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DEFA1" w14:textId="550BBC31" w:rsidR="0048038C" w:rsidRPr="005515C1" w:rsidRDefault="0048038C" w:rsidP="0048038C">
      <w:pPr>
        <w:spacing w:line="200" w:lineRule="exact"/>
        <w:rPr>
          <w:lang w:val="en-US" w:eastAsia="en-US"/>
        </w:rPr>
      </w:pP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5515C1" w:rsidRPr="005515C1" w14:paraId="522BB6A2" w14:textId="77777777" w:rsidTr="00176866">
        <w:trPr>
          <w:jc w:val="center"/>
        </w:trPr>
        <w:tc>
          <w:tcPr>
            <w:tcW w:w="4349" w:type="dxa"/>
            <w:vAlign w:val="center"/>
            <w:hideMark/>
          </w:tcPr>
          <w:p w14:paraId="2F4EDAF7" w14:textId="77777777" w:rsidR="0048038C" w:rsidRPr="005515C1" w:rsidRDefault="0048038C" w:rsidP="0048038C">
            <w:pPr>
              <w:jc w:val="center"/>
              <w:rPr>
                <w:rFonts w:ascii="Arial Narrow" w:hAnsi="Arial Narrow" w:cs="Tahoma"/>
                <w:b/>
                <w:sz w:val="18"/>
                <w:szCs w:val="18"/>
                <w:lang w:eastAsia="en-US" w:bidi="en-US"/>
              </w:rPr>
            </w:pPr>
            <w:r w:rsidRPr="005515C1">
              <w:rPr>
                <w:rFonts w:ascii="Arial Narrow" w:hAnsi="Arial Narrow" w:cs="Tahoma"/>
                <w:b/>
                <w:sz w:val="18"/>
                <w:szCs w:val="18"/>
                <w:lang w:eastAsia="en-US" w:bidi="en-US"/>
              </w:rPr>
              <w:t>REPUBLIQUE DU CAMEROUN</w:t>
            </w:r>
          </w:p>
          <w:p w14:paraId="7F3309A6" w14:textId="77777777" w:rsidR="0048038C" w:rsidRPr="005515C1" w:rsidRDefault="0048038C" w:rsidP="0048038C">
            <w:pPr>
              <w:jc w:val="center"/>
              <w:rPr>
                <w:rFonts w:ascii="Arial Narrow" w:hAnsi="Arial Narrow" w:cs="Tahoma"/>
                <w:sz w:val="18"/>
                <w:szCs w:val="18"/>
                <w:lang w:eastAsia="en-US" w:bidi="en-US"/>
              </w:rPr>
            </w:pPr>
            <w:r w:rsidRPr="005515C1">
              <w:rPr>
                <w:rFonts w:ascii="Arial Narrow" w:hAnsi="Arial Narrow" w:cs="Tahoma"/>
                <w:i/>
                <w:sz w:val="18"/>
                <w:szCs w:val="18"/>
                <w:lang w:eastAsia="en-US" w:bidi="en-US"/>
              </w:rPr>
              <w:t>Paix – Travail – Patrie</w:t>
            </w:r>
          </w:p>
        </w:tc>
        <w:tc>
          <w:tcPr>
            <w:tcW w:w="2069" w:type="dxa"/>
            <w:vMerge w:val="restart"/>
            <w:hideMark/>
          </w:tcPr>
          <w:p w14:paraId="64060FED" w14:textId="77777777" w:rsidR="0048038C" w:rsidRPr="005515C1" w:rsidRDefault="0048038C" w:rsidP="0048038C">
            <w:pPr>
              <w:jc w:val="center"/>
              <w:rPr>
                <w:rFonts w:ascii="Arial Narrow" w:hAnsi="Arial Narrow" w:cs="Tahoma"/>
                <w:noProof/>
                <w:sz w:val="18"/>
                <w:szCs w:val="18"/>
                <w:lang w:eastAsia="en-US" w:bidi="en-US"/>
              </w:rPr>
            </w:pPr>
            <w:r w:rsidRPr="005515C1">
              <w:rPr>
                <w:rFonts w:ascii="Arial Narrow" w:hAnsi="Arial Narrow" w:cs="Tahoma"/>
                <w:noProof/>
                <w:sz w:val="18"/>
                <w:szCs w:val="18"/>
              </w:rPr>
              <w:drawing>
                <wp:inline distT="0" distB="0" distL="0" distR="0" wp14:anchorId="1D4C4944" wp14:editId="12A36B94">
                  <wp:extent cx="1152525" cy="1257300"/>
                  <wp:effectExtent l="0" t="0" r="9525"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579DE338" w14:textId="77777777" w:rsidR="0048038C" w:rsidRPr="005515C1" w:rsidRDefault="0048038C" w:rsidP="0048038C">
            <w:pPr>
              <w:jc w:val="center"/>
              <w:rPr>
                <w:rFonts w:ascii="Arial Narrow" w:hAnsi="Arial Narrow" w:cs="Tahoma"/>
                <w:b/>
                <w:sz w:val="18"/>
                <w:szCs w:val="18"/>
                <w:lang w:val="en-GB" w:eastAsia="en-US" w:bidi="en-US"/>
              </w:rPr>
            </w:pPr>
            <w:r w:rsidRPr="005515C1">
              <w:rPr>
                <w:rFonts w:ascii="Arial Narrow" w:hAnsi="Arial Narrow" w:cs="Tahoma"/>
                <w:b/>
                <w:sz w:val="18"/>
                <w:szCs w:val="18"/>
                <w:lang w:val="en-GB" w:eastAsia="en-US" w:bidi="en-US"/>
              </w:rPr>
              <w:t>REPUBLIC OF CAMEROON</w:t>
            </w:r>
          </w:p>
          <w:p w14:paraId="5F22B94D" w14:textId="77777777" w:rsidR="0048038C" w:rsidRPr="005515C1" w:rsidRDefault="0048038C" w:rsidP="0048038C">
            <w:pPr>
              <w:jc w:val="center"/>
              <w:rPr>
                <w:rFonts w:ascii="Arial Narrow" w:hAnsi="Arial Narrow" w:cs="Tahoma"/>
                <w:sz w:val="18"/>
                <w:szCs w:val="18"/>
                <w:lang w:val="en-US" w:eastAsia="en-US" w:bidi="en-US"/>
              </w:rPr>
            </w:pPr>
            <w:r w:rsidRPr="005515C1">
              <w:rPr>
                <w:rFonts w:ascii="Arial Narrow" w:hAnsi="Arial Narrow" w:cs="Tahoma"/>
                <w:i/>
                <w:sz w:val="18"/>
                <w:szCs w:val="18"/>
                <w:lang w:val="en-GB" w:eastAsia="en-US" w:bidi="en-US"/>
              </w:rPr>
              <w:t>Peace – Work – Fatherland</w:t>
            </w:r>
          </w:p>
        </w:tc>
      </w:tr>
      <w:tr w:rsidR="005515C1" w:rsidRPr="005515C1" w14:paraId="1079753F" w14:textId="77777777" w:rsidTr="00176866">
        <w:trPr>
          <w:jc w:val="center"/>
        </w:trPr>
        <w:tc>
          <w:tcPr>
            <w:tcW w:w="4349" w:type="dxa"/>
            <w:vAlign w:val="center"/>
            <w:hideMark/>
          </w:tcPr>
          <w:p w14:paraId="720A41C3" w14:textId="77777777" w:rsidR="0048038C" w:rsidRPr="005515C1" w:rsidRDefault="0048038C" w:rsidP="0048038C">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0E89B8AC" w14:textId="77777777" w:rsidR="0048038C" w:rsidRPr="005515C1" w:rsidRDefault="0048038C" w:rsidP="0048038C">
            <w:pPr>
              <w:rPr>
                <w:rFonts w:ascii="Arial Narrow" w:hAnsi="Arial Narrow" w:cs="Tahoma"/>
                <w:noProof/>
                <w:sz w:val="18"/>
                <w:szCs w:val="18"/>
                <w:lang w:val="en-US" w:eastAsia="en-US"/>
              </w:rPr>
            </w:pPr>
          </w:p>
        </w:tc>
        <w:tc>
          <w:tcPr>
            <w:tcW w:w="3502" w:type="dxa"/>
            <w:vAlign w:val="center"/>
            <w:hideMark/>
          </w:tcPr>
          <w:p w14:paraId="547E6870" w14:textId="77777777" w:rsidR="0048038C" w:rsidRPr="005515C1" w:rsidRDefault="0048038C" w:rsidP="0048038C">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r>
      <w:tr w:rsidR="005515C1" w:rsidRPr="005515C1" w14:paraId="5D88E5AD" w14:textId="77777777" w:rsidTr="00176866">
        <w:trPr>
          <w:jc w:val="center"/>
        </w:trPr>
        <w:tc>
          <w:tcPr>
            <w:tcW w:w="4349" w:type="dxa"/>
            <w:vAlign w:val="center"/>
            <w:hideMark/>
          </w:tcPr>
          <w:p w14:paraId="1E939C39" w14:textId="77777777" w:rsidR="0048038C" w:rsidRPr="005515C1" w:rsidRDefault="0048038C" w:rsidP="0048038C">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REGION DE L’EXTREME-NORD</w:t>
            </w:r>
          </w:p>
        </w:tc>
        <w:tc>
          <w:tcPr>
            <w:tcW w:w="2069" w:type="dxa"/>
            <w:vMerge/>
            <w:vAlign w:val="center"/>
            <w:hideMark/>
          </w:tcPr>
          <w:p w14:paraId="1FDD023D" w14:textId="77777777" w:rsidR="0048038C" w:rsidRPr="005515C1" w:rsidRDefault="0048038C" w:rsidP="0048038C">
            <w:pPr>
              <w:rPr>
                <w:rFonts w:ascii="Arial Narrow" w:hAnsi="Arial Narrow" w:cs="Tahoma"/>
                <w:noProof/>
                <w:sz w:val="18"/>
                <w:szCs w:val="18"/>
                <w:lang w:val="en-US" w:eastAsia="en-US"/>
              </w:rPr>
            </w:pPr>
          </w:p>
        </w:tc>
        <w:tc>
          <w:tcPr>
            <w:tcW w:w="3502" w:type="dxa"/>
            <w:vAlign w:val="center"/>
            <w:hideMark/>
          </w:tcPr>
          <w:p w14:paraId="7CAB953B" w14:textId="77777777" w:rsidR="0048038C" w:rsidRPr="005515C1" w:rsidRDefault="0048038C" w:rsidP="0048038C">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FAR NORTH REGION</w:t>
            </w:r>
          </w:p>
        </w:tc>
      </w:tr>
      <w:tr w:rsidR="005515C1" w:rsidRPr="005515C1" w14:paraId="40B4A8D2" w14:textId="77777777" w:rsidTr="00176866">
        <w:trPr>
          <w:jc w:val="center"/>
        </w:trPr>
        <w:tc>
          <w:tcPr>
            <w:tcW w:w="4349" w:type="dxa"/>
            <w:vAlign w:val="center"/>
            <w:hideMark/>
          </w:tcPr>
          <w:p w14:paraId="67E017C1" w14:textId="77777777" w:rsidR="0048038C" w:rsidRPr="005515C1" w:rsidRDefault="0048038C" w:rsidP="0048038C">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1AFC3543" w14:textId="77777777" w:rsidR="0048038C" w:rsidRPr="005515C1" w:rsidRDefault="0048038C" w:rsidP="0048038C">
            <w:pPr>
              <w:rPr>
                <w:rFonts w:ascii="Arial Narrow" w:hAnsi="Arial Narrow" w:cs="Tahoma"/>
                <w:noProof/>
                <w:sz w:val="18"/>
                <w:szCs w:val="18"/>
                <w:lang w:val="en-US" w:eastAsia="en-US"/>
              </w:rPr>
            </w:pPr>
          </w:p>
        </w:tc>
        <w:tc>
          <w:tcPr>
            <w:tcW w:w="3502" w:type="dxa"/>
            <w:vAlign w:val="center"/>
            <w:hideMark/>
          </w:tcPr>
          <w:p w14:paraId="5893FF44" w14:textId="77777777" w:rsidR="0048038C" w:rsidRPr="005515C1" w:rsidRDefault="0048038C" w:rsidP="0048038C">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5515C1" w:rsidRPr="005515C1" w14:paraId="02F9A9AD" w14:textId="77777777" w:rsidTr="00176866">
        <w:trPr>
          <w:jc w:val="center"/>
        </w:trPr>
        <w:tc>
          <w:tcPr>
            <w:tcW w:w="4349" w:type="dxa"/>
            <w:vAlign w:val="center"/>
            <w:hideMark/>
          </w:tcPr>
          <w:p w14:paraId="6DBD6750" w14:textId="77777777" w:rsidR="0048038C" w:rsidRPr="005515C1" w:rsidRDefault="0048038C" w:rsidP="0048038C">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CONSEIL REGIONAL</w:t>
            </w:r>
          </w:p>
        </w:tc>
        <w:tc>
          <w:tcPr>
            <w:tcW w:w="2069" w:type="dxa"/>
            <w:vMerge/>
            <w:vAlign w:val="center"/>
            <w:hideMark/>
          </w:tcPr>
          <w:p w14:paraId="16315EE7" w14:textId="77777777" w:rsidR="0048038C" w:rsidRPr="005515C1" w:rsidRDefault="0048038C" w:rsidP="0048038C">
            <w:pPr>
              <w:rPr>
                <w:rFonts w:ascii="Arial Narrow" w:hAnsi="Arial Narrow" w:cs="Tahoma"/>
                <w:noProof/>
                <w:sz w:val="18"/>
                <w:szCs w:val="18"/>
                <w:lang w:val="en-US" w:eastAsia="en-US"/>
              </w:rPr>
            </w:pPr>
          </w:p>
        </w:tc>
        <w:tc>
          <w:tcPr>
            <w:tcW w:w="3502" w:type="dxa"/>
            <w:vAlign w:val="center"/>
            <w:hideMark/>
          </w:tcPr>
          <w:p w14:paraId="7F127AB0" w14:textId="77777777" w:rsidR="0048038C" w:rsidRPr="005515C1" w:rsidRDefault="0048038C" w:rsidP="0048038C">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REGIONAL COUNCIL</w:t>
            </w:r>
          </w:p>
        </w:tc>
      </w:tr>
      <w:tr w:rsidR="005515C1" w:rsidRPr="005515C1" w14:paraId="58674218" w14:textId="77777777" w:rsidTr="00176866">
        <w:trPr>
          <w:jc w:val="center"/>
        </w:trPr>
        <w:tc>
          <w:tcPr>
            <w:tcW w:w="4349" w:type="dxa"/>
            <w:vAlign w:val="center"/>
            <w:hideMark/>
          </w:tcPr>
          <w:p w14:paraId="3EEF0F84" w14:textId="77777777" w:rsidR="0048038C" w:rsidRPr="005515C1" w:rsidRDefault="0048038C" w:rsidP="0048038C">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7433013C" w14:textId="77777777" w:rsidR="0048038C" w:rsidRPr="005515C1" w:rsidRDefault="0048038C" w:rsidP="0048038C">
            <w:pPr>
              <w:rPr>
                <w:rFonts w:ascii="Arial Narrow" w:hAnsi="Arial Narrow" w:cs="Tahoma"/>
                <w:noProof/>
                <w:sz w:val="18"/>
                <w:szCs w:val="18"/>
                <w:lang w:val="en-US" w:eastAsia="en-US"/>
              </w:rPr>
            </w:pPr>
          </w:p>
        </w:tc>
        <w:tc>
          <w:tcPr>
            <w:tcW w:w="3502" w:type="dxa"/>
            <w:vAlign w:val="center"/>
            <w:hideMark/>
          </w:tcPr>
          <w:p w14:paraId="63C35A2C" w14:textId="77777777" w:rsidR="0048038C" w:rsidRPr="005515C1" w:rsidRDefault="0048038C" w:rsidP="0048038C">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5515C1" w:rsidRPr="005515C1" w14:paraId="6DA65408" w14:textId="77777777" w:rsidTr="00176866">
        <w:trPr>
          <w:jc w:val="center"/>
        </w:trPr>
        <w:tc>
          <w:tcPr>
            <w:tcW w:w="4349" w:type="dxa"/>
            <w:vAlign w:val="center"/>
            <w:hideMark/>
          </w:tcPr>
          <w:p w14:paraId="0C5F7314" w14:textId="77777777" w:rsidR="0048038C" w:rsidRPr="005515C1" w:rsidRDefault="0048038C" w:rsidP="0048038C">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SECRETARIAT GENERAL</w:t>
            </w:r>
          </w:p>
        </w:tc>
        <w:tc>
          <w:tcPr>
            <w:tcW w:w="2069" w:type="dxa"/>
            <w:vMerge/>
            <w:vAlign w:val="center"/>
            <w:hideMark/>
          </w:tcPr>
          <w:p w14:paraId="44CE905F" w14:textId="77777777" w:rsidR="0048038C" w:rsidRPr="005515C1" w:rsidRDefault="0048038C" w:rsidP="0048038C">
            <w:pPr>
              <w:rPr>
                <w:rFonts w:ascii="Arial Narrow" w:hAnsi="Arial Narrow" w:cs="Tahoma"/>
                <w:noProof/>
                <w:sz w:val="18"/>
                <w:szCs w:val="18"/>
                <w:lang w:val="en-US" w:eastAsia="en-US"/>
              </w:rPr>
            </w:pPr>
          </w:p>
        </w:tc>
        <w:tc>
          <w:tcPr>
            <w:tcW w:w="3502" w:type="dxa"/>
            <w:vAlign w:val="center"/>
            <w:hideMark/>
          </w:tcPr>
          <w:p w14:paraId="438558A4" w14:textId="77777777" w:rsidR="0048038C" w:rsidRPr="005515C1" w:rsidRDefault="0048038C" w:rsidP="0048038C">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 xml:space="preserve">SECRETARIAT GENERAL </w:t>
            </w:r>
          </w:p>
        </w:tc>
      </w:tr>
      <w:tr w:rsidR="0048038C" w:rsidRPr="005515C1" w14:paraId="5DA4CE3A" w14:textId="77777777" w:rsidTr="00176866">
        <w:trPr>
          <w:jc w:val="center"/>
        </w:trPr>
        <w:tc>
          <w:tcPr>
            <w:tcW w:w="4349" w:type="dxa"/>
            <w:vAlign w:val="center"/>
            <w:hideMark/>
          </w:tcPr>
          <w:p w14:paraId="20F2A98C" w14:textId="77777777" w:rsidR="0048038C" w:rsidRPr="005515C1" w:rsidRDefault="0048038C" w:rsidP="0048038C">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185F3668" w14:textId="77777777" w:rsidR="0048038C" w:rsidRPr="005515C1" w:rsidRDefault="0048038C" w:rsidP="0048038C">
            <w:pPr>
              <w:rPr>
                <w:rFonts w:ascii="Arial Narrow" w:hAnsi="Arial Narrow" w:cs="Tahoma"/>
                <w:noProof/>
                <w:sz w:val="18"/>
                <w:szCs w:val="18"/>
                <w:lang w:val="en-US" w:eastAsia="en-US"/>
              </w:rPr>
            </w:pPr>
          </w:p>
        </w:tc>
        <w:tc>
          <w:tcPr>
            <w:tcW w:w="3502" w:type="dxa"/>
            <w:vAlign w:val="center"/>
            <w:hideMark/>
          </w:tcPr>
          <w:p w14:paraId="17B6DF64" w14:textId="77777777" w:rsidR="0048038C" w:rsidRPr="005515C1" w:rsidRDefault="0048038C" w:rsidP="0048038C">
            <w:pPr>
              <w:jc w:val="center"/>
              <w:rPr>
                <w:rFonts w:ascii="Arial Narrow" w:hAnsi="Arial Narrow" w:cs="Tahoma"/>
                <w:sz w:val="18"/>
                <w:szCs w:val="18"/>
                <w:lang w:val="en-GB" w:eastAsia="en-US" w:bidi="en-US"/>
              </w:rPr>
            </w:pPr>
            <w:r w:rsidRPr="005515C1">
              <w:rPr>
                <w:rFonts w:ascii="Arial Narrow" w:hAnsi="Arial Narrow" w:cs="Tahoma"/>
                <w:sz w:val="18"/>
                <w:szCs w:val="18"/>
                <w:lang w:val="en-US" w:eastAsia="en-US" w:bidi="en-US"/>
              </w:rPr>
              <w:t>------------</w:t>
            </w:r>
          </w:p>
        </w:tc>
      </w:tr>
    </w:tbl>
    <w:p w14:paraId="16886B2D" w14:textId="77777777" w:rsidR="0048038C" w:rsidRPr="005515C1" w:rsidRDefault="0048038C" w:rsidP="0048038C">
      <w:pPr>
        <w:rPr>
          <w:lang w:val="en-US" w:eastAsia="en-US"/>
        </w:rPr>
      </w:pPr>
    </w:p>
    <w:p w14:paraId="0A846A9A" w14:textId="2421CCC8" w:rsidR="0048038C" w:rsidRPr="005515C1" w:rsidRDefault="0048038C" w:rsidP="0048038C">
      <w:pPr>
        <w:jc w:val="center"/>
        <w:rPr>
          <w:rFonts w:ascii="Bookman Old Style" w:hAnsi="Bookman Old Style" w:cs="Arial"/>
          <w:b/>
          <w:bCs/>
          <w:i/>
          <w:sz w:val="28"/>
          <w:lang w:eastAsia="en-US"/>
        </w:rPr>
      </w:pPr>
      <w:r w:rsidRPr="005515C1">
        <w:rPr>
          <w:rFonts w:ascii="Bookman Old Style" w:hAnsi="Bookman Old Style" w:cs="Arial"/>
          <w:bCs/>
          <w:i/>
          <w:sz w:val="28"/>
          <w:lang w:eastAsia="en-US"/>
        </w:rPr>
        <w:t>MAÎTRE D’OUVRAGE :</w:t>
      </w:r>
      <w:r w:rsidRPr="005515C1">
        <w:rPr>
          <w:rFonts w:ascii="Bookman Old Style" w:hAnsi="Bookman Old Style" w:cs="Arial"/>
          <w:b/>
          <w:bCs/>
          <w:i/>
          <w:sz w:val="28"/>
          <w:lang w:eastAsia="en-US"/>
        </w:rPr>
        <w:t xml:space="preserve"> PRESIDENT DU CONSEIL REGIONAL DE </w:t>
      </w:r>
      <w:r w:rsidR="00F5545C" w:rsidRPr="005515C1">
        <w:rPr>
          <w:rFonts w:ascii="Bookman Old Style" w:hAnsi="Bookman Old Style" w:cs="Arial"/>
          <w:b/>
          <w:bCs/>
          <w:i/>
          <w:sz w:val="28"/>
          <w:lang w:eastAsia="en-US"/>
        </w:rPr>
        <w:t>L’EXTRÊME-NORD</w:t>
      </w:r>
    </w:p>
    <w:p w14:paraId="14FA53D7" w14:textId="77777777" w:rsidR="0048038C" w:rsidRPr="005515C1" w:rsidRDefault="0048038C" w:rsidP="0048038C">
      <w:pPr>
        <w:jc w:val="center"/>
        <w:rPr>
          <w:rFonts w:ascii="Bookman Old Style" w:hAnsi="Bookman Old Style" w:cs="Arial"/>
          <w:b/>
          <w:bCs/>
          <w:i/>
          <w:sz w:val="28"/>
          <w:lang w:eastAsia="en-US"/>
        </w:rPr>
      </w:pPr>
    </w:p>
    <w:p w14:paraId="626F13EE" w14:textId="77777777" w:rsidR="0048038C" w:rsidRPr="005515C1" w:rsidRDefault="0048038C" w:rsidP="0048038C">
      <w:pPr>
        <w:jc w:val="center"/>
        <w:rPr>
          <w:rFonts w:ascii="Bookman Old Style" w:hAnsi="Bookman Old Style" w:cs="Arial"/>
          <w:b/>
          <w:bCs/>
          <w:i/>
          <w:sz w:val="24"/>
          <w:lang w:eastAsia="en-US"/>
        </w:rPr>
      </w:pPr>
    </w:p>
    <w:p w14:paraId="5A5C6D79" w14:textId="77777777" w:rsidR="0048038C" w:rsidRPr="005515C1" w:rsidRDefault="0048038C" w:rsidP="0048038C">
      <w:pPr>
        <w:spacing w:line="360" w:lineRule="auto"/>
        <w:jc w:val="center"/>
        <w:rPr>
          <w:rFonts w:ascii="Bookman Old Style" w:hAnsi="Bookman Old Style" w:cs="Arial"/>
          <w:bCs/>
          <w:i/>
          <w:sz w:val="28"/>
          <w:lang w:eastAsia="en-US"/>
        </w:rPr>
      </w:pPr>
      <w:r w:rsidRPr="005515C1">
        <w:rPr>
          <w:rFonts w:ascii="Bookman Old Style" w:hAnsi="Bookman Old Style" w:cs="Arial"/>
          <w:bCs/>
          <w:i/>
          <w:sz w:val="28"/>
          <w:lang w:eastAsia="en-US"/>
        </w:rPr>
        <w:t>COMMISSION DE PASSATION DES MARCHES COMPETENTE :</w:t>
      </w:r>
    </w:p>
    <w:p w14:paraId="26E096E5" w14:textId="193DEA00" w:rsidR="0048038C" w:rsidRPr="005515C1" w:rsidRDefault="0048038C" w:rsidP="0048038C">
      <w:pPr>
        <w:jc w:val="center"/>
        <w:rPr>
          <w:rFonts w:ascii="Bookman Old Style" w:hAnsi="Bookman Old Style" w:cs="Arial"/>
          <w:b/>
          <w:bCs/>
          <w:i/>
          <w:sz w:val="28"/>
          <w:lang w:eastAsia="en-US"/>
        </w:rPr>
      </w:pPr>
      <w:r w:rsidRPr="005515C1">
        <w:rPr>
          <w:rFonts w:ascii="Bookman Old Style" w:hAnsi="Bookman Old Style" w:cs="Arial"/>
          <w:b/>
          <w:bCs/>
          <w:i/>
          <w:sz w:val="28"/>
          <w:lang w:eastAsia="en-US"/>
        </w:rPr>
        <w:t>COMMISSION INTERNE DE PASSATION DES MARCHES AUPRES DU CONSEIL REGIONAL</w:t>
      </w:r>
      <w:r w:rsidR="000C7146" w:rsidRPr="005515C1">
        <w:rPr>
          <w:rFonts w:ascii="Bookman Old Style" w:hAnsi="Bookman Old Style" w:cs="Arial"/>
          <w:b/>
          <w:bCs/>
          <w:i/>
          <w:sz w:val="28"/>
          <w:lang w:eastAsia="en-US"/>
        </w:rPr>
        <w:t xml:space="preserve"> DE L’EXTREME-NORD</w:t>
      </w:r>
    </w:p>
    <w:p w14:paraId="1109A42A" w14:textId="72C44873" w:rsidR="0048038C" w:rsidRPr="005515C1" w:rsidRDefault="0048038C" w:rsidP="0048038C">
      <w:pPr>
        <w:spacing w:after="120" w:line="276" w:lineRule="auto"/>
        <w:rPr>
          <w:rFonts w:ascii="Arial Narrow" w:hAnsi="Arial Narrow" w:cs="Tahoma"/>
          <w:b/>
          <w:smallCaps/>
          <w:sz w:val="32"/>
          <w:szCs w:val="32"/>
          <w:lang w:eastAsia="en-US" w:bidi="en-US"/>
        </w:rPr>
      </w:pPr>
    </w:p>
    <w:p w14:paraId="39EB91FC" w14:textId="781937D3" w:rsidR="0048038C" w:rsidRPr="005515C1" w:rsidRDefault="0048038C" w:rsidP="0048038C">
      <w:pPr>
        <w:jc w:val="center"/>
        <w:rPr>
          <w:sz w:val="52"/>
          <w:szCs w:val="52"/>
        </w:rPr>
      </w:pPr>
      <w:r w:rsidRPr="005515C1">
        <w:rPr>
          <w:rFonts w:ascii="Arial Black" w:hAnsi="Arial Black"/>
          <w:sz w:val="52"/>
          <w:szCs w:val="52"/>
        </w:rPr>
        <w:t>DOSSIER D’APPEL D’OFFRES</w:t>
      </w:r>
    </w:p>
    <w:p w14:paraId="3E2A525B" w14:textId="0E2C637A" w:rsidR="002D4261" w:rsidRPr="005515C1" w:rsidRDefault="00FB0452" w:rsidP="002D4261">
      <w:pPr>
        <w:pStyle w:val="Corpsdetexte"/>
        <w:jc w:val="center"/>
        <w:rPr>
          <w:rFonts w:ascii="Arial Narrow" w:hAnsi="Arial Narrow" w:cs="Tahoma"/>
          <w:b/>
          <w:smallCaps/>
          <w:sz w:val="32"/>
          <w:szCs w:val="32"/>
        </w:rPr>
      </w:pPr>
      <w:r w:rsidRPr="005515C1">
        <w:rPr>
          <w:noProof/>
        </w:rPr>
        <mc:AlternateContent>
          <mc:Choice Requires="wps">
            <w:drawing>
              <wp:anchor distT="0" distB="0" distL="114300" distR="114300" simplePos="0" relativeHeight="251654656" behindDoc="0" locked="0" layoutInCell="1" allowOverlap="1" wp14:anchorId="17F0FD74" wp14:editId="7BEB6133">
                <wp:simplePos x="0" y="0"/>
                <wp:positionH relativeFrom="column">
                  <wp:posOffset>-131445</wp:posOffset>
                </wp:positionH>
                <wp:positionV relativeFrom="paragraph">
                  <wp:posOffset>86995</wp:posOffset>
                </wp:positionV>
                <wp:extent cx="6294120" cy="3040380"/>
                <wp:effectExtent l="0" t="0" r="11430" b="26670"/>
                <wp:wrapNone/>
                <wp:docPr id="1753191867"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4120" cy="3040380"/>
                        </a:xfrm>
                        <a:prstGeom prst="roundRect">
                          <a:avLst>
                            <a:gd name="adj" fmla="val 16667"/>
                          </a:avLst>
                        </a:prstGeom>
                        <a:solidFill>
                          <a:srgbClr val="FFFFFF"/>
                        </a:solidFill>
                        <a:ln w="25400">
                          <a:solidFill>
                            <a:srgbClr val="000000"/>
                          </a:solidFill>
                          <a:round/>
                          <a:headEnd/>
                          <a:tailEnd/>
                        </a:ln>
                      </wps:spPr>
                      <wps:txbx>
                        <w:txbxContent>
                          <w:p w14:paraId="3CAF5622" w14:textId="1A03644E" w:rsidR="00A51EA1" w:rsidRPr="00D40807" w:rsidRDefault="00A51EA1" w:rsidP="00F82E55">
                            <w:pPr>
                              <w:pStyle w:val="Corpsdetexte"/>
                              <w:jc w:val="both"/>
                              <w:rPr>
                                <w:rFonts w:ascii="Consolas" w:eastAsia="BatangChe" w:hAnsi="Consolas" w:cs="Consolas"/>
                                <w:b/>
                                <w:i/>
                                <w:sz w:val="48"/>
                                <w:szCs w:val="48"/>
                              </w:rPr>
                            </w:pPr>
                            <w:r w:rsidRPr="00D40807">
                              <w:rPr>
                                <w:rFonts w:ascii="Consolas" w:eastAsia="BatangChe" w:hAnsi="Consolas" w:cs="Consolas"/>
                                <w:b/>
                                <w:i/>
                                <w:sz w:val="48"/>
                                <w:szCs w:val="48"/>
                              </w:rPr>
                              <w:t>APPEL D’OFFRES NATIONAL OUVERT</w:t>
                            </w:r>
                          </w:p>
                          <w:p w14:paraId="19A671BF" w14:textId="7D8528F6" w:rsidR="00A51EA1" w:rsidRPr="00E413FA" w:rsidRDefault="00A51EA1" w:rsidP="00007E63">
                            <w:pPr>
                              <w:jc w:val="center"/>
                              <w:rPr>
                                <w:rFonts w:ascii="Calisto MT" w:hAnsi="Calisto MT" w:cs="Calibri"/>
                                <w:b/>
                                <w:sz w:val="32"/>
                                <w:szCs w:val="32"/>
                              </w:rPr>
                            </w:pPr>
                            <w:r w:rsidRPr="00E413FA">
                              <w:rPr>
                                <w:rFonts w:ascii="Calisto MT" w:hAnsi="Calisto MT" w:cs="Calibri"/>
                                <w:b/>
                                <w:sz w:val="32"/>
                                <w:szCs w:val="32"/>
                              </w:rPr>
                              <w:t xml:space="preserve">N°__________/AONO/CREN/CIPM/2024 DU______________, POUR </w:t>
                            </w:r>
                            <w:r>
                              <w:rPr>
                                <w:rFonts w:ascii="Calisto MT" w:hAnsi="Calisto MT" w:cs="Calibri"/>
                                <w:b/>
                                <w:sz w:val="32"/>
                                <w:szCs w:val="32"/>
                              </w:rPr>
                              <w:t>LA</w:t>
                            </w:r>
                            <w:r w:rsidRPr="00E413FA">
                              <w:rPr>
                                <w:rFonts w:ascii="Calisto MT" w:hAnsi="Calisto MT" w:cs="Calibri"/>
                                <w:b/>
                                <w:sz w:val="32"/>
                                <w:szCs w:val="32"/>
                              </w:rPr>
                              <w:t xml:space="preserve"> </w:t>
                            </w:r>
                            <w:r>
                              <w:rPr>
                                <w:rFonts w:ascii="Calisto MT" w:hAnsi="Calisto MT" w:cs="Calibri"/>
                                <w:b/>
                                <w:sz w:val="32"/>
                                <w:szCs w:val="32"/>
                              </w:rPr>
                              <w:t xml:space="preserve">REHABILITATION DES INFRASTRUCTURES SCOLAIRES SINISTREES AU LYCEE CLASSIQUE DE MORA, AU LYCEE BILINGUE DE KAELE, AU LYCEE DE KOLARA, AU LYCEE DE MESKINE, AU LYCEE TECHNIQUE DE MESKINE, A L’ENIEG DE MORA ET AU LYCEE DE DOUKOULA </w:t>
                            </w:r>
                            <w:r w:rsidRPr="00E413FA">
                              <w:rPr>
                                <w:rFonts w:ascii="Calisto MT" w:hAnsi="Calisto MT" w:cs="Calibri"/>
                                <w:b/>
                                <w:sz w:val="32"/>
                                <w:szCs w:val="32"/>
                              </w:rPr>
                              <w:t>, REGION</w:t>
                            </w:r>
                            <w:r w:rsidRPr="00E413FA">
                              <w:rPr>
                                <w:rFonts w:ascii="Bookman Old Style" w:hAnsi="Bookman Old Style" w:cs="Arial"/>
                                <w:b/>
                                <w:bCs/>
                                <w:i/>
                                <w:sz w:val="28"/>
                                <w:lang w:eastAsia="en-US"/>
                              </w:rPr>
                              <w:t xml:space="preserve"> </w:t>
                            </w:r>
                            <w:r w:rsidRPr="00E413FA">
                              <w:rPr>
                                <w:rFonts w:ascii="Calisto MT" w:hAnsi="Calisto MT" w:cs="Calibri"/>
                                <w:b/>
                                <w:sz w:val="32"/>
                                <w:szCs w:val="32"/>
                              </w:rPr>
                              <w:t xml:space="preserve">DE L’EXTREME-NORD, EN </w:t>
                            </w:r>
                            <w:r>
                              <w:rPr>
                                <w:rFonts w:ascii="Calisto MT" w:hAnsi="Calisto MT" w:cs="Calibri"/>
                                <w:b/>
                                <w:sz w:val="32"/>
                                <w:szCs w:val="32"/>
                              </w:rPr>
                              <w:t xml:space="preserve">QUATRE (04) LOTS ET EN </w:t>
                            </w:r>
                            <w:r w:rsidRPr="00E413FA">
                              <w:rPr>
                                <w:rFonts w:ascii="Calisto MT" w:hAnsi="Calisto MT" w:cs="Calibri"/>
                                <w:b/>
                                <w:sz w:val="32"/>
                                <w:szCs w:val="32"/>
                              </w:rPr>
                              <w:t>PROCEDURE D’URGENCE.</w:t>
                            </w:r>
                          </w:p>
                          <w:p w14:paraId="5AE1AE2A" w14:textId="77777777" w:rsidR="00A51EA1" w:rsidRPr="00E413FA" w:rsidRDefault="00A51EA1" w:rsidP="00007E63">
                            <w:pPr>
                              <w:pStyle w:val="Corpsdetexte"/>
                              <w:jc w:val="center"/>
                              <w:rPr>
                                <w:rFonts w:ascii="Consolas" w:eastAsia="BatangChe" w:hAnsi="Consolas" w:cs="Consolas"/>
                                <w:b/>
                                <w:i/>
                                <w:sz w:val="34"/>
                                <w:szCs w:val="3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F0FD74" id="Rectangle : coins arrondis 2" o:spid="_x0000_s1026" style="position:absolute;left:0;text-align:left;margin-left:-10.35pt;margin-top:6.85pt;width:495.6pt;height:23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" strokeweight="2pt">
                <v:path arrowok="t"/>
                <v:textbox>
                  <w:txbxContent>
                    <w:p w14:paraId="3CAF5622" w14:textId="1A03644E" w:rsidR="00A51EA1" w:rsidRPr="00D40807" w:rsidRDefault="00A51EA1" w:rsidP="00F82E55">
                      <w:pPr>
                        <w:pStyle w:val="Corpsdetexte"/>
                        <w:jc w:val="both"/>
                        <w:rPr>
                          <w:rFonts w:ascii="Consolas" w:eastAsia="BatangChe" w:hAnsi="Consolas" w:cs="Consolas"/>
                          <w:b/>
                          <w:i/>
                          <w:sz w:val="48"/>
                          <w:szCs w:val="48"/>
                        </w:rPr>
                      </w:pPr>
                      <w:r w:rsidRPr="00D40807">
                        <w:rPr>
                          <w:rFonts w:ascii="Consolas" w:eastAsia="BatangChe" w:hAnsi="Consolas" w:cs="Consolas"/>
                          <w:b/>
                          <w:i/>
                          <w:sz w:val="48"/>
                          <w:szCs w:val="48"/>
                        </w:rPr>
                        <w:t>APPEL D’OFFRES NATIONAL OUVERT</w:t>
                      </w:r>
                    </w:p>
                    <w:p w14:paraId="19A671BF" w14:textId="7D8528F6" w:rsidR="00A51EA1" w:rsidRPr="00E413FA" w:rsidRDefault="00A51EA1" w:rsidP="00007E63">
                      <w:pPr>
                        <w:jc w:val="center"/>
                        <w:rPr>
                          <w:rFonts w:ascii="Calisto MT" w:hAnsi="Calisto MT" w:cs="Calibri"/>
                          <w:b/>
                          <w:sz w:val="32"/>
                          <w:szCs w:val="32"/>
                        </w:rPr>
                      </w:pPr>
                      <w:r w:rsidRPr="00E413FA">
                        <w:rPr>
                          <w:rFonts w:ascii="Calisto MT" w:hAnsi="Calisto MT" w:cs="Calibri"/>
                          <w:b/>
                          <w:sz w:val="32"/>
                          <w:szCs w:val="32"/>
                        </w:rPr>
                        <w:t xml:space="preserve">N°__________/AONO/CREN/CIPM/2024 DU______________, POUR </w:t>
                      </w:r>
                      <w:r>
                        <w:rPr>
                          <w:rFonts w:ascii="Calisto MT" w:hAnsi="Calisto MT" w:cs="Calibri"/>
                          <w:b/>
                          <w:sz w:val="32"/>
                          <w:szCs w:val="32"/>
                        </w:rPr>
                        <w:t>LA</w:t>
                      </w:r>
                      <w:r w:rsidRPr="00E413FA">
                        <w:rPr>
                          <w:rFonts w:ascii="Calisto MT" w:hAnsi="Calisto MT" w:cs="Calibri"/>
                          <w:b/>
                          <w:sz w:val="32"/>
                          <w:szCs w:val="32"/>
                        </w:rPr>
                        <w:t xml:space="preserve"> </w:t>
                      </w:r>
                      <w:r>
                        <w:rPr>
                          <w:rFonts w:ascii="Calisto MT" w:hAnsi="Calisto MT" w:cs="Calibri"/>
                          <w:b/>
                          <w:sz w:val="32"/>
                          <w:szCs w:val="32"/>
                        </w:rPr>
                        <w:t xml:space="preserve">REHABILITATION DES INFRASTRUCTURES SCOLAIRES SINISTREES AU LYCEE CLASSIQUE DE MORA, AU LYCEE BILINGUE DE KAELE, AU LYCEE DE KOLARA, AU LYCEE DE MESKINE, AU LYCEE TECHNIQUE DE MESKINE, A L’ENIEG DE MORA ET AU LYCEE DE DOUKOULA </w:t>
                      </w:r>
                      <w:r w:rsidRPr="00E413FA">
                        <w:rPr>
                          <w:rFonts w:ascii="Calisto MT" w:hAnsi="Calisto MT" w:cs="Calibri"/>
                          <w:b/>
                          <w:sz w:val="32"/>
                          <w:szCs w:val="32"/>
                        </w:rPr>
                        <w:t>, REGION</w:t>
                      </w:r>
                      <w:r w:rsidRPr="00E413FA">
                        <w:rPr>
                          <w:rFonts w:ascii="Bookman Old Style" w:hAnsi="Bookman Old Style" w:cs="Arial"/>
                          <w:b/>
                          <w:bCs/>
                          <w:i/>
                          <w:sz w:val="28"/>
                          <w:lang w:eastAsia="en-US"/>
                        </w:rPr>
                        <w:t xml:space="preserve"> </w:t>
                      </w:r>
                      <w:r w:rsidRPr="00E413FA">
                        <w:rPr>
                          <w:rFonts w:ascii="Calisto MT" w:hAnsi="Calisto MT" w:cs="Calibri"/>
                          <w:b/>
                          <w:sz w:val="32"/>
                          <w:szCs w:val="32"/>
                        </w:rPr>
                        <w:t xml:space="preserve">DE L’EXTREME-NORD, EN </w:t>
                      </w:r>
                      <w:r>
                        <w:rPr>
                          <w:rFonts w:ascii="Calisto MT" w:hAnsi="Calisto MT" w:cs="Calibri"/>
                          <w:b/>
                          <w:sz w:val="32"/>
                          <w:szCs w:val="32"/>
                        </w:rPr>
                        <w:t xml:space="preserve">QUATRE (04) LOTS ET EN </w:t>
                      </w:r>
                      <w:r w:rsidRPr="00E413FA">
                        <w:rPr>
                          <w:rFonts w:ascii="Calisto MT" w:hAnsi="Calisto MT" w:cs="Calibri"/>
                          <w:b/>
                          <w:sz w:val="32"/>
                          <w:szCs w:val="32"/>
                        </w:rPr>
                        <w:t>PROCEDURE D’URGENCE.</w:t>
                      </w:r>
                    </w:p>
                    <w:p w14:paraId="5AE1AE2A" w14:textId="77777777" w:rsidR="00A51EA1" w:rsidRPr="00E413FA" w:rsidRDefault="00A51EA1" w:rsidP="00007E63">
                      <w:pPr>
                        <w:pStyle w:val="Corpsdetexte"/>
                        <w:jc w:val="center"/>
                        <w:rPr>
                          <w:rFonts w:ascii="Consolas" w:eastAsia="BatangChe" w:hAnsi="Consolas" w:cs="Consolas"/>
                          <w:b/>
                          <w:i/>
                          <w:sz w:val="34"/>
                          <w:szCs w:val="34"/>
                        </w:rPr>
                      </w:pPr>
                    </w:p>
                  </w:txbxContent>
                </v:textbox>
              </v:roundrect>
            </w:pict>
          </mc:Fallback>
        </mc:AlternateContent>
      </w:r>
    </w:p>
    <w:p w14:paraId="78A6385C" w14:textId="74EB9E7F" w:rsidR="002D4261" w:rsidRPr="005515C1" w:rsidRDefault="002D4261" w:rsidP="002D4261">
      <w:pPr>
        <w:pStyle w:val="Corpsdetexte"/>
        <w:jc w:val="center"/>
        <w:rPr>
          <w:rFonts w:ascii="Arial Narrow" w:hAnsi="Arial Narrow" w:cs="Tahoma"/>
          <w:i/>
        </w:rPr>
      </w:pPr>
    </w:p>
    <w:p w14:paraId="1BCD1051" w14:textId="1AE372C9" w:rsidR="002D4261" w:rsidRPr="005515C1" w:rsidRDefault="002D4261" w:rsidP="002D4261">
      <w:pPr>
        <w:pStyle w:val="Corpsdetexte"/>
        <w:spacing w:before="120"/>
        <w:rPr>
          <w:rFonts w:ascii="Arial Narrow" w:hAnsi="Arial Narrow" w:cs="Tahoma"/>
          <w:i/>
        </w:rPr>
      </w:pPr>
    </w:p>
    <w:p w14:paraId="24F7C6AC" w14:textId="4270D31A" w:rsidR="002D4261" w:rsidRPr="005515C1" w:rsidRDefault="002D4261" w:rsidP="002D4261">
      <w:pPr>
        <w:pStyle w:val="Corpsdetexte"/>
        <w:spacing w:before="120"/>
        <w:rPr>
          <w:rFonts w:ascii="Arial Narrow" w:hAnsi="Arial Narrow" w:cs="Tahoma"/>
          <w:i/>
        </w:rPr>
      </w:pPr>
    </w:p>
    <w:p w14:paraId="508D86C1" w14:textId="0740D84C" w:rsidR="002D4261" w:rsidRPr="005515C1" w:rsidRDefault="002D4261" w:rsidP="002D4261">
      <w:pPr>
        <w:pStyle w:val="Corpsdetexte"/>
        <w:spacing w:before="120"/>
        <w:rPr>
          <w:rFonts w:ascii="Arial Narrow" w:hAnsi="Arial Narrow" w:cs="Tahoma"/>
          <w:i/>
        </w:rPr>
      </w:pPr>
    </w:p>
    <w:p w14:paraId="607784E2" w14:textId="77777777" w:rsidR="002D4261" w:rsidRPr="005515C1" w:rsidRDefault="002D4261" w:rsidP="002D4261">
      <w:pPr>
        <w:pStyle w:val="Corpsdetexte"/>
        <w:spacing w:before="120"/>
        <w:rPr>
          <w:rFonts w:ascii="Arial Narrow" w:hAnsi="Arial Narrow" w:cs="Tahoma"/>
          <w:i/>
        </w:rPr>
      </w:pPr>
    </w:p>
    <w:p w14:paraId="6431CC15" w14:textId="77777777" w:rsidR="002D4261" w:rsidRPr="005515C1" w:rsidRDefault="002D4261" w:rsidP="002D4261">
      <w:pPr>
        <w:pStyle w:val="Corpsdetexte"/>
        <w:spacing w:before="120"/>
        <w:ind w:left="356"/>
        <w:jc w:val="center"/>
        <w:rPr>
          <w:rFonts w:ascii="Arial Narrow" w:hAnsi="Arial Narrow" w:cs="Tahoma"/>
          <w:b/>
          <w:i/>
          <w:sz w:val="32"/>
        </w:rPr>
      </w:pPr>
    </w:p>
    <w:p w14:paraId="656F36BD" w14:textId="77777777" w:rsidR="002D4261" w:rsidRPr="005515C1" w:rsidRDefault="002D4261" w:rsidP="002D4261">
      <w:pPr>
        <w:pStyle w:val="Corpsdetexte"/>
        <w:spacing w:before="120"/>
        <w:ind w:left="356"/>
        <w:jc w:val="center"/>
        <w:rPr>
          <w:rFonts w:ascii="Arial Narrow" w:hAnsi="Arial Narrow" w:cs="Tahoma"/>
          <w:b/>
          <w:i/>
          <w:sz w:val="32"/>
        </w:rPr>
      </w:pPr>
    </w:p>
    <w:p w14:paraId="7693ED30" w14:textId="77777777" w:rsidR="002D4261" w:rsidRPr="005515C1" w:rsidRDefault="002D4261" w:rsidP="002D4261">
      <w:pPr>
        <w:pStyle w:val="Corpsdetexte"/>
        <w:spacing w:before="60" w:after="60"/>
        <w:jc w:val="center"/>
        <w:rPr>
          <w:rFonts w:ascii="Berlin Sans FB Demi" w:hAnsi="Berlin Sans FB Demi" w:cs="Tahoma"/>
          <w:b/>
          <w:bCs/>
          <w:iCs/>
          <w:sz w:val="20"/>
        </w:rPr>
      </w:pPr>
    </w:p>
    <w:p w14:paraId="23FF464C" w14:textId="77777777" w:rsidR="002D4261" w:rsidRPr="005515C1" w:rsidRDefault="002D4261" w:rsidP="002D4261">
      <w:pPr>
        <w:pStyle w:val="Corpsdetexte"/>
        <w:spacing w:before="60" w:after="60"/>
        <w:jc w:val="center"/>
        <w:rPr>
          <w:rFonts w:ascii="Berlin Sans FB Demi" w:hAnsi="Berlin Sans FB Demi" w:cs="Tahoma"/>
          <w:b/>
          <w:bCs/>
          <w:iCs/>
          <w:sz w:val="20"/>
        </w:rPr>
      </w:pPr>
    </w:p>
    <w:p w14:paraId="13388ED4" w14:textId="77777777" w:rsidR="002D4261" w:rsidRPr="005515C1" w:rsidRDefault="002D4261" w:rsidP="002D4261">
      <w:pPr>
        <w:pStyle w:val="Corpsdetexte"/>
        <w:spacing w:before="60" w:after="60"/>
        <w:jc w:val="center"/>
        <w:rPr>
          <w:rFonts w:ascii="Berlin Sans FB Demi" w:hAnsi="Berlin Sans FB Demi" w:cs="Tahoma"/>
          <w:b/>
          <w:bCs/>
          <w:iCs/>
          <w:sz w:val="20"/>
        </w:rPr>
      </w:pPr>
    </w:p>
    <w:p w14:paraId="7BCC1DD9" w14:textId="77777777" w:rsidR="002D4261" w:rsidRPr="005515C1" w:rsidRDefault="002D4261" w:rsidP="002D4261">
      <w:pPr>
        <w:pStyle w:val="Corpsdetexte"/>
        <w:spacing w:before="60" w:after="60"/>
        <w:jc w:val="center"/>
        <w:rPr>
          <w:rFonts w:ascii="Berlin Sans FB Demi" w:hAnsi="Berlin Sans FB Demi" w:cs="Tahoma"/>
          <w:b/>
          <w:bCs/>
          <w:iCs/>
          <w:sz w:val="20"/>
        </w:rPr>
      </w:pPr>
    </w:p>
    <w:p w14:paraId="2A750D80" w14:textId="7B2C0C9C" w:rsidR="00A92E4E" w:rsidRPr="005515C1" w:rsidRDefault="00A92E4E" w:rsidP="00B76EE3">
      <w:pPr>
        <w:pStyle w:val="Corpsdetexte"/>
        <w:rPr>
          <w:rFonts w:ascii="Arial Narrow" w:hAnsi="Arial Narrow" w:cs="Tahoma"/>
          <w:bCs/>
          <w:iCs/>
          <w:sz w:val="36"/>
        </w:rPr>
      </w:pPr>
    </w:p>
    <w:p w14:paraId="434C4578" w14:textId="77777777" w:rsidR="002E315B" w:rsidRPr="005515C1" w:rsidRDefault="002E315B" w:rsidP="00451681">
      <w:pPr>
        <w:pStyle w:val="Corpsdetexte"/>
        <w:ind w:left="2694" w:hanging="2694"/>
        <w:jc w:val="center"/>
        <w:rPr>
          <w:rFonts w:ascii="Arial Narrow" w:hAnsi="Arial Narrow" w:cs="Tahoma"/>
          <w:bCs/>
          <w:iCs/>
          <w:sz w:val="28"/>
          <w:szCs w:val="32"/>
        </w:rPr>
      </w:pPr>
    </w:p>
    <w:p w14:paraId="6011F5B7" w14:textId="77777777" w:rsidR="002E315B" w:rsidRPr="005515C1" w:rsidRDefault="002E315B" w:rsidP="00451681">
      <w:pPr>
        <w:pStyle w:val="Corpsdetexte"/>
        <w:ind w:left="2694" w:hanging="2694"/>
        <w:jc w:val="center"/>
        <w:rPr>
          <w:rFonts w:ascii="Arial Narrow" w:hAnsi="Arial Narrow" w:cs="Tahoma"/>
          <w:bCs/>
          <w:iCs/>
          <w:sz w:val="28"/>
          <w:szCs w:val="32"/>
        </w:rPr>
      </w:pPr>
    </w:p>
    <w:p w14:paraId="6793B619" w14:textId="21B490C5" w:rsidR="002D4261" w:rsidRPr="005515C1" w:rsidRDefault="002D4261" w:rsidP="00570931">
      <w:pPr>
        <w:pStyle w:val="Corpsdetexte"/>
        <w:ind w:left="2694" w:hanging="2694"/>
        <w:rPr>
          <w:rFonts w:ascii="Arial Narrow" w:hAnsi="Arial Narrow" w:cs="Tahoma"/>
          <w:bCs/>
          <w:iCs/>
          <w:sz w:val="28"/>
          <w:szCs w:val="32"/>
        </w:rPr>
      </w:pPr>
      <w:r w:rsidRPr="005515C1">
        <w:rPr>
          <w:rFonts w:ascii="Arial Narrow" w:hAnsi="Arial Narrow" w:cs="Tahoma"/>
          <w:b/>
          <w:bCs/>
          <w:iCs/>
          <w:sz w:val="28"/>
          <w:szCs w:val="32"/>
        </w:rPr>
        <w:t>FINANCEMENT :</w:t>
      </w:r>
      <w:r w:rsidR="00677DBC" w:rsidRPr="005515C1">
        <w:rPr>
          <w:rFonts w:ascii="Arial Narrow" w:hAnsi="Arial Narrow" w:cs="Tahoma"/>
          <w:bCs/>
          <w:iCs/>
          <w:sz w:val="28"/>
          <w:szCs w:val="32"/>
        </w:rPr>
        <w:t xml:space="preserve"> </w:t>
      </w:r>
      <w:r w:rsidR="000E0810" w:rsidRPr="005515C1">
        <w:rPr>
          <w:rFonts w:ascii="Arial Narrow" w:hAnsi="Arial Narrow" w:cs="Tahoma"/>
          <w:bCs/>
          <w:iCs/>
          <w:sz w:val="28"/>
          <w:szCs w:val="32"/>
        </w:rPr>
        <w:t xml:space="preserve">Délégation de </w:t>
      </w:r>
      <w:r w:rsidR="004A622A" w:rsidRPr="005515C1">
        <w:rPr>
          <w:rFonts w:ascii="Arial Narrow" w:hAnsi="Arial Narrow" w:cs="Tahoma"/>
          <w:bCs/>
          <w:iCs/>
          <w:sz w:val="28"/>
          <w:szCs w:val="32"/>
        </w:rPr>
        <w:t>Crédit (</w:t>
      </w:r>
      <w:r w:rsidR="00D347A2" w:rsidRPr="005515C1">
        <w:rPr>
          <w:rFonts w:ascii="Arial Narrow" w:hAnsi="Arial Narrow" w:cs="Tahoma"/>
          <w:bCs/>
          <w:iCs/>
          <w:sz w:val="28"/>
          <w:szCs w:val="32"/>
        </w:rPr>
        <w:t>Ressources Transférées-MINE</w:t>
      </w:r>
      <w:r w:rsidR="002E315B" w:rsidRPr="005515C1">
        <w:rPr>
          <w:rFonts w:ascii="Arial Narrow" w:hAnsi="Arial Narrow" w:cs="Tahoma"/>
          <w:bCs/>
          <w:iCs/>
          <w:sz w:val="28"/>
          <w:szCs w:val="32"/>
        </w:rPr>
        <w:t>SEC</w:t>
      </w:r>
      <w:r w:rsidR="00451681" w:rsidRPr="005515C1">
        <w:rPr>
          <w:rFonts w:ascii="Arial Narrow" w:hAnsi="Arial Narrow" w:cs="Tahoma"/>
          <w:bCs/>
          <w:iCs/>
          <w:sz w:val="28"/>
          <w:szCs w:val="32"/>
        </w:rPr>
        <w:t>).</w:t>
      </w:r>
    </w:p>
    <w:p w14:paraId="28BDCBAE" w14:textId="4FE87D1D" w:rsidR="002D4261" w:rsidRPr="005515C1" w:rsidRDefault="00EB5DA2" w:rsidP="00570931">
      <w:pPr>
        <w:pStyle w:val="Corpsdetexte"/>
        <w:spacing w:before="240"/>
        <w:rPr>
          <w:rFonts w:ascii="Arial Narrow" w:hAnsi="Arial Narrow" w:cs="Tahoma"/>
          <w:bCs/>
          <w:iCs/>
          <w:sz w:val="28"/>
          <w:szCs w:val="32"/>
        </w:rPr>
      </w:pPr>
      <w:r w:rsidRPr="005515C1">
        <w:rPr>
          <w:rFonts w:ascii="Arial Narrow" w:hAnsi="Arial Narrow" w:cs="Tahoma"/>
          <w:b/>
          <w:bCs/>
          <w:iCs/>
          <w:sz w:val="28"/>
          <w:szCs w:val="32"/>
        </w:rPr>
        <w:t>IMPUTATION</w:t>
      </w:r>
      <w:r w:rsidR="00423C22" w:rsidRPr="005515C1">
        <w:rPr>
          <w:rFonts w:ascii="Arial Narrow" w:hAnsi="Arial Narrow" w:cs="Tahoma"/>
          <w:b/>
          <w:bCs/>
          <w:iCs/>
          <w:sz w:val="28"/>
          <w:szCs w:val="32"/>
        </w:rPr>
        <w:t> :</w:t>
      </w:r>
      <w:r w:rsidR="00423C22" w:rsidRPr="005515C1">
        <w:rPr>
          <w:rFonts w:ascii="Arial Narrow" w:hAnsi="Arial Narrow" w:cs="Tahoma"/>
          <w:bCs/>
          <w:iCs/>
          <w:sz w:val="28"/>
          <w:szCs w:val="32"/>
        </w:rPr>
        <w:t xml:space="preserve"> 58 25 105 01 340020 361400</w:t>
      </w:r>
    </w:p>
    <w:p w14:paraId="38DC1AEF" w14:textId="01467452" w:rsidR="00D2403E" w:rsidRPr="005515C1" w:rsidRDefault="00D2403E" w:rsidP="00570931">
      <w:pPr>
        <w:pStyle w:val="Corpsdetexte"/>
        <w:spacing w:before="240"/>
        <w:rPr>
          <w:rFonts w:ascii="Arial Narrow" w:hAnsi="Arial Narrow" w:cs="Tahoma"/>
          <w:bCs/>
          <w:iCs/>
          <w:sz w:val="28"/>
          <w:szCs w:val="32"/>
        </w:rPr>
      </w:pPr>
      <w:r w:rsidRPr="005515C1">
        <w:rPr>
          <w:rFonts w:ascii="Arial Narrow" w:hAnsi="Arial Narrow" w:cs="Tahoma"/>
          <w:b/>
          <w:bCs/>
          <w:iCs/>
          <w:sz w:val="28"/>
          <w:szCs w:val="32"/>
        </w:rPr>
        <w:t>AUTORISATION DE DEPENSE :</w:t>
      </w:r>
      <w:r w:rsidRPr="005515C1">
        <w:rPr>
          <w:rFonts w:ascii="Arial Narrow" w:hAnsi="Arial Narrow" w:cs="Tahoma"/>
          <w:bCs/>
          <w:iCs/>
          <w:sz w:val="28"/>
          <w:szCs w:val="32"/>
        </w:rPr>
        <w:t xml:space="preserve"> L2 833 45</w:t>
      </w:r>
    </w:p>
    <w:p w14:paraId="39A77269" w14:textId="3A1843A9" w:rsidR="00570931" w:rsidRPr="005515C1" w:rsidRDefault="00570931" w:rsidP="00570931">
      <w:pPr>
        <w:pStyle w:val="Corpsdetexte"/>
        <w:spacing w:before="240"/>
        <w:rPr>
          <w:rFonts w:ascii="Arial Narrow" w:hAnsi="Arial Narrow" w:cs="Tahoma"/>
          <w:bCs/>
          <w:iCs/>
          <w:sz w:val="28"/>
          <w:szCs w:val="32"/>
        </w:rPr>
      </w:pPr>
      <w:r w:rsidRPr="005515C1">
        <w:rPr>
          <w:rFonts w:ascii="Arial Narrow" w:hAnsi="Arial Narrow" w:cs="Tahoma"/>
          <w:b/>
          <w:bCs/>
          <w:iCs/>
          <w:sz w:val="28"/>
          <w:szCs w:val="32"/>
        </w:rPr>
        <w:t xml:space="preserve"> EXERCICE</w:t>
      </w:r>
      <w:r w:rsidRPr="005515C1">
        <w:rPr>
          <w:rFonts w:ascii="Arial Narrow" w:hAnsi="Arial Narrow" w:cs="Tahoma"/>
          <w:bCs/>
          <w:iCs/>
          <w:sz w:val="28"/>
          <w:szCs w:val="32"/>
        </w:rPr>
        <w:t xml:space="preserve"> 2024</w:t>
      </w:r>
    </w:p>
    <w:p w14:paraId="5758A295" w14:textId="52BACF90" w:rsidR="002D4261" w:rsidRPr="005515C1" w:rsidRDefault="002D4261" w:rsidP="004B25B4">
      <w:pPr>
        <w:pStyle w:val="Corpsdetexte"/>
        <w:spacing w:before="120"/>
        <w:rPr>
          <w:rFonts w:ascii="Arial Narrow" w:hAnsi="Arial Narrow" w:cs="Tahoma"/>
          <w:b/>
          <w:i/>
          <w:u w:val="single"/>
        </w:rPr>
      </w:pPr>
    </w:p>
    <w:p w14:paraId="7E620292" w14:textId="48A8AB0A" w:rsidR="002D4261" w:rsidRPr="005515C1" w:rsidRDefault="002D4261" w:rsidP="002D4261">
      <w:pPr>
        <w:pStyle w:val="Corpsdetexte"/>
        <w:spacing w:before="120"/>
        <w:jc w:val="center"/>
        <w:rPr>
          <w:rFonts w:ascii="Arial Narrow" w:hAnsi="Arial Narrow" w:cs="Tahoma"/>
          <w:b/>
          <w:u w:val="single"/>
        </w:rPr>
        <w:sectPr w:rsidR="002D4261" w:rsidRPr="005515C1">
          <w:footerReference w:type="even" r:id="rId9"/>
          <w:footerReference w:type="default" r:id="rId10"/>
          <w:pgSz w:w="11906" w:h="16838" w:code="9"/>
          <w:pgMar w:top="851" w:right="1191" w:bottom="851" w:left="1191" w:header="720" w:footer="720" w:gutter="0"/>
          <w:pgBorders w:display="firstPage">
            <w:top w:val="twistedLines1" w:sz="18" w:space="1" w:color="auto"/>
            <w:left w:val="twistedLines1" w:sz="18" w:space="15" w:color="auto"/>
            <w:bottom w:val="twistedLines1" w:sz="18" w:space="1" w:color="auto"/>
            <w:right w:val="twistedLines1" w:sz="18" w:space="15" w:color="auto"/>
          </w:pgBorders>
          <w:cols w:space="720"/>
          <w:titlePg/>
        </w:sectPr>
      </w:pPr>
      <w:r w:rsidRPr="005515C1">
        <w:rPr>
          <w:rFonts w:ascii="Tahoma" w:hAnsi="Tahoma" w:cs="Tahoma"/>
          <w:b/>
          <w:i/>
          <w:sz w:val="21"/>
          <w:szCs w:val="21"/>
        </w:rPr>
        <w:t>Pour tout acte de corruption, bien vouloir appeler ou envoyer un SMS au MINMAP aux numéros suivants : 673 20 57 25 / 699 37 07 48</w:t>
      </w:r>
      <w:r w:rsidR="00176866" w:rsidRPr="005515C1">
        <w:rPr>
          <w:rFonts w:ascii="Tahoma" w:hAnsi="Tahoma" w:cs="Tahoma"/>
          <w:b/>
          <w:sz w:val="21"/>
          <w:szCs w:val="21"/>
        </w:rPr>
        <w:t>.</w:t>
      </w:r>
    </w:p>
    <w:p w14:paraId="11099015" w14:textId="77777777" w:rsidR="004D0A71" w:rsidRPr="005515C1" w:rsidRDefault="004D0A71" w:rsidP="00F70624">
      <w:pPr>
        <w:spacing w:before="120" w:after="120"/>
        <w:jc w:val="center"/>
      </w:pPr>
    </w:p>
    <w:p w14:paraId="79E1D961" w14:textId="09B66FA2" w:rsidR="00380969" w:rsidRPr="005515C1" w:rsidRDefault="000C019E" w:rsidP="00176866">
      <w:pPr>
        <w:spacing w:before="120" w:after="120"/>
        <w:jc w:val="center"/>
        <w:rPr>
          <w:b/>
          <w:sz w:val="32"/>
          <w:szCs w:val="32"/>
        </w:rPr>
      </w:pPr>
      <w:r w:rsidRPr="005515C1">
        <w:rPr>
          <w:b/>
          <w:sz w:val="32"/>
          <w:szCs w:val="32"/>
        </w:rPr>
        <w:t>SOMMAIRE</w:t>
      </w:r>
    </w:p>
    <w:p w14:paraId="685D44BD" w14:textId="77777777" w:rsidR="008A36CC" w:rsidRPr="005515C1" w:rsidRDefault="008A36CC" w:rsidP="00F70624">
      <w:pPr>
        <w:pStyle w:val="Pieddepage"/>
        <w:tabs>
          <w:tab w:val="clear" w:pos="4536"/>
          <w:tab w:val="clear" w:pos="9072"/>
        </w:tabs>
        <w:rPr>
          <w:rFonts w:ascii="Calibri" w:hAnsi="Calibri" w:cs="Calibri"/>
          <w:b/>
          <w:i/>
          <w:sz w:val="24"/>
        </w:rPr>
      </w:pPr>
    </w:p>
    <w:p w14:paraId="5D22F314" w14:textId="795BB167" w:rsidR="008A36CC" w:rsidRPr="005515C1" w:rsidRDefault="00176866" w:rsidP="00F70624">
      <w:pPr>
        <w:rPr>
          <w:rFonts w:ascii="Calibri" w:hAnsi="Calibri" w:cs="Calibri"/>
          <w:b/>
          <w:sz w:val="22"/>
          <w:szCs w:val="18"/>
        </w:rPr>
      </w:pPr>
      <w:r w:rsidRPr="005515C1">
        <w:rPr>
          <w:rFonts w:ascii="Calibri" w:hAnsi="Calibri" w:cs="Calibri"/>
          <w:b/>
          <w:sz w:val="22"/>
          <w:szCs w:val="18"/>
        </w:rPr>
        <w:t>PIECE N°1 :</w:t>
      </w:r>
      <w:r w:rsidRPr="005515C1">
        <w:rPr>
          <w:rFonts w:ascii="Calibri" w:hAnsi="Calibri" w:cs="Calibri"/>
          <w:b/>
          <w:sz w:val="22"/>
          <w:szCs w:val="18"/>
        </w:rPr>
        <w:tab/>
      </w:r>
      <w:r w:rsidRPr="005515C1">
        <w:rPr>
          <w:rFonts w:ascii="Calibri" w:hAnsi="Calibri" w:cs="Calibri"/>
          <w:b/>
          <w:sz w:val="22"/>
          <w:szCs w:val="18"/>
        </w:rPr>
        <w:tab/>
        <w:t xml:space="preserve">AVIS D’APPEL D’OFFRES. </w:t>
      </w:r>
    </w:p>
    <w:p w14:paraId="20D4401A" w14:textId="77777777" w:rsidR="008A36CC" w:rsidRPr="005515C1" w:rsidRDefault="008A36CC" w:rsidP="00F70624">
      <w:pPr>
        <w:tabs>
          <w:tab w:val="left" w:pos="1913"/>
        </w:tabs>
        <w:rPr>
          <w:rFonts w:ascii="Calibri" w:hAnsi="Calibri" w:cs="Calibri"/>
          <w:b/>
          <w:sz w:val="22"/>
          <w:szCs w:val="18"/>
        </w:rPr>
      </w:pPr>
    </w:p>
    <w:p w14:paraId="09ABE643" w14:textId="5203267F" w:rsidR="008A36CC" w:rsidRPr="005515C1" w:rsidRDefault="00176866" w:rsidP="00F70624">
      <w:pPr>
        <w:rPr>
          <w:rFonts w:ascii="Calibri" w:hAnsi="Calibri" w:cs="Calibri"/>
          <w:b/>
          <w:sz w:val="22"/>
          <w:szCs w:val="18"/>
        </w:rPr>
      </w:pPr>
      <w:r w:rsidRPr="005515C1">
        <w:rPr>
          <w:rFonts w:ascii="Calibri" w:hAnsi="Calibri" w:cs="Calibri"/>
          <w:b/>
          <w:sz w:val="22"/>
          <w:szCs w:val="18"/>
        </w:rPr>
        <w:t>PIECE N°2 :</w:t>
      </w:r>
      <w:r w:rsidRPr="005515C1">
        <w:rPr>
          <w:rFonts w:ascii="Calibri" w:hAnsi="Calibri" w:cs="Calibri"/>
          <w:b/>
          <w:sz w:val="22"/>
          <w:szCs w:val="18"/>
        </w:rPr>
        <w:tab/>
      </w:r>
      <w:r w:rsidRPr="005515C1">
        <w:rPr>
          <w:rFonts w:ascii="Calibri" w:hAnsi="Calibri" w:cs="Calibri"/>
          <w:b/>
          <w:sz w:val="22"/>
          <w:szCs w:val="18"/>
        </w:rPr>
        <w:tab/>
        <w:t>REGLEMENT GENERAL DE L’APPEL D’OFFRES - R.G.A.O.</w:t>
      </w:r>
    </w:p>
    <w:p w14:paraId="22AD5063" w14:textId="77777777" w:rsidR="008A36CC" w:rsidRPr="005515C1" w:rsidRDefault="008A36CC" w:rsidP="00F70624">
      <w:pPr>
        <w:rPr>
          <w:rFonts w:ascii="Calibri" w:hAnsi="Calibri" w:cs="Calibri"/>
          <w:b/>
          <w:sz w:val="22"/>
          <w:szCs w:val="18"/>
        </w:rPr>
      </w:pPr>
    </w:p>
    <w:p w14:paraId="6DF1BAB5" w14:textId="6A0F32C3" w:rsidR="008A36CC" w:rsidRPr="005515C1" w:rsidRDefault="00176866" w:rsidP="008A36CC">
      <w:pPr>
        <w:rPr>
          <w:rFonts w:ascii="Calibri" w:hAnsi="Calibri" w:cs="Calibri"/>
          <w:b/>
          <w:sz w:val="22"/>
          <w:szCs w:val="18"/>
        </w:rPr>
      </w:pPr>
      <w:r w:rsidRPr="005515C1">
        <w:rPr>
          <w:rFonts w:ascii="Calibri" w:hAnsi="Calibri" w:cs="Calibri"/>
          <w:b/>
          <w:sz w:val="22"/>
          <w:szCs w:val="18"/>
        </w:rPr>
        <w:t>PIECE N°3 :</w:t>
      </w:r>
      <w:r w:rsidRPr="005515C1">
        <w:rPr>
          <w:rFonts w:ascii="Calibri" w:hAnsi="Calibri" w:cs="Calibri"/>
          <w:b/>
          <w:sz w:val="22"/>
          <w:szCs w:val="18"/>
        </w:rPr>
        <w:tab/>
      </w:r>
      <w:r w:rsidRPr="005515C1">
        <w:rPr>
          <w:rFonts w:ascii="Calibri" w:hAnsi="Calibri" w:cs="Calibri"/>
          <w:b/>
          <w:sz w:val="22"/>
          <w:szCs w:val="18"/>
        </w:rPr>
        <w:tab/>
        <w:t>REGLEMENT PARTICULIER DE L’APPEL D’OFFRES - R.P.A.O.</w:t>
      </w:r>
    </w:p>
    <w:p w14:paraId="6D949C4D" w14:textId="0507A479" w:rsidR="008A36CC" w:rsidRPr="005515C1" w:rsidRDefault="00176866" w:rsidP="00F70624">
      <w:pPr>
        <w:tabs>
          <w:tab w:val="left" w:pos="1913"/>
        </w:tabs>
        <w:rPr>
          <w:rFonts w:ascii="Calibri" w:hAnsi="Calibri" w:cs="Calibri"/>
          <w:b/>
          <w:sz w:val="22"/>
          <w:szCs w:val="18"/>
        </w:rPr>
      </w:pPr>
      <w:r w:rsidRPr="005515C1">
        <w:rPr>
          <w:rFonts w:ascii="Calibri" w:hAnsi="Calibri" w:cs="Calibri"/>
          <w:b/>
          <w:sz w:val="22"/>
          <w:szCs w:val="18"/>
        </w:rPr>
        <w:tab/>
      </w:r>
    </w:p>
    <w:p w14:paraId="306CEE80" w14:textId="46E8082D" w:rsidR="00FD04B6" w:rsidRPr="005515C1" w:rsidRDefault="00176866" w:rsidP="00B8641F">
      <w:pPr>
        <w:ind w:right="-992"/>
        <w:rPr>
          <w:rFonts w:ascii="Calibri" w:hAnsi="Calibri" w:cs="Calibri"/>
          <w:b/>
          <w:sz w:val="22"/>
          <w:szCs w:val="18"/>
        </w:rPr>
      </w:pPr>
      <w:r w:rsidRPr="005515C1">
        <w:rPr>
          <w:rFonts w:ascii="Calibri" w:hAnsi="Calibri" w:cs="Calibri"/>
          <w:b/>
          <w:sz w:val="22"/>
          <w:szCs w:val="18"/>
        </w:rPr>
        <w:t>PIECE N°4 :</w:t>
      </w:r>
      <w:r w:rsidRPr="005515C1">
        <w:rPr>
          <w:rFonts w:ascii="Calibri" w:hAnsi="Calibri" w:cs="Calibri"/>
          <w:b/>
          <w:sz w:val="22"/>
          <w:szCs w:val="18"/>
        </w:rPr>
        <w:tab/>
      </w:r>
      <w:r w:rsidRPr="005515C1">
        <w:rPr>
          <w:rFonts w:ascii="Calibri" w:hAnsi="Calibri" w:cs="Calibri"/>
          <w:b/>
          <w:sz w:val="22"/>
          <w:szCs w:val="18"/>
        </w:rPr>
        <w:tab/>
        <w:t xml:space="preserve">CAHIER DES CLAUSES ADMINISTRATIVES PARTICULIERES </w:t>
      </w:r>
      <w:r w:rsidR="00FD04B6" w:rsidRPr="005515C1">
        <w:rPr>
          <w:rFonts w:ascii="Calibri" w:hAnsi="Calibri" w:cs="Calibri"/>
          <w:b/>
          <w:sz w:val="22"/>
          <w:szCs w:val="18"/>
        </w:rPr>
        <w:t>–</w:t>
      </w:r>
      <w:r w:rsidRPr="005515C1">
        <w:rPr>
          <w:rFonts w:ascii="Calibri" w:hAnsi="Calibri" w:cs="Calibri"/>
          <w:b/>
          <w:sz w:val="22"/>
          <w:szCs w:val="18"/>
        </w:rPr>
        <w:t xml:space="preserve"> </w:t>
      </w:r>
    </w:p>
    <w:p w14:paraId="793D1B33" w14:textId="5595C346" w:rsidR="008A36CC" w:rsidRPr="005515C1" w:rsidRDefault="00FD04B6" w:rsidP="008A36CC">
      <w:pPr>
        <w:rPr>
          <w:rFonts w:ascii="Calibri" w:hAnsi="Calibri" w:cs="Calibri"/>
          <w:b/>
          <w:sz w:val="22"/>
          <w:szCs w:val="18"/>
        </w:rPr>
      </w:pPr>
      <w:r w:rsidRPr="005515C1">
        <w:rPr>
          <w:rFonts w:ascii="Calibri" w:hAnsi="Calibri" w:cs="Calibri"/>
          <w:b/>
          <w:sz w:val="22"/>
          <w:szCs w:val="18"/>
        </w:rPr>
        <w:t xml:space="preserve">                                   </w:t>
      </w:r>
      <w:r w:rsidR="00176866" w:rsidRPr="005515C1">
        <w:rPr>
          <w:rFonts w:ascii="Calibri" w:hAnsi="Calibri" w:cs="Calibri"/>
          <w:b/>
          <w:sz w:val="22"/>
          <w:szCs w:val="18"/>
        </w:rPr>
        <w:t>C.C.A.P.</w:t>
      </w:r>
    </w:p>
    <w:p w14:paraId="38495CA7" w14:textId="1079CAA6" w:rsidR="008A36CC" w:rsidRPr="005515C1" w:rsidRDefault="00176866" w:rsidP="00F70624">
      <w:pPr>
        <w:tabs>
          <w:tab w:val="left" w:pos="1913"/>
        </w:tabs>
        <w:rPr>
          <w:rFonts w:ascii="Calibri" w:hAnsi="Calibri" w:cs="Calibri"/>
          <w:b/>
          <w:sz w:val="22"/>
          <w:szCs w:val="18"/>
        </w:rPr>
      </w:pPr>
      <w:r w:rsidRPr="005515C1">
        <w:rPr>
          <w:rFonts w:ascii="Calibri" w:hAnsi="Calibri" w:cs="Calibri"/>
          <w:b/>
          <w:sz w:val="22"/>
          <w:szCs w:val="18"/>
        </w:rPr>
        <w:tab/>
      </w:r>
    </w:p>
    <w:p w14:paraId="71744683" w14:textId="1B7E6BBD" w:rsidR="008A36CC" w:rsidRPr="005515C1" w:rsidRDefault="00176866" w:rsidP="008A36CC">
      <w:pPr>
        <w:rPr>
          <w:rFonts w:ascii="Calibri" w:hAnsi="Calibri" w:cs="Calibri"/>
          <w:b/>
          <w:sz w:val="22"/>
          <w:szCs w:val="18"/>
        </w:rPr>
      </w:pPr>
      <w:r w:rsidRPr="005515C1">
        <w:rPr>
          <w:rFonts w:ascii="Calibri" w:hAnsi="Calibri" w:cs="Calibri"/>
          <w:b/>
          <w:sz w:val="22"/>
          <w:szCs w:val="18"/>
        </w:rPr>
        <w:t>PIECE N°5 :</w:t>
      </w:r>
      <w:r w:rsidRPr="005515C1">
        <w:rPr>
          <w:rFonts w:ascii="Calibri" w:hAnsi="Calibri" w:cs="Calibri"/>
          <w:b/>
          <w:sz w:val="22"/>
          <w:szCs w:val="18"/>
        </w:rPr>
        <w:tab/>
      </w:r>
      <w:r w:rsidRPr="005515C1">
        <w:rPr>
          <w:rFonts w:ascii="Calibri" w:hAnsi="Calibri" w:cs="Calibri"/>
          <w:b/>
          <w:sz w:val="22"/>
          <w:szCs w:val="18"/>
        </w:rPr>
        <w:tab/>
        <w:t>CAHIER DES CLAUSES TECHNIQUES PARTICULIERES - C.C.T.P.</w:t>
      </w:r>
    </w:p>
    <w:p w14:paraId="14C1F33F" w14:textId="545710C2" w:rsidR="008A36CC" w:rsidRPr="005515C1" w:rsidRDefault="00176866" w:rsidP="00F70624">
      <w:pPr>
        <w:tabs>
          <w:tab w:val="left" w:pos="1913"/>
        </w:tabs>
        <w:rPr>
          <w:rFonts w:ascii="Calibri" w:hAnsi="Calibri" w:cs="Calibri"/>
          <w:b/>
          <w:sz w:val="22"/>
          <w:szCs w:val="18"/>
        </w:rPr>
      </w:pPr>
      <w:r w:rsidRPr="005515C1">
        <w:rPr>
          <w:rFonts w:ascii="Calibri" w:hAnsi="Calibri" w:cs="Calibri"/>
          <w:b/>
          <w:sz w:val="22"/>
          <w:szCs w:val="18"/>
        </w:rPr>
        <w:tab/>
      </w:r>
    </w:p>
    <w:p w14:paraId="6F9D81D7" w14:textId="5081C15D" w:rsidR="008A36CC" w:rsidRPr="005515C1" w:rsidRDefault="00176866" w:rsidP="00F70624">
      <w:pPr>
        <w:rPr>
          <w:rFonts w:ascii="Calibri" w:hAnsi="Calibri" w:cs="Calibri"/>
          <w:b/>
          <w:sz w:val="22"/>
          <w:szCs w:val="18"/>
        </w:rPr>
      </w:pPr>
      <w:r w:rsidRPr="005515C1">
        <w:rPr>
          <w:rFonts w:ascii="Calibri" w:hAnsi="Calibri" w:cs="Calibri"/>
          <w:b/>
          <w:sz w:val="22"/>
          <w:szCs w:val="18"/>
        </w:rPr>
        <w:t>PIECE N°6 :</w:t>
      </w:r>
      <w:r w:rsidRPr="005515C1">
        <w:rPr>
          <w:rFonts w:ascii="Calibri" w:hAnsi="Calibri" w:cs="Calibri"/>
          <w:b/>
          <w:sz w:val="22"/>
          <w:szCs w:val="18"/>
        </w:rPr>
        <w:tab/>
      </w:r>
      <w:r w:rsidRPr="005515C1">
        <w:rPr>
          <w:rFonts w:ascii="Calibri" w:hAnsi="Calibri" w:cs="Calibri"/>
          <w:b/>
          <w:sz w:val="22"/>
          <w:szCs w:val="18"/>
        </w:rPr>
        <w:tab/>
        <w:t xml:space="preserve"> BORDEREAU DES PRIX UNITAIRES.</w:t>
      </w:r>
    </w:p>
    <w:p w14:paraId="088AF9AA" w14:textId="77777777" w:rsidR="008A36CC" w:rsidRPr="005515C1" w:rsidRDefault="008A36CC" w:rsidP="00F70624">
      <w:pPr>
        <w:rPr>
          <w:rFonts w:ascii="Calibri" w:hAnsi="Calibri" w:cs="Calibri"/>
          <w:b/>
          <w:sz w:val="22"/>
          <w:szCs w:val="18"/>
        </w:rPr>
      </w:pPr>
    </w:p>
    <w:p w14:paraId="5698993E" w14:textId="0D3CCF63" w:rsidR="008A36CC" w:rsidRPr="005515C1" w:rsidRDefault="00176866" w:rsidP="008A36CC">
      <w:pPr>
        <w:rPr>
          <w:rFonts w:ascii="Calibri" w:hAnsi="Calibri" w:cs="Calibri"/>
          <w:b/>
          <w:sz w:val="22"/>
          <w:szCs w:val="18"/>
        </w:rPr>
      </w:pPr>
      <w:r w:rsidRPr="005515C1">
        <w:rPr>
          <w:rFonts w:ascii="Calibri" w:hAnsi="Calibri" w:cs="Calibri"/>
          <w:b/>
          <w:sz w:val="22"/>
          <w:szCs w:val="18"/>
        </w:rPr>
        <w:t>PIECE N°7 :</w:t>
      </w:r>
      <w:r w:rsidRPr="005515C1">
        <w:rPr>
          <w:rFonts w:ascii="Calibri" w:hAnsi="Calibri" w:cs="Calibri"/>
          <w:b/>
          <w:sz w:val="22"/>
          <w:szCs w:val="18"/>
        </w:rPr>
        <w:tab/>
      </w:r>
      <w:r w:rsidRPr="005515C1">
        <w:rPr>
          <w:rFonts w:ascii="Calibri" w:hAnsi="Calibri" w:cs="Calibri"/>
          <w:b/>
          <w:sz w:val="22"/>
          <w:szCs w:val="18"/>
        </w:rPr>
        <w:tab/>
        <w:t xml:space="preserve">DETAIL QUANTITATIF ET ESTIMATIF. </w:t>
      </w:r>
    </w:p>
    <w:p w14:paraId="373BB8FD" w14:textId="43204294" w:rsidR="008A36CC" w:rsidRPr="005515C1" w:rsidRDefault="00176866" w:rsidP="00F70624">
      <w:pPr>
        <w:tabs>
          <w:tab w:val="left" w:pos="1913"/>
        </w:tabs>
        <w:rPr>
          <w:rFonts w:ascii="Calibri" w:hAnsi="Calibri" w:cs="Calibri"/>
          <w:b/>
          <w:sz w:val="22"/>
          <w:szCs w:val="18"/>
        </w:rPr>
      </w:pPr>
      <w:r w:rsidRPr="005515C1">
        <w:rPr>
          <w:rFonts w:ascii="Calibri" w:hAnsi="Calibri" w:cs="Calibri"/>
          <w:b/>
          <w:sz w:val="22"/>
          <w:szCs w:val="18"/>
        </w:rPr>
        <w:tab/>
      </w:r>
    </w:p>
    <w:p w14:paraId="0934971B" w14:textId="21174801" w:rsidR="008A36CC" w:rsidRPr="005515C1" w:rsidRDefault="00176866" w:rsidP="008A36CC">
      <w:pPr>
        <w:rPr>
          <w:rFonts w:ascii="Calibri" w:hAnsi="Calibri" w:cs="Calibri"/>
          <w:b/>
          <w:sz w:val="22"/>
          <w:szCs w:val="18"/>
        </w:rPr>
      </w:pPr>
      <w:r w:rsidRPr="005515C1">
        <w:rPr>
          <w:rFonts w:ascii="Calibri" w:hAnsi="Calibri" w:cs="Calibri"/>
          <w:b/>
          <w:sz w:val="22"/>
          <w:szCs w:val="18"/>
        </w:rPr>
        <w:t>PIECE N°8 :</w:t>
      </w:r>
      <w:r w:rsidRPr="005515C1">
        <w:rPr>
          <w:rFonts w:ascii="Calibri" w:hAnsi="Calibri" w:cs="Calibri"/>
          <w:b/>
          <w:sz w:val="22"/>
          <w:szCs w:val="18"/>
        </w:rPr>
        <w:tab/>
      </w:r>
      <w:r w:rsidRPr="005515C1">
        <w:rPr>
          <w:rFonts w:ascii="Calibri" w:hAnsi="Calibri" w:cs="Calibri"/>
          <w:b/>
          <w:sz w:val="22"/>
          <w:szCs w:val="18"/>
        </w:rPr>
        <w:tab/>
        <w:t xml:space="preserve"> SOUS-DETAIL DES PRIX UNITAIRES.</w:t>
      </w:r>
    </w:p>
    <w:p w14:paraId="4195AE71" w14:textId="77777777" w:rsidR="008A36CC" w:rsidRPr="005515C1" w:rsidRDefault="008A36CC" w:rsidP="00F70624">
      <w:pPr>
        <w:rPr>
          <w:rFonts w:ascii="Calibri" w:hAnsi="Calibri" w:cs="Calibri"/>
          <w:b/>
          <w:sz w:val="22"/>
          <w:szCs w:val="18"/>
        </w:rPr>
      </w:pPr>
    </w:p>
    <w:p w14:paraId="2651F168" w14:textId="78DBB384" w:rsidR="008A36CC" w:rsidRPr="005515C1" w:rsidRDefault="00176866" w:rsidP="008A36CC">
      <w:pPr>
        <w:rPr>
          <w:rFonts w:ascii="Calibri" w:hAnsi="Calibri" w:cs="Calibri"/>
          <w:b/>
          <w:sz w:val="22"/>
          <w:szCs w:val="18"/>
        </w:rPr>
      </w:pPr>
      <w:r w:rsidRPr="005515C1">
        <w:rPr>
          <w:rFonts w:ascii="Calibri" w:hAnsi="Calibri" w:cs="Calibri"/>
          <w:b/>
          <w:sz w:val="22"/>
          <w:szCs w:val="18"/>
        </w:rPr>
        <w:t>PIECE N°9 :</w:t>
      </w:r>
      <w:r w:rsidRPr="005515C1">
        <w:rPr>
          <w:rFonts w:ascii="Calibri" w:hAnsi="Calibri" w:cs="Calibri"/>
          <w:b/>
          <w:sz w:val="22"/>
          <w:szCs w:val="18"/>
        </w:rPr>
        <w:tab/>
      </w:r>
      <w:r w:rsidRPr="005515C1">
        <w:rPr>
          <w:rFonts w:ascii="Calibri" w:hAnsi="Calibri" w:cs="Calibri"/>
          <w:b/>
          <w:sz w:val="22"/>
          <w:szCs w:val="18"/>
        </w:rPr>
        <w:tab/>
        <w:t xml:space="preserve">MODELE </w:t>
      </w:r>
      <w:r w:rsidR="008A4CDD" w:rsidRPr="005515C1">
        <w:rPr>
          <w:rFonts w:ascii="Calibri" w:hAnsi="Calibri" w:cs="Calibri"/>
          <w:b/>
          <w:sz w:val="22"/>
          <w:szCs w:val="18"/>
        </w:rPr>
        <w:t>DU MARCHE</w:t>
      </w:r>
      <w:r w:rsidR="00CF068E" w:rsidRPr="005515C1">
        <w:rPr>
          <w:rFonts w:ascii="Calibri" w:hAnsi="Calibri" w:cs="Calibri"/>
          <w:b/>
          <w:sz w:val="22"/>
          <w:szCs w:val="18"/>
        </w:rPr>
        <w:t>.</w:t>
      </w:r>
    </w:p>
    <w:p w14:paraId="30A6D9C8" w14:textId="77777777" w:rsidR="008A36CC" w:rsidRPr="005515C1" w:rsidRDefault="008A36CC" w:rsidP="00F70624">
      <w:pPr>
        <w:rPr>
          <w:rFonts w:ascii="Calibri" w:hAnsi="Calibri" w:cs="Calibri"/>
          <w:b/>
          <w:sz w:val="22"/>
          <w:szCs w:val="18"/>
        </w:rPr>
      </w:pPr>
    </w:p>
    <w:p w14:paraId="0BFD8D93" w14:textId="0245979E" w:rsidR="008A36CC" w:rsidRPr="005515C1" w:rsidRDefault="00176866" w:rsidP="008A36CC">
      <w:pPr>
        <w:rPr>
          <w:rFonts w:ascii="Calibri" w:hAnsi="Calibri" w:cs="Calibri"/>
          <w:b/>
          <w:sz w:val="22"/>
          <w:szCs w:val="18"/>
        </w:rPr>
      </w:pPr>
      <w:r w:rsidRPr="005515C1">
        <w:rPr>
          <w:rFonts w:ascii="Calibri" w:hAnsi="Calibri" w:cs="Calibri"/>
          <w:b/>
          <w:sz w:val="22"/>
          <w:szCs w:val="18"/>
        </w:rPr>
        <w:t>PIECE N°10 :</w:t>
      </w:r>
      <w:r w:rsidRPr="005515C1">
        <w:rPr>
          <w:rFonts w:ascii="Calibri" w:hAnsi="Calibri" w:cs="Calibri"/>
          <w:b/>
          <w:sz w:val="22"/>
          <w:szCs w:val="18"/>
        </w:rPr>
        <w:tab/>
      </w:r>
      <w:r w:rsidRPr="005515C1">
        <w:rPr>
          <w:rFonts w:ascii="Calibri" w:hAnsi="Calibri" w:cs="Calibri"/>
          <w:b/>
          <w:sz w:val="22"/>
          <w:szCs w:val="18"/>
        </w:rPr>
        <w:tab/>
        <w:t>MODELES DE FORMULAIRES A UTILISER PAR LES SOUMISSIONNAIRES.</w:t>
      </w:r>
    </w:p>
    <w:p w14:paraId="192CF18F" w14:textId="2D56EDFC" w:rsidR="008A36CC" w:rsidRPr="005515C1" w:rsidRDefault="00176866" w:rsidP="00F70624">
      <w:pPr>
        <w:tabs>
          <w:tab w:val="left" w:pos="1913"/>
        </w:tabs>
        <w:rPr>
          <w:rFonts w:ascii="Calibri" w:hAnsi="Calibri" w:cs="Calibri"/>
          <w:b/>
          <w:sz w:val="22"/>
          <w:szCs w:val="18"/>
        </w:rPr>
      </w:pPr>
      <w:r w:rsidRPr="005515C1">
        <w:rPr>
          <w:rFonts w:ascii="Calibri" w:hAnsi="Calibri" w:cs="Calibri"/>
          <w:b/>
          <w:sz w:val="22"/>
          <w:szCs w:val="18"/>
        </w:rPr>
        <w:tab/>
      </w:r>
    </w:p>
    <w:p w14:paraId="6C3BB46B" w14:textId="7E60D217" w:rsidR="00CD489C" w:rsidRPr="005515C1" w:rsidRDefault="00176866" w:rsidP="008A36CC">
      <w:pPr>
        <w:ind w:left="2127" w:hanging="2127"/>
        <w:rPr>
          <w:rFonts w:ascii="Calibri" w:hAnsi="Calibri" w:cs="Calibri"/>
          <w:b/>
          <w:sz w:val="22"/>
          <w:szCs w:val="18"/>
        </w:rPr>
      </w:pPr>
      <w:r w:rsidRPr="005515C1">
        <w:rPr>
          <w:rFonts w:ascii="Calibri" w:hAnsi="Calibri" w:cs="Calibri"/>
          <w:b/>
          <w:sz w:val="22"/>
          <w:szCs w:val="18"/>
        </w:rPr>
        <w:t>PIECE N°11 :</w:t>
      </w:r>
      <w:r w:rsidRPr="005515C1">
        <w:rPr>
          <w:rFonts w:ascii="Calibri" w:hAnsi="Calibri" w:cs="Calibri"/>
          <w:b/>
          <w:sz w:val="22"/>
          <w:szCs w:val="18"/>
        </w:rPr>
        <w:tab/>
        <w:t>GRILLE D’EVALUATION DES OFFRES.</w:t>
      </w:r>
    </w:p>
    <w:p w14:paraId="498552EC" w14:textId="77777777" w:rsidR="00CD489C" w:rsidRPr="005515C1" w:rsidRDefault="00CD489C" w:rsidP="008A36CC">
      <w:pPr>
        <w:ind w:left="2127" w:hanging="2127"/>
        <w:rPr>
          <w:rFonts w:ascii="Calibri" w:hAnsi="Calibri" w:cs="Calibri"/>
          <w:b/>
          <w:sz w:val="22"/>
          <w:szCs w:val="18"/>
        </w:rPr>
      </w:pPr>
    </w:p>
    <w:p w14:paraId="1ACB10DD" w14:textId="6E26A2D9" w:rsidR="008A36CC" w:rsidRPr="005515C1" w:rsidRDefault="00176866" w:rsidP="008A36CC">
      <w:pPr>
        <w:ind w:left="2127" w:hanging="2127"/>
        <w:rPr>
          <w:rFonts w:ascii="Calibri" w:hAnsi="Calibri" w:cs="Calibri"/>
          <w:b/>
          <w:sz w:val="22"/>
          <w:szCs w:val="18"/>
        </w:rPr>
      </w:pPr>
      <w:r w:rsidRPr="005515C1">
        <w:rPr>
          <w:rFonts w:ascii="Calibri" w:hAnsi="Calibri" w:cs="Calibri"/>
          <w:b/>
          <w:sz w:val="22"/>
          <w:szCs w:val="18"/>
        </w:rPr>
        <w:t xml:space="preserve">PIECE N°12 :            LISTE DES ETABLISSEMENTS BANCAIRES ET </w:t>
      </w:r>
      <w:r w:rsidR="00D347A2" w:rsidRPr="005515C1">
        <w:rPr>
          <w:rFonts w:ascii="Calibri" w:hAnsi="Calibri" w:cs="Calibri"/>
          <w:b/>
          <w:sz w:val="22"/>
          <w:szCs w:val="18"/>
        </w:rPr>
        <w:t xml:space="preserve">COMPAGNIES D’ASSURANCES </w:t>
      </w:r>
      <w:r w:rsidRPr="005515C1">
        <w:rPr>
          <w:rFonts w:ascii="Calibri" w:hAnsi="Calibri" w:cs="Calibri"/>
          <w:b/>
          <w:sz w:val="22"/>
          <w:szCs w:val="18"/>
        </w:rPr>
        <w:t>A EMETTRE LES CAUTIONS DANS LE CADRE DES MARCHES PUBLICS.</w:t>
      </w:r>
    </w:p>
    <w:p w14:paraId="7B529BB0" w14:textId="259EBD05" w:rsidR="008A36CC" w:rsidRPr="005515C1" w:rsidRDefault="00176866" w:rsidP="00F70624">
      <w:pPr>
        <w:tabs>
          <w:tab w:val="left" w:pos="1913"/>
        </w:tabs>
        <w:rPr>
          <w:rFonts w:ascii="Calibri" w:hAnsi="Calibri" w:cs="Calibri"/>
          <w:b/>
          <w:sz w:val="24"/>
          <w:szCs w:val="18"/>
        </w:rPr>
      </w:pPr>
      <w:r w:rsidRPr="005515C1">
        <w:rPr>
          <w:rFonts w:ascii="Calibri" w:hAnsi="Calibri" w:cs="Calibri"/>
          <w:b/>
          <w:sz w:val="24"/>
          <w:szCs w:val="18"/>
        </w:rPr>
        <w:tab/>
      </w:r>
    </w:p>
    <w:p w14:paraId="465804E9" w14:textId="77777777" w:rsidR="008A36CC" w:rsidRPr="005515C1" w:rsidRDefault="008A36CC" w:rsidP="00F70624">
      <w:pPr>
        <w:tabs>
          <w:tab w:val="left" w:pos="1913"/>
        </w:tabs>
        <w:rPr>
          <w:rFonts w:ascii="Calibri" w:hAnsi="Calibri" w:cs="Calibri"/>
          <w:b/>
          <w:sz w:val="28"/>
        </w:rPr>
      </w:pPr>
      <w:r w:rsidRPr="005515C1">
        <w:rPr>
          <w:rFonts w:ascii="Calibri" w:hAnsi="Calibri" w:cs="Calibri"/>
          <w:b/>
          <w:sz w:val="28"/>
        </w:rPr>
        <w:tab/>
      </w:r>
    </w:p>
    <w:p w14:paraId="39C13BDB" w14:textId="77777777" w:rsidR="00734DBC" w:rsidRPr="005515C1" w:rsidRDefault="00734DBC" w:rsidP="00F70624">
      <w:pPr>
        <w:spacing w:before="120" w:after="120"/>
        <w:rPr>
          <w:rFonts w:ascii="Arial Narrow" w:hAnsi="Arial Narrow" w:cs="Tahoma"/>
        </w:rPr>
      </w:pPr>
    </w:p>
    <w:p w14:paraId="452218E6" w14:textId="77777777" w:rsidR="00734DBC" w:rsidRPr="005515C1" w:rsidRDefault="00734DBC" w:rsidP="00F70624">
      <w:pPr>
        <w:spacing w:before="120" w:after="120"/>
        <w:rPr>
          <w:rFonts w:ascii="Arial Narrow" w:hAnsi="Arial Narrow" w:cs="Tahoma"/>
        </w:rPr>
      </w:pPr>
    </w:p>
    <w:p w14:paraId="48220F50" w14:textId="77777777" w:rsidR="00734DBC" w:rsidRPr="005515C1" w:rsidRDefault="00734DBC" w:rsidP="00F70624">
      <w:pPr>
        <w:spacing w:before="120" w:after="120"/>
        <w:rPr>
          <w:rFonts w:ascii="Arial Narrow" w:hAnsi="Arial Narrow" w:cs="Tahoma"/>
        </w:rPr>
      </w:pPr>
    </w:p>
    <w:p w14:paraId="5DB24F25" w14:textId="77777777" w:rsidR="00734DBC" w:rsidRPr="005515C1" w:rsidRDefault="00734DBC" w:rsidP="00F70624">
      <w:pPr>
        <w:spacing w:before="120" w:after="120"/>
        <w:rPr>
          <w:rFonts w:ascii="Arial Narrow" w:hAnsi="Arial Narrow" w:cs="Tahoma"/>
        </w:rPr>
      </w:pPr>
    </w:p>
    <w:p w14:paraId="1C932B8A" w14:textId="77777777" w:rsidR="00734DBC" w:rsidRPr="005515C1" w:rsidRDefault="00734DBC" w:rsidP="00F70624">
      <w:pPr>
        <w:spacing w:before="120" w:after="120"/>
        <w:rPr>
          <w:rFonts w:ascii="Arial Narrow" w:hAnsi="Arial Narrow" w:cs="Tahoma"/>
        </w:rPr>
      </w:pPr>
    </w:p>
    <w:p w14:paraId="54FA1297" w14:textId="77777777" w:rsidR="00734DBC" w:rsidRPr="005515C1" w:rsidRDefault="00734DBC" w:rsidP="00F70624">
      <w:pPr>
        <w:spacing w:before="120" w:after="120"/>
        <w:rPr>
          <w:rFonts w:ascii="Arial Narrow" w:hAnsi="Arial Narrow" w:cs="Tahoma"/>
        </w:rPr>
      </w:pPr>
    </w:p>
    <w:p w14:paraId="18A8134F" w14:textId="77777777" w:rsidR="00734DBC" w:rsidRPr="005515C1" w:rsidRDefault="00734DBC" w:rsidP="00F70624">
      <w:pPr>
        <w:spacing w:before="120" w:after="120"/>
        <w:rPr>
          <w:rFonts w:ascii="Arial Narrow" w:hAnsi="Arial Narrow" w:cs="Tahoma"/>
        </w:rPr>
      </w:pPr>
    </w:p>
    <w:p w14:paraId="02F9791F" w14:textId="77777777" w:rsidR="00F01650" w:rsidRPr="005515C1" w:rsidRDefault="00F01650" w:rsidP="00F70624">
      <w:pPr>
        <w:spacing w:before="120" w:after="120"/>
        <w:rPr>
          <w:rFonts w:ascii="Arial Narrow" w:hAnsi="Arial Narrow" w:cs="Tahoma"/>
        </w:rPr>
      </w:pPr>
    </w:p>
    <w:p w14:paraId="37A84F50" w14:textId="77777777" w:rsidR="0080385C" w:rsidRPr="005515C1" w:rsidRDefault="0080385C" w:rsidP="00F70624">
      <w:pPr>
        <w:spacing w:before="120" w:after="120"/>
        <w:rPr>
          <w:rFonts w:ascii="Arial Narrow" w:hAnsi="Arial Narrow" w:cs="Tahoma"/>
        </w:rPr>
      </w:pPr>
    </w:p>
    <w:p w14:paraId="4EF77A9E" w14:textId="77777777" w:rsidR="0080385C" w:rsidRPr="005515C1" w:rsidRDefault="0080385C" w:rsidP="00F70624">
      <w:pPr>
        <w:spacing w:before="120" w:after="120"/>
        <w:rPr>
          <w:rFonts w:ascii="Arial Narrow" w:hAnsi="Arial Narrow" w:cs="Tahoma"/>
        </w:rPr>
      </w:pPr>
    </w:p>
    <w:p w14:paraId="0727E5FB" w14:textId="77777777" w:rsidR="0080385C" w:rsidRPr="005515C1" w:rsidRDefault="0080385C" w:rsidP="00F70624">
      <w:pPr>
        <w:spacing w:before="120" w:after="120"/>
        <w:rPr>
          <w:rFonts w:ascii="Arial Narrow" w:hAnsi="Arial Narrow" w:cs="Tahoma"/>
        </w:rPr>
      </w:pPr>
    </w:p>
    <w:p w14:paraId="20AE74D9" w14:textId="77777777" w:rsidR="00734DBC" w:rsidRPr="005515C1" w:rsidRDefault="00734DBC" w:rsidP="00F70624">
      <w:pPr>
        <w:spacing w:before="120" w:after="120"/>
        <w:jc w:val="both"/>
        <w:rPr>
          <w:rFonts w:ascii="Arial Narrow" w:hAnsi="Arial Narrow" w:cs="Tahoma"/>
          <w:sz w:val="24"/>
        </w:rPr>
      </w:pPr>
    </w:p>
    <w:p w14:paraId="5FC5782E" w14:textId="77777777" w:rsidR="0011537C" w:rsidRPr="005515C1" w:rsidRDefault="0011537C" w:rsidP="00F70624">
      <w:pPr>
        <w:spacing w:before="120" w:after="120"/>
        <w:jc w:val="both"/>
        <w:rPr>
          <w:rFonts w:ascii="Arial Narrow" w:hAnsi="Arial Narrow" w:cs="Tahoma"/>
          <w:sz w:val="24"/>
        </w:rPr>
      </w:pPr>
    </w:p>
    <w:p w14:paraId="35A06443" w14:textId="77777777" w:rsidR="00A11037" w:rsidRPr="005515C1" w:rsidRDefault="00A11037" w:rsidP="00A11037">
      <w:pPr>
        <w:ind w:right="283"/>
        <w:jc w:val="center"/>
        <w:rPr>
          <w:rFonts w:ascii="Arial" w:hAnsi="Arial" w:cs="Arial"/>
        </w:rPr>
      </w:pPr>
    </w:p>
    <w:p w14:paraId="6533393A" w14:textId="77777777" w:rsidR="00A11037" w:rsidRPr="005515C1" w:rsidRDefault="00A11037" w:rsidP="00A11037">
      <w:pPr>
        <w:ind w:right="283"/>
        <w:jc w:val="center"/>
        <w:rPr>
          <w:rFonts w:ascii="Arial" w:hAnsi="Arial" w:cs="Arial"/>
        </w:rPr>
      </w:pPr>
    </w:p>
    <w:p w14:paraId="79274C92" w14:textId="77777777" w:rsidR="00A11037" w:rsidRPr="005515C1" w:rsidRDefault="00A11037" w:rsidP="00A11037">
      <w:pPr>
        <w:ind w:right="283"/>
        <w:jc w:val="center"/>
        <w:rPr>
          <w:rFonts w:ascii="Arial" w:hAnsi="Arial" w:cs="Arial"/>
        </w:rPr>
      </w:pPr>
    </w:p>
    <w:p w14:paraId="73B16975" w14:textId="77777777" w:rsidR="00A11037" w:rsidRPr="005515C1" w:rsidRDefault="00A11037" w:rsidP="00A11037">
      <w:pPr>
        <w:ind w:right="283"/>
        <w:jc w:val="center"/>
        <w:rPr>
          <w:rFonts w:ascii="Arial" w:hAnsi="Arial" w:cs="Arial"/>
        </w:rPr>
      </w:pPr>
    </w:p>
    <w:p w14:paraId="7827A769" w14:textId="77777777" w:rsidR="00A11037" w:rsidRPr="005515C1" w:rsidRDefault="00A11037" w:rsidP="00A11037">
      <w:pPr>
        <w:ind w:right="283"/>
        <w:jc w:val="center"/>
        <w:rPr>
          <w:rFonts w:ascii="Arial" w:hAnsi="Arial" w:cs="Arial"/>
        </w:rPr>
      </w:pPr>
    </w:p>
    <w:p w14:paraId="244E555E" w14:textId="77777777" w:rsidR="00A11037" w:rsidRPr="005515C1" w:rsidRDefault="00A11037" w:rsidP="00A11037">
      <w:pPr>
        <w:ind w:right="283"/>
        <w:jc w:val="center"/>
        <w:rPr>
          <w:rFonts w:ascii="Arial" w:hAnsi="Arial" w:cs="Arial"/>
        </w:rPr>
      </w:pPr>
    </w:p>
    <w:p w14:paraId="6C2DB21D" w14:textId="77777777" w:rsidR="00A11037" w:rsidRPr="005515C1" w:rsidRDefault="00A11037" w:rsidP="00A11037">
      <w:pPr>
        <w:ind w:right="283"/>
        <w:jc w:val="center"/>
        <w:rPr>
          <w:rFonts w:ascii="Arial" w:hAnsi="Arial" w:cs="Arial"/>
        </w:rPr>
      </w:pPr>
    </w:p>
    <w:p w14:paraId="301700DE" w14:textId="77777777" w:rsidR="00A11037" w:rsidRPr="005515C1" w:rsidRDefault="00A11037" w:rsidP="00A11037">
      <w:pPr>
        <w:ind w:right="283"/>
        <w:jc w:val="center"/>
        <w:rPr>
          <w:rFonts w:ascii="Arial" w:hAnsi="Arial" w:cs="Arial"/>
        </w:rPr>
      </w:pPr>
    </w:p>
    <w:p w14:paraId="7D8901B6" w14:textId="77777777" w:rsidR="00A11037" w:rsidRPr="005515C1" w:rsidRDefault="00A11037" w:rsidP="00A11037">
      <w:pPr>
        <w:ind w:right="283"/>
        <w:jc w:val="center"/>
        <w:rPr>
          <w:rFonts w:ascii="Arial" w:hAnsi="Arial" w:cs="Arial"/>
        </w:rPr>
      </w:pPr>
    </w:p>
    <w:p w14:paraId="0C13A4BF" w14:textId="77777777" w:rsidR="00A11037" w:rsidRPr="005515C1" w:rsidRDefault="00A11037" w:rsidP="00A11037">
      <w:pPr>
        <w:ind w:right="283"/>
        <w:jc w:val="center"/>
        <w:rPr>
          <w:rFonts w:ascii="Arial" w:hAnsi="Arial" w:cs="Arial"/>
        </w:rPr>
      </w:pPr>
    </w:p>
    <w:p w14:paraId="68A3F027" w14:textId="77777777" w:rsidR="00A11037" w:rsidRPr="005515C1" w:rsidRDefault="00A11037" w:rsidP="00A11037">
      <w:pPr>
        <w:ind w:right="283"/>
        <w:jc w:val="center"/>
        <w:rPr>
          <w:rFonts w:ascii="Arial" w:hAnsi="Arial" w:cs="Arial"/>
        </w:rPr>
      </w:pPr>
    </w:p>
    <w:p w14:paraId="7440EDEB" w14:textId="77777777" w:rsidR="00A11037" w:rsidRPr="005515C1" w:rsidRDefault="00A11037" w:rsidP="00A11037">
      <w:pPr>
        <w:ind w:right="283"/>
        <w:jc w:val="center"/>
        <w:rPr>
          <w:rFonts w:ascii="Arial" w:hAnsi="Arial" w:cs="Arial"/>
        </w:rPr>
      </w:pPr>
    </w:p>
    <w:p w14:paraId="79F443D5" w14:textId="77777777" w:rsidR="00A11037" w:rsidRPr="005515C1" w:rsidRDefault="00A11037" w:rsidP="00A11037">
      <w:pPr>
        <w:ind w:right="283"/>
        <w:jc w:val="center"/>
        <w:rPr>
          <w:rFonts w:ascii="Arial" w:hAnsi="Arial" w:cs="Arial"/>
        </w:rPr>
      </w:pPr>
    </w:p>
    <w:p w14:paraId="2ADB3F23" w14:textId="77777777" w:rsidR="00A11037" w:rsidRPr="005515C1" w:rsidRDefault="00A11037" w:rsidP="00A11037">
      <w:pPr>
        <w:ind w:right="283"/>
        <w:jc w:val="center"/>
        <w:rPr>
          <w:rFonts w:ascii="Arial" w:hAnsi="Arial" w:cs="Arial"/>
        </w:rPr>
      </w:pPr>
    </w:p>
    <w:p w14:paraId="3811E5D3" w14:textId="77777777" w:rsidR="00A11037" w:rsidRPr="005515C1" w:rsidRDefault="00A11037" w:rsidP="00A11037">
      <w:pPr>
        <w:ind w:right="283"/>
        <w:jc w:val="center"/>
        <w:rPr>
          <w:rFonts w:ascii="Arial" w:hAnsi="Arial" w:cs="Arial"/>
        </w:rPr>
      </w:pPr>
    </w:p>
    <w:p w14:paraId="21AAADC4" w14:textId="77777777" w:rsidR="00A11037" w:rsidRPr="005515C1" w:rsidRDefault="00A11037" w:rsidP="00A11037">
      <w:pPr>
        <w:ind w:right="283"/>
        <w:jc w:val="center"/>
        <w:rPr>
          <w:rFonts w:ascii="Arial" w:hAnsi="Arial" w:cs="Arial"/>
        </w:rPr>
      </w:pPr>
    </w:p>
    <w:p w14:paraId="2BD8F113" w14:textId="77777777" w:rsidR="00A11037" w:rsidRPr="005515C1" w:rsidRDefault="00A11037" w:rsidP="00A11037">
      <w:pPr>
        <w:ind w:right="283"/>
        <w:jc w:val="center"/>
        <w:rPr>
          <w:rFonts w:ascii="Arial" w:hAnsi="Arial" w:cs="Arial"/>
        </w:rPr>
      </w:pPr>
    </w:p>
    <w:p w14:paraId="3CA53A92" w14:textId="77777777" w:rsidR="006273D4" w:rsidRPr="005515C1" w:rsidRDefault="006273D4" w:rsidP="00A11037">
      <w:pPr>
        <w:ind w:right="283"/>
        <w:jc w:val="center"/>
        <w:rPr>
          <w:rFonts w:ascii="Arial" w:hAnsi="Arial" w:cs="Arial"/>
        </w:rPr>
      </w:pPr>
    </w:p>
    <w:p w14:paraId="29C4D69F" w14:textId="77777777" w:rsidR="006273D4" w:rsidRPr="005515C1" w:rsidRDefault="006273D4" w:rsidP="00A11037">
      <w:pPr>
        <w:ind w:right="283"/>
        <w:jc w:val="center"/>
        <w:rPr>
          <w:rFonts w:ascii="Arial" w:hAnsi="Arial" w:cs="Arial"/>
        </w:rPr>
      </w:pPr>
    </w:p>
    <w:p w14:paraId="7F6A5498" w14:textId="77777777" w:rsidR="006273D4" w:rsidRPr="005515C1" w:rsidRDefault="006273D4" w:rsidP="00A11037">
      <w:pPr>
        <w:ind w:right="283"/>
        <w:jc w:val="center"/>
        <w:rPr>
          <w:rFonts w:ascii="Arial" w:hAnsi="Arial" w:cs="Arial"/>
        </w:rPr>
      </w:pPr>
    </w:p>
    <w:p w14:paraId="2D3C4C52" w14:textId="77777777" w:rsidR="00A11037" w:rsidRPr="005515C1" w:rsidRDefault="00A11037" w:rsidP="00A11037">
      <w:pPr>
        <w:ind w:right="283"/>
        <w:jc w:val="center"/>
        <w:rPr>
          <w:rFonts w:ascii="Arial" w:hAnsi="Arial" w:cs="Arial"/>
        </w:rPr>
      </w:pPr>
    </w:p>
    <w:p w14:paraId="7D48BE6D" w14:textId="77777777" w:rsidR="00A11037" w:rsidRPr="005515C1" w:rsidRDefault="00A11037" w:rsidP="00A11037">
      <w:pPr>
        <w:ind w:right="283"/>
        <w:jc w:val="center"/>
        <w:rPr>
          <w:rFonts w:ascii="Arial" w:hAnsi="Arial" w:cs="Arial"/>
        </w:rPr>
      </w:pPr>
    </w:p>
    <w:p w14:paraId="6ABE573A" w14:textId="77777777" w:rsidR="00A11037" w:rsidRPr="005515C1" w:rsidRDefault="00A11037" w:rsidP="00A11037">
      <w:pPr>
        <w:ind w:right="283"/>
        <w:jc w:val="center"/>
        <w:rPr>
          <w:rFonts w:ascii="Arial" w:hAnsi="Arial" w:cs="Arial"/>
        </w:rPr>
      </w:pPr>
    </w:p>
    <w:p w14:paraId="2325412F" w14:textId="77777777" w:rsidR="00A11037" w:rsidRPr="005515C1" w:rsidRDefault="00A11037" w:rsidP="00A11037">
      <w:pPr>
        <w:ind w:right="283"/>
        <w:jc w:val="center"/>
        <w:rPr>
          <w:rFonts w:ascii="Arial" w:hAnsi="Arial" w:cs="Arial"/>
        </w:rPr>
      </w:pPr>
    </w:p>
    <w:p w14:paraId="67427E3D" w14:textId="23C776EF" w:rsidR="00A11037" w:rsidRPr="005515C1" w:rsidRDefault="00664FE0" w:rsidP="00A11037">
      <w:pPr>
        <w:ind w:right="283"/>
        <w:jc w:val="center"/>
        <w:rPr>
          <w:rFonts w:ascii="Arial" w:hAnsi="Arial" w:cs="Arial"/>
        </w:rPr>
      </w:pPr>
      <w:r w:rsidRPr="005515C1">
        <w:rPr>
          <w:noProof/>
        </w:rPr>
        <mc:AlternateContent>
          <mc:Choice Requires="wps">
            <w:drawing>
              <wp:inline distT="0" distB="0" distL="0" distR="0" wp14:anchorId="15AE3400" wp14:editId="407A02BA">
                <wp:extent cx="4848225" cy="1552575"/>
                <wp:effectExtent l="0" t="0" r="3175" b="635"/>
                <wp:docPr id="85921716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822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D541E" w14:textId="77777777" w:rsidR="00A51EA1" w:rsidRPr="007B5106" w:rsidRDefault="00A51EA1" w:rsidP="000F5345">
                            <w:pPr>
                              <w:jc w:val="center"/>
                              <w:rPr>
                                <w:color w:val="000000"/>
                                <w:sz w:val="48"/>
                                <w:szCs w:val="16"/>
                              </w:rPr>
                            </w:pPr>
                            <w:r w:rsidRPr="007B5106">
                              <w:rPr>
                                <w:color w:val="000000"/>
                                <w:sz w:val="48"/>
                                <w:szCs w:val="16"/>
                              </w:rPr>
                              <w:t>Pièce N°1</w:t>
                            </w:r>
                          </w:p>
                          <w:p w14:paraId="2A00C2AA" w14:textId="763A233C" w:rsidR="00A51EA1" w:rsidRPr="007B5106" w:rsidRDefault="00A51EA1" w:rsidP="000F5345">
                            <w:pPr>
                              <w:jc w:val="center"/>
                              <w:rPr>
                                <w:color w:val="000000"/>
                                <w:sz w:val="48"/>
                                <w:szCs w:val="16"/>
                              </w:rPr>
                            </w:pPr>
                            <w:r w:rsidRPr="007B5106">
                              <w:rPr>
                                <w:color w:val="000000"/>
                                <w:sz w:val="48"/>
                                <w:szCs w:val="16"/>
                              </w:rPr>
                              <w:t xml:space="preserve">AVIS D'APPEL D'OFFRES </w:t>
                            </w:r>
                            <w:r w:rsidRPr="00E413FA">
                              <w:rPr>
                                <w:sz w:val="48"/>
                                <w:szCs w:val="16"/>
                              </w:rPr>
                              <w:t>NATIONAL OUVERT (AAONO)</w:t>
                            </w:r>
                          </w:p>
                        </w:txbxContent>
                      </wps:txbx>
                      <wps:bodyPr rot="0" vert="horz" wrap="square" lIns="0" tIns="0" rIns="0" bIns="0" anchor="t" anchorCtr="0" upright="1">
                        <a:noAutofit/>
                      </wps:bodyPr>
                    </wps:wsp>
                  </a:graphicData>
                </a:graphic>
              </wp:inline>
            </w:drawing>
          </mc:Choice>
          <mc:Fallback>
            <w:pict>
              <v:shapetype w14:anchorId="15AE3400" id="_x0000_t202" coordsize="21600,21600" o:spt="202" path="m,l,21600r21600,l21600,xe">
                <v:stroke joinstyle="miter"/>
                <v:path gradientshapeok="t" o:connecttype="rect"/>
              </v:shapetype>
              <v:shape id=" 1" o:spid="_x0000_s1027" type="#_x0000_t202" style="width:381.7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" filled="f" stroked="f">
                <v:path arrowok="t"/>
                <v:textbox inset="0,0,0,0">
                  <w:txbxContent>
                    <w:p w14:paraId="142D541E" w14:textId="77777777" w:rsidR="00A51EA1" w:rsidRPr="007B5106" w:rsidRDefault="00A51EA1" w:rsidP="000F5345">
                      <w:pPr>
                        <w:jc w:val="center"/>
                        <w:rPr>
                          <w:color w:val="000000"/>
                          <w:sz w:val="48"/>
                          <w:szCs w:val="16"/>
                        </w:rPr>
                      </w:pPr>
                      <w:r w:rsidRPr="007B5106">
                        <w:rPr>
                          <w:color w:val="000000"/>
                          <w:sz w:val="48"/>
                          <w:szCs w:val="16"/>
                        </w:rPr>
                        <w:t>Pièce N°1</w:t>
                      </w:r>
                    </w:p>
                    <w:p w14:paraId="2A00C2AA" w14:textId="763A233C" w:rsidR="00A51EA1" w:rsidRPr="007B5106" w:rsidRDefault="00A51EA1" w:rsidP="000F5345">
                      <w:pPr>
                        <w:jc w:val="center"/>
                        <w:rPr>
                          <w:color w:val="000000"/>
                          <w:sz w:val="48"/>
                          <w:szCs w:val="16"/>
                        </w:rPr>
                      </w:pPr>
                      <w:r w:rsidRPr="007B5106">
                        <w:rPr>
                          <w:color w:val="000000"/>
                          <w:sz w:val="48"/>
                          <w:szCs w:val="16"/>
                        </w:rPr>
                        <w:t xml:space="preserve">AVIS D'APPEL D'OFFRES </w:t>
                      </w:r>
                      <w:r w:rsidRPr="00E413FA">
                        <w:rPr>
                          <w:sz w:val="48"/>
                          <w:szCs w:val="16"/>
                        </w:rPr>
                        <w:t>NATIONAL OUVERT (AAONO)</w:t>
                      </w:r>
                    </w:p>
                  </w:txbxContent>
                </v:textbox>
                <w10:anchorlock/>
              </v:shape>
            </w:pict>
          </mc:Fallback>
        </mc:AlternateContent>
      </w:r>
    </w:p>
    <w:p w14:paraId="7CF1E603" w14:textId="77777777" w:rsidR="00A11037" w:rsidRPr="005515C1" w:rsidRDefault="00A11037" w:rsidP="00A11037">
      <w:pPr>
        <w:ind w:right="283"/>
        <w:jc w:val="center"/>
        <w:rPr>
          <w:rFonts w:ascii="Arial" w:hAnsi="Arial" w:cs="Arial"/>
        </w:rPr>
      </w:pPr>
    </w:p>
    <w:p w14:paraId="67120AF5" w14:textId="77777777" w:rsidR="00A11037" w:rsidRPr="005515C1" w:rsidRDefault="00A11037" w:rsidP="00A11037">
      <w:pPr>
        <w:ind w:right="283"/>
        <w:jc w:val="center"/>
        <w:rPr>
          <w:rFonts w:ascii="Arial" w:hAnsi="Arial" w:cs="Arial"/>
        </w:rPr>
      </w:pPr>
    </w:p>
    <w:p w14:paraId="3A3B3B3C" w14:textId="77777777" w:rsidR="00A11037" w:rsidRPr="005515C1" w:rsidRDefault="00A11037" w:rsidP="00A11037">
      <w:pPr>
        <w:ind w:right="283"/>
        <w:jc w:val="center"/>
        <w:rPr>
          <w:rFonts w:ascii="Arial" w:hAnsi="Arial" w:cs="Arial"/>
        </w:rPr>
      </w:pPr>
    </w:p>
    <w:p w14:paraId="0D5C4BA9" w14:textId="77777777" w:rsidR="00A11037" w:rsidRPr="005515C1" w:rsidRDefault="00A11037" w:rsidP="00A11037">
      <w:pPr>
        <w:ind w:right="283"/>
        <w:jc w:val="center"/>
        <w:rPr>
          <w:rFonts w:ascii="Arial" w:hAnsi="Arial" w:cs="Arial"/>
        </w:rPr>
      </w:pPr>
    </w:p>
    <w:p w14:paraId="28CF4439" w14:textId="77777777" w:rsidR="00A11037" w:rsidRPr="005515C1" w:rsidRDefault="00A11037" w:rsidP="00A11037">
      <w:pPr>
        <w:ind w:right="283"/>
        <w:jc w:val="center"/>
        <w:rPr>
          <w:rFonts w:ascii="Arial" w:hAnsi="Arial" w:cs="Arial"/>
        </w:rPr>
      </w:pPr>
    </w:p>
    <w:p w14:paraId="32791088" w14:textId="77777777" w:rsidR="00A11037" w:rsidRPr="005515C1" w:rsidRDefault="00A11037" w:rsidP="00A11037">
      <w:pPr>
        <w:ind w:right="283"/>
        <w:jc w:val="center"/>
        <w:rPr>
          <w:rFonts w:ascii="Arial" w:hAnsi="Arial" w:cs="Arial"/>
        </w:rPr>
      </w:pPr>
    </w:p>
    <w:p w14:paraId="697BF25E" w14:textId="77777777" w:rsidR="00A11037" w:rsidRPr="005515C1" w:rsidRDefault="00A11037" w:rsidP="00A11037">
      <w:pPr>
        <w:ind w:right="283"/>
        <w:jc w:val="center"/>
        <w:rPr>
          <w:rFonts w:ascii="Arial" w:hAnsi="Arial" w:cs="Arial"/>
          <w:b/>
          <w:sz w:val="28"/>
          <w:szCs w:val="28"/>
          <w:u w:val="single"/>
        </w:rPr>
      </w:pPr>
    </w:p>
    <w:p w14:paraId="530DEC7E" w14:textId="77777777" w:rsidR="00A11037" w:rsidRPr="005515C1" w:rsidRDefault="00A11037" w:rsidP="00A11037">
      <w:pPr>
        <w:ind w:right="283"/>
        <w:jc w:val="center"/>
        <w:rPr>
          <w:rFonts w:ascii="Arial" w:hAnsi="Arial" w:cs="Arial"/>
          <w:b/>
          <w:sz w:val="28"/>
          <w:szCs w:val="28"/>
          <w:u w:val="single"/>
        </w:rPr>
      </w:pPr>
    </w:p>
    <w:p w14:paraId="583690A3" w14:textId="77777777" w:rsidR="00A11037" w:rsidRPr="005515C1" w:rsidRDefault="00A11037" w:rsidP="00A11037">
      <w:pPr>
        <w:ind w:right="283"/>
        <w:jc w:val="center"/>
        <w:rPr>
          <w:rFonts w:ascii="Arial" w:hAnsi="Arial" w:cs="Arial"/>
          <w:b/>
          <w:sz w:val="28"/>
          <w:szCs w:val="28"/>
          <w:u w:val="single"/>
        </w:rPr>
      </w:pPr>
    </w:p>
    <w:p w14:paraId="4057A883" w14:textId="77777777" w:rsidR="00A11037" w:rsidRPr="005515C1" w:rsidRDefault="00A11037" w:rsidP="00A11037">
      <w:pPr>
        <w:ind w:right="283"/>
        <w:jc w:val="center"/>
        <w:rPr>
          <w:rFonts w:ascii="Arial" w:hAnsi="Arial" w:cs="Arial"/>
          <w:b/>
          <w:sz w:val="28"/>
          <w:szCs w:val="28"/>
          <w:u w:val="single"/>
        </w:rPr>
      </w:pPr>
    </w:p>
    <w:p w14:paraId="7DE8879F" w14:textId="77777777" w:rsidR="00A11037" w:rsidRPr="005515C1" w:rsidRDefault="00A11037" w:rsidP="00A11037">
      <w:pPr>
        <w:ind w:right="283"/>
        <w:jc w:val="center"/>
        <w:rPr>
          <w:rFonts w:ascii="Arial" w:hAnsi="Arial" w:cs="Arial"/>
          <w:b/>
          <w:sz w:val="28"/>
          <w:szCs w:val="28"/>
          <w:u w:val="single"/>
        </w:rPr>
      </w:pPr>
    </w:p>
    <w:p w14:paraId="5CA7DD64" w14:textId="77777777" w:rsidR="00A11037" w:rsidRPr="005515C1" w:rsidRDefault="00A11037" w:rsidP="00A11037">
      <w:pPr>
        <w:ind w:right="283"/>
        <w:jc w:val="center"/>
        <w:rPr>
          <w:rFonts w:ascii="Arial" w:hAnsi="Arial" w:cs="Arial"/>
          <w:b/>
          <w:sz w:val="28"/>
          <w:szCs w:val="28"/>
          <w:u w:val="single"/>
        </w:rPr>
      </w:pPr>
    </w:p>
    <w:p w14:paraId="2EE51E45" w14:textId="77777777" w:rsidR="00A11037" w:rsidRPr="005515C1" w:rsidRDefault="00A11037" w:rsidP="00A11037">
      <w:pPr>
        <w:ind w:right="283"/>
        <w:jc w:val="center"/>
        <w:rPr>
          <w:rFonts w:ascii="Arial" w:hAnsi="Arial" w:cs="Arial"/>
          <w:b/>
          <w:sz w:val="28"/>
          <w:szCs w:val="28"/>
          <w:u w:val="single"/>
        </w:rPr>
      </w:pPr>
    </w:p>
    <w:p w14:paraId="26C707D9" w14:textId="77777777" w:rsidR="00A11037" w:rsidRPr="005515C1" w:rsidRDefault="00A11037" w:rsidP="00A11037">
      <w:pPr>
        <w:ind w:right="283"/>
        <w:jc w:val="center"/>
        <w:rPr>
          <w:rFonts w:ascii="Arial" w:hAnsi="Arial" w:cs="Arial"/>
          <w:b/>
          <w:sz w:val="28"/>
          <w:szCs w:val="28"/>
          <w:u w:val="single"/>
        </w:rPr>
      </w:pPr>
    </w:p>
    <w:p w14:paraId="3C84CDF3" w14:textId="77777777" w:rsidR="00A11037" w:rsidRPr="005515C1" w:rsidRDefault="00A11037" w:rsidP="00A11037">
      <w:pPr>
        <w:ind w:right="283"/>
        <w:jc w:val="center"/>
        <w:rPr>
          <w:rFonts w:ascii="Arial" w:hAnsi="Arial" w:cs="Arial"/>
          <w:b/>
          <w:sz w:val="28"/>
          <w:szCs w:val="28"/>
          <w:u w:val="single"/>
        </w:rPr>
      </w:pPr>
    </w:p>
    <w:p w14:paraId="4DDDAD02" w14:textId="77777777" w:rsidR="00A11037" w:rsidRPr="005515C1" w:rsidRDefault="00A11037" w:rsidP="00A11037">
      <w:pPr>
        <w:ind w:right="283"/>
        <w:jc w:val="center"/>
        <w:rPr>
          <w:rFonts w:ascii="Arial" w:hAnsi="Arial" w:cs="Arial"/>
          <w:b/>
          <w:sz w:val="28"/>
          <w:szCs w:val="28"/>
          <w:u w:val="single"/>
        </w:rPr>
      </w:pPr>
    </w:p>
    <w:p w14:paraId="4C42F560" w14:textId="77777777" w:rsidR="00A11037" w:rsidRPr="005515C1" w:rsidRDefault="00A11037" w:rsidP="00A11037">
      <w:pPr>
        <w:ind w:right="283"/>
        <w:jc w:val="center"/>
        <w:rPr>
          <w:rFonts w:ascii="Arial" w:hAnsi="Arial" w:cs="Arial"/>
          <w:b/>
          <w:sz w:val="28"/>
          <w:szCs w:val="28"/>
          <w:u w:val="single"/>
        </w:rPr>
      </w:pPr>
    </w:p>
    <w:p w14:paraId="3FCC40F0" w14:textId="77777777" w:rsidR="00A11037" w:rsidRPr="005515C1" w:rsidRDefault="00A11037" w:rsidP="00A11037">
      <w:pPr>
        <w:ind w:right="283"/>
        <w:jc w:val="center"/>
        <w:rPr>
          <w:rFonts w:ascii="Arial" w:hAnsi="Arial" w:cs="Arial"/>
          <w:b/>
          <w:sz w:val="28"/>
          <w:szCs w:val="28"/>
          <w:u w:val="single"/>
        </w:rPr>
      </w:pPr>
    </w:p>
    <w:p w14:paraId="19E40198" w14:textId="77777777" w:rsidR="00A11037" w:rsidRPr="005515C1" w:rsidRDefault="00A11037" w:rsidP="00A11037">
      <w:pPr>
        <w:ind w:right="283"/>
        <w:jc w:val="center"/>
        <w:rPr>
          <w:rFonts w:ascii="Arial" w:hAnsi="Arial" w:cs="Arial"/>
          <w:b/>
          <w:sz w:val="28"/>
          <w:szCs w:val="28"/>
          <w:u w:val="single"/>
        </w:rPr>
      </w:pPr>
    </w:p>
    <w:p w14:paraId="5B1DE5DB" w14:textId="77777777" w:rsidR="00A11037" w:rsidRPr="005515C1" w:rsidRDefault="00A11037" w:rsidP="00A11037">
      <w:pPr>
        <w:ind w:right="283"/>
        <w:jc w:val="center"/>
        <w:rPr>
          <w:rFonts w:ascii="Arial" w:hAnsi="Arial" w:cs="Arial"/>
          <w:b/>
          <w:sz w:val="28"/>
          <w:szCs w:val="28"/>
          <w:u w:val="single"/>
        </w:rPr>
      </w:pPr>
    </w:p>
    <w:p w14:paraId="2507E0E5" w14:textId="77777777" w:rsidR="00A11037" w:rsidRPr="005515C1" w:rsidRDefault="00A11037" w:rsidP="00A11037">
      <w:pPr>
        <w:ind w:right="283"/>
        <w:jc w:val="center"/>
        <w:rPr>
          <w:rFonts w:ascii="Arial" w:hAnsi="Arial" w:cs="Arial"/>
          <w:b/>
          <w:sz w:val="28"/>
          <w:szCs w:val="28"/>
          <w:u w:val="single"/>
        </w:rPr>
      </w:pPr>
    </w:p>
    <w:p w14:paraId="3A4B7EF8" w14:textId="77777777" w:rsidR="00A11037" w:rsidRPr="005515C1" w:rsidRDefault="00A11037" w:rsidP="00A11037">
      <w:pPr>
        <w:ind w:right="283"/>
        <w:jc w:val="center"/>
        <w:rPr>
          <w:rFonts w:ascii="Arial" w:hAnsi="Arial" w:cs="Arial"/>
          <w:b/>
          <w:sz w:val="28"/>
          <w:szCs w:val="28"/>
          <w:u w:val="single"/>
        </w:rPr>
      </w:pPr>
    </w:p>
    <w:p w14:paraId="7D52B865" w14:textId="77777777" w:rsidR="00A11037" w:rsidRPr="005515C1" w:rsidRDefault="00A11037" w:rsidP="00A11037">
      <w:pPr>
        <w:ind w:right="283"/>
        <w:jc w:val="center"/>
        <w:rPr>
          <w:rFonts w:ascii="Arial" w:hAnsi="Arial" w:cs="Arial"/>
          <w:b/>
          <w:sz w:val="28"/>
          <w:szCs w:val="28"/>
          <w:u w:val="single"/>
        </w:rPr>
      </w:pPr>
    </w:p>
    <w:p w14:paraId="5B1AB2E4" w14:textId="6124667F" w:rsidR="00A11037" w:rsidRPr="005515C1" w:rsidRDefault="00A11037" w:rsidP="00B90AA3">
      <w:pPr>
        <w:ind w:right="283"/>
        <w:rPr>
          <w:rFonts w:ascii="Arial" w:hAnsi="Arial" w:cs="Arial"/>
          <w:b/>
          <w:sz w:val="28"/>
          <w:szCs w:val="28"/>
          <w:u w:val="single"/>
        </w:rPr>
      </w:pPr>
    </w:p>
    <w:p w14:paraId="2A4DC140" w14:textId="77777777" w:rsidR="00A11037" w:rsidRPr="005515C1" w:rsidRDefault="00A11037" w:rsidP="00A11037">
      <w:pPr>
        <w:ind w:right="283"/>
        <w:jc w:val="center"/>
        <w:rPr>
          <w:rFonts w:ascii="Arial" w:hAnsi="Arial" w:cs="Arial"/>
          <w:b/>
          <w:sz w:val="28"/>
          <w:szCs w:val="28"/>
          <w:u w:val="single"/>
        </w:rPr>
      </w:pPr>
    </w:p>
    <w:p w14:paraId="03FB87B9" w14:textId="77777777" w:rsidR="00A11037" w:rsidRPr="005515C1" w:rsidRDefault="00A11037" w:rsidP="00A11037">
      <w:pPr>
        <w:ind w:right="283"/>
        <w:jc w:val="center"/>
        <w:rPr>
          <w:rFonts w:ascii="Arial" w:hAnsi="Arial" w:cs="Arial"/>
          <w:b/>
          <w:sz w:val="28"/>
          <w:szCs w:val="28"/>
          <w:u w:val="single"/>
        </w:rPr>
      </w:pPr>
    </w:p>
    <w:p w14:paraId="63928505" w14:textId="77777777" w:rsidR="00A11037" w:rsidRPr="005515C1" w:rsidRDefault="00A11037" w:rsidP="00A11037">
      <w:pPr>
        <w:ind w:right="283"/>
        <w:jc w:val="center"/>
        <w:rPr>
          <w:rFonts w:ascii="Arial" w:hAnsi="Arial" w:cs="Arial"/>
          <w:b/>
          <w:sz w:val="28"/>
          <w:szCs w:val="28"/>
          <w:u w:val="single"/>
        </w:rPr>
      </w:pPr>
    </w:p>
    <w:p w14:paraId="0705EF3B" w14:textId="77777777" w:rsidR="00A11037" w:rsidRPr="005515C1" w:rsidRDefault="00A11037" w:rsidP="00A11037">
      <w:pPr>
        <w:ind w:right="283"/>
        <w:jc w:val="center"/>
        <w:rPr>
          <w:rFonts w:ascii="Arial" w:hAnsi="Arial" w:cs="Arial"/>
          <w:b/>
          <w:sz w:val="28"/>
          <w:szCs w:val="28"/>
          <w:u w:val="single"/>
        </w:rPr>
      </w:pPr>
    </w:p>
    <w:p w14:paraId="09B758D1" w14:textId="77777777" w:rsidR="00A11037" w:rsidRPr="005515C1" w:rsidRDefault="00A11037" w:rsidP="00A11037">
      <w:pPr>
        <w:ind w:right="283"/>
        <w:jc w:val="center"/>
        <w:rPr>
          <w:rFonts w:ascii="Arial" w:hAnsi="Arial" w:cs="Arial"/>
          <w:b/>
          <w:sz w:val="28"/>
          <w:szCs w:val="28"/>
          <w:u w:val="single"/>
        </w:rPr>
      </w:pPr>
    </w:p>
    <w:p w14:paraId="59D70E1C" w14:textId="77777777" w:rsidR="00A11037" w:rsidRPr="005515C1" w:rsidRDefault="00A11037" w:rsidP="00A11037">
      <w:pPr>
        <w:ind w:right="283"/>
        <w:jc w:val="center"/>
        <w:rPr>
          <w:rFonts w:ascii="Arial" w:hAnsi="Arial" w:cs="Arial"/>
          <w:b/>
          <w:sz w:val="28"/>
          <w:szCs w:val="28"/>
          <w:u w:val="single"/>
        </w:rPr>
      </w:pPr>
    </w:p>
    <w:p w14:paraId="2A452D40" w14:textId="77777777" w:rsidR="00A11037" w:rsidRPr="005515C1" w:rsidRDefault="00A11037" w:rsidP="00A11037">
      <w:pPr>
        <w:ind w:right="283"/>
        <w:jc w:val="center"/>
        <w:rPr>
          <w:rFonts w:ascii="Arial" w:hAnsi="Arial" w:cs="Arial"/>
          <w:b/>
          <w:sz w:val="28"/>
          <w:szCs w:val="28"/>
          <w:u w:val="single"/>
        </w:rPr>
      </w:pPr>
    </w:p>
    <w:p w14:paraId="3AE5CB5D" w14:textId="77777777" w:rsidR="00A11037" w:rsidRPr="005515C1" w:rsidRDefault="00A11037" w:rsidP="00A11037">
      <w:pPr>
        <w:ind w:right="283"/>
        <w:jc w:val="center"/>
        <w:rPr>
          <w:rFonts w:ascii="Arial" w:hAnsi="Arial" w:cs="Arial"/>
          <w:b/>
          <w:sz w:val="28"/>
          <w:szCs w:val="28"/>
          <w:u w:val="single"/>
        </w:rPr>
      </w:pPr>
    </w:p>
    <w:p w14:paraId="1CB783D5" w14:textId="77777777" w:rsidR="00A11037" w:rsidRPr="005515C1" w:rsidRDefault="00A11037" w:rsidP="00A11037">
      <w:pPr>
        <w:ind w:right="283"/>
        <w:jc w:val="center"/>
        <w:rPr>
          <w:rFonts w:ascii="Arial" w:hAnsi="Arial" w:cs="Arial"/>
          <w:b/>
          <w:sz w:val="28"/>
          <w:szCs w:val="28"/>
          <w:u w:val="single"/>
        </w:rPr>
      </w:pPr>
    </w:p>
    <w:p w14:paraId="47493C13" w14:textId="77777777" w:rsidR="00A11037" w:rsidRPr="005515C1" w:rsidRDefault="00A11037" w:rsidP="00A11037">
      <w:pPr>
        <w:ind w:right="283"/>
        <w:jc w:val="center"/>
        <w:rPr>
          <w:rFonts w:ascii="Arial" w:hAnsi="Arial" w:cs="Arial"/>
          <w:b/>
          <w:sz w:val="28"/>
          <w:szCs w:val="28"/>
          <w:u w:val="single"/>
        </w:rPr>
      </w:pPr>
    </w:p>
    <w:p w14:paraId="5F92797F" w14:textId="77777777" w:rsidR="00A11037" w:rsidRPr="005515C1" w:rsidRDefault="00A11037" w:rsidP="00A11037">
      <w:pPr>
        <w:ind w:right="283"/>
        <w:jc w:val="center"/>
        <w:rPr>
          <w:rFonts w:ascii="Arial" w:hAnsi="Arial" w:cs="Arial"/>
          <w:b/>
          <w:sz w:val="28"/>
          <w:szCs w:val="28"/>
          <w:u w:val="single"/>
        </w:rPr>
      </w:pPr>
    </w:p>
    <w:p w14:paraId="114BD9C0" w14:textId="77777777" w:rsidR="00A11037" w:rsidRPr="005515C1" w:rsidRDefault="00A11037" w:rsidP="00A11037">
      <w:pPr>
        <w:ind w:right="283"/>
        <w:jc w:val="center"/>
        <w:rPr>
          <w:rFonts w:ascii="Arial" w:hAnsi="Arial" w:cs="Arial"/>
          <w:b/>
          <w:sz w:val="28"/>
          <w:szCs w:val="28"/>
          <w:u w:val="single"/>
        </w:rPr>
      </w:pPr>
    </w:p>
    <w:p w14:paraId="25ED61B6" w14:textId="77777777" w:rsidR="00A11037" w:rsidRPr="005515C1" w:rsidRDefault="00A11037" w:rsidP="00A11037">
      <w:pPr>
        <w:ind w:right="283"/>
        <w:jc w:val="center"/>
        <w:rPr>
          <w:rFonts w:ascii="Arial" w:hAnsi="Arial" w:cs="Arial"/>
          <w:b/>
          <w:sz w:val="28"/>
          <w:szCs w:val="28"/>
          <w:u w:val="single"/>
        </w:rPr>
      </w:pPr>
    </w:p>
    <w:tbl>
      <w:tblPr>
        <w:tblpPr w:leftFromText="141" w:rightFromText="141" w:vertAnchor="text" w:horzAnchor="margin" w:tblpXSpec="center" w:tblpY="-56"/>
        <w:tblW w:w="0" w:type="auto"/>
        <w:tblBorders>
          <w:top w:val="thickThinMediumGap" w:sz="36" w:space="0" w:color="auto"/>
          <w:left w:val="thickThinMediumGap" w:sz="36" w:space="0" w:color="auto"/>
          <w:bottom w:val="thickThinMediumGap" w:sz="36" w:space="0" w:color="auto"/>
          <w:right w:val="thickThinMediumGap" w:sz="36" w:space="0" w:color="auto"/>
          <w:insideH w:val="thickThinMediumGap" w:sz="36" w:space="0" w:color="auto"/>
          <w:insideV w:val="thickThinMediumGap" w:sz="36" w:space="0" w:color="auto"/>
        </w:tblBorders>
        <w:tblLook w:val="04A0" w:firstRow="1" w:lastRow="0" w:firstColumn="1" w:lastColumn="0" w:noHBand="0" w:noVBand="1"/>
      </w:tblPr>
      <w:tblGrid>
        <w:gridCol w:w="9212"/>
      </w:tblGrid>
      <w:tr w:rsidR="005515C1" w:rsidRPr="005515C1" w14:paraId="21253DFE" w14:textId="77777777" w:rsidTr="00A11037">
        <w:trPr>
          <w:trHeight w:val="1096"/>
        </w:trPr>
        <w:tc>
          <w:tcPr>
            <w:tcW w:w="9212" w:type="dxa"/>
          </w:tcPr>
          <w:p w14:paraId="1ECA371F" w14:textId="77777777" w:rsidR="00A11037" w:rsidRPr="005515C1" w:rsidRDefault="00A11037">
            <w:pPr>
              <w:pStyle w:val="Liste2"/>
              <w:spacing w:before="60"/>
              <w:ind w:left="2410" w:right="283" w:firstLine="0"/>
            </w:pPr>
          </w:p>
          <w:p w14:paraId="4EB155FC" w14:textId="77777777" w:rsidR="00A11037" w:rsidRPr="005515C1" w:rsidRDefault="00A11037">
            <w:pPr>
              <w:pStyle w:val="Liste2"/>
              <w:spacing w:before="60"/>
              <w:ind w:left="2410" w:right="283" w:firstLine="0"/>
              <w:rPr>
                <w:sz w:val="24"/>
              </w:rPr>
            </w:pPr>
            <w:r w:rsidRPr="005515C1">
              <w:rPr>
                <w:sz w:val="24"/>
              </w:rPr>
              <w:t xml:space="preserve">PIECE  1-1 : </w:t>
            </w:r>
            <w:r w:rsidRPr="005515C1">
              <w:rPr>
                <w:sz w:val="24"/>
              </w:rPr>
              <w:tab/>
              <w:t xml:space="preserve"> VERSION FRANÇAISE </w:t>
            </w:r>
          </w:p>
          <w:p w14:paraId="043C8775" w14:textId="77777777" w:rsidR="00A11037" w:rsidRPr="005515C1" w:rsidRDefault="00A11037">
            <w:pPr>
              <w:pStyle w:val="Liste4"/>
              <w:tabs>
                <w:tab w:val="left" w:pos="2410"/>
              </w:tabs>
              <w:spacing w:before="120"/>
              <w:ind w:left="1418" w:right="283" w:firstLine="0"/>
              <w:rPr>
                <w:rFonts w:ascii="Arial" w:hAnsi="Arial" w:cs="Arial"/>
                <w:b/>
                <w:sz w:val="28"/>
                <w:szCs w:val="28"/>
                <w:u w:val="single"/>
              </w:rPr>
            </w:pPr>
          </w:p>
        </w:tc>
      </w:tr>
    </w:tbl>
    <w:p w14:paraId="2CC7EC60" w14:textId="77777777" w:rsidR="00A11037" w:rsidRPr="005515C1" w:rsidRDefault="00A11037" w:rsidP="00A11037">
      <w:pPr>
        <w:ind w:right="283"/>
        <w:jc w:val="center"/>
        <w:rPr>
          <w:rFonts w:ascii="Arial" w:hAnsi="Arial" w:cs="Arial"/>
          <w:b/>
          <w:sz w:val="28"/>
          <w:szCs w:val="28"/>
          <w:u w:val="single"/>
        </w:rPr>
      </w:pPr>
    </w:p>
    <w:p w14:paraId="0CC3F412" w14:textId="77777777" w:rsidR="00A11037" w:rsidRPr="005515C1" w:rsidRDefault="00A11037" w:rsidP="00A11037">
      <w:pPr>
        <w:ind w:right="283"/>
        <w:jc w:val="center"/>
        <w:rPr>
          <w:rFonts w:ascii="Arial" w:hAnsi="Arial" w:cs="Arial"/>
          <w:b/>
          <w:sz w:val="28"/>
          <w:szCs w:val="28"/>
          <w:u w:val="single"/>
        </w:rPr>
      </w:pPr>
    </w:p>
    <w:p w14:paraId="54771E2B" w14:textId="77777777" w:rsidR="00A11037" w:rsidRPr="005515C1" w:rsidRDefault="00A11037" w:rsidP="00A11037">
      <w:pPr>
        <w:ind w:right="283"/>
        <w:jc w:val="center"/>
        <w:rPr>
          <w:rFonts w:ascii="Arial" w:hAnsi="Arial" w:cs="Arial"/>
          <w:b/>
          <w:sz w:val="28"/>
          <w:szCs w:val="28"/>
          <w:u w:val="single"/>
        </w:rPr>
      </w:pPr>
    </w:p>
    <w:p w14:paraId="78CD4A55" w14:textId="77777777" w:rsidR="00A11037" w:rsidRPr="005515C1" w:rsidRDefault="00A11037" w:rsidP="00A11037">
      <w:pPr>
        <w:ind w:right="283"/>
        <w:jc w:val="center"/>
        <w:rPr>
          <w:rFonts w:ascii="Arial" w:hAnsi="Arial" w:cs="Arial"/>
          <w:b/>
          <w:sz w:val="28"/>
          <w:szCs w:val="28"/>
          <w:u w:val="single"/>
        </w:rPr>
      </w:pPr>
    </w:p>
    <w:p w14:paraId="76A9A29A" w14:textId="77777777" w:rsidR="00A11037" w:rsidRPr="005515C1" w:rsidRDefault="00A11037" w:rsidP="00A11037">
      <w:pPr>
        <w:ind w:right="283"/>
        <w:jc w:val="center"/>
        <w:rPr>
          <w:rFonts w:ascii="Arial" w:hAnsi="Arial" w:cs="Arial"/>
          <w:b/>
          <w:sz w:val="28"/>
          <w:szCs w:val="28"/>
          <w:u w:val="single"/>
        </w:rPr>
      </w:pPr>
    </w:p>
    <w:p w14:paraId="64CFD45F" w14:textId="77777777" w:rsidR="00A11037" w:rsidRPr="005515C1" w:rsidRDefault="00A11037" w:rsidP="00A11037">
      <w:pPr>
        <w:ind w:right="283"/>
        <w:jc w:val="center"/>
        <w:rPr>
          <w:rFonts w:ascii="Arial" w:hAnsi="Arial" w:cs="Arial"/>
          <w:b/>
          <w:sz w:val="28"/>
          <w:szCs w:val="28"/>
          <w:u w:val="single"/>
        </w:rPr>
      </w:pPr>
    </w:p>
    <w:p w14:paraId="1413260B" w14:textId="77777777" w:rsidR="00A11037" w:rsidRPr="005515C1" w:rsidRDefault="00A11037" w:rsidP="00A11037">
      <w:pPr>
        <w:ind w:right="283"/>
        <w:jc w:val="center"/>
        <w:rPr>
          <w:rFonts w:ascii="Arial" w:hAnsi="Arial" w:cs="Arial"/>
          <w:b/>
          <w:sz w:val="28"/>
          <w:szCs w:val="28"/>
          <w:u w:val="single"/>
        </w:rPr>
      </w:pPr>
    </w:p>
    <w:p w14:paraId="3DA72C31" w14:textId="77777777" w:rsidR="00A11037" w:rsidRPr="005515C1" w:rsidRDefault="00A11037" w:rsidP="00A11037">
      <w:pPr>
        <w:ind w:right="283"/>
        <w:jc w:val="center"/>
        <w:rPr>
          <w:rFonts w:ascii="Arial" w:hAnsi="Arial" w:cs="Arial"/>
          <w:b/>
          <w:sz w:val="28"/>
          <w:szCs w:val="28"/>
          <w:u w:val="single"/>
        </w:rPr>
      </w:pPr>
    </w:p>
    <w:p w14:paraId="5157367B" w14:textId="77777777" w:rsidR="00A11037" w:rsidRPr="005515C1" w:rsidRDefault="00A11037" w:rsidP="00A11037">
      <w:pPr>
        <w:ind w:right="283"/>
        <w:jc w:val="center"/>
        <w:rPr>
          <w:rFonts w:ascii="Arial" w:hAnsi="Arial" w:cs="Arial"/>
          <w:b/>
          <w:sz w:val="28"/>
          <w:szCs w:val="28"/>
          <w:u w:val="single"/>
        </w:rPr>
      </w:pPr>
    </w:p>
    <w:p w14:paraId="19D1EEFE" w14:textId="77777777" w:rsidR="00A11037" w:rsidRPr="005515C1" w:rsidRDefault="00A11037" w:rsidP="00A11037">
      <w:pPr>
        <w:ind w:right="283"/>
        <w:rPr>
          <w:rFonts w:ascii="Arial" w:hAnsi="Arial" w:cs="Arial"/>
          <w:b/>
          <w:sz w:val="28"/>
          <w:szCs w:val="28"/>
          <w:u w:val="single"/>
        </w:rPr>
      </w:pPr>
    </w:p>
    <w:p w14:paraId="25CA45BD" w14:textId="77777777" w:rsidR="004D0A71" w:rsidRPr="005515C1" w:rsidRDefault="004D0A71" w:rsidP="00A11037">
      <w:pPr>
        <w:ind w:right="283"/>
        <w:rPr>
          <w:rFonts w:ascii="Arial" w:hAnsi="Arial" w:cs="Arial"/>
          <w:b/>
          <w:sz w:val="28"/>
          <w:szCs w:val="28"/>
          <w:u w:val="single"/>
        </w:rPr>
      </w:pPr>
    </w:p>
    <w:p w14:paraId="5BE237BA" w14:textId="77777777" w:rsidR="004D0A71" w:rsidRPr="005515C1" w:rsidRDefault="004D0A71" w:rsidP="00A11037">
      <w:pPr>
        <w:ind w:right="283"/>
        <w:rPr>
          <w:rFonts w:ascii="Arial" w:hAnsi="Arial" w:cs="Arial"/>
          <w:b/>
          <w:sz w:val="28"/>
          <w:szCs w:val="28"/>
          <w:u w:val="single"/>
        </w:rPr>
      </w:pPr>
    </w:p>
    <w:p w14:paraId="1080D322" w14:textId="77777777" w:rsidR="00A11037" w:rsidRPr="005515C1" w:rsidRDefault="00A11037" w:rsidP="00A11037">
      <w:pPr>
        <w:ind w:right="283"/>
        <w:rPr>
          <w:rFonts w:ascii="Arial" w:hAnsi="Arial" w:cs="Arial"/>
          <w:b/>
          <w:sz w:val="28"/>
          <w:szCs w:val="28"/>
          <w:u w:val="single"/>
        </w:rPr>
      </w:pPr>
    </w:p>
    <w:p w14:paraId="39307CCB" w14:textId="2349BD4C" w:rsidR="00A11037" w:rsidRPr="005515C1" w:rsidRDefault="00A11037" w:rsidP="00A11037">
      <w:pPr>
        <w:ind w:right="283"/>
        <w:rPr>
          <w:rFonts w:ascii="Arial" w:hAnsi="Arial" w:cs="Arial"/>
          <w:b/>
          <w:sz w:val="28"/>
          <w:szCs w:val="28"/>
          <w:u w:val="single"/>
        </w:rPr>
      </w:pPr>
    </w:p>
    <w:p w14:paraId="5EEFD823" w14:textId="77777777" w:rsidR="00D40807" w:rsidRPr="005515C1" w:rsidRDefault="00D40807" w:rsidP="00A11037">
      <w:pPr>
        <w:ind w:right="283"/>
        <w:rPr>
          <w:rFonts w:ascii="Arial" w:hAnsi="Arial" w:cs="Arial"/>
          <w:b/>
          <w:sz w:val="28"/>
          <w:szCs w:val="28"/>
          <w:u w:val="single"/>
        </w:rPr>
      </w:pPr>
    </w:p>
    <w:p w14:paraId="14304F7D" w14:textId="77777777" w:rsidR="00A11037" w:rsidRPr="005515C1" w:rsidRDefault="00A11037" w:rsidP="00A11037">
      <w:pPr>
        <w:ind w:right="283"/>
        <w:rPr>
          <w:rFonts w:ascii="Arial" w:hAnsi="Arial" w:cs="Arial"/>
          <w:b/>
          <w:sz w:val="28"/>
          <w:szCs w:val="28"/>
          <w:u w:val="single"/>
        </w:rPr>
      </w:pPr>
    </w:p>
    <w:p w14:paraId="1C663CCA" w14:textId="3ACE4FAC" w:rsidR="00A11037" w:rsidRPr="005515C1" w:rsidRDefault="00A11037" w:rsidP="00A11037">
      <w:pPr>
        <w:ind w:right="283"/>
        <w:rPr>
          <w:rFonts w:ascii="Arial" w:hAnsi="Arial" w:cs="Arial"/>
          <w:b/>
          <w:sz w:val="28"/>
          <w:szCs w:val="28"/>
          <w:u w:val="single"/>
        </w:rPr>
      </w:pPr>
    </w:p>
    <w:p w14:paraId="17D34218" w14:textId="5F5E8479" w:rsidR="00B90AA3" w:rsidRPr="005515C1" w:rsidRDefault="00B90AA3" w:rsidP="00A11037">
      <w:pPr>
        <w:ind w:right="283"/>
        <w:rPr>
          <w:rFonts w:ascii="Arial" w:hAnsi="Arial" w:cs="Arial"/>
          <w:b/>
          <w:sz w:val="28"/>
          <w:szCs w:val="28"/>
          <w:u w:val="single"/>
        </w:rPr>
      </w:pPr>
    </w:p>
    <w:p w14:paraId="480CF2B5" w14:textId="2EE4E705" w:rsidR="00B90AA3" w:rsidRPr="005515C1" w:rsidRDefault="00B90AA3" w:rsidP="00A11037">
      <w:pPr>
        <w:ind w:right="283"/>
        <w:rPr>
          <w:rFonts w:ascii="Arial" w:hAnsi="Arial" w:cs="Arial"/>
          <w:b/>
          <w:sz w:val="28"/>
          <w:szCs w:val="28"/>
          <w:u w:val="single"/>
        </w:rPr>
      </w:pPr>
    </w:p>
    <w:p w14:paraId="1E7F7A51" w14:textId="3FB8E46F" w:rsidR="00B90AA3" w:rsidRPr="005515C1" w:rsidRDefault="00B90AA3" w:rsidP="00A11037">
      <w:pPr>
        <w:ind w:right="283"/>
        <w:rPr>
          <w:rFonts w:ascii="Arial" w:hAnsi="Arial" w:cs="Arial"/>
          <w:b/>
          <w:sz w:val="28"/>
          <w:szCs w:val="28"/>
          <w:u w:val="single"/>
        </w:rPr>
      </w:pPr>
    </w:p>
    <w:p w14:paraId="33203F75" w14:textId="797ECB9F" w:rsidR="00B90AA3" w:rsidRPr="005515C1" w:rsidRDefault="00B90AA3" w:rsidP="00A11037">
      <w:pPr>
        <w:ind w:right="283"/>
        <w:rPr>
          <w:rFonts w:ascii="Arial" w:hAnsi="Arial" w:cs="Arial"/>
          <w:b/>
          <w:sz w:val="28"/>
          <w:szCs w:val="28"/>
          <w:u w:val="single"/>
        </w:rPr>
      </w:pPr>
    </w:p>
    <w:p w14:paraId="10569B49" w14:textId="0BE5810E" w:rsidR="00B90AA3" w:rsidRPr="005515C1" w:rsidRDefault="00B90AA3" w:rsidP="00A11037">
      <w:pPr>
        <w:ind w:right="283"/>
        <w:rPr>
          <w:rFonts w:ascii="Arial" w:hAnsi="Arial" w:cs="Arial"/>
          <w:b/>
          <w:sz w:val="28"/>
          <w:szCs w:val="28"/>
          <w:u w:val="single"/>
        </w:rPr>
      </w:pPr>
    </w:p>
    <w:p w14:paraId="7E94BFF6" w14:textId="18D5E944" w:rsidR="00B90AA3" w:rsidRPr="005515C1" w:rsidRDefault="00B90AA3" w:rsidP="00A11037">
      <w:pPr>
        <w:ind w:right="283"/>
        <w:rPr>
          <w:rFonts w:ascii="Arial" w:hAnsi="Arial" w:cs="Arial"/>
          <w:b/>
          <w:sz w:val="28"/>
          <w:szCs w:val="28"/>
          <w:u w:val="single"/>
        </w:rPr>
      </w:pPr>
    </w:p>
    <w:p w14:paraId="61628BBA" w14:textId="1A53015E" w:rsidR="00B90AA3" w:rsidRPr="005515C1" w:rsidRDefault="00B90AA3" w:rsidP="00A11037">
      <w:pPr>
        <w:ind w:right="283"/>
        <w:rPr>
          <w:rFonts w:ascii="Arial" w:hAnsi="Arial" w:cs="Arial"/>
          <w:b/>
          <w:sz w:val="28"/>
          <w:szCs w:val="28"/>
          <w:u w:val="single"/>
        </w:rPr>
      </w:pPr>
    </w:p>
    <w:p w14:paraId="7D68366F" w14:textId="7C0B9A12" w:rsidR="00B90AA3" w:rsidRPr="005515C1" w:rsidRDefault="00B90AA3" w:rsidP="00A11037">
      <w:pPr>
        <w:ind w:right="283"/>
        <w:rPr>
          <w:rFonts w:ascii="Arial" w:hAnsi="Arial" w:cs="Arial"/>
          <w:b/>
          <w:sz w:val="28"/>
          <w:szCs w:val="28"/>
          <w:u w:val="single"/>
        </w:rPr>
      </w:pPr>
    </w:p>
    <w:p w14:paraId="7EF707FC" w14:textId="77777777" w:rsidR="008A4CDD" w:rsidRPr="005515C1" w:rsidRDefault="008A4CDD" w:rsidP="00A11037">
      <w:pPr>
        <w:ind w:right="283"/>
        <w:rPr>
          <w:rFonts w:ascii="Arial" w:hAnsi="Arial" w:cs="Arial"/>
          <w:b/>
          <w:sz w:val="28"/>
          <w:szCs w:val="28"/>
          <w:u w:val="single"/>
        </w:rPr>
      </w:pPr>
    </w:p>
    <w:p w14:paraId="65FA49A7" w14:textId="77777777" w:rsidR="008A4CDD" w:rsidRPr="005515C1" w:rsidRDefault="008A4CDD" w:rsidP="00A11037">
      <w:pPr>
        <w:ind w:right="283"/>
        <w:rPr>
          <w:rFonts w:ascii="Arial" w:hAnsi="Arial" w:cs="Arial"/>
          <w:b/>
          <w:sz w:val="28"/>
          <w:szCs w:val="28"/>
          <w:u w:val="single"/>
        </w:rPr>
      </w:pPr>
    </w:p>
    <w:p w14:paraId="4DE8764A" w14:textId="77777777" w:rsidR="008A4CDD" w:rsidRPr="005515C1" w:rsidRDefault="008A4CDD" w:rsidP="00A11037">
      <w:pPr>
        <w:ind w:right="283"/>
        <w:rPr>
          <w:rFonts w:ascii="Arial" w:hAnsi="Arial" w:cs="Arial"/>
          <w:b/>
          <w:sz w:val="28"/>
          <w:szCs w:val="28"/>
          <w:u w:val="single"/>
        </w:rPr>
      </w:pPr>
    </w:p>
    <w:p w14:paraId="6A0EE0ED" w14:textId="77777777" w:rsidR="008A4CDD" w:rsidRPr="005515C1" w:rsidRDefault="008A4CDD" w:rsidP="00A11037">
      <w:pPr>
        <w:ind w:right="283"/>
        <w:rPr>
          <w:rFonts w:ascii="Arial" w:hAnsi="Arial" w:cs="Arial"/>
          <w:b/>
          <w:sz w:val="28"/>
          <w:szCs w:val="28"/>
          <w:u w:val="single"/>
        </w:rPr>
      </w:pPr>
    </w:p>
    <w:p w14:paraId="57D7E174" w14:textId="77777777" w:rsidR="008A4CDD" w:rsidRPr="005515C1" w:rsidRDefault="008A4CDD" w:rsidP="00A11037">
      <w:pPr>
        <w:ind w:right="283"/>
        <w:rPr>
          <w:rFonts w:ascii="Arial" w:hAnsi="Arial" w:cs="Arial"/>
          <w:b/>
          <w:sz w:val="28"/>
          <w:szCs w:val="28"/>
          <w:u w:val="single"/>
        </w:rPr>
      </w:pPr>
    </w:p>
    <w:p w14:paraId="0FF0F490" w14:textId="77777777" w:rsidR="008A4CDD" w:rsidRPr="005515C1" w:rsidRDefault="008A4CDD" w:rsidP="00A11037">
      <w:pPr>
        <w:ind w:right="283"/>
        <w:rPr>
          <w:rFonts w:ascii="Arial" w:hAnsi="Arial" w:cs="Arial"/>
          <w:b/>
          <w:sz w:val="28"/>
          <w:szCs w:val="28"/>
          <w:u w:val="single"/>
        </w:rPr>
      </w:pPr>
    </w:p>
    <w:p w14:paraId="26C7EEFC" w14:textId="4DB08958" w:rsidR="00B90AA3" w:rsidRPr="005515C1" w:rsidRDefault="00B90AA3" w:rsidP="00A11037">
      <w:pPr>
        <w:ind w:right="283"/>
        <w:rPr>
          <w:rFonts w:ascii="Arial" w:hAnsi="Arial" w:cs="Arial"/>
          <w:b/>
          <w:sz w:val="28"/>
          <w:szCs w:val="28"/>
          <w:u w:val="single"/>
        </w:rPr>
      </w:pPr>
    </w:p>
    <w:p w14:paraId="6EF2AC20" w14:textId="77777777" w:rsidR="00B8641F" w:rsidRPr="005515C1" w:rsidRDefault="00B8641F" w:rsidP="00A11037">
      <w:pPr>
        <w:ind w:right="283"/>
        <w:rPr>
          <w:rFonts w:ascii="Arial" w:hAnsi="Arial" w:cs="Arial"/>
          <w:b/>
          <w:sz w:val="28"/>
          <w:szCs w:val="28"/>
          <w:u w:val="single"/>
        </w:rPr>
      </w:pPr>
    </w:p>
    <w:p w14:paraId="6EC23E9C" w14:textId="77777777" w:rsidR="00B8641F" w:rsidRPr="005515C1" w:rsidRDefault="00B8641F" w:rsidP="00A11037">
      <w:pPr>
        <w:ind w:right="283"/>
        <w:rPr>
          <w:rFonts w:ascii="Arial" w:hAnsi="Arial" w:cs="Arial"/>
          <w:b/>
          <w:sz w:val="28"/>
          <w:szCs w:val="28"/>
          <w:u w:val="single"/>
        </w:rPr>
      </w:pPr>
    </w:p>
    <w:p w14:paraId="7ABD95D9" w14:textId="77777777" w:rsidR="00B8641F" w:rsidRPr="005515C1" w:rsidRDefault="00B8641F" w:rsidP="00A11037">
      <w:pPr>
        <w:ind w:right="283"/>
        <w:rPr>
          <w:rFonts w:ascii="Arial" w:hAnsi="Arial" w:cs="Arial"/>
          <w:b/>
          <w:sz w:val="28"/>
          <w:szCs w:val="28"/>
          <w:u w:val="single"/>
        </w:rPr>
      </w:pPr>
    </w:p>
    <w:p w14:paraId="1936C4B6" w14:textId="77777777" w:rsidR="00A11037" w:rsidRPr="005515C1" w:rsidRDefault="00A11037" w:rsidP="00A11037">
      <w:pPr>
        <w:ind w:right="283"/>
        <w:rPr>
          <w:rFonts w:ascii="Arial" w:hAnsi="Arial" w:cs="Arial"/>
          <w:b/>
          <w:sz w:val="28"/>
          <w:szCs w:val="28"/>
          <w:u w:val="single"/>
        </w:rPr>
      </w:pP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5515C1" w:rsidRPr="005515C1" w14:paraId="2B4CC4B1" w14:textId="77777777" w:rsidTr="00176866">
        <w:trPr>
          <w:jc w:val="center"/>
        </w:trPr>
        <w:tc>
          <w:tcPr>
            <w:tcW w:w="4349" w:type="dxa"/>
            <w:vAlign w:val="center"/>
            <w:hideMark/>
          </w:tcPr>
          <w:p w14:paraId="650D1592" w14:textId="77777777" w:rsidR="0048038C" w:rsidRPr="005515C1" w:rsidRDefault="0048038C" w:rsidP="00176866">
            <w:pPr>
              <w:jc w:val="center"/>
              <w:rPr>
                <w:rFonts w:ascii="Arial Narrow" w:hAnsi="Arial Narrow" w:cs="Tahoma"/>
                <w:b/>
                <w:sz w:val="18"/>
                <w:szCs w:val="18"/>
                <w:lang w:eastAsia="en-US" w:bidi="en-US"/>
              </w:rPr>
            </w:pPr>
            <w:r w:rsidRPr="005515C1">
              <w:rPr>
                <w:rFonts w:ascii="Arial Narrow" w:hAnsi="Arial Narrow" w:cs="Tahoma"/>
                <w:b/>
                <w:sz w:val="18"/>
                <w:szCs w:val="18"/>
                <w:lang w:eastAsia="en-US" w:bidi="en-US"/>
              </w:rPr>
              <w:t>REPUBLIQUE DU CAMEROUN</w:t>
            </w:r>
          </w:p>
          <w:p w14:paraId="420167B8" w14:textId="77777777" w:rsidR="0048038C" w:rsidRPr="005515C1" w:rsidRDefault="0048038C" w:rsidP="00176866">
            <w:pPr>
              <w:jc w:val="center"/>
              <w:rPr>
                <w:rFonts w:ascii="Arial Narrow" w:hAnsi="Arial Narrow" w:cs="Tahoma"/>
                <w:sz w:val="18"/>
                <w:szCs w:val="18"/>
                <w:lang w:eastAsia="en-US" w:bidi="en-US"/>
              </w:rPr>
            </w:pPr>
            <w:r w:rsidRPr="005515C1">
              <w:rPr>
                <w:rFonts w:ascii="Arial Narrow" w:hAnsi="Arial Narrow" w:cs="Tahoma"/>
                <w:i/>
                <w:sz w:val="18"/>
                <w:szCs w:val="18"/>
                <w:lang w:eastAsia="en-US" w:bidi="en-US"/>
              </w:rPr>
              <w:t>Paix – Travail – Patrie</w:t>
            </w:r>
          </w:p>
        </w:tc>
        <w:tc>
          <w:tcPr>
            <w:tcW w:w="2069" w:type="dxa"/>
            <w:vMerge w:val="restart"/>
            <w:hideMark/>
          </w:tcPr>
          <w:p w14:paraId="4AF4C3FA" w14:textId="77777777" w:rsidR="0048038C" w:rsidRPr="005515C1" w:rsidRDefault="0048038C" w:rsidP="00176866">
            <w:pPr>
              <w:jc w:val="center"/>
              <w:rPr>
                <w:rFonts w:ascii="Arial Narrow" w:hAnsi="Arial Narrow" w:cs="Tahoma"/>
                <w:noProof/>
                <w:sz w:val="18"/>
                <w:szCs w:val="18"/>
                <w:lang w:eastAsia="en-US" w:bidi="en-US"/>
              </w:rPr>
            </w:pPr>
            <w:r w:rsidRPr="005515C1">
              <w:rPr>
                <w:rFonts w:ascii="Arial Narrow" w:hAnsi="Arial Narrow" w:cs="Tahoma"/>
                <w:noProof/>
                <w:sz w:val="18"/>
                <w:szCs w:val="18"/>
              </w:rPr>
              <w:drawing>
                <wp:inline distT="0" distB="0" distL="0" distR="0" wp14:anchorId="3F29760D" wp14:editId="34A2A7DE">
                  <wp:extent cx="1152525" cy="1257300"/>
                  <wp:effectExtent l="0" t="0" r="9525"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2B0F2843" w14:textId="77777777" w:rsidR="0048038C" w:rsidRPr="005515C1" w:rsidRDefault="0048038C" w:rsidP="00176866">
            <w:pPr>
              <w:jc w:val="center"/>
              <w:rPr>
                <w:rFonts w:ascii="Arial Narrow" w:hAnsi="Arial Narrow" w:cs="Tahoma"/>
                <w:b/>
                <w:sz w:val="18"/>
                <w:szCs w:val="18"/>
                <w:lang w:val="en-GB" w:eastAsia="en-US" w:bidi="en-US"/>
              </w:rPr>
            </w:pPr>
            <w:r w:rsidRPr="005515C1">
              <w:rPr>
                <w:rFonts w:ascii="Arial Narrow" w:hAnsi="Arial Narrow" w:cs="Tahoma"/>
                <w:b/>
                <w:sz w:val="18"/>
                <w:szCs w:val="18"/>
                <w:lang w:val="en-GB" w:eastAsia="en-US" w:bidi="en-US"/>
              </w:rPr>
              <w:t>REPUBLIC OF CAMEROON</w:t>
            </w:r>
          </w:p>
          <w:p w14:paraId="7F884F07"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i/>
                <w:sz w:val="18"/>
                <w:szCs w:val="18"/>
                <w:lang w:val="en-GB" w:eastAsia="en-US" w:bidi="en-US"/>
              </w:rPr>
              <w:t>Peace – Work – Fatherland</w:t>
            </w:r>
          </w:p>
        </w:tc>
      </w:tr>
      <w:tr w:rsidR="005515C1" w:rsidRPr="005515C1" w14:paraId="53468930" w14:textId="77777777" w:rsidTr="00176866">
        <w:trPr>
          <w:jc w:val="center"/>
        </w:trPr>
        <w:tc>
          <w:tcPr>
            <w:tcW w:w="4349" w:type="dxa"/>
            <w:vAlign w:val="center"/>
            <w:hideMark/>
          </w:tcPr>
          <w:p w14:paraId="3B228B99"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3752497E"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6ADA499A"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r>
      <w:tr w:rsidR="005515C1" w:rsidRPr="005515C1" w14:paraId="4F1B0F88" w14:textId="77777777" w:rsidTr="00176866">
        <w:trPr>
          <w:jc w:val="center"/>
        </w:trPr>
        <w:tc>
          <w:tcPr>
            <w:tcW w:w="4349" w:type="dxa"/>
            <w:vAlign w:val="center"/>
            <w:hideMark/>
          </w:tcPr>
          <w:p w14:paraId="5409D42C" w14:textId="77777777" w:rsidR="0048038C" w:rsidRPr="005515C1" w:rsidRDefault="0048038C" w:rsidP="00176866">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REGION DE L’EXTREME-NORD</w:t>
            </w:r>
          </w:p>
        </w:tc>
        <w:tc>
          <w:tcPr>
            <w:tcW w:w="2069" w:type="dxa"/>
            <w:vMerge/>
            <w:vAlign w:val="center"/>
            <w:hideMark/>
          </w:tcPr>
          <w:p w14:paraId="181D7EBE"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3E9401EF" w14:textId="77777777" w:rsidR="0048038C" w:rsidRPr="005515C1" w:rsidRDefault="0048038C" w:rsidP="00176866">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FAR NORTH REGION</w:t>
            </w:r>
          </w:p>
        </w:tc>
      </w:tr>
      <w:tr w:rsidR="005515C1" w:rsidRPr="005515C1" w14:paraId="07B34C3C" w14:textId="77777777" w:rsidTr="00176866">
        <w:trPr>
          <w:jc w:val="center"/>
        </w:trPr>
        <w:tc>
          <w:tcPr>
            <w:tcW w:w="4349" w:type="dxa"/>
            <w:vAlign w:val="center"/>
            <w:hideMark/>
          </w:tcPr>
          <w:p w14:paraId="5C2FA8D9"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2B6D81DF"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231C1737" w14:textId="77777777" w:rsidR="0048038C" w:rsidRPr="005515C1" w:rsidRDefault="0048038C" w:rsidP="00176866">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5515C1" w:rsidRPr="005515C1" w14:paraId="3AB6471C" w14:textId="77777777" w:rsidTr="00176866">
        <w:trPr>
          <w:jc w:val="center"/>
        </w:trPr>
        <w:tc>
          <w:tcPr>
            <w:tcW w:w="4349" w:type="dxa"/>
            <w:vAlign w:val="center"/>
            <w:hideMark/>
          </w:tcPr>
          <w:p w14:paraId="04805691"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CONSEIL REGIONAL</w:t>
            </w:r>
          </w:p>
        </w:tc>
        <w:tc>
          <w:tcPr>
            <w:tcW w:w="2069" w:type="dxa"/>
            <w:vMerge/>
            <w:vAlign w:val="center"/>
            <w:hideMark/>
          </w:tcPr>
          <w:p w14:paraId="4A85B811"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06F33148" w14:textId="77777777" w:rsidR="0048038C" w:rsidRPr="005515C1" w:rsidRDefault="0048038C" w:rsidP="00176866">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REGIONAL COUNCIL</w:t>
            </w:r>
          </w:p>
        </w:tc>
      </w:tr>
      <w:tr w:rsidR="005515C1" w:rsidRPr="005515C1" w14:paraId="04ECA05C" w14:textId="77777777" w:rsidTr="00176866">
        <w:trPr>
          <w:jc w:val="center"/>
        </w:trPr>
        <w:tc>
          <w:tcPr>
            <w:tcW w:w="4349" w:type="dxa"/>
            <w:vAlign w:val="center"/>
            <w:hideMark/>
          </w:tcPr>
          <w:p w14:paraId="7DD2E099"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1DFF4F36"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668E8762" w14:textId="77777777" w:rsidR="0048038C" w:rsidRPr="005515C1" w:rsidRDefault="0048038C" w:rsidP="00176866">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5515C1" w:rsidRPr="005515C1" w14:paraId="51B8B99F" w14:textId="77777777" w:rsidTr="00176866">
        <w:trPr>
          <w:jc w:val="center"/>
        </w:trPr>
        <w:tc>
          <w:tcPr>
            <w:tcW w:w="4349" w:type="dxa"/>
            <w:vAlign w:val="center"/>
            <w:hideMark/>
          </w:tcPr>
          <w:p w14:paraId="04D0902A" w14:textId="77777777" w:rsidR="0048038C" w:rsidRPr="005515C1" w:rsidRDefault="0048038C" w:rsidP="00176866">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SECRETARIAT GENERAL</w:t>
            </w:r>
          </w:p>
        </w:tc>
        <w:tc>
          <w:tcPr>
            <w:tcW w:w="2069" w:type="dxa"/>
            <w:vMerge/>
            <w:vAlign w:val="center"/>
            <w:hideMark/>
          </w:tcPr>
          <w:p w14:paraId="50374B36"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744D3A0B" w14:textId="77777777" w:rsidR="0048038C" w:rsidRPr="005515C1" w:rsidRDefault="0048038C" w:rsidP="00176866">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 xml:space="preserve">SECRETARIAT GENERAL </w:t>
            </w:r>
          </w:p>
        </w:tc>
      </w:tr>
      <w:tr w:rsidR="0048038C" w:rsidRPr="005515C1" w14:paraId="16A7D1D4" w14:textId="77777777" w:rsidTr="00176866">
        <w:trPr>
          <w:jc w:val="center"/>
        </w:trPr>
        <w:tc>
          <w:tcPr>
            <w:tcW w:w="4349" w:type="dxa"/>
            <w:vAlign w:val="center"/>
            <w:hideMark/>
          </w:tcPr>
          <w:p w14:paraId="36B5EBE5"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7C276F94"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0FF0743C" w14:textId="77777777" w:rsidR="0048038C" w:rsidRPr="005515C1" w:rsidRDefault="0048038C" w:rsidP="00176866">
            <w:pPr>
              <w:jc w:val="center"/>
              <w:rPr>
                <w:rFonts w:ascii="Arial Narrow" w:hAnsi="Arial Narrow" w:cs="Tahoma"/>
                <w:sz w:val="18"/>
                <w:szCs w:val="18"/>
                <w:lang w:val="en-GB" w:eastAsia="en-US" w:bidi="en-US"/>
              </w:rPr>
            </w:pPr>
            <w:r w:rsidRPr="005515C1">
              <w:rPr>
                <w:rFonts w:ascii="Arial Narrow" w:hAnsi="Arial Narrow" w:cs="Tahoma"/>
                <w:sz w:val="18"/>
                <w:szCs w:val="18"/>
                <w:lang w:val="en-US" w:eastAsia="en-US" w:bidi="en-US"/>
              </w:rPr>
              <w:t>------------</w:t>
            </w:r>
          </w:p>
        </w:tc>
      </w:tr>
    </w:tbl>
    <w:p w14:paraId="28C6537E" w14:textId="77777777" w:rsidR="00A63DA1" w:rsidRPr="005515C1" w:rsidRDefault="00A63DA1" w:rsidP="00A63DA1">
      <w:pPr>
        <w:rPr>
          <w:sz w:val="4"/>
          <w:szCs w:val="4"/>
        </w:rPr>
      </w:pPr>
    </w:p>
    <w:p w14:paraId="150425E8" w14:textId="77777777" w:rsidR="00173734" w:rsidRPr="005515C1" w:rsidRDefault="00173734" w:rsidP="00173734">
      <w:pPr>
        <w:pStyle w:val="Corpsdetexte"/>
        <w:tabs>
          <w:tab w:val="left" w:pos="4349"/>
          <w:tab w:val="left" w:pos="4695"/>
          <w:tab w:val="left" w:pos="6418"/>
        </w:tabs>
        <w:rPr>
          <w:rFonts w:ascii="Arial Narrow" w:hAnsi="Arial Narrow" w:cs="Tahoma"/>
          <w:sz w:val="18"/>
          <w:szCs w:val="18"/>
          <w:lang w:eastAsia="en-US"/>
        </w:rPr>
      </w:pPr>
      <w:r w:rsidRPr="005515C1">
        <w:rPr>
          <w:rFonts w:ascii="Arial Narrow" w:hAnsi="Arial Narrow" w:cs="Tahoma"/>
          <w:sz w:val="18"/>
          <w:szCs w:val="18"/>
          <w:lang w:eastAsia="en-US"/>
        </w:rPr>
        <w:tab/>
      </w:r>
      <w:r w:rsidRPr="005515C1">
        <w:rPr>
          <w:rFonts w:ascii="Arial Narrow" w:hAnsi="Arial Narrow" w:cs="Tahoma"/>
          <w:noProof/>
          <w:sz w:val="18"/>
          <w:szCs w:val="18"/>
          <w:lang w:eastAsia="en-US"/>
        </w:rPr>
        <w:tab/>
      </w:r>
      <w:r w:rsidRPr="005515C1">
        <w:rPr>
          <w:rFonts w:ascii="Arial Narrow" w:hAnsi="Arial Narrow" w:cs="Tahoma"/>
          <w:noProof/>
          <w:sz w:val="18"/>
          <w:szCs w:val="18"/>
          <w:lang w:eastAsia="en-US"/>
        </w:rPr>
        <w:tab/>
      </w:r>
    </w:p>
    <w:p w14:paraId="338CD62A" w14:textId="77777777" w:rsidR="002D4261" w:rsidRPr="005515C1" w:rsidRDefault="002D4261" w:rsidP="002D4261">
      <w:pPr>
        <w:pStyle w:val="Corpsdetexte3"/>
        <w:ind w:right="283" w:hanging="142"/>
        <w:rPr>
          <w:rFonts w:ascii="Tahoma" w:hAnsi="Tahoma" w:cs="Tahoma"/>
          <w:b w:val="0"/>
          <w:bCs/>
          <w:sz w:val="36"/>
          <w:szCs w:val="44"/>
        </w:rPr>
      </w:pPr>
      <w:r w:rsidRPr="005515C1">
        <w:rPr>
          <w:rFonts w:ascii="Tahoma" w:hAnsi="Tahoma" w:cs="Tahoma"/>
          <w:bCs/>
          <w:sz w:val="36"/>
          <w:szCs w:val="44"/>
        </w:rPr>
        <w:t xml:space="preserve">AVIS </w:t>
      </w:r>
      <w:r w:rsidR="00CD489C" w:rsidRPr="005515C1">
        <w:rPr>
          <w:rFonts w:ascii="Tahoma" w:hAnsi="Tahoma" w:cs="Tahoma"/>
          <w:bCs/>
          <w:sz w:val="36"/>
          <w:szCs w:val="44"/>
        </w:rPr>
        <w:t>D’</w:t>
      </w:r>
      <w:r w:rsidRPr="005515C1">
        <w:rPr>
          <w:rFonts w:ascii="Tahoma" w:hAnsi="Tahoma" w:cs="Tahoma"/>
          <w:bCs/>
          <w:sz w:val="36"/>
          <w:szCs w:val="44"/>
        </w:rPr>
        <w:t>APPEL D’OFFRES NATIONAL OUVERT</w:t>
      </w:r>
    </w:p>
    <w:p w14:paraId="7E5DA0B9" w14:textId="57878D3C" w:rsidR="00570931" w:rsidRPr="005515C1" w:rsidRDefault="00570931" w:rsidP="00570931">
      <w:pPr>
        <w:jc w:val="center"/>
        <w:rPr>
          <w:rFonts w:ascii="Calisto MT" w:hAnsi="Calisto MT" w:cs="Calibri"/>
          <w:b/>
          <w:sz w:val="24"/>
          <w:szCs w:val="32"/>
        </w:rPr>
      </w:pPr>
      <w:r w:rsidRPr="005515C1">
        <w:rPr>
          <w:rFonts w:ascii="Calisto MT" w:hAnsi="Calisto MT" w:cs="Calibri"/>
          <w:b/>
          <w:sz w:val="24"/>
          <w:szCs w:val="32"/>
        </w:rPr>
        <w:t xml:space="preserve">N°__________/AONO/CREN/CIPM/2024 DU______________, POUR LA REHABILITATION DES </w:t>
      </w:r>
      <w:r w:rsidR="004B2F3E" w:rsidRPr="005515C1">
        <w:rPr>
          <w:rFonts w:ascii="Calisto MT" w:hAnsi="Calisto MT" w:cs="Calibri"/>
          <w:b/>
          <w:sz w:val="24"/>
          <w:szCs w:val="32"/>
        </w:rPr>
        <w:t>INFRASTRUCTURES</w:t>
      </w:r>
      <w:r w:rsidRPr="005515C1">
        <w:rPr>
          <w:rFonts w:ascii="Calisto MT" w:hAnsi="Calisto MT" w:cs="Calibri"/>
          <w:b/>
          <w:sz w:val="24"/>
          <w:szCs w:val="32"/>
        </w:rPr>
        <w:t xml:space="preserve"> SCOLAIRES SINISTREES AU LYCEE CLASSIQUE DE MORA, AU LYCEE BILINGUE DE KAELE, AU LYCEE DE </w:t>
      </w:r>
      <w:r w:rsidR="007B0983" w:rsidRPr="005515C1">
        <w:rPr>
          <w:rFonts w:ascii="Calisto MT" w:hAnsi="Calisto MT" w:cs="Calibri"/>
          <w:b/>
          <w:sz w:val="24"/>
          <w:szCs w:val="32"/>
        </w:rPr>
        <w:t>KOLARA</w:t>
      </w:r>
      <w:r w:rsidRPr="005515C1">
        <w:rPr>
          <w:rFonts w:ascii="Calisto MT" w:hAnsi="Calisto MT" w:cs="Calibri"/>
          <w:b/>
          <w:sz w:val="24"/>
          <w:szCs w:val="32"/>
        </w:rPr>
        <w:t xml:space="preserve">, AU LYCEE DE MESKINE, AU LYCEE TECHNIQUE DE MESKINE, </w:t>
      </w:r>
      <w:r w:rsidR="000421D6" w:rsidRPr="005515C1">
        <w:rPr>
          <w:rFonts w:ascii="Calisto MT" w:hAnsi="Calisto MT" w:cs="Calibri"/>
          <w:b/>
          <w:sz w:val="24"/>
          <w:szCs w:val="32"/>
        </w:rPr>
        <w:t xml:space="preserve">À L’ENIEG </w:t>
      </w:r>
      <w:r w:rsidRPr="005515C1">
        <w:rPr>
          <w:rFonts w:ascii="Calisto MT" w:hAnsi="Calisto MT" w:cs="Calibri"/>
          <w:b/>
          <w:sz w:val="24"/>
          <w:szCs w:val="32"/>
        </w:rPr>
        <w:t>DE MORA ET AU LYCEE DE DOUKOULA , REGION</w:t>
      </w:r>
      <w:r w:rsidRPr="005515C1">
        <w:rPr>
          <w:rFonts w:ascii="Bookman Old Style" w:hAnsi="Bookman Old Style" w:cs="Arial"/>
          <w:b/>
          <w:bCs/>
          <w:i/>
          <w:sz w:val="22"/>
          <w:lang w:eastAsia="en-US"/>
        </w:rPr>
        <w:t xml:space="preserve"> </w:t>
      </w:r>
      <w:r w:rsidRPr="005515C1">
        <w:rPr>
          <w:rFonts w:ascii="Calisto MT" w:hAnsi="Calisto MT" w:cs="Calibri"/>
          <w:b/>
          <w:sz w:val="24"/>
          <w:szCs w:val="32"/>
        </w:rPr>
        <w:t>DE L</w:t>
      </w:r>
      <w:r w:rsidR="001425A7" w:rsidRPr="005515C1">
        <w:rPr>
          <w:rFonts w:ascii="Calisto MT" w:hAnsi="Calisto MT" w:cs="Calibri"/>
          <w:b/>
          <w:sz w:val="24"/>
          <w:szCs w:val="32"/>
        </w:rPr>
        <w:t>’EXTREME-NORD, EN QUATRE (04</w:t>
      </w:r>
      <w:r w:rsidRPr="005515C1">
        <w:rPr>
          <w:rFonts w:ascii="Calisto MT" w:hAnsi="Calisto MT" w:cs="Calibri"/>
          <w:b/>
          <w:sz w:val="24"/>
          <w:szCs w:val="32"/>
        </w:rPr>
        <w:t>) LOT</w:t>
      </w:r>
      <w:r w:rsidR="001425A7" w:rsidRPr="005515C1">
        <w:rPr>
          <w:rFonts w:ascii="Calisto MT" w:hAnsi="Calisto MT" w:cs="Calibri"/>
          <w:b/>
          <w:sz w:val="24"/>
          <w:szCs w:val="32"/>
        </w:rPr>
        <w:t>S</w:t>
      </w:r>
      <w:r w:rsidRPr="005515C1">
        <w:rPr>
          <w:rFonts w:ascii="Calisto MT" w:hAnsi="Calisto MT" w:cs="Calibri"/>
          <w:b/>
          <w:sz w:val="24"/>
          <w:szCs w:val="32"/>
        </w:rPr>
        <w:t xml:space="preserve"> ET EN PROCEDURE D’URGENCE.</w:t>
      </w:r>
    </w:p>
    <w:p w14:paraId="648299DC" w14:textId="1301CB02" w:rsidR="002D4261" w:rsidRPr="005515C1" w:rsidRDefault="002D4261" w:rsidP="00570931">
      <w:pPr>
        <w:jc w:val="center"/>
        <w:rPr>
          <w:rFonts w:ascii="Arial Narrow" w:hAnsi="Arial Narrow" w:cs="Tahoma"/>
          <w:bCs/>
          <w:iCs/>
          <w:sz w:val="22"/>
          <w:szCs w:val="32"/>
        </w:rPr>
      </w:pPr>
    </w:p>
    <w:p w14:paraId="2660F9B3" w14:textId="647F4796" w:rsidR="00570931" w:rsidRPr="005515C1" w:rsidRDefault="00570931" w:rsidP="00570931">
      <w:pPr>
        <w:pStyle w:val="Corpsdetexte"/>
        <w:ind w:left="2694" w:hanging="2694"/>
        <w:rPr>
          <w:rFonts w:ascii="Arial Narrow" w:hAnsi="Arial Narrow" w:cs="Tahoma"/>
          <w:bCs/>
          <w:iCs/>
          <w:sz w:val="22"/>
          <w:szCs w:val="32"/>
        </w:rPr>
      </w:pPr>
      <w:r w:rsidRPr="005515C1">
        <w:rPr>
          <w:rFonts w:ascii="Arial Narrow" w:hAnsi="Arial Narrow" w:cs="Tahoma"/>
          <w:bCs/>
          <w:iCs/>
          <w:sz w:val="22"/>
          <w:szCs w:val="32"/>
        </w:rPr>
        <w:t xml:space="preserve">FINANCEMENT : </w:t>
      </w:r>
      <w:r w:rsidR="000E0810" w:rsidRPr="005515C1">
        <w:rPr>
          <w:rFonts w:ascii="Arial Narrow" w:hAnsi="Arial Narrow" w:cs="Tahoma"/>
          <w:bCs/>
          <w:iCs/>
          <w:sz w:val="22"/>
          <w:szCs w:val="32"/>
        </w:rPr>
        <w:t xml:space="preserve">Délégation de </w:t>
      </w:r>
      <w:r w:rsidR="00003550" w:rsidRPr="005515C1">
        <w:rPr>
          <w:rFonts w:ascii="Arial Narrow" w:hAnsi="Arial Narrow" w:cs="Tahoma"/>
          <w:bCs/>
          <w:iCs/>
          <w:sz w:val="22"/>
          <w:szCs w:val="32"/>
        </w:rPr>
        <w:t>Crédit (</w:t>
      </w:r>
      <w:r w:rsidR="000E0810" w:rsidRPr="005515C1">
        <w:rPr>
          <w:rFonts w:ascii="Arial Narrow" w:hAnsi="Arial Narrow" w:cs="Tahoma"/>
          <w:bCs/>
          <w:iCs/>
          <w:sz w:val="22"/>
          <w:szCs w:val="32"/>
        </w:rPr>
        <w:t>Ressources Transférées-</w:t>
      </w:r>
      <w:r w:rsidR="00D347A2" w:rsidRPr="005515C1">
        <w:rPr>
          <w:rFonts w:ascii="Arial Narrow" w:hAnsi="Arial Narrow" w:cs="Tahoma"/>
          <w:bCs/>
          <w:iCs/>
          <w:sz w:val="22"/>
          <w:szCs w:val="32"/>
        </w:rPr>
        <w:t>MINESEC</w:t>
      </w:r>
      <w:r w:rsidR="000E0810" w:rsidRPr="005515C1">
        <w:rPr>
          <w:rFonts w:ascii="Arial Narrow" w:hAnsi="Arial Narrow" w:cs="Tahoma"/>
          <w:bCs/>
          <w:iCs/>
          <w:sz w:val="22"/>
          <w:szCs w:val="32"/>
        </w:rPr>
        <w:t>).</w:t>
      </w:r>
    </w:p>
    <w:p w14:paraId="71581666" w14:textId="0FDFB60C" w:rsidR="00570931" w:rsidRPr="005515C1" w:rsidRDefault="00570931" w:rsidP="00570931">
      <w:pPr>
        <w:pStyle w:val="Corpsdetexte"/>
        <w:spacing w:before="240"/>
        <w:rPr>
          <w:rFonts w:ascii="Arial Narrow" w:hAnsi="Arial Narrow" w:cs="Tahoma"/>
          <w:bCs/>
          <w:iCs/>
          <w:sz w:val="22"/>
          <w:szCs w:val="32"/>
        </w:rPr>
      </w:pPr>
      <w:r w:rsidRPr="005515C1">
        <w:rPr>
          <w:rFonts w:ascii="Arial Narrow" w:hAnsi="Arial Narrow" w:cs="Tahoma"/>
          <w:bCs/>
          <w:iCs/>
          <w:sz w:val="22"/>
          <w:szCs w:val="32"/>
        </w:rPr>
        <w:t>IMPUTATION : 58 25 105 01 340020 361400</w:t>
      </w:r>
    </w:p>
    <w:p w14:paraId="384C43C6" w14:textId="2BA61A36" w:rsidR="00D2403E" w:rsidRPr="005515C1" w:rsidRDefault="00D2403E" w:rsidP="00570931">
      <w:pPr>
        <w:pStyle w:val="Corpsdetexte"/>
        <w:spacing w:before="240"/>
        <w:rPr>
          <w:rFonts w:ascii="Arial Narrow" w:hAnsi="Arial Narrow" w:cs="Tahoma"/>
          <w:bCs/>
          <w:iCs/>
          <w:sz w:val="22"/>
          <w:szCs w:val="32"/>
        </w:rPr>
      </w:pPr>
      <w:r w:rsidRPr="005515C1">
        <w:rPr>
          <w:rFonts w:ascii="Arial Narrow" w:hAnsi="Arial Narrow" w:cs="Tahoma"/>
          <w:bCs/>
          <w:iCs/>
          <w:sz w:val="22"/>
          <w:szCs w:val="32"/>
        </w:rPr>
        <w:t>AUTORISATION DE DEPENSE : L2 833 45</w:t>
      </w:r>
    </w:p>
    <w:p w14:paraId="5B60471B" w14:textId="36BD5C54" w:rsidR="00570931" w:rsidRPr="005515C1" w:rsidRDefault="00570931" w:rsidP="00570931">
      <w:pPr>
        <w:pStyle w:val="Corpsdetexte"/>
        <w:spacing w:before="240"/>
        <w:rPr>
          <w:rFonts w:ascii="Arial Narrow" w:hAnsi="Arial Narrow" w:cs="Tahoma"/>
          <w:bCs/>
          <w:iCs/>
          <w:sz w:val="22"/>
          <w:szCs w:val="32"/>
        </w:rPr>
      </w:pPr>
      <w:r w:rsidRPr="005515C1">
        <w:rPr>
          <w:rFonts w:ascii="Arial Narrow" w:hAnsi="Arial Narrow" w:cs="Tahoma"/>
          <w:bCs/>
          <w:iCs/>
          <w:sz w:val="22"/>
          <w:szCs w:val="32"/>
        </w:rPr>
        <w:t xml:space="preserve"> EXERCICE 2024</w:t>
      </w:r>
    </w:p>
    <w:p w14:paraId="1A0603B7" w14:textId="77777777" w:rsidR="00B77FA0" w:rsidRPr="005515C1" w:rsidRDefault="00B77FA0" w:rsidP="00B77FA0">
      <w:pPr>
        <w:jc w:val="center"/>
        <w:rPr>
          <w:rFonts w:ascii="Calisto MT" w:hAnsi="Calisto MT" w:cs="Calibri"/>
          <w:b/>
          <w:sz w:val="24"/>
          <w:szCs w:val="24"/>
        </w:rPr>
      </w:pPr>
    </w:p>
    <w:p w14:paraId="28035C92" w14:textId="77777777" w:rsidR="004672EA" w:rsidRPr="005515C1" w:rsidRDefault="004672EA" w:rsidP="00DA18E1">
      <w:pPr>
        <w:numPr>
          <w:ilvl w:val="0"/>
          <w:numId w:val="73"/>
        </w:numPr>
        <w:spacing w:line="300" w:lineRule="auto"/>
        <w:ind w:left="284" w:hanging="284"/>
        <w:rPr>
          <w:rFonts w:ascii="Calisto MT" w:hAnsi="Calisto MT"/>
          <w:b/>
          <w:sz w:val="24"/>
          <w:szCs w:val="24"/>
        </w:rPr>
      </w:pPr>
      <w:r w:rsidRPr="005515C1">
        <w:rPr>
          <w:rFonts w:ascii="Calisto MT" w:hAnsi="Calisto MT"/>
          <w:b/>
          <w:sz w:val="24"/>
          <w:szCs w:val="24"/>
        </w:rPr>
        <w:t>OBJET DE L'APPEL D'OFFRES</w:t>
      </w:r>
    </w:p>
    <w:p w14:paraId="240320A9" w14:textId="3526227F" w:rsidR="004672EA" w:rsidRPr="005515C1" w:rsidRDefault="00814BFB" w:rsidP="00294B41">
      <w:pPr>
        <w:jc w:val="both"/>
        <w:rPr>
          <w:rFonts w:ascii="Calisto MT" w:hAnsi="Calisto MT" w:cs="Calibri"/>
          <w:sz w:val="24"/>
          <w:szCs w:val="24"/>
        </w:rPr>
      </w:pPr>
      <w:r w:rsidRPr="005515C1">
        <w:rPr>
          <w:rFonts w:ascii="Calisto MT" w:hAnsi="Calisto MT" w:cs="Calibri"/>
          <w:sz w:val="24"/>
          <w:szCs w:val="24"/>
        </w:rPr>
        <w:t>Le</w:t>
      </w:r>
      <w:r w:rsidR="00F82E55" w:rsidRPr="005515C1">
        <w:rPr>
          <w:rFonts w:ascii="Calisto MT" w:hAnsi="Calisto MT" w:cs="Calibri"/>
          <w:sz w:val="24"/>
          <w:szCs w:val="24"/>
        </w:rPr>
        <w:t xml:space="preserve"> Président du Conseil Régional de </w:t>
      </w:r>
      <w:r w:rsidR="00F5545C" w:rsidRPr="005515C1">
        <w:rPr>
          <w:rFonts w:ascii="Calisto MT" w:hAnsi="Calisto MT" w:cs="Calibri"/>
          <w:sz w:val="24"/>
          <w:szCs w:val="24"/>
        </w:rPr>
        <w:t>l’Extrême-Nord</w:t>
      </w:r>
      <w:r w:rsidR="00F82E55" w:rsidRPr="005515C1">
        <w:rPr>
          <w:rFonts w:ascii="Calisto MT" w:hAnsi="Calisto MT" w:cs="Calibri"/>
          <w:sz w:val="24"/>
          <w:szCs w:val="24"/>
        </w:rPr>
        <w:t xml:space="preserve">, autorité contractante, lance un appel d’offres national ouvert </w:t>
      </w:r>
      <w:r w:rsidR="00294B41" w:rsidRPr="005515C1">
        <w:rPr>
          <w:rFonts w:ascii="Calisto MT" w:hAnsi="Calisto MT" w:cs="Calibri"/>
          <w:sz w:val="24"/>
          <w:szCs w:val="24"/>
        </w:rPr>
        <w:t xml:space="preserve">pour les travaux de </w:t>
      </w:r>
      <w:r w:rsidR="001425A7" w:rsidRPr="005515C1">
        <w:rPr>
          <w:rFonts w:ascii="Calisto MT" w:hAnsi="Calisto MT" w:cs="Calibri"/>
          <w:sz w:val="24"/>
          <w:szCs w:val="24"/>
        </w:rPr>
        <w:t xml:space="preserve">réhabilitation des </w:t>
      </w:r>
      <w:r w:rsidR="004B2F3E" w:rsidRPr="005515C1">
        <w:rPr>
          <w:rFonts w:ascii="Calisto MT" w:hAnsi="Calisto MT" w:cs="Calibri"/>
          <w:sz w:val="24"/>
          <w:szCs w:val="24"/>
        </w:rPr>
        <w:t>infrastructures</w:t>
      </w:r>
      <w:r w:rsidR="001425A7" w:rsidRPr="005515C1">
        <w:rPr>
          <w:rFonts w:ascii="Calisto MT" w:hAnsi="Calisto MT" w:cs="Calibri"/>
          <w:sz w:val="24"/>
          <w:szCs w:val="24"/>
        </w:rPr>
        <w:t xml:space="preserve"> scolaires sinistrées au Lycée classique de Mora, au Lycée Bilingue de </w:t>
      </w:r>
      <w:proofErr w:type="spellStart"/>
      <w:r w:rsidR="001425A7" w:rsidRPr="005515C1">
        <w:rPr>
          <w:rFonts w:ascii="Calisto MT" w:hAnsi="Calisto MT" w:cs="Calibri"/>
          <w:sz w:val="24"/>
          <w:szCs w:val="24"/>
        </w:rPr>
        <w:t>Kaélé</w:t>
      </w:r>
      <w:proofErr w:type="spellEnd"/>
      <w:r w:rsidR="001425A7" w:rsidRPr="005515C1">
        <w:rPr>
          <w:rFonts w:ascii="Calisto MT" w:hAnsi="Calisto MT" w:cs="Calibri"/>
          <w:sz w:val="24"/>
          <w:szCs w:val="24"/>
        </w:rPr>
        <w:t xml:space="preserve">, au Lycée de </w:t>
      </w:r>
      <w:proofErr w:type="spellStart"/>
      <w:r w:rsidR="007B0983" w:rsidRPr="005515C1">
        <w:rPr>
          <w:rFonts w:ascii="Calisto MT" w:hAnsi="Calisto MT" w:cs="Calibri"/>
          <w:sz w:val="24"/>
          <w:szCs w:val="24"/>
        </w:rPr>
        <w:t>Kolara</w:t>
      </w:r>
      <w:proofErr w:type="spellEnd"/>
      <w:r w:rsidR="001425A7" w:rsidRPr="005515C1">
        <w:rPr>
          <w:rFonts w:ascii="Calisto MT" w:hAnsi="Calisto MT" w:cs="Calibri"/>
          <w:sz w:val="24"/>
          <w:szCs w:val="24"/>
        </w:rPr>
        <w:t xml:space="preserve">, au Lycée de </w:t>
      </w:r>
      <w:proofErr w:type="spellStart"/>
      <w:r w:rsidR="001425A7" w:rsidRPr="005515C1">
        <w:rPr>
          <w:rFonts w:ascii="Calisto MT" w:hAnsi="Calisto MT" w:cs="Calibri"/>
          <w:sz w:val="24"/>
          <w:szCs w:val="24"/>
        </w:rPr>
        <w:t>Meskine</w:t>
      </w:r>
      <w:proofErr w:type="spellEnd"/>
      <w:r w:rsidR="001425A7" w:rsidRPr="005515C1">
        <w:rPr>
          <w:rFonts w:ascii="Calisto MT" w:hAnsi="Calisto MT" w:cs="Calibri"/>
          <w:sz w:val="24"/>
          <w:szCs w:val="24"/>
        </w:rPr>
        <w:t>, au L</w:t>
      </w:r>
      <w:r w:rsidR="000421D6" w:rsidRPr="005515C1">
        <w:rPr>
          <w:rFonts w:ascii="Calisto MT" w:hAnsi="Calisto MT" w:cs="Calibri"/>
          <w:sz w:val="24"/>
          <w:szCs w:val="24"/>
        </w:rPr>
        <w:t xml:space="preserve">ycée Technique de </w:t>
      </w:r>
      <w:proofErr w:type="spellStart"/>
      <w:r w:rsidR="000421D6" w:rsidRPr="005515C1">
        <w:rPr>
          <w:rFonts w:ascii="Calisto MT" w:hAnsi="Calisto MT" w:cs="Calibri"/>
          <w:sz w:val="24"/>
          <w:szCs w:val="24"/>
        </w:rPr>
        <w:t>Meskine</w:t>
      </w:r>
      <w:proofErr w:type="spellEnd"/>
      <w:r w:rsidR="000421D6" w:rsidRPr="005515C1">
        <w:rPr>
          <w:rFonts w:ascii="Calisto MT" w:hAnsi="Calisto MT" w:cs="Calibri"/>
          <w:sz w:val="24"/>
          <w:szCs w:val="24"/>
        </w:rPr>
        <w:t>, à</w:t>
      </w:r>
      <w:r w:rsidR="001425A7" w:rsidRPr="005515C1">
        <w:rPr>
          <w:rFonts w:ascii="Calisto MT" w:hAnsi="Calisto MT" w:cs="Calibri"/>
          <w:sz w:val="24"/>
          <w:szCs w:val="24"/>
        </w:rPr>
        <w:t xml:space="preserve"> l’ENIEG de Mora et au Lycée de </w:t>
      </w:r>
      <w:proofErr w:type="spellStart"/>
      <w:r w:rsidR="001425A7" w:rsidRPr="005515C1">
        <w:rPr>
          <w:rFonts w:ascii="Calisto MT" w:hAnsi="Calisto MT" w:cs="Calibri"/>
          <w:sz w:val="24"/>
          <w:szCs w:val="24"/>
        </w:rPr>
        <w:t>Doukoula</w:t>
      </w:r>
      <w:proofErr w:type="spellEnd"/>
      <w:r w:rsidR="001425A7" w:rsidRPr="005515C1">
        <w:rPr>
          <w:rFonts w:ascii="Calisto MT" w:hAnsi="Calisto MT" w:cs="Calibri"/>
          <w:sz w:val="24"/>
          <w:szCs w:val="24"/>
        </w:rPr>
        <w:t xml:space="preserve"> , Région de </w:t>
      </w:r>
      <w:r w:rsidR="00F5545C" w:rsidRPr="005515C1">
        <w:rPr>
          <w:rFonts w:ascii="Calisto MT" w:hAnsi="Calisto MT" w:cs="Calibri"/>
          <w:sz w:val="24"/>
          <w:szCs w:val="24"/>
        </w:rPr>
        <w:t>l’Extrême-Nord</w:t>
      </w:r>
      <w:r w:rsidR="001425A7" w:rsidRPr="005515C1">
        <w:rPr>
          <w:rFonts w:ascii="Calisto MT" w:hAnsi="Calisto MT" w:cs="Calibri"/>
          <w:sz w:val="24"/>
          <w:szCs w:val="24"/>
        </w:rPr>
        <w:t>, en quatre (04) lots et en procédure d’urgence.</w:t>
      </w:r>
    </w:p>
    <w:p w14:paraId="564283F2" w14:textId="77777777" w:rsidR="00294B41" w:rsidRPr="005515C1" w:rsidRDefault="00294B41" w:rsidP="00294B41">
      <w:pPr>
        <w:jc w:val="both"/>
        <w:rPr>
          <w:rFonts w:ascii="Consolas" w:eastAsia="BatangChe" w:hAnsi="Consolas" w:cs="Consolas"/>
          <w:b/>
          <w:i/>
          <w:sz w:val="32"/>
          <w:szCs w:val="32"/>
        </w:rPr>
      </w:pPr>
    </w:p>
    <w:p w14:paraId="2708C225" w14:textId="77777777" w:rsidR="004672EA" w:rsidRPr="005515C1" w:rsidRDefault="004672EA" w:rsidP="00DA18E1">
      <w:pPr>
        <w:numPr>
          <w:ilvl w:val="0"/>
          <w:numId w:val="73"/>
        </w:numPr>
        <w:spacing w:line="300" w:lineRule="auto"/>
        <w:ind w:left="284" w:hanging="284"/>
        <w:rPr>
          <w:rFonts w:ascii="Calisto MT" w:hAnsi="Calisto MT" w:cs="Tahoma"/>
          <w:b/>
          <w:sz w:val="24"/>
          <w:szCs w:val="24"/>
        </w:rPr>
      </w:pPr>
      <w:r w:rsidRPr="005515C1">
        <w:rPr>
          <w:rFonts w:ascii="Calisto MT" w:hAnsi="Calisto MT" w:cs="Tahoma"/>
          <w:b/>
          <w:sz w:val="24"/>
          <w:szCs w:val="24"/>
        </w:rPr>
        <w:t>CONSISTANCE DES TRAVAUX</w:t>
      </w:r>
    </w:p>
    <w:p w14:paraId="160CDB9D" w14:textId="77777777" w:rsidR="004672EA" w:rsidRPr="005515C1" w:rsidRDefault="004672EA" w:rsidP="00FC7100">
      <w:pPr>
        <w:spacing w:line="300" w:lineRule="auto"/>
        <w:ind w:firstLine="709"/>
        <w:jc w:val="both"/>
        <w:rPr>
          <w:rFonts w:ascii="Calisto MT" w:hAnsi="Calisto MT" w:cs="Tahoma"/>
          <w:sz w:val="24"/>
          <w:szCs w:val="24"/>
        </w:rPr>
      </w:pPr>
      <w:r w:rsidRPr="005515C1">
        <w:rPr>
          <w:rFonts w:ascii="Calisto MT" w:hAnsi="Calisto MT" w:cs="Tahoma"/>
          <w:sz w:val="24"/>
          <w:szCs w:val="24"/>
        </w:rPr>
        <w:t>Les travaux à réaliser portent sur :</w:t>
      </w:r>
    </w:p>
    <w:p w14:paraId="100E78C1" w14:textId="77777777" w:rsidR="009352AF" w:rsidRPr="005515C1" w:rsidRDefault="009352AF" w:rsidP="00DD698C">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Les travaux préparatoires ;</w:t>
      </w:r>
    </w:p>
    <w:p w14:paraId="2F7DAB0A" w14:textId="7372F6DF" w:rsidR="009352AF" w:rsidRPr="005515C1" w:rsidRDefault="009352AF" w:rsidP="00DD698C">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 xml:space="preserve">Les </w:t>
      </w:r>
      <w:r w:rsidR="008B6924" w:rsidRPr="005515C1">
        <w:rPr>
          <w:rFonts w:ascii="Calisto MT" w:hAnsi="Calisto MT" w:cs="Tahoma"/>
          <w:szCs w:val="24"/>
        </w:rPr>
        <w:t xml:space="preserve">revêtements sol et </w:t>
      </w:r>
      <w:r w:rsidRPr="005515C1">
        <w:rPr>
          <w:rFonts w:ascii="Calisto MT" w:hAnsi="Calisto MT" w:cs="Tahoma"/>
          <w:szCs w:val="24"/>
        </w:rPr>
        <w:t>maçonneries;</w:t>
      </w:r>
    </w:p>
    <w:p w14:paraId="031761FF" w14:textId="33B06218" w:rsidR="009352AF" w:rsidRPr="005515C1" w:rsidRDefault="009352AF" w:rsidP="00DD698C">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La c</w:t>
      </w:r>
      <w:r w:rsidR="008B6924" w:rsidRPr="005515C1">
        <w:rPr>
          <w:rFonts w:ascii="Calisto MT" w:hAnsi="Calisto MT" w:cs="Tahoma"/>
          <w:szCs w:val="24"/>
        </w:rPr>
        <w:t>harpente, couverture</w:t>
      </w:r>
      <w:r w:rsidRPr="005515C1">
        <w:rPr>
          <w:rFonts w:ascii="Calisto MT" w:hAnsi="Calisto MT" w:cs="Tahoma"/>
          <w:szCs w:val="24"/>
        </w:rPr>
        <w:t>;</w:t>
      </w:r>
    </w:p>
    <w:p w14:paraId="3317326E" w14:textId="77777777" w:rsidR="009352AF" w:rsidRPr="005515C1" w:rsidRDefault="009352AF" w:rsidP="00DD698C">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La menuiserie métallique ;</w:t>
      </w:r>
    </w:p>
    <w:p w14:paraId="1BF661AF" w14:textId="77777777" w:rsidR="009352AF" w:rsidRPr="005515C1" w:rsidRDefault="009352AF" w:rsidP="00DD698C">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L’électricité ;</w:t>
      </w:r>
    </w:p>
    <w:p w14:paraId="1C75BE47" w14:textId="502609A0" w:rsidR="008B6924" w:rsidRPr="005515C1" w:rsidRDefault="008B6924" w:rsidP="00DD698C">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Plomberie ;</w:t>
      </w:r>
    </w:p>
    <w:p w14:paraId="7A8C6E14" w14:textId="033265E0" w:rsidR="009352AF" w:rsidRPr="005515C1" w:rsidRDefault="001D2319" w:rsidP="001D2319">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La peinture</w:t>
      </w:r>
      <w:r w:rsidR="008B6924" w:rsidRPr="005515C1">
        <w:rPr>
          <w:rFonts w:ascii="Calisto MT" w:hAnsi="Calisto MT" w:cs="Tahoma"/>
          <w:szCs w:val="24"/>
        </w:rPr>
        <w:t> ;</w:t>
      </w:r>
    </w:p>
    <w:p w14:paraId="10B012B5" w14:textId="3F7AF7B9" w:rsidR="008B6924" w:rsidRPr="005515C1" w:rsidRDefault="008B6924" w:rsidP="001D2319">
      <w:pPr>
        <w:pStyle w:val="CORPSAAO"/>
        <w:numPr>
          <w:ilvl w:val="0"/>
          <w:numId w:val="129"/>
        </w:numPr>
        <w:spacing w:after="0" w:line="300" w:lineRule="auto"/>
        <w:rPr>
          <w:rFonts w:ascii="Calisto MT" w:hAnsi="Calisto MT" w:cs="Tahoma"/>
          <w:szCs w:val="24"/>
        </w:rPr>
      </w:pPr>
      <w:r w:rsidRPr="005515C1">
        <w:rPr>
          <w:rFonts w:ascii="Calisto MT" w:hAnsi="Calisto MT" w:cs="Tahoma"/>
          <w:szCs w:val="24"/>
        </w:rPr>
        <w:t>VRD.</w:t>
      </w:r>
    </w:p>
    <w:p w14:paraId="29CDEDCF" w14:textId="77777777" w:rsidR="004672EA" w:rsidRPr="005515C1" w:rsidRDefault="004672EA" w:rsidP="00FC7100">
      <w:pPr>
        <w:pStyle w:val="CORPSAAO"/>
        <w:spacing w:after="0" w:line="300" w:lineRule="auto"/>
        <w:ind w:left="1134" w:firstLine="0"/>
        <w:rPr>
          <w:rFonts w:ascii="Calisto MT" w:hAnsi="Calisto MT" w:cs="Tahoma"/>
          <w:szCs w:val="24"/>
        </w:rPr>
      </w:pPr>
    </w:p>
    <w:p w14:paraId="15185E22" w14:textId="04BCDFC0" w:rsidR="00C96F37" w:rsidRPr="005515C1" w:rsidRDefault="00C96F37" w:rsidP="00DA18E1">
      <w:pPr>
        <w:numPr>
          <w:ilvl w:val="0"/>
          <w:numId w:val="73"/>
        </w:numPr>
        <w:spacing w:line="300" w:lineRule="auto"/>
        <w:ind w:left="284" w:hanging="284"/>
        <w:rPr>
          <w:rFonts w:ascii="Calisto MT" w:hAnsi="Calisto MT" w:cs="Tahoma"/>
          <w:b/>
          <w:sz w:val="24"/>
          <w:szCs w:val="24"/>
        </w:rPr>
      </w:pPr>
      <w:r w:rsidRPr="005515C1">
        <w:rPr>
          <w:rFonts w:ascii="Calisto MT" w:hAnsi="Calisto MT" w:cs="Tahoma"/>
          <w:b/>
          <w:sz w:val="24"/>
          <w:szCs w:val="24"/>
        </w:rPr>
        <w:t>PARTICIPATION</w:t>
      </w:r>
    </w:p>
    <w:p w14:paraId="62E00CBA" w14:textId="76B076F2" w:rsidR="00DF728A" w:rsidRPr="005515C1" w:rsidRDefault="00DF728A" w:rsidP="00FC7100">
      <w:pPr>
        <w:spacing w:line="300" w:lineRule="auto"/>
        <w:ind w:right="283" w:firstLine="709"/>
        <w:jc w:val="both"/>
        <w:rPr>
          <w:rFonts w:ascii="Calisto MT" w:hAnsi="Calisto MT" w:cs="Tahoma"/>
          <w:sz w:val="24"/>
          <w:szCs w:val="24"/>
        </w:rPr>
      </w:pPr>
      <w:r w:rsidRPr="005515C1">
        <w:rPr>
          <w:rFonts w:ascii="Calisto MT" w:hAnsi="Calisto MT" w:cs="Tahoma"/>
          <w:sz w:val="24"/>
          <w:szCs w:val="24"/>
        </w:rPr>
        <w:t>La participation au présent Appel d’Offres est ouverte à égalité de conditions aux sociétés et entreprises ou gro</w:t>
      </w:r>
      <w:r w:rsidR="00222FAF" w:rsidRPr="005515C1">
        <w:rPr>
          <w:rFonts w:ascii="Calisto MT" w:hAnsi="Calisto MT" w:cs="Tahoma"/>
          <w:sz w:val="24"/>
          <w:szCs w:val="24"/>
        </w:rPr>
        <w:t>upement d’entreprises de droit C</w:t>
      </w:r>
      <w:r w:rsidRPr="005515C1">
        <w:rPr>
          <w:rFonts w:ascii="Calisto MT" w:hAnsi="Calisto MT" w:cs="Tahoma"/>
          <w:sz w:val="24"/>
          <w:szCs w:val="24"/>
        </w:rPr>
        <w:t>amerounais, ayant une expérience avérée dans le domaine des travaux similaires.</w:t>
      </w:r>
    </w:p>
    <w:p w14:paraId="4E460AAB" w14:textId="751313EC" w:rsidR="009B6174" w:rsidRPr="005515C1" w:rsidRDefault="00DF728A" w:rsidP="00D347A2">
      <w:pPr>
        <w:spacing w:line="300" w:lineRule="auto"/>
        <w:ind w:firstLine="709"/>
        <w:jc w:val="both"/>
        <w:rPr>
          <w:rFonts w:ascii="Calisto MT" w:hAnsi="Calisto MT" w:cs="Tahoma"/>
          <w:sz w:val="24"/>
          <w:szCs w:val="24"/>
        </w:rPr>
      </w:pPr>
      <w:r w:rsidRPr="005515C1">
        <w:rPr>
          <w:rFonts w:ascii="Calisto MT" w:hAnsi="Calisto MT" w:cs="Tahoma"/>
          <w:sz w:val="24"/>
          <w:szCs w:val="24"/>
        </w:rPr>
        <w:t>Par le présent Avis d’Appel d’Offres, les entreprises intéressées sont invitées à fournir dans leurs offres, les informations authentiques qui permettront de retenir celle</w:t>
      </w:r>
      <w:r w:rsidR="00971114" w:rsidRPr="005515C1">
        <w:rPr>
          <w:rFonts w:ascii="Calisto MT" w:hAnsi="Calisto MT" w:cs="Tahoma"/>
          <w:sz w:val="24"/>
          <w:szCs w:val="24"/>
        </w:rPr>
        <w:t>s</w:t>
      </w:r>
      <w:r w:rsidRPr="005515C1">
        <w:rPr>
          <w:rFonts w:ascii="Calisto MT" w:hAnsi="Calisto MT" w:cs="Tahoma"/>
          <w:sz w:val="24"/>
          <w:szCs w:val="24"/>
        </w:rPr>
        <w:t xml:space="preserve"> pouvant réaliser les travaux après une évaluation</w:t>
      </w:r>
      <w:r w:rsidR="001E2711" w:rsidRPr="005515C1">
        <w:rPr>
          <w:rFonts w:ascii="Calisto MT" w:hAnsi="Calisto MT" w:cs="Tahoma"/>
          <w:sz w:val="24"/>
          <w:szCs w:val="24"/>
        </w:rPr>
        <w:t xml:space="preserve"> approfondie et objective de leur</w:t>
      </w:r>
      <w:r w:rsidR="0076293D" w:rsidRPr="005515C1">
        <w:rPr>
          <w:rFonts w:ascii="Calisto MT" w:hAnsi="Calisto MT" w:cs="Tahoma"/>
          <w:sz w:val="24"/>
          <w:szCs w:val="24"/>
        </w:rPr>
        <w:t>s</w:t>
      </w:r>
      <w:r w:rsidRPr="005515C1">
        <w:rPr>
          <w:rFonts w:ascii="Calisto MT" w:hAnsi="Calisto MT" w:cs="Tahoma"/>
          <w:sz w:val="24"/>
          <w:szCs w:val="24"/>
        </w:rPr>
        <w:t xml:space="preserve"> dossier</w:t>
      </w:r>
      <w:r w:rsidR="0076293D" w:rsidRPr="005515C1">
        <w:rPr>
          <w:rFonts w:ascii="Calisto MT" w:hAnsi="Calisto MT" w:cs="Tahoma"/>
          <w:sz w:val="24"/>
          <w:szCs w:val="24"/>
        </w:rPr>
        <w:t>s</w:t>
      </w:r>
    </w:p>
    <w:p w14:paraId="78479B50" w14:textId="79377E5E" w:rsidR="00FC7100" w:rsidRPr="005515C1" w:rsidRDefault="00FC7100" w:rsidP="00FF5261">
      <w:pPr>
        <w:tabs>
          <w:tab w:val="left" w:pos="2265"/>
          <w:tab w:val="left" w:pos="4035"/>
        </w:tabs>
        <w:ind w:right="283"/>
        <w:rPr>
          <w:rFonts w:ascii="Calisto MT" w:hAnsi="Calisto MT" w:cs="Tahoma"/>
          <w:b/>
          <w:bCs/>
          <w:sz w:val="4"/>
          <w:szCs w:val="24"/>
        </w:rPr>
      </w:pPr>
    </w:p>
    <w:p w14:paraId="78DDD5B1" w14:textId="3971A70A" w:rsidR="00C96F37" w:rsidRPr="005515C1" w:rsidRDefault="00C96F37"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lastRenderedPageBreak/>
        <w:t>FINANCEMENT</w:t>
      </w:r>
    </w:p>
    <w:p w14:paraId="60048F60" w14:textId="0CC312C2" w:rsidR="00CD1E2A" w:rsidRPr="005515C1" w:rsidRDefault="00CD1E2A" w:rsidP="009D7903">
      <w:pPr>
        <w:pStyle w:val="Corpsdetexte"/>
        <w:spacing w:before="240"/>
        <w:jc w:val="both"/>
        <w:rPr>
          <w:rFonts w:ascii="Arial Narrow" w:hAnsi="Arial Narrow" w:cs="Tahoma"/>
          <w:bCs/>
          <w:iCs/>
          <w:sz w:val="28"/>
          <w:szCs w:val="32"/>
        </w:rPr>
      </w:pPr>
      <w:r w:rsidRPr="005515C1">
        <w:rPr>
          <w:rFonts w:ascii="Calisto MT" w:hAnsi="Calisto MT" w:cs="Tahoma"/>
          <w:szCs w:val="24"/>
        </w:rPr>
        <w:t>Les travaux, objet du présent App</w:t>
      </w:r>
      <w:r w:rsidR="00524084" w:rsidRPr="005515C1">
        <w:rPr>
          <w:rFonts w:ascii="Calisto MT" w:hAnsi="Calisto MT" w:cs="Tahoma"/>
          <w:szCs w:val="24"/>
        </w:rPr>
        <w:t>el d’Offres,</w:t>
      </w:r>
      <w:r w:rsidR="000E0810" w:rsidRPr="005515C1">
        <w:rPr>
          <w:rFonts w:ascii="Calisto MT" w:hAnsi="Calisto MT" w:cs="Tahoma"/>
          <w:szCs w:val="24"/>
        </w:rPr>
        <w:t xml:space="preserve"> sont financés par la délégation de </w:t>
      </w:r>
      <w:r w:rsidR="009D7903" w:rsidRPr="005515C1">
        <w:rPr>
          <w:rFonts w:ascii="Calisto MT" w:hAnsi="Calisto MT" w:cs="Tahoma"/>
          <w:szCs w:val="24"/>
        </w:rPr>
        <w:t>Crédit</w:t>
      </w:r>
      <w:r w:rsidR="009D7903" w:rsidRPr="005515C1">
        <w:rPr>
          <w:rFonts w:ascii="Calisto MT" w:hAnsi="Calisto MT" w:cs="Calibri"/>
          <w:b/>
          <w:bCs/>
          <w:iCs/>
          <w:sz w:val="22"/>
          <w:szCs w:val="24"/>
        </w:rPr>
        <w:t xml:space="preserve"> (</w:t>
      </w:r>
      <w:r w:rsidR="004D785E" w:rsidRPr="005515C1">
        <w:rPr>
          <w:rFonts w:ascii="Calisto MT" w:hAnsi="Calisto MT" w:cs="Calibri"/>
          <w:b/>
          <w:bCs/>
          <w:iCs/>
          <w:sz w:val="22"/>
          <w:szCs w:val="24"/>
        </w:rPr>
        <w:t>Ressou</w:t>
      </w:r>
      <w:r w:rsidR="00D96B7D" w:rsidRPr="005515C1">
        <w:rPr>
          <w:rFonts w:ascii="Calisto MT" w:hAnsi="Calisto MT" w:cs="Calibri"/>
          <w:b/>
          <w:bCs/>
          <w:iCs/>
          <w:sz w:val="22"/>
          <w:szCs w:val="24"/>
        </w:rPr>
        <w:t>rces Transférées-MINESEC)</w:t>
      </w:r>
      <w:r w:rsidRPr="005515C1">
        <w:rPr>
          <w:rFonts w:ascii="Calisto MT" w:hAnsi="Calisto MT" w:cs="Calibri"/>
          <w:b/>
          <w:sz w:val="22"/>
          <w:szCs w:val="24"/>
        </w:rPr>
        <w:t>,</w:t>
      </w:r>
      <w:r w:rsidR="00D96B7D" w:rsidRPr="005515C1">
        <w:rPr>
          <w:rFonts w:ascii="Calisto MT" w:hAnsi="Calisto MT" w:cs="Tahoma"/>
          <w:szCs w:val="24"/>
        </w:rPr>
        <w:t xml:space="preserve"> Imputation : 58 25 </w:t>
      </w:r>
      <w:r w:rsidR="00D2403E" w:rsidRPr="005515C1">
        <w:rPr>
          <w:rFonts w:ascii="Calisto MT" w:hAnsi="Calisto MT" w:cs="Tahoma"/>
          <w:szCs w:val="24"/>
        </w:rPr>
        <w:t xml:space="preserve">105 </w:t>
      </w:r>
      <w:r w:rsidR="00D96B7D" w:rsidRPr="005515C1">
        <w:rPr>
          <w:rFonts w:ascii="Calisto MT" w:hAnsi="Calisto MT" w:cs="Tahoma"/>
          <w:szCs w:val="24"/>
        </w:rPr>
        <w:t xml:space="preserve">01 340020 361400, </w:t>
      </w:r>
      <w:r w:rsidR="00D2403E" w:rsidRPr="005515C1">
        <w:rPr>
          <w:rFonts w:ascii="Calisto MT" w:hAnsi="Calisto MT" w:cs="Tahoma"/>
          <w:szCs w:val="24"/>
        </w:rPr>
        <w:t>autorisation de dépense :</w:t>
      </w:r>
      <w:r w:rsidR="00D2403E" w:rsidRPr="005515C1">
        <w:rPr>
          <w:rFonts w:ascii="Arial Narrow" w:hAnsi="Arial Narrow" w:cs="Tahoma"/>
          <w:bCs/>
          <w:iCs/>
          <w:sz w:val="28"/>
          <w:szCs w:val="32"/>
        </w:rPr>
        <w:t xml:space="preserve"> </w:t>
      </w:r>
      <w:r w:rsidR="00D2403E" w:rsidRPr="005515C1">
        <w:rPr>
          <w:rFonts w:ascii="Calisto MT" w:hAnsi="Calisto MT" w:cs="Tahoma"/>
          <w:szCs w:val="24"/>
        </w:rPr>
        <w:t>L2 833 45</w:t>
      </w:r>
      <w:r w:rsidR="00D347A2" w:rsidRPr="005515C1">
        <w:rPr>
          <w:rFonts w:ascii="Calisto MT" w:hAnsi="Calisto MT" w:cs="Tahoma"/>
          <w:szCs w:val="24"/>
        </w:rPr>
        <w:t xml:space="preserve"> </w:t>
      </w:r>
      <w:r w:rsidR="00D2403E" w:rsidRPr="005515C1">
        <w:rPr>
          <w:rFonts w:ascii="Calisto MT" w:hAnsi="Calisto MT" w:cs="Tahoma"/>
          <w:szCs w:val="24"/>
        </w:rPr>
        <w:t>Exercice</w:t>
      </w:r>
      <w:r w:rsidR="00D96B7D" w:rsidRPr="005515C1">
        <w:rPr>
          <w:rFonts w:ascii="Calisto MT" w:hAnsi="Calisto MT" w:cs="Tahoma"/>
          <w:szCs w:val="24"/>
        </w:rPr>
        <w:t xml:space="preserve"> 2024 </w:t>
      </w:r>
      <w:r w:rsidRPr="005515C1">
        <w:rPr>
          <w:rFonts w:ascii="Calisto MT" w:hAnsi="Calisto MT" w:cs="Tahoma"/>
          <w:szCs w:val="24"/>
        </w:rPr>
        <w:t xml:space="preserve">pour un coût estimatif global </w:t>
      </w:r>
      <w:r w:rsidR="00DA752C" w:rsidRPr="005515C1">
        <w:rPr>
          <w:rFonts w:ascii="Calisto MT" w:hAnsi="Calisto MT" w:cs="Tahoma"/>
          <w:szCs w:val="24"/>
        </w:rPr>
        <w:t>de</w:t>
      </w:r>
      <w:r w:rsidR="00DA752C" w:rsidRPr="005515C1">
        <w:rPr>
          <w:rFonts w:ascii="Calisto MT" w:hAnsi="Calisto MT" w:cs="Tahoma"/>
          <w:b/>
          <w:szCs w:val="24"/>
        </w:rPr>
        <w:t xml:space="preserve"> </w:t>
      </w:r>
      <w:r w:rsidR="00D96B7D" w:rsidRPr="005515C1">
        <w:rPr>
          <w:rFonts w:ascii="Calisto MT" w:hAnsi="Calisto MT" w:cs="Tahoma"/>
          <w:b/>
          <w:szCs w:val="24"/>
        </w:rPr>
        <w:t xml:space="preserve">cent cinquante-six millions </w:t>
      </w:r>
      <w:r w:rsidRPr="005515C1">
        <w:rPr>
          <w:rFonts w:ascii="Calisto MT" w:hAnsi="Calisto MT" w:cs="Tahoma"/>
          <w:b/>
          <w:szCs w:val="24"/>
        </w:rPr>
        <w:t>(</w:t>
      </w:r>
      <w:r w:rsidR="00D96B7D" w:rsidRPr="005515C1">
        <w:rPr>
          <w:rFonts w:ascii="Calisto MT" w:hAnsi="Calisto MT" w:cs="Tahoma"/>
          <w:b/>
          <w:szCs w:val="24"/>
        </w:rPr>
        <w:t>156 000 000</w:t>
      </w:r>
      <w:r w:rsidR="000158B3" w:rsidRPr="005515C1">
        <w:rPr>
          <w:rFonts w:ascii="Calisto MT" w:hAnsi="Calisto MT" w:cs="Tahoma"/>
          <w:b/>
          <w:szCs w:val="24"/>
        </w:rPr>
        <w:t>)</w:t>
      </w:r>
      <w:r w:rsidRPr="005515C1">
        <w:rPr>
          <w:rFonts w:ascii="Calisto MT" w:hAnsi="Calisto MT" w:cs="Tahoma"/>
          <w:b/>
          <w:szCs w:val="24"/>
        </w:rPr>
        <w:t xml:space="preserve"> Francs CFA</w:t>
      </w:r>
      <w:r w:rsidR="00D96B7D" w:rsidRPr="005515C1">
        <w:rPr>
          <w:rFonts w:ascii="Calisto MT" w:hAnsi="Calisto MT" w:cs="Tahoma"/>
          <w:b/>
          <w:szCs w:val="24"/>
        </w:rPr>
        <w:t xml:space="preserve"> reparti comme suit :</w:t>
      </w:r>
    </w:p>
    <w:p w14:paraId="28594F34" w14:textId="77777777" w:rsidR="00D74100" w:rsidRPr="005515C1" w:rsidRDefault="00D74100" w:rsidP="00EF2BAA">
      <w:pPr>
        <w:spacing w:line="300" w:lineRule="auto"/>
        <w:ind w:right="-1"/>
        <w:jc w:val="both"/>
        <w:rPr>
          <w:rFonts w:ascii="Calisto MT" w:hAnsi="Calisto MT" w:cs="Tahoma"/>
          <w:b/>
          <w:sz w:val="8"/>
          <w:szCs w:val="24"/>
        </w:rPr>
      </w:pPr>
    </w:p>
    <w:tbl>
      <w:tblPr>
        <w:tblW w:w="5000" w:type="pct"/>
        <w:jc w:val="center"/>
        <w:tblCellMar>
          <w:left w:w="70" w:type="dxa"/>
          <w:right w:w="70" w:type="dxa"/>
        </w:tblCellMar>
        <w:tblLook w:val="04A0" w:firstRow="1" w:lastRow="0" w:firstColumn="1" w:lastColumn="0" w:noHBand="0" w:noVBand="1"/>
      </w:tblPr>
      <w:tblGrid>
        <w:gridCol w:w="1604"/>
        <w:gridCol w:w="752"/>
        <w:gridCol w:w="1942"/>
        <w:gridCol w:w="2736"/>
        <w:gridCol w:w="2736"/>
      </w:tblGrid>
      <w:tr w:rsidR="005515C1" w:rsidRPr="005515C1" w14:paraId="7A852C28" w14:textId="2E043E53" w:rsidTr="00D74100">
        <w:trPr>
          <w:trHeight w:val="423"/>
          <w:jc w:val="center"/>
        </w:trPr>
        <w:tc>
          <w:tcPr>
            <w:tcW w:w="821" w:type="pct"/>
            <w:tcBorders>
              <w:top w:val="single" w:sz="4" w:space="0" w:color="auto"/>
              <w:left w:val="single" w:sz="4" w:space="0" w:color="auto"/>
              <w:bottom w:val="single" w:sz="4" w:space="0" w:color="auto"/>
              <w:right w:val="single" w:sz="4" w:space="0" w:color="auto"/>
            </w:tcBorders>
            <w:shd w:val="clear" w:color="000000" w:fill="E2EFDA"/>
            <w:vAlign w:val="center"/>
            <w:hideMark/>
          </w:tcPr>
          <w:p w14:paraId="277AC9E2" w14:textId="77777777" w:rsidR="00D74100" w:rsidRPr="005515C1" w:rsidRDefault="00D74100" w:rsidP="001A6A5F">
            <w:pPr>
              <w:rPr>
                <w:rFonts w:ascii="Calibri" w:hAnsi="Calibri" w:cs="Calibri"/>
                <w:bCs/>
                <w:sz w:val="22"/>
                <w:szCs w:val="22"/>
              </w:rPr>
            </w:pPr>
            <w:r w:rsidRPr="005515C1">
              <w:rPr>
                <w:rFonts w:ascii="Calibri" w:hAnsi="Calibri" w:cs="Calibri"/>
                <w:bCs/>
                <w:sz w:val="22"/>
                <w:szCs w:val="22"/>
              </w:rPr>
              <w:t>DEPARTEMENTS</w:t>
            </w:r>
          </w:p>
        </w:tc>
        <w:tc>
          <w:tcPr>
            <w:tcW w:w="385" w:type="pct"/>
            <w:tcBorders>
              <w:top w:val="single" w:sz="4" w:space="0" w:color="auto"/>
              <w:left w:val="nil"/>
              <w:bottom w:val="single" w:sz="4" w:space="0" w:color="auto"/>
              <w:right w:val="single" w:sz="4" w:space="0" w:color="auto"/>
            </w:tcBorders>
            <w:shd w:val="clear" w:color="000000" w:fill="E2EFDA"/>
            <w:noWrap/>
            <w:vAlign w:val="center"/>
            <w:hideMark/>
          </w:tcPr>
          <w:p w14:paraId="2C9FAE1B" w14:textId="77777777" w:rsidR="00D74100" w:rsidRPr="005515C1" w:rsidRDefault="00D74100" w:rsidP="001A6A5F">
            <w:pPr>
              <w:rPr>
                <w:rFonts w:ascii="Calibri" w:hAnsi="Calibri" w:cs="Calibri"/>
                <w:bCs/>
                <w:sz w:val="22"/>
                <w:szCs w:val="22"/>
              </w:rPr>
            </w:pPr>
            <w:r w:rsidRPr="005515C1">
              <w:rPr>
                <w:rFonts w:ascii="Calibri" w:hAnsi="Calibri" w:cs="Calibri"/>
                <w:bCs/>
                <w:sz w:val="22"/>
                <w:szCs w:val="22"/>
              </w:rPr>
              <w:t>N° LOT</w:t>
            </w:r>
          </w:p>
        </w:tc>
        <w:tc>
          <w:tcPr>
            <w:tcW w:w="994" w:type="pct"/>
            <w:tcBorders>
              <w:top w:val="single" w:sz="4" w:space="0" w:color="auto"/>
              <w:left w:val="nil"/>
              <w:bottom w:val="single" w:sz="4" w:space="0" w:color="auto"/>
              <w:right w:val="single" w:sz="4" w:space="0" w:color="auto"/>
            </w:tcBorders>
            <w:shd w:val="clear" w:color="000000" w:fill="E2EFDA"/>
            <w:vAlign w:val="center"/>
            <w:hideMark/>
          </w:tcPr>
          <w:p w14:paraId="04E714D5" w14:textId="77777777" w:rsidR="00D74100" w:rsidRPr="005515C1" w:rsidRDefault="00D74100" w:rsidP="001A6A5F">
            <w:pPr>
              <w:rPr>
                <w:rFonts w:ascii="Calibri" w:hAnsi="Calibri" w:cs="Calibri"/>
                <w:bCs/>
                <w:sz w:val="22"/>
                <w:szCs w:val="22"/>
              </w:rPr>
            </w:pPr>
            <w:r w:rsidRPr="005515C1">
              <w:rPr>
                <w:rFonts w:ascii="Calibri" w:hAnsi="Calibri" w:cs="Calibri"/>
                <w:bCs/>
                <w:sz w:val="22"/>
                <w:szCs w:val="22"/>
              </w:rPr>
              <w:t>ARRONDISSEMENTS</w:t>
            </w:r>
          </w:p>
        </w:tc>
        <w:tc>
          <w:tcPr>
            <w:tcW w:w="1400" w:type="pct"/>
            <w:tcBorders>
              <w:top w:val="single" w:sz="4" w:space="0" w:color="auto"/>
              <w:left w:val="nil"/>
              <w:bottom w:val="single" w:sz="4" w:space="0" w:color="auto"/>
              <w:right w:val="single" w:sz="4" w:space="0" w:color="auto"/>
            </w:tcBorders>
            <w:shd w:val="clear" w:color="000000" w:fill="E2EFDA"/>
            <w:vAlign w:val="center"/>
            <w:hideMark/>
          </w:tcPr>
          <w:p w14:paraId="3016ECBF" w14:textId="77777777" w:rsidR="00D74100" w:rsidRPr="005515C1" w:rsidRDefault="00D74100" w:rsidP="001A6A5F">
            <w:pPr>
              <w:jc w:val="center"/>
              <w:rPr>
                <w:rFonts w:ascii="Calibri" w:hAnsi="Calibri" w:cs="Calibri"/>
                <w:bCs/>
                <w:sz w:val="22"/>
                <w:szCs w:val="22"/>
              </w:rPr>
            </w:pPr>
            <w:r w:rsidRPr="005515C1">
              <w:rPr>
                <w:rFonts w:ascii="Calibri" w:hAnsi="Calibri" w:cs="Calibri"/>
                <w:bCs/>
                <w:sz w:val="22"/>
                <w:szCs w:val="22"/>
              </w:rPr>
              <w:t>ETABLISSEMENTS BENEFICIAIRES</w:t>
            </w:r>
          </w:p>
        </w:tc>
        <w:tc>
          <w:tcPr>
            <w:tcW w:w="1400" w:type="pct"/>
            <w:tcBorders>
              <w:top w:val="single" w:sz="4" w:space="0" w:color="auto"/>
              <w:left w:val="nil"/>
              <w:bottom w:val="single" w:sz="4" w:space="0" w:color="auto"/>
              <w:right w:val="single" w:sz="4" w:space="0" w:color="auto"/>
            </w:tcBorders>
            <w:shd w:val="clear" w:color="000000" w:fill="E2EFDA"/>
            <w:vAlign w:val="center"/>
          </w:tcPr>
          <w:p w14:paraId="73D7D097" w14:textId="6C1D690D" w:rsidR="00D74100" w:rsidRPr="005515C1" w:rsidRDefault="00D74100" w:rsidP="001A6A5F">
            <w:pPr>
              <w:jc w:val="center"/>
              <w:rPr>
                <w:rFonts w:ascii="Calibri" w:hAnsi="Calibri" w:cs="Calibri"/>
                <w:bCs/>
                <w:sz w:val="22"/>
                <w:szCs w:val="22"/>
              </w:rPr>
            </w:pPr>
            <w:r w:rsidRPr="005515C1">
              <w:rPr>
                <w:rFonts w:ascii="Calibri" w:hAnsi="Calibri" w:cs="Calibri"/>
                <w:bCs/>
                <w:sz w:val="22"/>
                <w:szCs w:val="22"/>
              </w:rPr>
              <w:t>MONTANT EN FRANC CFA</w:t>
            </w:r>
          </w:p>
        </w:tc>
      </w:tr>
      <w:tr w:rsidR="005515C1" w:rsidRPr="005515C1" w14:paraId="50278439" w14:textId="396A13E9" w:rsidTr="000E0810">
        <w:trPr>
          <w:trHeight w:val="315"/>
          <w:jc w:val="center"/>
        </w:trPr>
        <w:tc>
          <w:tcPr>
            <w:tcW w:w="821" w:type="pct"/>
            <w:vMerge w:val="restart"/>
            <w:tcBorders>
              <w:left w:val="single" w:sz="4" w:space="0" w:color="auto"/>
              <w:right w:val="single" w:sz="4" w:space="0" w:color="auto"/>
            </w:tcBorders>
            <w:vAlign w:val="center"/>
          </w:tcPr>
          <w:p w14:paraId="61FBF364" w14:textId="77777777" w:rsidR="007B0983" w:rsidRPr="005515C1" w:rsidRDefault="007B0983" w:rsidP="001A6A5F">
            <w:pPr>
              <w:rPr>
                <w:rFonts w:ascii="Calibri" w:hAnsi="Calibri" w:cs="Calibri"/>
                <w:bCs/>
                <w:sz w:val="22"/>
                <w:szCs w:val="22"/>
              </w:rPr>
            </w:pPr>
            <w:r w:rsidRPr="005515C1">
              <w:rPr>
                <w:rFonts w:ascii="Calibri" w:hAnsi="Calibri" w:cs="Calibri"/>
                <w:bCs/>
                <w:sz w:val="22"/>
                <w:szCs w:val="22"/>
              </w:rPr>
              <w:t>DIAMARE</w:t>
            </w:r>
          </w:p>
        </w:tc>
        <w:tc>
          <w:tcPr>
            <w:tcW w:w="385" w:type="pct"/>
            <w:vMerge w:val="restart"/>
            <w:tcBorders>
              <w:left w:val="single" w:sz="4" w:space="0" w:color="auto"/>
              <w:right w:val="single" w:sz="4" w:space="0" w:color="auto"/>
            </w:tcBorders>
            <w:vAlign w:val="center"/>
          </w:tcPr>
          <w:p w14:paraId="19B51CB8" w14:textId="77777777" w:rsidR="007B0983" w:rsidRPr="005515C1" w:rsidRDefault="007B0983" w:rsidP="001A6A5F">
            <w:pPr>
              <w:jc w:val="center"/>
              <w:rPr>
                <w:rFonts w:ascii="Calibri" w:hAnsi="Calibri" w:cs="Calibri"/>
                <w:bCs/>
                <w:szCs w:val="24"/>
              </w:rPr>
            </w:pPr>
            <w:r w:rsidRPr="005515C1">
              <w:rPr>
                <w:rFonts w:ascii="Calibri" w:hAnsi="Calibri" w:cs="Calibri"/>
                <w:bCs/>
                <w:szCs w:val="24"/>
              </w:rPr>
              <w:t>Lot 1</w:t>
            </w:r>
          </w:p>
        </w:tc>
        <w:tc>
          <w:tcPr>
            <w:tcW w:w="994" w:type="pct"/>
            <w:vMerge w:val="restart"/>
            <w:tcBorders>
              <w:top w:val="nil"/>
              <w:left w:val="nil"/>
              <w:right w:val="single" w:sz="4" w:space="0" w:color="auto"/>
            </w:tcBorders>
            <w:shd w:val="clear" w:color="auto" w:fill="auto"/>
            <w:vAlign w:val="center"/>
          </w:tcPr>
          <w:p w14:paraId="541B8D11" w14:textId="00FB59E6" w:rsidR="007B0983" w:rsidRPr="005515C1" w:rsidRDefault="007B0983" w:rsidP="001A6A5F">
            <w:pPr>
              <w:rPr>
                <w:rFonts w:ascii="Calibri" w:hAnsi="Calibri" w:cs="Calibri"/>
                <w:bCs/>
                <w:szCs w:val="24"/>
              </w:rPr>
            </w:pPr>
            <w:r w:rsidRPr="005515C1">
              <w:rPr>
                <w:rFonts w:ascii="Calibri" w:hAnsi="Calibri" w:cs="Calibri"/>
                <w:bCs/>
                <w:szCs w:val="24"/>
              </w:rPr>
              <w:t>MAROUA I</w:t>
            </w:r>
          </w:p>
        </w:tc>
        <w:tc>
          <w:tcPr>
            <w:tcW w:w="1400" w:type="pct"/>
            <w:tcBorders>
              <w:top w:val="nil"/>
              <w:left w:val="nil"/>
              <w:bottom w:val="single" w:sz="4" w:space="0" w:color="auto"/>
              <w:right w:val="single" w:sz="4" w:space="0" w:color="auto"/>
            </w:tcBorders>
            <w:shd w:val="clear" w:color="auto" w:fill="auto"/>
            <w:vAlign w:val="center"/>
          </w:tcPr>
          <w:p w14:paraId="3FFFB74B" w14:textId="77777777" w:rsidR="007B0983" w:rsidRPr="005515C1" w:rsidRDefault="007B0983" w:rsidP="001A6A5F">
            <w:pPr>
              <w:rPr>
                <w:rFonts w:ascii="Calibri" w:hAnsi="Calibri" w:cs="Calibri"/>
                <w:bCs/>
                <w:szCs w:val="24"/>
              </w:rPr>
            </w:pPr>
            <w:r w:rsidRPr="005515C1">
              <w:rPr>
                <w:rFonts w:ascii="Calibri" w:hAnsi="Calibri" w:cs="Calibri"/>
                <w:bCs/>
                <w:szCs w:val="24"/>
              </w:rPr>
              <w:t>LYCEE TECHNIQUE DE MESKINE</w:t>
            </w:r>
          </w:p>
        </w:tc>
        <w:tc>
          <w:tcPr>
            <w:tcW w:w="1400" w:type="pct"/>
            <w:vMerge w:val="restart"/>
            <w:tcBorders>
              <w:top w:val="nil"/>
              <w:left w:val="nil"/>
              <w:right w:val="single" w:sz="4" w:space="0" w:color="auto"/>
            </w:tcBorders>
            <w:vAlign w:val="center"/>
          </w:tcPr>
          <w:p w14:paraId="358AB094" w14:textId="3C4BF12E" w:rsidR="007B0983" w:rsidRPr="005515C1" w:rsidRDefault="007B0983" w:rsidP="005B4912">
            <w:pPr>
              <w:jc w:val="center"/>
              <w:rPr>
                <w:rFonts w:ascii="Calibri" w:hAnsi="Calibri" w:cs="Calibri"/>
                <w:bCs/>
                <w:sz w:val="22"/>
                <w:szCs w:val="22"/>
              </w:rPr>
            </w:pPr>
            <w:r w:rsidRPr="005515C1">
              <w:rPr>
                <w:rFonts w:ascii="Calibri" w:hAnsi="Calibri" w:cs="Calibri"/>
                <w:bCs/>
                <w:sz w:val="22"/>
                <w:szCs w:val="22"/>
              </w:rPr>
              <w:t>9 638 468</w:t>
            </w:r>
          </w:p>
        </w:tc>
      </w:tr>
      <w:tr w:rsidR="005515C1" w:rsidRPr="005515C1" w14:paraId="305401AE" w14:textId="24A4FCED" w:rsidTr="000E0810">
        <w:trPr>
          <w:trHeight w:val="315"/>
          <w:jc w:val="center"/>
        </w:trPr>
        <w:tc>
          <w:tcPr>
            <w:tcW w:w="821" w:type="pct"/>
            <w:vMerge/>
            <w:tcBorders>
              <w:left w:val="single" w:sz="4" w:space="0" w:color="auto"/>
              <w:bottom w:val="single" w:sz="4" w:space="0" w:color="auto"/>
              <w:right w:val="single" w:sz="4" w:space="0" w:color="auto"/>
            </w:tcBorders>
            <w:vAlign w:val="center"/>
          </w:tcPr>
          <w:p w14:paraId="17085F98" w14:textId="77777777" w:rsidR="007B0983" w:rsidRPr="005515C1" w:rsidRDefault="007B0983" w:rsidP="001A6A5F">
            <w:pPr>
              <w:rPr>
                <w:rFonts w:ascii="Calibri" w:hAnsi="Calibri" w:cs="Calibri"/>
                <w:bCs/>
                <w:sz w:val="22"/>
                <w:szCs w:val="22"/>
              </w:rPr>
            </w:pPr>
          </w:p>
        </w:tc>
        <w:tc>
          <w:tcPr>
            <w:tcW w:w="385" w:type="pct"/>
            <w:vMerge/>
            <w:tcBorders>
              <w:left w:val="single" w:sz="4" w:space="0" w:color="auto"/>
              <w:bottom w:val="single" w:sz="4" w:space="0" w:color="auto"/>
              <w:right w:val="single" w:sz="4" w:space="0" w:color="auto"/>
            </w:tcBorders>
            <w:vAlign w:val="center"/>
          </w:tcPr>
          <w:p w14:paraId="3747F860" w14:textId="77777777" w:rsidR="007B0983" w:rsidRPr="005515C1" w:rsidRDefault="007B0983" w:rsidP="001A6A5F">
            <w:pPr>
              <w:jc w:val="center"/>
              <w:rPr>
                <w:rFonts w:ascii="Calibri" w:hAnsi="Calibri" w:cs="Calibri"/>
                <w:bCs/>
                <w:szCs w:val="24"/>
              </w:rPr>
            </w:pPr>
          </w:p>
        </w:tc>
        <w:tc>
          <w:tcPr>
            <w:tcW w:w="994" w:type="pct"/>
            <w:vMerge/>
            <w:tcBorders>
              <w:left w:val="nil"/>
              <w:bottom w:val="single" w:sz="4" w:space="0" w:color="auto"/>
              <w:right w:val="single" w:sz="4" w:space="0" w:color="auto"/>
            </w:tcBorders>
            <w:shd w:val="clear" w:color="auto" w:fill="auto"/>
            <w:vAlign w:val="center"/>
          </w:tcPr>
          <w:p w14:paraId="5F105084" w14:textId="06A848BE" w:rsidR="007B0983" w:rsidRPr="005515C1" w:rsidRDefault="007B0983" w:rsidP="001A6A5F">
            <w:pPr>
              <w:rPr>
                <w:rFonts w:ascii="Calibri" w:hAnsi="Calibri" w:cs="Calibri"/>
                <w:bCs/>
                <w:szCs w:val="24"/>
              </w:rPr>
            </w:pPr>
          </w:p>
        </w:tc>
        <w:tc>
          <w:tcPr>
            <w:tcW w:w="1400" w:type="pct"/>
            <w:tcBorders>
              <w:top w:val="nil"/>
              <w:left w:val="nil"/>
              <w:bottom w:val="single" w:sz="4" w:space="0" w:color="auto"/>
              <w:right w:val="single" w:sz="4" w:space="0" w:color="auto"/>
            </w:tcBorders>
            <w:shd w:val="clear" w:color="auto" w:fill="auto"/>
            <w:vAlign w:val="center"/>
          </w:tcPr>
          <w:p w14:paraId="0FEDC966" w14:textId="77777777" w:rsidR="007B0983" w:rsidRPr="005515C1" w:rsidRDefault="007B0983" w:rsidP="001A6A5F">
            <w:pPr>
              <w:rPr>
                <w:rFonts w:ascii="Calibri" w:hAnsi="Calibri" w:cs="Calibri"/>
                <w:bCs/>
                <w:szCs w:val="24"/>
              </w:rPr>
            </w:pPr>
            <w:r w:rsidRPr="005515C1">
              <w:rPr>
                <w:rFonts w:ascii="Calibri" w:hAnsi="Calibri" w:cs="Calibri"/>
                <w:bCs/>
                <w:szCs w:val="24"/>
              </w:rPr>
              <w:t>LYCEE TECHNIQUE DE MESKINE</w:t>
            </w:r>
          </w:p>
        </w:tc>
        <w:tc>
          <w:tcPr>
            <w:tcW w:w="1400" w:type="pct"/>
            <w:vMerge/>
            <w:tcBorders>
              <w:left w:val="nil"/>
              <w:bottom w:val="single" w:sz="4" w:space="0" w:color="auto"/>
              <w:right w:val="single" w:sz="4" w:space="0" w:color="auto"/>
            </w:tcBorders>
            <w:vAlign w:val="center"/>
          </w:tcPr>
          <w:p w14:paraId="6887DDCC" w14:textId="77777777" w:rsidR="007B0983" w:rsidRPr="005515C1" w:rsidRDefault="007B0983" w:rsidP="005B4912">
            <w:pPr>
              <w:jc w:val="center"/>
              <w:rPr>
                <w:rFonts w:ascii="Calibri" w:hAnsi="Calibri" w:cs="Calibri"/>
                <w:bCs/>
                <w:sz w:val="22"/>
                <w:szCs w:val="22"/>
              </w:rPr>
            </w:pPr>
          </w:p>
        </w:tc>
      </w:tr>
      <w:tr w:rsidR="005515C1" w:rsidRPr="005515C1" w14:paraId="6F838576" w14:textId="3F54C2CF" w:rsidTr="00D74100">
        <w:trPr>
          <w:trHeight w:val="315"/>
          <w:jc w:val="center"/>
        </w:trPr>
        <w:tc>
          <w:tcPr>
            <w:tcW w:w="821" w:type="pct"/>
            <w:tcBorders>
              <w:left w:val="single" w:sz="4" w:space="0" w:color="auto"/>
              <w:bottom w:val="single" w:sz="4" w:space="0" w:color="auto"/>
              <w:right w:val="single" w:sz="4" w:space="0" w:color="auto"/>
            </w:tcBorders>
            <w:vAlign w:val="center"/>
          </w:tcPr>
          <w:p w14:paraId="21D14FD2" w14:textId="77777777" w:rsidR="00D74100" w:rsidRPr="005515C1" w:rsidRDefault="00D74100" w:rsidP="001A6A5F">
            <w:pPr>
              <w:rPr>
                <w:rFonts w:ascii="Calibri" w:hAnsi="Calibri" w:cs="Calibri"/>
                <w:bCs/>
                <w:sz w:val="22"/>
                <w:szCs w:val="22"/>
              </w:rPr>
            </w:pPr>
            <w:r w:rsidRPr="005515C1">
              <w:rPr>
                <w:rFonts w:ascii="Calibri" w:hAnsi="Calibri" w:cs="Calibri"/>
                <w:bCs/>
                <w:sz w:val="22"/>
                <w:szCs w:val="22"/>
              </w:rPr>
              <w:t>MAYO DANAY</w:t>
            </w:r>
          </w:p>
        </w:tc>
        <w:tc>
          <w:tcPr>
            <w:tcW w:w="385" w:type="pct"/>
            <w:tcBorders>
              <w:left w:val="single" w:sz="4" w:space="0" w:color="auto"/>
              <w:bottom w:val="single" w:sz="4" w:space="0" w:color="auto"/>
              <w:right w:val="single" w:sz="4" w:space="0" w:color="auto"/>
            </w:tcBorders>
            <w:vAlign w:val="center"/>
          </w:tcPr>
          <w:p w14:paraId="75EFFC6F" w14:textId="77777777" w:rsidR="00D74100" w:rsidRPr="005515C1" w:rsidRDefault="00D74100" w:rsidP="001A6A5F">
            <w:pPr>
              <w:jc w:val="center"/>
              <w:rPr>
                <w:rFonts w:ascii="Calibri" w:hAnsi="Calibri" w:cs="Calibri"/>
                <w:bCs/>
                <w:szCs w:val="24"/>
              </w:rPr>
            </w:pPr>
            <w:r w:rsidRPr="005515C1">
              <w:rPr>
                <w:rFonts w:ascii="Calibri" w:hAnsi="Calibri" w:cs="Calibri"/>
                <w:bCs/>
                <w:szCs w:val="24"/>
              </w:rPr>
              <w:t>Lot 2</w:t>
            </w:r>
          </w:p>
        </w:tc>
        <w:tc>
          <w:tcPr>
            <w:tcW w:w="994" w:type="pct"/>
            <w:tcBorders>
              <w:top w:val="nil"/>
              <w:left w:val="nil"/>
              <w:bottom w:val="single" w:sz="4" w:space="0" w:color="auto"/>
              <w:right w:val="single" w:sz="4" w:space="0" w:color="auto"/>
            </w:tcBorders>
            <w:shd w:val="clear" w:color="auto" w:fill="auto"/>
            <w:vAlign w:val="center"/>
          </w:tcPr>
          <w:p w14:paraId="12B423AA" w14:textId="77777777" w:rsidR="00D74100" w:rsidRPr="005515C1" w:rsidRDefault="00D74100" w:rsidP="001A6A5F">
            <w:pPr>
              <w:rPr>
                <w:rFonts w:ascii="Calibri" w:hAnsi="Calibri" w:cs="Calibri"/>
                <w:bCs/>
                <w:szCs w:val="24"/>
              </w:rPr>
            </w:pPr>
            <w:r w:rsidRPr="005515C1">
              <w:rPr>
                <w:rFonts w:ascii="Calibri" w:hAnsi="Calibri" w:cs="Calibri"/>
                <w:bCs/>
                <w:szCs w:val="24"/>
              </w:rPr>
              <w:t>KAR-HAY</w:t>
            </w:r>
          </w:p>
        </w:tc>
        <w:tc>
          <w:tcPr>
            <w:tcW w:w="1400" w:type="pct"/>
            <w:tcBorders>
              <w:top w:val="nil"/>
              <w:left w:val="nil"/>
              <w:bottom w:val="single" w:sz="4" w:space="0" w:color="auto"/>
              <w:right w:val="single" w:sz="4" w:space="0" w:color="auto"/>
            </w:tcBorders>
            <w:shd w:val="clear" w:color="auto" w:fill="auto"/>
            <w:vAlign w:val="center"/>
          </w:tcPr>
          <w:p w14:paraId="23C8F59E" w14:textId="77777777" w:rsidR="00D74100" w:rsidRPr="005515C1" w:rsidRDefault="00D74100" w:rsidP="001A6A5F">
            <w:pPr>
              <w:rPr>
                <w:rFonts w:ascii="Calibri" w:hAnsi="Calibri" w:cs="Calibri"/>
                <w:bCs/>
                <w:szCs w:val="24"/>
              </w:rPr>
            </w:pPr>
            <w:r w:rsidRPr="005515C1">
              <w:rPr>
                <w:rFonts w:ascii="Calibri" w:hAnsi="Calibri" w:cs="Calibri"/>
                <w:bCs/>
                <w:szCs w:val="24"/>
              </w:rPr>
              <w:t>LYCEE DE DOUKOULA</w:t>
            </w:r>
          </w:p>
        </w:tc>
        <w:tc>
          <w:tcPr>
            <w:tcW w:w="1400" w:type="pct"/>
            <w:tcBorders>
              <w:top w:val="nil"/>
              <w:left w:val="nil"/>
              <w:bottom w:val="single" w:sz="4" w:space="0" w:color="auto"/>
              <w:right w:val="single" w:sz="4" w:space="0" w:color="auto"/>
            </w:tcBorders>
            <w:vAlign w:val="center"/>
          </w:tcPr>
          <w:p w14:paraId="31C26806" w14:textId="15D5EB75" w:rsidR="00D74100" w:rsidRPr="005515C1" w:rsidRDefault="005B4912" w:rsidP="005B4912">
            <w:pPr>
              <w:jc w:val="center"/>
              <w:rPr>
                <w:rFonts w:ascii="Calibri" w:hAnsi="Calibri" w:cs="Calibri"/>
                <w:bCs/>
                <w:sz w:val="22"/>
                <w:szCs w:val="22"/>
              </w:rPr>
            </w:pPr>
            <w:r w:rsidRPr="005515C1">
              <w:rPr>
                <w:rFonts w:ascii="Calibri" w:hAnsi="Calibri" w:cs="Calibri"/>
                <w:bCs/>
                <w:sz w:val="22"/>
                <w:szCs w:val="22"/>
              </w:rPr>
              <w:t>33 360 540</w:t>
            </w:r>
          </w:p>
        </w:tc>
      </w:tr>
      <w:tr w:rsidR="005515C1" w:rsidRPr="005515C1" w14:paraId="55288637" w14:textId="0A1D8C71" w:rsidTr="005B4912">
        <w:trPr>
          <w:trHeight w:val="135"/>
          <w:jc w:val="center"/>
        </w:trPr>
        <w:tc>
          <w:tcPr>
            <w:tcW w:w="821" w:type="pct"/>
            <w:vMerge w:val="restart"/>
            <w:tcBorders>
              <w:left w:val="single" w:sz="4" w:space="0" w:color="auto"/>
              <w:right w:val="single" w:sz="4" w:space="0" w:color="auto"/>
            </w:tcBorders>
            <w:vAlign w:val="center"/>
          </w:tcPr>
          <w:p w14:paraId="23A4029E" w14:textId="77777777" w:rsidR="005B4912" w:rsidRPr="005515C1" w:rsidRDefault="005B4912" w:rsidP="001A6A5F">
            <w:pPr>
              <w:rPr>
                <w:rFonts w:ascii="Calibri" w:hAnsi="Calibri" w:cs="Calibri"/>
                <w:bCs/>
                <w:sz w:val="22"/>
                <w:szCs w:val="22"/>
              </w:rPr>
            </w:pPr>
            <w:r w:rsidRPr="005515C1">
              <w:rPr>
                <w:rFonts w:ascii="Calibri" w:hAnsi="Calibri" w:cs="Calibri"/>
                <w:bCs/>
                <w:sz w:val="22"/>
                <w:szCs w:val="22"/>
              </w:rPr>
              <w:t>MAYO  KANI</w:t>
            </w:r>
          </w:p>
        </w:tc>
        <w:tc>
          <w:tcPr>
            <w:tcW w:w="385" w:type="pct"/>
            <w:vMerge w:val="restart"/>
            <w:tcBorders>
              <w:left w:val="single" w:sz="4" w:space="0" w:color="auto"/>
              <w:right w:val="single" w:sz="4" w:space="0" w:color="auto"/>
            </w:tcBorders>
            <w:vAlign w:val="center"/>
          </w:tcPr>
          <w:p w14:paraId="66053FE3" w14:textId="77777777" w:rsidR="005B4912" w:rsidRPr="005515C1" w:rsidRDefault="005B4912" w:rsidP="001A6A5F">
            <w:pPr>
              <w:jc w:val="center"/>
              <w:rPr>
                <w:rFonts w:ascii="Calibri" w:hAnsi="Calibri" w:cs="Calibri"/>
                <w:bCs/>
                <w:szCs w:val="24"/>
              </w:rPr>
            </w:pPr>
            <w:r w:rsidRPr="005515C1">
              <w:rPr>
                <w:rFonts w:ascii="Calibri" w:hAnsi="Calibri" w:cs="Calibri"/>
                <w:bCs/>
                <w:szCs w:val="24"/>
              </w:rPr>
              <w:t>Lot 3</w:t>
            </w:r>
          </w:p>
        </w:tc>
        <w:tc>
          <w:tcPr>
            <w:tcW w:w="994" w:type="pct"/>
            <w:tcBorders>
              <w:top w:val="nil"/>
              <w:left w:val="nil"/>
              <w:bottom w:val="single" w:sz="4" w:space="0" w:color="auto"/>
              <w:right w:val="single" w:sz="4" w:space="0" w:color="auto"/>
            </w:tcBorders>
            <w:shd w:val="clear" w:color="auto" w:fill="auto"/>
            <w:vAlign w:val="center"/>
          </w:tcPr>
          <w:p w14:paraId="7270D528" w14:textId="77777777" w:rsidR="005B4912" w:rsidRPr="005515C1" w:rsidRDefault="005B4912" w:rsidP="001A6A5F">
            <w:pPr>
              <w:rPr>
                <w:rFonts w:ascii="Calibri" w:hAnsi="Calibri" w:cs="Calibri"/>
                <w:bCs/>
                <w:szCs w:val="24"/>
              </w:rPr>
            </w:pPr>
            <w:r w:rsidRPr="005515C1">
              <w:rPr>
                <w:rFonts w:ascii="Calibri" w:hAnsi="Calibri" w:cs="Calibri"/>
                <w:bCs/>
                <w:szCs w:val="24"/>
              </w:rPr>
              <w:t>KAELE</w:t>
            </w:r>
          </w:p>
        </w:tc>
        <w:tc>
          <w:tcPr>
            <w:tcW w:w="1400" w:type="pct"/>
            <w:tcBorders>
              <w:top w:val="nil"/>
              <w:left w:val="nil"/>
              <w:bottom w:val="single" w:sz="4" w:space="0" w:color="auto"/>
              <w:right w:val="single" w:sz="4" w:space="0" w:color="auto"/>
            </w:tcBorders>
            <w:shd w:val="clear" w:color="auto" w:fill="auto"/>
            <w:vAlign w:val="center"/>
          </w:tcPr>
          <w:p w14:paraId="6DAE5CBC" w14:textId="77777777" w:rsidR="005B4912" w:rsidRPr="005515C1" w:rsidRDefault="005B4912" w:rsidP="001A6A5F">
            <w:pPr>
              <w:rPr>
                <w:rFonts w:ascii="Calibri" w:hAnsi="Calibri" w:cs="Calibri"/>
                <w:bCs/>
                <w:szCs w:val="24"/>
              </w:rPr>
            </w:pPr>
            <w:r w:rsidRPr="005515C1">
              <w:rPr>
                <w:rFonts w:ascii="Calibri" w:hAnsi="Calibri" w:cs="Calibri"/>
                <w:bCs/>
                <w:szCs w:val="24"/>
              </w:rPr>
              <w:t>LYCEE BILINGUE DE KAELEL</w:t>
            </w:r>
          </w:p>
        </w:tc>
        <w:tc>
          <w:tcPr>
            <w:tcW w:w="1400" w:type="pct"/>
            <w:vMerge w:val="restart"/>
            <w:tcBorders>
              <w:top w:val="nil"/>
              <w:left w:val="nil"/>
              <w:right w:val="single" w:sz="4" w:space="0" w:color="auto"/>
            </w:tcBorders>
            <w:vAlign w:val="center"/>
          </w:tcPr>
          <w:p w14:paraId="2AA191DC" w14:textId="5D330086" w:rsidR="005B4912" w:rsidRPr="005515C1" w:rsidRDefault="005B4912" w:rsidP="005B4912">
            <w:pPr>
              <w:jc w:val="center"/>
              <w:rPr>
                <w:rFonts w:ascii="Calibri" w:hAnsi="Calibri" w:cs="Calibri"/>
                <w:bCs/>
                <w:sz w:val="22"/>
                <w:szCs w:val="22"/>
              </w:rPr>
            </w:pPr>
            <w:r w:rsidRPr="005515C1">
              <w:rPr>
                <w:rFonts w:ascii="Calibri" w:hAnsi="Calibri" w:cs="Calibri"/>
                <w:bCs/>
                <w:sz w:val="22"/>
                <w:szCs w:val="22"/>
              </w:rPr>
              <w:t>57 626 660</w:t>
            </w:r>
          </w:p>
        </w:tc>
      </w:tr>
      <w:tr w:rsidR="005515C1" w:rsidRPr="005515C1" w14:paraId="301835B4" w14:textId="1365715A" w:rsidTr="005B4912">
        <w:trPr>
          <w:trHeight w:val="168"/>
          <w:jc w:val="center"/>
        </w:trPr>
        <w:tc>
          <w:tcPr>
            <w:tcW w:w="821" w:type="pct"/>
            <w:vMerge/>
            <w:tcBorders>
              <w:left w:val="single" w:sz="4" w:space="0" w:color="auto"/>
              <w:bottom w:val="single" w:sz="4" w:space="0" w:color="auto"/>
              <w:right w:val="single" w:sz="4" w:space="0" w:color="auto"/>
            </w:tcBorders>
            <w:vAlign w:val="center"/>
          </w:tcPr>
          <w:p w14:paraId="0EB1D7CE" w14:textId="77777777" w:rsidR="005B4912" w:rsidRPr="005515C1" w:rsidRDefault="005B4912" w:rsidP="001A6A5F">
            <w:pPr>
              <w:rPr>
                <w:rFonts w:ascii="Calibri" w:hAnsi="Calibri" w:cs="Calibri"/>
                <w:bCs/>
                <w:sz w:val="22"/>
                <w:szCs w:val="22"/>
              </w:rPr>
            </w:pPr>
          </w:p>
        </w:tc>
        <w:tc>
          <w:tcPr>
            <w:tcW w:w="385" w:type="pct"/>
            <w:vMerge/>
            <w:tcBorders>
              <w:left w:val="single" w:sz="4" w:space="0" w:color="auto"/>
              <w:bottom w:val="single" w:sz="4" w:space="0" w:color="auto"/>
              <w:right w:val="single" w:sz="4" w:space="0" w:color="auto"/>
            </w:tcBorders>
            <w:vAlign w:val="center"/>
          </w:tcPr>
          <w:p w14:paraId="57B0BBEC" w14:textId="77777777" w:rsidR="005B4912" w:rsidRPr="005515C1" w:rsidRDefault="005B4912" w:rsidP="001A6A5F">
            <w:pPr>
              <w:jc w:val="center"/>
              <w:rPr>
                <w:rFonts w:ascii="Calibri" w:hAnsi="Calibri" w:cs="Calibri"/>
                <w:bCs/>
                <w:szCs w:val="24"/>
              </w:rPr>
            </w:pPr>
          </w:p>
        </w:tc>
        <w:tc>
          <w:tcPr>
            <w:tcW w:w="994" w:type="pct"/>
            <w:tcBorders>
              <w:top w:val="single" w:sz="4" w:space="0" w:color="auto"/>
              <w:left w:val="nil"/>
              <w:bottom w:val="single" w:sz="4" w:space="0" w:color="auto"/>
              <w:right w:val="single" w:sz="4" w:space="0" w:color="auto"/>
            </w:tcBorders>
            <w:shd w:val="clear" w:color="auto" w:fill="auto"/>
            <w:vAlign w:val="center"/>
          </w:tcPr>
          <w:p w14:paraId="32262E84" w14:textId="77777777" w:rsidR="005B4912" w:rsidRPr="005515C1" w:rsidRDefault="005B4912" w:rsidP="001A6A5F">
            <w:pPr>
              <w:rPr>
                <w:rFonts w:ascii="Calibri" w:hAnsi="Calibri" w:cs="Calibri"/>
                <w:bCs/>
                <w:szCs w:val="24"/>
              </w:rPr>
            </w:pPr>
            <w:r w:rsidRPr="005515C1">
              <w:rPr>
                <w:rFonts w:ascii="Calibri" w:hAnsi="Calibri" w:cs="Calibri"/>
                <w:bCs/>
                <w:szCs w:val="24"/>
              </w:rPr>
              <w:t>MOULVOUDAYE</w:t>
            </w:r>
          </w:p>
        </w:tc>
        <w:tc>
          <w:tcPr>
            <w:tcW w:w="1400" w:type="pct"/>
            <w:tcBorders>
              <w:top w:val="single" w:sz="4" w:space="0" w:color="auto"/>
              <w:left w:val="nil"/>
              <w:bottom w:val="single" w:sz="4" w:space="0" w:color="auto"/>
              <w:right w:val="single" w:sz="4" w:space="0" w:color="auto"/>
            </w:tcBorders>
            <w:shd w:val="clear" w:color="auto" w:fill="auto"/>
            <w:vAlign w:val="center"/>
          </w:tcPr>
          <w:p w14:paraId="7DD3595D" w14:textId="77777777" w:rsidR="005B4912" w:rsidRPr="005515C1" w:rsidRDefault="005B4912" w:rsidP="001A6A5F">
            <w:pPr>
              <w:rPr>
                <w:rFonts w:ascii="Calibri" w:hAnsi="Calibri" w:cs="Calibri"/>
                <w:bCs/>
                <w:szCs w:val="24"/>
              </w:rPr>
            </w:pPr>
            <w:r w:rsidRPr="005515C1">
              <w:rPr>
                <w:rFonts w:ascii="Calibri" w:hAnsi="Calibri" w:cs="Calibri"/>
                <w:bCs/>
                <w:szCs w:val="24"/>
              </w:rPr>
              <w:t>LYCEE DE KOLARA</w:t>
            </w:r>
          </w:p>
        </w:tc>
        <w:tc>
          <w:tcPr>
            <w:tcW w:w="1400" w:type="pct"/>
            <w:vMerge/>
            <w:tcBorders>
              <w:left w:val="nil"/>
              <w:bottom w:val="single" w:sz="4" w:space="0" w:color="auto"/>
              <w:right w:val="single" w:sz="4" w:space="0" w:color="auto"/>
            </w:tcBorders>
            <w:vAlign w:val="center"/>
          </w:tcPr>
          <w:p w14:paraId="35BA47A9" w14:textId="77777777" w:rsidR="005B4912" w:rsidRPr="005515C1" w:rsidRDefault="005B4912" w:rsidP="005B4912">
            <w:pPr>
              <w:jc w:val="center"/>
              <w:rPr>
                <w:rFonts w:ascii="Calibri" w:hAnsi="Calibri" w:cs="Calibri"/>
                <w:bCs/>
                <w:sz w:val="22"/>
                <w:szCs w:val="22"/>
              </w:rPr>
            </w:pPr>
          </w:p>
        </w:tc>
      </w:tr>
      <w:tr w:rsidR="005515C1" w:rsidRPr="005515C1" w14:paraId="2C9725AF" w14:textId="465C008D" w:rsidTr="005B4912">
        <w:trPr>
          <w:trHeight w:val="315"/>
          <w:jc w:val="center"/>
        </w:trPr>
        <w:tc>
          <w:tcPr>
            <w:tcW w:w="821" w:type="pct"/>
            <w:vMerge w:val="restart"/>
            <w:tcBorders>
              <w:top w:val="nil"/>
              <w:left w:val="single" w:sz="4" w:space="0" w:color="auto"/>
              <w:right w:val="single" w:sz="4" w:space="0" w:color="auto"/>
            </w:tcBorders>
            <w:vAlign w:val="center"/>
          </w:tcPr>
          <w:p w14:paraId="2BD10A0A" w14:textId="77777777" w:rsidR="005B4912" w:rsidRPr="005515C1" w:rsidRDefault="005B4912" w:rsidP="001A6A5F">
            <w:pPr>
              <w:rPr>
                <w:rFonts w:ascii="Calibri" w:hAnsi="Calibri" w:cs="Calibri"/>
                <w:bCs/>
                <w:sz w:val="22"/>
                <w:szCs w:val="22"/>
              </w:rPr>
            </w:pPr>
            <w:r w:rsidRPr="005515C1">
              <w:rPr>
                <w:rFonts w:ascii="Calibri" w:hAnsi="Calibri" w:cs="Calibri"/>
                <w:bCs/>
                <w:sz w:val="22"/>
                <w:szCs w:val="22"/>
              </w:rPr>
              <w:t>MAYO SAVA</w:t>
            </w:r>
          </w:p>
        </w:tc>
        <w:tc>
          <w:tcPr>
            <w:tcW w:w="385" w:type="pct"/>
            <w:vMerge w:val="restart"/>
            <w:tcBorders>
              <w:left w:val="single" w:sz="4" w:space="0" w:color="auto"/>
              <w:right w:val="single" w:sz="4" w:space="0" w:color="auto"/>
            </w:tcBorders>
            <w:vAlign w:val="center"/>
          </w:tcPr>
          <w:p w14:paraId="0D7AFEB2" w14:textId="77777777" w:rsidR="005B4912" w:rsidRPr="005515C1" w:rsidRDefault="005B4912" w:rsidP="001A6A5F">
            <w:pPr>
              <w:jc w:val="center"/>
              <w:rPr>
                <w:rFonts w:ascii="Calibri" w:hAnsi="Calibri" w:cs="Calibri"/>
                <w:bCs/>
                <w:szCs w:val="24"/>
              </w:rPr>
            </w:pPr>
            <w:r w:rsidRPr="005515C1">
              <w:rPr>
                <w:rFonts w:ascii="Calibri" w:hAnsi="Calibri" w:cs="Calibri"/>
                <w:bCs/>
                <w:szCs w:val="24"/>
              </w:rPr>
              <w:t>Lot 4</w:t>
            </w:r>
          </w:p>
        </w:tc>
        <w:tc>
          <w:tcPr>
            <w:tcW w:w="994" w:type="pct"/>
            <w:tcBorders>
              <w:top w:val="nil"/>
              <w:left w:val="nil"/>
              <w:bottom w:val="single" w:sz="4" w:space="0" w:color="auto"/>
              <w:right w:val="single" w:sz="4" w:space="0" w:color="auto"/>
            </w:tcBorders>
            <w:shd w:val="clear" w:color="auto" w:fill="auto"/>
            <w:vAlign w:val="center"/>
          </w:tcPr>
          <w:p w14:paraId="4289BD11" w14:textId="77777777" w:rsidR="005B4912" w:rsidRPr="005515C1" w:rsidRDefault="005B4912" w:rsidP="001A6A5F">
            <w:pPr>
              <w:rPr>
                <w:rFonts w:ascii="Calibri" w:hAnsi="Calibri" w:cs="Calibri"/>
                <w:bCs/>
                <w:szCs w:val="24"/>
              </w:rPr>
            </w:pPr>
            <w:r w:rsidRPr="005515C1">
              <w:rPr>
                <w:rFonts w:ascii="Calibri" w:hAnsi="Calibri" w:cs="Calibri"/>
                <w:bCs/>
                <w:szCs w:val="24"/>
              </w:rPr>
              <w:t xml:space="preserve">MORA </w:t>
            </w:r>
          </w:p>
        </w:tc>
        <w:tc>
          <w:tcPr>
            <w:tcW w:w="1400" w:type="pct"/>
            <w:tcBorders>
              <w:top w:val="nil"/>
              <w:left w:val="nil"/>
              <w:bottom w:val="single" w:sz="4" w:space="0" w:color="auto"/>
              <w:right w:val="single" w:sz="4" w:space="0" w:color="auto"/>
            </w:tcBorders>
            <w:shd w:val="clear" w:color="auto" w:fill="auto"/>
            <w:vAlign w:val="center"/>
          </w:tcPr>
          <w:p w14:paraId="39271D2D" w14:textId="77777777" w:rsidR="005B4912" w:rsidRPr="005515C1" w:rsidRDefault="005B4912" w:rsidP="001A6A5F">
            <w:pPr>
              <w:rPr>
                <w:rFonts w:ascii="Calibri" w:hAnsi="Calibri" w:cs="Calibri"/>
                <w:bCs/>
                <w:szCs w:val="24"/>
              </w:rPr>
            </w:pPr>
            <w:r w:rsidRPr="005515C1">
              <w:rPr>
                <w:rFonts w:ascii="Calibri" w:hAnsi="Calibri" w:cs="Calibri"/>
                <w:bCs/>
                <w:szCs w:val="24"/>
              </w:rPr>
              <w:t xml:space="preserve">LYCEE CLASSIQUE DE MORA </w:t>
            </w:r>
          </w:p>
        </w:tc>
        <w:tc>
          <w:tcPr>
            <w:tcW w:w="1400" w:type="pct"/>
            <w:vMerge w:val="restart"/>
            <w:tcBorders>
              <w:top w:val="nil"/>
              <w:left w:val="nil"/>
              <w:right w:val="single" w:sz="4" w:space="0" w:color="auto"/>
            </w:tcBorders>
            <w:vAlign w:val="center"/>
          </w:tcPr>
          <w:p w14:paraId="528DF91D" w14:textId="2E39AD32" w:rsidR="005B4912" w:rsidRPr="005515C1" w:rsidRDefault="005B4912" w:rsidP="005B4912">
            <w:pPr>
              <w:jc w:val="center"/>
              <w:rPr>
                <w:rFonts w:ascii="Calibri" w:hAnsi="Calibri" w:cs="Calibri"/>
                <w:bCs/>
                <w:sz w:val="22"/>
                <w:szCs w:val="22"/>
              </w:rPr>
            </w:pPr>
            <w:r w:rsidRPr="005515C1">
              <w:rPr>
                <w:rFonts w:ascii="Calibri" w:hAnsi="Calibri" w:cs="Calibri"/>
                <w:bCs/>
                <w:sz w:val="22"/>
                <w:szCs w:val="22"/>
              </w:rPr>
              <w:t>55 374 332</w:t>
            </w:r>
          </w:p>
        </w:tc>
      </w:tr>
      <w:tr w:rsidR="005B4912" w:rsidRPr="005515C1" w14:paraId="583C9CD4" w14:textId="2B9AA9D9" w:rsidTr="005B4912">
        <w:trPr>
          <w:trHeight w:val="315"/>
          <w:jc w:val="center"/>
        </w:trPr>
        <w:tc>
          <w:tcPr>
            <w:tcW w:w="821" w:type="pct"/>
            <w:vMerge/>
            <w:tcBorders>
              <w:left w:val="single" w:sz="4" w:space="0" w:color="auto"/>
              <w:bottom w:val="single" w:sz="4" w:space="0" w:color="auto"/>
              <w:right w:val="single" w:sz="4" w:space="0" w:color="auto"/>
            </w:tcBorders>
            <w:vAlign w:val="center"/>
          </w:tcPr>
          <w:p w14:paraId="3D8D785A" w14:textId="77777777" w:rsidR="005B4912" w:rsidRPr="005515C1" w:rsidRDefault="005B4912" w:rsidP="001A6A5F">
            <w:pPr>
              <w:jc w:val="center"/>
              <w:rPr>
                <w:rFonts w:ascii="Calibri" w:hAnsi="Calibri" w:cs="Calibri"/>
                <w:bCs/>
                <w:sz w:val="22"/>
                <w:szCs w:val="22"/>
              </w:rPr>
            </w:pPr>
          </w:p>
        </w:tc>
        <w:tc>
          <w:tcPr>
            <w:tcW w:w="385" w:type="pct"/>
            <w:vMerge/>
            <w:tcBorders>
              <w:left w:val="single" w:sz="4" w:space="0" w:color="auto"/>
              <w:bottom w:val="single" w:sz="4" w:space="0" w:color="auto"/>
              <w:right w:val="single" w:sz="4" w:space="0" w:color="auto"/>
            </w:tcBorders>
            <w:vAlign w:val="center"/>
          </w:tcPr>
          <w:p w14:paraId="774EDD00" w14:textId="77777777" w:rsidR="005B4912" w:rsidRPr="005515C1" w:rsidRDefault="005B4912" w:rsidP="001A6A5F">
            <w:pPr>
              <w:jc w:val="center"/>
              <w:rPr>
                <w:rFonts w:ascii="Calibri" w:hAnsi="Calibri" w:cs="Calibri"/>
                <w:bCs/>
                <w:szCs w:val="24"/>
              </w:rPr>
            </w:pPr>
          </w:p>
        </w:tc>
        <w:tc>
          <w:tcPr>
            <w:tcW w:w="994" w:type="pct"/>
            <w:tcBorders>
              <w:top w:val="nil"/>
              <w:left w:val="nil"/>
              <w:bottom w:val="single" w:sz="4" w:space="0" w:color="auto"/>
              <w:right w:val="single" w:sz="4" w:space="0" w:color="auto"/>
            </w:tcBorders>
            <w:shd w:val="clear" w:color="auto" w:fill="auto"/>
            <w:vAlign w:val="center"/>
          </w:tcPr>
          <w:p w14:paraId="27812DB5" w14:textId="77777777" w:rsidR="005B4912" w:rsidRPr="005515C1" w:rsidRDefault="005B4912" w:rsidP="001A6A5F">
            <w:pPr>
              <w:rPr>
                <w:rFonts w:ascii="Calibri" w:hAnsi="Calibri" w:cs="Calibri"/>
                <w:bCs/>
                <w:szCs w:val="24"/>
              </w:rPr>
            </w:pPr>
            <w:r w:rsidRPr="005515C1">
              <w:rPr>
                <w:rFonts w:ascii="Calibri" w:hAnsi="Calibri" w:cs="Calibri"/>
                <w:bCs/>
                <w:szCs w:val="24"/>
              </w:rPr>
              <w:t xml:space="preserve">MORA </w:t>
            </w:r>
          </w:p>
        </w:tc>
        <w:tc>
          <w:tcPr>
            <w:tcW w:w="1400" w:type="pct"/>
            <w:tcBorders>
              <w:top w:val="nil"/>
              <w:left w:val="nil"/>
              <w:bottom w:val="single" w:sz="4" w:space="0" w:color="auto"/>
              <w:right w:val="single" w:sz="4" w:space="0" w:color="auto"/>
            </w:tcBorders>
            <w:shd w:val="clear" w:color="auto" w:fill="auto"/>
            <w:vAlign w:val="center"/>
          </w:tcPr>
          <w:p w14:paraId="21C33107" w14:textId="77777777" w:rsidR="005B4912" w:rsidRPr="005515C1" w:rsidRDefault="005B4912" w:rsidP="001A6A5F">
            <w:pPr>
              <w:rPr>
                <w:rFonts w:ascii="Calibri" w:hAnsi="Calibri" w:cs="Calibri"/>
                <w:bCs/>
                <w:szCs w:val="24"/>
              </w:rPr>
            </w:pPr>
            <w:r w:rsidRPr="005515C1">
              <w:rPr>
                <w:rFonts w:ascii="Calibri" w:hAnsi="Calibri" w:cs="Calibri"/>
                <w:bCs/>
                <w:szCs w:val="24"/>
              </w:rPr>
              <w:t xml:space="preserve">ENIEG DE MORA </w:t>
            </w:r>
          </w:p>
        </w:tc>
        <w:tc>
          <w:tcPr>
            <w:tcW w:w="1400" w:type="pct"/>
            <w:vMerge/>
            <w:tcBorders>
              <w:left w:val="nil"/>
              <w:bottom w:val="single" w:sz="4" w:space="0" w:color="auto"/>
              <w:right w:val="single" w:sz="4" w:space="0" w:color="auto"/>
            </w:tcBorders>
            <w:vAlign w:val="center"/>
          </w:tcPr>
          <w:p w14:paraId="6772BB47" w14:textId="77777777" w:rsidR="005B4912" w:rsidRPr="005515C1" w:rsidRDefault="005B4912" w:rsidP="001A6A5F">
            <w:pPr>
              <w:rPr>
                <w:rFonts w:ascii="Calibri" w:hAnsi="Calibri" w:cs="Calibri"/>
                <w:bCs/>
                <w:szCs w:val="24"/>
              </w:rPr>
            </w:pPr>
          </w:p>
        </w:tc>
      </w:tr>
    </w:tbl>
    <w:p w14:paraId="10BD5F83" w14:textId="77777777" w:rsidR="00D96B7D" w:rsidRPr="005515C1" w:rsidRDefault="00D96B7D" w:rsidP="00EF2BAA">
      <w:pPr>
        <w:spacing w:line="300" w:lineRule="auto"/>
        <w:ind w:right="-1"/>
        <w:jc w:val="both"/>
        <w:rPr>
          <w:rFonts w:ascii="Calisto MT" w:hAnsi="Calisto MT" w:cs="Tahoma"/>
          <w:sz w:val="6"/>
          <w:szCs w:val="24"/>
        </w:rPr>
      </w:pPr>
    </w:p>
    <w:p w14:paraId="204D0DF7" w14:textId="60C9D15C" w:rsidR="00C96F37" w:rsidRPr="005515C1" w:rsidRDefault="00C96F37"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 xml:space="preserve">CONSULTATION ET ACQUISITION DU DOSSIER D'APPEL </w:t>
      </w:r>
      <w:r w:rsidR="00260AAB" w:rsidRPr="005515C1">
        <w:rPr>
          <w:rFonts w:ascii="Calisto MT" w:hAnsi="Calisto MT" w:cs="Tahoma"/>
          <w:b/>
          <w:sz w:val="24"/>
          <w:szCs w:val="24"/>
        </w:rPr>
        <w:t>D’OFFRES</w:t>
      </w:r>
    </w:p>
    <w:p w14:paraId="5091657A" w14:textId="1C6328B6" w:rsidR="00A55626" w:rsidRPr="005515C1" w:rsidRDefault="00A55626" w:rsidP="006147EB">
      <w:pPr>
        <w:pStyle w:val="Paragraphedeliste"/>
        <w:ind w:left="0" w:right="283" w:firstLine="709"/>
        <w:jc w:val="both"/>
        <w:rPr>
          <w:rFonts w:ascii="Calisto MT" w:hAnsi="Calisto MT"/>
        </w:rPr>
      </w:pPr>
      <w:r w:rsidRPr="005515C1">
        <w:rPr>
          <w:rFonts w:ascii="Calisto MT" w:hAnsi="Calisto MT"/>
        </w:rPr>
        <w:t>Dès publication du présent avis, le Dossier d’Appel d’Offres peut être consulté aux heures o</w:t>
      </w:r>
      <w:r w:rsidR="00D74100" w:rsidRPr="005515C1">
        <w:rPr>
          <w:rFonts w:ascii="Calisto MT" w:hAnsi="Calisto MT"/>
        </w:rPr>
        <w:t xml:space="preserve">uvrables au secrétariat Général du Conseil Régional </w:t>
      </w:r>
      <w:r w:rsidRPr="005515C1">
        <w:rPr>
          <w:rFonts w:ascii="Calisto MT" w:hAnsi="Calisto MT"/>
        </w:rPr>
        <w:t xml:space="preserve"> de </w:t>
      </w:r>
      <w:r w:rsidR="00F5545C" w:rsidRPr="005515C1">
        <w:rPr>
          <w:rFonts w:ascii="Calisto MT" w:hAnsi="Calisto MT"/>
        </w:rPr>
        <w:t>l’Extrême-Nord</w:t>
      </w:r>
      <w:r w:rsidRPr="005515C1">
        <w:rPr>
          <w:rFonts w:ascii="Calisto MT" w:hAnsi="Calisto MT"/>
        </w:rPr>
        <w:t>.</w:t>
      </w:r>
    </w:p>
    <w:p w14:paraId="58870963" w14:textId="0242F493" w:rsidR="004026C2" w:rsidRPr="005515C1" w:rsidRDefault="00A55626" w:rsidP="00091EDB">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 xml:space="preserve">ACQUISITION DU DOSSIER D’APPEL D’OFFRES </w:t>
      </w:r>
    </w:p>
    <w:p w14:paraId="649613F1" w14:textId="45E618BD" w:rsidR="005B4912" w:rsidRPr="005515C1" w:rsidRDefault="00D74100" w:rsidP="00D74100">
      <w:pPr>
        <w:widowControl w:val="0"/>
        <w:autoSpaceDE w:val="0"/>
        <w:autoSpaceDN w:val="0"/>
        <w:adjustRightInd w:val="0"/>
        <w:spacing w:before="11"/>
        <w:ind w:right="283"/>
        <w:jc w:val="both"/>
        <w:rPr>
          <w:rFonts w:ascii="Calisto MT" w:hAnsi="Calisto MT"/>
          <w:sz w:val="24"/>
          <w:szCs w:val="24"/>
        </w:rPr>
      </w:pPr>
      <w:r w:rsidRPr="005515C1">
        <w:rPr>
          <w:rFonts w:ascii="Calisto MT" w:hAnsi="Calisto MT"/>
          <w:sz w:val="24"/>
          <w:szCs w:val="24"/>
        </w:rPr>
        <w:t xml:space="preserve">Le Dossier d’Appel d’Offres peut être obtenu à la Cellule d’Appui au lancement des appels d’offres des Services du Conseil Régional de </w:t>
      </w:r>
      <w:r w:rsidR="00F5545C" w:rsidRPr="005515C1">
        <w:rPr>
          <w:rFonts w:ascii="Calisto MT" w:hAnsi="Calisto MT"/>
          <w:sz w:val="24"/>
          <w:szCs w:val="24"/>
        </w:rPr>
        <w:t>l’Extrême-Nord</w:t>
      </w:r>
      <w:r w:rsidRPr="005515C1">
        <w:rPr>
          <w:rFonts w:ascii="Calisto MT" w:hAnsi="Calisto MT"/>
          <w:sz w:val="24"/>
          <w:szCs w:val="24"/>
        </w:rPr>
        <w:t xml:space="preserve"> (Secrétariat Général) à Maroua au quartier </w:t>
      </w:r>
      <w:proofErr w:type="spellStart"/>
      <w:r w:rsidRPr="005515C1">
        <w:rPr>
          <w:rFonts w:ascii="Calisto MT" w:hAnsi="Calisto MT"/>
          <w:sz w:val="24"/>
          <w:szCs w:val="24"/>
        </w:rPr>
        <w:t>Djarengol</w:t>
      </w:r>
      <w:proofErr w:type="spellEnd"/>
      <w:r w:rsidR="0007051B" w:rsidRPr="005515C1">
        <w:rPr>
          <w:rFonts w:ascii="Calisto MT" w:hAnsi="Calisto MT"/>
          <w:sz w:val="24"/>
          <w:szCs w:val="24"/>
        </w:rPr>
        <w:t xml:space="preserve"> </w:t>
      </w:r>
      <w:r w:rsidRPr="005515C1">
        <w:rPr>
          <w:rFonts w:ascii="Calisto MT" w:hAnsi="Calisto MT"/>
          <w:sz w:val="24"/>
          <w:szCs w:val="24"/>
        </w:rPr>
        <w:t>-</w:t>
      </w:r>
      <w:r w:rsidR="0007051B" w:rsidRPr="005515C1">
        <w:rPr>
          <w:rFonts w:ascii="Calisto MT" w:hAnsi="Calisto MT"/>
          <w:sz w:val="24"/>
          <w:szCs w:val="24"/>
        </w:rPr>
        <w:t xml:space="preserve"> </w:t>
      </w:r>
      <w:proofErr w:type="spellStart"/>
      <w:r w:rsidRPr="005515C1">
        <w:rPr>
          <w:rFonts w:ascii="Calisto MT" w:hAnsi="Calisto MT"/>
          <w:sz w:val="24"/>
          <w:szCs w:val="24"/>
        </w:rPr>
        <w:t>Pitoaré</w:t>
      </w:r>
      <w:proofErr w:type="spellEnd"/>
      <w:r w:rsidRPr="005515C1">
        <w:rPr>
          <w:rFonts w:ascii="Calisto MT" w:hAnsi="Calisto MT"/>
          <w:sz w:val="24"/>
          <w:szCs w:val="24"/>
        </w:rPr>
        <w:t xml:space="preserve"> Tél :222 29 01 50/ 222 29 01 51,  dès publication du présent avis sur présentation d’une quittance de versement d’une somme non remboursable au titre des frais d’achat du Dossier d’Appel d’Offres d’un montant de</w:t>
      </w:r>
      <w:r w:rsidR="005B4912" w:rsidRPr="005515C1">
        <w:rPr>
          <w:rFonts w:ascii="Calisto MT" w:hAnsi="Calisto MT"/>
          <w:sz w:val="24"/>
          <w:szCs w:val="24"/>
        </w:rPr>
        <w:t> :</w:t>
      </w:r>
    </w:p>
    <w:p w14:paraId="1B1C7826" w14:textId="77777777" w:rsidR="005B4912" w:rsidRPr="005515C1" w:rsidRDefault="005B4912" w:rsidP="00D74100">
      <w:pPr>
        <w:widowControl w:val="0"/>
        <w:autoSpaceDE w:val="0"/>
        <w:autoSpaceDN w:val="0"/>
        <w:adjustRightInd w:val="0"/>
        <w:spacing w:before="11"/>
        <w:ind w:right="283"/>
        <w:jc w:val="both"/>
        <w:rPr>
          <w:rFonts w:ascii="Calisto MT" w:hAnsi="Calisto MT"/>
          <w:sz w:val="24"/>
          <w:szCs w:val="24"/>
        </w:rPr>
      </w:pPr>
    </w:p>
    <w:tbl>
      <w:tblPr>
        <w:tblStyle w:val="Grilledutableau"/>
        <w:tblW w:w="0" w:type="auto"/>
        <w:tblLook w:val="04A0" w:firstRow="1" w:lastRow="0" w:firstColumn="1" w:lastColumn="0" w:noHBand="0" w:noVBand="1"/>
      </w:tblPr>
      <w:tblGrid>
        <w:gridCol w:w="3539"/>
        <w:gridCol w:w="2126"/>
        <w:gridCol w:w="4105"/>
      </w:tblGrid>
      <w:tr w:rsidR="005515C1" w:rsidRPr="005515C1" w14:paraId="34303CE1" w14:textId="77777777" w:rsidTr="005B4912">
        <w:tc>
          <w:tcPr>
            <w:tcW w:w="3539" w:type="dxa"/>
            <w:vAlign w:val="center"/>
          </w:tcPr>
          <w:p w14:paraId="29FD8A66" w14:textId="77777777" w:rsidR="005B4912" w:rsidRPr="005515C1" w:rsidRDefault="005B4912" w:rsidP="005B4912">
            <w:pPr>
              <w:pStyle w:val="Retraitcorpsdetexte2"/>
              <w:spacing w:line="276" w:lineRule="auto"/>
              <w:ind w:left="0" w:right="283"/>
              <w:jc w:val="center"/>
              <w:rPr>
                <w:rFonts w:eastAsia="Arial Unicode MS"/>
                <w:b/>
                <w:sz w:val="22"/>
                <w:szCs w:val="22"/>
              </w:rPr>
            </w:pPr>
            <w:r w:rsidRPr="005515C1">
              <w:rPr>
                <w:rFonts w:eastAsia="Arial Unicode MS"/>
                <w:b/>
                <w:sz w:val="22"/>
                <w:szCs w:val="22"/>
              </w:rPr>
              <w:t>DEPARTEMENTS</w:t>
            </w:r>
          </w:p>
        </w:tc>
        <w:tc>
          <w:tcPr>
            <w:tcW w:w="2126" w:type="dxa"/>
            <w:vAlign w:val="center"/>
          </w:tcPr>
          <w:p w14:paraId="7EB32F9C" w14:textId="77777777" w:rsidR="005B4912" w:rsidRPr="005515C1" w:rsidRDefault="005B4912" w:rsidP="005B4912">
            <w:pPr>
              <w:pStyle w:val="Retraitcorpsdetexte2"/>
              <w:spacing w:line="276" w:lineRule="auto"/>
              <w:ind w:left="0" w:right="283"/>
              <w:jc w:val="center"/>
              <w:rPr>
                <w:rFonts w:eastAsia="Arial Unicode MS"/>
                <w:b/>
                <w:sz w:val="22"/>
                <w:szCs w:val="22"/>
              </w:rPr>
            </w:pPr>
            <w:r w:rsidRPr="005515C1">
              <w:rPr>
                <w:rFonts w:eastAsia="Arial Unicode MS"/>
                <w:b/>
                <w:sz w:val="22"/>
                <w:szCs w:val="22"/>
              </w:rPr>
              <w:t>NUMERO LOT</w:t>
            </w:r>
          </w:p>
        </w:tc>
        <w:tc>
          <w:tcPr>
            <w:tcW w:w="4105" w:type="dxa"/>
            <w:vAlign w:val="center"/>
          </w:tcPr>
          <w:p w14:paraId="3B367B98" w14:textId="77777777" w:rsidR="005B4912" w:rsidRPr="005515C1" w:rsidRDefault="005B4912" w:rsidP="005B4912">
            <w:pPr>
              <w:pStyle w:val="Retraitcorpsdetexte2"/>
              <w:spacing w:line="276" w:lineRule="auto"/>
              <w:ind w:left="0" w:right="283"/>
              <w:jc w:val="center"/>
              <w:rPr>
                <w:rFonts w:eastAsia="Arial Unicode MS"/>
                <w:b/>
                <w:sz w:val="22"/>
                <w:szCs w:val="22"/>
              </w:rPr>
            </w:pPr>
            <w:r w:rsidRPr="005515C1">
              <w:rPr>
                <w:rFonts w:eastAsia="Arial Unicode MS"/>
                <w:b/>
                <w:sz w:val="22"/>
                <w:szCs w:val="22"/>
              </w:rPr>
              <w:t>MONTANT (FCFA)</w:t>
            </w:r>
          </w:p>
        </w:tc>
      </w:tr>
      <w:tr w:rsidR="005515C1" w:rsidRPr="005515C1" w14:paraId="7C84557A" w14:textId="77777777" w:rsidTr="005B4912">
        <w:trPr>
          <w:trHeight w:val="44"/>
        </w:trPr>
        <w:tc>
          <w:tcPr>
            <w:tcW w:w="3539" w:type="dxa"/>
            <w:vAlign w:val="center"/>
          </w:tcPr>
          <w:p w14:paraId="399C423B" w14:textId="77777777" w:rsidR="005B4912" w:rsidRPr="005515C1" w:rsidRDefault="005B4912" w:rsidP="005B4912">
            <w:pPr>
              <w:pStyle w:val="Retraitcorpsdetexte2"/>
              <w:spacing w:line="276" w:lineRule="auto"/>
              <w:ind w:left="0" w:right="283"/>
              <w:jc w:val="left"/>
              <w:rPr>
                <w:rFonts w:eastAsia="Arial Unicode MS"/>
                <w:sz w:val="22"/>
                <w:szCs w:val="22"/>
              </w:rPr>
            </w:pPr>
            <w:r w:rsidRPr="005515C1">
              <w:rPr>
                <w:rFonts w:eastAsia="Arial Unicode MS"/>
                <w:sz w:val="22"/>
                <w:szCs w:val="22"/>
              </w:rPr>
              <w:t>DIAMARE</w:t>
            </w:r>
          </w:p>
        </w:tc>
        <w:tc>
          <w:tcPr>
            <w:tcW w:w="2126" w:type="dxa"/>
            <w:vAlign w:val="center"/>
          </w:tcPr>
          <w:p w14:paraId="3AA597A4" w14:textId="77777777" w:rsidR="005B4912" w:rsidRPr="005515C1" w:rsidRDefault="005B4912"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1</w:t>
            </w:r>
          </w:p>
        </w:tc>
        <w:tc>
          <w:tcPr>
            <w:tcW w:w="4105" w:type="dxa"/>
            <w:vAlign w:val="center"/>
          </w:tcPr>
          <w:p w14:paraId="7DB74FFB" w14:textId="4A3AB348" w:rsidR="005B4912" w:rsidRPr="005515C1" w:rsidRDefault="00D01873"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 xml:space="preserve">20 000 </w:t>
            </w:r>
          </w:p>
        </w:tc>
      </w:tr>
      <w:tr w:rsidR="005515C1" w:rsidRPr="005515C1" w14:paraId="3EE093A7" w14:textId="77777777" w:rsidTr="005B4912">
        <w:trPr>
          <w:trHeight w:val="46"/>
        </w:trPr>
        <w:tc>
          <w:tcPr>
            <w:tcW w:w="3539" w:type="dxa"/>
            <w:vAlign w:val="center"/>
          </w:tcPr>
          <w:p w14:paraId="7BD02EEA" w14:textId="77777777" w:rsidR="005B4912" w:rsidRPr="005515C1" w:rsidRDefault="005B4912" w:rsidP="005B4912">
            <w:pPr>
              <w:pStyle w:val="Retraitcorpsdetexte2"/>
              <w:spacing w:line="276" w:lineRule="auto"/>
              <w:ind w:left="0" w:right="283"/>
              <w:jc w:val="left"/>
              <w:rPr>
                <w:rFonts w:eastAsia="Arial Unicode MS"/>
                <w:sz w:val="22"/>
                <w:szCs w:val="22"/>
              </w:rPr>
            </w:pPr>
            <w:r w:rsidRPr="005515C1">
              <w:rPr>
                <w:rFonts w:eastAsia="Arial Unicode MS"/>
                <w:sz w:val="22"/>
                <w:szCs w:val="22"/>
              </w:rPr>
              <w:t>MAYO DANAY</w:t>
            </w:r>
          </w:p>
        </w:tc>
        <w:tc>
          <w:tcPr>
            <w:tcW w:w="2126" w:type="dxa"/>
            <w:vAlign w:val="center"/>
          </w:tcPr>
          <w:p w14:paraId="7CA4C21D" w14:textId="77777777" w:rsidR="005B4912" w:rsidRPr="005515C1" w:rsidRDefault="005B4912"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2</w:t>
            </w:r>
          </w:p>
        </w:tc>
        <w:tc>
          <w:tcPr>
            <w:tcW w:w="4105" w:type="dxa"/>
            <w:vAlign w:val="center"/>
          </w:tcPr>
          <w:p w14:paraId="57B7BD28" w14:textId="72C6D1E2" w:rsidR="005B4912" w:rsidRPr="005515C1" w:rsidRDefault="005C5740"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5</w:t>
            </w:r>
            <w:r w:rsidR="00D01873" w:rsidRPr="005515C1">
              <w:rPr>
                <w:rFonts w:eastAsia="Arial Unicode MS"/>
                <w:sz w:val="22"/>
                <w:szCs w:val="22"/>
              </w:rPr>
              <w:t>0 000</w:t>
            </w:r>
          </w:p>
        </w:tc>
      </w:tr>
      <w:tr w:rsidR="005515C1" w:rsidRPr="005515C1" w14:paraId="5E586C4A" w14:textId="77777777" w:rsidTr="005B4912">
        <w:tc>
          <w:tcPr>
            <w:tcW w:w="3539" w:type="dxa"/>
            <w:vAlign w:val="center"/>
          </w:tcPr>
          <w:p w14:paraId="488D4BA1" w14:textId="77777777" w:rsidR="005B4912" w:rsidRPr="005515C1" w:rsidRDefault="005B4912" w:rsidP="005B4912">
            <w:pPr>
              <w:pStyle w:val="Retraitcorpsdetexte2"/>
              <w:spacing w:line="276" w:lineRule="auto"/>
              <w:ind w:left="0" w:right="283"/>
              <w:jc w:val="left"/>
              <w:rPr>
                <w:rFonts w:eastAsia="Arial Unicode MS"/>
                <w:sz w:val="22"/>
                <w:szCs w:val="22"/>
              </w:rPr>
            </w:pPr>
            <w:r w:rsidRPr="005515C1">
              <w:rPr>
                <w:rFonts w:eastAsia="Arial Unicode MS"/>
                <w:sz w:val="22"/>
                <w:szCs w:val="22"/>
              </w:rPr>
              <w:t>MAYO KANI</w:t>
            </w:r>
          </w:p>
        </w:tc>
        <w:tc>
          <w:tcPr>
            <w:tcW w:w="2126" w:type="dxa"/>
            <w:vAlign w:val="center"/>
          </w:tcPr>
          <w:p w14:paraId="6F9B30C8" w14:textId="77777777" w:rsidR="005B4912" w:rsidRPr="005515C1" w:rsidRDefault="005B4912"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3</w:t>
            </w:r>
          </w:p>
        </w:tc>
        <w:tc>
          <w:tcPr>
            <w:tcW w:w="4105" w:type="dxa"/>
            <w:vAlign w:val="center"/>
          </w:tcPr>
          <w:p w14:paraId="2FAB6BEF" w14:textId="1B3724D3" w:rsidR="005B4912" w:rsidRPr="005515C1" w:rsidRDefault="00D01873"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80 000</w:t>
            </w:r>
          </w:p>
        </w:tc>
      </w:tr>
      <w:tr w:rsidR="005B4912" w:rsidRPr="005515C1" w14:paraId="19F65B62" w14:textId="77777777" w:rsidTr="005B4912">
        <w:trPr>
          <w:trHeight w:val="44"/>
        </w:trPr>
        <w:tc>
          <w:tcPr>
            <w:tcW w:w="3539" w:type="dxa"/>
            <w:vAlign w:val="center"/>
          </w:tcPr>
          <w:p w14:paraId="013F4321" w14:textId="77777777" w:rsidR="005B4912" w:rsidRPr="005515C1" w:rsidRDefault="005B4912" w:rsidP="005B4912">
            <w:pPr>
              <w:pStyle w:val="Retraitcorpsdetexte2"/>
              <w:spacing w:line="276" w:lineRule="auto"/>
              <w:ind w:left="0" w:right="283"/>
              <w:jc w:val="left"/>
              <w:rPr>
                <w:rFonts w:eastAsia="Arial Unicode MS"/>
                <w:sz w:val="22"/>
                <w:szCs w:val="22"/>
              </w:rPr>
            </w:pPr>
            <w:r w:rsidRPr="005515C1">
              <w:rPr>
                <w:rFonts w:eastAsia="Arial Unicode MS"/>
                <w:sz w:val="22"/>
                <w:szCs w:val="22"/>
              </w:rPr>
              <w:t>MAYO SAVA</w:t>
            </w:r>
          </w:p>
        </w:tc>
        <w:tc>
          <w:tcPr>
            <w:tcW w:w="2126" w:type="dxa"/>
            <w:vAlign w:val="center"/>
          </w:tcPr>
          <w:p w14:paraId="72FF0035" w14:textId="77777777" w:rsidR="005B4912" w:rsidRPr="005515C1" w:rsidRDefault="005B4912"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4</w:t>
            </w:r>
          </w:p>
        </w:tc>
        <w:tc>
          <w:tcPr>
            <w:tcW w:w="4105" w:type="dxa"/>
            <w:vAlign w:val="center"/>
          </w:tcPr>
          <w:p w14:paraId="3BB7EC70" w14:textId="2D8C702C" w:rsidR="005B4912" w:rsidRPr="005515C1" w:rsidRDefault="00D01873" w:rsidP="005B4912">
            <w:pPr>
              <w:pStyle w:val="Retraitcorpsdetexte2"/>
              <w:spacing w:line="276" w:lineRule="auto"/>
              <w:ind w:left="0" w:right="283"/>
              <w:jc w:val="center"/>
              <w:rPr>
                <w:rFonts w:eastAsia="Arial Unicode MS"/>
                <w:sz w:val="22"/>
                <w:szCs w:val="22"/>
              </w:rPr>
            </w:pPr>
            <w:r w:rsidRPr="005515C1">
              <w:rPr>
                <w:rFonts w:eastAsia="Arial Unicode MS"/>
                <w:sz w:val="22"/>
                <w:szCs w:val="22"/>
              </w:rPr>
              <w:t>80 000</w:t>
            </w:r>
          </w:p>
        </w:tc>
      </w:tr>
    </w:tbl>
    <w:p w14:paraId="38E07526" w14:textId="77777777" w:rsidR="005B4912" w:rsidRPr="005515C1" w:rsidRDefault="005B4912" w:rsidP="00D74100">
      <w:pPr>
        <w:widowControl w:val="0"/>
        <w:autoSpaceDE w:val="0"/>
        <w:autoSpaceDN w:val="0"/>
        <w:adjustRightInd w:val="0"/>
        <w:spacing w:before="11"/>
        <w:ind w:right="283"/>
        <w:jc w:val="both"/>
        <w:rPr>
          <w:rFonts w:ascii="Calisto MT" w:hAnsi="Calisto MT"/>
          <w:sz w:val="24"/>
          <w:szCs w:val="24"/>
        </w:rPr>
      </w:pPr>
    </w:p>
    <w:p w14:paraId="2F89B841" w14:textId="3DA7C390" w:rsidR="00D74100" w:rsidRPr="005515C1" w:rsidRDefault="004B2F3E" w:rsidP="00D74100">
      <w:pPr>
        <w:widowControl w:val="0"/>
        <w:autoSpaceDE w:val="0"/>
        <w:autoSpaceDN w:val="0"/>
        <w:adjustRightInd w:val="0"/>
        <w:spacing w:before="11"/>
        <w:ind w:right="283"/>
        <w:jc w:val="both"/>
        <w:rPr>
          <w:rFonts w:ascii="Calisto MT" w:hAnsi="Calisto MT"/>
          <w:sz w:val="24"/>
          <w:szCs w:val="24"/>
        </w:rPr>
      </w:pPr>
      <w:r w:rsidRPr="005515C1">
        <w:rPr>
          <w:rFonts w:ascii="Calisto MT" w:hAnsi="Calisto MT"/>
          <w:sz w:val="24"/>
          <w:szCs w:val="24"/>
        </w:rPr>
        <w:t>Auprès</w:t>
      </w:r>
      <w:r w:rsidR="00D74100" w:rsidRPr="005515C1">
        <w:rPr>
          <w:rFonts w:ascii="Calisto MT" w:hAnsi="Calisto MT"/>
          <w:sz w:val="24"/>
          <w:szCs w:val="24"/>
        </w:rPr>
        <w:t xml:space="preserve"> du Receveur Régional de </w:t>
      </w:r>
      <w:r w:rsidR="00F5545C" w:rsidRPr="005515C1">
        <w:rPr>
          <w:rFonts w:ascii="Calisto MT" w:hAnsi="Calisto MT"/>
          <w:sz w:val="24"/>
          <w:szCs w:val="24"/>
        </w:rPr>
        <w:t>l’Extrême-Nord</w:t>
      </w:r>
      <w:r w:rsidR="00D74100" w:rsidRPr="005515C1">
        <w:rPr>
          <w:rFonts w:ascii="Calisto MT" w:hAnsi="Calisto MT"/>
          <w:sz w:val="24"/>
          <w:szCs w:val="24"/>
        </w:rPr>
        <w:t xml:space="preserve"> au quartier </w:t>
      </w:r>
      <w:proofErr w:type="spellStart"/>
      <w:r w:rsidR="00D74100" w:rsidRPr="005515C1">
        <w:rPr>
          <w:rFonts w:ascii="Calisto MT" w:hAnsi="Calisto MT"/>
          <w:sz w:val="24"/>
          <w:szCs w:val="24"/>
        </w:rPr>
        <w:t>Djarengol-Pitoaré</w:t>
      </w:r>
      <w:proofErr w:type="spellEnd"/>
      <w:r w:rsidR="00D74100" w:rsidRPr="005515C1">
        <w:rPr>
          <w:rFonts w:ascii="Calisto MT" w:hAnsi="Calisto MT"/>
          <w:sz w:val="24"/>
          <w:szCs w:val="24"/>
        </w:rPr>
        <w:t>.</w:t>
      </w:r>
    </w:p>
    <w:p w14:paraId="4535D168" w14:textId="6D727BBC" w:rsidR="004026C2" w:rsidRPr="005515C1" w:rsidRDefault="004026C2" w:rsidP="00260AAB">
      <w:pPr>
        <w:widowControl w:val="0"/>
        <w:autoSpaceDE w:val="0"/>
        <w:autoSpaceDN w:val="0"/>
        <w:adjustRightInd w:val="0"/>
        <w:spacing w:before="11"/>
        <w:ind w:right="283"/>
        <w:jc w:val="both"/>
        <w:rPr>
          <w:rFonts w:ascii="Calisto MT" w:hAnsi="Calisto MT" w:cs="Arial"/>
          <w:sz w:val="8"/>
          <w:szCs w:val="24"/>
        </w:rPr>
      </w:pPr>
    </w:p>
    <w:p w14:paraId="7494F057" w14:textId="2C1B073E" w:rsidR="0077063B" w:rsidRPr="005515C1" w:rsidRDefault="0077063B"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P</w:t>
      </w:r>
      <w:r w:rsidR="00260AAB" w:rsidRPr="005515C1">
        <w:rPr>
          <w:rFonts w:ascii="Calisto MT" w:hAnsi="Calisto MT" w:cs="Tahoma"/>
          <w:b/>
          <w:sz w:val="24"/>
          <w:szCs w:val="24"/>
        </w:rPr>
        <w:t>RESENTATION DES OFFRES </w:t>
      </w:r>
    </w:p>
    <w:p w14:paraId="10D51D7D" w14:textId="77777777" w:rsidR="0077063B" w:rsidRPr="005515C1" w:rsidRDefault="0077063B" w:rsidP="0077063B">
      <w:pPr>
        <w:spacing w:after="120"/>
        <w:ind w:right="283" w:firstLine="709"/>
        <w:jc w:val="both"/>
        <w:rPr>
          <w:rFonts w:ascii="Calisto MT" w:hAnsi="Calisto MT"/>
          <w:b/>
          <w:bCs/>
          <w:sz w:val="24"/>
          <w:szCs w:val="24"/>
          <w:u w:val="single"/>
        </w:rPr>
      </w:pPr>
      <w:r w:rsidRPr="005515C1">
        <w:rPr>
          <w:rFonts w:ascii="Calisto MT" w:hAnsi="Calisto MT"/>
          <w:bCs/>
          <w:sz w:val="24"/>
          <w:szCs w:val="24"/>
        </w:rPr>
        <w:t>Les documents constituant l’offre sont répartis en trois volumes ci-après contenus dans une enveloppe fermée et scellée dont :</w:t>
      </w:r>
    </w:p>
    <w:p w14:paraId="5AD8FCD4" w14:textId="77777777" w:rsidR="0077063B" w:rsidRPr="005515C1" w:rsidRDefault="0077063B" w:rsidP="00DA18E1">
      <w:pPr>
        <w:numPr>
          <w:ilvl w:val="0"/>
          <w:numId w:val="83"/>
        </w:numPr>
        <w:ind w:left="567" w:right="283" w:hanging="283"/>
        <w:jc w:val="both"/>
        <w:rPr>
          <w:rFonts w:ascii="Calisto MT" w:hAnsi="Calisto MT"/>
          <w:bCs/>
          <w:sz w:val="24"/>
          <w:szCs w:val="24"/>
        </w:rPr>
      </w:pPr>
      <w:r w:rsidRPr="005515C1">
        <w:rPr>
          <w:rFonts w:ascii="Calisto MT" w:hAnsi="Calisto MT"/>
          <w:bCs/>
          <w:sz w:val="24"/>
          <w:szCs w:val="24"/>
        </w:rPr>
        <w:t xml:space="preserve">L’enveloppe A contenant les pièces administratives (Volume 1) ; </w:t>
      </w:r>
    </w:p>
    <w:p w14:paraId="5168489A" w14:textId="77777777" w:rsidR="0077063B" w:rsidRPr="005515C1" w:rsidRDefault="0077063B" w:rsidP="00DA18E1">
      <w:pPr>
        <w:numPr>
          <w:ilvl w:val="0"/>
          <w:numId w:val="83"/>
        </w:numPr>
        <w:ind w:left="567" w:right="283" w:hanging="283"/>
        <w:jc w:val="both"/>
        <w:rPr>
          <w:rFonts w:ascii="Calisto MT" w:hAnsi="Calisto MT"/>
          <w:bCs/>
          <w:sz w:val="24"/>
          <w:szCs w:val="24"/>
        </w:rPr>
      </w:pPr>
      <w:r w:rsidRPr="005515C1">
        <w:rPr>
          <w:rFonts w:ascii="Calisto MT" w:hAnsi="Calisto MT"/>
          <w:bCs/>
          <w:sz w:val="24"/>
          <w:szCs w:val="24"/>
        </w:rPr>
        <w:t>L’enveloppe B contenant l’offre technique (Volume 2) ;</w:t>
      </w:r>
    </w:p>
    <w:p w14:paraId="28B611E4" w14:textId="77777777" w:rsidR="0077063B" w:rsidRPr="005515C1" w:rsidRDefault="0077063B" w:rsidP="00DA18E1">
      <w:pPr>
        <w:numPr>
          <w:ilvl w:val="0"/>
          <w:numId w:val="83"/>
        </w:numPr>
        <w:ind w:left="567" w:right="283" w:hanging="283"/>
        <w:jc w:val="both"/>
        <w:rPr>
          <w:rFonts w:ascii="Calisto MT" w:hAnsi="Calisto MT"/>
          <w:bCs/>
          <w:sz w:val="24"/>
          <w:szCs w:val="24"/>
        </w:rPr>
      </w:pPr>
      <w:r w:rsidRPr="005515C1">
        <w:rPr>
          <w:rFonts w:ascii="Calisto MT" w:hAnsi="Calisto MT"/>
          <w:bCs/>
          <w:sz w:val="24"/>
          <w:szCs w:val="24"/>
        </w:rPr>
        <w:t>L’enveloppe C contenant l’offre financière (Volume 3).</w:t>
      </w:r>
    </w:p>
    <w:p w14:paraId="028A8A61" w14:textId="512DDB6A" w:rsidR="0077063B" w:rsidRPr="005515C1" w:rsidRDefault="0077063B" w:rsidP="00AA3BC7">
      <w:pPr>
        <w:tabs>
          <w:tab w:val="left" w:pos="1440"/>
        </w:tabs>
        <w:spacing w:before="120"/>
        <w:ind w:right="283" w:firstLine="709"/>
        <w:jc w:val="both"/>
        <w:rPr>
          <w:rFonts w:ascii="Calisto MT" w:hAnsi="Calisto MT"/>
          <w:bCs/>
          <w:sz w:val="24"/>
          <w:szCs w:val="24"/>
        </w:rPr>
      </w:pPr>
      <w:r w:rsidRPr="005515C1">
        <w:rPr>
          <w:rFonts w:ascii="Calisto MT" w:hAnsi="Calisto MT"/>
          <w:sz w:val="24"/>
          <w:szCs w:val="24"/>
        </w:rPr>
        <w:t xml:space="preserve">Les offres ainsi présentées seront placées sous simple enveloppe, </w:t>
      </w:r>
      <w:r w:rsidRPr="005515C1">
        <w:rPr>
          <w:rFonts w:ascii="Calisto MT" w:hAnsi="Calisto MT"/>
          <w:bCs/>
          <w:sz w:val="24"/>
          <w:szCs w:val="24"/>
        </w:rPr>
        <w:t>fermée et scellée portant uniquement la mention de l’Appel d’Offres en cause. Les différentes pièces de chaque offre seront numérotées dans l’ordre du DAO et séparées par des intercalaires de même couleur.</w:t>
      </w:r>
    </w:p>
    <w:p w14:paraId="17EB660F" w14:textId="77777777" w:rsidR="0077063B" w:rsidRPr="005515C1" w:rsidRDefault="0077063B"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REMISE DES OFFRES</w:t>
      </w:r>
    </w:p>
    <w:p w14:paraId="0C86FD82" w14:textId="59BC8071" w:rsidR="00DA06B1" w:rsidRPr="005515C1" w:rsidRDefault="008A0AF5" w:rsidP="005549AE">
      <w:pPr>
        <w:tabs>
          <w:tab w:val="left" w:pos="1440"/>
        </w:tabs>
        <w:spacing w:before="120"/>
        <w:ind w:right="283" w:firstLine="709"/>
        <w:jc w:val="both"/>
        <w:rPr>
          <w:rFonts w:ascii="Calisto MT" w:hAnsi="Calisto MT"/>
          <w:sz w:val="24"/>
          <w:szCs w:val="24"/>
        </w:rPr>
      </w:pPr>
      <w:r w:rsidRPr="005515C1">
        <w:rPr>
          <w:rFonts w:ascii="Calisto MT" w:hAnsi="Calisto MT"/>
          <w:sz w:val="24"/>
          <w:szCs w:val="24"/>
        </w:rPr>
        <w:t xml:space="preserve">Chaque offre, rédigée en Français ou en Anglais, en </w:t>
      </w:r>
      <w:r w:rsidRPr="005515C1">
        <w:rPr>
          <w:rFonts w:ascii="Calisto MT" w:hAnsi="Calisto MT"/>
          <w:b/>
          <w:sz w:val="24"/>
          <w:szCs w:val="24"/>
        </w:rPr>
        <w:t>sept (07) exemplaires</w:t>
      </w:r>
      <w:r w:rsidRPr="005515C1">
        <w:rPr>
          <w:rFonts w:ascii="Calisto MT" w:hAnsi="Calisto MT"/>
          <w:sz w:val="24"/>
          <w:szCs w:val="24"/>
        </w:rPr>
        <w:t xml:space="preserve"> dont un  (01) original et six (06) copies marquées comme tels, conformes aux prescriptions du Dossier d’Appel d’Offres, devra être déposée contre récé</w:t>
      </w:r>
      <w:r w:rsidR="005C5740" w:rsidRPr="005515C1">
        <w:rPr>
          <w:rFonts w:ascii="Calisto MT" w:hAnsi="Calisto MT"/>
          <w:sz w:val="24"/>
          <w:szCs w:val="24"/>
        </w:rPr>
        <w:t>pissé sous plis fermé, auprès des</w:t>
      </w:r>
      <w:r w:rsidRPr="005515C1">
        <w:rPr>
          <w:rFonts w:ascii="Calisto MT" w:hAnsi="Calisto MT"/>
          <w:sz w:val="24"/>
          <w:szCs w:val="24"/>
        </w:rPr>
        <w:t xml:space="preserve"> Service</w:t>
      </w:r>
      <w:r w:rsidR="005C5740" w:rsidRPr="005515C1">
        <w:rPr>
          <w:rFonts w:ascii="Calisto MT" w:hAnsi="Calisto MT"/>
          <w:sz w:val="24"/>
          <w:szCs w:val="24"/>
        </w:rPr>
        <w:t xml:space="preserve">s du Conseil Régional </w:t>
      </w:r>
      <w:r w:rsidRPr="005515C1">
        <w:rPr>
          <w:rFonts w:ascii="Calisto MT" w:hAnsi="Calisto MT"/>
          <w:sz w:val="24"/>
          <w:szCs w:val="24"/>
        </w:rPr>
        <w:t xml:space="preserve">de </w:t>
      </w:r>
      <w:r w:rsidR="00F5545C" w:rsidRPr="005515C1">
        <w:rPr>
          <w:rFonts w:ascii="Calisto MT" w:hAnsi="Calisto MT"/>
          <w:sz w:val="24"/>
          <w:szCs w:val="24"/>
        </w:rPr>
        <w:t>l’Extrême-Nord</w:t>
      </w:r>
      <w:r w:rsidRPr="005515C1">
        <w:rPr>
          <w:rFonts w:ascii="Calisto MT" w:hAnsi="Calisto MT"/>
          <w:sz w:val="24"/>
          <w:szCs w:val="24"/>
        </w:rPr>
        <w:t xml:space="preserve"> (Secrétariat Géné</w:t>
      </w:r>
      <w:r w:rsidR="00D74100" w:rsidRPr="005515C1">
        <w:rPr>
          <w:rFonts w:ascii="Calisto MT" w:hAnsi="Calisto MT"/>
          <w:sz w:val="24"/>
          <w:szCs w:val="24"/>
        </w:rPr>
        <w:t>ral</w:t>
      </w:r>
      <w:r w:rsidR="004C1ABB" w:rsidRPr="005515C1">
        <w:rPr>
          <w:rFonts w:ascii="Calisto MT" w:hAnsi="Calisto MT"/>
          <w:sz w:val="24"/>
          <w:szCs w:val="24"/>
        </w:rPr>
        <w:t xml:space="preserve">) à Maroua </w:t>
      </w:r>
      <w:r w:rsidRPr="005515C1">
        <w:rPr>
          <w:rFonts w:ascii="Calisto MT" w:hAnsi="Calisto MT"/>
          <w:sz w:val="24"/>
          <w:szCs w:val="24"/>
        </w:rPr>
        <w:t xml:space="preserve">au  quartier </w:t>
      </w:r>
      <w:proofErr w:type="spellStart"/>
      <w:r w:rsidRPr="005515C1">
        <w:rPr>
          <w:rFonts w:ascii="Calisto MT" w:hAnsi="Calisto MT"/>
          <w:sz w:val="24"/>
          <w:szCs w:val="24"/>
        </w:rPr>
        <w:t>Djarengol-Pitoaré</w:t>
      </w:r>
      <w:proofErr w:type="spellEnd"/>
      <w:r w:rsidRPr="005515C1">
        <w:rPr>
          <w:rFonts w:ascii="Calisto MT" w:hAnsi="Calisto MT"/>
          <w:sz w:val="24"/>
          <w:szCs w:val="24"/>
        </w:rPr>
        <w:t xml:space="preserve">, </w:t>
      </w:r>
      <w:r w:rsidRPr="005515C1">
        <w:rPr>
          <w:rFonts w:ascii="Calisto MT" w:hAnsi="Calisto MT"/>
          <w:b/>
          <w:sz w:val="24"/>
          <w:szCs w:val="24"/>
        </w:rPr>
        <w:t>Tél/Fax : 222 29 01 50/ 222 29 01 51</w:t>
      </w:r>
      <w:r w:rsidRPr="005515C1">
        <w:rPr>
          <w:rFonts w:ascii="Calisto MT" w:hAnsi="Calisto MT"/>
          <w:sz w:val="24"/>
          <w:szCs w:val="24"/>
        </w:rPr>
        <w:t xml:space="preserve">, au plus tard le </w:t>
      </w:r>
      <w:r w:rsidRPr="005515C1">
        <w:rPr>
          <w:rFonts w:ascii="Calisto MT" w:hAnsi="Calisto MT"/>
          <w:b/>
          <w:sz w:val="24"/>
          <w:szCs w:val="24"/>
        </w:rPr>
        <w:t>____________ à 12 heures</w:t>
      </w:r>
      <w:r w:rsidRPr="005515C1">
        <w:rPr>
          <w:rFonts w:ascii="Calisto MT" w:hAnsi="Calisto MT"/>
          <w:sz w:val="24"/>
          <w:szCs w:val="24"/>
        </w:rPr>
        <w:t>, heure locale et devra porter la mention :</w:t>
      </w:r>
    </w:p>
    <w:p w14:paraId="787336D0" w14:textId="77777777" w:rsidR="00B963E7" w:rsidRPr="005515C1" w:rsidRDefault="00B963E7" w:rsidP="0077063B">
      <w:pPr>
        <w:pStyle w:val="Corpsdetexte3"/>
        <w:ind w:left="360" w:right="283"/>
        <w:rPr>
          <w:rFonts w:ascii="Calisto MT" w:hAnsi="Calisto MT"/>
          <w:i w:val="0"/>
          <w:sz w:val="12"/>
          <w:szCs w:val="12"/>
        </w:rPr>
      </w:pPr>
    </w:p>
    <w:p w14:paraId="1B433958" w14:textId="2FB972BB" w:rsidR="0077063B" w:rsidRPr="005515C1" w:rsidRDefault="006D351A" w:rsidP="0077063B">
      <w:pPr>
        <w:pStyle w:val="Corpsdetexte3"/>
        <w:ind w:left="360" w:right="283"/>
        <w:rPr>
          <w:rFonts w:ascii="Tahoma" w:hAnsi="Tahoma" w:cs="Tahoma"/>
          <w:bCs/>
          <w:sz w:val="32"/>
          <w:szCs w:val="40"/>
        </w:rPr>
      </w:pPr>
      <w:r w:rsidRPr="005515C1">
        <w:rPr>
          <w:rFonts w:ascii="Calisto MT" w:hAnsi="Calisto MT"/>
          <w:i w:val="0"/>
          <w:sz w:val="24"/>
          <w:szCs w:val="24"/>
        </w:rPr>
        <w:t>«</w:t>
      </w:r>
      <w:r w:rsidRPr="005515C1">
        <w:rPr>
          <w:rFonts w:ascii="Tahoma" w:hAnsi="Tahoma" w:cs="Tahoma"/>
          <w:bCs/>
          <w:sz w:val="32"/>
          <w:szCs w:val="40"/>
        </w:rPr>
        <w:t xml:space="preserve"> APPEL</w:t>
      </w:r>
      <w:r w:rsidR="0077063B" w:rsidRPr="005515C1">
        <w:rPr>
          <w:rFonts w:ascii="Tahoma" w:hAnsi="Tahoma" w:cs="Tahoma"/>
          <w:bCs/>
          <w:sz w:val="32"/>
          <w:szCs w:val="40"/>
        </w:rPr>
        <w:t xml:space="preserve"> D’OFFRES NATIONAL OUVERT</w:t>
      </w:r>
    </w:p>
    <w:p w14:paraId="326C9583" w14:textId="66E9D6C4" w:rsidR="00D74100" w:rsidRPr="005515C1" w:rsidRDefault="00D74100" w:rsidP="00D74100">
      <w:pPr>
        <w:jc w:val="center"/>
        <w:rPr>
          <w:rFonts w:ascii="Calisto MT" w:hAnsi="Calisto MT" w:cs="Calibri"/>
          <w:b/>
          <w:sz w:val="24"/>
          <w:szCs w:val="32"/>
        </w:rPr>
      </w:pPr>
      <w:r w:rsidRPr="005515C1">
        <w:rPr>
          <w:rFonts w:ascii="Calisto MT" w:hAnsi="Calisto MT" w:cs="Calibri"/>
          <w:b/>
          <w:sz w:val="24"/>
          <w:szCs w:val="32"/>
        </w:rPr>
        <w:t xml:space="preserve">N°__________/AONO/CREN/CIPM/2024 DU______________, POUR LA REHABILITATION DES </w:t>
      </w:r>
      <w:r w:rsidR="004B2F3E" w:rsidRPr="005515C1">
        <w:rPr>
          <w:rFonts w:ascii="Calisto MT" w:hAnsi="Calisto MT" w:cs="Calibri"/>
          <w:b/>
          <w:sz w:val="24"/>
          <w:szCs w:val="32"/>
        </w:rPr>
        <w:t>INFRASTRUCTURES</w:t>
      </w:r>
      <w:r w:rsidRPr="005515C1">
        <w:rPr>
          <w:rFonts w:ascii="Calisto MT" w:hAnsi="Calisto MT" w:cs="Calibri"/>
          <w:b/>
          <w:sz w:val="24"/>
          <w:szCs w:val="32"/>
        </w:rPr>
        <w:t xml:space="preserve"> SCOLAIRES SINISTREES AU LYCEE CLASSIQUE DE MORA, AU LYCEE BILINGUE DE KAELE, AU LYCEE DE </w:t>
      </w:r>
      <w:r w:rsidR="007B0983" w:rsidRPr="005515C1">
        <w:rPr>
          <w:rFonts w:ascii="Calisto MT" w:hAnsi="Calisto MT" w:cs="Calibri"/>
          <w:b/>
          <w:sz w:val="24"/>
          <w:szCs w:val="32"/>
        </w:rPr>
        <w:t>KOLARA</w:t>
      </w:r>
      <w:r w:rsidRPr="005515C1">
        <w:rPr>
          <w:rFonts w:ascii="Calisto MT" w:hAnsi="Calisto MT" w:cs="Calibri"/>
          <w:b/>
          <w:sz w:val="24"/>
          <w:szCs w:val="32"/>
        </w:rPr>
        <w:t xml:space="preserve">, AU LYCEE DE MESKINE, AU LYCEE TECHNIQUE DE MESKINE, </w:t>
      </w:r>
      <w:r w:rsidR="000421D6" w:rsidRPr="005515C1">
        <w:rPr>
          <w:rFonts w:ascii="Calisto MT" w:hAnsi="Calisto MT" w:cs="Calibri"/>
          <w:b/>
          <w:sz w:val="24"/>
          <w:szCs w:val="32"/>
        </w:rPr>
        <w:t xml:space="preserve">À L’ENIEG </w:t>
      </w:r>
      <w:r w:rsidRPr="005515C1">
        <w:rPr>
          <w:rFonts w:ascii="Calisto MT" w:hAnsi="Calisto MT" w:cs="Calibri"/>
          <w:b/>
          <w:sz w:val="24"/>
          <w:szCs w:val="32"/>
        </w:rPr>
        <w:t>DE MORA ET AU LYCEE DE DOUKOULA , REGION</w:t>
      </w:r>
      <w:r w:rsidRPr="005515C1">
        <w:rPr>
          <w:rFonts w:ascii="Bookman Old Style" w:hAnsi="Bookman Old Style" w:cs="Arial"/>
          <w:b/>
          <w:bCs/>
          <w:i/>
          <w:sz w:val="22"/>
          <w:lang w:eastAsia="en-US"/>
        </w:rPr>
        <w:t xml:space="preserve"> </w:t>
      </w:r>
      <w:r w:rsidRPr="005515C1">
        <w:rPr>
          <w:rFonts w:ascii="Calisto MT" w:hAnsi="Calisto MT" w:cs="Calibri"/>
          <w:b/>
          <w:sz w:val="24"/>
          <w:szCs w:val="32"/>
        </w:rPr>
        <w:t>DE L’EXTREME-NORD, EN QUATRE (04) LOTS ET EN PROCEDURE D’URGENCE.</w:t>
      </w:r>
    </w:p>
    <w:p w14:paraId="0AB09072" w14:textId="77777777" w:rsidR="00D74100" w:rsidRPr="005515C1" w:rsidRDefault="00D74100" w:rsidP="00D74100">
      <w:pPr>
        <w:jc w:val="center"/>
        <w:rPr>
          <w:rFonts w:ascii="Calisto MT" w:hAnsi="Calisto MT" w:cs="Calibri"/>
          <w:b/>
          <w:sz w:val="24"/>
          <w:szCs w:val="24"/>
        </w:rPr>
      </w:pPr>
    </w:p>
    <w:p w14:paraId="32A20E53" w14:textId="069836C8" w:rsidR="00D74100" w:rsidRPr="005515C1" w:rsidRDefault="00D74100" w:rsidP="005515C1">
      <w:pPr>
        <w:pStyle w:val="Corpsdetexte"/>
        <w:spacing w:before="240"/>
        <w:ind w:left="2694" w:hanging="2694"/>
        <w:rPr>
          <w:rFonts w:ascii="Arial Narrow" w:hAnsi="Arial Narrow" w:cs="Tahoma"/>
          <w:bCs/>
          <w:iCs/>
          <w:sz w:val="22"/>
          <w:szCs w:val="32"/>
        </w:rPr>
      </w:pPr>
      <w:r w:rsidRPr="005515C1">
        <w:rPr>
          <w:rFonts w:ascii="Arial Narrow" w:hAnsi="Arial Narrow" w:cs="Tahoma"/>
          <w:bCs/>
          <w:iCs/>
          <w:sz w:val="22"/>
          <w:szCs w:val="32"/>
        </w:rPr>
        <w:t xml:space="preserve">FINANCEMENT : </w:t>
      </w:r>
      <w:r w:rsidR="00301C5B" w:rsidRPr="005515C1">
        <w:rPr>
          <w:rFonts w:ascii="Arial Narrow" w:hAnsi="Arial Narrow" w:cs="Tahoma"/>
          <w:bCs/>
          <w:iCs/>
          <w:sz w:val="22"/>
          <w:szCs w:val="32"/>
        </w:rPr>
        <w:t xml:space="preserve">Délégation de </w:t>
      </w:r>
      <w:r w:rsidR="009D7903" w:rsidRPr="005515C1">
        <w:rPr>
          <w:rFonts w:ascii="Arial Narrow" w:hAnsi="Arial Narrow" w:cs="Tahoma"/>
          <w:bCs/>
          <w:iCs/>
          <w:sz w:val="22"/>
          <w:szCs w:val="32"/>
        </w:rPr>
        <w:t>Crédit (</w:t>
      </w:r>
      <w:r w:rsidR="000E0810" w:rsidRPr="005515C1">
        <w:rPr>
          <w:rFonts w:ascii="Arial Narrow" w:hAnsi="Arial Narrow" w:cs="Tahoma"/>
          <w:bCs/>
          <w:iCs/>
          <w:sz w:val="22"/>
          <w:szCs w:val="32"/>
        </w:rPr>
        <w:t>Ressources Transférées-</w:t>
      </w:r>
      <w:r w:rsidR="00D347A2" w:rsidRPr="005515C1">
        <w:rPr>
          <w:rFonts w:ascii="Arial Narrow" w:hAnsi="Arial Narrow" w:cs="Tahoma"/>
          <w:bCs/>
          <w:iCs/>
          <w:sz w:val="22"/>
          <w:szCs w:val="32"/>
        </w:rPr>
        <w:t>MINESEC</w:t>
      </w:r>
      <w:r w:rsidR="000E0810" w:rsidRPr="005515C1">
        <w:rPr>
          <w:rFonts w:ascii="Arial Narrow" w:hAnsi="Arial Narrow" w:cs="Tahoma"/>
          <w:bCs/>
          <w:iCs/>
          <w:sz w:val="22"/>
          <w:szCs w:val="32"/>
        </w:rPr>
        <w:t>).</w:t>
      </w:r>
    </w:p>
    <w:p w14:paraId="0E0C66BD" w14:textId="77777777" w:rsidR="00D74100" w:rsidRPr="005515C1" w:rsidRDefault="00D74100" w:rsidP="005515C1">
      <w:pPr>
        <w:pStyle w:val="Corpsdetexte"/>
        <w:spacing w:before="240"/>
        <w:rPr>
          <w:rFonts w:ascii="Arial Narrow" w:hAnsi="Arial Narrow" w:cs="Tahoma"/>
          <w:bCs/>
          <w:iCs/>
          <w:sz w:val="22"/>
          <w:szCs w:val="32"/>
        </w:rPr>
      </w:pPr>
      <w:r w:rsidRPr="005515C1">
        <w:rPr>
          <w:rFonts w:ascii="Arial Narrow" w:hAnsi="Arial Narrow" w:cs="Tahoma"/>
          <w:bCs/>
          <w:iCs/>
          <w:sz w:val="22"/>
          <w:szCs w:val="32"/>
        </w:rPr>
        <w:t>IMPUTATION : 58 25 105 01 340020 361400</w:t>
      </w:r>
    </w:p>
    <w:p w14:paraId="0C9CE390" w14:textId="58DBC9DB" w:rsidR="00D2403E" w:rsidRPr="005515C1" w:rsidRDefault="00D2403E" w:rsidP="005515C1">
      <w:pPr>
        <w:pStyle w:val="Corpsdetexte"/>
        <w:spacing w:before="240"/>
        <w:rPr>
          <w:rFonts w:ascii="Arial Narrow" w:hAnsi="Arial Narrow" w:cs="Tahoma"/>
          <w:bCs/>
          <w:iCs/>
          <w:sz w:val="22"/>
          <w:szCs w:val="32"/>
        </w:rPr>
      </w:pPr>
      <w:r w:rsidRPr="005515C1">
        <w:rPr>
          <w:rFonts w:ascii="Arial Narrow" w:hAnsi="Arial Narrow" w:cs="Tahoma"/>
          <w:bCs/>
          <w:iCs/>
          <w:sz w:val="22"/>
          <w:szCs w:val="32"/>
        </w:rPr>
        <w:t>AUTORISATION DE DEPENSE : L2 833 45</w:t>
      </w:r>
    </w:p>
    <w:p w14:paraId="672A88BA" w14:textId="6E11EEE6" w:rsidR="00EA2C2F" w:rsidRPr="005515C1" w:rsidRDefault="00D74100" w:rsidP="005515C1">
      <w:pPr>
        <w:pStyle w:val="Corpsdetexte"/>
        <w:spacing w:before="240"/>
        <w:rPr>
          <w:rFonts w:ascii="Arial Narrow" w:hAnsi="Arial Narrow" w:cs="Tahoma"/>
          <w:bCs/>
          <w:iCs/>
          <w:sz w:val="22"/>
          <w:szCs w:val="32"/>
        </w:rPr>
      </w:pPr>
      <w:r w:rsidRPr="005515C1">
        <w:rPr>
          <w:rFonts w:ascii="Arial Narrow" w:hAnsi="Arial Narrow" w:cs="Tahoma"/>
          <w:bCs/>
          <w:iCs/>
          <w:sz w:val="22"/>
          <w:szCs w:val="32"/>
        </w:rPr>
        <w:t xml:space="preserve"> EXERCICE 2024</w:t>
      </w:r>
    </w:p>
    <w:p w14:paraId="03538F04" w14:textId="77777777" w:rsidR="0077063B" w:rsidRPr="005515C1" w:rsidRDefault="0077063B" w:rsidP="0077063B">
      <w:pPr>
        <w:ind w:left="360" w:right="283"/>
        <w:jc w:val="center"/>
        <w:rPr>
          <w:rFonts w:ascii="Calisto MT" w:eastAsia="BatangChe" w:hAnsi="Calisto MT"/>
          <w:sz w:val="8"/>
          <w:szCs w:val="8"/>
        </w:rPr>
      </w:pPr>
    </w:p>
    <w:p w14:paraId="01906A54" w14:textId="77777777" w:rsidR="005515C1" w:rsidRPr="005515C1" w:rsidRDefault="005515C1" w:rsidP="0077063B">
      <w:pPr>
        <w:spacing w:after="120"/>
        <w:ind w:left="360" w:right="283"/>
        <w:jc w:val="center"/>
        <w:rPr>
          <w:rFonts w:ascii="Calisto MT" w:hAnsi="Calisto MT"/>
          <w:b/>
          <w:sz w:val="24"/>
          <w:szCs w:val="24"/>
        </w:rPr>
      </w:pPr>
    </w:p>
    <w:p w14:paraId="37A23238" w14:textId="5AB5E6E9" w:rsidR="0077063B" w:rsidRPr="005515C1" w:rsidRDefault="0077063B" w:rsidP="0077063B">
      <w:pPr>
        <w:spacing w:after="120"/>
        <w:ind w:left="360" w:right="283"/>
        <w:jc w:val="center"/>
        <w:rPr>
          <w:rFonts w:ascii="Calisto MT" w:hAnsi="Calisto MT"/>
          <w:b/>
          <w:sz w:val="24"/>
          <w:szCs w:val="24"/>
        </w:rPr>
      </w:pPr>
      <w:r w:rsidRPr="005515C1">
        <w:rPr>
          <w:rFonts w:ascii="Calisto MT" w:hAnsi="Calisto MT"/>
          <w:b/>
          <w:sz w:val="24"/>
          <w:szCs w:val="24"/>
        </w:rPr>
        <w:t xml:space="preserve">A N’OUVRIR QU’EN SEANCE DE </w:t>
      </w:r>
      <w:r w:rsidR="006C4D37" w:rsidRPr="005515C1">
        <w:rPr>
          <w:rFonts w:ascii="Calisto MT" w:hAnsi="Calisto MT"/>
          <w:b/>
          <w:sz w:val="24"/>
          <w:szCs w:val="24"/>
        </w:rPr>
        <w:t>DEPOUILLEMENT »</w:t>
      </w:r>
      <w:r w:rsidR="008C7EDE" w:rsidRPr="005515C1">
        <w:rPr>
          <w:rFonts w:ascii="Calisto MT" w:hAnsi="Calisto MT"/>
          <w:b/>
          <w:sz w:val="24"/>
          <w:szCs w:val="24"/>
        </w:rPr>
        <w:t>.</w:t>
      </w:r>
    </w:p>
    <w:p w14:paraId="646D56CD" w14:textId="77777777" w:rsidR="0077063B" w:rsidRPr="005515C1" w:rsidRDefault="0077063B" w:rsidP="008A0AF5">
      <w:pPr>
        <w:ind w:left="709" w:right="283"/>
        <w:rPr>
          <w:rFonts w:ascii="Calisto MT" w:hAnsi="Calisto MT"/>
          <w:b/>
          <w:i/>
          <w:sz w:val="24"/>
          <w:szCs w:val="24"/>
        </w:rPr>
      </w:pPr>
      <w:r w:rsidRPr="005515C1">
        <w:rPr>
          <w:rFonts w:ascii="Calisto MT" w:hAnsi="Calisto MT"/>
          <w:b/>
          <w:i/>
          <w:sz w:val="24"/>
          <w:szCs w:val="24"/>
        </w:rPr>
        <w:t xml:space="preserve">Les offres parvenues après </w:t>
      </w:r>
      <w:proofErr w:type="gramStart"/>
      <w:r w:rsidRPr="005515C1">
        <w:rPr>
          <w:rFonts w:ascii="Calisto MT" w:hAnsi="Calisto MT"/>
          <w:b/>
          <w:i/>
          <w:sz w:val="24"/>
          <w:szCs w:val="24"/>
        </w:rPr>
        <w:t>les date</w:t>
      </w:r>
      <w:proofErr w:type="gramEnd"/>
      <w:r w:rsidRPr="005515C1">
        <w:rPr>
          <w:rFonts w:ascii="Calisto MT" w:hAnsi="Calisto MT"/>
          <w:b/>
          <w:i/>
          <w:sz w:val="24"/>
          <w:szCs w:val="24"/>
        </w:rPr>
        <w:t xml:space="preserve"> et heure limites de dépôt des offres ne seront pas reçues.</w:t>
      </w:r>
    </w:p>
    <w:p w14:paraId="5F0EACA3" w14:textId="77777777" w:rsidR="0048038C" w:rsidRPr="005515C1" w:rsidRDefault="0048038C" w:rsidP="00DA18E1">
      <w:pPr>
        <w:numPr>
          <w:ilvl w:val="12"/>
          <w:numId w:val="73"/>
        </w:numPr>
        <w:ind w:right="283" w:firstLine="709"/>
        <w:rPr>
          <w:rFonts w:ascii="Calisto MT" w:hAnsi="Calisto MT"/>
          <w:b/>
          <w:i/>
          <w:sz w:val="24"/>
          <w:szCs w:val="24"/>
        </w:rPr>
      </w:pPr>
    </w:p>
    <w:p w14:paraId="51A7D9C0" w14:textId="77777777" w:rsidR="0077063B" w:rsidRPr="005515C1" w:rsidRDefault="0077063B"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RECEVABILITE DES OFFRES</w:t>
      </w:r>
    </w:p>
    <w:p w14:paraId="28F42E81" w14:textId="3F43B5C6" w:rsidR="00DB2DEF" w:rsidRPr="005515C1" w:rsidRDefault="00DB2DEF" w:rsidP="001A6A5F">
      <w:pPr>
        <w:pStyle w:val="Retraitcorpsdetexte2"/>
        <w:spacing w:line="276" w:lineRule="auto"/>
        <w:ind w:left="0" w:right="283" w:firstLine="709"/>
        <w:rPr>
          <w:rFonts w:ascii="Calisto MT" w:eastAsia="Arial Unicode MS" w:hAnsi="Calisto MT"/>
          <w:b/>
          <w:szCs w:val="24"/>
        </w:rPr>
      </w:pPr>
      <w:r w:rsidRPr="005515C1">
        <w:rPr>
          <w:rFonts w:ascii="Calisto MT" w:eastAsia="Arial Unicode MS" w:hAnsi="Calisto MT"/>
          <w:szCs w:val="24"/>
        </w:rPr>
        <w:t xml:space="preserve">Chaque soumissionnaire devra joindre à ses pièces administratives, </w:t>
      </w:r>
      <w:r w:rsidRPr="005515C1">
        <w:rPr>
          <w:rFonts w:ascii="Calisto MT" w:eastAsia="Arial Unicode MS" w:hAnsi="Calisto MT"/>
          <w:b/>
          <w:bCs/>
          <w:szCs w:val="24"/>
        </w:rPr>
        <w:t>une caution de soumission</w:t>
      </w:r>
      <w:r w:rsidRPr="005515C1">
        <w:rPr>
          <w:rFonts w:ascii="Calisto MT" w:eastAsia="Arial Unicode MS" w:hAnsi="Calisto MT"/>
          <w:szCs w:val="24"/>
        </w:rPr>
        <w:t xml:space="preserve"> (conforme au modèle joint en annexe) valable pendant </w:t>
      </w:r>
      <w:r w:rsidRPr="005515C1">
        <w:rPr>
          <w:rFonts w:ascii="Calisto MT" w:hAnsi="Calisto MT"/>
          <w:b/>
          <w:szCs w:val="24"/>
        </w:rPr>
        <w:t xml:space="preserve">trente (30) </w:t>
      </w:r>
      <w:r w:rsidRPr="005515C1">
        <w:rPr>
          <w:rFonts w:ascii="Calisto MT" w:eastAsia="Arial Unicode MS" w:hAnsi="Calisto MT"/>
          <w:b/>
          <w:szCs w:val="24"/>
        </w:rPr>
        <w:t xml:space="preserve">jours </w:t>
      </w:r>
      <w:r w:rsidRPr="005515C1">
        <w:rPr>
          <w:rFonts w:ascii="Calisto MT" w:eastAsia="Arial Unicode MS" w:hAnsi="Calisto MT"/>
          <w:szCs w:val="24"/>
        </w:rPr>
        <w:t xml:space="preserve">au-delà de la date limite de validité des offres établie par une banque de premier ordre ou une compagnie d’assurance agréée par le Ministère en charge des Finances et dont la liste figure dans la pièce N°13 du DAO, d’un montant </w:t>
      </w:r>
      <w:r w:rsidRPr="005515C1">
        <w:rPr>
          <w:rFonts w:ascii="Calisto MT" w:eastAsia="Arial Unicode MS" w:hAnsi="Calisto MT"/>
          <w:b/>
          <w:bCs/>
          <w:szCs w:val="24"/>
        </w:rPr>
        <w:t>suivant le tableau ci-dessous</w:t>
      </w:r>
      <w:r w:rsidRPr="005515C1">
        <w:rPr>
          <w:rFonts w:ascii="Calisto MT" w:eastAsia="Arial Unicode MS" w:hAnsi="Calisto MT"/>
          <w:b/>
          <w:szCs w:val="24"/>
        </w:rPr>
        <w:t>.</w:t>
      </w:r>
    </w:p>
    <w:tbl>
      <w:tblPr>
        <w:tblStyle w:val="Grilledutableau"/>
        <w:tblW w:w="0" w:type="auto"/>
        <w:tblLook w:val="04A0" w:firstRow="1" w:lastRow="0" w:firstColumn="1" w:lastColumn="0" w:noHBand="0" w:noVBand="1"/>
      </w:tblPr>
      <w:tblGrid>
        <w:gridCol w:w="3256"/>
        <w:gridCol w:w="3257"/>
        <w:gridCol w:w="3257"/>
      </w:tblGrid>
      <w:tr w:rsidR="005515C1" w:rsidRPr="005515C1" w14:paraId="23C4E787" w14:textId="77777777" w:rsidTr="001A6A5F">
        <w:tc>
          <w:tcPr>
            <w:tcW w:w="3256" w:type="dxa"/>
            <w:vAlign w:val="center"/>
          </w:tcPr>
          <w:p w14:paraId="3AA8E647" w14:textId="1FCFB438" w:rsidR="00DB2DEF" w:rsidRPr="005515C1" w:rsidRDefault="00DB2DEF" w:rsidP="001A6A5F">
            <w:pPr>
              <w:pStyle w:val="Retraitcorpsdetexte2"/>
              <w:spacing w:line="276" w:lineRule="auto"/>
              <w:ind w:left="0" w:right="283"/>
              <w:jc w:val="center"/>
              <w:rPr>
                <w:rFonts w:eastAsia="Arial Unicode MS"/>
                <w:b/>
                <w:sz w:val="22"/>
                <w:szCs w:val="22"/>
              </w:rPr>
            </w:pPr>
            <w:r w:rsidRPr="005515C1">
              <w:rPr>
                <w:rFonts w:eastAsia="Arial Unicode MS"/>
                <w:b/>
                <w:sz w:val="22"/>
                <w:szCs w:val="22"/>
              </w:rPr>
              <w:t>DEPARTEMENTS</w:t>
            </w:r>
          </w:p>
        </w:tc>
        <w:tc>
          <w:tcPr>
            <w:tcW w:w="3257" w:type="dxa"/>
            <w:vAlign w:val="center"/>
          </w:tcPr>
          <w:p w14:paraId="7C96FC58" w14:textId="344E7566" w:rsidR="00DB2DEF" w:rsidRPr="005515C1" w:rsidRDefault="00DB2DEF" w:rsidP="001A6A5F">
            <w:pPr>
              <w:pStyle w:val="Retraitcorpsdetexte2"/>
              <w:spacing w:line="276" w:lineRule="auto"/>
              <w:ind w:left="0" w:right="283"/>
              <w:rPr>
                <w:rFonts w:eastAsia="Arial Unicode MS"/>
                <w:b/>
                <w:sz w:val="22"/>
                <w:szCs w:val="22"/>
              </w:rPr>
            </w:pPr>
            <w:r w:rsidRPr="005515C1">
              <w:rPr>
                <w:rFonts w:eastAsia="Arial Unicode MS"/>
                <w:b/>
                <w:sz w:val="22"/>
                <w:szCs w:val="22"/>
              </w:rPr>
              <w:t>NUMERO LOT</w:t>
            </w:r>
          </w:p>
        </w:tc>
        <w:tc>
          <w:tcPr>
            <w:tcW w:w="3257" w:type="dxa"/>
            <w:vAlign w:val="center"/>
          </w:tcPr>
          <w:p w14:paraId="475BB1E8" w14:textId="1ACBFDE5" w:rsidR="00DB2DEF" w:rsidRPr="005515C1" w:rsidRDefault="00DB2DEF" w:rsidP="001A6A5F">
            <w:pPr>
              <w:pStyle w:val="Retraitcorpsdetexte2"/>
              <w:spacing w:line="276" w:lineRule="auto"/>
              <w:ind w:left="0" w:right="283"/>
              <w:jc w:val="center"/>
              <w:rPr>
                <w:rFonts w:eastAsia="Arial Unicode MS"/>
                <w:b/>
                <w:sz w:val="22"/>
                <w:szCs w:val="22"/>
              </w:rPr>
            </w:pPr>
            <w:r w:rsidRPr="005515C1">
              <w:rPr>
                <w:rFonts w:eastAsia="Arial Unicode MS"/>
                <w:b/>
                <w:sz w:val="22"/>
                <w:szCs w:val="22"/>
              </w:rPr>
              <w:t>MONTANT (FCFA)</w:t>
            </w:r>
          </w:p>
        </w:tc>
      </w:tr>
      <w:tr w:rsidR="005515C1" w:rsidRPr="005515C1" w14:paraId="2BE95A4C" w14:textId="77777777" w:rsidTr="001A6A5F">
        <w:trPr>
          <w:trHeight w:val="44"/>
        </w:trPr>
        <w:tc>
          <w:tcPr>
            <w:tcW w:w="3256" w:type="dxa"/>
            <w:vAlign w:val="center"/>
          </w:tcPr>
          <w:p w14:paraId="53F2DC24" w14:textId="77777777" w:rsidR="00DB2DEF" w:rsidRPr="005515C1" w:rsidRDefault="00DB2DEF" w:rsidP="00DB2DEF">
            <w:pPr>
              <w:pStyle w:val="Retraitcorpsdetexte2"/>
              <w:spacing w:line="276" w:lineRule="auto"/>
              <w:ind w:left="0" w:right="283"/>
              <w:jc w:val="left"/>
              <w:rPr>
                <w:rFonts w:eastAsia="Arial Unicode MS"/>
                <w:sz w:val="22"/>
                <w:szCs w:val="22"/>
              </w:rPr>
            </w:pPr>
            <w:r w:rsidRPr="005515C1">
              <w:rPr>
                <w:rFonts w:eastAsia="Arial Unicode MS"/>
                <w:sz w:val="22"/>
                <w:szCs w:val="22"/>
              </w:rPr>
              <w:t>DIAMARE</w:t>
            </w:r>
          </w:p>
        </w:tc>
        <w:tc>
          <w:tcPr>
            <w:tcW w:w="3257" w:type="dxa"/>
            <w:vAlign w:val="center"/>
          </w:tcPr>
          <w:p w14:paraId="26F43077" w14:textId="77777777" w:rsidR="00DB2DEF" w:rsidRPr="005515C1" w:rsidRDefault="00DB2DEF"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1</w:t>
            </w:r>
          </w:p>
        </w:tc>
        <w:tc>
          <w:tcPr>
            <w:tcW w:w="3257" w:type="dxa"/>
            <w:vAlign w:val="center"/>
          </w:tcPr>
          <w:p w14:paraId="00F4017A" w14:textId="3C0038D1" w:rsidR="00DB2DEF" w:rsidRPr="005515C1" w:rsidRDefault="005B4912"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193 000</w:t>
            </w:r>
          </w:p>
        </w:tc>
      </w:tr>
      <w:tr w:rsidR="005515C1" w:rsidRPr="005515C1" w14:paraId="1FD932E2" w14:textId="77777777" w:rsidTr="001A6A5F">
        <w:trPr>
          <w:trHeight w:val="46"/>
        </w:trPr>
        <w:tc>
          <w:tcPr>
            <w:tcW w:w="3256" w:type="dxa"/>
            <w:vAlign w:val="center"/>
          </w:tcPr>
          <w:p w14:paraId="3239D932" w14:textId="263E42D0" w:rsidR="00DB2DEF" w:rsidRPr="005515C1" w:rsidRDefault="00DB2DEF" w:rsidP="00DB2DEF">
            <w:pPr>
              <w:pStyle w:val="Retraitcorpsdetexte2"/>
              <w:spacing w:line="276" w:lineRule="auto"/>
              <w:ind w:left="0" w:right="283"/>
              <w:jc w:val="left"/>
              <w:rPr>
                <w:rFonts w:eastAsia="Arial Unicode MS"/>
                <w:sz w:val="22"/>
                <w:szCs w:val="22"/>
              </w:rPr>
            </w:pPr>
            <w:r w:rsidRPr="005515C1">
              <w:rPr>
                <w:rFonts w:eastAsia="Arial Unicode MS"/>
                <w:sz w:val="22"/>
                <w:szCs w:val="22"/>
              </w:rPr>
              <w:t>MAYO DANAY</w:t>
            </w:r>
          </w:p>
        </w:tc>
        <w:tc>
          <w:tcPr>
            <w:tcW w:w="3257" w:type="dxa"/>
            <w:vAlign w:val="center"/>
          </w:tcPr>
          <w:p w14:paraId="704E325C" w14:textId="77777777" w:rsidR="00DB2DEF" w:rsidRPr="005515C1" w:rsidRDefault="00DB2DEF"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2</w:t>
            </w:r>
          </w:p>
        </w:tc>
        <w:tc>
          <w:tcPr>
            <w:tcW w:w="3257" w:type="dxa"/>
            <w:vAlign w:val="center"/>
          </w:tcPr>
          <w:p w14:paraId="02EED7CB" w14:textId="4B11A010" w:rsidR="00DB2DEF" w:rsidRPr="005515C1" w:rsidRDefault="005B4912"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667 300</w:t>
            </w:r>
          </w:p>
        </w:tc>
      </w:tr>
      <w:tr w:rsidR="005515C1" w:rsidRPr="005515C1" w14:paraId="77985080" w14:textId="77777777" w:rsidTr="001A6A5F">
        <w:tc>
          <w:tcPr>
            <w:tcW w:w="3256" w:type="dxa"/>
            <w:vAlign w:val="center"/>
          </w:tcPr>
          <w:p w14:paraId="6A81BB0E" w14:textId="1BCFF2F0" w:rsidR="00DB2DEF" w:rsidRPr="005515C1" w:rsidRDefault="00DB2DEF" w:rsidP="00DB2DEF">
            <w:pPr>
              <w:pStyle w:val="Retraitcorpsdetexte2"/>
              <w:spacing w:line="276" w:lineRule="auto"/>
              <w:ind w:left="0" w:right="283"/>
              <w:jc w:val="left"/>
              <w:rPr>
                <w:rFonts w:eastAsia="Arial Unicode MS"/>
                <w:sz w:val="22"/>
                <w:szCs w:val="22"/>
              </w:rPr>
            </w:pPr>
            <w:r w:rsidRPr="005515C1">
              <w:rPr>
                <w:rFonts w:eastAsia="Arial Unicode MS"/>
                <w:sz w:val="22"/>
                <w:szCs w:val="22"/>
              </w:rPr>
              <w:t>MAYO KANI</w:t>
            </w:r>
          </w:p>
        </w:tc>
        <w:tc>
          <w:tcPr>
            <w:tcW w:w="3257" w:type="dxa"/>
            <w:vAlign w:val="center"/>
          </w:tcPr>
          <w:p w14:paraId="0DF1E659" w14:textId="77777777" w:rsidR="00DB2DEF" w:rsidRPr="005515C1" w:rsidRDefault="00DB2DEF"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3</w:t>
            </w:r>
          </w:p>
        </w:tc>
        <w:tc>
          <w:tcPr>
            <w:tcW w:w="3257" w:type="dxa"/>
            <w:vAlign w:val="center"/>
          </w:tcPr>
          <w:p w14:paraId="141EAB24" w14:textId="36565B06" w:rsidR="00DB2DEF" w:rsidRPr="005515C1" w:rsidRDefault="003508A1"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1 152 600</w:t>
            </w:r>
          </w:p>
        </w:tc>
      </w:tr>
      <w:tr w:rsidR="00DB2DEF" w:rsidRPr="005515C1" w14:paraId="18325B65" w14:textId="77777777" w:rsidTr="001A6A5F">
        <w:trPr>
          <w:trHeight w:val="44"/>
        </w:trPr>
        <w:tc>
          <w:tcPr>
            <w:tcW w:w="3256" w:type="dxa"/>
            <w:vAlign w:val="center"/>
          </w:tcPr>
          <w:p w14:paraId="29554932" w14:textId="73DD77C9" w:rsidR="00DB2DEF" w:rsidRPr="005515C1" w:rsidRDefault="00DB2DEF" w:rsidP="00DB2DEF">
            <w:pPr>
              <w:pStyle w:val="Retraitcorpsdetexte2"/>
              <w:spacing w:line="276" w:lineRule="auto"/>
              <w:ind w:left="0" w:right="283"/>
              <w:jc w:val="left"/>
              <w:rPr>
                <w:rFonts w:eastAsia="Arial Unicode MS"/>
                <w:sz w:val="22"/>
                <w:szCs w:val="22"/>
              </w:rPr>
            </w:pPr>
            <w:r w:rsidRPr="005515C1">
              <w:rPr>
                <w:rFonts w:eastAsia="Arial Unicode MS"/>
                <w:sz w:val="22"/>
                <w:szCs w:val="22"/>
              </w:rPr>
              <w:t>MAYO SAVA</w:t>
            </w:r>
          </w:p>
        </w:tc>
        <w:tc>
          <w:tcPr>
            <w:tcW w:w="3257" w:type="dxa"/>
            <w:vAlign w:val="center"/>
          </w:tcPr>
          <w:p w14:paraId="47E5BF08" w14:textId="77777777" w:rsidR="00DB2DEF" w:rsidRPr="005515C1" w:rsidRDefault="00DB2DEF"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4</w:t>
            </w:r>
          </w:p>
        </w:tc>
        <w:tc>
          <w:tcPr>
            <w:tcW w:w="3257" w:type="dxa"/>
            <w:vAlign w:val="center"/>
          </w:tcPr>
          <w:p w14:paraId="53DE74C4" w14:textId="480713C3" w:rsidR="00DB2DEF" w:rsidRPr="005515C1" w:rsidRDefault="003508A1" w:rsidP="001A6A5F">
            <w:pPr>
              <w:pStyle w:val="Retraitcorpsdetexte2"/>
              <w:spacing w:line="276" w:lineRule="auto"/>
              <w:ind w:left="0" w:right="283"/>
              <w:jc w:val="center"/>
              <w:rPr>
                <w:rFonts w:eastAsia="Arial Unicode MS"/>
                <w:sz w:val="22"/>
                <w:szCs w:val="22"/>
              </w:rPr>
            </w:pPr>
            <w:r w:rsidRPr="005515C1">
              <w:rPr>
                <w:rFonts w:eastAsia="Arial Unicode MS"/>
                <w:sz w:val="22"/>
                <w:szCs w:val="22"/>
              </w:rPr>
              <w:t>1 107 500</w:t>
            </w:r>
          </w:p>
        </w:tc>
      </w:tr>
    </w:tbl>
    <w:p w14:paraId="09D13F7D" w14:textId="77777777" w:rsidR="00973000" w:rsidRPr="005515C1" w:rsidRDefault="00973000" w:rsidP="006147EB">
      <w:pPr>
        <w:pStyle w:val="Retraitcorpsdetexte2"/>
        <w:spacing w:line="276" w:lineRule="auto"/>
        <w:ind w:left="0" w:right="283"/>
        <w:rPr>
          <w:rFonts w:ascii="Calisto MT" w:eastAsia="Arial Unicode MS" w:hAnsi="Calisto MT"/>
          <w:szCs w:val="24"/>
        </w:rPr>
      </w:pPr>
    </w:p>
    <w:p w14:paraId="19BA49EA" w14:textId="77777777" w:rsidR="0077063B" w:rsidRPr="005515C1" w:rsidRDefault="0077063B" w:rsidP="0077063B">
      <w:pPr>
        <w:pStyle w:val="Retraitcorpsdetexte2"/>
        <w:spacing w:line="276" w:lineRule="auto"/>
        <w:ind w:left="0" w:right="283" w:firstLine="708"/>
        <w:rPr>
          <w:rFonts w:ascii="Calisto MT" w:eastAsia="Arial Unicode MS" w:hAnsi="Calisto MT"/>
          <w:szCs w:val="24"/>
        </w:rPr>
      </w:pPr>
      <w:r w:rsidRPr="005515C1">
        <w:rPr>
          <w:rFonts w:ascii="Calisto MT" w:eastAsia="Arial Unicode MS" w:hAnsi="Calisto MT"/>
          <w:szCs w:val="24"/>
        </w:rPr>
        <w:t xml:space="preserve">Sous peine de rejet de l’offre, les autres pièces administratives requises (en cours de validité) devront être impérativement produites en originaux et en copies certifiées conformes par le service émetteur ou une autorité administrative compétente, </w:t>
      </w:r>
      <w:r w:rsidRPr="005515C1">
        <w:rPr>
          <w:rFonts w:ascii="Calisto MT" w:hAnsi="Calisto MT"/>
          <w:spacing w:val="1"/>
          <w:szCs w:val="24"/>
        </w:rPr>
        <w:t xml:space="preserve">datant de moins de </w:t>
      </w:r>
      <w:r w:rsidRPr="005515C1">
        <w:rPr>
          <w:rFonts w:ascii="Calisto MT" w:hAnsi="Calisto MT"/>
          <w:b/>
          <w:spacing w:val="1"/>
          <w:szCs w:val="24"/>
        </w:rPr>
        <w:t>trois (03) mois</w:t>
      </w:r>
      <w:r w:rsidRPr="005515C1">
        <w:rPr>
          <w:rFonts w:ascii="Calisto MT" w:hAnsi="Calisto MT"/>
          <w:spacing w:val="1"/>
          <w:szCs w:val="24"/>
        </w:rPr>
        <w:t xml:space="preserve"> et valide le jour de l’ouverture des plis</w:t>
      </w:r>
      <w:r w:rsidRPr="005515C1">
        <w:rPr>
          <w:rFonts w:ascii="Calisto MT" w:eastAsia="Arial Unicode MS" w:hAnsi="Calisto MT"/>
          <w:szCs w:val="24"/>
        </w:rPr>
        <w:t xml:space="preserve">, conformément aux stipulations du Règlement Particulier de l’Appel d’Offres. </w:t>
      </w:r>
    </w:p>
    <w:p w14:paraId="5E1A2571" w14:textId="7E6CD7DF" w:rsidR="008C7EDE" w:rsidRPr="005515C1" w:rsidRDefault="0077063B" w:rsidP="008713BB">
      <w:pPr>
        <w:pStyle w:val="Retraitcorpsdetexte2"/>
        <w:spacing w:line="276" w:lineRule="auto"/>
        <w:ind w:left="0" w:right="283" w:firstLine="708"/>
        <w:rPr>
          <w:rFonts w:ascii="Calisto MT" w:eastAsia="Arial Unicode MS" w:hAnsi="Calisto MT"/>
          <w:szCs w:val="24"/>
        </w:rPr>
      </w:pPr>
      <w:r w:rsidRPr="005515C1">
        <w:rPr>
          <w:rFonts w:ascii="Calisto MT" w:eastAsia="Arial Unicode MS" w:hAnsi="Calisto MT"/>
          <w:szCs w:val="24"/>
        </w:rPr>
        <w:t xml:space="preserve">Elles devront obligatoirement être en cours de validité conformément à la </w:t>
      </w:r>
      <w:r w:rsidR="007658C2" w:rsidRPr="005515C1">
        <w:rPr>
          <w:rFonts w:ascii="Calisto MT" w:eastAsia="Arial Unicode MS" w:hAnsi="Calisto MT"/>
          <w:szCs w:val="24"/>
        </w:rPr>
        <w:t>règlementation</w:t>
      </w:r>
      <w:r w:rsidRPr="005515C1">
        <w:rPr>
          <w:rFonts w:ascii="Calisto MT" w:eastAsia="Arial Unicode MS" w:hAnsi="Calisto MT"/>
          <w:szCs w:val="24"/>
        </w:rPr>
        <w:t xml:space="preserve"> en vigueur.</w:t>
      </w:r>
    </w:p>
    <w:p w14:paraId="3B677D47" w14:textId="77777777" w:rsidR="0077063B" w:rsidRPr="005515C1" w:rsidRDefault="0077063B"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OUVERTURE DES PLIS</w:t>
      </w:r>
    </w:p>
    <w:p w14:paraId="7C0541A6" w14:textId="159765A4" w:rsidR="008A0AF5" w:rsidRPr="005515C1" w:rsidRDefault="008A0AF5" w:rsidP="008A0AF5">
      <w:pPr>
        <w:pStyle w:val="Retraitcorpsdetexte2"/>
        <w:spacing w:line="276" w:lineRule="auto"/>
        <w:ind w:left="0" w:right="283" w:firstLine="708"/>
        <w:rPr>
          <w:rFonts w:ascii="Calisto MT" w:eastAsia="Arial Unicode MS" w:hAnsi="Calisto MT"/>
          <w:szCs w:val="24"/>
        </w:rPr>
      </w:pPr>
      <w:r w:rsidRPr="005515C1">
        <w:rPr>
          <w:rFonts w:ascii="Calisto MT" w:eastAsia="Arial Unicode MS" w:hAnsi="Calisto MT"/>
          <w:szCs w:val="24"/>
        </w:rPr>
        <w:t xml:space="preserve">L’ouverture des plis se fera en un (01) temps, </w:t>
      </w:r>
      <w:r w:rsidRPr="005515C1">
        <w:rPr>
          <w:rFonts w:ascii="Calisto MT" w:eastAsia="Arial Unicode MS" w:hAnsi="Calisto MT"/>
          <w:b/>
          <w:szCs w:val="24"/>
        </w:rPr>
        <w:t>le _____________ à 13 heures</w:t>
      </w:r>
      <w:r w:rsidRPr="005515C1">
        <w:rPr>
          <w:rFonts w:ascii="Calisto MT" w:eastAsia="Arial Unicode MS" w:hAnsi="Calisto MT"/>
          <w:szCs w:val="24"/>
        </w:rPr>
        <w:t xml:space="preserve"> pr</w:t>
      </w:r>
      <w:r w:rsidR="00765067" w:rsidRPr="005515C1">
        <w:rPr>
          <w:rFonts w:ascii="Calisto MT" w:eastAsia="Arial Unicode MS" w:hAnsi="Calisto MT"/>
          <w:szCs w:val="24"/>
        </w:rPr>
        <w:t xml:space="preserve">écises dans la salle de réunion du conseil Régional </w:t>
      </w:r>
      <w:r w:rsidRPr="005515C1">
        <w:rPr>
          <w:rFonts w:ascii="Calisto MT" w:eastAsia="Arial Unicode MS" w:hAnsi="Calisto MT"/>
          <w:szCs w:val="24"/>
        </w:rPr>
        <w:t xml:space="preserve"> de </w:t>
      </w:r>
      <w:r w:rsidR="00F5545C" w:rsidRPr="005515C1">
        <w:rPr>
          <w:rFonts w:ascii="Calisto MT" w:eastAsia="Arial Unicode MS" w:hAnsi="Calisto MT"/>
          <w:szCs w:val="24"/>
        </w:rPr>
        <w:t>l’Extrême-Nord</w:t>
      </w:r>
      <w:r w:rsidRPr="005515C1">
        <w:rPr>
          <w:rFonts w:ascii="Calisto MT" w:eastAsia="Arial Unicode MS" w:hAnsi="Calisto MT"/>
          <w:szCs w:val="24"/>
        </w:rPr>
        <w:t xml:space="preserve"> à Maroua, Quartier </w:t>
      </w:r>
      <w:proofErr w:type="spellStart"/>
      <w:r w:rsidRPr="005515C1">
        <w:rPr>
          <w:rFonts w:ascii="Calisto MT" w:eastAsia="Arial Unicode MS" w:hAnsi="Calisto MT"/>
          <w:szCs w:val="24"/>
        </w:rPr>
        <w:t>Djarengol-Pitoaré</w:t>
      </w:r>
      <w:proofErr w:type="spellEnd"/>
      <w:r w:rsidRPr="005515C1">
        <w:rPr>
          <w:rFonts w:ascii="Calisto MT" w:eastAsia="Arial Unicode MS" w:hAnsi="Calisto MT"/>
          <w:szCs w:val="24"/>
        </w:rPr>
        <w:t xml:space="preserve">, </w:t>
      </w:r>
      <w:r w:rsidRPr="005515C1">
        <w:rPr>
          <w:rFonts w:ascii="Calisto MT" w:eastAsia="Arial Unicode MS" w:hAnsi="Calisto MT"/>
          <w:b/>
          <w:szCs w:val="24"/>
        </w:rPr>
        <w:t>Tél : 222 29 01 50/ 222 29 01 51,</w:t>
      </w:r>
      <w:r w:rsidRPr="005515C1">
        <w:rPr>
          <w:rFonts w:ascii="Calisto MT" w:eastAsia="Arial Unicode MS" w:hAnsi="Calisto MT"/>
          <w:szCs w:val="24"/>
        </w:rPr>
        <w:t xml:space="preserve"> en présence des soumissionnaires.</w:t>
      </w:r>
    </w:p>
    <w:p w14:paraId="79E16143" w14:textId="2C0D39E6" w:rsidR="0077063B" w:rsidRPr="005515C1" w:rsidRDefault="008A0AF5" w:rsidP="00D90742">
      <w:pPr>
        <w:pStyle w:val="Retraitcorpsdetexte2"/>
        <w:spacing w:line="276" w:lineRule="auto"/>
        <w:ind w:left="0" w:right="283" w:firstLine="708"/>
        <w:rPr>
          <w:rFonts w:ascii="Calisto MT" w:eastAsia="Arial Unicode MS" w:hAnsi="Calisto MT"/>
          <w:szCs w:val="24"/>
        </w:rPr>
      </w:pPr>
      <w:r w:rsidRPr="005515C1">
        <w:rPr>
          <w:rFonts w:ascii="Calisto MT" w:eastAsia="Arial Unicode MS" w:hAnsi="Calisto MT"/>
          <w:szCs w:val="24"/>
        </w:rPr>
        <w:t>Seuls les soumissionnaires peuvent assister à cette séance d’ouverture ou s’y faire représenter par une seule personne (même en cas de groupement) de leur choix ayant une parfaite connaissance du dossier et dûment mandatée.</w:t>
      </w:r>
    </w:p>
    <w:p w14:paraId="36C9A731" w14:textId="77777777" w:rsidR="005515C1" w:rsidRPr="005515C1" w:rsidRDefault="005515C1" w:rsidP="00D90742">
      <w:pPr>
        <w:pStyle w:val="Retraitcorpsdetexte2"/>
        <w:spacing w:line="276" w:lineRule="auto"/>
        <w:ind w:left="0" w:right="283" w:firstLine="708"/>
        <w:rPr>
          <w:rFonts w:ascii="Calisto MT" w:eastAsia="Arial Unicode MS" w:hAnsi="Calisto MT"/>
          <w:szCs w:val="24"/>
        </w:rPr>
      </w:pPr>
    </w:p>
    <w:p w14:paraId="711FDDD6" w14:textId="77777777" w:rsidR="005515C1" w:rsidRPr="005515C1" w:rsidRDefault="005515C1" w:rsidP="00D90742">
      <w:pPr>
        <w:pStyle w:val="Retraitcorpsdetexte2"/>
        <w:spacing w:line="276" w:lineRule="auto"/>
        <w:ind w:left="0" w:right="283" w:firstLine="708"/>
        <w:rPr>
          <w:rFonts w:ascii="Calisto MT" w:eastAsia="Arial Unicode MS" w:hAnsi="Calisto MT"/>
          <w:szCs w:val="24"/>
        </w:rPr>
      </w:pPr>
    </w:p>
    <w:p w14:paraId="565D2FA4" w14:textId="77777777" w:rsidR="0077063B" w:rsidRPr="005515C1" w:rsidRDefault="0077063B"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lastRenderedPageBreak/>
        <w:t>DELAI DE REPONSE DES SOUMISSIONNAIRES</w:t>
      </w:r>
    </w:p>
    <w:p w14:paraId="4FF97A6C" w14:textId="613AA7B1" w:rsidR="0077063B" w:rsidRPr="005515C1" w:rsidRDefault="0077063B" w:rsidP="0077063B">
      <w:pPr>
        <w:spacing w:before="120" w:after="240"/>
        <w:ind w:right="283" w:firstLine="708"/>
        <w:jc w:val="both"/>
        <w:rPr>
          <w:rFonts w:ascii="Calisto MT" w:hAnsi="Calisto MT"/>
          <w:sz w:val="24"/>
          <w:szCs w:val="24"/>
          <w:shd w:val="clear" w:color="auto" w:fill="FFFFFF"/>
        </w:rPr>
      </w:pPr>
      <w:r w:rsidRPr="005515C1">
        <w:rPr>
          <w:rFonts w:ascii="Calisto MT" w:hAnsi="Calisto MT"/>
          <w:sz w:val="24"/>
          <w:szCs w:val="24"/>
        </w:rPr>
        <w:t xml:space="preserve">Pour cet Appel d’Offres, le délai de réponse est fixé à </w:t>
      </w:r>
      <w:r w:rsidRPr="005515C1">
        <w:rPr>
          <w:rFonts w:ascii="Calisto MT" w:hAnsi="Calisto MT"/>
          <w:b/>
          <w:sz w:val="24"/>
          <w:szCs w:val="24"/>
        </w:rPr>
        <w:t>vingt (20) jours</w:t>
      </w:r>
      <w:r w:rsidRPr="005515C1">
        <w:rPr>
          <w:rFonts w:ascii="Calisto MT" w:hAnsi="Calisto MT"/>
          <w:sz w:val="24"/>
          <w:szCs w:val="24"/>
        </w:rPr>
        <w:t xml:space="preserve"> calendaires aux entreprises désireuses d’y participer </w:t>
      </w:r>
      <w:r w:rsidRPr="005515C1">
        <w:rPr>
          <w:rFonts w:ascii="Calisto MT" w:hAnsi="Calisto MT"/>
          <w:sz w:val="24"/>
          <w:szCs w:val="24"/>
          <w:shd w:val="clear" w:color="auto" w:fill="FFFFFF"/>
        </w:rPr>
        <w:t>à compter de la date de publication de l’Avis d’Appel d’Offres.</w:t>
      </w:r>
    </w:p>
    <w:p w14:paraId="30DA64E4" w14:textId="77777777" w:rsidR="0077063B" w:rsidRPr="005515C1" w:rsidRDefault="004009EE"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DELAI D’EXECUTION</w:t>
      </w:r>
    </w:p>
    <w:p w14:paraId="322132FA" w14:textId="12D8C7FC" w:rsidR="002A49B6" w:rsidRPr="005515C1" w:rsidRDefault="002A49B6" w:rsidP="002A49B6">
      <w:pPr>
        <w:spacing w:before="120" w:after="240"/>
        <w:ind w:right="283" w:firstLine="708"/>
        <w:jc w:val="both"/>
        <w:rPr>
          <w:rFonts w:ascii="Calisto MT" w:hAnsi="Calisto MT"/>
          <w:sz w:val="24"/>
          <w:szCs w:val="24"/>
        </w:rPr>
      </w:pPr>
      <w:r w:rsidRPr="005515C1">
        <w:rPr>
          <w:rFonts w:ascii="Calisto MT" w:hAnsi="Calisto MT"/>
          <w:sz w:val="24"/>
          <w:szCs w:val="24"/>
        </w:rPr>
        <w:t xml:space="preserve">Les délais d’exécution prévus par le Maître d’Ouvrage pour les travaux sont </w:t>
      </w:r>
      <w:r w:rsidR="00DB2DEF" w:rsidRPr="005515C1">
        <w:rPr>
          <w:rFonts w:ascii="Calisto MT" w:hAnsi="Calisto MT"/>
          <w:b/>
          <w:sz w:val="24"/>
          <w:szCs w:val="24"/>
        </w:rPr>
        <w:t>de soixante</w:t>
      </w:r>
      <w:r w:rsidRPr="005515C1">
        <w:rPr>
          <w:rFonts w:ascii="Calisto MT" w:hAnsi="Calisto MT"/>
          <w:b/>
          <w:sz w:val="24"/>
          <w:szCs w:val="24"/>
        </w:rPr>
        <w:t xml:space="preserve"> (</w:t>
      </w:r>
      <w:r w:rsidR="00DB2DEF" w:rsidRPr="005515C1">
        <w:rPr>
          <w:rFonts w:ascii="Calisto MT" w:hAnsi="Calisto MT"/>
          <w:b/>
          <w:sz w:val="24"/>
          <w:szCs w:val="24"/>
        </w:rPr>
        <w:t>6</w:t>
      </w:r>
      <w:r w:rsidR="00297A83" w:rsidRPr="005515C1">
        <w:rPr>
          <w:rFonts w:ascii="Calisto MT" w:hAnsi="Calisto MT"/>
          <w:b/>
          <w:sz w:val="24"/>
          <w:szCs w:val="24"/>
        </w:rPr>
        <w:t>0</w:t>
      </w:r>
      <w:r w:rsidRPr="005515C1">
        <w:rPr>
          <w:rFonts w:ascii="Calisto MT" w:hAnsi="Calisto MT"/>
          <w:b/>
          <w:sz w:val="24"/>
          <w:szCs w:val="24"/>
        </w:rPr>
        <w:t>) jours calendaires</w:t>
      </w:r>
      <w:r w:rsidRPr="005515C1">
        <w:rPr>
          <w:rFonts w:ascii="Calisto MT" w:hAnsi="Calisto MT"/>
          <w:sz w:val="24"/>
          <w:szCs w:val="24"/>
        </w:rPr>
        <w:t xml:space="preserve">. Ces délais comprennent les périodes des pluies, toutes les intempéries et sujétions diverses et </w:t>
      </w:r>
      <w:r w:rsidR="0036474C" w:rsidRPr="005515C1">
        <w:rPr>
          <w:rFonts w:ascii="Calisto MT" w:hAnsi="Calisto MT"/>
          <w:sz w:val="24"/>
          <w:szCs w:val="24"/>
        </w:rPr>
        <w:t>courent à</w:t>
      </w:r>
      <w:r w:rsidRPr="005515C1">
        <w:rPr>
          <w:rFonts w:ascii="Calisto MT" w:hAnsi="Calisto MT"/>
          <w:sz w:val="24"/>
          <w:szCs w:val="24"/>
        </w:rPr>
        <w:t xml:space="preserve"> compt</w:t>
      </w:r>
      <w:r w:rsidR="007B1047" w:rsidRPr="005515C1">
        <w:rPr>
          <w:rFonts w:ascii="Calisto MT" w:hAnsi="Calisto MT"/>
          <w:sz w:val="24"/>
          <w:szCs w:val="24"/>
        </w:rPr>
        <w:t>er des dates de notification d’Ordre</w:t>
      </w:r>
      <w:r w:rsidRPr="005515C1">
        <w:rPr>
          <w:rFonts w:ascii="Calisto MT" w:hAnsi="Calisto MT"/>
          <w:sz w:val="24"/>
          <w:szCs w:val="24"/>
        </w:rPr>
        <w:t xml:space="preserve"> de Service de</w:t>
      </w:r>
      <w:r w:rsidR="00167123" w:rsidRPr="005515C1">
        <w:rPr>
          <w:rFonts w:ascii="Calisto MT" w:hAnsi="Calisto MT"/>
          <w:sz w:val="24"/>
          <w:szCs w:val="24"/>
        </w:rPr>
        <w:t xml:space="preserve"> commencer les travaux</w:t>
      </w:r>
      <w:r w:rsidRPr="005515C1">
        <w:rPr>
          <w:rFonts w:ascii="Calisto MT" w:hAnsi="Calisto MT"/>
          <w:sz w:val="24"/>
          <w:szCs w:val="24"/>
        </w:rPr>
        <w:t>.</w:t>
      </w:r>
    </w:p>
    <w:p w14:paraId="26B84578" w14:textId="4C826FFA" w:rsidR="00316B7D" w:rsidRPr="005515C1" w:rsidRDefault="002A49B6" w:rsidP="00CD5475">
      <w:pPr>
        <w:spacing w:before="120" w:after="240"/>
        <w:ind w:right="283" w:firstLine="708"/>
        <w:jc w:val="both"/>
        <w:rPr>
          <w:rFonts w:ascii="Calisto MT" w:hAnsi="Calisto MT"/>
          <w:sz w:val="24"/>
          <w:szCs w:val="24"/>
        </w:rPr>
      </w:pPr>
      <w:r w:rsidRPr="005515C1">
        <w:rPr>
          <w:rFonts w:ascii="Calisto MT" w:hAnsi="Calisto MT"/>
          <w:sz w:val="24"/>
          <w:szCs w:val="24"/>
        </w:rPr>
        <w:t xml:space="preserve">Pour le soumissionnaire retenu, le cautionnement provisoire restera valable jusqu’à ce que le cautionnement définitif soit constitué.  </w:t>
      </w:r>
    </w:p>
    <w:p w14:paraId="064DE58A" w14:textId="77777777" w:rsidR="00C96F37" w:rsidRPr="005515C1" w:rsidRDefault="00C96F37"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CRITERES D'EVALUATION DES OFFRES</w:t>
      </w:r>
    </w:p>
    <w:p w14:paraId="756B838C" w14:textId="77777777" w:rsidR="00C96F37" w:rsidRPr="005515C1" w:rsidRDefault="00C96F37" w:rsidP="00DA18E1">
      <w:pPr>
        <w:pStyle w:val="Corpsdetexte"/>
        <w:numPr>
          <w:ilvl w:val="0"/>
          <w:numId w:val="76"/>
        </w:numPr>
        <w:spacing w:before="120"/>
        <w:jc w:val="both"/>
        <w:rPr>
          <w:rFonts w:ascii="Calisto MT" w:hAnsi="Calisto MT" w:cs="Tahoma"/>
          <w:b/>
          <w:bCs/>
          <w:iCs/>
          <w:szCs w:val="24"/>
        </w:rPr>
      </w:pPr>
      <w:r w:rsidRPr="005515C1">
        <w:rPr>
          <w:rFonts w:ascii="Calisto MT" w:hAnsi="Calisto MT" w:cs="Tahoma"/>
          <w:b/>
          <w:bCs/>
          <w:iCs/>
          <w:szCs w:val="24"/>
        </w:rPr>
        <w:t>Critères éliminatoires :</w:t>
      </w:r>
    </w:p>
    <w:p w14:paraId="749BCA5C" w14:textId="63DE30A8" w:rsidR="00422449" w:rsidRPr="005515C1" w:rsidRDefault="001F584F" w:rsidP="00460E33">
      <w:pPr>
        <w:pStyle w:val="Corpsdetexte"/>
        <w:numPr>
          <w:ilvl w:val="1"/>
          <w:numId w:val="76"/>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Administrative</w:t>
      </w:r>
    </w:p>
    <w:p w14:paraId="2DFF0230" w14:textId="77777777" w:rsidR="00320D3C" w:rsidRPr="005515C1" w:rsidRDefault="00320D3C" w:rsidP="00320D3C">
      <w:pPr>
        <w:pStyle w:val="Corpsdetexte"/>
        <w:numPr>
          <w:ilvl w:val="0"/>
          <w:numId w:val="74"/>
        </w:numPr>
        <w:spacing w:before="40"/>
        <w:ind w:left="1418" w:hanging="284"/>
        <w:jc w:val="both"/>
        <w:rPr>
          <w:rFonts w:ascii="Calisto MT" w:hAnsi="Calisto MT" w:cs="Tahoma"/>
          <w:bCs/>
          <w:iCs/>
          <w:szCs w:val="24"/>
        </w:rPr>
      </w:pPr>
      <w:r w:rsidRPr="005515C1">
        <w:rPr>
          <w:rFonts w:ascii="Calisto MT" w:hAnsi="Calisto MT" w:cs="Tahoma"/>
          <w:bCs/>
          <w:iCs/>
          <w:szCs w:val="24"/>
        </w:rPr>
        <w:t>Pièce falsifiée ;</w:t>
      </w:r>
    </w:p>
    <w:p w14:paraId="2B03C14F" w14:textId="77777777" w:rsidR="00320D3C" w:rsidRPr="005515C1" w:rsidRDefault="00320D3C" w:rsidP="00320D3C">
      <w:pPr>
        <w:pStyle w:val="Corpsdetexte"/>
        <w:numPr>
          <w:ilvl w:val="0"/>
          <w:numId w:val="74"/>
        </w:numPr>
        <w:spacing w:before="40"/>
        <w:ind w:left="1418" w:hanging="284"/>
        <w:jc w:val="both"/>
        <w:rPr>
          <w:rFonts w:ascii="Calisto MT" w:hAnsi="Calisto MT" w:cs="Tahoma"/>
          <w:bCs/>
          <w:iCs/>
          <w:szCs w:val="24"/>
        </w:rPr>
      </w:pPr>
      <w:r w:rsidRPr="005515C1">
        <w:rPr>
          <w:rFonts w:ascii="Calisto MT" w:hAnsi="Calisto MT" w:cs="Tahoma"/>
          <w:bCs/>
          <w:iCs/>
          <w:szCs w:val="24"/>
        </w:rPr>
        <w:t>L’absence ou défaut de la caution de soumission ;</w:t>
      </w:r>
    </w:p>
    <w:p w14:paraId="7C5F3610" w14:textId="49C99352" w:rsidR="00320D3C" w:rsidRPr="005515C1" w:rsidRDefault="00320D3C" w:rsidP="00320D3C">
      <w:pPr>
        <w:pStyle w:val="Corpsdetexte"/>
        <w:numPr>
          <w:ilvl w:val="0"/>
          <w:numId w:val="74"/>
        </w:numPr>
        <w:spacing w:before="40"/>
        <w:ind w:left="1418" w:hanging="284"/>
        <w:jc w:val="both"/>
        <w:rPr>
          <w:rFonts w:ascii="Calisto MT" w:hAnsi="Calisto MT" w:cs="Tahoma"/>
          <w:bCs/>
          <w:iCs/>
          <w:szCs w:val="24"/>
        </w:rPr>
      </w:pPr>
      <w:r w:rsidRPr="005515C1">
        <w:rPr>
          <w:rFonts w:ascii="Calisto MT" w:eastAsia="Calisto MT" w:hAnsi="Calisto MT" w:cs="Calisto MT"/>
          <w:szCs w:val="22"/>
        </w:rPr>
        <w:t>Le non remplacement d’un document non conforme dans les quarante-huit (48) heures suivant l’ouverture.</w:t>
      </w:r>
    </w:p>
    <w:p w14:paraId="64E22703" w14:textId="24152C79" w:rsidR="00320D3C" w:rsidRPr="005515C1" w:rsidRDefault="00441FCA" w:rsidP="00320D3C">
      <w:pPr>
        <w:pStyle w:val="Corpsdetexte"/>
        <w:numPr>
          <w:ilvl w:val="1"/>
          <w:numId w:val="76"/>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technique</w:t>
      </w:r>
    </w:p>
    <w:p w14:paraId="5051D1E5" w14:textId="77777777" w:rsidR="00320D3C" w:rsidRPr="005515C1" w:rsidRDefault="00320D3C" w:rsidP="00320D3C">
      <w:pPr>
        <w:numPr>
          <w:ilvl w:val="0"/>
          <w:numId w:val="86"/>
        </w:numPr>
        <w:spacing w:line="276" w:lineRule="auto"/>
        <w:jc w:val="both"/>
        <w:rPr>
          <w:rFonts w:ascii="Calisto MT" w:hAnsi="Calisto MT" w:cs="Tahoma"/>
          <w:bCs/>
          <w:iCs/>
          <w:sz w:val="24"/>
          <w:szCs w:val="24"/>
        </w:rPr>
      </w:pPr>
      <w:r w:rsidRPr="005515C1">
        <w:rPr>
          <w:rFonts w:ascii="Calisto MT" w:hAnsi="Calisto MT" w:cs="Tahoma"/>
          <w:bCs/>
          <w:iCs/>
          <w:sz w:val="24"/>
          <w:szCs w:val="24"/>
        </w:rPr>
        <w:t>Fausse déclaration ; </w:t>
      </w:r>
    </w:p>
    <w:p w14:paraId="6DEE2D4F" w14:textId="77777777" w:rsidR="00320D3C" w:rsidRPr="005515C1" w:rsidRDefault="00320D3C" w:rsidP="00320D3C">
      <w:pPr>
        <w:numPr>
          <w:ilvl w:val="0"/>
          <w:numId w:val="86"/>
        </w:numPr>
        <w:spacing w:line="276" w:lineRule="auto"/>
        <w:jc w:val="both"/>
        <w:rPr>
          <w:rFonts w:ascii="Calisto MT" w:hAnsi="Calisto MT" w:cs="Tahoma"/>
          <w:bCs/>
          <w:iCs/>
          <w:sz w:val="24"/>
          <w:szCs w:val="24"/>
        </w:rPr>
      </w:pPr>
      <w:r w:rsidRPr="005515C1">
        <w:rPr>
          <w:rFonts w:ascii="Calisto MT" w:hAnsi="Calisto MT" w:cs="Tahoma"/>
          <w:bCs/>
          <w:iCs/>
          <w:sz w:val="24"/>
          <w:szCs w:val="24"/>
        </w:rPr>
        <w:t>Documents falsifiés ou scannés ;</w:t>
      </w:r>
    </w:p>
    <w:p w14:paraId="6614897D" w14:textId="66E1E65D" w:rsidR="00320D3C" w:rsidRPr="005515C1" w:rsidRDefault="00320D3C" w:rsidP="00320D3C">
      <w:pPr>
        <w:numPr>
          <w:ilvl w:val="0"/>
          <w:numId w:val="86"/>
        </w:numPr>
        <w:spacing w:line="276" w:lineRule="auto"/>
        <w:jc w:val="both"/>
        <w:rPr>
          <w:rFonts w:ascii="Calisto MT" w:hAnsi="Calisto MT" w:cs="Tahoma"/>
          <w:bCs/>
          <w:iCs/>
          <w:sz w:val="24"/>
          <w:szCs w:val="24"/>
        </w:rPr>
      </w:pPr>
      <w:r w:rsidRPr="005515C1">
        <w:rPr>
          <w:rFonts w:ascii="Calisto MT" w:hAnsi="Calisto MT" w:cs="Tahoma"/>
          <w:b/>
          <w:iCs/>
          <w:sz w:val="24"/>
          <w:szCs w:val="24"/>
        </w:rPr>
        <w:t>Note technique inférieure à 70%.</w:t>
      </w:r>
    </w:p>
    <w:p w14:paraId="21992050" w14:textId="0D98694D" w:rsidR="00320D3C" w:rsidRPr="005515C1" w:rsidRDefault="00441FCA" w:rsidP="00320D3C">
      <w:pPr>
        <w:pStyle w:val="Corpsdetexte"/>
        <w:numPr>
          <w:ilvl w:val="1"/>
          <w:numId w:val="76"/>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Financière</w:t>
      </w:r>
    </w:p>
    <w:p w14:paraId="1239C55F" w14:textId="77777777" w:rsidR="00320D3C" w:rsidRPr="005515C1" w:rsidRDefault="00320D3C" w:rsidP="00320D3C">
      <w:pPr>
        <w:pStyle w:val="Corpsdetexte"/>
        <w:numPr>
          <w:ilvl w:val="0"/>
          <w:numId w:val="80"/>
        </w:numPr>
        <w:spacing w:before="40"/>
        <w:ind w:left="1418" w:hanging="284"/>
        <w:jc w:val="both"/>
        <w:rPr>
          <w:rFonts w:ascii="Calisto MT" w:hAnsi="Calisto MT" w:cs="Tahoma"/>
          <w:bCs/>
          <w:iCs/>
          <w:szCs w:val="24"/>
        </w:rPr>
      </w:pPr>
      <w:r w:rsidRPr="005515C1">
        <w:rPr>
          <w:rFonts w:ascii="Calisto MT" w:hAnsi="Calisto MT" w:cs="Tahoma"/>
          <w:bCs/>
          <w:iCs/>
          <w:szCs w:val="24"/>
        </w:rPr>
        <w:t>Non-conformité de la soumission au modèle du DAO ;</w:t>
      </w:r>
    </w:p>
    <w:p w14:paraId="6124695D" w14:textId="77777777" w:rsidR="00301C5B" w:rsidRPr="005515C1" w:rsidRDefault="00320D3C" w:rsidP="00320D3C">
      <w:pPr>
        <w:pStyle w:val="Corpsdetexte"/>
        <w:numPr>
          <w:ilvl w:val="0"/>
          <w:numId w:val="80"/>
        </w:numPr>
        <w:spacing w:before="40"/>
        <w:ind w:left="1418" w:hanging="284"/>
        <w:jc w:val="both"/>
        <w:rPr>
          <w:rFonts w:ascii="Calisto MT" w:hAnsi="Calisto MT" w:cs="Tahoma"/>
          <w:bCs/>
          <w:iCs/>
          <w:szCs w:val="24"/>
        </w:rPr>
      </w:pPr>
      <w:r w:rsidRPr="005515C1">
        <w:rPr>
          <w:rFonts w:ascii="Calisto MT" w:hAnsi="Calisto MT" w:cs="Tahoma"/>
          <w:bCs/>
          <w:iCs/>
          <w:szCs w:val="24"/>
        </w:rPr>
        <w:t xml:space="preserve">Absence d’un prix unitaire quantifié </w:t>
      </w:r>
      <w:r w:rsidRPr="005515C1">
        <w:rPr>
          <w:rFonts w:ascii="Calisto MT" w:eastAsia="Calisto MT" w:hAnsi="Calisto MT" w:cs="Calisto MT"/>
        </w:rPr>
        <w:t>dans le devis quantitatif et estimatif</w:t>
      </w:r>
      <w:r w:rsidR="00301C5B" w:rsidRPr="005515C1">
        <w:rPr>
          <w:rFonts w:ascii="Calisto MT" w:eastAsia="Calisto MT" w:hAnsi="Calisto MT" w:cs="Calisto MT"/>
        </w:rPr>
        <w:t> ;</w:t>
      </w:r>
    </w:p>
    <w:p w14:paraId="016D4FE9" w14:textId="06A87E65" w:rsidR="00320D3C" w:rsidRPr="005515C1" w:rsidRDefault="00301C5B" w:rsidP="00320D3C">
      <w:pPr>
        <w:pStyle w:val="Corpsdetexte"/>
        <w:numPr>
          <w:ilvl w:val="0"/>
          <w:numId w:val="80"/>
        </w:numPr>
        <w:spacing w:before="40"/>
        <w:ind w:left="1418" w:hanging="284"/>
        <w:jc w:val="both"/>
        <w:rPr>
          <w:rFonts w:ascii="Calisto MT" w:hAnsi="Calisto MT" w:cs="Tahoma"/>
          <w:bCs/>
          <w:iCs/>
          <w:szCs w:val="24"/>
        </w:rPr>
      </w:pPr>
      <w:r w:rsidRPr="005515C1">
        <w:rPr>
          <w:rFonts w:ascii="Calisto MT" w:eastAsia="Calisto MT" w:hAnsi="Calisto MT" w:cs="Calisto MT"/>
        </w:rPr>
        <w:t>L’absence d’un sous détail unitaire.</w:t>
      </w:r>
    </w:p>
    <w:p w14:paraId="6C3BC43A" w14:textId="77777777" w:rsidR="00C96F37" w:rsidRPr="005515C1" w:rsidRDefault="00C96F37" w:rsidP="00007679">
      <w:pPr>
        <w:pStyle w:val="Corpsdetexte"/>
        <w:spacing w:before="120"/>
        <w:jc w:val="both"/>
        <w:rPr>
          <w:rFonts w:ascii="Calisto MT" w:hAnsi="Calisto MT" w:cs="Tahoma"/>
          <w:bCs/>
          <w:iCs/>
          <w:szCs w:val="24"/>
        </w:rPr>
      </w:pPr>
      <w:r w:rsidRPr="005515C1">
        <w:rPr>
          <w:rFonts w:ascii="Calisto MT" w:hAnsi="Calisto MT" w:cs="Tahoma"/>
          <w:b/>
          <w:bCs/>
          <w:i/>
          <w:iCs/>
          <w:szCs w:val="24"/>
          <w:u w:val="single"/>
        </w:rPr>
        <w:t>N.B</w:t>
      </w:r>
      <w:r w:rsidRPr="005515C1">
        <w:rPr>
          <w:rFonts w:ascii="Calisto MT" w:hAnsi="Calisto MT" w:cs="Tahoma"/>
          <w:bCs/>
          <w:iCs/>
          <w:szCs w:val="24"/>
        </w:rPr>
        <w:t> : Les copies certifiées des pièces antérieurement légalisées seront systématiquement rejetées.</w:t>
      </w:r>
    </w:p>
    <w:p w14:paraId="7CD1E5DD" w14:textId="038BABFD" w:rsidR="006A21C4" w:rsidRPr="005515C1" w:rsidRDefault="00C96F37" w:rsidP="00091955">
      <w:pPr>
        <w:pStyle w:val="Corpsdetexte"/>
        <w:numPr>
          <w:ilvl w:val="0"/>
          <w:numId w:val="76"/>
        </w:numPr>
        <w:spacing w:before="120"/>
        <w:jc w:val="both"/>
        <w:rPr>
          <w:rFonts w:ascii="Calisto MT" w:hAnsi="Calisto MT" w:cs="Tahoma"/>
          <w:b/>
          <w:bCs/>
          <w:iCs/>
          <w:szCs w:val="24"/>
        </w:rPr>
      </w:pPr>
      <w:r w:rsidRPr="005515C1">
        <w:rPr>
          <w:rFonts w:ascii="Calisto MT" w:hAnsi="Calisto MT" w:cs="Tahoma"/>
          <w:b/>
          <w:bCs/>
          <w:iCs/>
          <w:szCs w:val="24"/>
        </w:rPr>
        <w:t xml:space="preserve"> Critères </w:t>
      </w:r>
      <w:r w:rsidR="001F584F" w:rsidRPr="005515C1">
        <w:rPr>
          <w:rFonts w:ascii="Calisto MT" w:hAnsi="Calisto MT" w:cs="Tahoma"/>
          <w:b/>
          <w:bCs/>
          <w:iCs/>
          <w:szCs w:val="24"/>
        </w:rPr>
        <w:t xml:space="preserve">de qualification des offres techniques </w:t>
      </w:r>
      <w:r w:rsidRPr="005515C1">
        <w:rPr>
          <w:rFonts w:ascii="Calisto MT" w:hAnsi="Calisto MT" w:cs="Tahoma"/>
          <w:b/>
          <w:bCs/>
          <w:iCs/>
          <w:szCs w:val="24"/>
        </w:rPr>
        <w:t>:</w:t>
      </w:r>
    </w:p>
    <w:p w14:paraId="1B6C447A" w14:textId="4D52ED97" w:rsidR="001B0801" w:rsidRPr="005515C1" w:rsidRDefault="001B0801" w:rsidP="001B0801">
      <w:pPr>
        <w:spacing w:after="120"/>
        <w:ind w:left="720" w:right="-426"/>
        <w:jc w:val="both"/>
        <w:rPr>
          <w:rFonts w:ascii="Calisto MT" w:hAnsi="Calisto MT"/>
          <w:sz w:val="24"/>
          <w:szCs w:val="24"/>
        </w:rPr>
      </w:pPr>
      <w:r w:rsidRPr="005515C1">
        <w:rPr>
          <w:rFonts w:ascii="Calisto MT" w:hAnsi="Calisto MT"/>
          <w:sz w:val="24"/>
          <w:szCs w:val="24"/>
        </w:rPr>
        <w:t>L’évaluation des offres techniques sera faite sur la ba</w:t>
      </w:r>
      <w:r w:rsidR="008C7EDE" w:rsidRPr="005515C1">
        <w:rPr>
          <w:rFonts w:ascii="Calisto MT" w:hAnsi="Calisto MT"/>
          <w:sz w:val="24"/>
          <w:szCs w:val="24"/>
        </w:rPr>
        <w:t xml:space="preserve">se des </w:t>
      </w:r>
      <w:r w:rsidRPr="005515C1">
        <w:rPr>
          <w:rFonts w:ascii="Calisto MT" w:hAnsi="Calisto MT"/>
          <w:b/>
          <w:sz w:val="24"/>
          <w:szCs w:val="24"/>
        </w:rPr>
        <w:t>critères</w:t>
      </w:r>
      <w:r w:rsidRPr="005515C1">
        <w:rPr>
          <w:rFonts w:ascii="Calisto MT" w:hAnsi="Calisto MT"/>
          <w:sz w:val="24"/>
          <w:szCs w:val="24"/>
        </w:rPr>
        <w:t xml:space="preserve"> essentiels ci-dessous :</w:t>
      </w:r>
    </w:p>
    <w:p w14:paraId="289A9C79" w14:textId="77777777" w:rsidR="00BF1847" w:rsidRPr="005515C1" w:rsidRDefault="00BF1847" w:rsidP="00BF1847">
      <w:pPr>
        <w:numPr>
          <w:ilvl w:val="0"/>
          <w:numId w:val="87"/>
        </w:numPr>
        <w:spacing w:line="276" w:lineRule="auto"/>
        <w:ind w:right="-426"/>
        <w:rPr>
          <w:rFonts w:ascii="Calisto MT" w:hAnsi="Calisto MT"/>
          <w:sz w:val="24"/>
          <w:szCs w:val="24"/>
        </w:rPr>
      </w:pPr>
      <w:r w:rsidRPr="005515C1">
        <w:rPr>
          <w:rFonts w:ascii="Calisto MT" w:hAnsi="Calisto MT"/>
          <w:sz w:val="24"/>
          <w:szCs w:val="24"/>
        </w:rPr>
        <w:t>Présentation ;</w:t>
      </w:r>
    </w:p>
    <w:p w14:paraId="4E719643" w14:textId="77777777" w:rsidR="00BF1847" w:rsidRPr="005515C1" w:rsidRDefault="00BF1847" w:rsidP="00BF1847">
      <w:pPr>
        <w:numPr>
          <w:ilvl w:val="0"/>
          <w:numId w:val="87"/>
        </w:numPr>
        <w:spacing w:line="276" w:lineRule="auto"/>
        <w:ind w:right="-426"/>
        <w:rPr>
          <w:rFonts w:ascii="Calisto MT" w:hAnsi="Calisto MT"/>
          <w:sz w:val="24"/>
          <w:szCs w:val="24"/>
        </w:rPr>
      </w:pPr>
      <w:r w:rsidRPr="005515C1">
        <w:rPr>
          <w:rFonts w:ascii="Calisto MT" w:hAnsi="Calisto MT"/>
          <w:sz w:val="24"/>
          <w:szCs w:val="24"/>
        </w:rPr>
        <w:t>Le personnel d’encadrement de l’entreprise ;</w:t>
      </w:r>
    </w:p>
    <w:p w14:paraId="769E6D0A" w14:textId="77777777" w:rsidR="00BF1847" w:rsidRPr="005515C1" w:rsidRDefault="00BF1847" w:rsidP="00BF1847">
      <w:pPr>
        <w:numPr>
          <w:ilvl w:val="0"/>
          <w:numId w:val="87"/>
        </w:numPr>
        <w:spacing w:line="276" w:lineRule="auto"/>
        <w:ind w:right="-426"/>
        <w:rPr>
          <w:rFonts w:ascii="Calisto MT" w:hAnsi="Calisto MT"/>
          <w:sz w:val="24"/>
          <w:szCs w:val="24"/>
        </w:rPr>
      </w:pPr>
      <w:r w:rsidRPr="005515C1">
        <w:rPr>
          <w:rFonts w:ascii="Calisto MT" w:hAnsi="Calisto MT"/>
          <w:sz w:val="24"/>
          <w:szCs w:val="24"/>
        </w:rPr>
        <w:t>Le matériel de chantier à mobiliser ;</w:t>
      </w:r>
    </w:p>
    <w:p w14:paraId="36CA1DA2" w14:textId="77777777" w:rsidR="00BF1847" w:rsidRPr="005515C1" w:rsidRDefault="00BF1847" w:rsidP="00BF1847">
      <w:pPr>
        <w:numPr>
          <w:ilvl w:val="0"/>
          <w:numId w:val="87"/>
        </w:numPr>
        <w:spacing w:line="276" w:lineRule="auto"/>
        <w:ind w:right="-426"/>
        <w:rPr>
          <w:rFonts w:ascii="Calisto MT" w:hAnsi="Calisto MT"/>
          <w:sz w:val="24"/>
          <w:szCs w:val="24"/>
        </w:rPr>
      </w:pPr>
      <w:r w:rsidRPr="005515C1">
        <w:rPr>
          <w:rFonts w:ascii="Calisto MT" w:hAnsi="Calisto MT"/>
          <w:sz w:val="24"/>
          <w:szCs w:val="24"/>
        </w:rPr>
        <w:t>La méthodologie d’exécution ;</w:t>
      </w:r>
    </w:p>
    <w:p w14:paraId="02DF9337" w14:textId="77777777" w:rsidR="00BF1847" w:rsidRPr="005515C1" w:rsidRDefault="00BF1847" w:rsidP="00BF1847">
      <w:pPr>
        <w:numPr>
          <w:ilvl w:val="0"/>
          <w:numId w:val="87"/>
        </w:numPr>
        <w:spacing w:line="276" w:lineRule="auto"/>
        <w:ind w:right="-426"/>
        <w:rPr>
          <w:rFonts w:ascii="Calisto MT" w:hAnsi="Calisto MT"/>
          <w:sz w:val="24"/>
          <w:szCs w:val="24"/>
        </w:rPr>
      </w:pPr>
      <w:r w:rsidRPr="005515C1">
        <w:rPr>
          <w:rFonts w:ascii="Calisto MT" w:hAnsi="Calisto MT"/>
          <w:sz w:val="24"/>
          <w:szCs w:val="24"/>
        </w:rPr>
        <w:t>Références et capacité de préfinancement de l’entreprise ;</w:t>
      </w:r>
    </w:p>
    <w:p w14:paraId="561F63C5" w14:textId="77777777" w:rsidR="00BF1847" w:rsidRPr="005515C1" w:rsidRDefault="00BF1847" w:rsidP="00BF1847">
      <w:pPr>
        <w:numPr>
          <w:ilvl w:val="0"/>
          <w:numId w:val="87"/>
        </w:numPr>
        <w:spacing w:line="276" w:lineRule="auto"/>
        <w:ind w:right="-426"/>
        <w:rPr>
          <w:rFonts w:ascii="Calisto MT" w:hAnsi="Calisto MT"/>
          <w:sz w:val="24"/>
          <w:szCs w:val="24"/>
        </w:rPr>
      </w:pPr>
      <w:r w:rsidRPr="005515C1">
        <w:rPr>
          <w:rFonts w:ascii="Calisto MT" w:hAnsi="Calisto MT"/>
          <w:sz w:val="24"/>
          <w:szCs w:val="24"/>
        </w:rPr>
        <w:t>Le chiffre d’affaires de l’entreprise ;</w:t>
      </w:r>
    </w:p>
    <w:p w14:paraId="504AE0A9" w14:textId="77777777" w:rsidR="00D90742" w:rsidRPr="005515C1" w:rsidRDefault="00BF1847" w:rsidP="0069656C">
      <w:pPr>
        <w:numPr>
          <w:ilvl w:val="0"/>
          <w:numId w:val="87"/>
        </w:numPr>
        <w:spacing w:line="276" w:lineRule="auto"/>
        <w:ind w:right="-426"/>
        <w:rPr>
          <w:rFonts w:ascii="Calisto MT" w:hAnsi="Calisto MT"/>
          <w:sz w:val="24"/>
          <w:szCs w:val="24"/>
        </w:rPr>
      </w:pPr>
      <w:r w:rsidRPr="005515C1">
        <w:rPr>
          <w:rFonts w:ascii="Calisto MT" w:hAnsi="Calisto MT"/>
          <w:sz w:val="24"/>
          <w:szCs w:val="24"/>
        </w:rPr>
        <w:t>L’attestation de visite de site</w:t>
      </w:r>
      <w:r w:rsidR="002C2BAD" w:rsidRPr="005515C1">
        <w:rPr>
          <w:rFonts w:ascii="Calisto MT" w:hAnsi="Calisto MT"/>
          <w:sz w:val="24"/>
          <w:szCs w:val="24"/>
        </w:rPr>
        <w:t xml:space="preserve"> </w:t>
      </w:r>
      <w:r w:rsidR="003A071B" w:rsidRPr="005515C1">
        <w:rPr>
          <w:rFonts w:ascii="Calisto MT" w:hAnsi="Calisto MT"/>
          <w:sz w:val="24"/>
          <w:szCs w:val="24"/>
        </w:rPr>
        <w:t>contresigné</w:t>
      </w:r>
      <w:r w:rsidR="002C2BAD" w:rsidRPr="005515C1">
        <w:rPr>
          <w:rFonts w:ascii="Calisto MT" w:hAnsi="Calisto MT"/>
          <w:sz w:val="24"/>
          <w:szCs w:val="24"/>
        </w:rPr>
        <w:t xml:space="preserve"> par le responsable de l’établissement</w:t>
      </w:r>
      <w:r w:rsidR="00D90742" w:rsidRPr="005515C1">
        <w:rPr>
          <w:rFonts w:ascii="Calisto MT" w:hAnsi="Calisto MT"/>
          <w:sz w:val="24"/>
          <w:szCs w:val="24"/>
        </w:rPr>
        <w:t> ;</w:t>
      </w:r>
    </w:p>
    <w:p w14:paraId="14068481" w14:textId="5379B29E" w:rsidR="00D90742" w:rsidRPr="005515C1" w:rsidRDefault="00D90742" w:rsidP="00D90742">
      <w:pPr>
        <w:ind w:right="113"/>
        <w:jc w:val="both"/>
        <w:rPr>
          <w:rFonts w:ascii="Bookman Old Style" w:hAnsi="Bookman Old Style" w:cs="Arial"/>
          <w:b/>
          <w:bCs/>
          <w:i/>
          <w:sz w:val="22"/>
          <w:u w:val="single"/>
        </w:rPr>
      </w:pPr>
      <w:r w:rsidRPr="005515C1">
        <w:rPr>
          <w:rFonts w:ascii="Bookman Old Style" w:hAnsi="Bookman Old Style" w:cs="Arial"/>
          <w:b/>
          <w:bCs/>
          <w:i/>
          <w:sz w:val="22"/>
          <w:u w:val="single"/>
        </w:rPr>
        <w:t xml:space="preserve">NB: </w:t>
      </w:r>
    </w:p>
    <w:p w14:paraId="3E97C395" w14:textId="77777777" w:rsidR="00D90742" w:rsidRPr="005515C1" w:rsidRDefault="00D90742" w:rsidP="00D90742">
      <w:pPr>
        <w:ind w:right="113"/>
        <w:jc w:val="both"/>
        <w:rPr>
          <w:rFonts w:ascii="Calisto MT" w:hAnsi="Calisto MT"/>
          <w:b/>
          <w:sz w:val="24"/>
          <w:szCs w:val="24"/>
        </w:rPr>
      </w:pPr>
      <w:r w:rsidRPr="005515C1">
        <w:rPr>
          <w:rFonts w:ascii="Calisto MT" w:hAnsi="Calisto MT"/>
          <w:b/>
          <w:sz w:val="24"/>
          <w:szCs w:val="24"/>
        </w:rPr>
        <w:t xml:space="preserve">- La présence d’une photocopie certifiée conforme de l’attestation de Catégorisation délivrée par le MINMAP ou son représentant dûment mandaté dispense le soumissionnaire de la production dans son offre technique les pièces suivantes : </w:t>
      </w:r>
    </w:p>
    <w:p w14:paraId="5F371201" w14:textId="77777777" w:rsidR="00D90742" w:rsidRPr="005515C1" w:rsidRDefault="00D90742" w:rsidP="00D90742">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lastRenderedPageBreak/>
        <w:t>Les pièces justificatives de son chiffre d’affaires ;</w:t>
      </w:r>
    </w:p>
    <w:p w14:paraId="5EBA9943" w14:textId="77777777" w:rsidR="00D90742" w:rsidRPr="005515C1" w:rsidRDefault="00D90742" w:rsidP="00D90742">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ses références ;</w:t>
      </w:r>
    </w:p>
    <w:p w14:paraId="37968492" w14:textId="77777777" w:rsidR="00D90742" w:rsidRPr="005515C1" w:rsidRDefault="00D90742" w:rsidP="00D90742">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ses moyens techniques et logistiques ;</w:t>
      </w:r>
    </w:p>
    <w:p w14:paraId="246897BA" w14:textId="77777777" w:rsidR="00D90742" w:rsidRPr="005515C1" w:rsidRDefault="00D90742" w:rsidP="00D90742">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son personnel permanent ;</w:t>
      </w:r>
    </w:p>
    <w:p w14:paraId="23CAEBF4" w14:textId="11DD0D34" w:rsidR="00BF1847" w:rsidRPr="005515C1" w:rsidRDefault="00D90742" w:rsidP="00354D41">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la location de son siège.</w:t>
      </w:r>
    </w:p>
    <w:p w14:paraId="6BBBBC8A" w14:textId="2C51A31C" w:rsidR="00354D41" w:rsidRPr="005515C1" w:rsidRDefault="00354D41" w:rsidP="008E6F54">
      <w:pPr>
        <w:spacing w:before="120"/>
        <w:jc w:val="both"/>
        <w:rPr>
          <w:rFonts w:ascii="Calisto MT" w:hAnsi="Calisto MT" w:cs="Tahoma"/>
          <w:b/>
          <w:sz w:val="24"/>
          <w:szCs w:val="24"/>
        </w:rPr>
      </w:pPr>
      <w:r w:rsidRPr="005515C1">
        <w:rPr>
          <w:rFonts w:ascii="Calisto MT" w:hAnsi="Calisto MT" w:cs="Tahoma"/>
          <w:b/>
          <w:sz w:val="24"/>
          <w:szCs w:val="24"/>
        </w:rPr>
        <w:t>-</w:t>
      </w:r>
      <w:r w:rsidR="001F584F" w:rsidRPr="005515C1">
        <w:rPr>
          <w:rFonts w:ascii="Calisto MT" w:hAnsi="Calisto MT" w:cs="Tahoma"/>
          <w:b/>
          <w:sz w:val="24"/>
          <w:szCs w:val="24"/>
        </w:rPr>
        <w:t xml:space="preserve">Seules les offres financières des soumissionnaires dont l’offre technique aura </w:t>
      </w:r>
      <w:r w:rsidR="00AF486B" w:rsidRPr="005515C1">
        <w:rPr>
          <w:rFonts w:ascii="Calisto MT" w:hAnsi="Calisto MT" w:cs="Tahoma"/>
          <w:b/>
          <w:sz w:val="24"/>
          <w:szCs w:val="24"/>
        </w:rPr>
        <w:t>obtenu</w:t>
      </w:r>
      <w:r w:rsidR="001F584F" w:rsidRPr="005515C1">
        <w:rPr>
          <w:rFonts w:ascii="Calisto MT" w:hAnsi="Calisto MT" w:cs="Tahoma"/>
          <w:b/>
          <w:sz w:val="24"/>
          <w:szCs w:val="24"/>
        </w:rPr>
        <w:t xml:space="preserve"> un pourcentage de « oui » supérieur ou égal à </w:t>
      </w:r>
      <w:r w:rsidR="00626620" w:rsidRPr="005515C1">
        <w:rPr>
          <w:rFonts w:ascii="Calisto MT" w:hAnsi="Calisto MT" w:cs="Tahoma"/>
          <w:b/>
          <w:sz w:val="24"/>
          <w:szCs w:val="24"/>
        </w:rPr>
        <w:t>7</w:t>
      </w:r>
      <w:r w:rsidR="001F584F" w:rsidRPr="005515C1">
        <w:rPr>
          <w:rFonts w:ascii="Calisto MT" w:hAnsi="Calisto MT" w:cs="Tahoma"/>
          <w:b/>
          <w:sz w:val="24"/>
          <w:szCs w:val="24"/>
        </w:rPr>
        <w:t>0% seront examinées</w:t>
      </w:r>
      <w:r w:rsidR="0078554E" w:rsidRPr="005515C1">
        <w:rPr>
          <w:rFonts w:ascii="Calisto MT" w:hAnsi="Calisto MT" w:cs="Tahoma"/>
          <w:b/>
          <w:sz w:val="24"/>
          <w:szCs w:val="24"/>
        </w:rPr>
        <w:t xml:space="preserve"> pour la suite de la procédure</w:t>
      </w:r>
      <w:r w:rsidR="001F584F" w:rsidRPr="005515C1">
        <w:rPr>
          <w:rFonts w:ascii="Calisto MT" w:hAnsi="Calisto MT" w:cs="Tahoma"/>
          <w:b/>
          <w:sz w:val="24"/>
          <w:szCs w:val="24"/>
        </w:rPr>
        <w:t>.</w:t>
      </w:r>
    </w:p>
    <w:p w14:paraId="1C3CDB51" w14:textId="77777777" w:rsidR="00354D41" w:rsidRPr="005515C1" w:rsidRDefault="00354D41" w:rsidP="008E6F54">
      <w:pPr>
        <w:spacing w:before="120"/>
        <w:jc w:val="both"/>
        <w:rPr>
          <w:rFonts w:ascii="Calisto MT" w:hAnsi="Calisto MT" w:cs="Tahoma"/>
          <w:b/>
          <w:sz w:val="8"/>
          <w:szCs w:val="8"/>
        </w:rPr>
      </w:pPr>
    </w:p>
    <w:p w14:paraId="585D057F" w14:textId="72059A97" w:rsidR="004009EE" w:rsidRPr="005515C1" w:rsidRDefault="00666871"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ATTRIBUTION</w:t>
      </w:r>
      <w:r w:rsidR="008527B8" w:rsidRPr="005515C1">
        <w:rPr>
          <w:rFonts w:ascii="Calisto MT" w:hAnsi="Calisto MT" w:cs="Tahoma"/>
          <w:b/>
          <w:sz w:val="24"/>
          <w:szCs w:val="24"/>
        </w:rPr>
        <w:t xml:space="preserve"> </w:t>
      </w:r>
      <w:r w:rsidR="0007051B" w:rsidRPr="005515C1">
        <w:rPr>
          <w:rFonts w:ascii="Calisto MT" w:hAnsi="Calisto MT" w:cs="Tahoma"/>
          <w:b/>
          <w:sz w:val="24"/>
          <w:szCs w:val="24"/>
        </w:rPr>
        <w:t>DU MARCHE</w:t>
      </w:r>
    </w:p>
    <w:p w14:paraId="5D0C67CB" w14:textId="16B80A0F" w:rsidR="000854E8" w:rsidRPr="005515C1" w:rsidRDefault="004009EE" w:rsidP="006147EB">
      <w:pPr>
        <w:widowControl w:val="0"/>
        <w:autoSpaceDE w:val="0"/>
        <w:autoSpaceDN w:val="0"/>
        <w:adjustRightInd w:val="0"/>
        <w:spacing w:line="360" w:lineRule="auto"/>
        <w:ind w:right="284" w:firstLine="709"/>
        <w:jc w:val="both"/>
        <w:rPr>
          <w:rFonts w:ascii="Calisto MT" w:hAnsi="Calisto MT"/>
          <w:iCs/>
          <w:sz w:val="24"/>
          <w:szCs w:val="24"/>
        </w:rPr>
      </w:pPr>
      <w:r w:rsidRPr="005515C1">
        <w:rPr>
          <w:rFonts w:ascii="Calisto MT" w:hAnsi="Calisto MT"/>
          <w:iCs/>
          <w:sz w:val="24"/>
          <w:szCs w:val="24"/>
        </w:rPr>
        <w:t xml:space="preserve">Le Président du Conseil Régional de </w:t>
      </w:r>
      <w:r w:rsidR="00F5545C" w:rsidRPr="005515C1">
        <w:rPr>
          <w:rFonts w:ascii="Calisto MT" w:hAnsi="Calisto MT"/>
          <w:iCs/>
          <w:sz w:val="24"/>
          <w:szCs w:val="24"/>
        </w:rPr>
        <w:t>l’Extrême-Nord</w:t>
      </w:r>
      <w:r w:rsidRPr="005515C1">
        <w:rPr>
          <w:rFonts w:ascii="Calisto MT" w:hAnsi="Calisto MT"/>
          <w:iCs/>
          <w:sz w:val="24"/>
          <w:szCs w:val="24"/>
        </w:rPr>
        <w:t xml:space="preserve">, Autorité Contractante attribuera </w:t>
      </w:r>
      <w:r w:rsidR="0007051B" w:rsidRPr="005515C1">
        <w:rPr>
          <w:rFonts w:ascii="Calisto MT" w:hAnsi="Calisto MT"/>
          <w:iCs/>
          <w:sz w:val="24"/>
          <w:szCs w:val="24"/>
        </w:rPr>
        <w:t>le marché</w:t>
      </w:r>
      <w:r w:rsidRPr="005515C1">
        <w:rPr>
          <w:rFonts w:ascii="Calisto MT" w:hAnsi="Calisto MT"/>
          <w:iCs/>
          <w:sz w:val="24"/>
          <w:szCs w:val="24"/>
        </w:rPr>
        <w:t xml:space="preserve"> au</w:t>
      </w:r>
      <w:r w:rsidR="00DB2DEF" w:rsidRPr="005515C1">
        <w:rPr>
          <w:rFonts w:ascii="Calisto MT" w:hAnsi="Calisto MT"/>
          <w:iCs/>
          <w:sz w:val="24"/>
          <w:szCs w:val="24"/>
        </w:rPr>
        <w:t>x</w:t>
      </w:r>
      <w:r w:rsidRPr="005515C1">
        <w:rPr>
          <w:rFonts w:ascii="Calisto MT" w:hAnsi="Calisto MT"/>
          <w:iCs/>
          <w:sz w:val="24"/>
          <w:szCs w:val="24"/>
        </w:rPr>
        <w:t xml:space="preserve"> soumissionnaire</w:t>
      </w:r>
      <w:r w:rsidR="00DB2DEF" w:rsidRPr="005515C1">
        <w:rPr>
          <w:rFonts w:ascii="Calisto MT" w:hAnsi="Calisto MT"/>
          <w:iCs/>
          <w:sz w:val="24"/>
          <w:szCs w:val="24"/>
        </w:rPr>
        <w:t>s</w:t>
      </w:r>
      <w:r w:rsidRPr="005515C1">
        <w:rPr>
          <w:rFonts w:ascii="Calisto MT" w:hAnsi="Calisto MT"/>
          <w:iCs/>
          <w:sz w:val="24"/>
          <w:szCs w:val="24"/>
        </w:rPr>
        <w:t xml:space="preserve"> dont l’offre</w:t>
      </w:r>
      <w:r w:rsidRPr="005515C1">
        <w:rPr>
          <w:rFonts w:ascii="Calisto MT" w:hAnsi="Calisto MT"/>
          <w:iCs/>
          <w:sz w:val="24"/>
          <w:szCs w:val="24"/>
          <w:shd w:val="clear" w:color="auto" w:fill="FFFFFF"/>
        </w:rPr>
        <w:t>, qualifiée techniquement,</w:t>
      </w:r>
      <w:r w:rsidRPr="005515C1">
        <w:rPr>
          <w:rFonts w:ascii="Calisto MT" w:hAnsi="Calisto MT"/>
          <w:iCs/>
          <w:sz w:val="24"/>
          <w:szCs w:val="24"/>
        </w:rPr>
        <w:t xml:space="preserve"> aura été évaluée </w:t>
      </w:r>
      <w:r w:rsidRPr="005515C1">
        <w:rPr>
          <w:rFonts w:ascii="Calisto MT" w:hAnsi="Calisto MT"/>
          <w:b/>
          <w:iCs/>
          <w:sz w:val="24"/>
          <w:szCs w:val="24"/>
        </w:rPr>
        <w:t>la moins-disante</w:t>
      </w:r>
      <w:r w:rsidRPr="005515C1">
        <w:rPr>
          <w:rFonts w:ascii="Calisto MT" w:hAnsi="Calisto MT"/>
          <w:iCs/>
          <w:sz w:val="24"/>
          <w:szCs w:val="24"/>
        </w:rPr>
        <w:t xml:space="preserve"> après vérifications de ses prix et jugée substantiellement conforme au Dossier d’Appel d’Offres</w:t>
      </w:r>
      <w:r w:rsidR="006147EB" w:rsidRPr="005515C1">
        <w:rPr>
          <w:rFonts w:ascii="Calisto MT" w:hAnsi="Calisto MT"/>
          <w:iCs/>
          <w:sz w:val="24"/>
          <w:szCs w:val="24"/>
        </w:rPr>
        <w:t>.</w:t>
      </w:r>
    </w:p>
    <w:p w14:paraId="1272EDAC" w14:textId="65B67C87" w:rsidR="00D90742" w:rsidRPr="005515C1" w:rsidRDefault="00D347A2" w:rsidP="00D347A2">
      <w:pPr>
        <w:widowControl w:val="0"/>
        <w:autoSpaceDE w:val="0"/>
        <w:autoSpaceDN w:val="0"/>
        <w:adjustRightInd w:val="0"/>
        <w:spacing w:line="360" w:lineRule="auto"/>
        <w:ind w:right="284"/>
        <w:jc w:val="both"/>
        <w:rPr>
          <w:rFonts w:ascii="Calisto MT" w:hAnsi="Calisto MT" w:cs="Tahoma"/>
          <w:b/>
          <w:sz w:val="24"/>
        </w:rPr>
      </w:pPr>
      <w:r w:rsidRPr="005515C1">
        <w:rPr>
          <w:rFonts w:ascii="Calisto MT" w:hAnsi="Calisto MT" w:cs="Tahoma"/>
          <w:b/>
          <w:sz w:val="24"/>
        </w:rPr>
        <w:t>NB : Un soumissionnaire ne peut être attributaire de plus d’un lot.</w:t>
      </w:r>
    </w:p>
    <w:p w14:paraId="08020485" w14:textId="77777777" w:rsidR="004009EE" w:rsidRPr="005515C1" w:rsidRDefault="00A11037"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DELAI DE VALIDITE DES OFFRES</w:t>
      </w:r>
    </w:p>
    <w:p w14:paraId="50741FAF" w14:textId="77777777" w:rsidR="004009EE" w:rsidRPr="005515C1" w:rsidRDefault="004009EE" w:rsidP="004009EE">
      <w:pPr>
        <w:spacing w:line="360" w:lineRule="auto"/>
        <w:ind w:right="284" w:firstLine="709"/>
        <w:jc w:val="both"/>
        <w:rPr>
          <w:rFonts w:ascii="Calisto MT" w:hAnsi="Calisto MT"/>
          <w:bCs/>
          <w:sz w:val="24"/>
          <w:szCs w:val="24"/>
        </w:rPr>
      </w:pPr>
      <w:r w:rsidRPr="005515C1">
        <w:rPr>
          <w:rFonts w:ascii="Calisto MT" w:hAnsi="Calisto MT"/>
          <w:bCs/>
          <w:sz w:val="24"/>
          <w:szCs w:val="24"/>
        </w:rPr>
        <w:t xml:space="preserve">Les soumissionnaires restent engagés par leurs offres pendant une période de </w:t>
      </w:r>
      <w:r w:rsidRPr="005515C1">
        <w:rPr>
          <w:rFonts w:ascii="Calisto MT" w:hAnsi="Calisto MT"/>
          <w:b/>
          <w:bCs/>
          <w:sz w:val="24"/>
          <w:szCs w:val="24"/>
        </w:rPr>
        <w:t>quatre-vingt-dix (90) jours</w:t>
      </w:r>
      <w:r w:rsidRPr="005515C1">
        <w:rPr>
          <w:rFonts w:ascii="Calisto MT" w:hAnsi="Calisto MT"/>
          <w:bCs/>
          <w:sz w:val="24"/>
          <w:szCs w:val="24"/>
        </w:rPr>
        <w:t xml:space="preserve">, à compter de la date limite fixée pour la remise des offres. </w:t>
      </w:r>
    </w:p>
    <w:p w14:paraId="11F04D5A" w14:textId="77777777" w:rsidR="004009EE" w:rsidRPr="005515C1" w:rsidRDefault="00A11037"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RENSEIGNEMENTS COMPLEMENTAIRES</w:t>
      </w:r>
    </w:p>
    <w:p w14:paraId="4AD421D4" w14:textId="5623BA79" w:rsidR="004009EE" w:rsidRPr="005515C1" w:rsidRDefault="004009EE" w:rsidP="004B11C2">
      <w:pPr>
        <w:spacing w:line="276" w:lineRule="auto"/>
        <w:ind w:right="284" w:firstLine="709"/>
        <w:jc w:val="both"/>
        <w:rPr>
          <w:rFonts w:ascii="Calisto MT" w:hAnsi="Calisto MT"/>
          <w:b/>
          <w:bCs/>
          <w:sz w:val="24"/>
          <w:szCs w:val="24"/>
        </w:rPr>
      </w:pPr>
      <w:r w:rsidRPr="005515C1">
        <w:rPr>
          <w:rFonts w:ascii="Calisto MT" w:hAnsi="Calisto MT"/>
          <w:bCs/>
          <w:sz w:val="24"/>
          <w:szCs w:val="24"/>
        </w:rPr>
        <w:t>Les renseignements complémentaires d’ordre technique peuvent être obtenus tous les jours, aux heures ouvrables, auprès d</w:t>
      </w:r>
      <w:r w:rsidR="00944F6C" w:rsidRPr="005515C1">
        <w:rPr>
          <w:rFonts w:ascii="Calisto MT" w:hAnsi="Calisto MT"/>
          <w:sz w:val="24"/>
          <w:szCs w:val="24"/>
        </w:rPr>
        <w:t>es</w:t>
      </w:r>
      <w:r w:rsidRPr="005515C1">
        <w:rPr>
          <w:rFonts w:ascii="Calisto MT" w:hAnsi="Calisto MT"/>
          <w:sz w:val="24"/>
          <w:szCs w:val="24"/>
        </w:rPr>
        <w:t xml:space="preserve"> Service</w:t>
      </w:r>
      <w:r w:rsidR="00944F6C" w:rsidRPr="005515C1">
        <w:rPr>
          <w:rFonts w:ascii="Calisto MT" w:hAnsi="Calisto MT"/>
          <w:sz w:val="24"/>
          <w:szCs w:val="24"/>
        </w:rPr>
        <w:t>s</w:t>
      </w:r>
      <w:r w:rsidR="00DB2DEF" w:rsidRPr="005515C1">
        <w:rPr>
          <w:rFonts w:ascii="Calisto MT" w:hAnsi="Calisto MT"/>
          <w:sz w:val="24"/>
          <w:szCs w:val="24"/>
        </w:rPr>
        <w:t xml:space="preserve"> du Conseil Régional </w:t>
      </w:r>
      <w:r w:rsidRPr="005515C1">
        <w:rPr>
          <w:rFonts w:ascii="Calisto MT" w:hAnsi="Calisto MT"/>
          <w:sz w:val="24"/>
          <w:szCs w:val="24"/>
        </w:rPr>
        <w:t xml:space="preserve"> de </w:t>
      </w:r>
      <w:r w:rsidR="00F5545C" w:rsidRPr="005515C1">
        <w:rPr>
          <w:rFonts w:ascii="Calisto MT" w:hAnsi="Calisto MT"/>
          <w:sz w:val="24"/>
          <w:szCs w:val="24"/>
        </w:rPr>
        <w:t>l’Extrême-Nord</w:t>
      </w:r>
      <w:r w:rsidRPr="005515C1">
        <w:rPr>
          <w:rFonts w:ascii="Calisto MT" w:hAnsi="Calisto MT"/>
          <w:sz w:val="24"/>
          <w:szCs w:val="24"/>
        </w:rPr>
        <w:t xml:space="preserve"> (Secrétariat Général) à Maroua, Quartier </w:t>
      </w:r>
      <w:proofErr w:type="spellStart"/>
      <w:r w:rsidRPr="005515C1">
        <w:rPr>
          <w:rFonts w:ascii="Calisto MT" w:hAnsi="Calisto MT"/>
          <w:sz w:val="24"/>
          <w:szCs w:val="24"/>
        </w:rPr>
        <w:t>Djarengol-Pitoaré</w:t>
      </w:r>
      <w:proofErr w:type="spellEnd"/>
      <w:r w:rsidRPr="005515C1">
        <w:rPr>
          <w:rFonts w:ascii="Calisto MT" w:hAnsi="Calisto MT"/>
          <w:sz w:val="24"/>
          <w:szCs w:val="24"/>
        </w:rPr>
        <w:t>, Tél :</w:t>
      </w:r>
      <w:r w:rsidRPr="005515C1">
        <w:rPr>
          <w:rFonts w:ascii="Calisto MT" w:hAnsi="Calisto MT"/>
          <w:b/>
          <w:bCs/>
          <w:sz w:val="24"/>
          <w:szCs w:val="24"/>
        </w:rPr>
        <w:t xml:space="preserve"> 222 29 01 50/ 222 29 01 51</w:t>
      </w:r>
      <w:r w:rsidR="00FF6184" w:rsidRPr="005515C1">
        <w:rPr>
          <w:rFonts w:ascii="Calisto MT" w:hAnsi="Calisto MT"/>
          <w:b/>
          <w:bCs/>
          <w:sz w:val="24"/>
          <w:szCs w:val="24"/>
        </w:rPr>
        <w:t>.</w:t>
      </w:r>
    </w:p>
    <w:p w14:paraId="47229B54" w14:textId="77777777" w:rsidR="004009EE" w:rsidRPr="005515C1" w:rsidRDefault="004009EE" w:rsidP="004009EE">
      <w:pPr>
        <w:spacing w:line="276" w:lineRule="auto"/>
        <w:ind w:right="284"/>
        <w:jc w:val="both"/>
        <w:rPr>
          <w:rFonts w:ascii="Calisto MT" w:hAnsi="Calisto MT"/>
          <w:sz w:val="10"/>
          <w:szCs w:val="10"/>
        </w:rPr>
      </w:pPr>
    </w:p>
    <w:p w14:paraId="15ADD323" w14:textId="77777777" w:rsidR="004009EE" w:rsidRPr="005515C1" w:rsidRDefault="00A11037" w:rsidP="00DA18E1">
      <w:pPr>
        <w:numPr>
          <w:ilvl w:val="0"/>
          <w:numId w:val="73"/>
        </w:numPr>
        <w:spacing w:before="120" w:after="60"/>
        <w:ind w:left="284" w:hanging="284"/>
        <w:rPr>
          <w:rFonts w:ascii="Calisto MT" w:hAnsi="Calisto MT" w:cs="Tahoma"/>
          <w:b/>
          <w:sz w:val="24"/>
          <w:szCs w:val="24"/>
        </w:rPr>
      </w:pPr>
      <w:r w:rsidRPr="005515C1">
        <w:rPr>
          <w:rFonts w:ascii="Calisto MT" w:hAnsi="Calisto MT" w:cs="Tahoma"/>
          <w:b/>
          <w:sz w:val="24"/>
          <w:szCs w:val="24"/>
        </w:rPr>
        <w:t xml:space="preserve"> ACTES DE CORRUPTION</w:t>
      </w:r>
    </w:p>
    <w:p w14:paraId="4889B597" w14:textId="552FFBDF" w:rsidR="004009EE" w:rsidRPr="005515C1" w:rsidRDefault="004009EE" w:rsidP="004009EE">
      <w:pPr>
        <w:spacing w:before="120" w:after="60"/>
        <w:jc w:val="both"/>
        <w:rPr>
          <w:rFonts w:ascii="Calisto MT" w:hAnsi="Calisto MT"/>
          <w:b/>
          <w:bCs/>
          <w:sz w:val="24"/>
          <w:szCs w:val="24"/>
        </w:rPr>
      </w:pPr>
      <w:r w:rsidRPr="005515C1">
        <w:rPr>
          <w:rFonts w:ascii="Calisto MT" w:hAnsi="Calisto MT"/>
          <w:b/>
          <w:bCs/>
          <w:sz w:val="24"/>
          <w:szCs w:val="24"/>
        </w:rPr>
        <w:t>Pour tout acte de corruption, bien vouloir appeler ou envoyer un SMS au MINMAP aux numéros suivants</w:t>
      </w:r>
      <w:r w:rsidR="00FF6184" w:rsidRPr="005515C1">
        <w:rPr>
          <w:rFonts w:ascii="Calisto MT" w:hAnsi="Calisto MT"/>
          <w:b/>
          <w:bCs/>
          <w:sz w:val="24"/>
          <w:szCs w:val="24"/>
        </w:rPr>
        <w:t> : 673 20 57 25 / 699 37 07 48.</w:t>
      </w:r>
    </w:p>
    <w:p w14:paraId="66082D75" w14:textId="77777777" w:rsidR="004009EE" w:rsidRPr="005515C1" w:rsidRDefault="004009EE" w:rsidP="004009EE">
      <w:pPr>
        <w:spacing w:line="360" w:lineRule="auto"/>
        <w:ind w:right="284" w:firstLine="660"/>
        <w:jc w:val="both"/>
        <w:rPr>
          <w:rFonts w:ascii="Calisto MT" w:hAnsi="Calisto MT"/>
          <w:b/>
          <w:bCs/>
          <w:sz w:val="22"/>
          <w:szCs w:val="22"/>
        </w:rPr>
      </w:pPr>
    </w:p>
    <w:p w14:paraId="62C4C5E8" w14:textId="18357342" w:rsidR="004009EE" w:rsidRPr="005515C1" w:rsidRDefault="004009EE" w:rsidP="004009EE">
      <w:pPr>
        <w:ind w:right="284"/>
        <w:jc w:val="both"/>
        <w:rPr>
          <w:rFonts w:ascii="Calisto MT" w:hAnsi="Calisto MT"/>
          <w:b/>
          <w:bCs/>
          <w:sz w:val="22"/>
          <w:szCs w:val="22"/>
        </w:rPr>
      </w:pPr>
      <w:r w:rsidRPr="005515C1">
        <w:rPr>
          <w:rFonts w:ascii="Calisto MT" w:hAnsi="Calisto MT"/>
          <w:bCs/>
          <w:sz w:val="22"/>
          <w:szCs w:val="22"/>
        </w:rPr>
        <w:t xml:space="preserve">                                                                                 Maroua, </w:t>
      </w:r>
      <w:r w:rsidR="008527B8" w:rsidRPr="005515C1">
        <w:rPr>
          <w:rFonts w:ascii="Calisto MT" w:hAnsi="Calisto MT"/>
          <w:bCs/>
          <w:sz w:val="22"/>
          <w:szCs w:val="22"/>
        </w:rPr>
        <w:t>le</w:t>
      </w:r>
    </w:p>
    <w:p w14:paraId="31E93E68" w14:textId="77777777" w:rsidR="004009EE" w:rsidRPr="005515C1" w:rsidRDefault="004009EE" w:rsidP="004009EE">
      <w:pPr>
        <w:ind w:right="284"/>
        <w:jc w:val="both"/>
        <w:rPr>
          <w:rFonts w:ascii="Calisto MT" w:hAnsi="Calisto MT"/>
          <w:b/>
          <w:bCs/>
          <w:sz w:val="22"/>
          <w:szCs w:val="22"/>
        </w:rPr>
      </w:pPr>
    </w:p>
    <w:p w14:paraId="5C0BEF8D" w14:textId="57021D4C" w:rsidR="004009EE" w:rsidRPr="005515C1" w:rsidRDefault="004009EE" w:rsidP="004009EE">
      <w:pPr>
        <w:jc w:val="center"/>
        <w:rPr>
          <w:b/>
          <w:sz w:val="22"/>
          <w:szCs w:val="22"/>
          <w:lang w:eastAsia="en-US"/>
        </w:rPr>
      </w:pPr>
      <w:r w:rsidRPr="005515C1">
        <w:rPr>
          <w:b/>
          <w:sz w:val="22"/>
          <w:szCs w:val="22"/>
          <w:lang w:eastAsia="en-US"/>
        </w:rPr>
        <w:t xml:space="preserve">                                                   Le Président du Conseil Régional de </w:t>
      </w:r>
      <w:r w:rsidR="00F5545C" w:rsidRPr="005515C1">
        <w:rPr>
          <w:b/>
          <w:sz w:val="22"/>
          <w:szCs w:val="22"/>
          <w:lang w:eastAsia="en-US"/>
        </w:rPr>
        <w:t>l’Extrême-Nord</w:t>
      </w:r>
    </w:p>
    <w:p w14:paraId="50F1D0E9" w14:textId="26BBCD7A" w:rsidR="004009EE" w:rsidRPr="005515C1" w:rsidRDefault="004009EE" w:rsidP="004009EE">
      <w:pPr>
        <w:jc w:val="center"/>
        <w:rPr>
          <w:rFonts w:ascii="Lucida Calligraphy" w:hAnsi="Lucida Calligraphy"/>
          <w:sz w:val="18"/>
          <w:lang w:eastAsia="en-US"/>
        </w:rPr>
      </w:pPr>
      <w:r w:rsidRPr="005515C1">
        <w:rPr>
          <w:rFonts w:ascii="Lucida Calligraphy" w:hAnsi="Lucida Calligraphy"/>
          <w:b/>
          <w:sz w:val="22"/>
          <w:lang w:eastAsia="en-US"/>
        </w:rPr>
        <w:t xml:space="preserve">                                        Maitre d’ouvrage</w:t>
      </w:r>
    </w:p>
    <w:p w14:paraId="7E1B2B1D" w14:textId="29C2B9BC" w:rsidR="00FF6184" w:rsidRPr="005515C1" w:rsidRDefault="00FF6184" w:rsidP="00FF6184">
      <w:pPr>
        <w:widowControl w:val="0"/>
        <w:autoSpaceDE w:val="0"/>
        <w:autoSpaceDN w:val="0"/>
        <w:adjustRightInd w:val="0"/>
        <w:ind w:right="284"/>
        <w:rPr>
          <w:rFonts w:ascii="Calisto MT" w:hAnsi="Calisto MT"/>
          <w:b/>
          <w:i/>
          <w:iCs/>
          <w:sz w:val="22"/>
          <w:szCs w:val="22"/>
        </w:rPr>
      </w:pPr>
      <w:r w:rsidRPr="005515C1">
        <w:rPr>
          <w:rFonts w:ascii="Calisto MT" w:hAnsi="Calisto MT"/>
          <w:b/>
          <w:i/>
          <w:iCs/>
          <w:sz w:val="22"/>
          <w:szCs w:val="22"/>
          <w:u w:val="single"/>
        </w:rPr>
        <w:t>Ampliations</w:t>
      </w:r>
      <w:r w:rsidRPr="005515C1">
        <w:rPr>
          <w:rFonts w:ascii="Calisto MT" w:hAnsi="Calisto MT"/>
          <w:b/>
          <w:i/>
          <w:iCs/>
          <w:sz w:val="22"/>
          <w:szCs w:val="22"/>
        </w:rPr>
        <w:t>:</w:t>
      </w:r>
    </w:p>
    <w:p w14:paraId="2E5C3166" w14:textId="77777777" w:rsidR="00EB5497" w:rsidRPr="005515C1" w:rsidRDefault="00EB5497" w:rsidP="00FF6184">
      <w:pPr>
        <w:widowControl w:val="0"/>
        <w:autoSpaceDE w:val="0"/>
        <w:autoSpaceDN w:val="0"/>
        <w:adjustRightInd w:val="0"/>
        <w:ind w:right="284"/>
        <w:rPr>
          <w:rFonts w:ascii="Calisto MT" w:hAnsi="Calisto MT"/>
          <w:b/>
          <w:sz w:val="22"/>
          <w:szCs w:val="22"/>
        </w:rPr>
      </w:pPr>
    </w:p>
    <w:p w14:paraId="2A08BCE9" w14:textId="77777777" w:rsidR="00737D92" w:rsidRPr="005515C1" w:rsidRDefault="00737D92" w:rsidP="00737D92">
      <w:pPr>
        <w:numPr>
          <w:ilvl w:val="0"/>
          <w:numId w:val="75"/>
        </w:numPr>
        <w:tabs>
          <w:tab w:val="num" w:pos="426"/>
          <w:tab w:val="num" w:pos="502"/>
          <w:tab w:val="num" w:pos="705"/>
        </w:tabs>
        <w:ind w:left="459" w:hanging="283"/>
        <w:rPr>
          <w:rFonts w:ascii="Calibri" w:hAnsi="Calibri" w:cs="Calibri"/>
          <w:bCs/>
          <w:i/>
          <w:iCs/>
          <w:lang w:val="fr-CM" w:eastAsia="en-US"/>
        </w:rPr>
      </w:pPr>
      <w:r w:rsidRPr="005515C1">
        <w:rPr>
          <w:rFonts w:ascii="Calibri" w:hAnsi="Calibri" w:cs="Calibri"/>
          <w:bCs/>
          <w:i/>
          <w:iCs/>
          <w:lang w:val="fr-CM" w:eastAsia="en-US"/>
        </w:rPr>
        <w:t>SG/CR-EN ; </w:t>
      </w:r>
    </w:p>
    <w:p w14:paraId="2C4410DC" w14:textId="77777777" w:rsidR="00737D92" w:rsidRPr="005515C1" w:rsidRDefault="00737D92" w:rsidP="00737D92">
      <w:pPr>
        <w:numPr>
          <w:ilvl w:val="0"/>
          <w:numId w:val="75"/>
        </w:numPr>
        <w:tabs>
          <w:tab w:val="num" w:pos="426"/>
          <w:tab w:val="num" w:pos="502"/>
          <w:tab w:val="num" w:pos="705"/>
        </w:tabs>
        <w:ind w:left="459" w:hanging="283"/>
        <w:rPr>
          <w:rFonts w:ascii="Calibri" w:hAnsi="Calibri" w:cs="Calibri"/>
          <w:bCs/>
          <w:i/>
          <w:iCs/>
          <w:lang w:val="fr-CM" w:eastAsia="en-US"/>
        </w:rPr>
      </w:pPr>
      <w:r w:rsidRPr="005515C1">
        <w:rPr>
          <w:rFonts w:ascii="Calibri" w:hAnsi="Calibri" w:cs="Calibri"/>
          <w:bCs/>
          <w:i/>
          <w:iCs/>
          <w:lang w:val="fr-CM" w:eastAsia="en-US"/>
        </w:rPr>
        <w:t>DRMINMAP/EN ;</w:t>
      </w:r>
    </w:p>
    <w:p w14:paraId="4A479612" w14:textId="77777777" w:rsidR="00737D92" w:rsidRPr="005515C1" w:rsidRDefault="00737D92" w:rsidP="00737D92">
      <w:pPr>
        <w:numPr>
          <w:ilvl w:val="0"/>
          <w:numId w:val="75"/>
        </w:numPr>
        <w:tabs>
          <w:tab w:val="num" w:pos="426"/>
          <w:tab w:val="num" w:pos="502"/>
          <w:tab w:val="num" w:pos="705"/>
        </w:tabs>
        <w:ind w:left="459" w:hanging="283"/>
        <w:rPr>
          <w:rFonts w:ascii="Calibri" w:hAnsi="Calibri" w:cs="Calibri"/>
          <w:bCs/>
          <w:i/>
          <w:iCs/>
          <w:lang w:val="fr-CM" w:eastAsia="en-US"/>
        </w:rPr>
      </w:pPr>
      <w:r w:rsidRPr="005515C1">
        <w:rPr>
          <w:rFonts w:ascii="Calibri" w:hAnsi="Calibri" w:cs="Calibri"/>
          <w:bCs/>
          <w:i/>
          <w:iCs/>
          <w:lang w:val="fr-CM" w:eastAsia="en-US"/>
        </w:rPr>
        <w:t>ARMP/EN (pour information) ;</w:t>
      </w:r>
    </w:p>
    <w:p w14:paraId="5713FF09" w14:textId="39EAB6A5" w:rsidR="00737D92" w:rsidRPr="005515C1" w:rsidRDefault="00737D92" w:rsidP="00737D92">
      <w:pPr>
        <w:numPr>
          <w:ilvl w:val="0"/>
          <w:numId w:val="75"/>
        </w:numPr>
        <w:tabs>
          <w:tab w:val="num" w:pos="426"/>
          <w:tab w:val="num" w:pos="502"/>
          <w:tab w:val="num" w:pos="705"/>
        </w:tabs>
        <w:ind w:left="459" w:hanging="283"/>
        <w:rPr>
          <w:rFonts w:ascii="Calibri" w:hAnsi="Calibri" w:cs="Calibri"/>
          <w:bCs/>
          <w:i/>
          <w:iCs/>
          <w:lang w:val="fr-CM" w:eastAsia="en-US"/>
        </w:rPr>
      </w:pPr>
      <w:r w:rsidRPr="005515C1">
        <w:rPr>
          <w:rFonts w:ascii="Calibri" w:hAnsi="Calibri" w:cs="Calibri"/>
          <w:bCs/>
          <w:i/>
          <w:iCs/>
          <w:lang w:val="fr-CM" w:eastAsia="en-US"/>
        </w:rPr>
        <w:t>Pdt/CIPM-CR ;</w:t>
      </w:r>
    </w:p>
    <w:p w14:paraId="44BF5D12" w14:textId="77777777" w:rsidR="00FF6184" w:rsidRPr="005515C1" w:rsidRDefault="00FF6184" w:rsidP="00DA18E1">
      <w:pPr>
        <w:numPr>
          <w:ilvl w:val="0"/>
          <w:numId w:val="75"/>
        </w:numPr>
        <w:tabs>
          <w:tab w:val="clear" w:pos="1068"/>
          <w:tab w:val="num" w:pos="426"/>
          <w:tab w:val="num" w:pos="502"/>
        </w:tabs>
        <w:spacing w:line="276" w:lineRule="auto"/>
        <w:ind w:left="459" w:hanging="283"/>
        <w:rPr>
          <w:rFonts w:ascii="Calibri" w:hAnsi="Calibri" w:cs="Calibri"/>
          <w:bCs/>
          <w:i/>
          <w:iCs/>
          <w:lang w:eastAsia="en-US"/>
        </w:rPr>
      </w:pPr>
      <w:r w:rsidRPr="005515C1">
        <w:rPr>
          <w:rFonts w:ascii="Calibri" w:hAnsi="Calibri" w:cs="Calibri"/>
          <w:bCs/>
          <w:i/>
          <w:iCs/>
          <w:lang w:eastAsia="en-US"/>
        </w:rPr>
        <w:t>Affichage ;</w:t>
      </w:r>
    </w:p>
    <w:p w14:paraId="7C62541A" w14:textId="77777777" w:rsidR="00FF6184" w:rsidRPr="005515C1" w:rsidRDefault="00FF6184" w:rsidP="00DA18E1">
      <w:pPr>
        <w:numPr>
          <w:ilvl w:val="0"/>
          <w:numId w:val="75"/>
        </w:numPr>
        <w:tabs>
          <w:tab w:val="clear" w:pos="1068"/>
          <w:tab w:val="num" w:pos="426"/>
          <w:tab w:val="num" w:pos="502"/>
        </w:tabs>
        <w:spacing w:line="276" w:lineRule="auto"/>
        <w:ind w:left="459" w:hanging="283"/>
        <w:rPr>
          <w:rFonts w:ascii="Calibri" w:hAnsi="Calibri" w:cs="Calibri"/>
          <w:bCs/>
          <w:i/>
          <w:iCs/>
          <w:lang w:eastAsia="en-US"/>
        </w:rPr>
      </w:pPr>
      <w:r w:rsidRPr="005515C1">
        <w:rPr>
          <w:rFonts w:ascii="Calibri" w:hAnsi="Calibri" w:cs="Calibri"/>
          <w:bCs/>
          <w:i/>
          <w:iCs/>
          <w:lang w:eastAsia="en-US"/>
        </w:rPr>
        <w:t>Chrono/archives.</w:t>
      </w:r>
    </w:p>
    <w:p w14:paraId="58B0AFCC" w14:textId="55935AB4" w:rsidR="004009EE" w:rsidRPr="005515C1" w:rsidRDefault="004009EE" w:rsidP="008527B8">
      <w:pPr>
        <w:spacing w:line="276" w:lineRule="auto"/>
        <w:rPr>
          <w:rFonts w:ascii="Calibri" w:hAnsi="Calibri" w:cs="Calibri"/>
          <w:bCs/>
          <w:i/>
          <w:iCs/>
          <w:lang w:eastAsia="en-US"/>
        </w:rPr>
      </w:pPr>
    </w:p>
    <w:p w14:paraId="0D54F8CF" w14:textId="77777777" w:rsidR="00753EBF" w:rsidRPr="005515C1" w:rsidRDefault="00753EBF"/>
    <w:p w14:paraId="0FD9CC8F" w14:textId="77777777" w:rsidR="00753EBF" w:rsidRPr="005515C1" w:rsidRDefault="00753EBF"/>
    <w:p w14:paraId="318935A2" w14:textId="77777777" w:rsidR="004009EE" w:rsidRPr="005515C1" w:rsidRDefault="004009EE"/>
    <w:p w14:paraId="77DB5DB7" w14:textId="77777777" w:rsidR="00A11037" w:rsidRPr="005515C1" w:rsidRDefault="00A11037"/>
    <w:p w14:paraId="35A73BD4" w14:textId="77777777" w:rsidR="00A11037" w:rsidRPr="005515C1" w:rsidRDefault="00A11037"/>
    <w:p w14:paraId="6BAF01B7" w14:textId="77777777" w:rsidR="00A11037" w:rsidRPr="005515C1" w:rsidRDefault="00A11037"/>
    <w:p w14:paraId="33E1B12F" w14:textId="77777777" w:rsidR="009A00DB" w:rsidRPr="005515C1" w:rsidRDefault="009A00DB"/>
    <w:p w14:paraId="74571A88" w14:textId="77777777" w:rsidR="009A00DB" w:rsidRPr="005515C1" w:rsidRDefault="009A00DB"/>
    <w:p w14:paraId="4CA1D807" w14:textId="77777777" w:rsidR="00A11037" w:rsidRPr="005515C1" w:rsidRDefault="00A11037"/>
    <w:p w14:paraId="77E971DC" w14:textId="77777777" w:rsidR="00A11037" w:rsidRPr="005515C1" w:rsidRDefault="00A11037"/>
    <w:p w14:paraId="51C205A6" w14:textId="77777777" w:rsidR="00A11037" w:rsidRPr="005515C1" w:rsidRDefault="00A11037"/>
    <w:p w14:paraId="1B5F8D8B" w14:textId="77777777" w:rsidR="00A11037" w:rsidRPr="005515C1" w:rsidRDefault="00A11037"/>
    <w:p w14:paraId="3BC5D7FA" w14:textId="77777777" w:rsidR="00A11037" w:rsidRPr="005515C1" w:rsidRDefault="00A11037"/>
    <w:p w14:paraId="2FFB5A6D" w14:textId="77777777" w:rsidR="00A11037" w:rsidRPr="005515C1" w:rsidRDefault="00A11037"/>
    <w:p w14:paraId="58C8E1CF" w14:textId="77777777" w:rsidR="00A11037" w:rsidRPr="005515C1" w:rsidRDefault="00A11037"/>
    <w:p w14:paraId="2D8BB6B7" w14:textId="77777777" w:rsidR="00A11037" w:rsidRPr="005515C1" w:rsidRDefault="00A11037"/>
    <w:p w14:paraId="63ED4F43" w14:textId="3FF6CEB5" w:rsidR="00A11037" w:rsidRPr="005515C1" w:rsidRDefault="00A11037"/>
    <w:p w14:paraId="7A64C82C" w14:textId="076038B3" w:rsidR="000854E8" w:rsidRPr="005515C1" w:rsidRDefault="000854E8"/>
    <w:p w14:paraId="116BD01F" w14:textId="701BE55D" w:rsidR="000854E8" w:rsidRPr="005515C1" w:rsidRDefault="000854E8"/>
    <w:p w14:paraId="793B1226" w14:textId="6A343543" w:rsidR="000854E8" w:rsidRPr="005515C1" w:rsidRDefault="000854E8"/>
    <w:p w14:paraId="6FEC361C" w14:textId="53E4CA27" w:rsidR="000854E8" w:rsidRPr="005515C1" w:rsidRDefault="000854E8"/>
    <w:p w14:paraId="0B2C2F49" w14:textId="391EB353" w:rsidR="000854E8" w:rsidRPr="005515C1" w:rsidRDefault="000854E8"/>
    <w:p w14:paraId="69D24CA5" w14:textId="43D33972" w:rsidR="000854E8" w:rsidRPr="005515C1" w:rsidRDefault="000854E8"/>
    <w:p w14:paraId="194FACA6" w14:textId="209F14CE" w:rsidR="000854E8" w:rsidRPr="005515C1" w:rsidRDefault="000854E8"/>
    <w:p w14:paraId="11EDD4AB" w14:textId="6C044F94" w:rsidR="000854E8" w:rsidRPr="005515C1" w:rsidRDefault="000854E8"/>
    <w:p w14:paraId="7C6DC817" w14:textId="1AA206C8" w:rsidR="000854E8" w:rsidRPr="005515C1" w:rsidRDefault="000854E8"/>
    <w:p w14:paraId="54EAD3D6" w14:textId="4FCDA6E3" w:rsidR="000854E8" w:rsidRPr="005515C1" w:rsidRDefault="000854E8"/>
    <w:p w14:paraId="1F882CC1" w14:textId="4629BD3B" w:rsidR="000854E8" w:rsidRPr="005515C1" w:rsidRDefault="000854E8"/>
    <w:p w14:paraId="4A4D6776" w14:textId="1686EA58" w:rsidR="000854E8" w:rsidRPr="005515C1" w:rsidRDefault="000854E8"/>
    <w:p w14:paraId="50D8E897" w14:textId="2C5FD2A8" w:rsidR="000854E8" w:rsidRPr="005515C1" w:rsidRDefault="000854E8"/>
    <w:p w14:paraId="73213CC9" w14:textId="5D25EF57" w:rsidR="000854E8" w:rsidRPr="005515C1" w:rsidRDefault="000854E8"/>
    <w:p w14:paraId="135BD46B" w14:textId="44F0D15B" w:rsidR="000854E8" w:rsidRPr="005515C1" w:rsidRDefault="000854E8"/>
    <w:p w14:paraId="659C6AA5" w14:textId="3CB42CEF" w:rsidR="000854E8" w:rsidRPr="005515C1" w:rsidRDefault="000854E8"/>
    <w:p w14:paraId="672CA35D" w14:textId="36841F1F" w:rsidR="000854E8" w:rsidRPr="005515C1" w:rsidRDefault="000854E8"/>
    <w:p w14:paraId="05AAB72A" w14:textId="01418401" w:rsidR="000854E8" w:rsidRPr="005515C1" w:rsidRDefault="000854E8"/>
    <w:p w14:paraId="4971C140" w14:textId="2C0F9882" w:rsidR="000854E8" w:rsidRPr="005515C1" w:rsidRDefault="000854E8"/>
    <w:p w14:paraId="21718913" w14:textId="77777777" w:rsidR="002A1716" w:rsidRPr="005515C1" w:rsidRDefault="002A1716" w:rsidP="00A11037">
      <w:pPr>
        <w:ind w:right="283"/>
        <w:jc w:val="center"/>
        <w:rPr>
          <w:rFonts w:ascii="Arial" w:hAnsi="Arial" w:cs="Arial"/>
          <w:b/>
          <w:sz w:val="28"/>
          <w:szCs w:val="28"/>
          <w:u w:val="single"/>
        </w:rPr>
      </w:pPr>
    </w:p>
    <w:p w14:paraId="0ABE7D4F" w14:textId="77777777" w:rsidR="002A1716" w:rsidRPr="005515C1" w:rsidRDefault="002A1716" w:rsidP="00A11037">
      <w:pPr>
        <w:ind w:right="283"/>
        <w:jc w:val="center"/>
        <w:rPr>
          <w:rFonts w:ascii="Arial" w:hAnsi="Arial" w:cs="Arial"/>
          <w:b/>
          <w:sz w:val="28"/>
          <w:szCs w:val="28"/>
          <w:u w:val="single"/>
        </w:rPr>
      </w:pPr>
    </w:p>
    <w:p w14:paraId="19D935DA" w14:textId="77777777" w:rsidR="00A11037" w:rsidRPr="005515C1" w:rsidRDefault="00A11037" w:rsidP="00A11037">
      <w:pPr>
        <w:ind w:right="283"/>
        <w:jc w:val="center"/>
        <w:rPr>
          <w:rFonts w:ascii="Arial" w:hAnsi="Arial" w:cs="Arial"/>
          <w:b/>
          <w:sz w:val="28"/>
          <w:szCs w:val="28"/>
          <w:u w:val="single"/>
        </w:rPr>
      </w:pPr>
    </w:p>
    <w:tbl>
      <w:tblPr>
        <w:tblpPr w:leftFromText="141" w:rightFromText="141" w:vertAnchor="text" w:horzAnchor="margin" w:tblpXSpec="center" w:tblpY="129"/>
        <w:tblW w:w="0" w:type="auto"/>
        <w:tblBorders>
          <w:top w:val="thickThinMediumGap" w:sz="36" w:space="0" w:color="auto"/>
          <w:left w:val="thickThinMediumGap" w:sz="36" w:space="0" w:color="auto"/>
          <w:bottom w:val="thickThinMediumGap" w:sz="36" w:space="0" w:color="auto"/>
          <w:right w:val="thickThinMediumGap" w:sz="36" w:space="0" w:color="auto"/>
          <w:insideH w:val="thickThinMediumGap" w:sz="36" w:space="0" w:color="auto"/>
          <w:insideV w:val="thickThinMediumGap" w:sz="36" w:space="0" w:color="auto"/>
        </w:tblBorders>
        <w:tblLook w:val="04A0" w:firstRow="1" w:lastRow="0" w:firstColumn="1" w:lastColumn="0" w:noHBand="0" w:noVBand="1"/>
      </w:tblPr>
      <w:tblGrid>
        <w:gridCol w:w="9212"/>
      </w:tblGrid>
      <w:tr w:rsidR="005515C1" w:rsidRPr="005515C1" w14:paraId="2F45EC36" w14:textId="77777777">
        <w:tc>
          <w:tcPr>
            <w:tcW w:w="9212" w:type="dxa"/>
          </w:tcPr>
          <w:p w14:paraId="3CF3A66A" w14:textId="77777777" w:rsidR="00A11037" w:rsidRPr="005515C1" w:rsidRDefault="00A11037">
            <w:pPr>
              <w:pStyle w:val="Liste2"/>
              <w:spacing w:before="60"/>
              <w:ind w:left="2410" w:right="283" w:firstLine="0"/>
              <w:jc w:val="center"/>
            </w:pPr>
          </w:p>
          <w:p w14:paraId="6A440F84" w14:textId="77777777" w:rsidR="00A11037" w:rsidRPr="005515C1" w:rsidRDefault="00A11037">
            <w:pPr>
              <w:pStyle w:val="Liste2"/>
              <w:spacing w:before="60"/>
              <w:ind w:left="0" w:right="283" w:firstLine="0"/>
              <w:jc w:val="center"/>
            </w:pPr>
            <w:r w:rsidRPr="005515C1">
              <w:t xml:space="preserve">PIECE 1-2 : </w:t>
            </w:r>
            <w:r w:rsidRPr="005515C1">
              <w:tab/>
              <w:t xml:space="preserve"> VERSION ANGLAISE</w:t>
            </w:r>
          </w:p>
          <w:p w14:paraId="50142114" w14:textId="77777777" w:rsidR="00A11037" w:rsidRPr="005515C1" w:rsidRDefault="00A11037">
            <w:pPr>
              <w:ind w:right="283"/>
              <w:jc w:val="center"/>
              <w:rPr>
                <w:rFonts w:ascii="Arial" w:hAnsi="Arial" w:cs="Arial"/>
                <w:b/>
                <w:sz w:val="28"/>
                <w:szCs w:val="28"/>
                <w:u w:val="single"/>
              </w:rPr>
            </w:pPr>
          </w:p>
        </w:tc>
      </w:tr>
    </w:tbl>
    <w:p w14:paraId="7EAF26BA" w14:textId="77777777" w:rsidR="00A163BF" w:rsidRPr="005515C1" w:rsidRDefault="00A163BF" w:rsidP="00647D00">
      <w:pPr>
        <w:ind w:right="283"/>
        <w:rPr>
          <w:rFonts w:ascii="Arial" w:hAnsi="Arial" w:cs="Arial"/>
          <w:b/>
          <w:sz w:val="28"/>
          <w:szCs w:val="28"/>
          <w:u w:val="single"/>
        </w:rPr>
      </w:pPr>
    </w:p>
    <w:p w14:paraId="574F9BEA" w14:textId="77777777" w:rsidR="005F049B" w:rsidRPr="005515C1" w:rsidRDefault="005F049B" w:rsidP="00647D00">
      <w:pPr>
        <w:ind w:right="283"/>
        <w:rPr>
          <w:rFonts w:ascii="Arial" w:hAnsi="Arial" w:cs="Arial"/>
          <w:b/>
          <w:sz w:val="28"/>
          <w:szCs w:val="28"/>
          <w:u w:val="single"/>
        </w:rPr>
      </w:pPr>
    </w:p>
    <w:p w14:paraId="241D484F" w14:textId="77777777" w:rsidR="005F049B" w:rsidRPr="005515C1" w:rsidRDefault="005F049B" w:rsidP="00647D00">
      <w:pPr>
        <w:ind w:right="283"/>
        <w:rPr>
          <w:rFonts w:ascii="Arial" w:hAnsi="Arial" w:cs="Arial"/>
          <w:b/>
          <w:sz w:val="28"/>
          <w:szCs w:val="28"/>
          <w:u w:val="single"/>
        </w:rPr>
      </w:pPr>
    </w:p>
    <w:p w14:paraId="126BD28C" w14:textId="77777777" w:rsidR="005F049B" w:rsidRPr="005515C1" w:rsidRDefault="005F049B" w:rsidP="00647D00">
      <w:pPr>
        <w:ind w:right="283"/>
        <w:rPr>
          <w:rFonts w:ascii="Arial" w:hAnsi="Arial" w:cs="Arial"/>
          <w:b/>
          <w:sz w:val="28"/>
          <w:szCs w:val="28"/>
          <w:u w:val="single"/>
        </w:rPr>
      </w:pPr>
    </w:p>
    <w:p w14:paraId="4D790226" w14:textId="77777777" w:rsidR="005F049B" w:rsidRPr="005515C1" w:rsidRDefault="005F049B" w:rsidP="00647D00">
      <w:pPr>
        <w:ind w:right="283"/>
        <w:rPr>
          <w:rFonts w:ascii="Arial" w:hAnsi="Arial" w:cs="Arial"/>
          <w:b/>
          <w:sz w:val="28"/>
          <w:szCs w:val="28"/>
          <w:u w:val="single"/>
        </w:rPr>
      </w:pPr>
    </w:p>
    <w:p w14:paraId="36545BF9" w14:textId="77777777" w:rsidR="005F049B" w:rsidRPr="005515C1" w:rsidRDefault="005F049B" w:rsidP="00647D00">
      <w:pPr>
        <w:ind w:right="283"/>
        <w:rPr>
          <w:rFonts w:ascii="Arial" w:hAnsi="Arial" w:cs="Arial"/>
          <w:b/>
          <w:sz w:val="28"/>
          <w:szCs w:val="28"/>
          <w:u w:val="single"/>
        </w:rPr>
      </w:pPr>
    </w:p>
    <w:p w14:paraId="5D593613" w14:textId="77777777" w:rsidR="005F049B" w:rsidRPr="005515C1" w:rsidRDefault="005F049B" w:rsidP="00647D00">
      <w:pPr>
        <w:ind w:right="283"/>
        <w:rPr>
          <w:rFonts w:ascii="Arial" w:hAnsi="Arial" w:cs="Arial"/>
          <w:b/>
          <w:sz w:val="28"/>
          <w:szCs w:val="28"/>
          <w:u w:val="single"/>
        </w:rPr>
      </w:pPr>
    </w:p>
    <w:p w14:paraId="427C4FD8" w14:textId="77777777" w:rsidR="005F049B" w:rsidRPr="005515C1" w:rsidRDefault="005F049B" w:rsidP="00647D00">
      <w:pPr>
        <w:ind w:right="283"/>
        <w:rPr>
          <w:rFonts w:ascii="Arial" w:hAnsi="Arial" w:cs="Arial"/>
          <w:b/>
          <w:sz w:val="28"/>
          <w:szCs w:val="28"/>
          <w:u w:val="single"/>
        </w:rPr>
      </w:pPr>
    </w:p>
    <w:p w14:paraId="360FDC40" w14:textId="77777777" w:rsidR="005F049B" w:rsidRPr="005515C1" w:rsidRDefault="005F049B" w:rsidP="00647D00">
      <w:pPr>
        <w:ind w:right="283"/>
        <w:rPr>
          <w:rFonts w:ascii="Arial" w:hAnsi="Arial" w:cs="Arial"/>
          <w:b/>
          <w:sz w:val="28"/>
          <w:szCs w:val="28"/>
          <w:u w:val="single"/>
        </w:rPr>
      </w:pPr>
    </w:p>
    <w:p w14:paraId="4106E511" w14:textId="77777777" w:rsidR="00915D7A" w:rsidRPr="005515C1" w:rsidRDefault="00915D7A" w:rsidP="00647D00">
      <w:pPr>
        <w:ind w:right="283"/>
        <w:rPr>
          <w:rFonts w:ascii="Arial" w:hAnsi="Arial" w:cs="Arial"/>
          <w:b/>
          <w:sz w:val="28"/>
          <w:szCs w:val="28"/>
          <w:u w:val="single"/>
        </w:rPr>
      </w:pPr>
    </w:p>
    <w:p w14:paraId="408E8C3A" w14:textId="77777777" w:rsidR="00915D7A" w:rsidRPr="005515C1" w:rsidRDefault="00915D7A" w:rsidP="00647D00">
      <w:pPr>
        <w:ind w:right="283"/>
        <w:rPr>
          <w:rFonts w:ascii="Arial" w:hAnsi="Arial" w:cs="Arial"/>
          <w:b/>
          <w:sz w:val="28"/>
          <w:szCs w:val="28"/>
          <w:u w:val="single"/>
        </w:rPr>
      </w:pPr>
    </w:p>
    <w:p w14:paraId="37A658C0" w14:textId="77777777" w:rsidR="00915D7A" w:rsidRPr="005515C1" w:rsidRDefault="00915D7A" w:rsidP="00647D00">
      <w:pPr>
        <w:ind w:right="283"/>
        <w:rPr>
          <w:rFonts w:ascii="Arial" w:hAnsi="Arial" w:cs="Arial"/>
          <w:b/>
          <w:sz w:val="28"/>
          <w:szCs w:val="28"/>
          <w:u w:val="single"/>
        </w:rPr>
      </w:pPr>
    </w:p>
    <w:p w14:paraId="03A782C3" w14:textId="77777777" w:rsidR="00915D7A" w:rsidRPr="005515C1" w:rsidRDefault="00915D7A" w:rsidP="00647D00">
      <w:pPr>
        <w:ind w:right="283"/>
        <w:rPr>
          <w:rFonts w:ascii="Arial" w:hAnsi="Arial" w:cs="Arial"/>
          <w:b/>
          <w:sz w:val="28"/>
          <w:szCs w:val="28"/>
          <w:u w:val="single"/>
        </w:rPr>
      </w:pPr>
    </w:p>
    <w:p w14:paraId="4C50317B" w14:textId="77777777" w:rsidR="00915D7A" w:rsidRPr="005515C1" w:rsidRDefault="00915D7A" w:rsidP="00647D00">
      <w:pPr>
        <w:ind w:right="283"/>
        <w:rPr>
          <w:rFonts w:ascii="Arial" w:hAnsi="Arial" w:cs="Arial"/>
          <w:b/>
          <w:sz w:val="28"/>
          <w:szCs w:val="28"/>
          <w:u w:val="single"/>
        </w:rPr>
      </w:pPr>
    </w:p>
    <w:p w14:paraId="3B870FD4" w14:textId="77777777" w:rsidR="00915D7A" w:rsidRPr="005515C1" w:rsidRDefault="00915D7A" w:rsidP="00647D00">
      <w:pPr>
        <w:ind w:right="283"/>
        <w:rPr>
          <w:rFonts w:ascii="Arial" w:hAnsi="Arial" w:cs="Arial"/>
          <w:b/>
          <w:sz w:val="28"/>
          <w:szCs w:val="28"/>
          <w:u w:val="single"/>
        </w:rPr>
      </w:pPr>
    </w:p>
    <w:p w14:paraId="4777112E" w14:textId="77777777" w:rsidR="00915D7A" w:rsidRPr="005515C1" w:rsidRDefault="00915D7A" w:rsidP="00647D00">
      <w:pPr>
        <w:ind w:right="283"/>
        <w:rPr>
          <w:rFonts w:ascii="Arial" w:hAnsi="Arial" w:cs="Arial"/>
          <w:b/>
          <w:sz w:val="28"/>
          <w:szCs w:val="28"/>
          <w:u w:val="single"/>
        </w:rPr>
      </w:pPr>
    </w:p>
    <w:p w14:paraId="3DDAF165" w14:textId="77777777" w:rsidR="00915D7A" w:rsidRPr="005515C1" w:rsidRDefault="00915D7A" w:rsidP="00647D00">
      <w:pPr>
        <w:ind w:right="283"/>
        <w:rPr>
          <w:rFonts w:ascii="Arial" w:hAnsi="Arial" w:cs="Arial"/>
          <w:b/>
          <w:sz w:val="28"/>
          <w:szCs w:val="28"/>
          <w:u w:val="single"/>
        </w:rPr>
      </w:pPr>
    </w:p>
    <w:p w14:paraId="136B87CF" w14:textId="77777777" w:rsidR="00915D7A" w:rsidRPr="005515C1" w:rsidRDefault="00915D7A" w:rsidP="00647D00">
      <w:pPr>
        <w:ind w:right="283"/>
        <w:rPr>
          <w:rFonts w:ascii="Arial" w:hAnsi="Arial" w:cs="Arial"/>
          <w:b/>
          <w:sz w:val="28"/>
          <w:szCs w:val="28"/>
          <w:u w:val="single"/>
        </w:rPr>
      </w:pPr>
    </w:p>
    <w:p w14:paraId="1F45DB0E" w14:textId="77777777" w:rsidR="00915D7A" w:rsidRPr="005515C1" w:rsidRDefault="00915D7A" w:rsidP="00647D00">
      <w:pPr>
        <w:ind w:right="283"/>
        <w:rPr>
          <w:rFonts w:ascii="Arial" w:hAnsi="Arial" w:cs="Arial"/>
          <w:b/>
          <w:sz w:val="28"/>
          <w:szCs w:val="28"/>
          <w:u w:val="single"/>
        </w:rPr>
      </w:pPr>
    </w:p>
    <w:p w14:paraId="55F16D2B" w14:textId="77777777" w:rsidR="00915D7A" w:rsidRPr="005515C1" w:rsidRDefault="00915D7A" w:rsidP="00647D00">
      <w:pPr>
        <w:ind w:right="283"/>
        <w:rPr>
          <w:rFonts w:ascii="Arial" w:hAnsi="Arial" w:cs="Arial"/>
          <w:b/>
          <w:sz w:val="28"/>
          <w:szCs w:val="28"/>
          <w:u w:val="single"/>
        </w:rPr>
      </w:pPr>
    </w:p>
    <w:p w14:paraId="37DA2D81" w14:textId="77777777" w:rsidR="007B0983" w:rsidRPr="005515C1" w:rsidRDefault="007B0983" w:rsidP="00647D00">
      <w:pPr>
        <w:ind w:right="283"/>
        <w:rPr>
          <w:rFonts w:ascii="Arial" w:hAnsi="Arial" w:cs="Arial"/>
          <w:b/>
          <w:sz w:val="28"/>
          <w:szCs w:val="28"/>
          <w:u w:val="single"/>
        </w:rPr>
      </w:pPr>
    </w:p>
    <w:p w14:paraId="2E8228B0" w14:textId="77777777" w:rsidR="00301C5B" w:rsidRPr="005515C1" w:rsidRDefault="00301C5B" w:rsidP="00647D00">
      <w:pPr>
        <w:ind w:right="283"/>
        <w:rPr>
          <w:rFonts w:ascii="Arial" w:hAnsi="Arial" w:cs="Arial"/>
          <w:b/>
          <w:sz w:val="28"/>
          <w:szCs w:val="28"/>
          <w:u w:val="single"/>
        </w:rPr>
      </w:pPr>
    </w:p>
    <w:p w14:paraId="525FB5F0" w14:textId="77777777" w:rsidR="00301C5B" w:rsidRPr="005515C1" w:rsidRDefault="00301C5B" w:rsidP="00647D00">
      <w:pPr>
        <w:ind w:right="283"/>
        <w:rPr>
          <w:rFonts w:ascii="Arial" w:hAnsi="Arial" w:cs="Arial"/>
          <w:b/>
          <w:sz w:val="28"/>
          <w:szCs w:val="28"/>
          <w:u w:val="single"/>
        </w:rPr>
      </w:pPr>
    </w:p>
    <w:p w14:paraId="3CD39566" w14:textId="77777777" w:rsidR="00301C5B" w:rsidRPr="005515C1" w:rsidRDefault="00301C5B" w:rsidP="00647D00">
      <w:pPr>
        <w:ind w:right="283"/>
        <w:rPr>
          <w:rFonts w:ascii="Arial" w:hAnsi="Arial" w:cs="Arial"/>
          <w:b/>
          <w:sz w:val="28"/>
          <w:szCs w:val="28"/>
          <w:u w:val="single"/>
        </w:rPr>
      </w:pPr>
    </w:p>
    <w:p w14:paraId="48107C2A" w14:textId="77777777" w:rsidR="007B0983" w:rsidRPr="005515C1" w:rsidRDefault="007B0983" w:rsidP="00647D00">
      <w:pPr>
        <w:ind w:right="283"/>
        <w:rPr>
          <w:rFonts w:ascii="Arial" w:hAnsi="Arial" w:cs="Arial"/>
          <w:b/>
          <w:sz w:val="28"/>
          <w:szCs w:val="28"/>
          <w:u w:val="single"/>
        </w:rPr>
      </w:pPr>
    </w:p>
    <w:p w14:paraId="07C54E5A" w14:textId="77777777" w:rsidR="00354D41" w:rsidRPr="005515C1" w:rsidRDefault="00354D41" w:rsidP="00647D00">
      <w:pPr>
        <w:ind w:right="283"/>
        <w:rPr>
          <w:rFonts w:ascii="Arial" w:hAnsi="Arial" w:cs="Arial"/>
          <w:b/>
          <w:sz w:val="28"/>
          <w:szCs w:val="28"/>
          <w:u w:val="single"/>
        </w:rPr>
      </w:pPr>
    </w:p>
    <w:p w14:paraId="375B82E0" w14:textId="77777777" w:rsidR="00354D41" w:rsidRPr="005515C1" w:rsidRDefault="00354D41" w:rsidP="00647D00">
      <w:pPr>
        <w:ind w:right="283"/>
        <w:rPr>
          <w:rFonts w:ascii="Arial" w:hAnsi="Arial" w:cs="Arial"/>
          <w:b/>
          <w:sz w:val="28"/>
          <w:szCs w:val="28"/>
          <w:u w:val="single"/>
        </w:rPr>
      </w:pPr>
    </w:p>
    <w:p w14:paraId="4CB89D59" w14:textId="77777777" w:rsidR="00354D41" w:rsidRPr="005515C1" w:rsidRDefault="00354D41" w:rsidP="00647D00">
      <w:pPr>
        <w:ind w:right="283"/>
        <w:rPr>
          <w:rFonts w:ascii="Arial" w:hAnsi="Arial" w:cs="Arial"/>
          <w:b/>
          <w:sz w:val="28"/>
          <w:szCs w:val="28"/>
          <w:u w:val="single"/>
        </w:rPr>
      </w:pPr>
    </w:p>
    <w:p w14:paraId="414E48F2" w14:textId="34E6E1E8" w:rsidR="005F049B" w:rsidRPr="005515C1" w:rsidRDefault="005F049B" w:rsidP="00647D00">
      <w:pPr>
        <w:ind w:right="283"/>
        <w:rPr>
          <w:rFonts w:ascii="Arial" w:hAnsi="Arial" w:cs="Arial"/>
          <w:b/>
          <w:sz w:val="28"/>
          <w:szCs w:val="28"/>
          <w:u w:val="single"/>
        </w:rPr>
      </w:pPr>
    </w:p>
    <w:p w14:paraId="18754F36" w14:textId="77777777" w:rsidR="002C4108" w:rsidRPr="005515C1" w:rsidRDefault="002C4108" w:rsidP="00647D00">
      <w:pPr>
        <w:ind w:right="283"/>
        <w:rPr>
          <w:rFonts w:ascii="Arial" w:hAnsi="Arial" w:cs="Arial"/>
          <w:b/>
          <w:sz w:val="28"/>
          <w:szCs w:val="28"/>
          <w:u w:val="single"/>
        </w:rPr>
      </w:pPr>
    </w:p>
    <w:p w14:paraId="1482042E" w14:textId="50362D86" w:rsidR="005F049B" w:rsidRPr="005515C1" w:rsidRDefault="005F049B" w:rsidP="00647D00">
      <w:pPr>
        <w:ind w:right="283"/>
        <w:rPr>
          <w:rFonts w:ascii="Arial" w:hAnsi="Arial" w:cs="Arial"/>
          <w:b/>
          <w:sz w:val="28"/>
          <w:szCs w:val="28"/>
          <w:u w:val="single"/>
        </w:rPr>
      </w:pP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5515C1" w:rsidRPr="005515C1" w14:paraId="3380CB02" w14:textId="77777777" w:rsidTr="00374028">
        <w:trPr>
          <w:jc w:val="center"/>
        </w:trPr>
        <w:tc>
          <w:tcPr>
            <w:tcW w:w="4349" w:type="dxa"/>
            <w:vAlign w:val="center"/>
            <w:hideMark/>
          </w:tcPr>
          <w:p w14:paraId="128321DB" w14:textId="77777777" w:rsidR="00647D00" w:rsidRPr="005515C1" w:rsidRDefault="00647D00" w:rsidP="00374028">
            <w:pPr>
              <w:jc w:val="center"/>
              <w:rPr>
                <w:rFonts w:ascii="Arial Narrow" w:hAnsi="Arial Narrow" w:cs="Tahoma"/>
                <w:b/>
                <w:sz w:val="18"/>
                <w:szCs w:val="18"/>
                <w:lang w:eastAsia="en-US" w:bidi="en-US"/>
              </w:rPr>
            </w:pPr>
            <w:r w:rsidRPr="005515C1">
              <w:rPr>
                <w:rFonts w:ascii="Arial Narrow" w:hAnsi="Arial Narrow" w:cs="Tahoma"/>
                <w:b/>
                <w:sz w:val="18"/>
                <w:szCs w:val="18"/>
                <w:lang w:eastAsia="en-US" w:bidi="en-US"/>
              </w:rPr>
              <w:t>REPUBLIQUE DU CAMEROUN</w:t>
            </w:r>
          </w:p>
          <w:p w14:paraId="4BB6985D" w14:textId="77777777" w:rsidR="00647D00" w:rsidRPr="005515C1" w:rsidRDefault="00647D00" w:rsidP="00374028">
            <w:pPr>
              <w:jc w:val="center"/>
              <w:rPr>
                <w:rFonts w:ascii="Arial Narrow" w:hAnsi="Arial Narrow" w:cs="Tahoma"/>
                <w:sz w:val="18"/>
                <w:szCs w:val="18"/>
                <w:lang w:eastAsia="en-US" w:bidi="en-US"/>
              </w:rPr>
            </w:pPr>
            <w:r w:rsidRPr="005515C1">
              <w:rPr>
                <w:rFonts w:ascii="Arial Narrow" w:hAnsi="Arial Narrow" w:cs="Tahoma"/>
                <w:i/>
                <w:sz w:val="18"/>
                <w:szCs w:val="18"/>
                <w:lang w:eastAsia="en-US" w:bidi="en-US"/>
              </w:rPr>
              <w:t>Paix – Travail – Patrie</w:t>
            </w:r>
          </w:p>
        </w:tc>
        <w:tc>
          <w:tcPr>
            <w:tcW w:w="2069" w:type="dxa"/>
            <w:vMerge w:val="restart"/>
            <w:hideMark/>
          </w:tcPr>
          <w:p w14:paraId="36FFFE67" w14:textId="77777777" w:rsidR="00647D00" w:rsidRPr="005515C1" w:rsidRDefault="00647D00" w:rsidP="00374028">
            <w:pPr>
              <w:jc w:val="center"/>
              <w:rPr>
                <w:rFonts w:ascii="Arial Narrow" w:hAnsi="Arial Narrow" w:cs="Tahoma"/>
                <w:noProof/>
                <w:sz w:val="18"/>
                <w:szCs w:val="18"/>
                <w:lang w:eastAsia="en-US" w:bidi="en-US"/>
              </w:rPr>
            </w:pPr>
            <w:r w:rsidRPr="005515C1">
              <w:rPr>
                <w:rFonts w:ascii="Arial Narrow" w:hAnsi="Arial Narrow" w:cs="Tahoma"/>
                <w:noProof/>
                <w:sz w:val="18"/>
                <w:szCs w:val="18"/>
              </w:rPr>
              <w:drawing>
                <wp:inline distT="0" distB="0" distL="0" distR="0" wp14:anchorId="32188F72" wp14:editId="7343DD01">
                  <wp:extent cx="1152525" cy="1257300"/>
                  <wp:effectExtent l="0" t="0" r="9525"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15CF8E5C" w14:textId="77777777" w:rsidR="00647D00" w:rsidRPr="005515C1" w:rsidRDefault="00647D00" w:rsidP="00374028">
            <w:pPr>
              <w:jc w:val="center"/>
              <w:rPr>
                <w:rFonts w:ascii="Arial Narrow" w:hAnsi="Arial Narrow" w:cs="Tahoma"/>
                <w:b/>
                <w:sz w:val="18"/>
                <w:szCs w:val="18"/>
                <w:lang w:val="en-GB" w:eastAsia="en-US" w:bidi="en-US"/>
              </w:rPr>
            </w:pPr>
            <w:r w:rsidRPr="005515C1">
              <w:rPr>
                <w:rFonts w:ascii="Arial Narrow" w:hAnsi="Arial Narrow" w:cs="Tahoma"/>
                <w:b/>
                <w:sz w:val="18"/>
                <w:szCs w:val="18"/>
                <w:lang w:val="en-GB" w:eastAsia="en-US" w:bidi="en-US"/>
              </w:rPr>
              <w:t>REPUBLIC OF CAMEROON</w:t>
            </w:r>
          </w:p>
          <w:p w14:paraId="56952A33" w14:textId="77777777" w:rsidR="00647D00" w:rsidRPr="005515C1" w:rsidRDefault="00647D00" w:rsidP="00374028">
            <w:pPr>
              <w:jc w:val="center"/>
              <w:rPr>
                <w:rFonts w:ascii="Arial Narrow" w:hAnsi="Arial Narrow" w:cs="Tahoma"/>
                <w:sz w:val="18"/>
                <w:szCs w:val="18"/>
                <w:lang w:val="en-US" w:eastAsia="en-US" w:bidi="en-US"/>
              </w:rPr>
            </w:pPr>
            <w:r w:rsidRPr="005515C1">
              <w:rPr>
                <w:rFonts w:ascii="Arial Narrow" w:hAnsi="Arial Narrow" w:cs="Tahoma"/>
                <w:i/>
                <w:sz w:val="18"/>
                <w:szCs w:val="18"/>
                <w:lang w:val="en-GB" w:eastAsia="en-US" w:bidi="en-US"/>
              </w:rPr>
              <w:t>Peace – Work – Fatherland</w:t>
            </w:r>
          </w:p>
        </w:tc>
      </w:tr>
      <w:tr w:rsidR="005515C1" w:rsidRPr="005515C1" w14:paraId="31D183B6" w14:textId="77777777" w:rsidTr="00374028">
        <w:trPr>
          <w:jc w:val="center"/>
        </w:trPr>
        <w:tc>
          <w:tcPr>
            <w:tcW w:w="4349" w:type="dxa"/>
            <w:vAlign w:val="center"/>
            <w:hideMark/>
          </w:tcPr>
          <w:p w14:paraId="6EF8D574" w14:textId="77777777" w:rsidR="00647D00" w:rsidRPr="005515C1" w:rsidRDefault="00647D00" w:rsidP="00374028">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5B21B927" w14:textId="77777777" w:rsidR="00647D00" w:rsidRPr="005515C1" w:rsidRDefault="00647D00" w:rsidP="00374028">
            <w:pPr>
              <w:rPr>
                <w:rFonts w:ascii="Arial Narrow" w:hAnsi="Arial Narrow" w:cs="Tahoma"/>
                <w:noProof/>
                <w:sz w:val="18"/>
                <w:szCs w:val="18"/>
                <w:lang w:val="en-US" w:eastAsia="en-US"/>
              </w:rPr>
            </w:pPr>
          </w:p>
        </w:tc>
        <w:tc>
          <w:tcPr>
            <w:tcW w:w="3502" w:type="dxa"/>
            <w:vAlign w:val="center"/>
            <w:hideMark/>
          </w:tcPr>
          <w:p w14:paraId="37C8EA4E" w14:textId="77777777" w:rsidR="00647D00" w:rsidRPr="005515C1" w:rsidRDefault="00647D00" w:rsidP="00374028">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r>
      <w:tr w:rsidR="005515C1" w:rsidRPr="005515C1" w14:paraId="02EEC9D2" w14:textId="77777777" w:rsidTr="00374028">
        <w:trPr>
          <w:jc w:val="center"/>
        </w:trPr>
        <w:tc>
          <w:tcPr>
            <w:tcW w:w="4349" w:type="dxa"/>
            <w:vAlign w:val="center"/>
            <w:hideMark/>
          </w:tcPr>
          <w:p w14:paraId="4DB69AA2" w14:textId="77777777" w:rsidR="00647D00" w:rsidRPr="005515C1" w:rsidRDefault="00647D00" w:rsidP="00374028">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REGION DE L’EXTREME-NORD</w:t>
            </w:r>
          </w:p>
        </w:tc>
        <w:tc>
          <w:tcPr>
            <w:tcW w:w="2069" w:type="dxa"/>
            <w:vMerge/>
            <w:vAlign w:val="center"/>
            <w:hideMark/>
          </w:tcPr>
          <w:p w14:paraId="7157178F" w14:textId="77777777" w:rsidR="00647D00" w:rsidRPr="005515C1" w:rsidRDefault="00647D00" w:rsidP="00374028">
            <w:pPr>
              <w:rPr>
                <w:rFonts w:ascii="Arial Narrow" w:hAnsi="Arial Narrow" w:cs="Tahoma"/>
                <w:noProof/>
                <w:sz w:val="18"/>
                <w:szCs w:val="18"/>
                <w:lang w:val="en-US" w:eastAsia="en-US"/>
              </w:rPr>
            </w:pPr>
          </w:p>
        </w:tc>
        <w:tc>
          <w:tcPr>
            <w:tcW w:w="3502" w:type="dxa"/>
            <w:vAlign w:val="center"/>
            <w:hideMark/>
          </w:tcPr>
          <w:p w14:paraId="352FB991" w14:textId="77777777" w:rsidR="00647D00" w:rsidRPr="005515C1" w:rsidRDefault="00647D00" w:rsidP="00374028">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FAR NORTH REGION</w:t>
            </w:r>
          </w:p>
        </w:tc>
      </w:tr>
      <w:tr w:rsidR="005515C1" w:rsidRPr="005515C1" w14:paraId="08D0C53D" w14:textId="77777777" w:rsidTr="00374028">
        <w:trPr>
          <w:jc w:val="center"/>
        </w:trPr>
        <w:tc>
          <w:tcPr>
            <w:tcW w:w="4349" w:type="dxa"/>
            <w:vAlign w:val="center"/>
            <w:hideMark/>
          </w:tcPr>
          <w:p w14:paraId="1DC11E1C" w14:textId="77777777" w:rsidR="00647D00" w:rsidRPr="005515C1" w:rsidRDefault="00647D00" w:rsidP="00374028">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14ACE115" w14:textId="77777777" w:rsidR="00647D00" w:rsidRPr="005515C1" w:rsidRDefault="00647D00" w:rsidP="00374028">
            <w:pPr>
              <w:rPr>
                <w:rFonts w:ascii="Arial Narrow" w:hAnsi="Arial Narrow" w:cs="Tahoma"/>
                <w:noProof/>
                <w:sz w:val="18"/>
                <w:szCs w:val="18"/>
                <w:lang w:val="en-US" w:eastAsia="en-US"/>
              </w:rPr>
            </w:pPr>
          </w:p>
        </w:tc>
        <w:tc>
          <w:tcPr>
            <w:tcW w:w="3502" w:type="dxa"/>
            <w:vAlign w:val="center"/>
            <w:hideMark/>
          </w:tcPr>
          <w:p w14:paraId="4743A2FE" w14:textId="77777777" w:rsidR="00647D00" w:rsidRPr="005515C1" w:rsidRDefault="00647D00" w:rsidP="00374028">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5515C1" w:rsidRPr="005515C1" w14:paraId="7F38B3E8" w14:textId="77777777" w:rsidTr="00374028">
        <w:trPr>
          <w:jc w:val="center"/>
        </w:trPr>
        <w:tc>
          <w:tcPr>
            <w:tcW w:w="4349" w:type="dxa"/>
            <w:vAlign w:val="center"/>
            <w:hideMark/>
          </w:tcPr>
          <w:p w14:paraId="4C2B7C44" w14:textId="77777777" w:rsidR="00647D00" w:rsidRPr="005515C1" w:rsidRDefault="00647D00" w:rsidP="00374028">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CONSEIL REGIONAL</w:t>
            </w:r>
          </w:p>
        </w:tc>
        <w:tc>
          <w:tcPr>
            <w:tcW w:w="2069" w:type="dxa"/>
            <w:vMerge/>
            <w:vAlign w:val="center"/>
            <w:hideMark/>
          </w:tcPr>
          <w:p w14:paraId="3B4B2501" w14:textId="77777777" w:rsidR="00647D00" w:rsidRPr="005515C1" w:rsidRDefault="00647D00" w:rsidP="00374028">
            <w:pPr>
              <w:rPr>
                <w:rFonts w:ascii="Arial Narrow" w:hAnsi="Arial Narrow" w:cs="Tahoma"/>
                <w:noProof/>
                <w:sz w:val="18"/>
                <w:szCs w:val="18"/>
                <w:lang w:val="en-US" w:eastAsia="en-US"/>
              </w:rPr>
            </w:pPr>
          </w:p>
        </w:tc>
        <w:tc>
          <w:tcPr>
            <w:tcW w:w="3502" w:type="dxa"/>
            <w:vAlign w:val="center"/>
            <w:hideMark/>
          </w:tcPr>
          <w:p w14:paraId="4CD76B35" w14:textId="77777777" w:rsidR="00647D00" w:rsidRPr="005515C1" w:rsidRDefault="00647D00" w:rsidP="00374028">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REGIONAL COUNCIL</w:t>
            </w:r>
          </w:p>
        </w:tc>
      </w:tr>
      <w:tr w:rsidR="005515C1" w:rsidRPr="005515C1" w14:paraId="2B9B7386" w14:textId="77777777" w:rsidTr="00374028">
        <w:trPr>
          <w:jc w:val="center"/>
        </w:trPr>
        <w:tc>
          <w:tcPr>
            <w:tcW w:w="4349" w:type="dxa"/>
            <w:vAlign w:val="center"/>
            <w:hideMark/>
          </w:tcPr>
          <w:p w14:paraId="3D5ABB73" w14:textId="77777777" w:rsidR="00647D00" w:rsidRPr="005515C1" w:rsidRDefault="00647D00" w:rsidP="00374028">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5CD60178" w14:textId="77777777" w:rsidR="00647D00" w:rsidRPr="005515C1" w:rsidRDefault="00647D00" w:rsidP="00374028">
            <w:pPr>
              <w:rPr>
                <w:rFonts w:ascii="Arial Narrow" w:hAnsi="Arial Narrow" w:cs="Tahoma"/>
                <w:noProof/>
                <w:sz w:val="18"/>
                <w:szCs w:val="18"/>
                <w:lang w:val="en-US" w:eastAsia="en-US"/>
              </w:rPr>
            </w:pPr>
          </w:p>
        </w:tc>
        <w:tc>
          <w:tcPr>
            <w:tcW w:w="3502" w:type="dxa"/>
            <w:vAlign w:val="center"/>
            <w:hideMark/>
          </w:tcPr>
          <w:p w14:paraId="19033881" w14:textId="77777777" w:rsidR="00647D00" w:rsidRPr="005515C1" w:rsidRDefault="00647D00" w:rsidP="00374028">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5515C1" w:rsidRPr="005515C1" w14:paraId="3D285530" w14:textId="77777777" w:rsidTr="00374028">
        <w:trPr>
          <w:jc w:val="center"/>
        </w:trPr>
        <w:tc>
          <w:tcPr>
            <w:tcW w:w="4349" w:type="dxa"/>
            <w:vAlign w:val="center"/>
            <w:hideMark/>
          </w:tcPr>
          <w:p w14:paraId="05AB9A2C" w14:textId="77777777" w:rsidR="00647D00" w:rsidRPr="005515C1" w:rsidRDefault="00647D00" w:rsidP="00374028">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SECRETARIAT GENERAL</w:t>
            </w:r>
          </w:p>
        </w:tc>
        <w:tc>
          <w:tcPr>
            <w:tcW w:w="2069" w:type="dxa"/>
            <w:vMerge/>
            <w:vAlign w:val="center"/>
            <w:hideMark/>
          </w:tcPr>
          <w:p w14:paraId="23465032" w14:textId="77777777" w:rsidR="00647D00" w:rsidRPr="005515C1" w:rsidRDefault="00647D00" w:rsidP="00374028">
            <w:pPr>
              <w:rPr>
                <w:rFonts w:ascii="Arial Narrow" w:hAnsi="Arial Narrow" w:cs="Tahoma"/>
                <w:noProof/>
                <w:sz w:val="18"/>
                <w:szCs w:val="18"/>
                <w:lang w:val="en-US" w:eastAsia="en-US"/>
              </w:rPr>
            </w:pPr>
          </w:p>
        </w:tc>
        <w:tc>
          <w:tcPr>
            <w:tcW w:w="3502" w:type="dxa"/>
            <w:vAlign w:val="center"/>
            <w:hideMark/>
          </w:tcPr>
          <w:p w14:paraId="5B7F4935" w14:textId="77777777" w:rsidR="00647D00" w:rsidRPr="005515C1" w:rsidRDefault="00647D00" w:rsidP="00374028">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 xml:space="preserve">SECRETARIAT GENERAL </w:t>
            </w:r>
          </w:p>
        </w:tc>
      </w:tr>
      <w:tr w:rsidR="005515C1" w:rsidRPr="005515C1" w14:paraId="58308F62" w14:textId="77777777" w:rsidTr="00374028">
        <w:trPr>
          <w:jc w:val="center"/>
        </w:trPr>
        <w:tc>
          <w:tcPr>
            <w:tcW w:w="4349" w:type="dxa"/>
            <w:vAlign w:val="center"/>
            <w:hideMark/>
          </w:tcPr>
          <w:p w14:paraId="4F58F199" w14:textId="77777777" w:rsidR="00647D00" w:rsidRPr="005515C1" w:rsidRDefault="00647D00" w:rsidP="00374028">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22394849" w14:textId="77777777" w:rsidR="00647D00" w:rsidRPr="005515C1" w:rsidRDefault="00647D00" w:rsidP="00374028">
            <w:pPr>
              <w:rPr>
                <w:rFonts w:ascii="Arial Narrow" w:hAnsi="Arial Narrow" w:cs="Tahoma"/>
                <w:noProof/>
                <w:sz w:val="18"/>
                <w:szCs w:val="18"/>
                <w:lang w:val="en-US" w:eastAsia="en-US"/>
              </w:rPr>
            </w:pPr>
          </w:p>
        </w:tc>
        <w:tc>
          <w:tcPr>
            <w:tcW w:w="3502" w:type="dxa"/>
            <w:vAlign w:val="center"/>
            <w:hideMark/>
          </w:tcPr>
          <w:p w14:paraId="0A96D9DC" w14:textId="77777777" w:rsidR="00647D00" w:rsidRPr="005515C1" w:rsidRDefault="00647D00" w:rsidP="00374028">
            <w:pPr>
              <w:jc w:val="center"/>
              <w:rPr>
                <w:rFonts w:ascii="Arial Narrow" w:hAnsi="Arial Narrow" w:cs="Tahoma"/>
                <w:sz w:val="18"/>
                <w:szCs w:val="18"/>
                <w:lang w:val="en-GB" w:eastAsia="en-US" w:bidi="en-US"/>
              </w:rPr>
            </w:pPr>
            <w:r w:rsidRPr="005515C1">
              <w:rPr>
                <w:rFonts w:ascii="Arial Narrow" w:hAnsi="Arial Narrow" w:cs="Tahoma"/>
                <w:sz w:val="18"/>
                <w:szCs w:val="18"/>
                <w:lang w:val="en-US" w:eastAsia="en-US" w:bidi="en-US"/>
              </w:rPr>
              <w:t>------------</w:t>
            </w:r>
          </w:p>
        </w:tc>
      </w:tr>
    </w:tbl>
    <w:p w14:paraId="59F980DC" w14:textId="77777777" w:rsidR="00647D00" w:rsidRPr="005515C1" w:rsidRDefault="00647D00" w:rsidP="00647D00">
      <w:pPr>
        <w:spacing w:before="240"/>
        <w:ind w:right="283"/>
        <w:jc w:val="center"/>
        <w:rPr>
          <w:rFonts w:ascii="Calisto MT" w:hAnsi="Calisto MT" w:cs="Calibri"/>
          <w:b/>
          <w:sz w:val="24"/>
          <w:szCs w:val="24"/>
          <w:lang w:val="en-US"/>
        </w:rPr>
      </w:pPr>
      <w:r w:rsidRPr="005515C1">
        <w:rPr>
          <w:rFonts w:ascii="Calisto MT" w:hAnsi="Calisto MT" w:cs="Calibri"/>
          <w:b/>
          <w:sz w:val="24"/>
          <w:szCs w:val="24"/>
          <w:lang w:val="en-US"/>
        </w:rPr>
        <w:t>OPEN NATIONAL INVITATION TO TENDER</w:t>
      </w:r>
    </w:p>
    <w:p w14:paraId="2D89D7CA" w14:textId="5D6C3974" w:rsidR="005F049B" w:rsidRPr="005515C1" w:rsidRDefault="00647D00" w:rsidP="00DB4DE4">
      <w:pPr>
        <w:spacing w:before="120" w:after="120"/>
        <w:jc w:val="center"/>
        <w:rPr>
          <w:rFonts w:ascii="Calisto MT" w:hAnsi="Calisto MT" w:cs="Calibri"/>
          <w:b/>
          <w:sz w:val="24"/>
          <w:szCs w:val="24"/>
          <w:lang w:val="en-US"/>
        </w:rPr>
      </w:pPr>
      <w:r w:rsidRPr="005515C1">
        <w:rPr>
          <w:rFonts w:ascii="Calisto MT" w:hAnsi="Calisto MT" w:cs="Calibri"/>
          <w:b/>
          <w:sz w:val="24"/>
          <w:szCs w:val="24"/>
          <w:lang w:val="en-US"/>
        </w:rPr>
        <w:t>N</w:t>
      </w:r>
      <w:r w:rsidR="00FB57BE" w:rsidRPr="005515C1">
        <w:rPr>
          <w:rFonts w:ascii="Calisto MT" w:hAnsi="Calisto MT" w:cs="Calibri"/>
          <w:b/>
          <w:sz w:val="24"/>
          <w:szCs w:val="24"/>
          <w:lang w:val="en-US"/>
        </w:rPr>
        <w:t>O.__________/ONIT</w:t>
      </w:r>
      <w:r w:rsidR="00536F7C" w:rsidRPr="005515C1">
        <w:rPr>
          <w:rFonts w:ascii="Calisto MT" w:hAnsi="Calisto MT" w:cs="Calibri"/>
          <w:b/>
          <w:sz w:val="24"/>
          <w:szCs w:val="24"/>
          <w:lang w:val="en-US"/>
        </w:rPr>
        <w:t>/RC-FN/GS/ITB-FN</w:t>
      </w:r>
      <w:r w:rsidR="00A163BF" w:rsidRPr="005515C1">
        <w:rPr>
          <w:rFonts w:ascii="Calisto MT" w:hAnsi="Calisto MT" w:cs="Calibri"/>
          <w:b/>
          <w:sz w:val="24"/>
          <w:szCs w:val="24"/>
          <w:lang w:val="en-US"/>
        </w:rPr>
        <w:t>/2024</w:t>
      </w:r>
      <w:r w:rsidRPr="005515C1">
        <w:rPr>
          <w:rFonts w:ascii="Calisto MT" w:hAnsi="Calisto MT" w:cs="Calibri"/>
          <w:b/>
          <w:sz w:val="24"/>
          <w:szCs w:val="24"/>
          <w:lang w:val="en-US"/>
        </w:rPr>
        <w:t xml:space="preserve"> OF ______________, </w:t>
      </w:r>
      <w:r w:rsidR="008A4CDD" w:rsidRPr="005515C1">
        <w:rPr>
          <w:rFonts w:ascii="Calisto MT" w:hAnsi="Calisto MT" w:cs="Calibri"/>
          <w:b/>
          <w:sz w:val="24"/>
          <w:szCs w:val="24"/>
          <w:lang w:val="en-US"/>
        </w:rPr>
        <w:t xml:space="preserve">FOR THE REHABILITATION OF DISASTERED SCHOOL INFRASTRUCTURES AT THE CLASSICAL HIGH SCHOOL OF MORA, AT THE BILINGUAL HIGH SCHOOL OF KAELE, AT </w:t>
      </w:r>
      <w:r w:rsidR="007B0983" w:rsidRPr="005515C1">
        <w:rPr>
          <w:rFonts w:ascii="Calisto MT" w:hAnsi="Calisto MT" w:cs="Calibri"/>
          <w:b/>
          <w:sz w:val="24"/>
          <w:szCs w:val="24"/>
          <w:lang w:val="en-US"/>
        </w:rPr>
        <w:t>KOLARA</w:t>
      </w:r>
      <w:r w:rsidR="008A4CDD" w:rsidRPr="005515C1">
        <w:rPr>
          <w:rFonts w:ascii="Calisto MT" w:hAnsi="Calisto MT" w:cs="Calibri"/>
          <w:b/>
          <w:sz w:val="24"/>
          <w:szCs w:val="24"/>
          <w:lang w:val="en-US"/>
        </w:rPr>
        <w:t xml:space="preserve"> HIGH SCHOOL, AT MESKINE HIGH SCHOOL, AT THE MESKINE TECHNICAL HIGH SCHOOL, AT ENIEG DE MORA AND AT DOUKOULA LYCEE, FAR NORTH REGION, IN FOUR (04) LOTS AND IN EMERGENCY PROCEDURE</w:t>
      </w:r>
      <w:r w:rsidR="005F049B" w:rsidRPr="005515C1">
        <w:rPr>
          <w:rFonts w:ascii="Calisto MT" w:hAnsi="Calisto MT" w:cs="Calibri"/>
          <w:b/>
          <w:sz w:val="24"/>
          <w:szCs w:val="24"/>
          <w:lang w:val="en-US"/>
        </w:rPr>
        <w:t>.</w:t>
      </w:r>
    </w:p>
    <w:p w14:paraId="2B29B0C4" w14:textId="77777777" w:rsidR="008A4CDD" w:rsidRPr="005515C1" w:rsidRDefault="008A4CDD" w:rsidP="008A4CDD">
      <w:pPr>
        <w:autoSpaceDE w:val="0"/>
        <w:autoSpaceDN w:val="0"/>
        <w:adjustRightInd w:val="0"/>
        <w:rPr>
          <w:b/>
          <w:lang w:val="en-US"/>
        </w:rPr>
      </w:pPr>
    </w:p>
    <w:p w14:paraId="1FFC6E32" w14:textId="21842B0D" w:rsidR="008A4CDD" w:rsidRPr="005515C1" w:rsidRDefault="000E0810" w:rsidP="008A4CDD">
      <w:pPr>
        <w:autoSpaceDE w:val="0"/>
        <w:autoSpaceDN w:val="0"/>
        <w:adjustRightInd w:val="0"/>
        <w:rPr>
          <w:b/>
          <w:lang w:val="en-US"/>
        </w:rPr>
      </w:pPr>
      <w:r w:rsidRPr="005515C1">
        <w:rPr>
          <w:b/>
          <w:lang w:val="en-US"/>
        </w:rPr>
        <w:t>FUNDING: credit delegation</w:t>
      </w:r>
      <w:r w:rsidR="008A4CDD" w:rsidRPr="005515C1">
        <w:rPr>
          <w:b/>
          <w:lang w:val="en-US"/>
        </w:rPr>
        <w:t xml:space="preserve"> (Transferred Resources-MSE).</w:t>
      </w:r>
    </w:p>
    <w:p w14:paraId="321C49CF" w14:textId="77777777" w:rsidR="008A4CDD" w:rsidRPr="005515C1" w:rsidRDefault="008A4CDD" w:rsidP="008A4CDD">
      <w:pPr>
        <w:autoSpaceDE w:val="0"/>
        <w:autoSpaceDN w:val="0"/>
        <w:adjustRightInd w:val="0"/>
        <w:rPr>
          <w:b/>
          <w:lang w:val="en-US"/>
        </w:rPr>
      </w:pPr>
      <w:r w:rsidRPr="005515C1">
        <w:rPr>
          <w:b/>
          <w:lang w:val="en-US"/>
        </w:rPr>
        <w:t>IMPUTATION: 58 25 105 01 340020 361400</w:t>
      </w:r>
    </w:p>
    <w:p w14:paraId="02DBCD79" w14:textId="5E0DCD1A" w:rsidR="00D2403E" w:rsidRPr="005515C1" w:rsidRDefault="00D2403E" w:rsidP="008A4CDD">
      <w:pPr>
        <w:autoSpaceDE w:val="0"/>
        <w:autoSpaceDN w:val="0"/>
        <w:adjustRightInd w:val="0"/>
        <w:rPr>
          <w:b/>
          <w:lang w:val="en-US"/>
        </w:rPr>
      </w:pPr>
      <w:r w:rsidRPr="005515C1">
        <w:rPr>
          <w:b/>
          <w:lang w:val="en-US"/>
        </w:rPr>
        <w:t>AUTORIZATION OF² DEPENSE: L2 833 45</w:t>
      </w:r>
    </w:p>
    <w:p w14:paraId="02485548" w14:textId="77777777" w:rsidR="008A4CDD" w:rsidRPr="005515C1" w:rsidRDefault="008A4CDD" w:rsidP="008A4CDD">
      <w:pPr>
        <w:autoSpaceDE w:val="0"/>
        <w:autoSpaceDN w:val="0"/>
        <w:adjustRightInd w:val="0"/>
        <w:rPr>
          <w:b/>
          <w:lang w:val="en-US"/>
        </w:rPr>
      </w:pPr>
      <w:r w:rsidRPr="005515C1">
        <w:rPr>
          <w:b/>
          <w:lang w:val="en-US"/>
        </w:rPr>
        <w:t xml:space="preserve"> FINANCIAL YEAR 2024</w:t>
      </w:r>
    </w:p>
    <w:p w14:paraId="5BC600B9" w14:textId="77777777" w:rsidR="00647D00" w:rsidRPr="005515C1" w:rsidRDefault="00647D00" w:rsidP="00647D00">
      <w:pPr>
        <w:spacing w:line="300" w:lineRule="auto"/>
        <w:rPr>
          <w:rFonts w:ascii="Arial Narrow" w:hAnsi="Arial Narrow" w:cs="Tahoma"/>
          <w:sz w:val="24"/>
          <w:szCs w:val="24"/>
          <w:lang w:val="en-US"/>
        </w:rPr>
      </w:pPr>
    </w:p>
    <w:p w14:paraId="56169119" w14:textId="77777777" w:rsidR="00647D00" w:rsidRPr="005515C1" w:rsidRDefault="00647D00" w:rsidP="00647D00">
      <w:pPr>
        <w:spacing w:line="300" w:lineRule="auto"/>
        <w:rPr>
          <w:rFonts w:ascii="Arial Narrow" w:hAnsi="Arial Narrow" w:cs="Tahoma"/>
          <w:b/>
          <w:sz w:val="24"/>
          <w:szCs w:val="24"/>
          <w:lang w:val="en-US"/>
        </w:rPr>
      </w:pPr>
      <w:r w:rsidRPr="005515C1">
        <w:rPr>
          <w:rFonts w:ascii="Arial Narrow" w:hAnsi="Arial Narrow" w:cs="Tahoma"/>
          <w:b/>
          <w:sz w:val="24"/>
          <w:szCs w:val="24"/>
          <w:lang w:val="en-US"/>
        </w:rPr>
        <w:t xml:space="preserve">1-SUBJECT OF THE CALL FOR TENDERS </w:t>
      </w:r>
    </w:p>
    <w:p w14:paraId="00B1C219" w14:textId="39A4575B" w:rsidR="008A4CDD" w:rsidRPr="005515C1" w:rsidRDefault="00163E71" w:rsidP="008A4CDD">
      <w:pPr>
        <w:autoSpaceDE w:val="0"/>
        <w:autoSpaceDN w:val="0"/>
        <w:adjustRightInd w:val="0"/>
        <w:jc w:val="both"/>
        <w:rPr>
          <w:rFonts w:ascii="Calisto MT" w:hAnsi="Calisto MT" w:cs="Calibri"/>
          <w:sz w:val="24"/>
          <w:szCs w:val="24"/>
          <w:lang w:val="en-US"/>
        </w:rPr>
      </w:pPr>
      <w:r w:rsidRPr="005515C1">
        <w:rPr>
          <w:rFonts w:ascii="Calisto MT" w:hAnsi="Calisto MT" w:cs="Calibri"/>
          <w:sz w:val="24"/>
          <w:szCs w:val="24"/>
          <w:lang w:val="en-US"/>
        </w:rPr>
        <w:t>The</w:t>
      </w:r>
      <w:r w:rsidR="005F049B" w:rsidRPr="005515C1">
        <w:rPr>
          <w:rFonts w:ascii="Calisto MT" w:hAnsi="Calisto MT" w:cs="Calibri"/>
          <w:sz w:val="24"/>
          <w:szCs w:val="24"/>
          <w:lang w:val="en-US"/>
        </w:rPr>
        <w:t xml:space="preserve"> President of the Far North Regional </w:t>
      </w:r>
      <w:r w:rsidR="00500C3D" w:rsidRPr="005515C1">
        <w:rPr>
          <w:rFonts w:ascii="Calisto MT" w:hAnsi="Calisto MT" w:cs="Calibri"/>
          <w:sz w:val="24"/>
          <w:szCs w:val="24"/>
          <w:lang w:val="en-US"/>
        </w:rPr>
        <w:t>Council, contracting</w:t>
      </w:r>
      <w:r w:rsidR="00115256" w:rsidRPr="005515C1">
        <w:rPr>
          <w:rFonts w:ascii="Calisto MT" w:hAnsi="Calisto MT" w:cs="Calibri"/>
          <w:sz w:val="24"/>
          <w:szCs w:val="24"/>
          <w:lang w:val="en-US"/>
        </w:rPr>
        <w:t xml:space="preserve"> </w:t>
      </w:r>
      <w:r w:rsidR="00500C3D" w:rsidRPr="005515C1">
        <w:rPr>
          <w:rFonts w:ascii="Calisto MT" w:hAnsi="Calisto MT" w:cs="Calibri"/>
          <w:sz w:val="24"/>
          <w:szCs w:val="24"/>
          <w:lang w:val="en-US"/>
        </w:rPr>
        <w:t>authority, launches</w:t>
      </w:r>
      <w:r w:rsidR="00115256" w:rsidRPr="005515C1">
        <w:rPr>
          <w:rFonts w:ascii="Calisto MT" w:hAnsi="Calisto MT" w:cs="Calibri"/>
          <w:sz w:val="24"/>
          <w:szCs w:val="24"/>
          <w:lang w:val="en-US"/>
        </w:rPr>
        <w:t xml:space="preserve"> an Open National Call for T</w:t>
      </w:r>
      <w:r w:rsidR="005F049B" w:rsidRPr="005515C1">
        <w:rPr>
          <w:rFonts w:ascii="Calisto MT" w:hAnsi="Calisto MT" w:cs="Calibri"/>
          <w:sz w:val="24"/>
          <w:szCs w:val="24"/>
          <w:lang w:val="en-US"/>
        </w:rPr>
        <w:t xml:space="preserve">enders </w:t>
      </w:r>
      <w:r w:rsidR="008A4CDD" w:rsidRPr="005515C1">
        <w:rPr>
          <w:rFonts w:ascii="Calisto MT" w:hAnsi="Calisto MT" w:cs="Calibri"/>
          <w:sz w:val="24"/>
          <w:szCs w:val="24"/>
          <w:lang w:val="en-US"/>
        </w:rPr>
        <w:t xml:space="preserve">for the rehabilitation work on damaged school infrastructure at the Mora Classical High School, at the Bilingual High School of </w:t>
      </w:r>
      <w:proofErr w:type="spellStart"/>
      <w:r w:rsidR="008A4CDD" w:rsidRPr="005515C1">
        <w:rPr>
          <w:rFonts w:ascii="Calisto MT" w:hAnsi="Calisto MT" w:cs="Calibri"/>
          <w:sz w:val="24"/>
          <w:szCs w:val="24"/>
          <w:lang w:val="en-US"/>
        </w:rPr>
        <w:t>Kaélé</w:t>
      </w:r>
      <w:proofErr w:type="spellEnd"/>
      <w:r w:rsidR="008A4CDD" w:rsidRPr="005515C1">
        <w:rPr>
          <w:rFonts w:ascii="Calisto MT" w:hAnsi="Calisto MT" w:cs="Calibri"/>
          <w:sz w:val="24"/>
          <w:szCs w:val="24"/>
          <w:lang w:val="en-US"/>
        </w:rPr>
        <w:t xml:space="preserve">, at </w:t>
      </w:r>
      <w:proofErr w:type="spellStart"/>
      <w:r w:rsidR="007B0983" w:rsidRPr="005515C1">
        <w:rPr>
          <w:rFonts w:ascii="Calisto MT" w:hAnsi="Calisto MT" w:cs="Calibri"/>
          <w:sz w:val="24"/>
          <w:szCs w:val="24"/>
          <w:lang w:val="en-US"/>
        </w:rPr>
        <w:t>Kolara</w:t>
      </w:r>
      <w:proofErr w:type="spellEnd"/>
      <w:r w:rsidR="008A4CDD" w:rsidRPr="005515C1">
        <w:rPr>
          <w:rFonts w:ascii="Calisto MT" w:hAnsi="Calisto MT" w:cs="Calibri"/>
          <w:sz w:val="24"/>
          <w:szCs w:val="24"/>
          <w:lang w:val="en-US"/>
        </w:rPr>
        <w:t xml:space="preserve"> High School, at </w:t>
      </w:r>
      <w:proofErr w:type="spellStart"/>
      <w:r w:rsidR="008A4CDD" w:rsidRPr="005515C1">
        <w:rPr>
          <w:rFonts w:ascii="Calisto MT" w:hAnsi="Calisto MT" w:cs="Calibri"/>
          <w:sz w:val="24"/>
          <w:szCs w:val="24"/>
          <w:lang w:val="en-US"/>
        </w:rPr>
        <w:t>Meskine</w:t>
      </w:r>
      <w:proofErr w:type="spellEnd"/>
      <w:r w:rsidR="008A4CDD" w:rsidRPr="005515C1">
        <w:rPr>
          <w:rFonts w:ascii="Calisto MT" w:hAnsi="Calisto MT" w:cs="Calibri"/>
          <w:sz w:val="24"/>
          <w:szCs w:val="24"/>
          <w:lang w:val="en-US"/>
        </w:rPr>
        <w:t xml:space="preserve"> High School, at the </w:t>
      </w:r>
      <w:proofErr w:type="spellStart"/>
      <w:r w:rsidR="008A4CDD" w:rsidRPr="005515C1">
        <w:rPr>
          <w:rFonts w:ascii="Calisto MT" w:hAnsi="Calisto MT" w:cs="Calibri"/>
          <w:sz w:val="24"/>
          <w:szCs w:val="24"/>
          <w:lang w:val="en-US"/>
        </w:rPr>
        <w:t>Meskine</w:t>
      </w:r>
      <w:proofErr w:type="spellEnd"/>
      <w:r w:rsidR="008A4CDD" w:rsidRPr="005515C1">
        <w:rPr>
          <w:rFonts w:ascii="Calisto MT" w:hAnsi="Calisto MT" w:cs="Calibri"/>
          <w:sz w:val="24"/>
          <w:szCs w:val="24"/>
          <w:lang w:val="en-US"/>
        </w:rPr>
        <w:t xml:space="preserve"> Technical High School, at ENIEG in Mora and at the </w:t>
      </w:r>
      <w:proofErr w:type="spellStart"/>
      <w:r w:rsidR="008A4CDD" w:rsidRPr="005515C1">
        <w:rPr>
          <w:rFonts w:ascii="Calisto MT" w:hAnsi="Calisto MT" w:cs="Calibri"/>
          <w:sz w:val="24"/>
          <w:szCs w:val="24"/>
          <w:lang w:val="en-US"/>
        </w:rPr>
        <w:t>Lycée</w:t>
      </w:r>
      <w:proofErr w:type="spellEnd"/>
      <w:r w:rsidR="008A4CDD" w:rsidRPr="005515C1">
        <w:rPr>
          <w:rFonts w:ascii="Calisto MT" w:hAnsi="Calisto MT" w:cs="Calibri"/>
          <w:sz w:val="24"/>
          <w:szCs w:val="24"/>
          <w:lang w:val="en-US"/>
        </w:rPr>
        <w:t xml:space="preserve"> de </w:t>
      </w:r>
      <w:proofErr w:type="spellStart"/>
      <w:r w:rsidR="008A4CDD" w:rsidRPr="005515C1">
        <w:rPr>
          <w:rFonts w:ascii="Calisto MT" w:hAnsi="Calisto MT" w:cs="Calibri"/>
          <w:sz w:val="24"/>
          <w:szCs w:val="24"/>
          <w:lang w:val="en-US"/>
        </w:rPr>
        <w:t>Doukoula</w:t>
      </w:r>
      <w:proofErr w:type="gramStart"/>
      <w:r w:rsidR="008A4CDD" w:rsidRPr="005515C1">
        <w:rPr>
          <w:rFonts w:ascii="Calisto MT" w:hAnsi="Calisto MT" w:cs="Calibri"/>
          <w:sz w:val="24"/>
          <w:szCs w:val="24"/>
          <w:lang w:val="en-US"/>
        </w:rPr>
        <w:t>,Far</w:t>
      </w:r>
      <w:proofErr w:type="spellEnd"/>
      <w:proofErr w:type="gramEnd"/>
      <w:r w:rsidR="008A4CDD" w:rsidRPr="005515C1">
        <w:rPr>
          <w:rFonts w:ascii="Calisto MT" w:hAnsi="Calisto MT" w:cs="Calibri"/>
          <w:sz w:val="24"/>
          <w:szCs w:val="24"/>
          <w:lang w:val="en-US"/>
        </w:rPr>
        <w:t xml:space="preserve"> North Region, in four (04) batches and under emergency procedure.</w:t>
      </w:r>
    </w:p>
    <w:p w14:paraId="56EB1C23" w14:textId="2785A0A2" w:rsidR="00647D00" w:rsidRPr="005515C1" w:rsidRDefault="00647D00" w:rsidP="00163E71">
      <w:pPr>
        <w:spacing w:line="300" w:lineRule="auto"/>
        <w:jc w:val="both"/>
        <w:rPr>
          <w:rFonts w:ascii="Arial Narrow" w:hAnsi="Arial Narrow" w:cs="Tahoma"/>
          <w:b/>
          <w:sz w:val="24"/>
          <w:szCs w:val="24"/>
          <w:lang w:val="en-US"/>
        </w:rPr>
      </w:pPr>
    </w:p>
    <w:p w14:paraId="14A35591" w14:textId="77777777" w:rsidR="00647D00" w:rsidRPr="005515C1" w:rsidRDefault="00647D00" w:rsidP="00647D00">
      <w:pPr>
        <w:spacing w:line="300" w:lineRule="auto"/>
        <w:rPr>
          <w:rFonts w:ascii="Arial Narrow" w:hAnsi="Arial Narrow" w:cs="Tahoma"/>
          <w:b/>
          <w:sz w:val="24"/>
          <w:szCs w:val="24"/>
          <w:lang w:val="en-US"/>
        </w:rPr>
      </w:pPr>
      <w:r w:rsidRPr="005515C1">
        <w:rPr>
          <w:rFonts w:ascii="Arial Narrow" w:hAnsi="Arial Narrow" w:cs="Tahoma"/>
          <w:b/>
          <w:sz w:val="24"/>
          <w:szCs w:val="24"/>
          <w:lang w:val="en-US"/>
        </w:rPr>
        <w:t xml:space="preserve">2- CONSISTENCY OF WORK </w:t>
      </w:r>
    </w:p>
    <w:p w14:paraId="59164FE6" w14:textId="77777777" w:rsidR="00647D00" w:rsidRPr="005515C1" w:rsidRDefault="00647D00" w:rsidP="00647D00">
      <w:pPr>
        <w:spacing w:before="120" w:after="120"/>
        <w:jc w:val="both"/>
        <w:rPr>
          <w:rFonts w:ascii="Calisto MT" w:hAnsi="Calisto MT"/>
          <w:sz w:val="24"/>
          <w:szCs w:val="24"/>
          <w:lang w:val="en-US"/>
        </w:rPr>
      </w:pPr>
      <w:proofErr w:type="gramStart"/>
      <w:r w:rsidRPr="005515C1">
        <w:rPr>
          <w:rFonts w:ascii="Calisto MT" w:hAnsi="Calisto MT"/>
          <w:sz w:val="24"/>
          <w:szCs w:val="24"/>
          <w:lang w:val="en-US"/>
        </w:rPr>
        <w:t>the</w:t>
      </w:r>
      <w:proofErr w:type="gramEnd"/>
      <w:r w:rsidRPr="005515C1">
        <w:rPr>
          <w:rFonts w:ascii="Calisto MT" w:hAnsi="Calisto MT"/>
          <w:sz w:val="24"/>
          <w:szCs w:val="24"/>
          <w:lang w:val="en-US"/>
        </w:rPr>
        <w:t xml:space="preserve"> work to be carried out relates to: </w:t>
      </w:r>
    </w:p>
    <w:p w14:paraId="48041B8C" w14:textId="77777777" w:rsidR="00647D00" w:rsidRPr="005515C1" w:rsidRDefault="00647D00" w:rsidP="00DD698C">
      <w:pPr>
        <w:pStyle w:val="Paragraphedeliste"/>
        <w:numPr>
          <w:ilvl w:val="0"/>
          <w:numId w:val="147"/>
        </w:numPr>
        <w:spacing w:before="120" w:after="120"/>
        <w:jc w:val="both"/>
        <w:rPr>
          <w:rFonts w:ascii="Calisto MT" w:hAnsi="Calisto MT"/>
        </w:rPr>
      </w:pPr>
      <w:proofErr w:type="spellStart"/>
      <w:r w:rsidRPr="005515C1">
        <w:rPr>
          <w:rFonts w:ascii="Calisto MT" w:hAnsi="Calisto MT"/>
        </w:rPr>
        <w:t>Preparatory</w:t>
      </w:r>
      <w:proofErr w:type="spellEnd"/>
      <w:r w:rsidRPr="005515C1">
        <w:rPr>
          <w:rFonts w:ascii="Calisto MT" w:hAnsi="Calisto MT"/>
        </w:rPr>
        <w:t xml:space="preserve"> </w:t>
      </w:r>
      <w:proofErr w:type="spellStart"/>
      <w:r w:rsidRPr="005515C1">
        <w:rPr>
          <w:rFonts w:ascii="Calisto MT" w:hAnsi="Calisto MT"/>
        </w:rPr>
        <w:t>work</w:t>
      </w:r>
      <w:proofErr w:type="spellEnd"/>
      <w:r w:rsidRPr="005515C1">
        <w:rPr>
          <w:rFonts w:ascii="Calisto MT" w:hAnsi="Calisto MT"/>
        </w:rPr>
        <w:t>;</w:t>
      </w:r>
    </w:p>
    <w:p w14:paraId="39F7910F" w14:textId="77777777" w:rsidR="008A4CDD" w:rsidRPr="005515C1" w:rsidRDefault="008A4CDD" w:rsidP="00DD698C">
      <w:pPr>
        <w:pStyle w:val="Paragraphedeliste"/>
        <w:numPr>
          <w:ilvl w:val="0"/>
          <w:numId w:val="147"/>
        </w:numPr>
        <w:spacing w:before="120" w:after="120"/>
        <w:jc w:val="both"/>
        <w:rPr>
          <w:rFonts w:ascii="Calisto MT" w:hAnsi="Calisto MT"/>
          <w:lang w:val="en-US"/>
        </w:rPr>
      </w:pPr>
      <w:r w:rsidRPr="005515C1">
        <w:rPr>
          <w:rFonts w:ascii="Calisto MT" w:hAnsi="Calisto MT"/>
          <w:lang w:val="en-US"/>
        </w:rPr>
        <w:t>Floor coverings and masonry;</w:t>
      </w:r>
    </w:p>
    <w:p w14:paraId="380C083A" w14:textId="6984C47D" w:rsidR="00647D00" w:rsidRPr="005515C1" w:rsidRDefault="00647D00" w:rsidP="00DD698C">
      <w:pPr>
        <w:pStyle w:val="Paragraphedeliste"/>
        <w:numPr>
          <w:ilvl w:val="0"/>
          <w:numId w:val="147"/>
        </w:numPr>
        <w:spacing w:before="120" w:after="120"/>
        <w:jc w:val="both"/>
        <w:rPr>
          <w:rFonts w:ascii="Calisto MT" w:hAnsi="Calisto MT"/>
        </w:rPr>
      </w:pPr>
      <w:proofErr w:type="spellStart"/>
      <w:r w:rsidRPr="005515C1">
        <w:rPr>
          <w:rFonts w:ascii="Calisto MT" w:hAnsi="Calisto MT"/>
        </w:rPr>
        <w:t>Masonry</w:t>
      </w:r>
      <w:proofErr w:type="spellEnd"/>
      <w:r w:rsidRPr="005515C1">
        <w:rPr>
          <w:rFonts w:ascii="Calisto MT" w:hAnsi="Calisto MT"/>
        </w:rPr>
        <w:t xml:space="preserve"> and </w:t>
      </w:r>
      <w:proofErr w:type="spellStart"/>
      <w:r w:rsidRPr="005515C1">
        <w:rPr>
          <w:rFonts w:ascii="Calisto MT" w:hAnsi="Calisto MT"/>
        </w:rPr>
        <w:t>elevation</w:t>
      </w:r>
      <w:proofErr w:type="spellEnd"/>
      <w:r w:rsidRPr="005515C1">
        <w:rPr>
          <w:rFonts w:ascii="Calisto MT" w:hAnsi="Calisto MT"/>
        </w:rPr>
        <w:t>;</w:t>
      </w:r>
    </w:p>
    <w:p w14:paraId="40A47D2D" w14:textId="4558DD75" w:rsidR="00647D00" w:rsidRPr="005515C1" w:rsidRDefault="007B02BC" w:rsidP="00DD698C">
      <w:pPr>
        <w:pStyle w:val="Paragraphedeliste"/>
        <w:numPr>
          <w:ilvl w:val="0"/>
          <w:numId w:val="147"/>
        </w:numPr>
        <w:spacing w:before="120" w:after="120"/>
        <w:jc w:val="both"/>
        <w:rPr>
          <w:rFonts w:ascii="Calisto MT" w:hAnsi="Calisto MT"/>
        </w:rPr>
      </w:pPr>
      <w:r w:rsidRPr="005515C1">
        <w:rPr>
          <w:rFonts w:ascii="Calisto MT" w:hAnsi="Calisto MT"/>
        </w:rPr>
        <w:t>Framework,</w:t>
      </w:r>
      <w:r w:rsidR="00647D00" w:rsidRPr="005515C1">
        <w:rPr>
          <w:rFonts w:ascii="Calisto MT" w:hAnsi="Calisto MT"/>
        </w:rPr>
        <w:t xml:space="preserve"> </w:t>
      </w:r>
      <w:proofErr w:type="spellStart"/>
      <w:r w:rsidR="00647D00" w:rsidRPr="005515C1">
        <w:rPr>
          <w:rFonts w:ascii="Calisto MT" w:hAnsi="Calisto MT"/>
        </w:rPr>
        <w:t>roofing</w:t>
      </w:r>
      <w:proofErr w:type="spellEnd"/>
      <w:r w:rsidRPr="005515C1">
        <w:rPr>
          <w:rFonts w:ascii="Calisto MT" w:hAnsi="Calisto MT"/>
        </w:rPr>
        <w:t xml:space="preserve"> </w:t>
      </w:r>
    </w:p>
    <w:p w14:paraId="6C7540A3" w14:textId="77777777" w:rsidR="007B02BC" w:rsidRPr="005515C1" w:rsidRDefault="00647D00" w:rsidP="00DD698C">
      <w:pPr>
        <w:pStyle w:val="Paragraphedeliste"/>
        <w:numPr>
          <w:ilvl w:val="0"/>
          <w:numId w:val="147"/>
        </w:numPr>
        <w:spacing w:before="120" w:after="120"/>
        <w:jc w:val="both"/>
        <w:rPr>
          <w:rFonts w:ascii="Calisto MT" w:hAnsi="Calisto MT"/>
        </w:rPr>
      </w:pPr>
      <w:proofErr w:type="spellStart"/>
      <w:r w:rsidRPr="005515C1">
        <w:rPr>
          <w:rFonts w:ascii="Calisto MT" w:hAnsi="Calisto MT"/>
        </w:rPr>
        <w:t>Metal</w:t>
      </w:r>
      <w:proofErr w:type="spellEnd"/>
      <w:r w:rsidRPr="005515C1">
        <w:rPr>
          <w:rFonts w:ascii="Calisto MT" w:hAnsi="Calisto MT"/>
        </w:rPr>
        <w:t xml:space="preserve"> </w:t>
      </w:r>
      <w:proofErr w:type="spellStart"/>
      <w:r w:rsidRPr="005515C1">
        <w:rPr>
          <w:rFonts w:ascii="Calisto MT" w:hAnsi="Calisto MT"/>
        </w:rPr>
        <w:t>joinery</w:t>
      </w:r>
      <w:proofErr w:type="spellEnd"/>
      <w:r w:rsidRPr="005515C1">
        <w:rPr>
          <w:rFonts w:ascii="Calisto MT" w:hAnsi="Calisto MT"/>
        </w:rPr>
        <w:t>;</w:t>
      </w:r>
    </w:p>
    <w:p w14:paraId="7201AF18" w14:textId="77777777" w:rsidR="00AD22C9" w:rsidRPr="005515C1" w:rsidRDefault="003C0178" w:rsidP="00AD2B4E">
      <w:pPr>
        <w:pStyle w:val="Paragraphedeliste"/>
        <w:numPr>
          <w:ilvl w:val="0"/>
          <w:numId w:val="147"/>
        </w:numPr>
        <w:autoSpaceDE w:val="0"/>
        <w:autoSpaceDN w:val="0"/>
        <w:adjustRightInd w:val="0"/>
        <w:spacing w:before="120" w:after="120"/>
        <w:jc w:val="both"/>
        <w:rPr>
          <w:rFonts w:ascii="Segoe UI" w:hAnsi="Segoe UI" w:cs="Segoe UI"/>
          <w:sz w:val="30"/>
          <w:szCs w:val="30"/>
          <w:lang w:val="en-US"/>
        </w:rPr>
      </w:pPr>
      <w:proofErr w:type="spellStart"/>
      <w:r w:rsidRPr="005515C1">
        <w:rPr>
          <w:rFonts w:ascii="Calisto MT" w:hAnsi="Calisto MT"/>
        </w:rPr>
        <w:t>E</w:t>
      </w:r>
      <w:r w:rsidR="00647D00" w:rsidRPr="005515C1">
        <w:rPr>
          <w:rFonts w:ascii="Calisto MT" w:hAnsi="Calisto MT"/>
        </w:rPr>
        <w:t>lectricity</w:t>
      </w:r>
      <w:proofErr w:type="spellEnd"/>
      <w:r w:rsidR="00647D00" w:rsidRPr="005515C1">
        <w:rPr>
          <w:rFonts w:ascii="Calisto MT" w:hAnsi="Calisto MT"/>
        </w:rPr>
        <w:t>;</w:t>
      </w:r>
    </w:p>
    <w:p w14:paraId="11FCCE08" w14:textId="45A71AEA" w:rsidR="00AD22C9" w:rsidRPr="005515C1" w:rsidRDefault="00AD22C9" w:rsidP="00AD2B4E">
      <w:pPr>
        <w:pStyle w:val="Paragraphedeliste"/>
        <w:numPr>
          <w:ilvl w:val="0"/>
          <w:numId w:val="147"/>
        </w:numPr>
        <w:autoSpaceDE w:val="0"/>
        <w:autoSpaceDN w:val="0"/>
        <w:adjustRightInd w:val="0"/>
        <w:spacing w:before="120" w:after="120"/>
        <w:jc w:val="both"/>
        <w:rPr>
          <w:rFonts w:ascii="Calisto MT" w:hAnsi="Calisto MT"/>
        </w:rPr>
      </w:pPr>
      <w:proofErr w:type="spellStart"/>
      <w:r w:rsidRPr="005515C1">
        <w:rPr>
          <w:rFonts w:ascii="Calisto MT" w:hAnsi="Calisto MT"/>
        </w:rPr>
        <w:t>Plumbing</w:t>
      </w:r>
      <w:proofErr w:type="spellEnd"/>
      <w:r w:rsidRPr="005515C1">
        <w:rPr>
          <w:rFonts w:ascii="Calisto MT" w:hAnsi="Calisto MT"/>
        </w:rPr>
        <w:t>;</w:t>
      </w:r>
    </w:p>
    <w:p w14:paraId="2A78CA9F" w14:textId="735C259B" w:rsidR="00AD22C9" w:rsidRPr="005515C1" w:rsidRDefault="00AD22C9" w:rsidP="00AD22C9">
      <w:pPr>
        <w:pStyle w:val="Paragraphedeliste"/>
        <w:numPr>
          <w:ilvl w:val="0"/>
          <w:numId w:val="147"/>
        </w:numPr>
        <w:autoSpaceDE w:val="0"/>
        <w:autoSpaceDN w:val="0"/>
        <w:adjustRightInd w:val="0"/>
        <w:spacing w:before="120" w:after="120"/>
        <w:jc w:val="both"/>
        <w:rPr>
          <w:rFonts w:ascii="Calisto MT" w:hAnsi="Calisto MT"/>
        </w:rPr>
      </w:pPr>
      <w:r w:rsidRPr="005515C1">
        <w:rPr>
          <w:rFonts w:ascii="Calisto MT" w:hAnsi="Calisto MT"/>
        </w:rPr>
        <w:t>Painting;</w:t>
      </w:r>
    </w:p>
    <w:p w14:paraId="7701F4B3" w14:textId="3F60F264" w:rsidR="00AD22C9" w:rsidRPr="005515C1" w:rsidRDefault="00AD22C9" w:rsidP="00AD22C9">
      <w:pPr>
        <w:pStyle w:val="Paragraphedeliste"/>
        <w:numPr>
          <w:ilvl w:val="0"/>
          <w:numId w:val="147"/>
        </w:numPr>
        <w:autoSpaceDE w:val="0"/>
        <w:autoSpaceDN w:val="0"/>
        <w:adjustRightInd w:val="0"/>
        <w:spacing w:before="120" w:after="120"/>
        <w:jc w:val="both"/>
        <w:rPr>
          <w:rFonts w:ascii="Calisto MT" w:hAnsi="Calisto MT"/>
        </w:rPr>
      </w:pPr>
      <w:r w:rsidRPr="005515C1">
        <w:rPr>
          <w:rFonts w:ascii="Calisto MT" w:hAnsi="Calisto MT"/>
        </w:rPr>
        <w:t>VRD.</w:t>
      </w:r>
    </w:p>
    <w:p w14:paraId="46852AF0" w14:textId="77777777" w:rsidR="00647D00" w:rsidRPr="005515C1" w:rsidRDefault="00647D00" w:rsidP="00647D00">
      <w:pPr>
        <w:spacing w:before="120" w:after="120"/>
        <w:jc w:val="both"/>
        <w:rPr>
          <w:rFonts w:ascii="Arial Narrow" w:hAnsi="Arial Narrow" w:cs="Tahoma"/>
          <w:b/>
          <w:sz w:val="24"/>
          <w:szCs w:val="24"/>
          <w:lang w:val="en-US"/>
        </w:rPr>
      </w:pPr>
      <w:r w:rsidRPr="005515C1">
        <w:rPr>
          <w:rFonts w:ascii="Arial Narrow" w:hAnsi="Arial Narrow" w:cs="Tahoma"/>
          <w:b/>
          <w:sz w:val="24"/>
          <w:szCs w:val="24"/>
          <w:lang w:val="en-US"/>
        </w:rPr>
        <w:lastRenderedPageBreak/>
        <w:t>3-PARTICIPATION</w:t>
      </w:r>
    </w:p>
    <w:p w14:paraId="7DCD0D2E" w14:textId="00EF718B" w:rsidR="00647D00" w:rsidRPr="005515C1" w:rsidRDefault="00647D00" w:rsidP="00951A39">
      <w:pPr>
        <w:spacing w:line="300" w:lineRule="auto"/>
        <w:jc w:val="both"/>
        <w:rPr>
          <w:rFonts w:ascii="Calisto MT" w:hAnsi="Calisto MT"/>
          <w:sz w:val="24"/>
          <w:szCs w:val="24"/>
          <w:lang w:val="en-US"/>
        </w:rPr>
      </w:pPr>
      <w:r w:rsidRPr="005515C1">
        <w:rPr>
          <w:rFonts w:ascii="Calisto MT" w:hAnsi="Calisto MT"/>
          <w:sz w:val="24"/>
          <w:szCs w:val="24"/>
          <w:lang w:val="en-US"/>
        </w:rPr>
        <w:t xml:space="preserve">Participation in this invitation to tender is open on equal terms to companies and companies or group of companies under </w:t>
      </w:r>
      <w:r w:rsidR="00354D41" w:rsidRPr="005515C1">
        <w:rPr>
          <w:rFonts w:ascii="Calisto MT" w:hAnsi="Calisto MT"/>
          <w:sz w:val="24"/>
          <w:szCs w:val="24"/>
          <w:lang w:val="en-US"/>
        </w:rPr>
        <w:t>Cameroonians</w:t>
      </w:r>
      <w:r w:rsidRPr="005515C1">
        <w:rPr>
          <w:rFonts w:ascii="Calisto MT" w:hAnsi="Calisto MT"/>
          <w:sz w:val="24"/>
          <w:szCs w:val="24"/>
          <w:lang w:val="en-US"/>
        </w:rPr>
        <w:t>, with proven experience in the field of similar works.</w:t>
      </w:r>
    </w:p>
    <w:p w14:paraId="3E7F8F4D" w14:textId="7589F7F3" w:rsidR="00647D00" w:rsidRPr="005515C1" w:rsidRDefault="00647D00" w:rsidP="00951A39">
      <w:pPr>
        <w:spacing w:before="240" w:line="300" w:lineRule="auto"/>
        <w:jc w:val="both"/>
        <w:rPr>
          <w:rFonts w:ascii="Calisto MT" w:hAnsi="Calisto MT"/>
          <w:sz w:val="24"/>
          <w:szCs w:val="24"/>
          <w:lang w:val="en-US"/>
        </w:rPr>
      </w:pPr>
      <w:r w:rsidRPr="005515C1">
        <w:rPr>
          <w:rFonts w:ascii="Calisto MT" w:hAnsi="Calisto MT"/>
          <w:sz w:val="24"/>
          <w:szCs w:val="24"/>
          <w:lang w:val="en-US"/>
        </w:rPr>
        <w:t>By this notice of invitation to tender, interested companies are invited to provide in their offers, authentic information which will make it possible to retain those who can carry out the work after an evaluation thor</w:t>
      </w:r>
      <w:r w:rsidR="00CE572E" w:rsidRPr="005515C1">
        <w:rPr>
          <w:rFonts w:ascii="Calisto MT" w:hAnsi="Calisto MT"/>
          <w:sz w:val="24"/>
          <w:szCs w:val="24"/>
          <w:lang w:val="en-US"/>
        </w:rPr>
        <w:t>ough and objective review of their</w:t>
      </w:r>
      <w:r w:rsidRPr="005515C1">
        <w:rPr>
          <w:rFonts w:ascii="Calisto MT" w:hAnsi="Calisto MT"/>
          <w:sz w:val="24"/>
          <w:szCs w:val="24"/>
          <w:lang w:val="en-US"/>
        </w:rPr>
        <w:t xml:space="preserve"> file</w:t>
      </w:r>
      <w:r w:rsidR="00CE572E" w:rsidRPr="005515C1">
        <w:rPr>
          <w:rFonts w:ascii="Calisto MT" w:hAnsi="Calisto MT"/>
          <w:sz w:val="24"/>
          <w:szCs w:val="24"/>
          <w:lang w:val="en-US"/>
        </w:rPr>
        <w:t>s</w:t>
      </w:r>
      <w:r w:rsidRPr="005515C1">
        <w:rPr>
          <w:rFonts w:ascii="Calisto MT" w:hAnsi="Calisto MT"/>
          <w:sz w:val="24"/>
          <w:szCs w:val="24"/>
          <w:lang w:val="en-US"/>
        </w:rPr>
        <w:t>.</w:t>
      </w:r>
    </w:p>
    <w:p w14:paraId="2A443E27" w14:textId="77777777" w:rsidR="00287987" w:rsidRPr="005515C1" w:rsidRDefault="00287987" w:rsidP="00951A39">
      <w:pPr>
        <w:ind w:right="283"/>
        <w:jc w:val="both"/>
        <w:rPr>
          <w:rFonts w:ascii="Calisto MT" w:hAnsi="Calisto MT" w:cs="Calibri"/>
          <w:sz w:val="24"/>
          <w:szCs w:val="24"/>
          <w:lang w:val="en-US"/>
        </w:rPr>
      </w:pPr>
    </w:p>
    <w:p w14:paraId="457E4AEE" w14:textId="1DBB01E4" w:rsidR="00647D00" w:rsidRPr="005515C1" w:rsidRDefault="00647D00" w:rsidP="00951A39">
      <w:pPr>
        <w:ind w:right="283"/>
        <w:jc w:val="both"/>
        <w:rPr>
          <w:rFonts w:ascii="Calisto MT" w:hAnsi="Calisto MT" w:cs="Tahoma"/>
          <w:b/>
          <w:sz w:val="24"/>
          <w:szCs w:val="24"/>
          <w:lang w:val="en-US"/>
        </w:rPr>
      </w:pPr>
      <w:r w:rsidRPr="005515C1">
        <w:rPr>
          <w:rFonts w:ascii="Calisto MT" w:hAnsi="Calisto MT" w:cs="Tahoma"/>
          <w:b/>
          <w:sz w:val="24"/>
          <w:szCs w:val="24"/>
          <w:lang w:val="en-US"/>
        </w:rPr>
        <w:t>4- FINANCING</w:t>
      </w:r>
    </w:p>
    <w:p w14:paraId="0AE179F9" w14:textId="66987BFA" w:rsidR="006540CE" w:rsidRPr="005515C1" w:rsidRDefault="00AD22C9" w:rsidP="00D2403E">
      <w:pPr>
        <w:pStyle w:val="Corpsdetexte"/>
        <w:spacing w:before="240"/>
        <w:rPr>
          <w:rFonts w:ascii="Arial Narrow" w:hAnsi="Arial Narrow" w:cs="Tahoma"/>
          <w:bCs/>
          <w:iCs/>
          <w:sz w:val="28"/>
          <w:szCs w:val="32"/>
          <w:lang w:val="en-US"/>
        </w:rPr>
      </w:pPr>
      <w:r w:rsidRPr="005515C1">
        <w:rPr>
          <w:rFonts w:ascii="Calisto MT" w:hAnsi="Calisto MT" w:cs="Tahoma"/>
          <w:szCs w:val="24"/>
          <w:lang w:val="en-US"/>
        </w:rPr>
        <w:t xml:space="preserve">The works, subject of this Call </w:t>
      </w:r>
      <w:r w:rsidR="00C90BB2" w:rsidRPr="005515C1">
        <w:rPr>
          <w:rFonts w:ascii="Calisto MT" w:hAnsi="Calisto MT" w:cs="Tahoma"/>
          <w:szCs w:val="24"/>
          <w:lang w:val="en-US"/>
        </w:rPr>
        <w:t>for Tenders, are financed by credit delegation</w:t>
      </w:r>
      <w:r w:rsidR="00D2403E" w:rsidRPr="005515C1">
        <w:rPr>
          <w:rFonts w:ascii="Calisto MT" w:hAnsi="Calisto MT" w:cs="Tahoma"/>
          <w:szCs w:val="24"/>
          <w:lang w:val="en-US"/>
        </w:rPr>
        <w:t>-</w:t>
      </w:r>
      <w:r w:rsidRPr="005515C1">
        <w:rPr>
          <w:rFonts w:ascii="Calisto MT" w:hAnsi="Calisto MT" w:cs="Tahoma"/>
          <w:szCs w:val="24"/>
          <w:lang w:val="en-US"/>
        </w:rPr>
        <w:t>(Transferred Resources-MSE)</w:t>
      </w:r>
      <w:r w:rsidR="00821C60" w:rsidRPr="005515C1">
        <w:rPr>
          <w:rFonts w:ascii="Calisto MT" w:hAnsi="Calisto MT" w:cs="Tahoma"/>
          <w:szCs w:val="24"/>
          <w:lang w:val="en-US"/>
        </w:rPr>
        <w:t>, Imputation</w:t>
      </w:r>
      <w:r w:rsidRPr="005515C1">
        <w:rPr>
          <w:rFonts w:ascii="Calisto MT" w:hAnsi="Calisto MT" w:cs="Tahoma"/>
          <w:szCs w:val="24"/>
          <w:lang w:val="en-US"/>
        </w:rPr>
        <w:t xml:space="preserve">: 58 25 </w:t>
      </w:r>
      <w:r w:rsidR="00D2403E" w:rsidRPr="005515C1">
        <w:rPr>
          <w:rFonts w:ascii="Calisto MT" w:hAnsi="Calisto MT" w:cs="Tahoma"/>
          <w:szCs w:val="24"/>
          <w:lang w:val="en-US"/>
        </w:rPr>
        <w:t xml:space="preserve">105 </w:t>
      </w:r>
      <w:r w:rsidRPr="005515C1">
        <w:rPr>
          <w:rFonts w:ascii="Calisto MT" w:hAnsi="Calisto MT" w:cs="Tahoma"/>
          <w:szCs w:val="24"/>
          <w:lang w:val="en-US"/>
        </w:rPr>
        <w:t>01 340020 361400</w:t>
      </w:r>
      <w:r w:rsidR="00821C60" w:rsidRPr="005515C1">
        <w:rPr>
          <w:rFonts w:ascii="Calisto MT" w:hAnsi="Calisto MT" w:cs="Tahoma"/>
          <w:szCs w:val="24"/>
          <w:lang w:val="en-US"/>
        </w:rPr>
        <w:t xml:space="preserve">, </w:t>
      </w:r>
      <w:proofErr w:type="spellStart"/>
      <w:r w:rsidR="00D2403E" w:rsidRPr="005515C1">
        <w:rPr>
          <w:rFonts w:ascii="Arial Narrow" w:hAnsi="Arial Narrow" w:cs="Tahoma"/>
          <w:b/>
          <w:bCs/>
          <w:iCs/>
          <w:sz w:val="28"/>
          <w:szCs w:val="32"/>
          <w:lang w:val="en-US"/>
        </w:rPr>
        <w:t>autorization</w:t>
      </w:r>
      <w:proofErr w:type="spellEnd"/>
      <w:r w:rsidR="00D2403E" w:rsidRPr="005515C1">
        <w:rPr>
          <w:rFonts w:ascii="Arial Narrow" w:hAnsi="Arial Narrow" w:cs="Tahoma"/>
          <w:b/>
          <w:bCs/>
          <w:iCs/>
          <w:sz w:val="28"/>
          <w:szCs w:val="32"/>
          <w:lang w:val="en-US"/>
        </w:rPr>
        <w:t xml:space="preserve"> de </w:t>
      </w:r>
      <w:proofErr w:type="spellStart"/>
      <w:r w:rsidR="00D2403E" w:rsidRPr="005515C1">
        <w:rPr>
          <w:rFonts w:ascii="Arial Narrow" w:hAnsi="Arial Narrow" w:cs="Tahoma"/>
          <w:b/>
          <w:bCs/>
          <w:iCs/>
          <w:sz w:val="28"/>
          <w:szCs w:val="32"/>
          <w:lang w:val="en-US"/>
        </w:rPr>
        <w:t>depense</w:t>
      </w:r>
      <w:proofErr w:type="spellEnd"/>
      <w:r w:rsidR="00D2403E" w:rsidRPr="005515C1">
        <w:rPr>
          <w:rFonts w:ascii="Arial Narrow" w:hAnsi="Arial Narrow" w:cs="Tahoma"/>
          <w:b/>
          <w:bCs/>
          <w:iCs/>
          <w:sz w:val="28"/>
          <w:szCs w:val="32"/>
          <w:lang w:val="en-US"/>
        </w:rPr>
        <w:t>:</w:t>
      </w:r>
      <w:r w:rsidR="00D2403E" w:rsidRPr="005515C1">
        <w:rPr>
          <w:rFonts w:ascii="Arial Narrow" w:hAnsi="Arial Narrow" w:cs="Tahoma"/>
          <w:bCs/>
          <w:iCs/>
          <w:sz w:val="28"/>
          <w:szCs w:val="32"/>
          <w:lang w:val="en-US"/>
        </w:rPr>
        <w:t xml:space="preserve"> L2 833 45, </w:t>
      </w:r>
      <w:r w:rsidR="00821C60" w:rsidRPr="005515C1">
        <w:rPr>
          <w:rFonts w:ascii="Calisto MT" w:hAnsi="Calisto MT" w:cs="Tahoma"/>
          <w:szCs w:val="24"/>
          <w:lang w:val="en-US"/>
        </w:rPr>
        <w:t>financial</w:t>
      </w:r>
      <w:r w:rsidRPr="005515C1">
        <w:rPr>
          <w:rFonts w:ascii="Calisto MT" w:hAnsi="Calisto MT" w:cs="Tahoma"/>
          <w:szCs w:val="24"/>
          <w:lang w:val="en-US"/>
        </w:rPr>
        <w:t xml:space="preserve"> year 2024 for an overall estimated cost of one hundred and fifty-six million (156,000,000) CFA francs broken down as follows:</w:t>
      </w:r>
    </w:p>
    <w:tbl>
      <w:tblPr>
        <w:tblW w:w="5000" w:type="pct"/>
        <w:jc w:val="center"/>
        <w:tblCellMar>
          <w:left w:w="70" w:type="dxa"/>
          <w:right w:w="70" w:type="dxa"/>
        </w:tblCellMar>
        <w:tblLook w:val="04A0" w:firstRow="1" w:lastRow="0" w:firstColumn="1" w:lastColumn="0" w:noHBand="0" w:noVBand="1"/>
      </w:tblPr>
      <w:tblGrid>
        <w:gridCol w:w="1604"/>
        <w:gridCol w:w="752"/>
        <w:gridCol w:w="1942"/>
        <w:gridCol w:w="2736"/>
        <w:gridCol w:w="2736"/>
      </w:tblGrid>
      <w:tr w:rsidR="005515C1" w:rsidRPr="005515C1" w14:paraId="2623682D" w14:textId="77777777" w:rsidTr="00AD2B4E">
        <w:trPr>
          <w:trHeight w:val="423"/>
          <w:jc w:val="center"/>
        </w:trPr>
        <w:tc>
          <w:tcPr>
            <w:tcW w:w="821" w:type="pct"/>
            <w:tcBorders>
              <w:top w:val="single" w:sz="4" w:space="0" w:color="auto"/>
              <w:left w:val="single" w:sz="4" w:space="0" w:color="auto"/>
              <w:bottom w:val="single" w:sz="4" w:space="0" w:color="auto"/>
              <w:right w:val="single" w:sz="4" w:space="0" w:color="auto"/>
            </w:tcBorders>
            <w:shd w:val="clear" w:color="000000" w:fill="E2EFDA"/>
            <w:vAlign w:val="center"/>
            <w:hideMark/>
          </w:tcPr>
          <w:p w14:paraId="32A74D8F" w14:textId="5FD1818A" w:rsidR="00AD22C9" w:rsidRPr="005515C1" w:rsidRDefault="00AD22C9" w:rsidP="00AD22C9">
            <w:pPr>
              <w:rPr>
                <w:rFonts w:ascii="Calibri" w:hAnsi="Calibri" w:cs="Calibri"/>
                <w:bCs/>
                <w:sz w:val="22"/>
                <w:szCs w:val="22"/>
              </w:rPr>
            </w:pPr>
            <w:r w:rsidRPr="005515C1">
              <w:rPr>
                <w:rFonts w:ascii="Calibri" w:hAnsi="Calibri" w:cs="Calibri"/>
                <w:bCs/>
                <w:sz w:val="22"/>
                <w:szCs w:val="22"/>
              </w:rPr>
              <w:t>DIVISION</w:t>
            </w:r>
          </w:p>
        </w:tc>
        <w:tc>
          <w:tcPr>
            <w:tcW w:w="385" w:type="pct"/>
            <w:tcBorders>
              <w:top w:val="single" w:sz="4" w:space="0" w:color="auto"/>
              <w:left w:val="nil"/>
              <w:bottom w:val="single" w:sz="4" w:space="0" w:color="auto"/>
              <w:right w:val="single" w:sz="4" w:space="0" w:color="auto"/>
            </w:tcBorders>
            <w:shd w:val="clear" w:color="000000" w:fill="E2EFDA"/>
            <w:noWrap/>
            <w:vAlign w:val="center"/>
            <w:hideMark/>
          </w:tcPr>
          <w:p w14:paraId="57572A29" w14:textId="77777777" w:rsidR="00AD22C9" w:rsidRPr="005515C1" w:rsidRDefault="00AD22C9" w:rsidP="00AD22C9">
            <w:pPr>
              <w:rPr>
                <w:rFonts w:ascii="Calibri" w:hAnsi="Calibri" w:cs="Calibri"/>
                <w:bCs/>
                <w:sz w:val="22"/>
                <w:szCs w:val="22"/>
              </w:rPr>
            </w:pPr>
            <w:r w:rsidRPr="005515C1">
              <w:rPr>
                <w:rFonts w:ascii="Calibri" w:hAnsi="Calibri" w:cs="Calibri"/>
                <w:bCs/>
                <w:sz w:val="22"/>
                <w:szCs w:val="22"/>
              </w:rPr>
              <w:t>N° LOT</w:t>
            </w:r>
          </w:p>
        </w:tc>
        <w:tc>
          <w:tcPr>
            <w:tcW w:w="994" w:type="pct"/>
            <w:tcBorders>
              <w:top w:val="single" w:sz="4" w:space="0" w:color="auto"/>
              <w:left w:val="nil"/>
              <w:bottom w:val="single" w:sz="4" w:space="0" w:color="auto"/>
              <w:right w:val="single" w:sz="4" w:space="0" w:color="auto"/>
            </w:tcBorders>
            <w:shd w:val="clear" w:color="000000" w:fill="E2EFDA"/>
            <w:vAlign w:val="center"/>
            <w:hideMark/>
          </w:tcPr>
          <w:p w14:paraId="45F93E1C" w14:textId="2A411962" w:rsidR="00AD22C9" w:rsidRPr="005515C1" w:rsidRDefault="00AD22C9" w:rsidP="00AD22C9">
            <w:pPr>
              <w:rPr>
                <w:rFonts w:ascii="Calibri" w:hAnsi="Calibri" w:cs="Calibri"/>
                <w:bCs/>
                <w:sz w:val="22"/>
                <w:szCs w:val="22"/>
              </w:rPr>
            </w:pPr>
            <w:r w:rsidRPr="005515C1">
              <w:rPr>
                <w:rFonts w:ascii="Calibri" w:hAnsi="Calibri" w:cs="Calibri"/>
                <w:sz w:val="22"/>
                <w:szCs w:val="22"/>
              </w:rPr>
              <w:t>DISTRICTS</w:t>
            </w:r>
          </w:p>
        </w:tc>
        <w:tc>
          <w:tcPr>
            <w:tcW w:w="1400" w:type="pct"/>
            <w:tcBorders>
              <w:top w:val="single" w:sz="4" w:space="0" w:color="auto"/>
              <w:left w:val="nil"/>
              <w:bottom w:val="single" w:sz="4" w:space="0" w:color="auto"/>
              <w:right w:val="single" w:sz="4" w:space="0" w:color="auto"/>
            </w:tcBorders>
            <w:shd w:val="clear" w:color="000000" w:fill="E2EFDA"/>
            <w:vAlign w:val="center"/>
            <w:hideMark/>
          </w:tcPr>
          <w:p w14:paraId="05D0A280" w14:textId="6A826F33" w:rsidR="00AD22C9" w:rsidRPr="005515C1" w:rsidRDefault="00AD22C9" w:rsidP="00AD22C9">
            <w:pPr>
              <w:jc w:val="center"/>
              <w:rPr>
                <w:rFonts w:ascii="Calibri" w:hAnsi="Calibri" w:cs="Calibri"/>
                <w:bCs/>
                <w:sz w:val="22"/>
                <w:szCs w:val="22"/>
              </w:rPr>
            </w:pPr>
            <w:r w:rsidRPr="005515C1">
              <w:rPr>
                <w:rFonts w:ascii="Calibri" w:hAnsi="Calibri" w:cs="Calibri"/>
                <w:bCs/>
                <w:sz w:val="22"/>
                <w:szCs w:val="22"/>
              </w:rPr>
              <w:t>BENEFICIARY ESTABLISHMENTS</w:t>
            </w:r>
          </w:p>
        </w:tc>
        <w:tc>
          <w:tcPr>
            <w:tcW w:w="1400" w:type="pct"/>
            <w:tcBorders>
              <w:top w:val="single" w:sz="4" w:space="0" w:color="auto"/>
              <w:left w:val="nil"/>
              <w:bottom w:val="single" w:sz="4" w:space="0" w:color="auto"/>
              <w:right w:val="single" w:sz="4" w:space="0" w:color="auto"/>
            </w:tcBorders>
            <w:shd w:val="clear" w:color="000000" w:fill="E2EFDA"/>
            <w:vAlign w:val="center"/>
          </w:tcPr>
          <w:p w14:paraId="2FF6B250" w14:textId="79255289" w:rsidR="00AD22C9" w:rsidRPr="005515C1" w:rsidRDefault="00AD22C9" w:rsidP="00821C60">
            <w:pPr>
              <w:jc w:val="center"/>
              <w:rPr>
                <w:rFonts w:ascii="Calibri" w:hAnsi="Calibri" w:cs="Calibri"/>
                <w:bCs/>
                <w:sz w:val="22"/>
                <w:szCs w:val="22"/>
              </w:rPr>
            </w:pPr>
            <w:r w:rsidRPr="005515C1">
              <w:rPr>
                <w:rFonts w:ascii="Calibri" w:hAnsi="Calibri" w:cs="Calibri"/>
                <w:sz w:val="22"/>
                <w:szCs w:val="22"/>
              </w:rPr>
              <w:t xml:space="preserve">AMOUNT IN </w:t>
            </w:r>
            <w:r w:rsidRPr="005515C1">
              <w:rPr>
                <w:rFonts w:ascii="Calibri" w:hAnsi="Calibri" w:cs="Calibri"/>
                <w:bCs/>
                <w:sz w:val="22"/>
                <w:szCs w:val="22"/>
              </w:rPr>
              <w:t>CFA</w:t>
            </w:r>
            <w:r w:rsidR="00821C60" w:rsidRPr="005515C1">
              <w:rPr>
                <w:rFonts w:ascii="Calibri" w:hAnsi="Calibri" w:cs="Calibri"/>
                <w:bCs/>
                <w:sz w:val="22"/>
                <w:szCs w:val="22"/>
              </w:rPr>
              <w:t xml:space="preserve"> FRANC</w:t>
            </w:r>
          </w:p>
        </w:tc>
      </w:tr>
      <w:tr w:rsidR="005515C1" w:rsidRPr="005515C1" w14:paraId="21499BD6" w14:textId="77777777" w:rsidTr="000E0810">
        <w:trPr>
          <w:trHeight w:val="315"/>
          <w:jc w:val="center"/>
        </w:trPr>
        <w:tc>
          <w:tcPr>
            <w:tcW w:w="821" w:type="pct"/>
            <w:vMerge w:val="restart"/>
            <w:tcBorders>
              <w:left w:val="single" w:sz="4" w:space="0" w:color="auto"/>
              <w:right w:val="single" w:sz="4" w:space="0" w:color="auto"/>
            </w:tcBorders>
            <w:vAlign w:val="center"/>
          </w:tcPr>
          <w:p w14:paraId="37605A45" w14:textId="77777777" w:rsidR="007B0983" w:rsidRPr="005515C1" w:rsidRDefault="007B0983" w:rsidP="00AD2B4E">
            <w:pPr>
              <w:rPr>
                <w:rFonts w:ascii="Calibri" w:hAnsi="Calibri" w:cs="Calibri"/>
                <w:bCs/>
                <w:sz w:val="22"/>
                <w:szCs w:val="22"/>
              </w:rPr>
            </w:pPr>
            <w:r w:rsidRPr="005515C1">
              <w:rPr>
                <w:rFonts w:ascii="Calibri" w:hAnsi="Calibri" w:cs="Calibri"/>
                <w:bCs/>
                <w:sz w:val="22"/>
                <w:szCs w:val="22"/>
              </w:rPr>
              <w:t>DIAMARE</w:t>
            </w:r>
          </w:p>
        </w:tc>
        <w:tc>
          <w:tcPr>
            <w:tcW w:w="385" w:type="pct"/>
            <w:vMerge w:val="restart"/>
            <w:tcBorders>
              <w:left w:val="single" w:sz="4" w:space="0" w:color="auto"/>
              <w:right w:val="single" w:sz="4" w:space="0" w:color="auto"/>
            </w:tcBorders>
            <w:vAlign w:val="center"/>
          </w:tcPr>
          <w:p w14:paraId="0673CD54" w14:textId="77777777" w:rsidR="007B0983" w:rsidRPr="005515C1" w:rsidRDefault="007B0983" w:rsidP="00AD2B4E">
            <w:pPr>
              <w:jc w:val="center"/>
              <w:rPr>
                <w:rFonts w:ascii="Calibri" w:hAnsi="Calibri" w:cs="Calibri"/>
                <w:bCs/>
                <w:szCs w:val="24"/>
              </w:rPr>
            </w:pPr>
            <w:r w:rsidRPr="005515C1">
              <w:rPr>
                <w:rFonts w:ascii="Calibri" w:hAnsi="Calibri" w:cs="Calibri"/>
                <w:bCs/>
                <w:szCs w:val="24"/>
              </w:rPr>
              <w:t>Lot 1</w:t>
            </w:r>
          </w:p>
        </w:tc>
        <w:tc>
          <w:tcPr>
            <w:tcW w:w="994" w:type="pct"/>
            <w:vMerge w:val="restart"/>
            <w:tcBorders>
              <w:top w:val="nil"/>
              <w:left w:val="nil"/>
              <w:right w:val="single" w:sz="4" w:space="0" w:color="auto"/>
            </w:tcBorders>
            <w:shd w:val="clear" w:color="auto" w:fill="auto"/>
            <w:vAlign w:val="center"/>
          </w:tcPr>
          <w:p w14:paraId="2398D533" w14:textId="2D26BE44" w:rsidR="007B0983" w:rsidRPr="005515C1" w:rsidRDefault="007B0983" w:rsidP="00AD2B4E">
            <w:pPr>
              <w:rPr>
                <w:rFonts w:ascii="Calibri" w:hAnsi="Calibri" w:cs="Calibri"/>
                <w:bCs/>
                <w:szCs w:val="24"/>
              </w:rPr>
            </w:pPr>
            <w:r w:rsidRPr="005515C1">
              <w:rPr>
                <w:rFonts w:ascii="Calibri" w:hAnsi="Calibri" w:cs="Calibri"/>
                <w:bCs/>
                <w:szCs w:val="24"/>
              </w:rPr>
              <w:t>MAROUA I</w:t>
            </w:r>
          </w:p>
        </w:tc>
        <w:tc>
          <w:tcPr>
            <w:tcW w:w="1400" w:type="pct"/>
            <w:tcBorders>
              <w:top w:val="nil"/>
              <w:left w:val="nil"/>
              <w:bottom w:val="single" w:sz="4" w:space="0" w:color="auto"/>
              <w:right w:val="single" w:sz="4" w:space="0" w:color="auto"/>
            </w:tcBorders>
            <w:shd w:val="clear" w:color="auto" w:fill="auto"/>
            <w:vAlign w:val="center"/>
          </w:tcPr>
          <w:p w14:paraId="3937DC85" w14:textId="77777777" w:rsidR="007B0983" w:rsidRPr="005515C1" w:rsidRDefault="007B0983" w:rsidP="00AD2B4E">
            <w:pPr>
              <w:rPr>
                <w:rFonts w:ascii="Calibri" w:hAnsi="Calibri" w:cs="Calibri"/>
                <w:bCs/>
                <w:szCs w:val="24"/>
              </w:rPr>
            </w:pPr>
            <w:r w:rsidRPr="005515C1">
              <w:rPr>
                <w:rFonts w:ascii="Calibri" w:hAnsi="Calibri" w:cs="Calibri"/>
                <w:bCs/>
                <w:szCs w:val="24"/>
              </w:rPr>
              <w:t>LYCEE TECHNIQUE DE MESKINE</w:t>
            </w:r>
          </w:p>
        </w:tc>
        <w:tc>
          <w:tcPr>
            <w:tcW w:w="1400" w:type="pct"/>
            <w:vMerge w:val="restart"/>
            <w:tcBorders>
              <w:top w:val="nil"/>
              <w:left w:val="nil"/>
              <w:right w:val="single" w:sz="4" w:space="0" w:color="auto"/>
            </w:tcBorders>
            <w:vAlign w:val="center"/>
          </w:tcPr>
          <w:p w14:paraId="2F13AFBC" w14:textId="77777777" w:rsidR="007B0983" w:rsidRPr="005515C1" w:rsidRDefault="007B0983" w:rsidP="00AD2B4E">
            <w:pPr>
              <w:jc w:val="center"/>
              <w:rPr>
                <w:rFonts w:ascii="Calibri" w:hAnsi="Calibri" w:cs="Calibri"/>
                <w:bCs/>
                <w:sz w:val="22"/>
                <w:szCs w:val="22"/>
              </w:rPr>
            </w:pPr>
            <w:r w:rsidRPr="005515C1">
              <w:rPr>
                <w:rFonts w:ascii="Calibri" w:hAnsi="Calibri" w:cs="Calibri"/>
                <w:bCs/>
                <w:sz w:val="22"/>
                <w:szCs w:val="22"/>
              </w:rPr>
              <w:t>9 638 468</w:t>
            </w:r>
          </w:p>
        </w:tc>
      </w:tr>
      <w:tr w:rsidR="005515C1" w:rsidRPr="005515C1" w14:paraId="7A897239" w14:textId="77777777" w:rsidTr="000E0810">
        <w:trPr>
          <w:trHeight w:val="315"/>
          <w:jc w:val="center"/>
        </w:trPr>
        <w:tc>
          <w:tcPr>
            <w:tcW w:w="821" w:type="pct"/>
            <w:vMerge/>
            <w:tcBorders>
              <w:left w:val="single" w:sz="4" w:space="0" w:color="auto"/>
              <w:bottom w:val="single" w:sz="4" w:space="0" w:color="auto"/>
              <w:right w:val="single" w:sz="4" w:space="0" w:color="auto"/>
            </w:tcBorders>
            <w:vAlign w:val="center"/>
          </w:tcPr>
          <w:p w14:paraId="1FEC20BC" w14:textId="77777777" w:rsidR="007B0983" w:rsidRPr="005515C1" w:rsidRDefault="007B0983" w:rsidP="00AD2B4E">
            <w:pPr>
              <w:rPr>
                <w:rFonts w:ascii="Calibri" w:hAnsi="Calibri" w:cs="Calibri"/>
                <w:bCs/>
                <w:sz w:val="22"/>
                <w:szCs w:val="22"/>
              </w:rPr>
            </w:pPr>
          </w:p>
        </w:tc>
        <w:tc>
          <w:tcPr>
            <w:tcW w:w="385" w:type="pct"/>
            <w:vMerge/>
            <w:tcBorders>
              <w:left w:val="single" w:sz="4" w:space="0" w:color="auto"/>
              <w:bottom w:val="single" w:sz="4" w:space="0" w:color="auto"/>
              <w:right w:val="single" w:sz="4" w:space="0" w:color="auto"/>
            </w:tcBorders>
            <w:vAlign w:val="center"/>
          </w:tcPr>
          <w:p w14:paraId="40B0846B" w14:textId="77777777" w:rsidR="007B0983" w:rsidRPr="005515C1" w:rsidRDefault="007B0983" w:rsidP="00AD2B4E">
            <w:pPr>
              <w:jc w:val="center"/>
              <w:rPr>
                <w:rFonts w:ascii="Calibri" w:hAnsi="Calibri" w:cs="Calibri"/>
                <w:bCs/>
                <w:szCs w:val="24"/>
              </w:rPr>
            </w:pPr>
          </w:p>
        </w:tc>
        <w:tc>
          <w:tcPr>
            <w:tcW w:w="994" w:type="pct"/>
            <w:vMerge/>
            <w:tcBorders>
              <w:left w:val="nil"/>
              <w:bottom w:val="single" w:sz="4" w:space="0" w:color="auto"/>
              <w:right w:val="single" w:sz="4" w:space="0" w:color="auto"/>
            </w:tcBorders>
            <w:shd w:val="clear" w:color="auto" w:fill="auto"/>
            <w:vAlign w:val="center"/>
          </w:tcPr>
          <w:p w14:paraId="4ED4D895" w14:textId="15104B55" w:rsidR="007B0983" w:rsidRPr="005515C1" w:rsidRDefault="007B0983" w:rsidP="00AD2B4E">
            <w:pPr>
              <w:rPr>
                <w:rFonts w:ascii="Calibri" w:hAnsi="Calibri" w:cs="Calibri"/>
                <w:bCs/>
                <w:szCs w:val="24"/>
              </w:rPr>
            </w:pPr>
          </w:p>
        </w:tc>
        <w:tc>
          <w:tcPr>
            <w:tcW w:w="1400" w:type="pct"/>
            <w:tcBorders>
              <w:top w:val="nil"/>
              <w:left w:val="nil"/>
              <w:bottom w:val="single" w:sz="4" w:space="0" w:color="auto"/>
              <w:right w:val="single" w:sz="4" w:space="0" w:color="auto"/>
            </w:tcBorders>
            <w:shd w:val="clear" w:color="auto" w:fill="auto"/>
            <w:vAlign w:val="center"/>
          </w:tcPr>
          <w:p w14:paraId="5685B28E" w14:textId="77777777" w:rsidR="007B0983" w:rsidRPr="005515C1" w:rsidRDefault="007B0983" w:rsidP="00AD2B4E">
            <w:pPr>
              <w:rPr>
                <w:rFonts w:ascii="Calibri" w:hAnsi="Calibri" w:cs="Calibri"/>
                <w:bCs/>
                <w:szCs w:val="24"/>
              </w:rPr>
            </w:pPr>
            <w:r w:rsidRPr="005515C1">
              <w:rPr>
                <w:rFonts w:ascii="Calibri" w:hAnsi="Calibri" w:cs="Calibri"/>
                <w:bCs/>
                <w:szCs w:val="24"/>
              </w:rPr>
              <w:t>LYCEE TECHNIQUE DE MESKINE</w:t>
            </w:r>
          </w:p>
        </w:tc>
        <w:tc>
          <w:tcPr>
            <w:tcW w:w="1400" w:type="pct"/>
            <w:vMerge/>
            <w:tcBorders>
              <w:left w:val="nil"/>
              <w:bottom w:val="single" w:sz="4" w:space="0" w:color="auto"/>
              <w:right w:val="single" w:sz="4" w:space="0" w:color="auto"/>
            </w:tcBorders>
            <w:vAlign w:val="center"/>
          </w:tcPr>
          <w:p w14:paraId="621FD709" w14:textId="77777777" w:rsidR="007B0983" w:rsidRPr="005515C1" w:rsidRDefault="007B0983" w:rsidP="00AD2B4E">
            <w:pPr>
              <w:jc w:val="center"/>
              <w:rPr>
                <w:rFonts w:ascii="Calibri" w:hAnsi="Calibri" w:cs="Calibri"/>
                <w:bCs/>
                <w:sz w:val="22"/>
                <w:szCs w:val="22"/>
              </w:rPr>
            </w:pPr>
          </w:p>
        </w:tc>
      </w:tr>
      <w:tr w:rsidR="005515C1" w:rsidRPr="005515C1" w14:paraId="5450336D" w14:textId="77777777" w:rsidTr="00AD2B4E">
        <w:trPr>
          <w:trHeight w:val="315"/>
          <w:jc w:val="center"/>
        </w:trPr>
        <w:tc>
          <w:tcPr>
            <w:tcW w:w="821" w:type="pct"/>
            <w:tcBorders>
              <w:left w:val="single" w:sz="4" w:space="0" w:color="auto"/>
              <w:bottom w:val="single" w:sz="4" w:space="0" w:color="auto"/>
              <w:right w:val="single" w:sz="4" w:space="0" w:color="auto"/>
            </w:tcBorders>
            <w:vAlign w:val="center"/>
          </w:tcPr>
          <w:p w14:paraId="05EFDB83" w14:textId="77777777" w:rsidR="00AD22C9" w:rsidRPr="005515C1" w:rsidRDefault="00AD22C9" w:rsidP="00AD2B4E">
            <w:pPr>
              <w:rPr>
                <w:rFonts w:ascii="Calibri" w:hAnsi="Calibri" w:cs="Calibri"/>
                <w:bCs/>
                <w:sz w:val="22"/>
                <w:szCs w:val="22"/>
              </w:rPr>
            </w:pPr>
            <w:r w:rsidRPr="005515C1">
              <w:rPr>
                <w:rFonts w:ascii="Calibri" w:hAnsi="Calibri" w:cs="Calibri"/>
                <w:bCs/>
                <w:sz w:val="22"/>
                <w:szCs w:val="22"/>
              </w:rPr>
              <w:t>MAYO DANAY</w:t>
            </w:r>
          </w:p>
        </w:tc>
        <w:tc>
          <w:tcPr>
            <w:tcW w:w="385" w:type="pct"/>
            <w:tcBorders>
              <w:left w:val="single" w:sz="4" w:space="0" w:color="auto"/>
              <w:bottom w:val="single" w:sz="4" w:space="0" w:color="auto"/>
              <w:right w:val="single" w:sz="4" w:space="0" w:color="auto"/>
            </w:tcBorders>
            <w:vAlign w:val="center"/>
          </w:tcPr>
          <w:p w14:paraId="5DC4EC28" w14:textId="77777777" w:rsidR="00AD22C9" w:rsidRPr="005515C1" w:rsidRDefault="00AD22C9" w:rsidP="00AD2B4E">
            <w:pPr>
              <w:jc w:val="center"/>
              <w:rPr>
                <w:rFonts w:ascii="Calibri" w:hAnsi="Calibri" w:cs="Calibri"/>
                <w:bCs/>
                <w:szCs w:val="24"/>
              </w:rPr>
            </w:pPr>
            <w:r w:rsidRPr="005515C1">
              <w:rPr>
                <w:rFonts w:ascii="Calibri" w:hAnsi="Calibri" w:cs="Calibri"/>
                <w:bCs/>
                <w:szCs w:val="24"/>
              </w:rPr>
              <w:t>Lot 2</w:t>
            </w:r>
          </w:p>
        </w:tc>
        <w:tc>
          <w:tcPr>
            <w:tcW w:w="994" w:type="pct"/>
            <w:tcBorders>
              <w:top w:val="nil"/>
              <w:left w:val="nil"/>
              <w:bottom w:val="single" w:sz="4" w:space="0" w:color="auto"/>
              <w:right w:val="single" w:sz="4" w:space="0" w:color="auto"/>
            </w:tcBorders>
            <w:shd w:val="clear" w:color="auto" w:fill="auto"/>
            <w:vAlign w:val="center"/>
          </w:tcPr>
          <w:p w14:paraId="66A4A3E1" w14:textId="77777777" w:rsidR="00AD22C9" w:rsidRPr="005515C1" w:rsidRDefault="00AD22C9" w:rsidP="00AD2B4E">
            <w:pPr>
              <w:rPr>
                <w:rFonts w:ascii="Calibri" w:hAnsi="Calibri" w:cs="Calibri"/>
                <w:bCs/>
                <w:szCs w:val="24"/>
              </w:rPr>
            </w:pPr>
            <w:r w:rsidRPr="005515C1">
              <w:rPr>
                <w:rFonts w:ascii="Calibri" w:hAnsi="Calibri" w:cs="Calibri"/>
                <w:bCs/>
                <w:szCs w:val="24"/>
              </w:rPr>
              <w:t>KAR-HAY</w:t>
            </w:r>
          </w:p>
        </w:tc>
        <w:tc>
          <w:tcPr>
            <w:tcW w:w="1400" w:type="pct"/>
            <w:tcBorders>
              <w:top w:val="nil"/>
              <w:left w:val="nil"/>
              <w:bottom w:val="single" w:sz="4" w:space="0" w:color="auto"/>
              <w:right w:val="single" w:sz="4" w:space="0" w:color="auto"/>
            </w:tcBorders>
            <w:shd w:val="clear" w:color="auto" w:fill="auto"/>
            <w:vAlign w:val="center"/>
          </w:tcPr>
          <w:p w14:paraId="552FD76A" w14:textId="77777777" w:rsidR="00AD22C9" w:rsidRPr="005515C1" w:rsidRDefault="00AD22C9" w:rsidP="00AD2B4E">
            <w:pPr>
              <w:rPr>
                <w:rFonts w:ascii="Calibri" w:hAnsi="Calibri" w:cs="Calibri"/>
                <w:bCs/>
                <w:szCs w:val="24"/>
              </w:rPr>
            </w:pPr>
            <w:r w:rsidRPr="005515C1">
              <w:rPr>
                <w:rFonts w:ascii="Calibri" w:hAnsi="Calibri" w:cs="Calibri"/>
                <w:bCs/>
                <w:szCs w:val="24"/>
              </w:rPr>
              <w:t>LYCEE DE DOUKOULA</w:t>
            </w:r>
          </w:p>
        </w:tc>
        <w:tc>
          <w:tcPr>
            <w:tcW w:w="1400" w:type="pct"/>
            <w:tcBorders>
              <w:top w:val="nil"/>
              <w:left w:val="nil"/>
              <w:bottom w:val="single" w:sz="4" w:space="0" w:color="auto"/>
              <w:right w:val="single" w:sz="4" w:space="0" w:color="auto"/>
            </w:tcBorders>
            <w:vAlign w:val="center"/>
          </w:tcPr>
          <w:p w14:paraId="2767CDD5" w14:textId="77777777" w:rsidR="00AD22C9" w:rsidRPr="005515C1" w:rsidRDefault="00AD22C9" w:rsidP="00AD2B4E">
            <w:pPr>
              <w:jc w:val="center"/>
              <w:rPr>
                <w:rFonts w:ascii="Calibri" w:hAnsi="Calibri" w:cs="Calibri"/>
                <w:bCs/>
                <w:sz w:val="22"/>
                <w:szCs w:val="22"/>
              </w:rPr>
            </w:pPr>
            <w:r w:rsidRPr="005515C1">
              <w:rPr>
                <w:rFonts w:ascii="Calibri" w:hAnsi="Calibri" w:cs="Calibri"/>
                <w:bCs/>
                <w:sz w:val="22"/>
                <w:szCs w:val="22"/>
              </w:rPr>
              <w:t>33 360 540</w:t>
            </w:r>
          </w:p>
        </w:tc>
      </w:tr>
      <w:tr w:rsidR="005515C1" w:rsidRPr="005515C1" w14:paraId="51A28579" w14:textId="77777777" w:rsidTr="00AD2B4E">
        <w:trPr>
          <w:trHeight w:val="135"/>
          <w:jc w:val="center"/>
        </w:trPr>
        <w:tc>
          <w:tcPr>
            <w:tcW w:w="821" w:type="pct"/>
            <w:vMerge w:val="restart"/>
            <w:tcBorders>
              <w:left w:val="single" w:sz="4" w:space="0" w:color="auto"/>
              <w:right w:val="single" w:sz="4" w:space="0" w:color="auto"/>
            </w:tcBorders>
            <w:vAlign w:val="center"/>
          </w:tcPr>
          <w:p w14:paraId="23D1CEA4" w14:textId="77777777" w:rsidR="00AD22C9" w:rsidRPr="005515C1" w:rsidRDefault="00AD22C9" w:rsidP="00AD2B4E">
            <w:pPr>
              <w:rPr>
                <w:rFonts w:ascii="Calibri" w:hAnsi="Calibri" w:cs="Calibri"/>
                <w:bCs/>
                <w:sz w:val="22"/>
                <w:szCs w:val="22"/>
              </w:rPr>
            </w:pPr>
            <w:r w:rsidRPr="005515C1">
              <w:rPr>
                <w:rFonts w:ascii="Calibri" w:hAnsi="Calibri" w:cs="Calibri"/>
                <w:bCs/>
                <w:sz w:val="22"/>
                <w:szCs w:val="22"/>
              </w:rPr>
              <w:t>MAYO  KANI</w:t>
            </w:r>
          </w:p>
        </w:tc>
        <w:tc>
          <w:tcPr>
            <w:tcW w:w="385" w:type="pct"/>
            <w:vMerge w:val="restart"/>
            <w:tcBorders>
              <w:left w:val="single" w:sz="4" w:space="0" w:color="auto"/>
              <w:right w:val="single" w:sz="4" w:space="0" w:color="auto"/>
            </w:tcBorders>
            <w:vAlign w:val="center"/>
          </w:tcPr>
          <w:p w14:paraId="42F12E96" w14:textId="77777777" w:rsidR="00AD22C9" w:rsidRPr="005515C1" w:rsidRDefault="00AD22C9" w:rsidP="00AD2B4E">
            <w:pPr>
              <w:jc w:val="center"/>
              <w:rPr>
                <w:rFonts w:ascii="Calibri" w:hAnsi="Calibri" w:cs="Calibri"/>
                <w:bCs/>
                <w:szCs w:val="24"/>
              </w:rPr>
            </w:pPr>
            <w:r w:rsidRPr="005515C1">
              <w:rPr>
                <w:rFonts w:ascii="Calibri" w:hAnsi="Calibri" w:cs="Calibri"/>
                <w:bCs/>
                <w:szCs w:val="24"/>
              </w:rPr>
              <w:t>Lot 3</w:t>
            </w:r>
          </w:p>
        </w:tc>
        <w:tc>
          <w:tcPr>
            <w:tcW w:w="994" w:type="pct"/>
            <w:tcBorders>
              <w:top w:val="nil"/>
              <w:left w:val="nil"/>
              <w:bottom w:val="single" w:sz="4" w:space="0" w:color="auto"/>
              <w:right w:val="single" w:sz="4" w:space="0" w:color="auto"/>
            </w:tcBorders>
            <w:shd w:val="clear" w:color="auto" w:fill="auto"/>
            <w:vAlign w:val="center"/>
          </w:tcPr>
          <w:p w14:paraId="3995157F" w14:textId="77777777" w:rsidR="00AD22C9" w:rsidRPr="005515C1" w:rsidRDefault="00AD22C9" w:rsidP="00AD2B4E">
            <w:pPr>
              <w:rPr>
                <w:rFonts w:ascii="Calibri" w:hAnsi="Calibri" w:cs="Calibri"/>
                <w:bCs/>
                <w:szCs w:val="24"/>
              </w:rPr>
            </w:pPr>
            <w:r w:rsidRPr="005515C1">
              <w:rPr>
                <w:rFonts w:ascii="Calibri" w:hAnsi="Calibri" w:cs="Calibri"/>
                <w:bCs/>
                <w:szCs w:val="24"/>
              </w:rPr>
              <w:t>KAELE</w:t>
            </w:r>
          </w:p>
        </w:tc>
        <w:tc>
          <w:tcPr>
            <w:tcW w:w="1400" w:type="pct"/>
            <w:tcBorders>
              <w:top w:val="nil"/>
              <w:left w:val="nil"/>
              <w:bottom w:val="single" w:sz="4" w:space="0" w:color="auto"/>
              <w:right w:val="single" w:sz="4" w:space="0" w:color="auto"/>
            </w:tcBorders>
            <w:shd w:val="clear" w:color="auto" w:fill="auto"/>
            <w:vAlign w:val="center"/>
          </w:tcPr>
          <w:p w14:paraId="27667D48" w14:textId="77777777" w:rsidR="00AD22C9" w:rsidRPr="005515C1" w:rsidRDefault="00AD22C9" w:rsidP="00AD2B4E">
            <w:pPr>
              <w:rPr>
                <w:rFonts w:ascii="Calibri" w:hAnsi="Calibri" w:cs="Calibri"/>
                <w:bCs/>
                <w:szCs w:val="24"/>
              </w:rPr>
            </w:pPr>
            <w:r w:rsidRPr="005515C1">
              <w:rPr>
                <w:rFonts w:ascii="Calibri" w:hAnsi="Calibri" w:cs="Calibri"/>
                <w:bCs/>
                <w:szCs w:val="24"/>
              </w:rPr>
              <w:t>LYCEE BILINGUE DE KAELEL</w:t>
            </w:r>
          </w:p>
        </w:tc>
        <w:tc>
          <w:tcPr>
            <w:tcW w:w="1400" w:type="pct"/>
            <w:vMerge w:val="restart"/>
            <w:tcBorders>
              <w:top w:val="nil"/>
              <w:left w:val="nil"/>
              <w:right w:val="single" w:sz="4" w:space="0" w:color="auto"/>
            </w:tcBorders>
            <w:vAlign w:val="center"/>
          </w:tcPr>
          <w:p w14:paraId="21E10C53" w14:textId="77777777" w:rsidR="00AD22C9" w:rsidRPr="005515C1" w:rsidRDefault="00AD22C9" w:rsidP="00AD2B4E">
            <w:pPr>
              <w:jc w:val="center"/>
              <w:rPr>
                <w:rFonts w:ascii="Calibri" w:hAnsi="Calibri" w:cs="Calibri"/>
                <w:bCs/>
                <w:sz w:val="22"/>
                <w:szCs w:val="22"/>
              </w:rPr>
            </w:pPr>
            <w:r w:rsidRPr="005515C1">
              <w:rPr>
                <w:rFonts w:ascii="Calibri" w:hAnsi="Calibri" w:cs="Calibri"/>
                <w:bCs/>
                <w:sz w:val="22"/>
                <w:szCs w:val="22"/>
              </w:rPr>
              <w:t>57 626 660</w:t>
            </w:r>
          </w:p>
        </w:tc>
      </w:tr>
      <w:tr w:rsidR="005515C1" w:rsidRPr="005515C1" w14:paraId="475BDB04" w14:textId="77777777" w:rsidTr="00AD2B4E">
        <w:trPr>
          <w:trHeight w:val="168"/>
          <w:jc w:val="center"/>
        </w:trPr>
        <w:tc>
          <w:tcPr>
            <w:tcW w:w="821" w:type="pct"/>
            <w:vMerge/>
            <w:tcBorders>
              <w:left w:val="single" w:sz="4" w:space="0" w:color="auto"/>
              <w:bottom w:val="single" w:sz="4" w:space="0" w:color="auto"/>
              <w:right w:val="single" w:sz="4" w:space="0" w:color="auto"/>
            </w:tcBorders>
            <w:vAlign w:val="center"/>
          </w:tcPr>
          <w:p w14:paraId="62E74B12" w14:textId="77777777" w:rsidR="00AD22C9" w:rsidRPr="005515C1" w:rsidRDefault="00AD22C9" w:rsidP="00AD2B4E">
            <w:pPr>
              <w:rPr>
                <w:rFonts w:ascii="Calibri" w:hAnsi="Calibri" w:cs="Calibri"/>
                <w:bCs/>
                <w:sz w:val="22"/>
                <w:szCs w:val="22"/>
              </w:rPr>
            </w:pPr>
          </w:p>
        </w:tc>
        <w:tc>
          <w:tcPr>
            <w:tcW w:w="385" w:type="pct"/>
            <w:vMerge/>
            <w:tcBorders>
              <w:left w:val="single" w:sz="4" w:space="0" w:color="auto"/>
              <w:bottom w:val="single" w:sz="4" w:space="0" w:color="auto"/>
              <w:right w:val="single" w:sz="4" w:space="0" w:color="auto"/>
            </w:tcBorders>
            <w:vAlign w:val="center"/>
          </w:tcPr>
          <w:p w14:paraId="5E37E2C1" w14:textId="77777777" w:rsidR="00AD22C9" w:rsidRPr="005515C1" w:rsidRDefault="00AD22C9" w:rsidP="00AD2B4E">
            <w:pPr>
              <w:jc w:val="center"/>
              <w:rPr>
                <w:rFonts w:ascii="Calibri" w:hAnsi="Calibri" w:cs="Calibri"/>
                <w:bCs/>
                <w:szCs w:val="24"/>
              </w:rPr>
            </w:pPr>
          </w:p>
        </w:tc>
        <w:tc>
          <w:tcPr>
            <w:tcW w:w="994" w:type="pct"/>
            <w:tcBorders>
              <w:top w:val="single" w:sz="4" w:space="0" w:color="auto"/>
              <w:left w:val="nil"/>
              <w:bottom w:val="single" w:sz="4" w:space="0" w:color="auto"/>
              <w:right w:val="single" w:sz="4" w:space="0" w:color="auto"/>
            </w:tcBorders>
            <w:shd w:val="clear" w:color="auto" w:fill="auto"/>
            <w:vAlign w:val="center"/>
          </w:tcPr>
          <w:p w14:paraId="2102F190" w14:textId="77777777" w:rsidR="00AD22C9" w:rsidRPr="005515C1" w:rsidRDefault="00AD22C9" w:rsidP="00AD2B4E">
            <w:pPr>
              <w:rPr>
                <w:rFonts w:ascii="Calibri" w:hAnsi="Calibri" w:cs="Calibri"/>
                <w:bCs/>
                <w:szCs w:val="24"/>
              </w:rPr>
            </w:pPr>
            <w:r w:rsidRPr="005515C1">
              <w:rPr>
                <w:rFonts w:ascii="Calibri" w:hAnsi="Calibri" w:cs="Calibri"/>
                <w:bCs/>
                <w:szCs w:val="24"/>
              </w:rPr>
              <w:t>MOULVOUDAYE</w:t>
            </w:r>
          </w:p>
        </w:tc>
        <w:tc>
          <w:tcPr>
            <w:tcW w:w="1400" w:type="pct"/>
            <w:tcBorders>
              <w:top w:val="single" w:sz="4" w:space="0" w:color="auto"/>
              <w:left w:val="nil"/>
              <w:bottom w:val="single" w:sz="4" w:space="0" w:color="auto"/>
              <w:right w:val="single" w:sz="4" w:space="0" w:color="auto"/>
            </w:tcBorders>
            <w:shd w:val="clear" w:color="auto" w:fill="auto"/>
            <w:vAlign w:val="center"/>
          </w:tcPr>
          <w:p w14:paraId="08F9E6ED" w14:textId="77777777" w:rsidR="00AD22C9" w:rsidRPr="005515C1" w:rsidRDefault="00AD22C9" w:rsidP="00AD2B4E">
            <w:pPr>
              <w:rPr>
                <w:rFonts w:ascii="Calibri" w:hAnsi="Calibri" w:cs="Calibri"/>
                <w:bCs/>
                <w:szCs w:val="24"/>
              </w:rPr>
            </w:pPr>
            <w:r w:rsidRPr="005515C1">
              <w:rPr>
                <w:rFonts w:ascii="Calibri" w:hAnsi="Calibri" w:cs="Calibri"/>
                <w:bCs/>
                <w:szCs w:val="24"/>
              </w:rPr>
              <w:t>LYCEE DE KOLARA</w:t>
            </w:r>
          </w:p>
        </w:tc>
        <w:tc>
          <w:tcPr>
            <w:tcW w:w="1400" w:type="pct"/>
            <w:vMerge/>
            <w:tcBorders>
              <w:left w:val="nil"/>
              <w:bottom w:val="single" w:sz="4" w:space="0" w:color="auto"/>
              <w:right w:val="single" w:sz="4" w:space="0" w:color="auto"/>
            </w:tcBorders>
            <w:vAlign w:val="center"/>
          </w:tcPr>
          <w:p w14:paraId="761CBBC1" w14:textId="77777777" w:rsidR="00AD22C9" w:rsidRPr="005515C1" w:rsidRDefault="00AD22C9" w:rsidP="00AD2B4E">
            <w:pPr>
              <w:jc w:val="center"/>
              <w:rPr>
                <w:rFonts w:ascii="Calibri" w:hAnsi="Calibri" w:cs="Calibri"/>
                <w:bCs/>
                <w:sz w:val="22"/>
                <w:szCs w:val="22"/>
              </w:rPr>
            </w:pPr>
          </w:p>
        </w:tc>
      </w:tr>
      <w:tr w:rsidR="005515C1" w:rsidRPr="005515C1" w14:paraId="1F258586" w14:textId="77777777" w:rsidTr="00AD2B4E">
        <w:trPr>
          <w:trHeight w:val="315"/>
          <w:jc w:val="center"/>
        </w:trPr>
        <w:tc>
          <w:tcPr>
            <w:tcW w:w="821" w:type="pct"/>
            <w:vMerge w:val="restart"/>
            <w:tcBorders>
              <w:top w:val="nil"/>
              <w:left w:val="single" w:sz="4" w:space="0" w:color="auto"/>
              <w:right w:val="single" w:sz="4" w:space="0" w:color="auto"/>
            </w:tcBorders>
            <w:vAlign w:val="center"/>
          </w:tcPr>
          <w:p w14:paraId="29EE04B1" w14:textId="77777777" w:rsidR="00AD22C9" w:rsidRPr="005515C1" w:rsidRDefault="00AD22C9" w:rsidP="00AD2B4E">
            <w:pPr>
              <w:rPr>
                <w:rFonts w:ascii="Calibri" w:hAnsi="Calibri" w:cs="Calibri"/>
                <w:bCs/>
                <w:sz w:val="22"/>
                <w:szCs w:val="22"/>
              </w:rPr>
            </w:pPr>
            <w:r w:rsidRPr="005515C1">
              <w:rPr>
                <w:rFonts w:ascii="Calibri" w:hAnsi="Calibri" w:cs="Calibri"/>
                <w:bCs/>
                <w:sz w:val="22"/>
                <w:szCs w:val="22"/>
              </w:rPr>
              <w:t>MAYO SAVA</w:t>
            </w:r>
          </w:p>
        </w:tc>
        <w:tc>
          <w:tcPr>
            <w:tcW w:w="385" w:type="pct"/>
            <w:vMerge w:val="restart"/>
            <w:tcBorders>
              <w:left w:val="single" w:sz="4" w:space="0" w:color="auto"/>
              <w:right w:val="single" w:sz="4" w:space="0" w:color="auto"/>
            </w:tcBorders>
            <w:vAlign w:val="center"/>
          </w:tcPr>
          <w:p w14:paraId="2B36C4C8" w14:textId="77777777" w:rsidR="00AD22C9" w:rsidRPr="005515C1" w:rsidRDefault="00AD22C9" w:rsidP="00AD2B4E">
            <w:pPr>
              <w:jc w:val="center"/>
              <w:rPr>
                <w:rFonts w:ascii="Calibri" w:hAnsi="Calibri" w:cs="Calibri"/>
                <w:bCs/>
                <w:szCs w:val="24"/>
              </w:rPr>
            </w:pPr>
            <w:r w:rsidRPr="005515C1">
              <w:rPr>
                <w:rFonts w:ascii="Calibri" w:hAnsi="Calibri" w:cs="Calibri"/>
                <w:bCs/>
                <w:szCs w:val="24"/>
              </w:rPr>
              <w:t>Lot 4</w:t>
            </w:r>
          </w:p>
        </w:tc>
        <w:tc>
          <w:tcPr>
            <w:tcW w:w="994" w:type="pct"/>
            <w:tcBorders>
              <w:top w:val="nil"/>
              <w:left w:val="nil"/>
              <w:bottom w:val="single" w:sz="4" w:space="0" w:color="auto"/>
              <w:right w:val="single" w:sz="4" w:space="0" w:color="auto"/>
            </w:tcBorders>
            <w:shd w:val="clear" w:color="auto" w:fill="auto"/>
            <w:vAlign w:val="center"/>
          </w:tcPr>
          <w:p w14:paraId="6F27F542" w14:textId="77777777" w:rsidR="00AD22C9" w:rsidRPr="005515C1" w:rsidRDefault="00AD22C9" w:rsidP="00AD2B4E">
            <w:pPr>
              <w:rPr>
                <w:rFonts w:ascii="Calibri" w:hAnsi="Calibri" w:cs="Calibri"/>
                <w:bCs/>
                <w:szCs w:val="24"/>
              </w:rPr>
            </w:pPr>
            <w:r w:rsidRPr="005515C1">
              <w:rPr>
                <w:rFonts w:ascii="Calibri" w:hAnsi="Calibri" w:cs="Calibri"/>
                <w:bCs/>
                <w:szCs w:val="24"/>
              </w:rPr>
              <w:t xml:space="preserve">MORA </w:t>
            </w:r>
          </w:p>
        </w:tc>
        <w:tc>
          <w:tcPr>
            <w:tcW w:w="1400" w:type="pct"/>
            <w:tcBorders>
              <w:top w:val="nil"/>
              <w:left w:val="nil"/>
              <w:bottom w:val="single" w:sz="4" w:space="0" w:color="auto"/>
              <w:right w:val="single" w:sz="4" w:space="0" w:color="auto"/>
            </w:tcBorders>
            <w:shd w:val="clear" w:color="auto" w:fill="auto"/>
            <w:vAlign w:val="center"/>
          </w:tcPr>
          <w:p w14:paraId="6AF8E58D" w14:textId="77777777" w:rsidR="00AD22C9" w:rsidRPr="005515C1" w:rsidRDefault="00AD22C9" w:rsidP="00AD2B4E">
            <w:pPr>
              <w:rPr>
                <w:rFonts w:ascii="Calibri" w:hAnsi="Calibri" w:cs="Calibri"/>
                <w:bCs/>
                <w:szCs w:val="24"/>
              </w:rPr>
            </w:pPr>
            <w:r w:rsidRPr="005515C1">
              <w:rPr>
                <w:rFonts w:ascii="Calibri" w:hAnsi="Calibri" w:cs="Calibri"/>
                <w:bCs/>
                <w:szCs w:val="24"/>
              </w:rPr>
              <w:t xml:space="preserve">LYCEE CLASSIQUE DE MORA </w:t>
            </w:r>
          </w:p>
        </w:tc>
        <w:tc>
          <w:tcPr>
            <w:tcW w:w="1400" w:type="pct"/>
            <w:vMerge w:val="restart"/>
            <w:tcBorders>
              <w:top w:val="nil"/>
              <w:left w:val="nil"/>
              <w:right w:val="single" w:sz="4" w:space="0" w:color="auto"/>
            </w:tcBorders>
            <w:vAlign w:val="center"/>
          </w:tcPr>
          <w:p w14:paraId="698B46BC" w14:textId="77777777" w:rsidR="00AD22C9" w:rsidRPr="005515C1" w:rsidRDefault="00AD22C9" w:rsidP="00AD2B4E">
            <w:pPr>
              <w:jc w:val="center"/>
              <w:rPr>
                <w:rFonts w:ascii="Calibri" w:hAnsi="Calibri" w:cs="Calibri"/>
                <w:bCs/>
                <w:sz w:val="22"/>
                <w:szCs w:val="22"/>
              </w:rPr>
            </w:pPr>
            <w:r w:rsidRPr="005515C1">
              <w:rPr>
                <w:rFonts w:ascii="Calibri" w:hAnsi="Calibri" w:cs="Calibri"/>
                <w:bCs/>
                <w:sz w:val="22"/>
                <w:szCs w:val="22"/>
              </w:rPr>
              <w:t>55 374 332</w:t>
            </w:r>
          </w:p>
        </w:tc>
      </w:tr>
      <w:tr w:rsidR="00143E2F" w:rsidRPr="005515C1" w14:paraId="6D2143C6" w14:textId="77777777" w:rsidTr="00AD2B4E">
        <w:trPr>
          <w:trHeight w:val="315"/>
          <w:jc w:val="center"/>
        </w:trPr>
        <w:tc>
          <w:tcPr>
            <w:tcW w:w="821" w:type="pct"/>
            <w:vMerge/>
            <w:tcBorders>
              <w:left w:val="single" w:sz="4" w:space="0" w:color="auto"/>
              <w:bottom w:val="single" w:sz="4" w:space="0" w:color="auto"/>
              <w:right w:val="single" w:sz="4" w:space="0" w:color="auto"/>
            </w:tcBorders>
            <w:vAlign w:val="center"/>
          </w:tcPr>
          <w:p w14:paraId="7D801661" w14:textId="77777777" w:rsidR="00AD22C9" w:rsidRPr="005515C1" w:rsidRDefault="00AD22C9" w:rsidP="00AD2B4E">
            <w:pPr>
              <w:jc w:val="center"/>
              <w:rPr>
                <w:rFonts w:ascii="Calibri" w:hAnsi="Calibri" w:cs="Calibri"/>
                <w:bCs/>
                <w:sz w:val="22"/>
                <w:szCs w:val="22"/>
              </w:rPr>
            </w:pPr>
          </w:p>
        </w:tc>
        <w:tc>
          <w:tcPr>
            <w:tcW w:w="385" w:type="pct"/>
            <w:vMerge/>
            <w:tcBorders>
              <w:left w:val="single" w:sz="4" w:space="0" w:color="auto"/>
              <w:bottom w:val="single" w:sz="4" w:space="0" w:color="auto"/>
              <w:right w:val="single" w:sz="4" w:space="0" w:color="auto"/>
            </w:tcBorders>
            <w:vAlign w:val="center"/>
          </w:tcPr>
          <w:p w14:paraId="35E789FD" w14:textId="77777777" w:rsidR="00AD22C9" w:rsidRPr="005515C1" w:rsidRDefault="00AD22C9" w:rsidP="00AD2B4E">
            <w:pPr>
              <w:jc w:val="center"/>
              <w:rPr>
                <w:rFonts w:ascii="Calibri" w:hAnsi="Calibri" w:cs="Calibri"/>
                <w:bCs/>
                <w:szCs w:val="24"/>
              </w:rPr>
            </w:pPr>
          </w:p>
        </w:tc>
        <w:tc>
          <w:tcPr>
            <w:tcW w:w="994" w:type="pct"/>
            <w:tcBorders>
              <w:top w:val="nil"/>
              <w:left w:val="nil"/>
              <w:bottom w:val="single" w:sz="4" w:space="0" w:color="auto"/>
              <w:right w:val="single" w:sz="4" w:space="0" w:color="auto"/>
            </w:tcBorders>
            <w:shd w:val="clear" w:color="auto" w:fill="auto"/>
            <w:vAlign w:val="center"/>
          </w:tcPr>
          <w:p w14:paraId="0EA58767" w14:textId="77777777" w:rsidR="00AD22C9" w:rsidRPr="005515C1" w:rsidRDefault="00AD22C9" w:rsidP="00AD2B4E">
            <w:pPr>
              <w:rPr>
                <w:rFonts w:ascii="Calibri" w:hAnsi="Calibri" w:cs="Calibri"/>
                <w:bCs/>
                <w:szCs w:val="24"/>
              </w:rPr>
            </w:pPr>
            <w:r w:rsidRPr="005515C1">
              <w:rPr>
                <w:rFonts w:ascii="Calibri" w:hAnsi="Calibri" w:cs="Calibri"/>
                <w:bCs/>
                <w:szCs w:val="24"/>
              </w:rPr>
              <w:t xml:space="preserve">MORA </w:t>
            </w:r>
          </w:p>
        </w:tc>
        <w:tc>
          <w:tcPr>
            <w:tcW w:w="1400" w:type="pct"/>
            <w:tcBorders>
              <w:top w:val="nil"/>
              <w:left w:val="nil"/>
              <w:bottom w:val="single" w:sz="4" w:space="0" w:color="auto"/>
              <w:right w:val="single" w:sz="4" w:space="0" w:color="auto"/>
            </w:tcBorders>
            <w:shd w:val="clear" w:color="auto" w:fill="auto"/>
            <w:vAlign w:val="center"/>
          </w:tcPr>
          <w:p w14:paraId="7F4841BF" w14:textId="77777777" w:rsidR="00AD22C9" w:rsidRPr="005515C1" w:rsidRDefault="00AD22C9" w:rsidP="00AD2B4E">
            <w:pPr>
              <w:rPr>
                <w:rFonts w:ascii="Calibri" w:hAnsi="Calibri" w:cs="Calibri"/>
                <w:bCs/>
                <w:szCs w:val="24"/>
              </w:rPr>
            </w:pPr>
            <w:r w:rsidRPr="005515C1">
              <w:rPr>
                <w:rFonts w:ascii="Calibri" w:hAnsi="Calibri" w:cs="Calibri"/>
                <w:bCs/>
                <w:szCs w:val="24"/>
              </w:rPr>
              <w:t xml:space="preserve">ENIEG DE MORA </w:t>
            </w:r>
          </w:p>
        </w:tc>
        <w:tc>
          <w:tcPr>
            <w:tcW w:w="1400" w:type="pct"/>
            <w:vMerge/>
            <w:tcBorders>
              <w:left w:val="nil"/>
              <w:bottom w:val="single" w:sz="4" w:space="0" w:color="auto"/>
              <w:right w:val="single" w:sz="4" w:space="0" w:color="auto"/>
            </w:tcBorders>
            <w:vAlign w:val="center"/>
          </w:tcPr>
          <w:p w14:paraId="120F3998" w14:textId="77777777" w:rsidR="00AD22C9" w:rsidRPr="005515C1" w:rsidRDefault="00AD22C9" w:rsidP="00AD2B4E">
            <w:pPr>
              <w:rPr>
                <w:rFonts w:ascii="Calibri" w:hAnsi="Calibri" w:cs="Calibri"/>
                <w:bCs/>
                <w:szCs w:val="24"/>
              </w:rPr>
            </w:pPr>
          </w:p>
        </w:tc>
      </w:tr>
    </w:tbl>
    <w:p w14:paraId="0C0413DE" w14:textId="77777777" w:rsidR="00647D00" w:rsidRPr="005515C1" w:rsidRDefault="00647D00" w:rsidP="00647D00">
      <w:pPr>
        <w:rPr>
          <w:rFonts w:ascii="Calibri" w:hAnsi="Calibri" w:cs="Calibri"/>
          <w:b/>
          <w:bCs/>
          <w:sz w:val="22"/>
          <w:szCs w:val="22"/>
          <w:lang w:val="en-US"/>
        </w:rPr>
      </w:pPr>
    </w:p>
    <w:p w14:paraId="137AD5B0" w14:textId="77777777" w:rsidR="00647D00" w:rsidRPr="005515C1" w:rsidRDefault="00647D00" w:rsidP="00647D00">
      <w:pPr>
        <w:rPr>
          <w:rFonts w:ascii="Calibri" w:hAnsi="Calibri" w:cs="Calibri"/>
          <w:b/>
          <w:bCs/>
          <w:sz w:val="28"/>
          <w:szCs w:val="24"/>
          <w:lang w:val="en-US"/>
        </w:rPr>
      </w:pPr>
      <w:r w:rsidRPr="005515C1">
        <w:rPr>
          <w:rFonts w:ascii="Calibri" w:hAnsi="Calibri" w:cs="Calibri"/>
          <w:b/>
          <w:bCs/>
          <w:sz w:val="28"/>
          <w:szCs w:val="24"/>
          <w:lang w:val="en-US"/>
        </w:rPr>
        <w:t xml:space="preserve">5-CONSULTATION AND ACQUISITION OF THE CALL FOR TENDERS FILE </w:t>
      </w:r>
    </w:p>
    <w:p w14:paraId="6A647097" w14:textId="77777777" w:rsidR="00647D00" w:rsidRPr="005515C1" w:rsidRDefault="00647D00" w:rsidP="00647D00">
      <w:pPr>
        <w:ind w:right="283"/>
        <w:jc w:val="both"/>
        <w:rPr>
          <w:rFonts w:ascii="Calisto MT" w:hAnsi="Calisto MT" w:cs="Tahoma"/>
          <w:sz w:val="24"/>
          <w:szCs w:val="24"/>
          <w:lang w:val="en-US"/>
        </w:rPr>
      </w:pPr>
    </w:p>
    <w:p w14:paraId="2A403EC7" w14:textId="77777777" w:rsidR="00647D00" w:rsidRPr="005515C1" w:rsidRDefault="00647D00" w:rsidP="00647D00">
      <w:pPr>
        <w:ind w:right="283"/>
        <w:jc w:val="both"/>
        <w:rPr>
          <w:rFonts w:ascii="Calisto MT" w:hAnsi="Calisto MT"/>
          <w:bCs/>
          <w:sz w:val="24"/>
          <w:szCs w:val="24"/>
          <w:lang w:val="en-GB"/>
        </w:rPr>
      </w:pPr>
      <w:r w:rsidRPr="005515C1">
        <w:rPr>
          <w:rFonts w:ascii="Calisto MT" w:hAnsi="Calisto MT"/>
          <w:bCs/>
          <w:sz w:val="24"/>
          <w:szCs w:val="24"/>
          <w:lang w:val="en-GB"/>
        </w:rPr>
        <w:t xml:space="preserve">The </w:t>
      </w:r>
      <w:r w:rsidRPr="005515C1">
        <w:rPr>
          <w:rFonts w:ascii="Calisto MT" w:hAnsi="Calisto MT"/>
          <w:bCs/>
          <w:sz w:val="24"/>
          <w:szCs w:val="24"/>
          <w:lang w:val="en-US"/>
        </w:rPr>
        <w:t>tender documents</w:t>
      </w:r>
      <w:r w:rsidRPr="005515C1">
        <w:rPr>
          <w:rFonts w:ascii="Calisto MT" w:hAnsi="Calisto MT"/>
          <w:bCs/>
          <w:sz w:val="24"/>
          <w:szCs w:val="24"/>
          <w:lang w:val="en-GB"/>
        </w:rPr>
        <w:t xml:space="preserve"> may be consulted during working hours at </w:t>
      </w:r>
      <w:r w:rsidRPr="005515C1">
        <w:rPr>
          <w:rFonts w:ascii="Calisto MT" w:hAnsi="Calisto MT"/>
          <w:bCs/>
          <w:sz w:val="24"/>
          <w:szCs w:val="24"/>
          <w:lang w:val="en-US"/>
        </w:rPr>
        <w:t xml:space="preserve">the Far North Regional Council of the Far North Region (Secretariat General), at </w:t>
      </w:r>
      <w:proofErr w:type="spellStart"/>
      <w:r w:rsidRPr="005515C1">
        <w:rPr>
          <w:rFonts w:ascii="Calisto MT" w:hAnsi="Calisto MT"/>
          <w:bCs/>
          <w:sz w:val="24"/>
          <w:szCs w:val="24"/>
          <w:lang w:val="en-US"/>
        </w:rPr>
        <w:t>Djarengol-Pitoaré</w:t>
      </w:r>
      <w:proofErr w:type="spellEnd"/>
      <w:r w:rsidRPr="005515C1">
        <w:rPr>
          <w:rFonts w:ascii="Calisto MT" w:hAnsi="Calisto MT"/>
          <w:bCs/>
          <w:sz w:val="24"/>
          <w:szCs w:val="24"/>
          <w:lang w:val="en-US"/>
        </w:rPr>
        <w:t xml:space="preserve"> Street, Phone </w:t>
      </w:r>
      <w:r w:rsidRPr="005515C1">
        <w:rPr>
          <w:rFonts w:ascii="Calisto MT" w:hAnsi="Calisto MT"/>
          <w:sz w:val="24"/>
          <w:szCs w:val="24"/>
          <w:lang w:val="en-US"/>
        </w:rPr>
        <w:t xml:space="preserve">/Fax: </w:t>
      </w:r>
      <w:r w:rsidRPr="005515C1">
        <w:rPr>
          <w:rFonts w:ascii="Calisto MT" w:hAnsi="Calisto MT"/>
          <w:b/>
          <w:bCs/>
          <w:sz w:val="24"/>
          <w:szCs w:val="24"/>
          <w:lang w:val="en-US"/>
        </w:rPr>
        <w:t>222 29 01 50/ 222 29 01 51</w:t>
      </w:r>
      <w:r w:rsidRPr="005515C1">
        <w:rPr>
          <w:rFonts w:ascii="Calisto MT" w:hAnsi="Calisto MT"/>
          <w:bCs/>
          <w:sz w:val="24"/>
          <w:szCs w:val="24"/>
          <w:lang w:val="en-US"/>
        </w:rPr>
        <w:t xml:space="preserve">, </w:t>
      </w:r>
      <w:r w:rsidRPr="005515C1">
        <w:rPr>
          <w:rFonts w:ascii="Calisto MT" w:hAnsi="Calisto MT"/>
          <w:bCs/>
          <w:sz w:val="24"/>
          <w:szCs w:val="24"/>
          <w:lang w:val="en-GB"/>
        </w:rPr>
        <w:t>as soon as this notice is published.</w:t>
      </w:r>
    </w:p>
    <w:p w14:paraId="7DB51DAC" w14:textId="77777777" w:rsidR="00647D00" w:rsidRPr="005515C1" w:rsidRDefault="00647D00" w:rsidP="00647D00">
      <w:pPr>
        <w:ind w:right="283"/>
        <w:jc w:val="both"/>
        <w:rPr>
          <w:rFonts w:ascii="Calisto MT" w:hAnsi="Calisto MT" w:cs="Tahoma"/>
          <w:sz w:val="24"/>
          <w:szCs w:val="24"/>
          <w:lang w:val="en-US"/>
        </w:rPr>
      </w:pPr>
    </w:p>
    <w:p w14:paraId="28405755" w14:textId="70B12C34" w:rsidR="00647D00" w:rsidRPr="005515C1" w:rsidRDefault="00647D00" w:rsidP="00647D00">
      <w:pPr>
        <w:ind w:right="283"/>
        <w:jc w:val="both"/>
        <w:rPr>
          <w:rFonts w:ascii="Calisto MT" w:eastAsia="Arial Narrow" w:hAnsi="Calisto MT" w:cs="Arial Narrow"/>
          <w:b/>
          <w:sz w:val="24"/>
          <w:szCs w:val="24"/>
          <w:lang w:val="en-US"/>
        </w:rPr>
      </w:pPr>
      <w:r w:rsidRPr="005515C1">
        <w:rPr>
          <w:rFonts w:ascii="Calisto MT" w:hAnsi="Calisto MT" w:cs="Tahoma"/>
          <w:b/>
          <w:sz w:val="24"/>
          <w:szCs w:val="24"/>
          <w:lang w:val="en-US"/>
        </w:rPr>
        <w:t>6-</w:t>
      </w:r>
      <w:r w:rsidRPr="005515C1">
        <w:rPr>
          <w:rFonts w:ascii="Calisto MT" w:eastAsia="Arial Narrow" w:hAnsi="Calisto MT" w:cs="Arial Narrow"/>
          <w:b/>
          <w:sz w:val="24"/>
          <w:szCs w:val="24"/>
          <w:lang w:val="en-US"/>
        </w:rPr>
        <w:t xml:space="preserve"> A</w:t>
      </w:r>
      <w:r w:rsidRPr="005515C1">
        <w:rPr>
          <w:rFonts w:ascii="Calisto MT" w:eastAsia="Arial Narrow" w:hAnsi="Calisto MT" w:cs="Arial Narrow"/>
          <w:b/>
          <w:spacing w:val="-1"/>
          <w:sz w:val="24"/>
          <w:szCs w:val="24"/>
          <w:lang w:val="en-US"/>
        </w:rPr>
        <w:t>C</w:t>
      </w:r>
      <w:r w:rsidRPr="005515C1">
        <w:rPr>
          <w:rFonts w:ascii="Calisto MT" w:eastAsia="Arial Narrow" w:hAnsi="Calisto MT" w:cs="Arial Narrow"/>
          <w:b/>
          <w:sz w:val="24"/>
          <w:szCs w:val="24"/>
          <w:lang w:val="en-US"/>
        </w:rPr>
        <w:t>QUI</w:t>
      </w:r>
      <w:r w:rsidRPr="005515C1">
        <w:rPr>
          <w:rFonts w:ascii="Calisto MT" w:eastAsia="Arial Narrow" w:hAnsi="Calisto MT" w:cs="Arial Narrow"/>
          <w:b/>
          <w:spacing w:val="1"/>
          <w:sz w:val="24"/>
          <w:szCs w:val="24"/>
          <w:lang w:val="en-US"/>
        </w:rPr>
        <w:t>S</w:t>
      </w:r>
      <w:r w:rsidRPr="005515C1">
        <w:rPr>
          <w:rFonts w:ascii="Calisto MT" w:eastAsia="Arial Narrow" w:hAnsi="Calisto MT" w:cs="Arial Narrow"/>
          <w:b/>
          <w:sz w:val="24"/>
          <w:szCs w:val="24"/>
          <w:lang w:val="en-US"/>
        </w:rPr>
        <w:t xml:space="preserve">ITION </w:t>
      </w:r>
      <w:r w:rsidRPr="005515C1">
        <w:rPr>
          <w:rFonts w:ascii="Calisto MT" w:eastAsia="Arial Narrow" w:hAnsi="Calisto MT" w:cs="Arial Narrow"/>
          <w:b/>
          <w:spacing w:val="1"/>
          <w:sz w:val="24"/>
          <w:szCs w:val="24"/>
          <w:lang w:val="en-US"/>
        </w:rPr>
        <w:t>O</w:t>
      </w:r>
      <w:r w:rsidRPr="005515C1">
        <w:rPr>
          <w:rFonts w:ascii="Calisto MT" w:eastAsia="Arial Narrow" w:hAnsi="Calisto MT" w:cs="Arial Narrow"/>
          <w:b/>
          <w:sz w:val="24"/>
          <w:szCs w:val="24"/>
          <w:lang w:val="en-US"/>
        </w:rPr>
        <w:t>F T</w:t>
      </w:r>
      <w:r w:rsidRPr="005515C1">
        <w:rPr>
          <w:rFonts w:ascii="Calisto MT" w:eastAsia="Arial Narrow" w:hAnsi="Calisto MT" w:cs="Arial Narrow"/>
          <w:b/>
          <w:spacing w:val="1"/>
          <w:sz w:val="24"/>
          <w:szCs w:val="24"/>
          <w:lang w:val="en-US"/>
        </w:rPr>
        <w:t>E</w:t>
      </w:r>
      <w:r w:rsidRPr="005515C1">
        <w:rPr>
          <w:rFonts w:ascii="Calisto MT" w:eastAsia="Arial Narrow" w:hAnsi="Calisto MT" w:cs="Arial Narrow"/>
          <w:b/>
          <w:sz w:val="24"/>
          <w:szCs w:val="24"/>
          <w:lang w:val="en-US"/>
        </w:rPr>
        <w:t>N</w:t>
      </w:r>
      <w:r w:rsidRPr="005515C1">
        <w:rPr>
          <w:rFonts w:ascii="Calisto MT" w:eastAsia="Arial Narrow" w:hAnsi="Calisto MT" w:cs="Arial Narrow"/>
          <w:b/>
          <w:spacing w:val="-1"/>
          <w:sz w:val="24"/>
          <w:szCs w:val="24"/>
          <w:lang w:val="en-US"/>
        </w:rPr>
        <w:t>D</w:t>
      </w:r>
      <w:r w:rsidRPr="005515C1">
        <w:rPr>
          <w:rFonts w:ascii="Calisto MT" w:eastAsia="Arial Narrow" w:hAnsi="Calisto MT" w:cs="Arial Narrow"/>
          <w:b/>
          <w:spacing w:val="-2"/>
          <w:sz w:val="24"/>
          <w:szCs w:val="24"/>
          <w:lang w:val="en-US"/>
        </w:rPr>
        <w:t>E</w:t>
      </w:r>
      <w:r w:rsidRPr="005515C1">
        <w:rPr>
          <w:rFonts w:ascii="Calisto MT" w:eastAsia="Arial Narrow" w:hAnsi="Calisto MT" w:cs="Arial Narrow"/>
          <w:b/>
          <w:sz w:val="24"/>
          <w:szCs w:val="24"/>
          <w:lang w:val="en-US"/>
        </w:rPr>
        <w:t>R FILE</w:t>
      </w:r>
    </w:p>
    <w:p w14:paraId="09FE34F3" w14:textId="77777777" w:rsidR="00AD22C9" w:rsidRPr="005515C1" w:rsidRDefault="003F7B05" w:rsidP="003F7B05">
      <w:pPr>
        <w:ind w:right="283"/>
        <w:jc w:val="both"/>
        <w:rPr>
          <w:rFonts w:ascii="Calisto MT" w:hAnsi="Calisto MT"/>
          <w:bCs/>
          <w:sz w:val="24"/>
          <w:szCs w:val="24"/>
          <w:lang w:val="en-US"/>
        </w:rPr>
      </w:pPr>
      <w:r w:rsidRPr="005515C1">
        <w:rPr>
          <w:rFonts w:ascii="Calisto MT" w:hAnsi="Calisto MT"/>
          <w:bCs/>
          <w:sz w:val="24"/>
          <w:szCs w:val="24"/>
          <w:lang w:val="en-US"/>
        </w:rPr>
        <w:t xml:space="preserve">The tender documents offer may be obtained from the Secretariat General), at </w:t>
      </w:r>
      <w:proofErr w:type="spellStart"/>
      <w:r w:rsidRPr="005515C1">
        <w:rPr>
          <w:rFonts w:ascii="Calisto MT" w:hAnsi="Calisto MT"/>
          <w:bCs/>
          <w:sz w:val="24"/>
          <w:szCs w:val="24"/>
          <w:lang w:val="en-US"/>
        </w:rPr>
        <w:t>Djarengol-Pitoaré</w:t>
      </w:r>
      <w:proofErr w:type="spellEnd"/>
      <w:r w:rsidRPr="005515C1">
        <w:rPr>
          <w:rFonts w:ascii="Calisto MT" w:hAnsi="Calisto MT"/>
          <w:bCs/>
          <w:sz w:val="24"/>
          <w:szCs w:val="24"/>
          <w:lang w:val="en-US"/>
        </w:rPr>
        <w:t xml:space="preserve"> Street, Phone/Fax: 222 29 01 50/ 222 29 01 51 or on the Far North Regional Council website</w:t>
      </w:r>
      <w:hyperlink r:id="rId11" w:history="1">
        <w:r w:rsidRPr="005515C1">
          <w:rPr>
            <w:rFonts w:ascii="Calisto MT" w:eastAsia="Calisto MT" w:hAnsi="Calisto MT" w:cs="Calisto MT"/>
            <w:b/>
            <w:sz w:val="24"/>
            <w:szCs w:val="22"/>
            <w:u w:val="single"/>
            <w:lang w:val="en-US"/>
          </w:rPr>
          <w:t>www.cren.cm</w:t>
        </w:r>
      </w:hyperlink>
      <w:r w:rsidRPr="005515C1">
        <w:rPr>
          <w:rFonts w:ascii="Calisto MT" w:hAnsi="Calisto MT"/>
          <w:bCs/>
          <w:sz w:val="24"/>
          <w:szCs w:val="24"/>
          <w:lang w:val="en-US"/>
        </w:rPr>
        <w:t xml:space="preserve"> on presentation of a receipt showing payment of a non-refundable sum for the cost of purchasing the call for tenders file in the amount of </w:t>
      </w:r>
      <w:r w:rsidR="00AD22C9" w:rsidRPr="005515C1">
        <w:rPr>
          <w:rFonts w:ascii="Calisto MT" w:hAnsi="Calisto MT"/>
          <w:bCs/>
          <w:sz w:val="24"/>
          <w:szCs w:val="24"/>
          <w:lang w:val="en-US"/>
        </w:rPr>
        <w:t>:</w:t>
      </w:r>
    </w:p>
    <w:tbl>
      <w:tblPr>
        <w:tblStyle w:val="Grilledutableau"/>
        <w:tblW w:w="0" w:type="auto"/>
        <w:tblLook w:val="04A0" w:firstRow="1" w:lastRow="0" w:firstColumn="1" w:lastColumn="0" w:noHBand="0" w:noVBand="1"/>
      </w:tblPr>
      <w:tblGrid>
        <w:gridCol w:w="3539"/>
        <w:gridCol w:w="2126"/>
        <w:gridCol w:w="4105"/>
      </w:tblGrid>
      <w:tr w:rsidR="005515C1" w:rsidRPr="005515C1" w14:paraId="745DFDBB" w14:textId="77777777" w:rsidTr="00AD2B4E">
        <w:tc>
          <w:tcPr>
            <w:tcW w:w="3539" w:type="dxa"/>
            <w:vAlign w:val="center"/>
          </w:tcPr>
          <w:p w14:paraId="3BDDFC2E" w14:textId="15E11AFA" w:rsidR="00AD22C9" w:rsidRPr="005515C1" w:rsidRDefault="00AD22C9" w:rsidP="00AD22C9">
            <w:pPr>
              <w:pStyle w:val="Retraitcorpsdetexte2"/>
              <w:spacing w:line="276" w:lineRule="auto"/>
              <w:ind w:left="0" w:right="283"/>
              <w:jc w:val="left"/>
              <w:rPr>
                <w:rFonts w:eastAsia="Arial Unicode MS"/>
                <w:b/>
                <w:sz w:val="22"/>
                <w:szCs w:val="22"/>
              </w:rPr>
            </w:pPr>
            <w:r w:rsidRPr="005515C1">
              <w:rPr>
                <w:rFonts w:eastAsia="Arial Unicode MS"/>
                <w:b/>
                <w:sz w:val="22"/>
                <w:szCs w:val="22"/>
              </w:rPr>
              <w:t>DIVISION</w:t>
            </w:r>
          </w:p>
        </w:tc>
        <w:tc>
          <w:tcPr>
            <w:tcW w:w="2126" w:type="dxa"/>
            <w:vAlign w:val="center"/>
          </w:tcPr>
          <w:p w14:paraId="4E2042E8" w14:textId="4CBF2BFD" w:rsidR="00AD22C9" w:rsidRPr="005515C1" w:rsidRDefault="00AD22C9" w:rsidP="00AD22C9">
            <w:pPr>
              <w:pStyle w:val="Retraitcorpsdetexte2"/>
              <w:spacing w:line="276" w:lineRule="auto"/>
              <w:ind w:left="0" w:right="283"/>
              <w:jc w:val="left"/>
              <w:rPr>
                <w:rFonts w:eastAsia="Arial Unicode MS"/>
                <w:b/>
                <w:sz w:val="22"/>
                <w:szCs w:val="22"/>
              </w:rPr>
            </w:pPr>
            <w:r w:rsidRPr="005515C1">
              <w:rPr>
                <w:rFonts w:eastAsia="Arial Unicode MS"/>
                <w:b/>
                <w:sz w:val="22"/>
                <w:szCs w:val="22"/>
              </w:rPr>
              <w:t>NUMBER LOT</w:t>
            </w:r>
          </w:p>
        </w:tc>
        <w:tc>
          <w:tcPr>
            <w:tcW w:w="4105" w:type="dxa"/>
            <w:vAlign w:val="center"/>
          </w:tcPr>
          <w:p w14:paraId="46B3A216" w14:textId="0C08DDBA" w:rsidR="00AD22C9" w:rsidRPr="005515C1" w:rsidRDefault="00AD22C9" w:rsidP="00821C60">
            <w:pPr>
              <w:pStyle w:val="Retraitcorpsdetexte2"/>
              <w:spacing w:line="276" w:lineRule="auto"/>
              <w:ind w:left="0" w:right="283"/>
              <w:jc w:val="center"/>
              <w:rPr>
                <w:rFonts w:eastAsia="Arial Unicode MS"/>
                <w:b/>
                <w:sz w:val="22"/>
                <w:szCs w:val="22"/>
              </w:rPr>
            </w:pPr>
            <w:r w:rsidRPr="005515C1">
              <w:rPr>
                <w:rFonts w:eastAsia="Arial Unicode MS"/>
                <w:b/>
                <w:sz w:val="22"/>
                <w:szCs w:val="22"/>
              </w:rPr>
              <w:t>AMOUNT (FA</w:t>
            </w:r>
            <w:r w:rsidR="00821C60" w:rsidRPr="005515C1">
              <w:rPr>
                <w:rFonts w:eastAsia="Arial Unicode MS"/>
                <w:b/>
                <w:sz w:val="22"/>
                <w:szCs w:val="22"/>
              </w:rPr>
              <w:t>FC</w:t>
            </w:r>
            <w:r w:rsidRPr="005515C1">
              <w:rPr>
                <w:rFonts w:eastAsia="Arial Unicode MS"/>
                <w:b/>
                <w:sz w:val="22"/>
                <w:szCs w:val="22"/>
              </w:rPr>
              <w:t>)</w:t>
            </w:r>
          </w:p>
        </w:tc>
      </w:tr>
      <w:tr w:rsidR="005515C1" w:rsidRPr="005515C1" w14:paraId="7316240A" w14:textId="77777777" w:rsidTr="00AD2B4E">
        <w:trPr>
          <w:trHeight w:val="44"/>
        </w:trPr>
        <w:tc>
          <w:tcPr>
            <w:tcW w:w="3539" w:type="dxa"/>
            <w:vAlign w:val="center"/>
          </w:tcPr>
          <w:p w14:paraId="54DBE3AC" w14:textId="77777777" w:rsidR="00AD22C9" w:rsidRPr="005515C1" w:rsidRDefault="00AD22C9"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DIAMARE</w:t>
            </w:r>
          </w:p>
        </w:tc>
        <w:tc>
          <w:tcPr>
            <w:tcW w:w="2126" w:type="dxa"/>
            <w:vAlign w:val="center"/>
          </w:tcPr>
          <w:p w14:paraId="12BA1754" w14:textId="77777777" w:rsidR="00AD22C9" w:rsidRPr="005515C1" w:rsidRDefault="00AD22C9"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1</w:t>
            </w:r>
          </w:p>
        </w:tc>
        <w:tc>
          <w:tcPr>
            <w:tcW w:w="4105" w:type="dxa"/>
            <w:vAlign w:val="center"/>
          </w:tcPr>
          <w:p w14:paraId="081D9CD4" w14:textId="77777777" w:rsidR="00AD22C9" w:rsidRPr="005515C1" w:rsidRDefault="00AD22C9"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 xml:space="preserve">20 000 </w:t>
            </w:r>
          </w:p>
        </w:tc>
      </w:tr>
      <w:tr w:rsidR="005515C1" w:rsidRPr="005515C1" w14:paraId="7511BF59" w14:textId="77777777" w:rsidTr="00AD2B4E">
        <w:trPr>
          <w:trHeight w:val="46"/>
        </w:trPr>
        <w:tc>
          <w:tcPr>
            <w:tcW w:w="3539" w:type="dxa"/>
            <w:vAlign w:val="center"/>
          </w:tcPr>
          <w:p w14:paraId="33718839" w14:textId="77777777" w:rsidR="00AD22C9" w:rsidRPr="005515C1" w:rsidRDefault="00AD22C9"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MAYO DANAY</w:t>
            </w:r>
          </w:p>
        </w:tc>
        <w:tc>
          <w:tcPr>
            <w:tcW w:w="2126" w:type="dxa"/>
            <w:vAlign w:val="center"/>
          </w:tcPr>
          <w:p w14:paraId="2583BE76" w14:textId="77777777" w:rsidR="00AD22C9" w:rsidRPr="005515C1" w:rsidRDefault="00AD22C9"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2</w:t>
            </w:r>
          </w:p>
        </w:tc>
        <w:tc>
          <w:tcPr>
            <w:tcW w:w="4105" w:type="dxa"/>
            <w:vAlign w:val="center"/>
          </w:tcPr>
          <w:p w14:paraId="4A2E80D8" w14:textId="37A6D932" w:rsidR="00AD22C9" w:rsidRPr="005515C1" w:rsidRDefault="00301C5B"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5</w:t>
            </w:r>
            <w:r w:rsidR="00AD22C9" w:rsidRPr="005515C1">
              <w:rPr>
                <w:rFonts w:eastAsia="Arial Unicode MS"/>
                <w:sz w:val="22"/>
                <w:szCs w:val="22"/>
              </w:rPr>
              <w:t>0 000</w:t>
            </w:r>
          </w:p>
        </w:tc>
      </w:tr>
      <w:tr w:rsidR="005515C1" w:rsidRPr="005515C1" w14:paraId="5D62A4E1" w14:textId="77777777" w:rsidTr="00AD2B4E">
        <w:tc>
          <w:tcPr>
            <w:tcW w:w="3539" w:type="dxa"/>
            <w:vAlign w:val="center"/>
          </w:tcPr>
          <w:p w14:paraId="44E6B437" w14:textId="77777777" w:rsidR="00AD22C9" w:rsidRPr="005515C1" w:rsidRDefault="00AD22C9"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MAYO KANI</w:t>
            </w:r>
          </w:p>
        </w:tc>
        <w:tc>
          <w:tcPr>
            <w:tcW w:w="2126" w:type="dxa"/>
            <w:vAlign w:val="center"/>
          </w:tcPr>
          <w:p w14:paraId="619C779F" w14:textId="77777777" w:rsidR="00AD22C9" w:rsidRPr="005515C1" w:rsidRDefault="00AD22C9"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3</w:t>
            </w:r>
          </w:p>
        </w:tc>
        <w:tc>
          <w:tcPr>
            <w:tcW w:w="4105" w:type="dxa"/>
            <w:vAlign w:val="center"/>
          </w:tcPr>
          <w:p w14:paraId="4AA60034" w14:textId="77777777" w:rsidR="00AD22C9" w:rsidRPr="005515C1" w:rsidRDefault="00AD22C9"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80 000</w:t>
            </w:r>
          </w:p>
        </w:tc>
      </w:tr>
      <w:tr w:rsidR="00143E2F" w:rsidRPr="005515C1" w14:paraId="1845B71B" w14:textId="77777777" w:rsidTr="00AD2B4E">
        <w:trPr>
          <w:trHeight w:val="44"/>
        </w:trPr>
        <w:tc>
          <w:tcPr>
            <w:tcW w:w="3539" w:type="dxa"/>
            <w:vAlign w:val="center"/>
          </w:tcPr>
          <w:p w14:paraId="2C5C2B59" w14:textId="77777777" w:rsidR="00AD22C9" w:rsidRPr="005515C1" w:rsidRDefault="00AD22C9"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MAYO SAVA</w:t>
            </w:r>
          </w:p>
        </w:tc>
        <w:tc>
          <w:tcPr>
            <w:tcW w:w="2126" w:type="dxa"/>
            <w:vAlign w:val="center"/>
          </w:tcPr>
          <w:p w14:paraId="66F7C67A" w14:textId="77777777" w:rsidR="00AD22C9" w:rsidRPr="005515C1" w:rsidRDefault="00AD22C9"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4</w:t>
            </w:r>
          </w:p>
        </w:tc>
        <w:tc>
          <w:tcPr>
            <w:tcW w:w="4105" w:type="dxa"/>
            <w:vAlign w:val="center"/>
          </w:tcPr>
          <w:p w14:paraId="4A862BA8" w14:textId="77777777" w:rsidR="00AD22C9" w:rsidRPr="005515C1" w:rsidRDefault="00AD22C9"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80 000</w:t>
            </w:r>
          </w:p>
        </w:tc>
      </w:tr>
    </w:tbl>
    <w:p w14:paraId="155E90E7" w14:textId="77777777" w:rsidR="00AD22C9" w:rsidRPr="005515C1" w:rsidRDefault="00AD22C9" w:rsidP="003F7B05">
      <w:pPr>
        <w:ind w:right="283"/>
        <w:jc w:val="both"/>
        <w:rPr>
          <w:rFonts w:ascii="Calisto MT" w:hAnsi="Calisto MT"/>
          <w:bCs/>
          <w:sz w:val="24"/>
          <w:szCs w:val="24"/>
          <w:lang w:val="en-US"/>
        </w:rPr>
      </w:pPr>
    </w:p>
    <w:p w14:paraId="49EC0105" w14:textId="15D10012" w:rsidR="003F7B05" w:rsidRPr="005515C1" w:rsidRDefault="00CE529A" w:rsidP="003F7B05">
      <w:pPr>
        <w:ind w:right="283"/>
        <w:jc w:val="both"/>
        <w:rPr>
          <w:rFonts w:ascii="Calisto MT" w:hAnsi="Calisto MT"/>
          <w:bCs/>
          <w:sz w:val="24"/>
          <w:szCs w:val="24"/>
          <w:lang w:val="en-US"/>
        </w:rPr>
      </w:pPr>
      <w:proofErr w:type="spellStart"/>
      <w:proofErr w:type="gramStart"/>
      <w:r w:rsidRPr="005515C1">
        <w:rPr>
          <w:rFonts w:ascii="Calisto MT" w:hAnsi="Calisto MT"/>
          <w:b/>
          <w:sz w:val="24"/>
          <w:szCs w:val="24"/>
          <w:lang w:val="en-US"/>
        </w:rPr>
        <w:t>f</w:t>
      </w:r>
      <w:r w:rsidR="003F7B05" w:rsidRPr="005515C1">
        <w:rPr>
          <w:rFonts w:ascii="Calisto MT" w:hAnsi="Calisto MT"/>
          <w:bCs/>
          <w:sz w:val="24"/>
          <w:szCs w:val="24"/>
          <w:lang w:val="en-US"/>
        </w:rPr>
        <w:t>as</w:t>
      </w:r>
      <w:proofErr w:type="spellEnd"/>
      <w:proofErr w:type="gramEnd"/>
      <w:r w:rsidR="003F7B05" w:rsidRPr="005515C1">
        <w:rPr>
          <w:rFonts w:ascii="Calisto MT" w:hAnsi="Calisto MT"/>
          <w:bCs/>
          <w:sz w:val="24"/>
          <w:szCs w:val="24"/>
          <w:lang w:val="en-US"/>
        </w:rPr>
        <w:t xml:space="preserve"> purchase fee for the document, payable into the Regional Council Receiver Office. </w:t>
      </w:r>
    </w:p>
    <w:p w14:paraId="3F891EC8" w14:textId="77777777" w:rsidR="00647D00" w:rsidRPr="005515C1" w:rsidRDefault="00647D00" w:rsidP="00647D00">
      <w:pPr>
        <w:ind w:right="283"/>
        <w:jc w:val="both"/>
        <w:rPr>
          <w:rFonts w:ascii="Calisto MT" w:hAnsi="Calisto MT" w:cs="Tahoma"/>
          <w:sz w:val="24"/>
          <w:szCs w:val="24"/>
          <w:lang w:val="en-US"/>
        </w:rPr>
      </w:pPr>
    </w:p>
    <w:p w14:paraId="0A6EA89D" w14:textId="77777777" w:rsidR="00647D00" w:rsidRPr="005515C1" w:rsidRDefault="00647D00" w:rsidP="00647D00">
      <w:pPr>
        <w:ind w:right="283"/>
        <w:jc w:val="both"/>
        <w:rPr>
          <w:rFonts w:ascii="Calisto MT" w:hAnsi="Calisto MT" w:cs="Tahoma"/>
          <w:b/>
          <w:sz w:val="24"/>
          <w:szCs w:val="24"/>
          <w:lang w:val="en-US"/>
        </w:rPr>
      </w:pPr>
      <w:r w:rsidRPr="005515C1">
        <w:rPr>
          <w:rFonts w:ascii="Calisto MT" w:hAnsi="Calisto MT" w:cs="Tahoma"/>
          <w:b/>
          <w:sz w:val="24"/>
          <w:szCs w:val="24"/>
          <w:lang w:val="en-US"/>
        </w:rPr>
        <w:t>7-PRESENTATION OF THE OFFERS</w:t>
      </w:r>
    </w:p>
    <w:p w14:paraId="52474D3A" w14:textId="77777777" w:rsidR="00647D00" w:rsidRPr="005515C1" w:rsidRDefault="00647D00" w:rsidP="00647D00">
      <w:pPr>
        <w:tabs>
          <w:tab w:val="left" w:pos="1440"/>
        </w:tabs>
        <w:spacing w:before="120"/>
        <w:ind w:right="283"/>
        <w:jc w:val="both"/>
        <w:rPr>
          <w:rFonts w:ascii="Calisto MT" w:hAnsi="Calisto MT"/>
          <w:bCs/>
          <w:sz w:val="24"/>
          <w:szCs w:val="24"/>
          <w:lang w:val="en-US"/>
        </w:rPr>
      </w:pPr>
      <w:r w:rsidRPr="005515C1">
        <w:rPr>
          <w:rFonts w:ascii="Calisto MT" w:hAnsi="Calisto MT"/>
          <w:bCs/>
          <w:sz w:val="24"/>
          <w:szCs w:val="24"/>
          <w:lang w:val="en-US"/>
        </w:rPr>
        <w:t>The documents that constitute the tender are divided into three parts contained in a sealed envelope as follows:</w:t>
      </w:r>
    </w:p>
    <w:p w14:paraId="146A7AC5" w14:textId="77777777" w:rsidR="00647D00" w:rsidRPr="005515C1" w:rsidRDefault="00647D00" w:rsidP="00DD698C">
      <w:pPr>
        <w:pStyle w:val="Paragraphedeliste"/>
        <w:numPr>
          <w:ilvl w:val="0"/>
          <w:numId w:val="148"/>
        </w:numPr>
        <w:tabs>
          <w:tab w:val="left" w:pos="1440"/>
        </w:tabs>
        <w:spacing w:before="120"/>
        <w:ind w:right="283"/>
        <w:jc w:val="both"/>
        <w:rPr>
          <w:rFonts w:ascii="Calisto MT" w:hAnsi="Calisto MT"/>
          <w:bCs/>
        </w:rPr>
      </w:pPr>
      <w:proofErr w:type="spellStart"/>
      <w:r w:rsidRPr="005515C1">
        <w:rPr>
          <w:rFonts w:ascii="Calisto MT" w:hAnsi="Calisto MT"/>
          <w:bCs/>
        </w:rPr>
        <w:t>Envelope</w:t>
      </w:r>
      <w:proofErr w:type="spellEnd"/>
      <w:r w:rsidRPr="005515C1">
        <w:rPr>
          <w:rFonts w:ascii="Calisto MT" w:hAnsi="Calisto MT"/>
          <w:bCs/>
        </w:rPr>
        <w:t xml:space="preserve"> A must </w:t>
      </w:r>
      <w:proofErr w:type="spellStart"/>
      <w:r w:rsidRPr="005515C1">
        <w:rPr>
          <w:rFonts w:ascii="Calisto MT" w:hAnsi="Calisto MT"/>
          <w:bCs/>
        </w:rPr>
        <w:t>contain</w:t>
      </w:r>
      <w:proofErr w:type="spellEnd"/>
      <w:r w:rsidRPr="005515C1">
        <w:rPr>
          <w:rFonts w:ascii="Calisto MT" w:hAnsi="Calisto MT"/>
          <w:bCs/>
        </w:rPr>
        <w:t xml:space="preserve"> the administrative documents;</w:t>
      </w:r>
    </w:p>
    <w:p w14:paraId="53F4A318" w14:textId="77777777" w:rsidR="00647D00" w:rsidRPr="005515C1" w:rsidRDefault="00647D00" w:rsidP="00DD698C">
      <w:pPr>
        <w:pStyle w:val="Paragraphedeliste"/>
        <w:numPr>
          <w:ilvl w:val="0"/>
          <w:numId w:val="148"/>
        </w:numPr>
        <w:tabs>
          <w:tab w:val="left" w:pos="1440"/>
        </w:tabs>
        <w:spacing w:before="120"/>
        <w:ind w:right="283"/>
        <w:jc w:val="both"/>
        <w:rPr>
          <w:rFonts w:ascii="Calisto MT" w:hAnsi="Calisto MT"/>
          <w:bCs/>
          <w:lang w:val="en-US"/>
        </w:rPr>
      </w:pPr>
      <w:r w:rsidRPr="005515C1">
        <w:rPr>
          <w:rFonts w:ascii="Calisto MT" w:hAnsi="Calisto MT"/>
          <w:bCs/>
          <w:lang w:val="en-US"/>
        </w:rPr>
        <w:t>Envelope B must contain the technical proposal;</w:t>
      </w:r>
    </w:p>
    <w:p w14:paraId="6B21AD27" w14:textId="77777777" w:rsidR="00647D00" w:rsidRPr="005515C1" w:rsidRDefault="00647D00" w:rsidP="00DD698C">
      <w:pPr>
        <w:pStyle w:val="Paragraphedeliste"/>
        <w:numPr>
          <w:ilvl w:val="0"/>
          <w:numId w:val="148"/>
        </w:numPr>
        <w:tabs>
          <w:tab w:val="left" w:pos="1440"/>
        </w:tabs>
        <w:spacing w:before="120"/>
        <w:ind w:right="283"/>
        <w:jc w:val="both"/>
        <w:rPr>
          <w:rFonts w:ascii="Calisto MT" w:hAnsi="Calisto MT"/>
          <w:bCs/>
          <w:lang w:val="en-US"/>
        </w:rPr>
      </w:pPr>
      <w:r w:rsidRPr="005515C1">
        <w:rPr>
          <w:rFonts w:ascii="Calisto MT" w:hAnsi="Calisto MT"/>
          <w:bCs/>
          <w:lang w:val="en-US"/>
        </w:rPr>
        <w:t>Envelope C must contain the financial allocation.</w:t>
      </w:r>
    </w:p>
    <w:p w14:paraId="47561C0E" w14:textId="1F7B79A9" w:rsidR="00647D00" w:rsidRPr="005515C1" w:rsidRDefault="00647D00" w:rsidP="00DE6231">
      <w:pPr>
        <w:tabs>
          <w:tab w:val="left" w:pos="1440"/>
        </w:tabs>
        <w:spacing w:before="120"/>
        <w:ind w:right="283" w:firstLine="709"/>
        <w:jc w:val="both"/>
        <w:rPr>
          <w:rFonts w:ascii="Calisto MT" w:hAnsi="Calisto MT"/>
          <w:bCs/>
          <w:sz w:val="24"/>
          <w:szCs w:val="24"/>
          <w:lang w:val="en-US"/>
        </w:rPr>
      </w:pPr>
      <w:r w:rsidRPr="005515C1">
        <w:rPr>
          <w:rFonts w:ascii="Calisto MT" w:hAnsi="Calisto MT"/>
          <w:bCs/>
          <w:sz w:val="24"/>
          <w:szCs w:val="24"/>
          <w:lang w:val="en-US"/>
        </w:rPr>
        <w:t xml:space="preserve">The above-mentioned tenders presented as such will be inserted in a simple envelope bearing only the main tender references. This one must also be closed and sealed for </w:t>
      </w:r>
      <w:r w:rsidRPr="005515C1">
        <w:rPr>
          <w:rFonts w:ascii="Calisto MT" w:hAnsi="Calisto MT"/>
          <w:bCs/>
          <w:sz w:val="24"/>
          <w:szCs w:val="24"/>
          <w:lang w:val="en-US"/>
        </w:rPr>
        <w:lastRenderedPageBreak/>
        <w:t>confidentiality. The different documents should be numbered in accordance with the tender file order and separated by some interpolated sheets of the same color.</w:t>
      </w:r>
    </w:p>
    <w:p w14:paraId="4D7F0CDE" w14:textId="77777777" w:rsidR="00647D00" w:rsidRPr="005515C1" w:rsidRDefault="00647D00" w:rsidP="00647D00">
      <w:pPr>
        <w:spacing w:before="120" w:after="60"/>
        <w:rPr>
          <w:rFonts w:ascii="Calisto MT" w:hAnsi="Calisto MT" w:cs="Tahoma"/>
          <w:b/>
          <w:sz w:val="24"/>
          <w:szCs w:val="24"/>
          <w:lang w:val="en-US"/>
        </w:rPr>
      </w:pPr>
      <w:r w:rsidRPr="005515C1">
        <w:rPr>
          <w:rFonts w:ascii="Calisto MT" w:hAnsi="Calisto MT" w:cs="Tahoma"/>
          <w:b/>
          <w:sz w:val="24"/>
          <w:szCs w:val="24"/>
          <w:lang w:val="en-US"/>
        </w:rPr>
        <w:t>8- TENDERS SUBMISSION</w:t>
      </w:r>
    </w:p>
    <w:p w14:paraId="2D315B6B" w14:textId="49664913" w:rsidR="000514AA" w:rsidRPr="005515C1" w:rsidRDefault="00647D00" w:rsidP="00F9245C">
      <w:pPr>
        <w:tabs>
          <w:tab w:val="left" w:pos="1440"/>
        </w:tabs>
        <w:spacing w:before="120"/>
        <w:ind w:right="283" w:firstLine="709"/>
        <w:jc w:val="both"/>
        <w:rPr>
          <w:rFonts w:ascii="Calisto MT" w:hAnsi="Calisto MT"/>
          <w:b/>
          <w:bCs/>
          <w:sz w:val="24"/>
          <w:szCs w:val="24"/>
          <w:lang w:val="en-US"/>
        </w:rPr>
      </w:pPr>
      <w:r w:rsidRPr="005515C1">
        <w:rPr>
          <w:rFonts w:ascii="Calisto MT" w:hAnsi="Calisto MT"/>
          <w:bCs/>
          <w:sz w:val="24"/>
          <w:szCs w:val="24"/>
          <w:lang w:val="en-US"/>
        </w:rPr>
        <w:t xml:space="preserve">Seven copies of each tender application written either in English or in French; one (01) original document and six (06) copies labelled as such, in accordance with the invitation to tender should be submitted in a sealed envelope against a receipt at the Regional Council of the Far North Region in </w:t>
      </w:r>
      <w:proofErr w:type="spellStart"/>
      <w:r w:rsidRPr="005515C1">
        <w:rPr>
          <w:rFonts w:ascii="Calisto MT" w:hAnsi="Calisto MT"/>
          <w:bCs/>
          <w:sz w:val="24"/>
          <w:szCs w:val="24"/>
          <w:lang w:val="en-US"/>
        </w:rPr>
        <w:t>Maroua</w:t>
      </w:r>
      <w:proofErr w:type="spellEnd"/>
      <w:r w:rsidRPr="005515C1">
        <w:rPr>
          <w:rFonts w:ascii="Calisto MT" w:hAnsi="Calisto MT"/>
          <w:bCs/>
          <w:sz w:val="24"/>
          <w:szCs w:val="24"/>
          <w:lang w:val="en-US"/>
        </w:rPr>
        <w:t xml:space="preserve">, Services of the Secretarial General, by ____________ </w:t>
      </w:r>
      <w:r w:rsidRPr="005515C1">
        <w:rPr>
          <w:rFonts w:ascii="Calisto MT" w:hAnsi="Calisto MT"/>
          <w:b/>
          <w:bCs/>
          <w:sz w:val="24"/>
          <w:szCs w:val="24"/>
          <w:lang w:val="en-US"/>
        </w:rPr>
        <w:t>at 12.00 am</w:t>
      </w:r>
      <w:r w:rsidRPr="005515C1">
        <w:rPr>
          <w:rFonts w:ascii="Calisto MT" w:hAnsi="Calisto MT"/>
          <w:bCs/>
          <w:sz w:val="24"/>
          <w:szCs w:val="24"/>
          <w:lang w:val="en-US"/>
        </w:rPr>
        <w:t xml:space="preserve"> (local time). Phone</w:t>
      </w:r>
      <w:r w:rsidRPr="005515C1">
        <w:rPr>
          <w:rFonts w:ascii="Calisto MT" w:hAnsi="Calisto MT"/>
          <w:b/>
          <w:bCs/>
          <w:sz w:val="24"/>
          <w:szCs w:val="24"/>
          <w:lang w:val="en-US"/>
        </w:rPr>
        <w:t>: 222 29 01 50/ 222 29 01 51.</w:t>
      </w:r>
    </w:p>
    <w:p w14:paraId="59432955" w14:textId="564B98CA" w:rsidR="00647D00" w:rsidRPr="005515C1" w:rsidRDefault="00647D00" w:rsidP="005A7B28">
      <w:pPr>
        <w:tabs>
          <w:tab w:val="left" w:pos="1440"/>
        </w:tabs>
        <w:spacing w:before="120"/>
        <w:ind w:right="283" w:firstLine="709"/>
        <w:jc w:val="both"/>
        <w:rPr>
          <w:rFonts w:ascii="Calisto MT" w:hAnsi="Calisto MT"/>
          <w:bCs/>
          <w:sz w:val="24"/>
          <w:szCs w:val="24"/>
          <w:lang w:val="en-US"/>
        </w:rPr>
      </w:pPr>
      <w:r w:rsidRPr="005515C1">
        <w:rPr>
          <w:rFonts w:ascii="Calisto MT" w:hAnsi="Calisto MT"/>
          <w:bCs/>
          <w:sz w:val="24"/>
          <w:szCs w:val="24"/>
          <w:lang w:val="en-US"/>
        </w:rPr>
        <w:t>They should bear the following:</w:t>
      </w:r>
    </w:p>
    <w:p w14:paraId="009585D6" w14:textId="77777777" w:rsidR="00647D00" w:rsidRPr="005515C1" w:rsidRDefault="00647D00" w:rsidP="00647D00">
      <w:pPr>
        <w:ind w:right="283"/>
        <w:jc w:val="both"/>
        <w:rPr>
          <w:rFonts w:ascii="Calisto MT" w:hAnsi="Calisto MT"/>
          <w:sz w:val="22"/>
          <w:szCs w:val="22"/>
          <w:lang w:val="en-US"/>
        </w:rPr>
      </w:pPr>
    </w:p>
    <w:p w14:paraId="4CE0BD77" w14:textId="60153443" w:rsidR="00AD22C9" w:rsidRPr="005515C1" w:rsidRDefault="00647D00" w:rsidP="00AD22C9">
      <w:pPr>
        <w:spacing w:before="120" w:after="120"/>
        <w:jc w:val="center"/>
        <w:rPr>
          <w:rFonts w:ascii="Calisto MT" w:hAnsi="Calisto MT" w:cs="Calibri"/>
          <w:b/>
          <w:sz w:val="24"/>
          <w:szCs w:val="24"/>
          <w:lang w:val="en-US"/>
        </w:rPr>
      </w:pPr>
      <w:proofErr w:type="gramStart"/>
      <w:r w:rsidRPr="005515C1">
        <w:rPr>
          <w:rFonts w:ascii="Arial Narrow" w:hAnsi="Arial Narrow" w:cs="Tahoma"/>
          <w:lang w:val="en-US"/>
        </w:rPr>
        <w:t xml:space="preserve">" </w:t>
      </w:r>
      <w:r w:rsidRPr="005515C1">
        <w:rPr>
          <w:rFonts w:ascii="Calisto MT" w:hAnsi="Calisto MT"/>
          <w:b/>
          <w:sz w:val="32"/>
          <w:szCs w:val="32"/>
          <w:lang w:val="en-US"/>
        </w:rPr>
        <w:t>OPEN</w:t>
      </w:r>
      <w:proofErr w:type="gramEnd"/>
      <w:r w:rsidRPr="005515C1">
        <w:rPr>
          <w:rFonts w:ascii="Calisto MT" w:hAnsi="Calisto MT"/>
          <w:b/>
          <w:sz w:val="32"/>
          <w:szCs w:val="32"/>
          <w:lang w:val="en-US"/>
        </w:rPr>
        <w:t xml:space="preserve"> NATIONAL INVITATION TO TENDER</w:t>
      </w:r>
      <w:r w:rsidRPr="005515C1">
        <w:rPr>
          <w:rFonts w:ascii="Arial Narrow" w:hAnsi="Arial Narrow" w:cs="Tahoma"/>
          <w:lang w:val="en-US"/>
        </w:rPr>
        <w:t xml:space="preserve"> </w:t>
      </w:r>
      <w:r w:rsidR="00AD22C9" w:rsidRPr="005515C1">
        <w:rPr>
          <w:rFonts w:ascii="Calisto MT" w:hAnsi="Calisto MT" w:cs="Calibri"/>
          <w:b/>
          <w:sz w:val="24"/>
          <w:szCs w:val="24"/>
          <w:lang w:val="en-US"/>
        </w:rPr>
        <w:t xml:space="preserve">NO.__________/ONIT/RC-FN/GS/ITB-FN/2024 OF ______________, FOR THE REHABILITATION OF DISASTERED SCHOOL INFRASTRUCTURES AT THE CLASSICAL HIGH SCHOOL OF MORA, AT THE BILINGUAL HIGH SCHOOL OF KAELE, AT </w:t>
      </w:r>
      <w:r w:rsidR="007B0983" w:rsidRPr="005515C1">
        <w:rPr>
          <w:rFonts w:ascii="Calisto MT" w:hAnsi="Calisto MT" w:cs="Calibri"/>
          <w:b/>
          <w:sz w:val="24"/>
          <w:szCs w:val="24"/>
          <w:lang w:val="en-US"/>
        </w:rPr>
        <w:t>KOLARA</w:t>
      </w:r>
      <w:r w:rsidR="00AD22C9" w:rsidRPr="005515C1">
        <w:rPr>
          <w:rFonts w:ascii="Calisto MT" w:hAnsi="Calisto MT" w:cs="Calibri"/>
          <w:b/>
          <w:sz w:val="24"/>
          <w:szCs w:val="24"/>
          <w:lang w:val="en-US"/>
        </w:rPr>
        <w:t xml:space="preserve"> HIGH SCHOOL, AT MESKINE HIGH SCHOOL, AT THE MESKINE TECHNICAL HIGH SCHOOL, AT ENIEG DE MORA AND AT DOUKOULA LYCEE, FAR NORTH REGION, IN FOUR (04) LOTS AND IN EMERGENCY PROCEDURE.</w:t>
      </w:r>
    </w:p>
    <w:p w14:paraId="64D15EBC" w14:textId="3E2C817F" w:rsidR="00AD22C9" w:rsidRPr="005515C1" w:rsidRDefault="00C90BB2" w:rsidP="00AD22C9">
      <w:pPr>
        <w:autoSpaceDE w:val="0"/>
        <w:autoSpaceDN w:val="0"/>
        <w:adjustRightInd w:val="0"/>
        <w:rPr>
          <w:b/>
          <w:lang w:val="en-US"/>
        </w:rPr>
      </w:pPr>
      <w:r w:rsidRPr="005515C1">
        <w:rPr>
          <w:b/>
          <w:lang w:val="en-US"/>
        </w:rPr>
        <w:t>FUNDING: credit delegation</w:t>
      </w:r>
      <w:r w:rsidR="00AD22C9" w:rsidRPr="005515C1">
        <w:rPr>
          <w:b/>
          <w:lang w:val="en-US"/>
        </w:rPr>
        <w:t>-CREN (Transferred Resources-MSE).</w:t>
      </w:r>
    </w:p>
    <w:p w14:paraId="4F2C50B3" w14:textId="77777777" w:rsidR="00AD22C9" w:rsidRPr="005515C1" w:rsidRDefault="00AD22C9" w:rsidP="00AD22C9">
      <w:pPr>
        <w:autoSpaceDE w:val="0"/>
        <w:autoSpaceDN w:val="0"/>
        <w:adjustRightInd w:val="0"/>
        <w:rPr>
          <w:b/>
        </w:rPr>
      </w:pPr>
      <w:r w:rsidRPr="005515C1">
        <w:rPr>
          <w:b/>
        </w:rPr>
        <w:t>IMPUTATION: 58 25 105 01 340020 361400</w:t>
      </w:r>
    </w:p>
    <w:p w14:paraId="02D91A56" w14:textId="68DE6AA8" w:rsidR="00D2403E" w:rsidRPr="005515C1" w:rsidRDefault="00D2403E" w:rsidP="00D2403E">
      <w:pPr>
        <w:autoSpaceDE w:val="0"/>
        <w:autoSpaceDN w:val="0"/>
        <w:adjustRightInd w:val="0"/>
        <w:rPr>
          <w:b/>
        </w:rPr>
      </w:pPr>
      <w:r w:rsidRPr="005515C1">
        <w:rPr>
          <w:b/>
        </w:rPr>
        <w:t>AUTORISATION DE DEPENSE: L2 833 45</w:t>
      </w:r>
    </w:p>
    <w:p w14:paraId="7220CD46" w14:textId="77777777" w:rsidR="00AD22C9" w:rsidRPr="005515C1" w:rsidRDefault="00AD22C9" w:rsidP="00AD22C9">
      <w:pPr>
        <w:autoSpaceDE w:val="0"/>
        <w:autoSpaceDN w:val="0"/>
        <w:adjustRightInd w:val="0"/>
        <w:rPr>
          <w:b/>
          <w:lang w:val="en-US"/>
        </w:rPr>
      </w:pPr>
      <w:r w:rsidRPr="005515C1">
        <w:rPr>
          <w:b/>
        </w:rPr>
        <w:t xml:space="preserve"> </w:t>
      </w:r>
      <w:r w:rsidRPr="005515C1">
        <w:rPr>
          <w:b/>
          <w:lang w:val="en-US"/>
        </w:rPr>
        <w:t>FINANCIAL YEAR 2024</w:t>
      </w:r>
    </w:p>
    <w:p w14:paraId="52B00FE0" w14:textId="6D9D0F21" w:rsidR="00647D00" w:rsidRPr="005515C1" w:rsidRDefault="00647D00" w:rsidP="00AD22C9">
      <w:pPr>
        <w:spacing w:before="120" w:after="120"/>
        <w:jc w:val="center"/>
        <w:rPr>
          <w:rFonts w:ascii="Calisto MT" w:hAnsi="Calisto MT"/>
          <w:b/>
          <w:sz w:val="22"/>
          <w:szCs w:val="22"/>
          <w:lang w:val="en-US"/>
        </w:rPr>
      </w:pPr>
      <w:r w:rsidRPr="005515C1">
        <w:rPr>
          <w:rFonts w:ascii="Calisto MT" w:hAnsi="Calisto MT"/>
          <w:b/>
          <w:sz w:val="22"/>
          <w:szCs w:val="22"/>
          <w:lang w:val="en-US"/>
        </w:rPr>
        <w:t>Disclose only during the evaluation session of tender applications”</w:t>
      </w:r>
    </w:p>
    <w:p w14:paraId="475DECC0" w14:textId="77777777" w:rsidR="00647D00" w:rsidRPr="005515C1" w:rsidRDefault="00647D00" w:rsidP="00647D00">
      <w:pPr>
        <w:ind w:right="283"/>
        <w:rPr>
          <w:rFonts w:ascii="Calisto MT" w:hAnsi="Calisto MT"/>
          <w:b/>
          <w:sz w:val="22"/>
          <w:szCs w:val="22"/>
          <w:lang w:val="en-US"/>
        </w:rPr>
      </w:pPr>
    </w:p>
    <w:p w14:paraId="79505C8F" w14:textId="77777777" w:rsidR="00647D00" w:rsidRPr="005515C1" w:rsidRDefault="00647D00" w:rsidP="00647D00">
      <w:pPr>
        <w:ind w:right="283"/>
        <w:rPr>
          <w:rFonts w:ascii="Calisto MT" w:hAnsi="Calisto MT"/>
          <w:b/>
          <w:sz w:val="22"/>
          <w:szCs w:val="22"/>
          <w:lang w:val="en-US"/>
        </w:rPr>
      </w:pPr>
      <w:r w:rsidRPr="005515C1">
        <w:rPr>
          <w:rFonts w:ascii="Calisto MT" w:hAnsi="Calisto MT"/>
          <w:b/>
          <w:sz w:val="22"/>
          <w:szCs w:val="22"/>
          <w:lang w:val="en-US"/>
        </w:rPr>
        <w:t>NB: Beyond the submission’s deadline any tender will no longer be received.</w:t>
      </w:r>
    </w:p>
    <w:p w14:paraId="1AFBDFD9" w14:textId="77777777" w:rsidR="00647D00" w:rsidRPr="005515C1" w:rsidRDefault="00647D00" w:rsidP="00647D00">
      <w:pPr>
        <w:ind w:right="283"/>
        <w:jc w:val="center"/>
        <w:rPr>
          <w:rFonts w:ascii="Calisto MT" w:hAnsi="Calisto MT"/>
          <w:b/>
          <w:sz w:val="22"/>
          <w:szCs w:val="22"/>
          <w:lang w:val="en-US"/>
        </w:rPr>
      </w:pPr>
    </w:p>
    <w:p w14:paraId="4BC75216" w14:textId="77777777" w:rsidR="00647D00" w:rsidRPr="005515C1" w:rsidRDefault="00647D00" w:rsidP="00647D00">
      <w:pPr>
        <w:ind w:right="283"/>
        <w:contextualSpacing/>
        <w:rPr>
          <w:rFonts w:ascii="Calisto MT" w:hAnsi="Calisto MT"/>
          <w:b/>
          <w:sz w:val="24"/>
          <w:szCs w:val="24"/>
          <w:lang w:val="en-US"/>
        </w:rPr>
      </w:pPr>
      <w:r w:rsidRPr="005515C1">
        <w:rPr>
          <w:rFonts w:ascii="Calisto MT" w:hAnsi="Calisto MT" w:cs="Tahoma"/>
          <w:b/>
          <w:sz w:val="24"/>
          <w:szCs w:val="24"/>
          <w:lang w:val="en-US"/>
        </w:rPr>
        <w:t>9-</w:t>
      </w:r>
      <w:r w:rsidRPr="005515C1">
        <w:rPr>
          <w:rFonts w:ascii="Calisto MT" w:hAnsi="Calisto MT"/>
          <w:b/>
          <w:sz w:val="24"/>
          <w:szCs w:val="24"/>
          <w:lang w:val="en-US"/>
        </w:rPr>
        <w:t xml:space="preserve"> TENDERS COMPLIANCE</w:t>
      </w:r>
    </w:p>
    <w:p w14:paraId="4320F08D" w14:textId="77777777" w:rsidR="00821C60" w:rsidRPr="005515C1" w:rsidRDefault="00647D00" w:rsidP="00E14D5F">
      <w:pPr>
        <w:pStyle w:val="Sansinterligne"/>
        <w:tabs>
          <w:tab w:val="left" w:pos="2835"/>
        </w:tabs>
        <w:spacing w:line="276" w:lineRule="auto"/>
        <w:ind w:right="283"/>
        <w:jc w:val="both"/>
        <w:rPr>
          <w:rFonts w:ascii="Calisto MT" w:hAnsi="Calisto MT"/>
          <w:lang w:val="en-US"/>
        </w:rPr>
      </w:pPr>
      <w:r w:rsidRPr="005515C1">
        <w:rPr>
          <w:rFonts w:ascii="Calisto MT" w:hAnsi="Calisto MT"/>
          <w:lang w:val="en-US"/>
        </w:rPr>
        <w:t xml:space="preserve">            Applicants will include for a provisional guarantee </w:t>
      </w:r>
      <w:r w:rsidRPr="005515C1">
        <w:rPr>
          <w:rFonts w:ascii="Calisto MT" w:hAnsi="Calisto MT"/>
          <w:b/>
          <w:lang w:val="en-US"/>
        </w:rPr>
        <w:t>(bid bond)</w:t>
      </w:r>
      <w:r w:rsidRPr="005515C1">
        <w:rPr>
          <w:rFonts w:ascii="Calisto MT" w:hAnsi="Calisto MT"/>
          <w:lang w:val="en-US"/>
        </w:rPr>
        <w:t xml:space="preserve"> in keeping with the tender file model, issued by a first- class banking institution approved by the Ministry in charge of Finance. The amount in CFA F of the above-mentioned bid is indicated in the chart below and equal to not more than </w:t>
      </w:r>
      <w:r w:rsidRPr="005515C1">
        <w:rPr>
          <w:rFonts w:ascii="Calisto MT" w:hAnsi="Calisto MT"/>
          <w:b/>
          <w:lang w:val="en-US"/>
        </w:rPr>
        <w:t xml:space="preserve">ten </w:t>
      </w:r>
      <w:r w:rsidRPr="005515C1">
        <w:rPr>
          <w:rFonts w:ascii="Calisto MT" w:hAnsi="Calisto MT"/>
          <w:lang w:val="en-US"/>
        </w:rPr>
        <w:t>of the provisional cost all taxes include; that is to say an amount</w:t>
      </w:r>
      <w:r w:rsidR="00821C60" w:rsidRPr="005515C1">
        <w:rPr>
          <w:rFonts w:ascii="Calisto MT" w:hAnsi="Calisto MT"/>
          <w:lang w:val="en-US"/>
        </w:rPr>
        <w:t xml:space="preserve"> of : </w:t>
      </w:r>
    </w:p>
    <w:p w14:paraId="6DD41C74" w14:textId="77777777" w:rsidR="00D2403E" w:rsidRPr="005515C1" w:rsidRDefault="00D2403E" w:rsidP="00E14D5F">
      <w:pPr>
        <w:pStyle w:val="Sansinterligne"/>
        <w:tabs>
          <w:tab w:val="left" w:pos="2835"/>
        </w:tabs>
        <w:spacing w:line="276" w:lineRule="auto"/>
        <w:ind w:right="283"/>
        <w:jc w:val="both"/>
        <w:rPr>
          <w:rFonts w:ascii="Calisto MT" w:hAnsi="Calisto MT"/>
          <w:lang w:val="en-US"/>
        </w:rPr>
      </w:pPr>
    </w:p>
    <w:tbl>
      <w:tblPr>
        <w:tblStyle w:val="Grilledutableau"/>
        <w:tblW w:w="0" w:type="auto"/>
        <w:tblLook w:val="04A0" w:firstRow="1" w:lastRow="0" w:firstColumn="1" w:lastColumn="0" w:noHBand="0" w:noVBand="1"/>
      </w:tblPr>
      <w:tblGrid>
        <w:gridCol w:w="3256"/>
        <w:gridCol w:w="3257"/>
        <w:gridCol w:w="3257"/>
      </w:tblGrid>
      <w:tr w:rsidR="005515C1" w:rsidRPr="005515C1" w14:paraId="61D7C41A" w14:textId="77777777" w:rsidTr="00AD2B4E">
        <w:tc>
          <w:tcPr>
            <w:tcW w:w="3256" w:type="dxa"/>
            <w:vAlign w:val="center"/>
          </w:tcPr>
          <w:p w14:paraId="49A34256" w14:textId="2D488D10" w:rsidR="00821C60" w:rsidRPr="005515C1" w:rsidRDefault="00821C60" w:rsidP="00AD2B4E">
            <w:pPr>
              <w:pStyle w:val="Retraitcorpsdetexte2"/>
              <w:spacing w:line="276" w:lineRule="auto"/>
              <w:ind w:left="0" w:right="283"/>
              <w:jc w:val="center"/>
              <w:rPr>
                <w:rFonts w:eastAsia="Arial Unicode MS"/>
                <w:b/>
                <w:sz w:val="22"/>
                <w:szCs w:val="22"/>
              </w:rPr>
            </w:pPr>
            <w:r w:rsidRPr="005515C1">
              <w:rPr>
                <w:rFonts w:eastAsia="Arial Unicode MS"/>
                <w:b/>
                <w:sz w:val="22"/>
                <w:szCs w:val="22"/>
              </w:rPr>
              <w:t>DIVISION</w:t>
            </w:r>
          </w:p>
        </w:tc>
        <w:tc>
          <w:tcPr>
            <w:tcW w:w="3257" w:type="dxa"/>
            <w:vAlign w:val="center"/>
          </w:tcPr>
          <w:p w14:paraId="1734A780" w14:textId="62BE5A53" w:rsidR="00821C60" w:rsidRPr="005515C1" w:rsidRDefault="00821C60" w:rsidP="00821C60">
            <w:pPr>
              <w:pStyle w:val="Retraitcorpsdetexte2"/>
              <w:spacing w:line="276" w:lineRule="auto"/>
              <w:ind w:left="0" w:right="283"/>
              <w:jc w:val="center"/>
              <w:rPr>
                <w:rFonts w:eastAsia="Arial Unicode MS"/>
                <w:b/>
                <w:sz w:val="22"/>
                <w:szCs w:val="22"/>
              </w:rPr>
            </w:pPr>
            <w:r w:rsidRPr="005515C1">
              <w:rPr>
                <w:rFonts w:eastAsia="Arial Unicode MS"/>
                <w:b/>
                <w:sz w:val="22"/>
                <w:szCs w:val="22"/>
              </w:rPr>
              <w:t>NUMBER LOT</w:t>
            </w:r>
          </w:p>
        </w:tc>
        <w:tc>
          <w:tcPr>
            <w:tcW w:w="3257" w:type="dxa"/>
            <w:vAlign w:val="center"/>
          </w:tcPr>
          <w:p w14:paraId="5A0A8D33" w14:textId="4C944EBF" w:rsidR="00821C60" w:rsidRPr="005515C1" w:rsidRDefault="00821C60" w:rsidP="00821C60">
            <w:pPr>
              <w:pStyle w:val="Retraitcorpsdetexte2"/>
              <w:spacing w:line="276" w:lineRule="auto"/>
              <w:ind w:left="0" w:right="283"/>
              <w:jc w:val="center"/>
              <w:rPr>
                <w:rFonts w:eastAsia="Arial Unicode MS"/>
                <w:b/>
                <w:sz w:val="22"/>
                <w:szCs w:val="22"/>
              </w:rPr>
            </w:pPr>
            <w:r w:rsidRPr="005515C1">
              <w:rPr>
                <w:rFonts w:eastAsia="Arial Unicode MS"/>
                <w:b/>
                <w:sz w:val="22"/>
                <w:szCs w:val="22"/>
              </w:rPr>
              <w:t>AMOUNT (FAFC)</w:t>
            </w:r>
          </w:p>
        </w:tc>
      </w:tr>
      <w:tr w:rsidR="005515C1" w:rsidRPr="005515C1" w14:paraId="1DC6D92C" w14:textId="77777777" w:rsidTr="00AD2B4E">
        <w:trPr>
          <w:trHeight w:val="44"/>
        </w:trPr>
        <w:tc>
          <w:tcPr>
            <w:tcW w:w="3256" w:type="dxa"/>
            <w:vAlign w:val="center"/>
          </w:tcPr>
          <w:p w14:paraId="2D8B0CD6" w14:textId="77777777" w:rsidR="00821C60" w:rsidRPr="005515C1" w:rsidRDefault="00821C60"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DIAMARE</w:t>
            </w:r>
          </w:p>
        </w:tc>
        <w:tc>
          <w:tcPr>
            <w:tcW w:w="3257" w:type="dxa"/>
            <w:vAlign w:val="center"/>
          </w:tcPr>
          <w:p w14:paraId="4A783D17"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1</w:t>
            </w:r>
          </w:p>
        </w:tc>
        <w:tc>
          <w:tcPr>
            <w:tcW w:w="3257" w:type="dxa"/>
            <w:vAlign w:val="center"/>
          </w:tcPr>
          <w:p w14:paraId="01CC82E9"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193 000</w:t>
            </w:r>
          </w:p>
        </w:tc>
      </w:tr>
      <w:tr w:rsidR="005515C1" w:rsidRPr="005515C1" w14:paraId="0741BC5A" w14:textId="77777777" w:rsidTr="00AD2B4E">
        <w:trPr>
          <w:trHeight w:val="46"/>
        </w:trPr>
        <w:tc>
          <w:tcPr>
            <w:tcW w:w="3256" w:type="dxa"/>
            <w:vAlign w:val="center"/>
          </w:tcPr>
          <w:p w14:paraId="70862D1F" w14:textId="77777777" w:rsidR="00821C60" w:rsidRPr="005515C1" w:rsidRDefault="00821C60"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MAYO DANAY</w:t>
            </w:r>
          </w:p>
        </w:tc>
        <w:tc>
          <w:tcPr>
            <w:tcW w:w="3257" w:type="dxa"/>
            <w:vAlign w:val="center"/>
          </w:tcPr>
          <w:p w14:paraId="667E01AF"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2</w:t>
            </w:r>
          </w:p>
        </w:tc>
        <w:tc>
          <w:tcPr>
            <w:tcW w:w="3257" w:type="dxa"/>
            <w:vAlign w:val="center"/>
          </w:tcPr>
          <w:p w14:paraId="0B13877F"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667 300</w:t>
            </w:r>
          </w:p>
        </w:tc>
      </w:tr>
      <w:tr w:rsidR="005515C1" w:rsidRPr="005515C1" w14:paraId="51FD5E52" w14:textId="77777777" w:rsidTr="00AD2B4E">
        <w:tc>
          <w:tcPr>
            <w:tcW w:w="3256" w:type="dxa"/>
            <w:vAlign w:val="center"/>
          </w:tcPr>
          <w:p w14:paraId="7FE3786C" w14:textId="77777777" w:rsidR="00821C60" w:rsidRPr="005515C1" w:rsidRDefault="00821C60"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MAYO KANI</w:t>
            </w:r>
          </w:p>
        </w:tc>
        <w:tc>
          <w:tcPr>
            <w:tcW w:w="3257" w:type="dxa"/>
            <w:vAlign w:val="center"/>
          </w:tcPr>
          <w:p w14:paraId="548FBC1F"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3</w:t>
            </w:r>
          </w:p>
        </w:tc>
        <w:tc>
          <w:tcPr>
            <w:tcW w:w="3257" w:type="dxa"/>
            <w:vAlign w:val="center"/>
          </w:tcPr>
          <w:p w14:paraId="2930D8E4"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1 152 600</w:t>
            </w:r>
          </w:p>
        </w:tc>
      </w:tr>
      <w:tr w:rsidR="005515C1" w:rsidRPr="005515C1" w14:paraId="03DB3880" w14:textId="77777777" w:rsidTr="00AD2B4E">
        <w:trPr>
          <w:trHeight w:val="44"/>
        </w:trPr>
        <w:tc>
          <w:tcPr>
            <w:tcW w:w="3256" w:type="dxa"/>
            <w:vAlign w:val="center"/>
          </w:tcPr>
          <w:p w14:paraId="0018522D" w14:textId="77777777" w:rsidR="00821C60" w:rsidRPr="005515C1" w:rsidRDefault="00821C60" w:rsidP="00AD2B4E">
            <w:pPr>
              <w:pStyle w:val="Retraitcorpsdetexte2"/>
              <w:spacing w:line="276" w:lineRule="auto"/>
              <w:ind w:left="0" w:right="283"/>
              <w:jc w:val="left"/>
              <w:rPr>
                <w:rFonts w:eastAsia="Arial Unicode MS"/>
                <w:sz w:val="22"/>
                <w:szCs w:val="22"/>
              </w:rPr>
            </w:pPr>
            <w:r w:rsidRPr="005515C1">
              <w:rPr>
                <w:rFonts w:eastAsia="Arial Unicode MS"/>
                <w:sz w:val="22"/>
                <w:szCs w:val="22"/>
              </w:rPr>
              <w:t>MAYO SAVA</w:t>
            </w:r>
          </w:p>
        </w:tc>
        <w:tc>
          <w:tcPr>
            <w:tcW w:w="3257" w:type="dxa"/>
            <w:vAlign w:val="center"/>
          </w:tcPr>
          <w:p w14:paraId="4015286B"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4</w:t>
            </w:r>
          </w:p>
        </w:tc>
        <w:tc>
          <w:tcPr>
            <w:tcW w:w="3257" w:type="dxa"/>
            <w:vAlign w:val="center"/>
          </w:tcPr>
          <w:p w14:paraId="06BC60D3" w14:textId="77777777" w:rsidR="00821C60" w:rsidRPr="005515C1" w:rsidRDefault="00821C60" w:rsidP="00AD2B4E">
            <w:pPr>
              <w:pStyle w:val="Retraitcorpsdetexte2"/>
              <w:spacing w:line="276" w:lineRule="auto"/>
              <w:ind w:left="0" w:right="283"/>
              <w:jc w:val="center"/>
              <w:rPr>
                <w:rFonts w:eastAsia="Arial Unicode MS"/>
                <w:sz w:val="22"/>
                <w:szCs w:val="22"/>
              </w:rPr>
            </w:pPr>
            <w:r w:rsidRPr="005515C1">
              <w:rPr>
                <w:rFonts w:eastAsia="Arial Unicode MS"/>
                <w:sz w:val="22"/>
                <w:szCs w:val="22"/>
              </w:rPr>
              <w:t>1 107 500</w:t>
            </w:r>
          </w:p>
        </w:tc>
      </w:tr>
    </w:tbl>
    <w:p w14:paraId="1842B026" w14:textId="77777777" w:rsidR="00821C60" w:rsidRPr="005515C1" w:rsidRDefault="00821C60" w:rsidP="00E14D5F">
      <w:pPr>
        <w:pStyle w:val="Sansinterligne"/>
        <w:tabs>
          <w:tab w:val="left" w:pos="2835"/>
        </w:tabs>
        <w:spacing w:line="276" w:lineRule="auto"/>
        <w:ind w:right="283"/>
        <w:jc w:val="both"/>
        <w:rPr>
          <w:rFonts w:ascii="Calisto MT" w:hAnsi="Calisto MT"/>
          <w:lang w:val="en-US"/>
        </w:rPr>
      </w:pPr>
    </w:p>
    <w:p w14:paraId="6E00F2FA" w14:textId="20275AF6" w:rsidR="00647D00" w:rsidRPr="005515C1" w:rsidRDefault="00647D00" w:rsidP="00647D00">
      <w:pPr>
        <w:pStyle w:val="Sansinterligne"/>
        <w:spacing w:line="276" w:lineRule="auto"/>
        <w:ind w:right="283"/>
        <w:jc w:val="both"/>
        <w:rPr>
          <w:rFonts w:ascii="Calisto MT" w:hAnsi="Calisto MT"/>
          <w:sz w:val="24"/>
          <w:szCs w:val="24"/>
          <w:lang w:val="en-US"/>
        </w:rPr>
      </w:pPr>
      <w:r w:rsidRPr="005515C1">
        <w:rPr>
          <w:rFonts w:ascii="Calisto MT" w:hAnsi="Calisto MT"/>
          <w:sz w:val="24"/>
          <w:szCs w:val="24"/>
          <w:lang w:val="en-US"/>
        </w:rPr>
        <w:t xml:space="preserve">        A provisional guarantee is automatically to be released not more than </w:t>
      </w:r>
      <w:r w:rsidRPr="005515C1">
        <w:rPr>
          <w:rFonts w:ascii="Calisto MT" w:hAnsi="Calisto MT"/>
          <w:b/>
          <w:sz w:val="24"/>
          <w:szCs w:val="24"/>
          <w:lang w:val="en-US"/>
        </w:rPr>
        <w:t>thirty (30) days</w:t>
      </w:r>
      <w:r w:rsidRPr="005515C1">
        <w:rPr>
          <w:rFonts w:ascii="Calisto MT" w:hAnsi="Calisto MT"/>
          <w:sz w:val="24"/>
          <w:szCs w:val="24"/>
          <w:lang w:val="en-US"/>
        </w:rPr>
        <w:t xml:space="preserve"> after the tender-validity expiry for the rejected applicants and after the establishment of the final one for the awarded ones.  </w:t>
      </w:r>
    </w:p>
    <w:p w14:paraId="35764407" w14:textId="77777777" w:rsidR="00647D00" w:rsidRPr="005515C1" w:rsidRDefault="00647D00" w:rsidP="00647D00">
      <w:pPr>
        <w:pStyle w:val="Paragraphedeliste"/>
        <w:ind w:left="0" w:right="283"/>
        <w:jc w:val="both"/>
        <w:rPr>
          <w:rFonts w:ascii="Calisto MT" w:hAnsi="Calisto MT" w:cs="Calibri"/>
          <w:lang w:val="en-US"/>
        </w:rPr>
      </w:pPr>
      <w:r w:rsidRPr="005515C1">
        <w:rPr>
          <w:rFonts w:ascii="Calisto MT" w:hAnsi="Calisto MT" w:cs="Calibri"/>
          <w:lang w:val="en-US"/>
        </w:rPr>
        <w:t xml:space="preserve">Under penalty of rejection the originals and copies of the other required administrative documents (valid) should be certified by either the issuing service or an administrative authority in keeping with the requirements of the special tender regulation. They must date less than </w:t>
      </w:r>
      <w:r w:rsidRPr="005515C1">
        <w:rPr>
          <w:rFonts w:ascii="Calisto MT" w:hAnsi="Calisto MT" w:cs="Calibri"/>
          <w:b/>
          <w:lang w:val="en-US"/>
        </w:rPr>
        <w:t>three (3) months</w:t>
      </w:r>
      <w:r w:rsidRPr="005515C1">
        <w:rPr>
          <w:rFonts w:ascii="Calisto MT" w:hAnsi="Calisto MT" w:cs="Calibri"/>
          <w:lang w:val="en-US"/>
        </w:rPr>
        <w:t xml:space="preserve"> and valid on the day of the tenders disclosure. These others required documents must compulsory be in process of validity in compliance with the prescribed regulation.  </w:t>
      </w:r>
    </w:p>
    <w:p w14:paraId="151C86E7" w14:textId="77777777" w:rsidR="00647D00" w:rsidRPr="005515C1" w:rsidRDefault="00647D00" w:rsidP="00647D00">
      <w:pPr>
        <w:ind w:right="283"/>
        <w:contextualSpacing/>
        <w:jc w:val="both"/>
        <w:rPr>
          <w:rFonts w:ascii="Calisto MT" w:hAnsi="Calisto MT"/>
          <w:b/>
          <w:sz w:val="22"/>
          <w:szCs w:val="22"/>
          <w:u w:val="single"/>
          <w:lang w:val="en-US"/>
        </w:rPr>
      </w:pPr>
    </w:p>
    <w:p w14:paraId="027014E7" w14:textId="77777777" w:rsidR="00647D00" w:rsidRPr="005515C1" w:rsidRDefault="00647D00" w:rsidP="00647D00">
      <w:pPr>
        <w:ind w:right="283"/>
        <w:contextualSpacing/>
        <w:jc w:val="both"/>
        <w:rPr>
          <w:rFonts w:ascii="Calisto MT" w:hAnsi="Calisto MT"/>
          <w:b/>
          <w:sz w:val="22"/>
          <w:szCs w:val="22"/>
          <w:lang w:val="en-US"/>
        </w:rPr>
      </w:pPr>
      <w:r w:rsidRPr="005515C1">
        <w:rPr>
          <w:rFonts w:ascii="Calisto MT" w:hAnsi="Calisto MT"/>
          <w:b/>
          <w:sz w:val="22"/>
          <w:szCs w:val="22"/>
          <w:lang w:val="en-US"/>
        </w:rPr>
        <w:t>10. TENDERS DISCLOSURE</w:t>
      </w:r>
    </w:p>
    <w:p w14:paraId="20DE9240" w14:textId="77777777" w:rsidR="00647D00" w:rsidRPr="005515C1" w:rsidRDefault="00647D00" w:rsidP="00647D00">
      <w:pPr>
        <w:ind w:right="283" w:firstLine="360"/>
        <w:jc w:val="both"/>
        <w:rPr>
          <w:rFonts w:ascii="Calisto MT" w:hAnsi="Calisto MT"/>
          <w:sz w:val="24"/>
          <w:szCs w:val="24"/>
          <w:lang w:val="en-US"/>
        </w:rPr>
      </w:pPr>
      <w:r w:rsidRPr="005515C1">
        <w:rPr>
          <w:rFonts w:ascii="Calisto MT" w:hAnsi="Calisto MT"/>
          <w:sz w:val="24"/>
          <w:szCs w:val="24"/>
          <w:lang w:val="en-US"/>
        </w:rPr>
        <w:t xml:space="preserve">Tenders disclosure will be done in one stage </w:t>
      </w:r>
      <w:r w:rsidRPr="005515C1">
        <w:rPr>
          <w:rFonts w:ascii="Calisto MT" w:hAnsi="Calisto MT"/>
          <w:b/>
          <w:bCs/>
          <w:sz w:val="24"/>
          <w:szCs w:val="24"/>
          <w:lang w:val="en-US"/>
        </w:rPr>
        <w:t>_________ at 1</w:t>
      </w:r>
      <w:r w:rsidRPr="005515C1">
        <w:rPr>
          <w:rFonts w:ascii="Calisto MT" w:hAnsi="Calisto MT"/>
          <w:b/>
          <w:sz w:val="24"/>
          <w:szCs w:val="24"/>
          <w:lang w:val="en-US"/>
        </w:rPr>
        <w:t>.00 pm</w:t>
      </w:r>
      <w:r w:rsidRPr="005515C1">
        <w:rPr>
          <w:rFonts w:ascii="Calisto MT" w:hAnsi="Calisto MT"/>
          <w:sz w:val="24"/>
          <w:szCs w:val="24"/>
          <w:lang w:val="en-US"/>
        </w:rPr>
        <w:t xml:space="preserve"> prompt at the meeting Hall of the Regional Council of the Far North Region at </w:t>
      </w:r>
      <w:proofErr w:type="spellStart"/>
      <w:r w:rsidRPr="005515C1">
        <w:rPr>
          <w:rFonts w:ascii="Calisto MT" w:hAnsi="Calisto MT"/>
          <w:sz w:val="24"/>
          <w:szCs w:val="24"/>
          <w:lang w:val="en-US"/>
        </w:rPr>
        <w:t>Maroua</w:t>
      </w:r>
      <w:proofErr w:type="spellEnd"/>
      <w:r w:rsidRPr="005515C1">
        <w:rPr>
          <w:rFonts w:ascii="Calisto MT" w:hAnsi="Calisto MT"/>
          <w:sz w:val="24"/>
          <w:szCs w:val="24"/>
          <w:lang w:val="en-US"/>
        </w:rPr>
        <w:t xml:space="preserve">, </w:t>
      </w:r>
      <w:proofErr w:type="spellStart"/>
      <w:r w:rsidRPr="005515C1">
        <w:rPr>
          <w:rFonts w:ascii="Calisto MT" w:hAnsi="Calisto MT"/>
          <w:sz w:val="24"/>
          <w:szCs w:val="24"/>
          <w:lang w:val="en-US"/>
        </w:rPr>
        <w:t>Djarengol-Pitoaré</w:t>
      </w:r>
      <w:proofErr w:type="spellEnd"/>
      <w:r w:rsidRPr="005515C1">
        <w:rPr>
          <w:rFonts w:ascii="Calisto MT" w:hAnsi="Calisto MT"/>
          <w:sz w:val="24"/>
          <w:szCs w:val="24"/>
          <w:lang w:val="en-US"/>
        </w:rPr>
        <w:t xml:space="preserve">, and </w:t>
      </w:r>
      <w:r w:rsidRPr="005515C1">
        <w:rPr>
          <w:rFonts w:ascii="Calisto MT" w:hAnsi="Calisto MT"/>
          <w:sz w:val="24"/>
          <w:szCs w:val="24"/>
          <w:lang w:val="en-US"/>
        </w:rPr>
        <w:lastRenderedPageBreak/>
        <w:t>Phone:</w:t>
      </w:r>
      <w:r w:rsidRPr="005515C1">
        <w:rPr>
          <w:rFonts w:ascii="Calisto MT" w:hAnsi="Calisto MT"/>
          <w:b/>
          <w:bCs/>
          <w:sz w:val="24"/>
          <w:szCs w:val="24"/>
          <w:lang w:val="en-US"/>
        </w:rPr>
        <w:t xml:space="preserve"> 222 29 01 50/ 222 29 01 51</w:t>
      </w:r>
      <w:r w:rsidRPr="005515C1">
        <w:rPr>
          <w:rFonts w:ascii="Calisto MT" w:hAnsi="Calisto MT"/>
          <w:sz w:val="24"/>
          <w:szCs w:val="24"/>
          <w:lang w:val="en-US"/>
        </w:rPr>
        <w:t xml:space="preserve"> in the presence of the tender applicants. Only them may attend this opening session or have themselves represented by a duly person of their choice (even in case of joint venture) having a sound knowledge of their file.</w:t>
      </w:r>
    </w:p>
    <w:p w14:paraId="1ACD980B" w14:textId="77777777" w:rsidR="000514AA" w:rsidRPr="005515C1" w:rsidRDefault="000514AA" w:rsidP="00647D00">
      <w:pPr>
        <w:ind w:right="283"/>
        <w:jc w:val="both"/>
        <w:rPr>
          <w:rFonts w:ascii="Calisto MT" w:hAnsi="Calisto MT"/>
          <w:b/>
          <w:sz w:val="22"/>
          <w:szCs w:val="22"/>
          <w:lang w:val="en-US"/>
        </w:rPr>
      </w:pPr>
    </w:p>
    <w:p w14:paraId="50B121C5" w14:textId="77777777" w:rsidR="00647D00" w:rsidRPr="005515C1" w:rsidRDefault="00647D00" w:rsidP="00647D00">
      <w:pPr>
        <w:ind w:right="283"/>
        <w:jc w:val="both"/>
        <w:rPr>
          <w:rFonts w:ascii="Calisto MT" w:hAnsi="Calisto MT"/>
          <w:b/>
          <w:sz w:val="22"/>
          <w:szCs w:val="22"/>
          <w:lang w:val="en-US"/>
        </w:rPr>
      </w:pPr>
      <w:r w:rsidRPr="005515C1">
        <w:rPr>
          <w:rFonts w:ascii="Calisto MT" w:hAnsi="Calisto MT"/>
          <w:b/>
          <w:sz w:val="22"/>
          <w:szCs w:val="22"/>
          <w:lang w:val="en-US"/>
        </w:rPr>
        <w:t>11. APPLICATION DEADLINE</w:t>
      </w:r>
    </w:p>
    <w:p w14:paraId="34AF05DF" w14:textId="77777777" w:rsidR="005763F7" w:rsidRPr="005515C1" w:rsidRDefault="005763F7" w:rsidP="005763F7">
      <w:pPr>
        <w:ind w:right="283"/>
        <w:jc w:val="both"/>
        <w:rPr>
          <w:rFonts w:ascii="Calisto MT" w:hAnsi="Calisto MT"/>
          <w:sz w:val="24"/>
          <w:szCs w:val="24"/>
          <w:lang w:val="en-US"/>
        </w:rPr>
      </w:pPr>
      <w:r w:rsidRPr="005515C1">
        <w:rPr>
          <w:rFonts w:ascii="Calisto MT" w:hAnsi="Calisto MT"/>
          <w:sz w:val="24"/>
          <w:szCs w:val="24"/>
          <w:lang w:val="en-US"/>
        </w:rPr>
        <w:t xml:space="preserve">Tender applicants will have </w:t>
      </w:r>
      <w:r w:rsidRPr="005515C1">
        <w:rPr>
          <w:rFonts w:ascii="Calisto MT" w:hAnsi="Calisto MT"/>
          <w:b/>
          <w:sz w:val="24"/>
          <w:szCs w:val="24"/>
          <w:lang w:val="en-US"/>
        </w:rPr>
        <w:t>twenty (20) working hours</w:t>
      </w:r>
      <w:r w:rsidRPr="005515C1">
        <w:rPr>
          <w:rFonts w:ascii="Calisto MT" w:hAnsi="Calisto MT"/>
          <w:sz w:val="24"/>
          <w:szCs w:val="24"/>
          <w:lang w:val="en-US"/>
        </w:rPr>
        <w:t xml:space="preserve"> to apply upon publication of this notification.</w:t>
      </w:r>
    </w:p>
    <w:p w14:paraId="0485A3B1" w14:textId="77777777" w:rsidR="00647D00" w:rsidRPr="005515C1" w:rsidRDefault="00647D00" w:rsidP="00647D00">
      <w:pPr>
        <w:ind w:right="283"/>
        <w:contextualSpacing/>
        <w:jc w:val="both"/>
        <w:rPr>
          <w:rFonts w:ascii="Calisto MT" w:hAnsi="Calisto MT"/>
          <w:b/>
          <w:sz w:val="22"/>
          <w:szCs w:val="22"/>
          <w:lang w:val="en-US"/>
        </w:rPr>
      </w:pPr>
    </w:p>
    <w:p w14:paraId="7E9F0A96" w14:textId="383540D6" w:rsidR="005763F7" w:rsidRPr="005515C1" w:rsidRDefault="00647D00" w:rsidP="00647D00">
      <w:pPr>
        <w:ind w:right="283"/>
        <w:contextualSpacing/>
        <w:jc w:val="both"/>
        <w:rPr>
          <w:rFonts w:ascii="Calisto MT" w:hAnsi="Calisto MT"/>
          <w:b/>
          <w:sz w:val="22"/>
          <w:szCs w:val="22"/>
          <w:lang w:val="en-US"/>
        </w:rPr>
      </w:pPr>
      <w:r w:rsidRPr="005515C1">
        <w:rPr>
          <w:rFonts w:ascii="Calisto MT" w:hAnsi="Calisto MT"/>
          <w:b/>
          <w:sz w:val="22"/>
          <w:szCs w:val="22"/>
          <w:lang w:val="en-US"/>
        </w:rPr>
        <w:t>12. TIME FRAME</w:t>
      </w:r>
    </w:p>
    <w:p w14:paraId="1DDC7733" w14:textId="5644A558" w:rsidR="00647D00" w:rsidRPr="005515C1" w:rsidRDefault="005763F7" w:rsidP="00B8641F">
      <w:pPr>
        <w:ind w:right="283" w:firstLine="360"/>
        <w:jc w:val="both"/>
        <w:rPr>
          <w:rFonts w:ascii="Calisto MT" w:hAnsi="Calisto MT"/>
          <w:sz w:val="24"/>
          <w:szCs w:val="24"/>
          <w:lang w:val="en-US"/>
        </w:rPr>
      </w:pPr>
      <w:r w:rsidRPr="005515C1">
        <w:rPr>
          <w:rFonts w:ascii="Calisto MT" w:hAnsi="Calisto MT"/>
          <w:sz w:val="24"/>
          <w:szCs w:val="24"/>
          <w:lang w:val="en-US"/>
        </w:rPr>
        <w:t xml:space="preserve">The execution deadline sets by the Project Owner for the supply is </w:t>
      </w:r>
      <w:r w:rsidR="00821C60" w:rsidRPr="005515C1">
        <w:rPr>
          <w:rFonts w:ascii="Calisto MT" w:hAnsi="Calisto MT"/>
          <w:b/>
          <w:sz w:val="24"/>
          <w:szCs w:val="24"/>
          <w:lang w:val="en-US"/>
        </w:rPr>
        <w:t>sixty (6</w:t>
      </w:r>
      <w:r w:rsidRPr="005515C1">
        <w:rPr>
          <w:rFonts w:ascii="Calisto MT" w:hAnsi="Calisto MT"/>
          <w:b/>
          <w:sz w:val="24"/>
          <w:szCs w:val="24"/>
          <w:lang w:val="en-US"/>
        </w:rPr>
        <w:t xml:space="preserve">0) calendar days. </w:t>
      </w:r>
      <w:r w:rsidRPr="005515C1">
        <w:rPr>
          <w:rFonts w:ascii="Calisto MT" w:hAnsi="Calisto MT"/>
          <w:sz w:val="24"/>
          <w:szCs w:val="24"/>
          <w:lang w:val="en-US"/>
        </w:rPr>
        <w:t xml:space="preserve">This period includes the Rainy seasons, weather and some other factors with effect from the days of works’ notifications of signing’s dates of contract. </w:t>
      </w:r>
    </w:p>
    <w:p w14:paraId="32D84861" w14:textId="170D8874" w:rsidR="00D5334A" w:rsidRPr="005515C1" w:rsidRDefault="00D5334A" w:rsidP="00DE6231">
      <w:pPr>
        <w:ind w:right="283"/>
        <w:jc w:val="both"/>
        <w:rPr>
          <w:rFonts w:ascii="Calisto MT" w:hAnsi="Calisto MT"/>
          <w:sz w:val="24"/>
          <w:szCs w:val="24"/>
          <w:lang w:val="en-US"/>
        </w:rPr>
      </w:pPr>
    </w:p>
    <w:p w14:paraId="2DD5ACDB" w14:textId="77777777" w:rsidR="00647D00" w:rsidRPr="005515C1" w:rsidRDefault="00647D00" w:rsidP="00647D00">
      <w:pPr>
        <w:spacing w:after="200"/>
        <w:ind w:right="283"/>
        <w:contextualSpacing/>
        <w:jc w:val="both"/>
        <w:rPr>
          <w:rFonts w:ascii="Calisto MT" w:hAnsi="Calisto MT"/>
          <w:b/>
          <w:sz w:val="24"/>
          <w:szCs w:val="24"/>
          <w:u w:val="single"/>
          <w:lang w:val="en-US"/>
        </w:rPr>
      </w:pPr>
      <w:r w:rsidRPr="005515C1">
        <w:rPr>
          <w:rFonts w:ascii="Calisto MT" w:hAnsi="Calisto MT"/>
          <w:b/>
          <w:sz w:val="24"/>
          <w:szCs w:val="24"/>
          <w:u w:val="single"/>
          <w:lang w:val="en-US"/>
        </w:rPr>
        <w:t>13. The main tender evaluation criteria</w:t>
      </w:r>
    </w:p>
    <w:p w14:paraId="7955126A" w14:textId="77777777" w:rsidR="00647D00" w:rsidRPr="005515C1" w:rsidRDefault="00647D00" w:rsidP="00647D00">
      <w:pPr>
        <w:ind w:right="283"/>
        <w:jc w:val="both"/>
        <w:rPr>
          <w:rFonts w:ascii="Calisto MT" w:hAnsi="Calisto MT"/>
          <w:b/>
          <w:sz w:val="24"/>
          <w:szCs w:val="24"/>
          <w:u w:val="single"/>
          <w:lang w:val="en-US"/>
        </w:rPr>
      </w:pPr>
      <w:r w:rsidRPr="005515C1">
        <w:rPr>
          <w:rFonts w:ascii="Calisto MT" w:hAnsi="Calisto MT"/>
          <w:b/>
          <w:sz w:val="24"/>
          <w:szCs w:val="24"/>
          <w:u w:val="single"/>
          <w:lang w:val="en-US"/>
        </w:rPr>
        <w:t>A- Eliminatory criteria</w:t>
      </w:r>
    </w:p>
    <w:p w14:paraId="4FB069F0" w14:textId="47F6CE3D" w:rsidR="00647D00" w:rsidRPr="005515C1" w:rsidRDefault="00647D00" w:rsidP="00647D00">
      <w:pPr>
        <w:ind w:right="283"/>
        <w:jc w:val="both"/>
        <w:rPr>
          <w:rFonts w:ascii="Calisto MT" w:hAnsi="Calisto MT"/>
          <w:b/>
          <w:sz w:val="24"/>
          <w:szCs w:val="24"/>
          <w:lang w:val="en-US"/>
        </w:rPr>
      </w:pPr>
      <w:r w:rsidRPr="005515C1">
        <w:rPr>
          <w:rFonts w:ascii="Calisto MT" w:hAnsi="Calisto MT"/>
          <w:b/>
          <w:sz w:val="24"/>
          <w:szCs w:val="24"/>
          <w:lang w:val="en-US"/>
        </w:rPr>
        <w:t>a. Administrative documents</w:t>
      </w:r>
    </w:p>
    <w:p w14:paraId="6252D02D" w14:textId="77777777" w:rsidR="0018782E" w:rsidRPr="005515C1" w:rsidRDefault="0018782E" w:rsidP="00647D00">
      <w:pPr>
        <w:ind w:right="283"/>
        <w:jc w:val="both"/>
        <w:rPr>
          <w:rFonts w:ascii="Calisto MT" w:hAnsi="Calisto MT"/>
          <w:b/>
          <w:sz w:val="24"/>
          <w:szCs w:val="24"/>
          <w:lang w:val="en-US"/>
        </w:rPr>
      </w:pPr>
    </w:p>
    <w:p w14:paraId="06FE9C2A" w14:textId="77777777" w:rsidR="0018782E" w:rsidRPr="005515C1" w:rsidRDefault="0018782E" w:rsidP="0018782E">
      <w:pPr>
        <w:pStyle w:val="Paragraphedeliste"/>
        <w:numPr>
          <w:ilvl w:val="0"/>
          <w:numId w:val="115"/>
        </w:numPr>
        <w:spacing w:line="276" w:lineRule="auto"/>
        <w:ind w:right="283"/>
        <w:jc w:val="both"/>
        <w:rPr>
          <w:rFonts w:ascii="Calisto MT" w:hAnsi="Calisto MT"/>
          <w:lang w:val="en-US"/>
        </w:rPr>
      </w:pPr>
      <w:r w:rsidRPr="005515C1">
        <w:rPr>
          <w:rFonts w:ascii="Calisto MT" w:hAnsi="Calisto MT"/>
          <w:lang w:val="en-US"/>
        </w:rPr>
        <w:t>Absence or default of bank bid submission;</w:t>
      </w:r>
    </w:p>
    <w:p w14:paraId="70B9A88F" w14:textId="77777777" w:rsidR="0018782E" w:rsidRPr="005515C1" w:rsidRDefault="0018782E" w:rsidP="0018782E">
      <w:pPr>
        <w:pStyle w:val="Paragraphedeliste"/>
        <w:numPr>
          <w:ilvl w:val="0"/>
          <w:numId w:val="115"/>
        </w:numPr>
        <w:spacing w:line="276" w:lineRule="auto"/>
        <w:ind w:right="283"/>
        <w:jc w:val="both"/>
        <w:rPr>
          <w:rFonts w:ascii="Calisto MT" w:hAnsi="Calisto MT"/>
          <w:lang w:val="en-US"/>
        </w:rPr>
      </w:pPr>
      <w:r w:rsidRPr="005515C1">
        <w:rPr>
          <w:rFonts w:ascii="Calisto MT" w:hAnsi="Calisto MT"/>
          <w:lang w:val="en-US"/>
        </w:rPr>
        <w:t>False declaration or forged document;</w:t>
      </w:r>
    </w:p>
    <w:p w14:paraId="1D8463B9" w14:textId="77777777" w:rsidR="0018782E" w:rsidRPr="005515C1" w:rsidRDefault="0018782E" w:rsidP="0018782E">
      <w:pPr>
        <w:pStyle w:val="Paragraphedeliste"/>
        <w:numPr>
          <w:ilvl w:val="0"/>
          <w:numId w:val="115"/>
        </w:numPr>
        <w:spacing w:line="276" w:lineRule="auto"/>
        <w:ind w:right="283"/>
        <w:jc w:val="both"/>
        <w:rPr>
          <w:rFonts w:ascii="Calisto MT" w:hAnsi="Calisto MT"/>
          <w:lang w:val="en-US"/>
        </w:rPr>
      </w:pPr>
      <w:r w:rsidRPr="005515C1">
        <w:rPr>
          <w:rFonts w:ascii="Calisto MT" w:hAnsi="Calisto MT"/>
          <w:lang w:val="en-US"/>
        </w:rPr>
        <w:t>Failure to replace a non-compliant document within forty-eight hours following opening.</w:t>
      </w:r>
    </w:p>
    <w:p w14:paraId="752CA657" w14:textId="77777777" w:rsidR="00EA38D7" w:rsidRPr="005515C1" w:rsidRDefault="00EA38D7" w:rsidP="00647D00">
      <w:pPr>
        <w:ind w:right="283"/>
        <w:jc w:val="both"/>
        <w:rPr>
          <w:rFonts w:ascii="Calisto MT" w:hAnsi="Calisto MT"/>
          <w:b/>
          <w:sz w:val="24"/>
          <w:szCs w:val="24"/>
          <w:lang w:val="en-US"/>
        </w:rPr>
      </w:pPr>
    </w:p>
    <w:p w14:paraId="3E33C909" w14:textId="416327C8" w:rsidR="00647D00" w:rsidRPr="005515C1" w:rsidRDefault="00647D00" w:rsidP="00647D00">
      <w:pPr>
        <w:ind w:right="283"/>
        <w:jc w:val="both"/>
        <w:rPr>
          <w:rFonts w:ascii="Calisto MT" w:hAnsi="Calisto MT"/>
          <w:b/>
          <w:sz w:val="24"/>
          <w:szCs w:val="24"/>
          <w:lang w:val="en-US"/>
        </w:rPr>
      </w:pPr>
      <w:r w:rsidRPr="005515C1">
        <w:rPr>
          <w:rFonts w:ascii="Calisto MT" w:hAnsi="Calisto MT"/>
          <w:b/>
          <w:sz w:val="24"/>
          <w:szCs w:val="24"/>
          <w:lang w:val="en-US"/>
        </w:rPr>
        <w:t>b. Technical proposal</w:t>
      </w:r>
    </w:p>
    <w:p w14:paraId="13FA0E0F" w14:textId="77777777" w:rsidR="00D11475" w:rsidRPr="005515C1" w:rsidRDefault="00D11475" w:rsidP="00647D00">
      <w:pPr>
        <w:ind w:right="283"/>
        <w:jc w:val="both"/>
        <w:rPr>
          <w:rFonts w:ascii="Calisto MT" w:hAnsi="Calisto MT"/>
          <w:b/>
          <w:sz w:val="24"/>
          <w:szCs w:val="24"/>
          <w:lang w:val="en-US"/>
        </w:rPr>
      </w:pPr>
    </w:p>
    <w:p w14:paraId="11206B1D" w14:textId="77777777" w:rsidR="00D11475" w:rsidRPr="005515C1" w:rsidRDefault="00D11475" w:rsidP="00D11475">
      <w:pPr>
        <w:pStyle w:val="Paragraphedeliste"/>
        <w:numPr>
          <w:ilvl w:val="0"/>
          <w:numId w:val="156"/>
        </w:numPr>
        <w:ind w:right="283"/>
        <w:jc w:val="both"/>
        <w:rPr>
          <w:rFonts w:ascii="Calisto MT" w:hAnsi="Calisto MT"/>
          <w:lang w:val="en-US"/>
        </w:rPr>
      </w:pPr>
      <w:r w:rsidRPr="005515C1">
        <w:rPr>
          <w:rFonts w:ascii="Calisto MT" w:hAnsi="Calisto MT"/>
          <w:lang w:val="en-US"/>
        </w:rPr>
        <w:t>False declaration;</w:t>
      </w:r>
    </w:p>
    <w:p w14:paraId="23B9EB8A" w14:textId="77777777" w:rsidR="00D11475" w:rsidRPr="005515C1" w:rsidRDefault="00D11475" w:rsidP="00D11475">
      <w:pPr>
        <w:pStyle w:val="Paragraphedeliste"/>
        <w:numPr>
          <w:ilvl w:val="0"/>
          <w:numId w:val="156"/>
        </w:numPr>
        <w:ind w:right="283"/>
        <w:jc w:val="both"/>
        <w:rPr>
          <w:rFonts w:ascii="Calisto MT" w:hAnsi="Calisto MT"/>
          <w:lang w:val="en-US"/>
        </w:rPr>
      </w:pPr>
      <w:r w:rsidRPr="005515C1">
        <w:rPr>
          <w:rFonts w:ascii="Calisto MT" w:hAnsi="Calisto MT"/>
          <w:lang w:val="en-US"/>
        </w:rPr>
        <w:t>Forged document;</w:t>
      </w:r>
    </w:p>
    <w:p w14:paraId="70F144BA" w14:textId="77777777" w:rsidR="00D11475" w:rsidRPr="005515C1" w:rsidRDefault="00D11475" w:rsidP="00D11475">
      <w:pPr>
        <w:pStyle w:val="Paragraphedeliste"/>
        <w:numPr>
          <w:ilvl w:val="0"/>
          <w:numId w:val="156"/>
        </w:numPr>
        <w:ind w:right="283"/>
        <w:jc w:val="both"/>
        <w:rPr>
          <w:rFonts w:ascii="Calisto MT" w:hAnsi="Calisto MT"/>
          <w:lang w:val="en-US"/>
        </w:rPr>
      </w:pPr>
      <w:r w:rsidRPr="005515C1">
        <w:rPr>
          <w:rFonts w:ascii="Calisto MT" w:hAnsi="Calisto MT"/>
          <w:lang w:val="en-US"/>
        </w:rPr>
        <w:t xml:space="preserve">Technical score less than </w:t>
      </w:r>
      <w:r w:rsidRPr="005515C1">
        <w:rPr>
          <w:rFonts w:ascii="Calisto MT" w:hAnsi="Calisto MT"/>
          <w:b/>
          <w:lang w:val="en-US"/>
        </w:rPr>
        <w:t>seventy per cent (70%).</w:t>
      </w:r>
    </w:p>
    <w:p w14:paraId="4DB0D636" w14:textId="77777777" w:rsidR="00647D00" w:rsidRPr="005515C1" w:rsidRDefault="00647D00" w:rsidP="00647D00">
      <w:pPr>
        <w:ind w:right="283"/>
        <w:jc w:val="both"/>
        <w:rPr>
          <w:rFonts w:ascii="Calisto MT" w:hAnsi="Calisto MT"/>
          <w:b/>
          <w:sz w:val="24"/>
          <w:szCs w:val="24"/>
          <w:lang w:val="en-US"/>
        </w:rPr>
      </w:pPr>
    </w:p>
    <w:p w14:paraId="1416B78D" w14:textId="77777777" w:rsidR="00647D00" w:rsidRPr="005515C1" w:rsidRDefault="00647D00" w:rsidP="00647D00">
      <w:pPr>
        <w:ind w:right="283"/>
        <w:jc w:val="both"/>
        <w:rPr>
          <w:rFonts w:ascii="Calisto MT" w:hAnsi="Calisto MT"/>
          <w:b/>
          <w:sz w:val="24"/>
          <w:szCs w:val="24"/>
          <w:lang w:val="en-US"/>
        </w:rPr>
      </w:pPr>
      <w:r w:rsidRPr="005515C1">
        <w:rPr>
          <w:rFonts w:ascii="Calisto MT" w:hAnsi="Calisto MT"/>
          <w:b/>
          <w:sz w:val="24"/>
          <w:szCs w:val="24"/>
          <w:lang w:val="en-US"/>
        </w:rPr>
        <w:t>c. Financial offer</w:t>
      </w:r>
    </w:p>
    <w:p w14:paraId="468C5F35" w14:textId="7F010435" w:rsidR="00647D00" w:rsidRPr="005515C1" w:rsidRDefault="00821C60" w:rsidP="00647D00">
      <w:pPr>
        <w:ind w:right="283" w:firstLine="426"/>
        <w:jc w:val="both"/>
        <w:rPr>
          <w:rFonts w:ascii="Calisto MT" w:hAnsi="Calisto MT"/>
          <w:sz w:val="24"/>
          <w:szCs w:val="24"/>
          <w:lang w:val="en-US"/>
        </w:rPr>
      </w:pPr>
      <w:r w:rsidRPr="005515C1">
        <w:rPr>
          <w:rFonts w:ascii="Calisto MT" w:hAnsi="Calisto MT"/>
          <w:sz w:val="24"/>
          <w:szCs w:val="24"/>
          <w:lang w:val="en-US"/>
        </w:rPr>
        <w:t>1</w:t>
      </w:r>
      <w:r w:rsidR="00647D00" w:rsidRPr="005515C1">
        <w:rPr>
          <w:rFonts w:ascii="Calisto MT" w:hAnsi="Calisto MT"/>
          <w:sz w:val="24"/>
          <w:szCs w:val="24"/>
          <w:lang w:val="en-US"/>
        </w:rPr>
        <w:t>) Incomplete or non-compliant financial tender;</w:t>
      </w:r>
    </w:p>
    <w:p w14:paraId="3DB257AE" w14:textId="77777777" w:rsidR="00301C5B" w:rsidRPr="005515C1" w:rsidRDefault="00821C60" w:rsidP="00647D00">
      <w:pPr>
        <w:ind w:right="283" w:firstLine="426"/>
        <w:jc w:val="both"/>
        <w:rPr>
          <w:rFonts w:ascii="Calisto MT" w:hAnsi="Calisto MT"/>
          <w:sz w:val="24"/>
          <w:szCs w:val="24"/>
          <w:lang w:val="en-US"/>
        </w:rPr>
      </w:pPr>
      <w:r w:rsidRPr="005515C1">
        <w:rPr>
          <w:rFonts w:ascii="Calisto MT" w:hAnsi="Calisto MT"/>
          <w:sz w:val="24"/>
          <w:szCs w:val="24"/>
          <w:lang w:val="en-US"/>
        </w:rPr>
        <w:t>2</w:t>
      </w:r>
      <w:r w:rsidR="00647D00" w:rsidRPr="005515C1">
        <w:rPr>
          <w:rFonts w:ascii="Calisto MT" w:hAnsi="Calisto MT"/>
          <w:sz w:val="24"/>
          <w:szCs w:val="24"/>
          <w:lang w:val="en-US"/>
        </w:rPr>
        <w:t>) Omission of a quantified unit price from the price schedule</w:t>
      </w:r>
      <w:r w:rsidR="00301C5B" w:rsidRPr="005515C1">
        <w:rPr>
          <w:rFonts w:ascii="Calisto MT" w:hAnsi="Calisto MT"/>
          <w:sz w:val="24"/>
          <w:szCs w:val="24"/>
          <w:lang w:val="en-US"/>
        </w:rPr>
        <w:t>;</w:t>
      </w:r>
    </w:p>
    <w:p w14:paraId="122D5CEF" w14:textId="79687DA8" w:rsidR="00647D00" w:rsidRPr="005515C1" w:rsidRDefault="00301C5B" w:rsidP="00354D41">
      <w:pPr>
        <w:ind w:right="283" w:firstLine="426"/>
        <w:jc w:val="both"/>
        <w:rPr>
          <w:rFonts w:ascii="Calisto MT" w:hAnsi="Calisto MT"/>
          <w:sz w:val="24"/>
          <w:szCs w:val="24"/>
          <w:lang w:val="en-US"/>
        </w:rPr>
      </w:pPr>
      <w:r w:rsidRPr="005515C1">
        <w:rPr>
          <w:rFonts w:ascii="Calisto MT" w:hAnsi="Calisto MT"/>
          <w:sz w:val="24"/>
          <w:szCs w:val="24"/>
          <w:lang w:val="en-US"/>
        </w:rPr>
        <w:t xml:space="preserve">3) </w:t>
      </w:r>
      <w:r w:rsidR="005515C1" w:rsidRPr="005515C1">
        <w:rPr>
          <w:rFonts w:ascii="Calisto MT" w:hAnsi="Calisto MT"/>
          <w:sz w:val="24"/>
          <w:szCs w:val="24"/>
          <w:lang w:val="en-US"/>
        </w:rPr>
        <w:t>The absence of a unitary sub-detail.</w:t>
      </w:r>
    </w:p>
    <w:p w14:paraId="7152E6C8" w14:textId="77777777" w:rsidR="00647D00" w:rsidRPr="005515C1" w:rsidRDefault="00647D00" w:rsidP="00647D00">
      <w:pPr>
        <w:ind w:right="283"/>
        <w:jc w:val="both"/>
        <w:rPr>
          <w:rFonts w:ascii="Calisto MT" w:hAnsi="Calisto MT"/>
          <w:sz w:val="24"/>
          <w:szCs w:val="24"/>
          <w:lang w:val="en-US"/>
        </w:rPr>
      </w:pPr>
    </w:p>
    <w:p w14:paraId="146C7C12" w14:textId="77777777" w:rsidR="00647D00" w:rsidRPr="005515C1" w:rsidRDefault="00647D00" w:rsidP="00647D00">
      <w:pPr>
        <w:ind w:right="283"/>
        <w:jc w:val="both"/>
        <w:rPr>
          <w:rFonts w:ascii="Calisto MT" w:hAnsi="Calisto MT"/>
          <w:sz w:val="24"/>
          <w:szCs w:val="24"/>
          <w:lang w:val="en-US"/>
        </w:rPr>
      </w:pPr>
      <w:r w:rsidRPr="005515C1">
        <w:rPr>
          <w:rFonts w:ascii="Calisto MT" w:hAnsi="Calisto MT"/>
          <w:b/>
          <w:sz w:val="24"/>
          <w:szCs w:val="24"/>
          <w:lang w:val="en-US"/>
        </w:rPr>
        <w:t>NB:</w:t>
      </w:r>
      <w:r w:rsidRPr="005515C1">
        <w:rPr>
          <w:rFonts w:ascii="Calisto MT" w:hAnsi="Calisto MT"/>
          <w:sz w:val="24"/>
          <w:szCs w:val="24"/>
          <w:lang w:val="en-US"/>
        </w:rPr>
        <w:t xml:space="preserve"> Certified copies of previously legalized documents will be systematically rejected.</w:t>
      </w:r>
    </w:p>
    <w:p w14:paraId="61262B39" w14:textId="36926167" w:rsidR="00647D00" w:rsidRPr="005515C1" w:rsidRDefault="00647D00" w:rsidP="00647D00">
      <w:pPr>
        <w:ind w:right="283"/>
        <w:jc w:val="both"/>
        <w:rPr>
          <w:rFonts w:ascii="Calisto MT" w:hAnsi="Calisto MT"/>
          <w:sz w:val="22"/>
          <w:szCs w:val="22"/>
          <w:lang w:val="en-US"/>
        </w:rPr>
      </w:pPr>
    </w:p>
    <w:p w14:paraId="10550A98" w14:textId="77777777" w:rsidR="00647D00" w:rsidRPr="005515C1" w:rsidRDefault="00647D00" w:rsidP="00DD698C">
      <w:pPr>
        <w:pStyle w:val="Paragraphedeliste"/>
        <w:numPr>
          <w:ilvl w:val="0"/>
          <w:numId w:val="149"/>
        </w:numPr>
        <w:ind w:right="283"/>
        <w:jc w:val="both"/>
        <w:rPr>
          <w:rFonts w:ascii="Calisto MT" w:hAnsi="Calisto MT"/>
          <w:b/>
          <w:lang w:val="en-US"/>
        </w:rPr>
      </w:pPr>
      <w:r w:rsidRPr="005515C1">
        <w:rPr>
          <w:rFonts w:ascii="Calisto MT" w:hAnsi="Calisto MT"/>
          <w:b/>
          <w:lang w:val="en-US"/>
        </w:rPr>
        <w:t>Essential criteria</w:t>
      </w:r>
    </w:p>
    <w:p w14:paraId="29841760" w14:textId="77777777" w:rsidR="00647D00" w:rsidRPr="005515C1" w:rsidRDefault="00647D00" w:rsidP="00647D00">
      <w:pPr>
        <w:spacing w:before="120" w:after="120"/>
        <w:jc w:val="both"/>
        <w:rPr>
          <w:rFonts w:ascii="Calisto MT" w:hAnsi="Calisto MT"/>
          <w:iCs/>
          <w:sz w:val="24"/>
          <w:szCs w:val="24"/>
          <w:lang w:val="en-US"/>
        </w:rPr>
      </w:pPr>
      <w:r w:rsidRPr="005515C1">
        <w:rPr>
          <w:rFonts w:ascii="Calisto MT" w:hAnsi="Calisto MT"/>
          <w:iCs/>
          <w:sz w:val="24"/>
          <w:szCs w:val="24"/>
          <w:lang w:val="en-US"/>
        </w:rPr>
        <w:t>The evaluation</w:t>
      </w:r>
      <w:r w:rsidRPr="005515C1">
        <w:rPr>
          <w:rFonts w:ascii="Arial Narrow" w:hAnsi="Arial Narrow" w:cs="Tahoma"/>
          <w:sz w:val="24"/>
          <w:szCs w:val="24"/>
          <w:lang w:val="en-US"/>
        </w:rPr>
        <w:t xml:space="preserve"> </w:t>
      </w:r>
      <w:r w:rsidRPr="005515C1">
        <w:rPr>
          <w:rFonts w:ascii="Calisto MT" w:hAnsi="Calisto MT"/>
          <w:iCs/>
          <w:sz w:val="24"/>
          <w:szCs w:val="24"/>
          <w:lang w:val="en-US"/>
        </w:rPr>
        <w:t xml:space="preserve">of technical offers will be made on the basis of the essential criteria below: </w:t>
      </w:r>
    </w:p>
    <w:p w14:paraId="4B819385" w14:textId="77777777" w:rsidR="00647D00" w:rsidRPr="005515C1" w:rsidRDefault="00647D00" w:rsidP="00DD698C">
      <w:pPr>
        <w:pStyle w:val="Paragraphedeliste"/>
        <w:numPr>
          <w:ilvl w:val="0"/>
          <w:numId w:val="150"/>
        </w:numPr>
        <w:spacing w:before="120" w:after="120"/>
        <w:jc w:val="both"/>
        <w:rPr>
          <w:rFonts w:ascii="Calisto MT" w:hAnsi="Calisto MT"/>
          <w:iCs/>
        </w:rPr>
      </w:pPr>
      <w:proofErr w:type="spellStart"/>
      <w:r w:rsidRPr="005515C1">
        <w:rPr>
          <w:rFonts w:ascii="Calisto MT" w:hAnsi="Calisto MT"/>
          <w:iCs/>
        </w:rPr>
        <w:t>Presentation</w:t>
      </w:r>
      <w:proofErr w:type="spellEnd"/>
      <w:r w:rsidRPr="005515C1">
        <w:rPr>
          <w:rFonts w:ascii="Calisto MT" w:hAnsi="Calisto MT"/>
          <w:iCs/>
        </w:rPr>
        <w:t>;</w:t>
      </w:r>
    </w:p>
    <w:p w14:paraId="45052065" w14:textId="77777777" w:rsidR="00647D00" w:rsidRPr="005515C1" w:rsidRDefault="00647D00" w:rsidP="00DD698C">
      <w:pPr>
        <w:pStyle w:val="Paragraphedeliste"/>
        <w:numPr>
          <w:ilvl w:val="0"/>
          <w:numId w:val="150"/>
        </w:numPr>
        <w:spacing w:before="120" w:after="120"/>
        <w:jc w:val="both"/>
        <w:rPr>
          <w:rFonts w:ascii="Calisto MT" w:hAnsi="Calisto MT"/>
          <w:iCs/>
        </w:rPr>
      </w:pPr>
      <w:r w:rsidRPr="005515C1">
        <w:rPr>
          <w:rFonts w:ascii="Calisto MT" w:hAnsi="Calisto MT"/>
          <w:iCs/>
        </w:rPr>
        <w:t xml:space="preserve">The </w:t>
      </w:r>
      <w:proofErr w:type="spellStart"/>
      <w:r w:rsidRPr="005515C1">
        <w:rPr>
          <w:rFonts w:ascii="Calisto MT" w:hAnsi="Calisto MT"/>
          <w:iCs/>
        </w:rPr>
        <w:t>company's</w:t>
      </w:r>
      <w:proofErr w:type="spellEnd"/>
      <w:r w:rsidRPr="005515C1">
        <w:rPr>
          <w:rFonts w:ascii="Calisto MT" w:hAnsi="Calisto MT"/>
          <w:iCs/>
        </w:rPr>
        <w:t xml:space="preserve"> management staff;</w:t>
      </w:r>
    </w:p>
    <w:p w14:paraId="4CF6539D" w14:textId="6D3D2B22" w:rsidR="00EA38D7" w:rsidRPr="005515C1" w:rsidRDefault="00647D00" w:rsidP="00DD698C">
      <w:pPr>
        <w:pStyle w:val="Paragraphedeliste"/>
        <w:numPr>
          <w:ilvl w:val="0"/>
          <w:numId w:val="150"/>
        </w:numPr>
        <w:spacing w:before="120" w:after="120"/>
        <w:jc w:val="both"/>
        <w:rPr>
          <w:rFonts w:ascii="Calisto MT" w:hAnsi="Calisto MT"/>
          <w:iCs/>
          <w:lang w:val="en-US"/>
        </w:rPr>
      </w:pPr>
      <w:r w:rsidRPr="005515C1">
        <w:rPr>
          <w:rFonts w:ascii="Calisto MT" w:hAnsi="Calisto MT"/>
          <w:iCs/>
          <w:lang w:val="en-US"/>
        </w:rPr>
        <w:t>The site equipment to be mobilized;</w:t>
      </w:r>
    </w:p>
    <w:p w14:paraId="5EAC9EFA" w14:textId="63AC4817" w:rsidR="00EA38D7" w:rsidRPr="005515C1" w:rsidRDefault="00647D00" w:rsidP="00DD698C">
      <w:pPr>
        <w:pStyle w:val="Paragraphedeliste"/>
        <w:numPr>
          <w:ilvl w:val="0"/>
          <w:numId w:val="150"/>
        </w:numPr>
        <w:spacing w:before="120" w:after="120"/>
        <w:jc w:val="both"/>
        <w:rPr>
          <w:rFonts w:ascii="Calisto MT" w:hAnsi="Calisto MT"/>
          <w:iCs/>
        </w:rPr>
      </w:pPr>
      <w:r w:rsidRPr="005515C1">
        <w:rPr>
          <w:rFonts w:ascii="Calisto MT" w:hAnsi="Calisto MT"/>
          <w:iCs/>
        </w:rPr>
        <w:t xml:space="preserve">The </w:t>
      </w:r>
      <w:proofErr w:type="spellStart"/>
      <w:r w:rsidRPr="005515C1">
        <w:rPr>
          <w:rFonts w:ascii="Calisto MT" w:hAnsi="Calisto MT"/>
          <w:iCs/>
        </w:rPr>
        <w:t>execution</w:t>
      </w:r>
      <w:proofErr w:type="spellEnd"/>
      <w:r w:rsidRPr="005515C1">
        <w:rPr>
          <w:rFonts w:ascii="Calisto MT" w:hAnsi="Calisto MT"/>
          <w:iCs/>
        </w:rPr>
        <w:t xml:space="preserve"> </w:t>
      </w:r>
      <w:proofErr w:type="spellStart"/>
      <w:r w:rsidRPr="005515C1">
        <w:rPr>
          <w:rFonts w:ascii="Calisto MT" w:hAnsi="Calisto MT"/>
          <w:iCs/>
        </w:rPr>
        <w:t>methodology</w:t>
      </w:r>
      <w:proofErr w:type="spellEnd"/>
      <w:r w:rsidRPr="005515C1">
        <w:rPr>
          <w:rFonts w:ascii="Calisto MT" w:hAnsi="Calisto MT"/>
          <w:iCs/>
        </w:rPr>
        <w:t>;</w:t>
      </w:r>
    </w:p>
    <w:p w14:paraId="16C1D510" w14:textId="77777777" w:rsidR="00AA57B7" w:rsidRPr="005515C1" w:rsidRDefault="00647D00" w:rsidP="00AA57B7">
      <w:pPr>
        <w:pStyle w:val="Paragraphedeliste"/>
        <w:numPr>
          <w:ilvl w:val="0"/>
          <w:numId w:val="150"/>
        </w:numPr>
        <w:spacing w:before="120" w:after="120"/>
        <w:jc w:val="both"/>
        <w:rPr>
          <w:rFonts w:ascii="Calisto MT" w:hAnsi="Calisto MT"/>
          <w:iCs/>
          <w:lang w:val="en-US"/>
        </w:rPr>
      </w:pPr>
      <w:r w:rsidRPr="005515C1">
        <w:rPr>
          <w:rFonts w:ascii="Calisto MT" w:hAnsi="Calisto MT"/>
          <w:iCs/>
          <w:lang w:val="en-US"/>
        </w:rPr>
        <w:t>References and pre-fi</w:t>
      </w:r>
      <w:r w:rsidR="00EA38D7" w:rsidRPr="005515C1">
        <w:rPr>
          <w:rFonts w:ascii="Calisto MT" w:hAnsi="Calisto MT"/>
          <w:iCs/>
          <w:lang w:val="en-US"/>
        </w:rPr>
        <w:t>nancing capacity of the company;</w:t>
      </w:r>
    </w:p>
    <w:p w14:paraId="2215E47D" w14:textId="77777777" w:rsidR="00AA57B7" w:rsidRPr="005515C1" w:rsidRDefault="00AA57B7" w:rsidP="00AA57B7">
      <w:pPr>
        <w:pStyle w:val="Paragraphedeliste"/>
        <w:numPr>
          <w:ilvl w:val="0"/>
          <w:numId w:val="150"/>
        </w:numPr>
        <w:spacing w:before="120" w:after="120"/>
        <w:jc w:val="both"/>
        <w:rPr>
          <w:rFonts w:ascii="Calisto MT" w:hAnsi="Calisto MT"/>
          <w:iCs/>
          <w:lang w:val="en-US"/>
        </w:rPr>
      </w:pPr>
      <w:r w:rsidRPr="005515C1">
        <w:rPr>
          <w:rFonts w:ascii="Calisto MT" w:hAnsi="Calisto MT"/>
          <w:iCs/>
          <w:lang w:val="en-US"/>
        </w:rPr>
        <w:t>The turnover of the company;</w:t>
      </w:r>
    </w:p>
    <w:p w14:paraId="5E2FDAD9" w14:textId="10F564F6" w:rsidR="00003550" w:rsidRPr="005515C1" w:rsidRDefault="005515C1" w:rsidP="00AF77E8">
      <w:pPr>
        <w:pStyle w:val="Paragraphedeliste"/>
        <w:numPr>
          <w:ilvl w:val="0"/>
          <w:numId w:val="150"/>
        </w:numPr>
        <w:spacing w:before="120" w:after="120"/>
        <w:jc w:val="both"/>
        <w:rPr>
          <w:rFonts w:ascii="Calisto MT" w:hAnsi="Calisto MT"/>
          <w:iCs/>
          <w:lang w:val="en-US"/>
        </w:rPr>
      </w:pPr>
      <w:r w:rsidRPr="005515C1">
        <w:rPr>
          <w:rFonts w:ascii="Calisto MT" w:hAnsi="Calisto MT"/>
          <w:iCs/>
          <w:lang w:val="en-US"/>
        </w:rPr>
        <w:t>The site visit certificate countersigned by the head of the establishment;</w:t>
      </w:r>
    </w:p>
    <w:p w14:paraId="62516F72" w14:textId="77777777" w:rsidR="00AA57B7" w:rsidRPr="005515C1" w:rsidRDefault="00AA57B7" w:rsidP="00AA57B7">
      <w:pPr>
        <w:pStyle w:val="Paragraphedeliste"/>
        <w:spacing w:before="120" w:after="120"/>
        <w:jc w:val="both"/>
        <w:rPr>
          <w:rFonts w:ascii="Calisto MT" w:hAnsi="Calisto MT"/>
          <w:iCs/>
          <w:lang w:val="en-US"/>
        </w:rPr>
      </w:pPr>
    </w:p>
    <w:p w14:paraId="166DAD10" w14:textId="2287FAF6" w:rsidR="00821C60" w:rsidRPr="005515C1" w:rsidRDefault="00647D00" w:rsidP="00B8641F">
      <w:pPr>
        <w:spacing w:before="120" w:after="120"/>
        <w:jc w:val="both"/>
        <w:rPr>
          <w:rFonts w:ascii="Arial Narrow" w:hAnsi="Arial Narrow" w:cs="Tahoma"/>
          <w:sz w:val="24"/>
          <w:szCs w:val="24"/>
          <w:lang w:val="en-US"/>
        </w:rPr>
      </w:pPr>
      <w:r w:rsidRPr="005515C1">
        <w:rPr>
          <w:rFonts w:ascii="Arial Narrow" w:hAnsi="Arial Narrow" w:cs="Tahoma"/>
          <w:b/>
          <w:sz w:val="24"/>
          <w:szCs w:val="24"/>
          <w:lang w:val="en-US"/>
        </w:rPr>
        <w:t xml:space="preserve"> NB:</w:t>
      </w:r>
      <w:r w:rsidRPr="005515C1">
        <w:rPr>
          <w:rFonts w:ascii="Arial Narrow" w:hAnsi="Arial Narrow" w:cs="Tahoma"/>
          <w:sz w:val="24"/>
          <w:szCs w:val="24"/>
          <w:lang w:val="en-US"/>
        </w:rPr>
        <w:t xml:space="preserve"> </w:t>
      </w:r>
      <w:r w:rsidRPr="005515C1">
        <w:rPr>
          <w:rFonts w:ascii="Calisto MT" w:hAnsi="Calisto MT"/>
          <w:sz w:val="24"/>
          <w:szCs w:val="24"/>
          <w:lang w:val="en-US"/>
        </w:rPr>
        <w:t>only the financial offers of tenderers whose technical offer has obtained a percentage of "yes" greater than or equal to 70% will be examined for the rest of the procedure</w:t>
      </w:r>
      <w:r w:rsidRPr="005515C1">
        <w:rPr>
          <w:rFonts w:ascii="Arial Narrow" w:hAnsi="Arial Narrow" w:cs="Tahoma"/>
          <w:sz w:val="24"/>
          <w:szCs w:val="24"/>
          <w:lang w:val="en-US"/>
        </w:rPr>
        <w:t>.</w:t>
      </w:r>
    </w:p>
    <w:p w14:paraId="723A13BB" w14:textId="77777777" w:rsidR="00003550" w:rsidRPr="005515C1" w:rsidRDefault="00003550" w:rsidP="00003550">
      <w:pPr>
        <w:jc w:val="both"/>
        <w:rPr>
          <w:rFonts w:ascii="Calisto MT" w:hAnsi="Calisto MT"/>
          <w:sz w:val="24"/>
          <w:szCs w:val="24"/>
          <w:lang w:val="en-US"/>
        </w:rPr>
      </w:pPr>
      <w:r w:rsidRPr="005515C1">
        <w:rPr>
          <w:b/>
          <w:u w:val="single"/>
          <w:lang w:val="en-US"/>
        </w:rPr>
        <w:t xml:space="preserve">NOT.B: </w:t>
      </w:r>
      <w:r w:rsidRPr="005515C1">
        <w:rPr>
          <w:rFonts w:ascii="Calisto MT" w:hAnsi="Calisto MT"/>
          <w:sz w:val="24"/>
          <w:szCs w:val="24"/>
          <w:lang w:val="en-US"/>
        </w:rPr>
        <w:t>Only them may attend this opening session or have themselves represented by a duly person of their choice (even in case of joint venture) having a sound knowledge of their file.</w:t>
      </w:r>
    </w:p>
    <w:p w14:paraId="3913D1A3" w14:textId="77777777" w:rsidR="00003550" w:rsidRPr="005515C1" w:rsidRDefault="00003550" w:rsidP="00003550">
      <w:pPr>
        <w:jc w:val="both"/>
        <w:rPr>
          <w:rFonts w:ascii="Calisto MT" w:hAnsi="Calisto MT"/>
          <w:sz w:val="24"/>
          <w:szCs w:val="24"/>
          <w:lang w:val="en-US"/>
        </w:rPr>
      </w:pPr>
    </w:p>
    <w:p w14:paraId="485E38D9" w14:textId="77777777" w:rsidR="00003550" w:rsidRPr="005515C1" w:rsidRDefault="00003550" w:rsidP="00003550">
      <w:pPr>
        <w:jc w:val="both"/>
        <w:rPr>
          <w:rFonts w:ascii="Calisto MT" w:hAnsi="Calisto MT"/>
          <w:sz w:val="24"/>
          <w:szCs w:val="24"/>
          <w:lang w:val="en-US"/>
        </w:rPr>
      </w:pPr>
      <w:r w:rsidRPr="005515C1">
        <w:rPr>
          <w:rFonts w:ascii="Calisto MT" w:hAnsi="Calisto MT"/>
          <w:sz w:val="24"/>
          <w:szCs w:val="24"/>
          <w:lang w:val="en-US"/>
        </w:rPr>
        <w:t xml:space="preserve"> At the end of the analysis of the administrative and technical offer, the opening of the financial offers will be carried out under the same conditions, at a later date which will be communicated </w:t>
      </w:r>
      <w:r w:rsidRPr="005515C1">
        <w:rPr>
          <w:rFonts w:ascii="Calisto MT" w:hAnsi="Calisto MT"/>
          <w:sz w:val="24"/>
          <w:szCs w:val="24"/>
          <w:lang w:val="en-US"/>
        </w:rPr>
        <w:lastRenderedPageBreak/>
        <w:t xml:space="preserve">to the tenderers having had the compliant administrative file and obtained an equal or higher technical score at 70 points out of 100. </w:t>
      </w:r>
    </w:p>
    <w:p w14:paraId="62463ADE" w14:textId="159D4150" w:rsidR="00003550" w:rsidRPr="005515C1" w:rsidRDefault="00003550" w:rsidP="00003550">
      <w:pPr>
        <w:jc w:val="both"/>
        <w:rPr>
          <w:b/>
          <w:u w:val="single"/>
          <w:lang w:val="en-US"/>
        </w:rPr>
      </w:pPr>
      <w:r w:rsidRPr="005515C1">
        <w:rPr>
          <w:b/>
          <w:u w:val="single"/>
          <w:lang w:val="en-US"/>
        </w:rPr>
        <w:t xml:space="preserve">NOT.B: </w:t>
      </w:r>
    </w:p>
    <w:p w14:paraId="3B4D3CDA" w14:textId="77777777" w:rsidR="00003550" w:rsidRPr="005515C1" w:rsidRDefault="00003550" w:rsidP="00003550">
      <w:pPr>
        <w:jc w:val="both"/>
        <w:rPr>
          <w:rFonts w:ascii="Calisto MT" w:hAnsi="Calisto MT"/>
          <w:sz w:val="24"/>
          <w:szCs w:val="24"/>
          <w:lang w:val="en-US"/>
        </w:rPr>
      </w:pPr>
      <w:r w:rsidRPr="005515C1">
        <w:rPr>
          <w:rFonts w:ascii="Calisto MT" w:hAnsi="Calisto MT"/>
          <w:sz w:val="24"/>
          <w:szCs w:val="24"/>
          <w:lang w:val="en-US"/>
        </w:rPr>
        <w:t xml:space="preserve">- The presence of a certified photocopy of the Categorization certificate issued by MINMAP or its duly authorized representative exempts the bidder from the production in his technical offer of the following documents: </w:t>
      </w:r>
    </w:p>
    <w:p w14:paraId="1D2447BF" w14:textId="77777777" w:rsidR="00003550" w:rsidRPr="005515C1" w:rsidRDefault="00003550" w:rsidP="00003550">
      <w:pPr>
        <w:ind w:firstLine="426"/>
        <w:jc w:val="both"/>
        <w:rPr>
          <w:rFonts w:ascii="Calisto MT" w:hAnsi="Calisto MT"/>
          <w:sz w:val="24"/>
          <w:szCs w:val="24"/>
          <w:lang w:val="en-US"/>
        </w:rPr>
      </w:pPr>
      <w:r w:rsidRPr="005515C1">
        <w:rPr>
          <w:rFonts w:ascii="Calisto MT" w:hAnsi="Calisto MT"/>
          <w:sz w:val="24"/>
          <w:szCs w:val="24"/>
          <w:lang w:val="en-US"/>
        </w:rPr>
        <w:t>•</w:t>
      </w:r>
      <w:r w:rsidRPr="005515C1">
        <w:rPr>
          <w:rFonts w:ascii="Calisto MT" w:hAnsi="Calisto MT"/>
          <w:sz w:val="24"/>
          <w:szCs w:val="24"/>
          <w:lang w:val="en-US"/>
        </w:rPr>
        <w:tab/>
        <w:t xml:space="preserve">The supporting documents of his figure d </w:t>
      </w:r>
    </w:p>
    <w:p w14:paraId="13E127FB" w14:textId="77777777" w:rsidR="00003550" w:rsidRPr="005515C1" w:rsidRDefault="00003550" w:rsidP="00003550">
      <w:pPr>
        <w:ind w:firstLine="426"/>
        <w:jc w:val="both"/>
        <w:rPr>
          <w:rFonts w:ascii="Calisto MT" w:hAnsi="Calisto MT"/>
          <w:sz w:val="24"/>
          <w:szCs w:val="24"/>
          <w:lang w:val="en-US"/>
        </w:rPr>
      </w:pPr>
      <w:r w:rsidRPr="005515C1">
        <w:rPr>
          <w:rFonts w:ascii="Calisto MT" w:hAnsi="Calisto MT"/>
          <w:sz w:val="24"/>
          <w:szCs w:val="24"/>
          <w:lang w:val="en-US"/>
        </w:rPr>
        <w:t>•</w:t>
      </w:r>
      <w:r w:rsidRPr="005515C1">
        <w:rPr>
          <w:rFonts w:ascii="Calisto MT" w:hAnsi="Calisto MT"/>
          <w:sz w:val="24"/>
          <w:szCs w:val="24"/>
          <w:lang w:val="en-US"/>
        </w:rPr>
        <w:tab/>
        <w:t>Supporting documents for his references;</w:t>
      </w:r>
    </w:p>
    <w:p w14:paraId="3FC78780" w14:textId="77777777" w:rsidR="00003550" w:rsidRPr="005515C1" w:rsidRDefault="00003550" w:rsidP="00003550">
      <w:pPr>
        <w:ind w:firstLine="426"/>
        <w:jc w:val="both"/>
        <w:rPr>
          <w:rFonts w:ascii="Calisto MT" w:hAnsi="Calisto MT"/>
          <w:sz w:val="24"/>
          <w:szCs w:val="24"/>
          <w:lang w:val="en-US"/>
        </w:rPr>
      </w:pPr>
      <w:r w:rsidRPr="005515C1">
        <w:rPr>
          <w:rFonts w:ascii="Calisto MT" w:hAnsi="Calisto MT"/>
          <w:sz w:val="24"/>
          <w:szCs w:val="24"/>
          <w:lang w:val="en-US"/>
        </w:rPr>
        <w:t>•</w:t>
      </w:r>
      <w:r w:rsidRPr="005515C1">
        <w:rPr>
          <w:rFonts w:ascii="Calisto MT" w:hAnsi="Calisto MT"/>
          <w:sz w:val="24"/>
          <w:szCs w:val="24"/>
          <w:lang w:val="en-US"/>
        </w:rPr>
        <w:tab/>
        <w:t>Supporting documents for its technical and logistical resources;</w:t>
      </w:r>
    </w:p>
    <w:p w14:paraId="64A5FFA2" w14:textId="77777777" w:rsidR="00003550" w:rsidRPr="005515C1" w:rsidRDefault="00003550" w:rsidP="00003550">
      <w:pPr>
        <w:ind w:firstLine="426"/>
        <w:jc w:val="both"/>
        <w:rPr>
          <w:rFonts w:ascii="Calisto MT" w:hAnsi="Calisto MT"/>
          <w:sz w:val="24"/>
          <w:szCs w:val="24"/>
          <w:lang w:val="en-US"/>
        </w:rPr>
      </w:pPr>
      <w:r w:rsidRPr="005515C1">
        <w:rPr>
          <w:rFonts w:ascii="Calisto MT" w:hAnsi="Calisto MT"/>
          <w:sz w:val="24"/>
          <w:szCs w:val="24"/>
          <w:lang w:val="en-US"/>
        </w:rPr>
        <w:t>•</w:t>
      </w:r>
      <w:r w:rsidRPr="005515C1">
        <w:rPr>
          <w:rFonts w:ascii="Calisto MT" w:hAnsi="Calisto MT"/>
          <w:sz w:val="24"/>
          <w:szCs w:val="24"/>
          <w:lang w:val="en-US"/>
        </w:rPr>
        <w:tab/>
        <w:t>Supporting documents for its permanent staff;</w:t>
      </w:r>
    </w:p>
    <w:p w14:paraId="4F4CC44A" w14:textId="77777777" w:rsidR="00003550" w:rsidRPr="005515C1" w:rsidRDefault="00003550" w:rsidP="00003550">
      <w:pPr>
        <w:ind w:firstLine="426"/>
        <w:jc w:val="both"/>
        <w:rPr>
          <w:rFonts w:ascii="Calisto MT" w:hAnsi="Calisto MT"/>
          <w:sz w:val="24"/>
          <w:szCs w:val="24"/>
          <w:lang w:val="en-US"/>
        </w:rPr>
      </w:pPr>
      <w:r w:rsidRPr="005515C1">
        <w:rPr>
          <w:rFonts w:ascii="Calisto MT" w:hAnsi="Calisto MT"/>
          <w:sz w:val="24"/>
          <w:szCs w:val="24"/>
          <w:lang w:val="en-US"/>
        </w:rPr>
        <w:t>•</w:t>
      </w:r>
      <w:r w:rsidRPr="005515C1">
        <w:rPr>
          <w:rFonts w:ascii="Calisto MT" w:hAnsi="Calisto MT"/>
          <w:sz w:val="24"/>
          <w:szCs w:val="24"/>
          <w:lang w:val="en-US"/>
        </w:rPr>
        <w:tab/>
        <w:t>Supporting documents for the rental of its headquarters.</w:t>
      </w:r>
    </w:p>
    <w:p w14:paraId="0895039A" w14:textId="77777777" w:rsidR="00821C60" w:rsidRPr="005515C1" w:rsidRDefault="00821C60" w:rsidP="00647D00">
      <w:pPr>
        <w:ind w:right="283"/>
        <w:contextualSpacing/>
        <w:jc w:val="both"/>
        <w:rPr>
          <w:rFonts w:ascii="Calisto MT" w:hAnsi="Calisto MT"/>
          <w:b/>
          <w:sz w:val="24"/>
          <w:szCs w:val="24"/>
          <w:lang w:val="en-US"/>
        </w:rPr>
      </w:pPr>
    </w:p>
    <w:p w14:paraId="36BE8E7C" w14:textId="77777777" w:rsidR="00647D00" w:rsidRPr="005515C1" w:rsidRDefault="00647D00" w:rsidP="00647D00">
      <w:pPr>
        <w:ind w:right="283"/>
        <w:contextualSpacing/>
        <w:jc w:val="both"/>
        <w:rPr>
          <w:rFonts w:ascii="Calisto MT" w:hAnsi="Calisto MT"/>
          <w:b/>
          <w:sz w:val="24"/>
          <w:szCs w:val="24"/>
          <w:lang w:val="en-US"/>
        </w:rPr>
      </w:pPr>
      <w:r w:rsidRPr="005515C1">
        <w:rPr>
          <w:rFonts w:ascii="Calisto MT" w:hAnsi="Calisto MT"/>
          <w:b/>
          <w:sz w:val="24"/>
          <w:szCs w:val="24"/>
          <w:lang w:val="en-US"/>
        </w:rPr>
        <w:t>14. CONTRACT AWARD</w:t>
      </w:r>
    </w:p>
    <w:p w14:paraId="476D0BEE" w14:textId="77777777" w:rsidR="00647D00" w:rsidRPr="005515C1" w:rsidRDefault="00647D00" w:rsidP="00647D00">
      <w:pPr>
        <w:spacing w:before="120" w:after="120"/>
        <w:jc w:val="both"/>
        <w:rPr>
          <w:rFonts w:ascii="Calisto MT" w:hAnsi="Calisto MT"/>
          <w:iCs/>
          <w:sz w:val="24"/>
          <w:szCs w:val="24"/>
          <w:lang w:val="en-US"/>
        </w:rPr>
      </w:pPr>
      <w:r w:rsidRPr="005515C1">
        <w:rPr>
          <w:rFonts w:ascii="Calisto MT" w:hAnsi="Calisto MT"/>
          <w:sz w:val="22"/>
          <w:szCs w:val="22"/>
          <w:lang w:val="en-US"/>
        </w:rPr>
        <w:t xml:space="preserve">        </w:t>
      </w:r>
      <w:r w:rsidRPr="005515C1">
        <w:rPr>
          <w:rFonts w:ascii="Calisto MT" w:hAnsi="Calisto MT"/>
          <w:iCs/>
          <w:sz w:val="24"/>
          <w:szCs w:val="24"/>
          <w:lang w:val="en-US"/>
        </w:rPr>
        <w:t>The President of Regional Council of the Far North Region, Contracting Authority grants the contract to the applicants whose file, technically skilled, assessed appealing with the lowest bid deemed to be and substantially in accordance with the tender file.</w:t>
      </w:r>
    </w:p>
    <w:p w14:paraId="3A6ABBF1" w14:textId="708ACF11" w:rsidR="005515C1" w:rsidRPr="002245DB" w:rsidRDefault="005515C1" w:rsidP="00647D00">
      <w:pPr>
        <w:spacing w:before="120" w:after="120"/>
        <w:jc w:val="both"/>
        <w:rPr>
          <w:rFonts w:ascii="Calisto MT" w:hAnsi="Calisto MT" w:cs="Tahoma"/>
          <w:b/>
          <w:sz w:val="24"/>
          <w:lang w:val="en-US"/>
        </w:rPr>
      </w:pPr>
      <w:r w:rsidRPr="002245DB">
        <w:rPr>
          <w:rFonts w:ascii="Calisto MT" w:hAnsi="Calisto MT" w:cs="Tahoma"/>
          <w:b/>
          <w:sz w:val="24"/>
          <w:u w:val="single"/>
          <w:lang w:val="en-US"/>
        </w:rPr>
        <w:t>NB:</w:t>
      </w:r>
      <w:r w:rsidRPr="002245DB">
        <w:rPr>
          <w:rFonts w:ascii="Calisto MT" w:hAnsi="Calisto MT" w:cs="Tahoma"/>
          <w:b/>
          <w:sz w:val="24"/>
          <w:lang w:val="en-US"/>
        </w:rPr>
        <w:t xml:space="preserve"> A bidder cannot be awarded more than one lot.</w:t>
      </w:r>
    </w:p>
    <w:p w14:paraId="2BB8EDE2" w14:textId="77777777" w:rsidR="005515C1" w:rsidRPr="005515C1" w:rsidRDefault="005515C1" w:rsidP="00647D00">
      <w:pPr>
        <w:spacing w:before="120" w:after="120"/>
        <w:jc w:val="both"/>
        <w:rPr>
          <w:rFonts w:ascii="Calisto MT" w:hAnsi="Calisto MT"/>
          <w:iCs/>
          <w:sz w:val="24"/>
          <w:szCs w:val="24"/>
          <w:lang w:val="en-US"/>
        </w:rPr>
      </w:pPr>
    </w:p>
    <w:p w14:paraId="3D6F7DFB" w14:textId="77777777" w:rsidR="00647D00" w:rsidRPr="005515C1" w:rsidRDefault="00647D00" w:rsidP="00647D00">
      <w:pPr>
        <w:ind w:right="283"/>
        <w:contextualSpacing/>
        <w:jc w:val="both"/>
        <w:rPr>
          <w:rFonts w:ascii="Calisto MT" w:hAnsi="Calisto MT"/>
          <w:b/>
          <w:sz w:val="24"/>
          <w:szCs w:val="24"/>
          <w:lang w:val="en-US"/>
        </w:rPr>
      </w:pPr>
      <w:r w:rsidRPr="005515C1">
        <w:rPr>
          <w:rFonts w:ascii="Calisto MT" w:hAnsi="Calisto MT"/>
          <w:b/>
          <w:sz w:val="24"/>
          <w:szCs w:val="24"/>
          <w:lang w:val="en-US"/>
        </w:rPr>
        <w:t>15. TENDER VALIDITY</w:t>
      </w:r>
    </w:p>
    <w:p w14:paraId="7940DBD3" w14:textId="77777777" w:rsidR="00647D00" w:rsidRPr="005515C1" w:rsidRDefault="00647D00" w:rsidP="00647D00">
      <w:pPr>
        <w:ind w:right="283"/>
        <w:jc w:val="both"/>
        <w:rPr>
          <w:rFonts w:ascii="Calisto MT" w:hAnsi="Calisto MT"/>
          <w:sz w:val="24"/>
          <w:szCs w:val="24"/>
          <w:lang w:val="en-US"/>
        </w:rPr>
      </w:pPr>
      <w:r w:rsidRPr="005515C1">
        <w:rPr>
          <w:rFonts w:ascii="Calisto MT" w:hAnsi="Calisto MT"/>
          <w:sz w:val="22"/>
          <w:szCs w:val="22"/>
          <w:lang w:val="en-US"/>
        </w:rPr>
        <w:t xml:space="preserve">       </w:t>
      </w:r>
      <w:r w:rsidRPr="005515C1">
        <w:rPr>
          <w:rFonts w:ascii="Calisto MT" w:hAnsi="Calisto MT"/>
          <w:sz w:val="24"/>
          <w:szCs w:val="24"/>
          <w:lang w:val="en-US"/>
        </w:rPr>
        <w:t xml:space="preserve">Applicants will be bound by their tenders for </w:t>
      </w:r>
      <w:r w:rsidRPr="005515C1">
        <w:rPr>
          <w:rFonts w:ascii="Calisto MT" w:hAnsi="Calisto MT"/>
          <w:b/>
          <w:sz w:val="24"/>
          <w:szCs w:val="24"/>
          <w:lang w:val="en-US"/>
        </w:rPr>
        <w:t>ninety (90) days</w:t>
      </w:r>
      <w:r w:rsidRPr="005515C1">
        <w:rPr>
          <w:rFonts w:ascii="Calisto MT" w:hAnsi="Calisto MT"/>
          <w:sz w:val="24"/>
          <w:szCs w:val="24"/>
          <w:lang w:val="en-US"/>
        </w:rPr>
        <w:t xml:space="preserve"> with effect from the tender-submission deadline.</w:t>
      </w:r>
    </w:p>
    <w:p w14:paraId="483E1F18" w14:textId="77777777" w:rsidR="00647D00" w:rsidRPr="005515C1" w:rsidRDefault="00647D00" w:rsidP="00647D00">
      <w:pPr>
        <w:ind w:right="283"/>
        <w:contextualSpacing/>
        <w:jc w:val="both"/>
        <w:rPr>
          <w:rFonts w:ascii="Calisto MT" w:hAnsi="Calisto MT"/>
          <w:b/>
          <w:sz w:val="24"/>
          <w:szCs w:val="24"/>
          <w:lang w:val="en-US"/>
        </w:rPr>
      </w:pPr>
    </w:p>
    <w:p w14:paraId="123BB5DC" w14:textId="77777777" w:rsidR="00647D00" w:rsidRPr="005515C1" w:rsidRDefault="00647D00" w:rsidP="00647D00">
      <w:pPr>
        <w:ind w:right="283"/>
        <w:contextualSpacing/>
        <w:jc w:val="both"/>
        <w:rPr>
          <w:rFonts w:ascii="Calisto MT" w:hAnsi="Calisto MT"/>
          <w:b/>
          <w:sz w:val="24"/>
          <w:szCs w:val="24"/>
          <w:lang w:val="en-US"/>
        </w:rPr>
      </w:pPr>
      <w:r w:rsidRPr="005515C1">
        <w:rPr>
          <w:rFonts w:ascii="Calisto MT" w:hAnsi="Calisto MT"/>
          <w:b/>
          <w:sz w:val="24"/>
          <w:szCs w:val="24"/>
          <w:lang w:val="en-US"/>
        </w:rPr>
        <w:t xml:space="preserve">16. FURTHER INFORMATION </w:t>
      </w:r>
    </w:p>
    <w:p w14:paraId="667D7FDF" w14:textId="77777777" w:rsidR="00821C60" w:rsidRPr="005515C1" w:rsidRDefault="00821C60" w:rsidP="00821C60">
      <w:pPr>
        <w:autoSpaceDE w:val="0"/>
        <w:autoSpaceDN w:val="0"/>
        <w:adjustRightInd w:val="0"/>
        <w:rPr>
          <w:rFonts w:ascii="Calisto MT" w:hAnsi="Calisto MT" w:cs="Calibri"/>
          <w:sz w:val="22"/>
          <w:szCs w:val="22"/>
          <w:lang w:val="en-US"/>
        </w:rPr>
      </w:pPr>
    </w:p>
    <w:p w14:paraId="6C26CCA3" w14:textId="252DBB77" w:rsidR="00821C60" w:rsidRPr="005515C1" w:rsidRDefault="00821C60" w:rsidP="00821C60">
      <w:pPr>
        <w:autoSpaceDE w:val="0"/>
        <w:autoSpaceDN w:val="0"/>
        <w:adjustRightInd w:val="0"/>
        <w:rPr>
          <w:rFonts w:ascii="Segoe UI" w:hAnsi="Segoe UI" w:cs="Segoe UI"/>
          <w:sz w:val="30"/>
          <w:szCs w:val="30"/>
          <w:lang w:val="en-US"/>
        </w:rPr>
      </w:pPr>
      <w:r w:rsidRPr="005515C1">
        <w:rPr>
          <w:rFonts w:ascii="Calisto MT" w:hAnsi="Calisto MT" w:cs="Calibri"/>
          <w:sz w:val="22"/>
          <w:szCs w:val="22"/>
          <w:lang w:val="en-US"/>
        </w:rPr>
        <w:t xml:space="preserve">Additional technical information can be obtained every </w:t>
      </w:r>
      <w:proofErr w:type="spellStart"/>
      <w:r w:rsidRPr="005515C1">
        <w:rPr>
          <w:rFonts w:ascii="Calisto MT" w:hAnsi="Calisto MT" w:cs="Calibri"/>
          <w:sz w:val="22"/>
          <w:szCs w:val="22"/>
          <w:lang w:val="en-US"/>
        </w:rPr>
        <w:t>day</w:t>
      </w:r>
      <w:proofErr w:type="gramStart"/>
      <w:r w:rsidRPr="005515C1">
        <w:rPr>
          <w:rFonts w:ascii="Calisto MT" w:hAnsi="Calisto MT" w:cs="Calibri"/>
          <w:sz w:val="22"/>
          <w:szCs w:val="22"/>
          <w:lang w:val="en-US"/>
        </w:rPr>
        <w:t>,during</w:t>
      </w:r>
      <w:proofErr w:type="spellEnd"/>
      <w:proofErr w:type="gramEnd"/>
      <w:r w:rsidRPr="005515C1">
        <w:rPr>
          <w:rFonts w:ascii="Calisto MT" w:hAnsi="Calisto MT" w:cs="Calibri"/>
          <w:sz w:val="22"/>
          <w:szCs w:val="22"/>
          <w:lang w:val="en-US"/>
        </w:rPr>
        <w:t xml:space="preserve"> business </w:t>
      </w:r>
      <w:proofErr w:type="spellStart"/>
      <w:r w:rsidRPr="005515C1">
        <w:rPr>
          <w:rFonts w:ascii="Calisto MT" w:hAnsi="Calisto MT" w:cs="Calibri"/>
          <w:sz w:val="22"/>
          <w:szCs w:val="22"/>
          <w:lang w:val="en-US"/>
        </w:rPr>
        <w:t>hours,with</w:t>
      </w:r>
      <w:proofErr w:type="spellEnd"/>
      <w:r w:rsidRPr="005515C1">
        <w:rPr>
          <w:rFonts w:ascii="Calisto MT" w:hAnsi="Calisto MT" w:cs="Calibri"/>
          <w:sz w:val="22"/>
          <w:szCs w:val="22"/>
          <w:lang w:val="en-US"/>
        </w:rPr>
        <w:t xml:space="preserve"> the Services of the Regional Council of the Far North (General Secretariat) in </w:t>
      </w:r>
      <w:proofErr w:type="spellStart"/>
      <w:r w:rsidRPr="005515C1">
        <w:rPr>
          <w:rFonts w:ascii="Calisto MT" w:hAnsi="Calisto MT" w:cs="Calibri"/>
          <w:sz w:val="22"/>
          <w:szCs w:val="22"/>
          <w:lang w:val="en-US"/>
        </w:rPr>
        <w:t>Maroua,Djarengol-Pitoaré</w:t>
      </w:r>
      <w:proofErr w:type="spellEnd"/>
      <w:r w:rsidRPr="005515C1">
        <w:rPr>
          <w:rFonts w:ascii="Calisto MT" w:hAnsi="Calisto MT" w:cs="Calibri"/>
          <w:sz w:val="22"/>
          <w:szCs w:val="22"/>
          <w:lang w:val="en-US"/>
        </w:rPr>
        <w:t xml:space="preserve"> </w:t>
      </w:r>
      <w:proofErr w:type="spellStart"/>
      <w:r w:rsidRPr="005515C1">
        <w:rPr>
          <w:rFonts w:ascii="Calisto MT" w:hAnsi="Calisto MT" w:cs="Calibri"/>
          <w:sz w:val="22"/>
          <w:szCs w:val="22"/>
          <w:lang w:val="en-US"/>
        </w:rPr>
        <w:t>district,Tel</w:t>
      </w:r>
      <w:proofErr w:type="spellEnd"/>
      <w:r w:rsidRPr="005515C1">
        <w:rPr>
          <w:rFonts w:ascii="Calisto MT" w:hAnsi="Calisto MT" w:cs="Calibri"/>
          <w:sz w:val="22"/>
          <w:szCs w:val="22"/>
          <w:lang w:val="en-US"/>
        </w:rPr>
        <w:t>: 222 29 01 50/ 222 29 01 51.</w:t>
      </w:r>
    </w:p>
    <w:p w14:paraId="358B54B7" w14:textId="77777777" w:rsidR="00647D00" w:rsidRPr="005515C1" w:rsidRDefault="00647D00" w:rsidP="00647D00">
      <w:pPr>
        <w:ind w:right="283"/>
        <w:jc w:val="both"/>
        <w:rPr>
          <w:rFonts w:ascii="Calisto MT" w:hAnsi="Calisto MT"/>
          <w:b/>
          <w:sz w:val="24"/>
          <w:szCs w:val="24"/>
          <w:lang w:val="en-US"/>
        </w:rPr>
      </w:pPr>
    </w:p>
    <w:p w14:paraId="3D3DC034" w14:textId="77777777" w:rsidR="00647D00" w:rsidRPr="005515C1" w:rsidRDefault="00647D00" w:rsidP="00647D00">
      <w:pPr>
        <w:ind w:right="283"/>
        <w:jc w:val="both"/>
        <w:rPr>
          <w:rFonts w:ascii="Calisto MT" w:hAnsi="Calisto MT"/>
          <w:b/>
          <w:sz w:val="24"/>
          <w:szCs w:val="24"/>
          <w:lang w:val="en-US"/>
        </w:rPr>
      </w:pPr>
      <w:r w:rsidRPr="005515C1">
        <w:rPr>
          <w:rFonts w:ascii="Calisto MT" w:hAnsi="Calisto MT"/>
          <w:b/>
          <w:sz w:val="24"/>
          <w:szCs w:val="24"/>
          <w:lang w:val="en-US"/>
        </w:rPr>
        <w:t>17. ACT OF CORRUPTION</w:t>
      </w:r>
    </w:p>
    <w:p w14:paraId="05036EEC" w14:textId="77777777" w:rsidR="00647D00" w:rsidRPr="005515C1" w:rsidRDefault="00647D00" w:rsidP="00647D00">
      <w:pPr>
        <w:ind w:right="283"/>
        <w:jc w:val="both"/>
        <w:rPr>
          <w:rFonts w:ascii="Calisto MT" w:hAnsi="Calisto MT"/>
          <w:sz w:val="22"/>
          <w:szCs w:val="22"/>
          <w:lang w:val="en-US"/>
        </w:rPr>
      </w:pPr>
    </w:p>
    <w:p w14:paraId="6FC31A04" w14:textId="77777777" w:rsidR="00647D00" w:rsidRPr="005515C1" w:rsidRDefault="00647D00" w:rsidP="00647D00">
      <w:pPr>
        <w:ind w:right="283" w:firstLine="426"/>
        <w:jc w:val="both"/>
        <w:rPr>
          <w:rFonts w:ascii="Calisto MT" w:hAnsi="Calisto MT"/>
          <w:sz w:val="22"/>
          <w:szCs w:val="22"/>
          <w:lang w:val="en-US"/>
        </w:rPr>
      </w:pPr>
      <w:r w:rsidRPr="005515C1">
        <w:rPr>
          <w:rFonts w:ascii="Calisto MT" w:hAnsi="Calisto MT"/>
          <w:sz w:val="22"/>
          <w:szCs w:val="22"/>
          <w:lang w:val="en-US"/>
        </w:rPr>
        <w:t>In any case of corruption, contact MINPC by calling, sending SMS at 673 20 57 25/699 37 07 48.</w:t>
      </w:r>
    </w:p>
    <w:p w14:paraId="2AC9F3D4" w14:textId="77777777" w:rsidR="00647D00" w:rsidRPr="005515C1" w:rsidRDefault="00647D00" w:rsidP="00647D00">
      <w:pPr>
        <w:ind w:right="283" w:firstLine="426"/>
        <w:jc w:val="both"/>
        <w:rPr>
          <w:rFonts w:ascii="Calisto MT" w:hAnsi="Calisto MT"/>
          <w:sz w:val="22"/>
          <w:szCs w:val="22"/>
          <w:lang w:val="en-US"/>
        </w:rPr>
      </w:pPr>
    </w:p>
    <w:p w14:paraId="209BE6E8" w14:textId="0C8583B0" w:rsidR="00647D00" w:rsidRPr="005515C1" w:rsidRDefault="00880296" w:rsidP="00880296">
      <w:pPr>
        <w:ind w:right="283"/>
        <w:rPr>
          <w:rFonts w:ascii="Calisto MT" w:hAnsi="Calisto MT"/>
          <w:sz w:val="22"/>
          <w:szCs w:val="22"/>
          <w:lang w:val="en-US"/>
        </w:rPr>
      </w:pPr>
      <w:r w:rsidRPr="005515C1">
        <w:rPr>
          <w:rFonts w:ascii="Calisto MT" w:hAnsi="Calisto MT"/>
          <w:sz w:val="22"/>
          <w:szCs w:val="22"/>
          <w:lang w:val="en-US"/>
        </w:rPr>
        <w:t xml:space="preserve">                                                                                                </w:t>
      </w:r>
      <w:proofErr w:type="spellStart"/>
      <w:r w:rsidR="00647D00" w:rsidRPr="005515C1">
        <w:rPr>
          <w:rFonts w:ascii="Calisto MT" w:hAnsi="Calisto MT"/>
          <w:sz w:val="22"/>
          <w:szCs w:val="22"/>
          <w:lang w:val="en-US"/>
        </w:rPr>
        <w:t>Maroua</w:t>
      </w:r>
      <w:proofErr w:type="spellEnd"/>
      <w:r w:rsidR="00647D00" w:rsidRPr="005515C1">
        <w:rPr>
          <w:rFonts w:ascii="Calisto MT" w:hAnsi="Calisto MT"/>
          <w:sz w:val="22"/>
          <w:szCs w:val="22"/>
          <w:lang w:val="en-US"/>
        </w:rPr>
        <w:t>, on ________________________</w:t>
      </w:r>
    </w:p>
    <w:p w14:paraId="562D7F4B" w14:textId="65748AA9" w:rsidR="00647D00" w:rsidRPr="005515C1" w:rsidRDefault="00647D00" w:rsidP="00647D00">
      <w:pPr>
        <w:ind w:right="283"/>
        <w:rPr>
          <w:rFonts w:ascii="Calisto MT" w:hAnsi="Calisto MT"/>
          <w:sz w:val="22"/>
          <w:szCs w:val="22"/>
          <w:lang w:val="en-US"/>
        </w:rPr>
      </w:pPr>
      <w:r w:rsidRPr="005515C1">
        <w:rPr>
          <w:noProof/>
        </w:rPr>
        <mc:AlternateContent>
          <mc:Choice Requires="wps">
            <w:drawing>
              <wp:anchor distT="0" distB="0" distL="114300" distR="114300" simplePos="0" relativeHeight="251681792" behindDoc="0" locked="0" layoutInCell="1" allowOverlap="1" wp14:anchorId="0D827257" wp14:editId="60693A90">
                <wp:simplePos x="0" y="0"/>
                <wp:positionH relativeFrom="column">
                  <wp:posOffset>3662680</wp:posOffset>
                </wp:positionH>
                <wp:positionV relativeFrom="paragraph">
                  <wp:posOffset>12065</wp:posOffset>
                </wp:positionV>
                <wp:extent cx="2621915" cy="1438275"/>
                <wp:effectExtent l="0" t="0" r="0" b="0"/>
                <wp:wrapNone/>
                <wp:docPr id="41"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21915" cy="1438275"/>
                        </a:xfrm>
                        <a:prstGeom prst="rect">
                          <a:avLst/>
                        </a:prstGeom>
                        <a:noFill/>
                        <a:ln>
                          <a:noFill/>
                        </a:ln>
                      </wps:spPr>
                      <wps:txbx>
                        <w:txbxContent>
                          <w:p w14:paraId="6B2731A1" w14:textId="77777777" w:rsidR="00A51EA1" w:rsidRPr="000B4E77" w:rsidRDefault="00A51EA1" w:rsidP="00647D00">
                            <w:pPr>
                              <w:jc w:val="center"/>
                              <w:rPr>
                                <w:rFonts w:ascii="Calisto MT" w:hAnsi="Calisto MT"/>
                                <w:lang w:val="en-US"/>
                              </w:rPr>
                            </w:pPr>
                            <w:r w:rsidRPr="000B4E77">
                              <w:rPr>
                                <w:rFonts w:ascii="Calisto MT" w:hAnsi="Calisto MT"/>
                                <w:lang w:val="en-US"/>
                              </w:rPr>
                              <w:t>The President of the Regional Council of the Far North Region</w:t>
                            </w:r>
                          </w:p>
                          <w:p w14:paraId="59A7D1F7" w14:textId="77777777" w:rsidR="00A51EA1" w:rsidRPr="000B4E77" w:rsidRDefault="00A51EA1" w:rsidP="00647D00">
                            <w:pPr>
                              <w:jc w:val="center"/>
                              <w:rPr>
                                <w:rFonts w:ascii="Calisto MT" w:hAnsi="Calisto MT"/>
                                <w:b/>
                                <w:i/>
                                <w:lang w:val="en-US"/>
                              </w:rPr>
                            </w:pPr>
                            <w:r w:rsidRPr="000B4E77">
                              <w:rPr>
                                <w:rFonts w:ascii="Calisto MT" w:hAnsi="Calisto MT"/>
                                <w:i/>
                                <w:lang w:val="en-US"/>
                              </w:rPr>
                              <w:t>Project Owner</w:t>
                            </w:r>
                          </w:p>
                          <w:p w14:paraId="162EE0E7" w14:textId="77777777" w:rsidR="00A51EA1" w:rsidRPr="00AF6089" w:rsidRDefault="00A51EA1" w:rsidP="00647D00">
                            <w:pPr>
                              <w:jc w:val="center"/>
                              <w:rPr>
                                <w:rFonts w:ascii="Calisto MT" w:hAnsi="Calisto MT"/>
                                <w:b/>
                                <w:lang w:val="en-US"/>
                              </w:rPr>
                            </w:pPr>
                          </w:p>
                          <w:p w14:paraId="1F76AE2D" w14:textId="77777777" w:rsidR="00A51EA1" w:rsidRPr="00AF6089" w:rsidRDefault="00A51EA1" w:rsidP="00647D00">
                            <w:pPr>
                              <w:jc w:val="center"/>
                              <w:rPr>
                                <w:rFonts w:ascii="Calisto MT" w:hAnsi="Calisto MT"/>
                                <w:b/>
                                <w:lang w:val="en-US"/>
                              </w:rPr>
                            </w:pPr>
                          </w:p>
                          <w:p w14:paraId="2704A6ED" w14:textId="77777777" w:rsidR="00A51EA1" w:rsidRPr="00AF6089" w:rsidRDefault="00A51EA1" w:rsidP="00647D00">
                            <w:pPr>
                              <w:jc w:val="center"/>
                              <w:rPr>
                                <w:rFonts w:ascii="Calisto MT" w:hAnsi="Calisto M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27257" id="Zone de texte 41" o:spid="_x0000_s1028" type="#_x0000_t202" style="position:absolute;margin-left:288.4pt;margin-top:.95pt;width:206.45pt;height:11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" filled="f" stroked="f">
                <v:path arrowok="t"/>
                <v:textbox>
                  <w:txbxContent>
                    <w:p w14:paraId="6B2731A1" w14:textId="77777777" w:rsidR="00A51EA1" w:rsidRPr="000B4E77" w:rsidRDefault="00A51EA1" w:rsidP="00647D00">
                      <w:pPr>
                        <w:jc w:val="center"/>
                        <w:rPr>
                          <w:rFonts w:ascii="Calisto MT" w:hAnsi="Calisto MT"/>
                          <w:lang w:val="en-US"/>
                        </w:rPr>
                      </w:pPr>
                      <w:r w:rsidRPr="000B4E77">
                        <w:rPr>
                          <w:rFonts w:ascii="Calisto MT" w:hAnsi="Calisto MT"/>
                          <w:lang w:val="en-US"/>
                        </w:rPr>
                        <w:t>The President of the Regional Council of the Far North Region</w:t>
                      </w:r>
                    </w:p>
                    <w:p w14:paraId="59A7D1F7" w14:textId="77777777" w:rsidR="00A51EA1" w:rsidRPr="000B4E77" w:rsidRDefault="00A51EA1" w:rsidP="00647D00">
                      <w:pPr>
                        <w:jc w:val="center"/>
                        <w:rPr>
                          <w:rFonts w:ascii="Calisto MT" w:hAnsi="Calisto MT"/>
                          <w:b/>
                          <w:i/>
                          <w:lang w:val="en-US"/>
                        </w:rPr>
                      </w:pPr>
                      <w:r w:rsidRPr="000B4E77">
                        <w:rPr>
                          <w:rFonts w:ascii="Calisto MT" w:hAnsi="Calisto MT"/>
                          <w:i/>
                          <w:lang w:val="en-US"/>
                        </w:rPr>
                        <w:t>Project Owner</w:t>
                      </w:r>
                    </w:p>
                    <w:p w14:paraId="162EE0E7" w14:textId="77777777" w:rsidR="00A51EA1" w:rsidRPr="00AF6089" w:rsidRDefault="00A51EA1" w:rsidP="00647D00">
                      <w:pPr>
                        <w:jc w:val="center"/>
                        <w:rPr>
                          <w:rFonts w:ascii="Calisto MT" w:hAnsi="Calisto MT"/>
                          <w:b/>
                          <w:lang w:val="en-US"/>
                        </w:rPr>
                      </w:pPr>
                    </w:p>
                    <w:p w14:paraId="1F76AE2D" w14:textId="77777777" w:rsidR="00A51EA1" w:rsidRPr="00AF6089" w:rsidRDefault="00A51EA1" w:rsidP="00647D00">
                      <w:pPr>
                        <w:jc w:val="center"/>
                        <w:rPr>
                          <w:rFonts w:ascii="Calisto MT" w:hAnsi="Calisto MT"/>
                          <w:b/>
                          <w:lang w:val="en-US"/>
                        </w:rPr>
                      </w:pPr>
                    </w:p>
                    <w:p w14:paraId="2704A6ED" w14:textId="77777777" w:rsidR="00A51EA1" w:rsidRPr="00AF6089" w:rsidRDefault="00A51EA1" w:rsidP="00647D00">
                      <w:pPr>
                        <w:jc w:val="center"/>
                        <w:rPr>
                          <w:rFonts w:ascii="Calisto MT" w:hAnsi="Calisto MT"/>
                          <w:lang w:val="en-US"/>
                        </w:rPr>
                      </w:pPr>
                    </w:p>
                  </w:txbxContent>
                </v:textbox>
              </v:shape>
            </w:pict>
          </mc:Fallback>
        </mc:AlternateContent>
      </w:r>
    </w:p>
    <w:p w14:paraId="55A9F8AE" w14:textId="77777777" w:rsidR="00691305" w:rsidRPr="005515C1" w:rsidRDefault="00691305" w:rsidP="00691305">
      <w:pPr>
        <w:ind w:right="283"/>
        <w:rPr>
          <w:rFonts w:ascii="Calisto MT" w:hAnsi="Calisto MT"/>
          <w:b/>
          <w:sz w:val="22"/>
          <w:szCs w:val="22"/>
          <w:u w:val="single"/>
          <w:lang w:val="en-US"/>
        </w:rPr>
      </w:pPr>
      <w:r w:rsidRPr="005515C1">
        <w:rPr>
          <w:rFonts w:ascii="Calisto MT" w:hAnsi="Calisto MT"/>
          <w:b/>
          <w:sz w:val="22"/>
          <w:szCs w:val="22"/>
          <w:u w:val="single"/>
          <w:lang w:val="en-US"/>
        </w:rPr>
        <w:t>Carbon Copies:</w:t>
      </w:r>
    </w:p>
    <w:p w14:paraId="74B61276" w14:textId="77777777" w:rsidR="00691305" w:rsidRPr="005515C1" w:rsidRDefault="00691305" w:rsidP="00691305">
      <w:pPr>
        <w:numPr>
          <w:ilvl w:val="0"/>
          <w:numId w:val="88"/>
        </w:numPr>
        <w:tabs>
          <w:tab w:val="num" w:pos="1068"/>
        </w:tabs>
        <w:spacing w:line="276" w:lineRule="auto"/>
        <w:rPr>
          <w:rFonts w:ascii="Calibri" w:hAnsi="Calibri" w:cs="Calibri"/>
          <w:bCs/>
          <w:i/>
          <w:iCs/>
          <w:lang w:eastAsia="en-US"/>
        </w:rPr>
      </w:pPr>
      <w:r w:rsidRPr="005515C1">
        <w:rPr>
          <w:rFonts w:ascii="Calibri" w:hAnsi="Calibri" w:cs="Calibri"/>
          <w:bCs/>
          <w:i/>
          <w:iCs/>
          <w:lang w:eastAsia="en-US"/>
        </w:rPr>
        <w:t>SG/RC/FN;</w:t>
      </w:r>
    </w:p>
    <w:p w14:paraId="07EF1E40" w14:textId="77777777" w:rsidR="00691305" w:rsidRPr="005515C1" w:rsidRDefault="00691305" w:rsidP="00691305">
      <w:pPr>
        <w:numPr>
          <w:ilvl w:val="0"/>
          <w:numId w:val="88"/>
        </w:numPr>
        <w:tabs>
          <w:tab w:val="num" w:pos="1068"/>
        </w:tabs>
        <w:spacing w:line="276" w:lineRule="auto"/>
        <w:rPr>
          <w:rFonts w:ascii="Calibri" w:hAnsi="Calibri" w:cs="Calibri"/>
          <w:bCs/>
          <w:i/>
          <w:iCs/>
          <w:lang w:eastAsia="en-US"/>
        </w:rPr>
      </w:pPr>
      <w:r w:rsidRPr="005515C1">
        <w:rPr>
          <w:rFonts w:ascii="Calibri" w:hAnsi="Calibri" w:cs="Calibri"/>
          <w:bCs/>
          <w:i/>
          <w:iCs/>
          <w:lang w:eastAsia="en-US"/>
        </w:rPr>
        <w:t>MINPC/FN;</w:t>
      </w:r>
    </w:p>
    <w:p w14:paraId="7B682795" w14:textId="77777777" w:rsidR="00691305" w:rsidRPr="005515C1" w:rsidRDefault="00691305" w:rsidP="00691305">
      <w:pPr>
        <w:numPr>
          <w:ilvl w:val="0"/>
          <w:numId w:val="88"/>
        </w:numPr>
        <w:tabs>
          <w:tab w:val="num" w:pos="1068"/>
        </w:tabs>
        <w:spacing w:line="276" w:lineRule="auto"/>
        <w:rPr>
          <w:rFonts w:ascii="Calibri" w:hAnsi="Calibri" w:cs="Calibri"/>
          <w:bCs/>
          <w:i/>
          <w:iCs/>
          <w:lang w:eastAsia="en-US"/>
        </w:rPr>
      </w:pPr>
      <w:r w:rsidRPr="005515C1">
        <w:rPr>
          <w:rFonts w:ascii="Calibri" w:hAnsi="Calibri" w:cs="Calibri"/>
          <w:bCs/>
          <w:i/>
          <w:iCs/>
          <w:lang w:eastAsia="en-US"/>
        </w:rPr>
        <w:t>ARMP/FN (for publication) ;</w:t>
      </w:r>
    </w:p>
    <w:p w14:paraId="65C37105" w14:textId="77777777" w:rsidR="00691305" w:rsidRPr="005515C1" w:rsidRDefault="00691305" w:rsidP="00691305">
      <w:pPr>
        <w:numPr>
          <w:ilvl w:val="0"/>
          <w:numId w:val="88"/>
        </w:numPr>
        <w:tabs>
          <w:tab w:val="num" w:pos="1068"/>
        </w:tabs>
        <w:spacing w:line="276" w:lineRule="auto"/>
        <w:rPr>
          <w:rFonts w:ascii="Calibri" w:hAnsi="Calibri" w:cs="Calibri"/>
          <w:bCs/>
          <w:i/>
          <w:iCs/>
          <w:lang w:eastAsia="en-US"/>
        </w:rPr>
      </w:pPr>
      <w:proofErr w:type="spellStart"/>
      <w:r w:rsidRPr="005515C1">
        <w:rPr>
          <w:rFonts w:ascii="Calibri" w:hAnsi="Calibri" w:cs="Calibri"/>
          <w:bCs/>
          <w:i/>
          <w:iCs/>
          <w:lang w:eastAsia="en-US"/>
        </w:rPr>
        <w:t>Chairperson</w:t>
      </w:r>
      <w:proofErr w:type="spellEnd"/>
      <w:r w:rsidRPr="005515C1">
        <w:rPr>
          <w:rFonts w:ascii="Calibri" w:hAnsi="Calibri" w:cs="Calibri"/>
          <w:bCs/>
          <w:i/>
          <w:iCs/>
          <w:lang w:eastAsia="en-US"/>
        </w:rPr>
        <w:t>/ITB-RC;</w:t>
      </w:r>
    </w:p>
    <w:p w14:paraId="15D3AA41" w14:textId="77777777" w:rsidR="00691305" w:rsidRPr="005515C1" w:rsidRDefault="00691305" w:rsidP="00691305">
      <w:pPr>
        <w:numPr>
          <w:ilvl w:val="0"/>
          <w:numId w:val="88"/>
        </w:numPr>
        <w:tabs>
          <w:tab w:val="num" w:pos="1068"/>
        </w:tabs>
        <w:spacing w:line="276" w:lineRule="auto"/>
        <w:rPr>
          <w:rFonts w:ascii="Calibri" w:hAnsi="Calibri" w:cs="Calibri"/>
          <w:bCs/>
          <w:i/>
          <w:iCs/>
          <w:lang w:eastAsia="en-US"/>
        </w:rPr>
      </w:pPr>
      <w:proofErr w:type="spellStart"/>
      <w:r w:rsidRPr="005515C1">
        <w:rPr>
          <w:rFonts w:ascii="Calibri" w:hAnsi="Calibri" w:cs="Calibri"/>
          <w:bCs/>
          <w:i/>
          <w:iCs/>
          <w:lang w:eastAsia="en-US"/>
        </w:rPr>
        <w:t>Noticeboards</w:t>
      </w:r>
      <w:proofErr w:type="spellEnd"/>
      <w:r w:rsidRPr="005515C1">
        <w:rPr>
          <w:rFonts w:ascii="Calibri" w:hAnsi="Calibri" w:cs="Calibri"/>
          <w:bCs/>
          <w:i/>
          <w:iCs/>
          <w:lang w:eastAsia="en-US"/>
        </w:rPr>
        <w:t>;</w:t>
      </w:r>
    </w:p>
    <w:p w14:paraId="7437467E" w14:textId="77777777" w:rsidR="00691305" w:rsidRPr="005515C1" w:rsidRDefault="00691305" w:rsidP="00691305">
      <w:pPr>
        <w:numPr>
          <w:ilvl w:val="0"/>
          <w:numId w:val="88"/>
        </w:numPr>
        <w:tabs>
          <w:tab w:val="num" w:pos="1068"/>
        </w:tabs>
        <w:spacing w:line="276" w:lineRule="auto"/>
        <w:rPr>
          <w:rFonts w:ascii="Calibri" w:hAnsi="Calibri" w:cs="Calibri"/>
          <w:bCs/>
          <w:i/>
          <w:iCs/>
          <w:lang w:eastAsia="en-US"/>
        </w:rPr>
      </w:pPr>
      <w:r w:rsidRPr="005515C1">
        <w:rPr>
          <w:rFonts w:ascii="Calibri" w:hAnsi="Calibri" w:cs="Calibri"/>
          <w:bCs/>
          <w:i/>
          <w:iCs/>
          <w:lang w:eastAsia="en-US"/>
        </w:rPr>
        <w:t>Archive.</w:t>
      </w:r>
    </w:p>
    <w:p w14:paraId="639A50BF" w14:textId="77777777" w:rsidR="00647D00" w:rsidRPr="005515C1" w:rsidRDefault="00647D00" w:rsidP="00647D00">
      <w:pPr>
        <w:spacing w:before="120" w:after="120"/>
        <w:jc w:val="both"/>
        <w:rPr>
          <w:rFonts w:ascii="Arial Narrow" w:hAnsi="Arial Narrow" w:cs="Tahoma"/>
          <w:sz w:val="24"/>
          <w:szCs w:val="24"/>
          <w:lang w:val="en-US"/>
        </w:rPr>
      </w:pPr>
    </w:p>
    <w:p w14:paraId="0380BB5A" w14:textId="77777777" w:rsidR="00745B9B" w:rsidRPr="005515C1" w:rsidRDefault="00745B9B" w:rsidP="00F70624">
      <w:pPr>
        <w:spacing w:before="120" w:after="120"/>
        <w:jc w:val="both"/>
        <w:rPr>
          <w:rFonts w:ascii="Arial Narrow" w:hAnsi="Arial Narrow" w:cs="Tahoma"/>
          <w:b/>
          <w:sz w:val="24"/>
          <w:szCs w:val="24"/>
          <w:u w:val="single"/>
          <w:lang w:val="en-US"/>
        </w:rPr>
      </w:pPr>
    </w:p>
    <w:p w14:paraId="7CA030A0" w14:textId="77777777" w:rsidR="002D3DF3" w:rsidRPr="005515C1" w:rsidRDefault="002D3DF3" w:rsidP="00F70624">
      <w:pPr>
        <w:spacing w:before="120" w:after="120"/>
        <w:jc w:val="both"/>
        <w:rPr>
          <w:rFonts w:ascii="Arial Narrow" w:hAnsi="Arial Narrow" w:cs="Tahoma"/>
          <w:b/>
          <w:sz w:val="24"/>
          <w:szCs w:val="24"/>
          <w:u w:val="single"/>
          <w:lang w:val="en-US"/>
        </w:rPr>
      </w:pPr>
    </w:p>
    <w:p w14:paraId="28766E86" w14:textId="77777777" w:rsidR="002D3DF3" w:rsidRPr="005515C1" w:rsidRDefault="002D3DF3" w:rsidP="00F70624">
      <w:pPr>
        <w:spacing w:before="120" w:after="120"/>
        <w:jc w:val="both"/>
        <w:rPr>
          <w:rFonts w:ascii="Arial Narrow" w:hAnsi="Arial Narrow" w:cs="Tahoma"/>
          <w:b/>
          <w:sz w:val="24"/>
          <w:szCs w:val="24"/>
          <w:u w:val="single"/>
          <w:lang w:val="en-US"/>
        </w:rPr>
      </w:pPr>
    </w:p>
    <w:p w14:paraId="627AE305" w14:textId="77777777" w:rsidR="008F7360" w:rsidRPr="005515C1" w:rsidRDefault="008F7360" w:rsidP="00F70624">
      <w:pPr>
        <w:spacing w:before="120" w:after="120"/>
        <w:jc w:val="both"/>
        <w:rPr>
          <w:rFonts w:ascii="Arial Narrow" w:hAnsi="Arial Narrow" w:cs="Tahoma"/>
          <w:b/>
          <w:sz w:val="24"/>
          <w:szCs w:val="24"/>
          <w:u w:val="single"/>
          <w:lang w:val="en-US"/>
        </w:rPr>
      </w:pPr>
    </w:p>
    <w:p w14:paraId="1F641694" w14:textId="77777777" w:rsidR="008F7360" w:rsidRPr="005515C1" w:rsidRDefault="008F7360" w:rsidP="00F70624">
      <w:pPr>
        <w:spacing w:before="120" w:after="120"/>
        <w:jc w:val="both"/>
        <w:rPr>
          <w:rFonts w:ascii="Arial Narrow" w:hAnsi="Arial Narrow" w:cs="Tahoma"/>
          <w:b/>
          <w:sz w:val="24"/>
          <w:szCs w:val="24"/>
          <w:u w:val="single"/>
          <w:lang w:val="en-US"/>
        </w:rPr>
      </w:pPr>
    </w:p>
    <w:p w14:paraId="5DC2E47C" w14:textId="77777777" w:rsidR="008F7360" w:rsidRPr="005515C1" w:rsidRDefault="008F7360" w:rsidP="00F70624">
      <w:pPr>
        <w:spacing w:before="120" w:after="120"/>
        <w:jc w:val="both"/>
        <w:rPr>
          <w:rFonts w:ascii="Arial Narrow" w:hAnsi="Arial Narrow" w:cs="Tahoma"/>
          <w:b/>
          <w:sz w:val="24"/>
          <w:szCs w:val="24"/>
          <w:u w:val="single"/>
          <w:lang w:val="en-US"/>
        </w:rPr>
      </w:pPr>
    </w:p>
    <w:p w14:paraId="18C45625" w14:textId="77777777" w:rsidR="000A6673" w:rsidRPr="005515C1" w:rsidRDefault="000A6673" w:rsidP="00F70624">
      <w:pPr>
        <w:spacing w:before="120" w:after="120"/>
        <w:jc w:val="both"/>
        <w:rPr>
          <w:rFonts w:ascii="Arial Narrow" w:hAnsi="Arial Narrow" w:cs="Tahoma"/>
          <w:b/>
          <w:sz w:val="24"/>
          <w:szCs w:val="24"/>
          <w:u w:val="single"/>
          <w:lang w:val="en-US"/>
        </w:rPr>
      </w:pPr>
    </w:p>
    <w:p w14:paraId="3F298EE6" w14:textId="77777777" w:rsidR="000A6673" w:rsidRPr="005515C1" w:rsidRDefault="000A6673" w:rsidP="00F70624">
      <w:pPr>
        <w:spacing w:before="120" w:after="120"/>
        <w:jc w:val="both"/>
        <w:rPr>
          <w:rFonts w:ascii="Arial Narrow" w:hAnsi="Arial Narrow" w:cs="Tahoma"/>
          <w:b/>
          <w:sz w:val="24"/>
          <w:szCs w:val="24"/>
          <w:u w:val="single"/>
          <w:lang w:val="en-US"/>
        </w:rPr>
      </w:pPr>
    </w:p>
    <w:p w14:paraId="385BF601" w14:textId="77777777" w:rsidR="004F738E" w:rsidRPr="005515C1" w:rsidRDefault="004F738E" w:rsidP="00F70624">
      <w:pPr>
        <w:spacing w:before="120" w:after="120"/>
        <w:jc w:val="both"/>
        <w:rPr>
          <w:rFonts w:ascii="Arial Narrow" w:hAnsi="Arial Narrow" w:cs="Tahoma"/>
          <w:b/>
          <w:sz w:val="24"/>
          <w:szCs w:val="24"/>
          <w:u w:val="single"/>
          <w:lang w:val="en-US"/>
        </w:rPr>
      </w:pPr>
    </w:p>
    <w:p w14:paraId="3AF96625" w14:textId="77777777" w:rsidR="005D5D49" w:rsidRPr="005515C1" w:rsidRDefault="005D5D49" w:rsidP="00F70624">
      <w:pPr>
        <w:spacing w:before="120" w:after="120"/>
        <w:jc w:val="both"/>
        <w:rPr>
          <w:rFonts w:ascii="Arial Narrow" w:hAnsi="Arial Narrow" w:cs="Tahoma"/>
          <w:b/>
          <w:sz w:val="24"/>
          <w:szCs w:val="24"/>
          <w:u w:val="single"/>
          <w:lang w:val="en-US"/>
        </w:rPr>
      </w:pPr>
    </w:p>
    <w:p w14:paraId="0CD074DB" w14:textId="77777777" w:rsidR="005D5D49" w:rsidRPr="005515C1" w:rsidRDefault="005D5D49" w:rsidP="00F70624">
      <w:pPr>
        <w:spacing w:before="120" w:after="120"/>
        <w:jc w:val="both"/>
        <w:rPr>
          <w:rFonts w:ascii="Arial Narrow" w:hAnsi="Arial Narrow" w:cs="Tahoma"/>
          <w:b/>
          <w:sz w:val="24"/>
          <w:szCs w:val="24"/>
          <w:u w:val="single"/>
          <w:lang w:val="en-US"/>
        </w:rPr>
      </w:pPr>
    </w:p>
    <w:p w14:paraId="341FC01D" w14:textId="77777777" w:rsidR="005D5D49" w:rsidRPr="005515C1" w:rsidRDefault="005D5D49" w:rsidP="00F70624">
      <w:pPr>
        <w:spacing w:before="120" w:after="120"/>
        <w:jc w:val="both"/>
        <w:rPr>
          <w:rFonts w:ascii="Arial Narrow" w:hAnsi="Arial Narrow" w:cs="Tahoma"/>
          <w:b/>
          <w:sz w:val="24"/>
          <w:szCs w:val="24"/>
          <w:u w:val="single"/>
          <w:lang w:val="en-US"/>
        </w:rPr>
      </w:pPr>
    </w:p>
    <w:p w14:paraId="4119E81C" w14:textId="77777777" w:rsidR="00D97A52" w:rsidRPr="005515C1" w:rsidRDefault="00D97A52" w:rsidP="00F70624">
      <w:pPr>
        <w:spacing w:before="120" w:after="120"/>
        <w:jc w:val="both"/>
        <w:rPr>
          <w:rFonts w:ascii="Arial Narrow" w:hAnsi="Arial Narrow" w:cs="Tahoma"/>
          <w:b/>
          <w:sz w:val="24"/>
          <w:szCs w:val="24"/>
          <w:u w:val="single"/>
          <w:lang w:val="en-US"/>
        </w:rPr>
      </w:pPr>
    </w:p>
    <w:p w14:paraId="6D3BE6CD" w14:textId="77777777" w:rsidR="002A41BB" w:rsidRPr="005515C1" w:rsidRDefault="002A41BB" w:rsidP="00F70624">
      <w:pPr>
        <w:spacing w:before="120" w:after="120"/>
        <w:jc w:val="both"/>
        <w:rPr>
          <w:rFonts w:ascii="Arial Narrow" w:hAnsi="Arial Narrow" w:cs="Tahoma"/>
          <w:b/>
          <w:sz w:val="48"/>
          <w:szCs w:val="24"/>
          <w:u w:val="single"/>
          <w:lang w:val="en-US"/>
        </w:rPr>
      </w:pPr>
    </w:p>
    <w:p w14:paraId="0E8A2876" w14:textId="77777777" w:rsidR="002A41BB" w:rsidRPr="005515C1" w:rsidRDefault="002A41BB" w:rsidP="00F70624">
      <w:pPr>
        <w:spacing w:before="120" w:after="120"/>
        <w:jc w:val="both"/>
        <w:rPr>
          <w:rFonts w:ascii="Arial Narrow" w:hAnsi="Arial Narrow" w:cs="Tahoma"/>
          <w:b/>
          <w:sz w:val="48"/>
          <w:szCs w:val="24"/>
          <w:u w:val="single"/>
          <w:lang w:val="en-US"/>
        </w:rPr>
      </w:pPr>
    </w:p>
    <w:p w14:paraId="3827355C" w14:textId="77777777" w:rsidR="002A41BB" w:rsidRPr="005515C1" w:rsidRDefault="002A41BB" w:rsidP="00F70624">
      <w:pPr>
        <w:spacing w:before="120" w:after="120"/>
        <w:jc w:val="both"/>
        <w:rPr>
          <w:rFonts w:ascii="Arial Narrow" w:hAnsi="Arial Narrow" w:cs="Tahoma"/>
          <w:b/>
          <w:sz w:val="48"/>
          <w:szCs w:val="24"/>
          <w:u w:val="single"/>
          <w:lang w:val="en-US"/>
        </w:rPr>
      </w:pPr>
    </w:p>
    <w:p w14:paraId="0EE54782" w14:textId="77777777" w:rsidR="000514AA" w:rsidRPr="005515C1" w:rsidRDefault="000514AA" w:rsidP="00F70624">
      <w:pPr>
        <w:spacing w:before="120" w:after="120"/>
        <w:jc w:val="both"/>
        <w:rPr>
          <w:rFonts w:ascii="Arial Narrow" w:hAnsi="Arial Narrow" w:cs="Tahoma"/>
          <w:b/>
          <w:sz w:val="48"/>
          <w:szCs w:val="24"/>
          <w:u w:val="single"/>
          <w:lang w:val="en-US"/>
        </w:rPr>
      </w:pPr>
    </w:p>
    <w:p w14:paraId="2E838FE6" w14:textId="77777777" w:rsidR="000514AA" w:rsidRPr="005515C1" w:rsidRDefault="000514AA" w:rsidP="00F70624">
      <w:pPr>
        <w:spacing w:before="120" w:after="120"/>
        <w:jc w:val="both"/>
        <w:rPr>
          <w:rFonts w:ascii="Arial Narrow" w:hAnsi="Arial Narrow" w:cs="Tahoma"/>
          <w:b/>
          <w:sz w:val="48"/>
          <w:szCs w:val="24"/>
          <w:u w:val="single"/>
          <w:lang w:val="en-US"/>
        </w:rPr>
      </w:pPr>
    </w:p>
    <w:p w14:paraId="55A9E576" w14:textId="77777777" w:rsidR="000514AA" w:rsidRPr="005515C1" w:rsidRDefault="000514AA" w:rsidP="00F70624">
      <w:pPr>
        <w:spacing w:before="120" w:after="120"/>
        <w:jc w:val="both"/>
        <w:rPr>
          <w:rFonts w:ascii="Arial Narrow" w:hAnsi="Arial Narrow" w:cs="Tahoma"/>
          <w:b/>
          <w:sz w:val="48"/>
          <w:szCs w:val="24"/>
          <w:u w:val="single"/>
          <w:lang w:val="en-US"/>
        </w:rPr>
      </w:pPr>
    </w:p>
    <w:p w14:paraId="09CDFBF4" w14:textId="77777777" w:rsidR="000514AA" w:rsidRPr="005515C1" w:rsidRDefault="000514AA" w:rsidP="00F70624">
      <w:pPr>
        <w:spacing w:before="120" w:after="120"/>
        <w:jc w:val="both"/>
        <w:rPr>
          <w:rFonts w:ascii="Arial Narrow" w:hAnsi="Arial Narrow" w:cs="Tahoma"/>
          <w:b/>
          <w:sz w:val="48"/>
          <w:szCs w:val="24"/>
          <w:u w:val="single"/>
          <w:lang w:val="en-US"/>
        </w:rPr>
      </w:pPr>
    </w:p>
    <w:p w14:paraId="57C1846E" w14:textId="77777777" w:rsidR="000514AA" w:rsidRPr="005515C1" w:rsidRDefault="000514AA" w:rsidP="00F70624">
      <w:pPr>
        <w:spacing w:before="120" w:after="120"/>
        <w:jc w:val="both"/>
        <w:rPr>
          <w:rFonts w:ascii="Arial Narrow" w:hAnsi="Arial Narrow" w:cs="Tahoma"/>
          <w:b/>
          <w:sz w:val="48"/>
          <w:szCs w:val="24"/>
          <w:u w:val="single"/>
          <w:lang w:val="en-US"/>
        </w:rPr>
      </w:pPr>
    </w:p>
    <w:p w14:paraId="115A4933" w14:textId="77777777" w:rsidR="000514AA" w:rsidRPr="005515C1" w:rsidRDefault="000514AA" w:rsidP="00F70624">
      <w:pPr>
        <w:spacing w:before="120" w:after="120"/>
        <w:jc w:val="both"/>
        <w:rPr>
          <w:rFonts w:ascii="Arial Narrow" w:hAnsi="Arial Narrow" w:cs="Tahoma"/>
          <w:b/>
          <w:sz w:val="48"/>
          <w:szCs w:val="24"/>
          <w:u w:val="single"/>
          <w:lang w:val="en-US"/>
        </w:rPr>
      </w:pPr>
    </w:p>
    <w:p w14:paraId="353790B0" w14:textId="77777777" w:rsidR="000514AA" w:rsidRPr="005515C1" w:rsidRDefault="000514AA" w:rsidP="00F70624">
      <w:pPr>
        <w:spacing w:before="120" w:after="120"/>
        <w:jc w:val="both"/>
        <w:rPr>
          <w:rFonts w:ascii="Arial Narrow" w:hAnsi="Arial Narrow" w:cs="Tahoma"/>
          <w:b/>
          <w:sz w:val="48"/>
          <w:szCs w:val="24"/>
          <w:u w:val="single"/>
          <w:lang w:val="en-US"/>
        </w:rPr>
      </w:pPr>
    </w:p>
    <w:p w14:paraId="051BD3A5" w14:textId="77777777" w:rsidR="000514AA" w:rsidRPr="005515C1" w:rsidRDefault="000514AA" w:rsidP="00F70624">
      <w:pPr>
        <w:spacing w:before="120" w:after="120"/>
        <w:jc w:val="both"/>
        <w:rPr>
          <w:rFonts w:ascii="Arial Narrow" w:hAnsi="Arial Narrow" w:cs="Tahoma"/>
          <w:b/>
          <w:sz w:val="48"/>
          <w:szCs w:val="24"/>
          <w:u w:val="single"/>
          <w:lang w:val="en-US"/>
        </w:rPr>
      </w:pPr>
    </w:p>
    <w:p w14:paraId="03070194" w14:textId="77777777" w:rsidR="000514AA" w:rsidRPr="005515C1" w:rsidRDefault="000514AA" w:rsidP="00F70624">
      <w:pPr>
        <w:spacing w:before="120" w:after="120"/>
        <w:jc w:val="both"/>
        <w:rPr>
          <w:rFonts w:ascii="Arial Narrow" w:hAnsi="Arial Narrow" w:cs="Tahoma"/>
          <w:b/>
          <w:sz w:val="48"/>
          <w:szCs w:val="24"/>
          <w:u w:val="single"/>
          <w:lang w:val="en-US"/>
        </w:rPr>
      </w:pPr>
    </w:p>
    <w:p w14:paraId="6EF7671C" w14:textId="77777777" w:rsidR="000514AA" w:rsidRPr="005515C1" w:rsidRDefault="000514AA" w:rsidP="00F70624">
      <w:pPr>
        <w:spacing w:before="120" w:after="120"/>
        <w:jc w:val="both"/>
        <w:rPr>
          <w:rFonts w:ascii="Arial Narrow" w:hAnsi="Arial Narrow" w:cs="Tahoma"/>
          <w:b/>
          <w:sz w:val="48"/>
          <w:szCs w:val="24"/>
          <w:u w:val="single"/>
          <w:lang w:val="en-US"/>
        </w:rPr>
      </w:pPr>
    </w:p>
    <w:p w14:paraId="26F48D86" w14:textId="77B26357" w:rsidR="00B40AAD" w:rsidRPr="005515C1" w:rsidRDefault="00664FE0" w:rsidP="00A56B08">
      <w:pPr>
        <w:spacing w:before="120" w:after="120"/>
        <w:jc w:val="center"/>
        <w:rPr>
          <w:rFonts w:ascii="Arial Narrow" w:hAnsi="Arial Narrow" w:cs="Tahoma"/>
          <w:b/>
          <w:sz w:val="24"/>
          <w:szCs w:val="24"/>
          <w:u w:val="single"/>
        </w:rPr>
      </w:pPr>
      <w:r w:rsidRPr="005515C1">
        <w:rPr>
          <w:noProof/>
        </w:rPr>
        <mc:AlternateContent>
          <mc:Choice Requires="wps">
            <w:drawing>
              <wp:inline distT="0" distB="0" distL="0" distR="0" wp14:anchorId="5D0BCBEA" wp14:editId="03373329">
                <wp:extent cx="4848225" cy="1552575"/>
                <wp:effectExtent l="635" t="635" r="0" b="0"/>
                <wp:docPr id="781284530"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822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0CC78" w14:textId="77777777" w:rsidR="00A51EA1" w:rsidRPr="007B5106" w:rsidRDefault="00A51EA1" w:rsidP="000F5345">
                            <w:pPr>
                              <w:jc w:val="center"/>
                              <w:rPr>
                                <w:color w:val="000000"/>
                                <w:sz w:val="48"/>
                                <w:szCs w:val="16"/>
                              </w:rPr>
                            </w:pPr>
                            <w:r w:rsidRPr="007B5106">
                              <w:rPr>
                                <w:color w:val="000000"/>
                                <w:sz w:val="48"/>
                                <w:szCs w:val="16"/>
                              </w:rPr>
                              <w:t>Pièce N°2</w:t>
                            </w:r>
                          </w:p>
                          <w:p w14:paraId="1360FA81" w14:textId="77777777" w:rsidR="00A51EA1" w:rsidRPr="007B5106" w:rsidRDefault="00A51EA1" w:rsidP="000F5345">
                            <w:pPr>
                              <w:jc w:val="center"/>
                              <w:rPr>
                                <w:color w:val="000000"/>
                                <w:sz w:val="48"/>
                                <w:szCs w:val="16"/>
                              </w:rPr>
                            </w:pPr>
                            <w:r w:rsidRPr="007B5106">
                              <w:rPr>
                                <w:color w:val="000000"/>
                                <w:sz w:val="48"/>
                                <w:szCs w:val="16"/>
                              </w:rPr>
                              <w:t xml:space="preserve">REGLEMENT GENERAL DE </w:t>
                            </w:r>
                          </w:p>
                          <w:p w14:paraId="0A76D15A" w14:textId="77777777" w:rsidR="00A51EA1" w:rsidRPr="007B5106" w:rsidRDefault="00A51EA1" w:rsidP="000F5345">
                            <w:pPr>
                              <w:jc w:val="center"/>
                              <w:rPr>
                                <w:color w:val="000000"/>
                                <w:sz w:val="48"/>
                                <w:szCs w:val="16"/>
                              </w:rPr>
                            </w:pPr>
                            <w:r w:rsidRPr="007B5106">
                              <w:rPr>
                                <w:color w:val="000000"/>
                                <w:sz w:val="48"/>
                                <w:szCs w:val="16"/>
                              </w:rPr>
                              <w:t>L'APPEL D'OFFRES (RGAO)</w:t>
                            </w:r>
                          </w:p>
                        </w:txbxContent>
                      </wps:txbx>
                      <wps:bodyPr rot="0" vert="horz" wrap="square" lIns="0" tIns="0" rIns="0" bIns="0" anchor="t" anchorCtr="0" upright="1">
                        <a:noAutofit/>
                      </wps:bodyPr>
                    </wps:wsp>
                  </a:graphicData>
                </a:graphic>
              </wp:inline>
            </w:drawing>
          </mc:Choice>
          <mc:Fallback>
            <w:pict>
              <v:shape w14:anchorId="5D0BCBEA" id=" 3" o:spid="_x0000_s1029" type="#_x0000_t202" style="width:381.7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" filled="f" stroked="f">
                <v:path arrowok="t"/>
                <v:textbox inset="0,0,0,0">
                  <w:txbxContent>
                    <w:p w14:paraId="4570CC78" w14:textId="77777777" w:rsidR="00A51EA1" w:rsidRPr="007B5106" w:rsidRDefault="00A51EA1" w:rsidP="000F5345">
                      <w:pPr>
                        <w:jc w:val="center"/>
                        <w:rPr>
                          <w:color w:val="000000"/>
                          <w:sz w:val="48"/>
                          <w:szCs w:val="16"/>
                        </w:rPr>
                      </w:pPr>
                      <w:r w:rsidRPr="007B5106">
                        <w:rPr>
                          <w:color w:val="000000"/>
                          <w:sz w:val="48"/>
                          <w:szCs w:val="16"/>
                        </w:rPr>
                        <w:t>Pièce N°2</w:t>
                      </w:r>
                    </w:p>
                    <w:p w14:paraId="1360FA81" w14:textId="77777777" w:rsidR="00A51EA1" w:rsidRPr="007B5106" w:rsidRDefault="00A51EA1" w:rsidP="000F5345">
                      <w:pPr>
                        <w:jc w:val="center"/>
                        <w:rPr>
                          <w:color w:val="000000"/>
                          <w:sz w:val="48"/>
                          <w:szCs w:val="16"/>
                        </w:rPr>
                      </w:pPr>
                      <w:r w:rsidRPr="007B5106">
                        <w:rPr>
                          <w:color w:val="000000"/>
                          <w:sz w:val="48"/>
                          <w:szCs w:val="16"/>
                        </w:rPr>
                        <w:t xml:space="preserve">REGLEMENT GENERAL DE </w:t>
                      </w:r>
                    </w:p>
                    <w:p w14:paraId="0A76D15A" w14:textId="77777777" w:rsidR="00A51EA1" w:rsidRPr="007B5106" w:rsidRDefault="00A51EA1" w:rsidP="000F5345">
                      <w:pPr>
                        <w:jc w:val="center"/>
                        <w:rPr>
                          <w:color w:val="000000"/>
                          <w:sz w:val="48"/>
                          <w:szCs w:val="16"/>
                        </w:rPr>
                      </w:pPr>
                      <w:r w:rsidRPr="007B5106">
                        <w:rPr>
                          <w:color w:val="000000"/>
                          <w:sz w:val="48"/>
                          <w:szCs w:val="16"/>
                        </w:rPr>
                        <w:t>L'APPEL D'OFFRES (RGAO)</w:t>
                      </w:r>
                    </w:p>
                  </w:txbxContent>
                </v:textbox>
                <w10:anchorlock/>
              </v:shape>
            </w:pict>
          </mc:Fallback>
        </mc:AlternateContent>
      </w:r>
    </w:p>
    <w:p w14:paraId="0EE609B3" w14:textId="77777777" w:rsidR="00745B9B" w:rsidRPr="005515C1" w:rsidRDefault="00745B9B" w:rsidP="00F70624">
      <w:pPr>
        <w:spacing w:before="120" w:after="120"/>
        <w:jc w:val="both"/>
        <w:rPr>
          <w:rFonts w:ascii="Arial Narrow" w:hAnsi="Arial Narrow" w:cs="Tahoma"/>
          <w:b/>
          <w:sz w:val="24"/>
          <w:szCs w:val="24"/>
          <w:u w:val="single"/>
        </w:rPr>
      </w:pPr>
    </w:p>
    <w:p w14:paraId="2A0EDE76" w14:textId="77777777" w:rsidR="00101D0A" w:rsidRPr="005515C1" w:rsidRDefault="00101D0A" w:rsidP="00F70624">
      <w:pPr>
        <w:spacing w:before="120" w:after="120"/>
        <w:jc w:val="both"/>
        <w:rPr>
          <w:rFonts w:ascii="Arial Narrow" w:hAnsi="Arial Narrow" w:cs="Tahoma"/>
          <w:b/>
          <w:sz w:val="24"/>
          <w:szCs w:val="24"/>
          <w:u w:val="single"/>
        </w:rPr>
      </w:pPr>
    </w:p>
    <w:p w14:paraId="177924D2" w14:textId="77777777" w:rsidR="00101D0A" w:rsidRPr="005515C1" w:rsidRDefault="00101D0A" w:rsidP="00F70624">
      <w:pPr>
        <w:spacing w:before="120" w:after="120"/>
        <w:jc w:val="both"/>
        <w:rPr>
          <w:rFonts w:ascii="Arial Narrow" w:hAnsi="Arial Narrow" w:cs="Tahoma"/>
          <w:b/>
          <w:sz w:val="24"/>
          <w:szCs w:val="24"/>
          <w:u w:val="single"/>
        </w:rPr>
      </w:pPr>
    </w:p>
    <w:p w14:paraId="1D863880" w14:textId="77777777" w:rsidR="00101D0A" w:rsidRPr="005515C1" w:rsidRDefault="00101D0A" w:rsidP="00F70624">
      <w:pPr>
        <w:spacing w:before="120" w:after="120"/>
        <w:jc w:val="both"/>
        <w:rPr>
          <w:rFonts w:ascii="Arial Narrow" w:hAnsi="Arial Narrow" w:cs="Tahoma"/>
          <w:b/>
          <w:sz w:val="24"/>
          <w:szCs w:val="24"/>
          <w:u w:val="single"/>
        </w:rPr>
      </w:pPr>
    </w:p>
    <w:p w14:paraId="4132406B" w14:textId="77777777" w:rsidR="00101D0A" w:rsidRPr="005515C1" w:rsidRDefault="00101D0A" w:rsidP="00F70624">
      <w:pPr>
        <w:spacing w:before="120" w:after="120"/>
        <w:jc w:val="both"/>
        <w:rPr>
          <w:rFonts w:ascii="Arial Narrow" w:hAnsi="Arial Narrow" w:cs="Tahoma"/>
          <w:b/>
          <w:sz w:val="24"/>
          <w:szCs w:val="24"/>
          <w:u w:val="single"/>
        </w:rPr>
      </w:pPr>
    </w:p>
    <w:p w14:paraId="3FDE325F" w14:textId="77777777" w:rsidR="00101D0A" w:rsidRPr="005515C1" w:rsidRDefault="00101D0A" w:rsidP="00F70624">
      <w:pPr>
        <w:spacing w:before="120" w:after="120"/>
        <w:jc w:val="both"/>
        <w:rPr>
          <w:rFonts w:ascii="Arial Narrow" w:hAnsi="Arial Narrow" w:cs="Tahoma"/>
          <w:b/>
          <w:sz w:val="24"/>
          <w:szCs w:val="24"/>
          <w:u w:val="single"/>
        </w:rPr>
      </w:pPr>
    </w:p>
    <w:p w14:paraId="4A3F36C2" w14:textId="77777777" w:rsidR="00745B9B" w:rsidRPr="005515C1" w:rsidRDefault="00745B9B" w:rsidP="00F70624">
      <w:pPr>
        <w:spacing w:before="120" w:after="120"/>
        <w:jc w:val="both"/>
        <w:rPr>
          <w:rFonts w:ascii="Arial Narrow" w:hAnsi="Arial Narrow" w:cs="Tahoma"/>
          <w:b/>
          <w:sz w:val="24"/>
          <w:szCs w:val="24"/>
          <w:u w:val="single"/>
        </w:rPr>
      </w:pPr>
    </w:p>
    <w:p w14:paraId="76249EEB" w14:textId="77777777" w:rsidR="00AE2600" w:rsidRPr="005515C1" w:rsidRDefault="00C5248C" w:rsidP="00D117D1">
      <w:pPr>
        <w:pStyle w:val="Corpsdetexte"/>
        <w:jc w:val="center"/>
        <w:rPr>
          <w:b/>
          <w:sz w:val="28"/>
          <w:szCs w:val="28"/>
        </w:rPr>
      </w:pPr>
      <w:r w:rsidRPr="005515C1">
        <w:rPr>
          <w:rFonts w:ascii="Arial Narrow" w:hAnsi="Arial Narrow" w:cs="Tahoma"/>
          <w:b/>
          <w:bCs/>
          <w:szCs w:val="24"/>
          <w:u w:val="single"/>
        </w:rPr>
        <w:br w:type="page"/>
      </w:r>
      <w:r w:rsidR="00AE2600" w:rsidRPr="005515C1">
        <w:rPr>
          <w:b/>
          <w:sz w:val="28"/>
          <w:szCs w:val="28"/>
        </w:rPr>
        <w:lastRenderedPageBreak/>
        <w:t>TABLE DES MATIERES</w:t>
      </w:r>
    </w:p>
    <w:p w14:paraId="75F19388" w14:textId="77777777" w:rsidR="00071B20" w:rsidRPr="005515C1" w:rsidRDefault="00071B20" w:rsidP="00071B20">
      <w:pPr>
        <w:tabs>
          <w:tab w:val="right" w:leader="dot" w:pos="9911"/>
        </w:tabs>
        <w:rPr>
          <w:sz w:val="22"/>
          <w:szCs w:val="22"/>
        </w:rPr>
      </w:pPr>
    </w:p>
    <w:p w14:paraId="4FB5B37A" w14:textId="77777777" w:rsidR="00AE2600" w:rsidRPr="005515C1" w:rsidRDefault="00AE2600" w:rsidP="00071B20">
      <w:pPr>
        <w:tabs>
          <w:tab w:val="right" w:leader="dot" w:pos="9911"/>
        </w:tabs>
        <w:rPr>
          <w:b/>
          <w:sz w:val="22"/>
          <w:szCs w:val="22"/>
        </w:rPr>
      </w:pPr>
      <w:r w:rsidRPr="005515C1">
        <w:rPr>
          <w:b/>
          <w:sz w:val="22"/>
          <w:szCs w:val="22"/>
        </w:rPr>
        <w:t>A</w:t>
      </w:r>
      <w:r w:rsidR="008647C4" w:rsidRPr="005515C1">
        <w:rPr>
          <w:b/>
          <w:sz w:val="22"/>
          <w:szCs w:val="22"/>
        </w:rPr>
        <w:t>-</w:t>
      </w:r>
      <w:r w:rsidRPr="005515C1">
        <w:rPr>
          <w:b/>
          <w:sz w:val="22"/>
          <w:szCs w:val="22"/>
        </w:rPr>
        <w:t xml:space="preserve"> GENERALITES</w:t>
      </w:r>
    </w:p>
    <w:p w14:paraId="08B33EE4" w14:textId="77777777" w:rsidR="00AE2600" w:rsidRPr="005515C1" w:rsidRDefault="00AE2600" w:rsidP="00071B20">
      <w:pPr>
        <w:tabs>
          <w:tab w:val="right" w:leader="dot" w:pos="9911"/>
        </w:tabs>
        <w:ind w:left="426"/>
        <w:rPr>
          <w:sz w:val="22"/>
          <w:szCs w:val="22"/>
        </w:rPr>
      </w:pPr>
      <w:r w:rsidRPr="005515C1">
        <w:rPr>
          <w:sz w:val="22"/>
          <w:szCs w:val="22"/>
        </w:rPr>
        <w:t>ARTICLE 1</w:t>
      </w:r>
      <w:r w:rsidRPr="005515C1">
        <w:rPr>
          <w:sz w:val="22"/>
          <w:szCs w:val="22"/>
          <w:vertAlign w:val="superscript"/>
        </w:rPr>
        <w:t>er</w:t>
      </w:r>
      <w:r w:rsidRPr="005515C1">
        <w:rPr>
          <w:sz w:val="22"/>
          <w:szCs w:val="22"/>
        </w:rPr>
        <w:t>: Portée de la soumission</w:t>
      </w:r>
    </w:p>
    <w:p w14:paraId="5F80760F" w14:textId="77777777" w:rsidR="00AE2600" w:rsidRPr="005515C1" w:rsidRDefault="00AE2600" w:rsidP="00071B20">
      <w:pPr>
        <w:tabs>
          <w:tab w:val="right" w:leader="dot" w:pos="9911"/>
        </w:tabs>
        <w:ind w:left="426"/>
        <w:rPr>
          <w:sz w:val="22"/>
          <w:szCs w:val="22"/>
        </w:rPr>
      </w:pPr>
      <w:r w:rsidRPr="005515C1">
        <w:rPr>
          <w:sz w:val="22"/>
          <w:szCs w:val="22"/>
        </w:rPr>
        <w:t>ARTICLE 2 : Financement</w:t>
      </w:r>
    </w:p>
    <w:p w14:paraId="5E3E175B" w14:textId="77777777" w:rsidR="00AE2600" w:rsidRPr="005515C1" w:rsidRDefault="00AE2600" w:rsidP="00071B20">
      <w:pPr>
        <w:tabs>
          <w:tab w:val="right" w:leader="dot" w:pos="9911"/>
        </w:tabs>
        <w:ind w:left="426"/>
        <w:rPr>
          <w:sz w:val="22"/>
          <w:szCs w:val="22"/>
        </w:rPr>
      </w:pPr>
      <w:r w:rsidRPr="005515C1">
        <w:rPr>
          <w:sz w:val="22"/>
          <w:szCs w:val="22"/>
        </w:rPr>
        <w:t>ARTICLE 3 : Fraude et Corruption</w:t>
      </w:r>
    </w:p>
    <w:p w14:paraId="0F12EC35" w14:textId="77777777" w:rsidR="00AE2600" w:rsidRPr="005515C1" w:rsidRDefault="00AE2600" w:rsidP="00071B20">
      <w:pPr>
        <w:tabs>
          <w:tab w:val="right" w:leader="dot" w:pos="9911"/>
        </w:tabs>
        <w:ind w:left="426"/>
        <w:rPr>
          <w:sz w:val="22"/>
          <w:szCs w:val="22"/>
        </w:rPr>
      </w:pPr>
      <w:r w:rsidRPr="005515C1">
        <w:rPr>
          <w:sz w:val="22"/>
          <w:szCs w:val="22"/>
        </w:rPr>
        <w:t>ARTICLE 4 : Candidat admis à concourir</w:t>
      </w:r>
    </w:p>
    <w:p w14:paraId="63FC612D" w14:textId="77777777" w:rsidR="00AE2600" w:rsidRPr="005515C1" w:rsidRDefault="00AE2600" w:rsidP="00071B20">
      <w:pPr>
        <w:tabs>
          <w:tab w:val="right" w:leader="dot" w:pos="9911"/>
        </w:tabs>
        <w:ind w:left="426"/>
        <w:rPr>
          <w:sz w:val="22"/>
          <w:szCs w:val="22"/>
        </w:rPr>
      </w:pPr>
      <w:r w:rsidRPr="005515C1">
        <w:rPr>
          <w:sz w:val="22"/>
          <w:szCs w:val="22"/>
        </w:rPr>
        <w:t>ARTICLE 5 : Matériaux, matériels, fournitures, équipements et services autorisés</w:t>
      </w:r>
    </w:p>
    <w:p w14:paraId="6428F6D4" w14:textId="77777777" w:rsidR="00AE2600" w:rsidRPr="005515C1" w:rsidRDefault="00AE2600" w:rsidP="00071B20">
      <w:pPr>
        <w:tabs>
          <w:tab w:val="right" w:leader="dot" w:pos="9911"/>
        </w:tabs>
        <w:ind w:left="426"/>
        <w:rPr>
          <w:sz w:val="22"/>
          <w:szCs w:val="22"/>
        </w:rPr>
      </w:pPr>
      <w:r w:rsidRPr="005515C1">
        <w:rPr>
          <w:sz w:val="22"/>
          <w:szCs w:val="22"/>
        </w:rPr>
        <w:t>ARTICLE 6 : Qualification du soumissionnaire</w:t>
      </w:r>
    </w:p>
    <w:p w14:paraId="12920A0C" w14:textId="77777777" w:rsidR="00AE2600" w:rsidRPr="005515C1" w:rsidRDefault="00AE2600" w:rsidP="00071B20">
      <w:pPr>
        <w:tabs>
          <w:tab w:val="right" w:leader="dot" w:pos="9911"/>
        </w:tabs>
        <w:ind w:left="426"/>
        <w:rPr>
          <w:sz w:val="22"/>
          <w:szCs w:val="22"/>
        </w:rPr>
      </w:pPr>
      <w:r w:rsidRPr="005515C1">
        <w:rPr>
          <w:sz w:val="22"/>
          <w:szCs w:val="22"/>
        </w:rPr>
        <w:t>ARTICLE 7 : Visite du site des travaux</w:t>
      </w:r>
    </w:p>
    <w:p w14:paraId="07981879" w14:textId="77777777" w:rsidR="00AE2600" w:rsidRPr="005515C1" w:rsidRDefault="00AE2600" w:rsidP="00D117D1">
      <w:pPr>
        <w:tabs>
          <w:tab w:val="right" w:leader="dot" w:pos="9911"/>
        </w:tabs>
        <w:ind w:firstLine="1309"/>
        <w:rPr>
          <w:b/>
          <w:sz w:val="22"/>
          <w:szCs w:val="22"/>
        </w:rPr>
      </w:pPr>
    </w:p>
    <w:p w14:paraId="70EF9094" w14:textId="77777777" w:rsidR="00AE2600" w:rsidRPr="005515C1" w:rsidRDefault="00AE2600" w:rsidP="00071B20">
      <w:pPr>
        <w:tabs>
          <w:tab w:val="right" w:leader="dot" w:pos="9911"/>
        </w:tabs>
        <w:jc w:val="both"/>
        <w:rPr>
          <w:b/>
          <w:sz w:val="22"/>
          <w:szCs w:val="22"/>
        </w:rPr>
      </w:pPr>
      <w:r w:rsidRPr="005515C1">
        <w:rPr>
          <w:b/>
          <w:sz w:val="22"/>
          <w:szCs w:val="22"/>
        </w:rPr>
        <w:t>B</w:t>
      </w:r>
      <w:r w:rsidR="008647C4" w:rsidRPr="005515C1">
        <w:rPr>
          <w:b/>
          <w:sz w:val="22"/>
          <w:szCs w:val="22"/>
        </w:rPr>
        <w:t>-</w:t>
      </w:r>
      <w:r w:rsidRPr="005515C1">
        <w:rPr>
          <w:b/>
          <w:sz w:val="22"/>
          <w:szCs w:val="22"/>
        </w:rPr>
        <w:t xml:space="preserve"> DOSSIER D’APPEL D’OFFRES</w:t>
      </w:r>
    </w:p>
    <w:p w14:paraId="318A6791" w14:textId="77777777" w:rsidR="00AE2600" w:rsidRPr="005515C1" w:rsidRDefault="00AE2600" w:rsidP="00071B20">
      <w:pPr>
        <w:tabs>
          <w:tab w:val="right" w:leader="dot" w:pos="9911"/>
        </w:tabs>
        <w:ind w:left="426"/>
        <w:rPr>
          <w:sz w:val="22"/>
          <w:szCs w:val="22"/>
        </w:rPr>
      </w:pPr>
      <w:r w:rsidRPr="005515C1">
        <w:rPr>
          <w:sz w:val="22"/>
          <w:szCs w:val="22"/>
        </w:rPr>
        <w:t>ARTICLE 8 : Contenu du dossier d’Appel d’Offres</w:t>
      </w:r>
    </w:p>
    <w:p w14:paraId="25B3EB70" w14:textId="77777777" w:rsidR="00AE2600" w:rsidRPr="005515C1" w:rsidRDefault="00AE2600" w:rsidP="00071B20">
      <w:pPr>
        <w:tabs>
          <w:tab w:val="right" w:leader="dot" w:pos="9911"/>
        </w:tabs>
        <w:ind w:left="426"/>
        <w:rPr>
          <w:sz w:val="22"/>
          <w:szCs w:val="22"/>
        </w:rPr>
      </w:pPr>
      <w:r w:rsidRPr="005515C1">
        <w:rPr>
          <w:sz w:val="22"/>
          <w:szCs w:val="22"/>
        </w:rPr>
        <w:t>ARTICLE 9 : Eclaircissements apportés au Dossier d’Appel d’Offres et recours</w:t>
      </w:r>
    </w:p>
    <w:p w14:paraId="025BDF4A" w14:textId="77777777" w:rsidR="00AE2600" w:rsidRPr="005515C1" w:rsidRDefault="00AE2600" w:rsidP="00071B20">
      <w:pPr>
        <w:tabs>
          <w:tab w:val="right" w:leader="dot" w:pos="9911"/>
        </w:tabs>
        <w:ind w:left="426"/>
        <w:rPr>
          <w:sz w:val="22"/>
          <w:szCs w:val="22"/>
        </w:rPr>
      </w:pPr>
      <w:r w:rsidRPr="005515C1">
        <w:rPr>
          <w:sz w:val="22"/>
          <w:szCs w:val="22"/>
        </w:rPr>
        <w:t>ARTICLE 10 : Modification du Dossier d’Appel d’Offres</w:t>
      </w:r>
    </w:p>
    <w:p w14:paraId="1991C4D2" w14:textId="77777777" w:rsidR="00AE2600" w:rsidRPr="005515C1" w:rsidRDefault="00AE2600" w:rsidP="00D117D1">
      <w:pPr>
        <w:tabs>
          <w:tab w:val="right" w:leader="dot" w:pos="9911"/>
        </w:tabs>
        <w:ind w:firstLine="1309"/>
        <w:rPr>
          <w:sz w:val="22"/>
          <w:szCs w:val="22"/>
        </w:rPr>
      </w:pPr>
    </w:p>
    <w:p w14:paraId="083862D8" w14:textId="77777777" w:rsidR="00AE2600" w:rsidRPr="005515C1" w:rsidRDefault="00AE2600" w:rsidP="00071B20">
      <w:pPr>
        <w:tabs>
          <w:tab w:val="right" w:leader="dot" w:pos="9911"/>
        </w:tabs>
        <w:rPr>
          <w:b/>
          <w:sz w:val="22"/>
          <w:szCs w:val="22"/>
        </w:rPr>
      </w:pPr>
      <w:r w:rsidRPr="005515C1">
        <w:rPr>
          <w:b/>
          <w:sz w:val="22"/>
          <w:szCs w:val="22"/>
        </w:rPr>
        <w:t>C</w:t>
      </w:r>
      <w:r w:rsidR="008647C4" w:rsidRPr="005515C1">
        <w:rPr>
          <w:b/>
          <w:sz w:val="22"/>
          <w:szCs w:val="22"/>
        </w:rPr>
        <w:t>-</w:t>
      </w:r>
      <w:r w:rsidRPr="005515C1">
        <w:rPr>
          <w:b/>
          <w:sz w:val="22"/>
          <w:szCs w:val="22"/>
        </w:rPr>
        <w:t xml:space="preserve"> PREPARATION DES OFFRES</w:t>
      </w:r>
    </w:p>
    <w:p w14:paraId="7634A593" w14:textId="77777777" w:rsidR="00AE2600" w:rsidRPr="005515C1" w:rsidRDefault="00AE2600" w:rsidP="00071B20">
      <w:pPr>
        <w:tabs>
          <w:tab w:val="right" w:leader="dot" w:pos="9911"/>
        </w:tabs>
        <w:ind w:left="426"/>
        <w:rPr>
          <w:sz w:val="22"/>
          <w:szCs w:val="22"/>
        </w:rPr>
      </w:pPr>
      <w:r w:rsidRPr="005515C1">
        <w:rPr>
          <w:sz w:val="22"/>
          <w:szCs w:val="22"/>
        </w:rPr>
        <w:t>ARTICLE 11 : Frais de soumission</w:t>
      </w:r>
    </w:p>
    <w:p w14:paraId="5CC0DF94" w14:textId="77777777" w:rsidR="00AE2600" w:rsidRPr="005515C1" w:rsidRDefault="00AE2600" w:rsidP="00071B20">
      <w:pPr>
        <w:tabs>
          <w:tab w:val="right" w:leader="dot" w:pos="9911"/>
        </w:tabs>
        <w:ind w:left="426"/>
        <w:rPr>
          <w:sz w:val="22"/>
          <w:szCs w:val="22"/>
        </w:rPr>
      </w:pPr>
      <w:r w:rsidRPr="005515C1">
        <w:rPr>
          <w:sz w:val="22"/>
          <w:szCs w:val="22"/>
        </w:rPr>
        <w:t>ARTICLE 12 : Langue de l’offre</w:t>
      </w:r>
    </w:p>
    <w:p w14:paraId="6E4E0F3F" w14:textId="77777777" w:rsidR="00AE2600" w:rsidRPr="005515C1" w:rsidRDefault="00AE2600" w:rsidP="00071B20">
      <w:pPr>
        <w:tabs>
          <w:tab w:val="right" w:leader="dot" w:pos="9911"/>
        </w:tabs>
        <w:ind w:left="426"/>
        <w:rPr>
          <w:sz w:val="22"/>
          <w:szCs w:val="22"/>
        </w:rPr>
      </w:pPr>
      <w:r w:rsidRPr="005515C1">
        <w:rPr>
          <w:sz w:val="22"/>
          <w:szCs w:val="22"/>
        </w:rPr>
        <w:t>ARTICLE 13 : Documents constituant l’offre</w:t>
      </w:r>
    </w:p>
    <w:p w14:paraId="43ABE5F6" w14:textId="77777777" w:rsidR="00AE2600" w:rsidRPr="005515C1" w:rsidRDefault="00AE2600" w:rsidP="00071B20">
      <w:pPr>
        <w:tabs>
          <w:tab w:val="right" w:leader="dot" w:pos="9911"/>
        </w:tabs>
        <w:ind w:left="426"/>
        <w:rPr>
          <w:sz w:val="22"/>
          <w:szCs w:val="22"/>
        </w:rPr>
      </w:pPr>
      <w:r w:rsidRPr="005515C1">
        <w:rPr>
          <w:sz w:val="22"/>
          <w:szCs w:val="22"/>
        </w:rPr>
        <w:t>ARTICLE 14 : Montant de l’offre</w:t>
      </w:r>
    </w:p>
    <w:p w14:paraId="34A1F4CC" w14:textId="77777777" w:rsidR="00AE2600" w:rsidRPr="005515C1" w:rsidRDefault="00AE2600" w:rsidP="00071B20">
      <w:pPr>
        <w:tabs>
          <w:tab w:val="right" w:leader="dot" w:pos="9911"/>
        </w:tabs>
        <w:ind w:left="426"/>
        <w:rPr>
          <w:sz w:val="22"/>
          <w:szCs w:val="22"/>
        </w:rPr>
      </w:pPr>
      <w:r w:rsidRPr="005515C1">
        <w:rPr>
          <w:sz w:val="22"/>
          <w:szCs w:val="22"/>
        </w:rPr>
        <w:t>ARTICLE 15 : Monnaies de soumission et de règlement</w:t>
      </w:r>
    </w:p>
    <w:p w14:paraId="4438F533" w14:textId="77777777" w:rsidR="00AE2600" w:rsidRPr="005515C1" w:rsidRDefault="00AE2600" w:rsidP="00071B20">
      <w:pPr>
        <w:tabs>
          <w:tab w:val="right" w:leader="dot" w:pos="9911"/>
        </w:tabs>
        <w:ind w:left="426"/>
        <w:rPr>
          <w:sz w:val="22"/>
          <w:szCs w:val="22"/>
        </w:rPr>
      </w:pPr>
      <w:r w:rsidRPr="005515C1">
        <w:rPr>
          <w:sz w:val="22"/>
          <w:szCs w:val="22"/>
        </w:rPr>
        <w:t>ARTICLE 16 : Validité des offres</w:t>
      </w:r>
    </w:p>
    <w:p w14:paraId="58237D1E" w14:textId="77777777" w:rsidR="00AE2600" w:rsidRPr="005515C1" w:rsidRDefault="00AE2600" w:rsidP="00071B20">
      <w:pPr>
        <w:tabs>
          <w:tab w:val="right" w:leader="dot" w:pos="9911"/>
        </w:tabs>
        <w:ind w:left="426"/>
        <w:rPr>
          <w:sz w:val="22"/>
          <w:szCs w:val="22"/>
        </w:rPr>
      </w:pPr>
      <w:r w:rsidRPr="005515C1">
        <w:rPr>
          <w:sz w:val="22"/>
          <w:szCs w:val="22"/>
        </w:rPr>
        <w:t xml:space="preserve">ARTICLE 17 : Caution de soumission </w:t>
      </w:r>
    </w:p>
    <w:p w14:paraId="6483CEB3" w14:textId="77777777" w:rsidR="00AE2600" w:rsidRPr="005515C1" w:rsidRDefault="00AE2600" w:rsidP="00071B20">
      <w:pPr>
        <w:tabs>
          <w:tab w:val="right" w:leader="dot" w:pos="9911"/>
        </w:tabs>
        <w:ind w:left="426"/>
        <w:rPr>
          <w:sz w:val="22"/>
          <w:szCs w:val="22"/>
        </w:rPr>
      </w:pPr>
      <w:r w:rsidRPr="005515C1">
        <w:rPr>
          <w:sz w:val="22"/>
          <w:szCs w:val="22"/>
        </w:rPr>
        <w:t>ARTICLE 18 : Propositions variantes des soumissionnaires</w:t>
      </w:r>
    </w:p>
    <w:p w14:paraId="2F9D8AF6" w14:textId="77777777" w:rsidR="00AE2600" w:rsidRPr="005515C1" w:rsidRDefault="00AE2600" w:rsidP="00071B20">
      <w:pPr>
        <w:tabs>
          <w:tab w:val="right" w:leader="dot" w:pos="9911"/>
        </w:tabs>
        <w:ind w:left="426"/>
        <w:rPr>
          <w:sz w:val="22"/>
          <w:szCs w:val="22"/>
        </w:rPr>
      </w:pPr>
      <w:r w:rsidRPr="005515C1">
        <w:rPr>
          <w:sz w:val="22"/>
          <w:szCs w:val="22"/>
        </w:rPr>
        <w:t>ARTICLE 19 : Réunion préparatoire à l’établissement des offres</w:t>
      </w:r>
    </w:p>
    <w:p w14:paraId="49E8C25A" w14:textId="1AB20C02" w:rsidR="00AE2600" w:rsidRPr="005515C1" w:rsidRDefault="00AE2600" w:rsidP="00071B20">
      <w:pPr>
        <w:tabs>
          <w:tab w:val="right" w:leader="dot" w:pos="9911"/>
        </w:tabs>
        <w:ind w:left="426"/>
        <w:rPr>
          <w:sz w:val="22"/>
          <w:szCs w:val="22"/>
        </w:rPr>
      </w:pPr>
      <w:r w:rsidRPr="005515C1">
        <w:rPr>
          <w:sz w:val="22"/>
          <w:szCs w:val="22"/>
        </w:rPr>
        <w:t>ARTICLE 20 : Forme et signature de l</w:t>
      </w:r>
      <w:r w:rsidR="008527B8" w:rsidRPr="005515C1">
        <w:rPr>
          <w:sz w:val="22"/>
          <w:szCs w:val="22"/>
        </w:rPr>
        <w:t>’</w:t>
      </w:r>
      <w:r w:rsidRPr="005515C1">
        <w:rPr>
          <w:sz w:val="22"/>
          <w:szCs w:val="22"/>
        </w:rPr>
        <w:t>offre</w:t>
      </w:r>
    </w:p>
    <w:p w14:paraId="0174DF60" w14:textId="77777777" w:rsidR="00AE2600" w:rsidRPr="005515C1" w:rsidRDefault="00AE2600" w:rsidP="00D117D1">
      <w:pPr>
        <w:tabs>
          <w:tab w:val="right" w:leader="dot" w:pos="9911"/>
        </w:tabs>
        <w:ind w:firstLine="1309"/>
        <w:rPr>
          <w:sz w:val="22"/>
          <w:szCs w:val="22"/>
        </w:rPr>
      </w:pPr>
    </w:p>
    <w:p w14:paraId="7BAA0FD5" w14:textId="77777777" w:rsidR="00AE2600" w:rsidRPr="005515C1" w:rsidRDefault="00AE2600" w:rsidP="00071B20">
      <w:pPr>
        <w:tabs>
          <w:tab w:val="right" w:leader="dot" w:pos="9911"/>
        </w:tabs>
        <w:rPr>
          <w:b/>
          <w:sz w:val="22"/>
          <w:szCs w:val="22"/>
        </w:rPr>
      </w:pPr>
      <w:r w:rsidRPr="005515C1">
        <w:rPr>
          <w:b/>
          <w:sz w:val="22"/>
          <w:szCs w:val="22"/>
        </w:rPr>
        <w:t>D</w:t>
      </w:r>
      <w:r w:rsidR="008647C4" w:rsidRPr="005515C1">
        <w:rPr>
          <w:b/>
          <w:sz w:val="22"/>
          <w:szCs w:val="22"/>
        </w:rPr>
        <w:t>-</w:t>
      </w:r>
      <w:r w:rsidRPr="005515C1">
        <w:rPr>
          <w:b/>
          <w:sz w:val="22"/>
          <w:szCs w:val="22"/>
        </w:rPr>
        <w:t xml:space="preserve"> DEPOT DES OFFRES</w:t>
      </w:r>
    </w:p>
    <w:p w14:paraId="462E53CB" w14:textId="77777777" w:rsidR="00AE2600" w:rsidRPr="005515C1" w:rsidRDefault="00AE2600" w:rsidP="00071B20">
      <w:pPr>
        <w:tabs>
          <w:tab w:val="right" w:leader="dot" w:pos="9911"/>
        </w:tabs>
        <w:ind w:left="426"/>
        <w:rPr>
          <w:sz w:val="22"/>
          <w:szCs w:val="22"/>
        </w:rPr>
      </w:pPr>
      <w:r w:rsidRPr="005515C1">
        <w:rPr>
          <w:sz w:val="22"/>
          <w:szCs w:val="22"/>
        </w:rPr>
        <w:t>ARTICLE 21 : Cachetage et marquage des offres</w:t>
      </w:r>
    </w:p>
    <w:p w14:paraId="7A516A09" w14:textId="77777777" w:rsidR="00AE2600" w:rsidRPr="005515C1" w:rsidRDefault="00AE2600" w:rsidP="00071B20">
      <w:pPr>
        <w:tabs>
          <w:tab w:val="right" w:leader="dot" w:pos="9911"/>
        </w:tabs>
        <w:ind w:left="426"/>
        <w:rPr>
          <w:sz w:val="22"/>
          <w:szCs w:val="22"/>
        </w:rPr>
      </w:pPr>
      <w:r w:rsidRPr="005515C1">
        <w:rPr>
          <w:sz w:val="22"/>
          <w:szCs w:val="22"/>
        </w:rPr>
        <w:t>ARTICLE 22 : Date et heure limite de dépôt des offres</w:t>
      </w:r>
    </w:p>
    <w:p w14:paraId="205DCC90" w14:textId="77777777" w:rsidR="00AE2600" w:rsidRPr="005515C1" w:rsidRDefault="00AE2600" w:rsidP="00071B20">
      <w:pPr>
        <w:tabs>
          <w:tab w:val="right" w:leader="dot" w:pos="9911"/>
        </w:tabs>
        <w:ind w:left="426"/>
        <w:rPr>
          <w:sz w:val="22"/>
          <w:szCs w:val="22"/>
        </w:rPr>
      </w:pPr>
      <w:r w:rsidRPr="005515C1">
        <w:rPr>
          <w:sz w:val="22"/>
          <w:szCs w:val="22"/>
        </w:rPr>
        <w:t>ART</w:t>
      </w:r>
      <w:r w:rsidR="0092349E" w:rsidRPr="005515C1">
        <w:rPr>
          <w:sz w:val="22"/>
          <w:szCs w:val="22"/>
        </w:rPr>
        <w:t>I</w:t>
      </w:r>
      <w:r w:rsidRPr="005515C1">
        <w:rPr>
          <w:sz w:val="22"/>
          <w:szCs w:val="22"/>
        </w:rPr>
        <w:t xml:space="preserve">CLE </w:t>
      </w:r>
      <w:r w:rsidR="0092349E" w:rsidRPr="005515C1">
        <w:rPr>
          <w:sz w:val="22"/>
          <w:szCs w:val="22"/>
        </w:rPr>
        <w:t>23 :</w:t>
      </w:r>
      <w:r w:rsidR="001A3814" w:rsidRPr="005515C1">
        <w:rPr>
          <w:sz w:val="22"/>
          <w:szCs w:val="22"/>
        </w:rPr>
        <w:t xml:space="preserve"> Offres</w:t>
      </w:r>
      <w:r w:rsidRPr="005515C1">
        <w:rPr>
          <w:sz w:val="22"/>
          <w:szCs w:val="22"/>
        </w:rPr>
        <w:t xml:space="preserve"> hors délai</w:t>
      </w:r>
    </w:p>
    <w:p w14:paraId="497D7C5D" w14:textId="77777777" w:rsidR="00AE2600" w:rsidRPr="005515C1" w:rsidRDefault="00AE2600" w:rsidP="00071B20">
      <w:pPr>
        <w:tabs>
          <w:tab w:val="right" w:leader="dot" w:pos="9911"/>
        </w:tabs>
        <w:ind w:left="426"/>
        <w:rPr>
          <w:sz w:val="22"/>
          <w:szCs w:val="22"/>
        </w:rPr>
      </w:pPr>
      <w:r w:rsidRPr="005515C1">
        <w:rPr>
          <w:sz w:val="22"/>
          <w:szCs w:val="22"/>
        </w:rPr>
        <w:t>ARTICLE 24 : Modification, substitution et retrait des offres</w:t>
      </w:r>
    </w:p>
    <w:p w14:paraId="6E18E3A2" w14:textId="77777777" w:rsidR="00AE2600" w:rsidRPr="005515C1" w:rsidRDefault="00AE2600" w:rsidP="00D117D1">
      <w:pPr>
        <w:tabs>
          <w:tab w:val="right" w:leader="dot" w:pos="9911"/>
        </w:tabs>
        <w:ind w:firstLine="1309"/>
        <w:rPr>
          <w:sz w:val="22"/>
          <w:szCs w:val="22"/>
        </w:rPr>
      </w:pPr>
    </w:p>
    <w:p w14:paraId="4BE1B49D" w14:textId="77777777" w:rsidR="00AE2600" w:rsidRPr="005515C1" w:rsidRDefault="00AE2600" w:rsidP="00071B20">
      <w:pPr>
        <w:tabs>
          <w:tab w:val="right" w:leader="dot" w:pos="9911"/>
        </w:tabs>
        <w:rPr>
          <w:b/>
          <w:sz w:val="22"/>
          <w:szCs w:val="22"/>
        </w:rPr>
      </w:pPr>
      <w:r w:rsidRPr="005515C1">
        <w:rPr>
          <w:b/>
          <w:sz w:val="22"/>
          <w:szCs w:val="22"/>
        </w:rPr>
        <w:t xml:space="preserve">E </w:t>
      </w:r>
      <w:r w:rsidR="008647C4" w:rsidRPr="005515C1">
        <w:rPr>
          <w:b/>
          <w:sz w:val="22"/>
          <w:szCs w:val="22"/>
        </w:rPr>
        <w:t>-</w:t>
      </w:r>
      <w:r w:rsidRPr="005515C1">
        <w:rPr>
          <w:b/>
          <w:sz w:val="22"/>
          <w:szCs w:val="22"/>
        </w:rPr>
        <w:t>OUVERTURE DES PLIS ET EVALUATION DES OFFRES</w:t>
      </w:r>
    </w:p>
    <w:p w14:paraId="2CDAC121" w14:textId="77777777" w:rsidR="00AE2600" w:rsidRPr="005515C1" w:rsidRDefault="00AE2600" w:rsidP="00071B20">
      <w:pPr>
        <w:tabs>
          <w:tab w:val="right" w:leader="dot" w:pos="9911"/>
        </w:tabs>
        <w:ind w:left="426"/>
        <w:rPr>
          <w:sz w:val="22"/>
          <w:szCs w:val="22"/>
        </w:rPr>
      </w:pPr>
      <w:r w:rsidRPr="005515C1">
        <w:rPr>
          <w:sz w:val="22"/>
          <w:szCs w:val="22"/>
        </w:rPr>
        <w:t>ARTICLE 25 : Ouverture des plis et recours</w:t>
      </w:r>
    </w:p>
    <w:p w14:paraId="5F2FDD83" w14:textId="77777777" w:rsidR="00AE2600" w:rsidRPr="005515C1" w:rsidRDefault="00AE2600" w:rsidP="00071B20">
      <w:pPr>
        <w:tabs>
          <w:tab w:val="right" w:leader="dot" w:pos="9911"/>
        </w:tabs>
        <w:ind w:left="426"/>
        <w:rPr>
          <w:sz w:val="22"/>
          <w:szCs w:val="22"/>
        </w:rPr>
      </w:pPr>
      <w:r w:rsidRPr="005515C1">
        <w:rPr>
          <w:sz w:val="22"/>
          <w:szCs w:val="22"/>
        </w:rPr>
        <w:t>ARTICLE 26 : Caractère confidentiel de la procédure</w:t>
      </w:r>
    </w:p>
    <w:p w14:paraId="4A51D237" w14:textId="77777777" w:rsidR="00AE2600" w:rsidRPr="005515C1" w:rsidRDefault="00AE2600" w:rsidP="00071B20">
      <w:pPr>
        <w:tabs>
          <w:tab w:val="right" w:leader="dot" w:pos="9911"/>
        </w:tabs>
        <w:ind w:left="426"/>
        <w:rPr>
          <w:sz w:val="22"/>
          <w:szCs w:val="22"/>
        </w:rPr>
      </w:pPr>
      <w:r w:rsidRPr="005515C1">
        <w:rPr>
          <w:sz w:val="22"/>
          <w:szCs w:val="22"/>
        </w:rPr>
        <w:t>ARTICLE 27 : Eclaircissements sur les offres et contacts avec le Maître d’Ouvrage Délégué</w:t>
      </w:r>
    </w:p>
    <w:p w14:paraId="3FFA69D6" w14:textId="77777777" w:rsidR="00AE2600" w:rsidRPr="005515C1" w:rsidRDefault="00AE2600" w:rsidP="00071B20">
      <w:pPr>
        <w:tabs>
          <w:tab w:val="right" w:leader="dot" w:pos="9911"/>
        </w:tabs>
        <w:ind w:left="426"/>
        <w:rPr>
          <w:sz w:val="22"/>
          <w:szCs w:val="22"/>
        </w:rPr>
      </w:pPr>
      <w:r w:rsidRPr="005515C1">
        <w:rPr>
          <w:sz w:val="22"/>
          <w:szCs w:val="22"/>
        </w:rPr>
        <w:t>ART</w:t>
      </w:r>
      <w:r w:rsidR="0092349E" w:rsidRPr="005515C1">
        <w:rPr>
          <w:sz w:val="22"/>
          <w:szCs w:val="22"/>
        </w:rPr>
        <w:t>I</w:t>
      </w:r>
      <w:r w:rsidRPr="005515C1">
        <w:rPr>
          <w:sz w:val="22"/>
          <w:szCs w:val="22"/>
        </w:rPr>
        <w:t xml:space="preserve">CLE </w:t>
      </w:r>
      <w:r w:rsidR="0092349E" w:rsidRPr="005515C1">
        <w:rPr>
          <w:sz w:val="22"/>
          <w:szCs w:val="22"/>
        </w:rPr>
        <w:t>28 :</w:t>
      </w:r>
      <w:r w:rsidR="00777967" w:rsidRPr="005515C1">
        <w:rPr>
          <w:sz w:val="22"/>
          <w:szCs w:val="22"/>
        </w:rPr>
        <w:t xml:space="preserve"> Détermination</w:t>
      </w:r>
      <w:r w:rsidRPr="005515C1">
        <w:rPr>
          <w:sz w:val="22"/>
          <w:szCs w:val="22"/>
        </w:rPr>
        <w:t xml:space="preserve"> de la conformité des offres</w:t>
      </w:r>
    </w:p>
    <w:p w14:paraId="04BB1921" w14:textId="77777777" w:rsidR="00AE2600" w:rsidRPr="005515C1" w:rsidRDefault="00AE2600" w:rsidP="00071B20">
      <w:pPr>
        <w:tabs>
          <w:tab w:val="right" w:leader="dot" w:pos="9911"/>
        </w:tabs>
        <w:ind w:left="426"/>
        <w:rPr>
          <w:sz w:val="22"/>
          <w:szCs w:val="22"/>
        </w:rPr>
      </w:pPr>
      <w:r w:rsidRPr="005515C1">
        <w:rPr>
          <w:sz w:val="22"/>
          <w:szCs w:val="22"/>
        </w:rPr>
        <w:t>ARTICLE 29 : Qualification du soumissionnaire</w:t>
      </w:r>
    </w:p>
    <w:p w14:paraId="18BFA70F" w14:textId="77777777" w:rsidR="00AE2600" w:rsidRPr="005515C1" w:rsidRDefault="00AE2600" w:rsidP="00071B20">
      <w:pPr>
        <w:tabs>
          <w:tab w:val="right" w:leader="dot" w:pos="9911"/>
        </w:tabs>
        <w:ind w:left="426"/>
        <w:rPr>
          <w:sz w:val="22"/>
          <w:szCs w:val="22"/>
        </w:rPr>
      </w:pPr>
      <w:r w:rsidRPr="005515C1">
        <w:rPr>
          <w:sz w:val="22"/>
          <w:szCs w:val="22"/>
        </w:rPr>
        <w:t>ARTICLE 30 : Correction des erreurs</w:t>
      </w:r>
    </w:p>
    <w:p w14:paraId="0B78BA67" w14:textId="77777777" w:rsidR="00AE2600" w:rsidRPr="005515C1" w:rsidRDefault="00AE2600" w:rsidP="00071B20">
      <w:pPr>
        <w:tabs>
          <w:tab w:val="right" w:leader="dot" w:pos="9911"/>
        </w:tabs>
        <w:ind w:left="426"/>
        <w:rPr>
          <w:sz w:val="22"/>
          <w:szCs w:val="22"/>
        </w:rPr>
      </w:pPr>
      <w:r w:rsidRPr="005515C1">
        <w:rPr>
          <w:sz w:val="22"/>
          <w:szCs w:val="22"/>
        </w:rPr>
        <w:t>ARTICLE 31 : Conversion en une seule monnaie</w:t>
      </w:r>
    </w:p>
    <w:p w14:paraId="3193ADA0" w14:textId="77777777" w:rsidR="00AE2600" w:rsidRPr="005515C1" w:rsidRDefault="00AE2600" w:rsidP="00071B20">
      <w:pPr>
        <w:tabs>
          <w:tab w:val="right" w:leader="dot" w:pos="9911"/>
        </w:tabs>
        <w:ind w:left="426"/>
        <w:rPr>
          <w:sz w:val="22"/>
          <w:szCs w:val="22"/>
        </w:rPr>
      </w:pPr>
      <w:r w:rsidRPr="005515C1">
        <w:rPr>
          <w:sz w:val="22"/>
          <w:szCs w:val="22"/>
        </w:rPr>
        <w:t>ARTICLE 32 : Evaluation des offres au plan financier</w:t>
      </w:r>
    </w:p>
    <w:p w14:paraId="0978B369" w14:textId="77777777" w:rsidR="00AE2600" w:rsidRPr="005515C1" w:rsidRDefault="00AE2600" w:rsidP="00071B20">
      <w:pPr>
        <w:tabs>
          <w:tab w:val="right" w:leader="dot" w:pos="9911"/>
        </w:tabs>
        <w:ind w:left="426"/>
        <w:rPr>
          <w:sz w:val="22"/>
          <w:szCs w:val="22"/>
        </w:rPr>
      </w:pPr>
      <w:r w:rsidRPr="005515C1">
        <w:rPr>
          <w:sz w:val="22"/>
          <w:szCs w:val="22"/>
        </w:rPr>
        <w:t>ARTICLE 33 : Préférence accordée aux soumissionnaires nationaux</w:t>
      </w:r>
    </w:p>
    <w:p w14:paraId="76878647" w14:textId="77777777" w:rsidR="00AE2600" w:rsidRPr="005515C1" w:rsidRDefault="00AE2600" w:rsidP="00D117D1">
      <w:pPr>
        <w:tabs>
          <w:tab w:val="right" w:leader="dot" w:pos="9911"/>
        </w:tabs>
        <w:ind w:firstLine="1309"/>
        <w:rPr>
          <w:sz w:val="22"/>
          <w:szCs w:val="22"/>
        </w:rPr>
      </w:pPr>
    </w:p>
    <w:p w14:paraId="48374867" w14:textId="7D6E73BE" w:rsidR="00AE2600" w:rsidRPr="005515C1" w:rsidRDefault="00AE2600" w:rsidP="00071B20">
      <w:pPr>
        <w:tabs>
          <w:tab w:val="right" w:leader="dot" w:pos="9911"/>
        </w:tabs>
        <w:rPr>
          <w:b/>
          <w:sz w:val="22"/>
          <w:szCs w:val="22"/>
        </w:rPr>
      </w:pPr>
      <w:r w:rsidRPr="005515C1">
        <w:rPr>
          <w:b/>
          <w:sz w:val="22"/>
          <w:szCs w:val="22"/>
        </w:rPr>
        <w:t>F</w:t>
      </w:r>
      <w:r w:rsidR="008647C4" w:rsidRPr="005515C1">
        <w:rPr>
          <w:b/>
          <w:sz w:val="22"/>
          <w:szCs w:val="22"/>
        </w:rPr>
        <w:t>-</w:t>
      </w:r>
      <w:r w:rsidRPr="005515C1">
        <w:rPr>
          <w:b/>
          <w:sz w:val="22"/>
          <w:szCs w:val="22"/>
        </w:rPr>
        <w:t xml:space="preserve"> ATTIBUTIION</w:t>
      </w:r>
      <w:r w:rsidR="00666871" w:rsidRPr="005515C1">
        <w:rPr>
          <w:b/>
          <w:sz w:val="22"/>
          <w:szCs w:val="22"/>
        </w:rPr>
        <w:t xml:space="preserve"> </w:t>
      </w:r>
      <w:r w:rsidR="0007051B" w:rsidRPr="005515C1">
        <w:rPr>
          <w:rFonts w:ascii="Calisto MT" w:hAnsi="Calisto MT" w:cs="Tahoma"/>
          <w:b/>
          <w:iCs/>
          <w:sz w:val="24"/>
          <w:szCs w:val="24"/>
        </w:rPr>
        <w:t>DU MARCHE</w:t>
      </w:r>
    </w:p>
    <w:p w14:paraId="0BE185F1" w14:textId="4D45BC2D" w:rsidR="00AE2600" w:rsidRPr="005515C1" w:rsidRDefault="00AE2600" w:rsidP="00A13062">
      <w:pPr>
        <w:tabs>
          <w:tab w:val="right" w:leader="dot" w:pos="9911"/>
        </w:tabs>
        <w:ind w:left="426"/>
        <w:rPr>
          <w:sz w:val="22"/>
          <w:szCs w:val="22"/>
        </w:rPr>
      </w:pPr>
      <w:r w:rsidRPr="005515C1">
        <w:rPr>
          <w:sz w:val="22"/>
          <w:szCs w:val="22"/>
        </w:rPr>
        <w:t>ARTICLE 34 : Attribution</w:t>
      </w:r>
      <w:r w:rsidR="00814F59" w:rsidRPr="005515C1">
        <w:rPr>
          <w:sz w:val="22"/>
          <w:szCs w:val="22"/>
        </w:rPr>
        <w:t xml:space="preserve"> </w:t>
      </w:r>
      <w:r w:rsidR="0007051B" w:rsidRPr="005515C1">
        <w:rPr>
          <w:sz w:val="22"/>
          <w:szCs w:val="22"/>
        </w:rPr>
        <w:t>du marché</w:t>
      </w:r>
    </w:p>
    <w:p w14:paraId="65DC1EF4" w14:textId="77777777" w:rsidR="00AE2600" w:rsidRPr="005515C1" w:rsidRDefault="00AE2600" w:rsidP="00071B20">
      <w:pPr>
        <w:tabs>
          <w:tab w:val="right" w:leader="dot" w:pos="9911"/>
        </w:tabs>
        <w:ind w:left="426"/>
        <w:rPr>
          <w:sz w:val="22"/>
          <w:szCs w:val="22"/>
        </w:rPr>
      </w:pPr>
      <w:r w:rsidRPr="005515C1">
        <w:rPr>
          <w:sz w:val="22"/>
          <w:szCs w:val="22"/>
        </w:rPr>
        <w:t>ARTICLE 35 : Droit du Maître d’Ouvrage Délégué de déclarer un Appel d’Offres infructueux</w:t>
      </w:r>
    </w:p>
    <w:p w14:paraId="489C5D84" w14:textId="45F6B9D1" w:rsidR="00AE2600" w:rsidRPr="005515C1" w:rsidRDefault="00AE2600" w:rsidP="00093E94">
      <w:pPr>
        <w:tabs>
          <w:tab w:val="right" w:leader="dot" w:pos="9911"/>
        </w:tabs>
        <w:ind w:left="426"/>
        <w:rPr>
          <w:sz w:val="22"/>
          <w:szCs w:val="22"/>
        </w:rPr>
      </w:pPr>
      <w:r w:rsidRPr="005515C1">
        <w:rPr>
          <w:sz w:val="22"/>
          <w:szCs w:val="22"/>
        </w:rPr>
        <w:t xml:space="preserve">ARTICLE 36 : Notification de l’attribution </w:t>
      </w:r>
      <w:r w:rsidR="0007051B" w:rsidRPr="005515C1">
        <w:rPr>
          <w:sz w:val="22"/>
          <w:szCs w:val="22"/>
        </w:rPr>
        <w:t>du marché</w:t>
      </w:r>
    </w:p>
    <w:p w14:paraId="31BC79DB" w14:textId="7BD94416" w:rsidR="00AE2600" w:rsidRPr="005515C1" w:rsidRDefault="00AE2600" w:rsidP="00071B20">
      <w:pPr>
        <w:tabs>
          <w:tab w:val="right" w:leader="dot" w:pos="9911"/>
        </w:tabs>
        <w:ind w:left="426"/>
        <w:rPr>
          <w:sz w:val="22"/>
          <w:szCs w:val="22"/>
        </w:rPr>
      </w:pPr>
      <w:r w:rsidRPr="005515C1">
        <w:rPr>
          <w:sz w:val="22"/>
          <w:szCs w:val="22"/>
        </w:rPr>
        <w:t xml:space="preserve">ARTICLE 37 : Publication des résultats d’attribution </w:t>
      </w:r>
      <w:r w:rsidR="0007051B" w:rsidRPr="005515C1">
        <w:rPr>
          <w:sz w:val="22"/>
          <w:szCs w:val="22"/>
        </w:rPr>
        <w:t>du marché</w:t>
      </w:r>
      <w:r w:rsidR="008679D1" w:rsidRPr="005515C1">
        <w:rPr>
          <w:sz w:val="22"/>
          <w:szCs w:val="22"/>
        </w:rPr>
        <w:t xml:space="preserve"> </w:t>
      </w:r>
      <w:r w:rsidRPr="005515C1">
        <w:rPr>
          <w:sz w:val="22"/>
          <w:szCs w:val="22"/>
        </w:rPr>
        <w:t>et recours</w:t>
      </w:r>
    </w:p>
    <w:p w14:paraId="0AF355CC" w14:textId="4F34DECA" w:rsidR="008679D1" w:rsidRPr="005515C1" w:rsidRDefault="00AE2600" w:rsidP="003B2F48">
      <w:pPr>
        <w:tabs>
          <w:tab w:val="right" w:leader="dot" w:pos="9911"/>
        </w:tabs>
        <w:ind w:left="426"/>
        <w:rPr>
          <w:sz w:val="22"/>
          <w:szCs w:val="22"/>
        </w:rPr>
      </w:pPr>
      <w:r w:rsidRPr="005515C1">
        <w:rPr>
          <w:sz w:val="22"/>
          <w:szCs w:val="22"/>
        </w:rPr>
        <w:t xml:space="preserve">ARTICLE 38 : Signature </w:t>
      </w:r>
      <w:r w:rsidR="0007051B" w:rsidRPr="005515C1">
        <w:rPr>
          <w:sz w:val="22"/>
          <w:szCs w:val="22"/>
        </w:rPr>
        <w:t>du marché</w:t>
      </w:r>
    </w:p>
    <w:p w14:paraId="375A6949" w14:textId="32BCAADB" w:rsidR="00AE2600" w:rsidRPr="005515C1" w:rsidRDefault="00AE2600" w:rsidP="00071B20">
      <w:pPr>
        <w:tabs>
          <w:tab w:val="right" w:leader="dot" w:pos="9911"/>
        </w:tabs>
        <w:ind w:left="426"/>
        <w:rPr>
          <w:sz w:val="22"/>
          <w:szCs w:val="22"/>
        </w:rPr>
      </w:pPr>
      <w:r w:rsidRPr="005515C1">
        <w:rPr>
          <w:sz w:val="22"/>
          <w:szCs w:val="22"/>
        </w:rPr>
        <w:t>ARTICLE 39 : Cautionnement définitif</w:t>
      </w:r>
    </w:p>
    <w:p w14:paraId="2285E253" w14:textId="77777777" w:rsidR="009662AB" w:rsidRPr="005515C1" w:rsidRDefault="00AE2600" w:rsidP="009662AB">
      <w:pPr>
        <w:tabs>
          <w:tab w:val="right" w:leader="dot" w:pos="10472"/>
        </w:tabs>
        <w:rPr>
          <w:b/>
          <w:sz w:val="24"/>
          <w:szCs w:val="24"/>
        </w:rPr>
      </w:pPr>
      <w:r w:rsidRPr="005515C1">
        <w:rPr>
          <w:sz w:val="22"/>
          <w:szCs w:val="22"/>
        </w:rPr>
        <w:br w:type="page"/>
      </w:r>
      <w:r w:rsidR="009662AB" w:rsidRPr="005515C1">
        <w:rPr>
          <w:b/>
          <w:sz w:val="24"/>
          <w:szCs w:val="24"/>
        </w:rPr>
        <w:lastRenderedPageBreak/>
        <w:t>A - Généralités</w:t>
      </w:r>
    </w:p>
    <w:p w14:paraId="0548449A" w14:textId="77777777" w:rsidR="009662AB" w:rsidRPr="005515C1" w:rsidRDefault="009662AB" w:rsidP="009662AB">
      <w:pPr>
        <w:pStyle w:val="TRGAO1"/>
        <w:pBdr>
          <w:bar w:val="none" w:sz="0" w:color="auto"/>
        </w:pBdr>
        <w:spacing w:before="0"/>
        <w:ind w:firstLine="0"/>
        <w:jc w:val="both"/>
        <w:rPr>
          <w:rFonts w:ascii="Arial Narrow" w:hAnsi="Arial Narrow"/>
          <w:sz w:val="6"/>
          <w:szCs w:val="22"/>
        </w:rPr>
      </w:pPr>
    </w:p>
    <w:p w14:paraId="407C6F22" w14:textId="77777777" w:rsidR="009662AB" w:rsidRPr="005515C1" w:rsidRDefault="009662AB" w:rsidP="009662AB">
      <w:pPr>
        <w:jc w:val="both"/>
        <w:rPr>
          <w:sz w:val="22"/>
          <w:szCs w:val="22"/>
        </w:rPr>
      </w:pPr>
      <w:r w:rsidRPr="005515C1">
        <w:rPr>
          <w:b/>
          <w:sz w:val="22"/>
          <w:szCs w:val="22"/>
          <w:u w:val="single"/>
        </w:rPr>
        <w:t>Article 1</w:t>
      </w:r>
      <w:r w:rsidRPr="005515C1">
        <w:rPr>
          <w:b/>
          <w:sz w:val="22"/>
          <w:szCs w:val="22"/>
          <w:u w:val="single"/>
          <w:vertAlign w:val="superscript"/>
        </w:rPr>
        <w:t>er</w:t>
      </w:r>
      <w:r w:rsidRPr="005515C1">
        <w:rPr>
          <w:sz w:val="22"/>
          <w:szCs w:val="22"/>
        </w:rPr>
        <w:t xml:space="preserve"> : </w:t>
      </w:r>
      <w:r w:rsidRPr="005515C1">
        <w:rPr>
          <w:b/>
          <w:sz w:val="22"/>
          <w:szCs w:val="22"/>
        </w:rPr>
        <w:t>Portée de la soumission</w:t>
      </w:r>
    </w:p>
    <w:p w14:paraId="00C0451F" w14:textId="77777777" w:rsidR="009662AB" w:rsidRPr="005515C1" w:rsidRDefault="009662AB" w:rsidP="009662AB">
      <w:pPr>
        <w:jc w:val="both"/>
        <w:rPr>
          <w:sz w:val="10"/>
          <w:szCs w:val="10"/>
        </w:rPr>
      </w:pPr>
    </w:p>
    <w:p w14:paraId="6B285A9A" w14:textId="77777777" w:rsidR="009662AB" w:rsidRPr="005515C1" w:rsidRDefault="009662AB" w:rsidP="009662AB">
      <w:pPr>
        <w:jc w:val="both"/>
        <w:rPr>
          <w:sz w:val="22"/>
          <w:szCs w:val="22"/>
        </w:rPr>
      </w:pPr>
      <w:r w:rsidRPr="005515C1">
        <w:rPr>
          <w:sz w:val="22"/>
          <w:szCs w:val="22"/>
        </w:rPr>
        <w:t xml:space="preserve">1.1. L’Autorité Contractante tel qu’il est défini dans le Règlement particulier de l’Appel d’offres (RPAO), ci-après dénommé </w:t>
      </w:r>
      <w:r w:rsidR="00AE2B39" w:rsidRPr="005515C1">
        <w:rPr>
          <w:sz w:val="22"/>
          <w:szCs w:val="22"/>
        </w:rPr>
        <w:t>« </w:t>
      </w:r>
      <w:r w:rsidRPr="005515C1">
        <w:rPr>
          <w:sz w:val="22"/>
          <w:szCs w:val="22"/>
        </w:rPr>
        <w:t>l’Autorité Contractante », lance un Appel d’Offres pour l</w:t>
      </w:r>
      <w:r w:rsidR="007755D0" w:rsidRPr="005515C1">
        <w:rPr>
          <w:sz w:val="22"/>
          <w:szCs w:val="22"/>
        </w:rPr>
        <w:t>es</w:t>
      </w:r>
      <w:r w:rsidR="00AE2B39" w:rsidRPr="005515C1">
        <w:rPr>
          <w:sz w:val="22"/>
          <w:szCs w:val="22"/>
        </w:rPr>
        <w:t xml:space="preserve"> </w:t>
      </w:r>
      <w:r w:rsidR="007755D0" w:rsidRPr="005515C1">
        <w:rPr>
          <w:sz w:val="22"/>
          <w:szCs w:val="22"/>
        </w:rPr>
        <w:t xml:space="preserve">travaux de </w:t>
      </w:r>
      <w:r w:rsidRPr="005515C1">
        <w:rPr>
          <w:sz w:val="22"/>
          <w:szCs w:val="22"/>
        </w:rPr>
        <w:t>construction décrits dans le Dossier d’Appel d’Offres et brièvement définis dans le RPAO.</w:t>
      </w:r>
    </w:p>
    <w:p w14:paraId="0628A376" w14:textId="77777777" w:rsidR="009662AB" w:rsidRPr="005515C1" w:rsidRDefault="009662AB" w:rsidP="009662AB">
      <w:pPr>
        <w:jc w:val="both"/>
        <w:rPr>
          <w:sz w:val="22"/>
          <w:szCs w:val="22"/>
        </w:rPr>
      </w:pPr>
      <w:r w:rsidRPr="005515C1">
        <w:rPr>
          <w:sz w:val="22"/>
          <w:szCs w:val="22"/>
        </w:rPr>
        <w:t xml:space="preserve">Le nom, le numéro d’identification faisant </w:t>
      </w:r>
      <w:r w:rsidR="00A92E4E" w:rsidRPr="005515C1">
        <w:rPr>
          <w:sz w:val="22"/>
          <w:szCs w:val="22"/>
        </w:rPr>
        <w:t>l’objet de</w:t>
      </w:r>
      <w:r w:rsidRPr="005515C1">
        <w:rPr>
          <w:sz w:val="22"/>
          <w:szCs w:val="22"/>
        </w:rPr>
        <w:t xml:space="preserve"> l’appel d’offres figurent dans le RPAO.</w:t>
      </w:r>
    </w:p>
    <w:p w14:paraId="601398E4" w14:textId="77777777" w:rsidR="009662AB" w:rsidRPr="005515C1" w:rsidRDefault="009662AB" w:rsidP="009662AB">
      <w:pPr>
        <w:jc w:val="both"/>
        <w:rPr>
          <w:sz w:val="22"/>
          <w:szCs w:val="22"/>
        </w:rPr>
      </w:pPr>
      <w:r w:rsidRPr="005515C1">
        <w:rPr>
          <w:sz w:val="22"/>
          <w:szCs w:val="22"/>
        </w:rPr>
        <w:t>Il y est fait ci-après référence sous le terme « les travaux ».</w:t>
      </w:r>
    </w:p>
    <w:p w14:paraId="6ADD576A" w14:textId="77777777" w:rsidR="009662AB" w:rsidRPr="005515C1" w:rsidRDefault="009662AB" w:rsidP="009662AB">
      <w:pPr>
        <w:jc w:val="both"/>
        <w:rPr>
          <w:sz w:val="10"/>
          <w:szCs w:val="10"/>
        </w:rPr>
      </w:pPr>
    </w:p>
    <w:p w14:paraId="486F6FA0" w14:textId="77777777" w:rsidR="009662AB" w:rsidRPr="005515C1" w:rsidRDefault="009662AB" w:rsidP="009662AB">
      <w:pPr>
        <w:jc w:val="both"/>
        <w:rPr>
          <w:sz w:val="22"/>
          <w:szCs w:val="22"/>
        </w:rPr>
      </w:pPr>
      <w:r w:rsidRPr="005515C1">
        <w:rPr>
          <w:sz w:val="22"/>
          <w:szCs w:val="22"/>
        </w:rPr>
        <w:t>1.2. Le soumissionnaire retenu, ou attributaire, doit achever les travaux dans le délai indiqué dans le RPAO, et qui court sauf stipulation contraire du CCAP, à compter de la date de notification de l’ordre de service de commencer les travaux ou dans celle fixée dans ledit ordre de service.</w:t>
      </w:r>
    </w:p>
    <w:p w14:paraId="761A192D" w14:textId="77777777" w:rsidR="009662AB" w:rsidRPr="005515C1" w:rsidRDefault="009662AB" w:rsidP="009662AB">
      <w:pPr>
        <w:jc w:val="both"/>
        <w:rPr>
          <w:sz w:val="10"/>
          <w:szCs w:val="10"/>
        </w:rPr>
      </w:pPr>
    </w:p>
    <w:p w14:paraId="6244BB32" w14:textId="77777777" w:rsidR="009662AB" w:rsidRPr="005515C1" w:rsidRDefault="009662AB" w:rsidP="009662AB">
      <w:pPr>
        <w:jc w:val="both"/>
        <w:rPr>
          <w:sz w:val="22"/>
          <w:szCs w:val="22"/>
        </w:rPr>
      </w:pPr>
      <w:r w:rsidRPr="005515C1">
        <w:rPr>
          <w:sz w:val="22"/>
          <w:szCs w:val="22"/>
        </w:rPr>
        <w:t>1.3. Dans le présent Dossier d’Appel d’Offres, le terme « jour » désigne un jour calendaire.</w:t>
      </w:r>
    </w:p>
    <w:p w14:paraId="01CE6414" w14:textId="77777777" w:rsidR="009662AB" w:rsidRPr="005515C1" w:rsidRDefault="009662AB" w:rsidP="009662AB">
      <w:pPr>
        <w:jc w:val="both"/>
        <w:rPr>
          <w:b/>
          <w:sz w:val="10"/>
          <w:szCs w:val="10"/>
          <w:u w:val="single"/>
        </w:rPr>
      </w:pPr>
    </w:p>
    <w:p w14:paraId="65E210DB" w14:textId="77777777" w:rsidR="009662AB" w:rsidRPr="005515C1" w:rsidRDefault="009662AB" w:rsidP="009662AB">
      <w:pPr>
        <w:jc w:val="both"/>
        <w:rPr>
          <w:sz w:val="22"/>
          <w:szCs w:val="22"/>
        </w:rPr>
      </w:pPr>
      <w:r w:rsidRPr="005515C1">
        <w:rPr>
          <w:b/>
          <w:sz w:val="22"/>
          <w:szCs w:val="22"/>
          <w:u w:val="single"/>
        </w:rPr>
        <w:t>Article 2</w:t>
      </w:r>
      <w:r w:rsidRPr="005515C1">
        <w:rPr>
          <w:sz w:val="22"/>
          <w:szCs w:val="22"/>
        </w:rPr>
        <w:t xml:space="preserve"> : </w:t>
      </w:r>
      <w:r w:rsidRPr="005515C1">
        <w:rPr>
          <w:b/>
          <w:sz w:val="22"/>
          <w:szCs w:val="22"/>
        </w:rPr>
        <w:t>Financement</w:t>
      </w:r>
    </w:p>
    <w:p w14:paraId="2CAD873D" w14:textId="77777777" w:rsidR="009662AB" w:rsidRPr="005515C1" w:rsidRDefault="009662AB" w:rsidP="009662AB">
      <w:pPr>
        <w:jc w:val="both"/>
        <w:rPr>
          <w:sz w:val="10"/>
          <w:szCs w:val="10"/>
        </w:rPr>
      </w:pPr>
    </w:p>
    <w:p w14:paraId="182A0C4C" w14:textId="280DA3D2" w:rsidR="009662AB" w:rsidRPr="005515C1" w:rsidRDefault="009662AB" w:rsidP="009662AB">
      <w:pPr>
        <w:jc w:val="both"/>
        <w:rPr>
          <w:sz w:val="22"/>
          <w:szCs w:val="22"/>
        </w:rPr>
      </w:pPr>
      <w:r w:rsidRPr="005515C1">
        <w:rPr>
          <w:sz w:val="22"/>
          <w:szCs w:val="22"/>
        </w:rPr>
        <w:t xml:space="preserve">La source de financement des travaux objet du présent appel d’offres est </w:t>
      </w:r>
      <w:r w:rsidR="004D58F9" w:rsidRPr="005515C1">
        <w:rPr>
          <w:sz w:val="22"/>
          <w:szCs w:val="22"/>
        </w:rPr>
        <w:t>précisée</w:t>
      </w:r>
      <w:r w:rsidRPr="005515C1">
        <w:rPr>
          <w:sz w:val="22"/>
          <w:szCs w:val="22"/>
        </w:rPr>
        <w:t xml:space="preserve"> dans le RPAO.</w:t>
      </w:r>
    </w:p>
    <w:p w14:paraId="202690FC" w14:textId="77777777" w:rsidR="009662AB" w:rsidRPr="005515C1" w:rsidRDefault="009662AB" w:rsidP="009662AB">
      <w:pPr>
        <w:jc w:val="both"/>
        <w:rPr>
          <w:sz w:val="10"/>
          <w:szCs w:val="10"/>
        </w:rPr>
      </w:pPr>
    </w:p>
    <w:p w14:paraId="0294D111" w14:textId="77777777" w:rsidR="009662AB" w:rsidRPr="005515C1" w:rsidRDefault="009662AB" w:rsidP="009662AB">
      <w:pPr>
        <w:jc w:val="both"/>
        <w:rPr>
          <w:b/>
          <w:sz w:val="22"/>
          <w:szCs w:val="22"/>
        </w:rPr>
      </w:pPr>
      <w:r w:rsidRPr="005515C1">
        <w:rPr>
          <w:b/>
          <w:sz w:val="22"/>
          <w:szCs w:val="22"/>
          <w:u w:val="single"/>
        </w:rPr>
        <w:t xml:space="preserve"> Article 3</w:t>
      </w:r>
      <w:r w:rsidRPr="005515C1">
        <w:rPr>
          <w:sz w:val="22"/>
          <w:szCs w:val="22"/>
        </w:rPr>
        <w:t xml:space="preserve"> : </w:t>
      </w:r>
      <w:r w:rsidRPr="005515C1">
        <w:rPr>
          <w:b/>
          <w:sz w:val="22"/>
          <w:szCs w:val="22"/>
        </w:rPr>
        <w:t>Fraude et corruption</w:t>
      </w:r>
    </w:p>
    <w:p w14:paraId="22253186" w14:textId="77777777" w:rsidR="009662AB" w:rsidRPr="005515C1" w:rsidRDefault="009662AB" w:rsidP="009662AB">
      <w:pPr>
        <w:jc w:val="both"/>
        <w:rPr>
          <w:sz w:val="10"/>
          <w:szCs w:val="10"/>
        </w:rPr>
      </w:pPr>
    </w:p>
    <w:p w14:paraId="07E9ABF1" w14:textId="77777777" w:rsidR="009662AB" w:rsidRPr="005515C1" w:rsidRDefault="009662AB" w:rsidP="009662AB">
      <w:pPr>
        <w:jc w:val="both"/>
        <w:rPr>
          <w:sz w:val="22"/>
          <w:szCs w:val="22"/>
        </w:rPr>
      </w:pPr>
      <w:r w:rsidRPr="005515C1">
        <w:rPr>
          <w:sz w:val="22"/>
          <w:szCs w:val="22"/>
        </w:rPr>
        <w:t>3.1. L’Autorité Contractante exige des soumissionnaires et des cocontractants, qu’ils respectent les règles d’éthique professionnelle les plus strictes durant la passation et l’exécution de ces marchés. En vertu de ce principe :</w:t>
      </w:r>
    </w:p>
    <w:p w14:paraId="2A75E0E5" w14:textId="77777777" w:rsidR="009662AB" w:rsidRPr="005515C1" w:rsidRDefault="009662AB" w:rsidP="009662AB">
      <w:pPr>
        <w:ind w:firstLine="708"/>
        <w:jc w:val="both"/>
        <w:rPr>
          <w:b/>
          <w:sz w:val="22"/>
          <w:szCs w:val="22"/>
        </w:rPr>
      </w:pPr>
      <w:proofErr w:type="gramStart"/>
      <w:r w:rsidRPr="005515C1">
        <w:rPr>
          <w:b/>
          <w:sz w:val="22"/>
          <w:szCs w:val="22"/>
        </w:rPr>
        <w:t>a</w:t>
      </w:r>
      <w:proofErr w:type="gramEnd"/>
      <w:r w:rsidRPr="005515C1">
        <w:rPr>
          <w:b/>
          <w:sz w:val="22"/>
          <w:szCs w:val="22"/>
        </w:rPr>
        <w:t>.</w:t>
      </w:r>
    </w:p>
    <w:p w14:paraId="07416858" w14:textId="77777777" w:rsidR="009662AB" w:rsidRPr="005515C1" w:rsidRDefault="009662AB" w:rsidP="009662AB">
      <w:pPr>
        <w:ind w:firstLine="1416"/>
        <w:jc w:val="both"/>
        <w:rPr>
          <w:sz w:val="22"/>
          <w:szCs w:val="22"/>
        </w:rPr>
      </w:pPr>
      <w:r w:rsidRPr="005515C1">
        <w:rPr>
          <w:b/>
          <w:sz w:val="22"/>
          <w:szCs w:val="22"/>
        </w:rPr>
        <w:t>i.</w:t>
      </w:r>
      <w:r w:rsidRPr="005515C1">
        <w:rPr>
          <w:sz w:val="22"/>
          <w:szCs w:val="22"/>
        </w:rPr>
        <w:t xml:space="preserve"> Est coupable de « corruption » quiconque offre, donne, sollicite ou accepte un quelconque avantage en vue d’influencer l’action d’un </w:t>
      </w:r>
      <w:r w:rsidR="00A92E4E" w:rsidRPr="005515C1">
        <w:rPr>
          <w:sz w:val="22"/>
          <w:szCs w:val="22"/>
        </w:rPr>
        <w:t>agent public</w:t>
      </w:r>
      <w:r w:rsidRPr="005515C1">
        <w:rPr>
          <w:sz w:val="22"/>
          <w:szCs w:val="22"/>
        </w:rPr>
        <w:t xml:space="preserve"> au cours de l’attribution ou de l’exécution d’un marché.</w:t>
      </w:r>
    </w:p>
    <w:p w14:paraId="734C9F74" w14:textId="77777777" w:rsidR="009662AB" w:rsidRPr="005515C1" w:rsidRDefault="009662AB" w:rsidP="009662AB">
      <w:pPr>
        <w:ind w:firstLine="1416"/>
        <w:jc w:val="both"/>
        <w:rPr>
          <w:sz w:val="22"/>
          <w:szCs w:val="22"/>
        </w:rPr>
      </w:pPr>
      <w:r w:rsidRPr="005515C1">
        <w:rPr>
          <w:b/>
          <w:sz w:val="22"/>
          <w:szCs w:val="22"/>
        </w:rPr>
        <w:t>ii.</w:t>
      </w:r>
      <w:r w:rsidRPr="005515C1">
        <w:rPr>
          <w:sz w:val="22"/>
          <w:szCs w:val="22"/>
        </w:rPr>
        <w:t xml:space="preserve"> Se livre à des « manœuvres frauduleuses » quiconque déforme ou dénature les faits afin d’influencer l’attribution ou l’exécution d’un marché.</w:t>
      </w:r>
    </w:p>
    <w:p w14:paraId="5D8E1AC7" w14:textId="77777777" w:rsidR="009662AB" w:rsidRPr="005515C1" w:rsidRDefault="009662AB" w:rsidP="009662AB">
      <w:pPr>
        <w:ind w:firstLine="1416"/>
        <w:jc w:val="both"/>
        <w:rPr>
          <w:sz w:val="22"/>
          <w:szCs w:val="22"/>
        </w:rPr>
      </w:pPr>
      <w:r w:rsidRPr="005515C1">
        <w:rPr>
          <w:b/>
          <w:sz w:val="22"/>
          <w:szCs w:val="22"/>
        </w:rPr>
        <w:t>iii.</w:t>
      </w:r>
      <w:r w:rsidRPr="005515C1">
        <w:rPr>
          <w:sz w:val="22"/>
          <w:szCs w:val="22"/>
        </w:rPr>
        <w:t xml:space="preserve"> « Pratiques collusoires » désignent toute forme d’entente entre deux ou plusieurs soumissionnaires (que l’Autorité Contractante en ait connaissance ou non) visant à maintenir artificiellement les prix des offres à des niveaux ne correspondant pas à ceux qui résulteraient du jeu de la concurrence.</w:t>
      </w:r>
    </w:p>
    <w:p w14:paraId="2FA62507" w14:textId="77777777" w:rsidR="009662AB" w:rsidRPr="005515C1" w:rsidRDefault="009662AB" w:rsidP="009662AB">
      <w:pPr>
        <w:ind w:firstLine="1416"/>
        <w:jc w:val="both"/>
        <w:rPr>
          <w:sz w:val="22"/>
          <w:szCs w:val="22"/>
        </w:rPr>
      </w:pPr>
      <w:r w:rsidRPr="005515C1">
        <w:rPr>
          <w:b/>
          <w:sz w:val="22"/>
          <w:szCs w:val="22"/>
        </w:rPr>
        <w:t>iv-</w:t>
      </w:r>
      <w:r w:rsidRPr="005515C1">
        <w:rPr>
          <w:sz w:val="22"/>
          <w:szCs w:val="22"/>
        </w:rPr>
        <w:t xml:space="preserve"> « Pratiques coercitives » désignent toute forme d’atteinte aux personnes ou à leurs biens ou de menaces à leur encontre afin d’influencer leur action au cours de l’attribution ou de l’exécution d’un marché.</w:t>
      </w:r>
    </w:p>
    <w:p w14:paraId="13E74421" w14:textId="77777777" w:rsidR="009662AB" w:rsidRPr="005515C1" w:rsidRDefault="009662AB" w:rsidP="009662AB">
      <w:pPr>
        <w:ind w:left="708" w:firstLine="708"/>
        <w:jc w:val="both"/>
        <w:rPr>
          <w:sz w:val="10"/>
          <w:szCs w:val="10"/>
        </w:rPr>
      </w:pPr>
    </w:p>
    <w:p w14:paraId="2A2D5D83" w14:textId="76F68351" w:rsidR="009662AB" w:rsidRPr="005515C1" w:rsidRDefault="009662AB" w:rsidP="009662AB">
      <w:pPr>
        <w:ind w:firstLine="708"/>
        <w:jc w:val="both"/>
        <w:rPr>
          <w:sz w:val="22"/>
          <w:szCs w:val="22"/>
        </w:rPr>
      </w:pPr>
      <w:r w:rsidRPr="005515C1">
        <w:rPr>
          <w:b/>
          <w:sz w:val="22"/>
          <w:szCs w:val="22"/>
        </w:rPr>
        <w:t>b.</w:t>
      </w:r>
      <w:r w:rsidR="001D3746" w:rsidRPr="005515C1">
        <w:rPr>
          <w:sz w:val="22"/>
          <w:szCs w:val="22"/>
        </w:rPr>
        <w:t xml:space="preserve"> L’Autorité Contractante </w:t>
      </w:r>
      <w:r w:rsidRPr="005515C1">
        <w:rPr>
          <w:sz w:val="22"/>
          <w:szCs w:val="22"/>
        </w:rPr>
        <w:t xml:space="preserve">rejettera une proposition d’attribution s’il s’avère que l’attributaire proposé est, directement ou par l’intermédiaire d’un agent, coupable de corruption ou s’est livré à des manœuvres frauduleuses, des pratiques collusoires ou coercitives pour l’attribution de </w:t>
      </w:r>
      <w:r w:rsidR="0007051B" w:rsidRPr="005515C1">
        <w:rPr>
          <w:sz w:val="22"/>
          <w:szCs w:val="22"/>
        </w:rPr>
        <w:t>ce marché</w:t>
      </w:r>
      <w:r w:rsidRPr="005515C1">
        <w:rPr>
          <w:sz w:val="22"/>
          <w:szCs w:val="22"/>
        </w:rPr>
        <w:t>.</w:t>
      </w:r>
    </w:p>
    <w:p w14:paraId="296934EC" w14:textId="77777777" w:rsidR="009662AB" w:rsidRPr="005515C1" w:rsidRDefault="009662AB" w:rsidP="009662AB">
      <w:pPr>
        <w:ind w:firstLine="708"/>
        <w:jc w:val="both"/>
        <w:rPr>
          <w:sz w:val="10"/>
          <w:szCs w:val="10"/>
        </w:rPr>
      </w:pPr>
    </w:p>
    <w:p w14:paraId="441FFC67" w14:textId="77777777" w:rsidR="009662AB" w:rsidRPr="005515C1" w:rsidRDefault="009662AB" w:rsidP="009662AB">
      <w:pPr>
        <w:jc w:val="both"/>
        <w:rPr>
          <w:sz w:val="22"/>
          <w:szCs w:val="22"/>
        </w:rPr>
      </w:pPr>
      <w:r w:rsidRPr="005515C1">
        <w:rPr>
          <w:sz w:val="22"/>
          <w:szCs w:val="22"/>
        </w:rPr>
        <w:t>3.2. Le Ministre Délégué à la Présidence de la République chargé des Marchés Publics, Autorité chargée des Marchés Publics, 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non authentiques dans la soumission, sans préjudice des poursuites pénales qui pourraient être engagées contre lui.</w:t>
      </w:r>
    </w:p>
    <w:p w14:paraId="1A22DDE0" w14:textId="77777777" w:rsidR="009662AB" w:rsidRPr="005515C1" w:rsidRDefault="009662AB" w:rsidP="009662AB">
      <w:pPr>
        <w:jc w:val="both"/>
        <w:rPr>
          <w:b/>
          <w:sz w:val="10"/>
          <w:szCs w:val="10"/>
          <w:u w:val="single"/>
        </w:rPr>
      </w:pPr>
    </w:p>
    <w:p w14:paraId="46A6A7C7" w14:textId="77777777" w:rsidR="009662AB" w:rsidRPr="005515C1" w:rsidRDefault="009662AB" w:rsidP="009662AB">
      <w:pPr>
        <w:jc w:val="both"/>
        <w:rPr>
          <w:b/>
          <w:sz w:val="22"/>
          <w:szCs w:val="22"/>
        </w:rPr>
      </w:pPr>
      <w:r w:rsidRPr="005515C1">
        <w:rPr>
          <w:b/>
          <w:sz w:val="22"/>
          <w:szCs w:val="22"/>
          <w:u w:val="single"/>
        </w:rPr>
        <w:t>Article 4</w:t>
      </w:r>
      <w:r w:rsidRPr="005515C1">
        <w:rPr>
          <w:sz w:val="22"/>
          <w:szCs w:val="22"/>
        </w:rPr>
        <w:t xml:space="preserve"> : </w:t>
      </w:r>
      <w:r w:rsidRPr="005515C1">
        <w:rPr>
          <w:b/>
          <w:sz w:val="22"/>
          <w:szCs w:val="22"/>
        </w:rPr>
        <w:t>Candidats admis à concourir</w:t>
      </w:r>
    </w:p>
    <w:p w14:paraId="027F4920" w14:textId="77777777" w:rsidR="009662AB" w:rsidRPr="005515C1" w:rsidRDefault="009662AB" w:rsidP="009662AB">
      <w:pPr>
        <w:jc w:val="both"/>
        <w:rPr>
          <w:sz w:val="10"/>
          <w:szCs w:val="10"/>
        </w:rPr>
      </w:pPr>
    </w:p>
    <w:p w14:paraId="6824FD35" w14:textId="3B8DF1E0" w:rsidR="009662AB" w:rsidRPr="005515C1" w:rsidRDefault="009662AB" w:rsidP="009662AB">
      <w:pPr>
        <w:jc w:val="both"/>
        <w:rPr>
          <w:sz w:val="22"/>
          <w:szCs w:val="22"/>
        </w:rPr>
      </w:pPr>
      <w:r w:rsidRPr="005515C1">
        <w:rPr>
          <w:sz w:val="22"/>
          <w:szCs w:val="22"/>
        </w:rPr>
        <w:t xml:space="preserve">4.1. </w:t>
      </w:r>
      <w:r w:rsidR="00AE61BA" w:rsidRPr="005515C1">
        <w:rPr>
          <w:sz w:val="22"/>
          <w:szCs w:val="22"/>
        </w:rPr>
        <w:t xml:space="preserve">Le présent </w:t>
      </w:r>
      <w:r w:rsidRPr="005515C1">
        <w:rPr>
          <w:sz w:val="22"/>
          <w:szCs w:val="22"/>
        </w:rPr>
        <w:t xml:space="preserve">appel d’offres est </w:t>
      </w:r>
      <w:r w:rsidR="00AE61BA" w:rsidRPr="005515C1">
        <w:rPr>
          <w:sz w:val="22"/>
          <w:szCs w:val="22"/>
        </w:rPr>
        <w:t>ouvert et s’adresse à tous les candidats retenus à égalité de chance</w:t>
      </w:r>
      <w:r w:rsidRPr="005515C1">
        <w:rPr>
          <w:sz w:val="22"/>
          <w:szCs w:val="22"/>
        </w:rPr>
        <w:t>.</w:t>
      </w:r>
    </w:p>
    <w:p w14:paraId="6E12B704" w14:textId="77777777" w:rsidR="009662AB" w:rsidRPr="005515C1" w:rsidRDefault="009662AB" w:rsidP="009662AB">
      <w:pPr>
        <w:jc w:val="both"/>
        <w:rPr>
          <w:sz w:val="10"/>
          <w:szCs w:val="10"/>
        </w:rPr>
      </w:pPr>
    </w:p>
    <w:p w14:paraId="5F040059" w14:textId="77777777" w:rsidR="009662AB" w:rsidRPr="005515C1" w:rsidRDefault="009662AB" w:rsidP="009662AB">
      <w:pPr>
        <w:jc w:val="both"/>
        <w:rPr>
          <w:sz w:val="22"/>
          <w:szCs w:val="22"/>
        </w:rPr>
      </w:pPr>
      <w:r w:rsidRPr="005515C1">
        <w:rPr>
          <w:sz w:val="22"/>
          <w:szCs w:val="22"/>
        </w:rPr>
        <w:t>4.2. En règle générale, l’appel d’offres s’adresse à tous les Cocontractants, sous réserve des dispositions ci-après :</w:t>
      </w:r>
    </w:p>
    <w:p w14:paraId="378E45C0" w14:textId="77777777" w:rsidR="009662AB" w:rsidRPr="005515C1" w:rsidRDefault="009662AB" w:rsidP="009662AB">
      <w:pPr>
        <w:ind w:firstLine="426"/>
        <w:jc w:val="both"/>
        <w:rPr>
          <w:sz w:val="22"/>
          <w:szCs w:val="22"/>
        </w:rPr>
      </w:pPr>
      <w:r w:rsidRPr="005515C1">
        <w:rPr>
          <w:sz w:val="22"/>
          <w:szCs w:val="22"/>
        </w:rPr>
        <w:t>a. Un soumissionnaire (y compris tous les membres d’un groupement d’Entreprises et tous les sous-traitants du soumissionnaire) doit être d’un pays éligible, conformément à la convention de financement ;</w:t>
      </w:r>
    </w:p>
    <w:p w14:paraId="6816B469" w14:textId="77777777" w:rsidR="009662AB" w:rsidRPr="005515C1" w:rsidRDefault="009662AB" w:rsidP="009662AB">
      <w:pPr>
        <w:ind w:firstLine="426"/>
        <w:jc w:val="both"/>
        <w:rPr>
          <w:sz w:val="22"/>
          <w:szCs w:val="22"/>
        </w:rPr>
      </w:pPr>
      <w:r w:rsidRPr="005515C1">
        <w:rPr>
          <w:sz w:val="22"/>
          <w:szCs w:val="22"/>
        </w:rPr>
        <w:t>b. Un soumissionnaire (y compris tous les membres d’un groupement d’Entreprises et tous les sous-traitants du soumissionnaire) ne doit pas se trouver en situation de conflit d’intérêt.</w:t>
      </w:r>
    </w:p>
    <w:p w14:paraId="4A13FBEE" w14:textId="77777777" w:rsidR="009662AB" w:rsidRPr="005515C1" w:rsidRDefault="009662AB" w:rsidP="009662AB">
      <w:pPr>
        <w:jc w:val="both"/>
        <w:rPr>
          <w:sz w:val="22"/>
          <w:szCs w:val="22"/>
        </w:rPr>
      </w:pPr>
      <w:r w:rsidRPr="005515C1">
        <w:rPr>
          <w:sz w:val="22"/>
          <w:szCs w:val="22"/>
        </w:rPr>
        <w:t>Un soumissionnaire peut être jugé comme étant en situation de conflit d’intérêt s’il :</w:t>
      </w:r>
    </w:p>
    <w:p w14:paraId="7BB4C6DA" w14:textId="77777777" w:rsidR="009662AB" w:rsidRPr="005515C1" w:rsidRDefault="009662AB" w:rsidP="00DA18E1">
      <w:pPr>
        <w:numPr>
          <w:ilvl w:val="0"/>
          <w:numId w:val="53"/>
        </w:numPr>
        <w:tabs>
          <w:tab w:val="clear" w:pos="1080"/>
          <w:tab w:val="left" w:pos="1134"/>
          <w:tab w:val="num" w:pos="1418"/>
        </w:tabs>
        <w:ind w:left="1134" w:hanging="283"/>
        <w:jc w:val="both"/>
        <w:rPr>
          <w:sz w:val="22"/>
          <w:szCs w:val="22"/>
        </w:rPr>
      </w:pPr>
      <w:r w:rsidRPr="005515C1">
        <w:rPr>
          <w:sz w:val="22"/>
          <w:szCs w:val="22"/>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14:paraId="613DA0E4" w14:textId="77777777" w:rsidR="009662AB" w:rsidRPr="005515C1" w:rsidRDefault="009662AB" w:rsidP="00DA18E1">
      <w:pPr>
        <w:numPr>
          <w:ilvl w:val="0"/>
          <w:numId w:val="53"/>
        </w:numPr>
        <w:tabs>
          <w:tab w:val="clear" w:pos="1080"/>
          <w:tab w:val="left" w:pos="1134"/>
          <w:tab w:val="num" w:pos="1560"/>
        </w:tabs>
        <w:ind w:left="1134" w:hanging="283"/>
        <w:jc w:val="both"/>
        <w:rPr>
          <w:sz w:val="22"/>
          <w:szCs w:val="22"/>
        </w:rPr>
      </w:pPr>
      <w:r w:rsidRPr="005515C1">
        <w:rPr>
          <w:sz w:val="22"/>
          <w:szCs w:val="22"/>
        </w:rPr>
        <w:t>Présente plus d’une offre dans le cadre du présent appel d’offres, à l’exception des offres variantes autorisées selon l’article 18, le cas échéant ; cependant, ceci ne fait pas obstacle à la participation de sous-traitants dans plus d’une offre.</w:t>
      </w:r>
    </w:p>
    <w:p w14:paraId="145222DF" w14:textId="77777777" w:rsidR="009662AB" w:rsidRPr="005515C1" w:rsidRDefault="009662AB" w:rsidP="009662AB">
      <w:pPr>
        <w:ind w:firstLine="426"/>
        <w:jc w:val="both"/>
        <w:rPr>
          <w:sz w:val="22"/>
          <w:szCs w:val="22"/>
        </w:rPr>
      </w:pPr>
      <w:r w:rsidRPr="005515C1">
        <w:rPr>
          <w:sz w:val="22"/>
          <w:szCs w:val="22"/>
        </w:rPr>
        <w:t>c. Le soumissionnaire ne doit pas être sous le coup d’une décision d’exclusion.</w:t>
      </w:r>
    </w:p>
    <w:p w14:paraId="2E1088E6" w14:textId="77777777" w:rsidR="009662AB" w:rsidRPr="005515C1" w:rsidRDefault="009662AB" w:rsidP="009662AB">
      <w:pPr>
        <w:ind w:firstLine="426"/>
        <w:jc w:val="both"/>
        <w:rPr>
          <w:sz w:val="22"/>
          <w:szCs w:val="22"/>
        </w:rPr>
      </w:pPr>
      <w:r w:rsidRPr="005515C1">
        <w:rPr>
          <w:sz w:val="22"/>
          <w:szCs w:val="22"/>
        </w:rPr>
        <w:t>d. Une entreprise publique camerounaise peut participer à la consultation si elle peut démonter qu’elle :</w:t>
      </w:r>
    </w:p>
    <w:p w14:paraId="4B60A8C2" w14:textId="77777777" w:rsidR="009662AB" w:rsidRPr="005515C1" w:rsidRDefault="009662AB" w:rsidP="009662AB">
      <w:pPr>
        <w:ind w:firstLine="851"/>
        <w:jc w:val="both"/>
        <w:rPr>
          <w:sz w:val="22"/>
          <w:szCs w:val="22"/>
        </w:rPr>
      </w:pPr>
      <w:r w:rsidRPr="005515C1">
        <w:rPr>
          <w:sz w:val="22"/>
          <w:szCs w:val="22"/>
        </w:rPr>
        <w:t>(i) est juridiquement et financièrement autonome ;</w:t>
      </w:r>
    </w:p>
    <w:p w14:paraId="56370613" w14:textId="77777777" w:rsidR="009662AB" w:rsidRPr="005515C1" w:rsidRDefault="009662AB" w:rsidP="009662AB">
      <w:pPr>
        <w:ind w:firstLine="851"/>
        <w:jc w:val="both"/>
        <w:rPr>
          <w:sz w:val="22"/>
          <w:szCs w:val="22"/>
        </w:rPr>
      </w:pPr>
      <w:r w:rsidRPr="005515C1">
        <w:rPr>
          <w:sz w:val="22"/>
          <w:szCs w:val="22"/>
        </w:rPr>
        <w:t xml:space="preserve">(ii) administrée selon les règles du droit commercial et </w:t>
      </w:r>
    </w:p>
    <w:p w14:paraId="17F0DA73" w14:textId="77777777" w:rsidR="009662AB" w:rsidRPr="005515C1" w:rsidRDefault="009662AB" w:rsidP="009662AB">
      <w:pPr>
        <w:ind w:firstLine="851"/>
        <w:jc w:val="both"/>
        <w:rPr>
          <w:sz w:val="22"/>
          <w:szCs w:val="22"/>
        </w:rPr>
      </w:pPr>
      <w:r w:rsidRPr="005515C1">
        <w:rPr>
          <w:sz w:val="22"/>
          <w:szCs w:val="22"/>
        </w:rPr>
        <w:t>(iii) n’est pas sous la tutelle ou l’autorité directe voire indirecte d</w:t>
      </w:r>
      <w:r w:rsidR="00012F82" w:rsidRPr="005515C1">
        <w:rPr>
          <w:sz w:val="22"/>
          <w:szCs w:val="22"/>
        </w:rPr>
        <w:t>e l’</w:t>
      </w:r>
      <w:r w:rsidRPr="005515C1">
        <w:rPr>
          <w:sz w:val="22"/>
          <w:szCs w:val="22"/>
        </w:rPr>
        <w:t>Autorité Contractante.</w:t>
      </w:r>
    </w:p>
    <w:p w14:paraId="0DF93590" w14:textId="77777777" w:rsidR="009662AB" w:rsidRPr="005515C1" w:rsidRDefault="009662AB" w:rsidP="009662AB">
      <w:pPr>
        <w:ind w:firstLine="851"/>
        <w:jc w:val="both"/>
        <w:rPr>
          <w:b/>
          <w:sz w:val="10"/>
          <w:szCs w:val="10"/>
          <w:u w:val="single"/>
        </w:rPr>
      </w:pPr>
    </w:p>
    <w:p w14:paraId="2C88893D" w14:textId="77777777" w:rsidR="009662AB" w:rsidRPr="005515C1" w:rsidRDefault="009662AB" w:rsidP="009662AB">
      <w:pPr>
        <w:jc w:val="both"/>
        <w:rPr>
          <w:sz w:val="22"/>
          <w:szCs w:val="22"/>
          <w:u w:val="single"/>
        </w:rPr>
      </w:pPr>
      <w:r w:rsidRPr="005515C1">
        <w:rPr>
          <w:b/>
          <w:sz w:val="22"/>
          <w:szCs w:val="22"/>
          <w:u w:val="single"/>
        </w:rPr>
        <w:t>Article 5</w:t>
      </w:r>
      <w:r w:rsidRPr="005515C1">
        <w:rPr>
          <w:sz w:val="22"/>
          <w:szCs w:val="22"/>
        </w:rPr>
        <w:t xml:space="preserve"> : </w:t>
      </w:r>
      <w:r w:rsidRPr="005515C1">
        <w:rPr>
          <w:b/>
          <w:sz w:val="22"/>
          <w:szCs w:val="22"/>
        </w:rPr>
        <w:t>Matériaux, matériels, fournitures, équipements et services autorisés.</w:t>
      </w:r>
    </w:p>
    <w:p w14:paraId="0D05BE48" w14:textId="77777777" w:rsidR="009662AB" w:rsidRPr="005515C1" w:rsidRDefault="009662AB" w:rsidP="009662AB">
      <w:pPr>
        <w:jc w:val="both"/>
        <w:rPr>
          <w:sz w:val="10"/>
          <w:szCs w:val="10"/>
        </w:rPr>
      </w:pPr>
    </w:p>
    <w:p w14:paraId="306190D2" w14:textId="474C3AEA" w:rsidR="009662AB" w:rsidRPr="005515C1" w:rsidRDefault="009662AB" w:rsidP="00DA18E1">
      <w:pPr>
        <w:numPr>
          <w:ilvl w:val="1"/>
          <w:numId w:val="21"/>
        </w:numPr>
        <w:tabs>
          <w:tab w:val="clear" w:pos="705"/>
          <w:tab w:val="num" w:pos="426"/>
        </w:tabs>
        <w:ind w:left="0" w:firstLine="0"/>
        <w:jc w:val="both"/>
        <w:rPr>
          <w:sz w:val="22"/>
          <w:szCs w:val="22"/>
        </w:rPr>
      </w:pPr>
      <w:r w:rsidRPr="005515C1">
        <w:rPr>
          <w:sz w:val="22"/>
          <w:szCs w:val="22"/>
        </w:rPr>
        <w:t>Le</w:t>
      </w:r>
      <w:r w:rsidR="00503563" w:rsidRPr="005515C1">
        <w:rPr>
          <w:sz w:val="22"/>
          <w:szCs w:val="22"/>
        </w:rPr>
        <w:t xml:space="preserve">s matériaux, les matériels du </w:t>
      </w:r>
      <w:r w:rsidRPr="005515C1">
        <w:rPr>
          <w:sz w:val="22"/>
          <w:szCs w:val="22"/>
        </w:rPr>
        <w:t xml:space="preserve">cocontractant, les fournitures, équipements et services devant être fournis dans le cadre </w:t>
      </w:r>
      <w:r w:rsidR="0007051B" w:rsidRPr="005515C1">
        <w:rPr>
          <w:sz w:val="22"/>
          <w:szCs w:val="22"/>
        </w:rPr>
        <w:t>du marché</w:t>
      </w:r>
      <w:r w:rsidR="00814F59" w:rsidRPr="005515C1">
        <w:rPr>
          <w:sz w:val="22"/>
          <w:szCs w:val="22"/>
        </w:rPr>
        <w:t xml:space="preserve"> </w:t>
      </w:r>
      <w:r w:rsidRPr="005515C1">
        <w:rPr>
          <w:sz w:val="22"/>
          <w:szCs w:val="22"/>
        </w:rPr>
        <w:t xml:space="preserve">doivent provenir de pays répondant aux critères de provenance définis dans le RPAO, et toutes les dépenses effectuées au titre </w:t>
      </w:r>
      <w:r w:rsidR="0007051B" w:rsidRPr="005515C1">
        <w:rPr>
          <w:sz w:val="22"/>
          <w:szCs w:val="22"/>
        </w:rPr>
        <w:t>du marché</w:t>
      </w:r>
      <w:r w:rsidRPr="005515C1">
        <w:rPr>
          <w:sz w:val="22"/>
          <w:szCs w:val="22"/>
        </w:rPr>
        <w:t xml:space="preserve"> sont limitées auxdits matériaux, matériels, fournitures, équipement et services.</w:t>
      </w:r>
    </w:p>
    <w:p w14:paraId="29FD98C4" w14:textId="77777777" w:rsidR="009662AB" w:rsidRPr="005515C1" w:rsidRDefault="009662AB" w:rsidP="009662AB">
      <w:pPr>
        <w:jc w:val="both"/>
        <w:rPr>
          <w:sz w:val="10"/>
          <w:szCs w:val="10"/>
        </w:rPr>
      </w:pPr>
    </w:p>
    <w:p w14:paraId="00DA4DD4" w14:textId="77777777" w:rsidR="009662AB" w:rsidRPr="005515C1" w:rsidRDefault="00A92E4E" w:rsidP="00DA18E1">
      <w:pPr>
        <w:numPr>
          <w:ilvl w:val="1"/>
          <w:numId w:val="21"/>
        </w:numPr>
        <w:tabs>
          <w:tab w:val="clear" w:pos="705"/>
          <w:tab w:val="num" w:pos="426"/>
        </w:tabs>
        <w:ind w:left="0" w:firstLine="0"/>
        <w:jc w:val="both"/>
        <w:rPr>
          <w:sz w:val="22"/>
          <w:szCs w:val="22"/>
        </w:rPr>
      </w:pPr>
      <w:r w:rsidRPr="005515C1">
        <w:rPr>
          <w:sz w:val="22"/>
          <w:szCs w:val="22"/>
        </w:rPr>
        <w:t>Aux fins</w:t>
      </w:r>
      <w:r w:rsidR="009662AB" w:rsidRPr="005515C1">
        <w:rPr>
          <w:sz w:val="22"/>
          <w:szCs w:val="22"/>
        </w:rPr>
        <w:t xml:space="preserve"> de l’article 5.1 ci-dessus, le temps « provenir » désigne le lieu où les biens sont extraits, cultivés, produits ou fabriqués et d’où proviennent les services.</w:t>
      </w:r>
    </w:p>
    <w:p w14:paraId="51E88173" w14:textId="77777777" w:rsidR="009662AB" w:rsidRPr="005515C1" w:rsidRDefault="009662AB" w:rsidP="009662AB">
      <w:pPr>
        <w:jc w:val="both"/>
        <w:rPr>
          <w:sz w:val="10"/>
          <w:szCs w:val="10"/>
        </w:rPr>
      </w:pPr>
    </w:p>
    <w:p w14:paraId="5FBB04E6" w14:textId="77777777" w:rsidR="009662AB" w:rsidRPr="005515C1" w:rsidRDefault="009662AB" w:rsidP="009662AB">
      <w:pPr>
        <w:jc w:val="both"/>
        <w:rPr>
          <w:sz w:val="22"/>
          <w:szCs w:val="22"/>
        </w:rPr>
      </w:pPr>
      <w:r w:rsidRPr="005515C1">
        <w:rPr>
          <w:b/>
          <w:sz w:val="22"/>
          <w:szCs w:val="22"/>
          <w:u w:val="single"/>
        </w:rPr>
        <w:t>Article 6</w:t>
      </w:r>
      <w:r w:rsidRPr="005515C1">
        <w:rPr>
          <w:sz w:val="22"/>
          <w:szCs w:val="22"/>
        </w:rPr>
        <w:t xml:space="preserve"> : </w:t>
      </w:r>
      <w:r w:rsidRPr="005515C1">
        <w:rPr>
          <w:b/>
          <w:sz w:val="22"/>
          <w:szCs w:val="22"/>
        </w:rPr>
        <w:t>Qualifications du Soumissionnaire</w:t>
      </w:r>
    </w:p>
    <w:p w14:paraId="24B7D4FB" w14:textId="77777777" w:rsidR="009662AB" w:rsidRPr="005515C1" w:rsidRDefault="009662AB" w:rsidP="009662AB">
      <w:pPr>
        <w:jc w:val="both"/>
        <w:rPr>
          <w:sz w:val="10"/>
          <w:szCs w:val="10"/>
        </w:rPr>
      </w:pPr>
    </w:p>
    <w:p w14:paraId="3B726A77" w14:textId="77777777" w:rsidR="009662AB" w:rsidRPr="005515C1" w:rsidRDefault="009662AB" w:rsidP="00DA18E1">
      <w:pPr>
        <w:numPr>
          <w:ilvl w:val="1"/>
          <w:numId w:val="48"/>
        </w:numPr>
        <w:tabs>
          <w:tab w:val="clear" w:pos="720"/>
          <w:tab w:val="num" w:pos="426"/>
        </w:tabs>
        <w:jc w:val="both"/>
        <w:rPr>
          <w:sz w:val="22"/>
          <w:szCs w:val="22"/>
        </w:rPr>
      </w:pPr>
      <w:r w:rsidRPr="005515C1">
        <w:rPr>
          <w:sz w:val="22"/>
          <w:szCs w:val="22"/>
        </w:rPr>
        <w:t xml:space="preserve">Les Soumissionnaires doivent, comme partie intégrante de leur offre : </w:t>
      </w:r>
    </w:p>
    <w:p w14:paraId="2F6B236F" w14:textId="77777777" w:rsidR="009662AB" w:rsidRPr="005515C1" w:rsidRDefault="009662AB" w:rsidP="009662AB">
      <w:pPr>
        <w:jc w:val="both"/>
        <w:rPr>
          <w:sz w:val="10"/>
          <w:szCs w:val="10"/>
        </w:rPr>
      </w:pPr>
    </w:p>
    <w:p w14:paraId="3C3B28C0" w14:textId="77777777" w:rsidR="009662AB" w:rsidRPr="005515C1" w:rsidRDefault="009662AB" w:rsidP="00DA18E1">
      <w:pPr>
        <w:numPr>
          <w:ilvl w:val="1"/>
          <w:numId w:val="49"/>
        </w:numPr>
        <w:tabs>
          <w:tab w:val="clear" w:pos="1800"/>
          <w:tab w:val="num" w:pos="993"/>
        </w:tabs>
        <w:ind w:left="993" w:hanging="284"/>
        <w:jc w:val="both"/>
        <w:rPr>
          <w:sz w:val="22"/>
          <w:szCs w:val="22"/>
        </w:rPr>
      </w:pPr>
      <w:r w:rsidRPr="005515C1">
        <w:rPr>
          <w:sz w:val="22"/>
          <w:szCs w:val="22"/>
        </w:rPr>
        <w:t>Soumettre un pouvoir habilitant le signataire de la soumission à engager le Soumissionnaire ;</w:t>
      </w:r>
    </w:p>
    <w:p w14:paraId="449715E8" w14:textId="32718580" w:rsidR="009662AB" w:rsidRPr="005515C1" w:rsidRDefault="009662AB" w:rsidP="00DA18E1">
      <w:pPr>
        <w:numPr>
          <w:ilvl w:val="1"/>
          <w:numId w:val="49"/>
        </w:numPr>
        <w:tabs>
          <w:tab w:val="clear" w:pos="1800"/>
          <w:tab w:val="num" w:pos="993"/>
        </w:tabs>
        <w:ind w:left="993" w:hanging="284"/>
        <w:jc w:val="both"/>
        <w:rPr>
          <w:sz w:val="22"/>
          <w:szCs w:val="22"/>
        </w:rPr>
      </w:pPr>
      <w:r w:rsidRPr="005515C1">
        <w:rPr>
          <w:sz w:val="22"/>
          <w:szCs w:val="22"/>
        </w:rPr>
        <w:t xml:space="preserve">Fournir toutes les informations (compléter ou mettre à jour les informations jointes à leur demande de pré-qualification qui ont pu changer, au cas où les candidats ont fait l’objet d’une pré-qualification) demandées aux soumissionnaires, dans le RPAO, afin d’établir leur qualification pour exécuter </w:t>
      </w:r>
      <w:r w:rsidR="00814F59" w:rsidRPr="005515C1">
        <w:rPr>
          <w:sz w:val="22"/>
          <w:szCs w:val="22"/>
        </w:rPr>
        <w:t>l</w:t>
      </w:r>
      <w:r w:rsidR="0007051B" w:rsidRPr="005515C1">
        <w:rPr>
          <w:sz w:val="22"/>
          <w:szCs w:val="22"/>
        </w:rPr>
        <w:t>e marché</w:t>
      </w:r>
      <w:r w:rsidRPr="005515C1">
        <w:rPr>
          <w:sz w:val="22"/>
          <w:szCs w:val="22"/>
        </w:rPr>
        <w:t>.</w:t>
      </w:r>
    </w:p>
    <w:p w14:paraId="73303C0C" w14:textId="77777777" w:rsidR="009662AB" w:rsidRPr="005515C1" w:rsidRDefault="009662AB" w:rsidP="009662AB">
      <w:pPr>
        <w:jc w:val="both"/>
        <w:rPr>
          <w:sz w:val="22"/>
          <w:szCs w:val="22"/>
        </w:rPr>
      </w:pPr>
      <w:r w:rsidRPr="005515C1">
        <w:rPr>
          <w:sz w:val="22"/>
          <w:szCs w:val="22"/>
        </w:rPr>
        <w:t xml:space="preserve">Les informations relatives aux points suivants sont exigées le cas échéant : </w:t>
      </w:r>
    </w:p>
    <w:p w14:paraId="1C7C7F3D" w14:textId="77777777" w:rsidR="009662AB" w:rsidRPr="005515C1" w:rsidRDefault="009662AB" w:rsidP="009662AB">
      <w:pPr>
        <w:jc w:val="both"/>
        <w:rPr>
          <w:sz w:val="10"/>
          <w:szCs w:val="10"/>
        </w:rPr>
      </w:pPr>
    </w:p>
    <w:p w14:paraId="6F2A09C5" w14:textId="77777777" w:rsidR="009662AB" w:rsidRPr="005515C1" w:rsidRDefault="009662AB" w:rsidP="00DA18E1">
      <w:pPr>
        <w:numPr>
          <w:ilvl w:val="0"/>
          <w:numId w:val="23"/>
        </w:numPr>
        <w:jc w:val="both"/>
        <w:rPr>
          <w:sz w:val="22"/>
          <w:szCs w:val="22"/>
        </w:rPr>
      </w:pPr>
      <w:r w:rsidRPr="005515C1">
        <w:rPr>
          <w:sz w:val="22"/>
          <w:szCs w:val="22"/>
        </w:rPr>
        <w:t>La production des bilans certifiés et chiffres d’affaires récents ;</w:t>
      </w:r>
    </w:p>
    <w:p w14:paraId="3AC5B6C3" w14:textId="059AD5AC" w:rsidR="009662AB" w:rsidRPr="005515C1" w:rsidRDefault="009662AB" w:rsidP="00DA18E1">
      <w:pPr>
        <w:numPr>
          <w:ilvl w:val="0"/>
          <w:numId w:val="23"/>
        </w:numPr>
        <w:jc w:val="both"/>
        <w:rPr>
          <w:sz w:val="22"/>
          <w:szCs w:val="22"/>
        </w:rPr>
      </w:pPr>
      <w:r w:rsidRPr="005515C1">
        <w:rPr>
          <w:sz w:val="22"/>
          <w:szCs w:val="22"/>
        </w:rPr>
        <w:t xml:space="preserve">Accès à une ligne de </w:t>
      </w:r>
      <w:proofErr w:type="spellStart"/>
      <w:r w:rsidR="00301C5B" w:rsidRPr="005515C1">
        <w:rPr>
          <w:sz w:val="22"/>
          <w:szCs w:val="22"/>
        </w:rPr>
        <w:t>Crédit</w:t>
      </w:r>
      <w:r w:rsidRPr="005515C1">
        <w:rPr>
          <w:sz w:val="22"/>
          <w:szCs w:val="22"/>
        </w:rPr>
        <w:t>ou</w:t>
      </w:r>
      <w:proofErr w:type="spellEnd"/>
      <w:r w:rsidRPr="005515C1">
        <w:rPr>
          <w:sz w:val="22"/>
          <w:szCs w:val="22"/>
        </w:rPr>
        <w:t xml:space="preserve"> disposition d’autres ressources financières ;</w:t>
      </w:r>
    </w:p>
    <w:p w14:paraId="4E013BC5" w14:textId="77777777" w:rsidR="009662AB" w:rsidRPr="005515C1" w:rsidRDefault="009662AB" w:rsidP="00DA18E1">
      <w:pPr>
        <w:numPr>
          <w:ilvl w:val="0"/>
          <w:numId w:val="23"/>
        </w:numPr>
        <w:jc w:val="both"/>
        <w:rPr>
          <w:sz w:val="22"/>
          <w:szCs w:val="22"/>
        </w:rPr>
      </w:pPr>
      <w:r w:rsidRPr="005515C1">
        <w:rPr>
          <w:sz w:val="22"/>
          <w:szCs w:val="22"/>
        </w:rPr>
        <w:t>Les commandes acquises et les marchés attribués ;</w:t>
      </w:r>
    </w:p>
    <w:p w14:paraId="205EC1BF" w14:textId="77777777" w:rsidR="009662AB" w:rsidRPr="005515C1" w:rsidRDefault="009662AB" w:rsidP="00DA18E1">
      <w:pPr>
        <w:numPr>
          <w:ilvl w:val="0"/>
          <w:numId w:val="23"/>
        </w:numPr>
        <w:jc w:val="both"/>
        <w:rPr>
          <w:sz w:val="22"/>
          <w:szCs w:val="22"/>
        </w:rPr>
      </w:pPr>
      <w:r w:rsidRPr="005515C1">
        <w:rPr>
          <w:sz w:val="22"/>
          <w:szCs w:val="22"/>
        </w:rPr>
        <w:t>Les litiges en cours ;</w:t>
      </w:r>
    </w:p>
    <w:p w14:paraId="6E3B734F" w14:textId="77777777" w:rsidR="009662AB" w:rsidRPr="005515C1" w:rsidRDefault="009662AB" w:rsidP="00DA18E1">
      <w:pPr>
        <w:numPr>
          <w:ilvl w:val="0"/>
          <w:numId w:val="23"/>
        </w:numPr>
        <w:jc w:val="both"/>
        <w:rPr>
          <w:sz w:val="22"/>
          <w:szCs w:val="22"/>
        </w:rPr>
      </w:pPr>
      <w:r w:rsidRPr="005515C1">
        <w:rPr>
          <w:sz w:val="22"/>
          <w:szCs w:val="22"/>
        </w:rPr>
        <w:t>La disponibilité du matériel indispensable.</w:t>
      </w:r>
    </w:p>
    <w:p w14:paraId="79C37D01" w14:textId="77777777" w:rsidR="009662AB" w:rsidRPr="005515C1" w:rsidRDefault="009662AB" w:rsidP="00DA18E1">
      <w:pPr>
        <w:numPr>
          <w:ilvl w:val="1"/>
          <w:numId w:val="48"/>
        </w:numPr>
        <w:tabs>
          <w:tab w:val="clear" w:pos="720"/>
          <w:tab w:val="num" w:pos="426"/>
        </w:tabs>
        <w:spacing w:before="120"/>
        <w:ind w:left="426" w:hanging="437"/>
        <w:jc w:val="both"/>
        <w:rPr>
          <w:sz w:val="22"/>
          <w:szCs w:val="22"/>
        </w:rPr>
      </w:pPr>
      <w:r w:rsidRPr="005515C1">
        <w:rPr>
          <w:sz w:val="22"/>
          <w:szCs w:val="22"/>
        </w:rPr>
        <w:t>Les soumissions présentées par deux ou plusieurs cocontractants groupés (</w:t>
      </w:r>
      <w:proofErr w:type="spellStart"/>
      <w:r w:rsidRPr="005515C1">
        <w:rPr>
          <w:sz w:val="22"/>
          <w:szCs w:val="22"/>
        </w:rPr>
        <w:t>co-traitance</w:t>
      </w:r>
      <w:proofErr w:type="spellEnd"/>
      <w:r w:rsidRPr="005515C1">
        <w:rPr>
          <w:sz w:val="22"/>
          <w:szCs w:val="22"/>
        </w:rPr>
        <w:t xml:space="preserve">) doivent satisfaire aux conditions suivantes : </w:t>
      </w:r>
    </w:p>
    <w:p w14:paraId="5B9F915D" w14:textId="77777777" w:rsidR="009662AB" w:rsidRPr="005515C1" w:rsidRDefault="009662AB" w:rsidP="009662AB">
      <w:pPr>
        <w:jc w:val="both"/>
        <w:rPr>
          <w:sz w:val="10"/>
          <w:szCs w:val="10"/>
        </w:rPr>
      </w:pPr>
    </w:p>
    <w:p w14:paraId="13987C52" w14:textId="77777777" w:rsidR="009662AB" w:rsidRPr="005515C1" w:rsidRDefault="009662AB" w:rsidP="00DA18E1">
      <w:pPr>
        <w:numPr>
          <w:ilvl w:val="1"/>
          <w:numId w:val="23"/>
        </w:numPr>
        <w:tabs>
          <w:tab w:val="clear" w:pos="1440"/>
          <w:tab w:val="num" w:pos="993"/>
        </w:tabs>
        <w:ind w:left="993" w:hanging="284"/>
        <w:jc w:val="both"/>
        <w:rPr>
          <w:sz w:val="22"/>
          <w:szCs w:val="22"/>
        </w:rPr>
      </w:pPr>
      <w:r w:rsidRPr="005515C1">
        <w:rPr>
          <w:sz w:val="22"/>
          <w:szCs w:val="22"/>
        </w:rPr>
        <w:t>L’offre devra inclure pour chacune des entreprises, tous les renseignements énumérés à l’article 6.1 ci-dessus. Le RPAO devra préciser les informations à fournir par le groupement et celles à fournir par chaque membre du groupement ;</w:t>
      </w:r>
    </w:p>
    <w:p w14:paraId="5BE61FF7" w14:textId="085759F9" w:rsidR="009662AB" w:rsidRPr="005515C1" w:rsidRDefault="009662AB" w:rsidP="00DA18E1">
      <w:pPr>
        <w:numPr>
          <w:ilvl w:val="1"/>
          <w:numId w:val="23"/>
        </w:numPr>
        <w:tabs>
          <w:tab w:val="clear" w:pos="1440"/>
          <w:tab w:val="num" w:pos="993"/>
        </w:tabs>
        <w:ind w:left="993" w:hanging="284"/>
        <w:jc w:val="both"/>
        <w:rPr>
          <w:sz w:val="22"/>
          <w:szCs w:val="22"/>
        </w:rPr>
      </w:pPr>
      <w:r w:rsidRPr="005515C1">
        <w:rPr>
          <w:sz w:val="22"/>
          <w:szCs w:val="22"/>
        </w:rPr>
        <w:t xml:space="preserve">L’offre et </w:t>
      </w:r>
      <w:r w:rsidR="0007051B" w:rsidRPr="005515C1">
        <w:rPr>
          <w:sz w:val="22"/>
          <w:szCs w:val="22"/>
        </w:rPr>
        <w:t>du marché</w:t>
      </w:r>
      <w:r w:rsidR="00B83B0E" w:rsidRPr="005515C1">
        <w:rPr>
          <w:sz w:val="22"/>
          <w:szCs w:val="22"/>
        </w:rPr>
        <w:t xml:space="preserve"> </w:t>
      </w:r>
      <w:r w:rsidR="0007051B" w:rsidRPr="005515C1">
        <w:rPr>
          <w:sz w:val="22"/>
          <w:szCs w:val="22"/>
        </w:rPr>
        <w:t>doit</w:t>
      </w:r>
      <w:r w:rsidRPr="005515C1">
        <w:rPr>
          <w:sz w:val="22"/>
          <w:szCs w:val="22"/>
        </w:rPr>
        <w:t xml:space="preserve"> être signé</w:t>
      </w:r>
      <w:r w:rsidR="00814F59" w:rsidRPr="005515C1">
        <w:rPr>
          <w:sz w:val="22"/>
          <w:szCs w:val="22"/>
        </w:rPr>
        <w:t>e</w:t>
      </w:r>
      <w:r w:rsidRPr="005515C1">
        <w:rPr>
          <w:sz w:val="22"/>
          <w:szCs w:val="22"/>
        </w:rPr>
        <w:t>s de façon à obliger tous les membres du groupement ;</w:t>
      </w:r>
    </w:p>
    <w:p w14:paraId="26654031" w14:textId="77777777" w:rsidR="009662AB" w:rsidRPr="005515C1" w:rsidRDefault="009662AB" w:rsidP="00DA18E1">
      <w:pPr>
        <w:numPr>
          <w:ilvl w:val="1"/>
          <w:numId w:val="23"/>
        </w:numPr>
        <w:tabs>
          <w:tab w:val="clear" w:pos="1440"/>
          <w:tab w:val="num" w:pos="993"/>
        </w:tabs>
        <w:ind w:left="993" w:hanging="284"/>
        <w:jc w:val="both"/>
        <w:rPr>
          <w:sz w:val="22"/>
          <w:szCs w:val="22"/>
        </w:rPr>
      </w:pPr>
      <w:r w:rsidRPr="005515C1">
        <w:rPr>
          <w:sz w:val="22"/>
          <w:szCs w:val="22"/>
        </w:rPr>
        <w:t>La nature du groupement (conjoint ou solidaire comme cela est requis dans le RPAO doit être précisée et justifiée par la production d’une copie de l’accord de groupement en bonne et due forme ;</w:t>
      </w:r>
    </w:p>
    <w:p w14:paraId="155C5C23" w14:textId="1A5687B5" w:rsidR="009662AB" w:rsidRPr="005515C1" w:rsidRDefault="009662AB" w:rsidP="00DA18E1">
      <w:pPr>
        <w:numPr>
          <w:ilvl w:val="1"/>
          <w:numId w:val="23"/>
        </w:numPr>
        <w:tabs>
          <w:tab w:val="clear" w:pos="1440"/>
          <w:tab w:val="num" w:pos="993"/>
        </w:tabs>
        <w:ind w:left="993" w:hanging="284"/>
        <w:jc w:val="both"/>
        <w:rPr>
          <w:sz w:val="22"/>
          <w:szCs w:val="22"/>
        </w:rPr>
      </w:pPr>
      <w:r w:rsidRPr="005515C1">
        <w:rPr>
          <w:sz w:val="22"/>
          <w:szCs w:val="22"/>
        </w:rPr>
        <w:t xml:space="preserve">Le membre du groupement désigné comme mandataire, représentera l’ensemble des entreprises vis-à-vis </w:t>
      </w:r>
      <w:r w:rsidR="007755D0" w:rsidRPr="005515C1">
        <w:rPr>
          <w:sz w:val="22"/>
          <w:szCs w:val="22"/>
        </w:rPr>
        <w:t>du Maître d’Ouvrage</w:t>
      </w:r>
      <w:r w:rsidR="009C7C34" w:rsidRPr="005515C1">
        <w:rPr>
          <w:sz w:val="22"/>
          <w:szCs w:val="22"/>
        </w:rPr>
        <w:t xml:space="preserve"> </w:t>
      </w:r>
      <w:r w:rsidRPr="005515C1">
        <w:rPr>
          <w:sz w:val="22"/>
          <w:szCs w:val="22"/>
        </w:rPr>
        <w:t xml:space="preserve">pour l’exécution </w:t>
      </w:r>
      <w:r w:rsidR="0007051B" w:rsidRPr="005515C1">
        <w:rPr>
          <w:sz w:val="22"/>
          <w:szCs w:val="22"/>
        </w:rPr>
        <w:t>du marché</w:t>
      </w:r>
      <w:r w:rsidR="00B53111" w:rsidRPr="005515C1">
        <w:rPr>
          <w:sz w:val="22"/>
          <w:szCs w:val="22"/>
        </w:rPr>
        <w:t xml:space="preserve"> ;</w:t>
      </w:r>
    </w:p>
    <w:p w14:paraId="1347775F" w14:textId="77777777" w:rsidR="009662AB" w:rsidRPr="005515C1" w:rsidRDefault="009662AB" w:rsidP="00DA18E1">
      <w:pPr>
        <w:numPr>
          <w:ilvl w:val="1"/>
          <w:numId w:val="23"/>
        </w:numPr>
        <w:tabs>
          <w:tab w:val="clear" w:pos="1440"/>
          <w:tab w:val="num" w:pos="993"/>
        </w:tabs>
        <w:ind w:left="993" w:hanging="284"/>
        <w:jc w:val="both"/>
        <w:rPr>
          <w:sz w:val="22"/>
          <w:szCs w:val="22"/>
        </w:rPr>
      </w:pPr>
      <w:r w:rsidRPr="005515C1">
        <w:rPr>
          <w:sz w:val="22"/>
          <w:szCs w:val="22"/>
        </w:rPr>
        <w:t xml:space="preserve">En cas de groupement solidaire, les </w:t>
      </w:r>
      <w:proofErr w:type="spellStart"/>
      <w:r w:rsidRPr="005515C1">
        <w:rPr>
          <w:sz w:val="22"/>
          <w:szCs w:val="22"/>
        </w:rPr>
        <w:t>co-traitants</w:t>
      </w:r>
      <w:proofErr w:type="spellEnd"/>
      <w:r w:rsidRPr="005515C1">
        <w:rPr>
          <w:sz w:val="22"/>
          <w:szCs w:val="22"/>
        </w:rPr>
        <w:t xml:space="preserve"> se répartissent les sommes qui sont réglées par </w:t>
      </w:r>
      <w:r w:rsidR="007755D0" w:rsidRPr="005515C1">
        <w:rPr>
          <w:sz w:val="22"/>
          <w:szCs w:val="22"/>
        </w:rPr>
        <w:t>le Maître d’Ouvrage</w:t>
      </w:r>
      <w:r w:rsidRPr="005515C1">
        <w:rPr>
          <w:sz w:val="22"/>
          <w:szCs w:val="22"/>
        </w:rPr>
        <w:t xml:space="preserve"> dans un compte unique ; en revanche, chaque entreprise est payée par </w:t>
      </w:r>
      <w:r w:rsidR="007755D0" w:rsidRPr="005515C1">
        <w:rPr>
          <w:sz w:val="22"/>
          <w:szCs w:val="22"/>
        </w:rPr>
        <w:t>le Maître d’Ouvrage</w:t>
      </w:r>
      <w:r w:rsidR="009C7C34" w:rsidRPr="005515C1">
        <w:rPr>
          <w:sz w:val="22"/>
          <w:szCs w:val="22"/>
        </w:rPr>
        <w:t xml:space="preserve"> </w:t>
      </w:r>
      <w:r w:rsidRPr="005515C1">
        <w:rPr>
          <w:sz w:val="22"/>
          <w:szCs w:val="22"/>
        </w:rPr>
        <w:t>dans son propre compte, lorsqu’il s’agit d’un groupement conjoint.</w:t>
      </w:r>
    </w:p>
    <w:p w14:paraId="37BB2405" w14:textId="77777777" w:rsidR="009662AB" w:rsidRPr="005515C1" w:rsidRDefault="009662AB" w:rsidP="00DA18E1">
      <w:pPr>
        <w:numPr>
          <w:ilvl w:val="1"/>
          <w:numId w:val="24"/>
        </w:numPr>
        <w:tabs>
          <w:tab w:val="clear" w:pos="720"/>
          <w:tab w:val="num" w:pos="426"/>
        </w:tabs>
        <w:spacing w:before="120"/>
        <w:ind w:left="0" w:hanging="11"/>
        <w:jc w:val="both"/>
        <w:rPr>
          <w:sz w:val="22"/>
          <w:szCs w:val="22"/>
        </w:rPr>
      </w:pPr>
      <w:r w:rsidRPr="005515C1">
        <w:rPr>
          <w:sz w:val="22"/>
          <w:szCs w:val="22"/>
        </w:rPr>
        <w:t>Les soumissionnaires doivent également présenter des propositions suffisamment détaillées pour démontrer qu’elles sont conformes aux spécifications techniques et aux délais d’exécution visés dans le RPAO.</w:t>
      </w:r>
    </w:p>
    <w:p w14:paraId="2161A99D" w14:textId="77777777" w:rsidR="009662AB" w:rsidRPr="005515C1" w:rsidRDefault="009662AB" w:rsidP="00DA18E1">
      <w:pPr>
        <w:numPr>
          <w:ilvl w:val="1"/>
          <w:numId w:val="24"/>
        </w:numPr>
        <w:tabs>
          <w:tab w:val="clear" w:pos="720"/>
          <w:tab w:val="num" w:pos="426"/>
        </w:tabs>
        <w:spacing w:before="120"/>
        <w:ind w:left="0" w:firstLine="0"/>
        <w:jc w:val="both"/>
        <w:rPr>
          <w:sz w:val="22"/>
          <w:szCs w:val="22"/>
        </w:rPr>
      </w:pPr>
      <w:r w:rsidRPr="005515C1">
        <w:rPr>
          <w:sz w:val="22"/>
          <w:szCs w:val="22"/>
        </w:rPr>
        <w:t>Les soumissionnaires demandant à bénéficier d’une marge de préférence, doivent fournir tous les renseignements nécessaires pour prouver qu’ils satisfont aux critères d’éligibilité décrits à l’article 32 du RGAO.</w:t>
      </w:r>
    </w:p>
    <w:p w14:paraId="3AB49EB0" w14:textId="77777777" w:rsidR="009662AB" w:rsidRPr="005515C1" w:rsidRDefault="009662AB" w:rsidP="00E45A2E">
      <w:pPr>
        <w:spacing w:before="120"/>
        <w:jc w:val="both"/>
        <w:rPr>
          <w:sz w:val="22"/>
          <w:szCs w:val="22"/>
        </w:rPr>
      </w:pPr>
      <w:r w:rsidRPr="005515C1">
        <w:rPr>
          <w:b/>
          <w:sz w:val="22"/>
          <w:szCs w:val="22"/>
          <w:u w:val="single"/>
        </w:rPr>
        <w:t>Article 7</w:t>
      </w:r>
      <w:r w:rsidRPr="005515C1">
        <w:rPr>
          <w:sz w:val="22"/>
          <w:szCs w:val="22"/>
        </w:rPr>
        <w:t xml:space="preserve"> : </w:t>
      </w:r>
      <w:r w:rsidRPr="005515C1">
        <w:rPr>
          <w:b/>
          <w:sz w:val="22"/>
          <w:szCs w:val="22"/>
        </w:rPr>
        <w:t>Visite du site des travaux</w:t>
      </w:r>
    </w:p>
    <w:p w14:paraId="3E3897AF" w14:textId="77777777" w:rsidR="009662AB" w:rsidRPr="005515C1" w:rsidRDefault="009662AB" w:rsidP="00E45A2E">
      <w:pPr>
        <w:spacing w:before="120"/>
        <w:jc w:val="both"/>
        <w:rPr>
          <w:sz w:val="22"/>
          <w:szCs w:val="22"/>
        </w:rPr>
      </w:pPr>
      <w:r w:rsidRPr="005515C1">
        <w:rPr>
          <w:sz w:val="22"/>
          <w:szCs w:val="22"/>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Les coûts liés à la visite du site sont à la charge du Soumissionnaire.</w:t>
      </w:r>
    </w:p>
    <w:p w14:paraId="1C1FF4EF" w14:textId="77777777" w:rsidR="009662AB" w:rsidRPr="005515C1" w:rsidRDefault="009662AB" w:rsidP="00012F82">
      <w:pPr>
        <w:spacing w:before="120"/>
        <w:jc w:val="both"/>
        <w:rPr>
          <w:sz w:val="22"/>
          <w:szCs w:val="22"/>
        </w:rPr>
      </w:pPr>
      <w:r w:rsidRPr="005515C1">
        <w:rPr>
          <w:sz w:val="22"/>
          <w:szCs w:val="22"/>
        </w:rPr>
        <w:t xml:space="preserve">7.2. </w:t>
      </w:r>
      <w:r w:rsidR="007755D0" w:rsidRPr="005515C1">
        <w:rPr>
          <w:sz w:val="22"/>
          <w:szCs w:val="22"/>
        </w:rPr>
        <w:t>Le Maître d’Ouvrage</w:t>
      </w:r>
      <w:r w:rsidR="009C7C34" w:rsidRPr="005515C1">
        <w:rPr>
          <w:sz w:val="22"/>
          <w:szCs w:val="22"/>
        </w:rPr>
        <w:t xml:space="preserve"> </w:t>
      </w:r>
      <w:r w:rsidRPr="005515C1">
        <w:rPr>
          <w:sz w:val="22"/>
          <w:szCs w:val="22"/>
        </w:rPr>
        <w:t>autorisera le Soumissionnaire et ses employés ou agents à pénétrer dans ses locaux et sur ses terrains aux fins de ladite visite, mais seulement à la condition expresse que le Soumissionnaire, ses employés et agents, s’engagent de toute responsabilité pouvant en résulter et les indemnisent si nécessaire, et qu’ils demeurent responsables des accidents mortels ou corporels, des pertes ou dommages matériels, coûts et frais encourus du fait de cette visite.</w:t>
      </w:r>
    </w:p>
    <w:p w14:paraId="6F971245" w14:textId="10C1CDB1" w:rsidR="00BE5577" w:rsidRPr="005515C1" w:rsidRDefault="009662AB" w:rsidP="00E45A2E">
      <w:pPr>
        <w:spacing w:before="120" w:after="120"/>
        <w:jc w:val="both"/>
        <w:rPr>
          <w:sz w:val="22"/>
          <w:szCs w:val="22"/>
        </w:rPr>
      </w:pPr>
      <w:r w:rsidRPr="005515C1">
        <w:rPr>
          <w:sz w:val="22"/>
          <w:szCs w:val="22"/>
        </w:rPr>
        <w:t>7.3. L</w:t>
      </w:r>
      <w:r w:rsidR="007755D0" w:rsidRPr="005515C1">
        <w:rPr>
          <w:sz w:val="22"/>
          <w:szCs w:val="22"/>
        </w:rPr>
        <w:t>e Maître d’Ouvrage</w:t>
      </w:r>
      <w:r w:rsidRPr="005515C1">
        <w:rPr>
          <w:sz w:val="22"/>
          <w:szCs w:val="22"/>
        </w:rPr>
        <w:t xml:space="preserve"> peut organiser une visite du site des travaux au moment de la réunion préparatoire à l’établissement des offres mentionnés à l’article 19 du RGAO.</w:t>
      </w:r>
    </w:p>
    <w:p w14:paraId="75FCB685" w14:textId="637777EB" w:rsidR="008E700D" w:rsidRPr="005515C1" w:rsidRDefault="008E700D" w:rsidP="00E45A2E">
      <w:pPr>
        <w:spacing w:before="120" w:after="120"/>
        <w:jc w:val="both"/>
        <w:rPr>
          <w:sz w:val="22"/>
          <w:szCs w:val="22"/>
        </w:rPr>
      </w:pPr>
    </w:p>
    <w:p w14:paraId="7940526D" w14:textId="0F99A186" w:rsidR="008E700D" w:rsidRPr="005515C1" w:rsidRDefault="008E700D" w:rsidP="00E45A2E">
      <w:pPr>
        <w:spacing w:before="120" w:after="120"/>
        <w:jc w:val="both"/>
        <w:rPr>
          <w:sz w:val="22"/>
          <w:szCs w:val="22"/>
        </w:rPr>
      </w:pPr>
    </w:p>
    <w:p w14:paraId="13D6392C" w14:textId="77777777" w:rsidR="008E700D" w:rsidRPr="005515C1" w:rsidRDefault="008E700D" w:rsidP="00E45A2E">
      <w:pPr>
        <w:spacing w:before="120" w:after="120"/>
        <w:jc w:val="both"/>
        <w:rPr>
          <w:sz w:val="22"/>
          <w:szCs w:val="22"/>
        </w:rPr>
      </w:pPr>
    </w:p>
    <w:p w14:paraId="223BCA6B" w14:textId="77777777" w:rsidR="009662AB" w:rsidRPr="005515C1" w:rsidRDefault="009662AB" w:rsidP="00E45A2E">
      <w:pPr>
        <w:tabs>
          <w:tab w:val="right" w:leader="dot" w:pos="9911"/>
        </w:tabs>
        <w:jc w:val="both"/>
        <w:rPr>
          <w:b/>
          <w:sz w:val="22"/>
          <w:szCs w:val="22"/>
        </w:rPr>
      </w:pPr>
      <w:r w:rsidRPr="005515C1">
        <w:rPr>
          <w:b/>
          <w:sz w:val="22"/>
          <w:szCs w:val="22"/>
        </w:rPr>
        <w:lastRenderedPageBreak/>
        <w:t>B- DOSSIER D’APPEL D’OFFRES</w:t>
      </w:r>
    </w:p>
    <w:p w14:paraId="6AD121F1" w14:textId="77777777" w:rsidR="009662AB" w:rsidRPr="005515C1" w:rsidRDefault="009662AB" w:rsidP="009662AB">
      <w:pPr>
        <w:jc w:val="both"/>
        <w:rPr>
          <w:b/>
          <w:sz w:val="22"/>
          <w:szCs w:val="22"/>
        </w:rPr>
      </w:pPr>
      <w:r w:rsidRPr="005515C1">
        <w:rPr>
          <w:b/>
          <w:sz w:val="22"/>
          <w:szCs w:val="22"/>
          <w:u w:val="single"/>
        </w:rPr>
        <w:t>Article 8</w:t>
      </w:r>
      <w:r w:rsidRPr="005515C1">
        <w:rPr>
          <w:b/>
          <w:sz w:val="22"/>
          <w:szCs w:val="22"/>
        </w:rPr>
        <w:t> : Contenu du dossier d’Appel d’Offres</w:t>
      </w:r>
    </w:p>
    <w:p w14:paraId="741007CB" w14:textId="77777777" w:rsidR="009662AB" w:rsidRPr="005515C1" w:rsidRDefault="009662AB" w:rsidP="009662AB">
      <w:pPr>
        <w:jc w:val="both"/>
        <w:rPr>
          <w:sz w:val="10"/>
          <w:szCs w:val="10"/>
        </w:rPr>
      </w:pPr>
    </w:p>
    <w:p w14:paraId="2607F0A8" w14:textId="06C7C27A" w:rsidR="009662AB" w:rsidRPr="005515C1" w:rsidRDefault="009662AB" w:rsidP="00DA18E1">
      <w:pPr>
        <w:numPr>
          <w:ilvl w:val="1"/>
          <w:numId w:val="25"/>
        </w:numPr>
        <w:tabs>
          <w:tab w:val="clear" w:pos="720"/>
          <w:tab w:val="num" w:pos="426"/>
        </w:tabs>
        <w:ind w:left="0" w:firstLine="0"/>
        <w:jc w:val="both"/>
        <w:rPr>
          <w:sz w:val="22"/>
          <w:szCs w:val="22"/>
        </w:rPr>
      </w:pPr>
      <w:r w:rsidRPr="005515C1">
        <w:rPr>
          <w:sz w:val="22"/>
          <w:szCs w:val="22"/>
        </w:rPr>
        <w:t xml:space="preserve">Le dossier d’Appel d’Offres décrit les travaux faisant l’objet </w:t>
      </w:r>
      <w:r w:rsidR="0007051B" w:rsidRPr="005515C1">
        <w:rPr>
          <w:sz w:val="22"/>
          <w:szCs w:val="22"/>
        </w:rPr>
        <w:t>du marché</w:t>
      </w:r>
      <w:r w:rsidRPr="005515C1">
        <w:rPr>
          <w:sz w:val="22"/>
          <w:szCs w:val="22"/>
        </w:rPr>
        <w:t xml:space="preserve">, fixe les procédures de consultation des cocontractants et précise les conditions </w:t>
      </w:r>
      <w:r w:rsidR="0007051B" w:rsidRPr="005515C1">
        <w:rPr>
          <w:sz w:val="22"/>
          <w:szCs w:val="22"/>
        </w:rPr>
        <w:t>du</w:t>
      </w:r>
      <w:r w:rsidR="0007051B" w:rsidRPr="005515C1">
        <w:rPr>
          <w:iCs/>
          <w:sz w:val="22"/>
          <w:szCs w:val="22"/>
        </w:rPr>
        <w:t xml:space="preserve"> marché</w:t>
      </w:r>
      <w:r w:rsidRPr="005515C1">
        <w:rPr>
          <w:sz w:val="22"/>
          <w:szCs w:val="22"/>
        </w:rPr>
        <w:t xml:space="preserve">. </w:t>
      </w:r>
      <w:r w:rsidR="004A66C2" w:rsidRPr="005515C1">
        <w:rPr>
          <w:sz w:val="22"/>
          <w:szCs w:val="22"/>
        </w:rPr>
        <w:t>Outre le</w:t>
      </w:r>
      <w:r w:rsidRPr="005515C1">
        <w:rPr>
          <w:sz w:val="22"/>
          <w:szCs w:val="22"/>
        </w:rPr>
        <w:t xml:space="preserve">(s) additifs(s) publié(s) conformément à l’article 10 du RGAO, il comprend les principaux documents énumérés ci-après : </w:t>
      </w:r>
    </w:p>
    <w:p w14:paraId="629BF9B8" w14:textId="77777777" w:rsidR="009662AB" w:rsidRPr="005515C1" w:rsidRDefault="009662AB" w:rsidP="00DA18E1">
      <w:pPr>
        <w:numPr>
          <w:ilvl w:val="0"/>
          <w:numId w:val="26"/>
        </w:numPr>
        <w:jc w:val="both"/>
        <w:rPr>
          <w:sz w:val="22"/>
          <w:szCs w:val="22"/>
        </w:rPr>
      </w:pPr>
      <w:r w:rsidRPr="005515C1">
        <w:rPr>
          <w:sz w:val="22"/>
          <w:szCs w:val="22"/>
        </w:rPr>
        <w:t>L’Avis d’Appel d’Offres (AAO) ;</w:t>
      </w:r>
    </w:p>
    <w:p w14:paraId="14C7FF35" w14:textId="77777777" w:rsidR="009662AB" w:rsidRPr="005515C1" w:rsidRDefault="009662AB" w:rsidP="00DA18E1">
      <w:pPr>
        <w:numPr>
          <w:ilvl w:val="0"/>
          <w:numId w:val="26"/>
        </w:numPr>
        <w:jc w:val="both"/>
        <w:rPr>
          <w:sz w:val="22"/>
          <w:szCs w:val="22"/>
        </w:rPr>
      </w:pPr>
      <w:r w:rsidRPr="005515C1">
        <w:rPr>
          <w:sz w:val="22"/>
          <w:szCs w:val="22"/>
        </w:rPr>
        <w:t>Règlement Général de l’Appel d’Offres (RGAO) ;</w:t>
      </w:r>
    </w:p>
    <w:p w14:paraId="5796554A" w14:textId="77777777" w:rsidR="009662AB" w:rsidRPr="005515C1" w:rsidRDefault="009662AB" w:rsidP="00DA18E1">
      <w:pPr>
        <w:numPr>
          <w:ilvl w:val="0"/>
          <w:numId w:val="26"/>
        </w:numPr>
        <w:jc w:val="both"/>
        <w:rPr>
          <w:sz w:val="22"/>
          <w:szCs w:val="22"/>
        </w:rPr>
      </w:pPr>
      <w:r w:rsidRPr="005515C1">
        <w:rPr>
          <w:sz w:val="22"/>
          <w:szCs w:val="22"/>
        </w:rPr>
        <w:t>Règlement Particulier de l’Appel d’Offres (RPAO) ;</w:t>
      </w:r>
    </w:p>
    <w:p w14:paraId="3D52EB33" w14:textId="77777777" w:rsidR="009662AB" w:rsidRPr="005515C1" w:rsidRDefault="009662AB" w:rsidP="00DA18E1">
      <w:pPr>
        <w:numPr>
          <w:ilvl w:val="0"/>
          <w:numId w:val="26"/>
        </w:numPr>
        <w:jc w:val="both"/>
        <w:rPr>
          <w:sz w:val="22"/>
          <w:szCs w:val="22"/>
        </w:rPr>
      </w:pPr>
      <w:r w:rsidRPr="005515C1">
        <w:rPr>
          <w:sz w:val="22"/>
          <w:szCs w:val="22"/>
        </w:rPr>
        <w:t>Cahier des Clauses Administratives Particulières (CCAP) ;</w:t>
      </w:r>
    </w:p>
    <w:p w14:paraId="3115CBE9" w14:textId="77777777" w:rsidR="009662AB" w:rsidRPr="005515C1" w:rsidRDefault="009662AB" w:rsidP="00DA18E1">
      <w:pPr>
        <w:numPr>
          <w:ilvl w:val="0"/>
          <w:numId w:val="26"/>
        </w:numPr>
        <w:jc w:val="both"/>
        <w:rPr>
          <w:sz w:val="22"/>
          <w:szCs w:val="22"/>
        </w:rPr>
      </w:pPr>
      <w:r w:rsidRPr="005515C1">
        <w:rPr>
          <w:sz w:val="22"/>
          <w:szCs w:val="22"/>
        </w:rPr>
        <w:t>Cahier des Clauses Techniques Particulières (CCTP) ;</w:t>
      </w:r>
    </w:p>
    <w:p w14:paraId="2C3C6EF4" w14:textId="77777777" w:rsidR="009662AB" w:rsidRPr="005515C1" w:rsidRDefault="009662AB" w:rsidP="00DA18E1">
      <w:pPr>
        <w:numPr>
          <w:ilvl w:val="0"/>
          <w:numId w:val="26"/>
        </w:numPr>
        <w:jc w:val="both"/>
        <w:rPr>
          <w:sz w:val="22"/>
          <w:szCs w:val="22"/>
        </w:rPr>
      </w:pPr>
      <w:r w:rsidRPr="005515C1">
        <w:rPr>
          <w:sz w:val="22"/>
          <w:szCs w:val="22"/>
        </w:rPr>
        <w:t>Le Cadre du Bordereau des Prix Unitaires ;</w:t>
      </w:r>
    </w:p>
    <w:p w14:paraId="25796128" w14:textId="77777777" w:rsidR="009662AB" w:rsidRPr="005515C1" w:rsidRDefault="009662AB" w:rsidP="00DA18E1">
      <w:pPr>
        <w:numPr>
          <w:ilvl w:val="0"/>
          <w:numId w:val="26"/>
        </w:numPr>
        <w:jc w:val="both"/>
        <w:rPr>
          <w:sz w:val="22"/>
          <w:szCs w:val="22"/>
        </w:rPr>
      </w:pPr>
      <w:r w:rsidRPr="005515C1">
        <w:rPr>
          <w:sz w:val="22"/>
          <w:szCs w:val="22"/>
        </w:rPr>
        <w:t>Le cadre du Détail quantitatif et estimatif ;</w:t>
      </w:r>
    </w:p>
    <w:p w14:paraId="3C90FF31" w14:textId="77777777" w:rsidR="009662AB" w:rsidRPr="005515C1" w:rsidRDefault="009662AB" w:rsidP="00DA18E1">
      <w:pPr>
        <w:numPr>
          <w:ilvl w:val="0"/>
          <w:numId w:val="26"/>
        </w:numPr>
        <w:jc w:val="both"/>
        <w:rPr>
          <w:sz w:val="22"/>
          <w:szCs w:val="22"/>
        </w:rPr>
      </w:pPr>
      <w:r w:rsidRPr="005515C1">
        <w:rPr>
          <w:sz w:val="22"/>
          <w:szCs w:val="22"/>
        </w:rPr>
        <w:t>Le cadre du Sous-Détail des Prix unitaires ;</w:t>
      </w:r>
    </w:p>
    <w:p w14:paraId="0BC6F50A" w14:textId="77777777" w:rsidR="009662AB" w:rsidRPr="005515C1" w:rsidRDefault="009662AB" w:rsidP="00DA18E1">
      <w:pPr>
        <w:numPr>
          <w:ilvl w:val="0"/>
          <w:numId w:val="26"/>
        </w:numPr>
        <w:jc w:val="both"/>
        <w:rPr>
          <w:sz w:val="22"/>
          <w:szCs w:val="22"/>
        </w:rPr>
      </w:pPr>
      <w:r w:rsidRPr="005515C1">
        <w:rPr>
          <w:sz w:val="22"/>
          <w:szCs w:val="22"/>
        </w:rPr>
        <w:t>Modèles de lettre de soumission ;</w:t>
      </w:r>
    </w:p>
    <w:p w14:paraId="6AB325A5" w14:textId="77777777" w:rsidR="009662AB" w:rsidRPr="005515C1" w:rsidRDefault="009662AB" w:rsidP="00DA18E1">
      <w:pPr>
        <w:numPr>
          <w:ilvl w:val="0"/>
          <w:numId w:val="26"/>
        </w:numPr>
        <w:jc w:val="both"/>
        <w:rPr>
          <w:sz w:val="22"/>
          <w:szCs w:val="22"/>
        </w:rPr>
      </w:pPr>
      <w:r w:rsidRPr="005515C1">
        <w:rPr>
          <w:sz w:val="22"/>
          <w:szCs w:val="22"/>
        </w:rPr>
        <w:t>Modèle de caution de soumission ;</w:t>
      </w:r>
    </w:p>
    <w:p w14:paraId="7923AE97" w14:textId="51D86E06" w:rsidR="00FF29DC" w:rsidRPr="005515C1" w:rsidRDefault="00FF29DC" w:rsidP="00DA18E1">
      <w:pPr>
        <w:numPr>
          <w:ilvl w:val="0"/>
          <w:numId w:val="26"/>
        </w:numPr>
        <w:jc w:val="both"/>
        <w:rPr>
          <w:sz w:val="22"/>
          <w:szCs w:val="22"/>
        </w:rPr>
      </w:pPr>
      <w:r w:rsidRPr="005515C1">
        <w:rPr>
          <w:sz w:val="24"/>
          <w:szCs w:val="24"/>
        </w:rPr>
        <w:t>Modèle de déclaration d’intention de soumissionner ;</w:t>
      </w:r>
    </w:p>
    <w:p w14:paraId="75B820CD" w14:textId="77777777" w:rsidR="009662AB" w:rsidRPr="005515C1" w:rsidRDefault="009662AB" w:rsidP="00DA18E1">
      <w:pPr>
        <w:numPr>
          <w:ilvl w:val="0"/>
          <w:numId w:val="26"/>
        </w:numPr>
        <w:jc w:val="both"/>
        <w:rPr>
          <w:sz w:val="22"/>
          <w:szCs w:val="22"/>
        </w:rPr>
      </w:pPr>
      <w:r w:rsidRPr="005515C1">
        <w:rPr>
          <w:sz w:val="22"/>
          <w:szCs w:val="22"/>
        </w:rPr>
        <w:t>Modèle de cautionnement définitif ;</w:t>
      </w:r>
    </w:p>
    <w:p w14:paraId="33CF4DF6" w14:textId="77777777" w:rsidR="009662AB" w:rsidRPr="005515C1" w:rsidRDefault="009662AB" w:rsidP="00DA18E1">
      <w:pPr>
        <w:numPr>
          <w:ilvl w:val="0"/>
          <w:numId w:val="26"/>
        </w:numPr>
        <w:jc w:val="both"/>
        <w:rPr>
          <w:sz w:val="22"/>
          <w:szCs w:val="22"/>
        </w:rPr>
      </w:pPr>
      <w:r w:rsidRPr="005515C1">
        <w:rPr>
          <w:sz w:val="22"/>
          <w:szCs w:val="22"/>
        </w:rPr>
        <w:t>Modèle de caution d’avance de démarrage ;</w:t>
      </w:r>
    </w:p>
    <w:p w14:paraId="32EEA904" w14:textId="77777777" w:rsidR="009662AB" w:rsidRPr="005515C1" w:rsidRDefault="009662AB" w:rsidP="00DA18E1">
      <w:pPr>
        <w:numPr>
          <w:ilvl w:val="0"/>
          <w:numId w:val="26"/>
        </w:numPr>
        <w:jc w:val="both"/>
        <w:rPr>
          <w:sz w:val="22"/>
          <w:szCs w:val="22"/>
        </w:rPr>
      </w:pPr>
      <w:r w:rsidRPr="005515C1">
        <w:rPr>
          <w:sz w:val="22"/>
          <w:szCs w:val="22"/>
        </w:rPr>
        <w:t>Modèle de caution de retenue de garantie en remplacement de la retenue de garantie ;</w:t>
      </w:r>
    </w:p>
    <w:p w14:paraId="08D6BF58" w14:textId="2174C5C3" w:rsidR="009662AB" w:rsidRPr="005515C1" w:rsidRDefault="009662AB" w:rsidP="00DA18E1">
      <w:pPr>
        <w:numPr>
          <w:ilvl w:val="0"/>
          <w:numId w:val="26"/>
        </w:numPr>
        <w:jc w:val="both"/>
        <w:rPr>
          <w:sz w:val="22"/>
          <w:szCs w:val="22"/>
        </w:rPr>
      </w:pPr>
      <w:r w:rsidRPr="005515C1">
        <w:rPr>
          <w:sz w:val="22"/>
          <w:szCs w:val="22"/>
        </w:rPr>
        <w:t xml:space="preserve">Modèle </w:t>
      </w:r>
      <w:r w:rsidR="0007051B" w:rsidRPr="005515C1">
        <w:rPr>
          <w:sz w:val="22"/>
          <w:szCs w:val="22"/>
        </w:rPr>
        <w:t>du marché</w:t>
      </w:r>
      <w:r w:rsidRPr="005515C1">
        <w:rPr>
          <w:sz w:val="22"/>
          <w:szCs w:val="22"/>
        </w:rPr>
        <w:t>;</w:t>
      </w:r>
    </w:p>
    <w:p w14:paraId="317751FC" w14:textId="5F0B2411" w:rsidR="009662AB" w:rsidRPr="005515C1" w:rsidRDefault="00FF29DC" w:rsidP="00DA18E1">
      <w:pPr>
        <w:numPr>
          <w:ilvl w:val="0"/>
          <w:numId w:val="26"/>
        </w:numPr>
        <w:jc w:val="both"/>
        <w:rPr>
          <w:sz w:val="22"/>
          <w:szCs w:val="22"/>
        </w:rPr>
      </w:pPr>
      <w:r w:rsidRPr="005515C1">
        <w:rPr>
          <w:sz w:val="24"/>
          <w:szCs w:val="24"/>
        </w:rPr>
        <w:t>Modèle d’attestation de solvabilité</w:t>
      </w:r>
      <w:r w:rsidR="009662AB" w:rsidRPr="005515C1">
        <w:rPr>
          <w:sz w:val="22"/>
          <w:szCs w:val="22"/>
        </w:rPr>
        <w:t>;</w:t>
      </w:r>
    </w:p>
    <w:p w14:paraId="4991012B" w14:textId="77777777" w:rsidR="009662AB" w:rsidRPr="005515C1" w:rsidRDefault="009662AB" w:rsidP="00DA18E1">
      <w:pPr>
        <w:numPr>
          <w:ilvl w:val="0"/>
          <w:numId w:val="26"/>
        </w:numPr>
        <w:jc w:val="both"/>
        <w:rPr>
          <w:sz w:val="22"/>
          <w:szCs w:val="22"/>
        </w:rPr>
      </w:pPr>
      <w:r w:rsidRPr="005515C1">
        <w:rPr>
          <w:sz w:val="22"/>
          <w:szCs w:val="22"/>
        </w:rPr>
        <w:t>La liste des banques et organismes financiers de 1</w:t>
      </w:r>
      <w:r w:rsidRPr="005515C1">
        <w:rPr>
          <w:sz w:val="22"/>
          <w:szCs w:val="22"/>
          <w:vertAlign w:val="superscript"/>
        </w:rPr>
        <w:t>er</w:t>
      </w:r>
      <w:r w:rsidRPr="005515C1">
        <w:rPr>
          <w:sz w:val="22"/>
          <w:szCs w:val="22"/>
        </w:rPr>
        <w:t xml:space="preserve"> rang agréés par le ministre en charge des finances autorisés à émettre des cautions.</w:t>
      </w:r>
    </w:p>
    <w:p w14:paraId="5AE6B98B" w14:textId="5FF54B4F" w:rsidR="009662AB" w:rsidRPr="005515C1" w:rsidRDefault="009662AB" w:rsidP="00DA18E1">
      <w:pPr>
        <w:numPr>
          <w:ilvl w:val="1"/>
          <w:numId w:val="25"/>
        </w:numPr>
        <w:tabs>
          <w:tab w:val="clear" w:pos="720"/>
          <w:tab w:val="num" w:pos="567"/>
        </w:tabs>
        <w:ind w:left="0" w:firstLine="0"/>
        <w:jc w:val="both"/>
        <w:rPr>
          <w:sz w:val="22"/>
          <w:szCs w:val="22"/>
        </w:rPr>
      </w:pPr>
      <w:r w:rsidRPr="005515C1">
        <w:rPr>
          <w:sz w:val="22"/>
          <w:szCs w:val="22"/>
        </w:rPr>
        <w:t xml:space="preserve">Le </w:t>
      </w:r>
      <w:r w:rsidR="00A92E4E" w:rsidRPr="005515C1">
        <w:rPr>
          <w:sz w:val="22"/>
          <w:szCs w:val="22"/>
        </w:rPr>
        <w:t>Soumissionnaire doit</w:t>
      </w:r>
      <w:r w:rsidRPr="005515C1">
        <w:rPr>
          <w:sz w:val="22"/>
          <w:szCs w:val="22"/>
        </w:rPr>
        <w:t xml:space="preserve"> examiner l’ensemble des règlements, formulaires, conditions et spécifications contenus dans le DAO. Il lui appartient de fournir tous les renseignements demandés et de préparer une offre conforme tous égards audit dossier. Toute carence peut </w:t>
      </w:r>
      <w:r w:rsidR="00E62D96" w:rsidRPr="005515C1">
        <w:rPr>
          <w:sz w:val="22"/>
          <w:szCs w:val="22"/>
        </w:rPr>
        <w:t>entrainer</w:t>
      </w:r>
      <w:r w:rsidRPr="005515C1">
        <w:rPr>
          <w:sz w:val="22"/>
          <w:szCs w:val="22"/>
        </w:rPr>
        <w:t xml:space="preserve"> le rejet de son offre.</w:t>
      </w:r>
    </w:p>
    <w:p w14:paraId="6068EB0D" w14:textId="77777777" w:rsidR="009662AB" w:rsidRPr="005515C1" w:rsidRDefault="009662AB" w:rsidP="009662AB">
      <w:pPr>
        <w:jc w:val="both"/>
        <w:rPr>
          <w:sz w:val="10"/>
          <w:szCs w:val="10"/>
        </w:rPr>
      </w:pPr>
    </w:p>
    <w:p w14:paraId="340E3E98" w14:textId="77777777" w:rsidR="009662AB" w:rsidRPr="005515C1" w:rsidRDefault="009662AB" w:rsidP="009662AB">
      <w:pPr>
        <w:jc w:val="both"/>
        <w:rPr>
          <w:b/>
          <w:sz w:val="22"/>
          <w:szCs w:val="22"/>
        </w:rPr>
      </w:pPr>
      <w:r w:rsidRPr="005515C1">
        <w:rPr>
          <w:b/>
          <w:sz w:val="22"/>
          <w:szCs w:val="22"/>
          <w:u w:val="single"/>
        </w:rPr>
        <w:t>Article 9</w:t>
      </w:r>
      <w:r w:rsidRPr="005515C1">
        <w:rPr>
          <w:b/>
          <w:sz w:val="22"/>
          <w:szCs w:val="22"/>
        </w:rPr>
        <w:t> : Eclaircissement apportés au Dossier D’Appel d’Offres et recours</w:t>
      </w:r>
    </w:p>
    <w:p w14:paraId="21842423" w14:textId="77777777" w:rsidR="009662AB" w:rsidRPr="005515C1" w:rsidRDefault="009662AB" w:rsidP="009662AB">
      <w:pPr>
        <w:jc w:val="both"/>
        <w:rPr>
          <w:sz w:val="10"/>
          <w:szCs w:val="10"/>
        </w:rPr>
      </w:pPr>
    </w:p>
    <w:p w14:paraId="656B212A" w14:textId="77777777" w:rsidR="009662AB" w:rsidRPr="005515C1" w:rsidRDefault="009662AB" w:rsidP="009662AB">
      <w:pPr>
        <w:jc w:val="both"/>
        <w:rPr>
          <w:sz w:val="22"/>
          <w:szCs w:val="22"/>
        </w:rPr>
      </w:pPr>
      <w:r w:rsidRPr="005515C1">
        <w:rPr>
          <w:sz w:val="22"/>
          <w:szCs w:val="22"/>
        </w:rPr>
        <w:t xml:space="preserve">9.1. Tout soumissionnaire désirant obtenir des éclaircissements sur le Dossier d’Appel d’Offres peut en faire la demande à l’Autorité Contractante par écrit ou par courrier électronique (télécopie ou e-mail) à l’adresse de l’Autorité Contractante indiquée dans le RPAO. L’Autorité Contractante répondra par écrit à toute demande d’éclaircissement reçue au moins </w:t>
      </w:r>
      <w:r w:rsidR="00A92E4E" w:rsidRPr="005515C1">
        <w:rPr>
          <w:sz w:val="22"/>
          <w:szCs w:val="22"/>
        </w:rPr>
        <w:t>quatorze (</w:t>
      </w:r>
      <w:r w:rsidRPr="005515C1">
        <w:rPr>
          <w:sz w:val="22"/>
          <w:szCs w:val="22"/>
        </w:rPr>
        <w:t>14) jours pour les (AON) vingt et un (21) jours pour les (AOI) avant la date limite de dépôt des offres.</w:t>
      </w:r>
    </w:p>
    <w:p w14:paraId="59E428EA" w14:textId="77777777" w:rsidR="009662AB" w:rsidRPr="005515C1" w:rsidRDefault="009662AB" w:rsidP="009662AB">
      <w:pPr>
        <w:jc w:val="both"/>
        <w:rPr>
          <w:sz w:val="10"/>
          <w:szCs w:val="10"/>
        </w:rPr>
      </w:pPr>
    </w:p>
    <w:p w14:paraId="21027EFD" w14:textId="77777777" w:rsidR="009662AB" w:rsidRPr="005515C1" w:rsidRDefault="009662AB" w:rsidP="009662AB">
      <w:pPr>
        <w:jc w:val="both"/>
        <w:rPr>
          <w:sz w:val="22"/>
          <w:szCs w:val="22"/>
        </w:rPr>
      </w:pPr>
      <w:r w:rsidRPr="005515C1">
        <w:rPr>
          <w:sz w:val="22"/>
          <w:szCs w:val="22"/>
        </w:rPr>
        <w:t>Une copie de la réponse de l’Autorité Contractante indiquant la question posée mais ne mentionnant pas son auteur, est adressée à tous les soumissionnaires ayant acheté le Dossier d’Appel d’Offres.</w:t>
      </w:r>
    </w:p>
    <w:p w14:paraId="77CE6B8D" w14:textId="77777777" w:rsidR="009662AB" w:rsidRPr="005515C1" w:rsidRDefault="009662AB" w:rsidP="009662AB">
      <w:pPr>
        <w:jc w:val="both"/>
        <w:rPr>
          <w:sz w:val="10"/>
          <w:szCs w:val="10"/>
        </w:rPr>
      </w:pPr>
    </w:p>
    <w:p w14:paraId="4500F08A" w14:textId="1DEB1299" w:rsidR="009662AB" w:rsidRPr="005515C1" w:rsidRDefault="009662AB" w:rsidP="009662AB">
      <w:pPr>
        <w:jc w:val="both"/>
        <w:rPr>
          <w:sz w:val="22"/>
          <w:szCs w:val="22"/>
        </w:rPr>
      </w:pPr>
      <w:r w:rsidRPr="005515C1">
        <w:rPr>
          <w:sz w:val="22"/>
          <w:szCs w:val="22"/>
        </w:rPr>
        <w:t>9.2. Entre la publication de l’Avis d’Appel d’Offres y compris la phase de pré- qualification des candidats et l’ouverture des plis, tout soumissionnaire qui s’estime lésé dans</w:t>
      </w:r>
      <w:r w:rsidR="00A85DBA" w:rsidRPr="005515C1">
        <w:rPr>
          <w:sz w:val="22"/>
          <w:szCs w:val="22"/>
        </w:rPr>
        <w:t xml:space="preserve"> la procédure de passation des Marchés P</w:t>
      </w:r>
      <w:r w:rsidRPr="005515C1">
        <w:rPr>
          <w:sz w:val="22"/>
          <w:szCs w:val="22"/>
        </w:rPr>
        <w:t>ublics peut introduire une requête auprès de l’Autorité Contractante.</w:t>
      </w:r>
    </w:p>
    <w:p w14:paraId="5018C2C3" w14:textId="77777777" w:rsidR="009662AB" w:rsidRPr="005515C1" w:rsidRDefault="009662AB" w:rsidP="009662AB">
      <w:pPr>
        <w:jc w:val="both"/>
        <w:rPr>
          <w:sz w:val="10"/>
          <w:szCs w:val="10"/>
        </w:rPr>
      </w:pPr>
    </w:p>
    <w:p w14:paraId="60F48A81" w14:textId="208FCA3E" w:rsidR="009662AB" w:rsidRPr="005515C1" w:rsidRDefault="009662AB" w:rsidP="009662AB">
      <w:pPr>
        <w:jc w:val="both"/>
        <w:rPr>
          <w:sz w:val="22"/>
          <w:szCs w:val="22"/>
        </w:rPr>
      </w:pPr>
      <w:r w:rsidRPr="005515C1">
        <w:rPr>
          <w:sz w:val="22"/>
          <w:szCs w:val="22"/>
        </w:rPr>
        <w:t>9.3. Le recours doit être adressé à l’Autorité Contractante avec copies à l’organisme chargé de la régulation</w:t>
      </w:r>
      <w:r w:rsidR="00A85DBA" w:rsidRPr="005515C1">
        <w:rPr>
          <w:sz w:val="22"/>
          <w:szCs w:val="22"/>
        </w:rPr>
        <w:t xml:space="preserve"> des Marchés P</w:t>
      </w:r>
      <w:r w:rsidRPr="005515C1">
        <w:rPr>
          <w:sz w:val="22"/>
          <w:szCs w:val="22"/>
        </w:rPr>
        <w:t>ublics et au Président de la Commission.</w:t>
      </w:r>
    </w:p>
    <w:p w14:paraId="207264A3" w14:textId="77777777" w:rsidR="009662AB" w:rsidRPr="005515C1" w:rsidRDefault="009662AB" w:rsidP="009662AB">
      <w:pPr>
        <w:jc w:val="both"/>
        <w:rPr>
          <w:sz w:val="10"/>
          <w:szCs w:val="10"/>
        </w:rPr>
      </w:pPr>
    </w:p>
    <w:p w14:paraId="5F8B78A9" w14:textId="77777777" w:rsidR="009662AB" w:rsidRPr="005515C1" w:rsidRDefault="009662AB" w:rsidP="009662AB">
      <w:pPr>
        <w:jc w:val="both"/>
        <w:rPr>
          <w:sz w:val="22"/>
          <w:szCs w:val="22"/>
        </w:rPr>
      </w:pPr>
      <w:r w:rsidRPr="005515C1">
        <w:rPr>
          <w:sz w:val="22"/>
          <w:szCs w:val="22"/>
        </w:rPr>
        <w:t>Il doit parvenir à l’Autorité Contractante au plus tard quatorze (14) jours avant la date d’ouverture des offres.</w:t>
      </w:r>
    </w:p>
    <w:p w14:paraId="04A0D51F" w14:textId="77777777" w:rsidR="009662AB" w:rsidRPr="005515C1" w:rsidRDefault="009662AB" w:rsidP="009662AB">
      <w:pPr>
        <w:jc w:val="both"/>
        <w:rPr>
          <w:sz w:val="10"/>
          <w:szCs w:val="10"/>
        </w:rPr>
      </w:pPr>
    </w:p>
    <w:p w14:paraId="291CC50E" w14:textId="280A6DA4" w:rsidR="009662AB" w:rsidRPr="005515C1" w:rsidRDefault="009662AB" w:rsidP="009662AB">
      <w:pPr>
        <w:jc w:val="both"/>
        <w:rPr>
          <w:sz w:val="22"/>
          <w:szCs w:val="22"/>
        </w:rPr>
      </w:pPr>
      <w:r w:rsidRPr="005515C1">
        <w:rPr>
          <w:sz w:val="22"/>
          <w:szCs w:val="22"/>
        </w:rPr>
        <w:t>9.4. L’Autorité Contractante dispose de cinq (05) jours pour réagir. La copie de la réaction est transmise à l’organis</w:t>
      </w:r>
      <w:r w:rsidR="00755B4A" w:rsidRPr="005515C1">
        <w:rPr>
          <w:sz w:val="22"/>
          <w:szCs w:val="22"/>
        </w:rPr>
        <w:t>me chargé de la régulation des Marchés P</w:t>
      </w:r>
      <w:r w:rsidRPr="005515C1">
        <w:rPr>
          <w:sz w:val="22"/>
          <w:szCs w:val="22"/>
        </w:rPr>
        <w:t>ublics.</w:t>
      </w:r>
    </w:p>
    <w:p w14:paraId="4FC065CE" w14:textId="77777777" w:rsidR="009662AB" w:rsidRPr="005515C1" w:rsidRDefault="009662AB" w:rsidP="009662AB">
      <w:pPr>
        <w:jc w:val="both"/>
        <w:rPr>
          <w:b/>
          <w:sz w:val="16"/>
          <w:szCs w:val="16"/>
          <w:u w:val="single"/>
        </w:rPr>
      </w:pPr>
    </w:p>
    <w:p w14:paraId="230E60C3" w14:textId="77777777" w:rsidR="009662AB" w:rsidRPr="005515C1" w:rsidRDefault="009662AB" w:rsidP="009662AB">
      <w:pPr>
        <w:jc w:val="both"/>
        <w:rPr>
          <w:b/>
          <w:sz w:val="22"/>
          <w:szCs w:val="22"/>
        </w:rPr>
      </w:pPr>
      <w:r w:rsidRPr="005515C1">
        <w:rPr>
          <w:b/>
          <w:sz w:val="22"/>
          <w:szCs w:val="22"/>
          <w:u w:val="single"/>
        </w:rPr>
        <w:t>Article 10</w:t>
      </w:r>
      <w:r w:rsidRPr="005515C1">
        <w:rPr>
          <w:b/>
          <w:sz w:val="22"/>
          <w:szCs w:val="22"/>
        </w:rPr>
        <w:t> : Modification du dossier d’Appel d’Offres</w:t>
      </w:r>
    </w:p>
    <w:p w14:paraId="79A2D2E8" w14:textId="77777777" w:rsidR="009662AB" w:rsidRPr="005515C1" w:rsidRDefault="009662AB" w:rsidP="009662AB">
      <w:pPr>
        <w:jc w:val="both"/>
        <w:rPr>
          <w:sz w:val="10"/>
          <w:szCs w:val="10"/>
        </w:rPr>
      </w:pPr>
    </w:p>
    <w:p w14:paraId="768205B7" w14:textId="77777777" w:rsidR="009662AB" w:rsidRPr="005515C1" w:rsidRDefault="009662AB" w:rsidP="009662AB">
      <w:pPr>
        <w:jc w:val="both"/>
        <w:rPr>
          <w:sz w:val="22"/>
          <w:szCs w:val="22"/>
        </w:rPr>
      </w:pPr>
      <w:r w:rsidRPr="005515C1">
        <w:rPr>
          <w:sz w:val="22"/>
          <w:szCs w:val="22"/>
        </w:rPr>
        <w:t>10.1. L’Autorité Contractante peut, à tout moment avant la date limite de dépôt des offres et pour tout motif, que ce soit à son initiative ou en réponse à une demande d’éclaircissements formulée par un soumissionnaire, modifier le Dossier d’Appel d’Offres en publiant un additif.</w:t>
      </w:r>
    </w:p>
    <w:p w14:paraId="75222BFF" w14:textId="77777777" w:rsidR="009662AB" w:rsidRPr="005515C1" w:rsidRDefault="009662AB" w:rsidP="009662AB">
      <w:pPr>
        <w:jc w:val="both"/>
        <w:rPr>
          <w:sz w:val="10"/>
          <w:szCs w:val="10"/>
        </w:rPr>
      </w:pPr>
    </w:p>
    <w:p w14:paraId="3AFED2D8" w14:textId="77777777" w:rsidR="009662AB" w:rsidRPr="005515C1" w:rsidRDefault="009662AB" w:rsidP="009662AB">
      <w:pPr>
        <w:jc w:val="both"/>
        <w:rPr>
          <w:sz w:val="22"/>
          <w:szCs w:val="22"/>
        </w:rPr>
      </w:pPr>
      <w:r w:rsidRPr="005515C1">
        <w:rPr>
          <w:sz w:val="22"/>
          <w:szCs w:val="22"/>
        </w:rPr>
        <w:t>10.2. Tout additif ainsi publié fera partie intégrante du Dossier d’Appel d’Offres conformément à l’Article 8.1 du RGAO et doit être communiqué par écrit ou signifié à tous les soumissionnaires qui ont acheté le Dossier d’Appel d’Offres. Ces derniers accuseront réception de chacun des additifs à l’Autorité Contractante par écrit.</w:t>
      </w:r>
    </w:p>
    <w:p w14:paraId="5CEB7006" w14:textId="77777777" w:rsidR="009662AB" w:rsidRPr="005515C1" w:rsidRDefault="009662AB" w:rsidP="009662AB">
      <w:pPr>
        <w:jc w:val="both"/>
        <w:rPr>
          <w:sz w:val="10"/>
          <w:szCs w:val="10"/>
        </w:rPr>
      </w:pPr>
    </w:p>
    <w:p w14:paraId="4F3581ED" w14:textId="77777777" w:rsidR="009662AB" w:rsidRPr="005515C1" w:rsidRDefault="009662AB" w:rsidP="009C7C34">
      <w:pPr>
        <w:jc w:val="both"/>
        <w:rPr>
          <w:sz w:val="22"/>
          <w:szCs w:val="22"/>
        </w:rPr>
      </w:pPr>
      <w:r w:rsidRPr="005515C1">
        <w:rPr>
          <w:sz w:val="22"/>
          <w:szCs w:val="22"/>
        </w:rPr>
        <w:t>10.3. Afin de donner aux soumissionnaires suffisamment de temps pour tenir compte de l’additif dans la préparation de leurs offres, l’Autorité Contractante pourra reporter, autant que nécessaire, la date limite de dépôt des offres conformément aux dispositions de l’Article 22 du RGAO.</w:t>
      </w:r>
    </w:p>
    <w:p w14:paraId="52C64294" w14:textId="77777777" w:rsidR="009662AB" w:rsidRPr="005515C1" w:rsidRDefault="009662AB" w:rsidP="00E45A2E">
      <w:pPr>
        <w:tabs>
          <w:tab w:val="right" w:leader="dot" w:pos="9911"/>
        </w:tabs>
        <w:spacing w:before="120" w:after="120"/>
        <w:rPr>
          <w:b/>
          <w:sz w:val="22"/>
          <w:szCs w:val="22"/>
        </w:rPr>
      </w:pPr>
      <w:r w:rsidRPr="005515C1">
        <w:rPr>
          <w:b/>
          <w:sz w:val="22"/>
          <w:szCs w:val="22"/>
        </w:rPr>
        <w:t>C- PREPARATION DES OFFRES</w:t>
      </w:r>
    </w:p>
    <w:p w14:paraId="115B3417" w14:textId="77777777" w:rsidR="00354D41" w:rsidRPr="005515C1" w:rsidRDefault="00354D41" w:rsidP="00E45A2E">
      <w:pPr>
        <w:tabs>
          <w:tab w:val="right" w:leader="dot" w:pos="9911"/>
        </w:tabs>
        <w:spacing w:before="120" w:after="120"/>
        <w:rPr>
          <w:b/>
          <w:sz w:val="22"/>
          <w:szCs w:val="22"/>
        </w:rPr>
      </w:pPr>
    </w:p>
    <w:p w14:paraId="1AF50DAC" w14:textId="77777777" w:rsidR="009662AB" w:rsidRPr="005515C1" w:rsidRDefault="009662AB" w:rsidP="009662AB">
      <w:pPr>
        <w:jc w:val="both"/>
        <w:rPr>
          <w:b/>
          <w:sz w:val="22"/>
          <w:szCs w:val="22"/>
        </w:rPr>
      </w:pPr>
      <w:r w:rsidRPr="005515C1">
        <w:rPr>
          <w:b/>
          <w:sz w:val="22"/>
          <w:szCs w:val="22"/>
          <w:u w:val="single"/>
        </w:rPr>
        <w:lastRenderedPageBreak/>
        <w:t>Article 11</w:t>
      </w:r>
      <w:r w:rsidRPr="005515C1">
        <w:rPr>
          <w:b/>
          <w:sz w:val="22"/>
          <w:szCs w:val="22"/>
        </w:rPr>
        <w:t> : Frais de soumission</w:t>
      </w:r>
    </w:p>
    <w:p w14:paraId="461A3429" w14:textId="77777777" w:rsidR="009662AB" w:rsidRPr="005515C1" w:rsidRDefault="009662AB" w:rsidP="009662AB">
      <w:pPr>
        <w:jc w:val="both"/>
        <w:rPr>
          <w:sz w:val="10"/>
          <w:szCs w:val="10"/>
        </w:rPr>
      </w:pPr>
    </w:p>
    <w:p w14:paraId="764FD6F8" w14:textId="77777777" w:rsidR="009662AB" w:rsidRPr="005515C1" w:rsidRDefault="009662AB" w:rsidP="009662AB">
      <w:pPr>
        <w:jc w:val="both"/>
        <w:rPr>
          <w:sz w:val="22"/>
          <w:szCs w:val="22"/>
        </w:rPr>
      </w:pPr>
      <w:r w:rsidRPr="005515C1">
        <w:rPr>
          <w:sz w:val="22"/>
          <w:szCs w:val="22"/>
        </w:rPr>
        <w:t>Le candidat supportera tous les frais afférents à la préparation et à la présentation de son offre, et l’Autorité Contractante n’est en aucun cas responsable de ces frais, ni tenu de les régler, quel que soit le déroulement ou l’issue de la procédure d’appel d’offres.</w:t>
      </w:r>
    </w:p>
    <w:p w14:paraId="6FF6CC45" w14:textId="77777777" w:rsidR="009662AB" w:rsidRPr="005515C1" w:rsidRDefault="009662AB" w:rsidP="009662AB">
      <w:pPr>
        <w:jc w:val="both"/>
        <w:rPr>
          <w:sz w:val="2"/>
          <w:szCs w:val="10"/>
        </w:rPr>
      </w:pPr>
    </w:p>
    <w:p w14:paraId="6A076DB9" w14:textId="77777777" w:rsidR="009662AB" w:rsidRPr="005515C1" w:rsidRDefault="009662AB" w:rsidP="00724A7D">
      <w:pPr>
        <w:spacing w:before="120"/>
        <w:jc w:val="both"/>
        <w:rPr>
          <w:b/>
          <w:sz w:val="22"/>
          <w:szCs w:val="22"/>
        </w:rPr>
      </w:pPr>
      <w:r w:rsidRPr="005515C1">
        <w:rPr>
          <w:b/>
          <w:sz w:val="22"/>
          <w:szCs w:val="22"/>
          <w:u w:val="single"/>
        </w:rPr>
        <w:t>Article 12</w:t>
      </w:r>
      <w:r w:rsidRPr="005515C1">
        <w:rPr>
          <w:b/>
          <w:sz w:val="22"/>
          <w:szCs w:val="22"/>
        </w:rPr>
        <w:t> : Langue de l’offre</w:t>
      </w:r>
    </w:p>
    <w:p w14:paraId="3A093962" w14:textId="77777777" w:rsidR="009662AB" w:rsidRPr="005515C1" w:rsidRDefault="009662AB" w:rsidP="009662AB">
      <w:pPr>
        <w:jc w:val="both"/>
        <w:rPr>
          <w:sz w:val="10"/>
          <w:szCs w:val="10"/>
        </w:rPr>
      </w:pPr>
    </w:p>
    <w:p w14:paraId="0EEB4304" w14:textId="7218DD30" w:rsidR="009662AB" w:rsidRPr="005515C1" w:rsidRDefault="009662AB" w:rsidP="009662AB">
      <w:pPr>
        <w:jc w:val="both"/>
        <w:rPr>
          <w:sz w:val="22"/>
          <w:szCs w:val="22"/>
        </w:rPr>
      </w:pPr>
      <w:r w:rsidRPr="005515C1">
        <w:rPr>
          <w:sz w:val="22"/>
          <w:szCs w:val="22"/>
        </w:rPr>
        <w:t>L’offre ainsi que toute correspondance et tout document, échangé entre le Soumissionnaire et l’Autorité Contractant</w:t>
      </w:r>
      <w:r w:rsidR="005A729C" w:rsidRPr="005515C1">
        <w:rPr>
          <w:sz w:val="22"/>
          <w:szCs w:val="22"/>
        </w:rPr>
        <w:t>e seront rédigés en français ou</w:t>
      </w:r>
      <w:r w:rsidRPr="005515C1">
        <w:rPr>
          <w:sz w:val="22"/>
          <w:szCs w:val="22"/>
        </w:rPr>
        <w:t xml:space="preserve"> en anglais. Les documents complémentaires et les imprimés fournis par le soumissionnaire peuvent être rédigés dans une autre langue à condition d’être accompagnés d’une traduction précise en français ou en anglais ; auquel cas et aux fins d’interprétation de l’offre, l’attraction fera foi.</w:t>
      </w:r>
    </w:p>
    <w:p w14:paraId="72769ED5" w14:textId="77777777" w:rsidR="009662AB" w:rsidRPr="005515C1" w:rsidRDefault="009662AB" w:rsidP="00724A7D">
      <w:pPr>
        <w:spacing w:before="120"/>
        <w:jc w:val="both"/>
        <w:rPr>
          <w:b/>
          <w:sz w:val="22"/>
          <w:szCs w:val="22"/>
        </w:rPr>
      </w:pPr>
      <w:r w:rsidRPr="005515C1">
        <w:rPr>
          <w:b/>
          <w:sz w:val="22"/>
          <w:szCs w:val="22"/>
          <w:u w:val="single"/>
        </w:rPr>
        <w:t>Article 13</w:t>
      </w:r>
      <w:r w:rsidRPr="005515C1">
        <w:rPr>
          <w:b/>
          <w:sz w:val="22"/>
          <w:szCs w:val="22"/>
        </w:rPr>
        <w:t> : Documents constituant l’offre</w:t>
      </w:r>
    </w:p>
    <w:p w14:paraId="4BB83BED" w14:textId="77777777" w:rsidR="009662AB" w:rsidRPr="005515C1" w:rsidRDefault="009662AB" w:rsidP="009662AB">
      <w:pPr>
        <w:jc w:val="both"/>
        <w:rPr>
          <w:b/>
          <w:sz w:val="10"/>
          <w:szCs w:val="10"/>
        </w:rPr>
      </w:pPr>
    </w:p>
    <w:p w14:paraId="75DFD853" w14:textId="038B6986" w:rsidR="009662AB" w:rsidRPr="005515C1" w:rsidRDefault="009662AB" w:rsidP="009662AB">
      <w:pPr>
        <w:jc w:val="both"/>
        <w:rPr>
          <w:sz w:val="22"/>
          <w:szCs w:val="22"/>
        </w:rPr>
      </w:pPr>
      <w:r w:rsidRPr="005515C1">
        <w:rPr>
          <w:sz w:val="22"/>
          <w:szCs w:val="22"/>
        </w:rPr>
        <w:t xml:space="preserve">13.1. L’offre présentée par le soumissionnaire comprendra les documents détaillés au RPAO, </w:t>
      </w:r>
      <w:r w:rsidR="005A729C" w:rsidRPr="005515C1">
        <w:rPr>
          <w:sz w:val="22"/>
          <w:szCs w:val="22"/>
        </w:rPr>
        <w:t>dument</w:t>
      </w:r>
      <w:r w:rsidRPr="005515C1">
        <w:rPr>
          <w:sz w:val="22"/>
          <w:szCs w:val="22"/>
        </w:rPr>
        <w:t xml:space="preserve"> remplis et regroupés en trois volumes :</w:t>
      </w:r>
    </w:p>
    <w:p w14:paraId="277AD134" w14:textId="77777777" w:rsidR="009662AB" w:rsidRPr="005515C1" w:rsidRDefault="009662AB" w:rsidP="009662AB">
      <w:pPr>
        <w:jc w:val="both"/>
        <w:rPr>
          <w:sz w:val="2"/>
          <w:szCs w:val="10"/>
        </w:rPr>
      </w:pPr>
    </w:p>
    <w:p w14:paraId="2DB884D8" w14:textId="77777777" w:rsidR="009662AB" w:rsidRPr="005515C1" w:rsidRDefault="009662AB" w:rsidP="00012F82">
      <w:pPr>
        <w:spacing w:before="120"/>
        <w:jc w:val="both"/>
        <w:rPr>
          <w:b/>
          <w:sz w:val="22"/>
          <w:szCs w:val="22"/>
          <w:u w:val="single"/>
        </w:rPr>
      </w:pPr>
      <w:r w:rsidRPr="005515C1">
        <w:rPr>
          <w:b/>
          <w:sz w:val="22"/>
          <w:szCs w:val="22"/>
          <w:u w:val="single"/>
        </w:rPr>
        <w:t>a. volume 1 : Dossier administratif</w:t>
      </w:r>
    </w:p>
    <w:p w14:paraId="1ACD1ADA" w14:textId="77777777" w:rsidR="009662AB" w:rsidRPr="005515C1" w:rsidRDefault="009662AB" w:rsidP="009662AB">
      <w:pPr>
        <w:jc w:val="both"/>
        <w:rPr>
          <w:sz w:val="10"/>
          <w:szCs w:val="10"/>
        </w:rPr>
      </w:pPr>
    </w:p>
    <w:p w14:paraId="498BE281" w14:textId="77777777" w:rsidR="009662AB" w:rsidRPr="005515C1" w:rsidRDefault="009662AB" w:rsidP="009662AB">
      <w:pPr>
        <w:jc w:val="both"/>
        <w:rPr>
          <w:sz w:val="22"/>
          <w:szCs w:val="22"/>
        </w:rPr>
      </w:pPr>
      <w:r w:rsidRPr="005515C1">
        <w:rPr>
          <w:sz w:val="22"/>
          <w:szCs w:val="22"/>
        </w:rPr>
        <w:t>Il comprend :</w:t>
      </w:r>
    </w:p>
    <w:p w14:paraId="167D4961" w14:textId="77777777" w:rsidR="009662AB" w:rsidRPr="005515C1" w:rsidRDefault="009662AB" w:rsidP="00694503">
      <w:pPr>
        <w:spacing w:before="120"/>
        <w:jc w:val="both"/>
        <w:rPr>
          <w:sz w:val="22"/>
          <w:szCs w:val="22"/>
        </w:rPr>
      </w:pPr>
      <w:r w:rsidRPr="005515C1">
        <w:rPr>
          <w:sz w:val="22"/>
          <w:szCs w:val="22"/>
        </w:rPr>
        <w:tab/>
        <w:t xml:space="preserve">1- Tous les documents attestant que le soumissionnaire : </w:t>
      </w:r>
    </w:p>
    <w:p w14:paraId="5F74D1E6" w14:textId="77777777" w:rsidR="009662AB" w:rsidRPr="005515C1" w:rsidRDefault="009662AB" w:rsidP="00694503">
      <w:pPr>
        <w:numPr>
          <w:ilvl w:val="1"/>
          <w:numId w:val="26"/>
        </w:numPr>
        <w:tabs>
          <w:tab w:val="clear" w:pos="1440"/>
          <w:tab w:val="num" w:pos="1134"/>
        </w:tabs>
        <w:ind w:left="1134" w:hanging="142"/>
        <w:jc w:val="both"/>
        <w:rPr>
          <w:sz w:val="22"/>
          <w:szCs w:val="22"/>
        </w:rPr>
      </w:pPr>
      <w:r w:rsidRPr="005515C1">
        <w:rPr>
          <w:sz w:val="22"/>
          <w:szCs w:val="22"/>
        </w:rPr>
        <w:t>a souscrit les déclarations prévues par les lois  et règlements en vigueur ;</w:t>
      </w:r>
    </w:p>
    <w:p w14:paraId="1FA53F38" w14:textId="77777777" w:rsidR="009662AB" w:rsidRPr="005515C1" w:rsidRDefault="009662AB" w:rsidP="00694503">
      <w:pPr>
        <w:numPr>
          <w:ilvl w:val="1"/>
          <w:numId w:val="26"/>
        </w:numPr>
        <w:tabs>
          <w:tab w:val="clear" w:pos="1440"/>
          <w:tab w:val="num" w:pos="1134"/>
        </w:tabs>
        <w:ind w:left="1134" w:hanging="142"/>
        <w:jc w:val="both"/>
        <w:rPr>
          <w:sz w:val="22"/>
          <w:szCs w:val="22"/>
        </w:rPr>
      </w:pPr>
      <w:r w:rsidRPr="005515C1">
        <w:rPr>
          <w:sz w:val="22"/>
          <w:szCs w:val="22"/>
        </w:rPr>
        <w:t>a acquitté les droits, taxes, impôts, cotisations, contributions, redevances ou prélèvements de quelque nature que ce soit ;</w:t>
      </w:r>
    </w:p>
    <w:p w14:paraId="217718F1" w14:textId="77777777" w:rsidR="009662AB" w:rsidRPr="005515C1" w:rsidRDefault="009662AB" w:rsidP="00694503">
      <w:pPr>
        <w:numPr>
          <w:ilvl w:val="1"/>
          <w:numId w:val="26"/>
        </w:numPr>
        <w:tabs>
          <w:tab w:val="clear" w:pos="1440"/>
          <w:tab w:val="num" w:pos="1134"/>
        </w:tabs>
        <w:ind w:left="1134" w:hanging="142"/>
        <w:jc w:val="both"/>
        <w:rPr>
          <w:sz w:val="22"/>
          <w:szCs w:val="22"/>
        </w:rPr>
      </w:pPr>
      <w:r w:rsidRPr="005515C1">
        <w:rPr>
          <w:sz w:val="22"/>
          <w:szCs w:val="22"/>
        </w:rPr>
        <w:t>n’est pas en état de liquidation judiciaire ou en faillite ;</w:t>
      </w:r>
    </w:p>
    <w:p w14:paraId="7104A7F8" w14:textId="77777777" w:rsidR="009662AB" w:rsidRPr="005515C1" w:rsidRDefault="009662AB" w:rsidP="00694503">
      <w:pPr>
        <w:numPr>
          <w:ilvl w:val="1"/>
          <w:numId w:val="26"/>
        </w:numPr>
        <w:tabs>
          <w:tab w:val="clear" w:pos="1440"/>
          <w:tab w:val="num" w:pos="1134"/>
        </w:tabs>
        <w:ind w:left="1134" w:hanging="142"/>
        <w:jc w:val="both"/>
        <w:rPr>
          <w:sz w:val="22"/>
          <w:szCs w:val="22"/>
        </w:rPr>
      </w:pPr>
      <w:r w:rsidRPr="005515C1">
        <w:rPr>
          <w:sz w:val="22"/>
          <w:szCs w:val="22"/>
        </w:rPr>
        <w:t xml:space="preserve">n’est pas frappé de l’une des interdictions ou </w:t>
      </w:r>
      <w:proofErr w:type="spellStart"/>
      <w:r w:rsidRPr="005515C1">
        <w:rPr>
          <w:sz w:val="22"/>
          <w:szCs w:val="22"/>
        </w:rPr>
        <w:t>déchéances</w:t>
      </w:r>
      <w:proofErr w:type="spellEnd"/>
      <w:r w:rsidRPr="005515C1">
        <w:rPr>
          <w:sz w:val="22"/>
          <w:szCs w:val="22"/>
        </w:rPr>
        <w:t xml:space="preserve"> prévues par la législation en vigueur ;</w:t>
      </w:r>
    </w:p>
    <w:p w14:paraId="5AACCDCD" w14:textId="77777777" w:rsidR="009662AB" w:rsidRPr="005515C1" w:rsidRDefault="009662AB" w:rsidP="00694503">
      <w:pPr>
        <w:ind w:left="1080"/>
        <w:jc w:val="both"/>
        <w:rPr>
          <w:sz w:val="10"/>
          <w:szCs w:val="10"/>
        </w:rPr>
      </w:pPr>
    </w:p>
    <w:p w14:paraId="3260234A" w14:textId="77777777" w:rsidR="009662AB" w:rsidRPr="005515C1" w:rsidRDefault="009662AB" w:rsidP="00694503">
      <w:pPr>
        <w:ind w:firstLine="708"/>
        <w:jc w:val="both"/>
        <w:rPr>
          <w:sz w:val="22"/>
          <w:szCs w:val="22"/>
        </w:rPr>
      </w:pPr>
      <w:r w:rsidRPr="005515C1">
        <w:rPr>
          <w:sz w:val="22"/>
          <w:szCs w:val="22"/>
        </w:rPr>
        <w:t>2- La caution de soumission établie conformément aux dispositions de l’article 17 du RGAO ;</w:t>
      </w:r>
    </w:p>
    <w:p w14:paraId="2D36A45A" w14:textId="77777777" w:rsidR="009662AB" w:rsidRPr="005515C1" w:rsidRDefault="009662AB" w:rsidP="00694503">
      <w:pPr>
        <w:jc w:val="both"/>
        <w:rPr>
          <w:sz w:val="10"/>
          <w:szCs w:val="10"/>
        </w:rPr>
      </w:pPr>
    </w:p>
    <w:p w14:paraId="244BDBB3" w14:textId="77777777" w:rsidR="009662AB" w:rsidRPr="005515C1" w:rsidRDefault="009662AB" w:rsidP="00694503">
      <w:pPr>
        <w:ind w:firstLine="708"/>
        <w:jc w:val="both"/>
        <w:rPr>
          <w:sz w:val="22"/>
          <w:szCs w:val="22"/>
        </w:rPr>
      </w:pPr>
      <w:r w:rsidRPr="005515C1">
        <w:rPr>
          <w:sz w:val="22"/>
          <w:szCs w:val="22"/>
        </w:rPr>
        <w:t>3- La confirmation écrite habilitant le signataire de l’offre à engager le Soumissionnaire, conformément aux dispositions de l’article 6.01 du RGAO ;</w:t>
      </w:r>
    </w:p>
    <w:p w14:paraId="0D38350D" w14:textId="77777777" w:rsidR="009662AB" w:rsidRPr="005515C1" w:rsidRDefault="009662AB" w:rsidP="009662AB">
      <w:pPr>
        <w:jc w:val="both"/>
        <w:rPr>
          <w:sz w:val="2"/>
          <w:szCs w:val="10"/>
        </w:rPr>
      </w:pPr>
    </w:p>
    <w:p w14:paraId="4057F117" w14:textId="77777777" w:rsidR="009662AB" w:rsidRPr="005515C1" w:rsidRDefault="009662AB" w:rsidP="00012F82">
      <w:pPr>
        <w:spacing w:before="120"/>
        <w:jc w:val="both"/>
        <w:rPr>
          <w:b/>
          <w:sz w:val="22"/>
          <w:szCs w:val="22"/>
          <w:u w:val="single"/>
        </w:rPr>
      </w:pPr>
      <w:r w:rsidRPr="005515C1">
        <w:rPr>
          <w:b/>
          <w:sz w:val="22"/>
          <w:szCs w:val="22"/>
          <w:u w:val="single"/>
        </w:rPr>
        <w:t>b. Volume 2 : Offre technique</w:t>
      </w:r>
    </w:p>
    <w:p w14:paraId="08C8D022" w14:textId="77777777" w:rsidR="009662AB" w:rsidRPr="005515C1" w:rsidRDefault="009662AB" w:rsidP="009662AB">
      <w:pPr>
        <w:jc w:val="both"/>
        <w:rPr>
          <w:sz w:val="10"/>
          <w:szCs w:val="10"/>
        </w:rPr>
      </w:pPr>
    </w:p>
    <w:p w14:paraId="1AE5547D" w14:textId="77777777" w:rsidR="009662AB" w:rsidRPr="005515C1" w:rsidRDefault="009662AB" w:rsidP="00012F82">
      <w:pPr>
        <w:spacing w:before="120"/>
        <w:jc w:val="both"/>
        <w:rPr>
          <w:i/>
          <w:sz w:val="22"/>
          <w:szCs w:val="22"/>
        </w:rPr>
      </w:pPr>
      <w:r w:rsidRPr="005515C1">
        <w:rPr>
          <w:i/>
          <w:sz w:val="22"/>
          <w:szCs w:val="22"/>
        </w:rPr>
        <w:t>b1. Les renseignements sur les qualifications</w:t>
      </w:r>
    </w:p>
    <w:p w14:paraId="6AE6F25C" w14:textId="77777777" w:rsidR="009662AB" w:rsidRPr="005515C1" w:rsidRDefault="009662AB" w:rsidP="009662AB">
      <w:pPr>
        <w:jc w:val="both"/>
        <w:rPr>
          <w:i/>
          <w:sz w:val="10"/>
          <w:szCs w:val="10"/>
        </w:rPr>
      </w:pPr>
    </w:p>
    <w:p w14:paraId="38ECA10B" w14:textId="77777777" w:rsidR="009662AB" w:rsidRPr="005515C1" w:rsidRDefault="009662AB" w:rsidP="009662AB">
      <w:pPr>
        <w:jc w:val="both"/>
        <w:rPr>
          <w:sz w:val="22"/>
          <w:szCs w:val="22"/>
        </w:rPr>
      </w:pPr>
      <w:r w:rsidRPr="005515C1">
        <w:rPr>
          <w:sz w:val="22"/>
          <w:szCs w:val="22"/>
        </w:rPr>
        <w:t>Le RPAO précise la liste des documents à fournir par les soumissionnaires pour justifier les critères de qualification mentionnées à l’article 6.1 du RPAO.</w:t>
      </w:r>
    </w:p>
    <w:p w14:paraId="68EAF2F1" w14:textId="77777777" w:rsidR="009662AB" w:rsidRPr="005515C1" w:rsidRDefault="009662AB" w:rsidP="00012F82">
      <w:pPr>
        <w:spacing w:before="120"/>
        <w:jc w:val="both"/>
        <w:rPr>
          <w:i/>
          <w:sz w:val="22"/>
          <w:szCs w:val="22"/>
        </w:rPr>
      </w:pPr>
      <w:r w:rsidRPr="005515C1">
        <w:rPr>
          <w:i/>
          <w:sz w:val="22"/>
          <w:szCs w:val="22"/>
        </w:rPr>
        <w:t>b2. Méthodologie</w:t>
      </w:r>
    </w:p>
    <w:p w14:paraId="1877007D" w14:textId="77777777" w:rsidR="009662AB" w:rsidRPr="005515C1" w:rsidRDefault="009662AB" w:rsidP="009662AB">
      <w:pPr>
        <w:jc w:val="both"/>
        <w:rPr>
          <w:i/>
          <w:sz w:val="10"/>
          <w:szCs w:val="10"/>
        </w:rPr>
      </w:pPr>
    </w:p>
    <w:p w14:paraId="285A7555" w14:textId="77777777" w:rsidR="009662AB" w:rsidRPr="005515C1" w:rsidRDefault="009662AB" w:rsidP="009662AB">
      <w:pPr>
        <w:jc w:val="both"/>
        <w:rPr>
          <w:sz w:val="22"/>
          <w:szCs w:val="22"/>
        </w:rPr>
      </w:pPr>
      <w:r w:rsidRPr="005515C1">
        <w:rPr>
          <w:sz w:val="22"/>
          <w:szCs w:val="22"/>
        </w:rPr>
        <w:t>Le RPAO précise les éléments constitutifs de la proposition technique des soumissionnaires notamment : une note méthodologique portant sur une analyse des travaux et précisant l’organisation et le programme que le soumissionnaire compte mettre en place ou en œuvre pour les réaliser (installation, planning, PAQ, sous-traitance, attestation de visite du site le cas échéant, etc…).</w:t>
      </w:r>
    </w:p>
    <w:p w14:paraId="31540104" w14:textId="77777777" w:rsidR="009662AB" w:rsidRPr="005515C1" w:rsidRDefault="009662AB" w:rsidP="009662AB">
      <w:pPr>
        <w:jc w:val="both"/>
        <w:rPr>
          <w:sz w:val="10"/>
          <w:szCs w:val="10"/>
        </w:rPr>
      </w:pPr>
    </w:p>
    <w:p w14:paraId="7EB7C6B3" w14:textId="26FCF502" w:rsidR="009662AB" w:rsidRPr="005515C1" w:rsidRDefault="009662AB" w:rsidP="00523187">
      <w:pPr>
        <w:jc w:val="both"/>
        <w:rPr>
          <w:i/>
          <w:sz w:val="22"/>
          <w:szCs w:val="22"/>
        </w:rPr>
      </w:pPr>
      <w:r w:rsidRPr="005515C1">
        <w:rPr>
          <w:i/>
          <w:sz w:val="22"/>
          <w:szCs w:val="22"/>
        </w:rPr>
        <w:t xml:space="preserve">b3. Les preuves d’acceptation des conditions </w:t>
      </w:r>
      <w:r w:rsidR="0007051B" w:rsidRPr="005515C1">
        <w:rPr>
          <w:i/>
          <w:sz w:val="22"/>
          <w:szCs w:val="22"/>
        </w:rPr>
        <w:t>du marché</w:t>
      </w:r>
    </w:p>
    <w:p w14:paraId="6B4EAF78" w14:textId="77777777" w:rsidR="009662AB" w:rsidRPr="005515C1" w:rsidRDefault="009662AB" w:rsidP="009662AB">
      <w:pPr>
        <w:jc w:val="both"/>
        <w:rPr>
          <w:sz w:val="10"/>
          <w:szCs w:val="10"/>
        </w:rPr>
      </w:pPr>
    </w:p>
    <w:p w14:paraId="44AE84E8" w14:textId="4004FDA8" w:rsidR="009662AB" w:rsidRPr="005515C1" w:rsidRDefault="009662AB" w:rsidP="009662AB">
      <w:pPr>
        <w:jc w:val="both"/>
        <w:rPr>
          <w:sz w:val="22"/>
          <w:szCs w:val="22"/>
        </w:rPr>
      </w:pPr>
      <w:r w:rsidRPr="005515C1">
        <w:rPr>
          <w:sz w:val="22"/>
          <w:szCs w:val="22"/>
        </w:rPr>
        <w:t xml:space="preserve">Le soumissionnaire remettra les copies </w:t>
      </w:r>
      <w:r w:rsidR="005A729C" w:rsidRPr="005515C1">
        <w:rPr>
          <w:sz w:val="22"/>
          <w:szCs w:val="22"/>
        </w:rPr>
        <w:t>dument</w:t>
      </w:r>
      <w:r w:rsidRPr="005515C1">
        <w:rPr>
          <w:sz w:val="22"/>
          <w:szCs w:val="22"/>
        </w:rPr>
        <w:t xml:space="preserve"> paraphées des documents à caractère administratif et technique régissant </w:t>
      </w:r>
      <w:r w:rsidR="0019788F" w:rsidRPr="005515C1">
        <w:rPr>
          <w:sz w:val="22"/>
          <w:szCs w:val="22"/>
        </w:rPr>
        <w:t>le marché</w:t>
      </w:r>
      <w:r w:rsidRPr="005515C1">
        <w:rPr>
          <w:sz w:val="22"/>
          <w:szCs w:val="22"/>
        </w:rPr>
        <w:t xml:space="preserve">, à savoir : </w:t>
      </w:r>
    </w:p>
    <w:p w14:paraId="762D8AED" w14:textId="77777777" w:rsidR="009662AB" w:rsidRPr="005515C1" w:rsidRDefault="009662AB" w:rsidP="009662AB">
      <w:pPr>
        <w:jc w:val="both"/>
        <w:rPr>
          <w:sz w:val="10"/>
          <w:szCs w:val="10"/>
        </w:rPr>
      </w:pPr>
    </w:p>
    <w:p w14:paraId="4C378D59" w14:textId="77777777" w:rsidR="009662AB" w:rsidRPr="005515C1" w:rsidRDefault="009662AB" w:rsidP="00DA18E1">
      <w:pPr>
        <w:numPr>
          <w:ilvl w:val="2"/>
          <w:numId w:val="23"/>
        </w:numPr>
        <w:tabs>
          <w:tab w:val="clear" w:pos="2340"/>
          <w:tab w:val="num" w:pos="720"/>
        </w:tabs>
        <w:ind w:hanging="1980"/>
        <w:jc w:val="both"/>
        <w:rPr>
          <w:sz w:val="22"/>
          <w:szCs w:val="22"/>
        </w:rPr>
      </w:pPr>
      <w:r w:rsidRPr="005515C1">
        <w:rPr>
          <w:sz w:val="22"/>
          <w:szCs w:val="22"/>
        </w:rPr>
        <w:t>le Cahier des Clauses Administratives Particulières (CCAP) ;</w:t>
      </w:r>
    </w:p>
    <w:p w14:paraId="0A3674DD" w14:textId="77777777" w:rsidR="009662AB" w:rsidRPr="005515C1" w:rsidRDefault="009662AB" w:rsidP="00DA18E1">
      <w:pPr>
        <w:numPr>
          <w:ilvl w:val="2"/>
          <w:numId w:val="23"/>
        </w:numPr>
        <w:tabs>
          <w:tab w:val="clear" w:pos="2340"/>
          <w:tab w:val="num" w:pos="720"/>
        </w:tabs>
        <w:ind w:hanging="1980"/>
        <w:jc w:val="both"/>
        <w:rPr>
          <w:sz w:val="22"/>
          <w:szCs w:val="22"/>
        </w:rPr>
      </w:pPr>
      <w:r w:rsidRPr="005515C1">
        <w:rPr>
          <w:sz w:val="22"/>
          <w:szCs w:val="22"/>
        </w:rPr>
        <w:t>le Cahier des Clauses Techniques Particulières (CCTP) ;</w:t>
      </w:r>
    </w:p>
    <w:p w14:paraId="662DFA7B" w14:textId="77777777" w:rsidR="009662AB" w:rsidRPr="005515C1" w:rsidRDefault="009662AB" w:rsidP="009662AB">
      <w:pPr>
        <w:jc w:val="both"/>
        <w:rPr>
          <w:i/>
          <w:sz w:val="10"/>
          <w:szCs w:val="10"/>
        </w:rPr>
      </w:pPr>
    </w:p>
    <w:p w14:paraId="0CEF235E" w14:textId="77777777" w:rsidR="009662AB" w:rsidRPr="005515C1" w:rsidRDefault="009662AB" w:rsidP="009662AB">
      <w:pPr>
        <w:jc w:val="both"/>
        <w:rPr>
          <w:i/>
          <w:sz w:val="22"/>
          <w:szCs w:val="22"/>
        </w:rPr>
      </w:pPr>
      <w:r w:rsidRPr="005515C1">
        <w:rPr>
          <w:i/>
          <w:sz w:val="22"/>
          <w:szCs w:val="22"/>
        </w:rPr>
        <w:t>b4. Commentaires facultatifs</w:t>
      </w:r>
    </w:p>
    <w:p w14:paraId="4D2C8917" w14:textId="77777777" w:rsidR="009662AB" w:rsidRPr="005515C1" w:rsidRDefault="009662AB" w:rsidP="009662AB">
      <w:pPr>
        <w:jc w:val="both"/>
        <w:rPr>
          <w:i/>
          <w:sz w:val="10"/>
          <w:szCs w:val="10"/>
        </w:rPr>
      </w:pPr>
    </w:p>
    <w:p w14:paraId="40941D2F" w14:textId="77777777" w:rsidR="009662AB" w:rsidRPr="005515C1" w:rsidRDefault="009662AB" w:rsidP="009662AB">
      <w:pPr>
        <w:jc w:val="both"/>
        <w:rPr>
          <w:sz w:val="22"/>
          <w:szCs w:val="22"/>
        </w:rPr>
      </w:pPr>
      <w:r w:rsidRPr="005515C1">
        <w:rPr>
          <w:sz w:val="22"/>
          <w:szCs w:val="22"/>
        </w:rPr>
        <w:t>Un commentaire des choix techniques du projet et d’éventuelles propositions.</w:t>
      </w:r>
    </w:p>
    <w:p w14:paraId="0D306826" w14:textId="77777777" w:rsidR="009662AB" w:rsidRPr="005515C1" w:rsidRDefault="009662AB" w:rsidP="009662AB">
      <w:pPr>
        <w:jc w:val="both"/>
        <w:rPr>
          <w:sz w:val="10"/>
          <w:szCs w:val="10"/>
        </w:rPr>
      </w:pPr>
    </w:p>
    <w:p w14:paraId="151825A4" w14:textId="77777777" w:rsidR="00012F82" w:rsidRPr="005515C1" w:rsidRDefault="00012F82" w:rsidP="009662AB">
      <w:pPr>
        <w:jc w:val="both"/>
        <w:rPr>
          <w:sz w:val="10"/>
          <w:szCs w:val="10"/>
        </w:rPr>
      </w:pPr>
    </w:p>
    <w:p w14:paraId="5A68C205" w14:textId="77777777" w:rsidR="00012F82" w:rsidRPr="005515C1" w:rsidRDefault="00012F82" w:rsidP="009662AB">
      <w:pPr>
        <w:jc w:val="both"/>
        <w:rPr>
          <w:sz w:val="10"/>
          <w:szCs w:val="10"/>
        </w:rPr>
      </w:pPr>
    </w:p>
    <w:p w14:paraId="7FE8118E" w14:textId="77777777" w:rsidR="009662AB" w:rsidRPr="005515C1" w:rsidRDefault="009662AB" w:rsidP="00012F82">
      <w:pPr>
        <w:spacing w:before="120"/>
        <w:jc w:val="both"/>
        <w:rPr>
          <w:b/>
          <w:sz w:val="22"/>
          <w:szCs w:val="22"/>
          <w:u w:val="single"/>
        </w:rPr>
      </w:pPr>
      <w:r w:rsidRPr="005515C1">
        <w:rPr>
          <w:b/>
          <w:sz w:val="22"/>
          <w:szCs w:val="22"/>
          <w:u w:val="single"/>
        </w:rPr>
        <w:t>c. Volume 3 : Offre financière</w:t>
      </w:r>
    </w:p>
    <w:p w14:paraId="04F66954" w14:textId="77777777" w:rsidR="009662AB" w:rsidRPr="005515C1" w:rsidRDefault="009662AB" w:rsidP="009662AB">
      <w:pPr>
        <w:jc w:val="both"/>
        <w:rPr>
          <w:b/>
          <w:sz w:val="10"/>
          <w:szCs w:val="10"/>
          <w:u w:val="single"/>
        </w:rPr>
      </w:pPr>
    </w:p>
    <w:p w14:paraId="7C336EFD" w14:textId="77777777" w:rsidR="009662AB" w:rsidRPr="005515C1" w:rsidRDefault="009662AB" w:rsidP="009662AB">
      <w:pPr>
        <w:jc w:val="both"/>
        <w:rPr>
          <w:sz w:val="22"/>
          <w:szCs w:val="22"/>
        </w:rPr>
      </w:pPr>
      <w:r w:rsidRPr="005515C1">
        <w:rPr>
          <w:sz w:val="22"/>
          <w:szCs w:val="22"/>
        </w:rPr>
        <w:t xml:space="preserve">Le RPAO précise les éléments permettant de justifier le coût des travaux, à savoir : </w:t>
      </w:r>
    </w:p>
    <w:p w14:paraId="5C35D7F2" w14:textId="77777777" w:rsidR="009662AB" w:rsidRPr="005515C1" w:rsidRDefault="009662AB" w:rsidP="00DA18E1">
      <w:pPr>
        <w:numPr>
          <w:ilvl w:val="0"/>
          <w:numId w:val="27"/>
        </w:numPr>
        <w:jc w:val="both"/>
        <w:rPr>
          <w:sz w:val="22"/>
          <w:szCs w:val="22"/>
        </w:rPr>
      </w:pPr>
      <w:r w:rsidRPr="005515C1">
        <w:rPr>
          <w:sz w:val="22"/>
          <w:szCs w:val="22"/>
        </w:rPr>
        <w:t>La soumission proprement dite, en original rédigé selon le modèle joint, timbré au tarif en vigueur, signée et datée ;</w:t>
      </w:r>
    </w:p>
    <w:p w14:paraId="18AA3875" w14:textId="5F61E708" w:rsidR="009662AB" w:rsidRPr="005515C1" w:rsidRDefault="009662AB" w:rsidP="00DA18E1">
      <w:pPr>
        <w:numPr>
          <w:ilvl w:val="0"/>
          <w:numId w:val="27"/>
        </w:numPr>
        <w:jc w:val="both"/>
        <w:rPr>
          <w:sz w:val="22"/>
          <w:szCs w:val="22"/>
        </w:rPr>
      </w:pPr>
      <w:r w:rsidRPr="005515C1">
        <w:rPr>
          <w:sz w:val="22"/>
          <w:szCs w:val="22"/>
        </w:rPr>
        <w:t xml:space="preserve">Le bordereau des prix unitaires </w:t>
      </w:r>
      <w:r w:rsidR="005A729C" w:rsidRPr="005515C1">
        <w:rPr>
          <w:sz w:val="22"/>
          <w:szCs w:val="22"/>
        </w:rPr>
        <w:t>dument</w:t>
      </w:r>
      <w:r w:rsidRPr="005515C1">
        <w:rPr>
          <w:sz w:val="22"/>
          <w:szCs w:val="22"/>
        </w:rPr>
        <w:t xml:space="preserve"> rempli ; </w:t>
      </w:r>
    </w:p>
    <w:p w14:paraId="5544964D" w14:textId="65C510C2" w:rsidR="009662AB" w:rsidRPr="005515C1" w:rsidRDefault="009662AB" w:rsidP="00DA18E1">
      <w:pPr>
        <w:numPr>
          <w:ilvl w:val="0"/>
          <w:numId w:val="27"/>
        </w:numPr>
        <w:jc w:val="both"/>
        <w:rPr>
          <w:sz w:val="22"/>
          <w:szCs w:val="22"/>
        </w:rPr>
      </w:pPr>
      <w:r w:rsidRPr="005515C1">
        <w:rPr>
          <w:sz w:val="22"/>
          <w:szCs w:val="22"/>
        </w:rPr>
        <w:t xml:space="preserve">Le détail estimatif </w:t>
      </w:r>
      <w:r w:rsidR="005A729C" w:rsidRPr="005515C1">
        <w:rPr>
          <w:sz w:val="22"/>
          <w:szCs w:val="22"/>
        </w:rPr>
        <w:t>dument</w:t>
      </w:r>
      <w:r w:rsidRPr="005515C1">
        <w:rPr>
          <w:sz w:val="22"/>
          <w:szCs w:val="22"/>
        </w:rPr>
        <w:t xml:space="preserve"> rempli ;</w:t>
      </w:r>
    </w:p>
    <w:p w14:paraId="4346F1D9" w14:textId="77777777" w:rsidR="009662AB" w:rsidRPr="005515C1" w:rsidRDefault="009662AB" w:rsidP="00DA18E1">
      <w:pPr>
        <w:numPr>
          <w:ilvl w:val="0"/>
          <w:numId w:val="27"/>
        </w:numPr>
        <w:jc w:val="both"/>
        <w:rPr>
          <w:sz w:val="22"/>
          <w:szCs w:val="22"/>
        </w:rPr>
      </w:pPr>
      <w:r w:rsidRPr="005515C1">
        <w:rPr>
          <w:sz w:val="22"/>
          <w:szCs w:val="22"/>
        </w:rPr>
        <w:t>Le sous-détail des prix et/ou la décomposition des prix forfaitaires ;</w:t>
      </w:r>
    </w:p>
    <w:p w14:paraId="13B8DE90" w14:textId="77777777" w:rsidR="009662AB" w:rsidRPr="005515C1" w:rsidRDefault="009662AB" w:rsidP="00DA18E1">
      <w:pPr>
        <w:numPr>
          <w:ilvl w:val="0"/>
          <w:numId w:val="27"/>
        </w:numPr>
        <w:jc w:val="both"/>
        <w:rPr>
          <w:sz w:val="22"/>
          <w:szCs w:val="22"/>
        </w:rPr>
      </w:pPr>
      <w:r w:rsidRPr="005515C1">
        <w:rPr>
          <w:sz w:val="22"/>
          <w:szCs w:val="22"/>
        </w:rPr>
        <w:t>L’échéancier prévisionnel de paiements le cas échéant.</w:t>
      </w:r>
    </w:p>
    <w:p w14:paraId="363EEDCA" w14:textId="77777777" w:rsidR="009662AB" w:rsidRPr="005515C1" w:rsidRDefault="009662AB" w:rsidP="009662AB">
      <w:pPr>
        <w:ind w:left="705"/>
        <w:jc w:val="both"/>
        <w:rPr>
          <w:sz w:val="10"/>
          <w:szCs w:val="10"/>
        </w:rPr>
      </w:pPr>
    </w:p>
    <w:p w14:paraId="2735300E" w14:textId="77777777" w:rsidR="009662AB" w:rsidRPr="005515C1" w:rsidRDefault="009662AB" w:rsidP="009662AB">
      <w:pPr>
        <w:jc w:val="both"/>
        <w:rPr>
          <w:sz w:val="22"/>
          <w:szCs w:val="22"/>
        </w:rPr>
      </w:pPr>
      <w:r w:rsidRPr="005515C1">
        <w:rPr>
          <w:sz w:val="22"/>
          <w:szCs w:val="22"/>
        </w:rPr>
        <w:lastRenderedPageBreak/>
        <w:t>Les soumissionnaires utiliseront à cet effet les pièces et modèles prévus dans le Dossier de l’Appel d’Offres, sous réserve des dispositions de l’Article 17.2 du RGAO concernant les autres formes possibles de Caution de Soumission.</w:t>
      </w:r>
    </w:p>
    <w:p w14:paraId="3E81627A" w14:textId="77777777" w:rsidR="009662AB" w:rsidRPr="005515C1" w:rsidRDefault="009662AB" w:rsidP="009662AB">
      <w:pPr>
        <w:jc w:val="both"/>
        <w:rPr>
          <w:sz w:val="10"/>
          <w:szCs w:val="10"/>
        </w:rPr>
      </w:pPr>
    </w:p>
    <w:p w14:paraId="04ABB08D" w14:textId="77777777" w:rsidR="009662AB" w:rsidRPr="005515C1" w:rsidRDefault="009662AB" w:rsidP="00012F82">
      <w:pPr>
        <w:spacing w:before="120"/>
        <w:jc w:val="both"/>
        <w:rPr>
          <w:b/>
          <w:sz w:val="22"/>
          <w:szCs w:val="22"/>
        </w:rPr>
      </w:pPr>
      <w:r w:rsidRPr="005515C1">
        <w:rPr>
          <w:b/>
          <w:sz w:val="22"/>
          <w:szCs w:val="22"/>
          <w:u w:val="single"/>
        </w:rPr>
        <w:t>Article 14</w:t>
      </w:r>
      <w:r w:rsidRPr="005515C1">
        <w:rPr>
          <w:b/>
          <w:sz w:val="22"/>
          <w:szCs w:val="22"/>
        </w:rPr>
        <w:t> : Montant de l’offre</w:t>
      </w:r>
    </w:p>
    <w:p w14:paraId="49A0B69D" w14:textId="77777777" w:rsidR="009662AB" w:rsidRPr="005515C1" w:rsidRDefault="009662AB" w:rsidP="009662AB">
      <w:pPr>
        <w:jc w:val="both"/>
        <w:rPr>
          <w:sz w:val="10"/>
          <w:szCs w:val="10"/>
        </w:rPr>
      </w:pPr>
    </w:p>
    <w:p w14:paraId="358A7103" w14:textId="64471389" w:rsidR="009662AB" w:rsidRPr="005515C1" w:rsidRDefault="009662AB" w:rsidP="009662AB">
      <w:pPr>
        <w:jc w:val="both"/>
        <w:rPr>
          <w:sz w:val="22"/>
          <w:szCs w:val="22"/>
        </w:rPr>
      </w:pPr>
      <w:r w:rsidRPr="005515C1">
        <w:rPr>
          <w:sz w:val="22"/>
          <w:szCs w:val="22"/>
        </w:rPr>
        <w:t xml:space="preserve">14.1. </w:t>
      </w:r>
      <w:r w:rsidRPr="005515C1">
        <w:rPr>
          <w:sz w:val="22"/>
          <w:szCs w:val="22"/>
        </w:rPr>
        <w:tab/>
        <w:t xml:space="preserve">Sauf indication contraire figurant dans le Dossier d’appel d’Offres, le montant </w:t>
      </w:r>
      <w:r w:rsidR="0007051B" w:rsidRPr="005515C1">
        <w:rPr>
          <w:sz w:val="22"/>
          <w:szCs w:val="22"/>
        </w:rPr>
        <w:t>du marché</w:t>
      </w:r>
      <w:r w:rsidR="00EE533F" w:rsidRPr="005515C1">
        <w:rPr>
          <w:sz w:val="22"/>
          <w:szCs w:val="22"/>
        </w:rPr>
        <w:t xml:space="preserve"> </w:t>
      </w:r>
      <w:r w:rsidRPr="005515C1">
        <w:rPr>
          <w:sz w:val="22"/>
          <w:szCs w:val="22"/>
        </w:rPr>
        <w:t>couvrira l’ensemble des travaux décrits dans l’Article 1.1 du RGAO, sur la base du bordereau des prix et du détail quantitatif et estimatif chiffrés présentés par le soumissionnaire.</w:t>
      </w:r>
    </w:p>
    <w:p w14:paraId="1B1E60FA" w14:textId="77777777" w:rsidR="009662AB" w:rsidRPr="005515C1" w:rsidRDefault="009662AB" w:rsidP="009662AB">
      <w:pPr>
        <w:jc w:val="both"/>
        <w:rPr>
          <w:sz w:val="10"/>
          <w:szCs w:val="10"/>
        </w:rPr>
      </w:pPr>
    </w:p>
    <w:p w14:paraId="777B04F9" w14:textId="77777777" w:rsidR="009662AB" w:rsidRPr="005515C1" w:rsidRDefault="009662AB" w:rsidP="00DA18E1">
      <w:pPr>
        <w:numPr>
          <w:ilvl w:val="1"/>
          <w:numId w:val="28"/>
        </w:numPr>
        <w:tabs>
          <w:tab w:val="clear" w:pos="1410"/>
          <w:tab w:val="num" w:pos="567"/>
        </w:tabs>
        <w:ind w:left="0" w:firstLine="0"/>
        <w:jc w:val="both"/>
        <w:rPr>
          <w:sz w:val="22"/>
          <w:szCs w:val="22"/>
        </w:rPr>
      </w:pPr>
      <w:r w:rsidRPr="005515C1">
        <w:rPr>
          <w:sz w:val="22"/>
          <w:szCs w:val="22"/>
        </w:rPr>
        <w:t>Le soumissionnaire remplira les prix unitaires et totaux de tous les postes du bordereau de prix et du détail quantitatif et estimatif.</w:t>
      </w:r>
    </w:p>
    <w:p w14:paraId="457AC077" w14:textId="77777777" w:rsidR="009662AB" w:rsidRPr="005515C1" w:rsidRDefault="009662AB" w:rsidP="009662AB">
      <w:pPr>
        <w:jc w:val="both"/>
        <w:rPr>
          <w:sz w:val="10"/>
          <w:szCs w:val="10"/>
        </w:rPr>
      </w:pPr>
    </w:p>
    <w:p w14:paraId="11366063" w14:textId="098C7335" w:rsidR="009662AB" w:rsidRPr="005515C1" w:rsidRDefault="009662AB" w:rsidP="00DA18E1">
      <w:pPr>
        <w:numPr>
          <w:ilvl w:val="1"/>
          <w:numId w:val="28"/>
        </w:numPr>
        <w:tabs>
          <w:tab w:val="clear" w:pos="1410"/>
          <w:tab w:val="num" w:pos="567"/>
        </w:tabs>
        <w:ind w:left="0" w:firstLine="0"/>
        <w:jc w:val="both"/>
        <w:rPr>
          <w:sz w:val="22"/>
          <w:szCs w:val="22"/>
        </w:rPr>
      </w:pPr>
      <w:r w:rsidRPr="005515C1">
        <w:rPr>
          <w:sz w:val="22"/>
          <w:szCs w:val="22"/>
        </w:rPr>
        <w:t>Sous réserve de dispositions contraires prévues dans le RPAO et au CCAP, tous les droits, impôts et taxes payables pa</w:t>
      </w:r>
      <w:r w:rsidR="004C610B" w:rsidRPr="005515C1">
        <w:rPr>
          <w:sz w:val="22"/>
          <w:szCs w:val="22"/>
        </w:rPr>
        <w:t>r le soumissionnaire au titre de la</w:t>
      </w:r>
      <w:r w:rsidRPr="005515C1">
        <w:rPr>
          <w:sz w:val="22"/>
          <w:szCs w:val="22"/>
        </w:rPr>
        <w:t xml:space="preserve"> futur</w:t>
      </w:r>
      <w:r w:rsidR="004C610B" w:rsidRPr="005515C1">
        <w:rPr>
          <w:sz w:val="22"/>
          <w:szCs w:val="22"/>
        </w:rPr>
        <w:t>e</w:t>
      </w:r>
      <w:r w:rsidR="00EE533F" w:rsidRPr="005515C1">
        <w:rPr>
          <w:sz w:val="22"/>
          <w:szCs w:val="22"/>
        </w:rPr>
        <w:t xml:space="preserve"> marché</w:t>
      </w:r>
      <w:r w:rsidRPr="005515C1">
        <w:rPr>
          <w:sz w:val="22"/>
          <w:szCs w:val="22"/>
        </w:rPr>
        <w:t>, ou à tout autre titre trente (30) jours avant la date limite de dépôt des offres seront inclus dans les prix et dans le montant total de son offre.</w:t>
      </w:r>
    </w:p>
    <w:p w14:paraId="6E1C708E" w14:textId="77777777" w:rsidR="009662AB" w:rsidRPr="005515C1" w:rsidRDefault="009662AB" w:rsidP="009662AB">
      <w:pPr>
        <w:jc w:val="both"/>
        <w:rPr>
          <w:sz w:val="10"/>
          <w:szCs w:val="10"/>
        </w:rPr>
      </w:pPr>
    </w:p>
    <w:p w14:paraId="5416F970" w14:textId="5CD1B9A8" w:rsidR="009662AB" w:rsidRPr="005515C1" w:rsidRDefault="009662AB" w:rsidP="00DA18E1">
      <w:pPr>
        <w:numPr>
          <w:ilvl w:val="1"/>
          <w:numId w:val="28"/>
        </w:numPr>
        <w:tabs>
          <w:tab w:val="clear" w:pos="1410"/>
          <w:tab w:val="num" w:pos="567"/>
        </w:tabs>
        <w:ind w:left="0" w:firstLine="0"/>
        <w:jc w:val="both"/>
        <w:rPr>
          <w:sz w:val="22"/>
          <w:szCs w:val="22"/>
        </w:rPr>
      </w:pPr>
      <w:r w:rsidRPr="005515C1">
        <w:rPr>
          <w:sz w:val="22"/>
          <w:szCs w:val="22"/>
        </w:rPr>
        <w:t>Si les clauses de révision et/ou d’actualisa</w:t>
      </w:r>
      <w:r w:rsidR="00EE533F" w:rsidRPr="005515C1">
        <w:rPr>
          <w:sz w:val="22"/>
          <w:szCs w:val="22"/>
        </w:rPr>
        <w:t>tion des prix sont prévues dans le marché</w:t>
      </w:r>
      <w:r w:rsidRPr="005515C1">
        <w:rPr>
          <w:sz w:val="22"/>
          <w:szCs w:val="22"/>
        </w:rPr>
        <w:t>, la date d’établissement des prix initiaux, ainsi que les modalités de révision et/ou d’actualisation desdits prix doivent être p</w:t>
      </w:r>
      <w:r w:rsidR="00694503" w:rsidRPr="005515C1">
        <w:rPr>
          <w:sz w:val="22"/>
          <w:szCs w:val="22"/>
        </w:rPr>
        <w:t>récisées. Etant entendu que tous</w:t>
      </w:r>
      <w:r w:rsidRPr="005515C1">
        <w:rPr>
          <w:sz w:val="22"/>
          <w:szCs w:val="22"/>
        </w:rPr>
        <w:t xml:space="preserve"> marché dont la durée d’exécution est au plus égale à un (1) an ne peut faire l’objet de révision de prix.</w:t>
      </w:r>
    </w:p>
    <w:p w14:paraId="106C0F4A" w14:textId="77777777" w:rsidR="009662AB" w:rsidRPr="005515C1" w:rsidRDefault="009662AB" w:rsidP="009662AB">
      <w:pPr>
        <w:jc w:val="both"/>
        <w:rPr>
          <w:sz w:val="10"/>
          <w:szCs w:val="10"/>
        </w:rPr>
      </w:pPr>
    </w:p>
    <w:p w14:paraId="1C9335F1" w14:textId="77777777" w:rsidR="009662AB" w:rsidRPr="005515C1" w:rsidRDefault="009662AB" w:rsidP="00DA18E1">
      <w:pPr>
        <w:numPr>
          <w:ilvl w:val="1"/>
          <w:numId w:val="28"/>
        </w:numPr>
        <w:tabs>
          <w:tab w:val="clear" w:pos="1410"/>
          <w:tab w:val="num" w:pos="567"/>
        </w:tabs>
        <w:ind w:left="0" w:firstLine="0"/>
        <w:jc w:val="both"/>
        <w:rPr>
          <w:sz w:val="22"/>
          <w:szCs w:val="22"/>
        </w:rPr>
      </w:pPr>
      <w:r w:rsidRPr="005515C1">
        <w:rPr>
          <w:sz w:val="22"/>
          <w:szCs w:val="22"/>
        </w:rPr>
        <w:t>Tous les prix unitaires devront être justifiés par des sous-détails établis conformément au cadre proposé à la pièce N° 8.</w:t>
      </w:r>
    </w:p>
    <w:p w14:paraId="568930E5" w14:textId="77777777" w:rsidR="009662AB" w:rsidRPr="005515C1" w:rsidRDefault="009662AB" w:rsidP="00012F82">
      <w:pPr>
        <w:spacing w:before="120"/>
        <w:jc w:val="both"/>
        <w:rPr>
          <w:b/>
          <w:sz w:val="22"/>
          <w:szCs w:val="22"/>
        </w:rPr>
      </w:pPr>
      <w:r w:rsidRPr="005515C1">
        <w:rPr>
          <w:b/>
          <w:sz w:val="22"/>
          <w:szCs w:val="22"/>
          <w:u w:val="single"/>
        </w:rPr>
        <w:t>Article 15 </w:t>
      </w:r>
      <w:r w:rsidRPr="005515C1">
        <w:rPr>
          <w:sz w:val="22"/>
          <w:szCs w:val="22"/>
        </w:rPr>
        <w:t xml:space="preserve">:  </w:t>
      </w:r>
      <w:r w:rsidRPr="005515C1">
        <w:rPr>
          <w:b/>
          <w:sz w:val="22"/>
          <w:szCs w:val="22"/>
        </w:rPr>
        <w:t xml:space="preserve"> Monnaies de soumission et de règlement</w:t>
      </w:r>
    </w:p>
    <w:p w14:paraId="6825B2EE" w14:textId="77777777" w:rsidR="009662AB" w:rsidRPr="005515C1" w:rsidRDefault="009662AB" w:rsidP="009662AB">
      <w:pPr>
        <w:jc w:val="both"/>
        <w:rPr>
          <w:b/>
          <w:sz w:val="10"/>
          <w:szCs w:val="10"/>
        </w:rPr>
      </w:pPr>
    </w:p>
    <w:p w14:paraId="094E4A54" w14:textId="16049F80" w:rsidR="009662AB" w:rsidRPr="005515C1" w:rsidRDefault="009166B6" w:rsidP="00DA18E1">
      <w:pPr>
        <w:numPr>
          <w:ilvl w:val="1"/>
          <w:numId w:val="50"/>
        </w:numPr>
        <w:tabs>
          <w:tab w:val="clear" w:pos="1440"/>
          <w:tab w:val="num" w:pos="567"/>
        </w:tabs>
        <w:ind w:left="0" w:firstLine="0"/>
        <w:jc w:val="both"/>
        <w:rPr>
          <w:sz w:val="22"/>
          <w:szCs w:val="22"/>
        </w:rPr>
      </w:pPr>
      <w:r w:rsidRPr="005515C1">
        <w:rPr>
          <w:sz w:val="22"/>
          <w:szCs w:val="22"/>
        </w:rPr>
        <w:t>L</w:t>
      </w:r>
      <w:r w:rsidR="009662AB" w:rsidRPr="005515C1">
        <w:rPr>
          <w:sz w:val="22"/>
          <w:szCs w:val="22"/>
        </w:rPr>
        <w:t>’Appel d’Offres</w:t>
      </w:r>
      <w:r w:rsidRPr="005515C1">
        <w:rPr>
          <w:sz w:val="22"/>
          <w:szCs w:val="22"/>
        </w:rPr>
        <w:t xml:space="preserve"> étant National, la monnaie de l’offre devra </w:t>
      </w:r>
      <w:r w:rsidR="00904A33" w:rsidRPr="005515C1">
        <w:rPr>
          <w:sz w:val="22"/>
          <w:szCs w:val="22"/>
        </w:rPr>
        <w:t>être</w:t>
      </w:r>
      <w:r w:rsidRPr="005515C1">
        <w:rPr>
          <w:sz w:val="22"/>
          <w:szCs w:val="22"/>
        </w:rPr>
        <w:t xml:space="preserve"> la monnaie </w:t>
      </w:r>
      <w:r w:rsidR="00E752AC" w:rsidRPr="005515C1">
        <w:rPr>
          <w:sz w:val="22"/>
          <w:szCs w:val="22"/>
        </w:rPr>
        <w:t xml:space="preserve">nationale </w:t>
      </w:r>
      <w:r w:rsidR="00E752AC" w:rsidRPr="005515C1">
        <w:rPr>
          <w:b/>
          <w:sz w:val="22"/>
          <w:szCs w:val="22"/>
        </w:rPr>
        <w:t>FCFA</w:t>
      </w:r>
      <w:r w:rsidR="009662AB" w:rsidRPr="005515C1">
        <w:rPr>
          <w:sz w:val="22"/>
          <w:szCs w:val="22"/>
        </w:rPr>
        <w:t>.</w:t>
      </w:r>
    </w:p>
    <w:p w14:paraId="1B862147" w14:textId="77777777" w:rsidR="009662AB" w:rsidRPr="005515C1" w:rsidRDefault="009662AB" w:rsidP="009662AB">
      <w:pPr>
        <w:jc w:val="both"/>
        <w:rPr>
          <w:sz w:val="10"/>
          <w:szCs w:val="10"/>
        </w:rPr>
      </w:pPr>
    </w:p>
    <w:p w14:paraId="03B77371" w14:textId="77777777" w:rsidR="009662AB" w:rsidRPr="005515C1" w:rsidRDefault="009662AB" w:rsidP="00DA18E1">
      <w:pPr>
        <w:numPr>
          <w:ilvl w:val="1"/>
          <w:numId w:val="50"/>
        </w:numPr>
        <w:tabs>
          <w:tab w:val="clear" w:pos="1440"/>
          <w:tab w:val="left" w:pos="567"/>
        </w:tabs>
        <w:ind w:left="0" w:firstLine="0"/>
        <w:jc w:val="both"/>
        <w:rPr>
          <w:sz w:val="22"/>
          <w:szCs w:val="22"/>
        </w:rPr>
      </w:pPr>
      <w:r w:rsidRPr="005515C1">
        <w:rPr>
          <w:sz w:val="22"/>
          <w:szCs w:val="22"/>
        </w:rPr>
        <w:t>Option A : le montant de la soumission est libellé entièrement en monnaie nationale</w:t>
      </w:r>
    </w:p>
    <w:p w14:paraId="2FD476F1" w14:textId="77777777" w:rsidR="009662AB" w:rsidRPr="005515C1" w:rsidRDefault="009662AB" w:rsidP="009662AB">
      <w:pPr>
        <w:jc w:val="both"/>
        <w:rPr>
          <w:sz w:val="22"/>
          <w:szCs w:val="22"/>
        </w:rPr>
      </w:pPr>
      <w:r w:rsidRPr="005515C1">
        <w:rPr>
          <w:sz w:val="22"/>
          <w:szCs w:val="22"/>
        </w:rPr>
        <w:t>Le montant de la soumission, les prix unitaires du bordereau des prix et les prix du détail quantitatif et estimatif sont libellés entièrement en francs CFA de la manière suivante :</w:t>
      </w:r>
    </w:p>
    <w:p w14:paraId="04E3BA92" w14:textId="79F8C4D9" w:rsidR="009662AB" w:rsidRPr="005515C1" w:rsidRDefault="009662AB" w:rsidP="00DA18E1">
      <w:pPr>
        <w:numPr>
          <w:ilvl w:val="0"/>
          <w:numId w:val="51"/>
        </w:numPr>
        <w:jc w:val="both"/>
        <w:rPr>
          <w:sz w:val="22"/>
          <w:szCs w:val="22"/>
        </w:rPr>
      </w:pPr>
      <w:r w:rsidRPr="005515C1">
        <w:rPr>
          <w:sz w:val="22"/>
          <w:szCs w:val="22"/>
        </w:rPr>
        <w:t xml:space="preserve">Les prix seront entièrement libellés dans la monnaie nationale. Le soumissionnaire qui 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w:t>
      </w:r>
      <w:r w:rsidR="00EE533F" w:rsidRPr="005515C1">
        <w:rPr>
          <w:sz w:val="22"/>
          <w:szCs w:val="22"/>
        </w:rPr>
        <w:t>du marché</w:t>
      </w:r>
      <w:r w:rsidRPr="005515C1">
        <w:rPr>
          <w:sz w:val="22"/>
          <w:szCs w:val="22"/>
        </w:rPr>
        <w:t>.</w:t>
      </w:r>
    </w:p>
    <w:p w14:paraId="2F791D4D" w14:textId="13BAF68D" w:rsidR="009662AB" w:rsidRPr="005515C1" w:rsidRDefault="009662AB" w:rsidP="00DA18E1">
      <w:pPr>
        <w:numPr>
          <w:ilvl w:val="0"/>
          <w:numId w:val="51"/>
        </w:numPr>
        <w:jc w:val="both"/>
        <w:rPr>
          <w:sz w:val="22"/>
          <w:szCs w:val="22"/>
        </w:rPr>
      </w:pPr>
      <w:r w:rsidRPr="005515C1">
        <w:rPr>
          <w:sz w:val="22"/>
          <w:szCs w:val="22"/>
        </w:rPr>
        <w:t xml:space="preserve">Les taux de change utilisés par le soumissionnaire pour convertir son offre en monnaie nationale seront spécifiés par le soumissionnaire en annexe à la soumission. Ils seront appliqués pour tout paiement au titre </w:t>
      </w:r>
      <w:r w:rsidR="000D79B6" w:rsidRPr="005515C1">
        <w:rPr>
          <w:sz w:val="22"/>
          <w:szCs w:val="22"/>
        </w:rPr>
        <w:t>de la</w:t>
      </w:r>
      <w:r w:rsidR="008679D1" w:rsidRPr="005515C1">
        <w:rPr>
          <w:sz w:val="22"/>
          <w:szCs w:val="22"/>
        </w:rPr>
        <w:t xml:space="preserve"> </w:t>
      </w:r>
      <w:r w:rsidR="000D79B6" w:rsidRPr="005515C1">
        <w:rPr>
          <w:iCs/>
          <w:sz w:val="22"/>
          <w:szCs w:val="22"/>
        </w:rPr>
        <w:t>lettre commande</w:t>
      </w:r>
      <w:r w:rsidRPr="005515C1">
        <w:rPr>
          <w:sz w:val="22"/>
          <w:szCs w:val="22"/>
        </w:rPr>
        <w:t>, pour qu’aucun risque de change ne soit supporté par le soumissionnaire retenu.</w:t>
      </w:r>
    </w:p>
    <w:p w14:paraId="5465D788" w14:textId="77777777" w:rsidR="009662AB" w:rsidRPr="005515C1" w:rsidRDefault="009662AB" w:rsidP="009662AB">
      <w:pPr>
        <w:jc w:val="both"/>
        <w:rPr>
          <w:sz w:val="10"/>
          <w:szCs w:val="10"/>
        </w:rPr>
      </w:pPr>
    </w:p>
    <w:p w14:paraId="620A5DF6" w14:textId="77777777" w:rsidR="009662AB" w:rsidRPr="005515C1" w:rsidRDefault="009662AB" w:rsidP="00DA18E1">
      <w:pPr>
        <w:numPr>
          <w:ilvl w:val="1"/>
          <w:numId w:val="50"/>
        </w:numPr>
        <w:tabs>
          <w:tab w:val="clear" w:pos="1440"/>
          <w:tab w:val="left" w:pos="567"/>
        </w:tabs>
        <w:ind w:left="0" w:firstLine="0"/>
        <w:jc w:val="both"/>
        <w:rPr>
          <w:sz w:val="22"/>
          <w:szCs w:val="22"/>
        </w:rPr>
      </w:pPr>
      <w:r w:rsidRPr="005515C1">
        <w:rPr>
          <w:sz w:val="22"/>
          <w:szCs w:val="22"/>
        </w:rPr>
        <w:t>Option B : le montant de la soumission est directement libellé en monnaie nationale et étrangère aux taux fixés dans le RPAO.</w:t>
      </w:r>
    </w:p>
    <w:p w14:paraId="42C3933D" w14:textId="77777777" w:rsidR="009662AB" w:rsidRPr="005515C1" w:rsidRDefault="009662AB" w:rsidP="009662AB">
      <w:pPr>
        <w:tabs>
          <w:tab w:val="left" w:pos="1440"/>
        </w:tabs>
        <w:jc w:val="both"/>
        <w:rPr>
          <w:sz w:val="22"/>
          <w:szCs w:val="22"/>
        </w:rPr>
      </w:pPr>
      <w:r w:rsidRPr="005515C1">
        <w:rPr>
          <w:sz w:val="22"/>
          <w:szCs w:val="22"/>
        </w:rPr>
        <w:t>Le soumissionnaire libellera les prix unitaires du bordereau des prix et les prix du Détail quantitatif et estimatif de la manière suivante :</w:t>
      </w:r>
    </w:p>
    <w:p w14:paraId="63F46213" w14:textId="77777777" w:rsidR="009662AB" w:rsidRPr="005515C1" w:rsidRDefault="009662AB" w:rsidP="00DA18E1">
      <w:pPr>
        <w:numPr>
          <w:ilvl w:val="0"/>
          <w:numId w:val="52"/>
        </w:numPr>
        <w:tabs>
          <w:tab w:val="left" w:pos="1440"/>
        </w:tabs>
        <w:jc w:val="both"/>
        <w:rPr>
          <w:sz w:val="22"/>
          <w:szCs w:val="22"/>
        </w:rPr>
      </w:pPr>
      <w:r w:rsidRPr="005515C1">
        <w:rPr>
          <w:sz w:val="22"/>
          <w:szCs w:val="22"/>
        </w:rPr>
        <w:t xml:space="preserve">Les prix des intrants nécessaires aux Travaux que le soumissionnaire compte se procurer en dehors du pays de l’Autorité Contractante seront libellés dans la monnaie du pays de l’Autorité Contractante spécifiée aux RPAO et dénommée « monnaie nationale ». </w:t>
      </w:r>
    </w:p>
    <w:p w14:paraId="316367B7" w14:textId="77777777" w:rsidR="009662AB" w:rsidRPr="005515C1" w:rsidRDefault="009662AB" w:rsidP="00DA18E1">
      <w:pPr>
        <w:numPr>
          <w:ilvl w:val="0"/>
          <w:numId w:val="52"/>
        </w:numPr>
        <w:tabs>
          <w:tab w:val="left" w:pos="1440"/>
        </w:tabs>
        <w:jc w:val="both"/>
        <w:rPr>
          <w:sz w:val="22"/>
          <w:szCs w:val="22"/>
        </w:rPr>
      </w:pPr>
      <w:r w:rsidRPr="005515C1">
        <w:rPr>
          <w:sz w:val="22"/>
          <w:szCs w:val="22"/>
        </w:rPr>
        <w:t>Les prix des intrants nécessaires au Travaux que le soumissionnaire compte se procurer en dehors du pays de l’Autorité Contractante seront libellés dans la monnaie du pays du soumissionnaire ou de celle d’un pays membre éligible largement utilisée dans le commerce international.</w:t>
      </w:r>
    </w:p>
    <w:p w14:paraId="4D8EB823" w14:textId="77777777" w:rsidR="009662AB" w:rsidRPr="005515C1" w:rsidRDefault="009662AB" w:rsidP="00DA18E1">
      <w:pPr>
        <w:numPr>
          <w:ilvl w:val="1"/>
          <w:numId w:val="50"/>
        </w:numPr>
        <w:tabs>
          <w:tab w:val="clear" w:pos="1440"/>
          <w:tab w:val="num" w:pos="567"/>
        </w:tabs>
        <w:ind w:left="0" w:firstLine="0"/>
        <w:jc w:val="both"/>
        <w:rPr>
          <w:sz w:val="22"/>
          <w:szCs w:val="22"/>
        </w:rPr>
      </w:pPr>
      <w:r w:rsidRPr="005515C1">
        <w:rPr>
          <w:sz w:val="22"/>
          <w:szCs w:val="22"/>
        </w:rPr>
        <w:t>L’Autorité Contractante peut demander aux soumissionnaires d’expliquer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14:paraId="773AFCB0" w14:textId="5DBEBD2C" w:rsidR="009662AB" w:rsidRPr="005515C1" w:rsidRDefault="009662AB" w:rsidP="00DA18E1">
      <w:pPr>
        <w:numPr>
          <w:ilvl w:val="1"/>
          <w:numId w:val="50"/>
        </w:numPr>
        <w:tabs>
          <w:tab w:val="clear" w:pos="1440"/>
          <w:tab w:val="num" w:pos="567"/>
        </w:tabs>
        <w:spacing w:before="120"/>
        <w:ind w:left="0" w:firstLine="0"/>
        <w:jc w:val="both"/>
        <w:rPr>
          <w:sz w:val="22"/>
          <w:szCs w:val="22"/>
        </w:rPr>
      </w:pPr>
      <w:r w:rsidRPr="005515C1">
        <w:rPr>
          <w:sz w:val="22"/>
          <w:szCs w:val="22"/>
        </w:rPr>
        <w:t xml:space="preserve">Durant l’exécution des travaux, la plupart des monnaies étrangères restant à payer sur le montant </w:t>
      </w:r>
      <w:r w:rsidR="0007051B" w:rsidRPr="005515C1">
        <w:rPr>
          <w:sz w:val="22"/>
          <w:szCs w:val="22"/>
        </w:rPr>
        <w:t xml:space="preserve">du </w:t>
      </w:r>
      <w:proofErr w:type="spellStart"/>
      <w:r w:rsidR="0007051B" w:rsidRPr="005515C1">
        <w:rPr>
          <w:sz w:val="22"/>
          <w:szCs w:val="22"/>
        </w:rPr>
        <w:t>marché</w:t>
      </w:r>
      <w:r w:rsidR="006E31F4" w:rsidRPr="005515C1">
        <w:rPr>
          <w:sz w:val="22"/>
          <w:szCs w:val="22"/>
        </w:rPr>
        <w:t>peut-être</w:t>
      </w:r>
      <w:proofErr w:type="spellEnd"/>
      <w:r w:rsidRPr="005515C1">
        <w:rPr>
          <w:sz w:val="22"/>
          <w:szCs w:val="22"/>
        </w:rPr>
        <w:t xml:space="preserve"> révisée d’un commun accord par l’Autorité Contractante et le cocontractant de façon à tenir compte de toute modification survenue dans les besoins en devises au titre </w:t>
      </w:r>
      <w:r w:rsidR="00EE533F" w:rsidRPr="005515C1">
        <w:rPr>
          <w:sz w:val="22"/>
          <w:szCs w:val="22"/>
        </w:rPr>
        <w:t>du marché</w:t>
      </w:r>
      <w:r w:rsidRPr="005515C1">
        <w:rPr>
          <w:sz w:val="22"/>
          <w:szCs w:val="22"/>
        </w:rPr>
        <w:t>.</w:t>
      </w:r>
    </w:p>
    <w:p w14:paraId="5B003751" w14:textId="1ECE7FC6" w:rsidR="00650199" w:rsidRPr="005515C1" w:rsidRDefault="009662AB" w:rsidP="00E5706E">
      <w:pPr>
        <w:numPr>
          <w:ilvl w:val="1"/>
          <w:numId w:val="50"/>
        </w:numPr>
        <w:tabs>
          <w:tab w:val="left" w:pos="720"/>
        </w:tabs>
        <w:spacing w:before="120"/>
        <w:jc w:val="both"/>
        <w:rPr>
          <w:sz w:val="22"/>
          <w:szCs w:val="22"/>
        </w:rPr>
      </w:pPr>
      <w:r w:rsidRPr="005515C1">
        <w:rPr>
          <w:sz w:val="22"/>
          <w:szCs w:val="22"/>
        </w:rPr>
        <w:t>Pour les Appels d’Offres Nationaux, la monnaie est le franc CFA.</w:t>
      </w:r>
    </w:p>
    <w:p w14:paraId="796C1859" w14:textId="77777777" w:rsidR="00EE533F" w:rsidRPr="005515C1" w:rsidRDefault="00EE533F" w:rsidP="00EE533F">
      <w:pPr>
        <w:tabs>
          <w:tab w:val="left" w:pos="720"/>
        </w:tabs>
        <w:spacing w:before="120"/>
        <w:ind w:left="1440"/>
        <w:jc w:val="both"/>
        <w:rPr>
          <w:sz w:val="22"/>
          <w:szCs w:val="22"/>
        </w:rPr>
      </w:pPr>
    </w:p>
    <w:p w14:paraId="42EF0698" w14:textId="77777777" w:rsidR="00EE533F" w:rsidRPr="005515C1" w:rsidRDefault="00EE533F" w:rsidP="00EE533F">
      <w:pPr>
        <w:tabs>
          <w:tab w:val="left" w:pos="720"/>
        </w:tabs>
        <w:spacing w:before="120"/>
        <w:ind w:left="1440"/>
        <w:jc w:val="both"/>
        <w:rPr>
          <w:sz w:val="22"/>
          <w:szCs w:val="22"/>
        </w:rPr>
      </w:pPr>
    </w:p>
    <w:p w14:paraId="39979F39" w14:textId="77777777" w:rsidR="009662AB" w:rsidRPr="005515C1" w:rsidRDefault="009662AB" w:rsidP="00E45A2E">
      <w:pPr>
        <w:spacing w:before="120"/>
        <w:jc w:val="both"/>
        <w:rPr>
          <w:b/>
          <w:sz w:val="22"/>
          <w:szCs w:val="22"/>
        </w:rPr>
      </w:pPr>
      <w:r w:rsidRPr="005515C1">
        <w:rPr>
          <w:b/>
          <w:sz w:val="22"/>
          <w:szCs w:val="22"/>
          <w:u w:val="single"/>
        </w:rPr>
        <w:t>Article 16</w:t>
      </w:r>
      <w:r w:rsidRPr="005515C1">
        <w:rPr>
          <w:b/>
          <w:sz w:val="22"/>
          <w:szCs w:val="22"/>
        </w:rPr>
        <w:t> : Validité des offres</w:t>
      </w:r>
    </w:p>
    <w:p w14:paraId="08C41E8F" w14:textId="77777777" w:rsidR="009662AB" w:rsidRPr="005515C1" w:rsidRDefault="009662AB" w:rsidP="00E45A2E">
      <w:pPr>
        <w:tabs>
          <w:tab w:val="left" w:pos="567"/>
        </w:tabs>
        <w:spacing w:before="120"/>
        <w:ind w:hanging="11"/>
        <w:jc w:val="both"/>
        <w:rPr>
          <w:sz w:val="22"/>
          <w:szCs w:val="22"/>
        </w:rPr>
      </w:pPr>
      <w:r w:rsidRPr="005515C1">
        <w:rPr>
          <w:sz w:val="22"/>
          <w:szCs w:val="22"/>
        </w:rPr>
        <w:lastRenderedPageBreak/>
        <w:t>16.1.</w:t>
      </w:r>
      <w:r w:rsidRPr="005515C1">
        <w:rPr>
          <w:sz w:val="22"/>
          <w:szCs w:val="22"/>
        </w:rPr>
        <w:tab/>
        <w:t>Les offres doivent demeurer valables pendant la période spécifiée dans le Règlement Particulier de l’Appel d’Offres à compter de la date de remise des offres fixée par l’Autorité Contractante, en application de l’article 22 du RGAO. Une offre valable pour une période plus courte sera rejetée par l’Autorité Contractante comme non conforme.</w:t>
      </w:r>
    </w:p>
    <w:p w14:paraId="66D5070C" w14:textId="77777777" w:rsidR="009662AB" w:rsidRPr="005515C1" w:rsidRDefault="009662AB" w:rsidP="00DA18E1">
      <w:pPr>
        <w:numPr>
          <w:ilvl w:val="1"/>
          <w:numId w:val="29"/>
        </w:numPr>
        <w:tabs>
          <w:tab w:val="clear" w:pos="1485"/>
          <w:tab w:val="num" w:pos="567"/>
        </w:tabs>
        <w:spacing w:before="120"/>
        <w:ind w:left="0" w:firstLine="0"/>
        <w:jc w:val="both"/>
        <w:rPr>
          <w:sz w:val="22"/>
          <w:szCs w:val="22"/>
        </w:rPr>
      </w:pPr>
      <w:r w:rsidRPr="005515C1">
        <w:rPr>
          <w:sz w:val="22"/>
          <w:szCs w:val="22"/>
        </w:rPr>
        <w:t>Dans des circonstances exceptionnelles, l’Autorité Contractante peut solliciter le consentement du soumissionnaire à une prolongation du délai de validité. La demande et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Un soumissionnaire qui consent à une prolongation ne se verra pas demander de modifier son offre, ni ne se sera autorisé à le faire.</w:t>
      </w:r>
    </w:p>
    <w:p w14:paraId="157C52EB" w14:textId="29198B9B" w:rsidR="009662AB" w:rsidRPr="005515C1" w:rsidRDefault="009662AB" w:rsidP="00DA18E1">
      <w:pPr>
        <w:numPr>
          <w:ilvl w:val="1"/>
          <w:numId w:val="29"/>
        </w:numPr>
        <w:tabs>
          <w:tab w:val="clear" w:pos="1485"/>
          <w:tab w:val="num" w:pos="567"/>
        </w:tabs>
        <w:spacing w:before="120"/>
        <w:ind w:left="0" w:firstLine="0"/>
        <w:jc w:val="both"/>
        <w:rPr>
          <w:sz w:val="22"/>
          <w:szCs w:val="22"/>
        </w:rPr>
      </w:pPr>
      <w:r w:rsidRPr="005515C1">
        <w:rPr>
          <w:sz w:val="22"/>
          <w:szCs w:val="22"/>
        </w:rPr>
        <w:t xml:space="preserve">Lorsque </w:t>
      </w:r>
      <w:r w:rsidR="00EE533F" w:rsidRPr="005515C1">
        <w:rPr>
          <w:sz w:val="22"/>
          <w:szCs w:val="22"/>
        </w:rPr>
        <w:t xml:space="preserve">le marché </w:t>
      </w:r>
      <w:r w:rsidRPr="005515C1">
        <w:rPr>
          <w:sz w:val="22"/>
          <w:szCs w:val="22"/>
        </w:rPr>
        <w:t xml:space="preserve">ne comporte pas d’article de révision de prix et que la période de validité des offres est prolongée de plus de soixante (60) jours, les montants payables au soumissionnaire retenu, seront actualisés par application de la formule y relative figurant à la demande de prorogation que l’Autorité Contractante adressera au(x) soumissionnaire(s). La période d’actualisation ira de la date de dépassement des soixante (60) jours à la date de notification </w:t>
      </w:r>
      <w:r w:rsidR="0007051B" w:rsidRPr="005515C1">
        <w:rPr>
          <w:sz w:val="22"/>
          <w:szCs w:val="22"/>
        </w:rPr>
        <w:t xml:space="preserve">du </w:t>
      </w:r>
      <w:proofErr w:type="spellStart"/>
      <w:r w:rsidR="0007051B" w:rsidRPr="005515C1">
        <w:rPr>
          <w:sz w:val="22"/>
          <w:szCs w:val="22"/>
        </w:rPr>
        <w:t>marché</w:t>
      </w:r>
      <w:r w:rsidRPr="005515C1">
        <w:rPr>
          <w:sz w:val="22"/>
          <w:szCs w:val="22"/>
        </w:rPr>
        <w:t>ou</w:t>
      </w:r>
      <w:proofErr w:type="spellEnd"/>
      <w:r w:rsidRPr="005515C1">
        <w:rPr>
          <w:sz w:val="22"/>
          <w:szCs w:val="22"/>
        </w:rPr>
        <w:t xml:space="preserve"> de l’ordre de service de démarrage des travaux au soumissionnaire retenu, tel que prévu par le CCAP. L’effet de l’actualisation n’est pas pris en considération aux fins de l’évaluation.</w:t>
      </w:r>
    </w:p>
    <w:p w14:paraId="5D85C900" w14:textId="77777777" w:rsidR="009662AB" w:rsidRPr="005515C1" w:rsidRDefault="009662AB" w:rsidP="00E45A2E">
      <w:pPr>
        <w:spacing w:before="120"/>
        <w:jc w:val="both"/>
        <w:rPr>
          <w:b/>
          <w:sz w:val="22"/>
          <w:szCs w:val="22"/>
        </w:rPr>
      </w:pPr>
      <w:r w:rsidRPr="005515C1">
        <w:rPr>
          <w:b/>
          <w:sz w:val="22"/>
          <w:szCs w:val="22"/>
          <w:u w:val="single"/>
        </w:rPr>
        <w:t>Article 17</w:t>
      </w:r>
      <w:r w:rsidRPr="005515C1">
        <w:rPr>
          <w:b/>
          <w:sz w:val="22"/>
          <w:szCs w:val="22"/>
        </w:rPr>
        <w:t> : Caution de soumission</w:t>
      </w:r>
    </w:p>
    <w:p w14:paraId="707CF7B6" w14:textId="77777777" w:rsidR="009662AB" w:rsidRPr="005515C1" w:rsidRDefault="009662AB" w:rsidP="00DA18E1">
      <w:pPr>
        <w:numPr>
          <w:ilvl w:val="1"/>
          <w:numId w:val="30"/>
        </w:numPr>
        <w:tabs>
          <w:tab w:val="clear" w:pos="1485"/>
          <w:tab w:val="num" w:pos="567"/>
        </w:tabs>
        <w:ind w:left="0" w:firstLine="0"/>
        <w:jc w:val="both"/>
        <w:rPr>
          <w:sz w:val="22"/>
          <w:szCs w:val="22"/>
        </w:rPr>
      </w:pPr>
      <w:r w:rsidRPr="005515C1">
        <w:rPr>
          <w:sz w:val="22"/>
          <w:szCs w:val="22"/>
        </w:rPr>
        <w:t>En application de l’article 13 du RGAO, le soumissionnaire fournira une caution de soumission du montant spécifié dans le Règlement Particulier de l’Appel d’Offres, laquelle fera partie intégrante de son offre.</w:t>
      </w:r>
    </w:p>
    <w:p w14:paraId="053804D8" w14:textId="77777777" w:rsidR="009662AB" w:rsidRPr="005515C1" w:rsidRDefault="009662AB" w:rsidP="00DA18E1">
      <w:pPr>
        <w:numPr>
          <w:ilvl w:val="1"/>
          <w:numId w:val="30"/>
        </w:numPr>
        <w:tabs>
          <w:tab w:val="clear" w:pos="1485"/>
          <w:tab w:val="num" w:pos="567"/>
        </w:tabs>
        <w:spacing w:before="120"/>
        <w:ind w:left="0" w:firstLine="0"/>
        <w:jc w:val="both"/>
        <w:rPr>
          <w:sz w:val="22"/>
          <w:szCs w:val="22"/>
        </w:rPr>
      </w:pPr>
      <w:r w:rsidRPr="005515C1">
        <w:rPr>
          <w:sz w:val="22"/>
          <w:szCs w:val="22"/>
        </w:rPr>
        <w:t>La caution de soumission sera conforme au modèle présenté dans le Dossier d’Appel d’Offres, d’autres modèles peuvent être autorisés, sous réserve de l’approbation préalable de l’Autorité Contractante. La caution de soumission demeurera valide pendant trente (30) jours au-delà de la date limite originale de validité des offres, ou de toute nouvelle date limite de validité demandée par l’Autorité Contractante et acceptée par le soumissionnaire, conformément aux dispositions de l’Article 16.2 du RGAO.</w:t>
      </w:r>
    </w:p>
    <w:p w14:paraId="511E9288" w14:textId="77777777" w:rsidR="009662AB" w:rsidRPr="005515C1" w:rsidRDefault="009662AB" w:rsidP="00DA18E1">
      <w:pPr>
        <w:numPr>
          <w:ilvl w:val="1"/>
          <w:numId w:val="30"/>
        </w:numPr>
        <w:tabs>
          <w:tab w:val="clear" w:pos="1485"/>
          <w:tab w:val="num" w:pos="567"/>
        </w:tabs>
        <w:spacing w:before="120"/>
        <w:ind w:left="0" w:hanging="11"/>
        <w:jc w:val="both"/>
        <w:rPr>
          <w:sz w:val="22"/>
          <w:szCs w:val="22"/>
        </w:rPr>
      </w:pPr>
      <w:r w:rsidRPr="005515C1">
        <w:rPr>
          <w:sz w:val="22"/>
          <w:szCs w:val="22"/>
        </w:rPr>
        <w:t xml:space="preserve">Toute offre non accompagnée d’une caution de </w:t>
      </w:r>
      <w:r w:rsidR="00A92E4E" w:rsidRPr="005515C1">
        <w:rPr>
          <w:sz w:val="22"/>
          <w:szCs w:val="22"/>
        </w:rPr>
        <w:t>soumission acceptable</w:t>
      </w:r>
      <w:r w:rsidRPr="005515C1">
        <w:rPr>
          <w:sz w:val="22"/>
          <w:szCs w:val="22"/>
        </w:rPr>
        <w:t xml:space="preserve"> sera rejetée par la commission de passation des marchés comme non conforme. La Caution de soumission d’un groupement d’entreprises doit être établie au nom du mandataire soumettant l’offre et mentionner chacun des membres du groupement.</w:t>
      </w:r>
    </w:p>
    <w:p w14:paraId="1CE850DD" w14:textId="77777777" w:rsidR="009662AB" w:rsidRPr="005515C1" w:rsidRDefault="009662AB" w:rsidP="00DA18E1">
      <w:pPr>
        <w:numPr>
          <w:ilvl w:val="1"/>
          <w:numId w:val="30"/>
        </w:numPr>
        <w:tabs>
          <w:tab w:val="clear" w:pos="1485"/>
          <w:tab w:val="num" w:pos="720"/>
        </w:tabs>
        <w:spacing w:before="120"/>
        <w:ind w:left="0" w:hanging="11"/>
        <w:jc w:val="both"/>
        <w:rPr>
          <w:sz w:val="22"/>
          <w:szCs w:val="22"/>
        </w:rPr>
      </w:pPr>
      <w:r w:rsidRPr="005515C1">
        <w:rPr>
          <w:sz w:val="22"/>
          <w:szCs w:val="22"/>
        </w:rPr>
        <w:t>Les cautions de soumission et les offres des soumissionnaires non retenus seront restituées dans un délai de quinze (15) jours à compter de la date de publication des résultats.</w:t>
      </w:r>
    </w:p>
    <w:p w14:paraId="1772DF84" w14:textId="1223D675" w:rsidR="009662AB" w:rsidRPr="005515C1" w:rsidRDefault="009662AB" w:rsidP="00DA18E1">
      <w:pPr>
        <w:numPr>
          <w:ilvl w:val="1"/>
          <w:numId w:val="30"/>
        </w:numPr>
        <w:tabs>
          <w:tab w:val="clear" w:pos="1485"/>
          <w:tab w:val="num" w:pos="720"/>
        </w:tabs>
        <w:spacing w:before="120"/>
        <w:ind w:left="0" w:hanging="11"/>
        <w:jc w:val="both"/>
        <w:rPr>
          <w:sz w:val="22"/>
          <w:szCs w:val="22"/>
        </w:rPr>
      </w:pPr>
      <w:r w:rsidRPr="005515C1">
        <w:rPr>
          <w:sz w:val="22"/>
          <w:szCs w:val="22"/>
        </w:rPr>
        <w:t xml:space="preserve">La caution de soumission de l’attributaire </w:t>
      </w:r>
      <w:r w:rsidR="0007051B" w:rsidRPr="005515C1">
        <w:rPr>
          <w:sz w:val="22"/>
          <w:szCs w:val="22"/>
        </w:rPr>
        <w:t>du marché</w:t>
      </w:r>
      <w:r w:rsidR="00EE533F" w:rsidRPr="005515C1">
        <w:rPr>
          <w:sz w:val="22"/>
          <w:szCs w:val="22"/>
        </w:rPr>
        <w:t xml:space="preserve"> </w:t>
      </w:r>
      <w:r w:rsidRPr="005515C1">
        <w:rPr>
          <w:sz w:val="22"/>
          <w:szCs w:val="22"/>
        </w:rPr>
        <w:t xml:space="preserve">sera libérée dès que ce dernier aura signé </w:t>
      </w:r>
      <w:r w:rsidR="00EE533F" w:rsidRPr="005515C1">
        <w:rPr>
          <w:sz w:val="22"/>
          <w:szCs w:val="22"/>
        </w:rPr>
        <w:t>le marché</w:t>
      </w:r>
      <w:r w:rsidR="008758E6" w:rsidRPr="005515C1">
        <w:rPr>
          <w:sz w:val="22"/>
          <w:szCs w:val="22"/>
        </w:rPr>
        <w:t xml:space="preserve"> </w:t>
      </w:r>
      <w:r w:rsidRPr="005515C1">
        <w:rPr>
          <w:sz w:val="22"/>
          <w:szCs w:val="22"/>
        </w:rPr>
        <w:t>et fourni le cautionnement définitif requis.</w:t>
      </w:r>
    </w:p>
    <w:p w14:paraId="2CF58B65" w14:textId="77777777" w:rsidR="009662AB" w:rsidRPr="005515C1" w:rsidRDefault="009662AB" w:rsidP="009662AB">
      <w:pPr>
        <w:jc w:val="both"/>
        <w:rPr>
          <w:sz w:val="10"/>
          <w:szCs w:val="10"/>
        </w:rPr>
      </w:pPr>
    </w:p>
    <w:p w14:paraId="62F15D42" w14:textId="77777777" w:rsidR="009662AB" w:rsidRPr="005515C1" w:rsidRDefault="009662AB" w:rsidP="00DA18E1">
      <w:pPr>
        <w:numPr>
          <w:ilvl w:val="1"/>
          <w:numId w:val="30"/>
        </w:numPr>
        <w:tabs>
          <w:tab w:val="clear" w:pos="1485"/>
          <w:tab w:val="num" w:pos="720"/>
        </w:tabs>
        <w:jc w:val="both"/>
        <w:rPr>
          <w:sz w:val="22"/>
          <w:szCs w:val="22"/>
        </w:rPr>
      </w:pPr>
      <w:r w:rsidRPr="005515C1">
        <w:rPr>
          <w:sz w:val="22"/>
          <w:szCs w:val="22"/>
        </w:rPr>
        <w:t>La caution de soumission peut être saisie :</w:t>
      </w:r>
    </w:p>
    <w:p w14:paraId="60939653" w14:textId="77777777" w:rsidR="009662AB" w:rsidRPr="005515C1" w:rsidRDefault="009662AB" w:rsidP="009662AB">
      <w:pPr>
        <w:jc w:val="both"/>
        <w:rPr>
          <w:sz w:val="10"/>
          <w:szCs w:val="10"/>
        </w:rPr>
      </w:pPr>
    </w:p>
    <w:p w14:paraId="18FAD6D4" w14:textId="77777777" w:rsidR="009662AB" w:rsidRPr="005515C1" w:rsidRDefault="009662AB" w:rsidP="00DA18E1">
      <w:pPr>
        <w:numPr>
          <w:ilvl w:val="0"/>
          <w:numId w:val="31"/>
        </w:numPr>
        <w:jc w:val="both"/>
        <w:rPr>
          <w:sz w:val="22"/>
          <w:szCs w:val="22"/>
        </w:rPr>
      </w:pPr>
      <w:r w:rsidRPr="005515C1">
        <w:rPr>
          <w:sz w:val="22"/>
          <w:szCs w:val="22"/>
        </w:rPr>
        <w:t>Si le soumissionnaire retire son offre durant la période de validité ;</w:t>
      </w:r>
    </w:p>
    <w:p w14:paraId="6A105356" w14:textId="77777777" w:rsidR="009662AB" w:rsidRPr="005515C1" w:rsidRDefault="009662AB" w:rsidP="00DA18E1">
      <w:pPr>
        <w:numPr>
          <w:ilvl w:val="0"/>
          <w:numId w:val="31"/>
        </w:numPr>
        <w:jc w:val="both"/>
        <w:rPr>
          <w:sz w:val="22"/>
          <w:szCs w:val="22"/>
        </w:rPr>
      </w:pPr>
      <w:r w:rsidRPr="005515C1">
        <w:rPr>
          <w:sz w:val="22"/>
          <w:szCs w:val="22"/>
        </w:rPr>
        <w:t>Si, le soumissionnaire retenu :</w:t>
      </w:r>
    </w:p>
    <w:p w14:paraId="0F59FFA8" w14:textId="77777777" w:rsidR="009662AB" w:rsidRPr="005515C1" w:rsidRDefault="009662AB" w:rsidP="009662AB">
      <w:pPr>
        <w:ind w:left="708"/>
        <w:jc w:val="both"/>
        <w:rPr>
          <w:sz w:val="10"/>
          <w:szCs w:val="10"/>
        </w:rPr>
      </w:pPr>
    </w:p>
    <w:p w14:paraId="0AB19BB6" w14:textId="0A4B3705" w:rsidR="009662AB" w:rsidRPr="005515C1" w:rsidRDefault="009662AB" w:rsidP="00DA18E1">
      <w:pPr>
        <w:numPr>
          <w:ilvl w:val="1"/>
          <w:numId w:val="31"/>
        </w:numPr>
        <w:jc w:val="both"/>
        <w:rPr>
          <w:sz w:val="22"/>
          <w:szCs w:val="22"/>
        </w:rPr>
      </w:pPr>
      <w:r w:rsidRPr="005515C1">
        <w:rPr>
          <w:sz w:val="22"/>
          <w:szCs w:val="22"/>
        </w:rPr>
        <w:t>Manqu</w:t>
      </w:r>
      <w:r w:rsidR="00EE533F" w:rsidRPr="005515C1">
        <w:rPr>
          <w:sz w:val="22"/>
          <w:szCs w:val="22"/>
        </w:rPr>
        <w:t xml:space="preserve">e à son obligation de </w:t>
      </w:r>
      <w:proofErr w:type="spellStart"/>
      <w:r w:rsidR="00EE533F" w:rsidRPr="005515C1">
        <w:rPr>
          <w:sz w:val="22"/>
          <w:szCs w:val="22"/>
        </w:rPr>
        <w:t>souscrir</w:t>
      </w:r>
      <w:proofErr w:type="spellEnd"/>
      <w:r w:rsidR="00EE533F" w:rsidRPr="005515C1">
        <w:rPr>
          <w:sz w:val="22"/>
          <w:szCs w:val="22"/>
        </w:rPr>
        <w:t xml:space="preserve"> au marché </w:t>
      </w:r>
      <w:r w:rsidRPr="005515C1">
        <w:rPr>
          <w:sz w:val="22"/>
          <w:szCs w:val="22"/>
        </w:rPr>
        <w:t>en application de l’article 37 du RGAO, ou</w:t>
      </w:r>
    </w:p>
    <w:p w14:paraId="5AAF5A20" w14:textId="77777777" w:rsidR="009662AB" w:rsidRPr="005515C1" w:rsidRDefault="009662AB" w:rsidP="00DA18E1">
      <w:pPr>
        <w:numPr>
          <w:ilvl w:val="1"/>
          <w:numId w:val="31"/>
        </w:numPr>
        <w:jc w:val="both"/>
        <w:rPr>
          <w:sz w:val="22"/>
          <w:szCs w:val="22"/>
        </w:rPr>
      </w:pPr>
      <w:r w:rsidRPr="005515C1">
        <w:rPr>
          <w:sz w:val="22"/>
          <w:szCs w:val="22"/>
        </w:rPr>
        <w:t>Manque à son obligation de fournir le cautionnement définitif en application de l’article 38 du RGAO.</w:t>
      </w:r>
    </w:p>
    <w:p w14:paraId="142162A2" w14:textId="77777777" w:rsidR="009662AB" w:rsidRPr="005515C1" w:rsidRDefault="009662AB" w:rsidP="009662AB">
      <w:pPr>
        <w:jc w:val="both"/>
        <w:rPr>
          <w:sz w:val="10"/>
          <w:szCs w:val="10"/>
        </w:rPr>
      </w:pPr>
    </w:p>
    <w:p w14:paraId="5FD18EA2" w14:textId="77777777" w:rsidR="009662AB" w:rsidRPr="005515C1" w:rsidRDefault="009662AB" w:rsidP="00E45A2E">
      <w:pPr>
        <w:jc w:val="both"/>
        <w:rPr>
          <w:b/>
          <w:sz w:val="22"/>
          <w:szCs w:val="22"/>
        </w:rPr>
      </w:pPr>
      <w:r w:rsidRPr="005515C1">
        <w:rPr>
          <w:b/>
          <w:sz w:val="22"/>
          <w:szCs w:val="22"/>
          <w:u w:val="single"/>
        </w:rPr>
        <w:t>Article 18</w:t>
      </w:r>
      <w:r w:rsidRPr="005515C1">
        <w:rPr>
          <w:b/>
          <w:sz w:val="22"/>
          <w:szCs w:val="22"/>
        </w:rPr>
        <w:t> : Propositions variantes des soumissionnaires</w:t>
      </w:r>
    </w:p>
    <w:p w14:paraId="0559B605" w14:textId="77777777" w:rsidR="009662AB" w:rsidRPr="005515C1" w:rsidRDefault="009662AB" w:rsidP="00DA18E1">
      <w:pPr>
        <w:numPr>
          <w:ilvl w:val="1"/>
          <w:numId w:val="32"/>
        </w:numPr>
        <w:tabs>
          <w:tab w:val="clear" w:pos="1410"/>
          <w:tab w:val="num" w:pos="720"/>
        </w:tabs>
        <w:spacing w:before="120"/>
        <w:ind w:left="0" w:hanging="11"/>
        <w:jc w:val="both"/>
        <w:rPr>
          <w:sz w:val="22"/>
          <w:szCs w:val="22"/>
        </w:rPr>
      </w:pPr>
      <w:r w:rsidRPr="005515C1">
        <w:rPr>
          <w:sz w:val="22"/>
          <w:szCs w:val="22"/>
        </w:rPr>
        <w:t>Lorsque les travaux peuvent être exécutés dans des délais d’exécution variables, le RPAO précisera ces délais, et indiquera la méthode retenue pour l’évaluation du délai d’achèvement proposé par le soumissionnaire à l’intérieur des délais spécifiés. Les offres proposant des délais au-delà de ceux spécifiés seront considérées comme non conformes.</w:t>
      </w:r>
    </w:p>
    <w:p w14:paraId="5DA89723" w14:textId="77777777" w:rsidR="009662AB" w:rsidRPr="005515C1" w:rsidRDefault="009662AB" w:rsidP="009662AB">
      <w:pPr>
        <w:jc w:val="both"/>
        <w:rPr>
          <w:sz w:val="10"/>
          <w:szCs w:val="10"/>
        </w:rPr>
      </w:pPr>
    </w:p>
    <w:p w14:paraId="27BAF1D5" w14:textId="77777777" w:rsidR="009662AB" w:rsidRPr="005515C1" w:rsidRDefault="009662AB" w:rsidP="00DA18E1">
      <w:pPr>
        <w:numPr>
          <w:ilvl w:val="1"/>
          <w:numId w:val="32"/>
        </w:numPr>
        <w:tabs>
          <w:tab w:val="clear" w:pos="1410"/>
          <w:tab w:val="num" w:pos="720"/>
        </w:tabs>
        <w:spacing w:before="120"/>
        <w:ind w:left="0" w:hanging="11"/>
        <w:jc w:val="both"/>
        <w:rPr>
          <w:sz w:val="22"/>
          <w:szCs w:val="22"/>
        </w:rPr>
      </w:pPr>
      <w:r w:rsidRPr="005515C1">
        <w:rPr>
          <w:sz w:val="22"/>
          <w:szCs w:val="22"/>
        </w:rPr>
        <w:t>Excepté dans le cadre mentionné à l’Article 18.3 ci-dessous, les Soumissionnaires souhaitant offrir des variantes techniques doivent d’abord chiffrer la solution de base de l’Autorité Contractante telle que décrite dans le Dossier d’Appel d’Offres, et fournir en outre tous les renseignements dont l’Autorité Contractante a besoin pour procéder à l’évaluation complète de la variante proposée, y compris les plans, notes de calcul, spécifications techniques, sous détails de prix et méthodes de construction proposées, et tous autres détails utiles. L’Autorité Contractante n’examinera que les variantes techniques, le cas échéant, du soumissionnaire dont l’offre conforme à la solution de base a été évaluée la moins-disante.</w:t>
      </w:r>
    </w:p>
    <w:p w14:paraId="49DC433B" w14:textId="77777777" w:rsidR="009662AB" w:rsidRPr="005515C1" w:rsidRDefault="009662AB" w:rsidP="00DA18E1">
      <w:pPr>
        <w:numPr>
          <w:ilvl w:val="1"/>
          <w:numId w:val="32"/>
        </w:numPr>
        <w:tabs>
          <w:tab w:val="clear" w:pos="1410"/>
          <w:tab w:val="num" w:pos="720"/>
        </w:tabs>
        <w:spacing w:before="120"/>
        <w:ind w:left="0" w:hanging="11"/>
        <w:jc w:val="both"/>
        <w:rPr>
          <w:sz w:val="22"/>
          <w:szCs w:val="22"/>
        </w:rPr>
      </w:pPr>
      <w:r w:rsidRPr="005515C1">
        <w:rPr>
          <w:sz w:val="22"/>
          <w:szCs w:val="22"/>
        </w:rPr>
        <w:t xml:space="preserve">Quand les soumissionnaires sont autorisés, suivant le RPAO, à soumettre directement des variantes techniques pour certaines parties des travaux, ces parties de travaux doivent être décrites dans les spécifications </w:t>
      </w:r>
      <w:r w:rsidRPr="005515C1">
        <w:rPr>
          <w:sz w:val="22"/>
          <w:szCs w:val="22"/>
        </w:rPr>
        <w:lastRenderedPageBreak/>
        <w:t>techniques. De telles variantes seront évaluées suivant leur mérite propre en accord avec les dispositions de l’Article 31.2 (g) du RGAO.</w:t>
      </w:r>
    </w:p>
    <w:p w14:paraId="220C19E2" w14:textId="77777777" w:rsidR="009662AB" w:rsidRPr="005515C1" w:rsidRDefault="009662AB" w:rsidP="00E45A2E">
      <w:pPr>
        <w:spacing w:before="120"/>
        <w:jc w:val="both"/>
        <w:rPr>
          <w:b/>
          <w:sz w:val="22"/>
          <w:szCs w:val="22"/>
        </w:rPr>
      </w:pPr>
      <w:r w:rsidRPr="005515C1">
        <w:rPr>
          <w:b/>
          <w:sz w:val="22"/>
          <w:szCs w:val="22"/>
          <w:u w:val="single"/>
        </w:rPr>
        <w:t>Article 19</w:t>
      </w:r>
      <w:r w:rsidRPr="005515C1">
        <w:rPr>
          <w:b/>
          <w:sz w:val="22"/>
          <w:szCs w:val="22"/>
        </w:rPr>
        <w:t> : Réunion préparatoire à l’établissement des offres</w:t>
      </w:r>
    </w:p>
    <w:p w14:paraId="4549B8B6" w14:textId="77777777" w:rsidR="009662AB" w:rsidRPr="005515C1" w:rsidRDefault="009662AB" w:rsidP="00DA18E1">
      <w:pPr>
        <w:numPr>
          <w:ilvl w:val="1"/>
          <w:numId w:val="33"/>
        </w:numPr>
        <w:tabs>
          <w:tab w:val="clear" w:pos="1410"/>
          <w:tab w:val="num" w:pos="720"/>
        </w:tabs>
        <w:ind w:left="0" w:hanging="11"/>
        <w:jc w:val="both"/>
        <w:rPr>
          <w:sz w:val="22"/>
          <w:szCs w:val="22"/>
        </w:rPr>
      </w:pPr>
      <w:r w:rsidRPr="005515C1">
        <w:rPr>
          <w:sz w:val="22"/>
          <w:szCs w:val="22"/>
        </w:rPr>
        <w:t>A moins que le RPAO n’en dispose autrement, le Soumissionnaire peut être invité à assister à une réunion préparatoire qui se tiendra aux lieux et date indiqués dans le RPAO.</w:t>
      </w:r>
    </w:p>
    <w:p w14:paraId="383FEE24" w14:textId="77777777" w:rsidR="009662AB" w:rsidRPr="005515C1" w:rsidRDefault="009662AB" w:rsidP="00DA18E1">
      <w:pPr>
        <w:numPr>
          <w:ilvl w:val="1"/>
          <w:numId w:val="33"/>
        </w:numPr>
        <w:tabs>
          <w:tab w:val="clear" w:pos="1410"/>
          <w:tab w:val="num" w:pos="720"/>
        </w:tabs>
        <w:spacing w:before="120"/>
        <w:ind w:left="0" w:hanging="11"/>
        <w:jc w:val="both"/>
        <w:rPr>
          <w:sz w:val="22"/>
          <w:szCs w:val="22"/>
        </w:rPr>
      </w:pPr>
      <w:r w:rsidRPr="005515C1">
        <w:rPr>
          <w:sz w:val="22"/>
          <w:szCs w:val="22"/>
        </w:rPr>
        <w:t>La réunion préparatoire aura pour objet de fournir des éclaircissements et de répondre à toute question qui pourrait être soulevée à ce stade.</w:t>
      </w:r>
    </w:p>
    <w:p w14:paraId="079FB49F" w14:textId="77777777" w:rsidR="009662AB" w:rsidRPr="005515C1" w:rsidRDefault="009662AB" w:rsidP="00DA18E1">
      <w:pPr>
        <w:numPr>
          <w:ilvl w:val="1"/>
          <w:numId w:val="33"/>
        </w:numPr>
        <w:tabs>
          <w:tab w:val="clear" w:pos="1410"/>
          <w:tab w:val="num" w:pos="720"/>
        </w:tabs>
        <w:spacing w:before="120"/>
        <w:ind w:left="0" w:hanging="11"/>
        <w:jc w:val="both"/>
        <w:rPr>
          <w:sz w:val="22"/>
          <w:szCs w:val="22"/>
        </w:rPr>
      </w:pPr>
      <w:r w:rsidRPr="005515C1">
        <w:rPr>
          <w:sz w:val="22"/>
          <w:szCs w:val="22"/>
        </w:rPr>
        <w:t>Il est demandé au soumissionnaire, autant que possible, de soumettre toute question par écrit ou télex, de façon qu’elle parvienne à l’Autorité Contractante au moins une semaine avant la réunion préparatoire. Il se peut que l’Autorité Contractante ne puisse répondre au cours de la réunion aux questions reçues trop tard. Dans ce cas, les questions et réponses seront transmises selon les modalités de l’Article 19.4 ci-dessous.</w:t>
      </w:r>
    </w:p>
    <w:p w14:paraId="14E0ED90" w14:textId="77777777" w:rsidR="009662AB" w:rsidRPr="005515C1" w:rsidRDefault="009662AB" w:rsidP="00DA18E1">
      <w:pPr>
        <w:numPr>
          <w:ilvl w:val="1"/>
          <w:numId w:val="33"/>
        </w:numPr>
        <w:tabs>
          <w:tab w:val="clear" w:pos="1410"/>
          <w:tab w:val="num" w:pos="720"/>
        </w:tabs>
        <w:spacing w:before="120"/>
        <w:ind w:left="0" w:hanging="11"/>
        <w:jc w:val="both"/>
        <w:rPr>
          <w:sz w:val="22"/>
          <w:szCs w:val="22"/>
        </w:rPr>
      </w:pPr>
      <w:r w:rsidRPr="005515C1">
        <w:rPr>
          <w:sz w:val="22"/>
          <w:szCs w:val="22"/>
        </w:rPr>
        <w:t xml:space="preserve">Le Procès-verbal de la réunion,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l’Autorité Contractante en publiant un additif </w:t>
      </w:r>
      <w:r w:rsidR="00A92E4E" w:rsidRPr="005515C1">
        <w:rPr>
          <w:sz w:val="22"/>
          <w:szCs w:val="22"/>
        </w:rPr>
        <w:t>conformément aux</w:t>
      </w:r>
      <w:r w:rsidRPr="005515C1">
        <w:rPr>
          <w:sz w:val="22"/>
          <w:szCs w:val="22"/>
        </w:rPr>
        <w:t xml:space="preserve"> dispositions de l’Article 10 du RGAO, et non par le canal du procès-verbal de la réunion préparatoire.</w:t>
      </w:r>
    </w:p>
    <w:p w14:paraId="140670D3" w14:textId="77777777" w:rsidR="009662AB" w:rsidRPr="005515C1" w:rsidRDefault="009662AB" w:rsidP="00DA18E1">
      <w:pPr>
        <w:numPr>
          <w:ilvl w:val="1"/>
          <w:numId w:val="33"/>
        </w:numPr>
        <w:tabs>
          <w:tab w:val="clear" w:pos="1410"/>
          <w:tab w:val="num" w:pos="720"/>
        </w:tabs>
        <w:spacing w:before="120"/>
        <w:ind w:left="0" w:hanging="11"/>
        <w:jc w:val="both"/>
        <w:rPr>
          <w:sz w:val="22"/>
          <w:szCs w:val="22"/>
        </w:rPr>
      </w:pPr>
      <w:r w:rsidRPr="005515C1">
        <w:rPr>
          <w:sz w:val="22"/>
          <w:szCs w:val="22"/>
        </w:rPr>
        <w:t>Le fait qu’un soumissionnaire n’assiste pas à la réunion préparatoire à l’établissement des offres ne sera pas un motif de disqualification.</w:t>
      </w:r>
    </w:p>
    <w:p w14:paraId="56231B61" w14:textId="77777777" w:rsidR="009662AB" w:rsidRPr="005515C1" w:rsidRDefault="009662AB" w:rsidP="00012F82">
      <w:pPr>
        <w:spacing w:before="120"/>
        <w:jc w:val="both"/>
        <w:rPr>
          <w:b/>
          <w:sz w:val="22"/>
          <w:szCs w:val="22"/>
        </w:rPr>
      </w:pPr>
      <w:r w:rsidRPr="005515C1">
        <w:rPr>
          <w:b/>
          <w:sz w:val="22"/>
          <w:szCs w:val="22"/>
          <w:u w:val="single"/>
        </w:rPr>
        <w:t>Article 20</w:t>
      </w:r>
      <w:r w:rsidRPr="005515C1">
        <w:rPr>
          <w:b/>
          <w:sz w:val="22"/>
          <w:szCs w:val="22"/>
        </w:rPr>
        <w:t> : Forme et signature de l’offre</w:t>
      </w:r>
    </w:p>
    <w:p w14:paraId="1BDE3214" w14:textId="77777777" w:rsidR="009662AB" w:rsidRPr="005515C1" w:rsidRDefault="009662AB" w:rsidP="009662AB">
      <w:pPr>
        <w:jc w:val="both"/>
        <w:rPr>
          <w:sz w:val="10"/>
          <w:szCs w:val="10"/>
        </w:rPr>
      </w:pPr>
    </w:p>
    <w:p w14:paraId="3633FAF0" w14:textId="77777777" w:rsidR="009662AB" w:rsidRPr="005515C1" w:rsidRDefault="009662AB" w:rsidP="00DA18E1">
      <w:pPr>
        <w:numPr>
          <w:ilvl w:val="1"/>
          <w:numId w:val="34"/>
        </w:numPr>
        <w:tabs>
          <w:tab w:val="clear" w:pos="1410"/>
          <w:tab w:val="num" w:pos="720"/>
        </w:tabs>
        <w:ind w:left="0" w:hanging="11"/>
        <w:jc w:val="both"/>
        <w:rPr>
          <w:sz w:val="22"/>
          <w:szCs w:val="22"/>
        </w:rPr>
      </w:pPr>
      <w:r w:rsidRPr="005515C1">
        <w:rPr>
          <w:sz w:val="22"/>
          <w:szCs w:val="22"/>
        </w:rPr>
        <w:t xml:space="preserve">Le soumissionnaire préparera un original des </w:t>
      </w:r>
      <w:r w:rsidR="00A92E4E" w:rsidRPr="005515C1">
        <w:rPr>
          <w:sz w:val="22"/>
          <w:szCs w:val="22"/>
        </w:rPr>
        <w:t>documents constitutifs</w:t>
      </w:r>
      <w:r w:rsidRPr="005515C1">
        <w:rPr>
          <w:sz w:val="22"/>
          <w:szCs w:val="22"/>
        </w:rPr>
        <w:t xml:space="preserve"> de l’offre décrits à l’Article 13 du RGAO, en un volume portant clairement l’indication « Original ». De plus le soumissionnaire soumettra le nombre de copies requis dans les RPAO, portant l’indication « COPIE », en cas de divergence entre l’original et les copies, l’original fera foi.</w:t>
      </w:r>
    </w:p>
    <w:p w14:paraId="032EA295" w14:textId="77777777" w:rsidR="009662AB" w:rsidRPr="005515C1" w:rsidRDefault="009662AB" w:rsidP="00DA18E1">
      <w:pPr>
        <w:numPr>
          <w:ilvl w:val="1"/>
          <w:numId w:val="34"/>
        </w:numPr>
        <w:tabs>
          <w:tab w:val="clear" w:pos="1410"/>
          <w:tab w:val="num" w:pos="720"/>
        </w:tabs>
        <w:spacing w:before="120"/>
        <w:ind w:left="0" w:hanging="11"/>
        <w:jc w:val="both"/>
        <w:rPr>
          <w:sz w:val="22"/>
          <w:szCs w:val="22"/>
        </w:rPr>
      </w:pPr>
      <w:r w:rsidRPr="005515C1">
        <w:rPr>
          <w:sz w:val="22"/>
          <w:szCs w:val="22"/>
        </w:rPr>
        <w:t>L’original et toutes les copies de l’offre devront être dactylographiés ou écrits à l’encre indélébile (dans le cas des copies, des photocopies sont également acceptables) et seront signés par la ou les personnes dûment habiletés à signer au nom du soumissionnaire, conformément à l’Article 6.1 (a) ou 6.2 (c) du RGAO, selon le cas. Toutes les pages de l’offre comprenant des surcharges ou des changements seront paraphées par le ou les signataires de l’offre.</w:t>
      </w:r>
    </w:p>
    <w:p w14:paraId="2F1FD5FE" w14:textId="77777777" w:rsidR="009662AB" w:rsidRPr="005515C1" w:rsidRDefault="009662AB" w:rsidP="00DA18E1">
      <w:pPr>
        <w:numPr>
          <w:ilvl w:val="1"/>
          <w:numId w:val="34"/>
        </w:numPr>
        <w:tabs>
          <w:tab w:val="clear" w:pos="1410"/>
          <w:tab w:val="num" w:pos="720"/>
        </w:tabs>
        <w:spacing w:before="120"/>
        <w:ind w:left="0" w:hanging="11"/>
        <w:jc w:val="both"/>
        <w:rPr>
          <w:sz w:val="22"/>
          <w:szCs w:val="22"/>
        </w:rPr>
      </w:pPr>
      <w:r w:rsidRPr="005515C1">
        <w:rPr>
          <w:sz w:val="22"/>
          <w:szCs w:val="22"/>
        </w:rPr>
        <w:t>L’offre ne doit comporter aucune modification, suppression ni surcharge, à moins que de telles corrections ne soient paraphées par le ou les signataires de la soumission.</w:t>
      </w:r>
    </w:p>
    <w:p w14:paraId="73613D07" w14:textId="77777777" w:rsidR="00D86E69" w:rsidRPr="005515C1" w:rsidRDefault="00D86E69" w:rsidP="009662AB">
      <w:pPr>
        <w:tabs>
          <w:tab w:val="right" w:leader="dot" w:pos="9911"/>
        </w:tabs>
        <w:rPr>
          <w:b/>
          <w:sz w:val="22"/>
          <w:szCs w:val="22"/>
        </w:rPr>
      </w:pPr>
    </w:p>
    <w:p w14:paraId="746F1885" w14:textId="77777777" w:rsidR="009662AB" w:rsidRPr="005515C1" w:rsidRDefault="009662AB" w:rsidP="009662AB">
      <w:pPr>
        <w:tabs>
          <w:tab w:val="right" w:leader="dot" w:pos="9911"/>
        </w:tabs>
        <w:rPr>
          <w:b/>
          <w:sz w:val="22"/>
          <w:szCs w:val="22"/>
        </w:rPr>
      </w:pPr>
      <w:r w:rsidRPr="005515C1">
        <w:rPr>
          <w:b/>
          <w:sz w:val="22"/>
          <w:szCs w:val="22"/>
        </w:rPr>
        <w:t>D- DEPOT DES OFFRES</w:t>
      </w:r>
    </w:p>
    <w:p w14:paraId="650CA492" w14:textId="77777777" w:rsidR="009662AB" w:rsidRPr="005515C1" w:rsidRDefault="009662AB" w:rsidP="00E45A2E">
      <w:pPr>
        <w:spacing w:before="120" w:after="120"/>
        <w:jc w:val="both"/>
        <w:rPr>
          <w:b/>
          <w:sz w:val="22"/>
          <w:szCs w:val="22"/>
        </w:rPr>
      </w:pPr>
      <w:r w:rsidRPr="005515C1">
        <w:rPr>
          <w:b/>
          <w:sz w:val="22"/>
          <w:szCs w:val="22"/>
          <w:u w:val="single"/>
        </w:rPr>
        <w:t>Article 21</w:t>
      </w:r>
      <w:r w:rsidRPr="005515C1">
        <w:rPr>
          <w:b/>
          <w:sz w:val="22"/>
          <w:szCs w:val="22"/>
        </w:rPr>
        <w:t> : Cachetage et marquage des offres</w:t>
      </w:r>
    </w:p>
    <w:p w14:paraId="3112516D" w14:textId="77777777" w:rsidR="009662AB" w:rsidRPr="005515C1" w:rsidRDefault="009662AB" w:rsidP="00DA18E1">
      <w:pPr>
        <w:numPr>
          <w:ilvl w:val="1"/>
          <w:numId w:val="35"/>
        </w:numPr>
        <w:tabs>
          <w:tab w:val="clear" w:pos="1410"/>
          <w:tab w:val="num" w:pos="720"/>
        </w:tabs>
        <w:spacing w:before="120"/>
        <w:ind w:left="0" w:hanging="11"/>
        <w:jc w:val="both"/>
        <w:rPr>
          <w:sz w:val="22"/>
          <w:szCs w:val="22"/>
        </w:rPr>
      </w:pPr>
      <w:r w:rsidRPr="005515C1">
        <w:rPr>
          <w:sz w:val="22"/>
          <w:szCs w:val="22"/>
        </w:rPr>
        <w:t>Le soumissionnaire placera l’original et les copies des documents constitutifs de l’offre dans deux enveloppes séparées et scellées portant la mention « ORIGINAL » et « COPIE » selon le cas. Ces enveloppes seront ensuite placées dans une enveloppe extérieure qui devra également être scellée, mais qui ne devra donner aucune indication sur l’identité du soumissionnaire.</w:t>
      </w:r>
    </w:p>
    <w:p w14:paraId="26CA9B04" w14:textId="77777777" w:rsidR="009662AB" w:rsidRPr="005515C1" w:rsidRDefault="009662AB" w:rsidP="00DA18E1">
      <w:pPr>
        <w:numPr>
          <w:ilvl w:val="1"/>
          <w:numId w:val="35"/>
        </w:numPr>
        <w:tabs>
          <w:tab w:val="clear" w:pos="1410"/>
          <w:tab w:val="num" w:pos="720"/>
        </w:tabs>
        <w:spacing w:before="120"/>
        <w:jc w:val="both"/>
        <w:rPr>
          <w:sz w:val="22"/>
          <w:szCs w:val="22"/>
        </w:rPr>
      </w:pPr>
      <w:r w:rsidRPr="005515C1">
        <w:rPr>
          <w:sz w:val="22"/>
          <w:szCs w:val="22"/>
        </w:rPr>
        <w:t>Les enveloppes intérieures et extérieures :</w:t>
      </w:r>
    </w:p>
    <w:p w14:paraId="45A9A8D1" w14:textId="77777777" w:rsidR="009662AB" w:rsidRPr="005515C1" w:rsidRDefault="009662AB" w:rsidP="00DA18E1">
      <w:pPr>
        <w:numPr>
          <w:ilvl w:val="1"/>
          <w:numId w:val="22"/>
        </w:numPr>
        <w:tabs>
          <w:tab w:val="clear" w:pos="2145"/>
          <w:tab w:val="num" w:pos="1080"/>
        </w:tabs>
        <w:ind w:left="1080" w:hanging="360"/>
        <w:jc w:val="both"/>
        <w:rPr>
          <w:sz w:val="22"/>
          <w:szCs w:val="22"/>
        </w:rPr>
      </w:pPr>
      <w:r w:rsidRPr="005515C1">
        <w:rPr>
          <w:sz w:val="22"/>
          <w:szCs w:val="22"/>
        </w:rPr>
        <w:t xml:space="preserve">Seront adressées </w:t>
      </w:r>
      <w:r w:rsidR="00A92E4E" w:rsidRPr="005515C1">
        <w:rPr>
          <w:sz w:val="22"/>
          <w:szCs w:val="22"/>
        </w:rPr>
        <w:t>à l’Autorité Contractante</w:t>
      </w:r>
      <w:r w:rsidRPr="005515C1">
        <w:rPr>
          <w:sz w:val="22"/>
          <w:szCs w:val="22"/>
        </w:rPr>
        <w:t xml:space="preserve"> à l’adresse indiquée dans le Règlement Particulier de l’Appel d’Offres ;</w:t>
      </w:r>
    </w:p>
    <w:p w14:paraId="18BE34E4" w14:textId="54F406B5" w:rsidR="009662AB" w:rsidRPr="005515C1" w:rsidRDefault="009662AB" w:rsidP="00DA18E1">
      <w:pPr>
        <w:numPr>
          <w:ilvl w:val="1"/>
          <w:numId w:val="22"/>
        </w:numPr>
        <w:tabs>
          <w:tab w:val="clear" w:pos="2145"/>
          <w:tab w:val="num" w:pos="1080"/>
        </w:tabs>
        <w:ind w:left="1080" w:hanging="360"/>
        <w:jc w:val="both"/>
        <w:rPr>
          <w:sz w:val="22"/>
          <w:szCs w:val="22"/>
        </w:rPr>
      </w:pPr>
      <w:r w:rsidRPr="005515C1">
        <w:rPr>
          <w:sz w:val="22"/>
          <w:szCs w:val="22"/>
        </w:rPr>
        <w:t>Porteront le nom du projet ainsi que l’objet et le numéro de l’Avis d’Appel d’Offres indiqués dans le RGAO, et la mention « A N’OUVRIR QU’EN SEANCE DE DEPOUILLEMENT »</w:t>
      </w:r>
      <w:r w:rsidR="00145FB3" w:rsidRPr="005515C1">
        <w:rPr>
          <w:sz w:val="22"/>
          <w:szCs w:val="22"/>
        </w:rPr>
        <w:t>.</w:t>
      </w:r>
    </w:p>
    <w:p w14:paraId="53FFD5EF" w14:textId="77777777" w:rsidR="009662AB" w:rsidRPr="005515C1" w:rsidRDefault="009662AB" w:rsidP="009662AB">
      <w:pPr>
        <w:jc w:val="both"/>
        <w:rPr>
          <w:sz w:val="10"/>
          <w:szCs w:val="10"/>
        </w:rPr>
      </w:pPr>
    </w:p>
    <w:p w14:paraId="18BF1A21" w14:textId="77777777" w:rsidR="009662AB" w:rsidRPr="005515C1" w:rsidRDefault="009662AB" w:rsidP="00DA18E1">
      <w:pPr>
        <w:numPr>
          <w:ilvl w:val="1"/>
          <w:numId w:val="35"/>
        </w:numPr>
        <w:tabs>
          <w:tab w:val="clear" w:pos="1410"/>
          <w:tab w:val="num" w:pos="720"/>
        </w:tabs>
        <w:spacing w:before="120"/>
        <w:ind w:left="0" w:hanging="11"/>
        <w:jc w:val="both"/>
        <w:rPr>
          <w:sz w:val="22"/>
          <w:szCs w:val="22"/>
        </w:rPr>
      </w:pPr>
      <w:r w:rsidRPr="005515C1">
        <w:rPr>
          <w:sz w:val="22"/>
          <w:szCs w:val="22"/>
        </w:rPr>
        <w:t>Les enveloppes intérieures porteront également le nom et l’adresse du Soumissionnaire de façon à permettre à l’Autorité Contractante de renvoyer l’offre scellée si elle a été déclarée hors délai conformément aux dispositions de l’article 23 du RGAO ou pour satisfaire les dispositions de l’article 24 du RGAO.</w:t>
      </w:r>
    </w:p>
    <w:p w14:paraId="765A1177" w14:textId="77777777" w:rsidR="009662AB" w:rsidRPr="005515C1" w:rsidRDefault="009662AB" w:rsidP="00DA18E1">
      <w:pPr>
        <w:numPr>
          <w:ilvl w:val="1"/>
          <w:numId w:val="35"/>
        </w:numPr>
        <w:tabs>
          <w:tab w:val="clear" w:pos="1410"/>
          <w:tab w:val="num" w:pos="720"/>
        </w:tabs>
        <w:spacing w:before="120"/>
        <w:ind w:left="0" w:hanging="11"/>
        <w:jc w:val="both"/>
        <w:rPr>
          <w:sz w:val="22"/>
          <w:szCs w:val="22"/>
        </w:rPr>
      </w:pPr>
      <w:r w:rsidRPr="005515C1">
        <w:rPr>
          <w:sz w:val="22"/>
          <w:szCs w:val="22"/>
        </w:rPr>
        <w:t xml:space="preserve">Si l’enveloppe extérieure n’est pas scellée et marquée comme indiqué aux articles 21.1 </w:t>
      </w:r>
      <w:r w:rsidR="00A92E4E" w:rsidRPr="005515C1">
        <w:rPr>
          <w:sz w:val="22"/>
          <w:szCs w:val="22"/>
        </w:rPr>
        <w:t>et 21.2</w:t>
      </w:r>
      <w:r w:rsidRPr="005515C1">
        <w:rPr>
          <w:sz w:val="22"/>
          <w:szCs w:val="22"/>
        </w:rPr>
        <w:t xml:space="preserve"> susvisés, l’Autorité Contractante ne sera nullement responsable si l’offre est égarée ou ouverte prématurément.</w:t>
      </w:r>
    </w:p>
    <w:p w14:paraId="785D0C3F" w14:textId="77777777" w:rsidR="009662AB" w:rsidRPr="005515C1" w:rsidRDefault="009662AB" w:rsidP="00E45A2E">
      <w:pPr>
        <w:spacing w:before="120" w:after="120"/>
        <w:jc w:val="both"/>
        <w:rPr>
          <w:b/>
          <w:sz w:val="22"/>
          <w:szCs w:val="22"/>
        </w:rPr>
      </w:pPr>
      <w:r w:rsidRPr="005515C1">
        <w:rPr>
          <w:b/>
          <w:sz w:val="22"/>
          <w:szCs w:val="22"/>
          <w:u w:val="single"/>
        </w:rPr>
        <w:t>Article 22</w:t>
      </w:r>
      <w:r w:rsidRPr="005515C1">
        <w:rPr>
          <w:b/>
          <w:sz w:val="22"/>
          <w:szCs w:val="22"/>
        </w:rPr>
        <w:t> : Date et heure limites de dépôt des offres</w:t>
      </w:r>
    </w:p>
    <w:p w14:paraId="24ABBD35" w14:textId="77777777" w:rsidR="009662AB" w:rsidRPr="005515C1" w:rsidRDefault="009662AB" w:rsidP="00DA18E1">
      <w:pPr>
        <w:numPr>
          <w:ilvl w:val="1"/>
          <w:numId w:val="36"/>
        </w:numPr>
        <w:tabs>
          <w:tab w:val="clear" w:pos="1410"/>
          <w:tab w:val="num" w:pos="720"/>
        </w:tabs>
        <w:ind w:left="0" w:hanging="11"/>
        <w:jc w:val="both"/>
        <w:rPr>
          <w:sz w:val="22"/>
          <w:szCs w:val="22"/>
        </w:rPr>
      </w:pPr>
      <w:r w:rsidRPr="005515C1">
        <w:rPr>
          <w:sz w:val="22"/>
          <w:szCs w:val="22"/>
        </w:rPr>
        <w:t>Les offres doivent être reçues par l’Autorité Contractante à l’adresse spécifiée à l’article 21.2 du RGAO au plus tard à la date et à l’heure spécifiées dans le règlement Particulier de l’Appel d’Offres</w:t>
      </w:r>
    </w:p>
    <w:p w14:paraId="6B865884" w14:textId="77777777" w:rsidR="009662AB" w:rsidRPr="005515C1" w:rsidRDefault="009662AB" w:rsidP="00DA18E1">
      <w:pPr>
        <w:numPr>
          <w:ilvl w:val="1"/>
          <w:numId w:val="36"/>
        </w:numPr>
        <w:tabs>
          <w:tab w:val="clear" w:pos="1410"/>
          <w:tab w:val="num" w:pos="720"/>
        </w:tabs>
        <w:spacing w:before="120"/>
        <w:ind w:left="0" w:hanging="11"/>
        <w:jc w:val="both"/>
        <w:rPr>
          <w:sz w:val="22"/>
          <w:szCs w:val="22"/>
        </w:rPr>
      </w:pPr>
      <w:r w:rsidRPr="005515C1">
        <w:rPr>
          <w:sz w:val="22"/>
          <w:szCs w:val="22"/>
        </w:rPr>
        <w:lastRenderedPageBreak/>
        <w:t>L’Autorité Contractante peut, à son gré, reporter la date limite fixée pour le dépôt des offres en publiant un additif conformément aux dispositions de l’article 10 du RGAO. Dans ce cas, tous les droits et obligations de l’Autorité Contractante et des soumissionnaires précédemment régis par la date limite initiale seront régis par la nouvelle date limite.</w:t>
      </w:r>
    </w:p>
    <w:p w14:paraId="1BFEBDFC" w14:textId="77777777" w:rsidR="009662AB" w:rsidRPr="005515C1" w:rsidRDefault="009662AB" w:rsidP="00345883">
      <w:pPr>
        <w:spacing w:before="120" w:after="120"/>
        <w:jc w:val="both"/>
        <w:rPr>
          <w:b/>
          <w:sz w:val="22"/>
          <w:szCs w:val="22"/>
        </w:rPr>
      </w:pPr>
      <w:r w:rsidRPr="005515C1">
        <w:rPr>
          <w:b/>
          <w:sz w:val="22"/>
          <w:szCs w:val="22"/>
          <w:u w:val="single"/>
        </w:rPr>
        <w:t>Article 23</w:t>
      </w:r>
      <w:r w:rsidRPr="005515C1">
        <w:rPr>
          <w:b/>
          <w:sz w:val="22"/>
          <w:szCs w:val="22"/>
        </w:rPr>
        <w:t> : Offres hors délai</w:t>
      </w:r>
    </w:p>
    <w:p w14:paraId="16CB341B" w14:textId="77777777" w:rsidR="009662AB" w:rsidRPr="005515C1" w:rsidRDefault="009662AB" w:rsidP="009662AB">
      <w:pPr>
        <w:jc w:val="both"/>
        <w:rPr>
          <w:sz w:val="22"/>
          <w:szCs w:val="22"/>
        </w:rPr>
      </w:pPr>
      <w:r w:rsidRPr="005515C1">
        <w:rPr>
          <w:sz w:val="22"/>
          <w:szCs w:val="22"/>
        </w:rPr>
        <w:t>Toute offre parvenue à l’Autorité Contractante après la date et heure limites fixées pour le dépôt des offres conformément à l’article 22 du RGAO sera déclarée hors délai et, par conséquent, rejetée.</w:t>
      </w:r>
    </w:p>
    <w:p w14:paraId="0C9AB532" w14:textId="77777777" w:rsidR="009662AB" w:rsidRPr="005515C1" w:rsidRDefault="009662AB" w:rsidP="000B076D">
      <w:pPr>
        <w:spacing w:before="120"/>
        <w:jc w:val="both"/>
        <w:rPr>
          <w:b/>
          <w:sz w:val="22"/>
          <w:szCs w:val="22"/>
        </w:rPr>
      </w:pPr>
      <w:r w:rsidRPr="005515C1">
        <w:rPr>
          <w:b/>
          <w:sz w:val="22"/>
          <w:szCs w:val="22"/>
          <w:u w:val="single"/>
        </w:rPr>
        <w:t>Article 24</w:t>
      </w:r>
      <w:r w:rsidRPr="005515C1">
        <w:rPr>
          <w:b/>
          <w:sz w:val="22"/>
          <w:szCs w:val="22"/>
        </w:rPr>
        <w:t> : Modification, substitution et retrait des offres</w:t>
      </w:r>
    </w:p>
    <w:p w14:paraId="2625FA49" w14:textId="77777777" w:rsidR="009662AB" w:rsidRPr="005515C1" w:rsidRDefault="009662AB" w:rsidP="009662AB">
      <w:pPr>
        <w:jc w:val="both"/>
        <w:rPr>
          <w:sz w:val="10"/>
          <w:szCs w:val="10"/>
        </w:rPr>
      </w:pPr>
    </w:p>
    <w:p w14:paraId="19FF8210" w14:textId="61DECDF2" w:rsidR="009662AB" w:rsidRPr="005515C1" w:rsidRDefault="009662AB" w:rsidP="00DA18E1">
      <w:pPr>
        <w:numPr>
          <w:ilvl w:val="1"/>
          <w:numId w:val="37"/>
        </w:numPr>
        <w:ind w:left="0" w:firstLine="0"/>
        <w:jc w:val="both"/>
        <w:rPr>
          <w:sz w:val="22"/>
          <w:szCs w:val="22"/>
        </w:rPr>
      </w:pPr>
      <w:r w:rsidRPr="005515C1">
        <w:rPr>
          <w:sz w:val="22"/>
          <w:szCs w:val="22"/>
        </w:rPr>
        <w:t xml:space="preserve">Un soumissionnaire peut modifier, remplacer ou retirer son offre après l’avoir déposée, à condition que la notification écrite de la modification ou du retrait, soit reçue par l’Autorité Contractante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w:t>
      </w:r>
      <w:r w:rsidR="00145FB3" w:rsidRPr="005515C1">
        <w:rPr>
          <w:sz w:val="22"/>
          <w:szCs w:val="22"/>
        </w:rPr>
        <w:t xml:space="preserve">cas, la mention « RETRAIT » et </w:t>
      </w:r>
      <w:r w:rsidRPr="005515C1">
        <w:rPr>
          <w:sz w:val="22"/>
          <w:szCs w:val="22"/>
        </w:rPr>
        <w:t>« OFFRE DE REMPLACEMENT</w:t>
      </w:r>
      <w:r w:rsidR="00145FB3" w:rsidRPr="005515C1">
        <w:rPr>
          <w:sz w:val="22"/>
          <w:szCs w:val="22"/>
        </w:rPr>
        <w:t> » ou</w:t>
      </w:r>
      <w:r w:rsidRPr="005515C1">
        <w:rPr>
          <w:sz w:val="22"/>
          <w:szCs w:val="22"/>
        </w:rPr>
        <w:t xml:space="preserve"> « MODIFICATION ».</w:t>
      </w:r>
    </w:p>
    <w:p w14:paraId="7A2D547C" w14:textId="535A85DE" w:rsidR="009662AB" w:rsidRPr="005515C1" w:rsidRDefault="009662AB" w:rsidP="00DA18E1">
      <w:pPr>
        <w:numPr>
          <w:ilvl w:val="1"/>
          <w:numId w:val="37"/>
        </w:numPr>
        <w:tabs>
          <w:tab w:val="clear" w:pos="720"/>
          <w:tab w:val="num" w:pos="567"/>
        </w:tabs>
        <w:spacing w:before="120"/>
        <w:ind w:left="0" w:firstLine="0"/>
        <w:jc w:val="both"/>
        <w:rPr>
          <w:sz w:val="22"/>
          <w:szCs w:val="22"/>
        </w:rPr>
      </w:pPr>
      <w:r w:rsidRPr="005515C1">
        <w:rPr>
          <w:sz w:val="22"/>
          <w:szCs w:val="22"/>
        </w:rPr>
        <w:t xml:space="preserve">La notification de modification, de remplacement ou de retrait de l’offre par le soumissionnaire sera préparée, cachetée, marquée et envoyée conformément aux dispositions de l’article 21 du RGAO. Le retrait peut également être notifié par télécopie, mais devra dans ce cas être confirmé par une notification écrite </w:t>
      </w:r>
      <w:r w:rsidR="00145FB3" w:rsidRPr="005515C1">
        <w:rPr>
          <w:sz w:val="22"/>
          <w:szCs w:val="22"/>
        </w:rPr>
        <w:t>dument</w:t>
      </w:r>
      <w:r w:rsidRPr="005515C1">
        <w:rPr>
          <w:sz w:val="22"/>
          <w:szCs w:val="22"/>
        </w:rPr>
        <w:t xml:space="preserve"> signée, et dont la date, le cachet postal faisant foi, ne sera pas postérieure à la date limite fixée pour le dépôt des offres.</w:t>
      </w:r>
    </w:p>
    <w:p w14:paraId="380F0D7C" w14:textId="77777777" w:rsidR="009662AB" w:rsidRPr="005515C1" w:rsidRDefault="009662AB" w:rsidP="00DA18E1">
      <w:pPr>
        <w:numPr>
          <w:ilvl w:val="1"/>
          <w:numId w:val="37"/>
        </w:numPr>
        <w:spacing w:before="120"/>
        <w:ind w:left="0" w:firstLine="0"/>
        <w:jc w:val="both"/>
        <w:rPr>
          <w:sz w:val="22"/>
          <w:szCs w:val="22"/>
        </w:rPr>
      </w:pPr>
      <w:r w:rsidRPr="005515C1">
        <w:rPr>
          <w:sz w:val="22"/>
          <w:szCs w:val="22"/>
        </w:rPr>
        <w:t>Les offres dont les soumissionnaires demandent le retrait en application de l’article 24.1 leur seront envoyées sans avoir été ouvertes.</w:t>
      </w:r>
    </w:p>
    <w:p w14:paraId="34853260" w14:textId="16A38BAB" w:rsidR="009662AB" w:rsidRPr="005515C1" w:rsidRDefault="009662AB" w:rsidP="00DA18E1">
      <w:pPr>
        <w:numPr>
          <w:ilvl w:val="1"/>
          <w:numId w:val="37"/>
        </w:numPr>
        <w:spacing w:before="120"/>
        <w:ind w:left="0" w:firstLine="0"/>
        <w:jc w:val="both"/>
        <w:rPr>
          <w:sz w:val="22"/>
          <w:szCs w:val="22"/>
        </w:rPr>
      </w:pPr>
      <w:r w:rsidRPr="005515C1">
        <w:rPr>
          <w:sz w:val="22"/>
          <w:szCs w:val="22"/>
        </w:rPr>
        <w:t xml:space="preserve">Aucune offre ne peut être retirée dans l’intervalle compris entre la date limite de dépôt des offres et l’expiration de la période de validité de l’offre spécifiée par le modèle de soumission. Le retrait de son offre par le soumissionnaire pendant cet intervalle peut </w:t>
      </w:r>
      <w:r w:rsidR="00145FB3" w:rsidRPr="005515C1">
        <w:rPr>
          <w:sz w:val="22"/>
          <w:szCs w:val="22"/>
        </w:rPr>
        <w:t>entrainer</w:t>
      </w:r>
      <w:r w:rsidRPr="005515C1">
        <w:rPr>
          <w:sz w:val="22"/>
          <w:szCs w:val="22"/>
        </w:rPr>
        <w:t xml:space="preserve"> la confiscation de la caution de soumission conformément aux dispositions de l’article 17.6 du RGAO.</w:t>
      </w:r>
    </w:p>
    <w:p w14:paraId="74EA6F07" w14:textId="77777777" w:rsidR="009662AB" w:rsidRPr="005515C1" w:rsidRDefault="009662AB" w:rsidP="009662AB">
      <w:pPr>
        <w:jc w:val="both"/>
        <w:rPr>
          <w:sz w:val="10"/>
          <w:szCs w:val="10"/>
        </w:rPr>
      </w:pPr>
    </w:p>
    <w:p w14:paraId="60B25DCC" w14:textId="77777777" w:rsidR="009662AB" w:rsidRPr="005515C1" w:rsidRDefault="009662AB" w:rsidP="009662AB">
      <w:pPr>
        <w:jc w:val="both"/>
        <w:rPr>
          <w:b/>
          <w:sz w:val="22"/>
          <w:szCs w:val="22"/>
          <w:u w:val="single"/>
        </w:rPr>
      </w:pPr>
      <w:r w:rsidRPr="005515C1">
        <w:rPr>
          <w:b/>
          <w:sz w:val="22"/>
          <w:szCs w:val="22"/>
        </w:rPr>
        <w:t>E-OUVERTURE DES PLIS ET EVALUATION DES OFFRES</w:t>
      </w:r>
    </w:p>
    <w:p w14:paraId="35C5377F" w14:textId="77777777" w:rsidR="009662AB" w:rsidRPr="005515C1" w:rsidRDefault="009662AB" w:rsidP="00E45A2E">
      <w:pPr>
        <w:spacing w:before="120"/>
        <w:jc w:val="both"/>
        <w:rPr>
          <w:b/>
          <w:sz w:val="22"/>
          <w:szCs w:val="22"/>
        </w:rPr>
      </w:pPr>
      <w:r w:rsidRPr="005515C1">
        <w:rPr>
          <w:b/>
          <w:sz w:val="22"/>
          <w:szCs w:val="22"/>
          <w:u w:val="single"/>
        </w:rPr>
        <w:t>Article 25</w:t>
      </w:r>
      <w:r w:rsidRPr="005515C1">
        <w:rPr>
          <w:b/>
          <w:sz w:val="22"/>
          <w:szCs w:val="22"/>
        </w:rPr>
        <w:t> : Ouverture des plis et recours</w:t>
      </w:r>
    </w:p>
    <w:p w14:paraId="69EEDB8D" w14:textId="77777777" w:rsidR="009662AB" w:rsidRPr="005515C1" w:rsidRDefault="009662AB" w:rsidP="00DA18E1">
      <w:pPr>
        <w:numPr>
          <w:ilvl w:val="1"/>
          <w:numId w:val="38"/>
        </w:numPr>
        <w:spacing w:before="120"/>
        <w:ind w:left="0" w:firstLine="0"/>
        <w:jc w:val="both"/>
        <w:rPr>
          <w:sz w:val="22"/>
          <w:szCs w:val="22"/>
        </w:rPr>
      </w:pPr>
      <w:r w:rsidRPr="005515C1">
        <w:rPr>
          <w:sz w:val="22"/>
          <w:szCs w:val="22"/>
        </w:rPr>
        <w:t>La commission de passation des marchés compétente procèdera à l’ouverture des plis en un ou deux temps et en présence des représentants des soumissionnaires qui souhaitent y assister, à la date, à l’heure et à l’adresse indiquée dans le RGAO. Les représentants des soumissionnaires qui sont présents signeront un registre ou une feuille attestant leur présence.</w:t>
      </w:r>
    </w:p>
    <w:p w14:paraId="0B6996F4" w14:textId="77777777" w:rsidR="009662AB" w:rsidRPr="005515C1" w:rsidRDefault="009662AB" w:rsidP="00DA18E1">
      <w:pPr>
        <w:numPr>
          <w:ilvl w:val="1"/>
          <w:numId w:val="38"/>
        </w:numPr>
        <w:spacing w:before="120"/>
        <w:ind w:left="0" w:firstLine="0"/>
        <w:jc w:val="both"/>
        <w:rPr>
          <w:sz w:val="22"/>
          <w:szCs w:val="22"/>
        </w:rPr>
      </w:pPr>
      <w:r w:rsidRPr="005515C1">
        <w:rPr>
          <w:sz w:val="22"/>
          <w:szCs w:val="22"/>
        </w:rPr>
        <w:t>Dans un premier temps, les enveloppes marquées « Retrait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Ensuite, les enveloppes marquées « Offre de remplacement » seront ouvertes et annoncées à haute voix et la nouvelle offre correspondante substituée à la précédente, qui sera renvoyée au soumissionnaire concerné sans avoir été ouverte. Le remplacement d’offre ne sera autorisé que si la notification correspondante contient une habilitation valide du signataire à demander le remplacement et lue à haute voix. Enfin, les enveloppes marquées « modification » seront ouvertes et leur contenu lu à haute voix avec l’offre correspondante. La modification d’offre ne sera autorisée que si la notification correspondante contient une habilitation valide du signataire à demander la modification et est lue à haute voix. Seules les offres qui ont été ouvertes et annoncées à haute voix lors de l’ouverture des plis seront ensuite évaluées.</w:t>
      </w:r>
    </w:p>
    <w:p w14:paraId="6CD0C33D" w14:textId="77777777" w:rsidR="009662AB" w:rsidRPr="005515C1" w:rsidRDefault="009662AB" w:rsidP="009662AB">
      <w:pPr>
        <w:ind w:firstLine="708"/>
        <w:jc w:val="both"/>
        <w:rPr>
          <w:sz w:val="10"/>
          <w:szCs w:val="10"/>
        </w:rPr>
      </w:pPr>
    </w:p>
    <w:p w14:paraId="1FDEE8A2" w14:textId="77777777" w:rsidR="009662AB" w:rsidRPr="005515C1" w:rsidRDefault="009662AB" w:rsidP="00DA18E1">
      <w:pPr>
        <w:numPr>
          <w:ilvl w:val="1"/>
          <w:numId w:val="38"/>
        </w:numPr>
        <w:spacing w:before="120"/>
        <w:ind w:left="0" w:firstLine="0"/>
        <w:jc w:val="both"/>
        <w:rPr>
          <w:sz w:val="22"/>
          <w:szCs w:val="22"/>
        </w:rPr>
      </w:pPr>
      <w:r w:rsidRPr="005515C1">
        <w:rPr>
          <w:sz w:val="22"/>
          <w:szCs w:val="22"/>
        </w:rPr>
        <w:t xml:space="preserve">Toutes les enveloppes seront ouvertes l’une après l’autre et le nom du soumissionnaire </w:t>
      </w:r>
      <w:r w:rsidR="00A92E4E" w:rsidRPr="005515C1">
        <w:rPr>
          <w:sz w:val="22"/>
          <w:szCs w:val="22"/>
        </w:rPr>
        <w:t>annoncé à</w:t>
      </w:r>
      <w:r w:rsidRPr="005515C1">
        <w:rPr>
          <w:sz w:val="22"/>
          <w:szCs w:val="22"/>
        </w:rPr>
        <w:t xml:space="preserve"> haute voix ainsi que la mention éventuelle d’une modification, le prix de l’offre, y compris tout rabais (en cas d’ouverture des offres financières) et toute variante le cas échéant, l’existence d’une garantie d’offre si elle est exigée, et tout autre détail que l’Autorité Contractante peut juger utile de mentionner. Seuls les rabais et variantes de l’offre annoncés à haute voix lors de l’ouverture des plis seront soumis à l’évaluation.</w:t>
      </w:r>
    </w:p>
    <w:p w14:paraId="458F50DD" w14:textId="77777777" w:rsidR="009662AB" w:rsidRPr="005515C1" w:rsidRDefault="009662AB" w:rsidP="00DA18E1">
      <w:pPr>
        <w:numPr>
          <w:ilvl w:val="1"/>
          <w:numId w:val="38"/>
        </w:numPr>
        <w:spacing w:before="120"/>
        <w:ind w:left="0" w:firstLine="0"/>
        <w:jc w:val="both"/>
        <w:rPr>
          <w:sz w:val="22"/>
          <w:szCs w:val="22"/>
        </w:rPr>
      </w:pPr>
      <w:r w:rsidRPr="005515C1">
        <w:rPr>
          <w:sz w:val="22"/>
          <w:szCs w:val="22"/>
        </w:rPr>
        <w:t xml:space="preserve">Les chiffres (et les modifications reçues conformément aux dispositions de l’article 24 du RGAO) qui n’ont pas été ouvertes et lues à haute voix durant la </w:t>
      </w:r>
      <w:r w:rsidR="00A92E4E" w:rsidRPr="005515C1">
        <w:rPr>
          <w:sz w:val="22"/>
          <w:szCs w:val="22"/>
        </w:rPr>
        <w:t>séance d’ouverture</w:t>
      </w:r>
      <w:r w:rsidRPr="005515C1">
        <w:rPr>
          <w:sz w:val="22"/>
          <w:szCs w:val="22"/>
        </w:rPr>
        <w:t xml:space="preserve"> des plis, quelle qu’en soit la raison, ne seront pas soumises à l’évaluation.</w:t>
      </w:r>
    </w:p>
    <w:p w14:paraId="261E091A" w14:textId="77777777" w:rsidR="009662AB" w:rsidRPr="005515C1" w:rsidRDefault="009662AB" w:rsidP="00DA18E1">
      <w:pPr>
        <w:numPr>
          <w:ilvl w:val="1"/>
          <w:numId w:val="38"/>
        </w:numPr>
        <w:spacing w:before="120"/>
        <w:ind w:left="0" w:firstLine="0"/>
        <w:jc w:val="both"/>
        <w:rPr>
          <w:sz w:val="22"/>
          <w:szCs w:val="22"/>
        </w:rPr>
      </w:pPr>
      <w:r w:rsidRPr="005515C1">
        <w:rPr>
          <w:sz w:val="22"/>
          <w:szCs w:val="22"/>
        </w:rPr>
        <w:t>Il est établi, séance tenante un procès-verbal d’ouverture des plis qui mentionne la recevabilité des offres, leur régularité administrative, leur prix, leurs rabais, et leurs délais ainsi que la composition de la sous-</w:t>
      </w:r>
      <w:r w:rsidRPr="005515C1">
        <w:rPr>
          <w:sz w:val="22"/>
          <w:szCs w:val="22"/>
        </w:rPr>
        <w:lastRenderedPageBreak/>
        <w:t>commission d’analyse. Une copie dudit procès-verbal à laquelle est annexée la feuille de présence est remise à tous les participants à la fin de la séance.</w:t>
      </w:r>
    </w:p>
    <w:p w14:paraId="694FE39D" w14:textId="77777777" w:rsidR="009662AB" w:rsidRPr="005515C1" w:rsidRDefault="009662AB" w:rsidP="00DA18E1">
      <w:pPr>
        <w:numPr>
          <w:ilvl w:val="1"/>
          <w:numId w:val="38"/>
        </w:numPr>
        <w:spacing w:before="120"/>
        <w:ind w:left="0" w:firstLine="0"/>
        <w:jc w:val="both"/>
        <w:rPr>
          <w:sz w:val="22"/>
          <w:szCs w:val="22"/>
        </w:rPr>
      </w:pPr>
      <w:r w:rsidRPr="005515C1">
        <w:rPr>
          <w:sz w:val="22"/>
          <w:szCs w:val="22"/>
        </w:rPr>
        <w:t>A la fin de chaque séance d’ouverture des plis, le président de la commission met immédiatement à la disposition du point focal désigné par l’ARMP, une copie paraphée des offres des soumissionnaires.</w:t>
      </w:r>
    </w:p>
    <w:p w14:paraId="38DBEE94" w14:textId="2906320E" w:rsidR="009662AB" w:rsidRPr="005515C1" w:rsidRDefault="009662AB" w:rsidP="00DA18E1">
      <w:pPr>
        <w:numPr>
          <w:ilvl w:val="1"/>
          <w:numId w:val="38"/>
        </w:numPr>
        <w:spacing w:before="120"/>
        <w:ind w:left="0" w:firstLine="0"/>
        <w:jc w:val="both"/>
        <w:rPr>
          <w:sz w:val="22"/>
          <w:szCs w:val="22"/>
        </w:rPr>
      </w:pPr>
      <w:r w:rsidRPr="005515C1">
        <w:rPr>
          <w:sz w:val="22"/>
          <w:szCs w:val="22"/>
        </w:rPr>
        <w:t>En cas de recours,</w:t>
      </w:r>
      <w:r w:rsidR="00CE1A69" w:rsidRPr="005515C1">
        <w:rPr>
          <w:sz w:val="22"/>
          <w:szCs w:val="22"/>
        </w:rPr>
        <w:t xml:space="preserve"> tel que prévu par le code des Marchés P</w:t>
      </w:r>
      <w:r w:rsidRPr="005515C1">
        <w:rPr>
          <w:sz w:val="22"/>
          <w:szCs w:val="22"/>
        </w:rPr>
        <w:t>ublics, il doit être ad</w:t>
      </w:r>
      <w:r w:rsidR="00CE1A69" w:rsidRPr="005515C1">
        <w:rPr>
          <w:sz w:val="22"/>
          <w:szCs w:val="22"/>
        </w:rPr>
        <w:t>ressé à l’autorité chargée des Marchés P</w:t>
      </w:r>
      <w:r w:rsidRPr="005515C1">
        <w:rPr>
          <w:sz w:val="22"/>
          <w:szCs w:val="22"/>
        </w:rPr>
        <w:t>ublics avec copies à l’organis</w:t>
      </w:r>
      <w:r w:rsidR="00CE1A69" w:rsidRPr="005515C1">
        <w:rPr>
          <w:sz w:val="22"/>
          <w:szCs w:val="22"/>
        </w:rPr>
        <w:t>me chargé de la régulation des Marchés P</w:t>
      </w:r>
      <w:r w:rsidRPr="005515C1">
        <w:rPr>
          <w:sz w:val="22"/>
          <w:szCs w:val="22"/>
        </w:rPr>
        <w:t>ublics et à l’Autorité Contractante.</w:t>
      </w:r>
    </w:p>
    <w:p w14:paraId="685C76DC" w14:textId="77777777" w:rsidR="009662AB" w:rsidRPr="005515C1" w:rsidRDefault="009662AB" w:rsidP="009662AB">
      <w:pPr>
        <w:jc w:val="both"/>
        <w:rPr>
          <w:sz w:val="10"/>
          <w:szCs w:val="10"/>
        </w:rPr>
      </w:pPr>
    </w:p>
    <w:p w14:paraId="3E48C09F" w14:textId="17748786" w:rsidR="009662AB" w:rsidRPr="005515C1" w:rsidRDefault="009662AB" w:rsidP="00583EC1">
      <w:pPr>
        <w:jc w:val="both"/>
        <w:rPr>
          <w:sz w:val="22"/>
          <w:szCs w:val="22"/>
        </w:rPr>
      </w:pPr>
      <w:r w:rsidRPr="005515C1">
        <w:rPr>
          <w:sz w:val="22"/>
          <w:szCs w:val="22"/>
        </w:rPr>
        <w:t xml:space="preserve">Il doit parvenir dans un délai maximum de trois (03) jours ouvrables après l’ouverture des plis, sous la forme d’une lettre à laquelle est obligatoirement joint un feuillet de la fiche de recours </w:t>
      </w:r>
      <w:r w:rsidR="00145FB3" w:rsidRPr="005515C1">
        <w:rPr>
          <w:sz w:val="22"/>
          <w:szCs w:val="22"/>
        </w:rPr>
        <w:t>dument</w:t>
      </w:r>
      <w:r w:rsidRPr="005515C1">
        <w:rPr>
          <w:sz w:val="22"/>
          <w:szCs w:val="22"/>
        </w:rPr>
        <w:t xml:space="preserve"> signée par le requérant et, éventuellement, par le président de la commission de passation des marchés.</w:t>
      </w:r>
    </w:p>
    <w:p w14:paraId="0812606B" w14:textId="77777777" w:rsidR="009662AB" w:rsidRPr="005515C1" w:rsidRDefault="009662AB" w:rsidP="009662AB">
      <w:pPr>
        <w:jc w:val="both"/>
        <w:rPr>
          <w:sz w:val="22"/>
          <w:szCs w:val="22"/>
        </w:rPr>
      </w:pPr>
      <w:r w:rsidRPr="005515C1">
        <w:rPr>
          <w:sz w:val="22"/>
          <w:szCs w:val="22"/>
        </w:rPr>
        <w:t xml:space="preserve">L’Observateur indépendant annexe à son rapport, le feuillet qui lui a été remis, assorti des commentaires ou des </w:t>
      </w:r>
      <w:r w:rsidR="00A92E4E" w:rsidRPr="005515C1">
        <w:rPr>
          <w:sz w:val="22"/>
          <w:szCs w:val="22"/>
        </w:rPr>
        <w:t>observatoires y</w:t>
      </w:r>
      <w:r w:rsidRPr="005515C1">
        <w:rPr>
          <w:sz w:val="22"/>
          <w:szCs w:val="22"/>
        </w:rPr>
        <w:t xml:space="preserve"> afférents.</w:t>
      </w:r>
    </w:p>
    <w:p w14:paraId="44099561" w14:textId="77777777" w:rsidR="009662AB" w:rsidRPr="005515C1" w:rsidRDefault="009662AB" w:rsidP="009662AB">
      <w:pPr>
        <w:ind w:left="708"/>
        <w:jc w:val="both"/>
        <w:rPr>
          <w:sz w:val="10"/>
          <w:szCs w:val="10"/>
        </w:rPr>
      </w:pPr>
    </w:p>
    <w:p w14:paraId="3EB48008" w14:textId="77777777" w:rsidR="009662AB" w:rsidRPr="005515C1" w:rsidRDefault="009662AB" w:rsidP="00583EC1">
      <w:pPr>
        <w:ind w:left="708" w:hanging="708"/>
        <w:jc w:val="both"/>
        <w:rPr>
          <w:b/>
          <w:sz w:val="22"/>
          <w:szCs w:val="22"/>
        </w:rPr>
      </w:pPr>
      <w:r w:rsidRPr="005515C1">
        <w:rPr>
          <w:b/>
          <w:sz w:val="22"/>
          <w:szCs w:val="22"/>
          <w:u w:val="single"/>
        </w:rPr>
        <w:t>Article 26</w:t>
      </w:r>
      <w:r w:rsidRPr="005515C1">
        <w:rPr>
          <w:b/>
          <w:sz w:val="22"/>
          <w:szCs w:val="22"/>
        </w:rPr>
        <w:t> : Caractère confidentiel de la procédure</w:t>
      </w:r>
    </w:p>
    <w:p w14:paraId="2DA08BEC" w14:textId="77777777" w:rsidR="009662AB" w:rsidRPr="005515C1" w:rsidRDefault="009662AB" w:rsidP="009662AB">
      <w:pPr>
        <w:ind w:left="708"/>
        <w:jc w:val="both"/>
        <w:rPr>
          <w:sz w:val="10"/>
          <w:szCs w:val="10"/>
        </w:rPr>
      </w:pPr>
    </w:p>
    <w:p w14:paraId="0324AE7C" w14:textId="63F95C96" w:rsidR="009662AB" w:rsidRPr="005515C1" w:rsidRDefault="009662AB" w:rsidP="00DA18E1">
      <w:pPr>
        <w:numPr>
          <w:ilvl w:val="1"/>
          <w:numId w:val="39"/>
        </w:numPr>
        <w:tabs>
          <w:tab w:val="clear" w:pos="1428"/>
          <w:tab w:val="num" w:pos="567"/>
        </w:tabs>
        <w:ind w:left="0" w:firstLine="0"/>
        <w:jc w:val="both"/>
        <w:rPr>
          <w:sz w:val="22"/>
          <w:szCs w:val="22"/>
        </w:rPr>
      </w:pPr>
      <w:r w:rsidRPr="005515C1">
        <w:rPr>
          <w:sz w:val="22"/>
          <w:szCs w:val="22"/>
        </w:rPr>
        <w:t xml:space="preserve">Aucune information relative à l’examen, à l’évaluation, à la comparaison des offres, et à la vérification de la qualification des soumissionnaires, et à la recommandation d’attribution </w:t>
      </w:r>
      <w:r w:rsidR="0007051B" w:rsidRPr="005515C1">
        <w:rPr>
          <w:sz w:val="22"/>
          <w:szCs w:val="22"/>
        </w:rPr>
        <w:t xml:space="preserve">du marché </w:t>
      </w:r>
      <w:r w:rsidRPr="005515C1">
        <w:rPr>
          <w:sz w:val="22"/>
          <w:szCs w:val="22"/>
        </w:rPr>
        <w:t xml:space="preserve"> sera donnée aux soumissionnaires ni à toute autre personne non concernée par ladite procédure tant que l’attribution </w:t>
      </w:r>
      <w:r w:rsidR="0007051B" w:rsidRPr="005515C1">
        <w:rPr>
          <w:sz w:val="22"/>
          <w:szCs w:val="22"/>
        </w:rPr>
        <w:t xml:space="preserve">du </w:t>
      </w:r>
      <w:proofErr w:type="spellStart"/>
      <w:r w:rsidR="0007051B" w:rsidRPr="005515C1">
        <w:rPr>
          <w:sz w:val="22"/>
          <w:szCs w:val="22"/>
        </w:rPr>
        <w:t>marché</w:t>
      </w:r>
      <w:r w:rsidRPr="005515C1">
        <w:rPr>
          <w:sz w:val="22"/>
          <w:szCs w:val="22"/>
        </w:rPr>
        <w:t>n’aura</w:t>
      </w:r>
      <w:proofErr w:type="spellEnd"/>
      <w:r w:rsidRPr="005515C1">
        <w:rPr>
          <w:sz w:val="22"/>
          <w:szCs w:val="22"/>
        </w:rPr>
        <w:t xml:space="preserve"> pas été rendue publique.</w:t>
      </w:r>
    </w:p>
    <w:p w14:paraId="3146850B" w14:textId="77777777" w:rsidR="009662AB" w:rsidRPr="005515C1" w:rsidRDefault="009662AB" w:rsidP="009662AB">
      <w:pPr>
        <w:ind w:left="708"/>
        <w:jc w:val="both"/>
        <w:rPr>
          <w:sz w:val="10"/>
          <w:szCs w:val="10"/>
        </w:rPr>
      </w:pPr>
    </w:p>
    <w:p w14:paraId="796AC119" w14:textId="160B9CB0" w:rsidR="009662AB" w:rsidRPr="005515C1" w:rsidRDefault="009662AB" w:rsidP="00DA18E1">
      <w:pPr>
        <w:numPr>
          <w:ilvl w:val="1"/>
          <w:numId w:val="39"/>
        </w:numPr>
        <w:tabs>
          <w:tab w:val="clear" w:pos="1428"/>
          <w:tab w:val="num" w:pos="720"/>
        </w:tabs>
        <w:ind w:left="0" w:firstLine="0"/>
        <w:jc w:val="both"/>
        <w:rPr>
          <w:sz w:val="22"/>
          <w:szCs w:val="22"/>
        </w:rPr>
      </w:pPr>
      <w:r w:rsidRPr="005515C1">
        <w:rPr>
          <w:sz w:val="22"/>
          <w:szCs w:val="22"/>
        </w:rPr>
        <w:t xml:space="preserve">Toute tentative faite par un soumissionnaire pour influencer la commission de passation des marchés ou la sous-commission d’analyse dans l’évaluation des offres ou l’Autorité Contractante dans la décision d’attribution peut </w:t>
      </w:r>
      <w:r w:rsidR="00145FB3" w:rsidRPr="005515C1">
        <w:rPr>
          <w:sz w:val="22"/>
          <w:szCs w:val="22"/>
        </w:rPr>
        <w:t>entrainer</w:t>
      </w:r>
      <w:r w:rsidRPr="005515C1">
        <w:rPr>
          <w:sz w:val="22"/>
          <w:szCs w:val="22"/>
        </w:rPr>
        <w:t xml:space="preserve"> le rejet de son offre.</w:t>
      </w:r>
    </w:p>
    <w:p w14:paraId="0F7EE594" w14:textId="77777777" w:rsidR="009662AB" w:rsidRPr="005515C1" w:rsidRDefault="009662AB" w:rsidP="009662AB">
      <w:pPr>
        <w:jc w:val="both"/>
        <w:rPr>
          <w:sz w:val="10"/>
          <w:szCs w:val="10"/>
        </w:rPr>
      </w:pPr>
    </w:p>
    <w:p w14:paraId="123A1E3C" w14:textId="4593080D" w:rsidR="009662AB" w:rsidRPr="005515C1" w:rsidRDefault="009662AB" w:rsidP="00DA18E1">
      <w:pPr>
        <w:numPr>
          <w:ilvl w:val="1"/>
          <w:numId w:val="39"/>
        </w:numPr>
        <w:tabs>
          <w:tab w:val="clear" w:pos="1428"/>
          <w:tab w:val="num" w:pos="720"/>
        </w:tabs>
        <w:ind w:left="0" w:firstLine="0"/>
        <w:jc w:val="both"/>
        <w:rPr>
          <w:sz w:val="22"/>
          <w:szCs w:val="22"/>
        </w:rPr>
      </w:pPr>
      <w:r w:rsidRPr="005515C1">
        <w:rPr>
          <w:sz w:val="22"/>
          <w:szCs w:val="22"/>
        </w:rPr>
        <w:t xml:space="preserve">Nonobstant les dispositions de l’alinéa 26.2 entre l’ouverture des plis et l’attribution </w:t>
      </w:r>
      <w:r w:rsidR="00EE533F" w:rsidRPr="005515C1">
        <w:rPr>
          <w:sz w:val="22"/>
          <w:szCs w:val="22"/>
        </w:rPr>
        <w:t>du marché</w:t>
      </w:r>
      <w:r w:rsidRPr="005515C1">
        <w:rPr>
          <w:sz w:val="22"/>
          <w:szCs w:val="22"/>
        </w:rPr>
        <w:t>, si un soumissionnaire souhaite entrer en contact avec l’Autorité Contractante pour des motifs ayant trait à son offre, il devra le faire par écrit.</w:t>
      </w:r>
    </w:p>
    <w:p w14:paraId="5AA69180" w14:textId="77777777" w:rsidR="009662AB" w:rsidRPr="005515C1" w:rsidRDefault="009662AB" w:rsidP="000B076D">
      <w:pPr>
        <w:spacing w:before="120"/>
        <w:ind w:left="708" w:hanging="708"/>
        <w:jc w:val="both"/>
        <w:rPr>
          <w:b/>
          <w:sz w:val="22"/>
          <w:szCs w:val="22"/>
        </w:rPr>
      </w:pPr>
      <w:r w:rsidRPr="005515C1">
        <w:rPr>
          <w:b/>
          <w:sz w:val="22"/>
          <w:szCs w:val="22"/>
          <w:u w:val="single"/>
        </w:rPr>
        <w:t>Article 27</w:t>
      </w:r>
      <w:r w:rsidRPr="005515C1">
        <w:rPr>
          <w:b/>
          <w:sz w:val="22"/>
          <w:szCs w:val="22"/>
        </w:rPr>
        <w:t xml:space="preserve"> : Eclaircissements sur les offres et contacts avec </w:t>
      </w:r>
      <w:r w:rsidR="00A92E4E" w:rsidRPr="005515C1">
        <w:rPr>
          <w:b/>
          <w:sz w:val="22"/>
          <w:szCs w:val="22"/>
        </w:rPr>
        <w:t>l’Autorité Contractante</w:t>
      </w:r>
      <w:r w:rsidRPr="005515C1">
        <w:rPr>
          <w:b/>
          <w:sz w:val="22"/>
          <w:szCs w:val="22"/>
        </w:rPr>
        <w:t>.</w:t>
      </w:r>
    </w:p>
    <w:p w14:paraId="4328D40F" w14:textId="77777777" w:rsidR="009662AB" w:rsidRPr="005515C1" w:rsidRDefault="009662AB" w:rsidP="009662AB">
      <w:pPr>
        <w:ind w:left="708"/>
        <w:jc w:val="both"/>
        <w:rPr>
          <w:sz w:val="10"/>
          <w:szCs w:val="10"/>
        </w:rPr>
      </w:pPr>
    </w:p>
    <w:p w14:paraId="105C2742" w14:textId="77777777" w:rsidR="009662AB" w:rsidRPr="005515C1" w:rsidRDefault="009662AB" w:rsidP="00DA18E1">
      <w:pPr>
        <w:numPr>
          <w:ilvl w:val="1"/>
          <w:numId w:val="40"/>
        </w:numPr>
        <w:tabs>
          <w:tab w:val="clear" w:pos="1428"/>
          <w:tab w:val="num" w:pos="720"/>
        </w:tabs>
        <w:ind w:left="0" w:firstLine="0"/>
        <w:jc w:val="both"/>
        <w:rPr>
          <w:sz w:val="22"/>
          <w:szCs w:val="22"/>
        </w:rPr>
      </w:pPr>
      <w:r w:rsidRPr="005515C1">
        <w:rPr>
          <w:sz w:val="22"/>
          <w:szCs w:val="22"/>
        </w:rPr>
        <w:t>Pour faciliter l’examen, l’évaluation et la comparaison des offres, le Président de la Commission de Passation des Marchés peut, s’il le désire, demander à tout soumissionnaire de donner des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sous-commission d’analyse lors de l’évaluation des soumissions conformément aux dispositions de l’Article 29 du RGAO.</w:t>
      </w:r>
    </w:p>
    <w:p w14:paraId="3A5AC05B" w14:textId="6F3595B2" w:rsidR="009662AB" w:rsidRPr="005515C1" w:rsidRDefault="009662AB" w:rsidP="00DA18E1">
      <w:pPr>
        <w:numPr>
          <w:ilvl w:val="1"/>
          <w:numId w:val="40"/>
        </w:numPr>
        <w:tabs>
          <w:tab w:val="clear" w:pos="1428"/>
          <w:tab w:val="num" w:pos="720"/>
        </w:tabs>
        <w:spacing w:before="120"/>
        <w:ind w:left="0" w:firstLine="0"/>
        <w:jc w:val="both"/>
        <w:rPr>
          <w:sz w:val="22"/>
          <w:szCs w:val="22"/>
        </w:rPr>
      </w:pPr>
      <w:r w:rsidRPr="005515C1">
        <w:rPr>
          <w:sz w:val="22"/>
          <w:szCs w:val="22"/>
        </w:rPr>
        <w:t xml:space="preserve">Sous réserve des dispositions de l’alinéa 1 susvisé, les soumissionnaires ne contacteront pas les membres de la commission des marchés et de la sous-commission pour des questions ayant trait à leurs offres, entre l’ouverture des plis et l’attribution </w:t>
      </w:r>
      <w:r w:rsidR="00EE533F" w:rsidRPr="005515C1">
        <w:rPr>
          <w:sz w:val="22"/>
          <w:szCs w:val="22"/>
        </w:rPr>
        <w:t>du marché</w:t>
      </w:r>
      <w:r w:rsidRPr="005515C1">
        <w:rPr>
          <w:sz w:val="22"/>
          <w:szCs w:val="22"/>
        </w:rPr>
        <w:t>.</w:t>
      </w:r>
    </w:p>
    <w:p w14:paraId="4692316F" w14:textId="77777777" w:rsidR="009662AB" w:rsidRPr="005515C1" w:rsidRDefault="009662AB" w:rsidP="000B076D">
      <w:pPr>
        <w:spacing w:before="120"/>
        <w:ind w:left="708" w:hanging="708"/>
        <w:jc w:val="both"/>
        <w:rPr>
          <w:b/>
          <w:sz w:val="22"/>
          <w:szCs w:val="22"/>
        </w:rPr>
      </w:pPr>
      <w:r w:rsidRPr="005515C1">
        <w:rPr>
          <w:b/>
          <w:sz w:val="22"/>
          <w:szCs w:val="22"/>
          <w:u w:val="single"/>
        </w:rPr>
        <w:t>Article 28</w:t>
      </w:r>
      <w:r w:rsidRPr="005515C1">
        <w:rPr>
          <w:sz w:val="22"/>
          <w:szCs w:val="22"/>
        </w:rPr>
        <w:t xml:space="preserve"> : </w:t>
      </w:r>
      <w:r w:rsidRPr="005515C1">
        <w:rPr>
          <w:b/>
          <w:sz w:val="22"/>
          <w:szCs w:val="22"/>
        </w:rPr>
        <w:t>Détermination de la conformité des offres</w:t>
      </w:r>
    </w:p>
    <w:p w14:paraId="717F4903" w14:textId="77777777" w:rsidR="009662AB" w:rsidRPr="005515C1" w:rsidRDefault="009662AB" w:rsidP="009662AB">
      <w:pPr>
        <w:ind w:left="708" w:hanging="708"/>
        <w:jc w:val="both"/>
        <w:rPr>
          <w:b/>
          <w:sz w:val="10"/>
          <w:szCs w:val="10"/>
        </w:rPr>
      </w:pPr>
    </w:p>
    <w:p w14:paraId="3B20E230" w14:textId="77777777" w:rsidR="009662AB" w:rsidRPr="005515C1" w:rsidRDefault="009662AB" w:rsidP="00DA18E1">
      <w:pPr>
        <w:numPr>
          <w:ilvl w:val="1"/>
          <w:numId w:val="41"/>
        </w:numPr>
        <w:tabs>
          <w:tab w:val="clear" w:pos="1428"/>
          <w:tab w:val="num" w:pos="567"/>
        </w:tabs>
        <w:ind w:left="0" w:firstLine="0"/>
        <w:jc w:val="both"/>
        <w:rPr>
          <w:sz w:val="22"/>
          <w:szCs w:val="22"/>
        </w:rPr>
      </w:pPr>
      <w:r w:rsidRPr="005515C1">
        <w:rPr>
          <w:sz w:val="22"/>
          <w:szCs w:val="22"/>
        </w:rPr>
        <w:t>La sous-commission d’analyse procèdera à un examen détaillé des offres pour déterminer si elles sont complètes, si les garanties exigées ont été fournies, si les documents ont été correctement signés, et si les offres sont d’une façon générale en bon ordre.</w:t>
      </w:r>
    </w:p>
    <w:p w14:paraId="77922D11" w14:textId="77777777" w:rsidR="009662AB" w:rsidRPr="005515C1" w:rsidRDefault="009662AB" w:rsidP="00DA18E1">
      <w:pPr>
        <w:numPr>
          <w:ilvl w:val="1"/>
          <w:numId w:val="41"/>
        </w:numPr>
        <w:tabs>
          <w:tab w:val="clear" w:pos="1428"/>
          <w:tab w:val="num" w:pos="720"/>
        </w:tabs>
        <w:spacing w:before="120"/>
        <w:ind w:left="0" w:firstLine="0"/>
        <w:jc w:val="both"/>
        <w:rPr>
          <w:sz w:val="22"/>
          <w:szCs w:val="22"/>
        </w:rPr>
      </w:pPr>
      <w:r w:rsidRPr="005515C1">
        <w:rPr>
          <w:sz w:val="22"/>
          <w:szCs w:val="22"/>
        </w:rPr>
        <w:t>La sous-commission d’analyse déterminera si l’offre est conforme pour l’essentiel aux dispositions du Dossier d’Appel d’Offres en se basant sur son contenu sans avoir recours à des éléments de preuve extrinsèques.</w:t>
      </w:r>
    </w:p>
    <w:p w14:paraId="3DD7D904" w14:textId="77777777" w:rsidR="009662AB" w:rsidRPr="005515C1" w:rsidRDefault="009662AB" w:rsidP="00DA18E1">
      <w:pPr>
        <w:numPr>
          <w:ilvl w:val="1"/>
          <w:numId w:val="41"/>
        </w:numPr>
        <w:tabs>
          <w:tab w:val="clear" w:pos="1428"/>
          <w:tab w:val="num" w:pos="720"/>
        </w:tabs>
        <w:spacing w:before="120"/>
        <w:ind w:left="0" w:firstLine="0"/>
        <w:jc w:val="both"/>
        <w:rPr>
          <w:sz w:val="22"/>
          <w:szCs w:val="22"/>
        </w:rPr>
      </w:pPr>
      <w:r w:rsidRPr="005515C1">
        <w:rPr>
          <w:sz w:val="22"/>
          <w:szCs w:val="22"/>
        </w:rPr>
        <w:t>Une offre conforme pour l’essentiel au Dossier d’Appel d’Offres :</w:t>
      </w:r>
    </w:p>
    <w:p w14:paraId="1CAD4167" w14:textId="4BA99923" w:rsidR="009662AB" w:rsidRPr="005515C1" w:rsidRDefault="009662AB" w:rsidP="00DA18E1">
      <w:pPr>
        <w:numPr>
          <w:ilvl w:val="2"/>
          <w:numId w:val="31"/>
        </w:numPr>
        <w:tabs>
          <w:tab w:val="clear" w:pos="2688"/>
          <w:tab w:val="num" w:pos="1080"/>
        </w:tabs>
        <w:ind w:left="1080"/>
        <w:jc w:val="both"/>
        <w:rPr>
          <w:sz w:val="22"/>
          <w:szCs w:val="22"/>
        </w:rPr>
      </w:pPr>
      <w:r w:rsidRPr="005515C1">
        <w:rPr>
          <w:sz w:val="22"/>
          <w:szCs w:val="22"/>
        </w:rPr>
        <w:t xml:space="preserve">est une offre qui respecte tous les termes, conditions, et spécifications du dossier d’appel d’Offres, sans divergence ni réserve de l’Autorité Contractante ou ses obligations au titre </w:t>
      </w:r>
      <w:r w:rsidR="00EE533F" w:rsidRPr="005515C1">
        <w:rPr>
          <w:sz w:val="22"/>
          <w:szCs w:val="22"/>
        </w:rPr>
        <w:t>du marché</w:t>
      </w:r>
      <w:r w:rsidRPr="005515C1">
        <w:rPr>
          <w:sz w:val="22"/>
          <w:szCs w:val="22"/>
        </w:rPr>
        <w:t>.</w:t>
      </w:r>
    </w:p>
    <w:p w14:paraId="3DB2C2D1" w14:textId="290FD2FC" w:rsidR="009662AB" w:rsidRPr="005515C1" w:rsidRDefault="00D75203" w:rsidP="00DA18E1">
      <w:pPr>
        <w:numPr>
          <w:ilvl w:val="2"/>
          <w:numId w:val="31"/>
        </w:numPr>
        <w:tabs>
          <w:tab w:val="clear" w:pos="2688"/>
          <w:tab w:val="num" w:pos="1080"/>
        </w:tabs>
        <w:ind w:left="1080"/>
        <w:jc w:val="both"/>
        <w:rPr>
          <w:sz w:val="22"/>
          <w:szCs w:val="22"/>
        </w:rPr>
      </w:pPr>
      <w:r w:rsidRPr="005515C1">
        <w:rPr>
          <w:sz w:val="22"/>
          <w:szCs w:val="22"/>
        </w:rPr>
        <w:t>e</w:t>
      </w:r>
      <w:r w:rsidR="009662AB" w:rsidRPr="005515C1">
        <w:rPr>
          <w:sz w:val="22"/>
          <w:szCs w:val="22"/>
        </w:rPr>
        <w:t>st telle que sa correction affecterait injustement la compétitivité des autres soumissionnaires qui ont présenté des offres conformes pour l’essentiel du Dossier d’Appel d’Offres.</w:t>
      </w:r>
    </w:p>
    <w:p w14:paraId="0DE8A0D3" w14:textId="77777777" w:rsidR="009662AB" w:rsidRPr="005515C1" w:rsidRDefault="009662AB" w:rsidP="00DA18E1">
      <w:pPr>
        <w:numPr>
          <w:ilvl w:val="1"/>
          <w:numId w:val="41"/>
        </w:numPr>
        <w:tabs>
          <w:tab w:val="clear" w:pos="1428"/>
          <w:tab w:val="num" w:pos="720"/>
        </w:tabs>
        <w:spacing w:before="120"/>
        <w:ind w:left="0" w:firstLine="0"/>
        <w:jc w:val="both"/>
        <w:rPr>
          <w:sz w:val="22"/>
          <w:szCs w:val="22"/>
        </w:rPr>
      </w:pPr>
      <w:r w:rsidRPr="005515C1">
        <w:rPr>
          <w:sz w:val="22"/>
          <w:szCs w:val="22"/>
        </w:rPr>
        <w:t>Si une offre n’est pas conforme pour l’essentiel, elle sera écartée par la commission des marchés compétente et ne pourra être par la suite rendue conforme.</w:t>
      </w:r>
    </w:p>
    <w:p w14:paraId="5418EB0B" w14:textId="299236A2" w:rsidR="00624C18" w:rsidRPr="005515C1" w:rsidRDefault="009662AB" w:rsidP="00624C18">
      <w:pPr>
        <w:pStyle w:val="Paragraphedeliste"/>
        <w:numPr>
          <w:ilvl w:val="1"/>
          <w:numId w:val="41"/>
        </w:numPr>
        <w:spacing w:before="120"/>
        <w:jc w:val="both"/>
        <w:rPr>
          <w:sz w:val="22"/>
          <w:szCs w:val="22"/>
        </w:rPr>
      </w:pPr>
      <w:r w:rsidRPr="005515C1">
        <w:rPr>
          <w:sz w:val="22"/>
          <w:szCs w:val="22"/>
        </w:rPr>
        <w:t xml:space="preserve">L’Autorité Contractante se réserve le droit d’accepter ou de rejeter toute modification, divergence ou réserve. Les modifications, divergences, variantes et autres facteurs dépassant les exigences du Dossier d’Appel d’Offres ne doivent pas être </w:t>
      </w:r>
      <w:proofErr w:type="gramStart"/>
      <w:r w:rsidR="002E474B" w:rsidRPr="005515C1">
        <w:rPr>
          <w:sz w:val="22"/>
          <w:szCs w:val="22"/>
        </w:rPr>
        <w:t>pris</w:t>
      </w:r>
      <w:proofErr w:type="gramEnd"/>
      <w:r w:rsidRPr="005515C1">
        <w:rPr>
          <w:sz w:val="22"/>
          <w:szCs w:val="22"/>
        </w:rPr>
        <w:t xml:space="preserve"> en compte lors de l’évaluation des offres</w:t>
      </w:r>
      <w:r w:rsidR="00D664A2" w:rsidRPr="005515C1">
        <w:rPr>
          <w:sz w:val="22"/>
          <w:szCs w:val="22"/>
        </w:rPr>
        <w:t>.</w:t>
      </w:r>
    </w:p>
    <w:p w14:paraId="5AFDF95C" w14:textId="77777777" w:rsidR="009662AB" w:rsidRPr="005515C1" w:rsidRDefault="009662AB" w:rsidP="00E45A2E">
      <w:pPr>
        <w:spacing w:before="120"/>
        <w:ind w:left="708" w:hanging="708"/>
        <w:jc w:val="both"/>
        <w:rPr>
          <w:b/>
          <w:sz w:val="22"/>
          <w:szCs w:val="22"/>
        </w:rPr>
      </w:pPr>
      <w:r w:rsidRPr="005515C1">
        <w:rPr>
          <w:b/>
          <w:sz w:val="22"/>
          <w:szCs w:val="22"/>
          <w:u w:val="single"/>
        </w:rPr>
        <w:t>Article 29</w:t>
      </w:r>
      <w:r w:rsidRPr="005515C1">
        <w:rPr>
          <w:b/>
          <w:sz w:val="22"/>
          <w:szCs w:val="22"/>
        </w:rPr>
        <w:t> : Qualification du soumissionnaire</w:t>
      </w:r>
    </w:p>
    <w:p w14:paraId="5C541BA2" w14:textId="77777777" w:rsidR="009662AB" w:rsidRPr="005515C1" w:rsidRDefault="009662AB" w:rsidP="00E45A2E">
      <w:pPr>
        <w:spacing w:before="120"/>
        <w:jc w:val="both"/>
        <w:rPr>
          <w:sz w:val="22"/>
          <w:szCs w:val="22"/>
        </w:rPr>
      </w:pPr>
      <w:r w:rsidRPr="005515C1">
        <w:rPr>
          <w:sz w:val="22"/>
          <w:szCs w:val="22"/>
        </w:rPr>
        <w:lastRenderedPageBreak/>
        <w:t>La sous-commission s’assurera que le soumissionnaire retenu pour avoir soumis l’offre substantiellement conforme aux dispositions du dossier d’appel d’offres, satisfait aux critères de qualification stipulés à l’article 6 du RPAO. Il est essentiel d’éviter tout arbitraire dans la détermination de la qualification.</w:t>
      </w:r>
    </w:p>
    <w:p w14:paraId="21B4EE32" w14:textId="77777777" w:rsidR="009662AB" w:rsidRPr="005515C1" w:rsidRDefault="009662AB" w:rsidP="00EA055D">
      <w:pPr>
        <w:spacing w:before="120"/>
        <w:ind w:left="708" w:hanging="708"/>
        <w:jc w:val="both"/>
        <w:rPr>
          <w:b/>
          <w:sz w:val="22"/>
          <w:szCs w:val="22"/>
        </w:rPr>
      </w:pPr>
      <w:r w:rsidRPr="005515C1">
        <w:rPr>
          <w:b/>
          <w:sz w:val="22"/>
          <w:szCs w:val="22"/>
          <w:u w:val="single"/>
        </w:rPr>
        <w:t>Article 30</w:t>
      </w:r>
      <w:r w:rsidRPr="005515C1">
        <w:rPr>
          <w:b/>
          <w:sz w:val="22"/>
          <w:szCs w:val="22"/>
        </w:rPr>
        <w:t> : Correction des erreurs</w:t>
      </w:r>
    </w:p>
    <w:p w14:paraId="3522AD8F" w14:textId="77777777" w:rsidR="009662AB" w:rsidRPr="005515C1" w:rsidRDefault="009662AB" w:rsidP="009662AB">
      <w:pPr>
        <w:ind w:left="708"/>
        <w:jc w:val="both"/>
        <w:rPr>
          <w:sz w:val="10"/>
          <w:szCs w:val="10"/>
        </w:rPr>
      </w:pPr>
    </w:p>
    <w:p w14:paraId="0E692609" w14:textId="77777777" w:rsidR="009662AB" w:rsidRPr="005515C1" w:rsidRDefault="009662AB" w:rsidP="00DA18E1">
      <w:pPr>
        <w:numPr>
          <w:ilvl w:val="1"/>
          <w:numId w:val="42"/>
        </w:numPr>
        <w:tabs>
          <w:tab w:val="clear" w:pos="1428"/>
          <w:tab w:val="num" w:pos="720"/>
        </w:tabs>
        <w:ind w:left="0" w:firstLine="0"/>
        <w:jc w:val="both"/>
        <w:rPr>
          <w:sz w:val="22"/>
          <w:szCs w:val="22"/>
        </w:rPr>
      </w:pPr>
      <w:r w:rsidRPr="005515C1">
        <w:rPr>
          <w:sz w:val="22"/>
          <w:szCs w:val="22"/>
        </w:rPr>
        <w:t xml:space="preserve">La sous-commission d’analyse vérifiera les offres reconnues conformes pour l’essentiel au dossier d’Appel d’Offres pour en rectifier les erreurs de calcul éventuelles. La sous-commission d’analyse corrigera les erreurs de la façon suivante : </w:t>
      </w:r>
    </w:p>
    <w:p w14:paraId="72E4EE00" w14:textId="77777777" w:rsidR="009662AB" w:rsidRPr="005515C1" w:rsidRDefault="009662AB" w:rsidP="009662AB">
      <w:pPr>
        <w:ind w:left="708"/>
        <w:jc w:val="both"/>
        <w:rPr>
          <w:sz w:val="10"/>
          <w:szCs w:val="10"/>
        </w:rPr>
      </w:pPr>
    </w:p>
    <w:p w14:paraId="538B61D2" w14:textId="77777777" w:rsidR="009662AB" w:rsidRPr="005515C1" w:rsidRDefault="009662AB" w:rsidP="00DA18E1">
      <w:pPr>
        <w:numPr>
          <w:ilvl w:val="0"/>
          <w:numId w:val="43"/>
        </w:numPr>
        <w:tabs>
          <w:tab w:val="clear" w:pos="1776"/>
          <w:tab w:val="num" w:pos="1080"/>
        </w:tabs>
        <w:ind w:left="1080"/>
        <w:jc w:val="both"/>
        <w:rPr>
          <w:sz w:val="22"/>
          <w:szCs w:val="22"/>
        </w:rPr>
      </w:pPr>
      <w:r w:rsidRPr="005515C1">
        <w:rPr>
          <w:sz w:val="22"/>
          <w:szCs w:val="22"/>
        </w:rPr>
        <w:t xml:space="preserve">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w:t>
      </w:r>
      <w:r w:rsidR="00A92E4E" w:rsidRPr="005515C1">
        <w:rPr>
          <w:sz w:val="22"/>
          <w:szCs w:val="22"/>
        </w:rPr>
        <w:t>placée</w:t>
      </w:r>
      <w:r w:rsidRPr="005515C1">
        <w:rPr>
          <w:sz w:val="22"/>
          <w:szCs w:val="22"/>
        </w:rPr>
        <w:t xml:space="preserve"> auquel cas le prix indiqué prévaudra et le prix unitaire sera corrigé ;</w:t>
      </w:r>
    </w:p>
    <w:p w14:paraId="25349DD1" w14:textId="77777777" w:rsidR="009662AB" w:rsidRPr="005515C1" w:rsidRDefault="009662AB" w:rsidP="009662AB">
      <w:pPr>
        <w:ind w:left="1416"/>
        <w:jc w:val="both"/>
        <w:rPr>
          <w:sz w:val="10"/>
          <w:szCs w:val="10"/>
        </w:rPr>
      </w:pPr>
    </w:p>
    <w:p w14:paraId="6E971D4F" w14:textId="77777777" w:rsidR="009662AB" w:rsidRPr="005515C1" w:rsidRDefault="009662AB" w:rsidP="00DA18E1">
      <w:pPr>
        <w:numPr>
          <w:ilvl w:val="0"/>
          <w:numId w:val="43"/>
        </w:numPr>
        <w:tabs>
          <w:tab w:val="clear" w:pos="1776"/>
          <w:tab w:val="num" w:pos="1080"/>
        </w:tabs>
        <w:ind w:left="1080"/>
        <w:jc w:val="both"/>
        <w:rPr>
          <w:sz w:val="22"/>
          <w:szCs w:val="22"/>
        </w:rPr>
      </w:pPr>
      <w:r w:rsidRPr="005515C1">
        <w:rPr>
          <w:sz w:val="22"/>
          <w:szCs w:val="22"/>
        </w:rPr>
        <w:t>Si le total obtenu par addition ou soustraction des sous totaux n’est pas exact, les sous totaux feront foi et le total sera corrigé ;</w:t>
      </w:r>
    </w:p>
    <w:p w14:paraId="364C5D5B" w14:textId="77777777" w:rsidR="009662AB" w:rsidRPr="005515C1" w:rsidRDefault="009662AB" w:rsidP="009662AB">
      <w:pPr>
        <w:jc w:val="both"/>
        <w:rPr>
          <w:sz w:val="10"/>
          <w:szCs w:val="10"/>
        </w:rPr>
      </w:pPr>
    </w:p>
    <w:p w14:paraId="2AA63710" w14:textId="77777777" w:rsidR="009662AB" w:rsidRPr="005515C1" w:rsidRDefault="009662AB" w:rsidP="00DA18E1">
      <w:pPr>
        <w:numPr>
          <w:ilvl w:val="0"/>
          <w:numId w:val="43"/>
        </w:numPr>
        <w:tabs>
          <w:tab w:val="clear" w:pos="1776"/>
          <w:tab w:val="num" w:pos="1080"/>
        </w:tabs>
        <w:ind w:left="1080"/>
        <w:jc w:val="both"/>
        <w:rPr>
          <w:sz w:val="22"/>
          <w:szCs w:val="22"/>
        </w:rPr>
      </w:pPr>
      <w:r w:rsidRPr="005515C1">
        <w:rPr>
          <w:sz w:val="22"/>
          <w:szCs w:val="22"/>
        </w:rPr>
        <w:t>S’il y a contradiction entre le prix indiqué en lettres et en chiffres, le montant en lettres fera foi, à moins que ce montant soit lié à une erreur arithmétique confirmée par le sous détail dudit prix, auquel cas le montant en chiffres prévaudra sous réserve des alinéas (a) et (b) ci-dessus.</w:t>
      </w:r>
    </w:p>
    <w:p w14:paraId="459B33D5" w14:textId="77777777" w:rsidR="009662AB" w:rsidRPr="005515C1" w:rsidRDefault="009662AB" w:rsidP="009662AB">
      <w:pPr>
        <w:ind w:left="1080" w:hanging="360"/>
        <w:jc w:val="both"/>
        <w:rPr>
          <w:sz w:val="10"/>
          <w:szCs w:val="10"/>
        </w:rPr>
      </w:pPr>
    </w:p>
    <w:p w14:paraId="6E20561B" w14:textId="77777777" w:rsidR="009662AB" w:rsidRPr="005515C1" w:rsidRDefault="009662AB" w:rsidP="00DA18E1">
      <w:pPr>
        <w:numPr>
          <w:ilvl w:val="1"/>
          <w:numId w:val="42"/>
        </w:numPr>
        <w:tabs>
          <w:tab w:val="clear" w:pos="1428"/>
          <w:tab w:val="num" w:pos="720"/>
        </w:tabs>
        <w:ind w:left="0" w:firstLine="0"/>
        <w:jc w:val="both"/>
        <w:rPr>
          <w:sz w:val="22"/>
          <w:szCs w:val="22"/>
        </w:rPr>
      </w:pPr>
      <w:r w:rsidRPr="005515C1">
        <w:rPr>
          <w:sz w:val="22"/>
          <w:szCs w:val="22"/>
        </w:rPr>
        <w:t>Le montant figurant dans la soumission sera corrigé par la sous-commission d’analyse, conformément à la procédure de correction d’erreurs susmentionnée et, avec la confirmation du soumissionnaire, ledit montant sera réputé l’engager</w:t>
      </w:r>
    </w:p>
    <w:p w14:paraId="699440F1" w14:textId="77777777" w:rsidR="009662AB" w:rsidRPr="005515C1" w:rsidRDefault="009662AB" w:rsidP="00DA18E1">
      <w:pPr>
        <w:numPr>
          <w:ilvl w:val="1"/>
          <w:numId w:val="42"/>
        </w:numPr>
        <w:tabs>
          <w:tab w:val="clear" w:pos="1428"/>
          <w:tab w:val="num" w:pos="720"/>
        </w:tabs>
        <w:spacing w:before="120"/>
        <w:ind w:left="0" w:firstLine="0"/>
        <w:jc w:val="both"/>
        <w:rPr>
          <w:sz w:val="22"/>
          <w:szCs w:val="22"/>
        </w:rPr>
      </w:pPr>
      <w:r w:rsidRPr="005515C1">
        <w:rPr>
          <w:sz w:val="22"/>
          <w:szCs w:val="22"/>
        </w:rPr>
        <w:t>Si le soumissionnaire ayant présenté l’offre évaluée la moins-disante, n’accepte pas les corrections apportées, son offre sera écartée et sa garantie pourra être saisie.</w:t>
      </w:r>
    </w:p>
    <w:p w14:paraId="778C568F" w14:textId="77777777" w:rsidR="009662AB" w:rsidRPr="005515C1" w:rsidRDefault="009662AB" w:rsidP="00D86E69">
      <w:pPr>
        <w:spacing w:before="120"/>
        <w:jc w:val="both"/>
        <w:rPr>
          <w:b/>
          <w:sz w:val="22"/>
          <w:szCs w:val="22"/>
        </w:rPr>
      </w:pPr>
      <w:r w:rsidRPr="005515C1">
        <w:rPr>
          <w:b/>
          <w:sz w:val="22"/>
          <w:szCs w:val="22"/>
          <w:u w:val="single"/>
        </w:rPr>
        <w:t>Article 31</w:t>
      </w:r>
      <w:r w:rsidRPr="005515C1">
        <w:rPr>
          <w:b/>
          <w:sz w:val="22"/>
          <w:szCs w:val="22"/>
        </w:rPr>
        <w:t> : Conversion en une seule monnaie</w:t>
      </w:r>
    </w:p>
    <w:p w14:paraId="5DE19333" w14:textId="77777777" w:rsidR="009662AB" w:rsidRPr="005515C1" w:rsidRDefault="009662AB" w:rsidP="00EA055D">
      <w:pPr>
        <w:spacing w:before="120"/>
        <w:jc w:val="both"/>
        <w:rPr>
          <w:sz w:val="22"/>
          <w:szCs w:val="22"/>
        </w:rPr>
      </w:pPr>
      <w:r w:rsidRPr="005515C1">
        <w:rPr>
          <w:sz w:val="22"/>
          <w:szCs w:val="22"/>
        </w:rPr>
        <w:t>31.1.  Pour faciliter l’évaluation et la comparaison des offres, la sous-commission d’analyse convertira les prix des offres exprimés dans les diverses monnaies dans lesquelles le montant de l’offre est payable en francs CFA.</w:t>
      </w:r>
    </w:p>
    <w:p w14:paraId="31D8F10E" w14:textId="77777777" w:rsidR="009662AB" w:rsidRPr="005515C1" w:rsidRDefault="009662AB" w:rsidP="00DA18E1">
      <w:pPr>
        <w:numPr>
          <w:ilvl w:val="1"/>
          <w:numId w:val="44"/>
        </w:numPr>
        <w:tabs>
          <w:tab w:val="clear" w:pos="1428"/>
          <w:tab w:val="num" w:pos="720"/>
        </w:tabs>
        <w:spacing w:before="120"/>
        <w:ind w:left="0" w:firstLine="0"/>
        <w:jc w:val="both"/>
        <w:rPr>
          <w:sz w:val="22"/>
          <w:szCs w:val="22"/>
        </w:rPr>
      </w:pPr>
      <w:r w:rsidRPr="005515C1">
        <w:rPr>
          <w:sz w:val="22"/>
          <w:szCs w:val="22"/>
        </w:rPr>
        <w:t>La conversion se fera en utilisant le cours vendeur fixé par la Banque des Etats de l’Afrique Centrale (BEAC), dans les conditions définies par le RPAO.</w:t>
      </w:r>
    </w:p>
    <w:p w14:paraId="6AA484A5" w14:textId="77777777" w:rsidR="009662AB" w:rsidRPr="005515C1" w:rsidRDefault="009662AB" w:rsidP="009662AB">
      <w:pPr>
        <w:ind w:left="708"/>
        <w:jc w:val="both"/>
        <w:rPr>
          <w:sz w:val="10"/>
          <w:szCs w:val="10"/>
        </w:rPr>
      </w:pPr>
    </w:p>
    <w:p w14:paraId="4481909F" w14:textId="77777777" w:rsidR="009662AB" w:rsidRPr="005515C1" w:rsidRDefault="009662AB" w:rsidP="00FA7902">
      <w:pPr>
        <w:jc w:val="both"/>
        <w:rPr>
          <w:b/>
          <w:sz w:val="22"/>
          <w:szCs w:val="22"/>
        </w:rPr>
      </w:pPr>
      <w:r w:rsidRPr="005515C1">
        <w:rPr>
          <w:b/>
          <w:sz w:val="22"/>
          <w:szCs w:val="22"/>
          <w:u w:val="single"/>
        </w:rPr>
        <w:t>Article 32</w:t>
      </w:r>
      <w:r w:rsidRPr="005515C1">
        <w:rPr>
          <w:b/>
          <w:sz w:val="22"/>
          <w:szCs w:val="22"/>
        </w:rPr>
        <w:t> : Evaluation et comparaison des offres au plan financier</w:t>
      </w:r>
    </w:p>
    <w:p w14:paraId="39960611" w14:textId="77777777" w:rsidR="009662AB" w:rsidRPr="005515C1" w:rsidRDefault="009662AB" w:rsidP="00FA7902">
      <w:pPr>
        <w:spacing w:before="60"/>
        <w:jc w:val="both"/>
        <w:rPr>
          <w:sz w:val="22"/>
          <w:szCs w:val="22"/>
        </w:rPr>
      </w:pPr>
      <w:r w:rsidRPr="005515C1">
        <w:rPr>
          <w:sz w:val="22"/>
          <w:szCs w:val="22"/>
        </w:rPr>
        <w:t>32.1. Seules les offres reconnues conformes, selon les dispositions de l’article 28 du RGAO, seront évaluées et comparées par la sous-commission d’analyse.</w:t>
      </w:r>
    </w:p>
    <w:p w14:paraId="4B73A001" w14:textId="77777777" w:rsidR="009662AB" w:rsidRPr="005515C1" w:rsidRDefault="009662AB" w:rsidP="00DA18E1">
      <w:pPr>
        <w:numPr>
          <w:ilvl w:val="1"/>
          <w:numId w:val="45"/>
        </w:numPr>
        <w:tabs>
          <w:tab w:val="clear" w:pos="720"/>
          <w:tab w:val="num" w:pos="540"/>
        </w:tabs>
        <w:spacing w:before="60"/>
        <w:ind w:left="0" w:firstLine="0"/>
        <w:jc w:val="both"/>
        <w:rPr>
          <w:sz w:val="22"/>
          <w:szCs w:val="22"/>
        </w:rPr>
      </w:pPr>
      <w:r w:rsidRPr="005515C1">
        <w:rPr>
          <w:sz w:val="22"/>
          <w:szCs w:val="22"/>
        </w:rPr>
        <w:t xml:space="preserve">En évaluant les offres, la sous-commission déterminera pour chaque offre le montant évalué de l’offre en rectifiant son montant comme suit : </w:t>
      </w:r>
    </w:p>
    <w:p w14:paraId="2DCE1A6F" w14:textId="77777777" w:rsidR="009662AB" w:rsidRPr="005515C1" w:rsidRDefault="009662AB" w:rsidP="00DA18E1">
      <w:pPr>
        <w:numPr>
          <w:ilvl w:val="0"/>
          <w:numId w:val="46"/>
        </w:numPr>
        <w:tabs>
          <w:tab w:val="clear" w:pos="1068"/>
          <w:tab w:val="num" w:pos="567"/>
        </w:tabs>
        <w:spacing w:before="60"/>
        <w:ind w:left="567" w:hanging="283"/>
        <w:jc w:val="both"/>
        <w:rPr>
          <w:sz w:val="22"/>
          <w:szCs w:val="22"/>
        </w:rPr>
      </w:pPr>
      <w:r w:rsidRPr="005515C1">
        <w:rPr>
          <w:sz w:val="22"/>
          <w:szCs w:val="22"/>
        </w:rPr>
        <w:t>En corrigeant toute erreur éventuelle conformément aux dispositions de l’article 30.2 du RGAO.</w:t>
      </w:r>
    </w:p>
    <w:p w14:paraId="56D8E685" w14:textId="77777777" w:rsidR="009662AB" w:rsidRPr="005515C1" w:rsidRDefault="009662AB" w:rsidP="009662AB">
      <w:pPr>
        <w:tabs>
          <w:tab w:val="num" w:pos="567"/>
        </w:tabs>
        <w:ind w:left="567" w:hanging="283"/>
        <w:jc w:val="both"/>
        <w:rPr>
          <w:sz w:val="10"/>
          <w:szCs w:val="10"/>
        </w:rPr>
      </w:pPr>
    </w:p>
    <w:p w14:paraId="5A10601F" w14:textId="77777777" w:rsidR="009662AB" w:rsidRPr="005515C1" w:rsidRDefault="009662AB" w:rsidP="00DA18E1">
      <w:pPr>
        <w:numPr>
          <w:ilvl w:val="0"/>
          <w:numId w:val="46"/>
        </w:numPr>
        <w:tabs>
          <w:tab w:val="clear" w:pos="1068"/>
          <w:tab w:val="num" w:pos="567"/>
        </w:tabs>
        <w:ind w:left="567" w:hanging="283"/>
        <w:jc w:val="both"/>
        <w:rPr>
          <w:sz w:val="22"/>
          <w:szCs w:val="22"/>
        </w:rPr>
      </w:pPr>
      <w:r w:rsidRPr="005515C1">
        <w:rPr>
          <w:sz w:val="22"/>
          <w:szCs w:val="22"/>
        </w:rPr>
        <w:t>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w:t>
      </w:r>
    </w:p>
    <w:p w14:paraId="41445D01" w14:textId="77777777" w:rsidR="009662AB" w:rsidRPr="005515C1" w:rsidRDefault="009662AB" w:rsidP="009662AB">
      <w:pPr>
        <w:tabs>
          <w:tab w:val="num" w:pos="567"/>
        </w:tabs>
        <w:ind w:left="567" w:hanging="283"/>
        <w:jc w:val="both"/>
        <w:rPr>
          <w:sz w:val="10"/>
          <w:szCs w:val="10"/>
        </w:rPr>
      </w:pPr>
    </w:p>
    <w:p w14:paraId="76B0BDBC" w14:textId="77777777" w:rsidR="009662AB" w:rsidRPr="005515C1" w:rsidRDefault="009662AB" w:rsidP="00DA18E1">
      <w:pPr>
        <w:numPr>
          <w:ilvl w:val="0"/>
          <w:numId w:val="46"/>
        </w:numPr>
        <w:tabs>
          <w:tab w:val="clear" w:pos="1068"/>
          <w:tab w:val="num" w:pos="567"/>
        </w:tabs>
        <w:ind w:left="567" w:hanging="283"/>
        <w:jc w:val="both"/>
        <w:rPr>
          <w:sz w:val="22"/>
          <w:szCs w:val="22"/>
        </w:rPr>
      </w:pPr>
      <w:r w:rsidRPr="005515C1">
        <w:rPr>
          <w:sz w:val="22"/>
          <w:szCs w:val="22"/>
        </w:rPr>
        <w:t>En convertissant en une seule monnaie le montant résultant des rectifications (a) et (b) ci-dessus, conformément aux dispositions de l’article 31.2 du RGAO.</w:t>
      </w:r>
    </w:p>
    <w:p w14:paraId="756BD559" w14:textId="77777777" w:rsidR="009662AB" w:rsidRPr="005515C1" w:rsidRDefault="009662AB" w:rsidP="009662AB">
      <w:pPr>
        <w:tabs>
          <w:tab w:val="num" w:pos="567"/>
        </w:tabs>
        <w:ind w:left="567" w:hanging="283"/>
        <w:jc w:val="both"/>
        <w:rPr>
          <w:sz w:val="10"/>
          <w:szCs w:val="10"/>
        </w:rPr>
      </w:pPr>
    </w:p>
    <w:p w14:paraId="44E4A181" w14:textId="77777777" w:rsidR="009662AB" w:rsidRPr="005515C1" w:rsidRDefault="009662AB" w:rsidP="00DA18E1">
      <w:pPr>
        <w:numPr>
          <w:ilvl w:val="0"/>
          <w:numId w:val="46"/>
        </w:numPr>
        <w:tabs>
          <w:tab w:val="clear" w:pos="1068"/>
          <w:tab w:val="num" w:pos="567"/>
        </w:tabs>
        <w:ind w:left="567" w:hanging="283"/>
        <w:jc w:val="both"/>
        <w:rPr>
          <w:sz w:val="22"/>
          <w:szCs w:val="22"/>
        </w:rPr>
      </w:pPr>
      <w:r w:rsidRPr="005515C1">
        <w:rPr>
          <w:sz w:val="22"/>
          <w:szCs w:val="22"/>
        </w:rPr>
        <w:t>En ajustant de façon appropriée, sur des bases techniques ou financières, toute autre modification, divergence ou réserve quantifiable.</w:t>
      </w:r>
    </w:p>
    <w:p w14:paraId="1214BA8B" w14:textId="77777777" w:rsidR="009662AB" w:rsidRPr="005515C1" w:rsidRDefault="009662AB" w:rsidP="009662AB">
      <w:pPr>
        <w:tabs>
          <w:tab w:val="num" w:pos="567"/>
        </w:tabs>
        <w:ind w:left="567" w:hanging="283"/>
        <w:jc w:val="both"/>
        <w:rPr>
          <w:sz w:val="10"/>
          <w:szCs w:val="10"/>
        </w:rPr>
      </w:pPr>
    </w:p>
    <w:p w14:paraId="40451075" w14:textId="77777777" w:rsidR="009662AB" w:rsidRPr="005515C1" w:rsidRDefault="009662AB" w:rsidP="00DA18E1">
      <w:pPr>
        <w:numPr>
          <w:ilvl w:val="0"/>
          <w:numId w:val="46"/>
        </w:numPr>
        <w:tabs>
          <w:tab w:val="clear" w:pos="1068"/>
          <w:tab w:val="num" w:pos="567"/>
        </w:tabs>
        <w:ind w:left="567" w:hanging="283"/>
        <w:jc w:val="both"/>
        <w:rPr>
          <w:sz w:val="22"/>
          <w:szCs w:val="22"/>
        </w:rPr>
      </w:pPr>
      <w:r w:rsidRPr="005515C1">
        <w:rPr>
          <w:sz w:val="22"/>
          <w:szCs w:val="22"/>
        </w:rPr>
        <w:t>En prenant en considération les différents délais d’exécuter proposés par les soumissionnaires, s’ils sont autorisés par le RPAO ;</w:t>
      </w:r>
    </w:p>
    <w:p w14:paraId="3495278E" w14:textId="77777777" w:rsidR="009662AB" w:rsidRPr="005515C1" w:rsidRDefault="009662AB" w:rsidP="009662AB">
      <w:pPr>
        <w:tabs>
          <w:tab w:val="num" w:pos="567"/>
        </w:tabs>
        <w:ind w:left="567" w:hanging="283"/>
        <w:jc w:val="both"/>
        <w:rPr>
          <w:sz w:val="10"/>
          <w:szCs w:val="10"/>
        </w:rPr>
      </w:pPr>
    </w:p>
    <w:p w14:paraId="591B3E43" w14:textId="77777777" w:rsidR="009662AB" w:rsidRPr="005515C1" w:rsidRDefault="009662AB" w:rsidP="00DA18E1">
      <w:pPr>
        <w:numPr>
          <w:ilvl w:val="0"/>
          <w:numId w:val="46"/>
        </w:numPr>
        <w:tabs>
          <w:tab w:val="clear" w:pos="1068"/>
          <w:tab w:val="num" w:pos="567"/>
        </w:tabs>
        <w:ind w:left="567" w:hanging="283"/>
        <w:jc w:val="both"/>
        <w:rPr>
          <w:sz w:val="22"/>
          <w:szCs w:val="22"/>
        </w:rPr>
      </w:pPr>
      <w:r w:rsidRPr="005515C1">
        <w:rPr>
          <w:sz w:val="22"/>
          <w:szCs w:val="22"/>
        </w:rPr>
        <w:t>Le cas échéant, conformément aux dispositions de l’article 13.2 du RGAO et du RPAO, en appliquant les rabais offerts par le soumissionnaire pour l’attribution de plus d’un lot, si cet appel d’offres est lancé simultanément pour plusieurs lots ;</w:t>
      </w:r>
    </w:p>
    <w:p w14:paraId="05307BB7" w14:textId="77777777" w:rsidR="009662AB" w:rsidRPr="005515C1" w:rsidRDefault="009662AB" w:rsidP="00DA18E1">
      <w:pPr>
        <w:numPr>
          <w:ilvl w:val="0"/>
          <w:numId w:val="46"/>
        </w:numPr>
        <w:tabs>
          <w:tab w:val="clear" w:pos="1068"/>
          <w:tab w:val="num" w:pos="567"/>
        </w:tabs>
        <w:ind w:left="567" w:hanging="283"/>
        <w:jc w:val="both"/>
        <w:rPr>
          <w:sz w:val="22"/>
          <w:szCs w:val="22"/>
        </w:rPr>
      </w:pPr>
      <w:r w:rsidRPr="005515C1">
        <w:rPr>
          <w:sz w:val="22"/>
          <w:szCs w:val="22"/>
        </w:rPr>
        <w:t xml:space="preserve">Le cas échéant, conformément aux dispositions de l’article 18.3 du RPAO et aux spécifications techniques proposées, si elles sont permises seront évaluées suivant leur mérite propre et indépendamment du fait que le soumissionnaire aura offert ou non un prix pour la solution technique spécifiée par l’Autorité Contractante dans le RPAO. </w:t>
      </w:r>
    </w:p>
    <w:p w14:paraId="3006DA1F" w14:textId="37607727" w:rsidR="009662AB" w:rsidRPr="005515C1" w:rsidRDefault="009662AB" w:rsidP="00DA18E1">
      <w:pPr>
        <w:numPr>
          <w:ilvl w:val="1"/>
          <w:numId w:val="47"/>
        </w:numPr>
        <w:tabs>
          <w:tab w:val="clear" w:pos="1428"/>
          <w:tab w:val="num" w:pos="540"/>
        </w:tabs>
        <w:spacing w:before="60"/>
        <w:ind w:left="0" w:firstLine="0"/>
        <w:jc w:val="both"/>
        <w:rPr>
          <w:sz w:val="22"/>
          <w:szCs w:val="22"/>
        </w:rPr>
      </w:pPr>
      <w:r w:rsidRPr="005515C1">
        <w:rPr>
          <w:sz w:val="22"/>
          <w:szCs w:val="22"/>
        </w:rPr>
        <w:t>L’effet e</w:t>
      </w:r>
      <w:r w:rsidR="006748B6" w:rsidRPr="005515C1">
        <w:rPr>
          <w:sz w:val="22"/>
          <w:szCs w:val="22"/>
        </w:rPr>
        <w:t xml:space="preserve">stimé des formules de révision </w:t>
      </w:r>
      <w:r w:rsidRPr="005515C1">
        <w:rPr>
          <w:sz w:val="22"/>
          <w:szCs w:val="22"/>
        </w:rPr>
        <w:t xml:space="preserve">des prix figurant dans les CCAG et CCAP, appliquées durant la période d’exécution </w:t>
      </w:r>
      <w:r w:rsidR="000D79B6" w:rsidRPr="005515C1">
        <w:rPr>
          <w:sz w:val="22"/>
          <w:szCs w:val="22"/>
        </w:rPr>
        <w:t>de la</w:t>
      </w:r>
      <w:r w:rsidR="008679D1" w:rsidRPr="005515C1">
        <w:rPr>
          <w:sz w:val="22"/>
          <w:szCs w:val="22"/>
        </w:rPr>
        <w:t xml:space="preserve"> </w:t>
      </w:r>
      <w:r w:rsidR="000D79B6" w:rsidRPr="005515C1">
        <w:rPr>
          <w:iCs/>
          <w:sz w:val="22"/>
          <w:szCs w:val="22"/>
        </w:rPr>
        <w:t>lettre commande</w:t>
      </w:r>
      <w:r w:rsidRPr="005515C1">
        <w:rPr>
          <w:sz w:val="22"/>
          <w:szCs w:val="22"/>
        </w:rPr>
        <w:t>, ne sera pas pris en considération lors de l’évaluation des offres.</w:t>
      </w:r>
    </w:p>
    <w:p w14:paraId="11EAAB69" w14:textId="77777777" w:rsidR="009662AB" w:rsidRPr="005515C1" w:rsidRDefault="009662AB" w:rsidP="009662AB">
      <w:pPr>
        <w:jc w:val="both"/>
        <w:rPr>
          <w:sz w:val="10"/>
          <w:szCs w:val="10"/>
        </w:rPr>
      </w:pPr>
    </w:p>
    <w:p w14:paraId="72BE8DF1" w14:textId="407ACD3E" w:rsidR="009662AB" w:rsidRPr="005515C1" w:rsidRDefault="009662AB" w:rsidP="00DA18E1">
      <w:pPr>
        <w:numPr>
          <w:ilvl w:val="1"/>
          <w:numId w:val="47"/>
        </w:numPr>
        <w:tabs>
          <w:tab w:val="clear" w:pos="1428"/>
          <w:tab w:val="num" w:pos="540"/>
        </w:tabs>
        <w:ind w:left="0" w:firstLine="0"/>
        <w:jc w:val="both"/>
        <w:rPr>
          <w:sz w:val="22"/>
          <w:szCs w:val="22"/>
        </w:rPr>
      </w:pPr>
      <w:r w:rsidRPr="005515C1">
        <w:rPr>
          <w:sz w:val="22"/>
          <w:szCs w:val="22"/>
        </w:rPr>
        <w:t xml:space="preserve">Si l’offre évaluée la moins-disante est jugée anormalement basse ou est fortement déséquilibrée par rapport à l’estimation de l’Autorité Contractante des travaux à exécuter dans le cadre </w:t>
      </w:r>
      <w:r w:rsidR="000D79B6" w:rsidRPr="005515C1">
        <w:rPr>
          <w:sz w:val="22"/>
          <w:szCs w:val="22"/>
        </w:rPr>
        <w:t>de la</w:t>
      </w:r>
      <w:r w:rsidR="008679D1" w:rsidRPr="005515C1">
        <w:rPr>
          <w:sz w:val="22"/>
          <w:szCs w:val="22"/>
        </w:rPr>
        <w:t xml:space="preserve"> </w:t>
      </w:r>
      <w:r w:rsidR="000D79B6" w:rsidRPr="005515C1">
        <w:rPr>
          <w:iCs/>
          <w:sz w:val="22"/>
          <w:szCs w:val="22"/>
        </w:rPr>
        <w:t>lettre commande</w:t>
      </w:r>
      <w:r w:rsidRPr="005515C1">
        <w:rPr>
          <w:sz w:val="22"/>
          <w:szCs w:val="22"/>
        </w:rPr>
        <w:t xml:space="preserve">, la </w:t>
      </w:r>
      <w:r w:rsidRPr="005515C1">
        <w:rPr>
          <w:sz w:val="22"/>
          <w:szCs w:val="22"/>
        </w:rPr>
        <w:lastRenderedPageBreak/>
        <w:t xml:space="preserve">sous-commission d’analyse peut à partir du sous détail de prix fourni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l’Autorité Contractante peut rejeter ladite offre. </w:t>
      </w:r>
    </w:p>
    <w:p w14:paraId="13585C9A" w14:textId="77777777" w:rsidR="009662AB" w:rsidRPr="005515C1" w:rsidRDefault="009662AB" w:rsidP="00FA7902">
      <w:pPr>
        <w:spacing w:before="60"/>
        <w:jc w:val="both"/>
        <w:rPr>
          <w:b/>
          <w:sz w:val="22"/>
          <w:szCs w:val="22"/>
        </w:rPr>
      </w:pPr>
      <w:r w:rsidRPr="005515C1">
        <w:rPr>
          <w:b/>
          <w:sz w:val="22"/>
          <w:szCs w:val="22"/>
          <w:u w:val="single"/>
        </w:rPr>
        <w:t>Article 33</w:t>
      </w:r>
      <w:r w:rsidRPr="005515C1">
        <w:rPr>
          <w:b/>
          <w:sz w:val="22"/>
          <w:szCs w:val="22"/>
        </w:rPr>
        <w:t> : Préférence accordée aux soumissionnaires nationaux</w:t>
      </w:r>
    </w:p>
    <w:p w14:paraId="3FE531C6" w14:textId="12CC753E" w:rsidR="009662AB" w:rsidRPr="005515C1" w:rsidRDefault="009662AB" w:rsidP="00EA055D">
      <w:pPr>
        <w:spacing w:before="120"/>
        <w:jc w:val="both"/>
        <w:rPr>
          <w:sz w:val="22"/>
          <w:szCs w:val="22"/>
        </w:rPr>
      </w:pPr>
      <w:r w:rsidRPr="005515C1">
        <w:rPr>
          <w:sz w:val="22"/>
          <w:szCs w:val="22"/>
        </w:rPr>
        <w:t>Si cette disposition est mentionnée dans le RPAO, les cocontractants nationaux peuvent bénéficier d’une marge de préférence nationale te</w:t>
      </w:r>
      <w:r w:rsidR="00CE1A69" w:rsidRPr="005515C1">
        <w:rPr>
          <w:sz w:val="22"/>
          <w:szCs w:val="22"/>
        </w:rPr>
        <w:t>lle que prévue par le code des Marchés P</w:t>
      </w:r>
      <w:r w:rsidRPr="005515C1">
        <w:rPr>
          <w:sz w:val="22"/>
          <w:szCs w:val="22"/>
        </w:rPr>
        <w:t>ublics aux fins d’évaluation des offres.</w:t>
      </w:r>
    </w:p>
    <w:p w14:paraId="56B34AC0" w14:textId="77777777" w:rsidR="00EA055D" w:rsidRPr="005515C1" w:rsidRDefault="00EA055D" w:rsidP="009662AB">
      <w:pPr>
        <w:ind w:left="708"/>
        <w:jc w:val="both"/>
        <w:rPr>
          <w:sz w:val="10"/>
          <w:szCs w:val="10"/>
        </w:rPr>
      </w:pPr>
    </w:p>
    <w:p w14:paraId="37478F14" w14:textId="41B21AE3" w:rsidR="009662AB" w:rsidRPr="005515C1" w:rsidRDefault="000D79B6" w:rsidP="009662AB">
      <w:pPr>
        <w:tabs>
          <w:tab w:val="right" w:leader="dot" w:pos="9911"/>
        </w:tabs>
        <w:rPr>
          <w:b/>
          <w:sz w:val="22"/>
          <w:szCs w:val="22"/>
        </w:rPr>
      </w:pPr>
      <w:r w:rsidRPr="005515C1">
        <w:rPr>
          <w:b/>
          <w:sz w:val="22"/>
          <w:szCs w:val="22"/>
        </w:rPr>
        <w:t>F- ATTIBUTIION</w:t>
      </w:r>
      <w:r w:rsidR="008679D1" w:rsidRPr="005515C1">
        <w:rPr>
          <w:b/>
          <w:sz w:val="22"/>
          <w:szCs w:val="22"/>
        </w:rPr>
        <w:t xml:space="preserve"> </w:t>
      </w:r>
      <w:r w:rsidRPr="005515C1">
        <w:rPr>
          <w:b/>
          <w:sz w:val="22"/>
          <w:szCs w:val="22"/>
        </w:rPr>
        <w:t xml:space="preserve">DE LA </w:t>
      </w:r>
      <w:r w:rsidRPr="005515C1">
        <w:rPr>
          <w:b/>
          <w:iCs/>
          <w:sz w:val="22"/>
          <w:szCs w:val="22"/>
        </w:rPr>
        <w:t>LETTRE COMMANDE</w:t>
      </w:r>
    </w:p>
    <w:p w14:paraId="4F48B83F" w14:textId="77777777" w:rsidR="009662AB" w:rsidRPr="005515C1" w:rsidRDefault="009662AB" w:rsidP="009662AB">
      <w:pPr>
        <w:jc w:val="both"/>
        <w:rPr>
          <w:b/>
          <w:sz w:val="10"/>
          <w:szCs w:val="10"/>
          <w:u w:val="single"/>
        </w:rPr>
      </w:pPr>
    </w:p>
    <w:p w14:paraId="33D13BC1" w14:textId="77777777" w:rsidR="009662AB" w:rsidRPr="005515C1" w:rsidRDefault="009662AB" w:rsidP="00583EC1">
      <w:pPr>
        <w:jc w:val="both"/>
        <w:rPr>
          <w:b/>
          <w:sz w:val="22"/>
          <w:szCs w:val="22"/>
        </w:rPr>
      </w:pPr>
      <w:r w:rsidRPr="005515C1">
        <w:rPr>
          <w:b/>
          <w:sz w:val="22"/>
          <w:szCs w:val="22"/>
          <w:u w:val="single"/>
        </w:rPr>
        <w:t>Article 34</w:t>
      </w:r>
      <w:r w:rsidRPr="005515C1">
        <w:rPr>
          <w:b/>
          <w:sz w:val="22"/>
          <w:szCs w:val="22"/>
        </w:rPr>
        <w:t> : Attribution</w:t>
      </w:r>
    </w:p>
    <w:p w14:paraId="7CEE200B" w14:textId="77777777" w:rsidR="009662AB" w:rsidRPr="005515C1" w:rsidRDefault="009662AB" w:rsidP="009662AB">
      <w:pPr>
        <w:jc w:val="both"/>
        <w:rPr>
          <w:sz w:val="10"/>
          <w:szCs w:val="10"/>
        </w:rPr>
      </w:pPr>
    </w:p>
    <w:p w14:paraId="56504A65" w14:textId="05B99AF9" w:rsidR="009662AB" w:rsidRPr="005515C1" w:rsidRDefault="009662AB" w:rsidP="00FA7902">
      <w:pPr>
        <w:spacing w:before="60"/>
        <w:jc w:val="both"/>
        <w:rPr>
          <w:sz w:val="22"/>
          <w:szCs w:val="22"/>
        </w:rPr>
      </w:pPr>
      <w:r w:rsidRPr="005515C1">
        <w:rPr>
          <w:sz w:val="22"/>
          <w:szCs w:val="22"/>
        </w:rPr>
        <w:t xml:space="preserve">34.1. L’Autorité Contractante attribuera </w:t>
      </w:r>
      <w:r w:rsidR="001C2F8D" w:rsidRPr="005515C1">
        <w:rPr>
          <w:sz w:val="22"/>
          <w:szCs w:val="22"/>
        </w:rPr>
        <w:t xml:space="preserve">la </w:t>
      </w:r>
      <w:r w:rsidR="001C2F8D" w:rsidRPr="005515C1">
        <w:rPr>
          <w:iCs/>
          <w:sz w:val="22"/>
          <w:szCs w:val="22"/>
        </w:rPr>
        <w:t>lettre commande</w:t>
      </w:r>
      <w:r w:rsidR="00480728" w:rsidRPr="005515C1">
        <w:rPr>
          <w:sz w:val="22"/>
          <w:szCs w:val="22"/>
        </w:rPr>
        <w:t xml:space="preserve"> </w:t>
      </w:r>
      <w:r w:rsidRPr="005515C1">
        <w:rPr>
          <w:sz w:val="22"/>
          <w:szCs w:val="22"/>
        </w:rPr>
        <w:t>au Soumissionnaire dont l’offre a été reconnue conforme pour l’essentiel au Dossier d’Appel d’Offres et qui dispose des capacités techniques et fin</w:t>
      </w:r>
      <w:r w:rsidR="001C2F8D" w:rsidRPr="005515C1">
        <w:rPr>
          <w:sz w:val="22"/>
          <w:szCs w:val="22"/>
        </w:rPr>
        <w:t xml:space="preserve">ancières requises pour exécuter la </w:t>
      </w:r>
      <w:r w:rsidR="001C2F8D" w:rsidRPr="005515C1">
        <w:rPr>
          <w:iCs/>
          <w:sz w:val="22"/>
          <w:szCs w:val="22"/>
        </w:rPr>
        <w:t>lettre commande</w:t>
      </w:r>
      <w:r w:rsidR="00650199" w:rsidRPr="005515C1">
        <w:rPr>
          <w:sz w:val="22"/>
          <w:szCs w:val="22"/>
        </w:rPr>
        <w:t xml:space="preserve"> </w:t>
      </w:r>
      <w:r w:rsidRPr="005515C1">
        <w:rPr>
          <w:sz w:val="22"/>
          <w:szCs w:val="22"/>
        </w:rPr>
        <w:t>de façon satisfaisantes et dont l’offre a été évaluée la moins-disante en incluant le cas échéant les rabais proposés.</w:t>
      </w:r>
    </w:p>
    <w:p w14:paraId="6142DD08" w14:textId="77777777" w:rsidR="009662AB" w:rsidRPr="005515C1" w:rsidRDefault="009662AB" w:rsidP="009662AB">
      <w:pPr>
        <w:ind w:left="708"/>
        <w:jc w:val="both"/>
        <w:rPr>
          <w:sz w:val="10"/>
          <w:szCs w:val="10"/>
        </w:rPr>
      </w:pPr>
    </w:p>
    <w:p w14:paraId="5D265BAA" w14:textId="056BC3FF" w:rsidR="009662AB" w:rsidRPr="005515C1" w:rsidRDefault="009662AB" w:rsidP="00E45A2E">
      <w:pPr>
        <w:spacing w:before="60"/>
        <w:jc w:val="both"/>
        <w:rPr>
          <w:sz w:val="22"/>
          <w:szCs w:val="22"/>
        </w:rPr>
      </w:pPr>
      <w:r w:rsidRPr="005515C1">
        <w:rPr>
          <w:sz w:val="22"/>
          <w:szCs w:val="22"/>
        </w:rPr>
        <w:t xml:space="preserve">34.2. Si, selon l’article 13.2 du RGAO, l’appel d’offres porte sur plusieurs lots, l’offre la moins-disante sera déterminée en évaluant </w:t>
      </w:r>
      <w:r w:rsidR="00480728" w:rsidRPr="005515C1">
        <w:rPr>
          <w:sz w:val="22"/>
          <w:szCs w:val="22"/>
        </w:rPr>
        <w:t>ce</w:t>
      </w:r>
      <w:r w:rsidR="00AB0B5F" w:rsidRPr="005515C1">
        <w:rPr>
          <w:sz w:val="22"/>
          <w:szCs w:val="22"/>
        </w:rPr>
        <w:t xml:space="preserve">tte </w:t>
      </w:r>
      <w:r w:rsidR="00AB0B5F" w:rsidRPr="005515C1">
        <w:rPr>
          <w:iCs/>
          <w:sz w:val="22"/>
          <w:szCs w:val="22"/>
        </w:rPr>
        <w:t>lettre commande</w:t>
      </w:r>
      <w:r w:rsidR="009D7464" w:rsidRPr="005515C1">
        <w:rPr>
          <w:sz w:val="22"/>
          <w:szCs w:val="22"/>
        </w:rPr>
        <w:t xml:space="preserve"> </w:t>
      </w:r>
      <w:r w:rsidRPr="005515C1">
        <w:rPr>
          <w:sz w:val="22"/>
          <w:szCs w:val="22"/>
        </w:rPr>
        <w:t>en liaison avec les autres lots à attribuer concurremment, en prenant en compte les rabais offerts par les soumissionnaires en cas d’attribution de plus d’un lot, ainsi que de leur plan de charges au moment de l’attribution.</w:t>
      </w:r>
    </w:p>
    <w:p w14:paraId="239767D8" w14:textId="77777777" w:rsidR="009662AB" w:rsidRPr="005515C1" w:rsidRDefault="009662AB" w:rsidP="00EA055D">
      <w:pPr>
        <w:spacing w:before="120"/>
        <w:ind w:left="1276" w:hanging="1276"/>
        <w:jc w:val="both"/>
        <w:rPr>
          <w:b/>
          <w:sz w:val="22"/>
          <w:szCs w:val="22"/>
        </w:rPr>
      </w:pPr>
      <w:r w:rsidRPr="005515C1">
        <w:rPr>
          <w:b/>
          <w:sz w:val="22"/>
          <w:szCs w:val="22"/>
          <w:u w:val="single"/>
        </w:rPr>
        <w:t>Article 35</w:t>
      </w:r>
      <w:r w:rsidRPr="005515C1">
        <w:rPr>
          <w:b/>
          <w:sz w:val="22"/>
          <w:szCs w:val="22"/>
        </w:rPr>
        <w:t> : Droit de l’Autorité Contractante de déclarer un Appel d’Offres infructueux ou d’annuler une procédure</w:t>
      </w:r>
    </w:p>
    <w:p w14:paraId="02779035" w14:textId="77777777" w:rsidR="009662AB" w:rsidRPr="005515C1" w:rsidRDefault="009662AB" w:rsidP="00EA055D">
      <w:pPr>
        <w:spacing w:before="120"/>
        <w:jc w:val="both"/>
        <w:rPr>
          <w:sz w:val="22"/>
          <w:szCs w:val="22"/>
        </w:rPr>
      </w:pPr>
      <w:r w:rsidRPr="005515C1">
        <w:rPr>
          <w:sz w:val="22"/>
          <w:szCs w:val="22"/>
        </w:rPr>
        <w:t>L’Autorité Contractante se réserve le droit d’annuler une procédure d’appel d’Offres après l’autorisation de l’Autorité des marchés lorsque les offres ont été ouvertes ou de déclarer un Appel d’Offres infructueux après avis de la commission des marchés compétente, sans qu’il y ait lieu à réclamation.</w:t>
      </w:r>
    </w:p>
    <w:p w14:paraId="3FE3E059" w14:textId="741837DB" w:rsidR="009662AB" w:rsidRPr="005515C1" w:rsidRDefault="009662AB" w:rsidP="00EA055D">
      <w:pPr>
        <w:spacing w:before="120"/>
        <w:ind w:left="708" w:hanging="708"/>
        <w:jc w:val="both"/>
        <w:rPr>
          <w:b/>
          <w:sz w:val="22"/>
          <w:szCs w:val="22"/>
        </w:rPr>
      </w:pPr>
      <w:r w:rsidRPr="005515C1">
        <w:rPr>
          <w:b/>
          <w:sz w:val="22"/>
          <w:szCs w:val="22"/>
          <w:u w:val="single"/>
        </w:rPr>
        <w:t>Article 36</w:t>
      </w:r>
      <w:r w:rsidRPr="005515C1">
        <w:rPr>
          <w:b/>
          <w:sz w:val="22"/>
          <w:szCs w:val="22"/>
        </w:rPr>
        <w:t xml:space="preserve"> : Notification de l’attribution </w:t>
      </w:r>
      <w:r w:rsidR="00905083" w:rsidRPr="005515C1">
        <w:rPr>
          <w:b/>
          <w:sz w:val="22"/>
          <w:szCs w:val="22"/>
        </w:rPr>
        <w:t xml:space="preserve">de la </w:t>
      </w:r>
      <w:r w:rsidR="00905083" w:rsidRPr="005515C1">
        <w:rPr>
          <w:b/>
          <w:iCs/>
          <w:sz w:val="22"/>
          <w:szCs w:val="22"/>
        </w:rPr>
        <w:t>lettre commande</w:t>
      </w:r>
    </w:p>
    <w:p w14:paraId="24229EC9" w14:textId="20FEDC64" w:rsidR="009662AB" w:rsidRPr="005515C1" w:rsidRDefault="009662AB" w:rsidP="00EA055D">
      <w:pPr>
        <w:spacing w:before="120"/>
        <w:jc w:val="both"/>
        <w:rPr>
          <w:sz w:val="22"/>
          <w:szCs w:val="22"/>
        </w:rPr>
      </w:pPr>
      <w:r w:rsidRPr="005515C1">
        <w:rPr>
          <w:sz w:val="22"/>
          <w:szCs w:val="22"/>
        </w:rPr>
        <w:t xml:space="preserve">Avant l’expiration du délai de validité des offres fixé par le RPAO, l’Autorité Contractante notifiera à l’attributaire </w:t>
      </w:r>
      <w:r w:rsidR="0007051B" w:rsidRPr="005515C1">
        <w:rPr>
          <w:sz w:val="22"/>
          <w:szCs w:val="22"/>
        </w:rPr>
        <w:t xml:space="preserve">du marché </w:t>
      </w:r>
      <w:r w:rsidRPr="005515C1">
        <w:rPr>
          <w:sz w:val="22"/>
          <w:szCs w:val="22"/>
        </w:rPr>
        <w:t>par télécopie confirmée par lettre recommandée ou par tout autre moyen que sa soumission a été retenue. Cette lettre indiquera le montant que l’Autorité Contractante paiera au Cocontractant au titre de l’exécution des travaux et le délai d’exécution.</w:t>
      </w:r>
    </w:p>
    <w:p w14:paraId="5F325770" w14:textId="4755E181" w:rsidR="009662AB" w:rsidRPr="005515C1" w:rsidRDefault="009662AB" w:rsidP="00EA055D">
      <w:pPr>
        <w:spacing w:before="120"/>
        <w:ind w:left="708" w:hanging="708"/>
        <w:jc w:val="both"/>
        <w:rPr>
          <w:b/>
          <w:sz w:val="22"/>
          <w:szCs w:val="22"/>
        </w:rPr>
      </w:pPr>
      <w:r w:rsidRPr="005515C1">
        <w:rPr>
          <w:b/>
          <w:sz w:val="22"/>
          <w:szCs w:val="22"/>
          <w:u w:val="single"/>
        </w:rPr>
        <w:t>Article 37</w:t>
      </w:r>
      <w:r w:rsidRPr="005515C1">
        <w:rPr>
          <w:b/>
          <w:sz w:val="22"/>
          <w:szCs w:val="22"/>
        </w:rPr>
        <w:t xml:space="preserve"> : Publication des résultats d’attribution </w:t>
      </w:r>
      <w:r w:rsidR="0007051B" w:rsidRPr="005515C1">
        <w:rPr>
          <w:b/>
          <w:sz w:val="22"/>
          <w:szCs w:val="22"/>
        </w:rPr>
        <w:t xml:space="preserve">du marché </w:t>
      </w:r>
      <w:r w:rsidRPr="005515C1">
        <w:rPr>
          <w:b/>
          <w:sz w:val="22"/>
          <w:szCs w:val="22"/>
        </w:rPr>
        <w:t>et recours</w:t>
      </w:r>
    </w:p>
    <w:p w14:paraId="29515C66" w14:textId="059EA569" w:rsidR="009662AB" w:rsidRPr="005515C1" w:rsidRDefault="009662AB" w:rsidP="00EA055D">
      <w:pPr>
        <w:spacing w:before="120"/>
        <w:jc w:val="both"/>
        <w:rPr>
          <w:sz w:val="22"/>
          <w:szCs w:val="22"/>
        </w:rPr>
      </w:pPr>
      <w:r w:rsidRPr="005515C1">
        <w:rPr>
          <w:sz w:val="22"/>
          <w:szCs w:val="22"/>
        </w:rPr>
        <w:t>37.1. L’Autorité Contractante communique à tout soumissionnaire ou administration concernée, sur requête à lui adressée dans un délai maximal de cinq (05) jours après la publication des résultats d’attribution, le rapport de l’observateur indépendant ainsi que le procès-ve</w:t>
      </w:r>
      <w:r w:rsidR="00905083" w:rsidRPr="005515C1">
        <w:rPr>
          <w:sz w:val="22"/>
          <w:szCs w:val="22"/>
        </w:rPr>
        <w:t>rbal de la séance d’attribution</w:t>
      </w:r>
      <w:r w:rsidR="008679D1" w:rsidRPr="005515C1">
        <w:rPr>
          <w:sz w:val="22"/>
          <w:szCs w:val="22"/>
        </w:rPr>
        <w:t xml:space="preserve"> </w:t>
      </w:r>
      <w:r w:rsidR="0007051B" w:rsidRPr="005515C1">
        <w:rPr>
          <w:sz w:val="22"/>
          <w:szCs w:val="22"/>
        </w:rPr>
        <w:t xml:space="preserve">du marché </w:t>
      </w:r>
      <w:r w:rsidRPr="005515C1">
        <w:rPr>
          <w:sz w:val="22"/>
          <w:szCs w:val="22"/>
        </w:rPr>
        <w:t>y relatif auquel est annexé le rapport d’analyse des offres.</w:t>
      </w:r>
    </w:p>
    <w:p w14:paraId="3152806F" w14:textId="77777777" w:rsidR="009662AB" w:rsidRPr="005515C1" w:rsidRDefault="009662AB" w:rsidP="00EA055D">
      <w:pPr>
        <w:spacing w:before="120"/>
        <w:jc w:val="both"/>
        <w:rPr>
          <w:sz w:val="22"/>
          <w:szCs w:val="22"/>
        </w:rPr>
      </w:pPr>
      <w:r w:rsidRPr="005515C1">
        <w:rPr>
          <w:sz w:val="22"/>
          <w:szCs w:val="22"/>
        </w:rPr>
        <w:t xml:space="preserve">37.2. L’Autorité Contractante est </w:t>
      </w:r>
      <w:r w:rsidR="00A92E4E" w:rsidRPr="005515C1">
        <w:rPr>
          <w:sz w:val="22"/>
          <w:szCs w:val="22"/>
        </w:rPr>
        <w:t>tenue</w:t>
      </w:r>
      <w:r w:rsidRPr="005515C1">
        <w:rPr>
          <w:sz w:val="22"/>
          <w:szCs w:val="22"/>
        </w:rPr>
        <w:t xml:space="preserve"> de communiquer les motifs de rejet des offres des soumissionnaires concernés qui en font la demande.</w:t>
      </w:r>
    </w:p>
    <w:p w14:paraId="4515F1D3" w14:textId="77777777" w:rsidR="009662AB" w:rsidRPr="005515C1" w:rsidRDefault="009662AB" w:rsidP="00EA055D">
      <w:pPr>
        <w:spacing w:before="120"/>
        <w:jc w:val="both"/>
        <w:rPr>
          <w:sz w:val="22"/>
          <w:szCs w:val="22"/>
        </w:rPr>
      </w:pPr>
      <w:r w:rsidRPr="005515C1">
        <w:rPr>
          <w:sz w:val="22"/>
          <w:szCs w:val="22"/>
        </w:rPr>
        <w:t>37.3. Après la publication du résultat de l’attribution, les offres non retirées dans un délai maximal de quinze (15) jours seront détruites, sans qu’il y ait lieu à réclamation, à l’exception de l’exemplaire destiné à l’organisme chargé de la régulation des marchés.</w:t>
      </w:r>
    </w:p>
    <w:p w14:paraId="75EAFAC6" w14:textId="37C6E6D7" w:rsidR="009662AB" w:rsidRPr="005515C1" w:rsidRDefault="009662AB" w:rsidP="00EA055D">
      <w:pPr>
        <w:spacing w:before="120"/>
        <w:jc w:val="both"/>
        <w:rPr>
          <w:sz w:val="22"/>
          <w:szCs w:val="22"/>
        </w:rPr>
      </w:pPr>
      <w:r w:rsidRPr="005515C1">
        <w:rPr>
          <w:sz w:val="22"/>
          <w:szCs w:val="22"/>
        </w:rPr>
        <w:t>37.4. En cas de recours, il doit être ad</w:t>
      </w:r>
      <w:r w:rsidR="00F367BC" w:rsidRPr="005515C1">
        <w:rPr>
          <w:sz w:val="22"/>
          <w:szCs w:val="22"/>
        </w:rPr>
        <w:t>ressé à l’autorité chargée des Marchés P</w:t>
      </w:r>
      <w:r w:rsidRPr="005515C1">
        <w:rPr>
          <w:sz w:val="22"/>
          <w:szCs w:val="22"/>
        </w:rPr>
        <w:t>ublics, avec copies à l’organis</w:t>
      </w:r>
      <w:r w:rsidR="00F367BC" w:rsidRPr="005515C1">
        <w:rPr>
          <w:sz w:val="22"/>
          <w:szCs w:val="22"/>
        </w:rPr>
        <w:t>me chargé de la régulation des M</w:t>
      </w:r>
      <w:r w:rsidRPr="005515C1">
        <w:rPr>
          <w:sz w:val="22"/>
          <w:szCs w:val="22"/>
        </w:rPr>
        <w:t>arch</w:t>
      </w:r>
      <w:r w:rsidR="00F367BC" w:rsidRPr="005515C1">
        <w:rPr>
          <w:sz w:val="22"/>
          <w:szCs w:val="22"/>
        </w:rPr>
        <w:t>és P</w:t>
      </w:r>
      <w:r w:rsidRPr="005515C1">
        <w:rPr>
          <w:sz w:val="22"/>
          <w:szCs w:val="22"/>
        </w:rPr>
        <w:t>ublics, à l’Autorité Contractante et au Président de la Commission.</w:t>
      </w:r>
    </w:p>
    <w:p w14:paraId="52A376F0" w14:textId="77777777" w:rsidR="009662AB" w:rsidRPr="005515C1" w:rsidRDefault="009662AB" w:rsidP="009662AB">
      <w:pPr>
        <w:ind w:left="540"/>
        <w:jc w:val="both"/>
        <w:rPr>
          <w:sz w:val="10"/>
          <w:szCs w:val="10"/>
        </w:rPr>
      </w:pPr>
    </w:p>
    <w:p w14:paraId="6416BC83" w14:textId="77777777" w:rsidR="009662AB" w:rsidRPr="005515C1" w:rsidRDefault="009662AB" w:rsidP="009610CB">
      <w:pPr>
        <w:jc w:val="both"/>
        <w:rPr>
          <w:sz w:val="22"/>
          <w:szCs w:val="22"/>
        </w:rPr>
      </w:pPr>
      <w:r w:rsidRPr="005515C1">
        <w:rPr>
          <w:sz w:val="22"/>
          <w:szCs w:val="22"/>
        </w:rPr>
        <w:t>Il doit intervenir dans un délai maximum de cinq (05) jours ouvrables après la publication des résultats.</w:t>
      </w:r>
    </w:p>
    <w:p w14:paraId="574AD9EF" w14:textId="2BD8D676" w:rsidR="009662AB" w:rsidRPr="005515C1" w:rsidRDefault="009662AB" w:rsidP="00EA055D">
      <w:pPr>
        <w:spacing w:before="120"/>
        <w:ind w:left="708" w:hanging="708"/>
        <w:jc w:val="both"/>
        <w:rPr>
          <w:b/>
          <w:sz w:val="22"/>
          <w:szCs w:val="22"/>
        </w:rPr>
      </w:pPr>
      <w:r w:rsidRPr="005515C1">
        <w:rPr>
          <w:b/>
          <w:sz w:val="22"/>
          <w:szCs w:val="22"/>
          <w:u w:val="single"/>
        </w:rPr>
        <w:t>Article 38</w:t>
      </w:r>
      <w:r w:rsidRPr="005515C1">
        <w:rPr>
          <w:b/>
          <w:sz w:val="22"/>
          <w:szCs w:val="22"/>
        </w:rPr>
        <w:t xml:space="preserve"> : Signature </w:t>
      </w:r>
      <w:r w:rsidR="00C54892" w:rsidRPr="005515C1">
        <w:rPr>
          <w:b/>
          <w:sz w:val="22"/>
          <w:szCs w:val="22"/>
        </w:rPr>
        <w:t xml:space="preserve">de la </w:t>
      </w:r>
      <w:r w:rsidR="00C54892" w:rsidRPr="005515C1">
        <w:rPr>
          <w:b/>
          <w:iCs/>
          <w:sz w:val="22"/>
          <w:szCs w:val="22"/>
        </w:rPr>
        <w:t>lettre commande</w:t>
      </w:r>
    </w:p>
    <w:p w14:paraId="6D9798B0" w14:textId="1A33A99D" w:rsidR="009662AB" w:rsidRPr="005515C1" w:rsidRDefault="009662AB" w:rsidP="00EA055D">
      <w:pPr>
        <w:spacing w:before="120"/>
        <w:jc w:val="both"/>
        <w:rPr>
          <w:sz w:val="22"/>
          <w:szCs w:val="22"/>
        </w:rPr>
      </w:pPr>
      <w:r w:rsidRPr="005515C1">
        <w:rPr>
          <w:sz w:val="22"/>
          <w:szCs w:val="22"/>
        </w:rPr>
        <w:t>38.1. Après publi</w:t>
      </w:r>
      <w:r w:rsidR="00C54892" w:rsidRPr="005515C1">
        <w:rPr>
          <w:sz w:val="22"/>
          <w:szCs w:val="22"/>
        </w:rPr>
        <w:t>cation des résultats, le projet</w:t>
      </w:r>
      <w:r w:rsidR="008679D1" w:rsidRPr="005515C1">
        <w:rPr>
          <w:sz w:val="22"/>
          <w:szCs w:val="22"/>
        </w:rPr>
        <w:t xml:space="preserve"> </w:t>
      </w:r>
      <w:r w:rsidR="0007051B" w:rsidRPr="005515C1">
        <w:rPr>
          <w:sz w:val="22"/>
          <w:szCs w:val="22"/>
        </w:rPr>
        <w:t xml:space="preserve">du marché </w:t>
      </w:r>
      <w:r w:rsidRPr="005515C1">
        <w:rPr>
          <w:sz w:val="22"/>
          <w:szCs w:val="22"/>
        </w:rPr>
        <w:t>souscrit par l’attributaire est soumis à la Commission de Passation des Marchés et le cas échéant à la Commission Spécialisée de Contrôle des Marchés compétente, pour adoption.</w:t>
      </w:r>
    </w:p>
    <w:p w14:paraId="6BC9833C" w14:textId="294507B5" w:rsidR="009662AB" w:rsidRPr="005515C1" w:rsidRDefault="009662AB" w:rsidP="00EA055D">
      <w:pPr>
        <w:spacing w:before="120"/>
        <w:jc w:val="both"/>
        <w:rPr>
          <w:sz w:val="22"/>
          <w:szCs w:val="22"/>
        </w:rPr>
      </w:pPr>
      <w:r w:rsidRPr="005515C1">
        <w:rPr>
          <w:sz w:val="22"/>
          <w:szCs w:val="22"/>
        </w:rPr>
        <w:t>38.2. L’Autorité Contractante dispose d’un délai de se</w:t>
      </w:r>
      <w:r w:rsidR="00C54892" w:rsidRPr="005515C1">
        <w:rPr>
          <w:sz w:val="22"/>
          <w:szCs w:val="22"/>
        </w:rPr>
        <w:t xml:space="preserve">pt (07) jours pour la signature </w:t>
      </w:r>
      <w:r w:rsidR="0007051B" w:rsidRPr="005515C1">
        <w:rPr>
          <w:sz w:val="22"/>
          <w:szCs w:val="22"/>
        </w:rPr>
        <w:t xml:space="preserve">du marché </w:t>
      </w:r>
      <w:r w:rsidRPr="005515C1">
        <w:rPr>
          <w:sz w:val="22"/>
          <w:szCs w:val="22"/>
        </w:rPr>
        <w:t>à compter de</w:t>
      </w:r>
      <w:r w:rsidR="00C54892" w:rsidRPr="005515C1">
        <w:rPr>
          <w:sz w:val="22"/>
          <w:szCs w:val="22"/>
        </w:rPr>
        <w:t xml:space="preserve"> la date de réception du projet</w:t>
      </w:r>
      <w:r w:rsidR="008679D1" w:rsidRPr="005515C1">
        <w:rPr>
          <w:sz w:val="22"/>
          <w:szCs w:val="22"/>
        </w:rPr>
        <w:t xml:space="preserve"> </w:t>
      </w:r>
      <w:r w:rsidR="0007051B" w:rsidRPr="005515C1">
        <w:rPr>
          <w:sz w:val="22"/>
          <w:szCs w:val="22"/>
        </w:rPr>
        <w:t xml:space="preserve">du marché </w:t>
      </w:r>
      <w:r w:rsidRPr="005515C1">
        <w:rPr>
          <w:sz w:val="22"/>
          <w:szCs w:val="22"/>
        </w:rPr>
        <w:t>adopté</w:t>
      </w:r>
      <w:r w:rsidR="0007051B" w:rsidRPr="005515C1">
        <w:rPr>
          <w:sz w:val="22"/>
          <w:szCs w:val="22"/>
        </w:rPr>
        <w:t xml:space="preserve"> </w:t>
      </w:r>
      <w:r w:rsidRPr="005515C1">
        <w:rPr>
          <w:sz w:val="22"/>
          <w:szCs w:val="22"/>
        </w:rPr>
        <w:t>par la Commission de Passation des Marchés compétente et souscrit par l’attributaire.</w:t>
      </w:r>
    </w:p>
    <w:p w14:paraId="2CBC72D5" w14:textId="45D0CF61" w:rsidR="009662AB" w:rsidRPr="005515C1" w:rsidRDefault="009662AB" w:rsidP="00EA055D">
      <w:pPr>
        <w:spacing w:before="120" w:after="120"/>
        <w:jc w:val="both"/>
        <w:rPr>
          <w:sz w:val="22"/>
          <w:szCs w:val="22"/>
        </w:rPr>
      </w:pPr>
      <w:r w:rsidRPr="005515C1">
        <w:rPr>
          <w:sz w:val="22"/>
          <w:szCs w:val="22"/>
        </w:rPr>
        <w:t xml:space="preserve">38.3. </w:t>
      </w:r>
      <w:r w:rsidR="00C54892" w:rsidRPr="005515C1">
        <w:rPr>
          <w:sz w:val="22"/>
          <w:szCs w:val="22"/>
        </w:rPr>
        <w:t xml:space="preserve">La </w:t>
      </w:r>
      <w:r w:rsidR="00C54892" w:rsidRPr="005515C1">
        <w:rPr>
          <w:iCs/>
          <w:sz w:val="22"/>
          <w:szCs w:val="22"/>
        </w:rPr>
        <w:t>lettre commande</w:t>
      </w:r>
      <w:r w:rsidR="00D42940" w:rsidRPr="005515C1">
        <w:rPr>
          <w:sz w:val="22"/>
          <w:szCs w:val="22"/>
        </w:rPr>
        <w:t xml:space="preserve"> </w:t>
      </w:r>
      <w:r w:rsidRPr="005515C1">
        <w:rPr>
          <w:sz w:val="22"/>
          <w:szCs w:val="22"/>
        </w:rPr>
        <w:t>doit être notifié</w:t>
      </w:r>
      <w:r w:rsidR="00550B11" w:rsidRPr="005515C1">
        <w:rPr>
          <w:sz w:val="22"/>
          <w:szCs w:val="22"/>
        </w:rPr>
        <w:t>e</w:t>
      </w:r>
      <w:r w:rsidRPr="005515C1">
        <w:rPr>
          <w:sz w:val="22"/>
          <w:szCs w:val="22"/>
        </w:rPr>
        <w:t xml:space="preserve"> à son titulaire dans les cinq (5) jours qui suivent la date de sa signature.</w:t>
      </w:r>
    </w:p>
    <w:p w14:paraId="548E2DB8" w14:textId="77777777" w:rsidR="009662AB" w:rsidRPr="005515C1" w:rsidRDefault="009662AB" w:rsidP="00E45A2E">
      <w:pPr>
        <w:ind w:left="708" w:hanging="708"/>
        <w:jc w:val="both"/>
        <w:rPr>
          <w:b/>
          <w:sz w:val="22"/>
          <w:szCs w:val="22"/>
        </w:rPr>
      </w:pPr>
      <w:r w:rsidRPr="005515C1">
        <w:rPr>
          <w:b/>
          <w:sz w:val="22"/>
          <w:szCs w:val="22"/>
          <w:u w:val="single"/>
        </w:rPr>
        <w:t>Article 39</w:t>
      </w:r>
      <w:r w:rsidRPr="005515C1">
        <w:rPr>
          <w:b/>
          <w:sz w:val="22"/>
          <w:szCs w:val="22"/>
        </w:rPr>
        <w:t> : Cautionnement définitif</w:t>
      </w:r>
    </w:p>
    <w:p w14:paraId="6D7CCB9A" w14:textId="0F010CAF" w:rsidR="009662AB" w:rsidRPr="005515C1" w:rsidRDefault="009662AB" w:rsidP="00E45A2E">
      <w:pPr>
        <w:spacing w:before="60"/>
        <w:jc w:val="both"/>
        <w:rPr>
          <w:sz w:val="22"/>
          <w:szCs w:val="22"/>
        </w:rPr>
      </w:pPr>
      <w:r w:rsidRPr="005515C1">
        <w:rPr>
          <w:sz w:val="22"/>
          <w:szCs w:val="22"/>
        </w:rPr>
        <w:lastRenderedPageBreak/>
        <w:t>39.1. Dans les vingt (20</w:t>
      </w:r>
      <w:r w:rsidR="00BA6845" w:rsidRPr="005515C1">
        <w:rPr>
          <w:sz w:val="22"/>
          <w:szCs w:val="22"/>
        </w:rPr>
        <w:t>) jours suivant la notification</w:t>
      </w:r>
      <w:r w:rsidR="008679D1" w:rsidRPr="005515C1">
        <w:rPr>
          <w:sz w:val="22"/>
          <w:szCs w:val="22"/>
        </w:rPr>
        <w:t xml:space="preserve"> </w:t>
      </w:r>
      <w:r w:rsidR="0007051B" w:rsidRPr="005515C1">
        <w:rPr>
          <w:sz w:val="22"/>
          <w:szCs w:val="22"/>
        </w:rPr>
        <w:t xml:space="preserve">du marché </w:t>
      </w:r>
      <w:r w:rsidRPr="005515C1">
        <w:rPr>
          <w:sz w:val="22"/>
          <w:szCs w:val="22"/>
        </w:rPr>
        <w:t>par l’Autorité Contractante, le cocontractant fournira à l’Autorité Contractante un cautionnement définitif, sous la forme stipulée dans le RPAO, conformément au modèle fourni dans le dossier d’appel d’offres.</w:t>
      </w:r>
    </w:p>
    <w:p w14:paraId="679BB207" w14:textId="6E5E017E" w:rsidR="009662AB" w:rsidRPr="005515C1" w:rsidRDefault="009662AB" w:rsidP="00E45A2E">
      <w:pPr>
        <w:spacing w:before="60"/>
        <w:jc w:val="both"/>
        <w:rPr>
          <w:sz w:val="22"/>
          <w:szCs w:val="22"/>
        </w:rPr>
      </w:pPr>
      <w:r w:rsidRPr="005515C1">
        <w:rPr>
          <w:sz w:val="22"/>
          <w:szCs w:val="22"/>
        </w:rPr>
        <w:t xml:space="preserve">39.2. Le cautionnement dont le taux </w:t>
      </w:r>
      <w:r w:rsidR="00BA6845" w:rsidRPr="005515C1">
        <w:rPr>
          <w:sz w:val="22"/>
          <w:szCs w:val="22"/>
        </w:rPr>
        <w:t>varie entre 2 et 5 % du montant</w:t>
      </w:r>
      <w:r w:rsidR="008679D1" w:rsidRPr="005515C1">
        <w:rPr>
          <w:sz w:val="22"/>
          <w:szCs w:val="22"/>
        </w:rPr>
        <w:t xml:space="preserve"> </w:t>
      </w:r>
      <w:r w:rsidR="00BA6845" w:rsidRPr="005515C1">
        <w:rPr>
          <w:sz w:val="22"/>
          <w:szCs w:val="22"/>
        </w:rPr>
        <w:t xml:space="preserve">de la </w:t>
      </w:r>
      <w:r w:rsidR="00BA6845" w:rsidRPr="005515C1">
        <w:rPr>
          <w:iCs/>
          <w:sz w:val="22"/>
          <w:szCs w:val="22"/>
        </w:rPr>
        <w:t>lettre commande</w:t>
      </w:r>
      <w:r w:rsidRPr="005515C1">
        <w:rPr>
          <w:sz w:val="22"/>
          <w:szCs w:val="22"/>
        </w:rPr>
        <w:t>, peut être remplacé</w:t>
      </w:r>
      <w:r w:rsidR="00D95B4E" w:rsidRPr="005515C1">
        <w:rPr>
          <w:sz w:val="22"/>
          <w:szCs w:val="22"/>
        </w:rPr>
        <w:t>e</w:t>
      </w:r>
      <w:r w:rsidRPr="005515C1">
        <w:rPr>
          <w:sz w:val="22"/>
          <w:szCs w:val="22"/>
        </w:rPr>
        <w:t xml:space="preserve"> par la garantie d’une caution d’un établissement bancaire agrée conformément aux textes en vigueur, et émise au profit de l’Autorité Contractante ou par une caution personnelle et solidaire</w:t>
      </w:r>
    </w:p>
    <w:p w14:paraId="5B09A3B6" w14:textId="77777777" w:rsidR="009662AB" w:rsidRPr="005515C1" w:rsidRDefault="009662AB" w:rsidP="00E45A2E">
      <w:pPr>
        <w:spacing w:before="60"/>
        <w:jc w:val="both"/>
        <w:rPr>
          <w:sz w:val="22"/>
          <w:szCs w:val="22"/>
        </w:rPr>
      </w:pPr>
      <w:r w:rsidRPr="005515C1">
        <w:rPr>
          <w:sz w:val="22"/>
          <w:szCs w:val="22"/>
        </w:rPr>
        <w:t>39.3. Les Petites et Moyennes Entreprises (PME) à capitaux et dirigeants nationaux peuvent produire à la place du cautionnement, soit une caution d’un établissement bancaire ou d’un organisme financier agrée de premier rang conformément aux textes en vigueur.</w:t>
      </w:r>
    </w:p>
    <w:p w14:paraId="1BDA6FE9" w14:textId="43486FCA" w:rsidR="009662AB" w:rsidRPr="005515C1" w:rsidRDefault="009662AB" w:rsidP="00FA7902">
      <w:pPr>
        <w:spacing w:before="60"/>
        <w:jc w:val="both"/>
        <w:rPr>
          <w:sz w:val="22"/>
          <w:szCs w:val="22"/>
        </w:rPr>
      </w:pPr>
      <w:r w:rsidRPr="005515C1">
        <w:rPr>
          <w:sz w:val="22"/>
          <w:szCs w:val="22"/>
        </w:rPr>
        <w:t xml:space="preserve">39.4. L’absence de production du cautionnement définitif dans les délais prescrits est susceptible </w:t>
      </w:r>
      <w:r w:rsidR="00561FA9" w:rsidRPr="005515C1">
        <w:rPr>
          <w:sz w:val="22"/>
          <w:szCs w:val="22"/>
        </w:rPr>
        <w:t>de donner lieu à la résiliation</w:t>
      </w:r>
      <w:r w:rsidR="008679D1" w:rsidRPr="005515C1">
        <w:rPr>
          <w:sz w:val="22"/>
          <w:szCs w:val="22"/>
        </w:rPr>
        <w:t xml:space="preserve"> </w:t>
      </w:r>
      <w:r w:rsidR="0007051B" w:rsidRPr="005515C1">
        <w:rPr>
          <w:sz w:val="22"/>
          <w:szCs w:val="22"/>
        </w:rPr>
        <w:t xml:space="preserve">du marché </w:t>
      </w:r>
      <w:r w:rsidRPr="005515C1">
        <w:rPr>
          <w:sz w:val="22"/>
          <w:szCs w:val="22"/>
        </w:rPr>
        <w:t>dans les conditions prévues dans le CCAG.</w:t>
      </w:r>
    </w:p>
    <w:p w14:paraId="2603FB9D" w14:textId="77777777" w:rsidR="00EB49E8" w:rsidRPr="005515C1" w:rsidRDefault="00EB49E8" w:rsidP="009662AB">
      <w:pPr>
        <w:tabs>
          <w:tab w:val="right" w:leader="dot" w:pos="10472"/>
        </w:tabs>
        <w:rPr>
          <w:sz w:val="22"/>
          <w:szCs w:val="22"/>
        </w:rPr>
      </w:pPr>
    </w:p>
    <w:p w14:paraId="01D871D5" w14:textId="77777777" w:rsidR="00AE2600" w:rsidRPr="005515C1" w:rsidRDefault="00AE2600" w:rsidP="00AE2600">
      <w:pPr>
        <w:pStyle w:val="TRGAO0"/>
        <w:pBdr>
          <w:bar w:val="none" w:sz="0" w:color="auto"/>
        </w:pBdr>
        <w:spacing w:before="0" w:after="0"/>
        <w:rPr>
          <w:sz w:val="22"/>
          <w:szCs w:val="22"/>
        </w:rPr>
      </w:pPr>
    </w:p>
    <w:p w14:paraId="6793A9E8" w14:textId="77777777" w:rsidR="009610CB" w:rsidRPr="005515C1" w:rsidRDefault="009610CB">
      <w:pPr>
        <w:rPr>
          <w:rFonts w:ascii="Balloon Extra" w:hAnsi="Balloon Extra"/>
          <w:sz w:val="22"/>
          <w:szCs w:val="22"/>
        </w:rPr>
      </w:pPr>
      <w:r w:rsidRPr="005515C1">
        <w:rPr>
          <w:sz w:val="22"/>
          <w:szCs w:val="22"/>
        </w:rPr>
        <w:br w:type="page"/>
      </w:r>
    </w:p>
    <w:p w14:paraId="26EA0599" w14:textId="77777777" w:rsidR="00AE2600" w:rsidRPr="005515C1" w:rsidRDefault="00AE2600" w:rsidP="00AE2600">
      <w:pPr>
        <w:pStyle w:val="TRGAO0"/>
        <w:pBdr>
          <w:bar w:val="none" w:sz="0" w:color="auto"/>
        </w:pBdr>
        <w:spacing w:before="0" w:after="0"/>
        <w:rPr>
          <w:sz w:val="22"/>
          <w:szCs w:val="22"/>
        </w:rPr>
      </w:pPr>
    </w:p>
    <w:p w14:paraId="7AE580AA" w14:textId="77777777" w:rsidR="00AE2600" w:rsidRPr="005515C1" w:rsidRDefault="00AE2600" w:rsidP="00AE2600">
      <w:pPr>
        <w:pStyle w:val="TRGAO0"/>
        <w:pBdr>
          <w:bar w:val="none" w:sz="0" w:color="auto"/>
        </w:pBdr>
        <w:spacing w:before="0" w:after="0"/>
        <w:rPr>
          <w:sz w:val="22"/>
          <w:szCs w:val="22"/>
        </w:rPr>
      </w:pPr>
    </w:p>
    <w:p w14:paraId="518601E7" w14:textId="77777777" w:rsidR="005F796E" w:rsidRPr="005515C1" w:rsidRDefault="005F796E" w:rsidP="00AE2600">
      <w:pPr>
        <w:pStyle w:val="TRGAO0"/>
        <w:pBdr>
          <w:bar w:val="none" w:sz="0" w:color="auto"/>
        </w:pBdr>
        <w:spacing w:before="0" w:after="0"/>
        <w:rPr>
          <w:sz w:val="22"/>
          <w:szCs w:val="22"/>
        </w:rPr>
      </w:pPr>
    </w:p>
    <w:p w14:paraId="1D03D668" w14:textId="77777777" w:rsidR="005F796E" w:rsidRPr="005515C1" w:rsidRDefault="005F796E" w:rsidP="00AE2600">
      <w:pPr>
        <w:pStyle w:val="TRGAO0"/>
        <w:pBdr>
          <w:bar w:val="none" w:sz="0" w:color="auto"/>
        </w:pBdr>
        <w:spacing w:before="0" w:after="0"/>
        <w:rPr>
          <w:sz w:val="22"/>
          <w:szCs w:val="22"/>
        </w:rPr>
      </w:pPr>
    </w:p>
    <w:p w14:paraId="3745254E" w14:textId="77777777" w:rsidR="005F796E" w:rsidRPr="005515C1" w:rsidRDefault="005F796E" w:rsidP="00AE2600">
      <w:pPr>
        <w:pStyle w:val="TRGAO0"/>
        <w:pBdr>
          <w:bar w:val="none" w:sz="0" w:color="auto"/>
        </w:pBdr>
        <w:spacing w:before="0" w:after="0"/>
        <w:rPr>
          <w:sz w:val="22"/>
          <w:szCs w:val="22"/>
        </w:rPr>
      </w:pPr>
    </w:p>
    <w:p w14:paraId="72B4ECC9" w14:textId="77777777" w:rsidR="005F796E" w:rsidRPr="005515C1" w:rsidRDefault="005F796E" w:rsidP="00F70624">
      <w:pPr>
        <w:spacing w:before="120" w:after="120"/>
        <w:jc w:val="both"/>
        <w:rPr>
          <w:rFonts w:ascii="Arial Narrow" w:hAnsi="Arial Narrow" w:cs="Tahoma"/>
          <w:b/>
          <w:sz w:val="24"/>
          <w:u w:val="single"/>
        </w:rPr>
      </w:pPr>
    </w:p>
    <w:p w14:paraId="21ECD7DA" w14:textId="77777777" w:rsidR="00101D0A" w:rsidRPr="005515C1" w:rsidRDefault="00101D0A" w:rsidP="00F70624">
      <w:pPr>
        <w:spacing w:before="120" w:after="120"/>
        <w:jc w:val="both"/>
        <w:rPr>
          <w:rFonts w:ascii="Arial Narrow" w:hAnsi="Arial Narrow" w:cs="Tahoma"/>
          <w:b/>
          <w:sz w:val="24"/>
          <w:u w:val="single"/>
        </w:rPr>
      </w:pPr>
    </w:p>
    <w:p w14:paraId="1621915A" w14:textId="77777777" w:rsidR="00DC2865" w:rsidRPr="005515C1" w:rsidRDefault="00DC2865" w:rsidP="00F70624">
      <w:pPr>
        <w:spacing w:before="120" w:after="120"/>
        <w:jc w:val="both"/>
        <w:rPr>
          <w:rFonts w:ascii="Arial Narrow" w:hAnsi="Arial Narrow" w:cs="Tahoma"/>
          <w:b/>
          <w:sz w:val="24"/>
          <w:u w:val="single"/>
        </w:rPr>
      </w:pPr>
    </w:p>
    <w:p w14:paraId="20D1E44B" w14:textId="77777777" w:rsidR="00D86E69" w:rsidRPr="005515C1" w:rsidRDefault="00D86E69" w:rsidP="00F70624">
      <w:pPr>
        <w:spacing w:before="120" w:after="120"/>
        <w:jc w:val="both"/>
        <w:rPr>
          <w:rFonts w:ascii="Arial Narrow" w:hAnsi="Arial Narrow" w:cs="Tahoma"/>
          <w:b/>
          <w:sz w:val="24"/>
          <w:u w:val="single"/>
        </w:rPr>
      </w:pPr>
    </w:p>
    <w:p w14:paraId="2F2FC65F" w14:textId="77777777" w:rsidR="004D20CB" w:rsidRPr="005515C1" w:rsidRDefault="004D20CB" w:rsidP="00F70624">
      <w:pPr>
        <w:spacing w:before="120" w:after="120"/>
        <w:jc w:val="both"/>
        <w:rPr>
          <w:rFonts w:ascii="Arial Narrow" w:hAnsi="Arial Narrow" w:cs="Tahoma"/>
          <w:b/>
          <w:sz w:val="24"/>
          <w:u w:val="single"/>
        </w:rPr>
      </w:pPr>
    </w:p>
    <w:p w14:paraId="56D9FC08" w14:textId="77777777" w:rsidR="004D20CB" w:rsidRPr="005515C1" w:rsidRDefault="004D20CB" w:rsidP="00F70624">
      <w:pPr>
        <w:spacing w:before="120" w:after="120"/>
        <w:jc w:val="both"/>
        <w:rPr>
          <w:rFonts w:ascii="Arial Narrow" w:hAnsi="Arial Narrow" w:cs="Tahoma"/>
          <w:b/>
          <w:sz w:val="24"/>
          <w:u w:val="single"/>
        </w:rPr>
      </w:pPr>
    </w:p>
    <w:p w14:paraId="03A6B0BA" w14:textId="77777777" w:rsidR="004D20CB" w:rsidRPr="005515C1" w:rsidRDefault="004D20CB" w:rsidP="00F70624">
      <w:pPr>
        <w:spacing w:before="120" w:after="120"/>
        <w:jc w:val="both"/>
        <w:rPr>
          <w:rFonts w:ascii="Arial Narrow" w:hAnsi="Arial Narrow" w:cs="Tahoma"/>
          <w:b/>
          <w:sz w:val="24"/>
          <w:u w:val="single"/>
        </w:rPr>
      </w:pPr>
    </w:p>
    <w:p w14:paraId="2CD67FAD" w14:textId="77777777" w:rsidR="004D20CB" w:rsidRPr="005515C1" w:rsidRDefault="004D20CB" w:rsidP="00F70624">
      <w:pPr>
        <w:spacing w:before="120" w:after="120"/>
        <w:jc w:val="both"/>
        <w:rPr>
          <w:rFonts w:ascii="Arial Narrow" w:hAnsi="Arial Narrow" w:cs="Tahoma"/>
          <w:b/>
          <w:sz w:val="24"/>
          <w:u w:val="single"/>
        </w:rPr>
      </w:pPr>
    </w:p>
    <w:p w14:paraId="3BECDADA" w14:textId="77777777" w:rsidR="00DC2865" w:rsidRPr="005515C1" w:rsidRDefault="00DC2865" w:rsidP="00F70624">
      <w:pPr>
        <w:spacing w:before="120" w:after="120"/>
        <w:jc w:val="both"/>
        <w:rPr>
          <w:rFonts w:ascii="Arial Narrow" w:hAnsi="Arial Narrow" w:cs="Tahoma"/>
          <w:b/>
          <w:sz w:val="24"/>
          <w:u w:val="single"/>
        </w:rPr>
      </w:pPr>
    </w:p>
    <w:p w14:paraId="0894B038" w14:textId="77777777" w:rsidR="00DC2865" w:rsidRPr="005515C1" w:rsidRDefault="00DC2865" w:rsidP="00F70624">
      <w:pPr>
        <w:spacing w:before="120" w:after="120"/>
        <w:jc w:val="both"/>
        <w:rPr>
          <w:rFonts w:ascii="Arial Narrow" w:hAnsi="Arial Narrow" w:cs="Tahoma"/>
          <w:b/>
          <w:sz w:val="24"/>
          <w:u w:val="single"/>
        </w:rPr>
      </w:pPr>
    </w:p>
    <w:p w14:paraId="4B3911B6" w14:textId="3BA02940" w:rsidR="00EA055D" w:rsidRPr="005515C1" w:rsidRDefault="00664FE0" w:rsidP="004F738E">
      <w:pPr>
        <w:spacing w:before="120" w:after="120"/>
        <w:jc w:val="center"/>
        <w:rPr>
          <w:rFonts w:ascii="Arial Narrow" w:hAnsi="Arial Narrow" w:cs="Tahoma"/>
          <w:b/>
          <w:sz w:val="24"/>
          <w:u w:val="single"/>
        </w:rPr>
      </w:pPr>
      <w:r w:rsidRPr="005515C1">
        <w:rPr>
          <w:noProof/>
        </w:rPr>
        <mc:AlternateContent>
          <mc:Choice Requires="wps">
            <w:drawing>
              <wp:inline distT="0" distB="0" distL="0" distR="0" wp14:anchorId="6B7FDABE" wp14:editId="317048A8">
                <wp:extent cx="4848225" cy="1552575"/>
                <wp:effectExtent l="635" t="1905" r="0" b="0"/>
                <wp:docPr id="921690334"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822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F934E" w14:textId="77777777" w:rsidR="00A51EA1" w:rsidRPr="007B5106" w:rsidRDefault="00A51EA1" w:rsidP="000F5345">
                            <w:pPr>
                              <w:jc w:val="center"/>
                              <w:rPr>
                                <w:color w:val="000000"/>
                                <w:sz w:val="48"/>
                                <w:szCs w:val="16"/>
                              </w:rPr>
                            </w:pPr>
                            <w:r w:rsidRPr="007B5106">
                              <w:rPr>
                                <w:color w:val="000000"/>
                                <w:sz w:val="48"/>
                                <w:szCs w:val="16"/>
                              </w:rPr>
                              <w:t>Pièce N°3</w:t>
                            </w:r>
                          </w:p>
                          <w:p w14:paraId="6302DEF7" w14:textId="77777777" w:rsidR="00A51EA1" w:rsidRPr="007B5106" w:rsidRDefault="00A51EA1" w:rsidP="000F5345">
                            <w:pPr>
                              <w:jc w:val="center"/>
                              <w:rPr>
                                <w:color w:val="000000"/>
                                <w:sz w:val="48"/>
                                <w:szCs w:val="16"/>
                              </w:rPr>
                            </w:pPr>
                            <w:r w:rsidRPr="007B5106">
                              <w:rPr>
                                <w:color w:val="000000"/>
                                <w:sz w:val="48"/>
                                <w:szCs w:val="16"/>
                              </w:rPr>
                              <w:t xml:space="preserve">REGLEMENT PARTICULIER DE </w:t>
                            </w:r>
                          </w:p>
                          <w:p w14:paraId="00309C73" w14:textId="77777777" w:rsidR="00A51EA1" w:rsidRPr="007B5106" w:rsidRDefault="00A51EA1" w:rsidP="000F5345">
                            <w:pPr>
                              <w:jc w:val="center"/>
                              <w:rPr>
                                <w:color w:val="000000"/>
                                <w:sz w:val="48"/>
                                <w:szCs w:val="16"/>
                              </w:rPr>
                            </w:pPr>
                            <w:r w:rsidRPr="007B5106">
                              <w:rPr>
                                <w:color w:val="000000"/>
                                <w:sz w:val="48"/>
                                <w:szCs w:val="16"/>
                              </w:rPr>
                              <w:t>L'APPEL D'OFFRES (RPAO)</w:t>
                            </w:r>
                          </w:p>
                        </w:txbxContent>
                      </wps:txbx>
                      <wps:bodyPr rot="0" vert="horz" wrap="square" lIns="0" tIns="0" rIns="0" bIns="0" anchor="t" anchorCtr="0" upright="1">
                        <a:noAutofit/>
                      </wps:bodyPr>
                    </wps:wsp>
                  </a:graphicData>
                </a:graphic>
              </wp:inline>
            </w:drawing>
          </mc:Choice>
          <mc:Fallback>
            <w:pict>
              <v:shape w14:anchorId="6B7FDABE" id=" 4" o:spid="_x0000_s1030" type="#_x0000_t202" style="width:381.7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" filled="f" stroked="f">
                <v:path arrowok="t"/>
                <v:textbox inset="0,0,0,0">
                  <w:txbxContent>
                    <w:p w14:paraId="353F934E" w14:textId="77777777" w:rsidR="00A51EA1" w:rsidRPr="007B5106" w:rsidRDefault="00A51EA1" w:rsidP="000F5345">
                      <w:pPr>
                        <w:jc w:val="center"/>
                        <w:rPr>
                          <w:color w:val="000000"/>
                          <w:sz w:val="48"/>
                          <w:szCs w:val="16"/>
                        </w:rPr>
                      </w:pPr>
                      <w:r w:rsidRPr="007B5106">
                        <w:rPr>
                          <w:color w:val="000000"/>
                          <w:sz w:val="48"/>
                          <w:szCs w:val="16"/>
                        </w:rPr>
                        <w:t>Pièce N°3</w:t>
                      </w:r>
                    </w:p>
                    <w:p w14:paraId="6302DEF7" w14:textId="77777777" w:rsidR="00A51EA1" w:rsidRPr="007B5106" w:rsidRDefault="00A51EA1" w:rsidP="000F5345">
                      <w:pPr>
                        <w:jc w:val="center"/>
                        <w:rPr>
                          <w:color w:val="000000"/>
                          <w:sz w:val="48"/>
                          <w:szCs w:val="16"/>
                        </w:rPr>
                      </w:pPr>
                      <w:r w:rsidRPr="007B5106">
                        <w:rPr>
                          <w:color w:val="000000"/>
                          <w:sz w:val="48"/>
                          <w:szCs w:val="16"/>
                        </w:rPr>
                        <w:t xml:space="preserve">REGLEMENT PARTICULIER DE </w:t>
                      </w:r>
                    </w:p>
                    <w:p w14:paraId="00309C73" w14:textId="77777777" w:rsidR="00A51EA1" w:rsidRPr="007B5106" w:rsidRDefault="00A51EA1" w:rsidP="000F5345">
                      <w:pPr>
                        <w:jc w:val="center"/>
                        <w:rPr>
                          <w:color w:val="000000"/>
                          <w:sz w:val="48"/>
                          <w:szCs w:val="16"/>
                        </w:rPr>
                      </w:pPr>
                      <w:r w:rsidRPr="007B5106">
                        <w:rPr>
                          <w:color w:val="000000"/>
                          <w:sz w:val="48"/>
                          <w:szCs w:val="16"/>
                        </w:rPr>
                        <w:t>L'APPEL D'OFFRES (RPAO)</w:t>
                      </w:r>
                    </w:p>
                  </w:txbxContent>
                </v:textbox>
                <w10:anchorlock/>
              </v:shape>
            </w:pict>
          </mc:Fallback>
        </mc:AlternateContent>
      </w:r>
    </w:p>
    <w:p w14:paraId="676943E3" w14:textId="77777777" w:rsidR="002D3DF3" w:rsidRPr="005515C1" w:rsidRDefault="002D3DF3" w:rsidP="00F70624">
      <w:pPr>
        <w:spacing w:before="120" w:after="120"/>
        <w:jc w:val="both"/>
        <w:rPr>
          <w:rFonts w:ascii="Arial Narrow" w:hAnsi="Arial Narrow" w:cs="Tahoma"/>
          <w:b/>
          <w:sz w:val="24"/>
          <w:u w:val="single"/>
        </w:rPr>
      </w:pPr>
    </w:p>
    <w:p w14:paraId="704B3DC9" w14:textId="77777777" w:rsidR="007640CB" w:rsidRPr="005515C1" w:rsidRDefault="007640CB" w:rsidP="00F70624">
      <w:pPr>
        <w:spacing w:before="120" w:after="120"/>
        <w:jc w:val="both"/>
        <w:rPr>
          <w:rFonts w:ascii="Arial Narrow" w:hAnsi="Arial Narrow" w:cs="Tahoma"/>
          <w:b/>
          <w:sz w:val="24"/>
          <w:u w:val="single"/>
        </w:rPr>
      </w:pPr>
    </w:p>
    <w:p w14:paraId="118E2A54" w14:textId="77777777" w:rsidR="007640CB" w:rsidRPr="005515C1" w:rsidRDefault="007640CB" w:rsidP="00F70624">
      <w:pPr>
        <w:spacing w:before="120" w:after="120"/>
        <w:jc w:val="both"/>
        <w:rPr>
          <w:rFonts w:ascii="Arial Narrow" w:hAnsi="Arial Narrow" w:cs="Tahoma"/>
          <w:b/>
          <w:sz w:val="24"/>
          <w:u w:val="single"/>
        </w:rPr>
      </w:pPr>
    </w:p>
    <w:p w14:paraId="4C5E5453" w14:textId="77777777" w:rsidR="00734DBC" w:rsidRPr="005515C1" w:rsidRDefault="00734DBC" w:rsidP="00A56B08">
      <w:pPr>
        <w:spacing w:before="120" w:after="120"/>
        <w:jc w:val="center"/>
        <w:rPr>
          <w:rFonts w:ascii="Arial Narrow" w:hAnsi="Arial Narrow" w:cs="Tahoma"/>
          <w:b/>
          <w:sz w:val="24"/>
          <w:u w:val="single"/>
        </w:rPr>
      </w:pPr>
    </w:p>
    <w:p w14:paraId="59D5CD77" w14:textId="77777777" w:rsidR="000C6D1B" w:rsidRPr="005515C1" w:rsidRDefault="000C6D1B" w:rsidP="00F70624">
      <w:pPr>
        <w:spacing w:before="120" w:after="120"/>
        <w:jc w:val="both"/>
        <w:rPr>
          <w:rFonts w:ascii="Arial Narrow" w:hAnsi="Arial Narrow" w:cs="Tahoma"/>
          <w:b/>
          <w:sz w:val="24"/>
          <w:u w:val="single"/>
        </w:rPr>
      </w:pPr>
    </w:p>
    <w:p w14:paraId="7A383BD9" w14:textId="77777777" w:rsidR="000C6D1B" w:rsidRPr="005515C1" w:rsidRDefault="000C6D1B" w:rsidP="00F70624">
      <w:pPr>
        <w:spacing w:before="120" w:after="120"/>
        <w:jc w:val="both"/>
        <w:rPr>
          <w:rFonts w:ascii="Arial Narrow" w:hAnsi="Arial Narrow" w:cs="Tahoma"/>
          <w:b/>
          <w:sz w:val="24"/>
          <w:u w:val="single"/>
        </w:rPr>
      </w:pPr>
    </w:p>
    <w:p w14:paraId="5A5CEA11" w14:textId="77777777" w:rsidR="00282D10" w:rsidRPr="005515C1" w:rsidRDefault="00282D10" w:rsidP="00F70624">
      <w:pPr>
        <w:spacing w:before="120" w:after="120"/>
        <w:jc w:val="both"/>
        <w:rPr>
          <w:rFonts w:ascii="Arial Narrow" w:hAnsi="Arial Narrow" w:cs="Tahoma"/>
          <w:b/>
          <w:sz w:val="24"/>
          <w:u w:val="single"/>
        </w:rPr>
      </w:pPr>
    </w:p>
    <w:p w14:paraId="398C804B" w14:textId="77777777" w:rsidR="00282D10" w:rsidRPr="005515C1" w:rsidRDefault="00282D10" w:rsidP="00F70624">
      <w:pPr>
        <w:spacing w:before="120" w:after="120"/>
        <w:jc w:val="both"/>
        <w:rPr>
          <w:rFonts w:ascii="Arial Narrow" w:hAnsi="Arial Narrow" w:cs="Tahoma"/>
          <w:b/>
          <w:sz w:val="24"/>
          <w:u w:val="single"/>
        </w:rPr>
      </w:pPr>
    </w:p>
    <w:p w14:paraId="5E228939" w14:textId="77777777" w:rsidR="00282D10" w:rsidRPr="005515C1" w:rsidRDefault="00282D10" w:rsidP="00F70624">
      <w:pPr>
        <w:spacing w:before="120" w:after="120"/>
        <w:jc w:val="both"/>
        <w:rPr>
          <w:rFonts w:ascii="Arial Narrow" w:hAnsi="Arial Narrow" w:cs="Tahoma"/>
          <w:b/>
          <w:sz w:val="24"/>
          <w:u w:val="single"/>
        </w:rPr>
      </w:pPr>
    </w:p>
    <w:p w14:paraId="6DF73096" w14:textId="77777777" w:rsidR="00734DBC" w:rsidRPr="005515C1" w:rsidRDefault="00734DBC" w:rsidP="00F70624">
      <w:pPr>
        <w:spacing w:before="120" w:after="120"/>
        <w:jc w:val="both"/>
        <w:rPr>
          <w:rFonts w:ascii="Arial Narrow" w:hAnsi="Arial Narrow" w:cs="Tahoma"/>
          <w:b/>
          <w:sz w:val="24"/>
          <w:u w:val="single"/>
        </w:rPr>
      </w:pPr>
    </w:p>
    <w:p w14:paraId="3F0FE560" w14:textId="77777777" w:rsidR="00734DBC" w:rsidRPr="005515C1" w:rsidRDefault="00734DBC" w:rsidP="00F70624">
      <w:pPr>
        <w:spacing w:before="120" w:after="120"/>
        <w:jc w:val="both"/>
        <w:rPr>
          <w:rFonts w:ascii="Arial Narrow" w:hAnsi="Arial Narrow" w:cs="Tahoma"/>
          <w:b/>
          <w:sz w:val="24"/>
          <w:u w:val="single"/>
        </w:rPr>
      </w:pPr>
    </w:p>
    <w:p w14:paraId="5FDF6984" w14:textId="77777777" w:rsidR="00734DBC" w:rsidRPr="005515C1" w:rsidRDefault="00734DBC" w:rsidP="00F70624">
      <w:pPr>
        <w:spacing w:before="120" w:after="120"/>
        <w:jc w:val="both"/>
        <w:rPr>
          <w:rFonts w:ascii="Arial Narrow" w:hAnsi="Arial Narrow" w:cs="Tahoma"/>
          <w:b/>
          <w:sz w:val="24"/>
          <w:u w:val="single"/>
        </w:rPr>
      </w:pPr>
    </w:p>
    <w:p w14:paraId="18DFDE66" w14:textId="77777777" w:rsidR="008B5E74" w:rsidRPr="005515C1" w:rsidRDefault="008B5E74" w:rsidP="00F70624">
      <w:pPr>
        <w:spacing w:before="120" w:after="120"/>
        <w:jc w:val="both"/>
        <w:rPr>
          <w:rFonts w:ascii="Arial Narrow" w:hAnsi="Arial Narrow" w:cs="Tahoma"/>
          <w:b/>
          <w:sz w:val="24"/>
          <w:u w:val="single"/>
        </w:rPr>
      </w:pPr>
    </w:p>
    <w:p w14:paraId="5F63A2AE" w14:textId="77777777" w:rsidR="00B40AAD" w:rsidRPr="005515C1" w:rsidRDefault="00B40AAD" w:rsidP="00F70624">
      <w:pPr>
        <w:spacing w:before="120" w:after="120"/>
        <w:jc w:val="both"/>
        <w:rPr>
          <w:rFonts w:ascii="Arial Narrow" w:hAnsi="Arial Narrow" w:cs="Tahoma"/>
          <w:b/>
          <w:sz w:val="24"/>
          <w:u w:val="single"/>
        </w:rPr>
      </w:pPr>
    </w:p>
    <w:p w14:paraId="0C64CCD3" w14:textId="77777777" w:rsidR="00B40AAD" w:rsidRPr="005515C1" w:rsidRDefault="00B40AAD" w:rsidP="00F70624">
      <w:pPr>
        <w:spacing w:before="120" w:after="120"/>
        <w:jc w:val="both"/>
        <w:rPr>
          <w:rFonts w:ascii="Arial Narrow" w:hAnsi="Arial Narrow" w:cs="Tahoma"/>
          <w:b/>
          <w:sz w:val="24"/>
          <w:u w:val="single"/>
        </w:rPr>
      </w:pPr>
    </w:p>
    <w:p w14:paraId="12126571" w14:textId="77777777" w:rsidR="00B40AAD" w:rsidRPr="005515C1" w:rsidRDefault="00B40AAD" w:rsidP="00F70624">
      <w:pPr>
        <w:spacing w:before="120" w:after="120"/>
        <w:jc w:val="both"/>
        <w:rPr>
          <w:rFonts w:ascii="Arial Narrow" w:hAnsi="Arial Narrow" w:cs="Tahoma"/>
          <w:b/>
          <w:sz w:val="24"/>
          <w:u w:val="single"/>
        </w:rPr>
      </w:pPr>
    </w:p>
    <w:p w14:paraId="66CA48A9" w14:textId="77777777" w:rsidR="004D20CB" w:rsidRPr="005515C1" w:rsidRDefault="004D20CB" w:rsidP="00F70624">
      <w:pPr>
        <w:spacing w:before="120" w:after="120"/>
        <w:jc w:val="both"/>
        <w:rPr>
          <w:rFonts w:ascii="Arial Narrow" w:hAnsi="Arial Narrow" w:cs="Tahoma"/>
          <w:b/>
          <w:sz w:val="24"/>
          <w:u w:val="single"/>
        </w:rPr>
      </w:pPr>
    </w:p>
    <w:p w14:paraId="79526677" w14:textId="53A74612" w:rsidR="004D20CB" w:rsidRPr="005515C1" w:rsidRDefault="004D20CB" w:rsidP="00F70624">
      <w:pPr>
        <w:spacing w:before="120" w:after="120"/>
        <w:jc w:val="both"/>
        <w:rPr>
          <w:rFonts w:ascii="Arial Narrow" w:hAnsi="Arial Narrow" w:cs="Tahoma"/>
          <w:b/>
          <w:sz w:val="24"/>
          <w:u w:val="single"/>
        </w:rPr>
      </w:pPr>
    </w:p>
    <w:p w14:paraId="6931D2B9" w14:textId="77777777" w:rsidR="00EA055D" w:rsidRPr="005515C1" w:rsidRDefault="00EA055D" w:rsidP="00F70624">
      <w:pPr>
        <w:spacing w:before="120" w:after="120"/>
        <w:jc w:val="both"/>
        <w:rPr>
          <w:rFonts w:ascii="Arial Narrow" w:hAnsi="Arial Narrow" w:cs="Tahoma"/>
          <w:b/>
          <w:sz w:val="24"/>
          <w:u w:val="single"/>
        </w:rPr>
      </w:pPr>
    </w:p>
    <w:p w14:paraId="0E63D469" w14:textId="2C232F60" w:rsidR="00345883" w:rsidRPr="005515C1" w:rsidRDefault="00345883" w:rsidP="00345883">
      <w:pPr>
        <w:tabs>
          <w:tab w:val="left" w:pos="3900"/>
        </w:tabs>
        <w:jc w:val="both"/>
        <w:rPr>
          <w:rFonts w:ascii="Calibri" w:hAnsi="Calibri" w:cs="Calibri"/>
          <w:b/>
          <w:sz w:val="22"/>
          <w:szCs w:val="22"/>
        </w:rPr>
      </w:pPr>
      <w:r w:rsidRPr="005515C1">
        <w:rPr>
          <w:rFonts w:ascii="Calibri" w:hAnsi="Calibri" w:cs="Calibri"/>
          <w:b/>
          <w:sz w:val="22"/>
          <w:szCs w:val="22"/>
        </w:rPr>
        <w:lastRenderedPageBreak/>
        <w:t>En cas de conflit, les dispositions ci-après prévalent sur celles du RGAO.</w:t>
      </w:r>
    </w:p>
    <w:p w14:paraId="26D8878E" w14:textId="77777777" w:rsidR="00345883" w:rsidRPr="005515C1" w:rsidRDefault="00345883" w:rsidP="00345883">
      <w:pPr>
        <w:tabs>
          <w:tab w:val="left" w:pos="3900"/>
        </w:tabs>
        <w:jc w:val="both"/>
        <w:rPr>
          <w:sz w:val="22"/>
          <w:szCs w:val="22"/>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
        <w:gridCol w:w="10555"/>
      </w:tblGrid>
      <w:tr w:rsidR="005515C1" w:rsidRPr="005515C1" w14:paraId="60140BA4" w14:textId="77777777" w:rsidTr="00F5545C">
        <w:trPr>
          <w:trHeight w:val="38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5BD50A08" w14:textId="77777777" w:rsidR="00345883" w:rsidRPr="005515C1" w:rsidRDefault="00345883">
            <w:pPr>
              <w:tabs>
                <w:tab w:val="left" w:pos="3900"/>
              </w:tabs>
              <w:spacing w:line="276" w:lineRule="auto"/>
              <w:jc w:val="center"/>
              <w:rPr>
                <w:rFonts w:ascii="Calisto MT" w:hAnsi="Calisto MT" w:cs="Calibri"/>
                <w:b/>
                <w:sz w:val="24"/>
                <w:szCs w:val="24"/>
                <w:lang w:eastAsia="en-US"/>
              </w:rPr>
            </w:pPr>
            <w:r w:rsidRPr="005515C1">
              <w:rPr>
                <w:rFonts w:ascii="Calisto MT" w:hAnsi="Calisto MT" w:cs="Calibri"/>
                <w:b/>
                <w:sz w:val="24"/>
                <w:szCs w:val="24"/>
                <w:lang w:eastAsia="en-US"/>
              </w:rPr>
              <w:t>Clauses du RGAO</w:t>
            </w:r>
          </w:p>
        </w:tc>
        <w:tc>
          <w:tcPr>
            <w:tcW w:w="9955" w:type="dxa"/>
            <w:tcBorders>
              <w:top w:val="single" w:sz="4" w:space="0" w:color="auto"/>
              <w:left w:val="single" w:sz="4" w:space="0" w:color="auto"/>
              <w:bottom w:val="single" w:sz="4" w:space="0" w:color="auto"/>
              <w:right w:val="single" w:sz="4" w:space="0" w:color="auto"/>
            </w:tcBorders>
            <w:vAlign w:val="center"/>
            <w:hideMark/>
          </w:tcPr>
          <w:p w14:paraId="16EEBEA2" w14:textId="77777777" w:rsidR="00345883" w:rsidRPr="005515C1" w:rsidRDefault="00345883">
            <w:pPr>
              <w:tabs>
                <w:tab w:val="left" w:pos="3900"/>
              </w:tabs>
              <w:spacing w:line="276" w:lineRule="auto"/>
              <w:jc w:val="center"/>
              <w:rPr>
                <w:rFonts w:ascii="Calisto MT" w:hAnsi="Calisto MT" w:cs="Calibri"/>
                <w:b/>
                <w:sz w:val="24"/>
                <w:szCs w:val="24"/>
                <w:lang w:eastAsia="en-US"/>
              </w:rPr>
            </w:pPr>
            <w:r w:rsidRPr="005515C1">
              <w:rPr>
                <w:rFonts w:ascii="Calisto MT" w:hAnsi="Calisto MT" w:cs="Calibri"/>
                <w:b/>
                <w:sz w:val="24"/>
                <w:szCs w:val="24"/>
                <w:lang w:eastAsia="en-US"/>
              </w:rPr>
              <w:t>DISPOSITIONS DU RPAO</w:t>
            </w:r>
          </w:p>
        </w:tc>
      </w:tr>
      <w:tr w:rsidR="005515C1" w:rsidRPr="005515C1" w14:paraId="7E122BDB" w14:textId="77777777" w:rsidTr="00F5545C">
        <w:trPr>
          <w:trHeight w:val="35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C0F74A8"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77FB4850" w14:textId="77777777" w:rsidR="00345883" w:rsidRPr="005515C1" w:rsidRDefault="00345883">
            <w:pPr>
              <w:tabs>
                <w:tab w:val="left" w:pos="3900"/>
              </w:tabs>
              <w:spacing w:line="276" w:lineRule="auto"/>
              <w:rPr>
                <w:rFonts w:ascii="Calisto MT" w:hAnsi="Calisto MT" w:cs="Calibri"/>
                <w:b/>
                <w:i/>
                <w:sz w:val="24"/>
                <w:szCs w:val="24"/>
                <w:lang w:eastAsia="en-US"/>
              </w:rPr>
            </w:pPr>
            <w:r w:rsidRPr="005515C1">
              <w:rPr>
                <w:rFonts w:ascii="Calisto MT" w:hAnsi="Calisto MT" w:cs="Calibri"/>
                <w:b/>
                <w:i/>
                <w:sz w:val="24"/>
                <w:szCs w:val="24"/>
                <w:lang w:eastAsia="en-US"/>
              </w:rPr>
              <w:t>Introduction</w:t>
            </w:r>
          </w:p>
        </w:tc>
      </w:tr>
      <w:tr w:rsidR="005515C1" w:rsidRPr="005515C1" w14:paraId="41D3AEB4" w14:textId="77777777" w:rsidTr="00F5545C">
        <w:trPr>
          <w:trHeight w:val="5051"/>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1A296812"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1.1</w:t>
            </w:r>
          </w:p>
        </w:tc>
        <w:tc>
          <w:tcPr>
            <w:tcW w:w="9955" w:type="dxa"/>
            <w:tcBorders>
              <w:top w:val="single" w:sz="4" w:space="0" w:color="auto"/>
              <w:left w:val="single" w:sz="4" w:space="0" w:color="auto"/>
              <w:bottom w:val="single" w:sz="4" w:space="0" w:color="auto"/>
              <w:right w:val="single" w:sz="4" w:space="0" w:color="auto"/>
            </w:tcBorders>
            <w:vAlign w:val="center"/>
          </w:tcPr>
          <w:p w14:paraId="418A4997" w14:textId="77777777" w:rsidR="00345883" w:rsidRPr="005515C1" w:rsidRDefault="00345883">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Définition des travaux</w:t>
            </w:r>
            <w:r w:rsidRPr="005515C1">
              <w:rPr>
                <w:rFonts w:ascii="Calisto MT" w:hAnsi="Calisto MT" w:cs="Calibri"/>
                <w:i/>
                <w:sz w:val="24"/>
                <w:szCs w:val="24"/>
                <w:lang w:eastAsia="en-US"/>
              </w:rPr>
              <w:t xml:space="preserve"> : </w:t>
            </w:r>
          </w:p>
          <w:p w14:paraId="3D7FD9C7" w14:textId="11731FC7" w:rsidR="00D97A52" w:rsidRPr="005515C1" w:rsidRDefault="00345883" w:rsidP="00155560">
            <w:pPr>
              <w:jc w:val="both"/>
              <w:rPr>
                <w:rFonts w:ascii="Calisto MT" w:hAnsi="Calisto MT" w:cs="Calibri"/>
                <w:sz w:val="24"/>
                <w:szCs w:val="24"/>
              </w:rPr>
            </w:pPr>
            <w:r w:rsidRPr="005515C1">
              <w:rPr>
                <w:rFonts w:ascii="Calisto MT" w:hAnsi="Calisto MT" w:cs="Calibri"/>
                <w:sz w:val="24"/>
                <w:szCs w:val="24"/>
                <w:lang w:eastAsia="en-US"/>
              </w:rPr>
              <w:t xml:space="preserve">Le présent Appel d’Offres a pour objet l’exécution </w:t>
            </w:r>
            <w:r w:rsidR="00005359" w:rsidRPr="005515C1">
              <w:rPr>
                <w:rFonts w:ascii="Calisto MT" w:hAnsi="Calisto MT" w:cs="Calibri"/>
                <w:sz w:val="24"/>
                <w:szCs w:val="24"/>
                <w:lang w:eastAsia="en-US"/>
              </w:rPr>
              <w:t>d</w:t>
            </w:r>
            <w:r w:rsidR="00005359" w:rsidRPr="005515C1">
              <w:rPr>
                <w:rFonts w:ascii="Calisto MT" w:hAnsi="Calisto MT" w:cs="Calibri"/>
                <w:bCs/>
                <w:sz w:val="24"/>
                <w:szCs w:val="24"/>
                <w:lang w:eastAsia="en-US"/>
              </w:rPr>
              <w:t>es</w:t>
            </w:r>
            <w:r w:rsidR="00E13290" w:rsidRPr="005515C1">
              <w:rPr>
                <w:rFonts w:ascii="Calisto MT" w:hAnsi="Calisto MT" w:cs="Calibri"/>
                <w:bCs/>
                <w:sz w:val="24"/>
                <w:szCs w:val="24"/>
                <w:lang w:eastAsia="en-US"/>
              </w:rPr>
              <w:t xml:space="preserve"> </w:t>
            </w:r>
            <w:r w:rsidR="00E13290" w:rsidRPr="005515C1">
              <w:rPr>
                <w:rFonts w:ascii="Calisto MT" w:hAnsi="Calisto MT" w:cs="Calibri"/>
                <w:sz w:val="24"/>
                <w:szCs w:val="24"/>
              </w:rPr>
              <w:t xml:space="preserve">travaux de </w:t>
            </w:r>
            <w:r w:rsidR="007640CB" w:rsidRPr="005515C1">
              <w:rPr>
                <w:rFonts w:ascii="Calisto MT" w:hAnsi="Calisto MT" w:cs="Calibri"/>
                <w:sz w:val="24"/>
                <w:szCs w:val="24"/>
              </w:rPr>
              <w:t xml:space="preserve">de réhabilitation des </w:t>
            </w:r>
            <w:r w:rsidR="004B2F3E" w:rsidRPr="005515C1">
              <w:rPr>
                <w:rFonts w:ascii="Calisto MT" w:hAnsi="Calisto MT" w:cs="Calibri"/>
                <w:sz w:val="24"/>
                <w:szCs w:val="24"/>
              </w:rPr>
              <w:t>infrastructures</w:t>
            </w:r>
            <w:r w:rsidR="007640CB" w:rsidRPr="005515C1">
              <w:rPr>
                <w:rFonts w:ascii="Calisto MT" w:hAnsi="Calisto MT" w:cs="Calibri"/>
                <w:sz w:val="24"/>
                <w:szCs w:val="24"/>
              </w:rPr>
              <w:t xml:space="preserve"> scolaires sinistrées au Lycée classique de Mora, au Lycée Bilingue de </w:t>
            </w:r>
            <w:proofErr w:type="spellStart"/>
            <w:r w:rsidR="007640CB" w:rsidRPr="005515C1">
              <w:rPr>
                <w:rFonts w:ascii="Calisto MT" w:hAnsi="Calisto MT" w:cs="Calibri"/>
                <w:sz w:val="24"/>
                <w:szCs w:val="24"/>
              </w:rPr>
              <w:t>Kaélé</w:t>
            </w:r>
            <w:proofErr w:type="spellEnd"/>
            <w:r w:rsidR="007640CB" w:rsidRPr="005515C1">
              <w:rPr>
                <w:rFonts w:ascii="Calisto MT" w:hAnsi="Calisto MT" w:cs="Calibri"/>
                <w:sz w:val="24"/>
                <w:szCs w:val="24"/>
              </w:rPr>
              <w:t xml:space="preserve">, au Lycée de </w:t>
            </w:r>
            <w:proofErr w:type="spellStart"/>
            <w:r w:rsidR="007B0983" w:rsidRPr="005515C1">
              <w:rPr>
                <w:rFonts w:ascii="Calisto MT" w:hAnsi="Calisto MT" w:cs="Calibri"/>
                <w:sz w:val="24"/>
                <w:szCs w:val="24"/>
              </w:rPr>
              <w:t>Kolara</w:t>
            </w:r>
            <w:proofErr w:type="spellEnd"/>
            <w:r w:rsidR="007640CB" w:rsidRPr="005515C1">
              <w:rPr>
                <w:rFonts w:ascii="Calisto MT" w:hAnsi="Calisto MT" w:cs="Calibri"/>
                <w:sz w:val="24"/>
                <w:szCs w:val="24"/>
              </w:rPr>
              <w:t xml:space="preserve">, au Lycée de </w:t>
            </w:r>
            <w:proofErr w:type="spellStart"/>
            <w:r w:rsidR="007640CB" w:rsidRPr="005515C1">
              <w:rPr>
                <w:rFonts w:ascii="Calisto MT" w:hAnsi="Calisto MT" w:cs="Calibri"/>
                <w:sz w:val="24"/>
                <w:szCs w:val="24"/>
              </w:rPr>
              <w:t>Meskine</w:t>
            </w:r>
            <w:proofErr w:type="spellEnd"/>
            <w:r w:rsidR="007640CB" w:rsidRPr="005515C1">
              <w:rPr>
                <w:rFonts w:ascii="Calisto MT" w:hAnsi="Calisto MT" w:cs="Calibri"/>
                <w:sz w:val="24"/>
                <w:szCs w:val="24"/>
              </w:rPr>
              <w:t xml:space="preserve">, au Lycée Technique de </w:t>
            </w:r>
            <w:proofErr w:type="spellStart"/>
            <w:r w:rsidR="007640CB" w:rsidRPr="005515C1">
              <w:rPr>
                <w:rFonts w:ascii="Calisto MT" w:hAnsi="Calisto MT" w:cs="Calibri"/>
                <w:sz w:val="24"/>
                <w:szCs w:val="24"/>
              </w:rPr>
              <w:t>Meskine</w:t>
            </w:r>
            <w:proofErr w:type="spellEnd"/>
            <w:r w:rsidR="007640CB" w:rsidRPr="005515C1">
              <w:rPr>
                <w:rFonts w:ascii="Calisto MT" w:hAnsi="Calisto MT" w:cs="Calibri"/>
                <w:sz w:val="24"/>
                <w:szCs w:val="24"/>
              </w:rPr>
              <w:t xml:space="preserve">, </w:t>
            </w:r>
            <w:r w:rsidR="000421D6" w:rsidRPr="005515C1">
              <w:rPr>
                <w:rFonts w:ascii="Calisto MT" w:hAnsi="Calisto MT" w:cs="Calibri"/>
                <w:sz w:val="24"/>
                <w:szCs w:val="24"/>
              </w:rPr>
              <w:t xml:space="preserve">à l’ENIEG </w:t>
            </w:r>
            <w:r w:rsidR="007640CB" w:rsidRPr="005515C1">
              <w:rPr>
                <w:rFonts w:ascii="Calisto MT" w:hAnsi="Calisto MT" w:cs="Calibri"/>
                <w:sz w:val="24"/>
                <w:szCs w:val="24"/>
              </w:rPr>
              <w:t xml:space="preserve">de Mora et au Lycée de </w:t>
            </w:r>
            <w:proofErr w:type="spellStart"/>
            <w:r w:rsidR="007640CB" w:rsidRPr="005515C1">
              <w:rPr>
                <w:rFonts w:ascii="Calisto MT" w:hAnsi="Calisto MT" w:cs="Calibri"/>
                <w:sz w:val="24"/>
                <w:szCs w:val="24"/>
              </w:rPr>
              <w:t>Doukoula</w:t>
            </w:r>
            <w:proofErr w:type="spellEnd"/>
            <w:r w:rsidR="007640CB" w:rsidRPr="005515C1">
              <w:rPr>
                <w:rFonts w:ascii="Calisto MT" w:hAnsi="Calisto MT" w:cs="Calibri"/>
                <w:sz w:val="24"/>
                <w:szCs w:val="24"/>
              </w:rPr>
              <w:t xml:space="preserve"> , Région de </w:t>
            </w:r>
            <w:r w:rsidR="00F5545C" w:rsidRPr="005515C1">
              <w:rPr>
                <w:rFonts w:ascii="Calisto MT" w:hAnsi="Calisto MT" w:cs="Calibri"/>
                <w:sz w:val="24"/>
                <w:szCs w:val="24"/>
              </w:rPr>
              <w:t>l’Extrême-Nord</w:t>
            </w:r>
            <w:r w:rsidR="007640CB" w:rsidRPr="005515C1">
              <w:rPr>
                <w:rFonts w:ascii="Calisto MT" w:hAnsi="Calisto MT" w:cs="Calibri"/>
                <w:sz w:val="24"/>
                <w:szCs w:val="24"/>
              </w:rPr>
              <w:t>, en quatre (04) lots et en procédure d’urgence</w:t>
            </w:r>
            <w:r w:rsidR="00E13290" w:rsidRPr="005515C1">
              <w:rPr>
                <w:rFonts w:ascii="Calisto MT" w:hAnsi="Calisto MT" w:cs="Calibri"/>
                <w:sz w:val="24"/>
                <w:szCs w:val="24"/>
              </w:rPr>
              <w:t xml:space="preserve">. </w:t>
            </w:r>
            <w:r w:rsidR="00AF4D85" w:rsidRPr="005515C1">
              <w:rPr>
                <w:rFonts w:ascii="Calisto MT" w:hAnsi="Calisto MT" w:cs="Calibri"/>
                <w:sz w:val="24"/>
                <w:szCs w:val="24"/>
                <w:lang w:eastAsia="en-US"/>
              </w:rPr>
              <w:t>L</w:t>
            </w:r>
            <w:r w:rsidRPr="005515C1">
              <w:rPr>
                <w:rFonts w:ascii="Calisto MT" w:hAnsi="Calisto MT" w:cs="Calibri"/>
                <w:sz w:val="24"/>
                <w:szCs w:val="24"/>
                <w:lang w:eastAsia="en-US"/>
              </w:rPr>
              <w:t>es travaux</w:t>
            </w:r>
            <w:r w:rsidR="00AF4D85" w:rsidRPr="005515C1">
              <w:rPr>
                <w:rFonts w:ascii="Calisto MT" w:hAnsi="Calisto MT" w:cs="Calibri"/>
                <w:sz w:val="24"/>
                <w:szCs w:val="24"/>
                <w:lang w:eastAsia="en-US"/>
              </w:rPr>
              <w:t xml:space="preserve"> à exécuter </w:t>
            </w:r>
            <w:r w:rsidRPr="005515C1">
              <w:rPr>
                <w:rFonts w:ascii="Calisto MT" w:hAnsi="Calisto MT" w:cs="Calibri"/>
                <w:sz w:val="24"/>
                <w:szCs w:val="24"/>
                <w:lang w:eastAsia="en-US"/>
              </w:rPr>
              <w:t xml:space="preserve">conformément aux </w:t>
            </w:r>
            <w:r w:rsidRPr="005515C1">
              <w:rPr>
                <w:rFonts w:ascii="Calisto MT" w:hAnsi="Calisto MT" w:cs="Calibri"/>
                <w:sz w:val="24"/>
                <w:szCs w:val="24"/>
                <w:lang w:eastAsia="ar-SA"/>
              </w:rPr>
              <w:t>spécifications techniques essentielles contenues dans le CCTP</w:t>
            </w:r>
            <w:r w:rsidRPr="005515C1">
              <w:rPr>
                <w:rFonts w:ascii="Calisto MT" w:hAnsi="Calisto MT" w:cs="Calibri"/>
                <w:sz w:val="24"/>
                <w:szCs w:val="24"/>
                <w:lang w:eastAsia="en-US"/>
              </w:rPr>
              <w:t>, comprennent notamment :</w:t>
            </w:r>
          </w:p>
          <w:p w14:paraId="035099FD" w14:textId="77777777" w:rsidR="007640CB"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Les travaux préparatoires ;</w:t>
            </w:r>
          </w:p>
          <w:p w14:paraId="463022CD" w14:textId="77777777" w:rsidR="007640CB"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Les revêtements sol et maçonneries;</w:t>
            </w:r>
          </w:p>
          <w:p w14:paraId="3FB3EC8A" w14:textId="77777777" w:rsidR="007640CB"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La charpente, couverture;</w:t>
            </w:r>
          </w:p>
          <w:p w14:paraId="74864159" w14:textId="77777777" w:rsidR="007640CB"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La menuiserie métallique ;</w:t>
            </w:r>
          </w:p>
          <w:p w14:paraId="5D85DDA7" w14:textId="77777777" w:rsidR="007640CB"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L’électricité ;</w:t>
            </w:r>
          </w:p>
          <w:p w14:paraId="73954647" w14:textId="77777777" w:rsidR="007640CB"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Plomberie ;</w:t>
            </w:r>
          </w:p>
          <w:p w14:paraId="40B6003D" w14:textId="77777777" w:rsidR="007640CB"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La peinture ;</w:t>
            </w:r>
          </w:p>
          <w:p w14:paraId="3B3D95A9" w14:textId="6A86994C" w:rsidR="00345883" w:rsidRPr="005515C1" w:rsidRDefault="007640CB" w:rsidP="007640CB">
            <w:pPr>
              <w:pStyle w:val="CORPSAAO"/>
              <w:numPr>
                <w:ilvl w:val="0"/>
                <w:numId w:val="81"/>
              </w:numPr>
              <w:spacing w:after="0" w:line="300" w:lineRule="auto"/>
              <w:rPr>
                <w:rFonts w:ascii="Calisto MT" w:hAnsi="Calisto MT" w:cs="Tahoma"/>
                <w:szCs w:val="24"/>
              </w:rPr>
            </w:pPr>
            <w:r w:rsidRPr="005515C1">
              <w:rPr>
                <w:rFonts w:ascii="Calisto MT" w:hAnsi="Calisto MT" w:cs="Tahoma"/>
                <w:szCs w:val="24"/>
              </w:rPr>
              <w:t>VRD.</w:t>
            </w:r>
          </w:p>
          <w:p w14:paraId="44A3507B" w14:textId="7B1D3A22" w:rsidR="00345883" w:rsidRPr="005515C1" w:rsidRDefault="00345883">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Noms et adresse de l’Autorité Contractante</w:t>
            </w:r>
            <w:r w:rsidRPr="005515C1">
              <w:rPr>
                <w:rFonts w:ascii="Calisto MT" w:hAnsi="Calisto MT" w:cs="Calibri"/>
                <w:i/>
                <w:sz w:val="24"/>
                <w:szCs w:val="24"/>
                <w:lang w:eastAsia="en-US"/>
              </w:rPr>
              <w:t xml:space="preserve"> : </w:t>
            </w:r>
            <w:r w:rsidR="00243D84" w:rsidRPr="005515C1">
              <w:rPr>
                <w:rFonts w:ascii="Calisto MT" w:hAnsi="Calisto MT" w:cs="Calibri"/>
                <w:i/>
                <w:sz w:val="24"/>
                <w:szCs w:val="24"/>
                <w:lang w:eastAsia="en-US"/>
              </w:rPr>
              <w:t>Président du Conseil Régional</w:t>
            </w:r>
            <w:r w:rsidRPr="005515C1">
              <w:rPr>
                <w:rFonts w:ascii="Calisto MT" w:hAnsi="Calisto MT" w:cs="Calibri"/>
                <w:i/>
                <w:sz w:val="24"/>
                <w:szCs w:val="24"/>
                <w:lang w:eastAsia="en-US"/>
              </w:rPr>
              <w:t xml:space="preserve"> </w:t>
            </w:r>
            <w:r w:rsidR="00A81611" w:rsidRPr="005515C1">
              <w:rPr>
                <w:rFonts w:ascii="Calisto MT" w:hAnsi="Calisto MT" w:cs="Calibri"/>
                <w:i/>
                <w:sz w:val="24"/>
                <w:szCs w:val="24"/>
                <w:lang w:eastAsia="en-US"/>
              </w:rPr>
              <w:t xml:space="preserve">de </w:t>
            </w:r>
            <w:r w:rsidR="00F5545C" w:rsidRPr="005515C1">
              <w:rPr>
                <w:rFonts w:ascii="Calisto MT" w:hAnsi="Calisto MT" w:cs="Calibri"/>
                <w:i/>
                <w:sz w:val="24"/>
                <w:szCs w:val="24"/>
                <w:lang w:eastAsia="en-US"/>
              </w:rPr>
              <w:t>l’Extrême-Nord</w:t>
            </w:r>
            <w:r w:rsidRPr="005515C1">
              <w:rPr>
                <w:rFonts w:ascii="Calisto MT" w:hAnsi="Calisto MT" w:cs="Calibri"/>
                <w:i/>
                <w:sz w:val="24"/>
                <w:szCs w:val="24"/>
                <w:lang w:eastAsia="en-US"/>
              </w:rPr>
              <w:t xml:space="preserve">, Tel : </w:t>
            </w:r>
            <w:r w:rsidR="00A81611" w:rsidRPr="005515C1">
              <w:rPr>
                <w:rFonts w:ascii="Calisto MT" w:hAnsi="Calisto MT" w:cs="Calibri"/>
                <w:sz w:val="24"/>
                <w:szCs w:val="24"/>
                <w:lang w:eastAsia="en-US"/>
              </w:rPr>
              <w:t>___________________</w:t>
            </w:r>
            <w:r w:rsidR="007E2D7E" w:rsidRPr="005515C1">
              <w:rPr>
                <w:rFonts w:ascii="Calisto MT" w:hAnsi="Calisto MT" w:cs="Calibri"/>
                <w:sz w:val="24"/>
                <w:szCs w:val="24"/>
                <w:lang w:eastAsia="en-US"/>
              </w:rPr>
              <w:t>.</w:t>
            </w:r>
          </w:p>
          <w:p w14:paraId="48536197" w14:textId="49262ECF" w:rsidR="004F738E" w:rsidRPr="005515C1" w:rsidRDefault="00345883" w:rsidP="00A81611">
            <w:pPr>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Référence de l’appel d’offres</w:t>
            </w:r>
            <w:r w:rsidRPr="005515C1">
              <w:rPr>
                <w:rFonts w:ascii="Calisto MT" w:hAnsi="Calisto MT" w:cs="Calibri"/>
                <w:sz w:val="24"/>
                <w:szCs w:val="24"/>
                <w:lang w:eastAsia="en-US"/>
              </w:rPr>
              <w:t> :</w:t>
            </w:r>
            <w:r w:rsidRPr="005515C1">
              <w:rPr>
                <w:rFonts w:ascii="Calisto MT" w:hAnsi="Calisto MT" w:cs="Calibri"/>
                <w:i/>
                <w:sz w:val="24"/>
                <w:szCs w:val="24"/>
                <w:lang w:eastAsia="en-US"/>
              </w:rPr>
              <w:t xml:space="preserve"> Appel d’Offres National</w:t>
            </w:r>
            <w:r w:rsidR="00290311" w:rsidRPr="005515C1">
              <w:rPr>
                <w:rFonts w:ascii="Calisto MT" w:hAnsi="Calisto MT" w:cs="Calibri"/>
                <w:i/>
                <w:sz w:val="24"/>
                <w:szCs w:val="24"/>
                <w:lang w:eastAsia="en-US"/>
              </w:rPr>
              <w:t xml:space="preserve"> Ouvert</w:t>
            </w:r>
            <w:r w:rsidRPr="005515C1">
              <w:rPr>
                <w:rFonts w:ascii="Calisto MT" w:hAnsi="Calisto MT" w:cs="Calibri"/>
                <w:i/>
                <w:sz w:val="24"/>
                <w:szCs w:val="24"/>
                <w:lang w:eastAsia="en-US"/>
              </w:rPr>
              <w:t xml:space="preserve"> </w:t>
            </w:r>
            <w:r w:rsidR="00672CDB" w:rsidRPr="005515C1">
              <w:rPr>
                <w:rFonts w:ascii="Calisto MT" w:hAnsi="Calisto MT" w:cs="Calibri"/>
                <w:i/>
                <w:sz w:val="24"/>
                <w:szCs w:val="24"/>
                <w:lang w:eastAsia="en-US"/>
              </w:rPr>
              <w:t>N°___/AONO/CREN</w:t>
            </w:r>
            <w:r w:rsidR="001E05CF" w:rsidRPr="005515C1">
              <w:rPr>
                <w:rFonts w:ascii="Calisto MT" w:hAnsi="Calisto MT" w:cs="Calibri"/>
                <w:i/>
                <w:sz w:val="24"/>
                <w:szCs w:val="24"/>
                <w:lang w:eastAsia="en-US"/>
              </w:rPr>
              <w:t>/CI</w:t>
            </w:r>
            <w:r w:rsidR="005E61AB" w:rsidRPr="005515C1">
              <w:rPr>
                <w:rFonts w:ascii="Calisto MT" w:hAnsi="Calisto MT" w:cs="Calibri"/>
                <w:i/>
                <w:sz w:val="24"/>
                <w:szCs w:val="24"/>
                <w:lang w:eastAsia="en-US"/>
              </w:rPr>
              <w:t>PM</w:t>
            </w:r>
            <w:r w:rsidR="00243D84" w:rsidRPr="005515C1">
              <w:rPr>
                <w:rFonts w:ascii="Calisto MT" w:hAnsi="Calisto MT" w:cs="Calibri"/>
                <w:i/>
                <w:sz w:val="24"/>
                <w:szCs w:val="24"/>
                <w:lang w:eastAsia="en-US"/>
              </w:rPr>
              <w:t>/</w:t>
            </w:r>
            <w:r w:rsidR="00AF4C34" w:rsidRPr="005515C1">
              <w:rPr>
                <w:rFonts w:ascii="Calisto MT" w:hAnsi="Calisto MT" w:cs="Calibri"/>
                <w:i/>
                <w:sz w:val="24"/>
                <w:szCs w:val="24"/>
                <w:lang w:eastAsia="en-US"/>
              </w:rPr>
              <w:t>2024</w:t>
            </w:r>
            <w:r w:rsidR="00243D84" w:rsidRPr="005515C1">
              <w:rPr>
                <w:rFonts w:ascii="Calisto MT" w:hAnsi="Calisto MT" w:cs="Calibri"/>
                <w:i/>
                <w:sz w:val="24"/>
                <w:szCs w:val="24"/>
                <w:lang w:eastAsia="en-US"/>
              </w:rPr>
              <w:t xml:space="preserve"> DU __/__/</w:t>
            </w:r>
            <w:r w:rsidR="00AF4C34" w:rsidRPr="005515C1">
              <w:rPr>
                <w:rFonts w:ascii="Calisto MT" w:hAnsi="Calisto MT" w:cs="Calibri"/>
                <w:i/>
                <w:sz w:val="24"/>
                <w:szCs w:val="24"/>
                <w:lang w:eastAsia="en-US"/>
              </w:rPr>
              <w:t>2024</w:t>
            </w:r>
            <w:r w:rsidR="001C43AC" w:rsidRPr="005515C1">
              <w:rPr>
                <w:rFonts w:ascii="Calisto MT" w:hAnsi="Calisto MT" w:cs="Calibri"/>
                <w:i/>
                <w:sz w:val="24"/>
                <w:szCs w:val="24"/>
                <w:lang w:eastAsia="en-US"/>
              </w:rPr>
              <w:t>.</w:t>
            </w:r>
          </w:p>
        </w:tc>
      </w:tr>
      <w:tr w:rsidR="005515C1" w:rsidRPr="005515C1" w14:paraId="3AC349D2" w14:textId="77777777" w:rsidTr="00F5545C">
        <w:trPr>
          <w:trHeight w:val="391"/>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0E208DA"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1.2</w:t>
            </w:r>
          </w:p>
        </w:tc>
        <w:tc>
          <w:tcPr>
            <w:tcW w:w="9955" w:type="dxa"/>
            <w:tcBorders>
              <w:top w:val="single" w:sz="4" w:space="0" w:color="auto"/>
              <w:left w:val="single" w:sz="4" w:space="0" w:color="auto"/>
              <w:bottom w:val="single" w:sz="4" w:space="0" w:color="auto"/>
              <w:right w:val="single" w:sz="4" w:space="0" w:color="auto"/>
            </w:tcBorders>
            <w:vAlign w:val="center"/>
            <w:hideMark/>
          </w:tcPr>
          <w:p w14:paraId="2A7A8EC1" w14:textId="2AB30946" w:rsidR="00345883" w:rsidRPr="005515C1" w:rsidRDefault="00345883" w:rsidP="00AF4C34">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 xml:space="preserve">Délai </w:t>
            </w:r>
            <w:r w:rsidR="00F11106" w:rsidRPr="005515C1">
              <w:rPr>
                <w:rFonts w:ascii="Calisto MT" w:hAnsi="Calisto MT" w:cs="Calibri"/>
                <w:sz w:val="24"/>
                <w:szCs w:val="24"/>
                <w:u w:val="single"/>
                <w:lang w:eastAsia="en-US"/>
              </w:rPr>
              <w:t xml:space="preserve">prévisionnel </w:t>
            </w:r>
            <w:r w:rsidRPr="005515C1">
              <w:rPr>
                <w:rFonts w:ascii="Calisto MT" w:hAnsi="Calisto MT" w:cs="Calibri"/>
                <w:sz w:val="24"/>
                <w:szCs w:val="24"/>
                <w:u w:val="single"/>
                <w:lang w:eastAsia="en-US"/>
              </w:rPr>
              <w:t>d’exécution</w:t>
            </w:r>
            <w:r w:rsidRPr="005515C1">
              <w:rPr>
                <w:rFonts w:ascii="Calisto MT" w:hAnsi="Calisto MT" w:cs="Calibri"/>
                <w:i/>
                <w:sz w:val="24"/>
                <w:szCs w:val="24"/>
                <w:lang w:eastAsia="en-US"/>
              </w:rPr>
              <w:t xml:space="preserve"> : </w:t>
            </w:r>
            <w:r w:rsidR="007640CB" w:rsidRPr="005515C1">
              <w:rPr>
                <w:rFonts w:ascii="Calisto MT" w:hAnsi="Calisto MT" w:cs="Calibri"/>
                <w:b/>
                <w:i/>
                <w:sz w:val="24"/>
                <w:szCs w:val="24"/>
                <w:lang w:eastAsia="en-US"/>
              </w:rPr>
              <w:t>Soixante</w:t>
            </w:r>
            <w:r w:rsidR="00D07E73" w:rsidRPr="005515C1">
              <w:rPr>
                <w:rFonts w:ascii="Calisto MT" w:hAnsi="Calisto MT" w:cs="Calibri"/>
                <w:b/>
                <w:i/>
                <w:sz w:val="24"/>
                <w:szCs w:val="24"/>
                <w:lang w:eastAsia="en-US"/>
              </w:rPr>
              <w:t xml:space="preserve"> (</w:t>
            </w:r>
            <w:r w:rsidR="007640CB" w:rsidRPr="005515C1">
              <w:rPr>
                <w:rFonts w:ascii="Calisto MT" w:hAnsi="Calisto MT" w:cs="Calibri"/>
                <w:b/>
                <w:i/>
                <w:sz w:val="24"/>
                <w:szCs w:val="24"/>
                <w:lang w:eastAsia="en-US"/>
              </w:rPr>
              <w:t>60</w:t>
            </w:r>
            <w:r w:rsidR="00D07E73" w:rsidRPr="005515C1">
              <w:rPr>
                <w:rFonts w:ascii="Calisto MT" w:hAnsi="Calisto MT" w:cs="Calibri"/>
                <w:b/>
                <w:i/>
                <w:sz w:val="24"/>
                <w:szCs w:val="24"/>
                <w:lang w:eastAsia="en-US"/>
              </w:rPr>
              <w:t xml:space="preserve">) </w:t>
            </w:r>
            <w:r w:rsidR="00B963AB" w:rsidRPr="005515C1">
              <w:rPr>
                <w:rFonts w:ascii="Calisto MT" w:hAnsi="Calisto MT" w:cs="Calibri"/>
                <w:b/>
                <w:i/>
                <w:sz w:val="24"/>
                <w:szCs w:val="24"/>
                <w:lang w:eastAsia="en-US"/>
              </w:rPr>
              <w:t>jours</w:t>
            </w:r>
            <w:r w:rsidRPr="005515C1">
              <w:rPr>
                <w:rFonts w:ascii="Calisto MT" w:hAnsi="Calisto MT" w:cs="Calibri"/>
                <w:i/>
                <w:sz w:val="24"/>
                <w:szCs w:val="24"/>
                <w:lang w:eastAsia="en-US"/>
              </w:rPr>
              <w:t xml:space="preserve"> </w:t>
            </w:r>
            <w:r w:rsidR="00DB3F9B" w:rsidRPr="005515C1">
              <w:rPr>
                <w:rFonts w:ascii="Calisto MT" w:hAnsi="Calisto MT" w:cs="Calibri"/>
                <w:i/>
                <w:sz w:val="24"/>
                <w:szCs w:val="24"/>
                <w:lang w:eastAsia="en-US"/>
              </w:rPr>
              <w:t>calendaires</w:t>
            </w:r>
            <w:r w:rsidR="001D44FF" w:rsidRPr="005515C1">
              <w:rPr>
                <w:rFonts w:ascii="Calisto MT" w:hAnsi="Calisto MT" w:cs="Calibri"/>
                <w:i/>
                <w:sz w:val="24"/>
                <w:szCs w:val="24"/>
                <w:lang w:eastAsia="en-US"/>
              </w:rPr>
              <w:t>.</w:t>
            </w:r>
          </w:p>
        </w:tc>
      </w:tr>
      <w:tr w:rsidR="005515C1" w:rsidRPr="005515C1" w14:paraId="4848D579" w14:textId="77777777" w:rsidTr="00F5545C">
        <w:trPr>
          <w:trHeight w:val="126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0F3D09B"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2.1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06C301E2" w14:textId="75DD0935" w:rsidR="007640CB" w:rsidRPr="005515C1" w:rsidRDefault="00345883" w:rsidP="00650199">
            <w:pPr>
              <w:tabs>
                <w:tab w:val="left" w:pos="3900"/>
              </w:tabs>
              <w:spacing w:line="360" w:lineRule="auto"/>
              <w:jc w:val="both"/>
              <w:rPr>
                <w:rFonts w:ascii="Calisto MT" w:hAnsi="Calisto MT" w:cs="Calibri"/>
                <w:sz w:val="24"/>
                <w:szCs w:val="24"/>
                <w:lang w:eastAsia="en-US"/>
              </w:rPr>
            </w:pPr>
            <w:r w:rsidRPr="005515C1">
              <w:rPr>
                <w:rFonts w:ascii="Calisto MT" w:hAnsi="Calisto MT" w:cs="Calibri"/>
                <w:sz w:val="24"/>
                <w:szCs w:val="24"/>
                <w:u w:val="single"/>
                <w:lang w:eastAsia="en-US"/>
              </w:rPr>
              <w:t>Source de financement</w:t>
            </w:r>
            <w:r w:rsidRPr="005515C1">
              <w:rPr>
                <w:rFonts w:ascii="Calisto MT" w:hAnsi="Calisto MT" w:cs="Calibri"/>
                <w:sz w:val="24"/>
                <w:szCs w:val="24"/>
                <w:lang w:eastAsia="en-US"/>
              </w:rPr>
              <w:t xml:space="preserve"> : </w:t>
            </w:r>
            <w:r w:rsidR="00C90BB2" w:rsidRPr="005515C1">
              <w:rPr>
                <w:rFonts w:ascii="Calisto MT" w:hAnsi="Calisto MT" w:cs="Calibri"/>
                <w:b/>
                <w:bCs/>
                <w:iCs/>
                <w:sz w:val="22"/>
                <w:szCs w:val="24"/>
              </w:rPr>
              <w:t>délégation de crédit-</w:t>
            </w:r>
            <w:r w:rsidR="00074006" w:rsidRPr="005515C1">
              <w:rPr>
                <w:rFonts w:ascii="Calisto MT" w:hAnsi="Calisto MT" w:cs="Calibri"/>
                <w:b/>
                <w:bCs/>
                <w:iCs/>
                <w:sz w:val="22"/>
                <w:szCs w:val="24"/>
              </w:rPr>
              <w:t>(</w:t>
            </w:r>
            <w:r w:rsidR="007640CB" w:rsidRPr="005515C1">
              <w:rPr>
                <w:rFonts w:ascii="Calisto MT" w:hAnsi="Calisto MT" w:cs="Calibri"/>
                <w:b/>
                <w:bCs/>
                <w:iCs/>
                <w:sz w:val="22"/>
                <w:szCs w:val="24"/>
              </w:rPr>
              <w:t>Ressources Transférées-MINESEC</w:t>
            </w:r>
            <w:r w:rsidR="00074006" w:rsidRPr="005515C1">
              <w:rPr>
                <w:rFonts w:ascii="Calisto MT" w:hAnsi="Calisto MT" w:cs="Calibri"/>
                <w:b/>
                <w:bCs/>
                <w:iCs/>
                <w:sz w:val="22"/>
                <w:szCs w:val="24"/>
              </w:rPr>
              <w:t>)</w:t>
            </w:r>
            <w:r w:rsidR="00366413" w:rsidRPr="005515C1">
              <w:rPr>
                <w:rFonts w:ascii="Calisto MT" w:hAnsi="Calisto MT" w:cs="Calibri"/>
                <w:sz w:val="24"/>
                <w:szCs w:val="24"/>
                <w:lang w:eastAsia="en-US"/>
              </w:rPr>
              <w:t>,</w:t>
            </w:r>
          </w:p>
          <w:p w14:paraId="715AC645" w14:textId="02B47047" w:rsidR="00D2403E" w:rsidRPr="005515C1" w:rsidRDefault="000B4114" w:rsidP="00D2403E">
            <w:pPr>
              <w:pStyle w:val="Corpsdetexte"/>
              <w:spacing w:before="240"/>
              <w:rPr>
                <w:rFonts w:ascii="Arial Narrow" w:hAnsi="Arial Narrow" w:cs="Tahoma"/>
                <w:bCs/>
                <w:iCs/>
                <w:sz w:val="28"/>
                <w:szCs w:val="32"/>
              </w:rPr>
            </w:pPr>
            <w:r w:rsidRPr="005515C1">
              <w:rPr>
                <w:rFonts w:ascii="Calisto MT" w:hAnsi="Calisto MT" w:cs="Calibri"/>
                <w:szCs w:val="24"/>
                <w:lang w:eastAsia="en-US"/>
              </w:rPr>
              <w:t xml:space="preserve"> Imputation : </w:t>
            </w:r>
            <w:r w:rsidR="007640CB" w:rsidRPr="005515C1">
              <w:rPr>
                <w:rFonts w:ascii="Arial Narrow" w:hAnsi="Arial Narrow" w:cs="Tahoma"/>
                <w:bCs/>
                <w:iCs/>
                <w:sz w:val="22"/>
                <w:szCs w:val="32"/>
              </w:rPr>
              <w:t>58 25 105 01 340020 361400</w:t>
            </w:r>
            <w:r w:rsidR="00D2403E" w:rsidRPr="005515C1">
              <w:rPr>
                <w:rFonts w:ascii="Arial Narrow" w:hAnsi="Arial Narrow" w:cs="Tahoma"/>
                <w:bCs/>
                <w:iCs/>
                <w:sz w:val="22"/>
                <w:szCs w:val="32"/>
              </w:rPr>
              <w:t xml:space="preserve">, </w:t>
            </w:r>
            <w:r w:rsidR="00D2403E" w:rsidRPr="005515C1">
              <w:rPr>
                <w:rFonts w:ascii="Calisto MT" w:hAnsi="Calisto MT" w:cs="Calibri"/>
                <w:szCs w:val="24"/>
                <w:lang w:eastAsia="en-US"/>
              </w:rPr>
              <w:t>autorisation de dépense : L2 833 45</w:t>
            </w:r>
          </w:p>
          <w:p w14:paraId="406AEE18" w14:textId="2B22CE8D" w:rsidR="000B4114" w:rsidRPr="005515C1" w:rsidRDefault="000B4114" w:rsidP="00650199">
            <w:pPr>
              <w:tabs>
                <w:tab w:val="left" w:pos="3900"/>
              </w:tabs>
              <w:spacing w:line="360" w:lineRule="auto"/>
              <w:jc w:val="both"/>
              <w:rPr>
                <w:rFonts w:ascii="Calisto MT" w:hAnsi="Calisto MT" w:cs="Calibri"/>
                <w:sz w:val="24"/>
                <w:szCs w:val="24"/>
                <w:lang w:eastAsia="en-US"/>
              </w:rPr>
            </w:pPr>
          </w:p>
          <w:p w14:paraId="37CCD65F" w14:textId="257C2A94" w:rsidR="00345883" w:rsidRPr="005515C1" w:rsidRDefault="00345883" w:rsidP="00650199">
            <w:pPr>
              <w:tabs>
                <w:tab w:val="left" w:pos="3900"/>
              </w:tabs>
              <w:spacing w:line="360" w:lineRule="auto"/>
              <w:jc w:val="both"/>
              <w:rPr>
                <w:rFonts w:ascii="Calisto MT" w:hAnsi="Calisto MT" w:cs="Calibri"/>
                <w:sz w:val="24"/>
                <w:szCs w:val="24"/>
              </w:rPr>
            </w:pPr>
            <w:r w:rsidRPr="005515C1">
              <w:rPr>
                <w:rFonts w:ascii="Calisto MT" w:hAnsi="Calisto MT" w:cs="Calibri"/>
                <w:sz w:val="24"/>
                <w:szCs w:val="24"/>
                <w:u w:val="single"/>
                <w:lang w:eastAsia="en-US"/>
              </w:rPr>
              <w:t>Nom du projet</w:t>
            </w:r>
            <w:r w:rsidR="00A81611" w:rsidRPr="005515C1">
              <w:rPr>
                <w:rFonts w:ascii="Calisto MT" w:hAnsi="Calisto MT" w:cs="Calibri"/>
                <w:i/>
                <w:sz w:val="24"/>
                <w:szCs w:val="24"/>
                <w:lang w:eastAsia="en-US"/>
              </w:rPr>
              <w:t xml:space="preserve"> : </w:t>
            </w:r>
            <w:r w:rsidR="007640CB" w:rsidRPr="005515C1">
              <w:rPr>
                <w:rFonts w:ascii="Calisto MT" w:hAnsi="Calisto MT" w:cs="Calibri"/>
                <w:sz w:val="24"/>
                <w:szCs w:val="24"/>
                <w:lang w:eastAsia="en-US"/>
              </w:rPr>
              <w:t>de réhabilitation des</w:t>
            </w:r>
            <w:r w:rsidR="004B2F3E" w:rsidRPr="005515C1">
              <w:rPr>
                <w:rFonts w:ascii="Calisto MT" w:hAnsi="Calisto MT" w:cs="Calibri"/>
                <w:sz w:val="24"/>
                <w:szCs w:val="24"/>
                <w:lang w:eastAsia="en-US"/>
              </w:rPr>
              <w:t xml:space="preserve"> infrastructures </w:t>
            </w:r>
            <w:r w:rsidR="007640CB" w:rsidRPr="005515C1">
              <w:rPr>
                <w:rFonts w:ascii="Calisto MT" w:hAnsi="Calisto MT" w:cs="Calibri"/>
                <w:sz w:val="24"/>
                <w:szCs w:val="24"/>
                <w:lang w:eastAsia="en-US"/>
              </w:rPr>
              <w:t xml:space="preserve">scolaires sinistrées au Lycée classique de Mora, au Lycée Bilingue de </w:t>
            </w:r>
            <w:proofErr w:type="spellStart"/>
            <w:r w:rsidR="007640CB" w:rsidRPr="005515C1">
              <w:rPr>
                <w:rFonts w:ascii="Calisto MT" w:hAnsi="Calisto MT" w:cs="Calibri"/>
                <w:sz w:val="24"/>
                <w:szCs w:val="24"/>
                <w:lang w:eastAsia="en-US"/>
              </w:rPr>
              <w:t>Kaélé</w:t>
            </w:r>
            <w:proofErr w:type="spellEnd"/>
            <w:r w:rsidR="007640CB" w:rsidRPr="005515C1">
              <w:rPr>
                <w:rFonts w:ascii="Calisto MT" w:hAnsi="Calisto MT" w:cs="Calibri"/>
                <w:sz w:val="24"/>
                <w:szCs w:val="24"/>
                <w:lang w:eastAsia="en-US"/>
              </w:rPr>
              <w:t xml:space="preserve">, au Lycée de </w:t>
            </w:r>
            <w:proofErr w:type="spellStart"/>
            <w:r w:rsidR="007B0983" w:rsidRPr="005515C1">
              <w:rPr>
                <w:rFonts w:ascii="Calisto MT" w:hAnsi="Calisto MT" w:cs="Calibri"/>
                <w:sz w:val="24"/>
                <w:szCs w:val="24"/>
                <w:lang w:eastAsia="en-US"/>
              </w:rPr>
              <w:t>Kolara</w:t>
            </w:r>
            <w:proofErr w:type="spellEnd"/>
            <w:r w:rsidR="007640CB" w:rsidRPr="005515C1">
              <w:rPr>
                <w:rFonts w:ascii="Calisto MT" w:hAnsi="Calisto MT" w:cs="Calibri"/>
                <w:sz w:val="24"/>
                <w:szCs w:val="24"/>
                <w:lang w:eastAsia="en-US"/>
              </w:rPr>
              <w:t xml:space="preserve">, au Lycée de </w:t>
            </w:r>
            <w:proofErr w:type="spellStart"/>
            <w:r w:rsidR="007640CB" w:rsidRPr="005515C1">
              <w:rPr>
                <w:rFonts w:ascii="Calisto MT" w:hAnsi="Calisto MT" w:cs="Calibri"/>
                <w:sz w:val="24"/>
                <w:szCs w:val="24"/>
                <w:lang w:eastAsia="en-US"/>
              </w:rPr>
              <w:t>Meskine</w:t>
            </w:r>
            <w:proofErr w:type="spellEnd"/>
            <w:r w:rsidR="007640CB" w:rsidRPr="005515C1">
              <w:rPr>
                <w:rFonts w:ascii="Calisto MT" w:hAnsi="Calisto MT" w:cs="Calibri"/>
                <w:sz w:val="24"/>
                <w:szCs w:val="24"/>
                <w:lang w:eastAsia="en-US"/>
              </w:rPr>
              <w:t xml:space="preserve">, au Lycée Technique de </w:t>
            </w:r>
            <w:proofErr w:type="spellStart"/>
            <w:r w:rsidR="007640CB" w:rsidRPr="005515C1">
              <w:rPr>
                <w:rFonts w:ascii="Calisto MT" w:hAnsi="Calisto MT" w:cs="Calibri"/>
                <w:sz w:val="24"/>
                <w:szCs w:val="24"/>
                <w:lang w:eastAsia="en-US"/>
              </w:rPr>
              <w:t>Meskine</w:t>
            </w:r>
            <w:proofErr w:type="spellEnd"/>
            <w:r w:rsidR="007640CB" w:rsidRPr="005515C1">
              <w:rPr>
                <w:rFonts w:ascii="Calisto MT" w:hAnsi="Calisto MT" w:cs="Calibri"/>
                <w:sz w:val="24"/>
                <w:szCs w:val="24"/>
                <w:lang w:eastAsia="en-US"/>
              </w:rPr>
              <w:t xml:space="preserve">, </w:t>
            </w:r>
            <w:r w:rsidR="000421D6" w:rsidRPr="005515C1">
              <w:rPr>
                <w:rFonts w:ascii="Calisto MT" w:hAnsi="Calisto MT" w:cs="Calibri"/>
                <w:sz w:val="24"/>
                <w:szCs w:val="24"/>
                <w:lang w:eastAsia="en-US"/>
              </w:rPr>
              <w:t xml:space="preserve">à l’ENIEG </w:t>
            </w:r>
            <w:r w:rsidR="007640CB" w:rsidRPr="005515C1">
              <w:rPr>
                <w:rFonts w:ascii="Calisto MT" w:hAnsi="Calisto MT" w:cs="Calibri"/>
                <w:sz w:val="24"/>
                <w:szCs w:val="24"/>
                <w:lang w:eastAsia="en-US"/>
              </w:rPr>
              <w:t xml:space="preserve">de Mora et au Lycée de </w:t>
            </w:r>
            <w:proofErr w:type="spellStart"/>
            <w:r w:rsidR="007640CB" w:rsidRPr="005515C1">
              <w:rPr>
                <w:rFonts w:ascii="Calisto MT" w:hAnsi="Calisto MT" w:cs="Calibri"/>
                <w:sz w:val="24"/>
                <w:szCs w:val="24"/>
                <w:lang w:eastAsia="en-US"/>
              </w:rPr>
              <w:t>Doukoula</w:t>
            </w:r>
            <w:proofErr w:type="spellEnd"/>
            <w:r w:rsidR="007640CB" w:rsidRPr="005515C1">
              <w:rPr>
                <w:rFonts w:ascii="Calisto MT" w:hAnsi="Calisto MT" w:cs="Calibri"/>
                <w:sz w:val="24"/>
                <w:szCs w:val="24"/>
                <w:lang w:eastAsia="en-US"/>
              </w:rPr>
              <w:t xml:space="preserve"> , Région de </w:t>
            </w:r>
            <w:r w:rsidR="00F5545C" w:rsidRPr="005515C1">
              <w:rPr>
                <w:rFonts w:ascii="Calisto MT" w:hAnsi="Calisto MT" w:cs="Calibri"/>
                <w:sz w:val="24"/>
                <w:szCs w:val="24"/>
                <w:lang w:eastAsia="en-US"/>
              </w:rPr>
              <w:t>l’Extrême-Nord</w:t>
            </w:r>
            <w:r w:rsidR="007640CB" w:rsidRPr="005515C1">
              <w:rPr>
                <w:rFonts w:ascii="Calisto MT" w:hAnsi="Calisto MT" w:cs="Calibri"/>
                <w:sz w:val="24"/>
                <w:szCs w:val="24"/>
                <w:lang w:eastAsia="en-US"/>
              </w:rPr>
              <w:t>, en quatre (04) lots et en procédure d’urgence</w:t>
            </w:r>
            <w:r w:rsidR="007F7A05" w:rsidRPr="005515C1">
              <w:rPr>
                <w:rFonts w:ascii="Calisto MT" w:hAnsi="Calisto MT" w:cs="Calibri"/>
                <w:sz w:val="24"/>
                <w:szCs w:val="24"/>
                <w:lang w:eastAsia="en-US"/>
              </w:rPr>
              <w:t>.</w:t>
            </w:r>
          </w:p>
        </w:tc>
      </w:tr>
      <w:tr w:rsidR="005515C1" w:rsidRPr="005515C1" w14:paraId="31E4A6ED" w14:textId="77777777" w:rsidTr="00F5545C">
        <w:trPr>
          <w:trHeight w:val="2413"/>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D32706E"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5.1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030FEDE7" w14:textId="77777777" w:rsidR="00345883" w:rsidRPr="005515C1" w:rsidRDefault="00345883" w:rsidP="004F738E">
            <w:pPr>
              <w:spacing w:line="360" w:lineRule="auto"/>
              <w:rPr>
                <w:rFonts w:ascii="Calisto MT" w:hAnsi="Calisto MT" w:cs="Calibri"/>
                <w:sz w:val="24"/>
                <w:szCs w:val="24"/>
                <w:u w:val="single"/>
                <w:lang w:eastAsia="en-US"/>
              </w:rPr>
            </w:pPr>
            <w:r w:rsidRPr="005515C1">
              <w:rPr>
                <w:rFonts w:ascii="Calisto MT" w:hAnsi="Calisto MT" w:cs="Calibri"/>
                <w:sz w:val="24"/>
                <w:szCs w:val="24"/>
                <w:u w:val="single"/>
                <w:lang w:eastAsia="en-US"/>
              </w:rPr>
              <w:t>Provenance des matériaux, matériels et fournitures d’équipement et services</w:t>
            </w:r>
            <w:r w:rsidRPr="005515C1">
              <w:rPr>
                <w:rFonts w:ascii="Calisto MT" w:hAnsi="Calisto MT" w:cs="Calibri"/>
                <w:i/>
                <w:sz w:val="24"/>
                <w:szCs w:val="24"/>
                <w:lang w:eastAsia="en-US"/>
              </w:rPr>
              <w:t> </w:t>
            </w:r>
            <w:r w:rsidRPr="005515C1">
              <w:rPr>
                <w:rFonts w:ascii="Calisto MT" w:hAnsi="Calisto MT" w:cs="Calibri"/>
                <w:sz w:val="24"/>
                <w:szCs w:val="24"/>
                <w:lang w:eastAsia="en-US"/>
              </w:rPr>
              <w:t>:</w:t>
            </w:r>
          </w:p>
          <w:p w14:paraId="15266467" w14:textId="7D8DD900" w:rsidR="00345883" w:rsidRPr="005515C1" w:rsidRDefault="00DC5EBC" w:rsidP="004F738E">
            <w:pPr>
              <w:spacing w:line="360" w:lineRule="auto"/>
              <w:jc w:val="both"/>
              <w:rPr>
                <w:rFonts w:ascii="Calisto MT" w:hAnsi="Calisto MT" w:cs="Calibri"/>
                <w:i/>
                <w:sz w:val="24"/>
                <w:szCs w:val="24"/>
                <w:lang w:eastAsia="en-US"/>
              </w:rPr>
            </w:pPr>
            <w:r w:rsidRPr="005515C1">
              <w:rPr>
                <w:rFonts w:ascii="Calisto MT" w:hAnsi="Calisto MT" w:cs="Calibri"/>
                <w:i/>
                <w:sz w:val="24"/>
                <w:szCs w:val="24"/>
                <w:lang w:eastAsia="en-US"/>
              </w:rPr>
              <w:t>L’exécution</w:t>
            </w:r>
            <w:r w:rsidR="00C22126" w:rsidRPr="005515C1">
              <w:rPr>
                <w:rFonts w:ascii="Calisto MT" w:hAnsi="Calisto MT" w:cs="Calibri"/>
                <w:i/>
                <w:sz w:val="24"/>
                <w:szCs w:val="24"/>
                <w:lang w:eastAsia="en-US"/>
              </w:rPr>
              <w:t xml:space="preserve"> </w:t>
            </w:r>
            <w:r w:rsidR="0007051B" w:rsidRPr="005515C1">
              <w:rPr>
                <w:rFonts w:ascii="Calisto MT" w:hAnsi="Calisto MT" w:cs="Calibri"/>
                <w:i/>
                <w:sz w:val="24"/>
                <w:szCs w:val="24"/>
                <w:lang w:eastAsia="en-US"/>
              </w:rPr>
              <w:t xml:space="preserve">du marché </w:t>
            </w:r>
            <w:r w:rsidR="00345883" w:rsidRPr="005515C1">
              <w:rPr>
                <w:rFonts w:ascii="Calisto MT" w:hAnsi="Calisto MT" w:cs="Calibri"/>
                <w:i/>
                <w:sz w:val="24"/>
                <w:szCs w:val="24"/>
                <w:lang w:eastAsia="en-US"/>
              </w:rPr>
              <w:t>nécessitant l’acquisition des matériels et matériaux,</w:t>
            </w:r>
            <w:r w:rsidR="00BF7767" w:rsidRPr="005515C1">
              <w:rPr>
                <w:rFonts w:ascii="Calisto MT" w:hAnsi="Calisto MT" w:cs="Calibri"/>
                <w:i/>
                <w:sz w:val="24"/>
                <w:szCs w:val="24"/>
                <w:lang w:eastAsia="en-US"/>
              </w:rPr>
              <w:t xml:space="preserve"> </w:t>
            </w:r>
            <w:r w:rsidR="00345883" w:rsidRPr="005515C1">
              <w:rPr>
                <w:rFonts w:ascii="Calisto MT" w:hAnsi="Calisto MT" w:cs="Calibri"/>
                <w:i/>
                <w:sz w:val="24"/>
                <w:szCs w:val="24"/>
                <w:lang w:eastAsia="en-US"/>
              </w:rPr>
              <w:t>préférence est donnée aux produits fabriqués au Cameroun sous réserve de leur conformité aux normes techniques et à la condition que leurs prix soient homologués.</w:t>
            </w:r>
          </w:p>
          <w:p w14:paraId="7CE680B5" w14:textId="383DF754" w:rsidR="00345883" w:rsidRPr="005515C1" w:rsidRDefault="00345883" w:rsidP="004F738E">
            <w:pPr>
              <w:spacing w:line="360" w:lineRule="auto"/>
              <w:jc w:val="both"/>
              <w:rPr>
                <w:rFonts w:ascii="Calisto MT" w:hAnsi="Calisto MT" w:cs="Calibri"/>
                <w:sz w:val="24"/>
                <w:szCs w:val="24"/>
                <w:lang w:eastAsia="en-US"/>
              </w:rPr>
            </w:pPr>
            <w:r w:rsidRPr="005515C1">
              <w:rPr>
                <w:rFonts w:ascii="Calisto MT" w:hAnsi="Calisto MT" w:cs="Calibri"/>
                <w:i/>
                <w:sz w:val="24"/>
                <w:szCs w:val="24"/>
                <w:lang w:eastAsia="en-US"/>
              </w:rPr>
              <w:t xml:space="preserve">Toutefois, en cas de dérogations législatives ou </w:t>
            </w:r>
            <w:r w:rsidR="006748B6" w:rsidRPr="005515C1">
              <w:rPr>
                <w:rFonts w:ascii="Calisto MT" w:hAnsi="Calisto MT" w:cs="Calibri"/>
                <w:i/>
                <w:sz w:val="24"/>
                <w:szCs w:val="24"/>
                <w:lang w:eastAsia="en-US"/>
              </w:rPr>
              <w:t>règlementaires</w:t>
            </w:r>
            <w:r w:rsidRPr="005515C1">
              <w:rPr>
                <w:rFonts w:ascii="Calisto MT" w:hAnsi="Calisto MT" w:cs="Calibri"/>
                <w:i/>
                <w:sz w:val="24"/>
                <w:szCs w:val="24"/>
                <w:lang w:eastAsia="en-US"/>
              </w:rPr>
              <w:t xml:space="preserve">, ou résultant des conventions ou accords internationaux, </w:t>
            </w:r>
            <w:r w:rsidR="00BF7767" w:rsidRPr="005515C1">
              <w:rPr>
                <w:rFonts w:ascii="Calisto MT" w:hAnsi="Calisto MT" w:cs="Calibri"/>
                <w:i/>
                <w:sz w:val="24"/>
                <w:szCs w:val="24"/>
                <w:lang w:eastAsia="en-US"/>
              </w:rPr>
              <w:t>le Ministre du Commerce autorise</w:t>
            </w:r>
            <w:r w:rsidRPr="005515C1">
              <w:rPr>
                <w:rFonts w:ascii="Calisto MT" w:hAnsi="Calisto MT" w:cs="Calibri"/>
                <w:i/>
                <w:sz w:val="24"/>
                <w:szCs w:val="24"/>
                <w:lang w:eastAsia="en-US"/>
              </w:rPr>
              <w:t xml:space="preserve"> l’importation desdits produits.</w:t>
            </w:r>
          </w:p>
        </w:tc>
      </w:tr>
      <w:tr w:rsidR="005515C1" w:rsidRPr="005515C1" w14:paraId="7243E63D" w14:textId="77777777" w:rsidTr="00F5545C">
        <w:trPr>
          <w:trHeight w:val="444"/>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BE49FA6"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6</w:t>
            </w:r>
          </w:p>
        </w:tc>
        <w:tc>
          <w:tcPr>
            <w:tcW w:w="9955" w:type="dxa"/>
            <w:tcBorders>
              <w:top w:val="single" w:sz="4" w:space="0" w:color="auto"/>
              <w:left w:val="single" w:sz="4" w:space="0" w:color="auto"/>
              <w:bottom w:val="single" w:sz="4" w:space="0" w:color="auto"/>
              <w:right w:val="single" w:sz="4" w:space="0" w:color="auto"/>
            </w:tcBorders>
            <w:vAlign w:val="center"/>
            <w:hideMark/>
          </w:tcPr>
          <w:p w14:paraId="7CCD7D11" w14:textId="77777777" w:rsidR="00345883" w:rsidRPr="005515C1" w:rsidRDefault="00345883">
            <w:pPr>
              <w:tabs>
                <w:tab w:val="left" w:pos="3900"/>
              </w:tabs>
              <w:spacing w:line="276" w:lineRule="auto"/>
              <w:jc w:val="both"/>
              <w:rPr>
                <w:rFonts w:ascii="Calisto MT" w:hAnsi="Calisto MT" w:cs="Calibri"/>
                <w:b/>
                <w:i/>
                <w:sz w:val="24"/>
                <w:szCs w:val="24"/>
                <w:lang w:eastAsia="en-US"/>
              </w:rPr>
            </w:pPr>
            <w:r w:rsidRPr="005515C1">
              <w:rPr>
                <w:rFonts w:ascii="Calisto MT" w:hAnsi="Calisto MT" w:cs="Calibri"/>
                <w:b/>
                <w:i/>
                <w:sz w:val="24"/>
                <w:szCs w:val="24"/>
                <w:lang w:eastAsia="en-US"/>
              </w:rPr>
              <w:t>Principaux critères de qualification des soumissionnaires</w:t>
            </w:r>
          </w:p>
        </w:tc>
      </w:tr>
      <w:tr w:rsidR="005515C1" w:rsidRPr="005515C1" w14:paraId="4839CF4C" w14:textId="77777777" w:rsidTr="00F5545C">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31E4B61C"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7.3</w:t>
            </w:r>
          </w:p>
        </w:tc>
        <w:tc>
          <w:tcPr>
            <w:tcW w:w="9955" w:type="dxa"/>
            <w:tcBorders>
              <w:top w:val="single" w:sz="4" w:space="0" w:color="auto"/>
              <w:left w:val="single" w:sz="4" w:space="0" w:color="auto"/>
              <w:bottom w:val="single" w:sz="4" w:space="0" w:color="auto"/>
              <w:right w:val="single" w:sz="4" w:space="0" w:color="auto"/>
            </w:tcBorders>
            <w:vAlign w:val="center"/>
            <w:hideMark/>
          </w:tcPr>
          <w:p w14:paraId="2E2B2511" w14:textId="77777777" w:rsidR="00345883" w:rsidRPr="005515C1" w:rsidRDefault="00345883">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Visite du site des travaux et réunion préparatoire</w:t>
            </w:r>
            <w:r w:rsidRPr="005515C1">
              <w:rPr>
                <w:rFonts w:ascii="Calisto MT" w:hAnsi="Calisto MT" w:cs="Calibri"/>
                <w:sz w:val="24"/>
                <w:szCs w:val="24"/>
                <w:lang w:eastAsia="en-US"/>
              </w:rPr>
              <w:t> :</w:t>
            </w:r>
            <w:r w:rsidRPr="005515C1">
              <w:rPr>
                <w:rFonts w:ascii="Calisto MT" w:hAnsi="Calisto MT" w:cs="Calibri"/>
                <w:i/>
                <w:sz w:val="24"/>
                <w:szCs w:val="24"/>
                <w:lang w:eastAsia="en-US"/>
              </w:rPr>
              <w:t xml:space="preserve"> Le soumissionnaire doit effectuer une visite du site des travaux.</w:t>
            </w:r>
          </w:p>
        </w:tc>
      </w:tr>
      <w:tr w:rsidR="005515C1" w:rsidRPr="005515C1" w14:paraId="03E149F2" w14:textId="77777777" w:rsidTr="00F5545C">
        <w:trPr>
          <w:trHeight w:val="406"/>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6CD27371"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lastRenderedPageBreak/>
              <w:t>12</w:t>
            </w:r>
          </w:p>
        </w:tc>
        <w:tc>
          <w:tcPr>
            <w:tcW w:w="9955" w:type="dxa"/>
            <w:tcBorders>
              <w:top w:val="single" w:sz="4" w:space="0" w:color="auto"/>
              <w:left w:val="single" w:sz="4" w:space="0" w:color="auto"/>
              <w:bottom w:val="single" w:sz="4" w:space="0" w:color="auto"/>
              <w:right w:val="single" w:sz="4" w:space="0" w:color="auto"/>
            </w:tcBorders>
            <w:vAlign w:val="center"/>
            <w:hideMark/>
          </w:tcPr>
          <w:p w14:paraId="60A3B846" w14:textId="77777777" w:rsidR="00345883" w:rsidRPr="005515C1" w:rsidRDefault="00345883">
            <w:pPr>
              <w:tabs>
                <w:tab w:val="left" w:pos="3900"/>
              </w:tabs>
              <w:spacing w:line="276" w:lineRule="auto"/>
              <w:jc w:val="both"/>
              <w:rPr>
                <w:rFonts w:ascii="Calisto MT" w:hAnsi="Calisto MT" w:cs="Calibri"/>
                <w:b/>
                <w:i/>
                <w:sz w:val="24"/>
                <w:szCs w:val="24"/>
                <w:lang w:eastAsia="en-US"/>
              </w:rPr>
            </w:pPr>
            <w:r w:rsidRPr="005515C1">
              <w:rPr>
                <w:rFonts w:ascii="Calisto MT" w:hAnsi="Calisto MT" w:cs="Calibri"/>
                <w:sz w:val="24"/>
                <w:szCs w:val="24"/>
                <w:u w:val="single"/>
                <w:lang w:eastAsia="en-US"/>
              </w:rPr>
              <w:t>Langue de l’offre</w:t>
            </w:r>
            <w:r w:rsidRPr="005515C1">
              <w:rPr>
                <w:rFonts w:ascii="Calisto MT" w:hAnsi="Calisto MT" w:cs="Calibri"/>
                <w:b/>
                <w:i/>
                <w:sz w:val="24"/>
                <w:szCs w:val="24"/>
                <w:lang w:eastAsia="en-US"/>
              </w:rPr>
              <w:t xml:space="preserve"> : </w:t>
            </w:r>
            <w:r w:rsidRPr="005515C1">
              <w:rPr>
                <w:rFonts w:ascii="Calisto MT" w:hAnsi="Calisto MT" w:cs="Calibri"/>
                <w:i/>
                <w:sz w:val="24"/>
                <w:szCs w:val="24"/>
                <w:lang w:eastAsia="en-US"/>
              </w:rPr>
              <w:t>Français ou Anglais</w:t>
            </w:r>
          </w:p>
        </w:tc>
      </w:tr>
      <w:tr w:rsidR="005515C1" w:rsidRPr="005515C1" w14:paraId="1E7F9836" w14:textId="77777777" w:rsidTr="00F5545C">
        <w:trPr>
          <w:trHeight w:val="33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4DE8DB2" w14:textId="77777777" w:rsidR="00345883" w:rsidRPr="005515C1" w:rsidRDefault="00345883">
            <w:pPr>
              <w:tabs>
                <w:tab w:val="left" w:pos="3900"/>
              </w:tabs>
              <w:spacing w:line="276" w:lineRule="auto"/>
              <w:jc w:val="center"/>
              <w:rPr>
                <w:rFonts w:ascii="Calisto MT" w:hAnsi="Calisto MT" w:cs="Calibri"/>
                <w:i/>
                <w:sz w:val="24"/>
                <w:szCs w:val="24"/>
                <w:lang w:eastAsia="en-US"/>
              </w:rPr>
            </w:pPr>
            <w:r w:rsidRPr="005515C1">
              <w:rPr>
                <w:rFonts w:ascii="Calisto MT" w:hAnsi="Calisto MT" w:cs="Calibri"/>
                <w:i/>
                <w:sz w:val="24"/>
                <w:szCs w:val="24"/>
                <w:lang w:eastAsia="en-US"/>
              </w:rPr>
              <w:t>13</w:t>
            </w:r>
          </w:p>
        </w:tc>
        <w:tc>
          <w:tcPr>
            <w:tcW w:w="9955" w:type="dxa"/>
            <w:tcBorders>
              <w:top w:val="single" w:sz="4" w:space="0" w:color="auto"/>
              <w:left w:val="single" w:sz="4" w:space="0" w:color="auto"/>
              <w:bottom w:val="single" w:sz="4" w:space="0" w:color="auto"/>
              <w:right w:val="single" w:sz="4" w:space="0" w:color="auto"/>
            </w:tcBorders>
            <w:vAlign w:val="center"/>
            <w:hideMark/>
          </w:tcPr>
          <w:p w14:paraId="18EEDC21" w14:textId="77777777" w:rsidR="00345883" w:rsidRPr="005515C1" w:rsidRDefault="00345883">
            <w:pPr>
              <w:tabs>
                <w:tab w:val="left" w:pos="3900"/>
              </w:tabs>
              <w:spacing w:line="276" w:lineRule="auto"/>
              <w:jc w:val="both"/>
              <w:rPr>
                <w:rFonts w:ascii="Calisto MT" w:hAnsi="Calisto MT" w:cs="Calibri"/>
                <w:b/>
                <w:i/>
                <w:sz w:val="24"/>
                <w:szCs w:val="24"/>
                <w:lang w:eastAsia="en-US"/>
              </w:rPr>
            </w:pPr>
            <w:r w:rsidRPr="005515C1">
              <w:rPr>
                <w:rFonts w:ascii="Calisto MT" w:hAnsi="Calisto MT" w:cs="Calibri"/>
                <w:b/>
                <w:i/>
                <w:sz w:val="24"/>
                <w:szCs w:val="24"/>
                <w:lang w:eastAsia="en-US"/>
              </w:rPr>
              <w:t>Documents constituant l’appel d’offres</w:t>
            </w:r>
          </w:p>
        </w:tc>
      </w:tr>
      <w:tr w:rsidR="005515C1" w:rsidRPr="005515C1" w14:paraId="4DBEC673" w14:textId="77777777" w:rsidTr="00F5545C">
        <w:trPr>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1FFF0844" w14:textId="77777777" w:rsidR="00345883" w:rsidRPr="005515C1" w:rsidRDefault="00345883" w:rsidP="00647D00">
            <w:pPr>
              <w:tabs>
                <w:tab w:val="left" w:pos="3900"/>
              </w:tabs>
              <w:jc w:val="center"/>
              <w:rPr>
                <w:rFonts w:ascii="Calisto MT" w:hAnsi="Calisto MT" w:cs="Calibri"/>
                <w:i/>
                <w:sz w:val="24"/>
                <w:szCs w:val="24"/>
                <w:lang w:eastAsia="en-US"/>
              </w:rPr>
            </w:pPr>
            <w:r w:rsidRPr="005515C1">
              <w:rPr>
                <w:rFonts w:ascii="Calisto MT" w:hAnsi="Calisto MT" w:cs="Calibri"/>
                <w:i/>
                <w:sz w:val="24"/>
                <w:szCs w:val="24"/>
                <w:lang w:eastAsia="en-US"/>
              </w:rPr>
              <w:t>13.1</w:t>
            </w:r>
          </w:p>
        </w:tc>
        <w:tc>
          <w:tcPr>
            <w:tcW w:w="9955" w:type="dxa"/>
            <w:tcBorders>
              <w:top w:val="single" w:sz="4" w:space="0" w:color="auto"/>
              <w:left w:val="single" w:sz="4" w:space="0" w:color="auto"/>
              <w:bottom w:val="single" w:sz="4" w:space="0" w:color="auto"/>
              <w:right w:val="single" w:sz="4" w:space="0" w:color="auto"/>
            </w:tcBorders>
            <w:vAlign w:val="center"/>
          </w:tcPr>
          <w:p w14:paraId="15ECD878" w14:textId="66E3187A" w:rsidR="00345883" w:rsidRPr="005515C1" w:rsidRDefault="00345883" w:rsidP="00647D00">
            <w:pPr>
              <w:tabs>
                <w:tab w:val="left" w:pos="3900"/>
              </w:tabs>
              <w:jc w:val="both"/>
              <w:rPr>
                <w:rFonts w:ascii="Calisto MT" w:hAnsi="Calisto MT" w:cs="Tahoma"/>
                <w:sz w:val="24"/>
                <w:szCs w:val="24"/>
              </w:rPr>
            </w:pPr>
            <w:r w:rsidRPr="005515C1">
              <w:rPr>
                <w:rFonts w:ascii="Calisto MT" w:hAnsi="Calisto MT" w:cs="Tahoma"/>
                <w:sz w:val="24"/>
                <w:szCs w:val="24"/>
              </w:rPr>
              <w:t>La liste des documents visés à l’article 13 du RGAO devra être complétée, regroupée en trois volumes insérés respectivement dans des enveloppes intérieures et détaillée comme suit :</w:t>
            </w:r>
          </w:p>
          <w:p w14:paraId="312EEBC5" w14:textId="77777777" w:rsidR="00C22126" w:rsidRPr="005515C1" w:rsidRDefault="00C22126" w:rsidP="00647D00">
            <w:pPr>
              <w:tabs>
                <w:tab w:val="left" w:pos="3900"/>
              </w:tabs>
              <w:jc w:val="both"/>
              <w:rPr>
                <w:rFonts w:ascii="Calisto MT" w:hAnsi="Calisto MT" w:cs="Tahoma"/>
                <w:sz w:val="24"/>
                <w:szCs w:val="24"/>
              </w:rPr>
            </w:pPr>
          </w:p>
          <w:p w14:paraId="3A393D2D" w14:textId="77777777" w:rsidR="00935E4B" w:rsidRPr="005515C1" w:rsidRDefault="00935E4B" w:rsidP="00647D00">
            <w:pPr>
              <w:jc w:val="both"/>
              <w:rPr>
                <w:rFonts w:ascii="Calisto MT" w:hAnsi="Calisto MT" w:cs="Tahoma"/>
                <w:b/>
                <w:bCs/>
                <w:sz w:val="24"/>
                <w:szCs w:val="24"/>
                <w:u w:val="single"/>
              </w:rPr>
            </w:pPr>
            <w:r w:rsidRPr="005515C1">
              <w:rPr>
                <w:rFonts w:ascii="Calisto MT" w:hAnsi="Calisto MT" w:cs="Tahoma"/>
                <w:b/>
                <w:bCs/>
                <w:sz w:val="24"/>
                <w:szCs w:val="24"/>
                <w:u w:val="single"/>
              </w:rPr>
              <w:t>ENVELOPPE A –VOLUME I : PIECES ADMINISTRATIVES</w:t>
            </w:r>
          </w:p>
          <w:p w14:paraId="40ECA90F"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ab/>
              <w:t xml:space="preserve">Pour toute entreprise soumissionnaire : </w:t>
            </w:r>
          </w:p>
          <w:p w14:paraId="590D4F9A" w14:textId="77777777" w:rsidR="00F709E3" w:rsidRPr="005515C1" w:rsidRDefault="00F709E3" w:rsidP="00F709E3">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A1 - Une déclaration timbrée indiquant l'intention de soumissionner et faisant apparaitre ses noms, prénoms, qualité, domicile, nationalité et les pouvoirs qui lui sont délégués, et s'il s'agit d'une société, la raison sociale et l'adresse du Siège Social ;</w:t>
            </w:r>
          </w:p>
          <w:p w14:paraId="21155D19" w14:textId="77777777" w:rsidR="00875F1A" w:rsidRPr="005515C1" w:rsidRDefault="00875F1A" w:rsidP="00875F1A">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A2- l’accord de groupement ;</w:t>
            </w:r>
          </w:p>
          <w:p w14:paraId="4BA139FC" w14:textId="77777777" w:rsidR="00875F1A" w:rsidRPr="005515C1" w:rsidRDefault="00875F1A" w:rsidP="00875F1A">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A3- Le pouvoir de signature le cas échéant ;</w:t>
            </w:r>
          </w:p>
          <w:p w14:paraId="033A5157" w14:textId="77777777" w:rsidR="00875F1A" w:rsidRPr="005515C1" w:rsidRDefault="00875F1A" w:rsidP="00875F1A">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 xml:space="preserve">A4 - Une attestation de non-faillite timbrée délivrée par le Greffe du Tribunal de Première Instance du domicile du soumissionnaire en cours de validité datant de moins de trois (03) mois ; </w:t>
            </w:r>
          </w:p>
          <w:p w14:paraId="6F4F3372" w14:textId="77777777" w:rsidR="00875F1A" w:rsidRPr="005515C1" w:rsidRDefault="00875F1A" w:rsidP="00875F1A">
            <w:pPr>
              <w:pStyle w:val="Retraitcorpsdetexte"/>
              <w:shd w:val="clear" w:color="auto" w:fill="FFFFFF" w:themeFill="background1"/>
              <w:ind w:left="0"/>
              <w:rPr>
                <w:rFonts w:ascii="Calisto MT" w:eastAsia="Arial Unicode MS" w:hAnsi="Calisto MT" w:cs="Calibri Light"/>
                <w:szCs w:val="24"/>
              </w:rPr>
            </w:pPr>
            <w:r w:rsidRPr="005515C1">
              <w:rPr>
                <w:rFonts w:ascii="Calisto MT" w:eastAsia="Arial Unicode MS" w:hAnsi="Calisto MT" w:cs="Calibri Light"/>
                <w:szCs w:val="24"/>
              </w:rPr>
              <w:t>A5- Une attestation de domiciliation bancaire du soumissionnaire, délivrée par une banque agréée par le Ministère en charge des Finances (pièce produite en original) datant de moins de trois (03) mois ;</w:t>
            </w:r>
          </w:p>
          <w:p w14:paraId="5493C8CC" w14:textId="77777777" w:rsidR="00D01873" w:rsidRPr="005515C1" w:rsidRDefault="00875F1A" w:rsidP="00875F1A">
            <w:pPr>
              <w:widowControl w:val="0"/>
              <w:autoSpaceDE w:val="0"/>
              <w:autoSpaceDN w:val="0"/>
              <w:adjustRightInd w:val="0"/>
              <w:ind w:right="283"/>
              <w:jc w:val="both"/>
              <w:rPr>
                <w:rFonts w:ascii="Calisto MT" w:eastAsia="Arial Unicode MS" w:hAnsi="Calisto MT" w:cs="Calibri Light"/>
                <w:sz w:val="24"/>
                <w:szCs w:val="24"/>
              </w:rPr>
            </w:pPr>
            <w:r w:rsidRPr="005515C1">
              <w:rPr>
                <w:rFonts w:ascii="Calisto MT" w:eastAsia="Arial Unicode MS" w:hAnsi="Calisto MT" w:cs="Calibri Light"/>
                <w:sz w:val="24"/>
                <w:szCs w:val="24"/>
              </w:rPr>
              <w:t>A6 -</w:t>
            </w:r>
            <w:r w:rsidRPr="005515C1">
              <w:rPr>
                <w:rFonts w:ascii="Calisto MT" w:eastAsia="Arial Unicode MS" w:hAnsi="Calisto MT" w:cs="Calibri Light"/>
                <w:szCs w:val="24"/>
              </w:rPr>
              <w:t xml:space="preserve"> </w:t>
            </w:r>
            <w:r w:rsidRPr="005515C1">
              <w:rPr>
                <w:rFonts w:ascii="Calisto MT" w:eastAsia="Arial Unicode MS" w:hAnsi="Calisto MT" w:cs="Calibri Light"/>
                <w:sz w:val="24"/>
                <w:szCs w:val="24"/>
              </w:rPr>
              <w:t>Une quittance d’achat du dossier d’Appel d’Offres d’une somme de</w:t>
            </w:r>
            <w:r w:rsidR="00D01873" w:rsidRPr="005515C1">
              <w:rPr>
                <w:rFonts w:ascii="Calisto MT" w:eastAsia="Arial Unicode MS" w:hAnsi="Calisto MT" w:cs="Calibri Light"/>
                <w:sz w:val="24"/>
                <w:szCs w:val="24"/>
              </w:rPr>
              <w:t> :</w:t>
            </w:r>
          </w:p>
          <w:tbl>
            <w:tblPr>
              <w:tblStyle w:val="Grilledutableau"/>
              <w:tblW w:w="0" w:type="auto"/>
              <w:tblLook w:val="04A0" w:firstRow="1" w:lastRow="0" w:firstColumn="1" w:lastColumn="0" w:noHBand="0" w:noVBand="1"/>
            </w:tblPr>
            <w:tblGrid>
              <w:gridCol w:w="3539"/>
              <w:gridCol w:w="2126"/>
              <w:gridCol w:w="4105"/>
            </w:tblGrid>
            <w:tr w:rsidR="005515C1" w:rsidRPr="005515C1" w14:paraId="7D5ED382" w14:textId="77777777" w:rsidTr="00F5545C">
              <w:tc>
                <w:tcPr>
                  <w:tcW w:w="3539" w:type="dxa"/>
                  <w:vAlign w:val="center"/>
                </w:tcPr>
                <w:p w14:paraId="0D499993" w14:textId="77777777" w:rsidR="00087AFC" w:rsidRPr="005515C1" w:rsidRDefault="00087AFC" w:rsidP="00087AFC">
                  <w:pPr>
                    <w:pStyle w:val="Retraitcorpsdetexte2"/>
                    <w:spacing w:line="276" w:lineRule="auto"/>
                    <w:ind w:left="0" w:right="283"/>
                    <w:jc w:val="center"/>
                    <w:rPr>
                      <w:rFonts w:eastAsia="Arial Unicode MS"/>
                      <w:b/>
                      <w:sz w:val="22"/>
                      <w:szCs w:val="22"/>
                    </w:rPr>
                  </w:pPr>
                  <w:r w:rsidRPr="005515C1">
                    <w:rPr>
                      <w:rFonts w:eastAsia="Arial Unicode MS"/>
                      <w:b/>
                      <w:sz w:val="22"/>
                      <w:szCs w:val="22"/>
                    </w:rPr>
                    <w:t>DEPARTEMENTS</w:t>
                  </w:r>
                </w:p>
              </w:tc>
              <w:tc>
                <w:tcPr>
                  <w:tcW w:w="2126" w:type="dxa"/>
                  <w:vAlign w:val="center"/>
                </w:tcPr>
                <w:p w14:paraId="5B9561B6" w14:textId="77777777" w:rsidR="00087AFC" w:rsidRPr="005515C1" w:rsidRDefault="00087AFC" w:rsidP="00087AFC">
                  <w:pPr>
                    <w:pStyle w:val="Retraitcorpsdetexte2"/>
                    <w:spacing w:line="276" w:lineRule="auto"/>
                    <w:ind w:left="0" w:right="283"/>
                    <w:jc w:val="center"/>
                    <w:rPr>
                      <w:rFonts w:eastAsia="Arial Unicode MS"/>
                      <w:b/>
                      <w:sz w:val="22"/>
                      <w:szCs w:val="22"/>
                    </w:rPr>
                  </w:pPr>
                  <w:r w:rsidRPr="005515C1">
                    <w:rPr>
                      <w:rFonts w:eastAsia="Arial Unicode MS"/>
                      <w:b/>
                      <w:sz w:val="22"/>
                      <w:szCs w:val="22"/>
                    </w:rPr>
                    <w:t>NUMERO LOT</w:t>
                  </w:r>
                </w:p>
              </w:tc>
              <w:tc>
                <w:tcPr>
                  <w:tcW w:w="4105" w:type="dxa"/>
                  <w:vAlign w:val="center"/>
                </w:tcPr>
                <w:p w14:paraId="0CD25DA2" w14:textId="77777777" w:rsidR="00087AFC" w:rsidRPr="005515C1" w:rsidRDefault="00087AFC" w:rsidP="00087AFC">
                  <w:pPr>
                    <w:pStyle w:val="Retraitcorpsdetexte2"/>
                    <w:spacing w:line="276" w:lineRule="auto"/>
                    <w:ind w:left="0" w:right="283"/>
                    <w:jc w:val="center"/>
                    <w:rPr>
                      <w:rFonts w:eastAsia="Arial Unicode MS"/>
                      <w:b/>
                      <w:sz w:val="22"/>
                      <w:szCs w:val="22"/>
                    </w:rPr>
                  </w:pPr>
                  <w:r w:rsidRPr="005515C1">
                    <w:rPr>
                      <w:rFonts w:eastAsia="Arial Unicode MS"/>
                      <w:b/>
                      <w:sz w:val="22"/>
                      <w:szCs w:val="22"/>
                    </w:rPr>
                    <w:t>MONTANT (FCFA)</w:t>
                  </w:r>
                </w:p>
              </w:tc>
            </w:tr>
            <w:tr w:rsidR="005515C1" w:rsidRPr="005515C1" w14:paraId="040B1DC4" w14:textId="77777777" w:rsidTr="00F5545C">
              <w:trPr>
                <w:trHeight w:val="44"/>
              </w:trPr>
              <w:tc>
                <w:tcPr>
                  <w:tcW w:w="3539" w:type="dxa"/>
                  <w:vAlign w:val="center"/>
                </w:tcPr>
                <w:p w14:paraId="39E52341" w14:textId="77777777" w:rsidR="00087AFC" w:rsidRPr="005515C1" w:rsidRDefault="00087AFC" w:rsidP="00087AFC">
                  <w:pPr>
                    <w:pStyle w:val="Retraitcorpsdetexte2"/>
                    <w:spacing w:line="276" w:lineRule="auto"/>
                    <w:ind w:left="0" w:right="283"/>
                    <w:jc w:val="left"/>
                    <w:rPr>
                      <w:rFonts w:eastAsia="Arial Unicode MS"/>
                      <w:sz w:val="22"/>
                      <w:szCs w:val="22"/>
                    </w:rPr>
                  </w:pPr>
                  <w:r w:rsidRPr="005515C1">
                    <w:rPr>
                      <w:rFonts w:eastAsia="Arial Unicode MS"/>
                      <w:sz w:val="22"/>
                      <w:szCs w:val="22"/>
                    </w:rPr>
                    <w:t>DIAMARE</w:t>
                  </w:r>
                </w:p>
              </w:tc>
              <w:tc>
                <w:tcPr>
                  <w:tcW w:w="2126" w:type="dxa"/>
                  <w:vAlign w:val="center"/>
                </w:tcPr>
                <w:p w14:paraId="2686465D" w14:textId="77777777" w:rsidR="00087AFC" w:rsidRPr="005515C1" w:rsidRDefault="00087AFC"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1</w:t>
                  </w:r>
                </w:p>
              </w:tc>
              <w:tc>
                <w:tcPr>
                  <w:tcW w:w="4105" w:type="dxa"/>
                  <w:vAlign w:val="center"/>
                </w:tcPr>
                <w:p w14:paraId="084617C9" w14:textId="77777777" w:rsidR="00087AFC" w:rsidRPr="005515C1" w:rsidRDefault="00087AFC"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 xml:space="preserve">20 000 </w:t>
                  </w:r>
                </w:p>
              </w:tc>
            </w:tr>
            <w:tr w:rsidR="005515C1" w:rsidRPr="005515C1" w14:paraId="5431E0E4" w14:textId="77777777" w:rsidTr="00F5545C">
              <w:trPr>
                <w:trHeight w:val="46"/>
              </w:trPr>
              <w:tc>
                <w:tcPr>
                  <w:tcW w:w="3539" w:type="dxa"/>
                  <w:vAlign w:val="center"/>
                </w:tcPr>
                <w:p w14:paraId="39818DF8" w14:textId="77777777" w:rsidR="00087AFC" w:rsidRPr="005515C1" w:rsidRDefault="00087AFC" w:rsidP="00087AFC">
                  <w:pPr>
                    <w:pStyle w:val="Retraitcorpsdetexte2"/>
                    <w:spacing w:line="276" w:lineRule="auto"/>
                    <w:ind w:left="0" w:right="283"/>
                    <w:jc w:val="left"/>
                    <w:rPr>
                      <w:rFonts w:eastAsia="Arial Unicode MS"/>
                      <w:sz w:val="22"/>
                      <w:szCs w:val="22"/>
                    </w:rPr>
                  </w:pPr>
                  <w:r w:rsidRPr="005515C1">
                    <w:rPr>
                      <w:rFonts w:eastAsia="Arial Unicode MS"/>
                      <w:sz w:val="22"/>
                      <w:szCs w:val="22"/>
                    </w:rPr>
                    <w:t>MAYO DANAY</w:t>
                  </w:r>
                </w:p>
              </w:tc>
              <w:tc>
                <w:tcPr>
                  <w:tcW w:w="2126" w:type="dxa"/>
                  <w:vAlign w:val="center"/>
                </w:tcPr>
                <w:p w14:paraId="3A302B8D" w14:textId="77777777" w:rsidR="00087AFC" w:rsidRPr="005515C1" w:rsidRDefault="00087AFC"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2</w:t>
                  </w:r>
                </w:p>
              </w:tc>
              <w:tc>
                <w:tcPr>
                  <w:tcW w:w="4105" w:type="dxa"/>
                  <w:vAlign w:val="center"/>
                </w:tcPr>
                <w:p w14:paraId="65038C7F" w14:textId="5B940BCA" w:rsidR="00087AFC" w:rsidRPr="005515C1" w:rsidRDefault="005E61AB"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5</w:t>
                  </w:r>
                  <w:r w:rsidR="00087AFC" w:rsidRPr="005515C1">
                    <w:rPr>
                      <w:rFonts w:eastAsia="Arial Unicode MS"/>
                      <w:sz w:val="22"/>
                      <w:szCs w:val="22"/>
                    </w:rPr>
                    <w:t>0 000</w:t>
                  </w:r>
                </w:p>
              </w:tc>
            </w:tr>
            <w:tr w:rsidR="005515C1" w:rsidRPr="005515C1" w14:paraId="1D6807C1" w14:textId="77777777" w:rsidTr="00F5545C">
              <w:tc>
                <w:tcPr>
                  <w:tcW w:w="3539" w:type="dxa"/>
                  <w:vAlign w:val="center"/>
                </w:tcPr>
                <w:p w14:paraId="188D753B" w14:textId="77777777" w:rsidR="00087AFC" w:rsidRPr="005515C1" w:rsidRDefault="00087AFC" w:rsidP="00087AFC">
                  <w:pPr>
                    <w:pStyle w:val="Retraitcorpsdetexte2"/>
                    <w:spacing w:line="276" w:lineRule="auto"/>
                    <w:ind w:left="0" w:right="283"/>
                    <w:jc w:val="left"/>
                    <w:rPr>
                      <w:rFonts w:eastAsia="Arial Unicode MS"/>
                      <w:sz w:val="22"/>
                      <w:szCs w:val="22"/>
                    </w:rPr>
                  </w:pPr>
                  <w:r w:rsidRPr="005515C1">
                    <w:rPr>
                      <w:rFonts w:eastAsia="Arial Unicode MS"/>
                      <w:sz w:val="22"/>
                      <w:szCs w:val="22"/>
                    </w:rPr>
                    <w:t>MAYO KANI</w:t>
                  </w:r>
                </w:p>
              </w:tc>
              <w:tc>
                <w:tcPr>
                  <w:tcW w:w="2126" w:type="dxa"/>
                  <w:vAlign w:val="center"/>
                </w:tcPr>
                <w:p w14:paraId="05D70937" w14:textId="77777777" w:rsidR="00087AFC" w:rsidRPr="005515C1" w:rsidRDefault="00087AFC"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3</w:t>
                  </w:r>
                </w:p>
              </w:tc>
              <w:tc>
                <w:tcPr>
                  <w:tcW w:w="4105" w:type="dxa"/>
                  <w:vAlign w:val="center"/>
                </w:tcPr>
                <w:p w14:paraId="25893FF9" w14:textId="77777777" w:rsidR="00087AFC" w:rsidRPr="005515C1" w:rsidRDefault="00087AFC"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80 000</w:t>
                  </w:r>
                </w:p>
              </w:tc>
            </w:tr>
            <w:tr w:rsidR="005515C1" w:rsidRPr="005515C1" w14:paraId="04A27C71" w14:textId="77777777" w:rsidTr="00F5545C">
              <w:trPr>
                <w:trHeight w:val="44"/>
              </w:trPr>
              <w:tc>
                <w:tcPr>
                  <w:tcW w:w="3539" w:type="dxa"/>
                  <w:vAlign w:val="center"/>
                </w:tcPr>
                <w:p w14:paraId="3AFE37DA" w14:textId="77777777" w:rsidR="00087AFC" w:rsidRPr="005515C1" w:rsidRDefault="00087AFC" w:rsidP="00087AFC">
                  <w:pPr>
                    <w:pStyle w:val="Retraitcorpsdetexte2"/>
                    <w:spacing w:line="276" w:lineRule="auto"/>
                    <w:ind w:left="0" w:right="283"/>
                    <w:jc w:val="left"/>
                    <w:rPr>
                      <w:rFonts w:eastAsia="Arial Unicode MS"/>
                      <w:sz w:val="22"/>
                      <w:szCs w:val="22"/>
                    </w:rPr>
                  </w:pPr>
                  <w:r w:rsidRPr="005515C1">
                    <w:rPr>
                      <w:rFonts w:eastAsia="Arial Unicode MS"/>
                      <w:sz w:val="22"/>
                      <w:szCs w:val="22"/>
                    </w:rPr>
                    <w:t>MAYO SAVA</w:t>
                  </w:r>
                </w:p>
              </w:tc>
              <w:tc>
                <w:tcPr>
                  <w:tcW w:w="2126" w:type="dxa"/>
                  <w:vAlign w:val="center"/>
                </w:tcPr>
                <w:p w14:paraId="45B17DA3" w14:textId="77777777" w:rsidR="00087AFC" w:rsidRPr="005515C1" w:rsidRDefault="00087AFC"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4</w:t>
                  </w:r>
                </w:p>
              </w:tc>
              <w:tc>
                <w:tcPr>
                  <w:tcW w:w="4105" w:type="dxa"/>
                  <w:vAlign w:val="center"/>
                </w:tcPr>
                <w:p w14:paraId="452DAF14" w14:textId="77777777" w:rsidR="00087AFC" w:rsidRPr="005515C1" w:rsidRDefault="00087AFC" w:rsidP="00087AFC">
                  <w:pPr>
                    <w:pStyle w:val="Retraitcorpsdetexte2"/>
                    <w:spacing w:line="276" w:lineRule="auto"/>
                    <w:ind w:left="0" w:right="283"/>
                    <w:jc w:val="center"/>
                    <w:rPr>
                      <w:rFonts w:eastAsia="Arial Unicode MS"/>
                      <w:sz w:val="22"/>
                      <w:szCs w:val="22"/>
                    </w:rPr>
                  </w:pPr>
                  <w:r w:rsidRPr="005515C1">
                    <w:rPr>
                      <w:rFonts w:eastAsia="Arial Unicode MS"/>
                      <w:sz w:val="22"/>
                      <w:szCs w:val="22"/>
                    </w:rPr>
                    <w:t>80 000</w:t>
                  </w:r>
                </w:p>
              </w:tc>
            </w:tr>
          </w:tbl>
          <w:p w14:paraId="4C758923" w14:textId="1945E656" w:rsidR="00875F1A" w:rsidRPr="005515C1" w:rsidRDefault="00875F1A" w:rsidP="00875F1A">
            <w:pPr>
              <w:widowControl w:val="0"/>
              <w:autoSpaceDE w:val="0"/>
              <w:autoSpaceDN w:val="0"/>
              <w:adjustRightInd w:val="0"/>
              <w:ind w:right="283"/>
              <w:jc w:val="both"/>
              <w:rPr>
                <w:rFonts w:ascii="Calisto MT" w:hAnsi="Calisto MT" w:cs="Arial"/>
                <w:b/>
                <w:bCs/>
              </w:rPr>
            </w:pPr>
          </w:p>
          <w:p w14:paraId="2B4A7A47" w14:textId="77777777" w:rsidR="001E759F" w:rsidRPr="005515C1" w:rsidRDefault="00A465FA" w:rsidP="00B250F7">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A7</w:t>
            </w:r>
            <w:r w:rsidR="0068349C" w:rsidRPr="005515C1">
              <w:rPr>
                <w:rFonts w:ascii="Calisto MT" w:eastAsia="Arial Unicode MS" w:hAnsi="Calisto MT" w:cs="Calibri Light"/>
                <w:szCs w:val="24"/>
              </w:rPr>
              <w:t xml:space="preserve"> - La caution de soumission dont le montant est </w:t>
            </w:r>
            <w:r w:rsidR="00DA6045" w:rsidRPr="005515C1">
              <w:rPr>
                <w:rFonts w:ascii="Calisto MT" w:eastAsia="Arial Unicode MS" w:hAnsi="Calisto MT" w:cs="Calibri Light"/>
                <w:szCs w:val="24"/>
              </w:rPr>
              <w:t>de</w:t>
            </w:r>
            <w:r w:rsidR="001E759F" w:rsidRPr="005515C1">
              <w:rPr>
                <w:rFonts w:ascii="Calisto MT" w:eastAsia="Arial Unicode MS" w:hAnsi="Calisto MT" w:cs="Calibri Light"/>
                <w:szCs w:val="24"/>
              </w:rPr>
              <w:t> :</w:t>
            </w:r>
          </w:p>
          <w:tbl>
            <w:tblPr>
              <w:tblStyle w:val="Grilledutableau"/>
              <w:tblW w:w="0" w:type="auto"/>
              <w:tblLook w:val="04A0" w:firstRow="1" w:lastRow="0" w:firstColumn="1" w:lastColumn="0" w:noHBand="0" w:noVBand="1"/>
            </w:tblPr>
            <w:tblGrid>
              <w:gridCol w:w="3256"/>
              <w:gridCol w:w="3257"/>
              <w:gridCol w:w="3257"/>
            </w:tblGrid>
            <w:tr w:rsidR="005515C1" w:rsidRPr="005515C1" w14:paraId="1EC5E7F7" w14:textId="77777777" w:rsidTr="00F5545C">
              <w:tc>
                <w:tcPr>
                  <w:tcW w:w="3256" w:type="dxa"/>
                  <w:vAlign w:val="center"/>
                </w:tcPr>
                <w:p w14:paraId="61A19111" w14:textId="77777777" w:rsidR="001E759F" w:rsidRPr="005515C1" w:rsidRDefault="001E759F" w:rsidP="001E759F">
                  <w:pPr>
                    <w:pStyle w:val="Retraitcorpsdetexte2"/>
                    <w:spacing w:line="276" w:lineRule="auto"/>
                    <w:ind w:left="0" w:right="283"/>
                    <w:jc w:val="center"/>
                    <w:rPr>
                      <w:rFonts w:eastAsia="Arial Unicode MS"/>
                      <w:b/>
                      <w:sz w:val="22"/>
                      <w:szCs w:val="22"/>
                    </w:rPr>
                  </w:pPr>
                  <w:r w:rsidRPr="005515C1">
                    <w:rPr>
                      <w:rFonts w:eastAsia="Arial Unicode MS"/>
                      <w:b/>
                      <w:sz w:val="22"/>
                      <w:szCs w:val="22"/>
                    </w:rPr>
                    <w:t>DEPARTEMENTS</w:t>
                  </w:r>
                </w:p>
              </w:tc>
              <w:tc>
                <w:tcPr>
                  <w:tcW w:w="3257" w:type="dxa"/>
                  <w:vAlign w:val="center"/>
                </w:tcPr>
                <w:p w14:paraId="0E47284C" w14:textId="77777777" w:rsidR="001E759F" w:rsidRPr="005515C1" w:rsidRDefault="001E759F" w:rsidP="001E759F">
                  <w:pPr>
                    <w:pStyle w:val="Retraitcorpsdetexte2"/>
                    <w:spacing w:line="276" w:lineRule="auto"/>
                    <w:ind w:left="0" w:right="283"/>
                    <w:rPr>
                      <w:rFonts w:eastAsia="Arial Unicode MS"/>
                      <w:b/>
                      <w:sz w:val="22"/>
                      <w:szCs w:val="22"/>
                    </w:rPr>
                  </w:pPr>
                  <w:r w:rsidRPr="005515C1">
                    <w:rPr>
                      <w:rFonts w:eastAsia="Arial Unicode MS"/>
                      <w:b/>
                      <w:sz w:val="22"/>
                      <w:szCs w:val="22"/>
                    </w:rPr>
                    <w:t>NUMERO LOT</w:t>
                  </w:r>
                </w:p>
              </w:tc>
              <w:tc>
                <w:tcPr>
                  <w:tcW w:w="3257" w:type="dxa"/>
                  <w:vAlign w:val="center"/>
                </w:tcPr>
                <w:p w14:paraId="5AE1AD65" w14:textId="77777777" w:rsidR="001E759F" w:rsidRPr="005515C1" w:rsidRDefault="001E759F" w:rsidP="001E759F">
                  <w:pPr>
                    <w:pStyle w:val="Retraitcorpsdetexte2"/>
                    <w:spacing w:line="276" w:lineRule="auto"/>
                    <w:ind w:left="0" w:right="283"/>
                    <w:jc w:val="center"/>
                    <w:rPr>
                      <w:rFonts w:eastAsia="Arial Unicode MS"/>
                      <w:b/>
                      <w:sz w:val="22"/>
                      <w:szCs w:val="22"/>
                    </w:rPr>
                  </w:pPr>
                  <w:r w:rsidRPr="005515C1">
                    <w:rPr>
                      <w:rFonts w:eastAsia="Arial Unicode MS"/>
                      <w:b/>
                      <w:sz w:val="22"/>
                      <w:szCs w:val="22"/>
                    </w:rPr>
                    <w:t>MONTANT (FCFA)</w:t>
                  </w:r>
                </w:p>
              </w:tc>
            </w:tr>
            <w:tr w:rsidR="005515C1" w:rsidRPr="005515C1" w14:paraId="6C504FA6" w14:textId="77777777" w:rsidTr="00F5545C">
              <w:trPr>
                <w:trHeight w:val="44"/>
              </w:trPr>
              <w:tc>
                <w:tcPr>
                  <w:tcW w:w="3256" w:type="dxa"/>
                  <w:vAlign w:val="center"/>
                </w:tcPr>
                <w:p w14:paraId="2960B444"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t>DIAMARE</w:t>
                  </w:r>
                </w:p>
              </w:tc>
              <w:tc>
                <w:tcPr>
                  <w:tcW w:w="3257" w:type="dxa"/>
                  <w:vAlign w:val="center"/>
                </w:tcPr>
                <w:p w14:paraId="7DF05DC1"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w:t>
                  </w:r>
                </w:p>
              </w:tc>
              <w:tc>
                <w:tcPr>
                  <w:tcW w:w="3257" w:type="dxa"/>
                  <w:vAlign w:val="center"/>
                </w:tcPr>
                <w:p w14:paraId="0949B924" w14:textId="76E1F7B6"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193 000</w:t>
                  </w:r>
                </w:p>
              </w:tc>
            </w:tr>
            <w:tr w:rsidR="005515C1" w:rsidRPr="005515C1" w14:paraId="3BFC23BE" w14:textId="77777777" w:rsidTr="00F5545C">
              <w:trPr>
                <w:trHeight w:val="46"/>
              </w:trPr>
              <w:tc>
                <w:tcPr>
                  <w:tcW w:w="3256" w:type="dxa"/>
                  <w:vAlign w:val="center"/>
                </w:tcPr>
                <w:p w14:paraId="600C8EA3"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t>MAYO DANAY</w:t>
                  </w:r>
                </w:p>
              </w:tc>
              <w:tc>
                <w:tcPr>
                  <w:tcW w:w="3257" w:type="dxa"/>
                  <w:vAlign w:val="center"/>
                </w:tcPr>
                <w:p w14:paraId="5CC8DC74"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2</w:t>
                  </w:r>
                </w:p>
              </w:tc>
              <w:tc>
                <w:tcPr>
                  <w:tcW w:w="3257" w:type="dxa"/>
                  <w:vAlign w:val="center"/>
                </w:tcPr>
                <w:p w14:paraId="20BE34CB" w14:textId="55E904EA"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667 300</w:t>
                  </w:r>
                </w:p>
              </w:tc>
            </w:tr>
            <w:tr w:rsidR="005515C1" w:rsidRPr="005515C1" w14:paraId="16ABFD88" w14:textId="77777777" w:rsidTr="00F5545C">
              <w:tc>
                <w:tcPr>
                  <w:tcW w:w="3256" w:type="dxa"/>
                  <w:vAlign w:val="center"/>
                </w:tcPr>
                <w:p w14:paraId="52F3FB40"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t>MAYO KANI</w:t>
                  </w:r>
                </w:p>
              </w:tc>
              <w:tc>
                <w:tcPr>
                  <w:tcW w:w="3257" w:type="dxa"/>
                  <w:vAlign w:val="center"/>
                </w:tcPr>
                <w:p w14:paraId="74FAAE2C"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3</w:t>
                  </w:r>
                </w:p>
              </w:tc>
              <w:tc>
                <w:tcPr>
                  <w:tcW w:w="3257" w:type="dxa"/>
                  <w:vAlign w:val="center"/>
                </w:tcPr>
                <w:p w14:paraId="4FF8CBB7" w14:textId="676E7253"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1 152 600</w:t>
                  </w:r>
                </w:p>
              </w:tc>
            </w:tr>
            <w:tr w:rsidR="005515C1" w:rsidRPr="005515C1" w14:paraId="2AD12645" w14:textId="77777777" w:rsidTr="00F5545C">
              <w:trPr>
                <w:trHeight w:val="44"/>
              </w:trPr>
              <w:tc>
                <w:tcPr>
                  <w:tcW w:w="3256" w:type="dxa"/>
                  <w:vAlign w:val="center"/>
                </w:tcPr>
                <w:p w14:paraId="5F29F9E9"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t>MAYO SAVA</w:t>
                  </w:r>
                </w:p>
              </w:tc>
              <w:tc>
                <w:tcPr>
                  <w:tcW w:w="3257" w:type="dxa"/>
                  <w:vAlign w:val="center"/>
                </w:tcPr>
                <w:p w14:paraId="68653FA0"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4</w:t>
                  </w:r>
                </w:p>
              </w:tc>
              <w:tc>
                <w:tcPr>
                  <w:tcW w:w="3257" w:type="dxa"/>
                  <w:vAlign w:val="center"/>
                </w:tcPr>
                <w:p w14:paraId="0F46D11E" w14:textId="1324DAE2"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1 107 500</w:t>
                  </w:r>
                </w:p>
              </w:tc>
            </w:tr>
          </w:tbl>
          <w:p w14:paraId="0655A996" w14:textId="77777777" w:rsidR="001E759F" w:rsidRPr="005515C1" w:rsidRDefault="001E759F" w:rsidP="00B250F7">
            <w:pPr>
              <w:pStyle w:val="Retraitcorpsdetexte"/>
              <w:ind w:left="0"/>
              <w:rPr>
                <w:rFonts w:ascii="Calisto MT" w:eastAsia="Arial Unicode MS" w:hAnsi="Calisto MT" w:cs="Calibri Light"/>
                <w:sz w:val="10"/>
                <w:szCs w:val="24"/>
              </w:rPr>
            </w:pPr>
          </w:p>
          <w:p w14:paraId="0113157E" w14:textId="34B5EBA6" w:rsidR="00B250F7" w:rsidRPr="005515C1" w:rsidRDefault="00DA6045" w:rsidP="00B250F7">
            <w:pPr>
              <w:pStyle w:val="Retraitcorpsdetexte"/>
              <w:ind w:left="0"/>
              <w:rPr>
                <w:rFonts w:ascii="Calisto MT" w:eastAsia="Arial Unicode MS" w:hAnsi="Calisto MT" w:cs="Calibri Light"/>
                <w:szCs w:val="24"/>
              </w:rPr>
            </w:pPr>
            <w:r w:rsidRPr="005515C1">
              <w:rPr>
                <w:rFonts w:ascii="Calisto MT" w:eastAsia="Arial Unicode MS" w:hAnsi="Calisto MT"/>
                <w:b/>
                <w:szCs w:val="24"/>
              </w:rPr>
              <w:t>FCFA</w:t>
            </w:r>
            <w:r w:rsidR="0068349C" w:rsidRPr="005515C1">
              <w:rPr>
                <w:rFonts w:ascii="Calisto MT" w:eastAsia="Arial Unicode MS" w:hAnsi="Calisto MT" w:cs="Calibri Light"/>
                <w:szCs w:val="24"/>
              </w:rPr>
              <w:t xml:space="preserve"> </w:t>
            </w:r>
            <w:r w:rsidR="00B250F7" w:rsidRPr="005515C1">
              <w:rPr>
                <w:rFonts w:ascii="Calisto MT" w:eastAsia="Arial Unicode MS" w:hAnsi="Calisto MT" w:cs="Calibri Light"/>
                <w:szCs w:val="24"/>
              </w:rPr>
              <w:t xml:space="preserve">d’une durée de validité de </w:t>
            </w:r>
            <w:r w:rsidR="00100CB2" w:rsidRPr="005515C1">
              <w:rPr>
                <w:rFonts w:ascii="Calisto MT" w:hAnsi="Calisto MT"/>
                <w:b/>
                <w:szCs w:val="24"/>
              </w:rPr>
              <w:t xml:space="preserve">trente (30) </w:t>
            </w:r>
            <w:r w:rsidR="00100CB2" w:rsidRPr="005515C1">
              <w:rPr>
                <w:rFonts w:ascii="Calisto MT" w:eastAsia="Arial Unicode MS" w:hAnsi="Calisto MT"/>
                <w:b/>
                <w:szCs w:val="24"/>
              </w:rPr>
              <w:t>jours</w:t>
            </w:r>
            <w:r w:rsidR="00B250F7" w:rsidRPr="005515C1">
              <w:rPr>
                <w:rFonts w:ascii="Calisto MT" w:eastAsia="Arial Unicode MS" w:hAnsi="Calisto MT" w:cs="Calibri Light"/>
                <w:szCs w:val="24"/>
              </w:rPr>
              <w:t>, délivrée par une banque de 1</w:t>
            </w:r>
            <w:r w:rsidR="00B250F7" w:rsidRPr="005515C1">
              <w:rPr>
                <w:rFonts w:ascii="Calisto MT" w:eastAsia="Arial Unicode MS" w:hAnsi="Calisto MT" w:cs="Calibri Light"/>
                <w:szCs w:val="24"/>
                <w:vertAlign w:val="superscript"/>
              </w:rPr>
              <w:t>er</w:t>
            </w:r>
            <w:r w:rsidR="00B250F7" w:rsidRPr="005515C1">
              <w:rPr>
                <w:rFonts w:ascii="Calisto MT" w:eastAsia="Arial Unicode MS" w:hAnsi="Calisto MT" w:cs="Calibri Light"/>
                <w:szCs w:val="24"/>
              </w:rPr>
              <w:t xml:space="preserve"> ordre agréée par le Ministère en charge des Finances (pièce produite en original, et conforme au modèle) ;</w:t>
            </w:r>
          </w:p>
          <w:p w14:paraId="542C4156" w14:textId="77777777" w:rsidR="00B250F7" w:rsidRPr="005515C1" w:rsidRDefault="00B250F7" w:rsidP="00B250F7">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A8- Une attestation de non exclusion des Marchés Publics signée par l’Agence de Régulation des Marchés Publics (Pièce produite en Original) ;</w:t>
            </w:r>
          </w:p>
          <w:p w14:paraId="40D373C8" w14:textId="77777777" w:rsidR="00B250F7" w:rsidRPr="005515C1" w:rsidRDefault="00B250F7" w:rsidP="00B250F7">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A9 - Une attestation pour soumission CNPS datant de moins de trois (03) mois, en cours de validité, certifiant que le soumissionnaire a effectivement versé à la CNPS les sommes dont il est redevable (pièce produite en original) ;</w:t>
            </w:r>
          </w:p>
          <w:p w14:paraId="0B0DA869" w14:textId="6297FB09" w:rsidR="00B250F7" w:rsidRPr="005515C1" w:rsidRDefault="00B250F7" w:rsidP="00B250F7">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A10 - Une attestation de conformité fiscale</w:t>
            </w:r>
            <w:r w:rsidR="007C3268" w:rsidRPr="005515C1">
              <w:rPr>
                <w:rFonts w:ascii="Calisto MT" w:eastAsia="Arial Unicode MS" w:hAnsi="Calisto MT" w:cs="Calibri Light"/>
                <w:szCs w:val="24"/>
              </w:rPr>
              <w:t xml:space="preserve"> timbrée</w:t>
            </w:r>
            <w:r w:rsidRPr="005515C1">
              <w:rPr>
                <w:rFonts w:ascii="Calisto MT" w:eastAsia="Arial Unicode MS" w:hAnsi="Calisto MT" w:cs="Calibri Light"/>
                <w:szCs w:val="24"/>
              </w:rPr>
              <w:t>, en cours de validité ;</w:t>
            </w:r>
          </w:p>
          <w:p w14:paraId="26027513" w14:textId="77777777" w:rsidR="00B250F7" w:rsidRPr="005515C1" w:rsidRDefault="00B250F7" w:rsidP="00B250F7">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A11 - Une attestation d’immatriculation timbrée ;</w:t>
            </w:r>
          </w:p>
          <w:p w14:paraId="475224D5" w14:textId="77777777" w:rsidR="00B250F7" w:rsidRPr="005515C1" w:rsidRDefault="00B250F7" w:rsidP="00B250F7">
            <w:pPr>
              <w:pStyle w:val="Retraitcorpsdetexte"/>
              <w:ind w:left="0"/>
              <w:rPr>
                <w:rFonts w:ascii="Calisto MT" w:eastAsia="Arial Unicode MS" w:hAnsi="Calisto MT" w:cs="Calibri Light"/>
                <w:szCs w:val="24"/>
              </w:rPr>
            </w:pPr>
            <w:r w:rsidRPr="005515C1">
              <w:rPr>
                <w:rFonts w:ascii="Calisto MT" w:eastAsia="Arial Unicode MS" w:hAnsi="Calisto MT" w:cs="Calibri Light"/>
                <w:szCs w:val="24"/>
              </w:rPr>
              <w:t>A12 – Le Cahier des Clauses Administratives Particulières (CCAP), paraphé sur chaque page, et avec, à la fin du document, la date, la signature et le cachet du soumissionnaire.</w:t>
            </w:r>
          </w:p>
          <w:p w14:paraId="355BCB6F" w14:textId="77777777" w:rsidR="00B250F7" w:rsidRPr="005515C1" w:rsidRDefault="00B250F7" w:rsidP="00B250F7">
            <w:pPr>
              <w:pStyle w:val="Retraitcorpsdetexte"/>
              <w:ind w:left="0"/>
              <w:rPr>
                <w:rFonts w:ascii="Calisto MT" w:eastAsia="Arial Unicode MS" w:hAnsi="Calisto MT" w:cs="Calibri Light"/>
                <w:sz w:val="8"/>
                <w:szCs w:val="24"/>
              </w:rPr>
            </w:pPr>
          </w:p>
          <w:p w14:paraId="1D9822D0" w14:textId="07D7E2FF" w:rsidR="00B250F7" w:rsidRPr="005515C1" w:rsidRDefault="00B250F7" w:rsidP="00B250F7">
            <w:pPr>
              <w:pStyle w:val="Retraitcorpsdetexte"/>
              <w:ind w:left="0"/>
              <w:rPr>
                <w:rFonts w:ascii="Calisto MT" w:hAnsi="Calisto MT" w:cs="Tahoma"/>
                <w:szCs w:val="24"/>
              </w:rPr>
            </w:pPr>
            <w:r w:rsidRPr="005515C1">
              <w:rPr>
                <w:rFonts w:ascii="Calisto MT" w:eastAsia="Arial Unicode MS" w:hAnsi="Calisto MT" w:cs="Calibri Light"/>
                <w:szCs w:val="24"/>
              </w:rPr>
              <w:t>En cas de groupement d’entreprises, chaque membre du groupement doit présenter un dossier administratif com</w:t>
            </w:r>
            <w:r w:rsidR="00672CDB" w:rsidRPr="005515C1">
              <w:rPr>
                <w:rFonts w:ascii="Calisto MT" w:eastAsia="Arial Unicode MS" w:hAnsi="Calisto MT" w:cs="Calibri Light"/>
                <w:szCs w:val="24"/>
              </w:rPr>
              <w:t>plet, les pièces A5, A6, A7, A11</w:t>
            </w:r>
            <w:r w:rsidRPr="005515C1">
              <w:rPr>
                <w:rFonts w:ascii="Calisto MT" w:eastAsia="Arial Unicode MS" w:hAnsi="Calisto MT" w:cs="Calibri Light"/>
                <w:szCs w:val="24"/>
              </w:rPr>
              <w:t xml:space="preserve"> étant uniquement présentées par le mandataire du groupement</w:t>
            </w:r>
            <w:r w:rsidRPr="005515C1">
              <w:rPr>
                <w:rFonts w:ascii="Calisto MT" w:hAnsi="Calisto MT" w:cs="Tahoma"/>
                <w:szCs w:val="24"/>
              </w:rPr>
              <w:t>.</w:t>
            </w:r>
          </w:p>
          <w:p w14:paraId="4BA45E15" w14:textId="117643C8"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A l’ouverture des offres, toute soumission non accompagnée des pièces ci-dessus ou non complété</w:t>
            </w:r>
            <w:r w:rsidR="00D532F7" w:rsidRPr="005515C1">
              <w:rPr>
                <w:rFonts w:ascii="Calisto MT" w:hAnsi="Calisto MT" w:cs="Tahoma"/>
                <w:sz w:val="24"/>
                <w:szCs w:val="24"/>
              </w:rPr>
              <w:t>e</w:t>
            </w:r>
            <w:r w:rsidRPr="005515C1">
              <w:rPr>
                <w:rFonts w:ascii="Calisto MT" w:hAnsi="Calisto MT" w:cs="Tahoma"/>
                <w:sz w:val="24"/>
                <w:szCs w:val="24"/>
              </w:rPr>
              <w:t xml:space="preserve"> 48 heures après</w:t>
            </w:r>
            <w:r w:rsidR="00D532F7" w:rsidRPr="005515C1">
              <w:rPr>
                <w:rFonts w:ascii="Calisto MT" w:hAnsi="Calisto MT" w:cs="Tahoma"/>
                <w:sz w:val="24"/>
                <w:szCs w:val="24"/>
              </w:rPr>
              <w:t xml:space="preserve"> </w:t>
            </w:r>
            <w:r w:rsidRPr="005515C1">
              <w:rPr>
                <w:rFonts w:ascii="Calisto MT" w:hAnsi="Calisto MT" w:cs="Tahoma"/>
                <w:sz w:val="24"/>
                <w:szCs w:val="24"/>
              </w:rPr>
              <w:t>la clôture de la séance de dépouillement sera purement et simplement rejetée.</w:t>
            </w:r>
          </w:p>
          <w:p w14:paraId="7BBA2B29" w14:textId="77777777" w:rsidR="00935E4B" w:rsidRPr="005515C1" w:rsidRDefault="00935E4B" w:rsidP="00647D00">
            <w:pPr>
              <w:jc w:val="both"/>
              <w:rPr>
                <w:rFonts w:ascii="Calisto MT" w:hAnsi="Calisto MT" w:cs="Tahoma"/>
                <w:sz w:val="24"/>
                <w:szCs w:val="24"/>
              </w:rPr>
            </w:pPr>
          </w:p>
          <w:p w14:paraId="3016B470" w14:textId="6C6333A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N.B.</w:t>
            </w:r>
            <w:r w:rsidRPr="005515C1">
              <w:rPr>
                <w:rFonts w:ascii="Calisto MT" w:hAnsi="Calisto MT" w:cs="Tahoma"/>
                <w:sz w:val="24"/>
                <w:szCs w:val="24"/>
              </w:rPr>
              <w:tab/>
              <w:t>- Toutes les pièces ci-dessus exigées seront produites en version originale lorsqu’il est ainsi demandé, ou en photocopies légalisées par l’autorité é</w:t>
            </w:r>
            <w:r w:rsidR="001E05CF" w:rsidRPr="005515C1">
              <w:rPr>
                <w:rFonts w:ascii="Calisto MT" w:hAnsi="Calisto MT" w:cs="Tahoma"/>
                <w:sz w:val="24"/>
                <w:szCs w:val="24"/>
              </w:rPr>
              <w:t>mettrice, en cours de validité ;</w:t>
            </w:r>
          </w:p>
          <w:p w14:paraId="7214FFEE" w14:textId="4ED7C60E"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 xml:space="preserve">               - Les pièces devront être rangées dans l’ordre ci-dessus, et séparées les unes des autres par un intercalair</w:t>
            </w:r>
            <w:r w:rsidR="0004769F" w:rsidRPr="005515C1">
              <w:rPr>
                <w:rFonts w:ascii="Calisto MT" w:hAnsi="Calisto MT" w:cs="Tahoma"/>
                <w:sz w:val="24"/>
                <w:szCs w:val="24"/>
              </w:rPr>
              <w:t>e de couleur autre que le blanc ;</w:t>
            </w:r>
          </w:p>
          <w:p w14:paraId="07ACF1A5" w14:textId="0A9D9CA5" w:rsidR="00935E4B" w:rsidRPr="005515C1" w:rsidRDefault="00935E4B" w:rsidP="00921412">
            <w:pPr>
              <w:ind w:left="709"/>
              <w:jc w:val="both"/>
              <w:rPr>
                <w:rFonts w:ascii="Calisto MT" w:hAnsi="Calisto MT" w:cs="Tahoma"/>
                <w:sz w:val="24"/>
                <w:szCs w:val="24"/>
              </w:rPr>
            </w:pPr>
            <w:r w:rsidRPr="005515C1">
              <w:rPr>
                <w:rFonts w:ascii="Calisto MT" w:hAnsi="Calisto MT" w:cs="Tahoma"/>
                <w:sz w:val="24"/>
                <w:szCs w:val="24"/>
              </w:rPr>
              <w:t>- Il est recommandé que les copies des offres soient lisibles</w:t>
            </w:r>
            <w:r w:rsidR="0004769F" w:rsidRPr="005515C1">
              <w:rPr>
                <w:rFonts w:ascii="Calisto MT" w:hAnsi="Calisto MT" w:cs="Tahoma"/>
                <w:sz w:val="24"/>
                <w:szCs w:val="24"/>
              </w:rPr>
              <w:t>.</w:t>
            </w:r>
          </w:p>
          <w:p w14:paraId="10BF0223" w14:textId="77777777" w:rsidR="00935E4B" w:rsidRPr="005515C1" w:rsidRDefault="00935E4B" w:rsidP="00647D00">
            <w:pPr>
              <w:jc w:val="both"/>
              <w:rPr>
                <w:rFonts w:ascii="Calisto MT" w:hAnsi="Calisto MT" w:cs="Tahoma"/>
                <w:sz w:val="14"/>
                <w:szCs w:val="24"/>
              </w:rPr>
            </w:pPr>
          </w:p>
          <w:p w14:paraId="0AC1BF3A"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2</w:t>
            </w:r>
            <w:r w:rsidRPr="005515C1">
              <w:rPr>
                <w:rFonts w:ascii="Calisto MT" w:hAnsi="Calisto MT" w:cs="Tahoma"/>
                <w:b/>
                <w:bCs/>
                <w:sz w:val="24"/>
                <w:szCs w:val="24"/>
              </w:rPr>
              <w:t>-</w:t>
            </w:r>
            <w:r w:rsidRPr="005515C1">
              <w:rPr>
                <w:rFonts w:ascii="Calisto MT" w:hAnsi="Calisto MT" w:cs="Tahoma"/>
                <w:b/>
                <w:bCs/>
                <w:sz w:val="24"/>
                <w:szCs w:val="24"/>
              </w:rPr>
              <w:tab/>
              <w:t>ENVELOPPE B – VOLUME II : OFFRE TECHNIQUE</w:t>
            </w:r>
          </w:p>
          <w:p w14:paraId="45D1C4A0"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lastRenderedPageBreak/>
              <w:tab/>
              <w:t xml:space="preserve">On devra retrouver dans ce volume les documents cités et placés dans l'ordre ci-après : </w:t>
            </w:r>
          </w:p>
          <w:tbl>
            <w:tblPr>
              <w:tblW w:w="98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46"/>
              <w:gridCol w:w="1768"/>
              <w:gridCol w:w="3837"/>
              <w:gridCol w:w="3402"/>
            </w:tblGrid>
            <w:tr w:rsidR="005515C1" w:rsidRPr="005515C1" w14:paraId="34B05044" w14:textId="77777777" w:rsidTr="00F5545C">
              <w:trPr>
                <w:trHeight w:val="286"/>
                <w:jc w:val="center"/>
              </w:trPr>
              <w:tc>
                <w:tcPr>
                  <w:tcW w:w="846" w:type="dxa"/>
                  <w:vAlign w:val="center"/>
                </w:tcPr>
                <w:p w14:paraId="1B70FC94"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N°</w:t>
                  </w:r>
                </w:p>
              </w:tc>
              <w:tc>
                <w:tcPr>
                  <w:tcW w:w="1768" w:type="dxa"/>
                  <w:vAlign w:val="center"/>
                </w:tcPr>
                <w:p w14:paraId="5896740F" w14:textId="77777777" w:rsidR="00935E4B" w:rsidRPr="005515C1" w:rsidRDefault="00935E4B" w:rsidP="00647D00">
                  <w:pPr>
                    <w:pStyle w:val="Titre5"/>
                    <w:rPr>
                      <w:rFonts w:ascii="Calisto MT" w:hAnsi="Calisto MT" w:cs="Tahoma"/>
                      <w:b w:val="0"/>
                      <w:sz w:val="24"/>
                      <w:szCs w:val="24"/>
                    </w:rPr>
                  </w:pPr>
                  <w:r w:rsidRPr="005515C1">
                    <w:rPr>
                      <w:rFonts w:ascii="Calisto MT" w:hAnsi="Calisto MT" w:cs="Tahoma"/>
                      <w:b w:val="0"/>
                      <w:sz w:val="24"/>
                      <w:szCs w:val="24"/>
                    </w:rPr>
                    <w:t>DOCUMENTS</w:t>
                  </w:r>
                </w:p>
              </w:tc>
              <w:tc>
                <w:tcPr>
                  <w:tcW w:w="3837" w:type="dxa"/>
                  <w:vAlign w:val="center"/>
                </w:tcPr>
                <w:p w14:paraId="1EEF496E"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OPERATION A REALISER</w:t>
                  </w:r>
                </w:p>
              </w:tc>
              <w:tc>
                <w:tcPr>
                  <w:tcW w:w="3402" w:type="dxa"/>
                  <w:vAlign w:val="center"/>
                </w:tcPr>
                <w:p w14:paraId="5CE0BC9A"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AUTHENTIFICATION</w:t>
                  </w:r>
                </w:p>
              </w:tc>
            </w:tr>
            <w:tr w:rsidR="005515C1" w:rsidRPr="005515C1" w14:paraId="24ABE1E9" w14:textId="77777777" w:rsidTr="00F5545C">
              <w:trPr>
                <w:trHeight w:val="1106"/>
                <w:jc w:val="center"/>
              </w:trPr>
              <w:tc>
                <w:tcPr>
                  <w:tcW w:w="846" w:type="dxa"/>
                  <w:vAlign w:val="center"/>
                </w:tcPr>
                <w:p w14:paraId="6B03FEE4"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B1</w:t>
                  </w:r>
                </w:p>
              </w:tc>
              <w:tc>
                <w:tcPr>
                  <w:tcW w:w="1768" w:type="dxa"/>
                  <w:vAlign w:val="center"/>
                </w:tcPr>
                <w:p w14:paraId="135667E4"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CCTP</w:t>
                  </w:r>
                </w:p>
              </w:tc>
              <w:tc>
                <w:tcPr>
                  <w:tcW w:w="3837" w:type="dxa"/>
                  <w:vAlign w:val="center"/>
                </w:tcPr>
                <w:p w14:paraId="74DC616E"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 xml:space="preserve">Le Cahier des Clauses Techniques Particulières (CCTP) tel que mentionné à la Pièce N°5 du DAO. </w:t>
                  </w:r>
                </w:p>
              </w:tc>
              <w:tc>
                <w:tcPr>
                  <w:tcW w:w="3402" w:type="dxa"/>
                  <w:vAlign w:val="center"/>
                </w:tcPr>
                <w:p w14:paraId="45929D5D" w14:textId="1249746E" w:rsidR="00935E4B" w:rsidRPr="005515C1" w:rsidRDefault="0068349C" w:rsidP="00647D00">
                  <w:pPr>
                    <w:jc w:val="both"/>
                    <w:rPr>
                      <w:rFonts w:ascii="Calisto MT" w:hAnsi="Calisto MT" w:cs="Tahoma"/>
                      <w:sz w:val="24"/>
                      <w:szCs w:val="24"/>
                    </w:rPr>
                  </w:pPr>
                  <w:r w:rsidRPr="005515C1">
                    <w:rPr>
                      <w:rFonts w:ascii="Calisto MT" w:hAnsi="Calisto MT" w:cs="Tahoma"/>
                      <w:sz w:val="24"/>
                      <w:szCs w:val="24"/>
                    </w:rPr>
                    <w:t>Paraphé</w:t>
                  </w:r>
                  <w:r w:rsidR="00935E4B" w:rsidRPr="005515C1">
                    <w:rPr>
                      <w:rFonts w:ascii="Calisto MT" w:hAnsi="Calisto MT" w:cs="Tahoma"/>
                      <w:sz w:val="24"/>
                      <w:szCs w:val="24"/>
                    </w:rPr>
                    <w:t xml:space="preserve"> sur chaque page, et avec, à la fin du document, la date, la signature e</w:t>
                  </w:r>
                  <w:r w:rsidR="0004769F" w:rsidRPr="005515C1">
                    <w:rPr>
                      <w:rFonts w:ascii="Calisto MT" w:hAnsi="Calisto MT" w:cs="Tahoma"/>
                      <w:sz w:val="24"/>
                      <w:szCs w:val="24"/>
                    </w:rPr>
                    <w:t>t le cachet du soumissionnaire.</w:t>
                  </w:r>
                </w:p>
              </w:tc>
            </w:tr>
            <w:tr w:rsidR="005515C1" w:rsidRPr="005515C1" w14:paraId="679F2DEF" w14:textId="77777777" w:rsidTr="00F5545C">
              <w:trPr>
                <w:trHeight w:val="1121"/>
                <w:jc w:val="center"/>
              </w:trPr>
              <w:tc>
                <w:tcPr>
                  <w:tcW w:w="846" w:type="dxa"/>
                  <w:vAlign w:val="center"/>
                </w:tcPr>
                <w:p w14:paraId="71067B69"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B2</w:t>
                  </w:r>
                </w:p>
              </w:tc>
              <w:tc>
                <w:tcPr>
                  <w:tcW w:w="1768" w:type="dxa"/>
                  <w:vAlign w:val="center"/>
                </w:tcPr>
                <w:p w14:paraId="20B96E32"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Liste du matériel</w:t>
                  </w:r>
                </w:p>
              </w:tc>
              <w:tc>
                <w:tcPr>
                  <w:tcW w:w="3837" w:type="dxa"/>
                  <w:vAlign w:val="center"/>
                </w:tcPr>
                <w:p w14:paraId="04C5422B"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Elle devra faire ressortir les moyens matériels qui seront mobilisés (liste des équipements, des matériels et outillages à utiliser)</w:t>
                  </w:r>
                </w:p>
              </w:tc>
              <w:tc>
                <w:tcPr>
                  <w:tcW w:w="3402" w:type="dxa"/>
                  <w:vAlign w:val="center"/>
                </w:tcPr>
                <w:p w14:paraId="1E882279"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Joindre : copies certifiées conformes des Factures, certif</w:t>
                  </w:r>
                  <w:r w:rsidR="008B4EE7" w:rsidRPr="005515C1">
                    <w:rPr>
                      <w:rFonts w:ascii="Calisto MT" w:hAnsi="Calisto MT" w:cs="Tahoma"/>
                      <w:sz w:val="24"/>
                      <w:szCs w:val="24"/>
                    </w:rPr>
                    <w:t>icats de vente ou d’achat, ou contrat de</w:t>
                  </w:r>
                  <w:r w:rsidRPr="005515C1">
                    <w:rPr>
                      <w:rFonts w:ascii="Calisto MT" w:hAnsi="Calisto MT" w:cs="Tahoma"/>
                      <w:sz w:val="24"/>
                      <w:szCs w:val="24"/>
                    </w:rPr>
                    <w:t xml:space="preserve"> location.</w:t>
                  </w:r>
                </w:p>
              </w:tc>
            </w:tr>
            <w:tr w:rsidR="005515C1" w:rsidRPr="005515C1" w14:paraId="70852D25" w14:textId="77777777" w:rsidTr="00F5545C">
              <w:trPr>
                <w:trHeight w:val="3909"/>
                <w:jc w:val="center"/>
              </w:trPr>
              <w:tc>
                <w:tcPr>
                  <w:tcW w:w="846" w:type="dxa"/>
                  <w:vAlign w:val="center"/>
                </w:tcPr>
                <w:p w14:paraId="60B20995"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B3</w:t>
                  </w:r>
                </w:p>
              </w:tc>
              <w:tc>
                <w:tcPr>
                  <w:tcW w:w="1768" w:type="dxa"/>
                  <w:vAlign w:val="center"/>
                </w:tcPr>
                <w:p w14:paraId="29267837"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Liste du personnel</w:t>
                  </w:r>
                </w:p>
              </w:tc>
              <w:tc>
                <w:tcPr>
                  <w:tcW w:w="3837" w:type="dxa"/>
                  <w:vAlign w:val="center"/>
                </w:tcPr>
                <w:p w14:paraId="43DE9CB6" w14:textId="4E24D13F"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 Le personnel d’encadrement</w:t>
                  </w:r>
                  <w:r w:rsidR="001A6A5F" w:rsidRPr="005515C1">
                    <w:rPr>
                      <w:rFonts w:ascii="Calisto MT" w:hAnsi="Calisto MT" w:cs="Tahoma"/>
                      <w:sz w:val="24"/>
                      <w:szCs w:val="24"/>
                    </w:rPr>
                    <w:t xml:space="preserve"> pour chaque lot</w:t>
                  </w:r>
                  <w:r w:rsidRPr="005515C1">
                    <w:rPr>
                      <w:rFonts w:ascii="Calisto MT" w:hAnsi="Calisto MT" w:cs="Tahoma"/>
                      <w:sz w:val="24"/>
                      <w:szCs w:val="24"/>
                    </w:rPr>
                    <w:t xml:space="preserve"> devra comprendre</w:t>
                  </w:r>
                  <w:r w:rsidR="00D532F7" w:rsidRPr="005515C1">
                    <w:rPr>
                      <w:rFonts w:ascii="Calisto MT" w:hAnsi="Calisto MT" w:cs="Tahoma"/>
                      <w:sz w:val="24"/>
                      <w:szCs w:val="24"/>
                    </w:rPr>
                    <w:t> :</w:t>
                  </w:r>
                </w:p>
                <w:p w14:paraId="4E2EDDF0" w14:textId="0CE183C4"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w:t>
                  </w:r>
                  <w:r w:rsidR="00D532F7" w:rsidRPr="005515C1">
                    <w:rPr>
                      <w:rFonts w:ascii="Calisto MT" w:hAnsi="Calisto MT" w:cs="Tahoma"/>
                      <w:sz w:val="24"/>
                      <w:szCs w:val="24"/>
                    </w:rPr>
                    <w:t xml:space="preserve"> </w:t>
                  </w:r>
                  <w:r w:rsidR="00414214" w:rsidRPr="005515C1">
                    <w:rPr>
                      <w:rFonts w:ascii="Calisto MT" w:hAnsi="Calisto MT" w:cs="Tahoma"/>
                      <w:sz w:val="24"/>
                      <w:szCs w:val="24"/>
                    </w:rPr>
                    <w:t xml:space="preserve">01 </w:t>
                  </w:r>
                  <w:r w:rsidRPr="005515C1">
                    <w:rPr>
                      <w:rFonts w:ascii="Calisto MT" w:hAnsi="Calisto MT" w:cs="Tahoma"/>
                      <w:sz w:val="24"/>
                      <w:szCs w:val="24"/>
                    </w:rPr>
                    <w:t xml:space="preserve">conducteur des travaux : un </w:t>
                  </w:r>
                  <w:r w:rsidR="00E92077" w:rsidRPr="005515C1">
                    <w:rPr>
                      <w:rFonts w:ascii="Calisto MT" w:hAnsi="Calisto MT" w:cs="Tahoma"/>
                      <w:sz w:val="24"/>
                      <w:szCs w:val="24"/>
                    </w:rPr>
                    <w:t>I</w:t>
                  </w:r>
                  <w:r w:rsidR="00BE0E0F" w:rsidRPr="005515C1">
                    <w:rPr>
                      <w:rFonts w:ascii="Calisto MT" w:hAnsi="Calisto MT" w:cs="Tahoma"/>
                      <w:sz w:val="24"/>
                      <w:szCs w:val="24"/>
                    </w:rPr>
                    <w:t>ngénieur</w:t>
                  </w:r>
                  <w:r w:rsidR="00E92077" w:rsidRPr="005515C1">
                    <w:rPr>
                      <w:rFonts w:ascii="Calisto MT" w:hAnsi="Calisto MT" w:cs="Tahoma"/>
                      <w:sz w:val="24"/>
                      <w:szCs w:val="24"/>
                    </w:rPr>
                    <w:t xml:space="preserve"> des T</w:t>
                  </w:r>
                  <w:r w:rsidRPr="005515C1">
                    <w:rPr>
                      <w:rFonts w:ascii="Calisto MT" w:hAnsi="Calisto MT" w:cs="Tahoma"/>
                      <w:sz w:val="24"/>
                      <w:szCs w:val="24"/>
                    </w:rPr>
                    <w:t xml:space="preserve">ravaux du Génie </w:t>
                  </w:r>
                  <w:r w:rsidR="00BE0E0F" w:rsidRPr="005515C1">
                    <w:rPr>
                      <w:rFonts w:ascii="Calisto MT" w:hAnsi="Calisto MT" w:cs="Tahoma"/>
                      <w:sz w:val="24"/>
                      <w:szCs w:val="24"/>
                    </w:rPr>
                    <w:t>C</w:t>
                  </w:r>
                  <w:r w:rsidR="001A6A5F" w:rsidRPr="005515C1">
                    <w:rPr>
                      <w:rFonts w:ascii="Calisto MT" w:hAnsi="Calisto MT" w:cs="Tahoma"/>
                      <w:sz w:val="24"/>
                      <w:szCs w:val="24"/>
                    </w:rPr>
                    <w:t>ivil, justifiant de deux (02</w:t>
                  </w:r>
                  <w:r w:rsidRPr="005515C1">
                    <w:rPr>
                      <w:rFonts w:ascii="Calisto MT" w:hAnsi="Calisto MT" w:cs="Tahoma"/>
                      <w:sz w:val="24"/>
                      <w:szCs w:val="24"/>
                    </w:rPr>
                    <w:t>) ans d’expérience/</w:t>
                  </w:r>
                  <w:r w:rsidR="00BE0E0F" w:rsidRPr="005515C1">
                    <w:rPr>
                      <w:rFonts w:ascii="Calisto MT" w:hAnsi="Calisto MT" w:cs="Tahoma"/>
                      <w:sz w:val="24"/>
                      <w:szCs w:val="24"/>
                    </w:rPr>
                    <w:t>IT</w:t>
                  </w:r>
                  <w:r w:rsidRPr="005515C1">
                    <w:rPr>
                      <w:rFonts w:ascii="Calisto MT" w:hAnsi="Calisto MT" w:cs="Tahoma"/>
                      <w:sz w:val="24"/>
                      <w:szCs w:val="24"/>
                    </w:rPr>
                    <w:t>GC</w:t>
                  </w:r>
                  <w:r w:rsidR="0004769F" w:rsidRPr="005515C1">
                    <w:rPr>
                      <w:rFonts w:ascii="Calisto MT" w:hAnsi="Calisto MT" w:cs="Tahoma"/>
                      <w:sz w:val="24"/>
                      <w:szCs w:val="24"/>
                    </w:rPr>
                    <w:t> ;</w:t>
                  </w:r>
                </w:p>
                <w:p w14:paraId="770528A2" w14:textId="0E1EDF15"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w:t>
                  </w:r>
                  <w:r w:rsidR="005F0D09" w:rsidRPr="005515C1">
                    <w:rPr>
                      <w:rFonts w:ascii="Calisto MT" w:hAnsi="Calisto MT" w:cs="Tahoma"/>
                      <w:sz w:val="24"/>
                      <w:szCs w:val="24"/>
                    </w:rPr>
                    <w:t xml:space="preserve"> </w:t>
                  </w:r>
                  <w:r w:rsidR="001A6A5F" w:rsidRPr="005515C1">
                    <w:rPr>
                      <w:rFonts w:ascii="Calisto MT" w:hAnsi="Calisto MT" w:cs="Tahoma"/>
                      <w:sz w:val="24"/>
                      <w:szCs w:val="24"/>
                    </w:rPr>
                    <w:t>02</w:t>
                  </w:r>
                  <w:r w:rsidR="00414214" w:rsidRPr="005515C1">
                    <w:rPr>
                      <w:rFonts w:ascii="Calisto MT" w:hAnsi="Calisto MT" w:cs="Tahoma"/>
                      <w:sz w:val="24"/>
                      <w:szCs w:val="24"/>
                    </w:rPr>
                    <w:t xml:space="preserve"> </w:t>
                  </w:r>
                  <w:r w:rsidRPr="005515C1">
                    <w:rPr>
                      <w:rFonts w:ascii="Calisto MT" w:hAnsi="Calisto MT" w:cs="Tahoma"/>
                      <w:sz w:val="24"/>
                      <w:szCs w:val="24"/>
                    </w:rPr>
                    <w:t>chef</w:t>
                  </w:r>
                  <w:r w:rsidR="001A6A5F" w:rsidRPr="005515C1">
                    <w:rPr>
                      <w:rFonts w:ascii="Calisto MT" w:hAnsi="Calisto MT" w:cs="Tahoma"/>
                      <w:sz w:val="24"/>
                      <w:szCs w:val="24"/>
                    </w:rPr>
                    <w:t>s</w:t>
                  </w:r>
                  <w:r w:rsidRPr="005515C1">
                    <w:rPr>
                      <w:rFonts w:ascii="Calisto MT" w:hAnsi="Calisto MT" w:cs="Tahoma"/>
                      <w:sz w:val="24"/>
                      <w:szCs w:val="24"/>
                    </w:rPr>
                    <w:t xml:space="preserve"> chantier</w:t>
                  </w:r>
                  <w:r w:rsidR="001A6A5F" w:rsidRPr="005515C1">
                    <w:rPr>
                      <w:rFonts w:ascii="Calisto MT" w:hAnsi="Calisto MT" w:cs="Tahoma"/>
                      <w:sz w:val="24"/>
                      <w:szCs w:val="24"/>
                    </w:rPr>
                    <w:t>s</w:t>
                  </w:r>
                  <w:r w:rsidRPr="005515C1">
                    <w:rPr>
                      <w:rFonts w:ascii="Calisto MT" w:hAnsi="Calisto MT" w:cs="Tahoma"/>
                      <w:sz w:val="24"/>
                      <w:szCs w:val="24"/>
                    </w:rPr>
                    <w:t> :</w:t>
                  </w:r>
                  <w:r w:rsidR="00BE0E0F" w:rsidRPr="005515C1">
                    <w:rPr>
                      <w:rFonts w:ascii="Calisto MT" w:hAnsi="Calisto MT" w:cs="Tahoma"/>
                      <w:sz w:val="24"/>
                      <w:szCs w:val="24"/>
                    </w:rPr>
                    <w:t xml:space="preserve"> </w:t>
                  </w:r>
                  <w:r w:rsidR="004C321E" w:rsidRPr="005515C1">
                    <w:rPr>
                      <w:rFonts w:ascii="Calisto MT" w:hAnsi="Calisto MT" w:cs="Tahoma"/>
                      <w:sz w:val="24"/>
                      <w:szCs w:val="24"/>
                    </w:rPr>
                    <w:t>Techni</w:t>
                  </w:r>
                  <w:r w:rsidR="001A6A5F" w:rsidRPr="005515C1">
                    <w:rPr>
                      <w:rFonts w:ascii="Calisto MT" w:hAnsi="Calisto MT" w:cs="Tahoma"/>
                      <w:sz w:val="24"/>
                      <w:szCs w:val="24"/>
                    </w:rPr>
                    <w:t xml:space="preserve">cien ou  plus </w:t>
                  </w:r>
                  <w:r w:rsidR="000E4477" w:rsidRPr="005515C1">
                    <w:rPr>
                      <w:rFonts w:ascii="Calisto MT" w:hAnsi="Calisto MT" w:cs="Tahoma"/>
                      <w:sz w:val="24"/>
                      <w:szCs w:val="24"/>
                    </w:rPr>
                    <w:t xml:space="preserve"> (</w:t>
                  </w:r>
                  <w:r w:rsidR="00BE0E0F" w:rsidRPr="005515C1">
                    <w:rPr>
                      <w:rFonts w:ascii="Calisto MT" w:hAnsi="Calisto MT" w:cs="Tahoma"/>
                      <w:sz w:val="24"/>
                      <w:szCs w:val="24"/>
                    </w:rPr>
                    <w:t>TS</w:t>
                  </w:r>
                  <w:r w:rsidR="000E4477" w:rsidRPr="005515C1">
                    <w:rPr>
                      <w:rFonts w:ascii="Calisto MT" w:hAnsi="Calisto MT" w:cs="Tahoma"/>
                      <w:sz w:val="24"/>
                      <w:szCs w:val="24"/>
                    </w:rPr>
                    <w:t>)</w:t>
                  </w:r>
                  <w:r w:rsidR="00BE0E0F" w:rsidRPr="005515C1">
                    <w:rPr>
                      <w:rFonts w:ascii="Calisto MT" w:hAnsi="Calisto MT" w:cs="Tahoma"/>
                      <w:sz w:val="24"/>
                      <w:szCs w:val="24"/>
                    </w:rPr>
                    <w:t xml:space="preserve"> en Génie Civil au moins </w:t>
                  </w:r>
                  <w:r w:rsidR="001A6A5F" w:rsidRPr="005515C1">
                    <w:rPr>
                      <w:rFonts w:ascii="Calisto MT" w:hAnsi="Calisto MT" w:cs="Tahoma"/>
                      <w:sz w:val="24"/>
                      <w:szCs w:val="24"/>
                    </w:rPr>
                    <w:t>justifiant de deux (02</w:t>
                  </w:r>
                  <w:r w:rsidRPr="005515C1">
                    <w:rPr>
                      <w:rFonts w:ascii="Calisto MT" w:hAnsi="Calisto MT" w:cs="Tahoma"/>
                      <w:sz w:val="24"/>
                      <w:szCs w:val="24"/>
                    </w:rPr>
                    <w:t>) ans d’expérien</w:t>
                  </w:r>
                  <w:r w:rsidR="0004769F" w:rsidRPr="005515C1">
                    <w:rPr>
                      <w:rFonts w:ascii="Calisto MT" w:hAnsi="Calisto MT" w:cs="Tahoma"/>
                      <w:sz w:val="24"/>
                      <w:szCs w:val="24"/>
                    </w:rPr>
                    <w:t>ce dans les travaux de bâtiment ;</w:t>
                  </w:r>
                </w:p>
                <w:p w14:paraId="1BF4D700" w14:textId="66928A38"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w:t>
                  </w:r>
                  <w:r w:rsidR="00BE0E0F" w:rsidRPr="005515C1">
                    <w:rPr>
                      <w:rFonts w:ascii="Calisto MT" w:hAnsi="Calisto MT" w:cs="Tahoma"/>
                      <w:sz w:val="24"/>
                      <w:szCs w:val="24"/>
                    </w:rPr>
                    <w:t xml:space="preserve"> </w:t>
                  </w:r>
                  <w:r w:rsidR="00414214" w:rsidRPr="005515C1">
                    <w:rPr>
                      <w:rFonts w:ascii="Calisto MT" w:hAnsi="Calisto MT" w:cs="Tahoma"/>
                      <w:sz w:val="24"/>
                      <w:szCs w:val="24"/>
                    </w:rPr>
                    <w:t xml:space="preserve">01 </w:t>
                  </w:r>
                  <w:r w:rsidRPr="005515C1">
                    <w:rPr>
                      <w:rFonts w:ascii="Calisto MT" w:hAnsi="Calisto MT" w:cs="Tahoma"/>
                      <w:sz w:val="24"/>
                      <w:szCs w:val="24"/>
                    </w:rPr>
                    <w:t>Responsable Administratif et Financier : Nive</w:t>
                  </w:r>
                  <w:r w:rsidR="001A6A5F" w:rsidRPr="005515C1">
                    <w:rPr>
                      <w:rFonts w:ascii="Calisto MT" w:hAnsi="Calisto MT" w:cs="Tahoma"/>
                      <w:sz w:val="24"/>
                      <w:szCs w:val="24"/>
                    </w:rPr>
                    <w:t>au BEPC/CAP, justifiant de deux (02</w:t>
                  </w:r>
                  <w:r w:rsidRPr="005515C1">
                    <w:rPr>
                      <w:rFonts w:ascii="Calisto MT" w:hAnsi="Calisto MT" w:cs="Tahoma"/>
                      <w:sz w:val="24"/>
                      <w:szCs w:val="24"/>
                    </w:rPr>
                    <w:t>) ans d’expérience dans les travaux de bâtiment</w:t>
                  </w:r>
                  <w:r w:rsidR="0004769F" w:rsidRPr="005515C1">
                    <w:rPr>
                      <w:rFonts w:ascii="Calisto MT" w:hAnsi="Calisto MT" w:cs="Tahoma"/>
                      <w:sz w:val="24"/>
                      <w:szCs w:val="24"/>
                    </w:rPr>
                    <w:t>.</w:t>
                  </w:r>
                </w:p>
              </w:tc>
              <w:tc>
                <w:tcPr>
                  <w:tcW w:w="3402" w:type="dxa"/>
                  <w:vAlign w:val="center"/>
                </w:tcPr>
                <w:p w14:paraId="1AE8D020" w14:textId="49684BCE" w:rsidR="00935E4B" w:rsidRPr="005515C1" w:rsidRDefault="00935E4B" w:rsidP="001A6A5F">
                  <w:pPr>
                    <w:jc w:val="both"/>
                    <w:rPr>
                      <w:rFonts w:ascii="Calisto MT" w:hAnsi="Calisto MT" w:cs="Tahoma"/>
                      <w:sz w:val="24"/>
                      <w:szCs w:val="24"/>
                    </w:rPr>
                  </w:pPr>
                  <w:r w:rsidRPr="005515C1">
                    <w:rPr>
                      <w:rFonts w:ascii="Calisto MT" w:hAnsi="Calisto MT" w:cs="Tahoma"/>
                      <w:sz w:val="24"/>
                      <w:szCs w:val="24"/>
                    </w:rPr>
                    <w:t>Joindre pour chacun, un CV signé et daté, ainsi qu’une copie certifiée conforme du diplôme</w:t>
                  </w:r>
                </w:p>
              </w:tc>
            </w:tr>
            <w:tr w:rsidR="005515C1" w:rsidRPr="005515C1" w14:paraId="53F0FC12" w14:textId="77777777" w:rsidTr="00F5545C">
              <w:trPr>
                <w:trHeight w:val="698"/>
                <w:jc w:val="center"/>
              </w:trPr>
              <w:tc>
                <w:tcPr>
                  <w:tcW w:w="846" w:type="dxa"/>
                  <w:vAlign w:val="center"/>
                </w:tcPr>
                <w:p w14:paraId="4021D642"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B4</w:t>
                  </w:r>
                </w:p>
              </w:tc>
              <w:tc>
                <w:tcPr>
                  <w:tcW w:w="1768" w:type="dxa"/>
                  <w:vAlign w:val="center"/>
                </w:tcPr>
                <w:p w14:paraId="6D257884"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Proposition technique et planning d'exécution</w:t>
                  </w:r>
                </w:p>
              </w:tc>
              <w:tc>
                <w:tcPr>
                  <w:tcW w:w="3837" w:type="dxa"/>
                  <w:vAlign w:val="center"/>
                </w:tcPr>
                <w:p w14:paraId="518D584A" w14:textId="77777777" w:rsidR="008B4EE7" w:rsidRPr="005515C1" w:rsidRDefault="002A0B0B" w:rsidP="00647D00">
                  <w:pPr>
                    <w:pStyle w:val="En-tte"/>
                    <w:jc w:val="both"/>
                    <w:rPr>
                      <w:rFonts w:ascii="Calisto MT" w:hAnsi="Calisto MT" w:cs="Tahoma"/>
                      <w:sz w:val="24"/>
                      <w:szCs w:val="24"/>
                    </w:rPr>
                  </w:pPr>
                  <w:r w:rsidRPr="005515C1">
                    <w:rPr>
                      <w:rFonts w:ascii="Calisto MT" w:hAnsi="Calisto MT" w:cs="Tahoma"/>
                      <w:sz w:val="24"/>
                      <w:szCs w:val="24"/>
                    </w:rPr>
                    <w:t>Elle comprendra</w:t>
                  </w:r>
                  <w:r w:rsidR="008B4EE7" w:rsidRPr="005515C1">
                    <w:rPr>
                      <w:rFonts w:ascii="Calisto MT" w:hAnsi="Calisto MT" w:cs="Tahoma"/>
                      <w:sz w:val="24"/>
                      <w:szCs w:val="24"/>
                    </w:rPr>
                    <w:t> :</w:t>
                  </w:r>
                </w:p>
                <w:p w14:paraId="3680DDEF" w14:textId="4254F648" w:rsidR="008B4EE7" w:rsidRPr="005515C1" w:rsidRDefault="005F0D09" w:rsidP="00DD698C">
                  <w:pPr>
                    <w:pStyle w:val="En-tte"/>
                    <w:numPr>
                      <w:ilvl w:val="0"/>
                      <w:numId w:val="124"/>
                    </w:numPr>
                    <w:jc w:val="both"/>
                    <w:rPr>
                      <w:rFonts w:ascii="Calisto MT" w:hAnsi="Calisto MT" w:cs="Tahoma"/>
                      <w:sz w:val="24"/>
                      <w:szCs w:val="24"/>
                    </w:rPr>
                  </w:pPr>
                  <w:r w:rsidRPr="005515C1">
                    <w:rPr>
                      <w:rFonts w:ascii="Calisto MT" w:hAnsi="Calisto MT" w:cs="Tahoma"/>
                      <w:sz w:val="24"/>
                      <w:szCs w:val="24"/>
                    </w:rPr>
                    <w:t>U</w:t>
                  </w:r>
                  <w:r w:rsidR="00935E4B" w:rsidRPr="005515C1">
                    <w:rPr>
                      <w:rFonts w:ascii="Calisto MT" w:hAnsi="Calisto MT" w:cs="Tahoma"/>
                      <w:sz w:val="24"/>
                      <w:szCs w:val="24"/>
                    </w:rPr>
                    <w:t>n résumé succinct de l’analyse du projet et des techniques de mise en œuvre</w:t>
                  </w:r>
                  <w:r w:rsidR="008B4EE7" w:rsidRPr="005515C1">
                    <w:rPr>
                      <w:rFonts w:ascii="Calisto MT" w:hAnsi="Calisto MT" w:cs="Tahoma"/>
                      <w:sz w:val="24"/>
                      <w:szCs w:val="24"/>
                    </w:rPr>
                    <w:t> ;</w:t>
                  </w:r>
                </w:p>
                <w:p w14:paraId="08CEE581" w14:textId="22B99831" w:rsidR="008B4EE7" w:rsidRPr="005515C1" w:rsidRDefault="00935E4B" w:rsidP="00DD698C">
                  <w:pPr>
                    <w:pStyle w:val="En-tte"/>
                    <w:numPr>
                      <w:ilvl w:val="0"/>
                      <w:numId w:val="124"/>
                    </w:numPr>
                    <w:jc w:val="both"/>
                    <w:rPr>
                      <w:rFonts w:ascii="Calisto MT" w:hAnsi="Calisto MT" w:cs="Tahoma"/>
                      <w:sz w:val="24"/>
                      <w:szCs w:val="24"/>
                    </w:rPr>
                  </w:pPr>
                  <w:r w:rsidRPr="005515C1">
                    <w:rPr>
                      <w:rFonts w:ascii="Calisto MT" w:hAnsi="Calisto MT" w:cs="Tahoma"/>
                      <w:sz w:val="24"/>
                      <w:szCs w:val="24"/>
                    </w:rPr>
                    <w:t xml:space="preserve">Organisation du </w:t>
                  </w:r>
                  <w:r w:rsidR="002A0B0B" w:rsidRPr="005515C1">
                    <w:rPr>
                      <w:rFonts w:ascii="Calisto MT" w:hAnsi="Calisto MT" w:cs="Tahoma"/>
                      <w:sz w:val="24"/>
                      <w:szCs w:val="24"/>
                    </w:rPr>
                    <w:t>travail en</w:t>
                  </w:r>
                  <w:r w:rsidRPr="005515C1">
                    <w:rPr>
                      <w:rFonts w:ascii="Calisto MT" w:hAnsi="Calisto MT" w:cs="Tahoma"/>
                      <w:sz w:val="24"/>
                      <w:szCs w:val="24"/>
                    </w:rPr>
                    <w:t xml:space="preserve"> équipes ou en ateliers</w:t>
                  </w:r>
                  <w:r w:rsidR="008B4EE7" w:rsidRPr="005515C1">
                    <w:rPr>
                      <w:rFonts w:ascii="Calisto MT" w:hAnsi="Calisto MT" w:cs="Tahoma"/>
                      <w:sz w:val="24"/>
                      <w:szCs w:val="24"/>
                    </w:rPr>
                    <w:t> ;</w:t>
                  </w:r>
                </w:p>
                <w:p w14:paraId="04474AE0" w14:textId="6937DC6E" w:rsidR="008B4EE7" w:rsidRPr="005515C1" w:rsidRDefault="00935E4B" w:rsidP="00DD698C">
                  <w:pPr>
                    <w:pStyle w:val="En-tte"/>
                    <w:numPr>
                      <w:ilvl w:val="0"/>
                      <w:numId w:val="124"/>
                    </w:numPr>
                    <w:jc w:val="both"/>
                    <w:rPr>
                      <w:rFonts w:ascii="Calisto MT" w:hAnsi="Calisto MT" w:cs="Tahoma"/>
                      <w:sz w:val="24"/>
                      <w:szCs w:val="24"/>
                    </w:rPr>
                  </w:pPr>
                  <w:r w:rsidRPr="005515C1">
                    <w:rPr>
                      <w:rFonts w:ascii="Calisto MT" w:hAnsi="Calisto MT" w:cs="Tahoma"/>
                      <w:sz w:val="24"/>
                      <w:szCs w:val="24"/>
                    </w:rPr>
                    <w:t>Contrôle de qualité   (Organisation du contrôle de qualité interne)</w:t>
                  </w:r>
                  <w:r w:rsidR="008B4EE7" w:rsidRPr="005515C1">
                    <w:rPr>
                      <w:rFonts w:ascii="Calisto MT" w:hAnsi="Calisto MT" w:cs="Tahoma"/>
                      <w:sz w:val="24"/>
                      <w:szCs w:val="24"/>
                    </w:rPr>
                    <w:t> ;</w:t>
                  </w:r>
                </w:p>
                <w:p w14:paraId="3E103204" w14:textId="1E2812FD" w:rsidR="008B4EE7" w:rsidRPr="005515C1" w:rsidRDefault="00935E4B" w:rsidP="00DD698C">
                  <w:pPr>
                    <w:pStyle w:val="En-tte"/>
                    <w:numPr>
                      <w:ilvl w:val="0"/>
                      <w:numId w:val="124"/>
                    </w:numPr>
                    <w:jc w:val="both"/>
                    <w:rPr>
                      <w:rFonts w:ascii="Calisto MT" w:hAnsi="Calisto MT" w:cs="Tahoma"/>
                      <w:sz w:val="24"/>
                      <w:szCs w:val="24"/>
                    </w:rPr>
                  </w:pPr>
                  <w:r w:rsidRPr="005515C1">
                    <w:rPr>
                      <w:rFonts w:ascii="Calisto MT" w:hAnsi="Calisto MT" w:cs="Tahoma"/>
                      <w:sz w:val="24"/>
                      <w:szCs w:val="24"/>
                    </w:rPr>
                    <w:t>Dispositions prévues pour la Protection de l'environnement</w:t>
                  </w:r>
                  <w:r w:rsidR="008B4EE7" w:rsidRPr="005515C1">
                    <w:rPr>
                      <w:rFonts w:ascii="Calisto MT" w:hAnsi="Calisto MT" w:cs="Tahoma"/>
                      <w:sz w:val="24"/>
                      <w:szCs w:val="24"/>
                    </w:rPr>
                    <w:t> ;</w:t>
                  </w:r>
                </w:p>
                <w:p w14:paraId="0E5B979A" w14:textId="4D5FA488" w:rsidR="00935E4B" w:rsidRPr="005515C1" w:rsidRDefault="00935E4B" w:rsidP="00DD698C">
                  <w:pPr>
                    <w:pStyle w:val="En-tte"/>
                    <w:numPr>
                      <w:ilvl w:val="0"/>
                      <w:numId w:val="124"/>
                    </w:numPr>
                    <w:jc w:val="both"/>
                    <w:rPr>
                      <w:rFonts w:ascii="Calisto MT" w:hAnsi="Calisto MT" w:cs="Tahoma"/>
                      <w:sz w:val="24"/>
                      <w:szCs w:val="24"/>
                    </w:rPr>
                  </w:pPr>
                  <w:r w:rsidRPr="005515C1">
                    <w:rPr>
                      <w:rFonts w:ascii="Calisto MT" w:hAnsi="Calisto MT" w:cs="Tahoma"/>
                      <w:sz w:val="24"/>
                      <w:szCs w:val="24"/>
                    </w:rPr>
                    <w:t>Mes</w:t>
                  </w:r>
                  <w:r w:rsidR="008B4EE7" w:rsidRPr="005515C1">
                    <w:rPr>
                      <w:rFonts w:ascii="Calisto MT" w:hAnsi="Calisto MT" w:cs="Tahoma"/>
                      <w:sz w:val="24"/>
                      <w:szCs w:val="24"/>
                    </w:rPr>
                    <w:t>ures d’hygiène et de sécurité.</w:t>
                  </w:r>
                </w:p>
              </w:tc>
              <w:tc>
                <w:tcPr>
                  <w:tcW w:w="3402" w:type="dxa"/>
                  <w:vAlign w:val="center"/>
                </w:tcPr>
                <w:p w14:paraId="6AD3A1BF"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Date, signature et cachet du soumissionnaire à la dernière page du document</w:t>
                  </w:r>
                  <w:r w:rsidR="008B4EE7" w:rsidRPr="005515C1">
                    <w:rPr>
                      <w:rFonts w:ascii="Calisto MT" w:hAnsi="Calisto MT" w:cs="Tahoma"/>
                      <w:sz w:val="24"/>
                      <w:szCs w:val="24"/>
                    </w:rPr>
                    <w:t xml:space="preserve"> et paraphé toutes les autres pages du document.</w:t>
                  </w:r>
                </w:p>
              </w:tc>
            </w:tr>
            <w:tr w:rsidR="005515C1" w:rsidRPr="005515C1" w14:paraId="3377BAC6" w14:textId="77777777" w:rsidTr="00F5545C">
              <w:trPr>
                <w:trHeight w:val="560"/>
                <w:jc w:val="center"/>
              </w:trPr>
              <w:tc>
                <w:tcPr>
                  <w:tcW w:w="846" w:type="dxa"/>
                  <w:vAlign w:val="center"/>
                </w:tcPr>
                <w:p w14:paraId="5F0316BA"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B5</w:t>
                  </w:r>
                </w:p>
              </w:tc>
              <w:tc>
                <w:tcPr>
                  <w:tcW w:w="1768" w:type="dxa"/>
                  <w:vAlign w:val="center"/>
                </w:tcPr>
                <w:p w14:paraId="148BD5C2"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Rapport de visite de site</w:t>
                  </w:r>
                </w:p>
              </w:tc>
              <w:tc>
                <w:tcPr>
                  <w:tcW w:w="3837" w:type="dxa"/>
                  <w:vAlign w:val="center"/>
                </w:tcPr>
                <w:p w14:paraId="53943470"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 xml:space="preserve">Rapport de visite de site </w:t>
                  </w:r>
                </w:p>
              </w:tc>
              <w:tc>
                <w:tcPr>
                  <w:tcW w:w="3402" w:type="dxa"/>
                  <w:vAlign w:val="center"/>
                </w:tcPr>
                <w:p w14:paraId="77AC9908" w14:textId="0234589E" w:rsidR="00935E4B" w:rsidRPr="005515C1" w:rsidRDefault="00935E4B" w:rsidP="00647D00">
                  <w:pPr>
                    <w:pStyle w:val="En-tte"/>
                    <w:rPr>
                      <w:rFonts w:ascii="Calisto MT" w:hAnsi="Calisto MT" w:cs="Tahoma"/>
                      <w:sz w:val="24"/>
                      <w:szCs w:val="24"/>
                    </w:rPr>
                  </w:pPr>
                  <w:r w:rsidRPr="005515C1">
                    <w:rPr>
                      <w:rFonts w:ascii="Calisto MT" w:hAnsi="Calisto MT" w:cs="Tahoma"/>
                      <w:sz w:val="24"/>
                      <w:szCs w:val="24"/>
                    </w:rPr>
                    <w:t>Date, signature et cachet du soumissionnaire</w:t>
                  </w:r>
                  <w:r w:rsidR="005F0D09" w:rsidRPr="005515C1">
                    <w:rPr>
                      <w:rFonts w:ascii="Calisto MT" w:hAnsi="Calisto MT" w:cs="Tahoma"/>
                      <w:sz w:val="24"/>
                      <w:szCs w:val="24"/>
                    </w:rPr>
                    <w:t>.</w:t>
                  </w:r>
                </w:p>
              </w:tc>
            </w:tr>
            <w:tr w:rsidR="005515C1" w:rsidRPr="005515C1" w14:paraId="48C318F3" w14:textId="77777777" w:rsidTr="00F5545C">
              <w:trPr>
                <w:trHeight w:val="1394"/>
                <w:jc w:val="center"/>
              </w:trPr>
              <w:tc>
                <w:tcPr>
                  <w:tcW w:w="846" w:type="dxa"/>
                  <w:vAlign w:val="center"/>
                </w:tcPr>
                <w:p w14:paraId="134502F1"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B6</w:t>
                  </w:r>
                </w:p>
              </w:tc>
              <w:tc>
                <w:tcPr>
                  <w:tcW w:w="1768" w:type="dxa"/>
                  <w:vAlign w:val="center"/>
                </w:tcPr>
                <w:p w14:paraId="598E9631"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Références de l’entreprise</w:t>
                  </w:r>
                </w:p>
              </w:tc>
              <w:tc>
                <w:tcPr>
                  <w:tcW w:w="3837" w:type="dxa"/>
                  <w:vAlign w:val="center"/>
                </w:tcPr>
                <w:p w14:paraId="4E24A9F2" w14:textId="6F658FD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Liste de travaux similaires déjà exécutés dans les trois dernières années</w:t>
                  </w:r>
                  <w:r w:rsidR="0004769F" w:rsidRPr="005515C1">
                    <w:rPr>
                      <w:rFonts w:ascii="Calisto MT" w:hAnsi="Calisto MT" w:cs="Tahoma"/>
                      <w:sz w:val="24"/>
                      <w:szCs w:val="24"/>
                    </w:rPr>
                    <w:t>.</w:t>
                  </w:r>
                  <w:r w:rsidRPr="005515C1">
                    <w:rPr>
                      <w:rFonts w:ascii="Calisto MT" w:hAnsi="Calisto MT" w:cs="Tahoma"/>
                      <w:sz w:val="24"/>
                      <w:szCs w:val="24"/>
                    </w:rPr>
                    <w:t xml:space="preserve"> </w:t>
                  </w:r>
                </w:p>
              </w:tc>
              <w:tc>
                <w:tcPr>
                  <w:tcW w:w="3402" w:type="dxa"/>
                  <w:vAlign w:val="center"/>
                </w:tcPr>
                <w:p w14:paraId="6F988213"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Montant des travaux, copies des marchés</w:t>
                  </w:r>
                  <w:r w:rsidR="008B4EE7" w:rsidRPr="005515C1">
                    <w:rPr>
                      <w:rFonts w:ascii="Calisto MT" w:hAnsi="Calisto MT" w:cs="Tahoma"/>
                      <w:sz w:val="24"/>
                      <w:szCs w:val="24"/>
                    </w:rPr>
                    <w:t xml:space="preserve"> ou lettres commandes</w:t>
                  </w:r>
                  <w:r w:rsidRPr="005515C1">
                    <w:rPr>
                      <w:rFonts w:ascii="Calisto MT" w:hAnsi="Calisto MT" w:cs="Tahoma"/>
                      <w:sz w:val="24"/>
                      <w:szCs w:val="24"/>
                    </w:rPr>
                    <w:t xml:space="preserve"> (1ère et dernière pages) et des PV de réception et /ou de certificats de bonne fin des travaux</w:t>
                  </w:r>
                  <w:r w:rsidR="008B4EE7" w:rsidRPr="005515C1">
                    <w:rPr>
                      <w:rFonts w:ascii="Calisto MT" w:hAnsi="Calisto MT" w:cs="Tahoma"/>
                      <w:sz w:val="24"/>
                      <w:szCs w:val="24"/>
                    </w:rPr>
                    <w:t>.</w:t>
                  </w:r>
                </w:p>
              </w:tc>
            </w:tr>
            <w:tr w:rsidR="005515C1" w:rsidRPr="005515C1" w14:paraId="691FB312" w14:textId="77777777" w:rsidTr="00F5545C">
              <w:trPr>
                <w:trHeight w:val="560"/>
                <w:jc w:val="center"/>
              </w:trPr>
              <w:tc>
                <w:tcPr>
                  <w:tcW w:w="846" w:type="dxa"/>
                  <w:vAlign w:val="center"/>
                </w:tcPr>
                <w:p w14:paraId="7FA0FA77" w14:textId="6F1AE69D" w:rsidR="00726503" w:rsidRPr="005515C1" w:rsidRDefault="00726503" w:rsidP="00726503">
                  <w:pPr>
                    <w:jc w:val="both"/>
                    <w:rPr>
                      <w:rFonts w:ascii="Calisto MT" w:hAnsi="Calisto MT" w:cs="Tahoma"/>
                      <w:sz w:val="24"/>
                      <w:szCs w:val="24"/>
                    </w:rPr>
                  </w:pPr>
                  <w:r w:rsidRPr="005515C1">
                    <w:rPr>
                      <w:rFonts w:ascii="Calisto MT" w:hAnsi="Calisto MT" w:cs="Tahoma"/>
                      <w:sz w:val="24"/>
                      <w:szCs w:val="24"/>
                    </w:rPr>
                    <w:t>B7</w:t>
                  </w:r>
                </w:p>
              </w:tc>
              <w:tc>
                <w:tcPr>
                  <w:tcW w:w="1768" w:type="dxa"/>
                  <w:vAlign w:val="center"/>
                </w:tcPr>
                <w:p w14:paraId="5DB59F6A" w14:textId="11AB6104" w:rsidR="00726503" w:rsidRPr="005515C1" w:rsidRDefault="00726503" w:rsidP="00726503">
                  <w:pPr>
                    <w:jc w:val="center"/>
                    <w:rPr>
                      <w:rFonts w:ascii="Calisto MT" w:hAnsi="Calisto MT" w:cs="Tahoma"/>
                      <w:sz w:val="24"/>
                      <w:szCs w:val="24"/>
                    </w:rPr>
                  </w:pPr>
                  <w:r w:rsidRPr="005515C1">
                    <w:rPr>
                      <w:rFonts w:ascii="Calisto MT" w:hAnsi="Calisto MT" w:cs="Tahoma"/>
                      <w:sz w:val="24"/>
                      <w:szCs w:val="24"/>
                    </w:rPr>
                    <w:t xml:space="preserve">Chiffre d’affaires </w:t>
                  </w:r>
                </w:p>
              </w:tc>
              <w:tc>
                <w:tcPr>
                  <w:tcW w:w="3837" w:type="dxa"/>
                  <w:vAlign w:val="center"/>
                </w:tcPr>
                <w:p w14:paraId="2F002F8C" w14:textId="77777777" w:rsidR="00726503" w:rsidRPr="005515C1" w:rsidRDefault="00726503" w:rsidP="00726503">
                  <w:pPr>
                    <w:jc w:val="both"/>
                    <w:rPr>
                      <w:rFonts w:ascii="Calisto MT" w:hAnsi="Calisto MT" w:cs="Tahoma"/>
                      <w:sz w:val="24"/>
                      <w:szCs w:val="24"/>
                    </w:rPr>
                  </w:pPr>
                  <w:r w:rsidRPr="005515C1">
                    <w:rPr>
                      <w:rFonts w:ascii="Calisto MT" w:hAnsi="Calisto MT" w:cs="Tahoma"/>
                      <w:sz w:val="24"/>
                      <w:szCs w:val="24"/>
                    </w:rPr>
                    <w:t xml:space="preserve">Extrait du dernier bilan </w:t>
                  </w:r>
                </w:p>
                <w:p w14:paraId="1BB18CD6" w14:textId="767A74A4" w:rsidR="00726503" w:rsidRPr="005515C1" w:rsidRDefault="00726503" w:rsidP="00726503">
                  <w:pPr>
                    <w:jc w:val="both"/>
                    <w:rPr>
                      <w:rFonts w:ascii="Calisto MT" w:hAnsi="Calisto MT" w:cs="Tahoma"/>
                      <w:sz w:val="24"/>
                      <w:szCs w:val="24"/>
                    </w:rPr>
                  </w:pPr>
                  <w:r w:rsidRPr="005515C1">
                    <w:rPr>
                      <w:rFonts w:ascii="Calisto MT" w:eastAsia="Calisto MT" w:hAnsi="Calisto MT" w:cs="Calisto MT"/>
                      <w:sz w:val="24"/>
                      <w:szCs w:val="22"/>
                    </w:rPr>
                    <w:t xml:space="preserve">Le montant du chiffre d’affaires doit être au moins trois </w:t>
                  </w:r>
                  <w:r w:rsidR="00C127C1" w:rsidRPr="005515C1">
                    <w:rPr>
                      <w:rFonts w:ascii="Calisto MT" w:eastAsia="Calisto MT" w:hAnsi="Calisto MT" w:cs="Calisto MT"/>
                      <w:sz w:val="24"/>
                      <w:szCs w:val="22"/>
                    </w:rPr>
                    <w:t>fois le montant</w:t>
                  </w:r>
                  <w:r w:rsidRPr="005515C1">
                    <w:rPr>
                      <w:rFonts w:ascii="Calisto MT" w:eastAsia="Calisto MT" w:hAnsi="Calisto MT" w:cs="Calisto MT"/>
                      <w:sz w:val="24"/>
                      <w:szCs w:val="22"/>
                    </w:rPr>
                    <w:t xml:space="preserve"> </w:t>
                  </w:r>
                  <w:r w:rsidR="0007051B" w:rsidRPr="005515C1">
                    <w:rPr>
                      <w:rFonts w:ascii="Calisto MT" w:eastAsia="Calisto MT" w:hAnsi="Calisto MT" w:cs="Calisto MT"/>
                      <w:sz w:val="24"/>
                      <w:szCs w:val="22"/>
                    </w:rPr>
                    <w:t xml:space="preserve">du marché </w:t>
                  </w:r>
                  <w:r w:rsidR="008E49F9" w:rsidRPr="005515C1">
                    <w:rPr>
                      <w:rFonts w:ascii="Calisto MT" w:eastAsia="Calisto MT" w:hAnsi="Calisto MT" w:cs="Calisto MT"/>
                      <w:sz w:val="24"/>
                      <w:szCs w:val="22"/>
                    </w:rPr>
                    <w:t>sollicité</w:t>
                  </w:r>
                  <w:r w:rsidRPr="005515C1">
                    <w:rPr>
                      <w:rFonts w:ascii="Calisto MT" w:eastAsia="Calisto MT" w:hAnsi="Calisto MT" w:cs="Calisto MT"/>
                      <w:sz w:val="24"/>
                      <w:szCs w:val="22"/>
                    </w:rPr>
                    <w:t>.</w:t>
                  </w:r>
                </w:p>
              </w:tc>
              <w:tc>
                <w:tcPr>
                  <w:tcW w:w="3402" w:type="dxa"/>
                  <w:vAlign w:val="center"/>
                </w:tcPr>
                <w:p w14:paraId="0574B3BB" w14:textId="7BC7E9F7" w:rsidR="00726503" w:rsidRPr="005515C1" w:rsidRDefault="00726503" w:rsidP="00726503">
                  <w:pPr>
                    <w:jc w:val="both"/>
                    <w:rPr>
                      <w:rFonts w:ascii="Calisto MT" w:hAnsi="Calisto MT" w:cs="Tahoma"/>
                      <w:sz w:val="24"/>
                      <w:szCs w:val="24"/>
                    </w:rPr>
                  </w:pPr>
                  <w:r w:rsidRPr="005515C1">
                    <w:rPr>
                      <w:rFonts w:ascii="Calisto MT" w:hAnsi="Calisto MT" w:cs="Tahoma"/>
                      <w:sz w:val="24"/>
                      <w:szCs w:val="24"/>
                    </w:rPr>
                    <w:t>Certifié par un expert-comptable.</w:t>
                  </w:r>
                </w:p>
              </w:tc>
            </w:tr>
            <w:tr w:rsidR="005515C1" w:rsidRPr="005515C1" w14:paraId="1FD83CD8" w14:textId="77777777" w:rsidTr="00F5545C">
              <w:trPr>
                <w:trHeight w:val="560"/>
                <w:jc w:val="center"/>
              </w:trPr>
              <w:tc>
                <w:tcPr>
                  <w:tcW w:w="846" w:type="dxa"/>
                  <w:tcBorders>
                    <w:top w:val="single" w:sz="6" w:space="0" w:color="000000"/>
                    <w:left w:val="single" w:sz="12" w:space="0" w:color="000000"/>
                    <w:bottom w:val="single" w:sz="12" w:space="0" w:color="000000"/>
                    <w:right w:val="single" w:sz="6" w:space="0" w:color="000000"/>
                  </w:tcBorders>
                  <w:vAlign w:val="center"/>
                </w:tcPr>
                <w:p w14:paraId="095DF4BA" w14:textId="048CA43C" w:rsidR="00726503" w:rsidRPr="005515C1" w:rsidRDefault="00726503" w:rsidP="00726503">
                  <w:pPr>
                    <w:jc w:val="both"/>
                    <w:rPr>
                      <w:rFonts w:ascii="Calisto MT" w:hAnsi="Calisto MT" w:cs="Tahoma"/>
                      <w:sz w:val="24"/>
                      <w:szCs w:val="24"/>
                    </w:rPr>
                  </w:pPr>
                  <w:r w:rsidRPr="005515C1">
                    <w:rPr>
                      <w:rFonts w:ascii="Calisto MT" w:eastAsia="Calisto MT" w:hAnsi="Calisto MT" w:cs="Calisto MT"/>
                      <w:sz w:val="24"/>
                    </w:rPr>
                    <w:t>B8</w:t>
                  </w:r>
                </w:p>
              </w:tc>
              <w:tc>
                <w:tcPr>
                  <w:tcW w:w="1768" w:type="dxa"/>
                  <w:tcBorders>
                    <w:top w:val="single" w:sz="6" w:space="0" w:color="000000"/>
                    <w:left w:val="single" w:sz="6" w:space="0" w:color="000000"/>
                    <w:bottom w:val="single" w:sz="12" w:space="0" w:color="000000"/>
                    <w:right w:val="single" w:sz="6" w:space="0" w:color="000000"/>
                  </w:tcBorders>
                </w:tcPr>
                <w:p w14:paraId="74822A88" w14:textId="6FD8E7EA" w:rsidR="00726503" w:rsidRPr="005515C1" w:rsidRDefault="00726503" w:rsidP="00726503">
                  <w:pPr>
                    <w:jc w:val="center"/>
                    <w:rPr>
                      <w:rFonts w:ascii="Calisto MT" w:hAnsi="Calisto MT" w:cs="Tahoma"/>
                      <w:sz w:val="24"/>
                      <w:szCs w:val="24"/>
                    </w:rPr>
                  </w:pPr>
                  <w:r w:rsidRPr="005515C1">
                    <w:rPr>
                      <w:rFonts w:ascii="Calisto MT" w:eastAsia="Calisto MT" w:hAnsi="Calisto MT" w:cs="Calisto MT"/>
                      <w:sz w:val="24"/>
                    </w:rPr>
                    <w:t>Capacité financière</w:t>
                  </w:r>
                </w:p>
              </w:tc>
              <w:tc>
                <w:tcPr>
                  <w:tcW w:w="3837" w:type="dxa"/>
                  <w:tcBorders>
                    <w:top w:val="single" w:sz="6" w:space="0" w:color="000000"/>
                    <w:left w:val="single" w:sz="6" w:space="0" w:color="000000"/>
                    <w:bottom w:val="single" w:sz="12" w:space="0" w:color="000000"/>
                    <w:right w:val="single" w:sz="6" w:space="0" w:color="000000"/>
                  </w:tcBorders>
                  <w:vAlign w:val="center"/>
                </w:tcPr>
                <w:p w14:paraId="40A68EA1" w14:textId="2947FD74" w:rsidR="00726503" w:rsidRPr="005515C1" w:rsidRDefault="00726503" w:rsidP="00726503">
                  <w:pPr>
                    <w:jc w:val="both"/>
                    <w:rPr>
                      <w:rFonts w:ascii="Calisto MT" w:hAnsi="Calisto MT" w:cs="Tahoma"/>
                      <w:sz w:val="24"/>
                      <w:szCs w:val="24"/>
                    </w:rPr>
                  </w:pPr>
                  <w:r w:rsidRPr="005515C1">
                    <w:rPr>
                      <w:rFonts w:ascii="Calisto MT" w:eastAsia="Calisto MT" w:hAnsi="Calisto MT" w:cs="Calisto MT"/>
                      <w:sz w:val="24"/>
                    </w:rPr>
                    <w:t>Capacité financière d’un mont</w:t>
                  </w:r>
                  <w:r w:rsidR="00F71933" w:rsidRPr="005515C1">
                    <w:rPr>
                      <w:rFonts w:ascii="Calisto MT" w:eastAsia="Calisto MT" w:hAnsi="Calisto MT" w:cs="Calisto MT"/>
                      <w:sz w:val="24"/>
                    </w:rPr>
                    <w:t xml:space="preserve">ant au moins égal au montant de la </w:t>
                  </w:r>
                  <w:r w:rsidR="00F71933" w:rsidRPr="005515C1">
                    <w:rPr>
                      <w:rFonts w:ascii="Calisto MT" w:eastAsia="Calisto MT" w:hAnsi="Calisto MT" w:cs="Calisto MT"/>
                      <w:iCs/>
                      <w:sz w:val="24"/>
                    </w:rPr>
                    <w:t>lettre commande</w:t>
                  </w:r>
                  <w:r w:rsidRPr="005515C1">
                    <w:rPr>
                      <w:rFonts w:ascii="Calisto MT" w:eastAsia="Calisto MT" w:hAnsi="Calisto MT" w:cs="Calisto MT"/>
                      <w:sz w:val="24"/>
                    </w:rPr>
                    <w:t>.</w:t>
                  </w:r>
                </w:p>
              </w:tc>
              <w:tc>
                <w:tcPr>
                  <w:tcW w:w="3402" w:type="dxa"/>
                  <w:tcBorders>
                    <w:top w:val="single" w:sz="6" w:space="0" w:color="000000"/>
                    <w:left w:val="single" w:sz="6" w:space="0" w:color="000000"/>
                    <w:bottom w:val="single" w:sz="12" w:space="0" w:color="000000"/>
                    <w:right w:val="single" w:sz="12" w:space="0" w:color="000000"/>
                  </w:tcBorders>
                </w:tcPr>
                <w:p w14:paraId="50BA8DA1" w14:textId="6FE63E2F" w:rsidR="00726503" w:rsidRPr="005515C1" w:rsidRDefault="00726503" w:rsidP="00726503">
                  <w:pPr>
                    <w:jc w:val="both"/>
                    <w:rPr>
                      <w:rFonts w:ascii="Calisto MT" w:hAnsi="Calisto MT" w:cs="Tahoma"/>
                      <w:sz w:val="24"/>
                      <w:szCs w:val="24"/>
                    </w:rPr>
                  </w:pPr>
                  <w:r w:rsidRPr="005515C1">
                    <w:rPr>
                      <w:rFonts w:ascii="Calisto MT" w:eastAsia="Calisto MT" w:hAnsi="Calisto MT" w:cs="Calisto MT"/>
                      <w:sz w:val="24"/>
                    </w:rPr>
                    <w:t>Certifié par un organe financier agréé.</w:t>
                  </w:r>
                </w:p>
              </w:tc>
            </w:tr>
          </w:tbl>
          <w:p w14:paraId="48EB5B50" w14:textId="77777777" w:rsidR="00D87948" w:rsidRPr="005515C1" w:rsidRDefault="00D87948" w:rsidP="00066EC5">
            <w:pPr>
              <w:pStyle w:val="Commentaire"/>
              <w:jc w:val="both"/>
              <w:rPr>
                <w:rFonts w:ascii="Cambria" w:hAnsi="Cambria" w:cs="Arial"/>
                <w:b/>
                <w:bCs/>
                <w:sz w:val="12"/>
                <w:szCs w:val="18"/>
              </w:rPr>
            </w:pPr>
          </w:p>
          <w:p w14:paraId="5E478DB6" w14:textId="77777777" w:rsidR="00066EC5" w:rsidRPr="005515C1" w:rsidRDefault="00066EC5" w:rsidP="00066EC5">
            <w:pPr>
              <w:pStyle w:val="Commentaire"/>
              <w:jc w:val="both"/>
              <w:rPr>
                <w:sz w:val="24"/>
                <w:szCs w:val="24"/>
              </w:rPr>
            </w:pPr>
            <w:r w:rsidRPr="005515C1">
              <w:rPr>
                <w:rFonts w:ascii="Cambria" w:hAnsi="Cambria" w:cs="Arial"/>
                <w:b/>
                <w:bCs/>
                <w:sz w:val="24"/>
                <w:szCs w:val="18"/>
              </w:rPr>
              <w:lastRenderedPageBreak/>
              <w:t>NB :</w:t>
            </w:r>
            <w:r w:rsidRPr="005515C1">
              <w:rPr>
                <w:rStyle w:val="Titre7Car"/>
              </w:rPr>
              <w:t xml:space="preserve"> </w:t>
            </w:r>
            <w:r w:rsidRPr="005515C1">
              <w:br/>
            </w:r>
            <w:r w:rsidRPr="005515C1">
              <w:rPr>
                <w:sz w:val="24"/>
                <w:szCs w:val="24"/>
              </w:rPr>
              <w:t>La présence d'une photocopie certifiée conforme de l'attestation de Catégorisation en cours de validité délivrée par le MINMAP ou son représentant dûment mandaté dispense le soumissionnaire de la production dans son offre technique les pièces suivantes :</w:t>
            </w:r>
          </w:p>
          <w:p w14:paraId="7A14726E" w14:textId="77777777" w:rsidR="00066EC5" w:rsidRPr="005515C1" w:rsidRDefault="00066EC5" w:rsidP="00066EC5">
            <w:pPr>
              <w:pStyle w:val="Commentaire"/>
            </w:pPr>
            <w:r w:rsidRPr="005515C1">
              <w:rPr>
                <w:sz w:val="24"/>
                <w:szCs w:val="24"/>
              </w:rPr>
              <w:t>- les pièces justificatives de son chiffre d'affaires ;</w:t>
            </w:r>
            <w:r w:rsidRPr="005515C1">
              <w:rPr>
                <w:sz w:val="24"/>
                <w:szCs w:val="24"/>
              </w:rPr>
              <w:br/>
              <w:t>- les pièces justificatives de ses références ;</w:t>
            </w:r>
            <w:r w:rsidRPr="005515C1">
              <w:rPr>
                <w:sz w:val="24"/>
                <w:szCs w:val="24"/>
              </w:rPr>
              <w:br/>
              <w:t>- ses moyens techniques et logistiques ;</w:t>
            </w:r>
            <w:r w:rsidRPr="005515C1">
              <w:rPr>
                <w:sz w:val="24"/>
                <w:szCs w:val="24"/>
              </w:rPr>
              <w:br/>
              <w:t>- les pièces justificatives de son personnel permanent et ;</w:t>
            </w:r>
            <w:r w:rsidRPr="005515C1">
              <w:rPr>
                <w:sz w:val="24"/>
                <w:szCs w:val="24"/>
              </w:rPr>
              <w:br/>
              <w:t>- les pièces justificatives de la location de son siège.</w:t>
            </w:r>
            <w:r w:rsidRPr="005515C1">
              <w:t xml:space="preserve"> </w:t>
            </w:r>
          </w:p>
          <w:p w14:paraId="0025A4D7" w14:textId="77777777" w:rsidR="00935E4B" w:rsidRPr="005515C1" w:rsidRDefault="00935E4B" w:rsidP="00647D00">
            <w:pPr>
              <w:jc w:val="both"/>
              <w:rPr>
                <w:rFonts w:ascii="Calisto MT" w:hAnsi="Calisto MT" w:cs="Tahoma"/>
                <w:sz w:val="12"/>
                <w:szCs w:val="24"/>
              </w:rPr>
            </w:pPr>
          </w:p>
          <w:p w14:paraId="3F3183C7" w14:textId="77777777" w:rsidR="00935E4B" w:rsidRPr="005515C1" w:rsidRDefault="00935E4B" w:rsidP="00647D00">
            <w:pPr>
              <w:jc w:val="both"/>
              <w:rPr>
                <w:rFonts w:ascii="Calisto MT" w:hAnsi="Calisto MT" w:cs="Tahoma"/>
                <w:b/>
                <w:sz w:val="24"/>
                <w:szCs w:val="24"/>
              </w:rPr>
            </w:pPr>
            <w:r w:rsidRPr="005515C1">
              <w:rPr>
                <w:rFonts w:ascii="Calisto MT" w:hAnsi="Calisto MT" w:cs="Tahoma"/>
                <w:sz w:val="24"/>
                <w:szCs w:val="24"/>
              </w:rPr>
              <w:t>3-</w:t>
            </w:r>
            <w:r w:rsidRPr="005515C1">
              <w:rPr>
                <w:rFonts w:ascii="Calisto MT" w:hAnsi="Calisto MT" w:cs="Tahoma"/>
                <w:sz w:val="24"/>
                <w:szCs w:val="24"/>
              </w:rPr>
              <w:tab/>
            </w:r>
            <w:r w:rsidRPr="005515C1">
              <w:rPr>
                <w:rFonts w:ascii="Calisto MT" w:hAnsi="Calisto MT" w:cs="Tahoma"/>
                <w:b/>
                <w:sz w:val="24"/>
                <w:szCs w:val="24"/>
              </w:rPr>
              <w:t>ENVELOPPE C – VOLUME III : OFFRE FINANCIERE</w:t>
            </w:r>
          </w:p>
          <w:p w14:paraId="6999418F"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ab/>
              <w:t>On devra retrouver dans ce volume les documents cités et placés dans l'ordre ci-après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07"/>
              <w:gridCol w:w="2449"/>
              <w:gridCol w:w="3757"/>
              <w:gridCol w:w="3572"/>
            </w:tblGrid>
            <w:tr w:rsidR="005515C1" w:rsidRPr="005515C1" w14:paraId="78E61D71" w14:textId="77777777" w:rsidTr="00F5545C">
              <w:trPr>
                <w:trHeight w:val="555"/>
                <w:jc w:val="center"/>
              </w:trPr>
              <w:tc>
                <w:tcPr>
                  <w:tcW w:w="292" w:type="pct"/>
                  <w:vAlign w:val="center"/>
                </w:tcPr>
                <w:p w14:paraId="3774F220"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 xml:space="preserve">N° </w:t>
                  </w:r>
                </w:p>
              </w:tc>
              <w:tc>
                <w:tcPr>
                  <w:tcW w:w="1179" w:type="pct"/>
                  <w:vAlign w:val="center"/>
                </w:tcPr>
                <w:p w14:paraId="1C79940A" w14:textId="2D384924"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 xml:space="preserve">DOCUMENTS </w:t>
                  </w:r>
                </w:p>
              </w:tc>
              <w:tc>
                <w:tcPr>
                  <w:tcW w:w="1809" w:type="pct"/>
                  <w:vAlign w:val="center"/>
                </w:tcPr>
                <w:p w14:paraId="7F30F203"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OPERATION A REALISER</w:t>
                  </w:r>
                </w:p>
              </w:tc>
              <w:tc>
                <w:tcPr>
                  <w:tcW w:w="1721" w:type="pct"/>
                  <w:vAlign w:val="center"/>
                </w:tcPr>
                <w:p w14:paraId="13C147A4"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AUTHENTIFICATION</w:t>
                  </w:r>
                </w:p>
              </w:tc>
            </w:tr>
            <w:tr w:rsidR="005515C1" w:rsidRPr="005515C1" w14:paraId="13D2D1B4" w14:textId="77777777" w:rsidTr="00F5545C">
              <w:trPr>
                <w:trHeight w:val="806"/>
                <w:jc w:val="center"/>
              </w:trPr>
              <w:tc>
                <w:tcPr>
                  <w:tcW w:w="292" w:type="pct"/>
                  <w:vAlign w:val="center"/>
                </w:tcPr>
                <w:p w14:paraId="2F04611A"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C1</w:t>
                  </w:r>
                </w:p>
              </w:tc>
              <w:tc>
                <w:tcPr>
                  <w:tcW w:w="1179" w:type="pct"/>
                  <w:vAlign w:val="center"/>
                </w:tcPr>
                <w:p w14:paraId="560DEF65"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Soumission</w:t>
                  </w:r>
                </w:p>
              </w:tc>
              <w:tc>
                <w:tcPr>
                  <w:tcW w:w="1809" w:type="pct"/>
                  <w:vAlign w:val="center"/>
                </w:tcPr>
                <w:p w14:paraId="6FA5E46F" w14:textId="264C28E9"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modèle joint dûment complété avec indication du montant de la proposition</w:t>
                  </w:r>
                  <w:r w:rsidR="0004769F" w:rsidRPr="005515C1">
                    <w:rPr>
                      <w:rFonts w:ascii="Calisto MT" w:hAnsi="Calisto MT" w:cs="Tahoma"/>
                      <w:sz w:val="24"/>
                      <w:szCs w:val="24"/>
                    </w:rPr>
                    <w:t>.</w:t>
                  </w:r>
                </w:p>
              </w:tc>
              <w:tc>
                <w:tcPr>
                  <w:tcW w:w="1721" w:type="pct"/>
                  <w:vAlign w:val="center"/>
                </w:tcPr>
                <w:p w14:paraId="16714E3A" w14:textId="4ED771D6"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 xml:space="preserve">Date, signature, nom et cachet du soumissionnaire </w:t>
                  </w:r>
                  <w:r w:rsidR="005F0D09" w:rsidRPr="005515C1">
                    <w:rPr>
                      <w:rFonts w:ascii="Calisto MT" w:hAnsi="Calisto MT" w:cs="Tahoma"/>
                      <w:sz w:val="24"/>
                      <w:szCs w:val="24"/>
                    </w:rPr>
                    <w:t xml:space="preserve">et timbrée </w:t>
                  </w:r>
                  <w:r w:rsidR="0004769F" w:rsidRPr="005515C1">
                    <w:rPr>
                      <w:rFonts w:ascii="Calisto MT" w:hAnsi="Calisto MT" w:cs="Tahoma"/>
                      <w:sz w:val="24"/>
                      <w:szCs w:val="24"/>
                    </w:rPr>
                    <w:t>à 1 5</w:t>
                  </w:r>
                  <w:r w:rsidRPr="005515C1">
                    <w:rPr>
                      <w:rFonts w:ascii="Calisto MT" w:hAnsi="Calisto MT" w:cs="Tahoma"/>
                      <w:sz w:val="24"/>
                      <w:szCs w:val="24"/>
                    </w:rPr>
                    <w:t>00 F CFA</w:t>
                  </w:r>
                  <w:r w:rsidR="0004769F" w:rsidRPr="005515C1">
                    <w:rPr>
                      <w:rFonts w:ascii="Calisto MT" w:hAnsi="Calisto MT" w:cs="Tahoma"/>
                      <w:sz w:val="24"/>
                      <w:szCs w:val="24"/>
                    </w:rPr>
                    <w:t>.</w:t>
                  </w:r>
                </w:p>
              </w:tc>
            </w:tr>
            <w:tr w:rsidR="005515C1" w:rsidRPr="005515C1" w14:paraId="330B1A93" w14:textId="77777777" w:rsidTr="00F5545C">
              <w:trPr>
                <w:trHeight w:val="817"/>
                <w:jc w:val="center"/>
              </w:trPr>
              <w:tc>
                <w:tcPr>
                  <w:tcW w:w="292" w:type="pct"/>
                  <w:vAlign w:val="center"/>
                </w:tcPr>
                <w:p w14:paraId="19C39692"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C2</w:t>
                  </w:r>
                </w:p>
              </w:tc>
              <w:tc>
                <w:tcPr>
                  <w:tcW w:w="1179" w:type="pct"/>
                  <w:vAlign w:val="center"/>
                </w:tcPr>
                <w:p w14:paraId="7F743102"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Bordereau des Prix  Unitaires</w:t>
                  </w:r>
                </w:p>
              </w:tc>
              <w:tc>
                <w:tcPr>
                  <w:tcW w:w="1809" w:type="pct"/>
                  <w:vAlign w:val="center"/>
                </w:tcPr>
                <w:p w14:paraId="27890EFE" w14:textId="62106DE6"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original du cadre du bordereau des prix dûment complété par les prix du soumissionnaire en lettres et en chiffres</w:t>
                  </w:r>
                  <w:r w:rsidR="0004769F" w:rsidRPr="005515C1">
                    <w:rPr>
                      <w:rFonts w:ascii="Calisto MT" w:hAnsi="Calisto MT" w:cs="Tahoma"/>
                      <w:sz w:val="24"/>
                      <w:szCs w:val="24"/>
                    </w:rPr>
                    <w:t>.</w:t>
                  </w:r>
                </w:p>
              </w:tc>
              <w:tc>
                <w:tcPr>
                  <w:tcW w:w="1721" w:type="pct"/>
                  <w:vAlign w:val="center"/>
                </w:tcPr>
                <w:p w14:paraId="5010E417" w14:textId="52F4214D"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Paraph</w:t>
                  </w:r>
                  <w:r w:rsidR="0004769F" w:rsidRPr="005515C1">
                    <w:rPr>
                      <w:rFonts w:ascii="Calisto MT" w:hAnsi="Calisto MT" w:cs="Tahoma"/>
                      <w:sz w:val="24"/>
                      <w:szCs w:val="24"/>
                    </w:rPr>
                    <w:t>é</w:t>
                  </w:r>
                  <w:r w:rsidRPr="005515C1">
                    <w:rPr>
                      <w:rFonts w:ascii="Calisto MT" w:hAnsi="Calisto MT" w:cs="Tahoma"/>
                      <w:sz w:val="24"/>
                      <w:szCs w:val="24"/>
                    </w:rPr>
                    <w:t xml:space="preserve"> sur chaque page, signature et cachet du soumissionnaire sur la dernière page</w:t>
                  </w:r>
                  <w:r w:rsidR="008B4EE7" w:rsidRPr="005515C1">
                    <w:rPr>
                      <w:rFonts w:ascii="Calisto MT" w:hAnsi="Calisto MT" w:cs="Tahoma"/>
                      <w:sz w:val="24"/>
                      <w:szCs w:val="24"/>
                    </w:rPr>
                    <w:t>.</w:t>
                  </w:r>
                </w:p>
              </w:tc>
            </w:tr>
            <w:tr w:rsidR="005515C1" w:rsidRPr="005515C1" w14:paraId="2853E150" w14:textId="77777777" w:rsidTr="00F5545C">
              <w:trPr>
                <w:trHeight w:val="1110"/>
                <w:jc w:val="center"/>
              </w:trPr>
              <w:tc>
                <w:tcPr>
                  <w:tcW w:w="292" w:type="pct"/>
                  <w:vAlign w:val="center"/>
                </w:tcPr>
                <w:p w14:paraId="4C075989"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C3</w:t>
                  </w:r>
                </w:p>
              </w:tc>
              <w:tc>
                <w:tcPr>
                  <w:tcW w:w="1179" w:type="pct"/>
                  <w:vAlign w:val="center"/>
                </w:tcPr>
                <w:p w14:paraId="5102B855"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Détail estimatif</w:t>
                  </w:r>
                </w:p>
              </w:tc>
              <w:tc>
                <w:tcPr>
                  <w:tcW w:w="1809" w:type="pct"/>
                  <w:vAlign w:val="center"/>
                </w:tcPr>
                <w:p w14:paraId="70666D5E" w14:textId="3A36F3DD"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original du cadre du détail estimatif dûment complété par le soumissionnaire</w:t>
                  </w:r>
                  <w:r w:rsidR="005F0D09" w:rsidRPr="005515C1">
                    <w:rPr>
                      <w:rFonts w:ascii="Calisto MT" w:hAnsi="Calisto MT" w:cs="Tahoma"/>
                      <w:sz w:val="24"/>
                      <w:szCs w:val="24"/>
                    </w:rPr>
                    <w:t>.</w:t>
                  </w:r>
                </w:p>
              </w:tc>
              <w:tc>
                <w:tcPr>
                  <w:tcW w:w="1721" w:type="pct"/>
                  <w:vAlign w:val="center"/>
                </w:tcPr>
                <w:p w14:paraId="247E9CD8" w14:textId="3B5F05A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Paraph</w:t>
                  </w:r>
                  <w:r w:rsidR="0004769F" w:rsidRPr="005515C1">
                    <w:rPr>
                      <w:rFonts w:ascii="Calisto MT" w:hAnsi="Calisto MT" w:cs="Tahoma"/>
                      <w:sz w:val="24"/>
                      <w:szCs w:val="24"/>
                    </w:rPr>
                    <w:t>é</w:t>
                  </w:r>
                  <w:r w:rsidRPr="005515C1">
                    <w:rPr>
                      <w:rFonts w:ascii="Calisto MT" w:hAnsi="Calisto MT" w:cs="Tahoma"/>
                      <w:sz w:val="24"/>
                      <w:szCs w:val="24"/>
                    </w:rPr>
                    <w:t xml:space="preserve"> sur chaque page,</w:t>
                  </w:r>
                  <w:r w:rsidR="005F0D09" w:rsidRPr="005515C1">
                    <w:rPr>
                      <w:rFonts w:ascii="Calisto MT" w:hAnsi="Calisto MT" w:cs="Tahoma"/>
                      <w:sz w:val="24"/>
                      <w:szCs w:val="24"/>
                    </w:rPr>
                    <w:t xml:space="preserve"> portant date,</w:t>
                  </w:r>
                  <w:r w:rsidRPr="005515C1">
                    <w:rPr>
                      <w:rFonts w:ascii="Calisto MT" w:hAnsi="Calisto MT" w:cs="Tahoma"/>
                      <w:sz w:val="24"/>
                      <w:szCs w:val="24"/>
                    </w:rPr>
                    <w:t xml:space="preserve"> signature et cachet du soumissionnaire sur la dernière page</w:t>
                  </w:r>
                  <w:r w:rsidR="008B4EE7" w:rsidRPr="005515C1">
                    <w:rPr>
                      <w:rFonts w:ascii="Calisto MT" w:hAnsi="Calisto MT" w:cs="Tahoma"/>
                      <w:sz w:val="24"/>
                      <w:szCs w:val="24"/>
                    </w:rPr>
                    <w:t>.</w:t>
                  </w:r>
                </w:p>
              </w:tc>
            </w:tr>
            <w:tr w:rsidR="005515C1" w:rsidRPr="005515C1" w14:paraId="3B67E1E2" w14:textId="77777777" w:rsidTr="00F5545C">
              <w:trPr>
                <w:trHeight w:val="555"/>
                <w:jc w:val="center"/>
              </w:trPr>
              <w:tc>
                <w:tcPr>
                  <w:tcW w:w="292" w:type="pct"/>
                  <w:vAlign w:val="center"/>
                </w:tcPr>
                <w:p w14:paraId="34F7818C" w14:textId="77777777"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C4</w:t>
                  </w:r>
                </w:p>
              </w:tc>
              <w:tc>
                <w:tcPr>
                  <w:tcW w:w="1179" w:type="pct"/>
                  <w:vAlign w:val="center"/>
                </w:tcPr>
                <w:p w14:paraId="16319647" w14:textId="77777777" w:rsidR="00935E4B" w:rsidRPr="005515C1" w:rsidRDefault="00935E4B" w:rsidP="00647D00">
                  <w:pPr>
                    <w:jc w:val="center"/>
                    <w:rPr>
                      <w:rFonts w:ascii="Calisto MT" w:hAnsi="Calisto MT" w:cs="Tahoma"/>
                      <w:sz w:val="24"/>
                      <w:szCs w:val="24"/>
                    </w:rPr>
                  </w:pPr>
                  <w:r w:rsidRPr="005515C1">
                    <w:rPr>
                      <w:rFonts w:ascii="Calisto MT" w:hAnsi="Calisto MT" w:cs="Tahoma"/>
                      <w:sz w:val="24"/>
                      <w:szCs w:val="24"/>
                    </w:rPr>
                    <w:t>Sous détail des Prix unitaires</w:t>
                  </w:r>
                </w:p>
              </w:tc>
              <w:tc>
                <w:tcPr>
                  <w:tcW w:w="1809" w:type="pct"/>
                  <w:vAlign w:val="center"/>
                </w:tcPr>
                <w:p w14:paraId="075EE109" w14:textId="693625F2" w:rsidR="00935E4B" w:rsidRPr="005515C1" w:rsidRDefault="00935E4B" w:rsidP="00647D00">
                  <w:pPr>
                    <w:jc w:val="both"/>
                    <w:rPr>
                      <w:rFonts w:ascii="Calisto MT" w:hAnsi="Calisto MT" w:cs="Tahoma"/>
                      <w:sz w:val="24"/>
                      <w:szCs w:val="24"/>
                    </w:rPr>
                  </w:pPr>
                  <w:r w:rsidRPr="005515C1">
                    <w:rPr>
                      <w:rFonts w:ascii="Calisto MT" w:hAnsi="Calisto MT" w:cs="Tahoma"/>
                      <w:sz w:val="24"/>
                      <w:szCs w:val="24"/>
                    </w:rPr>
                    <w:t>cadre du sous-détail conforme au modèle du DAO</w:t>
                  </w:r>
                  <w:r w:rsidR="005F0D09" w:rsidRPr="005515C1">
                    <w:rPr>
                      <w:rFonts w:ascii="Calisto MT" w:hAnsi="Calisto MT" w:cs="Tahoma"/>
                      <w:sz w:val="24"/>
                      <w:szCs w:val="24"/>
                    </w:rPr>
                    <w:t>.</w:t>
                  </w:r>
                </w:p>
              </w:tc>
              <w:tc>
                <w:tcPr>
                  <w:tcW w:w="1721" w:type="pct"/>
                  <w:vAlign w:val="center"/>
                </w:tcPr>
                <w:p w14:paraId="5DEBD56F" w14:textId="2ACD326D" w:rsidR="00935E4B" w:rsidRPr="005515C1" w:rsidRDefault="005F0D09" w:rsidP="00647D00">
                  <w:pPr>
                    <w:jc w:val="both"/>
                    <w:rPr>
                      <w:rFonts w:ascii="Calisto MT" w:hAnsi="Calisto MT" w:cs="Tahoma"/>
                      <w:sz w:val="24"/>
                      <w:szCs w:val="24"/>
                    </w:rPr>
                  </w:pPr>
                  <w:r w:rsidRPr="005515C1">
                    <w:rPr>
                      <w:rFonts w:ascii="Calisto MT" w:hAnsi="Calisto MT" w:cs="Tahoma"/>
                      <w:sz w:val="24"/>
                      <w:szCs w:val="24"/>
                    </w:rPr>
                    <w:t>Paraphé sur chaque page, portant date, signature et cachet du soumissionnaire sur la dernière page.</w:t>
                  </w:r>
                </w:p>
              </w:tc>
            </w:tr>
          </w:tbl>
          <w:p w14:paraId="34233293" w14:textId="1D14485B" w:rsidR="0004769F" w:rsidRPr="005515C1" w:rsidRDefault="0004769F" w:rsidP="00647D00">
            <w:pPr>
              <w:ind w:left="567"/>
              <w:jc w:val="both"/>
              <w:rPr>
                <w:rFonts w:ascii="Calisto MT" w:hAnsi="Calisto MT" w:cs="Tahoma"/>
                <w:sz w:val="10"/>
                <w:szCs w:val="24"/>
              </w:rPr>
            </w:pPr>
          </w:p>
          <w:p w14:paraId="205343F7" w14:textId="455810F0" w:rsidR="00345883" w:rsidRPr="005515C1" w:rsidRDefault="00345883" w:rsidP="00647D00">
            <w:pPr>
              <w:ind w:left="567"/>
              <w:jc w:val="both"/>
              <w:rPr>
                <w:rFonts w:ascii="Calisto MT" w:hAnsi="Calisto MT" w:cs="Tahoma"/>
                <w:sz w:val="24"/>
                <w:szCs w:val="24"/>
              </w:rPr>
            </w:pPr>
            <w:r w:rsidRPr="005515C1">
              <w:rPr>
                <w:rFonts w:ascii="Calisto MT" w:hAnsi="Calisto MT" w:cs="Tahoma"/>
                <w:sz w:val="24"/>
                <w:szCs w:val="24"/>
              </w:rPr>
              <w:t>Chacune des enveloppes A, B et C contenant l'original et les copies sera fermée et scellée.</w:t>
            </w:r>
          </w:p>
          <w:p w14:paraId="35631A32" w14:textId="77777777" w:rsidR="00345883" w:rsidRPr="005515C1" w:rsidRDefault="00345883" w:rsidP="00647D00">
            <w:pPr>
              <w:jc w:val="both"/>
              <w:rPr>
                <w:rFonts w:ascii="Calisto MT" w:hAnsi="Calisto MT" w:cs="Tahoma"/>
                <w:sz w:val="24"/>
                <w:szCs w:val="24"/>
              </w:rPr>
            </w:pPr>
            <w:r w:rsidRPr="005515C1">
              <w:rPr>
                <w:rFonts w:ascii="Calisto MT" w:hAnsi="Calisto MT" w:cs="Tahoma"/>
                <w:sz w:val="24"/>
                <w:szCs w:val="24"/>
              </w:rPr>
              <w:t>Les trois enveloppes seront placées dans une quatrième enveloppe elle-même fermée et scellée portant la mention suivante :</w:t>
            </w:r>
          </w:p>
          <w:p w14:paraId="35F0C43C" w14:textId="3FC04C10" w:rsidR="000A30CB" w:rsidRPr="005515C1" w:rsidRDefault="00F322F4" w:rsidP="00647D00">
            <w:pPr>
              <w:ind w:left="709"/>
              <w:jc w:val="center"/>
              <w:rPr>
                <w:rFonts w:ascii="Calisto MT" w:hAnsi="Calisto MT" w:cs="Tahoma"/>
                <w:sz w:val="24"/>
                <w:szCs w:val="24"/>
              </w:rPr>
            </w:pPr>
            <w:r w:rsidRPr="005515C1">
              <w:rPr>
                <w:rFonts w:ascii="Calisto MT" w:hAnsi="Calisto MT" w:cs="Tahoma"/>
                <w:sz w:val="24"/>
                <w:szCs w:val="24"/>
              </w:rPr>
              <w:t>« </w:t>
            </w:r>
            <w:r w:rsidR="000A30CB" w:rsidRPr="005515C1">
              <w:rPr>
                <w:rFonts w:ascii="Calisto MT" w:hAnsi="Calisto MT" w:cs="Tahoma"/>
                <w:sz w:val="24"/>
                <w:szCs w:val="24"/>
              </w:rPr>
              <w:t xml:space="preserve">APPEL D’OFFRES NATIONAL OUVERT </w:t>
            </w:r>
          </w:p>
          <w:p w14:paraId="48FD0F30" w14:textId="3E49BD06" w:rsidR="001A6A5F" w:rsidRPr="005515C1" w:rsidRDefault="001A6A5F" w:rsidP="001A6A5F">
            <w:pPr>
              <w:jc w:val="center"/>
              <w:rPr>
                <w:rFonts w:ascii="Calisto MT" w:hAnsi="Calisto MT" w:cs="Calibri"/>
                <w:b/>
                <w:sz w:val="24"/>
                <w:szCs w:val="32"/>
              </w:rPr>
            </w:pPr>
            <w:r w:rsidRPr="005515C1">
              <w:rPr>
                <w:rFonts w:ascii="Calisto MT" w:hAnsi="Calisto MT" w:cs="Calibri"/>
                <w:b/>
                <w:sz w:val="24"/>
                <w:szCs w:val="32"/>
              </w:rPr>
              <w:t xml:space="preserve">N°__________/AONO/CREN/CIPM/2024 DU______________, POUR LA REHABILITATION DES </w:t>
            </w:r>
            <w:r w:rsidR="004B2F3E" w:rsidRPr="005515C1">
              <w:rPr>
                <w:rFonts w:ascii="Calisto MT" w:hAnsi="Calisto MT" w:cs="Calibri"/>
                <w:b/>
                <w:sz w:val="24"/>
                <w:szCs w:val="32"/>
              </w:rPr>
              <w:t>INFRASTRUCTURES</w:t>
            </w:r>
            <w:r w:rsidRPr="005515C1">
              <w:rPr>
                <w:rFonts w:ascii="Calisto MT" w:hAnsi="Calisto MT" w:cs="Calibri"/>
                <w:b/>
                <w:sz w:val="24"/>
                <w:szCs w:val="32"/>
              </w:rPr>
              <w:t xml:space="preserve"> SCOLAIRES SINISTREES AU LYCEE CLASSIQUE DE MORA, AU LYCEE BILINGUE DE KAELE, AU LYCEE DE </w:t>
            </w:r>
            <w:r w:rsidR="007B0983" w:rsidRPr="005515C1">
              <w:rPr>
                <w:rFonts w:ascii="Calisto MT" w:hAnsi="Calisto MT" w:cs="Calibri"/>
                <w:b/>
                <w:sz w:val="24"/>
                <w:szCs w:val="32"/>
              </w:rPr>
              <w:t>KOLARA</w:t>
            </w:r>
            <w:r w:rsidRPr="005515C1">
              <w:rPr>
                <w:rFonts w:ascii="Calisto MT" w:hAnsi="Calisto MT" w:cs="Calibri"/>
                <w:b/>
                <w:sz w:val="24"/>
                <w:szCs w:val="32"/>
              </w:rPr>
              <w:t xml:space="preserve">, AU LYCEE DE MESKINE, AU LYCEE TECHNIQUE DE MESKINE, </w:t>
            </w:r>
            <w:r w:rsidR="000421D6" w:rsidRPr="005515C1">
              <w:rPr>
                <w:rFonts w:ascii="Calisto MT" w:hAnsi="Calisto MT" w:cs="Calibri"/>
                <w:b/>
                <w:sz w:val="24"/>
                <w:szCs w:val="32"/>
              </w:rPr>
              <w:t xml:space="preserve">À L’ENIEG </w:t>
            </w:r>
            <w:r w:rsidRPr="005515C1">
              <w:rPr>
                <w:rFonts w:ascii="Calisto MT" w:hAnsi="Calisto MT" w:cs="Calibri"/>
                <w:b/>
                <w:sz w:val="24"/>
                <w:szCs w:val="32"/>
              </w:rPr>
              <w:t>DE MORA ET AU LYCEE DE DOUKOULA , REGION</w:t>
            </w:r>
            <w:r w:rsidRPr="005515C1">
              <w:rPr>
                <w:rFonts w:ascii="Bookman Old Style" w:hAnsi="Bookman Old Style" w:cs="Arial"/>
                <w:b/>
                <w:bCs/>
                <w:i/>
                <w:sz w:val="22"/>
                <w:lang w:eastAsia="en-US"/>
              </w:rPr>
              <w:t xml:space="preserve"> </w:t>
            </w:r>
            <w:r w:rsidRPr="005515C1">
              <w:rPr>
                <w:rFonts w:ascii="Calisto MT" w:hAnsi="Calisto MT" w:cs="Calibri"/>
                <w:b/>
                <w:sz w:val="24"/>
                <w:szCs w:val="32"/>
              </w:rPr>
              <w:t>DE L’EXTREME-NORD, EN QUATRE (04) LOTS ET EN PROCEDURE D’URGENCE.</w:t>
            </w:r>
          </w:p>
          <w:p w14:paraId="03007354" w14:textId="2F3C8193" w:rsidR="003E5883" w:rsidRPr="005515C1" w:rsidRDefault="003E5883" w:rsidP="00647D00">
            <w:pPr>
              <w:jc w:val="center"/>
              <w:rPr>
                <w:rFonts w:ascii="Calisto MT" w:hAnsi="Calisto MT" w:cs="Calibri"/>
                <w:b/>
                <w:sz w:val="8"/>
                <w:szCs w:val="24"/>
              </w:rPr>
            </w:pPr>
          </w:p>
          <w:p w14:paraId="05970B15" w14:textId="33B4CC62" w:rsidR="000A30CB" w:rsidRPr="005515C1" w:rsidRDefault="000A30CB" w:rsidP="00647D00">
            <w:pPr>
              <w:pStyle w:val="Retraitcorpsdetexte"/>
              <w:ind w:left="0"/>
              <w:jc w:val="center"/>
              <w:rPr>
                <w:rFonts w:ascii="Calisto MT" w:hAnsi="Calisto MT" w:cs="Tahoma"/>
                <w:szCs w:val="24"/>
              </w:rPr>
            </w:pPr>
            <w:r w:rsidRPr="005515C1">
              <w:rPr>
                <w:rFonts w:ascii="Calisto MT" w:hAnsi="Calisto MT" w:cs="Tahoma"/>
                <w:szCs w:val="24"/>
              </w:rPr>
              <w:t>A n'ouvrir qu'en séance de dépouillement</w:t>
            </w:r>
            <w:r w:rsidR="003E5883" w:rsidRPr="005515C1">
              <w:rPr>
                <w:rFonts w:ascii="Calisto MT" w:hAnsi="Calisto MT" w:cs="Tahoma"/>
                <w:szCs w:val="24"/>
              </w:rPr>
              <w:t xml:space="preserve"> </w:t>
            </w:r>
            <w:r w:rsidR="003E5883" w:rsidRPr="005515C1">
              <w:rPr>
                <w:rFonts w:ascii="Calisto MT" w:hAnsi="Calisto MT"/>
                <w:b/>
                <w:szCs w:val="24"/>
              </w:rPr>
              <w:t>».</w:t>
            </w:r>
          </w:p>
          <w:p w14:paraId="672DFBE6" w14:textId="77777777" w:rsidR="003E5883" w:rsidRPr="005515C1" w:rsidRDefault="00345883" w:rsidP="00647D00">
            <w:pPr>
              <w:tabs>
                <w:tab w:val="left" w:pos="3900"/>
              </w:tabs>
              <w:jc w:val="both"/>
              <w:rPr>
                <w:rFonts w:ascii="Calisto MT" w:hAnsi="Calisto MT" w:cs="Tahoma"/>
                <w:b/>
                <w:sz w:val="6"/>
                <w:szCs w:val="24"/>
              </w:rPr>
            </w:pPr>
            <w:r w:rsidRPr="005515C1">
              <w:rPr>
                <w:rFonts w:ascii="Calisto MT" w:hAnsi="Calisto MT" w:cs="Tahoma"/>
                <w:b/>
                <w:sz w:val="14"/>
                <w:szCs w:val="24"/>
              </w:rPr>
              <w:t>NB :</w:t>
            </w:r>
            <w:r w:rsidR="00136EE4" w:rsidRPr="005515C1">
              <w:rPr>
                <w:rFonts w:ascii="Calisto MT" w:hAnsi="Calisto MT" w:cs="Tahoma"/>
                <w:b/>
                <w:sz w:val="14"/>
                <w:szCs w:val="24"/>
              </w:rPr>
              <w:t xml:space="preserve"> </w:t>
            </w:r>
          </w:p>
          <w:p w14:paraId="656ED919" w14:textId="3B0FC60F" w:rsidR="00B44BDE" w:rsidRPr="005515C1" w:rsidRDefault="00136EE4" w:rsidP="00647D00">
            <w:pPr>
              <w:tabs>
                <w:tab w:val="left" w:pos="3900"/>
              </w:tabs>
              <w:jc w:val="both"/>
              <w:rPr>
                <w:rFonts w:ascii="Calisto MT" w:hAnsi="Calisto MT" w:cs="Tahoma"/>
                <w:sz w:val="24"/>
                <w:szCs w:val="24"/>
              </w:rPr>
            </w:pPr>
            <w:r w:rsidRPr="005515C1">
              <w:rPr>
                <w:rFonts w:ascii="Calisto MT" w:hAnsi="Calisto MT" w:cs="Tahoma"/>
                <w:sz w:val="24"/>
                <w:szCs w:val="24"/>
              </w:rPr>
              <w:t>1. l</w:t>
            </w:r>
            <w:r w:rsidR="00345883" w:rsidRPr="005515C1">
              <w:rPr>
                <w:rFonts w:ascii="Calisto MT" w:hAnsi="Calisto MT" w:cs="Tahoma"/>
                <w:sz w:val="24"/>
                <w:szCs w:val="24"/>
              </w:rPr>
              <w:t>es différentes parties d’un même dossier doivent obligatoirement être séparées par les intercalaires de couleur aussi bien dans l’original que dans les copies, de manière à faciliter son examen</w:t>
            </w:r>
            <w:r w:rsidR="003E5883" w:rsidRPr="005515C1">
              <w:rPr>
                <w:rFonts w:ascii="Calisto MT" w:hAnsi="Calisto MT" w:cs="Tahoma"/>
                <w:sz w:val="24"/>
                <w:szCs w:val="24"/>
              </w:rPr>
              <w:t> ;</w:t>
            </w:r>
          </w:p>
          <w:p w14:paraId="688B9422" w14:textId="2D4AAB58" w:rsidR="00136EE4" w:rsidRPr="005515C1" w:rsidRDefault="00136EE4" w:rsidP="00647D00">
            <w:pPr>
              <w:tabs>
                <w:tab w:val="left" w:pos="3900"/>
              </w:tabs>
              <w:jc w:val="both"/>
              <w:rPr>
                <w:rFonts w:ascii="Calisto MT" w:hAnsi="Calisto MT" w:cs="Tahoma"/>
                <w:sz w:val="24"/>
                <w:szCs w:val="24"/>
              </w:rPr>
            </w:pPr>
            <w:r w:rsidRPr="005515C1">
              <w:rPr>
                <w:rFonts w:ascii="Calisto MT" w:hAnsi="Calisto MT" w:cs="Tahoma"/>
                <w:sz w:val="24"/>
                <w:szCs w:val="24"/>
              </w:rPr>
              <w:t>2. les offres doivent obligatoirement être reliées par de</w:t>
            </w:r>
            <w:r w:rsidR="0004769F" w:rsidRPr="005515C1">
              <w:rPr>
                <w:rFonts w:ascii="Calisto MT" w:hAnsi="Calisto MT" w:cs="Tahoma"/>
                <w:sz w:val="24"/>
                <w:szCs w:val="24"/>
              </w:rPr>
              <w:t xml:space="preserve">s spirales et non des </w:t>
            </w:r>
            <w:r w:rsidR="0004769F" w:rsidRPr="005515C1">
              <w:rPr>
                <w:rFonts w:ascii="Calisto MT" w:hAnsi="Calisto MT" w:cs="Tahoma"/>
                <w:b/>
                <w:bCs/>
                <w:sz w:val="24"/>
                <w:szCs w:val="24"/>
              </w:rPr>
              <w:t>serre-document</w:t>
            </w:r>
            <w:r w:rsidR="003E5883" w:rsidRPr="005515C1">
              <w:rPr>
                <w:rFonts w:ascii="Calisto MT" w:hAnsi="Calisto MT" w:cs="Tahoma"/>
                <w:b/>
                <w:bCs/>
                <w:sz w:val="24"/>
                <w:szCs w:val="24"/>
              </w:rPr>
              <w:t>s</w:t>
            </w:r>
            <w:r w:rsidR="0004769F" w:rsidRPr="005515C1">
              <w:rPr>
                <w:rFonts w:ascii="Calisto MT" w:hAnsi="Calisto MT" w:cs="Tahoma"/>
                <w:sz w:val="24"/>
                <w:szCs w:val="24"/>
              </w:rPr>
              <w:t>.</w:t>
            </w:r>
          </w:p>
        </w:tc>
      </w:tr>
      <w:tr w:rsidR="005515C1" w:rsidRPr="005515C1" w14:paraId="1B500E8F" w14:textId="77777777" w:rsidTr="00F5545C">
        <w:trPr>
          <w:trHeight w:val="367"/>
          <w:jc w:val="center"/>
        </w:trPr>
        <w:tc>
          <w:tcPr>
            <w:tcW w:w="955" w:type="dxa"/>
            <w:tcBorders>
              <w:top w:val="single" w:sz="4" w:space="0" w:color="auto"/>
              <w:left w:val="single" w:sz="4" w:space="0" w:color="auto"/>
              <w:bottom w:val="single" w:sz="4" w:space="0" w:color="auto"/>
              <w:right w:val="single" w:sz="4" w:space="0" w:color="auto"/>
            </w:tcBorders>
            <w:vAlign w:val="center"/>
          </w:tcPr>
          <w:p w14:paraId="2AD00B69" w14:textId="77777777" w:rsidR="00345883" w:rsidRPr="005515C1" w:rsidRDefault="00345883">
            <w:pPr>
              <w:tabs>
                <w:tab w:val="left" w:pos="3900"/>
              </w:tabs>
              <w:spacing w:line="276" w:lineRule="auto"/>
              <w:jc w:val="center"/>
              <w:rPr>
                <w:rFonts w:ascii="Calisto MT" w:hAnsi="Calisto MT" w:cs="Calibri"/>
                <w:sz w:val="24"/>
                <w:szCs w:val="24"/>
                <w:lang w:eastAsia="en-US"/>
              </w:rPr>
            </w:pPr>
          </w:p>
        </w:tc>
        <w:tc>
          <w:tcPr>
            <w:tcW w:w="9955" w:type="dxa"/>
            <w:tcBorders>
              <w:top w:val="single" w:sz="4" w:space="0" w:color="auto"/>
              <w:left w:val="single" w:sz="4" w:space="0" w:color="auto"/>
              <w:bottom w:val="single" w:sz="4" w:space="0" w:color="auto"/>
              <w:right w:val="single" w:sz="4" w:space="0" w:color="auto"/>
            </w:tcBorders>
            <w:vAlign w:val="center"/>
            <w:hideMark/>
          </w:tcPr>
          <w:p w14:paraId="0A5288A0" w14:textId="77777777" w:rsidR="00345883" w:rsidRPr="005515C1" w:rsidRDefault="00345883" w:rsidP="00F5352D">
            <w:pPr>
              <w:tabs>
                <w:tab w:val="left" w:pos="3900"/>
              </w:tabs>
              <w:spacing w:line="276" w:lineRule="auto"/>
              <w:jc w:val="both"/>
              <w:rPr>
                <w:rFonts w:ascii="Calisto MT" w:hAnsi="Calisto MT" w:cs="Calibri"/>
                <w:b/>
                <w:i/>
                <w:sz w:val="24"/>
                <w:szCs w:val="24"/>
                <w:lang w:eastAsia="en-US"/>
              </w:rPr>
            </w:pPr>
            <w:r w:rsidRPr="005515C1">
              <w:rPr>
                <w:rFonts w:ascii="Calisto MT" w:hAnsi="Calisto MT" w:cs="Calibri"/>
                <w:b/>
                <w:i/>
                <w:sz w:val="24"/>
                <w:szCs w:val="24"/>
                <w:lang w:eastAsia="en-US"/>
              </w:rPr>
              <w:t>Prix et monnaie de l’offre</w:t>
            </w:r>
          </w:p>
        </w:tc>
      </w:tr>
      <w:tr w:rsidR="005515C1" w:rsidRPr="005515C1" w14:paraId="3F86848C" w14:textId="77777777" w:rsidTr="00F5545C">
        <w:trPr>
          <w:trHeight w:val="7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694B52C6" w14:textId="77777777" w:rsidR="00345883" w:rsidRPr="005515C1" w:rsidRDefault="00345883">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14.4</w:t>
            </w:r>
          </w:p>
        </w:tc>
        <w:tc>
          <w:tcPr>
            <w:tcW w:w="9955" w:type="dxa"/>
            <w:tcBorders>
              <w:top w:val="single" w:sz="4" w:space="0" w:color="auto"/>
              <w:left w:val="single" w:sz="4" w:space="0" w:color="auto"/>
              <w:bottom w:val="single" w:sz="4" w:space="0" w:color="auto"/>
              <w:right w:val="single" w:sz="4" w:space="0" w:color="auto"/>
            </w:tcBorders>
            <w:vAlign w:val="center"/>
            <w:hideMark/>
          </w:tcPr>
          <w:p w14:paraId="09B35312" w14:textId="2CF75724" w:rsidR="00345883" w:rsidRPr="005515C1" w:rsidRDefault="00345883" w:rsidP="00F5352D">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Révision des prix</w:t>
            </w:r>
            <w:r w:rsidR="008559D4" w:rsidRPr="005515C1">
              <w:rPr>
                <w:rFonts w:ascii="Calisto MT" w:hAnsi="Calisto MT" w:cs="Calibri"/>
                <w:i/>
                <w:sz w:val="24"/>
                <w:szCs w:val="24"/>
                <w:lang w:eastAsia="en-US"/>
              </w:rPr>
              <w:t> : Les prix</w:t>
            </w:r>
            <w:r w:rsidR="008679D1" w:rsidRPr="005515C1">
              <w:rPr>
                <w:rFonts w:ascii="Calisto MT" w:hAnsi="Calisto MT" w:cs="Calibri"/>
                <w:i/>
                <w:sz w:val="24"/>
                <w:szCs w:val="24"/>
                <w:lang w:eastAsia="en-US"/>
              </w:rPr>
              <w:t xml:space="preserve"> </w:t>
            </w:r>
            <w:r w:rsidR="0007051B" w:rsidRPr="005515C1">
              <w:rPr>
                <w:rFonts w:ascii="Calisto MT" w:hAnsi="Calisto MT" w:cs="Calibri"/>
                <w:i/>
                <w:sz w:val="24"/>
                <w:szCs w:val="24"/>
                <w:lang w:eastAsia="en-US"/>
              </w:rPr>
              <w:t xml:space="preserve">du marché </w:t>
            </w:r>
            <w:r w:rsidRPr="005515C1">
              <w:rPr>
                <w:rFonts w:ascii="Calisto MT" w:hAnsi="Calisto MT" w:cs="Calibri"/>
                <w:i/>
                <w:sz w:val="24"/>
                <w:szCs w:val="24"/>
                <w:lang w:eastAsia="en-US"/>
              </w:rPr>
              <w:t>ne sont pas révisables</w:t>
            </w:r>
          </w:p>
        </w:tc>
      </w:tr>
      <w:tr w:rsidR="005515C1" w:rsidRPr="005515C1" w14:paraId="356AFA45" w14:textId="77777777" w:rsidTr="00F5545C">
        <w:trPr>
          <w:trHeight w:val="30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697D2BE" w14:textId="77777777" w:rsidR="00345883" w:rsidRPr="005515C1" w:rsidRDefault="00345883">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15.2 et</w:t>
            </w:r>
          </w:p>
          <w:p w14:paraId="297C7B5F" w14:textId="77777777" w:rsidR="00345883" w:rsidRPr="005515C1" w:rsidRDefault="00345883">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15.3</w:t>
            </w:r>
          </w:p>
        </w:tc>
        <w:tc>
          <w:tcPr>
            <w:tcW w:w="9955" w:type="dxa"/>
            <w:tcBorders>
              <w:top w:val="single" w:sz="4" w:space="0" w:color="auto"/>
              <w:left w:val="single" w:sz="4" w:space="0" w:color="auto"/>
              <w:bottom w:val="single" w:sz="4" w:space="0" w:color="auto"/>
              <w:right w:val="single" w:sz="4" w:space="0" w:color="auto"/>
            </w:tcBorders>
            <w:vAlign w:val="center"/>
            <w:hideMark/>
          </w:tcPr>
          <w:p w14:paraId="2795B5C4" w14:textId="77777777" w:rsidR="00345883" w:rsidRPr="005515C1" w:rsidRDefault="00345883" w:rsidP="00F5352D">
            <w:pPr>
              <w:tabs>
                <w:tab w:val="left" w:pos="3900"/>
              </w:tabs>
              <w:spacing w:line="276" w:lineRule="auto"/>
              <w:rPr>
                <w:rFonts w:ascii="Calisto MT" w:hAnsi="Calisto MT" w:cs="Calibri"/>
                <w:i/>
                <w:sz w:val="24"/>
                <w:szCs w:val="24"/>
                <w:lang w:eastAsia="en-US"/>
              </w:rPr>
            </w:pPr>
            <w:r w:rsidRPr="005515C1">
              <w:rPr>
                <w:rFonts w:ascii="Calisto MT" w:hAnsi="Calisto MT" w:cs="Calibri"/>
                <w:sz w:val="24"/>
                <w:szCs w:val="24"/>
                <w:u w:val="single"/>
                <w:lang w:eastAsia="en-US"/>
              </w:rPr>
              <w:t>Monnaie du pays du Maître d’Ouvrage</w:t>
            </w:r>
            <w:r w:rsidRPr="005515C1">
              <w:rPr>
                <w:rFonts w:ascii="Calisto MT" w:hAnsi="Calisto MT" w:cs="Calibri"/>
                <w:sz w:val="24"/>
                <w:szCs w:val="24"/>
                <w:lang w:eastAsia="en-US"/>
              </w:rPr>
              <w:t xml:space="preserve"> (monnaie nationale)</w:t>
            </w:r>
            <w:r w:rsidRPr="005515C1">
              <w:rPr>
                <w:rFonts w:ascii="Calisto MT" w:hAnsi="Calisto MT" w:cs="Calibri"/>
                <w:i/>
                <w:sz w:val="24"/>
                <w:szCs w:val="24"/>
                <w:lang w:eastAsia="en-US"/>
              </w:rPr>
              <w:t> : Franc CFA (FCFA)</w:t>
            </w:r>
          </w:p>
        </w:tc>
      </w:tr>
      <w:tr w:rsidR="005515C1" w:rsidRPr="005515C1" w14:paraId="1992A66D" w14:textId="77777777" w:rsidTr="00F5545C">
        <w:trPr>
          <w:trHeight w:val="343"/>
          <w:jc w:val="center"/>
        </w:trPr>
        <w:tc>
          <w:tcPr>
            <w:tcW w:w="955" w:type="dxa"/>
            <w:tcBorders>
              <w:top w:val="single" w:sz="4" w:space="0" w:color="auto"/>
              <w:left w:val="single" w:sz="4" w:space="0" w:color="auto"/>
              <w:bottom w:val="single" w:sz="4" w:space="0" w:color="auto"/>
              <w:right w:val="single" w:sz="4" w:space="0" w:color="auto"/>
            </w:tcBorders>
            <w:vAlign w:val="center"/>
          </w:tcPr>
          <w:p w14:paraId="640FE947" w14:textId="77777777" w:rsidR="00345883" w:rsidRPr="005515C1" w:rsidRDefault="00345883">
            <w:pPr>
              <w:tabs>
                <w:tab w:val="left" w:pos="3900"/>
              </w:tabs>
              <w:spacing w:line="276" w:lineRule="auto"/>
              <w:jc w:val="center"/>
              <w:rPr>
                <w:rFonts w:ascii="Calisto MT" w:hAnsi="Calisto MT" w:cs="Calibri"/>
                <w:sz w:val="24"/>
                <w:szCs w:val="24"/>
                <w:lang w:eastAsia="en-US"/>
              </w:rPr>
            </w:pPr>
          </w:p>
        </w:tc>
        <w:tc>
          <w:tcPr>
            <w:tcW w:w="9955" w:type="dxa"/>
            <w:tcBorders>
              <w:top w:val="single" w:sz="4" w:space="0" w:color="auto"/>
              <w:left w:val="single" w:sz="4" w:space="0" w:color="auto"/>
              <w:bottom w:val="single" w:sz="4" w:space="0" w:color="auto"/>
              <w:right w:val="single" w:sz="4" w:space="0" w:color="auto"/>
            </w:tcBorders>
            <w:vAlign w:val="center"/>
            <w:hideMark/>
          </w:tcPr>
          <w:p w14:paraId="51753C2F" w14:textId="77777777" w:rsidR="00345883" w:rsidRPr="005515C1" w:rsidRDefault="00345883" w:rsidP="00F5352D">
            <w:pPr>
              <w:tabs>
                <w:tab w:val="left" w:pos="3900"/>
              </w:tabs>
              <w:spacing w:line="276" w:lineRule="auto"/>
              <w:jc w:val="both"/>
              <w:rPr>
                <w:rFonts w:ascii="Calisto MT" w:hAnsi="Calisto MT" w:cs="Calibri"/>
                <w:b/>
                <w:i/>
                <w:sz w:val="24"/>
                <w:szCs w:val="24"/>
                <w:lang w:eastAsia="en-US"/>
              </w:rPr>
            </w:pPr>
            <w:r w:rsidRPr="005515C1">
              <w:rPr>
                <w:rFonts w:ascii="Calisto MT" w:hAnsi="Calisto MT" w:cs="Calibri"/>
                <w:b/>
                <w:i/>
                <w:sz w:val="24"/>
                <w:szCs w:val="24"/>
                <w:lang w:eastAsia="en-US"/>
              </w:rPr>
              <w:t>Préparation et dépôt des offres</w:t>
            </w:r>
          </w:p>
        </w:tc>
      </w:tr>
      <w:tr w:rsidR="005515C1" w:rsidRPr="005515C1" w14:paraId="6B63A3C8" w14:textId="77777777" w:rsidTr="00F5545C">
        <w:trPr>
          <w:trHeight w:val="61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A0764C9" w14:textId="77777777" w:rsidR="00345883" w:rsidRPr="005515C1" w:rsidRDefault="00345883">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16.1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78B24DE8" w14:textId="367BF205" w:rsidR="00345883" w:rsidRPr="005515C1" w:rsidRDefault="00345883" w:rsidP="00F5352D">
            <w:pPr>
              <w:tabs>
                <w:tab w:val="left" w:pos="3900"/>
              </w:tabs>
              <w:spacing w:line="276" w:lineRule="auto"/>
              <w:jc w:val="both"/>
              <w:rPr>
                <w:rFonts w:ascii="Calisto MT" w:hAnsi="Calisto MT" w:cs="Calibri"/>
                <w:sz w:val="24"/>
                <w:szCs w:val="24"/>
                <w:u w:val="single"/>
                <w:lang w:eastAsia="en-US"/>
              </w:rPr>
            </w:pPr>
            <w:r w:rsidRPr="005515C1">
              <w:rPr>
                <w:rFonts w:ascii="Calisto MT" w:hAnsi="Calisto MT" w:cs="Calibri"/>
                <w:sz w:val="24"/>
                <w:szCs w:val="24"/>
                <w:u w:val="single"/>
                <w:lang w:eastAsia="en-US"/>
              </w:rPr>
              <w:t>Période de validité des Offres</w:t>
            </w:r>
            <w:r w:rsidRPr="005515C1">
              <w:rPr>
                <w:rFonts w:ascii="Calisto MT" w:hAnsi="Calisto MT" w:cs="Calibri"/>
                <w:sz w:val="24"/>
                <w:szCs w:val="24"/>
                <w:lang w:eastAsia="en-US"/>
              </w:rPr>
              <w:t xml:space="preserve"> : </w:t>
            </w:r>
            <w:r w:rsidRPr="005515C1">
              <w:rPr>
                <w:rFonts w:ascii="Calisto MT" w:hAnsi="Calisto MT" w:cs="Calibri"/>
                <w:i/>
                <w:sz w:val="24"/>
                <w:szCs w:val="24"/>
                <w:lang w:eastAsia="en-US"/>
              </w:rPr>
              <w:t xml:space="preserve">La période de validité des offres est de </w:t>
            </w:r>
            <w:r w:rsidR="00DA155F" w:rsidRPr="005515C1">
              <w:rPr>
                <w:rFonts w:ascii="Calisto MT" w:hAnsi="Calisto MT" w:cs="Calibri"/>
                <w:i/>
                <w:sz w:val="24"/>
                <w:szCs w:val="24"/>
                <w:lang w:eastAsia="en-US"/>
              </w:rPr>
              <w:t>9</w:t>
            </w:r>
            <w:r w:rsidRPr="005515C1">
              <w:rPr>
                <w:rFonts w:ascii="Calisto MT" w:hAnsi="Calisto MT" w:cs="Calibri"/>
                <w:b/>
                <w:i/>
                <w:sz w:val="24"/>
                <w:szCs w:val="24"/>
                <w:lang w:eastAsia="en-US"/>
              </w:rPr>
              <w:t>0 (</w:t>
            </w:r>
            <w:r w:rsidR="00DA155F" w:rsidRPr="005515C1">
              <w:rPr>
                <w:rFonts w:ascii="Calisto MT" w:hAnsi="Calisto MT" w:cs="Calibri"/>
                <w:b/>
                <w:i/>
                <w:sz w:val="24"/>
                <w:szCs w:val="24"/>
                <w:lang w:eastAsia="en-US"/>
              </w:rPr>
              <w:t>quatre-vingt-dix</w:t>
            </w:r>
            <w:r w:rsidRPr="005515C1">
              <w:rPr>
                <w:rFonts w:ascii="Calisto MT" w:hAnsi="Calisto MT" w:cs="Calibri"/>
                <w:b/>
                <w:i/>
                <w:sz w:val="24"/>
                <w:szCs w:val="24"/>
                <w:lang w:eastAsia="en-US"/>
              </w:rPr>
              <w:t>) jours</w:t>
            </w:r>
            <w:r w:rsidRPr="005515C1">
              <w:rPr>
                <w:rFonts w:ascii="Calisto MT" w:hAnsi="Calisto MT" w:cs="Calibri"/>
                <w:i/>
                <w:sz w:val="24"/>
                <w:szCs w:val="24"/>
                <w:lang w:eastAsia="en-US"/>
              </w:rPr>
              <w:t xml:space="preserve"> à partir de la date limite de dépôt des offres</w:t>
            </w:r>
            <w:r w:rsidR="001E759F" w:rsidRPr="005515C1">
              <w:rPr>
                <w:rFonts w:ascii="Calisto MT" w:hAnsi="Calisto MT" w:cs="Calibri"/>
                <w:i/>
                <w:sz w:val="24"/>
                <w:szCs w:val="24"/>
                <w:lang w:eastAsia="en-US"/>
              </w:rPr>
              <w:t>.</w:t>
            </w:r>
          </w:p>
        </w:tc>
      </w:tr>
      <w:tr w:rsidR="005515C1" w:rsidRPr="005515C1" w14:paraId="6D203957" w14:textId="77777777" w:rsidTr="00F5545C">
        <w:trPr>
          <w:trHeight w:val="415"/>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688F1C13" w14:textId="77777777" w:rsidR="00345883" w:rsidRPr="005515C1" w:rsidRDefault="00345883">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17.1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53DB2F66" w14:textId="421E1D31" w:rsidR="001A6A5F" w:rsidRPr="005515C1" w:rsidRDefault="004151E1" w:rsidP="00D87A56">
            <w:pPr>
              <w:tabs>
                <w:tab w:val="left" w:pos="3900"/>
              </w:tabs>
              <w:spacing w:line="276" w:lineRule="auto"/>
              <w:jc w:val="both"/>
              <w:rPr>
                <w:rFonts w:ascii="Calisto MT" w:hAnsi="Calisto MT" w:cs="Calibri"/>
                <w:sz w:val="24"/>
                <w:szCs w:val="24"/>
                <w:u w:val="single"/>
              </w:rPr>
            </w:pPr>
            <w:r w:rsidRPr="005515C1">
              <w:rPr>
                <w:rFonts w:ascii="Calisto MT" w:hAnsi="Calisto MT" w:cs="Calibri"/>
                <w:sz w:val="24"/>
                <w:szCs w:val="24"/>
                <w:u w:val="single"/>
              </w:rPr>
              <w:t>Montant de la caution de soumission</w:t>
            </w:r>
            <w:r w:rsidR="00F82744" w:rsidRPr="005515C1">
              <w:rPr>
                <w:rFonts w:ascii="Calisto MT" w:hAnsi="Calisto MT" w:cs="Calibri"/>
                <w:sz w:val="24"/>
                <w:szCs w:val="24"/>
                <w:u w:val="single"/>
              </w:rPr>
              <w:t xml:space="preserve"> est de</w:t>
            </w:r>
          </w:p>
          <w:tbl>
            <w:tblPr>
              <w:tblStyle w:val="Grilledutableau"/>
              <w:tblW w:w="0" w:type="auto"/>
              <w:tblLook w:val="04A0" w:firstRow="1" w:lastRow="0" w:firstColumn="1" w:lastColumn="0" w:noHBand="0" w:noVBand="1"/>
            </w:tblPr>
            <w:tblGrid>
              <w:gridCol w:w="3256"/>
              <w:gridCol w:w="3257"/>
              <w:gridCol w:w="3257"/>
            </w:tblGrid>
            <w:tr w:rsidR="005515C1" w:rsidRPr="005515C1" w14:paraId="56FF22B9" w14:textId="77777777" w:rsidTr="00F5545C">
              <w:tc>
                <w:tcPr>
                  <w:tcW w:w="3256" w:type="dxa"/>
                  <w:vAlign w:val="center"/>
                </w:tcPr>
                <w:p w14:paraId="2E98AB26" w14:textId="77777777" w:rsidR="001A6A5F" w:rsidRPr="005515C1" w:rsidRDefault="001A6A5F" w:rsidP="001A6A5F">
                  <w:pPr>
                    <w:pStyle w:val="Retraitcorpsdetexte2"/>
                    <w:spacing w:line="276" w:lineRule="auto"/>
                    <w:ind w:left="0" w:right="283"/>
                    <w:jc w:val="center"/>
                    <w:rPr>
                      <w:rFonts w:eastAsia="Arial Unicode MS"/>
                      <w:b/>
                      <w:sz w:val="22"/>
                      <w:szCs w:val="22"/>
                    </w:rPr>
                  </w:pPr>
                  <w:r w:rsidRPr="005515C1">
                    <w:rPr>
                      <w:rFonts w:eastAsia="Arial Unicode MS"/>
                      <w:b/>
                      <w:sz w:val="22"/>
                      <w:szCs w:val="22"/>
                    </w:rPr>
                    <w:t>DEPARTEMENTS</w:t>
                  </w:r>
                </w:p>
              </w:tc>
              <w:tc>
                <w:tcPr>
                  <w:tcW w:w="3257" w:type="dxa"/>
                  <w:vAlign w:val="center"/>
                </w:tcPr>
                <w:p w14:paraId="31EAADDE" w14:textId="77777777" w:rsidR="001A6A5F" w:rsidRPr="005515C1" w:rsidRDefault="001A6A5F" w:rsidP="001A6A5F">
                  <w:pPr>
                    <w:pStyle w:val="Retraitcorpsdetexte2"/>
                    <w:spacing w:line="276" w:lineRule="auto"/>
                    <w:ind w:left="0" w:right="283"/>
                    <w:rPr>
                      <w:rFonts w:eastAsia="Arial Unicode MS"/>
                      <w:b/>
                      <w:sz w:val="22"/>
                      <w:szCs w:val="22"/>
                    </w:rPr>
                  </w:pPr>
                  <w:r w:rsidRPr="005515C1">
                    <w:rPr>
                      <w:rFonts w:eastAsia="Arial Unicode MS"/>
                      <w:b/>
                      <w:sz w:val="22"/>
                      <w:szCs w:val="22"/>
                    </w:rPr>
                    <w:t>NUMERO LOT</w:t>
                  </w:r>
                </w:p>
              </w:tc>
              <w:tc>
                <w:tcPr>
                  <w:tcW w:w="3257" w:type="dxa"/>
                  <w:vAlign w:val="center"/>
                </w:tcPr>
                <w:p w14:paraId="131CE80E" w14:textId="77777777" w:rsidR="001A6A5F" w:rsidRPr="005515C1" w:rsidRDefault="001A6A5F" w:rsidP="001A6A5F">
                  <w:pPr>
                    <w:pStyle w:val="Retraitcorpsdetexte2"/>
                    <w:spacing w:line="276" w:lineRule="auto"/>
                    <w:ind w:left="0" w:right="283"/>
                    <w:jc w:val="center"/>
                    <w:rPr>
                      <w:rFonts w:eastAsia="Arial Unicode MS"/>
                      <w:b/>
                      <w:sz w:val="22"/>
                      <w:szCs w:val="22"/>
                    </w:rPr>
                  </w:pPr>
                  <w:r w:rsidRPr="005515C1">
                    <w:rPr>
                      <w:rFonts w:eastAsia="Arial Unicode MS"/>
                      <w:b/>
                      <w:sz w:val="22"/>
                      <w:szCs w:val="22"/>
                    </w:rPr>
                    <w:t>MONTANT (FCFA)</w:t>
                  </w:r>
                </w:p>
              </w:tc>
            </w:tr>
            <w:tr w:rsidR="005515C1" w:rsidRPr="005515C1" w14:paraId="06990901" w14:textId="77777777" w:rsidTr="00F5545C">
              <w:trPr>
                <w:trHeight w:val="44"/>
              </w:trPr>
              <w:tc>
                <w:tcPr>
                  <w:tcW w:w="3256" w:type="dxa"/>
                  <w:vAlign w:val="center"/>
                </w:tcPr>
                <w:p w14:paraId="14E3F18B"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lastRenderedPageBreak/>
                    <w:t>DIAMARE</w:t>
                  </w:r>
                </w:p>
              </w:tc>
              <w:tc>
                <w:tcPr>
                  <w:tcW w:w="3257" w:type="dxa"/>
                  <w:vAlign w:val="center"/>
                </w:tcPr>
                <w:p w14:paraId="07B62F47"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w:t>
                  </w:r>
                </w:p>
              </w:tc>
              <w:tc>
                <w:tcPr>
                  <w:tcW w:w="3257" w:type="dxa"/>
                  <w:vAlign w:val="center"/>
                </w:tcPr>
                <w:p w14:paraId="734058BC" w14:textId="160DB17C"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193 000</w:t>
                  </w:r>
                </w:p>
              </w:tc>
            </w:tr>
            <w:tr w:rsidR="005515C1" w:rsidRPr="005515C1" w14:paraId="7075DAC6" w14:textId="77777777" w:rsidTr="00F5545C">
              <w:trPr>
                <w:trHeight w:val="46"/>
              </w:trPr>
              <w:tc>
                <w:tcPr>
                  <w:tcW w:w="3256" w:type="dxa"/>
                  <w:vAlign w:val="center"/>
                </w:tcPr>
                <w:p w14:paraId="37FB23A3"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t>MAYO DANAY</w:t>
                  </w:r>
                </w:p>
              </w:tc>
              <w:tc>
                <w:tcPr>
                  <w:tcW w:w="3257" w:type="dxa"/>
                  <w:vAlign w:val="center"/>
                </w:tcPr>
                <w:p w14:paraId="3892E780"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2</w:t>
                  </w:r>
                </w:p>
              </w:tc>
              <w:tc>
                <w:tcPr>
                  <w:tcW w:w="3257" w:type="dxa"/>
                  <w:vAlign w:val="center"/>
                </w:tcPr>
                <w:p w14:paraId="76C7F7AF" w14:textId="265EB080"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667 300</w:t>
                  </w:r>
                </w:p>
              </w:tc>
            </w:tr>
            <w:tr w:rsidR="005515C1" w:rsidRPr="005515C1" w14:paraId="7CC292E1" w14:textId="77777777" w:rsidTr="00F5545C">
              <w:tc>
                <w:tcPr>
                  <w:tcW w:w="3256" w:type="dxa"/>
                  <w:vAlign w:val="center"/>
                </w:tcPr>
                <w:p w14:paraId="7456D4D7"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t>MAYO KANI</w:t>
                  </w:r>
                </w:p>
              </w:tc>
              <w:tc>
                <w:tcPr>
                  <w:tcW w:w="3257" w:type="dxa"/>
                  <w:vAlign w:val="center"/>
                </w:tcPr>
                <w:p w14:paraId="42302023"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3</w:t>
                  </w:r>
                </w:p>
              </w:tc>
              <w:tc>
                <w:tcPr>
                  <w:tcW w:w="3257" w:type="dxa"/>
                  <w:vAlign w:val="center"/>
                </w:tcPr>
                <w:p w14:paraId="4B4DA512" w14:textId="19A5D8CC"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1 152 600</w:t>
                  </w:r>
                </w:p>
              </w:tc>
            </w:tr>
            <w:tr w:rsidR="005515C1" w:rsidRPr="005515C1" w14:paraId="0CC68EAF" w14:textId="77777777" w:rsidTr="00F5545C">
              <w:trPr>
                <w:trHeight w:val="44"/>
              </w:trPr>
              <w:tc>
                <w:tcPr>
                  <w:tcW w:w="3256" w:type="dxa"/>
                  <w:vAlign w:val="center"/>
                </w:tcPr>
                <w:p w14:paraId="4F89BECB" w14:textId="77777777" w:rsidR="00D01873" w:rsidRPr="005515C1" w:rsidRDefault="00D01873" w:rsidP="00D01873">
                  <w:pPr>
                    <w:pStyle w:val="Retraitcorpsdetexte2"/>
                    <w:spacing w:line="276" w:lineRule="auto"/>
                    <w:ind w:left="0" w:right="283"/>
                    <w:jc w:val="left"/>
                    <w:rPr>
                      <w:rFonts w:eastAsia="Arial Unicode MS"/>
                      <w:sz w:val="22"/>
                      <w:szCs w:val="22"/>
                    </w:rPr>
                  </w:pPr>
                  <w:r w:rsidRPr="005515C1">
                    <w:rPr>
                      <w:rFonts w:eastAsia="Arial Unicode MS"/>
                      <w:sz w:val="22"/>
                      <w:szCs w:val="22"/>
                    </w:rPr>
                    <w:t>MAYO SAVA</w:t>
                  </w:r>
                </w:p>
              </w:tc>
              <w:tc>
                <w:tcPr>
                  <w:tcW w:w="3257" w:type="dxa"/>
                  <w:vAlign w:val="center"/>
                </w:tcPr>
                <w:p w14:paraId="726951BA" w14:textId="77777777"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4</w:t>
                  </w:r>
                </w:p>
              </w:tc>
              <w:tc>
                <w:tcPr>
                  <w:tcW w:w="3257" w:type="dxa"/>
                  <w:vAlign w:val="center"/>
                </w:tcPr>
                <w:p w14:paraId="4D71408F" w14:textId="0A7AC9BA" w:rsidR="00D01873" w:rsidRPr="005515C1" w:rsidRDefault="00D01873" w:rsidP="00D01873">
                  <w:pPr>
                    <w:pStyle w:val="Retraitcorpsdetexte2"/>
                    <w:spacing w:line="276" w:lineRule="auto"/>
                    <w:ind w:left="0" w:right="283"/>
                    <w:jc w:val="center"/>
                    <w:rPr>
                      <w:rFonts w:eastAsia="Arial Unicode MS"/>
                      <w:sz w:val="22"/>
                      <w:szCs w:val="22"/>
                    </w:rPr>
                  </w:pPr>
                  <w:r w:rsidRPr="005515C1">
                    <w:rPr>
                      <w:rFonts w:eastAsia="Arial Unicode MS"/>
                      <w:sz w:val="22"/>
                      <w:szCs w:val="22"/>
                    </w:rPr>
                    <w:t>1 107 500</w:t>
                  </w:r>
                </w:p>
              </w:tc>
            </w:tr>
          </w:tbl>
          <w:p w14:paraId="5534FECF" w14:textId="5CD6917F" w:rsidR="00345883" w:rsidRPr="005515C1" w:rsidRDefault="004151E1" w:rsidP="00D87A56">
            <w:pPr>
              <w:tabs>
                <w:tab w:val="left" w:pos="3900"/>
              </w:tabs>
              <w:spacing w:line="276" w:lineRule="auto"/>
              <w:jc w:val="both"/>
              <w:rPr>
                <w:rFonts w:ascii="Calisto MT" w:hAnsi="Calisto MT" w:cs="Calibri"/>
                <w:b/>
                <w:i/>
                <w:sz w:val="12"/>
                <w:szCs w:val="24"/>
              </w:rPr>
            </w:pPr>
            <w:r w:rsidRPr="005515C1">
              <w:rPr>
                <w:rFonts w:ascii="Calisto MT" w:hAnsi="Calisto MT" w:cs="Calibri"/>
                <w:b/>
                <w:i/>
                <w:sz w:val="24"/>
                <w:szCs w:val="24"/>
              </w:rPr>
              <w:t xml:space="preserve"> </w:t>
            </w:r>
          </w:p>
        </w:tc>
      </w:tr>
      <w:tr w:rsidR="005515C1" w:rsidRPr="005515C1" w14:paraId="11C78B9E" w14:textId="77777777" w:rsidTr="00F5545C">
        <w:trPr>
          <w:trHeight w:val="860"/>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844BF43" w14:textId="77777777" w:rsidR="00345883" w:rsidRPr="005515C1" w:rsidRDefault="00345883">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lastRenderedPageBreak/>
              <w:t>18.1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506A1C2B" w14:textId="77777777" w:rsidR="00345883" w:rsidRPr="005515C1" w:rsidRDefault="00345883" w:rsidP="00F322F4">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lang w:eastAsia="en-US"/>
              </w:rPr>
              <w:t xml:space="preserve">Les offres sont appelées sur la base d’un délai d’exécution des travaux </w:t>
            </w:r>
            <w:r w:rsidR="00F322F4" w:rsidRPr="005515C1">
              <w:rPr>
                <w:rFonts w:ascii="Calisto MT" w:hAnsi="Calisto MT" w:cs="Calibri"/>
                <w:sz w:val="24"/>
                <w:szCs w:val="24"/>
                <w:lang w:eastAsia="en-US"/>
              </w:rPr>
              <w:t>de</w:t>
            </w:r>
            <w:r w:rsidRPr="005515C1">
              <w:rPr>
                <w:rFonts w:ascii="Calisto MT" w:hAnsi="Calisto MT" w:cs="Calibri"/>
                <w:sz w:val="24"/>
                <w:szCs w:val="24"/>
                <w:lang w:eastAsia="en-US"/>
              </w:rPr>
              <w:t xml:space="preserve"> 90 jours. Le délai d’exécution proposé par le soumissionnaire retenu deviendra le délai d’exécution contractuel.</w:t>
            </w:r>
          </w:p>
        </w:tc>
      </w:tr>
      <w:tr w:rsidR="005515C1" w:rsidRPr="005515C1" w14:paraId="79D90772" w14:textId="77777777" w:rsidTr="00F5545C">
        <w:trPr>
          <w:trHeight w:val="308"/>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F43F8C0" w14:textId="77777777" w:rsidR="00345883" w:rsidRPr="005515C1" w:rsidRDefault="00345883">
            <w:pPr>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18.3</w:t>
            </w:r>
          </w:p>
        </w:tc>
        <w:tc>
          <w:tcPr>
            <w:tcW w:w="9955" w:type="dxa"/>
            <w:tcBorders>
              <w:top w:val="single" w:sz="4" w:space="0" w:color="auto"/>
              <w:left w:val="single" w:sz="4" w:space="0" w:color="auto"/>
              <w:bottom w:val="single" w:sz="4" w:space="0" w:color="auto"/>
              <w:right w:val="single" w:sz="4" w:space="0" w:color="auto"/>
            </w:tcBorders>
            <w:vAlign w:val="center"/>
            <w:hideMark/>
          </w:tcPr>
          <w:p w14:paraId="5DAABB1C" w14:textId="77777777" w:rsidR="00345883" w:rsidRPr="005515C1" w:rsidRDefault="00345883" w:rsidP="00F5352D">
            <w:pPr>
              <w:spacing w:line="276" w:lineRule="auto"/>
              <w:rPr>
                <w:rFonts w:ascii="Calisto MT" w:hAnsi="Calisto MT" w:cs="Calibri"/>
                <w:i/>
                <w:sz w:val="24"/>
                <w:szCs w:val="24"/>
                <w:lang w:eastAsia="en-US"/>
              </w:rPr>
            </w:pPr>
            <w:r w:rsidRPr="005515C1">
              <w:rPr>
                <w:rFonts w:ascii="Calisto MT" w:hAnsi="Calisto MT" w:cs="Calibri"/>
                <w:i/>
                <w:sz w:val="24"/>
                <w:szCs w:val="24"/>
                <w:lang w:eastAsia="en-US"/>
              </w:rPr>
              <w:t>Les variantes techniques sur la ou les parties des travaux spécifié</w:t>
            </w:r>
            <w:r w:rsidR="00F322F4" w:rsidRPr="005515C1">
              <w:rPr>
                <w:rFonts w:ascii="Calisto MT" w:hAnsi="Calisto MT" w:cs="Calibri"/>
                <w:i/>
                <w:sz w:val="24"/>
                <w:szCs w:val="24"/>
                <w:lang w:eastAsia="en-US"/>
              </w:rPr>
              <w:t>e</w:t>
            </w:r>
            <w:r w:rsidRPr="005515C1">
              <w:rPr>
                <w:rFonts w:ascii="Calisto MT" w:hAnsi="Calisto MT" w:cs="Calibri"/>
                <w:i/>
                <w:sz w:val="24"/>
                <w:szCs w:val="24"/>
                <w:lang w:eastAsia="en-US"/>
              </w:rPr>
              <w:t>s ci-dessous ne sont pas permises.</w:t>
            </w:r>
          </w:p>
        </w:tc>
      </w:tr>
      <w:tr w:rsidR="005515C1" w:rsidRPr="005515C1" w14:paraId="66797C51" w14:textId="77777777" w:rsidTr="00F5545C">
        <w:trPr>
          <w:trHeight w:val="68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15FF9E4C" w14:textId="77777777" w:rsidR="00345883" w:rsidRPr="005515C1" w:rsidRDefault="00345883">
            <w:pPr>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19.1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0A688315" w14:textId="30BBFD94" w:rsidR="00345883" w:rsidRPr="005515C1" w:rsidRDefault="00345883" w:rsidP="00F5352D">
            <w:pPr>
              <w:spacing w:line="276" w:lineRule="auto"/>
              <w:rPr>
                <w:rFonts w:ascii="Calisto MT" w:hAnsi="Calisto MT" w:cs="Calibri"/>
                <w:i/>
                <w:sz w:val="24"/>
                <w:szCs w:val="24"/>
                <w:lang w:eastAsia="en-US"/>
              </w:rPr>
            </w:pPr>
            <w:r w:rsidRPr="005515C1">
              <w:rPr>
                <w:rFonts w:ascii="Calisto MT" w:hAnsi="Calisto MT" w:cs="Calibri"/>
                <w:i/>
                <w:sz w:val="24"/>
                <w:szCs w:val="24"/>
                <w:lang w:eastAsia="en-US"/>
              </w:rPr>
              <w:t xml:space="preserve">Il n’y aura pas de réunion préparatoire à l’établissement des offres. Cependant, une visite du site des travaux est obligatoire (Clause 7.3 </w:t>
            </w:r>
            <w:r w:rsidR="00C21C4C" w:rsidRPr="005515C1">
              <w:rPr>
                <w:rFonts w:ascii="Calisto MT" w:hAnsi="Calisto MT" w:cs="Calibri"/>
                <w:i/>
                <w:sz w:val="24"/>
                <w:szCs w:val="24"/>
                <w:lang w:eastAsia="en-US"/>
              </w:rPr>
              <w:t>du RGAO).</w:t>
            </w:r>
          </w:p>
        </w:tc>
      </w:tr>
      <w:tr w:rsidR="005515C1" w:rsidRPr="005515C1" w14:paraId="79F9952D" w14:textId="77777777" w:rsidTr="00F5545C">
        <w:trPr>
          <w:trHeight w:val="590"/>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5DA31866" w14:textId="77777777" w:rsidR="00345883" w:rsidRPr="005515C1" w:rsidRDefault="00345883" w:rsidP="00F5352D">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20.1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54EBED40" w14:textId="77777777" w:rsidR="00345883" w:rsidRPr="005515C1" w:rsidRDefault="00345883" w:rsidP="00F5352D">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Nombre de copies de l’offre qui doivent être remplies et envoyées</w:t>
            </w:r>
            <w:r w:rsidRPr="005515C1">
              <w:rPr>
                <w:rFonts w:ascii="Calisto MT" w:hAnsi="Calisto MT" w:cs="Calibri"/>
                <w:i/>
                <w:sz w:val="24"/>
                <w:szCs w:val="24"/>
                <w:lang w:eastAsia="en-US"/>
              </w:rPr>
              <w:t xml:space="preserve"> : 07 (sept) exemplaires dont (01) un original et 06 (six) </w:t>
            </w:r>
            <w:r w:rsidR="009665C7" w:rsidRPr="005515C1">
              <w:rPr>
                <w:rFonts w:ascii="Calisto MT" w:hAnsi="Calisto MT" w:cs="Calibri"/>
                <w:i/>
                <w:sz w:val="24"/>
                <w:szCs w:val="24"/>
                <w:lang w:eastAsia="en-US"/>
              </w:rPr>
              <w:t>copies marquées</w:t>
            </w:r>
            <w:r w:rsidRPr="005515C1">
              <w:rPr>
                <w:rFonts w:ascii="Calisto MT" w:hAnsi="Calisto MT" w:cs="Calibri"/>
                <w:i/>
                <w:sz w:val="24"/>
                <w:szCs w:val="24"/>
                <w:lang w:eastAsia="en-US"/>
              </w:rPr>
              <w:t xml:space="preserve"> comme tels.</w:t>
            </w:r>
          </w:p>
        </w:tc>
      </w:tr>
      <w:tr w:rsidR="005515C1" w:rsidRPr="005515C1" w14:paraId="790803DF" w14:textId="77777777" w:rsidTr="00F5545C">
        <w:trPr>
          <w:trHeight w:val="515"/>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6DCD2E2" w14:textId="77777777" w:rsidR="00345883" w:rsidRPr="005515C1" w:rsidRDefault="00345883" w:rsidP="00F5352D">
            <w:pPr>
              <w:tabs>
                <w:tab w:val="left" w:pos="3900"/>
              </w:tabs>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21.2</w:t>
            </w:r>
          </w:p>
        </w:tc>
        <w:tc>
          <w:tcPr>
            <w:tcW w:w="9955" w:type="dxa"/>
            <w:tcBorders>
              <w:top w:val="single" w:sz="4" w:space="0" w:color="auto"/>
              <w:left w:val="single" w:sz="4" w:space="0" w:color="auto"/>
              <w:bottom w:val="single" w:sz="4" w:space="0" w:color="auto"/>
              <w:right w:val="single" w:sz="4" w:space="0" w:color="auto"/>
            </w:tcBorders>
            <w:vAlign w:val="center"/>
            <w:hideMark/>
          </w:tcPr>
          <w:p w14:paraId="10932BE7" w14:textId="14676A89" w:rsidR="00345883" w:rsidRPr="005515C1" w:rsidRDefault="00345883" w:rsidP="00A63484">
            <w:pPr>
              <w:tabs>
                <w:tab w:val="left" w:pos="3900"/>
              </w:tabs>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Adresse de l’Autorité Contractante à utiliser pour l’envoi des offres</w:t>
            </w:r>
            <w:r w:rsidRPr="005515C1">
              <w:rPr>
                <w:rFonts w:ascii="Calisto MT" w:hAnsi="Calisto MT" w:cs="Calibri"/>
                <w:i/>
                <w:sz w:val="24"/>
                <w:szCs w:val="24"/>
                <w:lang w:eastAsia="en-US"/>
              </w:rPr>
              <w:t xml:space="preserve"> : </w:t>
            </w:r>
            <w:r w:rsidR="004C321E" w:rsidRPr="005515C1">
              <w:rPr>
                <w:rFonts w:ascii="Calisto MT" w:hAnsi="Calisto MT" w:cs="Calibri"/>
                <w:i/>
                <w:sz w:val="24"/>
                <w:szCs w:val="24"/>
                <w:lang w:eastAsia="en-US"/>
              </w:rPr>
              <w:t>Président du Conseil Régional</w:t>
            </w:r>
            <w:r w:rsidR="00CF451A" w:rsidRPr="005515C1">
              <w:rPr>
                <w:rFonts w:ascii="Calisto MT" w:hAnsi="Calisto MT" w:cs="Calibri"/>
                <w:i/>
                <w:sz w:val="24"/>
                <w:szCs w:val="24"/>
                <w:lang w:eastAsia="en-US"/>
              </w:rPr>
              <w:t xml:space="preserve"> de </w:t>
            </w:r>
            <w:r w:rsidR="00F5545C" w:rsidRPr="005515C1">
              <w:rPr>
                <w:rFonts w:ascii="Calisto MT" w:hAnsi="Calisto MT" w:cs="Calibri"/>
                <w:i/>
                <w:sz w:val="24"/>
                <w:szCs w:val="24"/>
                <w:lang w:eastAsia="en-US"/>
              </w:rPr>
              <w:t>l’Extrême-Nord</w:t>
            </w:r>
            <w:r w:rsidRPr="005515C1">
              <w:rPr>
                <w:rFonts w:ascii="Calisto MT" w:hAnsi="Calisto MT" w:cs="Calibri"/>
                <w:i/>
                <w:sz w:val="24"/>
                <w:szCs w:val="24"/>
                <w:lang w:eastAsia="en-US"/>
              </w:rPr>
              <w:t>, Tel </w:t>
            </w:r>
            <w:r w:rsidR="00A63484" w:rsidRPr="005515C1">
              <w:rPr>
                <w:rFonts w:ascii="Calisto MT" w:hAnsi="Calisto MT" w:cs="Calibri"/>
                <w:i/>
                <w:sz w:val="24"/>
                <w:szCs w:val="24"/>
                <w:lang w:eastAsia="en-US"/>
              </w:rPr>
              <w:t>_______________________</w:t>
            </w:r>
            <w:r w:rsidR="00136EE4" w:rsidRPr="005515C1">
              <w:rPr>
                <w:rFonts w:ascii="Calisto MT" w:hAnsi="Calisto MT" w:cs="Calibri"/>
                <w:sz w:val="24"/>
                <w:szCs w:val="24"/>
                <w:lang w:eastAsia="en-US"/>
              </w:rPr>
              <w:t>.</w:t>
            </w:r>
            <w:r w:rsidRPr="005515C1">
              <w:rPr>
                <w:rFonts w:ascii="Calisto MT" w:hAnsi="Calisto MT" w:cs="Calibri"/>
                <w:sz w:val="24"/>
                <w:szCs w:val="24"/>
                <w:lang w:eastAsia="en-US"/>
              </w:rPr>
              <w:t> </w:t>
            </w:r>
          </w:p>
        </w:tc>
      </w:tr>
      <w:tr w:rsidR="005515C1" w:rsidRPr="005515C1" w14:paraId="1FEA0A09" w14:textId="77777777" w:rsidTr="00F5545C">
        <w:trPr>
          <w:trHeight w:val="453"/>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438982BD" w14:textId="77777777" w:rsidR="00345883" w:rsidRPr="005515C1" w:rsidRDefault="00345883" w:rsidP="00F5352D">
            <w:pPr>
              <w:tabs>
                <w:tab w:val="left" w:pos="3900"/>
              </w:tabs>
              <w:spacing w:line="360" w:lineRule="auto"/>
              <w:jc w:val="center"/>
              <w:rPr>
                <w:rFonts w:ascii="Calisto MT" w:hAnsi="Calisto MT" w:cs="Calibri"/>
                <w:sz w:val="24"/>
                <w:szCs w:val="24"/>
                <w:lang w:eastAsia="en-US"/>
              </w:rPr>
            </w:pPr>
            <w:r w:rsidRPr="005515C1">
              <w:rPr>
                <w:rFonts w:ascii="Calisto MT" w:hAnsi="Calisto MT" w:cs="Calibri"/>
                <w:sz w:val="24"/>
                <w:szCs w:val="24"/>
                <w:lang w:eastAsia="en-US"/>
              </w:rPr>
              <w:t>22.1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0D6968E6" w14:textId="596F0ABE" w:rsidR="00345883" w:rsidRPr="005515C1" w:rsidRDefault="00345883" w:rsidP="00A63484">
            <w:pPr>
              <w:tabs>
                <w:tab w:val="left" w:pos="3900"/>
              </w:tabs>
              <w:spacing w:line="360"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Date et heure limites de dépôt des offres</w:t>
            </w:r>
            <w:r w:rsidRPr="005515C1">
              <w:rPr>
                <w:rFonts w:ascii="Calisto MT" w:hAnsi="Calisto MT" w:cs="Calibri"/>
                <w:i/>
                <w:sz w:val="24"/>
                <w:szCs w:val="24"/>
                <w:lang w:eastAsia="en-US"/>
              </w:rPr>
              <w:t xml:space="preserve"> : au plus tard le </w:t>
            </w:r>
            <w:r w:rsidR="00A63484" w:rsidRPr="005515C1">
              <w:rPr>
                <w:rFonts w:ascii="Calisto MT" w:hAnsi="Calisto MT" w:cs="Calibri"/>
                <w:b/>
                <w:sz w:val="24"/>
                <w:szCs w:val="24"/>
                <w:lang w:eastAsia="en-US"/>
              </w:rPr>
              <w:t>__</w:t>
            </w:r>
            <w:r w:rsidR="00FC607A" w:rsidRPr="005515C1">
              <w:rPr>
                <w:rFonts w:ascii="Calisto MT" w:hAnsi="Calisto MT" w:cs="Calibri"/>
                <w:b/>
                <w:sz w:val="24"/>
                <w:szCs w:val="24"/>
                <w:lang w:eastAsia="en-US"/>
              </w:rPr>
              <w:t>/</w:t>
            </w:r>
            <w:r w:rsidR="00A63484" w:rsidRPr="005515C1">
              <w:rPr>
                <w:rFonts w:ascii="Calisto MT" w:hAnsi="Calisto MT" w:cs="Calibri"/>
                <w:b/>
                <w:sz w:val="24"/>
                <w:szCs w:val="24"/>
                <w:lang w:eastAsia="en-US"/>
              </w:rPr>
              <w:t>__</w:t>
            </w:r>
            <w:r w:rsidR="00FC607A" w:rsidRPr="005515C1">
              <w:rPr>
                <w:rFonts w:ascii="Calisto MT" w:hAnsi="Calisto MT" w:cs="Calibri"/>
                <w:b/>
                <w:sz w:val="24"/>
                <w:szCs w:val="24"/>
                <w:lang w:eastAsia="en-US"/>
              </w:rPr>
              <w:t>/</w:t>
            </w:r>
            <w:r w:rsidR="006870EC" w:rsidRPr="005515C1">
              <w:rPr>
                <w:rFonts w:ascii="Calisto MT" w:hAnsi="Calisto MT" w:cs="Calibri"/>
                <w:b/>
                <w:sz w:val="24"/>
                <w:szCs w:val="24"/>
                <w:lang w:eastAsia="en-US"/>
              </w:rPr>
              <w:t>202</w:t>
            </w:r>
            <w:r w:rsidR="00AA2EB4" w:rsidRPr="005515C1">
              <w:rPr>
                <w:rFonts w:ascii="Calisto MT" w:hAnsi="Calisto MT" w:cs="Calibri"/>
                <w:b/>
                <w:sz w:val="24"/>
                <w:szCs w:val="24"/>
                <w:lang w:eastAsia="en-US"/>
              </w:rPr>
              <w:t>4</w:t>
            </w:r>
            <w:r w:rsidRPr="005515C1">
              <w:rPr>
                <w:rFonts w:ascii="Calisto MT" w:hAnsi="Calisto MT" w:cs="Calibri"/>
                <w:i/>
                <w:sz w:val="24"/>
                <w:szCs w:val="24"/>
                <w:lang w:eastAsia="en-US"/>
              </w:rPr>
              <w:t xml:space="preserve"> à </w:t>
            </w:r>
            <w:r w:rsidR="00A63484" w:rsidRPr="005515C1">
              <w:rPr>
                <w:rFonts w:ascii="Calisto MT" w:hAnsi="Calisto MT" w:cs="Calibri"/>
                <w:b/>
                <w:sz w:val="24"/>
                <w:szCs w:val="24"/>
                <w:lang w:eastAsia="en-US"/>
              </w:rPr>
              <w:t>_</w:t>
            </w:r>
            <w:r w:rsidR="00F322F4" w:rsidRPr="005515C1">
              <w:rPr>
                <w:rFonts w:ascii="Calisto MT" w:hAnsi="Calisto MT" w:cs="Calibri"/>
                <w:b/>
                <w:sz w:val="24"/>
                <w:szCs w:val="24"/>
                <w:lang w:eastAsia="en-US"/>
              </w:rPr>
              <w:t>12</w:t>
            </w:r>
            <w:r w:rsidR="00D86E69" w:rsidRPr="005515C1">
              <w:rPr>
                <w:rFonts w:ascii="Calisto MT" w:hAnsi="Calisto MT" w:cs="Calibri"/>
                <w:b/>
                <w:sz w:val="24"/>
                <w:szCs w:val="24"/>
                <w:lang w:eastAsia="en-US"/>
              </w:rPr>
              <w:t>H00</w:t>
            </w:r>
            <w:r w:rsidRPr="005515C1">
              <w:rPr>
                <w:rFonts w:ascii="Calisto MT" w:hAnsi="Calisto MT" w:cs="Calibri"/>
                <w:i/>
                <w:sz w:val="24"/>
                <w:szCs w:val="24"/>
                <w:lang w:eastAsia="en-US"/>
              </w:rPr>
              <w:t xml:space="preserve"> (heure locale).</w:t>
            </w:r>
          </w:p>
        </w:tc>
      </w:tr>
      <w:tr w:rsidR="005515C1" w:rsidRPr="005515C1" w14:paraId="5FB96901" w14:textId="77777777" w:rsidTr="00F5545C">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08FC3DF" w14:textId="77777777" w:rsidR="00345883" w:rsidRPr="005515C1" w:rsidRDefault="00345883" w:rsidP="00F5352D">
            <w:pPr>
              <w:tabs>
                <w:tab w:val="left" w:pos="3900"/>
              </w:tabs>
              <w:spacing w:line="360" w:lineRule="auto"/>
              <w:jc w:val="center"/>
              <w:rPr>
                <w:rFonts w:ascii="Calisto MT" w:hAnsi="Calisto MT" w:cs="Calibri"/>
                <w:sz w:val="24"/>
                <w:szCs w:val="24"/>
                <w:lang w:eastAsia="en-US"/>
              </w:rPr>
            </w:pPr>
            <w:r w:rsidRPr="005515C1">
              <w:rPr>
                <w:rFonts w:ascii="Calisto MT" w:hAnsi="Calisto MT" w:cs="Calibri"/>
                <w:sz w:val="24"/>
                <w:szCs w:val="24"/>
                <w:lang w:eastAsia="en-US"/>
              </w:rPr>
              <w:t>25.1</w:t>
            </w:r>
          </w:p>
        </w:tc>
        <w:tc>
          <w:tcPr>
            <w:tcW w:w="9955" w:type="dxa"/>
            <w:tcBorders>
              <w:top w:val="single" w:sz="4" w:space="0" w:color="auto"/>
              <w:left w:val="single" w:sz="4" w:space="0" w:color="auto"/>
              <w:bottom w:val="single" w:sz="4" w:space="0" w:color="auto"/>
              <w:right w:val="single" w:sz="4" w:space="0" w:color="auto"/>
            </w:tcBorders>
            <w:vAlign w:val="center"/>
            <w:hideMark/>
          </w:tcPr>
          <w:p w14:paraId="565A4296" w14:textId="4037A023" w:rsidR="007170CE" w:rsidRPr="005515C1" w:rsidRDefault="00345883" w:rsidP="00A63484">
            <w:pPr>
              <w:spacing w:line="276" w:lineRule="auto"/>
              <w:jc w:val="both"/>
              <w:rPr>
                <w:rFonts w:ascii="Calisto MT" w:hAnsi="Calisto MT" w:cs="Calibri"/>
                <w:i/>
                <w:sz w:val="24"/>
                <w:szCs w:val="24"/>
                <w:lang w:eastAsia="en-US"/>
              </w:rPr>
            </w:pPr>
            <w:r w:rsidRPr="005515C1">
              <w:rPr>
                <w:rFonts w:ascii="Calisto MT" w:hAnsi="Calisto MT" w:cs="Calibri"/>
                <w:sz w:val="24"/>
                <w:szCs w:val="24"/>
                <w:u w:val="single"/>
                <w:lang w:eastAsia="en-US"/>
              </w:rPr>
              <w:t>Lieu, date et heure de l’ouverture des plis</w:t>
            </w:r>
            <w:r w:rsidRPr="005515C1">
              <w:rPr>
                <w:rFonts w:ascii="Calisto MT" w:hAnsi="Calisto MT" w:cs="Calibri"/>
                <w:i/>
                <w:sz w:val="24"/>
                <w:szCs w:val="24"/>
                <w:lang w:eastAsia="en-US"/>
              </w:rPr>
              <w:t xml:space="preserve"> : le </w:t>
            </w:r>
            <w:r w:rsidR="00A63484" w:rsidRPr="005515C1">
              <w:rPr>
                <w:rFonts w:ascii="Calisto MT" w:hAnsi="Calisto MT" w:cs="Calibri"/>
                <w:b/>
                <w:sz w:val="24"/>
                <w:szCs w:val="24"/>
                <w:lang w:eastAsia="en-US"/>
              </w:rPr>
              <w:t>__</w:t>
            </w:r>
            <w:r w:rsidR="00FC607A" w:rsidRPr="005515C1">
              <w:rPr>
                <w:rFonts w:ascii="Calisto MT" w:hAnsi="Calisto MT" w:cs="Calibri"/>
                <w:b/>
                <w:sz w:val="24"/>
                <w:szCs w:val="24"/>
                <w:lang w:eastAsia="en-US"/>
              </w:rPr>
              <w:t>/</w:t>
            </w:r>
            <w:r w:rsidR="00A63484" w:rsidRPr="005515C1">
              <w:rPr>
                <w:rFonts w:ascii="Calisto MT" w:hAnsi="Calisto MT" w:cs="Calibri"/>
                <w:b/>
                <w:sz w:val="24"/>
                <w:szCs w:val="24"/>
                <w:lang w:eastAsia="en-US"/>
              </w:rPr>
              <w:t>__</w:t>
            </w:r>
            <w:r w:rsidR="00FC607A" w:rsidRPr="005515C1">
              <w:rPr>
                <w:rFonts w:ascii="Calisto MT" w:hAnsi="Calisto MT" w:cs="Calibri"/>
                <w:b/>
                <w:sz w:val="24"/>
                <w:szCs w:val="24"/>
                <w:lang w:eastAsia="en-US"/>
              </w:rPr>
              <w:t>/</w:t>
            </w:r>
            <w:r w:rsidR="006870EC" w:rsidRPr="005515C1">
              <w:rPr>
                <w:rFonts w:ascii="Calisto MT" w:hAnsi="Calisto MT" w:cs="Calibri"/>
                <w:b/>
                <w:sz w:val="24"/>
                <w:szCs w:val="24"/>
                <w:lang w:eastAsia="en-US"/>
              </w:rPr>
              <w:t>202</w:t>
            </w:r>
            <w:r w:rsidR="00AA2EB4" w:rsidRPr="005515C1">
              <w:rPr>
                <w:rFonts w:ascii="Calisto MT" w:hAnsi="Calisto MT" w:cs="Calibri"/>
                <w:b/>
                <w:sz w:val="24"/>
                <w:szCs w:val="24"/>
                <w:lang w:eastAsia="en-US"/>
              </w:rPr>
              <w:t>4</w:t>
            </w:r>
            <w:r w:rsidR="00A52686" w:rsidRPr="005515C1">
              <w:rPr>
                <w:rFonts w:ascii="Calisto MT" w:hAnsi="Calisto MT" w:cs="Calibri"/>
                <w:i/>
                <w:sz w:val="24"/>
                <w:szCs w:val="24"/>
                <w:lang w:eastAsia="en-US"/>
              </w:rPr>
              <w:t xml:space="preserve"> à </w:t>
            </w:r>
            <w:r w:rsidR="00F322F4" w:rsidRPr="005515C1">
              <w:rPr>
                <w:rFonts w:ascii="Calisto MT" w:hAnsi="Calisto MT" w:cs="Calibri"/>
                <w:b/>
                <w:sz w:val="24"/>
                <w:szCs w:val="24"/>
                <w:lang w:eastAsia="en-US"/>
              </w:rPr>
              <w:t>13</w:t>
            </w:r>
            <w:r w:rsidR="00D86E69" w:rsidRPr="005515C1">
              <w:rPr>
                <w:rFonts w:ascii="Calisto MT" w:hAnsi="Calisto MT" w:cs="Calibri"/>
                <w:b/>
                <w:sz w:val="24"/>
                <w:szCs w:val="24"/>
                <w:lang w:eastAsia="en-US"/>
              </w:rPr>
              <w:t>H00</w:t>
            </w:r>
            <w:r w:rsidR="00C95B38" w:rsidRPr="005515C1">
              <w:rPr>
                <w:rFonts w:ascii="Calisto MT" w:hAnsi="Calisto MT" w:cs="Calibri"/>
                <w:i/>
                <w:sz w:val="24"/>
                <w:szCs w:val="24"/>
                <w:lang w:eastAsia="en-US"/>
              </w:rPr>
              <w:t xml:space="preserve"> </w:t>
            </w:r>
            <w:r w:rsidRPr="005515C1">
              <w:rPr>
                <w:rFonts w:ascii="Calisto MT" w:hAnsi="Calisto MT" w:cs="Calibri"/>
                <w:i/>
                <w:sz w:val="24"/>
                <w:szCs w:val="24"/>
                <w:lang w:eastAsia="en-US"/>
              </w:rPr>
              <w:t xml:space="preserve">heure locale, </w:t>
            </w:r>
            <w:r w:rsidR="004C321E" w:rsidRPr="005515C1">
              <w:rPr>
                <w:rFonts w:ascii="Calisto MT" w:hAnsi="Calisto MT" w:cs="Calibri"/>
                <w:i/>
                <w:sz w:val="24"/>
                <w:szCs w:val="24"/>
                <w:lang w:eastAsia="en-US"/>
              </w:rPr>
              <w:t>dans les services du Conseil Régional</w:t>
            </w:r>
            <w:r w:rsidR="00CF451A" w:rsidRPr="005515C1">
              <w:rPr>
                <w:rFonts w:ascii="Calisto MT" w:hAnsi="Calisto MT" w:cs="Calibri"/>
                <w:i/>
                <w:sz w:val="24"/>
                <w:szCs w:val="24"/>
                <w:lang w:eastAsia="en-US"/>
              </w:rPr>
              <w:t xml:space="preserve"> de </w:t>
            </w:r>
            <w:r w:rsidR="00F5545C" w:rsidRPr="005515C1">
              <w:rPr>
                <w:rFonts w:ascii="Calisto MT" w:hAnsi="Calisto MT" w:cs="Calibri"/>
                <w:i/>
                <w:sz w:val="24"/>
                <w:szCs w:val="24"/>
                <w:lang w:eastAsia="en-US"/>
              </w:rPr>
              <w:t>l’Extrême-Nord</w:t>
            </w:r>
            <w:r w:rsidRPr="005515C1">
              <w:rPr>
                <w:rFonts w:ascii="Calisto MT" w:hAnsi="Calisto MT" w:cs="Calibri"/>
                <w:i/>
                <w:sz w:val="24"/>
                <w:szCs w:val="24"/>
                <w:lang w:eastAsia="en-US"/>
              </w:rPr>
              <w:t xml:space="preserve">, par la </w:t>
            </w:r>
            <w:r w:rsidR="00713C9A" w:rsidRPr="005515C1">
              <w:rPr>
                <w:rFonts w:ascii="Calisto MT" w:hAnsi="Calisto MT" w:cs="Calibri"/>
                <w:i/>
                <w:sz w:val="24"/>
                <w:szCs w:val="24"/>
                <w:lang w:eastAsia="en-US"/>
              </w:rPr>
              <w:t>Commission</w:t>
            </w:r>
            <w:r w:rsidR="00F322F4" w:rsidRPr="005515C1">
              <w:rPr>
                <w:rFonts w:ascii="Calisto MT" w:hAnsi="Calisto MT" w:cs="Calibri"/>
                <w:i/>
                <w:sz w:val="24"/>
                <w:szCs w:val="24"/>
                <w:lang w:eastAsia="en-US"/>
              </w:rPr>
              <w:t xml:space="preserve"> Interne</w:t>
            </w:r>
            <w:r w:rsidR="00713C9A" w:rsidRPr="005515C1">
              <w:rPr>
                <w:rFonts w:ascii="Calisto MT" w:hAnsi="Calisto MT" w:cs="Calibri"/>
                <w:i/>
                <w:sz w:val="24"/>
                <w:szCs w:val="24"/>
                <w:lang w:eastAsia="en-US"/>
              </w:rPr>
              <w:t xml:space="preserve"> de Passation des Marchés Publics </w:t>
            </w:r>
            <w:r w:rsidR="00F322F4" w:rsidRPr="005515C1">
              <w:rPr>
                <w:rFonts w:ascii="Calisto MT" w:hAnsi="Calisto MT" w:cs="Calibri"/>
                <w:i/>
                <w:sz w:val="24"/>
                <w:szCs w:val="24"/>
                <w:lang w:eastAsia="en-US"/>
              </w:rPr>
              <w:t xml:space="preserve">du Conseil Régional </w:t>
            </w:r>
            <w:r w:rsidR="00713C9A" w:rsidRPr="005515C1">
              <w:rPr>
                <w:rFonts w:ascii="Calisto MT" w:hAnsi="Calisto MT" w:cs="Calibri"/>
                <w:i/>
                <w:sz w:val="24"/>
                <w:szCs w:val="24"/>
                <w:lang w:eastAsia="en-US"/>
              </w:rPr>
              <w:t xml:space="preserve">de </w:t>
            </w:r>
            <w:r w:rsidR="00F5545C" w:rsidRPr="005515C1">
              <w:rPr>
                <w:rFonts w:ascii="Calisto MT" w:hAnsi="Calisto MT" w:cs="Calibri"/>
                <w:i/>
                <w:sz w:val="24"/>
                <w:szCs w:val="24"/>
                <w:lang w:eastAsia="en-US"/>
              </w:rPr>
              <w:t>l’Extrême-Nord</w:t>
            </w:r>
            <w:r w:rsidRPr="005515C1">
              <w:rPr>
                <w:rFonts w:ascii="Calisto MT" w:hAnsi="Calisto MT" w:cs="Calibri"/>
                <w:i/>
                <w:sz w:val="24"/>
                <w:szCs w:val="24"/>
                <w:lang w:eastAsia="en-US"/>
              </w:rPr>
              <w:t>, en présence ou non des soumissionnaires ou de leurs représentants dûment mandatés et ayant une parfaite connaissance de la soumission dont ils ont la charge.</w:t>
            </w:r>
          </w:p>
        </w:tc>
      </w:tr>
      <w:tr w:rsidR="005515C1" w:rsidRPr="005515C1" w14:paraId="5B208F9F" w14:textId="77777777" w:rsidTr="00F5545C">
        <w:trPr>
          <w:trHeight w:val="8358"/>
          <w:jc w:val="center"/>
        </w:trPr>
        <w:tc>
          <w:tcPr>
            <w:tcW w:w="955" w:type="dxa"/>
            <w:tcBorders>
              <w:top w:val="single" w:sz="4" w:space="0" w:color="auto"/>
              <w:left w:val="single" w:sz="4" w:space="0" w:color="auto"/>
              <w:bottom w:val="single" w:sz="4" w:space="0" w:color="auto"/>
              <w:right w:val="single" w:sz="4" w:space="0" w:color="auto"/>
            </w:tcBorders>
            <w:vAlign w:val="center"/>
          </w:tcPr>
          <w:p w14:paraId="66FE3682" w14:textId="0DEEDC9A" w:rsidR="00345883" w:rsidRPr="005515C1" w:rsidRDefault="00C21C4C">
            <w:pPr>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32.2 (g)</w:t>
            </w:r>
          </w:p>
        </w:tc>
        <w:tc>
          <w:tcPr>
            <w:tcW w:w="9955" w:type="dxa"/>
            <w:tcBorders>
              <w:top w:val="single" w:sz="4" w:space="0" w:color="auto"/>
              <w:left w:val="single" w:sz="4" w:space="0" w:color="auto"/>
              <w:bottom w:val="single" w:sz="4" w:space="0" w:color="auto"/>
              <w:right w:val="single" w:sz="4" w:space="0" w:color="auto"/>
            </w:tcBorders>
            <w:vAlign w:val="center"/>
            <w:hideMark/>
          </w:tcPr>
          <w:p w14:paraId="417E0FB0" w14:textId="77777777" w:rsidR="00345883" w:rsidRPr="005515C1" w:rsidRDefault="007814BD">
            <w:pPr>
              <w:spacing w:line="276" w:lineRule="auto"/>
              <w:rPr>
                <w:rFonts w:ascii="Calisto MT" w:hAnsi="Calisto MT" w:cs="Calibri"/>
                <w:b/>
                <w:i/>
                <w:sz w:val="24"/>
                <w:szCs w:val="24"/>
                <w:lang w:eastAsia="en-US"/>
              </w:rPr>
            </w:pPr>
            <w:r w:rsidRPr="005515C1">
              <w:rPr>
                <w:rFonts w:ascii="Calisto MT" w:hAnsi="Calisto MT" w:cs="Calibri"/>
                <w:b/>
                <w:i/>
                <w:sz w:val="24"/>
                <w:szCs w:val="24"/>
                <w:lang w:eastAsia="en-US"/>
              </w:rPr>
              <w:t>ANALYSE DES OFFRES</w:t>
            </w:r>
          </w:p>
          <w:p w14:paraId="1C2CB373" w14:textId="77777777" w:rsidR="00B963AB" w:rsidRPr="005515C1" w:rsidRDefault="00B963AB" w:rsidP="00B963AB">
            <w:pPr>
              <w:spacing w:line="276" w:lineRule="auto"/>
              <w:rPr>
                <w:rFonts w:ascii="Calisto MT" w:hAnsi="Calisto MT" w:cs="Calibri"/>
                <w:sz w:val="24"/>
                <w:szCs w:val="24"/>
                <w:lang w:eastAsia="en-US"/>
              </w:rPr>
            </w:pPr>
            <w:r w:rsidRPr="005515C1">
              <w:rPr>
                <w:rFonts w:ascii="Calisto MT" w:hAnsi="Calisto MT" w:cs="Calibri"/>
                <w:sz w:val="24"/>
                <w:szCs w:val="24"/>
                <w:lang w:eastAsia="en-US"/>
              </w:rPr>
              <w:t xml:space="preserve">Le rapport d’analyse des </w:t>
            </w:r>
            <w:r w:rsidR="009665C7" w:rsidRPr="005515C1">
              <w:rPr>
                <w:rFonts w:ascii="Calisto MT" w:hAnsi="Calisto MT" w:cs="Calibri"/>
                <w:sz w:val="24"/>
                <w:szCs w:val="24"/>
                <w:lang w:eastAsia="en-US"/>
              </w:rPr>
              <w:t>Offres respectera</w:t>
            </w:r>
            <w:r w:rsidRPr="005515C1">
              <w:rPr>
                <w:rFonts w:ascii="Calisto MT" w:hAnsi="Calisto MT" w:cs="Calibri"/>
                <w:sz w:val="24"/>
                <w:szCs w:val="24"/>
                <w:lang w:eastAsia="en-US"/>
              </w:rPr>
              <w:t xml:space="preserve"> le canevas indicatif ci-après :</w:t>
            </w:r>
          </w:p>
          <w:p w14:paraId="79ECF474" w14:textId="77777777" w:rsidR="00B963AB" w:rsidRPr="005515C1" w:rsidRDefault="00B963AB" w:rsidP="00DA18E1">
            <w:pPr>
              <w:pStyle w:val="Corpsdetexte"/>
              <w:numPr>
                <w:ilvl w:val="3"/>
                <w:numId w:val="31"/>
              </w:numPr>
              <w:spacing w:line="276" w:lineRule="auto"/>
              <w:ind w:left="748" w:hanging="284"/>
              <w:rPr>
                <w:rFonts w:ascii="Calisto MT" w:hAnsi="Calisto MT" w:cs="Tahoma"/>
                <w:szCs w:val="24"/>
              </w:rPr>
            </w:pPr>
            <w:r w:rsidRPr="005515C1">
              <w:rPr>
                <w:rFonts w:ascii="Calisto MT" w:hAnsi="Calisto MT" w:cs="Tahoma"/>
                <w:szCs w:val="24"/>
              </w:rPr>
              <w:t>GENERALITES</w:t>
            </w:r>
          </w:p>
          <w:p w14:paraId="126AF064" w14:textId="77777777" w:rsidR="00B963AB" w:rsidRPr="005515C1" w:rsidRDefault="00B963AB" w:rsidP="00DA18E1">
            <w:pPr>
              <w:pStyle w:val="Corpsdetexte"/>
              <w:numPr>
                <w:ilvl w:val="3"/>
                <w:numId w:val="31"/>
              </w:numPr>
              <w:spacing w:line="276" w:lineRule="auto"/>
              <w:ind w:left="576" w:hanging="142"/>
              <w:rPr>
                <w:rFonts w:ascii="Calisto MT" w:hAnsi="Calisto MT" w:cs="Tahoma"/>
                <w:b/>
                <w:szCs w:val="24"/>
              </w:rPr>
            </w:pPr>
            <w:r w:rsidRPr="005515C1">
              <w:rPr>
                <w:rFonts w:ascii="Calisto MT" w:hAnsi="Calisto MT" w:cs="Tahoma"/>
                <w:i/>
                <w:szCs w:val="24"/>
              </w:rPr>
              <w:t>COMPOSITION</w:t>
            </w:r>
            <w:r w:rsidR="00F322F4" w:rsidRPr="005515C1">
              <w:rPr>
                <w:rFonts w:ascii="Calisto MT" w:hAnsi="Calisto MT" w:cs="Tahoma"/>
                <w:i/>
                <w:szCs w:val="24"/>
              </w:rPr>
              <w:t xml:space="preserve"> </w:t>
            </w:r>
            <w:r w:rsidRPr="005515C1">
              <w:rPr>
                <w:rFonts w:ascii="Calisto MT" w:hAnsi="Calisto MT" w:cs="Tahoma"/>
                <w:szCs w:val="24"/>
              </w:rPr>
              <w:t>ET MISSIONS ASSIGNEES A LA SOUS COMMISSION D’ANALYSE DES OFFRES ADMINISTRATIVE, TECHNIQUE ET FINANCIERE.</w:t>
            </w:r>
          </w:p>
          <w:p w14:paraId="2B94F5AF" w14:textId="77777777" w:rsidR="00B963AB" w:rsidRPr="005515C1" w:rsidRDefault="00B963AB" w:rsidP="00B963AB">
            <w:pPr>
              <w:pStyle w:val="Titre10"/>
              <w:tabs>
                <w:tab w:val="left" w:pos="602"/>
                <w:tab w:val="center" w:pos="4876"/>
              </w:tabs>
              <w:spacing w:line="276" w:lineRule="auto"/>
              <w:ind w:left="1001"/>
              <w:jc w:val="left"/>
              <w:rPr>
                <w:rFonts w:ascii="Calisto MT" w:hAnsi="Calisto MT" w:cs="Tahoma"/>
                <w:b w:val="0"/>
                <w:sz w:val="24"/>
                <w:szCs w:val="24"/>
              </w:rPr>
            </w:pPr>
            <w:r w:rsidRPr="005515C1">
              <w:rPr>
                <w:rFonts w:ascii="Calisto MT" w:hAnsi="Calisto MT" w:cs="Tahoma"/>
                <w:b w:val="0"/>
                <w:sz w:val="24"/>
                <w:szCs w:val="24"/>
              </w:rPr>
              <w:t>II-1</w:t>
            </w:r>
            <w:r w:rsidR="00A63484" w:rsidRPr="005515C1">
              <w:rPr>
                <w:rFonts w:ascii="Calisto MT" w:hAnsi="Calisto MT" w:cs="Tahoma"/>
                <w:b w:val="0"/>
                <w:sz w:val="24"/>
                <w:szCs w:val="24"/>
              </w:rPr>
              <w:t xml:space="preserve"> </w:t>
            </w:r>
            <w:r w:rsidRPr="005515C1">
              <w:rPr>
                <w:rFonts w:ascii="Calisto MT" w:hAnsi="Calisto MT" w:cs="Tahoma"/>
                <w:b w:val="0"/>
                <w:sz w:val="24"/>
                <w:szCs w:val="24"/>
              </w:rPr>
              <w:t xml:space="preserve">Composition de la Sous-commission d’analyse </w:t>
            </w:r>
          </w:p>
          <w:p w14:paraId="0CA20DC0" w14:textId="77777777" w:rsidR="00B963AB" w:rsidRPr="005515C1" w:rsidRDefault="00B963AB" w:rsidP="00B963AB">
            <w:pPr>
              <w:pStyle w:val="Titre10"/>
              <w:spacing w:line="276" w:lineRule="auto"/>
              <w:ind w:left="1001"/>
              <w:jc w:val="left"/>
              <w:rPr>
                <w:rFonts w:ascii="Calisto MT" w:hAnsi="Calisto MT" w:cs="Tahoma"/>
                <w:b w:val="0"/>
                <w:sz w:val="24"/>
                <w:szCs w:val="24"/>
              </w:rPr>
            </w:pPr>
            <w:r w:rsidRPr="005515C1">
              <w:rPr>
                <w:rFonts w:ascii="Calisto MT" w:hAnsi="Calisto MT" w:cs="Tahoma"/>
                <w:b w:val="0"/>
                <w:sz w:val="24"/>
                <w:szCs w:val="24"/>
              </w:rPr>
              <w:t>II-2 Rappel des missions assignées à la sous-commission d’analyse des offres.</w:t>
            </w:r>
          </w:p>
          <w:p w14:paraId="3FF623B1" w14:textId="77777777" w:rsidR="00B963AB" w:rsidRPr="005515C1" w:rsidRDefault="00B963AB" w:rsidP="00DA18E1">
            <w:pPr>
              <w:pStyle w:val="Corpsdetexte"/>
              <w:numPr>
                <w:ilvl w:val="3"/>
                <w:numId w:val="31"/>
              </w:numPr>
              <w:spacing w:line="276" w:lineRule="auto"/>
              <w:ind w:left="576" w:hanging="142"/>
              <w:rPr>
                <w:rFonts w:ascii="Calisto MT" w:hAnsi="Calisto MT" w:cs="Tahoma"/>
                <w:b/>
                <w:szCs w:val="24"/>
              </w:rPr>
            </w:pPr>
            <w:r w:rsidRPr="005515C1">
              <w:rPr>
                <w:rFonts w:ascii="Calisto MT" w:hAnsi="Calisto MT" w:cs="Tahoma"/>
                <w:i/>
                <w:szCs w:val="24"/>
              </w:rPr>
              <w:t>RAPPEL</w:t>
            </w:r>
            <w:r w:rsidRPr="005515C1">
              <w:rPr>
                <w:rFonts w:ascii="Calisto MT" w:hAnsi="Calisto MT" w:cs="Tahoma"/>
                <w:szCs w:val="24"/>
              </w:rPr>
              <w:t xml:space="preserve"> DU RESULTAT DU DEPOUILLEMENT DES OFFRES</w:t>
            </w:r>
          </w:p>
          <w:p w14:paraId="40A4C97E" w14:textId="77777777" w:rsidR="00C21C4C" w:rsidRPr="005515C1" w:rsidRDefault="00C21C4C" w:rsidP="00DA18E1">
            <w:pPr>
              <w:pStyle w:val="Corpsdetexte"/>
              <w:numPr>
                <w:ilvl w:val="3"/>
                <w:numId w:val="31"/>
              </w:numPr>
              <w:spacing w:line="276" w:lineRule="auto"/>
              <w:ind w:left="1541" w:hanging="1134"/>
              <w:rPr>
                <w:rFonts w:ascii="Calisto MT" w:hAnsi="Calisto MT" w:cs="Tahoma"/>
                <w:i/>
                <w:szCs w:val="24"/>
              </w:rPr>
            </w:pPr>
            <w:bookmarkStart w:id="0" w:name="_Toc474210425"/>
            <w:r w:rsidRPr="005515C1">
              <w:rPr>
                <w:rFonts w:ascii="Calisto MT" w:hAnsi="Calisto MT" w:cs="Tahoma"/>
                <w:i/>
                <w:szCs w:val="24"/>
              </w:rPr>
              <w:t>OBSERVATIONS EVENTUELLES RELEVEES DANS LE DOSSIER D’APPEL D’OFFRES</w:t>
            </w:r>
          </w:p>
          <w:p w14:paraId="0CD2BD05" w14:textId="1F2009E3" w:rsidR="00C21C4C" w:rsidRPr="005515C1" w:rsidRDefault="00C21C4C" w:rsidP="00DA18E1">
            <w:pPr>
              <w:pStyle w:val="Corpsdetexte"/>
              <w:numPr>
                <w:ilvl w:val="3"/>
                <w:numId w:val="31"/>
              </w:numPr>
              <w:spacing w:line="276" w:lineRule="auto"/>
              <w:ind w:left="1541" w:hanging="1134"/>
              <w:rPr>
                <w:rFonts w:ascii="Calisto MT" w:hAnsi="Calisto MT" w:cs="Tahoma"/>
                <w:szCs w:val="24"/>
              </w:rPr>
            </w:pPr>
            <w:bookmarkStart w:id="1" w:name="_Toc474210426"/>
            <w:r w:rsidRPr="005515C1">
              <w:rPr>
                <w:rFonts w:ascii="Calisto MT" w:hAnsi="Calisto MT" w:cs="Tahoma"/>
                <w:szCs w:val="24"/>
              </w:rPr>
              <w:t>METHODOLOGIE DE TRAVAIL</w:t>
            </w:r>
            <w:bookmarkEnd w:id="1"/>
          </w:p>
          <w:p w14:paraId="0BAA1EEB" w14:textId="77777777" w:rsidR="00C21C4C" w:rsidRPr="005515C1" w:rsidRDefault="00C21C4C" w:rsidP="00DA18E1">
            <w:pPr>
              <w:pStyle w:val="Corpsdetexte"/>
              <w:numPr>
                <w:ilvl w:val="3"/>
                <w:numId w:val="31"/>
              </w:numPr>
              <w:spacing w:line="276" w:lineRule="auto"/>
              <w:ind w:left="1541" w:hanging="1134"/>
              <w:rPr>
                <w:rFonts w:ascii="Calisto MT" w:hAnsi="Calisto MT" w:cs="Calibri"/>
                <w:szCs w:val="24"/>
              </w:rPr>
            </w:pPr>
            <w:r w:rsidRPr="005515C1">
              <w:rPr>
                <w:rFonts w:ascii="Calisto MT" w:hAnsi="Calisto MT" w:cs="Tahoma"/>
                <w:szCs w:val="24"/>
              </w:rPr>
              <w:t xml:space="preserve">DOCUMENTS RECUS DE LA COMMISSION DE PASSATION DES MARCHES </w:t>
            </w:r>
          </w:p>
          <w:p w14:paraId="1870D665" w14:textId="14EC95CB" w:rsidR="00C21C4C" w:rsidRPr="005515C1" w:rsidRDefault="00C21C4C" w:rsidP="00DA18E1">
            <w:pPr>
              <w:pStyle w:val="Corpsdetexte"/>
              <w:numPr>
                <w:ilvl w:val="3"/>
                <w:numId w:val="31"/>
              </w:numPr>
              <w:spacing w:line="276" w:lineRule="auto"/>
              <w:ind w:left="1541" w:hanging="1134"/>
              <w:rPr>
                <w:rFonts w:ascii="Calisto MT" w:hAnsi="Calisto MT" w:cs="Tahoma"/>
                <w:szCs w:val="24"/>
              </w:rPr>
            </w:pPr>
            <w:r w:rsidRPr="005515C1">
              <w:rPr>
                <w:rFonts w:ascii="Calisto MT" w:hAnsi="Calisto MT" w:cs="Tahoma"/>
                <w:szCs w:val="24"/>
              </w:rPr>
              <w:t>EVALUATION</w:t>
            </w:r>
            <w:r w:rsidRPr="005515C1">
              <w:rPr>
                <w:rFonts w:ascii="Calisto MT" w:hAnsi="Calisto MT" w:cs="Tahoma"/>
                <w:i/>
                <w:szCs w:val="24"/>
              </w:rPr>
              <w:t xml:space="preserve"> DETAILLEE DES OFFRES</w:t>
            </w:r>
            <w:bookmarkEnd w:id="0"/>
            <w:r w:rsidRPr="005515C1">
              <w:rPr>
                <w:rFonts w:ascii="Calisto MT" w:hAnsi="Calisto MT" w:cs="Tahoma"/>
                <w:i/>
                <w:szCs w:val="24"/>
              </w:rPr>
              <w:t>.</w:t>
            </w:r>
          </w:p>
          <w:p w14:paraId="3BDD9CEF" w14:textId="77777777" w:rsidR="00C21C4C" w:rsidRPr="005515C1" w:rsidRDefault="00C21C4C" w:rsidP="00302D3D">
            <w:pPr>
              <w:tabs>
                <w:tab w:val="left" w:pos="5655"/>
              </w:tabs>
              <w:ind w:left="1541" w:hanging="1134"/>
              <w:rPr>
                <w:rFonts w:ascii="Calisto MT" w:hAnsi="Calisto MT" w:cs="Tahoma"/>
                <w:sz w:val="24"/>
                <w:szCs w:val="24"/>
              </w:rPr>
            </w:pPr>
          </w:p>
          <w:p w14:paraId="3FDA582A" w14:textId="77777777" w:rsidR="00C21C4C" w:rsidRPr="005515C1" w:rsidRDefault="00C21C4C" w:rsidP="00DA18E1">
            <w:pPr>
              <w:pStyle w:val="Corpsdetexte"/>
              <w:numPr>
                <w:ilvl w:val="4"/>
                <w:numId w:val="31"/>
              </w:numPr>
              <w:tabs>
                <w:tab w:val="clear" w:pos="3948"/>
                <w:tab w:val="num" w:pos="1143"/>
              </w:tabs>
              <w:ind w:left="1285"/>
              <w:rPr>
                <w:rFonts w:ascii="Calisto MT" w:hAnsi="Calisto MT" w:cs="Tahoma"/>
                <w:i/>
                <w:szCs w:val="24"/>
              </w:rPr>
            </w:pPr>
            <w:r w:rsidRPr="005515C1">
              <w:rPr>
                <w:rFonts w:ascii="Calisto MT" w:hAnsi="Calisto MT" w:cs="Tahoma"/>
                <w:szCs w:val="24"/>
                <w:u w:val="single"/>
              </w:rPr>
              <w:t>Première étape</w:t>
            </w:r>
            <w:r w:rsidRPr="005515C1">
              <w:rPr>
                <w:rFonts w:ascii="Calisto MT" w:hAnsi="Calisto MT" w:cs="Tahoma"/>
                <w:szCs w:val="24"/>
              </w:rPr>
              <w:t> : Examen de la conformité des pièces administratives (volume 1)</w:t>
            </w:r>
          </w:p>
          <w:p w14:paraId="367506D8" w14:textId="77777777" w:rsidR="00C21C4C" w:rsidRPr="005515C1" w:rsidRDefault="00C21C4C" w:rsidP="00C21C4C">
            <w:pPr>
              <w:pStyle w:val="Corpsdetexte"/>
              <w:ind w:left="1285"/>
              <w:rPr>
                <w:rFonts w:ascii="Calisto MT" w:hAnsi="Calisto MT" w:cs="Tahoma"/>
                <w:i/>
                <w:szCs w:val="24"/>
              </w:rPr>
            </w:pPr>
          </w:p>
          <w:tbl>
            <w:tblPr>
              <w:tblW w:w="7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73"/>
              <w:gridCol w:w="2979"/>
              <w:gridCol w:w="2390"/>
            </w:tblGrid>
            <w:tr w:rsidR="005515C1" w:rsidRPr="005515C1" w14:paraId="6A80A1EF" w14:textId="77777777" w:rsidTr="00F5545C">
              <w:trPr>
                <w:jc w:val="center"/>
              </w:trPr>
              <w:tc>
                <w:tcPr>
                  <w:tcW w:w="567" w:type="dxa"/>
                  <w:tcBorders>
                    <w:top w:val="single" w:sz="12" w:space="0" w:color="auto"/>
                    <w:left w:val="single" w:sz="12" w:space="0" w:color="auto"/>
                    <w:bottom w:val="single" w:sz="12" w:space="0" w:color="auto"/>
                    <w:right w:val="single" w:sz="4" w:space="0" w:color="auto"/>
                  </w:tcBorders>
                  <w:vAlign w:val="center"/>
                  <w:hideMark/>
                </w:tcPr>
                <w:p w14:paraId="4294602A"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N°</w:t>
                  </w:r>
                </w:p>
              </w:tc>
              <w:tc>
                <w:tcPr>
                  <w:tcW w:w="1873" w:type="dxa"/>
                  <w:tcBorders>
                    <w:top w:val="single" w:sz="12" w:space="0" w:color="auto"/>
                    <w:left w:val="single" w:sz="4" w:space="0" w:color="auto"/>
                    <w:bottom w:val="single" w:sz="12" w:space="0" w:color="auto"/>
                    <w:right w:val="single" w:sz="4" w:space="0" w:color="auto"/>
                  </w:tcBorders>
                  <w:vAlign w:val="center"/>
                  <w:hideMark/>
                </w:tcPr>
                <w:p w14:paraId="513A00FA"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Entreprises</w:t>
                  </w:r>
                </w:p>
              </w:tc>
              <w:tc>
                <w:tcPr>
                  <w:tcW w:w="2979" w:type="dxa"/>
                  <w:tcBorders>
                    <w:top w:val="single" w:sz="12" w:space="0" w:color="auto"/>
                    <w:left w:val="single" w:sz="4" w:space="0" w:color="auto"/>
                    <w:bottom w:val="single" w:sz="12" w:space="0" w:color="auto"/>
                    <w:right w:val="single" w:sz="4" w:space="0" w:color="auto"/>
                  </w:tcBorders>
                  <w:vAlign w:val="center"/>
                  <w:hideMark/>
                </w:tcPr>
                <w:p w14:paraId="394448DE"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Offre Administrative</w:t>
                  </w:r>
                </w:p>
              </w:tc>
              <w:tc>
                <w:tcPr>
                  <w:tcW w:w="2390" w:type="dxa"/>
                  <w:tcBorders>
                    <w:top w:val="single" w:sz="12" w:space="0" w:color="auto"/>
                    <w:left w:val="single" w:sz="4" w:space="0" w:color="auto"/>
                    <w:bottom w:val="single" w:sz="12" w:space="0" w:color="auto"/>
                    <w:right w:val="single" w:sz="12" w:space="0" w:color="auto"/>
                  </w:tcBorders>
                  <w:vAlign w:val="center"/>
                  <w:hideMark/>
                </w:tcPr>
                <w:p w14:paraId="0BAC4285"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Observations</w:t>
                  </w:r>
                </w:p>
              </w:tc>
            </w:tr>
            <w:tr w:rsidR="005515C1" w:rsidRPr="005515C1" w14:paraId="08967203" w14:textId="77777777" w:rsidTr="00F5545C">
              <w:trPr>
                <w:trHeight w:val="206"/>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3D141D0" w14:textId="77777777" w:rsidR="00C21C4C" w:rsidRPr="005515C1" w:rsidRDefault="00C21C4C" w:rsidP="00C21C4C">
                  <w:pPr>
                    <w:spacing w:line="276" w:lineRule="auto"/>
                    <w:jc w:val="center"/>
                    <w:rPr>
                      <w:rFonts w:ascii="Calisto MT" w:hAnsi="Calisto MT"/>
                      <w:b/>
                      <w:bCs/>
                      <w:sz w:val="24"/>
                      <w:szCs w:val="24"/>
                    </w:rPr>
                  </w:pPr>
                </w:p>
              </w:tc>
              <w:tc>
                <w:tcPr>
                  <w:tcW w:w="1873" w:type="dxa"/>
                  <w:tcBorders>
                    <w:top w:val="single" w:sz="12" w:space="0" w:color="auto"/>
                    <w:left w:val="single" w:sz="4" w:space="0" w:color="auto"/>
                    <w:bottom w:val="single" w:sz="4" w:space="0" w:color="auto"/>
                    <w:right w:val="single" w:sz="4" w:space="0" w:color="auto"/>
                  </w:tcBorders>
                  <w:shd w:val="clear" w:color="auto" w:fill="FFFFFF"/>
                  <w:vAlign w:val="center"/>
                </w:tcPr>
                <w:p w14:paraId="6DD6A94B" w14:textId="77777777" w:rsidR="00C21C4C" w:rsidRPr="005515C1" w:rsidRDefault="00C21C4C" w:rsidP="00C21C4C">
                  <w:pPr>
                    <w:pStyle w:val="Paragraphedeliste"/>
                    <w:ind w:left="0"/>
                    <w:jc w:val="center"/>
                    <w:rPr>
                      <w:rFonts w:ascii="Calisto MT" w:hAnsi="Calisto MT"/>
                      <w:b/>
                      <w:bCs/>
                    </w:rPr>
                  </w:pPr>
                </w:p>
              </w:tc>
              <w:tc>
                <w:tcPr>
                  <w:tcW w:w="2979"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5F298F31" w14:textId="77777777" w:rsidR="00C21C4C" w:rsidRPr="005515C1" w:rsidRDefault="00C21C4C" w:rsidP="00C21C4C">
                  <w:pPr>
                    <w:jc w:val="center"/>
                    <w:rPr>
                      <w:rFonts w:ascii="Calisto MT" w:hAnsi="Calisto MT"/>
                      <w:bCs/>
                      <w:sz w:val="24"/>
                      <w:szCs w:val="24"/>
                    </w:rPr>
                  </w:pPr>
                </w:p>
              </w:tc>
              <w:tc>
                <w:tcPr>
                  <w:tcW w:w="2390" w:type="dxa"/>
                  <w:tcBorders>
                    <w:top w:val="single" w:sz="12" w:space="0" w:color="auto"/>
                    <w:left w:val="single" w:sz="4" w:space="0" w:color="auto"/>
                    <w:bottom w:val="single" w:sz="4" w:space="0" w:color="auto"/>
                    <w:right w:val="single" w:sz="12" w:space="0" w:color="auto"/>
                  </w:tcBorders>
                  <w:shd w:val="clear" w:color="auto" w:fill="FFFFFF"/>
                  <w:vAlign w:val="center"/>
                  <w:hideMark/>
                </w:tcPr>
                <w:p w14:paraId="586728D6" w14:textId="77777777" w:rsidR="00C21C4C" w:rsidRPr="005515C1" w:rsidRDefault="00C21C4C" w:rsidP="00C21C4C">
                  <w:pPr>
                    <w:jc w:val="center"/>
                    <w:rPr>
                      <w:rFonts w:ascii="Calisto MT" w:hAnsi="Calisto MT"/>
                      <w:b/>
                      <w:bCs/>
                      <w:sz w:val="24"/>
                      <w:szCs w:val="24"/>
                    </w:rPr>
                  </w:pPr>
                </w:p>
              </w:tc>
            </w:tr>
            <w:tr w:rsidR="005515C1" w:rsidRPr="005515C1" w14:paraId="4168E4E9" w14:textId="77777777" w:rsidTr="00F5545C">
              <w:trPr>
                <w:trHeight w:val="2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EA08F85" w14:textId="77777777" w:rsidR="00C21C4C" w:rsidRPr="005515C1" w:rsidRDefault="00C21C4C" w:rsidP="00C21C4C">
                  <w:pPr>
                    <w:spacing w:line="276" w:lineRule="auto"/>
                    <w:jc w:val="center"/>
                    <w:rPr>
                      <w:rFonts w:ascii="Calisto MT" w:hAnsi="Calisto MT"/>
                      <w:b/>
                      <w:bCs/>
                      <w:sz w:val="24"/>
                      <w:szCs w:val="24"/>
                    </w:rPr>
                  </w:pPr>
                </w:p>
              </w:tc>
              <w:tc>
                <w:tcPr>
                  <w:tcW w:w="18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AE9E29" w14:textId="77777777" w:rsidR="00C21C4C" w:rsidRPr="005515C1" w:rsidRDefault="00C21C4C" w:rsidP="00C21C4C">
                  <w:pPr>
                    <w:pStyle w:val="Paragraphedeliste"/>
                    <w:ind w:left="0"/>
                    <w:jc w:val="center"/>
                    <w:rPr>
                      <w:rFonts w:ascii="Calisto MT" w:hAnsi="Calisto MT"/>
                      <w:b/>
                      <w:bCs/>
                      <w:lang w:val="en-US"/>
                    </w:rPr>
                  </w:pPr>
                </w:p>
              </w:tc>
              <w:tc>
                <w:tcPr>
                  <w:tcW w:w="29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F65142" w14:textId="77777777" w:rsidR="00C21C4C" w:rsidRPr="005515C1" w:rsidRDefault="00C21C4C" w:rsidP="00C21C4C">
                  <w:pPr>
                    <w:spacing w:line="276" w:lineRule="auto"/>
                    <w:jc w:val="center"/>
                    <w:rPr>
                      <w:rFonts w:ascii="Calisto MT" w:hAnsi="Calisto MT"/>
                      <w:bCs/>
                      <w:sz w:val="24"/>
                      <w:szCs w:val="24"/>
                    </w:rPr>
                  </w:pPr>
                </w:p>
              </w:tc>
              <w:tc>
                <w:tcPr>
                  <w:tcW w:w="2390"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5597F398" w14:textId="77777777" w:rsidR="00C21C4C" w:rsidRPr="005515C1" w:rsidRDefault="00C21C4C" w:rsidP="00C21C4C">
                  <w:pPr>
                    <w:spacing w:line="276" w:lineRule="auto"/>
                    <w:jc w:val="center"/>
                    <w:rPr>
                      <w:rFonts w:ascii="Calisto MT" w:hAnsi="Calisto MT"/>
                      <w:bCs/>
                      <w:sz w:val="24"/>
                      <w:szCs w:val="24"/>
                    </w:rPr>
                  </w:pPr>
                </w:p>
              </w:tc>
            </w:tr>
          </w:tbl>
          <w:p w14:paraId="70229E8D" w14:textId="77777777" w:rsidR="00C21C4C" w:rsidRPr="005515C1" w:rsidRDefault="00C21C4C" w:rsidP="00C21C4C">
            <w:pPr>
              <w:pStyle w:val="Corpsdetexte"/>
              <w:ind w:left="1285"/>
              <w:rPr>
                <w:rFonts w:ascii="Calisto MT" w:hAnsi="Calisto MT" w:cs="Tahoma"/>
                <w:i/>
                <w:szCs w:val="24"/>
              </w:rPr>
            </w:pPr>
          </w:p>
          <w:p w14:paraId="7B29743D" w14:textId="77777777" w:rsidR="00C21C4C" w:rsidRPr="005515C1" w:rsidRDefault="00C21C4C" w:rsidP="00DA18E1">
            <w:pPr>
              <w:pStyle w:val="Corpsdetexte"/>
              <w:numPr>
                <w:ilvl w:val="4"/>
                <w:numId w:val="31"/>
              </w:numPr>
              <w:tabs>
                <w:tab w:val="clear" w:pos="3948"/>
                <w:tab w:val="num" w:pos="1143"/>
              </w:tabs>
              <w:spacing w:line="276" w:lineRule="auto"/>
              <w:ind w:left="1285"/>
              <w:rPr>
                <w:rFonts w:ascii="Calisto MT" w:hAnsi="Calisto MT" w:cs="Tahoma"/>
                <w:i/>
                <w:szCs w:val="24"/>
              </w:rPr>
            </w:pPr>
            <w:r w:rsidRPr="005515C1">
              <w:rPr>
                <w:rFonts w:ascii="Calisto MT" w:hAnsi="Calisto MT" w:cs="Tahoma"/>
                <w:szCs w:val="24"/>
                <w:u w:val="single"/>
              </w:rPr>
              <w:t>Deuxième étape</w:t>
            </w:r>
            <w:r w:rsidRPr="005515C1">
              <w:rPr>
                <w:rFonts w:ascii="Calisto MT" w:hAnsi="Calisto MT" w:cs="Tahoma"/>
                <w:szCs w:val="24"/>
              </w:rPr>
              <w:t> : Evaluation de l’offre technique (Volume 2)</w:t>
            </w:r>
          </w:p>
          <w:p w14:paraId="005D5375" w14:textId="77777777" w:rsidR="00C21C4C" w:rsidRPr="005515C1" w:rsidRDefault="00C21C4C" w:rsidP="00DA18E1">
            <w:pPr>
              <w:pStyle w:val="Corpsdetexte"/>
              <w:numPr>
                <w:ilvl w:val="5"/>
                <w:numId w:val="31"/>
              </w:numPr>
              <w:tabs>
                <w:tab w:val="clear" w:pos="4668"/>
                <w:tab w:val="num" w:pos="1568"/>
              </w:tabs>
              <w:spacing w:line="276" w:lineRule="auto"/>
              <w:ind w:left="1852"/>
              <w:rPr>
                <w:rFonts w:ascii="Calisto MT" w:hAnsi="Calisto MT" w:cs="Tahoma"/>
                <w:i/>
                <w:szCs w:val="24"/>
              </w:rPr>
            </w:pPr>
            <w:r w:rsidRPr="005515C1">
              <w:rPr>
                <w:rFonts w:ascii="Calisto MT" w:hAnsi="Calisto MT" w:cs="Tahoma"/>
                <w:i/>
                <w:szCs w:val="24"/>
              </w:rPr>
              <w:t>Rappel des critères éliminatoires de l’offre technique ;</w:t>
            </w:r>
          </w:p>
          <w:p w14:paraId="17575665" w14:textId="77777777" w:rsidR="00C21C4C" w:rsidRPr="005515C1" w:rsidRDefault="00C21C4C" w:rsidP="00DA18E1">
            <w:pPr>
              <w:pStyle w:val="Corpsdetexte"/>
              <w:numPr>
                <w:ilvl w:val="5"/>
                <w:numId w:val="31"/>
              </w:numPr>
              <w:tabs>
                <w:tab w:val="clear" w:pos="4668"/>
                <w:tab w:val="num" w:pos="1568"/>
              </w:tabs>
              <w:spacing w:line="276" w:lineRule="auto"/>
              <w:ind w:left="1852"/>
              <w:rPr>
                <w:rFonts w:ascii="Calisto MT" w:hAnsi="Calisto MT" w:cs="Tahoma"/>
                <w:i/>
                <w:szCs w:val="24"/>
              </w:rPr>
            </w:pPr>
            <w:r w:rsidRPr="005515C1">
              <w:rPr>
                <w:rFonts w:ascii="Calisto MT" w:hAnsi="Calisto MT" w:cs="Tahoma"/>
                <w:i/>
                <w:szCs w:val="24"/>
              </w:rPr>
              <w:t>Vérification de la satisfaction des critères éliminatoires ;</w:t>
            </w:r>
          </w:p>
          <w:p w14:paraId="0C9A1E96" w14:textId="77777777" w:rsidR="00C21C4C" w:rsidRPr="005515C1" w:rsidRDefault="00C21C4C" w:rsidP="00DA18E1">
            <w:pPr>
              <w:pStyle w:val="Corpsdetexte"/>
              <w:numPr>
                <w:ilvl w:val="5"/>
                <w:numId w:val="31"/>
              </w:numPr>
              <w:tabs>
                <w:tab w:val="clear" w:pos="4668"/>
                <w:tab w:val="num" w:pos="1568"/>
              </w:tabs>
              <w:spacing w:line="276" w:lineRule="auto"/>
              <w:ind w:left="1852"/>
              <w:rPr>
                <w:rFonts w:ascii="Calisto MT" w:hAnsi="Calisto MT" w:cs="Tahoma"/>
                <w:i/>
                <w:szCs w:val="24"/>
              </w:rPr>
            </w:pPr>
            <w:r w:rsidRPr="005515C1">
              <w:rPr>
                <w:rFonts w:ascii="Calisto MT" w:hAnsi="Calisto MT" w:cs="Tahoma"/>
                <w:i/>
                <w:szCs w:val="24"/>
              </w:rPr>
              <w:t>Rappel des critères de qualification ;</w:t>
            </w:r>
          </w:p>
          <w:p w14:paraId="0F9423B0" w14:textId="4082E9DE" w:rsidR="00C21C4C" w:rsidRPr="005515C1" w:rsidRDefault="00C21C4C" w:rsidP="00DA18E1">
            <w:pPr>
              <w:pStyle w:val="Corpsdetexte"/>
              <w:numPr>
                <w:ilvl w:val="5"/>
                <w:numId w:val="31"/>
              </w:numPr>
              <w:tabs>
                <w:tab w:val="clear" w:pos="4668"/>
                <w:tab w:val="num" w:pos="1568"/>
              </w:tabs>
              <w:spacing w:line="276" w:lineRule="auto"/>
              <w:ind w:left="1852"/>
              <w:rPr>
                <w:rFonts w:ascii="Calisto MT" w:hAnsi="Calisto MT" w:cs="Tahoma"/>
                <w:i/>
                <w:szCs w:val="24"/>
              </w:rPr>
            </w:pPr>
            <w:r w:rsidRPr="005515C1">
              <w:rPr>
                <w:rFonts w:ascii="Calisto MT" w:hAnsi="Calisto MT" w:cs="Tahoma"/>
                <w:i/>
                <w:szCs w:val="24"/>
              </w:rPr>
              <w:t xml:space="preserve">Evaluation des critères de </w:t>
            </w:r>
            <w:r w:rsidR="00722219" w:rsidRPr="005515C1">
              <w:rPr>
                <w:rFonts w:ascii="Calisto MT" w:hAnsi="Calisto MT" w:cs="Tahoma"/>
                <w:i/>
                <w:szCs w:val="24"/>
              </w:rPr>
              <w:t>qualification.</w:t>
            </w:r>
          </w:p>
          <w:p w14:paraId="4129CFA4" w14:textId="77777777" w:rsidR="00C21C4C" w:rsidRPr="005515C1" w:rsidRDefault="00C21C4C" w:rsidP="00C21C4C">
            <w:pPr>
              <w:pStyle w:val="Corpsdetexte"/>
              <w:ind w:left="1852"/>
              <w:rPr>
                <w:rFonts w:ascii="Calisto MT" w:hAnsi="Calisto MT" w:cs="Tahoma"/>
                <w:i/>
                <w:szCs w:val="24"/>
              </w:rPr>
            </w:pPr>
          </w:p>
          <w:tbl>
            <w:tblPr>
              <w:tblW w:w="89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404"/>
              <w:gridCol w:w="1382"/>
              <w:gridCol w:w="1256"/>
              <w:gridCol w:w="1119"/>
              <w:gridCol w:w="1115"/>
              <w:gridCol w:w="1888"/>
              <w:gridCol w:w="1609"/>
            </w:tblGrid>
            <w:tr w:rsidR="005515C1" w:rsidRPr="005515C1" w14:paraId="68B749AC" w14:textId="77777777" w:rsidTr="00F5545C">
              <w:trPr>
                <w:trHeight w:val="255"/>
              </w:trPr>
              <w:tc>
                <w:tcPr>
                  <w:tcW w:w="490" w:type="dxa"/>
                  <w:vMerge w:val="restart"/>
                  <w:tcBorders>
                    <w:top w:val="single" w:sz="12" w:space="0" w:color="auto"/>
                    <w:left w:val="single" w:sz="12" w:space="0" w:color="auto"/>
                    <w:bottom w:val="single" w:sz="12" w:space="0" w:color="auto"/>
                    <w:right w:val="single" w:sz="4" w:space="0" w:color="auto"/>
                  </w:tcBorders>
                  <w:vAlign w:val="center"/>
                  <w:hideMark/>
                </w:tcPr>
                <w:p w14:paraId="7C0F9528"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N°</w:t>
                  </w:r>
                </w:p>
              </w:tc>
              <w:tc>
                <w:tcPr>
                  <w:tcW w:w="1742" w:type="dxa"/>
                  <w:vMerge w:val="restart"/>
                  <w:tcBorders>
                    <w:top w:val="single" w:sz="12" w:space="0" w:color="auto"/>
                    <w:left w:val="single" w:sz="4" w:space="0" w:color="auto"/>
                    <w:bottom w:val="single" w:sz="12" w:space="0" w:color="auto"/>
                    <w:right w:val="single" w:sz="4" w:space="0" w:color="auto"/>
                  </w:tcBorders>
                  <w:vAlign w:val="center"/>
                  <w:hideMark/>
                </w:tcPr>
                <w:p w14:paraId="7CDA15FD"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Entreprises</w:t>
                  </w:r>
                </w:p>
              </w:tc>
              <w:tc>
                <w:tcPr>
                  <w:tcW w:w="4885" w:type="dxa"/>
                  <w:gridSpan w:val="5"/>
                  <w:tcBorders>
                    <w:top w:val="single" w:sz="12" w:space="0" w:color="auto"/>
                    <w:left w:val="single" w:sz="4" w:space="0" w:color="auto"/>
                    <w:bottom w:val="single" w:sz="4" w:space="0" w:color="auto"/>
                    <w:right w:val="single" w:sz="4" w:space="0" w:color="auto"/>
                  </w:tcBorders>
                  <w:vAlign w:val="center"/>
                  <w:hideMark/>
                </w:tcPr>
                <w:p w14:paraId="558A91DB"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Satisfaction des critères</w:t>
                  </w:r>
                </w:p>
              </w:tc>
              <w:tc>
                <w:tcPr>
                  <w:tcW w:w="1869" w:type="dxa"/>
                  <w:vMerge w:val="restart"/>
                  <w:tcBorders>
                    <w:top w:val="single" w:sz="12" w:space="0" w:color="auto"/>
                    <w:left w:val="single" w:sz="4" w:space="0" w:color="auto"/>
                    <w:bottom w:val="single" w:sz="12" w:space="0" w:color="auto"/>
                    <w:right w:val="single" w:sz="12" w:space="0" w:color="auto"/>
                  </w:tcBorders>
                  <w:vAlign w:val="center"/>
                  <w:hideMark/>
                </w:tcPr>
                <w:p w14:paraId="400A5DA5"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Observations</w:t>
                  </w:r>
                </w:p>
              </w:tc>
            </w:tr>
            <w:tr w:rsidR="005515C1" w:rsidRPr="005515C1" w14:paraId="5F84884D" w14:textId="77777777" w:rsidTr="00F5545C">
              <w:trPr>
                <w:trHeight w:val="180"/>
              </w:trPr>
              <w:tc>
                <w:tcPr>
                  <w:tcW w:w="490" w:type="dxa"/>
                  <w:vMerge/>
                  <w:tcBorders>
                    <w:top w:val="single" w:sz="12" w:space="0" w:color="auto"/>
                    <w:left w:val="single" w:sz="12" w:space="0" w:color="auto"/>
                    <w:bottom w:val="single" w:sz="12" w:space="0" w:color="auto"/>
                    <w:right w:val="single" w:sz="4" w:space="0" w:color="auto"/>
                  </w:tcBorders>
                  <w:vAlign w:val="center"/>
                  <w:hideMark/>
                </w:tcPr>
                <w:p w14:paraId="5A92374E" w14:textId="77777777" w:rsidR="00C21C4C" w:rsidRPr="005515C1" w:rsidRDefault="00C21C4C" w:rsidP="00C21C4C">
                  <w:pPr>
                    <w:rPr>
                      <w:rFonts w:ascii="Calisto MT" w:hAnsi="Calisto MT"/>
                      <w:b/>
                      <w:bCs/>
                      <w:sz w:val="24"/>
                      <w:szCs w:val="24"/>
                    </w:rPr>
                  </w:pPr>
                </w:p>
              </w:tc>
              <w:tc>
                <w:tcPr>
                  <w:tcW w:w="1742" w:type="dxa"/>
                  <w:vMerge/>
                  <w:tcBorders>
                    <w:top w:val="single" w:sz="12" w:space="0" w:color="auto"/>
                    <w:left w:val="single" w:sz="4" w:space="0" w:color="auto"/>
                    <w:bottom w:val="single" w:sz="12" w:space="0" w:color="auto"/>
                    <w:right w:val="single" w:sz="4" w:space="0" w:color="auto"/>
                  </w:tcBorders>
                  <w:vAlign w:val="center"/>
                  <w:hideMark/>
                </w:tcPr>
                <w:p w14:paraId="366093C9" w14:textId="77777777" w:rsidR="00C21C4C" w:rsidRPr="005515C1" w:rsidRDefault="00C21C4C" w:rsidP="00C21C4C">
                  <w:pPr>
                    <w:rPr>
                      <w:rFonts w:ascii="Calisto MT" w:hAnsi="Calisto MT"/>
                      <w:b/>
                      <w:bCs/>
                      <w:sz w:val="24"/>
                      <w:szCs w:val="24"/>
                    </w:rPr>
                  </w:pPr>
                </w:p>
              </w:tc>
              <w:tc>
                <w:tcPr>
                  <w:tcW w:w="971" w:type="dxa"/>
                  <w:tcBorders>
                    <w:top w:val="single" w:sz="4" w:space="0" w:color="auto"/>
                    <w:left w:val="single" w:sz="4" w:space="0" w:color="auto"/>
                    <w:bottom w:val="single" w:sz="12" w:space="0" w:color="auto"/>
                    <w:right w:val="single" w:sz="4" w:space="0" w:color="auto"/>
                  </w:tcBorders>
                  <w:vAlign w:val="center"/>
                  <w:hideMark/>
                </w:tcPr>
                <w:p w14:paraId="321267CD"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Expérience</w:t>
                  </w:r>
                </w:p>
              </w:tc>
              <w:tc>
                <w:tcPr>
                  <w:tcW w:w="942" w:type="dxa"/>
                  <w:tcBorders>
                    <w:top w:val="single" w:sz="4" w:space="0" w:color="auto"/>
                    <w:left w:val="single" w:sz="4" w:space="0" w:color="auto"/>
                    <w:bottom w:val="single" w:sz="12" w:space="0" w:color="auto"/>
                    <w:right w:val="single" w:sz="4" w:space="0" w:color="auto"/>
                  </w:tcBorders>
                  <w:vAlign w:val="center"/>
                  <w:hideMark/>
                </w:tcPr>
                <w:p w14:paraId="0724FEE4"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Personnel</w:t>
                  </w:r>
                </w:p>
              </w:tc>
              <w:tc>
                <w:tcPr>
                  <w:tcW w:w="823" w:type="dxa"/>
                  <w:tcBorders>
                    <w:top w:val="single" w:sz="4" w:space="0" w:color="auto"/>
                    <w:left w:val="single" w:sz="4" w:space="0" w:color="auto"/>
                    <w:bottom w:val="single" w:sz="12" w:space="0" w:color="auto"/>
                    <w:right w:val="single" w:sz="4" w:space="0" w:color="auto"/>
                  </w:tcBorders>
                  <w:vAlign w:val="center"/>
                  <w:hideMark/>
                </w:tcPr>
                <w:p w14:paraId="31531505"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Matériel</w:t>
                  </w:r>
                </w:p>
              </w:tc>
              <w:tc>
                <w:tcPr>
                  <w:tcW w:w="819" w:type="dxa"/>
                  <w:tcBorders>
                    <w:top w:val="single" w:sz="4" w:space="0" w:color="auto"/>
                    <w:left w:val="single" w:sz="4" w:space="0" w:color="auto"/>
                    <w:bottom w:val="single" w:sz="12" w:space="0" w:color="auto"/>
                    <w:right w:val="single" w:sz="4" w:space="0" w:color="auto"/>
                  </w:tcBorders>
                  <w:vAlign w:val="center"/>
                  <w:hideMark/>
                </w:tcPr>
                <w:p w14:paraId="5B5A3064" w14:textId="77777777" w:rsidR="00C21C4C" w:rsidRPr="005515C1" w:rsidRDefault="00C21C4C" w:rsidP="00C21C4C">
                  <w:pPr>
                    <w:jc w:val="center"/>
                    <w:rPr>
                      <w:rFonts w:ascii="Calisto MT" w:hAnsi="Calisto MT"/>
                      <w:b/>
                      <w:bCs/>
                      <w:sz w:val="24"/>
                      <w:szCs w:val="24"/>
                    </w:rPr>
                  </w:pPr>
                  <w:r w:rsidRPr="005515C1">
                    <w:rPr>
                      <w:rFonts w:ascii="Calisto MT" w:hAnsi="Calisto MT"/>
                      <w:b/>
                      <w:bCs/>
                      <w:sz w:val="24"/>
                      <w:szCs w:val="24"/>
                    </w:rPr>
                    <w:t>Chiffre</w:t>
                  </w:r>
                </w:p>
                <w:p w14:paraId="2DFF426C" w14:textId="77777777" w:rsidR="00C21C4C" w:rsidRPr="005515C1" w:rsidRDefault="00C21C4C" w:rsidP="00C21C4C">
                  <w:pPr>
                    <w:spacing w:line="276" w:lineRule="auto"/>
                    <w:jc w:val="center"/>
                    <w:rPr>
                      <w:rFonts w:ascii="Calisto MT" w:hAnsi="Calisto MT"/>
                      <w:b/>
                      <w:bCs/>
                      <w:sz w:val="24"/>
                      <w:szCs w:val="24"/>
                    </w:rPr>
                  </w:pPr>
                  <w:r w:rsidRPr="005515C1">
                    <w:rPr>
                      <w:rFonts w:ascii="Calisto MT" w:hAnsi="Calisto MT"/>
                      <w:b/>
                      <w:bCs/>
                      <w:sz w:val="24"/>
                      <w:szCs w:val="24"/>
                    </w:rPr>
                    <w:t>d’affaire</w:t>
                  </w:r>
                </w:p>
              </w:tc>
              <w:tc>
                <w:tcPr>
                  <w:tcW w:w="1330" w:type="dxa"/>
                  <w:tcBorders>
                    <w:top w:val="single" w:sz="4" w:space="0" w:color="auto"/>
                    <w:left w:val="single" w:sz="4" w:space="0" w:color="auto"/>
                    <w:bottom w:val="single" w:sz="12" w:space="0" w:color="auto"/>
                    <w:right w:val="single" w:sz="4" w:space="0" w:color="auto"/>
                  </w:tcBorders>
                  <w:vAlign w:val="center"/>
                </w:tcPr>
                <w:p w14:paraId="34A3F7C3" w14:textId="77777777" w:rsidR="00C21C4C" w:rsidRPr="005515C1" w:rsidRDefault="00C21C4C" w:rsidP="00C21C4C">
                  <w:pPr>
                    <w:jc w:val="center"/>
                    <w:rPr>
                      <w:rFonts w:ascii="Calisto MT" w:hAnsi="Calisto MT"/>
                      <w:b/>
                      <w:bCs/>
                      <w:sz w:val="24"/>
                      <w:szCs w:val="24"/>
                    </w:rPr>
                  </w:pPr>
                  <w:r w:rsidRPr="005515C1">
                    <w:rPr>
                      <w:rFonts w:ascii="Calisto MT" w:hAnsi="Calisto MT"/>
                      <w:b/>
                      <w:bCs/>
                      <w:sz w:val="24"/>
                      <w:szCs w:val="24"/>
                    </w:rPr>
                    <w:t>Compréhension du projet</w:t>
                  </w:r>
                </w:p>
              </w:tc>
              <w:tc>
                <w:tcPr>
                  <w:tcW w:w="1869" w:type="dxa"/>
                  <w:vMerge/>
                  <w:tcBorders>
                    <w:top w:val="single" w:sz="12" w:space="0" w:color="auto"/>
                    <w:left w:val="single" w:sz="4" w:space="0" w:color="auto"/>
                    <w:bottom w:val="single" w:sz="12" w:space="0" w:color="auto"/>
                    <w:right w:val="single" w:sz="12" w:space="0" w:color="auto"/>
                  </w:tcBorders>
                  <w:vAlign w:val="center"/>
                  <w:hideMark/>
                </w:tcPr>
                <w:p w14:paraId="1164B51B" w14:textId="77777777" w:rsidR="00C21C4C" w:rsidRPr="005515C1" w:rsidRDefault="00C21C4C" w:rsidP="00C21C4C">
                  <w:pPr>
                    <w:rPr>
                      <w:rFonts w:ascii="Calisto MT" w:hAnsi="Calisto MT"/>
                      <w:b/>
                      <w:bCs/>
                      <w:sz w:val="24"/>
                      <w:szCs w:val="24"/>
                    </w:rPr>
                  </w:pPr>
                </w:p>
              </w:tc>
            </w:tr>
            <w:tr w:rsidR="005515C1" w:rsidRPr="005515C1" w14:paraId="75C0A70F" w14:textId="77777777" w:rsidTr="00F5545C">
              <w:trPr>
                <w:trHeight w:val="277"/>
              </w:trPr>
              <w:tc>
                <w:tcPr>
                  <w:tcW w:w="490"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7A6DD45A" w14:textId="77777777" w:rsidR="00C21C4C" w:rsidRPr="005515C1" w:rsidRDefault="00C21C4C" w:rsidP="00C21C4C">
                  <w:pPr>
                    <w:spacing w:line="276" w:lineRule="auto"/>
                    <w:jc w:val="center"/>
                    <w:rPr>
                      <w:rFonts w:ascii="Calisto MT" w:hAnsi="Calisto MT"/>
                      <w:b/>
                      <w:bCs/>
                      <w:sz w:val="24"/>
                      <w:szCs w:val="24"/>
                    </w:rPr>
                  </w:pPr>
                </w:p>
              </w:tc>
              <w:tc>
                <w:tcPr>
                  <w:tcW w:w="1742"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62786D7D" w14:textId="77777777" w:rsidR="00C21C4C" w:rsidRPr="005515C1" w:rsidRDefault="00C21C4C" w:rsidP="00C21C4C">
                  <w:pPr>
                    <w:pStyle w:val="Paragraphedeliste"/>
                    <w:ind w:left="0"/>
                    <w:jc w:val="center"/>
                    <w:rPr>
                      <w:rFonts w:ascii="Calisto MT" w:hAnsi="Calisto MT"/>
                      <w:b/>
                      <w:bCs/>
                    </w:rPr>
                  </w:pPr>
                </w:p>
              </w:tc>
              <w:tc>
                <w:tcPr>
                  <w:tcW w:w="971"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410D4AB9" w14:textId="77777777" w:rsidR="00C21C4C" w:rsidRPr="005515C1" w:rsidRDefault="00C21C4C" w:rsidP="00C21C4C">
                  <w:pPr>
                    <w:pStyle w:val="Paragraphedeliste"/>
                    <w:ind w:left="0"/>
                    <w:jc w:val="center"/>
                    <w:rPr>
                      <w:rFonts w:ascii="Calisto MT" w:hAnsi="Calisto MT"/>
                      <w:b/>
                      <w:bCs/>
                    </w:rPr>
                  </w:pPr>
                </w:p>
              </w:tc>
              <w:tc>
                <w:tcPr>
                  <w:tcW w:w="942" w:type="dxa"/>
                  <w:tcBorders>
                    <w:top w:val="single" w:sz="12" w:space="0" w:color="auto"/>
                    <w:left w:val="single" w:sz="4" w:space="0" w:color="auto"/>
                    <w:bottom w:val="single" w:sz="4" w:space="0" w:color="auto"/>
                    <w:right w:val="single" w:sz="4" w:space="0" w:color="auto"/>
                  </w:tcBorders>
                  <w:shd w:val="clear" w:color="auto" w:fill="FFFFFF"/>
                  <w:vAlign w:val="center"/>
                </w:tcPr>
                <w:p w14:paraId="35F86DC7" w14:textId="77777777" w:rsidR="00C21C4C" w:rsidRPr="005515C1" w:rsidRDefault="00C21C4C" w:rsidP="00C21C4C">
                  <w:pPr>
                    <w:jc w:val="center"/>
                    <w:rPr>
                      <w:rFonts w:ascii="Calisto MT" w:hAnsi="Calisto MT"/>
                      <w:b/>
                      <w:bCs/>
                      <w:sz w:val="24"/>
                      <w:szCs w:val="24"/>
                    </w:rPr>
                  </w:pPr>
                </w:p>
              </w:tc>
              <w:tc>
                <w:tcPr>
                  <w:tcW w:w="823"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6984B94" w14:textId="77777777" w:rsidR="00C21C4C" w:rsidRPr="005515C1" w:rsidRDefault="00C21C4C" w:rsidP="00C21C4C">
                  <w:pPr>
                    <w:spacing w:line="276" w:lineRule="auto"/>
                    <w:jc w:val="center"/>
                    <w:rPr>
                      <w:rFonts w:ascii="Calisto MT" w:hAnsi="Calisto MT"/>
                      <w:b/>
                      <w:bCs/>
                      <w:sz w:val="24"/>
                      <w:szCs w:val="24"/>
                    </w:rPr>
                  </w:pPr>
                </w:p>
              </w:tc>
              <w:tc>
                <w:tcPr>
                  <w:tcW w:w="819"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6B982FE6" w14:textId="77777777" w:rsidR="00C21C4C" w:rsidRPr="005515C1" w:rsidRDefault="00C21C4C" w:rsidP="00C21C4C">
                  <w:pPr>
                    <w:spacing w:line="276" w:lineRule="auto"/>
                    <w:jc w:val="center"/>
                    <w:rPr>
                      <w:rFonts w:ascii="Calisto MT" w:hAnsi="Calisto MT"/>
                      <w:b/>
                      <w:bCs/>
                      <w:sz w:val="24"/>
                      <w:szCs w:val="24"/>
                    </w:rPr>
                  </w:pPr>
                </w:p>
              </w:tc>
              <w:tc>
                <w:tcPr>
                  <w:tcW w:w="1330" w:type="dxa"/>
                  <w:tcBorders>
                    <w:top w:val="single" w:sz="12" w:space="0" w:color="auto"/>
                    <w:left w:val="single" w:sz="4" w:space="0" w:color="auto"/>
                    <w:bottom w:val="single" w:sz="4" w:space="0" w:color="auto"/>
                    <w:right w:val="single" w:sz="4" w:space="0" w:color="auto"/>
                  </w:tcBorders>
                  <w:shd w:val="clear" w:color="auto" w:fill="FFFFFF"/>
                </w:tcPr>
                <w:p w14:paraId="4872812A" w14:textId="77777777" w:rsidR="00C21C4C" w:rsidRPr="005515C1" w:rsidRDefault="00C21C4C" w:rsidP="00C21C4C">
                  <w:pPr>
                    <w:spacing w:line="276" w:lineRule="auto"/>
                    <w:jc w:val="center"/>
                    <w:rPr>
                      <w:rFonts w:ascii="Calisto MT" w:hAnsi="Calisto MT"/>
                      <w:b/>
                      <w:bCs/>
                      <w:sz w:val="24"/>
                      <w:szCs w:val="24"/>
                    </w:rPr>
                  </w:pPr>
                </w:p>
              </w:tc>
              <w:tc>
                <w:tcPr>
                  <w:tcW w:w="1869" w:type="dxa"/>
                  <w:tcBorders>
                    <w:top w:val="single" w:sz="12" w:space="0" w:color="auto"/>
                    <w:left w:val="single" w:sz="4" w:space="0" w:color="auto"/>
                    <w:bottom w:val="single" w:sz="4" w:space="0" w:color="auto"/>
                    <w:right w:val="single" w:sz="12" w:space="0" w:color="auto"/>
                  </w:tcBorders>
                  <w:shd w:val="clear" w:color="auto" w:fill="FFFFFF"/>
                  <w:vAlign w:val="center"/>
                </w:tcPr>
                <w:p w14:paraId="6BD216C6" w14:textId="77777777" w:rsidR="00C21C4C" w:rsidRPr="005515C1" w:rsidRDefault="00C21C4C" w:rsidP="00C21C4C">
                  <w:pPr>
                    <w:spacing w:line="276" w:lineRule="auto"/>
                    <w:jc w:val="center"/>
                    <w:rPr>
                      <w:rFonts w:ascii="Calisto MT" w:hAnsi="Calisto MT"/>
                      <w:b/>
                      <w:bCs/>
                      <w:sz w:val="24"/>
                      <w:szCs w:val="24"/>
                    </w:rPr>
                  </w:pPr>
                </w:p>
              </w:tc>
            </w:tr>
            <w:tr w:rsidR="005515C1" w:rsidRPr="005515C1" w14:paraId="0E3C535E" w14:textId="77777777" w:rsidTr="00F5545C">
              <w:trPr>
                <w:trHeight w:val="287"/>
              </w:trPr>
              <w:tc>
                <w:tcPr>
                  <w:tcW w:w="490"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AD5D179" w14:textId="77777777" w:rsidR="00C21C4C" w:rsidRPr="005515C1" w:rsidRDefault="00C21C4C" w:rsidP="00C21C4C">
                  <w:pPr>
                    <w:spacing w:line="276" w:lineRule="auto"/>
                    <w:jc w:val="center"/>
                    <w:rPr>
                      <w:rFonts w:ascii="Calisto MT" w:hAnsi="Calisto MT"/>
                      <w:b/>
                      <w:bCs/>
                      <w:sz w:val="24"/>
                      <w:szCs w:val="24"/>
                    </w:rPr>
                  </w:pP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D205DD" w14:textId="77777777" w:rsidR="00C21C4C" w:rsidRPr="005515C1" w:rsidRDefault="00C21C4C" w:rsidP="00C21C4C">
                  <w:pPr>
                    <w:pStyle w:val="Paragraphedeliste"/>
                    <w:ind w:left="0"/>
                    <w:jc w:val="center"/>
                    <w:rPr>
                      <w:rFonts w:ascii="Calisto MT" w:hAnsi="Calisto MT"/>
                      <w:b/>
                      <w:bCs/>
                    </w:rPr>
                  </w:pP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37F9AD" w14:textId="77777777" w:rsidR="00C21C4C" w:rsidRPr="005515C1" w:rsidRDefault="00C21C4C" w:rsidP="00C21C4C">
                  <w:pPr>
                    <w:pStyle w:val="Paragraphedeliste"/>
                    <w:ind w:left="0"/>
                    <w:jc w:val="center"/>
                    <w:rPr>
                      <w:rFonts w:ascii="Calisto MT" w:hAnsi="Calisto MT"/>
                      <w:b/>
                      <w:bCs/>
                    </w:rPr>
                  </w:pPr>
                </w:p>
              </w:tc>
              <w:tc>
                <w:tcPr>
                  <w:tcW w:w="942" w:type="dxa"/>
                  <w:tcBorders>
                    <w:top w:val="single" w:sz="4" w:space="0" w:color="auto"/>
                    <w:left w:val="single" w:sz="4" w:space="0" w:color="auto"/>
                    <w:bottom w:val="single" w:sz="4" w:space="0" w:color="auto"/>
                    <w:right w:val="single" w:sz="4" w:space="0" w:color="auto"/>
                  </w:tcBorders>
                  <w:shd w:val="clear" w:color="auto" w:fill="FFFFFF"/>
                  <w:vAlign w:val="center"/>
                </w:tcPr>
                <w:p w14:paraId="31724E92" w14:textId="77777777" w:rsidR="00C21C4C" w:rsidRPr="005515C1" w:rsidRDefault="00C21C4C" w:rsidP="00C21C4C">
                  <w:pPr>
                    <w:spacing w:line="276" w:lineRule="auto"/>
                    <w:jc w:val="center"/>
                    <w:rPr>
                      <w:rFonts w:ascii="Calisto MT" w:hAnsi="Calisto MT"/>
                      <w:b/>
                      <w:bCs/>
                      <w:sz w:val="24"/>
                      <w:szCs w:val="24"/>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D0006" w14:textId="77777777" w:rsidR="00C21C4C" w:rsidRPr="005515C1" w:rsidRDefault="00C21C4C" w:rsidP="00C21C4C">
                  <w:pPr>
                    <w:spacing w:line="276" w:lineRule="auto"/>
                    <w:jc w:val="center"/>
                    <w:rPr>
                      <w:rFonts w:ascii="Calisto MT" w:hAnsi="Calisto MT"/>
                      <w:b/>
                      <w:bCs/>
                      <w:sz w:val="24"/>
                      <w:szCs w:val="24"/>
                    </w:rPr>
                  </w:pPr>
                </w:p>
              </w:tc>
              <w:tc>
                <w:tcPr>
                  <w:tcW w:w="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369683" w14:textId="77777777" w:rsidR="00C21C4C" w:rsidRPr="005515C1" w:rsidRDefault="00C21C4C" w:rsidP="00C21C4C">
                  <w:pPr>
                    <w:spacing w:line="276" w:lineRule="auto"/>
                    <w:jc w:val="center"/>
                    <w:rPr>
                      <w:rFonts w:ascii="Calisto MT" w:hAnsi="Calisto MT"/>
                      <w:b/>
                      <w:bCs/>
                      <w:sz w:val="24"/>
                      <w:szCs w:val="24"/>
                    </w:rPr>
                  </w:pPr>
                </w:p>
              </w:tc>
              <w:tc>
                <w:tcPr>
                  <w:tcW w:w="1330" w:type="dxa"/>
                  <w:tcBorders>
                    <w:top w:val="single" w:sz="4" w:space="0" w:color="auto"/>
                    <w:left w:val="single" w:sz="4" w:space="0" w:color="auto"/>
                    <w:bottom w:val="single" w:sz="4" w:space="0" w:color="auto"/>
                    <w:right w:val="single" w:sz="4" w:space="0" w:color="auto"/>
                  </w:tcBorders>
                  <w:shd w:val="clear" w:color="auto" w:fill="FFFFFF"/>
                </w:tcPr>
                <w:p w14:paraId="3D38D923" w14:textId="77777777" w:rsidR="00C21C4C" w:rsidRPr="005515C1" w:rsidRDefault="00C21C4C" w:rsidP="00C21C4C">
                  <w:pPr>
                    <w:spacing w:line="276" w:lineRule="auto"/>
                    <w:jc w:val="center"/>
                    <w:rPr>
                      <w:rFonts w:ascii="Calisto MT" w:hAnsi="Calisto MT"/>
                      <w:b/>
                      <w:bCs/>
                      <w:sz w:val="24"/>
                      <w:szCs w:val="24"/>
                    </w:rPr>
                  </w:pPr>
                </w:p>
              </w:tc>
              <w:tc>
                <w:tcPr>
                  <w:tcW w:w="1869" w:type="dxa"/>
                  <w:tcBorders>
                    <w:top w:val="single" w:sz="4" w:space="0" w:color="auto"/>
                    <w:left w:val="single" w:sz="4" w:space="0" w:color="auto"/>
                    <w:bottom w:val="single" w:sz="4" w:space="0" w:color="auto"/>
                    <w:right w:val="single" w:sz="12" w:space="0" w:color="auto"/>
                  </w:tcBorders>
                  <w:shd w:val="clear" w:color="auto" w:fill="FFFFFF"/>
                  <w:vAlign w:val="center"/>
                  <w:hideMark/>
                </w:tcPr>
                <w:p w14:paraId="48EEDA5F" w14:textId="77777777" w:rsidR="00C21C4C" w:rsidRPr="005515C1" w:rsidRDefault="00C21C4C" w:rsidP="00C21C4C">
                  <w:pPr>
                    <w:spacing w:line="276" w:lineRule="auto"/>
                    <w:jc w:val="center"/>
                    <w:rPr>
                      <w:rFonts w:ascii="Calisto MT" w:hAnsi="Calisto MT"/>
                      <w:b/>
                      <w:bCs/>
                      <w:sz w:val="24"/>
                      <w:szCs w:val="24"/>
                    </w:rPr>
                  </w:pPr>
                </w:p>
              </w:tc>
            </w:tr>
          </w:tbl>
          <w:p w14:paraId="072DB614" w14:textId="77777777" w:rsidR="00F805CE" w:rsidRPr="005515C1" w:rsidRDefault="00F805CE" w:rsidP="00F805CE">
            <w:pPr>
              <w:pStyle w:val="Corpsdetexte"/>
              <w:rPr>
                <w:rFonts w:ascii="Calisto MT" w:hAnsi="Calisto MT" w:cs="Tahoma"/>
                <w:i/>
                <w:szCs w:val="24"/>
              </w:rPr>
            </w:pPr>
          </w:p>
          <w:p w14:paraId="74E10329" w14:textId="77777777" w:rsidR="00C21C4C" w:rsidRPr="005515C1" w:rsidRDefault="00C21C4C" w:rsidP="00DA18E1">
            <w:pPr>
              <w:pStyle w:val="Corpsdetexte"/>
              <w:numPr>
                <w:ilvl w:val="4"/>
                <w:numId w:val="31"/>
              </w:numPr>
              <w:tabs>
                <w:tab w:val="clear" w:pos="3948"/>
                <w:tab w:val="num" w:pos="1143"/>
              </w:tabs>
              <w:spacing w:line="276" w:lineRule="auto"/>
              <w:ind w:left="1285"/>
              <w:rPr>
                <w:rFonts w:ascii="Calisto MT" w:hAnsi="Calisto MT" w:cs="Tahoma"/>
                <w:b/>
                <w:szCs w:val="24"/>
              </w:rPr>
            </w:pPr>
            <w:r w:rsidRPr="005515C1">
              <w:rPr>
                <w:rFonts w:ascii="Calisto MT" w:hAnsi="Calisto MT" w:cs="Tahoma"/>
                <w:szCs w:val="24"/>
                <w:u w:val="single"/>
              </w:rPr>
              <w:t>Troisième étape</w:t>
            </w:r>
            <w:r w:rsidRPr="005515C1">
              <w:rPr>
                <w:rFonts w:ascii="Calisto MT" w:hAnsi="Calisto MT" w:cs="Tahoma"/>
                <w:szCs w:val="24"/>
              </w:rPr>
              <w:t> : Evaluation de l’offre financière (Volume 3)</w:t>
            </w:r>
          </w:p>
          <w:p w14:paraId="7743416A" w14:textId="77777777" w:rsidR="00C21C4C" w:rsidRPr="005515C1" w:rsidRDefault="00C21C4C" w:rsidP="00DA18E1">
            <w:pPr>
              <w:pStyle w:val="Corpsdetexte"/>
              <w:numPr>
                <w:ilvl w:val="5"/>
                <w:numId w:val="31"/>
              </w:numPr>
              <w:tabs>
                <w:tab w:val="clear" w:pos="4668"/>
                <w:tab w:val="num" w:pos="1852"/>
              </w:tabs>
              <w:spacing w:line="276" w:lineRule="auto"/>
              <w:ind w:left="1852"/>
              <w:rPr>
                <w:rFonts w:ascii="Calisto MT" w:hAnsi="Calisto MT" w:cs="Tahoma"/>
                <w:szCs w:val="24"/>
              </w:rPr>
            </w:pPr>
            <w:r w:rsidRPr="005515C1">
              <w:rPr>
                <w:rFonts w:ascii="Calisto MT" w:hAnsi="Calisto MT" w:cs="Tahoma"/>
                <w:i/>
                <w:szCs w:val="24"/>
              </w:rPr>
              <w:t>Rappel des critères éliminatoires de l’Offre financière ;</w:t>
            </w:r>
          </w:p>
          <w:p w14:paraId="6A3173B8" w14:textId="77777777" w:rsidR="00C21C4C" w:rsidRPr="005515C1" w:rsidRDefault="00C21C4C" w:rsidP="00DA18E1">
            <w:pPr>
              <w:pStyle w:val="Corpsdetexte"/>
              <w:numPr>
                <w:ilvl w:val="5"/>
                <w:numId w:val="31"/>
              </w:numPr>
              <w:tabs>
                <w:tab w:val="clear" w:pos="4668"/>
                <w:tab w:val="num" w:pos="1852"/>
              </w:tabs>
              <w:spacing w:line="276" w:lineRule="auto"/>
              <w:ind w:left="1852"/>
              <w:rPr>
                <w:rFonts w:ascii="Calisto MT" w:hAnsi="Calisto MT" w:cs="Tahoma"/>
                <w:szCs w:val="24"/>
              </w:rPr>
            </w:pPr>
            <w:r w:rsidRPr="005515C1">
              <w:rPr>
                <w:rFonts w:ascii="Calisto MT" w:hAnsi="Calisto MT" w:cs="Tahoma"/>
                <w:i/>
                <w:szCs w:val="24"/>
              </w:rPr>
              <w:t>Rectification et corrections éventuelles des montants des Offres ;</w:t>
            </w:r>
          </w:p>
          <w:p w14:paraId="2CC5E223" w14:textId="44A825A6" w:rsidR="00C21C4C" w:rsidRPr="005515C1" w:rsidRDefault="00C21C4C" w:rsidP="001E759F">
            <w:pPr>
              <w:pStyle w:val="Corpsdetexte"/>
              <w:numPr>
                <w:ilvl w:val="5"/>
                <w:numId w:val="31"/>
              </w:numPr>
              <w:tabs>
                <w:tab w:val="clear" w:pos="4668"/>
                <w:tab w:val="num" w:pos="1852"/>
              </w:tabs>
              <w:ind w:left="1852"/>
              <w:rPr>
                <w:rFonts w:ascii="Calisto MT" w:hAnsi="Calisto MT" w:cs="Tahoma"/>
                <w:i/>
                <w:szCs w:val="24"/>
              </w:rPr>
            </w:pPr>
            <w:r w:rsidRPr="005515C1">
              <w:rPr>
                <w:rFonts w:ascii="Calisto MT" w:hAnsi="Calisto MT" w:cs="Tahoma"/>
                <w:i/>
                <w:szCs w:val="24"/>
              </w:rPr>
              <w:t>Vérification de la satisfaction des critères éliminatoires.</w:t>
            </w:r>
          </w:p>
          <w:tbl>
            <w:tblPr>
              <w:tblpPr w:leftFromText="141" w:rightFromText="141" w:vertAnchor="page" w:horzAnchor="margin" w:tblpY="43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087"/>
              <w:gridCol w:w="2693"/>
              <w:gridCol w:w="1984"/>
              <w:gridCol w:w="1139"/>
              <w:gridCol w:w="1134"/>
            </w:tblGrid>
            <w:tr w:rsidR="005515C1" w:rsidRPr="005515C1" w14:paraId="1744EDEF" w14:textId="77777777" w:rsidTr="00F5545C">
              <w:trPr>
                <w:trHeight w:val="978"/>
              </w:trPr>
              <w:tc>
                <w:tcPr>
                  <w:tcW w:w="592" w:type="dxa"/>
                  <w:vAlign w:val="center"/>
                  <w:hideMark/>
                </w:tcPr>
                <w:p w14:paraId="12CAEAAA"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N°</w:t>
                  </w:r>
                </w:p>
              </w:tc>
              <w:tc>
                <w:tcPr>
                  <w:tcW w:w="2087" w:type="dxa"/>
                  <w:vAlign w:val="center"/>
                  <w:hideMark/>
                </w:tcPr>
                <w:p w14:paraId="0D992ECA"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Entreprises</w:t>
                  </w:r>
                </w:p>
              </w:tc>
              <w:tc>
                <w:tcPr>
                  <w:tcW w:w="2693" w:type="dxa"/>
                  <w:vAlign w:val="center"/>
                  <w:hideMark/>
                </w:tcPr>
                <w:p w14:paraId="48A4A33F"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Montant prévisionnel du DAO</w:t>
                  </w:r>
                </w:p>
              </w:tc>
              <w:tc>
                <w:tcPr>
                  <w:tcW w:w="1984" w:type="dxa"/>
                  <w:vAlign w:val="center"/>
                  <w:hideMark/>
                </w:tcPr>
                <w:p w14:paraId="6F1773A3"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 xml:space="preserve">Montant TTC proposé </w:t>
                  </w:r>
                </w:p>
              </w:tc>
              <w:tc>
                <w:tcPr>
                  <w:tcW w:w="1139" w:type="dxa"/>
                </w:tcPr>
                <w:p w14:paraId="71BC268D"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Montant TTC corrigé</w:t>
                  </w:r>
                </w:p>
              </w:tc>
              <w:tc>
                <w:tcPr>
                  <w:tcW w:w="1134" w:type="dxa"/>
                  <w:vAlign w:val="center"/>
                  <w:hideMark/>
                </w:tcPr>
                <w:p w14:paraId="5A1FF69E"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Rang</w:t>
                  </w:r>
                </w:p>
              </w:tc>
            </w:tr>
            <w:tr w:rsidR="005515C1" w:rsidRPr="005515C1" w14:paraId="6BEF297D" w14:textId="77777777" w:rsidTr="00F5545C">
              <w:trPr>
                <w:trHeight w:val="682"/>
              </w:trPr>
              <w:tc>
                <w:tcPr>
                  <w:tcW w:w="592" w:type="dxa"/>
                  <w:vAlign w:val="center"/>
                </w:tcPr>
                <w:p w14:paraId="4A6897D4"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1</w:t>
                  </w:r>
                </w:p>
              </w:tc>
              <w:tc>
                <w:tcPr>
                  <w:tcW w:w="2087" w:type="dxa"/>
                  <w:vAlign w:val="center"/>
                  <w:hideMark/>
                </w:tcPr>
                <w:p w14:paraId="29958E16" w14:textId="77777777" w:rsidR="00F83913" w:rsidRPr="005515C1" w:rsidRDefault="00F83913" w:rsidP="00F83913">
                  <w:pPr>
                    <w:spacing w:line="276" w:lineRule="auto"/>
                    <w:jc w:val="center"/>
                    <w:rPr>
                      <w:rFonts w:ascii="Calisto MT" w:hAnsi="Calisto MT" w:cs="Calibri"/>
                      <w:b/>
                      <w:sz w:val="24"/>
                      <w:szCs w:val="24"/>
                    </w:rPr>
                  </w:pPr>
                </w:p>
              </w:tc>
              <w:tc>
                <w:tcPr>
                  <w:tcW w:w="2693" w:type="dxa"/>
                  <w:vAlign w:val="center"/>
                  <w:hideMark/>
                </w:tcPr>
                <w:p w14:paraId="6978B54F" w14:textId="77777777" w:rsidR="00F83913" w:rsidRPr="005515C1" w:rsidRDefault="00F83913" w:rsidP="00F83913">
                  <w:pPr>
                    <w:spacing w:line="276" w:lineRule="auto"/>
                    <w:jc w:val="center"/>
                    <w:rPr>
                      <w:rFonts w:ascii="Calisto MT" w:hAnsi="Calisto MT" w:cs="Calibri"/>
                      <w:b/>
                      <w:sz w:val="24"/>
                      <w:szCs w:val="24"/>
                    </w:rPr>
                  </w:pPr>
                </w:p>
              </w:tc>
              <w:tc>
                <w:tcPr>
                  <w:tcW w:w="1984" w:type="dxa"/>
                  <w:vAlign w:val="center"/>
                  <w:hideMark/>
                </w:tcPr>
                <w:p w14:paraId="56D0974D" w14:textId="77777777" w:rsidR="00F83913" w:rsidRPr="005515C1" w:rsidRDefault="00F83913" w:rsidP="00F83913">
                  <w:pPr>
                    <w:spacing w:line="276" w:lineRule="auto"/>
                    <w:jc w:val="center"/>
                    <w:rPr>
                      <w:rFonts w:ascii="Calisto MT" w:hAnsi="Calisto MT" w:cs="Calibri"/>
                      <w:b/>
                      <w:bCs/>
                      <w:sz w:val="24"/>
                      <w:szCs w:val="24"/>
                    </w:rPr>
                  </w:pPr>
                </w:p>
              </w:tc>
              <w:tc>
                <w:tcPr>
                  <w:tcW w:w="1139" w:type="dxa"/>
                </w:tcPr>
                <w:p w14:paraId="1B494BA1" w14:textId="77777777" w:rsidR="00F83913" w:rsidRPr="005515C1" w:rsidRDefault="00F83913" w:rsidP="00F83913">
                  <w:pPr>
                    <w:spacing w:line="276" w:lineRule="auto"/>
                    <w:jc w:val="center"/>
                    <w:rPr>
                      <w:rFonts w:ascii="Calisto MT" w:hAnsi="Calisto MT" w:cs="Calibri"/>
                      <w:b/>
                      <w:bCs/>
                      <w:sz w:val="24"/>
                      <w:szCs w:val="24"/>
                    </w:rPr>
                  </w:pPr>
                </w:p>
              </w:tc>
              <w:tc>
                <w:tcPr>
                  <w:tcW w:w="1134" w:type="dxa"/>
                  <w:vAlign w:val="center"/>
                  <w:hideMark/>
                </w:tcPr>
                <w:p w14:paraId="65E70D1E" w14:textId="77777777" w:rsidR="00F83913" w:rsidRPr="005515C1" w:rsidRDefault="00F83913" w:rsidP="00F83913">
                  <w:pPr>
                    <w:spacing w:line="276" w:lineRule="auto"/>
                    <w:jc w:val="center"/>
                    <w:rPr>
                      <w:rFonts w:ascii="Calisto MT" w:hAnsi="Calisto MT" w:cs="Calibri"/>
                      <w:b/>
                      <w:bCs/>
                      <w:sz w:val="24"/>
                      <w:szCs w:val="24"/>
                    </w:rPr>
                  </w:pPr>
                </w:p>
              </w:tc>
            </w:tr>
            <w:tr w:rsidR="005515C1" w:rsidRPr="005515C1" w14:paraId="59555870" w14:textId="77777777" w:rsidTr="00F5545C">
              <w:trPr>
                <w:trHeight w:val="682"/>
              </w:trPr>
              <w:tc>
                <w:tcPr>
                  <w:tcW w:w="592" w:type="dxa"/>
                  <w:vAlign w:val="center"/>
                </w:tcPr>
                <w:p w14:paraId="51178856" w14:textId="77777777" w:rsidR="00F83913" w:rsidRPr="005515C1" w:rsidRDefault="00F83913" w:rsidP="00F83913">
                  <w:pPr>
                    <w:spacing w:line="276" w:lineRule="auto"/>
                    <w:jc w:val="center"/>
                    <w:rPr>
                      <w:rFonts w:ascii="Calisto MT" w:hAnsi="Calisto MT"/>
                      <w:b/>
                      <w:sz w:val="24"/>
                      <w:szCs w:val="24"/>
                    </w:rPr>
                  </w:pPr>
                  <w:r w:rsidRPr="005515C1">
                    <w:rPr>
                      <w:rFonts w:ascii="Calisto MT" w:hAnsi="Calisto MT"/>
                      <w:b/>
                      <w:sz w:val="24"/>
                      <w:szCs w:val="24"/>
                    </w:rPr>
                    <w:t>2</w:t>
                  </w:r>
                </w:p>
              </w:tc>
              <w:tc>
                <w:tcPr>
                  <w:tcW w:w="2087" w:type="dxa"/>
                  <w:vAlign w:val="center"/>
                  <w:hideMark/>
                </w:tcPr>
                <w:p w14:paraId="0ED622B0" w14:textId="77777777" w:rsidR="00F83913" w:rsidRPr="005515C1" w:rsidRDefault="00F83913" w:rsidP="00F83913">
                  <w:pPr>
                    <w:spacing w:line="276" w:lineRule="auto"/>
                    <w:jc w:val="center"/>
                    <w:rPr>
                      <w:rFonts w:ascii="Calisto MT" w:hAnsi="Calisto MT" w:cs="Calibri"/>
                      <w:b/>
                      <w:sz w:val="24"/>
                      <w:szCs w:val="24"/>
                    </w:rPr>
                  </w:pPr>
                </w:p>
              </w:tc>
              <w:tc>
                <w:tcPr>
                  <w:tcW w:w="2693" w:type="dxa"/>
                  <w:vAlign w:val="center"/>
                  <w:hideMark/>
                </w:tcPr>
                <w:p w14:paraId="47FD6C70" w14:textId="77777777" w:rsidR="00F83913" w:rsidRPr="005515C1" w:rsidRDefault="00F83913" w:rsidP="00F83913">
                  <w:pPr>
                    <w:spacing w:line="276" w:lineRule="auto"/>
                    <w:jc w:val="center"/>
                    <w:rPr>
                      <w:rFonts w:ascii="Calisto MT" w:hAnsi="Calisto MT" w:cs="Calibri"/>
                      <w:b/>
                      <w:sz w:val="24"/>
                      <w:szCs w:val="24"/>
                    </w:rPr>
                  </w:pPr>
                </w:p>
              </w:tc>
              <w:tc>
                <w:tcPr>
                  <w:tcW w:w="1984" w:type="dxa"/>
                  <w:vAlign w:val="center"/>
                  <w:hideMark/>
                </w:tcPr>
                <w:p w14:paraId="6035EEDC" w14:textId="77777777" w:rsidR="00F83913" w:rsidRPr="005515C1" w:rsidRDefault="00F83913" w:rsidP="00F83913">
                  <w:pPr>
                    <w:spacing w:line="276" w:lineRule="auto"/>
                    <w:jc w:val="center"/>
                    <w:rPr>
                      <w:rFonts w:ascii="Calisto MT" w:hAnsi="Calisto MT" w:cs="Calibri"/>
                      <w:b/>
                      <w:bCs/>
                      <w:sz w:val="24"/>
                      <w:szCs w:val="24"/>
                    </w:rPr>
                  </w:pPr>
                </w:p>
              </w:tc>
              <w:tc>
                <w:tcPr>
                  <w:tcW w:w="1139" w:type="dxa"/>
                </w:tcPr>
                <w:p w14:paraId="10195686" w14:textId="77777777" w:rsidR="00F83913" w:rsidRPr="005515C1" w:rsidRDefault="00F83913" w:rsidP="00F83913">
                  <w:pPr>
                    <w:spacing w:line="276" w:lineRule="auto"/>
                    <w:jc w:val="center"/>
                    <w:rPr>
                      <w:rFonts w:ascii="Calisto MT" w:hAnsi="Calisto MT" w:cs="Calibri"/>
                      <w:b/>
                      <w:bCs/>
                      <w:sz w:val="24"/>
                      <w:szCs w:val="24"/>
                    </w:rPr>
                  </w:pPr>
                </w:p>
              </w:tc>
              <w:tc>
                <w:tcPr>
                  <w:tcW w:w="1134" w:type="dxa"/>
                  <w:vAlign w:val="center"/>
                  <w:hideMark/>
                </w:tcPr>
                <w:p w14:paraId="37191C09" w14:textId="77777777" w:rsidR="00F83913" w:rsidRPr="005515C1" w:rsidRDefault="00F83913" w:rsidP="00F83913">
                  <w:pPr>
                    <w:spacing w:line="276" w:lineRule="auto"/>
                    <w:rPr>
                      <w:rFonts w:ascii="Calisto MT" w:hAnsi="Calisto MT" w:cs="Calibri"/>
                      <w:b/>
                      <w:bCs/>
                      <w:sz w:val="24"/>
                      <w:szCs w:val="24"/>
                    </w:rPr>
                  </w:pPr>
                </w:p>
              </w:tc>
            </w:tr>
            <w:tr w:rsidR="005515C1" w:rsidRPr="005515C1" w14:paraId="77D7808B" w14:textId="77777777" w:rsidTr="00F5545C">
              <w:trPr>
                <w:trHeight w:val="604"/>
              </w:trPr>
              <w:tc>
                <w:tcPr>
                  <w:tcW w:w="592" w:type="dxa"/>
                  <w:vAlign w:val="center"/>
                  <w:hideMark/>
                </w:tcPr>
                <w:p w14:paraId="3A2EB25B" w14:textId="77777777" w:rsidR="00F83913" w:rsidRPr="005515C1" w:rsidRDefault="00F83913" w:rsidP="00F83913">
                  <w:pPr>
                    <w:rPr>
                      <w:rFonts w:ascii="Calisto MT" w:hAnsi="Calisto MT"/>
                      <w:b/>
                      <w:sz w:val="24"/>
                      <w:szCs w:val="24"/>
                    </w:rPr>
                  </w:pPr>
                </w:p>
              </w:tc>
              <w:tc>
                <w:tcPr>
                  <w:tcW w:w="2087" w:type="dxa"/>
                  <w:vAlign w:val="center"/>
                  <w:hideMark/>
                </w:tcPr>
                <w:p w14:paraId="2C7D1597" w14:textId="77777777" w:rsidR="00F83913" w:rsidRPr="005515C1" w:rsidRDefault="00F83913" w:rsidP="00F83913">
                  <w:pPr>
                    <w:spacing w:line="276" w:lineRule="auto"/>
                    <w:jc w:val="center"/>
                    <w:rPr>
                      <w:rFonts w:ascii="Calisto MT" w:hAnsi="Calisto MT" w:cs="Calibri"/>
                      <w:b/>
                      <w:sz w:val="24"/>
                      <w:szCs w:val="24"/>
                    </w:rPr>
                  </w:pPr>
                </w:p>
              </w:tc>
              <w:tc>
                <w:tcPr>
                  <w:tcW w:w="2693" w:type="dxa"/>
                  <w:vAlign w:val="center"/>
                  <w:hideMark/>
                </w:tcPr>
                <w:p w14:paraId="55B2151A" w14:textId="77777777" w:rsidR="00F83913" w:rsidRPr="005515C1" w:rsidRDefault="00F83913" w:rsidP="00F83913">
                  <w:pPr>
                    <w:rPr>
                      <w:rFonts w:ascii="Calisto MT" w:hAnsi="Calisto MT" w:cs="Calibri"/>
                      <w:b/>
                      <w:sz w:val="24"/>
                      <w:szCs w:val="24"/>
                    </w:rPr>
                  </w:pPr>
                </w:p>
              </w:tc>
              <w:tc>
                <w:tcPr>
                  <w:tcW w:w="1984" w:type="dxa"/>
                  <w:vAlign w:val="center"/>
                  <w:hideMark/>
                </w:tcPr>
                <w:p w14:paraId="2BE058B8" w14:textId="77777777" w:rsidR="00F83913" w:rsidRPr="005515C1" w:rsidRDefault="00F83913" w:rsidP="00F83913">
                  <w:pPr>
                    <w:spacing w:line="276" w:lineRule="auto"/>
                    <w:jc w:val="center"/>
                    <w:rPr>
                      <w:rFonts w:ascii="Calisto MT" w:hAnsi="Calisto MT" w:cs="Calibri"/>
                      <w:b/>
                      <w:bCs/>
                      <w:sz w:val="24"/>
                      <w:szCs w:val="24"/>
                    </w:rPr>
                  </w:pPr>
                </w:p>
              </w:tc>
              <w:tc>
                <w:tcPr>
                  <w:tcW w:w="1139" w:type="dxa"/>
                </w:tcPr>
                <w:p w14:paraId="58B84F41" w14:textId="77777777" w:rsidR="00F83913" w:rsidRPr="005515C1" w:rsidRDefault="00F83913" w:rsidP="00F83913">
                  <w:pPr>
                    <w:spacing w:line="276" w:lineRule="auto"/>
                    <w:jc w:val="center"/>
                    <w:rPr>
                      <w:rFonts w:ascii="Calisto MT" w:hAnsi="Calisto MT" w:cs="Calibri"/>
                      <w:b/>
                      <w:bCs/>
                      <w:sz w:val="24"/>
                      <w:szCs w:val="24"/>
                    </w:rPr>
                  </w:pPr>
                </w:p>
              </w:tc>
              <w:tc>
                <w:tcPr>
                  <w:tcW w:w="1134" w:type="dxa"/>
                  <w:vAlign w:val="center"/>
                  <w:hideMark/>
                </w:tcPr>
                <w:p w14:paraId="31C5443C" w14:textId="77777777" w:rsidR="00F83913" w:rsidRPr="005515C1" w:rsidRDefault="00F83913" w:rsidP="00F83913">
                  <w:pPr>
                    <w:spacing w:line="276" w:lineRule="auto"/>
                    <w:jc w:val="center"/>
                    <w:rPr>
                      <w:rFonts w:ascii="Calisto MT" w:hAnsi="Calisto MT" w:cs="Calibri"/>
                      <w:b/>
                      <w:bCs/>
                      <w:sz w:val="24"/>
                      <w:szCs w:val="24"/>
                    </w:rPr>
                  </w:pPr>
                </w:p>
              </w:tc>
            </w:tr>
          </w:tbl>
          <w:p w14:paraId="01B91F4F" w14:textId="77777777" w:rsidR="001E759F" w:rsidRPr="005515C1" w:rsidRDefault="001E759F" w:rsidP="00F805CE">
            <w:pPr>
              <w:pStyle w:val="Corpsdetexte"/>
              <w:ind w:left="1852"/>
              <w:rPr>
                <w:rFonts w:ascii="Calisto MT" w:hAnsi="Calisto MT" w:cs="Tahoma"/>
                <w:i/>
                <w:szCs w:val="24"/>
              </w:rPr>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444"/>
              <w:gridCol w:w="1728"/>
              <w:gridCol w:w="1721"/>
              <w:gridCol w:w="3559"/>
            </w:tblGrid>
            <w:tr w:rsidR="005515C1" w:rsidRPr="005515C1" w14:paraId="6A7A1D32" w14:textId="77777777" w:rsidTr="00F5545C">
              <w:tc>
                <w:tcPr>
                  <w:tcW w:w="568" w:type="dxa"/>
                  <w:tcBorders>
                    <w:top w:val="single" w:sz="12" w:space="0" w:color="auto"/>
                    <w:left w:val="single" w:sz="12" w:space="0" w:color="auto"/>
                    <w:bottom w:val="single" w:sz="12" w:space="0" w:color="auto"/>
                    <w:right w:val="single" w:sz="4" w:space="0" w:color="auto"/>
                  </w:tcBorders>
                  <w:vAlign w:val="center"/>
                  <w:hideMark/>
                </w:tcPr>
                <w:p w14:paraId="3E81339A"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N°</w:t>
                  </w:r>
                </w:p>
              </w:tc>
              <w:tc>
                <w:tcPr>
                  <w:tcW w:w="1444" w:type="dxa"/>
                  <w:tcBorders>
                    <w:top w:val="single" w:sz="12" w:space="0" w:color="auto"/>
                    <w:left w:val="single" w:sz="4" w:space="0" w:color="auto"/>
                    <w:bottom w:val="single" w:sz="12" w:space="0" w:color="auto"/>
                    <w:right w:val="single" w:sz="4" w:space="0" w:color="auto"/>
                  </w:tcBorders>
                  <w:vAlign w:val="center"/>
                  <w:hideMark/>
                </w:tcPr>
                <w:p w14:paraId="7DA58172"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Entreprises</w:t>
                  </w:r>
                </w:p>
              </w:tc>
              <w:tc>
                <w:tcPr>
                  <w:tcW w:w="1728" w:type="dxa"/>
                  <w:tcBorders>
                    <w:top w:val="single" w:sz="12" w:space="0" w:color="auto"/>
                    <w:left w:val="single" w:sz="4" w:space="0" w:color="auto"/>
                    <w:bottom w:val="single" w:sz="12" w:space="0" w:color="auto"/>
                    <w:right w:val="single" w:sz="4" w:space="0" w:color="auto"/>
                  </w:tcBorders>
                  <w:vAlign w:val="center"/>
                  <w:hideMark/>
                </w:tcPr>
                <w:p w14:paraId="5163DED6"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Montant TTC proposé dans l’offre</w:t>
                  </w:r>
                </w:p>
              </w:tc>
              <w:tc>
                <w:tcPr>
                  <w:tcW w:w="1721" w:type="dxa"/>
                  <w:tcBorders>
                    <w:top w:val="single" w:sz="12" w:space="0" w:color="auto"/>
                    <w:left w:val="single" w:sz="4" w:space="0" w:color="auto"/>
                    <w:bottom w:val="single" w:sz="12" w:space="0" w:color="auto"/>
                    <w:right w:val="single" w:sz="4" w:space="0" w:color="auto"/>
                  </w:tcBorders>
                  <w:vAlign w:val="center"/>
                  <w:hideMark/>
                </w:tcPr>
                <w:p w14:paraId="7F688B49"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Motif élimination de l’offre</w:t>
                  </w:r>
                </w:p>
              </w:tc>
              <w:tc>
                <w:tcPr>
                  <w:tcW w:w="3559" w:type="dxa"/>
                  <w:tcBorders>
                    <w:top w:val="single" w:sz="12" w:space="0" w:color="auto"/>
                    <w:left w:val="single" w:sz="4" w:space="0" w:color="auto"/>
                    <w:bottom w:val="single" w:sz="12" w:space="0" w:color="auto"/>
                    <w:right w:val="single" w:sz="12" w:space="0" w:color="auto"/>
                  </w:tcBorders>
                  <w:vAlign w:val="center"/>
                  <w:hideMark/>
                </w:tcPr>
                <w:p w14:paraId="68B45DA9"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Observations</w:t>
                  </w:r>
                </w:p>
              </w:tc>
            </w:tr>
            <w:tr w:rsidR="005515C1" w:rsidRPr="005515C1" w14:paraId="691F246C" w14:textId="77777777" w:rsidTr="00F5545C">
              <w:trPr>
                <w:trHeight w:val="309"/>
              </w:trPr>
              <w:tc>
                <w:tcPr>
                  <w:tcW w:w="56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9BEEA38" w14:textId="77777777" w:rsidR="00C21C4C" w:rsidRPr="005515C1" w:rsidRDefault="00C21C4C" w:rsidP="00C21C4C">
                  <w:pPr>
                    <w:spacing w:line="276" w:lineRule="auto"/>
                    <w:jc w:val="center"/>
                    <w:rPr>
                      <w:rFonts w:ascii="Calisto MT" w:hAnsi="Calisto MT" w:cs="Calibri"/>
                      <w:b/>
                      <w:bCs/>
                      <w:sz w:val="24"/>
                      <w:szCs w:val="24"/>
                    </w:rPr>
                  </w:pPr>
                </w:p>
              </w:tc>
              <w:tc>
                <w:tcPr>
                  <w:tcW w:w="1444"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5C2C4520" w14:textId="77777777" w:rsidR="00C21C4C" w:rsidRPr="005515C1" w:rsidRDefault="00C21C4C" w:rsidP="00C21C4C">
                  <w:pPr>
                    <w:pStyle w:val="Paragraphedeliste"/>
                    <w:ind w:left="0"/>
                    <w:jc w:val="center"/>
                    <w:rPr>
                      <w:rFonts w:ascii="Calisto MT" w:hAnsi="Calisto MT" w:cs="Calibri"/>
                      <w:b/>
                      <w:bCs/>
                    </w:rPr>
                  </w:pPr>
                </w:p>
              </w:tc>
              <w:tc>
                <w:tcPr>
                  <w:tcW w:w="1728"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2964D436" w14:textId="77777777" w:rsidR="00C21C4C" w:rsidRPr="005515C1" w:rsidRDefault="00C21C4C" w:rsidP="00C21C4C">
                  <w:pPr>
                    <w:spacing w:line="276" w:lineRule="auto"/>
                    <w:jc w:val="center"/>
                    <w:rPr>
                      <w:rFonts w:ascii="Calisto MT" w:hAnsi="Calisto MT" w:cs="Calibri"/>
                      <w:bCs/>
                      <w:sz w:val="24"/>
                      <w:szCs w:val="24"/>
                    </w:rPr>
                  </w:pPr>
                </w:p>
              </w:tc>
              <w:tc>
                <w:tcPr>
                  <w:tcW w:w="1721"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1C2DF190" w14:textId="77777777" w:rsidR="00C21C4C" w:rsidRPr="005515C1" w:rsidRDefault="00C21C4C" w:rsidP="00C21C4C">
                  <w:pPr>
                    <w:spacing w:line="276" w:lineRule="auto"/>
                    <w:jc w:val="center"/>
                    <w:rPr>
                      <w:rFonts w:ascii="Calisto MT" w:hAnsi="Calisto MT" w:cs="Calibri"/>
                      <w:b/>
                      <w:bCs/>
                      <w:sz w:val="24"/>
                      <w:szCs w:val="24"/>
                    </w:rPr>
                  </w:pPr>
                </w:p>
              </w:tc>
              <w:tc>
                <w:tcPr>
                  <w:tcW w:w="3559" w:type="dxa"/>
                  <w:tcBorders>
                    <w:top w:val="single" w:sz="12" w:space="0" w:color="auto"/>
                    <w:left w:val="single" w:sz="4" w:space="0" w:color="auto"/>
                    <w:bottom w:val="single" w:sz="4" w:space="0" w:color="auto"/>
                    <w:right w:val="single" w:sz="12" w:space="0" w:color="auto"/>
                  </w:tcBorders>
                  <w:shd w:val="clear" w:color="auto" w:fill="FFFFFF"/>
                  <w:vAlign w:val="center"/>
                </w:tcPr>
                <w:p w14:paraId="2998E1E7" w14:textId="77777777" w:rsidR="00C21C4C" w:rsidRPr="005515C1" w:rsidRDefault="00C21C4C" w:rsidP="00C21C4C">
                  <w:pPr>
                    <w:spacing w:line="276" w:lineRule="auto"/>
                    <w:jc w:val="center"/>
                    <w:rPr>
                      <w:rFonts w:ascii="Calisto MT" w:hAnsi="Calisto MT" w:cs="Calibri"/>
                      <w:b/>
                      <w:bCs/>
                      <w:sz w:val="24"/>
                      <w:szCs w:val="24"/>
                    </w:rPr>
                  </w:pPr>
                </w:p>
              </w:tc>
            </w:tr>
            <w:tr w:rsidR="005515C1" w:rsidRPr="005515C1" w14:paraId="7F277DB8" w14:textId="77777777" w:rsidTr="00F5545C">
              <w:trPr>
                <w:trHeight w:val="265"/>
              </w:trPr>
              <w:tc>
                <w:tcPr>
                  <w:tcW w:w="568" w:type="dxa"/>
                  <w:tcBorders>
                    <w:top w:val="single" w:sz="4" w:space="0" w:color="auto"/>
                    <w:left w:val="single" w:sz="12" w:space="0" w:color="auto"/>
                    <w:bottom w:val="single" w:sz="12" w:space="0" w:color="auto"/>
                    <w:right w:val="single" w:sz="4" w:space="0" w:color="auto"/>
                  </w:tcBorders>
                  <w:shd w:val="clear" w:color="auto" w:fill="FFFFFF"/>
                  <w:vAlign w:val="center"/>
                </w:tcPr>
                <w:p w14:paraId="6AC52457" w14:textId="77777777" w:rsidR="00C21C4C" w:rsidRPr="005515C1" w:rsidRDefault="00C21C4C" w:rsidP="00C21C4C">
                  <w:pPr>
                    <w:spacing w:line="276" w:lineRule="auto"/>
                    <w:jc w:val="center"/>
                    <w:rPr>
                      <w:rFonts w:ascii="Calisto MT" w:hAnsi="Calisto MT" w:cs="Calibri"/>
                      <w:b/>
                      <w:bCs/>
                      <w:sz w:val="24"/>
                      <w:szCs w:val="24"/>
                    </w:rPr>
                  </w:pPr>
                </w:p>
              </w:tc>
              <w:tc>
                <w:tcPr>
                  <w:tcW w:w="1444"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28100708" w14:textId="77777777" w:rsidR="00C21C4C" w:rsidRPr="005515C1" w:rsidRDefault="00C21C4C" w:rsidP="00C21C4C">
                  <w:pPr>
                    <w:pStyle w:val="Paragraphedeliste"/>
                    <w:ind w:left="0"/>
                    <w:jc w:val="center"/>
                    <w:rPr>
                      <w:rFonts w:ascii="Calisto MT" w:hAnsi="Calisto MT" w:cs="Calibri"/>
                      <w:b/>
                      <w:bCs/>
                    </w:rPr>
                  </w:pPr>
                </w:p>
              </w:tc>
              <w:tc>
                <w:tcPr>
                  <w:tcW w:w="1728"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09EA8744" w14:textId="77777777" w:rsidR="00C21C4C" w:rsidRPr="005515C1" w:rsidRDefault="00C21C4C" w:rsidP="00C21C4C">
                  <w:pPr>
                    <w:spacing w:line="276" w:lineRule="auto"/>
                    <w:jc w:val="center"/>
                    <w:rPr>
                      <w:rFonts w:ascii="Calisto MT" w:hAnsi="Calisto MT" w:cs="Calibri"/>
                      <w:bCs/>
                      <w:sz w:val="24"/>
                      <w:szCs w:val="24"/>
                    </w:rPr>
                  </w:pPr>
                </w:p>
              </w:tc>
              <w:tc>
                <w:tcPr>
                  <w:tcW w:w="1721"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0553E884" w14:textId="77777777" w:rsidR="00C21C4C" w:rsidRPr="005515C1" w:rsidRDefault="00C21C4C" w:rsidP="00C21C4C">
                  <w:pPr>
                    <w:jc w:val="center"/>
                    <w:rPr>
                      <w:rFonts w:ascii="Calisto MT" w:hAnsi="Calisto MT" w:cs="Calibri"/>
                      <w:b/>
                      <w:bCs/>
                      <w:sz w:val="24"/>
                      <w:szCs w:val="24"/>
                    </w:rPr>
                  </w:pPr>
                </w:p>
              </w:tc>
              <w:tc>
                <w:tcPr>
                  <w:tcW w:w="3559" w:type="dxa"/>
                  <w:tcBorders>
                    <w:top w:val="single" w:sz="4" w:space="0" w:color="auto"/>
                    <w:left w:val="single" w:sz="4" w:space="0" w:color="auto"/>
                    <w:bottom w:val="single" w:sz="12" w:space="0" w:color="auto"/>
                    <w:right w:val="single" w:sz="12" w:space="0" w:color="auto"/>
                  </w:tcBorders>
                  <w:shd w:val="clear" w:color="auto" w:fill="FFFFFF"/>
                  <w:vAlign w:val="center"/>
                </w:tcPr>
                <w:p w14:paraId="7F0BB4E4" w14:textId="77777777" w:rsidR="00C21C4C" w:rsidRPr="005515C1" w:rsidRDefault="00C21C4C" w:rsidP="00C21C4C">
                  <w:pPr>
                    <w:jc w:val="center"/>
                    <w:rPr>
                      <w:rFonts w:ascii="Calisto MT" w:hAnsi="Calisto MT" w:cs="Calibri"/>
                      <w:b/>
                      <w:bCs/>
                      <w:sz w:val="24"/>
                      <w:szCs w:val="24"/>
                    </w:rPr>
                  </w:pPr>
                </w:p>
              </w:tc>
            </w:tr>
          </w:tbl>
          <w:p w14:paraId="290EF574" w14:textId="77777777" w:rsidR="00C21C4C" w:rsidRPr="005515C1" w:rsidRDefault="00C21C4C" w:rsidP="00C21C4C">
            <w:pPr>
              <w:pStyle w:val="Corpsdetexte"/>
              <w:rPr>
                <w:rFonts w:ascii="Calisto MT" w:hAnsi="Calisto MT" w:cs="Calibri"/>
                <w:i/>
                <w:szCs w:val="24"/>
                <w:lang w:eastAsia="en-US"/>
              </w:rPr>
            </w:pPr>
          </w:p>
          <w:p w14:paraId="3DEB357D" w14:textId="77777777" w:rsidR="00C21C4C" w:rsidRPr="005515C1" w:rsidRDefault="00C21C4C" w:rsidP="00DA18E1">
            <w:pPr>
              <w:pStyle w:val="Corpsdetexte"/>
              <w:numPr>
                <w:ilvl w:val="5"/>
                <w:numId w:val="31"/>
              </w:numPr>
              <w:tabs>
                <w:tab w:val="clear" w:pos="4668"/>
                <w:tab w:val="num" w:pos="1852"/>
                <w:tab w:val="num" w:pos="2231"/>
              </w:tabs>
              <w:ind w:left="1852"/>
              <w:rPr>
                <w:rFonts w:ascii="Calisto MT" w:hAnsi="Calisto MT" w:cs="Tahoma"/>
                <w:i/>
                <w:szCs w:val="24"/>
              </w:rPr>
            </w:pPr>
            <w:r w:rsidRPr="005515C1">
              <w:rPr>
                <w:rFonts w:ascii="Calisto MT" w:hAnsi="Calisto MT" w:cs="Tahoma"/>
                <w:i/>
                <w:szCs w:val="24"/>
              </w:rPr>
              <w:t>Correction des sous-détails, des bordereaux des prix unitaires et des devis estimatifs des offres ;</w:t>
            </w:r>
          </w:p>
          <w:p w14:paraId="72505FE1" w14:textId="721ABF67" w:rsidR="00C21C4C" w:rsidRPr="005515C1" w:rsidRDefault="00C21C4C" w:rsidP="00F805CE">
            <w:pPr>
              <w:pStyle w:val="Corpsdetexte"/>
              <w:numPr>
                <w:ilvl w:val="5"/>
                <w:numId w:val="31"/>
              </w:numPr>
              <w:tabs>
                <w:tab w:val="clear" w:pos="4668"/>
                <w:tab w:val="num" w:pos="1852"/>
              </w:tabs>
              <w:ind w:left="1852"/>
              <w:rPr>
                <w:rFonts w:ascii="Calisto MT" w:hAnsi="Calisto MT" w:cs="Tahoma"/>
                <w:i/>
                <w:szCs w:val="24"/>
              </w:rPr>
            </w:pPr>
            <w:r w:rsidRPr="005515C1">
              <w:rPr>
                <w:rFonts w:ascii="Calisto MT" w:hAnsi="Calisto MT" w:cs="Tahoma"/>
                <w:i/>
                <w:szCs w:val="24"/>
              </w:rPr>
              <w:t xml:space="preserve">Récapitulatif de l’évaluation et de la </w:t>
            </w:r>
            <w:r w:rsidR="00F805CE" w:rsidRPr="005515C1">
              <w:rPr>
                <w:rFonts w:ascii="Calisto MT" w:hAnsi="Calisto MT" w:cs="Tahoma"/>
                <w:i/>
                <w:szCs w:val="24"/>
              </w:rPr>
              <w:t>correction des Offres Retenues.</w:t>
            </w:r>
          </w:p>
          <w:tbl>
            <w:tblPr>
              <w:tblpPr w:leftFromText="141" w:rightFromText="141" w:horzAnchor="margin" w:tblpXSpec="center" w:tblpY="1182"/>
              <w:tblOverlap w:val="neve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444"/>
              <w:gridCol w:w="1728"/>
              <w:gridCol w:w="1419"/>
              <w:gridCol w:w="3861"/>
            </w:tblGrid>
            <w:tr w:rsidR="005515C1" w:rsidRPr="005515C1" w14:paraId="6E69227F" w14:textId="77777777" w:rsidTr="00F5545C">
              <w:tc>
                <w:tcPr>
                  <w:tcW w:w="568" w:type="dxa"/>
                  <w:tcBorders>
                    <w:top w:val="single" w:sz="12" w:space="0" w:color="auto"/>
                    <w:left w:val="single" w:sz="12" w:space="0" w:color="auto"/>
                    <w:bottom w:val="single" w:sz="12" w:space="0" w:color="auto"/>
                    <w:right w:val="single" w:sz="4" w:space="0" w:color="auto"/>
                  </w:tcBorders>
                  <w:vAlign w:val="center"/>
                  <w:hideMark/>
                </w:tcPr>
                <w:p w14:paraId="107B303B"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N°</w:t>
                  </w:r>
                </w:p>
              </w:tc>
              <w:tc>
                <w:tcPr>
                  <w:tcW w:w="1444" w:type="dxa"/>
                  <w:tcBorders>
                    <w:top w:val="single" w:sz="12" w:space="0" w:color="auto"/>
                    <w:left w:val="single" w:sz="4" w:space="0" w:color="auto"/>
                    <w:bottom w:val="single" w:sz="12" w:space="0" w:color="auto"/>
                    <w:right w:val="single" w:sz="4" w:space="0" w:color="auto"/>
                  </w:tcBorders>
                  <w:vAlign w:val="center"/>
                  <w:hideMark/>
                </w:tcPr>
                <w:p w14:paraId="60F5F3B7"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Entreprises</w:t>
                  </w:r>
                </w:p>
              </w:tc>
              <w:tc>
                <w:tcPr>
                  <w:tcW w:w="1728" w:type="dxa"/>
                  <w:tcBorders>
                    <w:top w:val="single" w:sz="12" w:space="0" w:color="auto"/>
                    <w:left w:val="single" w:sz="4" w:space="0" w:color="auto"/>
                    <w:bottom w:val="single" w:sz="12" w:space="0" w:color="auto"/>
                    <w:right w:val="single" w:sz="4" w:space="0" w:color="auto"/>
                  </w:tcBorders>
                  <w:vAlign w:val="center"/>
                  <w:hideMark/>
                </w:tcPr>
                <w:p w14:paraId="56939ABB"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Montant TTC proposé dans l’offre</w:t>
                  </w:r>
                </w:p>
              </w:tc>
              <w:tc>
                <w:tcPr>
                  <w:tcW w:w="1419" w:type="dxa"/>
                  <w:tcBorders>
                    <w:top w:val="single" w:sz="12" w:space="0" w:color="auto"/>
                    <w:left w:val="single" w:sz="4" w:space="0" w:color="auto"/>
                    <w:bottom w:val="single" w:sz="12" w:space="0" w:color="auto"/>
                    <w:right w:val="single" w:sz="4" w:space="0" w:color="auto"/>
                  </w:tcBorders>
                  <w:vAlign w:val="center"/>
                  <w:hideMark/>
                </w:tcPr>
                <w:p w14:paraId="77A3DD4F"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Montant évalué et corrigé</w:t>
                  </w:r>
                </w:p>
              </w:tc>
              <w:tc>
                <w:tcPr>
                  <w:tcW w:w="3861" w:type="dxa"/>
                  <w:tcBorders>
                    <w:top w:val="single" w:sz="12" w:space="0" w:color="auto"/>
                    <w:left w:val="single" w:sz="4" w:space="0" w:color="auto"/>
                    <w:bottom w:val="single" w:sz="12" w:space="0" w:color="auto"/>
                    <w:right w:val="single" w:sz="12" w:space="0" w:color="auto"/>
                  </w:tcBorders>
                  <w:vAlign w:val="center"/>
                  <w:hideMark/>
                </w:tcPr>
                <w:p w14:paraId="646E16AF" w14:textId="77777777" w:rsidR="00C21C4C" w:rsidRPr="005515C1" w:rsidRDefault="00C21C4C" w:rsidP="00C21C4C">
                  <w:pPr>
                    <w:spacing w:line="276" w:lineRule="auto"/>
                    <w:jc w:val="center"/>
                    <w:rPr>
                      <w:rFonts w:ascii="Calisto MT" w:hAnsi="Calisto MT" w:cs="Calibri"/>
                      <w:b/>
                      <w:bCs/>
                      <w:sz w:val="24"/>
                      <w:szCs w:val="24"/>
                    </w:rPr>
                  </w:pPr>
                  <w:r w:rsidRPr="005515C1">
                    <w:rPr>
                      <w:rFonts w:ascii="Calisto MT" w:hAnsi="Calisto MT" w:cs="Calibri"/>
                      <w:b/>
                      <w:bCs/>
                      <w:sz w:val="24"/>
                      <w:szCs w:val="24"/>
                    </w:rPr>
                    <w:t>Observations</w:t>
                  </w:r>
                </w:p>
              </w:tc>
            </w:tr>
            <w:tr w:rsidR="005515C1" w:rsidRPr="005515C1" w14:paraId="020AAD8E" w14:textId="77777777" w:rsidTr="00F5545C">
              <w:trPr>
                <w:trHeight w:val="309"/>
              </w:trPr>
              <w:tc>
                <w:tcPr>
                  <w:tcW w:w="568"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525D43B1" w14:textId="77777777" w:rsidR="00C21C4C" w:rsidRPr="005515C1" w:rsidRDefault="00C21C4C" w:rsidP="00C21C4C">
                  <w:pPr>
                    <w:spacing w:line="276" w:lineRule="auto"/>
                    <w:jc w:val="center"/>
                    <w:rPr>
                      <w:rFonts w:ascii="Calisto MT" w:hAnsi="Calisto MT" w:cs="Calibri"/>
                      <w:b/>
                      <w:bCs/>
                      <w:sz w:val="24"/>
                      <w:szCs w:val="24"/>
                    </w:rPr>
                  </w:pPr>
                </w:p>
              </w:tc>
              <w:tc>
                <w:tcPr>
                  <w:tcW w:w="1444"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5EFACA52" w14:textId="77777777" w:rsidR="00C21C4C" w:rsidRPr="005515C1" w:rsidRDefault="00C21C4C" w:rsidP="00C21C4C">
                  <w:pPr>
                    <w:pStyle w:val="Paragraphedeliste"/>
                    <w:ind w:left="0"/>
                    <w:jc w:val="center"/>
                    <w:rPr>
                      <w:rFonts w:ascii="Calisto MT" w:hAnsi="Calisto MT" w:cs="Calibri"/>
                      <w:b/>
                      <w:bCs/>
                    </w:rPr>
                  </w:pPr>
                </w:p>
              </w:tc>
              <w:tc>
                <w:tcPr>
                  <w:tcW w:w="1728"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563090A4" w14:textId="77777777" w:rsidR="00C21C4C" w:rsidRPr="005515C1" w:rsidRDefault="00C21C4C" w:rsidP="00C21C4C">
                  <w:pPr>
                    <w:spacing w:line="276" w:lineRule="auto"/>
                    <w:jc w:val="center"/>
                    <w:rPr>
                      <w:rFonts w:ascii="Calisto MT" w:hAnsi="Calisto MT" w:cs="Calibri"/>
                      <w:bCs/>
                      <w:sz w:val="24"/>
                      <w:szCs w:val="24"/>
                    </w:rPr>
                  </w:pPr>
                </w:p>
              </w:tc>
              <w:tc>
                <w:tcPr>
                  <w:tcW w:w="1419" w:type="dxa"/>
                  <w:tcBorders>
                    <w:top w:val="single" w:sz="12" w:space="0" w:color="auto"/>
                    <w:left w:val="single" w:sz="4" w:space="0" w:color="auto"/>
                    <w:bottom w:val="single" w:sz="4" w:space="0" w:color="auto"/>
                    <w:right w:val="single" w:sz="4" w:space="0" w:color="auto"/>
                  </w:tcBorders>
                  <w:shd w:val="clear" w:color="auto" w:fill="FFFFFF"/>
                  <w:vAlign w:val="center"/>
                  <w:hideMark/>
                </w:tcPr>
                <w:p w14:paraId="2029D027" w14:textId="77777777" w:rsidR="00C21C4C" w:rsidRPr="005515C1" w:rsidRDefault="00C21C4C" w:rsidP="00C21C4C">
                  <w:pPr>
                    <w:spacing w:line="276" w:lineRule="auto"/>
                    <w:jc w:val="center"/>
                    <w:rPr>
                      <w:rFonts w:ascii="Calisto MT" w:hAnsi="Calisto MT" w:cs="Calibri"/>
                      <w:b/>
                      <w:bCs/>
                      <w:sz w:val="24"/>
                      <w:szCs w:val="24"/>
                    </w:rPr>
                  </w:pPr>
                </w:p>
              </w:tc>
              <w:tc>
                <w:tcPr>
                  <w:tcW w:w="3861" w:type="dxa"/>
                  <w:tcBorders>
                    <w:top w:val="single" w:sz="12" w:space="0" w:color="auto"/>
                    <w:left w:val="single" w:sz="4" w:space="0" w:color="auto"/>
                    <w:bottom w:val="single" w:sz="4" w:space="0" w:color="auto"/>
                    <w:right w:val="single" w:sz="12" w:space="0" w:color="auto"/>
                  </w:tcBorders>
                  <w:shd w:val="clear" w:color="auto" w:fill="FFFFFF"/>
                  <w:vAlign w:val="center"/>
                </w:tcPr>
                <w:p w14:paraId="7F232335" w14:textId="77777777" w:rsidR="00C21C4C" w:rsidRPr="005515C1" w:rsidRDefault="00C21C4C" w:rsidP="00C21C4C">
                  <w:pPr>
                    <w:spacing w:line="276" w:lineRule="auto"/>
                    <w:jc w:val="center"/>
                    <w:rPr>
                      <w:rFonts w:ascii="Calisto MT" w:hAnsi="Calisto MT" w:cs="Calibri"/>
                      <w:b/>
                      <w:bCs/>
                      <w:sz w:val="24"/>
                      <w:szCs w:val="24"/>
                    </w:rPr>
                  </w:pPr>
                </w:p>
              </w:tc>
            </w:tr>
            <w:tr w:rsidR="005515C1" w:rsidRPr="005515C1" w14:paraId="3A3F5789" w14:textId="77777777" w:rsidTr="00F5545C">
              <w:trPr>
                <w:trHeight w:val="265"/>
              </w:trPr>
              <w:tc>
                <w:tcPr>
                  <w:tcW w:w="568" w:type="dxa"/>
                  <w:tcBorders>
                    <w:top w:val="single" w:sz="4" w:space="0" w:color="auto"/>
                    <w:left w:val="single" w:sz="12" w:space="0" w:color="auto"/>
                    <w:bottom w:val="single" w:sz="12" w:space="0" w:color="auto"/>
                    <w:right w:val="single" w:sz="4" w:space="0" w:color="auto"/>
                  </w:tcBorders>
                  <w:shd w:val="clear" w:color="auto" w:fill="FFFFFF"/>
                  <w:vAlign w:val="center"/>
                </w:tcPr>
                <w:p w14:paraId="6EB0D974" w14:textId="77777777" w:rsidR="00C21C4C" w:rsidRPr="005515C1" w:rsidRDefault="00C21C4C" w:rsidP="00C21C4C">
                  <w:pPr>
                    <w:spacing w:line="276" w:lineRule="auto"/>
                    <w:jc w:val="center"/>
                    <w:rPr>
                      <w:rFonts w:ascii="Calisto MT" w:hAnsi="Calisto MT" w:cs="Calibri"/>
                      <w:b/>
                      <w:bCs/>
                      <w:sz w:val="24"/>
                      <w:szCs w:val="24"/>
                    </w:rPr>
                  </w:pPr>
                </w:p>
              </w:tc>
              <w:tc>
                <w:tcPr>
                  <w:tcW w:w="1444"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1193322E" w14:textId="77777777" w:rsidR="00C21C4C" w:rsidRPr="005515C1" w:rsidRDefault="00C21C4C" w:rsidP="00C21C4C">
                  <w:pPr>
                    <w:pStyle w:val="Paragraphedeliste"/>
                    <w:ind w:left="0"/>
                    <w:jc w:val="center"/>
                    <w:rPr>
                      <w:rFonts w:ascii="Calisto MT" w:hAnsi="Calisto MT" w:cs="Calibri"/>
                      <w:b/>
                      <w:bCs/>
                    </w:rPr>
                  </w:pPr>
                </w:p>
              </w:tc>
              <w:tc>
                <w:tcPr>
                  <w:tcW w:w="1728"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56F8BCA4" w14:textId="77777777" w:rsidR="00C21C4C" w:rsidRPr="005515C1" w:rsidRDefault="00C21C4C" w:rsidP="00C21C4C">
                  <w:pPr>
                    <w:spacing w:line="276" w:lineRule="auto"/>
                    <w:jc w:val="center"/>
                    <w:rPr>
                      <w:rFonts w:ascii="Calisto MT" w:hAnsi="Calisto MT" w:cs="Calibri"/>
                      <w:bCs/>
                      <w:sz w:val="24"/>
                      <w:szCs w:val="24"/>
                    </w:rPr>
                  </w:pPr>
                </w:p>
              </w:tc>
              <w:tc>
                <w:tcPr>
                  <w:tcW w:w="1419" w:type="dxa"/>
                  <w:tcBorders>
                    <w:top w:val="single" w:sz="4" w:space="0" w:color="auto"/>
                    <w:left w:val="single" w:sz="4" w:space="0" w:color="auto"/>
                    <w:bottom w:val="single" w:sz="12" w:space="0" w:color="auto"/>
                    <w:right w:val="single" w:sz="4" w:space="0" w:color="auto"/>
                  </w:tcBorders>
                  <w:shd w:val="clear" w:color="auto" w:fill="FFFFFF"/>
                  <w:vAlign w:val="center"/>
                  <w:hideMark/>
                </w:tcPr>
                <w:p w14:paraId="1F69C6AF" w14:textId="77777777" w:rsidR="00C21C4C" w:rsidRPr="005515C1" w:rsidRDefault="00C21C4C" w:rsidP="00C21C4C">
                  <w:pPr>
                    <w:jc w:val="center"/>
                    <w:rPr>
                      <w:rFonts w:ascii="Calisto MT" w:hAnsi="Calisto MT" w:cs="Calibri"/>
                      <w:b/>
                      <w:bCs/>
                      <w:sz w:val="24"/>
                      <w:szCs w:val="24"/>
                    </w:rPr>
                  </w:pPr>
                </w:p>
              </w:tc>
              <w:tc>
                <w:tcPr>
                  <w:tcW w:w="3861" w:type="dxa"/>
                  <w:tcBorders>
                    <w:top w:val="single" w:sz="4" w:space="0" w:color="auto"/>
                    <w:left w:val="single" w:sz="4" w:space="0" w:color="auto"/>
                    <w:bottom w:val="single" w:sz="12" w:space="0" w:color="auto"/>
                    <w:right w:val="single" w:sz="12" w:space="0" w:color="auto"/>
                  </w:tcBorders>
                  <w:shd w:val="clear" w:color="auto" w:fill="FFFFFF"/>
                  <w:vAlign w:val="center"/>
                </w:tcPr>
                <w:p w14:paraId="37F7D8A7" w14:textId="77777777" w:rsidR="00C21C4C" w:rsidRPr="005515C1" w:rsidRDefault="00C21C4C" w:rsidP="00C21C4C">
                  <w:pPr>
                    <w:jc w:val="center"/>
                    <w:rPr>
                      <w:rFonts w:ascii="Calisto MT" w:hAnsi="Calisto MT" w:cs="Calibri"/>
                      <w:b/>
                      <w:bCs/>
                      <w:sz w:val="24"/>
                      <w:szCs w:val="24"/>
                    </w:rPr>
                  </w:pPr>
                </w:p>
              </w:tc>
            </w:tr>
          </w:tbl>
          <w:p w14:paraId="56D57381" w14:textId="77777777" w:rsidR="00C21C4C" w:rsidRPr="005515C1" w:rsidRDefault="00C21C4C" w:rsidP="00414F41">
            <w:pPr>
              <w:pStyle w:val="Corpsdetexte"/>
              <w:rPr>
                <w:rFonts w:ascii="Calisto MT" w:hAnsi="Calisto MT"/>
                <w:szCs w:val="24"/>
              </w:rPr>
            </w:pPr>
          </w:p>
          <w:p w14:paraId="55BCEF08" w14:textId="77777777" w:rsidR="00C21C4C" w:rsidRPr="005515C1" w:rsidRDefault="00C21C4C" w:rsidP="00DA18E1">
            <w:pPr>
              <w:pStyle w:val="Corpsdetexte"/>
              <w:numPr>
                <w:ilvl w:val="5"/>
                <w:numId w:val="31"/>
              </w:numPr>
              <w:tabs>
                <w:tab w:val="clear" w:pos="4668"/>
                <w:tab w:val="num" w:pos="1852"/>
              </w:tabs>
              <w:ind w:left="1852"/>
              <w:rPr>
                <w:rFonts w:ascii="Calisto MT" w:hAnsi="Calisto MT" w:cs="Tahoma"/>
                <w:szCs w:val="24"/>
              </w:rPr>
            </w:pPr>
            <w:r w:rsidRPr="005515C1">
              <w:rPr>
                <w:rFonts w:ascii="Calisto MT" w:hAnsi="Calisto MT" w:cs="Tahoma"/>
                <w:szCs w:val="24"/>
              </w:rPr>
              <w:t>Comparaison des offres Retenues</w:t>
            </w:r>
          </w:p>
          <w:p w14:paraId="60C405D4" w14:textId="77777777" w:rsidR="00B963AB" w:rsidRPr="005515C1" w:rsidRDefault="00B963AB">
            <w:pPr>
              <w:spacing w:line="276" w:lineRule="auto"/>
              <w:rPr>
                <w:rFonts w:ascii="Calisto MT" w:hAnsi="Calisto MT" w:cs="Calibri"/>
                <w:b/>
                <w:i/>
                <w:sz w:val="24"/>
                <w:szCs w:val="24"/>
                <w:lang w:eastAsia="en-US"/>
              </w:rPr>
            </w:pPr>
          </w:p>
        </w:tc>
      </w:tr>
      <w:tr w:rsidR="005515C1" w:rsidRPr="005515C1" w14:paraId="2B0E39DA" w14:textId="77777777" w:rsidTr="00F5545C">
        <w:trPr>
          <w:trHeight w:val="355"/>
          <w:jc w:val="center"/>
        </w:trPr>
        <w:tc>
          <w:tcPr>
            <w:tcW w:w="955" w:type="dxa"/>
            <w:tcBorders>
              <w:top w:val="single" w:sz="4" w:space="0" w:color="auto"/>
              <w:left w:val="single" w:sz="4" w:space="0" w:color="auto"/>
              <w:bottom w:val="single" w:sz="4" w:space="0" w:color="auto"/>
              <w:right w:val="single" w:sz="4" w:space="0" w:color="auto"/>
            </w:tcBorders>
            <w:vAlign w:val="center"/>
          </w:tcPr>
          <w:p w14:paraId="5F2C3677" w14:textId="77777777" w:rsidR="00345883" w:rsidRPr="005515C1" w:rsidRDefault="00345883">
            <w:pPr>
              <w:tabs>
                <w:tab w:val="left" w:pos="3900"/>
              </w:tabs>
              <w:spacing w:line="276" w:lineRule="auto"/>
              <w:jc w:val="center"/>
              <w:rPr>
                <w:rFonts w:ascii="Calisto MT" w:hAnsi="Calisto MT" w:cs="Calibri"/>
                <w:sz w:val="24"/>
                <w:szCs w:val="24"/>
                <w:lang w:eastAsia="en-US"/>
              </w:rPr>
            </w:pPr>
          </w:p>
        </w:tc>
        <w:tc>
          <w:tcPr>
            <w:tcW w:w="9955" w:type="dxa"/>
            <w:tcBorders>
              <w:top w:val="single" w:sz="4" w:space="0" w:color="auto"/>
              <w:left w:val="single" w:sz="4" w:space="0" w:color="auto"/>
              <w:bottom w:val="single" w:sz="4" w:space="0" w:color="auto"/>
              <w:right w:val="single" w:sz="4" w:space="0" w:color="auto"/>
            </w:tcBorders>
            <w:vAlign w:val="center"/>
            <w:hideMark/>
          </w:tcPr>
          <w:p w14:paraId="3E324F05" w14:textId="59EE1B63" w:rsidR="00F5352D" w:rsidRPr="005515C1" w:rsidRDefault="00345883" w:rsidP="00520B70">
            <w:pPr>
              <w:tabs>
                <w:tab w:val="left" w:pos="3900"/>
              </w:tabs>
              <w:spacing w:line="276" w:lineRule="auto"/>
              <w:jc w:val="both"/>
              <w:rPr>
                <w:rFonts w:ascii="Calisto MT" w:hAnsi="Calisto MT" w:cs="Calibri"/>
                <w:b/>
                <w:sz w:val="24"/>
                <w:szCs w:val="24"/>
                <w:lang w:eastAsia="en-US"/>
              </w:rPr>
            </w:pPr>
            <w:r w:rsidRPr="005515C1">
              <w:rPr>
                <w:rFonts w:ascii="Calisto MT" w:hAnsi="Calisto MT" w:cs="Calibri"/>
                <w:b/>
                <w:sz w:val="24"/>
                <w:szCs w:val="24"/>
                <w:lang w:eastAsia="en-US"/>
              </w:rPr>
              <w:t xml:space="preserve">ATTRIBUTION </w:t>
            </w:r>
            <w:r w:rsidR="006A14C9" w:rsidRPr="005515C1">
              <w:rPr>
                <w:rFonts w:ascii="Calisto MT" w:hAnsi="Calisto MT" w:cs="Tahoma"/>
                <w:b/>
                <w:sz w:val="24"/>
                <w:szCs w:val="24"/>
              </w:rPr>
              <w:t xml:space="preserve">DE LA </w:t>
            </w:r>
            <w:r w:rsidR="006A14C9" w:rsidRPr="005515C1">
              <w:rPr>
                <w:rFonts w:ascii="Calisto MT" w:hAnsi="Calisto MT" w:cs="Tahoma"/>
                <w:b/>
                <w:iCs/>
                <w:sz w:val="24"/>
                <w:szCs w:val="24"/>
              </w:rPr>
              <w:t>LETTRE COMMANDE</w:t>
            </w:r>
          </w:p>
        </w:tc>
      </w:tr>
      <w:tr w:rsidR="00C21C4C" w:rsidRPr="005515C1" w14:paraId="2E0F2A91" w14:textId="77777777" w:rsidTr="00F5545C">
        <w:trPr>
          <w:trHeight w:val="1758"/>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5BCE1B2A" w14:textId="77777777" w:rsidR="00345883" w:rsidRPr="005515C1" w:rsidRDefault="00345883">
            <w:pPr>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39.1.</w:t>
            </w:r>
          </w:p>
          <w:p w14:paraId="0CF4F23A" w14:textId="77777777" w:rsidR="00345883" w:rsidRPr="005515C1" w:rsidRDefault="00345883">
            <w:pPr>
              <w:spacing w:line="276" w:lineRule="auto"/>
              <w:jc w:val="center"/>
              <w:rPr>
                <w:rFonts w:ascii="Calisto MT" w:hAnsi="Calisto MT" w:cs="Calibri"/>
                <w:sz w:val="24"/>
                <w:szCs w:val="24"/>
                <w:lang w:eastAsia="en-US"/>
              </w:rPr>
            </w:pPr>
            <w:r w:rsidRPr="005515C1">
              <w:rPr>
                <w:rFonts w:ascii="Calisto MT" w:hAnsi="Calisto MT" w:cs="Calibri"/>
                <w:sz w:val="24"/>
                <w:szCs w:val="24"/>
                <w:lang w:eastAsia="en-US"/>
              </w:rPr>
              <w:t>39.2.</w:t>
            </w:r>
          </w:p>
          <w:p w14:paraId="2BFD57FD" w14:textId="77777777" w:rsidR="00D0105A" w:rsidRPr="005515C1" w:rsidRDefault="00D0105A">
            <w:pPr>
              <w:spacing w:line="276" w:lineRule="auto"/>
              <w:jc w:val="center"/>
              <w:rPr>
                <w:rFonts w:ascii="Calisto MT" w:hAnsi="Calisto MT"/>
                <w:sz w:val="24"/>
                <w:szCs w:val="24"/>
                <w:lang w:eastAsia="en-US"/>
              </w:rPr>
            </w:pPr>
          </w:p>
        </w:tc>
        <w:tc>
          <w:tcPr>
            <w:tcW w:w="9955" w:type="dxa"/>
            <w:tcBorders>
              <w:top w:val="single" w:sz="4" w:space="0" w:color="auto"/>
              <w:left w:val="single" w:sz="4" w:space="0" w:color="auto"/>
              <w:bottom w:val="single" w:sz="4" w:space="0" w:color="auto"/>
              <w:right w:val="single" w:sz="4" w:space="0" w:color="auto"/>
            </w:tcBorders>
            <w:vAlign w:val="center"/>
            <w:hideMark/>
          </w:tcPr>
          <w:p w14:paraId="3125523D" w14:textId="3A8763FB" w:rsidR="00D0105A" w:rsidRPr="005515C1" w:rsidRDefault="00814F59" w:rsidP="00D0105A">
            <w:pPr>
              <w:spacing w:before="120"/>
              <w:ind w:firstLine="426"/>
              <w:jc w:val="both"/>
              <w:rPr>
                <w:rFonts w:ascii="Calisto MT" w:hAnsi="Calisto MT" w:cs="Tahoma"/>
                <w:sz w:val="24"/>
                <w:szCs w:val="24"/>
              </w:rPr>
            </w:pPr>
            <w:r w:rsidRPr="005515C1">
              <w:rPr>
                <w:rFonts w:ascii="Calisto MT" w:hAnsi="Calisto MT" w:cs="Tahoma"/>
                <w:sz w:val="24"/>
                <w:szCs w:val="24"/>
              </w:rPr>
              <w:t>L</w:t>
            </w:r>
            <w:r w:rsidR="006A14C9" w:rsidRPr="005515C1">
              <w:rPr>
                <w:rFonts w:ascii="Calisto MT" w:hAnsi="Calisto MT" w:cs="Tahoma"/>
                <w:sz w:val="24"/>
                <w:szCs w:val="24"/>
              </w:rPr>
              <w:t xml:space="preserve">a </w:t>
            </w:r>
            <w:r w:rsidR="006A14C9" w:rsidRPr="005515C1">
              <w:rPr>
                <w:rFonts w:ascii="Calisto MT" w:hAnsi="Calisto MT" w:cs="Tahoma"/>
                <w:iCs/>
                <w:sz w:val="24"/>
                <w:szCs w:val="24"/>
              </w:rPr>
              <w:t>lettre commande</w:t>
            </w:r>
            <w:r w:rsidR="00D0105A" w:rsidRPr="005515C1">
              <w:rPr>
                <w:rFonts w:ascii="Calisto MT" w:hAnsi="Calisto MT" w:cs="Tahoma"/>
                <w:sz w:val="24"/>
                <w:szCs w:val="24"/>
              </w:rPr>
              <w:t xml:space="preserve"> sera attribué</w:t>
            </w:r>
            <w:r w:rsidR="00801947" w:rsidRPr="005515C1">
              <w:rPr>
                <w:rFonts w:ascii="Calisto MT" w:hAnsi="Calisto MT" w:cs="Tahoma"/>
                <w:sz w:val="24"/>
                <w:szCs w:val="24"/>
              </w:rPr>
              <w:t>e</w:t>
            </w:r>
            <w:r w:rsidR="00D0105A" w:rsidRPr="005515C1">
              <w:rPr>
                <w:rFonts w:ascii="Calisto MT" w:hAnsi="Calisto MT" w:cs="Tahoma"/>
                <w:sz w:val="24"/>
                <w:szCs w:val="24"/>
              </w:rPr>
              <w:t xml:space="preserve"> au soumissionnaire dont </w:t>
            </w:r>
            <w:r w:rsidR="009665C7" w:rsidRPr="005515C1">
              <w:rPr>
                <w:rFonts w:ascii="Calisto MT" w:hAnsi="Calisto MT" w:cs="Tahoma"/>
                <w:sz w:val="24"/>
                <w:szCs w:val="24"/>
              </w:rPr>
              <w:t>l’offre :</w:t>
            </w:r>
          </w:p>
          <w:p w14:paraId="7FD0B304" w14:textId="77777777" w:rsidR="00D0105A" w:rsidRPr="005515C1" w:rsidRDefault="009665C7" w:rsidP="00DA18E1">
            <w:pPr>
              <w:pStyle w:val="Paragraphedeliste"/>
              <w:numPr>
                <w:ilvl w:val="0"/>
                <w:numId w:val="77"/>
              </w:numPr>
              <w:spacing w:before="120"/>
              <w:jc w:val="both"/>
              <w:rPr>
                <w:rFonts w:ascii="Calisto MT" w:hAnsi="Calisto MT" w:cs="Tahoma"/>
              </w:rPr>
            </w:pPr>
            <w:r w:rsidRPr="005515C1">
              <w:rPr>
                <w:rFonts w:ascii="Calisto MT" w:hAnsi="Calisto MT" w:cs="Tahoma"/>
              </w:rPr>
              <w:t>Administrative</w:t>
            </w:r>
            <w:r w:rsidR="00D0105A" w:rsidRPr="005515C1">
              <w:rPr>
                <w:rFonts w:ascii="Calisto MT" w:hAnsi="Calisto MT" w:cs="Tahoma"/>
              </w:rPr>
              <w:t xml:space="preserve"> sera jugée conforme ;</w:t>
            </w:r>
          </w:p>
          <w:p w14:paraId="04709DE3" w14:textId="77777777" w:rsidR="00D0105A" w:rsidRPr="005515C1" w:rsidRDefault="009665C7" w:rsidP="00DA18E1">
            <w:pPr>
              <w:pStyle w:val="Paragraphedeliste"/>
              <w:numPr>
                <w:ilvl w:val="0"/>
                <w:numId w:val="77"/>
              </w:numPr>
              <w:spacing w:before="120"/>
              <w:jc w:val="both"/>
              <w:rPr>
                <w:rFonts w:ascii="Calisto MT" w:hAnsi="Calisto MT" w:cs="Tahoma"/>
              </w:rPr>
            </w:pPr>
            <w:r w:rsidRPr="005515C1">
              <w:rPr>
                <w:rFonts w:ascii="Calisto MT" w:hAnsi="Calisto MT" w:cs="Tahoma"/>
              </w:rPr>
              <w:t>Technique</w:t>
            </w:r>
            <w:r w:rsidR="00D0105A" w:rsidRPr="005515C1">
              <w:rPr>
                <w:rFonts w:ascii="Calisto MT" w:hAnsi="Calisto MT" w:cs="Tahoma"/>
              </w:rPr>
              <w:t xml:space="preserve"> </w:t>
            </w:r>
            <w:r w:rsidR="004F738E" w:rsidRPr="005515C1">
              <w:rPr>
                <w:rFonts w:ascii="Calisto MT" w:hAnsi="Calisto MT" w:cs="Tahoma"/>
              </w:rPr>
              <w:t xml:space="preserve">sera jugée conforme et </w:t>
            </w:r>
            <w:r w:rsidR="00D0105A" w:rsidRPr="005515C1">
              <w:rPr>
                <w:rFonts w:ascii="Calisto MT" w:hAnsi="Calisto MT" w:cs="Tahoma"/>
              </w:rPr>
              <w:t xml:space="preserve">aura reçu un pourcentage de « oui » supérieur ou égal à </w:t>
            </w:r>
            <w:r w:rsidR="00D22E00" w:rsidRPr="005515C1">
              <w:rPr>
                <w:rFonts w:ascii="Calisto MT" w:hAnsi="Calisto MT" w:cs="Tahoma"/>
              </w:rPr>
              <w:t>7</w:t>
            </w:r>
            <w:r w:rsidR="00D0105A" w:rsidRPr="005515C1">
              <w:rPr>
                <w:rFonts w:ascii="Calisto MT" w:hAnsi="Calisto MT" w:cs="Tahoma"/>
              </w:rPr>
              <w:t>0 % ;</w:t>
            </w:r>
          </w:p>
          <w:p w14:paraId="36726AEB" w14:textId="77777777" w:rsidR="00D0105A" w:rsidRPr="005515C1" w:rsidRDefault="009665C7" w:rsidP="00DA18E1">
            <w:pPr>
              <w:pStyle w:val="Paragraphedeliste"/>
              <w:numPr>
                <w:ilvl w:val="0"/>
                <w:numId w:val="77"/>
              </w:numPr>
              <w:spacing w:before="120"/>
              <w:jc w:val="both"/>
              <w:rPr>
                <w:rFonts w:ascii="Calisto MT" w:hAnsi="Calisto MT" w:cs="Tahoma"/>
              </w:rPr>
            </w:pPr>
            <w:r w:rsidRPr="005515C1">
              <w:rPr>
                <w:rFonts w:ascii="Calisto MT" w:hAnsi="Calisto MT" w:cs="Tahoma"/>
              </w:rPr>
              <w:t>Financière</w:t>
            </w:r>
            <w:r w:rsidR="00D0105A" w:rsidRPr="005515C1">
              <w:rPr>
                <w:rFonts w:ascii="Calisto MT" w:hAnsi="Calisto MT" w:cs="Tahoma"/>
              </w:rPr>
              <w:t xml:space="preserve"> après corrections conformément aux dispositions du RPAO </w:t>
            </w:r>
            <w:r w:rsidR="00AA71EF" w:rsidRPr="005515C1">
              <w:rPr>
                <w:rFonts w:ascii="Calisto MT" w:hAnsi="Calisto MT" w:cs="Tahoma"/>
              </w:rPr>
              <w:t xml:space="preserve">des sous-détails des prix unitaires, </w:t>
            </w:r>
            <w:r w:rsidRPr="005515C1">
              <w:rPr>
                <w:rFonts w:ascii="Calisto MT" w:hAnsi="Calisto MT" w:cs="Tahoma"/>
              </w:rPr>
              <w:t>du bordereau</w:t>
            </w:r>
            <w:r w:rsidR="00D0105A" w:rsidRPr="005515C1">
              <w:rPr>
                <w:rFonts w:ascii="Calisto MT" w:hAnsi="Calisto MT" w:cs="Tahoma"/>
              </w:rPr>
              <w:t xml:space="preserve"> des prix unitaires et du devis estimatif, sera jugée conforme aux dispositions du CCTP et classée la moins</w:t>
            </w:r>
            <w:r w:rsidR="00620D0E" w:rsidRPr="005515C1">
              <w:rPr>
                <w:rFonts w:ascii="Calisto MT" w:hAnsi="Calisto MT" w:cs="Tahoma"/>
              </w:rPr>
              <w:t>-</w:t>
            </w:r>
            <w:r w:rsidR="002044AF" w:rsidRPr="005515C1">
              <w:rPr>
                <w:rFonts w:ascii="Calisto MT" w:hAnsi="Calisto MT" w:cs="Tahoma"/>
              </w:rPr>
              <w:t>disante</w:t>
            </w:r>
            <w:r w:rsidR="00D0105A" w:rsidRPr="005515C1">
              <w:rPr>
                <w:rFonts w:ascii="Calisto MT" w:hAnsi="Calisto MT" w:cs="Tahoma"/>
              </w:rPr>
              <w:t>.</w:t>
            </w:r>
          </w:p>
          <w:p w14:paraId="5E7C917C" w14:textId="77777777" w:rsidR="00C2351C" w:rsidRPr="005515C1" w:rsidRDefault="00C2351C" w:rsidP="00C2351C">
            <w:pPr>
              <w:pStyle w:val="Paragraphedeliste"/>
              <w:spacing w:before="120"/>
              <w:ind w:left="1069"/>
              <w:jc w:val="both"/>
              <w:rPr>
                <w:rFonts w:ascii="Calisto MT" w:hAnsi="Calisto MT" w:cs="Tahoma"/>
              </w:rPr>
            </w:pPr>
          </w:p>
          <w:p w14:paraId="6F65C3A3" w14:textId="38145292" w:rsidR="00C2351C" w:rsidRPr="005515C1" w:rsidRDefault="00C2351C" w:rsidP="00C2351C">
            <w:pPr>
              <w:pStyle w:val="Paragraphedeliste"/>
              <w:spacing w:before="120"/>
              <w:ind w:left="1069"/>
              <w:jc w:val="both"/>
              <w:rPr>
                <w:rFonts w:ascii="Calisto MT" w:hAnsi="Calisto MT" w:cs="Tahoma"/>
                <w:b/>
              </w:rPr>
            </w:pPr>
            <w:r w:rsidRPr="005515C1">
              <w:rPr>
                <w:rFonts w:ascii="Calisto MT" w:hAnsi="Calisto MT" w:cs="Tahoma"/>
                <w:b/>
              </w:rPr>
              <w:t>NB :</w:t>
            </w:r>
            <w:r w:rsidR="002128FC" w:rsidRPr="005515C1">
              <w:rPr>
                <w:rFonts w:ascii="Calisto MT" w:hAnsi="Calisto MT" w:cs="Tahoma"/>
                <w:b/>
              </w:rPr>
              <w:t xml:space="preserve"> Un soumissionnaire ne peut être attributaire de plus d’un lot.</w:t>
            </w:r>
          </w:p>
        </w:tc>
      </w:tr>
    </w:tbl>
    <w:p w14:paraId="16E0DB50" w14:textId="77777777" w:rsidR="00345883" w:rsidRPr="005515C1" w:rsidRDefault="00345883" w:rsidP="00345883">
      <w:pPr>
        <w:tabs>
          <w:tab w:val="left" w:pos="3900"/>
        </w:tabs>
        <w:rPr>
          <w:sz w:val="22"/>
          <w:szCs w:val="22"/>
        </w:rPr>
      </w:pPr>
    </w:p>
    <w:p w14:paraId="630F1FE8" w14:textId="77777777" w:rsidR="00670A7F" w:rsidRPr="005515C1" w:rsidRDefault="00670A7F" w:rsidP="00F70624">
      <w:pPr>
        <w:spacing w:before="120" w:after="120"/>
        <w:jc w:val="both"/>
        <w:rPr>
          <w:rFonts w:ascii="Arial Narrow" w:hAnsi="Arial Narrow" w:cs="Tahoma"/>
          <w:b/>
          <w:sz w:val="24"/>
          <w:u w:val="single"/>
        </w:rPr>
      </w:pPr>
      <w:r w:rsidRPr="005515C1">
        <w:rPr>
          <w:rFonts w:ascii="Arial Narrow" w:hAnsi="Arial Narrow" w:cs="Tahoma"/>
          <w:b/>
          <w:sz w:val="24"/>
          <w:u w:val="single"/>
        </w:rPr>
        <w:t>NB :</w:t>
      </w:r>
    </w:p>
    <w:p w14:paraId="4B4A4F59" w14:textId="00CF1611" w:rsidR="00E8081D" w:rsidRPr="005515C1" w:rsidRDefault="00670A7F" w:rsidP="00DD698C">
      <w:pPr>
        <w:pStyle w:val="Paragraphedeliste"/>
        <w:numPr>
          <w:ilvl w:val="0"/>
          <w:numId w:val="151"/>
        </w:numPr>
        <w:spacing w:before="120" w:after="120"/>
        <w:jc w:val="both"/>
        <w:rPr>
          <w:rFonts w:ascii="Arial Narrow" w:hAnsi="Arial Narrow" w:cs="Tahoma"/>
          <w:b/>
        </w:rPr>
      </w:pPr>
      <w:r w:rsidRPr="005515C1">
        <w:rPr>
          <w:rFonts w:ascii="Arial Narrow" w:hAnsi="Arial Narrow" w:cs="Tahoma"/>
          <w:b/>
        </w:rPr>
        <w:t>le rabais présenté de manière manuscrite n’est plus accepté ;</w:t>
      </w:r>
    </w:p>
    <w:p w14:paraId="238E4944" w14:textId="01BA0698" w:rsidR="00670A7F" w:rsidRPr="005515C1" w:rsidRDefault="00670A7F" w:rsidP="00DD698C">
      <w:pPr>
        <w:pStyle w:val="Paragraphedeliste"/>
        <w:numPr>
          <w:ilvl w:val="0"/>
          <w:numId w:val="151"/>
        </w:numPr>
        <w:spacing w:before="120" w:after="120"/>
        <w:jc w:val="both"/>
        <w:rPr>
          <w:rFonts w:ascii="Arial Narrow" w:hAnsi="Arial Narrow" w:cs="Tahoma"/>
          <w:b/>
        </w:rPr>
      </w:pPr>
      <w:r w:rsidRPr="005515C1">
        <w:rPr>
          <w:rFonts w:ascii="Arial Narrow" w:hAnsi="Arial Narrow" w:cs="Tahoma"/>
          <w:b/>
        </w:rPr>
        <w:t xml:space="preserve">pour </w:t>
      </w:r>
      <w:r w:rsidR="00B65996" w:rsidRPr="005515C1">
        <w:rPr>
          <w:rFonts w:ascii="Arial Narrow" w:hAnsi="Arial Narrow" w:cs="Tahoma"/>
          <w:b/>
        </w:rPr>
        <w:t>être</w:t>
      </w:r>
      <w:r w:rsidRPr="005515C1">
        <w:rPr>
          <w:rFonts w:ascii="Arial Narrow" w:hAnsi="Arial Narrow" w:cs="Tahoma"/>
          <w:b/>
        </w:rPr>
        <w:t xml:space="preserve"> admis, le rabais doit </w:t>
      </w:r>
      <w:r w:rsidR="00B65996" w:rsidRPr="005515C1">
        <w:rPr>
          <w:rFonts w:ascii="Arial Narrow" w:hAnsi="Arial Narrow" w:cs="Tahoma"/>
          <w:b/>
        </w:rPr>
        <w:t>être</w:t>
      </w:r>
      <w:r w:rsidRPr="005515C1">
        <w:rPr>
          <w:rFonts w:ascii="Arial Narrow" w:hAnsi="Arial Narrow" w:cs="Tahoma"/>
          <w:b/>
        </w:rPr>
        <w:t xml:space="preserve"> mentionné</w:t>
      </w:r>
      <w:r w:rsidR="00B65996" w:rsidRPr="005515C1">
        <w:rPr>
          <w:rFonts w:ascii="Arial Narrow" w:hAnsi="Arial Narrow" w:cs="Tahoma"/>
          <w:b/>
        </w:rPr>
        <w:t xml:space="preserve"> en lettres et en chiffres.</w:t>
      </w:r>
    </w:p>
    <w:p w14:paraId="7CD2E783" w14:textId="77777777" w:rsidR="00296A13" w:rsidRPr="005515C1" w:rsidRDefault="00296A13" w:rsidP="00F70624">
      <w:pPr>
        <w:spacing w:before="120" w:after="120"/>
        <w:rPr>
          <w:rFonts w:ascii="Arial Narrow" w:hAnsi="Arial Narrow" w:cs="Tahoma"/>
        </w:rPr>
      </w:pPr>
    </w:p>
    <w:p w14:paraId="42089928" w14:textId="77777777" w:rsidR="00443AD3" w:rsidRPr="005515C1" w:rsidRDefault="00443AD3" w:rsidP="00A56B08">
      <w:pPr>
        <w:spacing w:before="120" w:after="120"/>
        <w:jc w:val="center"/>
        <w:rPr>
          <w:rFonts w:ascii="Arial Narrow" w:hAnsi="Arial Narrow" w:cs="Tahoma"/>
        </w:rPr>
      </w:pPr>
    </w:p>
    <w:p w14:paraId="5EE86414" w14:textId="77777777" w:rsidR="00E65DEB" w:rsidRPr="005515C1" w:rsidRDefault="00E65DEB" w:rsidP="00A56B08">
      <w:pPr>
        <w:spacing w:before="120" w:after="120"/>
        <w:jc w:val="center"/>
        <w:rPr>
          <w:rFonts w:ascii="Arial Narrow" w:hAnsi="Arial Narrow" w:cs="Tahoma"/>
        </w:rPr>
      </w:pPr>
    </w:p>
    <w:p w14:paraId="14543739" w14:textId="77777777" w:rsidR="00E65DEB" w:rsidRPr="005515C1" w:rsidRDefault="00E65DEB" w:rsidP="00A56B08">
      <w:pPr>
        <w:spacing w:before="120" w:after="120"/>
        <w:jc w:val="center"/>
        <w:rPr>
          <w:rFonts w:ascii="Arial Narrow" w:hAnsi="Arial Narrow" w:cs="Tahoma"/>
        </w:rPr>
      </w:pPr>
    </w:p>
    <w:p w14:paraId="7DD74505" w14:textId="77777777" w:rsidR="00E65DEB" w:rsidRPr="005515C1" w:rsidRDefault="00E65DEB" w:rsidP="00A56B08">
      <w:pPr>
        <w:spacing w:before="120" w:after="120"/>
        <w:jc w:val="center"/>
        <w:rPr>
          <w:rFonts w:ascii="Arial Narrow" w:hAnsi="Arial Narrow" w:cs="Tahoma"/>
        </w:rPr>
      </w:pPr>
    </w:p>
    <w:p w14:paraId="467FBD50" w14:textId="77777777" w:rsidR="00443AD3" w:rsidRPr="005515C1" w:rsidRDefault="00443AD3" w:rsidP="00A56B08">
      <w:pPr>
        <w:spacing w:before="120" w:after="120"/>
        <w:jc w:val="center"/>
        <w:rPr>
          <w:rFonts w:ascii="Arial Narrow" w:hAnsi="Arial Narrow" w:cs="Tahoma"/>
        </w:rPr>
      </w:pPr>
    </w:p>
    <w:p w14:paraId="2D8E8081" w14:textId="77777777" w:rsidR="00443AD3" w:rsidRPr="005515C1" w:rsidRDefault="00443AD3" w:rsidP="00A56B08">
      <w:pPr>
        <w:spacing w:before="120" w:after="120"/>
        <w:jc w:val="center"/>
        <w:rPr>
          <w:rFonts w:ascii="Arial Narrow" w:hAnsi="Arial Narrow" w:cs="Tahoma"/>
        </w:rPr>
      </w:pPr>
    </w:p>
    <w:p w14:paraId="4EE4918E" w14:textId="77777777" w:rsidR="00443AD3" w:rsidRPr="005515C1" w:rsidRDefault="00443AD3" w:rsidP="00A56B08">
      <w:pPr>
        <w:spacing w:before="120" w:after="120"/>
        <w:jc w:val="center"/>
        <w:rPr>
          <w:rFonts w:ascii="Arial Narrow" w:hAnsi="Arial Narrow" w:cs="Tahoma"/>
        </w:rPr>
      </w:pPr>
    </w:p>
    <w:p w14:paraId="31B0D35F" w14:textId="77777777" w:rsidR="00443AD3" w:rsidRPr="005515C1" w:rsidRDefault="00443AD3" w:rsidP="00A56B08">
      <w:pPr>
        <w:spacing w:before="120" w:after="120"/>
        <w:jc w:val="center"/>
        <w:rPr>
          <w:rFonts w:ascii="Arial Narrow" w:hAnsi="Arial Narrow" w:cs="Tahoma"/>
        </w:rPr>
      </w:pPr>
    </w:p>
    <w:p w14:paraId="67A9B4BB" w14:textId="77777777" w:rsidR="00443AD3" w:rsidRPr="005515C1" w:rsidRDefault="00443AD3" w:rsidP="00A56B08">
      <w:pPr>
        <w:spacing w:before="120" w:after="120"/>
        <w:jc w:val="center"/>
        <w:rPr>
          <w:rFonts w:ascii="Arial Narrow" w:hAnsi="Arial Narrow" w:cs="Tahoma"/>
        </w:rPr>
      </w:pPr>
    </w:p>
    <w:p w14:paraId="7487663D" w14:textId="77777777" w:rsidR="00443AD3" w:rsidRPr="005515C1" w:rsidRDefault="00443AD3" w:rsidP="00A56B08">
      <w:pPr>
        <w:spacing w:before="120" w:after="120"/>
        <w:jc w:val="center"/>
        <w:rPr>
          <w:rFonts w:ascii="Arial Narrow" w:hAnsi="Arial Narrow" w:cs="Tahoma"/>
        </w:rPr>
      </w:pPr>
    </w:p>
    <w:p w14:paraId="096A191E" w14:textId="77777777" w:rsidR="00443AD3" w:rsidRPr="005515C1" w:rsidRDefault="00443AD3" w:rsidP="00A56B08">
      <w:pPr>
        <w:spacing w:before="120" w:after="120"/>
        <w:jc w:val="center"/>
        <w:rPr>
          <w:rFonts w:ascii="Arial Narrow" w:hAnsi="Arial Narrow" w:cs="Tahoma"/>
        </w:rPr>
      </w:pPr>
    </w:p>
    <w:p w14:paraId="46523731" w14:textId="77777777" w:rsidR="006F2586" w:rsidRPr="005515C1" w:rsidRDefault="006F2586" w:rsidP="00A56B08">
      <w:pPr>
        <w:spacing w:before="120" w:after="120"/>
        <w:jc w:val="center"/>
        <w:rPr>
          <w:rFonts w:ascii="Arial Narrow" w:hAnsi="Arial Narrow" w:cs="Tahoma"/>
        </w:rPr>
      </w:pPr>
    </w:p>
    <w:p w14:paraId="5B1C1B7B" w14:textId="77777777" w:rsidR="006F2586" w:rsidRPr="005515C1" w:rsidRDefault="006F2586" w:rsidP="00A56B08">
      <w:pPr>
        <w:spacing w:before="120" w:after="120"/>
        <w:jc w:val="center"/>
        <w:rPr>
          <w:rFonts w:ascii="Arial Narrow" w:hAnsi="Arial Narrow" w:cs="Tahoma"/>
        </w:rPr>
      </w:pPr>
    </w:p>
    <w:p w14:paraId="60571EDD" w14:textId="77777777" w:rsidR="006F2586" w:rsidRPr="005515C1" w:rsidRDefault="006F2586" w:rsidP="00A56B08">
      <w:pPr>
        <w:spacing w:before="120" w:after="120"/>
        <w:jc w:val="center"/>
        <w:rPr>
          <w:rFonts w:ascii="Arial Narrow" w:hAnsi="Arial Narrow" w:cs="Tahoma"/>
        </w:rPr>
      </w:pPr>
    </w:p>
    <w:p w14:paraId="0947F4AE" w14:textId="77777777" w:rsidR="00443AD3" w:rsidRPr="005515C1" w:rsidRDefault="00443AD3" w:rsidP="00A56B08">
      <w:pPr>
        <w:spacing w:before="120" w:after="120"/>
        <w:jc w:val="center"/>
        <w:rPr>
          <w:rFonts w:ascii="Arial Narrow" w:hAnsi="Arial Narrow" w:cs="Tahoma"/>
        </w:rPr>
      </w:pPr>
    </w:p>
    <w:p w14:paraId="28827C5F" w14:textId="77777777" w:rsidR="006F2586" w:rsidRPr="005515C1" w:rsidRDefault="006F2586" w:rsidP="00A56B08">
      <w:pPr>
        <w:spacing w:before="120" w:after="120"/>
        <w:jc w:val="center"/>
        <w:rPr>
          <w:rFonts w:ascii="Arial Narrow" w:hAnsi="Arial Narrow" w:cs="Tahoma"/>
        </w:rPr>
      </w:pPr>
    </w:p>
    <w:p w14:paraId="30EA1517" w14:textId="77777777" w:rsidR="006F2586" w:rsidRPr="005515C1" w:rsidRDefault="006F2586" w:rsidP="00A56B08">
      <w:pPr>
        <w:spacing w:before="120" w:after="120"/>
        <w:jc w:val="center"/>
        <w:rPr>
          <w:rFonts w:ascii="Arial Narrow" w:hAnsi="Arial Narrow" w:cs="Tahoma"/>
        </w:rPr>
      </w:pPr>
    </w:p>
    <w:p w14:paraId="1F37DF43" w14:textId="77777777" w:rsidR="006F2586" w:rsidRPr="005515C1" w:rsidRDefault="006F2586" w:rsidP="00A56B08">
      <w:pPr>
        <w:spacing w:before="120" w:after="120"/>
        <w:jc w:val="center"/>
        <w:rPr>
          <w:rFonts w:ascii="Arial Narrow" w:hAnsi="Arial Narrow" w:cs="Tahoma"/>
        </w:rPr>
      </w:pPr>
    </w:p>
    <w:p w14:paraId="3D7CC0E4" w14:textId="77777777" w:rsidR="006F2586" w:rsidRPr="005515C1" w:rsidRDefault="006F2586" w:rsidP="00A56B08">
      <w:pPr>
        <w:spacing w:before="120" w:after="120"/>
        <w:jc w:val="center"/>
        <w:rPr>
          <w:rFonts w:ascii="Arial Narrow" w:hAnsi="Arial Narrow" w:cs="Tahoma"/>
        </w:rPr>
      </w:pPr>
    </w:p>
    <w:p w14:paraId="7600C377" w14:textId="77777777" w:rsidR="006F2586" w:rsidRPr="005515C1" w:rsidRDefault="006F2586" w:rsidP="00A56B08">
      <w:pPr>
        <w:spacing w:before="120" w:after="120"/>
        <w:jc w:val="center"/>
        <w:rPr>
          <w:rFonts w:ascii="Arial Narrow" w:hAnsi="Arial Narrow" w:cs="Tahoma"/>
        </w:rPr>
      </w:pPr>
    </w:p>
    <w:p w14:paraId="1657A7DD" w14:textId="77777777" w:rsidR="006F2586" w:rsidRPr="005515C1" w:rsidRDefault="006F2586" w:rsidP="00A56B08">
      <w:pPr>
        <w:spacing w:before="120" w:after="120"/>
        <w:jc w:val="center"/>
        <w:rPr>
          <w:rFonts w:ascii="Arial Narrow" w:hAnsi="Arial Narrow" w:cs="Tahoma"/>
        </w:rPr>
      </w:pPr>
    </w:p>
    <w:p w14:paraId="3BCF9809" w14:textId="7F5E2266" w:rsidR="006F2586" w:rsidRPr="005515C1" w:rsidRDefault="00664FE0" w:rsidP="00A56B08">
      <w:pPr>
        <w:spacing w:before="120" w:after="120"/>
        <w:jc w:val="center"/>
        <w:rPr>
          <w:rFonts w:ascii="Arial Narrow" w:hAnsi="Arial Narrow" w:cs="Tahoma"/>
        </w:rPr>
      </w:pPr>
      <w:r w:rsidRPr="005515C1">
        <w:rPr>
          <w:noProof/>
        </w:rPr>
        <mc:AlternateContent>
          <mc:Choice Requires="wps">
            <w:drawing>
              <wp:inline distT="0" distB="0" distL="0" distR="0" wp14:anchorId="4040E1EB" wp14:editId="3D083821">
                <wp:extent cx="4848225" cy="1467485"/>
                <wp:effectExtent l="0" t="0" r="0" b="0"/>
                <wp:docPr id="548685484"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8225" cy="146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8EFB9" w14:textId="77777777" w:rsidR="00A51EA1" w:rsidRPr="002550E8" w:rsidRDefault="00A51EA1" w:rsidP="00C21C4C">
                            <w:pPr>
                              <w:jc w:val="center"/>
                              <w:rPr>
                                <w:sz w:val="48"/>
                                <w:szCs w:val="16"/>
                              </w:rPr>
                            </w:pPr>
                            <w:r w:rsidRPr="002550E8">
                              <w:rPr>
                                <w:sz w:val="48"/>
                                <w:szCs w:val="16"/>
                              </w:rPr>
                              <w:t>Pièce N°4</w:t>
                            </w:r>
                          </w:p>
                          <w:p w14:paraId="1CA159AF" w14:textId="77777777" w:rsidR="00A51EA1" w:rsidRPr="002550E8" w:rsidRDefault="00A51EA1" w:rsidP="00C21C4C">
                            <w:pPr>
                              <w:jc w:val="center"/>
                              <w:rPr>
                                <w:sz w:val="48"/>
                                <w:szCs w:val="16"/>
                              </w:rPr>
                            </w:pPr>
                            <w:r w:rsidRPr="002550E8">
                              <w:rPr>
                                <w:sz w:val="48"/>
                                <w:szCs w:val="16"/>
                              </w:rPr>
                              <w:t xml:space="preserve">CAHIER DES CLAUSES </w:t>
                            </w:r>
                          </w:p>
                          <w:p w14:paraId="74FA615E" w14:textId="77777777" w:rsidR="00A51EA1" w:rsidRPr="002550E8" w:rsidRDefault="00A51EA1" w:rsidP="00C21C4C">
                            <w:pPr>
                              <w:jc w:val="center"/>
                              <w:rPr>
                                <w:sz w:val="48"/>
                                <w:szCs w:val="16"/>
                              </w:rPr>
                            </w:pPr>
                            <w:r w:rsidRPr="002550E8">
                              <w:rPr>
                                <w:sz w:val="48"/>
                                <w:szCs w:val="16"/>
                              </w:rPr>
                              <w:t>ADMINISTRATIVES PARTICULIERES</w:t>
                            </w:r>
                          </w:p>
                          <w:p w14:paraId="44764856" w14:textId="77777777" w:rsidR="00A51EA1" w:rsidRPr="002550E8" w:rsidRDefault="00A51EA1" w:rsidP="00C21C4C">
                            <w:pPr>
                              <w:jc w:val="center"/>
                              <w:rPr>
                                <w:sz w:val="48"/>
                                <w:szCs w:val="16"/>
                              </w:rPr>
                            </w:pPr>
                            <w:r w:rsidRPr="002550E8">
                              <w:rPr>
                                <w:sz w:val="48"/>
                                <w:szCs w:val="16"/>
                              </w:rPr>
                              <w:t xml:space="preserve"> (CCAP)</w:t>
                            </w:r>
                          </w:p>
                        </w:txbxContent>
                      </wps:txbx>
                      <wps:bodyPr rot="0" vert="horz" wrap="square" lIns="0" tIns="0" rIns="0" bIns="0" anchor="t" anchorCtr="0" upright="1">
                        <a:noAutofit/>
                      </wps:bodyPr>
                    </wps:wsp>
                  </a:graphicData>
                </a:graphic>
              </wp:inline>
            </w:drawing>
          </mc:Choice>
          <mc:Fallback>
            <w:pict>
              <v:shape w14:anchorId="4040E1EB" id=" 5" o:spid="_x0000_s1031" type="#_x0000_t202" style="width:381.75pt;height:11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" filled="f" stroked="f">
                <v:path arrowok="t"/>
                <v:textbox inset="0,0,0,0">
                  <w:txbxContent>
                    <w:p w14:paraId="29C8EFB9" w14:textId="77777777" w:rsidR="00A51EA1" w:rsidRPr="002550E8" w:rsidRDefault="00A51EA1" w:rsidP="00C21C4C">
                      <w:pPr>
                        <w:jc w:val="center"/>
                        <w:rPr>
                          <w:sz w:val="48"/>
                          <w:szCs w:val="16"/>
                        </w:rPr>
                      </w:pPr>
                      <w:r w:rsidRPr="002550E8">
                        <w:rPr>
                          <w:sz w:val="48"/>
                          <w:szCs w:val="16"/>
                        </w:rPr>
                        <w:t>Pièce N°4</w:t>
                      </w:r>
                    </w:p>
                    <w:p w14:paraId="1CA159AF" w14:textId="77777777" w:rsidR="00A51EA1" w:rsidRPr="002550E8" w:rsidRDefault="00A51EA1" w:rsidP="00C21C4C">
                      <w:pPr>
                        <w:jc w:val="center"/>
                        <w:rPr>
                          <w:sz w:val="48"/>
                          <w:szCs w:val="16"/>
                        </w:rPr>
                      </w:pPr>
                      <w:r w:rsidRPr="002550E8">
                        <w:rPr>
                          <w:sz w:val="48"/>
                          <w:szCs w:val="16"/>
                        </w:rPr>
                        <w:t xml:space="preserve">CAHIER DES CLAUSES </w:t>
                      </w:r>
                    </w:p>
                    <w:p w14:paraId="74FA615E" w14:textId="77777777" w:rsidR="00A51EA1" w:rsidRPr="002550E8" w:rsidRDefault="00A51EA1" w:rsidP="00C21C4C">
                      <w:pPr>
                        <w:jc w:val="center"/>
                        <w:rPr>
                          <w:sz w:val="48"/>
                          <w:szCs w:val="16"/>
                        </w:rPr>
                      </w:pPr>
                      <w:r w:rsidRPr="002550E8">
                        <w:rPr>
                          <w:sz w:val="48"/>
                          <w:szCs w:val="16"/>
                        </w:rPr>
                        <w:t>ADMINISTRATIVES PARTICULIERES</w:t>
                      </w:r>
                    </w:p>
                    <w:p w14:paraId="44764856" w14:textId="77777777" w:rsidR="00A51EA1" w:rsidRPr="002550E8" w:rsidRDefault="00A51EA1" w:rsidP="00C21C4C">
                      <w:pPr>
                        <w:jc w:val="center"/>
                        <w:rPr>
                          <w:sz w:val="48"/>
                          <w:szCs w:val="16"/>
                        </w:rPr>
                      </w:pPr>
                      <w:r w:rsidRPr="002550E8">
                        <w:rPr>
                          <w:sz w:val="48"/>
                          <w:szCs w:val="16"/>
                        </w:rPr>
                        <w:t xml:space="preserve"> (CCAP)</w:t>
                      </w:r>
                    </w:p>
                  </w:txbxContent>
                </v:textbox>
                <w10:anchorlock/>
              </v:shape>
            </w:pict>
          </mc:Fallback>
        </mc:AlternateContent>
      </w:r>
    </w:p>
    <w:p w14:paraId="26086770" w14:textId="77777777" w:rsidR="00136EE4" w:rsidRPr="005515C1" w:rsidRDefault="00136EE4" w:rsidP="00A56B08">
      <w:pPr>
        <w:spacing w:before="120" w:after="120"/>
        <w:jc w:val="center"/>
        <w:rPr>
          <w:rFonts w:ascii="Arial Narrow" w:hAnsi="Arial Narrow" w:cs="Tahoma"/>
        </w:rPr>
      </w:pPr>
    </w:p>
    <w:p w14:paraId="2B75092F" w14:textId="77777777" w:rsidR="00136EE4" w:rsidRPr="005515C1" w:rsidRDefault="00136EE4" w:rsidP="00A56B08">
      <w:pPr>
        <w:spacing w:before="120" w:after="120"/>
        <w:jc w:val="center"/>
        <w:rPr>
          <w:rFonts w:ascii="Arial Narrow" w:hAnsi="Arial Narrow" w:cs="Tahoma"/>
        </w:rPr>
      </w:pPr>
    </w:p>
    <w:p w14:paraId="43EE0D37" w14:textId="77777777" w:rsidR="00136EE4" w:rsidRPr="005515C1" w:rsidRDefault="00136EE4" w:rsidP="00A56B08">
      <w:pPr>
        <w:spacing w:before="120" w:after="120"/>
        <w:jc w:val="center"/>
        <w:rPr>
          <w:rFonts w:ascii="Arial Narrow" w:hAnsi="Arial Narrow" w:cs="Tahoma"/>
        </w:rPr>
      </w:pPr>
    </w:p>
    <w:p w14:paraId="1E7DD937" w14:textId="77777777" w:rsidR="00136EE4" w:rsidRPr="005515C1" w:rsidRDefault="00136EE4" w:rsidP="00A56B08">
      <w:pPr>
        <w:spacing w:before="120" w:after="120"/>
        <w:jc w:val="center"/>
        <w:rPr>
          <w:rFonts w:ascii="Arial Narrow" w:hAnsi="Arial Narrow" w:cs="Tahoma"/>
        </w:rPr>
      </w:pPr>
    </w:p>
    <w:p w14:paraId="5D02CB7A" w14:textId="77777777" w:rsidR="00136EE4" w:rsidRPr="005515C1" w:rsidRDefault="00136EE4" w:rsidP="00A56B08">
      <w:pPr>
        <w:spacing w:before="120" w:after="120"/>
        <w:jc w:val="center"/>
        <w:rPr>
          <w:rFonts w:ascii="Arial Narrow" w:hAnsi="Arial Narrow" w:cs="Tahoma"/>
        </w:rPr>
      </w:pPr>
    </w:p>
    <w:p w14:paraId="430E8533" w14:textId="77777777" w:rsidR="001A6A5F" w:rsidRPr="005515C1" w:rsidRDefault="001A6A5F" w:rsidP="00A56B08">
      <w:pPr>
        <w:spacing w:before="120" w:after="120"/>
        <w:jc w:val="center"/>
        <w:rPr>
          <w:rFonts w:ascii="Arial Narrow" w:hAnsi="Arial Narrow" w:cs="Tahoma"/>
        </w:rPr>
      </w:pPr>
    </w:p>
    <w:p w14:paraId="1F18D690" w14:textId="77777777" w:rsidR="001A6A5F" w:rsidRPr="005515C1" w:rsidRDefault="001A6A5F" w:rsidP="00A56B08">
      <w:pPr>
        <w:spacing w:before="120" w:after="120"/>
        <w:jc w:val="center"/>
        <w:rPr>
          <w:rFonts w:ascii="Arial Narrow" w:hAnsi="Arial Narrow" w:cs="Tahoma"/>
        </w:rPr>
      </w:pPr>
    </w:p>
    <w:p w14:paraId="16EC0E68" w14:textId="77777777" w:rsidR="001A6A5F" w:rsidRPr="005515C1" w:rsidRDefault="001A6A5F" w:rsidP="00A56B08">
      <w:pPr>
        <w:spacing w:before="120" w:after="120"/>
        <w:jc w:val="center"/>
        <w:rPr>
          <w:rFonts w:ascii="Arial Narrow" w:hAnsi="Arial Narrow" w:cs="Tahoma"/>
        </w:rPr>
      </w:pPr>
    </w:p>
    <w:p w14:paraId="78F1792E" w14:textId="77777777" w:rsidR="001A6A5F" w:rsidRPr="005515C1" w:rsidRDefault="001A6A5F" w:rsidP="00A56B08">
      <w:pPr>
        <w:spacing w:before="120" w:after="120"/>
        <w:jc w:val="center"/>
        <w:rPr>
          <w:rFonts w:ascii="Arial Narrow" w:hAnsi="Arial Narrow" w:cs="Tahoma"/>
        </w:rPr>
      </w:pPr>
    </w:p>
    <w:p w14:paraId="0C57A7F3" w14:textId="77777777" w:rsidR="004C0792" w:rsidRPr="005515C1" w:rsidRDefault="004C0792" w:rsidP="004C0792">
      <w:pPr>
        <w:spacing w:before="120" w:after="120"/>
        <w:rPr>
          <w:rFonts w:ascii="Arial Narrow" w:hAnsi="Arial Narrow" w:cs="Tahoma"/>
        </w:rPr>
      </w:pPr>
    </w:p>
    <w:p w14:paraId="19D2BE1E" w14:textId="77777777" w:rsidR="004C0792" w:rsidRPr="005515C1" w:rsidRDefault="004C0792" w:rsidP="004C0792">
      <w:pPr>
        <w:pStyle w:val="Titre10"/>
        <w:rPr>
          <w:rFonts w:ascii="Arial Narrow" w:hAnsi="Arial Narrow" w:cs="Tahoma"/>
          <w:szCs w:val="28"/>
        </w:rPr>
      </w:pPr>
      <w:r w:rsidRPr="005515C1">
        <w:rPr>
          <w:rFonts w:ascii="Arial Narrow" w:hAnsi="Arial Narrow" w:cs="Tahoma"/>
          <w:szCs w:val="28"/>
        </w:rPr>
        <w:lastRenderedPageBreak/>
        <w:t xml:space="preserve">SOMMAIRE </w:t>
      </w:r>
    </w:p>
    <w:p w14:paraId="44D43826" w14:textId="77777777" w:rsidR="004C0792" w:rsidRPr="005515C1" w:rsidRDefault="004C0792" w:rsidP="004C0792"/>
    <w:tbl>
      <w:tblPr>
        <w:tblW w:w="9284" w:type="dxa"/>
        <w:jc w:val="center"/>
        <w:tblLayout w:type="fixed"/>
        <w:tblCellMar>
          <w:left w:w="70" w:type="dxa"/>
          <w:right w:w="70" w:type="dxa"/>
        </w:tblCellMar>
        <w:tblLook w:val="0000" w:firstRow="0" w:lastRow="0" w:firstColumn="0" w:lastColumn="0" w:noHBand="0" w:noVBand="0"/>
      </w:tblPr>
      <w:tblGrid>
        <w:gridCol w:w="2055"/>
        <w:gridCol w:w="7229"/>
      </w:tblGrid>
      <w:tr w:rsidR="005515C1" w:rsidRPr="005515C1" w14:paraId="679864DD" w14:textId="77777777" w:rsidTr="001C2D84">
        <w:trPr>
          <w:jc w:val="center"/>
        </w:trPr>
        <w:tc>
          <w:tcPr>
            <w:tcW w:w="2055" w:type="dxa"/>
            <w:vAlign w:val="center"/>
          </w:tcPr>
          <w:p w14:paraId="1C7AECF0" w14:textId="77777777" w:rsidR="004C0792" w:rsidRPr="005515C1" w:rsidRDefault="004C0792" w:rsidP="001C2D84">
            <w:pPr>
              <w:pStyle w:val="Titre3"/>
              <w:jc w:val="center"/>
              <w:rPr>
                <w:rFonts w:ascii="Arial Narrow" w:hAnsi="Arial Narrow" w:cs="Tahoma"/>
                <w:i w:val="0"/>
                <w:sz w:val="20"/>
                <w:lang w:val="en-GB"/>
              </w:rPr>
            </w:pPr>
            <w:r w:rsidRPr="005515C1">
              <w:rPr>
                <w:rFonts w:ascii="Arial Narrow" w:hAnsi="Arial Narrow" w:cs="Tahoma"/>
                <w:i w:val="0"/>
                <w:sz w:val="20"/>
                <w:lang w:val="en-GB"/>
              </w:rPr>
              <w:t>CHAPITRE I</w:t>
            </w:r>
          </w:p>
        </w:tc>
        <w:tc>
          <w:tcPr>
            <w:tcW w:w="7229" w:type="dxa"/>
            <w:vAlign w:val="center"/>
          </w:tcPr>
          <w:p w14:paraId="32E07294" w14:textId="77777777" w:rsidR="004C0792" w:rsidRPr="005515C1" w:rsidRDefault="004C0792" w:rsidP="001C2D84">
            <w:pPr>
              <w:jc w:val="both"/>
              <w:rPr>
                <w:rFonts w:ascii="Arial Narrow" w:hAnsi="Arial Narrow" w:cs="Tahoma"/>
                <w:b/>
                <w:lang w:val="en-GB"/>
              </w:rPr>
            </w:pPr>
            <w:r w:rsidRPr="005515C1">
              <w:rPr>
                <w:rFonts w:ascii="Arial Narrow" w:hAnsi="Arial Narrow" w:cs="Tahoma"/>
                <w:b/>
                <w:lang w:val="en-GB"/>
              </w:rPr>
              <w:t>GENERALITES</w:t>
            </w:r>
          </w:p>
        </w:tc>
      </w:tr>
      <w:tr w:rsidR="005515C1" w:rsidRPr="005515C1" w14:paraId="2AFC4929" w14:textId="77777777" w:rsidTr="001C2D84">
        <w:trPr>
          <w:jc w:val="center"/>
        </w:trPr>
        <w:tc>
          <w:tcPr>
            <w:tcW w:w="2055" w:type="dxa"/>
            <w:vAlign w:val="center"/>
          </w:tcPr>
          <w:p w14:paraId="5C626EF7" w14:textId="77777777" w:rsidR="004C0792" w:rsidRPr="005515C1" w:rsidRDefault="004C0792" w:rsidP="001C2D84">
            <w:pPr>
              <w:pStyle w:val="Titre2"/>
              <w:jc w:val="center"/>
              <w:rPr>
                <w:rFonts w:ascii="Arial Narrow" w:hAnsi="Arial Narrow" w:cs="Tahoma"/>
                <w:sz w:val="20"/>
              </w:rPr>
            </w:pPr>
            <w:r w:rsidRPr="005515C1">
              <w:rPr>
                <w:rFonts w:ascii="Arial Narrow" w:hAnsi="Arial Narrow" w:cs="Tahoma"/>
                <w:sz w:val="20"/>
              </w:rPr>
              <w:t>Article 1</w:t>
            </w:r>
            <w:r w:rsidRPr="005515C1">
              <w:rPr>
                <w:rFonts w:ascii="Arial Narrow" w:hAnsi="Arial Narrow" w:cs="Tahoma"/>
                <w:sz w:val="20"/>
                <w:vertAlign w:val="superscript"/>
              </w:rPr>
              <w:t>er</w:t>
            </w:r>
          </w:p>
        </w:tc>
        <w:tc>
          <w:tcPr>
            <w:tcW w:w="7229" w:type="dxa"/>
            <w:vAlign w:val="center"/>
          </w:tcPr>
          <w:p w14:paraId="4747DD29" w14:textId="6E2AD836" w:rsidR="004C0792" w:rsidRPr="005515C1" w:rsidRDefault="00CD7C1E" w:rsidP="001C2D84">
            <w:pPr>
              <w:jc w:val="both"/>
              <w:rPr>
                <w:rFonts w:ascii="Arial Narrow" w:hAnsi="Arial Narrow" w:cs="Tahoma"/>
              </w:rPr>
            </w:pPr>
            <w:r w:rsidRPr="005515C1">
              <w:rPr>
                <w:rFonts w:ascii="Arial Narrow" w:hAnsi="Arial Narrow" w:cs="Tahoma"/>
              </w:rPr>
              <w:t>Objet</w:t>
            </w:r>
            <w:r w:rsidR="004C0792" w:rsidRPr="005515C1">
              <w:rPr>
                <w:rFonts w:ascii="Arial Narrow" w:hAnsi="Arial Narrow" w:cs="Tahoma"/>
              </w:rPr>
              <w:t xml:space="preserve"> </w:t>
            </w:r>
            <w:r w:rsidRPr="005515C1">
              <w:rPr>
                <w:rFonts w:ascii="Arial Narrow" w:hAnsi="Arial Narrow" w:cs="Tahoma"/>
              </w:rPr>
              <w:t xml:space="preserve">de la </w:t>
            </w:r>
            <w:r w:rsidRPr="005515C1">
              <w:rPr>
                <w:rFonts w:ascii="Arial Narrow" w:hAnsi="Arial Narrow" w:cs="Tahoma"/>
                <w:iCs/>
              </w:rPr>
              <w:t>lettre commande</w:t>
            </w:r>
          </w:p>
        </w:tc>
      </w:tr>
      <w:tr w:rsidR="005515C1" w:rsidRPr="005515C1" w14:paraId="73C3761F" w14:textId="77777777" w:rsidTr="001C2D84">
        <w:trPr>
          <w:jc w:val="center"/>
        </w:trPr>
        <w:tc>
          <w:tcPr>
            <w:tcW w:w="2055" w:type="dxa"/>
            <w:vAlign w:val="center"/>
          </w:tcPr>
          <w:p w14:paraId="2B8F6683" w14:textId="77777777" w:rsidR="004C0792" w:rsidRPr="005515C1" w:rsidRDefault="004C0792" w:rsidP="001C2D84">
            <w:pPr>
              <w:jc w:val="center"/>
              <w:rPr>
                <w:rFonts w:ascii="Arial Narrow" w:hAnsi="Arial Narrow" w:cs="Tahoma"/>
              </w:rPr>
            </w:pPr>
            <w:r w:rsidRPr="005515C1">
              <w:rPr>
                <w:rFonts w:ascii="Arial Narrow" w:hAnsi="Arial Narrow" w:cs="Tahoma"/>
              </w:rPr>
              <w:t>Article 2</w:t>
            </w:r>
          </w:p>
        </w:tc>
        <w:tc>
          <w:tcPr>
            <w:tcW w:w="7229" w:type="dxa"/>
            <w:vAlign w:val="center"/>
          </w:tcPr>
          <w:p w14:paraId="375C8768" w14:textId="77777777" w:rsidR="004C0792" w:rsidRPr="005515C1" w:rsidRDefault="004C0792" w:rsidP="001C2D84">
            <w:pPr>
              <w:jc w:val="both"/>
              <w:rPr>
                <w:rFonts w:ascii="Arial Narrow" w:hAnsi="Arial Narrow" w:cs="Tahoma"/>
              </w:rPr>
            </w:pPr>
            <w:r w:rsidRPr="005515C1">
              <w:rPr>
                <w:rFonts w:ascii="Arial Narrow" w:hAnsi="Arial Narrow" w:cs="Tahoma"/>
              </w:rPr>
              <w:t>Procédure de passation du marché</w:t>
            </w:r>
          </w:p>
        </w:tc>
      </w:tr>
      <w:tr w:rsidR="005515C1" w:rsidRPr="005515C1" w14:paraId="0FFACC49" w14:textId="77777777" w:rsidTr="001C2D84">
        <w:trPr>
          <w:jc w:val="center"/>
        </w:trPr>
        <w:tc>
          <w:tcPr>
            <w:tcW w:w="2055" w:type="dxa"/>
            <w:vAlign w:val="center"/>
          </w:tcPr>
          <w:p w14:paraId="2C977F32" w14:textId="77777777" w:rsidR="004C0792" w:rsidRPr="005515C1" w:rsidRDefault="004C0792" w:rsidP="001C2D84">
            <w:pPr>
              <w:jc w:val="center"/>
              <w:rPr>
                <w:rFonts w:ascii="Arial Narrow" w:hAnsi="Arial Narrow" w:cs="Tahoma"/>
              </w:rPr>
            </w:pPr>
            <w:r w:rsidRPr="005515C1">
              <w:rPr>
                <w:rFonts w:ascii="Arial Narrow" w:hAnsi="Arial Narrow" w:cs="Tahoma"/>
              </w:rPr>
              <w:t>Article 3</w:t>
            </w:r>
          </w:p>
        </w:tc>
        <w:tc>
          <w:tcPr>
            <w:tcW w:w="7229" w:type="dxa"/>
            <w:vAlign w:val="center"/>
          </w:tcPr>
          <w:p w14:paraId="4AF7656C" w14:textId="73A1B585" w:rsidR="004C0792" w:rsidRPr="005515C1" w:rsidRDefault="004C0792" w:rsidP="001C2D84">
            <w:pPr>
              <w:jc w:val="both"/>
              <w:rPr>
                <w:rFonts w:ascii="Arial Narrow" w:hAnsi="Arial Narrow" w:cs="Tahoma"/>
              </w:rPr>
            </w:pPr>
            <w:r w:rsidRPr="005515C1">
              <w:rPr>
                <w:rFonts w:ascii="Arial Narrow" w:hAnsi="Arial Narrow" w:cs="Tahoma"/>
              </w:rPr>
              <w:t xml:space="preserve">Pièces </w:t>
            </w:r>
            <w:r w:rsidR="00CD7C1E" w:rsidRPr="005515C1">
              <w:rPr>
                <w:rFonts w:ascii="Arial Narrow" w:hAnsi="Arial Narrow" w:cs="Tahoma"/>
              </w:rPr>
              <w:t xml:space="preserve">contractuelles constitutives </w:t>
            </w:r>
            <w:r w:rsidR="0007051B" w:rsidRPr="005515C1">
              <w:rPr>
                <w:rFonts w:ascii="Arial Narrow" w:hAnsi="Arial Narrow" w:cs="Tahoma"/>
              </w:rPr>
              <w:t xml:space="preserve">du marché </w:t>
            </w:r>
          </w:p>
        </w:tc>
      </w:tr>
      <w:tr w:rsidR="005515C1" w:rsidRPr="005515C1" w14:paraId="6A8AD73E" w14:textId="77777777" w:rsidTr="001C2D84">
        <w:trPr>
          <w:jc w:val="center"/>
        </w:trPr>
        <w:tc>
          <w:tcPr>
            <w:tcW w:w="2055" w:type="dxa"/>
            <w:vAlign w:val="center"/>
          </w:tcPr>
          <w:p w14:paraId="237BBD26" w14:textId="77777777" w:rsidR="004C0792" w:rsidRPr="005515C1" w:rsidRDefault="004C0792" w:rsidP="001C2D84">
            <w:pPr>
              <w:jc w:val="center"/>
              <w:rPr>
                <w:rFonts w:ascii="Arial Narrow" w:hAnsi="Arial Narrow" w:cs="Tahoma"/>
              </w:rPr>
            </w:pPr>
            <w:r w:rsidRPr="005515C1">
              <w:rPr>
                <w:rFonts w:ascii="Arial Narrow" w:hAnsi="Arial Narrow" w:cs="Tahoma"/>
              </w:rPr>
              <w:t>Article 4</w:t>
            </w:r>
          </w:p>
        </w:tc>
        <w:tc>
          <w:tcPr>
            <w:tcW w:w="7229" w:type="dxa"/>
            <w:vAlign w:val="center"/>
          </w:tcPr>
          <w:p w14:paraId="5D143039" w14:textId="5CC16AB9" w:rsidR="004C0792" w:rsidRPr="005515C1" w:rsidRDefault="00A350F0" w:rsidP="001C2D84">
            <w:pPr>
              <w:jc w:val="both"/>
              <w:rPr>
                <w:rFonts w:ascii="Arial Narrow" w:hAnsi="Arial Narrow" w:cs="Tahoma"/>
              </w:rPr>
            </w:pPr>
            <w:r w:rsidRPr="005515C1">
              <w:rPr>
                <w:rFonts w:ascii="Arial Narrow" w:hAnsi="Arial Narrow" w:cs="Tahoma"/>
              </w:rPr>
              <w:t xml:space="preserve">Textes généraux applicables à la </w:t>
            </w:r>
            <w:r w:rsidRPr="005515C1">
              <w:rPr>
                <w:rFonts w:ascii="Arial Narrow" w:hAnsi="Arial Narrow" w:cs="Tahoma"/>
                <w:iCs/>
              </w:rPr>
              <w:t>lettre commande</w:t>
            </w:r>
          </w:p>
        </w:tc>
      </w:tr>
      <w:tr w:rsidR="005515C1" w:rsidRPr="005515C1" w14:paraId="171009B6" w14:textId="77777777" w:rsidTr="001C2D84">
        <w:trPr>
          <w:jc w:val="center"/>
        </w:trPr>
        <w:tc>
          <w:tcPr>
            <w:tcW w:w="2055" w:type="dxa"/>
            <w:vAlign w:val="center"/>
          </w:tcPr>
          <w:p w14:paraId="6B704BE0" w14:textId="77777777" w:rsidR="004C0792" w:rsidRPr="005515C1" w:rsidRDefault="004C0792" w:rsidP="001C2D84">
            <w:pPr>
              <w:jc w:val="center"/>
              <w:rPr>
                <w:rFonts w:ascii="Arial Narrow" w:hAnsi="Arial Narrow" w:cs="Tahoma"/>
              </w:rPr>
            </w:pPr>
            <w:r w:rsidRPr="005515C1">
              <w:rPr>
                <w:rFonts w:ascii="Arial Narrow" w:hAnsi="Arial Narrow" w:cs="Tahoma"/>
              </w:rPr>
              <w:t>Article 5</w:t>
            </w:r>
          </w:p>
        </w:tc>
        <w:tc>
          <w:tcPr>
            <w:tcW w:w="7229" w:type="dxa"/>
            <w:vAlign w:val="center"/>
          </w:tcPr>
          <w:p w14:paraId="4E1BAEDC" w14:textId="77777777" w:rsidR="004C0792" w:rsidRPr="005515C1" w:rsidRDefault="004C0792" w:rsidP="001C2D84">
            <w:pPr>
              <w:jc w:val="both"/>
              <w:rPr>
                <w:rFonts w:ascii="Arial Narrow" w:hAnsi="Arial Narrow" w:cs="Tahoma"/>
              </w:rPr>
            </w:pPr>
            <w:r w:rsidRPr="005515C1">
              <w:rPr>
                <w:rFonts w:ascii="Arial Narrow" w:hAnsi="Arial Narrow" w:cs="Tahoma"/>
              </w:rPr>
              <w:t>Communication</w:t>
            </w:r>
          </w:p>
        </w:tc>
      </w:tr>
      <w:tr w:rsidR="005515C1" w:rsidRPr="005515C1" w14:paraId="2F06DFAF" w14:textId="77777777" w:rsidTr="001C2D84">
        <w:trPr>
          <w:jc w:val="center"/>
        </w:trPr>
        <w:tc>
          <w:tcPr>
            <w:tcW w:w="2055" w:type="dxa"/>
            <w:vAlign w:val="center"/>
          </w:tcPr>
          <w:p w14:paraId="5D515226" w14:textId="77777777" w:rsidR="004C0792" w:rsidRPr="005515C1" w:rsidRDefault="004C0792" w:rsidP="001C2D84">
            <w:pPr>
              <w:jc w:val="center"/>
              <w:rPr>
                <w:rFonts w:ascii="Arial Narrow" w:hAnsi="Arial Narrow" w:cs="Tahoma"/>
                <w:b/>
              </w:rPr>
            </w:pPr>
            <w:r w:rsidRPr="005515C1">
              <w:rPr>
                <w:rFonts w:ascii="Arial Narrow" w:hAnsi="Arial Narrow" w:cs="Tahoma"/>
                <w:b/>
              </w:rPr>
              <w:t>CHAPITRE II</w:t>
            </w:r>
          </w:p>
        </w:tc>
        <w:tc>
          <w:tcPr>
            <w:tcW w:w="7229" w:type="dxa"/>
            <w:vAlign w:val="center"/>
          </w:tcPr>
          <w:p w14:paraId="13C95D24" w14:textId="77777777" w:rsidR="004C0792" w:rsidRPr="005515C1" w:rsidRDefault="004C0792" w:rsidP="001C2D84">
            <w:pPr>
              <w:jc w:val="both"/>
              <w:rPr>
                <w:rFonts w:ascii="Arial Narrow" w:hAnsi="Arial Narrow" w:cs="Tahoma"/>
                <w:b/>
              </w:rPr>
            </w:pPr>
            <w:r w:rsidRPr="005515C1">
              <w:rPr>
                <w:rFonts w:ascii="Arial Narrow" w:hAnsi="Arial Narrow" w:cs="Tahoma"/>
                <w:b/>
              </w:rPr>
              <w:t>EXECUTION DES TRAVAUX</w:t>
            </w:r>
          </w:p>
        </w:tc>
      </w:tr>
      <w:tr w:rsidR="005515C1" w:rsidRPr="005515C1" w14:paraId="5F1CBE4E" w14:textId="77777777" w:rsidTr="001C2D84">
        <w:trPr>
          <w:trHeight w:val="250"/>
          <w:jc w:val="center"/>
        </w:trPr>
        <w:tc>
          <w:tcPr>
            <w:tcW w:w="2055" w:type="dxa"/>
            <w:vAlign w:val="center"/>
          </w:tcPr>
          <w:p w14:paraId="35BFF97E" w14:textId="77777777" w:rsidR="004C0792" w:rsidRPr="005515C1" w:rsidRDefault="004C0792" w:rsidP="001C2D84">
            <w:pPr>
              <w:jc w:val="center"/>
              <w:rPr>
                <w:rFonts w:ascii="Arial Narrow" w:hAnsi="Arial Narrow" w:cs="Tahoma"/>
              </w:rPr>
            </w:pPr>
            <w:r w:rsidRPr="005515C1">
              <w:rPr>
                <w:rFonts w:ascii="Arial Narrow" w:hAnsi="Arial Narrow" w:cs="Tahoma"/>
              </w:rPr>
              <w:t>Article 6</w:t>
            </w:r>
          </w:p>
        </w:tc>
        <w:tc>
          <w:tcPr>
            <w:tcW w:w="7229" w:type="dxa"/>
            <w:vAlign w:val="center"/>
          </w:tcPr>
          <w:p w14:paraId="20D3241A" w14:textId="77777777" w:rsidR="004C0792" w:rsidRPr="005515C1" w:rsidRDefault="004C0792" w:rsidP="001C2D84">
            <w:pPr>
              <w:jc w:val="both"/>
              <w:rPr>
                <w:rFonts w:ascii="Arial Narrow" w:hAnsi="Arial Narrow" w:cs="Tahoma"/>
              </w:rPr>
            </w:pPr>
            <w:r w:rsidRPr="005515C1">
              <w:rPr>
                <w:rFonts w:ascii="Arial Narrow" w:hAnsi="Arial Narrow" w:cs="Tahoma"/>
              </w:rPr>
              <w:t>Ordre de Service</w:t>
            </w:r>
          </w:p>
        </w:tc>
      </w:tr>
      <w:tr w:rsidR="005515C1" w:rsidRPr="005515C1" w14:paraId="2C81AB54" w14:textId="77777777" w:rsidTr="001C2D84">
        <w:trPr>
          <w:jc w:val="center"/>
        </w:trPr>
        <w:tc>
          <w:tcPr>
            <w:tcW w:w="2055" w:type="dxa"/>
            <w:vAlign w:val="center"/>
          </w:tcPr>
          <w:p w14:paraId="6CBD8D66" w14:textId="77777777" w:rsidR="004C0792" w:rsidRPr="005515C1" w:rsidRDefault="004C0792" w:rsidP="001C2D84">
            <w:pPr>
              <w:jc w:val="center"/>
              <w:rPr>
                <w:rFonts w:ascii="Arial Narrow" w:hAnsi="Arial Narrow" w:cs="Tahoma"/>
              </w:rPr>
            </w:pPr>
            <w:r w:rsidRPr="005515C1">
              <w:rPr>
                <w:rFonts w:ascii="Arial Narrow" w:hAnsi="Arial Narrow" w:cs="Tahoma"/>
              </w:rPr>
              <w:t>Article 7</w:t>
            </w:r>
          </w:p>
        </w:tc>
        <w:tc>
          <w:tcPr>
            <w:tcW w:w="7229" w:type="dxa"/>
            <w:vAlign w:val="center"/>
          </w:tcPr>
          <w:p w14:paraId="3EE684CE" w14:textId="77777777" w:rsidR="004C0792" w:rsidRPr="005515C1" w:rsidRDefault="004C0792" w:rsidP="001C2D84">
            <w:pPr>
              <w:jc w:val="both"/>
              <w:rPr>
                <w:rFonts w:ascii="Arial Narrow" w:hAnsi="Arial Narrow" w:cs="Tahoma"/>
              </w:rPr>
            </w:pPr>
            <w:r w:rsidRPr="005515C1">
              <w:rPr>
                <w:rFonts w:ascii="Arial Narrow" w:hAnsi="Arial Narrow" w:cs="Tahoma"/>
              </w:rPr>
              <w:t>Définitions et attributions</w:t>
            </w:r>
          </w:p>
        </w:tc>
      </w:tr>
      <w:tr w:rsidR="005515C1" w:rsidRPr="005515C1" w14:paraId="36D61F55" w14:textId="77777777" w:rsidTr="001C2D84">
        <w:trPr>
          <w:jc w:val="center"/>
        </w:trPr>
        <w:tc>
          <w:tcPr>
            <w:tcW w:w="2055" w:type="dxa"/>
            <w:vAlign w:val="center"/>
          </w:tcPr>
          <w:p w14:paraId="05967CDA" w14:textId="77777777" w:rsidR="004C0792" w:rsidRPr="005515C1" w:rsidRDefault="004C0792" w:rsidP="001C2D84">
            <w:pPr>
              <w:jc w:val="center"/>
              <w:rPr>
                <w:rFonts w:ascii="Arial Narrow" w:hAnsi="Arial Narrow" w:cs="Tahoma"/>
              </w:rPr>
            </w:pPr>
            <w:r w:rsidRPr="005515C1">
              <w:rPr>
                <w:rFonts w:ascii="Arial Narrow" w:hAnsi="Arial Narrow" w:cs="Tahoma"/>
              </w:rPr>
              <w:t>Article 8</w:t>
            </w:r>
          </w:p>
        </w:tc>
        <w:tc>
          <w:tcPr>
            <w:tcW w:w="7229" w:type="dxa"/>
            <w:vAlign w:val="center"/>
          </w:tcPr>
          <w:p w14:paraId="794067AC"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Rôle et responsabilité du Cocontractant </w:t>
            </w:r>
          </w:p>
        </w:tc>
      </w:tr>
      <w:tr w:rsidR="005515C1" w:rsidRPr="005515C1" w14:paraId="27C1C625" w14:textId="77777777" w:rsidTr="001C2D84">
        <w:trPr>
          <w:jc w:val="center"/>
        </w:trPr>
        <w:tc>
          <w:tcPr>
            <w:tcW w:w="2055" w:type="dxa"/>
            <w:vAlign w:val="center"/>
          </w:tcPr>
          <w:p w14:paraId="4F7CBE72" w14:textId="77777777" w:rsidR="004C0792" w:rsidRPr="005515C1" w:rsidRDefault="004C0792" w:rsidP="001C2D84">
            <w:pPr>
              <w:jc w:val="center"/>
              <w:rPr>
                <w:rFonts w:ascii="Arial Narrow" w:hAnsi="Arial Narrow" w:cs="Tahoma"/>
              </w:rPr>
            </w:pPr>
            <w:r w:rsidRPr="005515C1">
              <w:rPr>
                <w:rFonts w:ascii="Arial Narrow" w:hAnsi="Arial Narrow" w:cs="Tahoma"/>
              </w:rPr>
              <w:t>Article 9</w:t>
            </w:r>
          </w:p>
        </w:tc>
        <w:tc>
          <w:tcPr>
            <w:tcW w:w="7229" w:type="dxa"/>
            <w:vAlign w:val="center"/>
          </w:tcPr>
          <w:p w14:paraId="7FA2E896"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Sous-traitance </w:t>
            </w:r>
          </w:p>
        </w:tc>
      </w:tr>
      <w:tr w:rsidR="005515C1" w:rsidRPr="005515C1" w14:paraId="53C3EC4B" w14:textId="77777777" w:rsidTr="001C2D84">
        <w:trPr>
          <w:jc w:val="center"/>
        </w:trPr>
        <w:tc>
          <w:tcPr>
            <w:tcW w:w="2055" w:type="dxa"/>
            <w:vAlign w:val="center"/>
          </w:tcPr>
          <w:p w14:paraId="4FDB3276" w14:textId="77777777" w:rsidR="004C0792" w:rsidRPr="005515C1" w:rsidRDefault="004C0792" w:rsidP="001C2D84">
            <w:pPr>
              <w:jc w:val="center"/>
              <w:rPr>
                <w:rFonts w:ascii="Arial Narrow" w:hAnsi="Arial Narrow" w:cs="Tahoma"/>
              </w:rPr>
            </w:pPr>
            <w:r w:rsidRPr="005515C1">
              <w:rPr>
                <w:rFonts w:ascii="Arial Narrow" w:hAnsi="Arial Narrow" w:cs="Tahoma"/>
              </w:rPr>
              <w:t>Article 10</w:t>
            </w:r>
          </w:p>
        </w:tc>
        <w:tc>
          <w:tcPr>
            <w:tcW w:w="7229" w:type="dxa"/>
            <w:vAlign w:val="center"/>
          </w:tcPr>
          <w:p w14:paraId="272BBB7A"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Projet d’Exécution </w:t>
            </w:r>
          </w:p>
        </w:tc>
      </w:tr>
      <w:tr w:rsidR="005515C1" w:rsidRPr="005515C1" w14:paraId="608A75A3" w14:textId="77777777" w:rsidTr="001C2D84">
        <w:trPr>
          <w:jc w:val="center"/>
        </w:trPr>
        <w:tc>
          <w:tcPr>
            <w:tcW w:w="2055" w:type="dxa"/>
            <w:vAlign w:val="center"/>
          </w:tcPr>
          <w:p w14:paraId="1E4CE332" w14:textId="77777777" w:rsidR="004C0792" w:rsidRPr="005515C1" w:rsidRDefault="004C0792" w:rsidP="001C2D84">
            <w:pPr>
              <w:jc w:val="center"/>
              <w:rPr>
                <w:rFonts w:ascii="Arial Narrow" w:hAnsi="Arial Narrow" w:cs="Tahoma"/>
              </w:rPr>
            </w:pPr>
            <w:r w:rsidRPr="005515C1">
              <w:rPr>
                <w:rFonts w:ascii="Arial Narrow" w:hAnsi="Arial Narrow" w:cs="Tahoma"/>
              </w:rPr>
              <w:t>Article 11</w:t>
            </w:r>
          </w:p>
        </w:tc>
        <w:tc>
          <w:tcPr>
            <w:tcW w:w="7229" w:type="dxa"/>
            <w:vAlign w:val="center"/>
          </w:tcPr>
          <w:p w14:paraId="06B4C8DD"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Matériel et personnel à mettre en place </w:t>
            </w:r>
          </w:p>
        </w:tc>
      </w:tr>
      <w:tr w:rsidR="005515C1" w:rsidRPr="005515C1" w14:paraId="3255B942" w14:textId="77777777" w:rsidTr="001C2D84">
        <w:trPr>
          <w:jc w:val="center"/>
        </w:trPr>
        <w:tc>
          <w:tcPr>
            <w:tcW w:w="2055" w:type="dxa"/>
            <w:vAlign w:val="center"/>
          </w:tcPr>
          <w:p w14:paraId="3ACFE6A0" w14:textId="77777777" w:rsidR="004C0792" w:rsidRPr="005515C1" w:rsidRDefault="004C0792" w:rsidP="001C2D84">
            <w:pPr>
              <w:jc w:val="center"/>
              <w:rPr>
                <w:rFonts w:ascii="Arial Narrow" w:hAnsi="Arial Narrow" w:cs="Tahoma"/>
              </w:rPr>
            </w:pPr>
            <w:r w:rsidRPr="005515C1">
              <w:rPr>
                <w:rFonts w:ascii="Arial Narrow" w:hAnsi="Arial Narrow" w:cs="Tahoma"/>
              </w:rPr>
              <w:t>Article 12</w:t>
            </w:r>
          </w:p>
        </w:tc>
        <w:tc>
          <w:tcPr>
            <w:tcW w:w="7229" w:type="dxa"/>
            <w:vAlign w:val="center"/>
          </w:tcPr>
          <w:p w14:paraId="54CF5DFE"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Législation concernant la main d’œuvre </w:t>
            </w:r>
          </w:p>
        </w:tc>
      </w:tr>
      <w:tr w:rsidR="005515C1" w:rsidRPr="005515C1" w14:paraId="512113CB" w14:textId="77777777" w:rsidTr="001C2D84">
        <w:trPr>
          <w:jc w:val="center"/>
        </w:trPr>
        <w:tc>
          <w:tcPr>
            <w:tcW w:w="2055" w:type="dxa"/>
            <w:vAlign w:val="center"/>
          </w:tcPr>
          <w:p w14:paraId="1DB0E69B" w14:textId="77777777" w:rsidR="004C0792" w:rsidRPr="005515C1" w:rsidRDefault="004C0792" w:rsidP="001C2D84">
            <w:pPr>
              <w:jc w:val="center"/>
              <w:rPr>
                <w:rFonts w:ascii="Arial Narrow" w:hAnsi="Arial Narrow" w:cs="Tahoma"/>
              </w:rPr>
            </w:pPr>
            <w:r w:rsidRPr="005515C1">
              <w:rPr>
                <w:rFonts w:ascii="Arial Narrow" w:hAnsi="Arial Narrow" w:cs="Tahoma"/>
              </w:rPr>
              <w:t>Article 13</w:t>
            </w:r>
          </w:p>
        </w:tc>
        <w:tc>
          <w:tcPr>
            <w:tcW w:w="7229" w:type="dxa"/>
            <w:vAlign w:val="center"/>
          </w:tcPr>
          <w:p w14:paraId="268B82AE" w14:textId="77777777" w:rsidR="004C0792" w:rsidRPr="005515C1" w:rsidRDefault="004C0792" w:rsidP="001C2D84">
            <w:pPr>
              <w:jc w:val="both"/>
              <w:rPr>
                <w:rFonts w:ascii="Arial Narrow" w:hAnsi="Arial Narrow" w:cs="Tahoma"/>
              </w:rPr>
            </w:pPr>
            <w:r w:rsidRPr="005515C1">
              <w:rPr>
                <w:rFonts w:ascii="Arial Narrow" w:hAnsi="Arial Narrow" w:cs="Tahoma"/>
              </w:rPr>
              <w:t>Remplacement du personnel d’encadrement</w:t>
            </w:r>
          </w:p>
        </w:tc>
      </w:tr>
      <w:tr w:rsidR="005515C1" w:rsidRPr="005515C1" w14:paraId="4E6FA2BE" w14:textId="77777777" w:rsidTr="001C2D84">
        <w:trPr>
          <w:jc w:val="center"/>
        </w:trPr>
        <w:tc>
          <w:tcPr>
            <w:tcW w:w="2055" w:type="dxa"/>
            <w:vAlign w:val="center"/>
          </w:tcPr>
          <w:p w14:paraId="7D0130A1" w14:textId="77777777" w:rsidR="004C0792" w:rsidRPr="005515C1" w:rsidRDefault="004C0792" w:rsidP="001C2D84">
            <w:pPr>
              <w:jc w:val="center"/>
              <w:rPr>
                <w:rFonts w:ascii="Arial Narrow" w:hAnsi="Arial Narrow" w:cs="Tahoma"/>
              </w:rPr>
            </w:pPr>
            <w:r w:rsidRPr="005515C1">
              <w:rPr>
                <w:rFonts w:ascii="Arial Narrow" w:hAnsi="Arial Narrow" w:cs="Tahoma"/>
              </w:rPr>
              <w:t>Article 14</w:t>
            </w:r>
          </w:p>
        </w:tc>
        <w:tc>
          <w:tcPr>
            <w:tcW w:w="7229" w:type="dxa"/>
            <w:vAlign w:val="center"/>
          </w:tcPr>
          <w:p w14:paraId="31B3812E" w14:textId="77777777" w:rsidR="004C0792" w:rsidRPr="005515C1" w:rsidRDefault="004C0792" w:rsidP="001C2D84">
            <w:pPr>
              <w:jc w:val="both"/>
              <w:rPr>
                <w:rFonts w:ascii="Arial Narrow" w:hAnsi="Arial Narrow" w:cs="Tahoma"/>
              </w:rPr>
            </w:pPr>
            <w:r w:rsidRPr="005515C1">
              <w:rPr>
                <w:rFonts w:ascii="Arial Narrow" w:hAnsi="Arial Narrow" w:cs="Tahoma"/>
              </w:rPr>
              <w:t>Modification des ouvrages</w:t>
            </w:r>
          </w:p>
        </w:tc>
      </w:tr>
      <w:tr w:rsidR="005515C1" w:rsidRPr="005515C1" w14:paraId="1DB680D2" w14:textId="77777777" w:rsidTr="001C2D84">
        <w:trPr>
          <w:jc w:val="center"/>
        </w:trPr>
        <w:tc>
          <w:tcPr>
            <w:tcW w:w="2055" w:type="dxa"/>
            <w:vAlign w:val="center"/>
          </w:tcPr>
          <w:p w14:paraId="2BC3357B" w14:textId="77777777" w:rsidR="004C0792" w:rsidRPr="005515C1" w:rsidRDefault="004C0792" w:rsidP="001C2D84">
            <w:pPr>
              <w:jc w:val="center"/>
              <w:rPr>
                <w:rFonts w:ascii="Arial Narrow" w:hAnsi="Arial Narrow" w:cs="Tahoma"/>
              </w:rPr>
            </w:pPr>
            <w:r w:rsidRPr="005515C1">
              <w:rPr>
                <w:rFonts w:ascii="Arial Narrow" w:hAnsi="Arial Narrow" w:cs="Tahoma"/>
              </w:rPr>
              <w:t>Article 15</w:t>
            </w:r>
          </w:p>
        </w:tc>
        <w:tc>
          <w:tcPr>
            <w:tcW w:w="7229" w:type="dxa"/>
            <w:vAlign w:val="center"/>
          </w:tcPr>
          <w:p w14:paraId="7AE77D15"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Matériaux </w:t>
            </w:r>
          </w:p>
        </w:tc>
      </w:tr>
      <w:tr w:rsidR="005515C1" w:rsidRPr="005515C1" w14:paraId="5724D7FE" w14:textId="77777777" w:rsidTr="001C2D84">
        <w:trPr>
          <w:jc w:val="center"/>
        </w:trPr>
        <w:tc>
          <w:tcPr>
            <w:tcW w:w="2055" w:type="dxa"/>
            <w:vAlign w:val="center"/>
          </w:tcPr>
          <w:p w14:paraId="7D78CB3B" w14:textId="77777777" w:rsidR="004C0792" w:rsidRPr="005515C1" w:rsidRDefault="004C0792" w:rsidP="001C2D84">
            <w:pPr>
              <w:jc w:val="center"/>
              <w:rPr>
                <w:rFonts w:ascii="Arial Narrow" w:hAnsi="Arial Narrow" w:cs="Tahoma"/>
              </w:rPr>
            </w:pPr>
            <w:r w:rsidRPr="005515C1">
              <w:rPr>
                <w:rFonts w:ascii="Arial Narrow" w:hAnsi="Arial Narrow" w:cs="Tahoma"/>
              </w:rPr>
              <w:t>Article 16</w:t>
            </w:r>
          </w:p>
        </w:tc>
        <w:tc>
          <w:tcPr>
            <w:tcW w:w="7229" w:type="dxa"/>
            <w:vAlign w:val="center"/>
          </w:tcPr>
          <w:p w14:paraId="1E19998F" w14:textId="77777777" w:rsidR="004C0792" w:rsidRPr="005515C1" w:rsidRDefault="004C0792" w:rsidP="001C2D84">
            <w:pPr>
              <w:jc w:val="both"/>
              <w:rPr>
                <w:rFonts w:ascii="Arial Narrow" w:hAnsi="Arial Narrow" w:cs="Tahoma"/>
              </w:rPr>
            </w:pPr>
            <w:r w:rsidRPr="005515C1">
              <w:rPr>
                <w:rFonts w:ascii="Arial Narrow" w:hAnsi="Arial Narrow" w:cs="Tahoma"/>
              </w:rPr>
              <w:t>Démolition des ouvrages défectueux et enlèvement des matériaux refusés</w:t>
            </w:r>
          </w:p>
        </w:tc>
      </w:tr>
      <w:tr w:rsidR="005515C1" w:rsidRPr="005515C1" w14:paraId="75CD4E91" w14:textId="77777777" w:rsidTr="001C2D84">
        <w:trPr>
          <w:jc w:val="center"/>
        </w:trPr>
        <w:tc>
          <w:tcPr>
            <w:tcW w:w="2055" w:type="dxa"/>
            <w:vAlign w:val="center"/>
          </w:tcPr>
          <w:p w14:paraId="3B7F0B55" w14:textId="77777777" w:rsidR="004C0792" w:rsidRPr="005515C1" w:rsidRDefault="004C0792" w:rsidP="001C2D84">
            <w:pPr>
              <w:jc w:val="center"/>
              <w:rPr>
                <w:rFonts w:ascii="Arial Narrow" w:hAnsi="Arial Narrow" w:cs="Tahoma"/>
              </w:rPr>
            </w:pPr>
            <w:r w:rsidRPr="005515C1">
              <w:rPr>
                <w:rFonts w:ascii="Arial Narrow" w:hAnsi="Arial Narrow" w:cs="Tahoma"/>
              </w:rPr>
              <w:t>Article 17</w:t>
            </w:r>
          </w:p>
        </w:tc>
        <w:tc>
          <w:tcPr>
            <w:tcW w:w="7229" w:type="dxa"/>
            <w:vAlign w:val="center"/>
          </w:tcPr>
          <w:p w14:paraId="13E2907A" w14:textId="77777777" w:rsidR="004C0792" w:rsidRPr="005515C1" w:rsidRDefault="004C0792" w:rsidP="001C2D84">
            <w:pPr>
              <w:jc w:val="both"/>
              <w:rPr>
                <w:rFonts w:ascii="Arial Narrow" w:hAnsi="Arial Narrow" w:cs="Tahoma"/>
              </w:rPr>
            </w:pPr>
            <w:r w:rsidRPr="005515C1">
              <w:rPr>
                <w:rFonts w:ascii="Arial Narrow" w:hAnsi="Arial Narrow" w:cs="Tahoma"/>
              </w:rPr>
              <w:t>Brevet d’invention</w:t>
            </w:r>
          </w:p>
        </w:tc>
      </w:tr>
      <w:tr w:rsidR="005515C1" w:rsidRPr="005515C1" w14:paraId="09958DF6" w14:textId="77777777" w:rsidTr="001C2D84">
        <w:trPr>
          <w:jc w:val="center"/>
        </w:trPr>
        <w:tc>
          <w:tcPr>
            <w:tcW w:w="2055" w:type="dxa"/>
            <w:vAlign w:val="center"/>
          </w:tcPr>
          <w:p w14:paraId="604BFDFF" w14:textId="77777777" w:rsidR="004C0792" w:rsidRPr="005515C1" w:rsidRDefault="004C0792" w:rsidP="001C2D84">
            <w:pPr>
              <w:jc w:val="center"/>
              <w:rPr>
                <w:rFonts w:ascii="Arial Narrow" w:hAnsi="Arial Narrow" w:cs="Tahoma"/>
              </w:rPr>
            </w:pPr>
            <w:r w:rsidRPr="005515C1">
              <w:rPr>
                <w:rFonts w:ascii="Arial Narrow" w:hAnsi="Arial Narrow" w:cs="Tahoma"/>
              </w:rPr>
              <w:t>Article 18</w:t>
            </w:r>
          </w:p>
        </w:tc>
        <w:tc>
          <w:tcPr>
            <w:tcW w:w="7229" w:type="dxa"/>
            <w:vAlign w:val="center"/>
          </w:tcPr>
          <w:p w14:paraId="5E5BFA13" w14:textId="77777777" w:rsidR="004C0792" w:rsidRPr="005515C1" w:rsidRDefault="004C0792" w:rsidP="001C2D84">
            <w:pPr>
              <w:jc w:val="both"/>
              <w:rPr>
                <w:rFonts w:ascii="Arial Narrow" w:hAnsi="Arial Narrow" w:cs="Tahoma"/>
              </w:rPr>
            </w:pPr>
            <w:r w:rsidRPr="005515C1">
              <w:rPr>
                <w:rFonts w:ascii="Arial Narrow" w:hAnsi="Arial Narrow" w:cs="Tahoma"/>
              </w:rPr>
              <w:t>Phasage des travaux</w:t>
            </w:r>
          </w:p>
        </w:tc>
      </w:tr>
      <w:tr w:rsidR="005515C1" w:rsidRPr="005515C1" w14:paraId="3C11CC40" w14:textId="77777777" w:rsidTr="001C2D84">
        <w:trPr>
          <w:jc w:val="center"/>
        </w:trPr>
        <w:tc>
          <w:tcPr>
            <w:tcW w:w="2055" w:type="dxa"/>
            <w:vAlign w:val="center"/>
          </w:tcPr>
          <w:p w14:paraId="4973CECA" w14:textId="77777777" w:rsidR="004C0792" w:rsidRPr="005515C1" w:rsidRDefault="004C0792" w:rsidP="001C2D84">
            <w:pPr>
              <w:jc w:val="center"/>
              <w:rPr>
                <w:rFonts w:ascii="Arial Narrow" w:hAnsi="Arial Narrow" w:cs="Tahoma"/>
              </w:rPr>
            </w:pPr>
            <w:r w:rsidRPr="005515C1">
              <w:rPr>
                <w:rFonts w:ascii="Arial Narrow" w:hAnsi="Arial Narrow" w:cs="Tahoma"/>
              </w:rPr>
              <w:t>Article 19</w:t>
            </w:r>
          </w:p>
        </w:tc>
        <w:tc>
          <w:tcPr>
            <w:tcW w:w="7229" w:type="dxa"/>
            <w:vAlign w:val="center"/>
          </w:tcPr>
          <w:p w14:paraId="7AD0EC9A"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Accès au chantier </w:t>
            </w:r>
          </w:p>
        </w:tc>
      </w:tr>
      <w:tr w:rsidR="005515C1" w:rsidRPr="005515C1" w14:paraId="073C1BB1" w14:textId="77777777" w:rsidTr="001C2D84">
        <w:trPr>
          <w:jc w:val="center"/>
        </w:trPr>
        <w:tc>
          <w:tcPr>
            <w:tcW w:w="2055" w:type="dxa"/>
            <w:vAlign w:val="center"/>
          </w:tcPr>
          <w:p w14:paraId="11D59A48" w14:textId="77777777" w:rsidR="004C0792" w:rsidRPr="005515C1" w:rsidRDefault="004C0792" w:rsidP="001C2D84">
            <w:pPr>
              <w:jc w:val="center"/>
              <w:rPr>
                <w:rFonts w:ascii="Arial Narrow" w:hAnsi="Arial Narrow" w:cs="Tahoma"/>
              </w:rPr>
            </w:pPr>
            <w:r w:rsidRPr="005515C1">
              <w:rPr>
                <w:rFonts w:ascii="Arial Narrow" w:hAnsi="Arial Narrow" w:cs="Tahoma"/>
              </w:rPr>
              <w:t>Article 20</w:t>
            </w:r>
          </w:p>
        </w:tc>
        <w:tc>
          <w:tcPr>
            <w:tcW w:w="7229" w:type="dxa"/>
            <w:vAlign w:val="center"/>
          </w:tcPr>
          <w:p w14:paraId="4A8C6644"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Attributions de l’Ingénieur </w:t>
            </w:r>
          </w:p>
        </w:tc>
      </w:tr>
      <w:tr w:rsidR="005515C1" w:rsidRPr="005515C1" w14:paraId="369C76D5" w14:textId="77777777" w:rsidTr="001C2D84">
        <w:trPr>
          <w:jc w:val="center"/>
        </w:trPr>
        <w:tc>
          <w:tcPr>
            <w:tcW w:w="2055" w:type="dxa"/>
            <w:vAlign w:val="center"/>
          </w:tcPr>
          <w:p w14:paraId="27FF18BD" w14:textId="77777777" w:rsidR="004C0792" w:rsidRPr="005515C1" w:rsidRDefault="004C0792" w:rsidP="001C2D84">
            <w:pPr>
              <w:jc w:val="center"/>
              <w:rPr>
                <w:rFonts w:ascii="Arial Narrow" w:hAnsi="Arial Narrow" w:cs="Tahoma"/>
              </w:rPr>
            </w:pPr>
            <w:r w:rsidRPr="005515C1">
              <w:rPr>
                <w:rFonts w:ascii="Arial Narrow" w:hAnsi="Arial Narrow" w:cs="Tahoma"/>
              </w:rPr>
              <w:t>Article 21</w:t>
            </w:r>
          </w:p>
        </w:tc>
        <w:tc>
          <w:tcPr>
            <w:tcW w:w="7229" w:type="dxa"/>
            <w:vAlign w:val="center"/>
          </w:tcPr>
          <w:p w14:paraId="0064D06C"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Réunions de chantier </w:t>
            </w:r>
          </w:p>
        </w:tc>
      </w:tr>
      <w:tr w:rsidR="005515C1" w:rsidRPr="005515C1" w14:paraId="6C68CB79" w14:textId="77777777" w:rsidTr="001C2D84">
        <w:trPr>
          <w:jc w:val="center"/>
        </w:trPr>
        <w:tc>
          <w:tcPr>
            <w:tcW w:w="2055" w:type="dxa"/>
            <w:vAlign w:val="center"/>
          </w:tcPr>
          <w:p w14:paraId="2B879AAE" w14:textId="77777777" w:rsidR="004C0792" w:rsidRPr="005515C1" w:rsidRDefault="004C0792" w:rsidP="001C2D84">
            <w:pPr>
              <w:jc w:val="center"/>
              <w:rPr>
                <w:rFonts w:ascii="Arial Narrow" w:hAnsi="Arial Narrow" w:cs="Tahoma"/>
              </w:rPr>
            </w:pPr>
            <w:r w:rsidRPr="005515C1">
              <w:rPr>
                <w:rFonts w:ascii="Arial Narrow" w:hAnsi="Arial Narrow" w:cs="Tahoma"/>
              </w:rPr>
              <w:t>Article 22</w:t>
            </w:r>
          </w:p>
        </w:tc>
        <w:tc>
          <w:tcPr>
            <w:tcW w:w="7229" w:type="dxa"/>
            <w:vAlign w:val="center"/>
          </w:tcPr>
          <w:p w14:paraId="0C45CA26"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Journal de chantier </w:t>
            </w:r>
          </w:p>
        </w:tc>
      </w:tr>
      <w:tr w:rsidR="005515C1" w:rsidRPr="005515C1" w14:paraId="28F8AB1B" w14:textId="77777777" w:rsidTr="001C2D84">
        <w:trPr>
          <w:jc w:val="center"/>
        </w:trPr>
        <w:tc>
          <w:tcPr>
            <w:tcW w:w="2055" w:type="dxa"/>
            <w:vAlign w:val="center"/>
          </w:tcPr>
          <w:p w14:paraId="0B52DF97" w14:textId="77777777" w:rsidR="004C0792" w:rsidRPr="005515C1" w:rsidRDefault="004C0792" w:rsidP="001C2D84">
            <w:pPr>
              <w:jc w:val="center"/>
              <w:rPr>
                <w:rFonts w:ascii="Arial Narrow" w:hAnsi="Arial Narrow" w:cs="Tahoma"/>
              </w:rPr>
            </w:pPr>
            <w:r w:rsidRPr="005515C1">
              <w:rPr>
                <w:rFonts w:ascii="Arial Narrow" w:hAnsi="Arial Narrow" w:cs="Tahoma"/>
              </w:rPr>
              <w:t>Article 23</w:t>
            </w:r>
          </w:p>
        </w:tc>
        <w:tc>
          <w:tcPr>
            <w:tcW w:w="7229" w:type="dxa"/>
            <w:vAlign w:val="center"/>
          </w:tcPr>
          <w:p w14:paraId="05585670"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Mise à disposition des lieux </w:t>
            </w:r>
          </w:p>
        </w:tc>
      </w:tr>
      <w:tr w:rsidR="005515C1" w:rsidRPr="005515C1" w14:paraId="462CB5AA" w14:textId="77777777" w:rsidTr="001C2D84">
        <w:trPr>
          <w:jc w:val="center"/>
        </w:trPr>
        <w:tc>
          <w:tcPr>
            <w:tcW w:w="2055" w:type="dxa"/>
            <w:vAlign w:val="center"/>
          </w:tcPr>
          <w:p w14:paraId="66C8E8EC" w14:textId="77777777" w:rsidR="004C0792" w:rsidRPr="005515C1" w:rsidRDefault="004C0792" w:rsidP="001C2D84">
            <w:pPr>
              <w:jc w:val="center"/>
              <w:rPr>
                <w:rFonts w:ascii="Arial Narrow" w:hAnsi="Arial Narrow" w:cs="Tahoma"/>
              </w:rPr>
            </w:pPr>
            <w:r w:rsidRPr="005515C1">
              <w:rPr>
                <w:rFonts w:ascii="Arial Narrow" w:hAnsi="Arial Narrow" w:cs="Tahoma"/>
              </w:rPr>
              <w:t>Article 24</w:t>
            </w:r>
          </w:p>
        </w:tc>
        <w:tc>
          <w:tcPr>
            <w:tcW w:w="7229" w:type="dxa"/>
            <w:vAlign w:val="center"/>
          </w:tcPr>
          <w:p w14:paraId="449C95D4"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Mesures de sécurité </w:t>
            </w:r>
          </w:p>
        </w:tc>
      </w:tr>
      <w:tr w:rsidR="005515C1" w:rsidRPr="005515C1" w14:paraId="4FE6774D" w14:textId="77777777" w:rsidTr="001C2D84">
        <w:trPr>
          <w:jc w:val="center"/>
        </w:trPr>
        <w:tc>
          <w:tcPr>
            <w:tcW w:w="2055" w:type="dxa"/>
            <w:vAlign w:val="center"/>
          </w:tcPr>
          <w:p w14:paraId="3C4217D2" w14:textId="77777777" w:rsidR="004C0792" w:rsidRPr="005515C1" w:rsidRDefault="004C0792" w:rsidP="001C2D84">
            <w:pPr>
              <w:jc w:val="center"/>
              <w:rPr>
                <w:rFonts w:ascii="Arial Narrow" w:hAnsi="Arial Narrow" w:cs="Tahoma"/>
              </w:rPr>
            </w:pPr>
            <w:r w:rsidRPr="005515C1">
              <w:rPr>
                <w:rFonts w:ascii="Arial Narrow" w:hAnsi="Arial Narrow" w:cs="Tahoma"/>
              </w:rPr>
              <w:t>Article 25</w:t>
            </w:r>
          </w:p>
        </w:tc>
        <w:tc>
          <w:tcPr>
            <w:tcW w:w="7229" w:type="dxa"/>
            <w:vAlign w:val="center"/>
          </w:tcPr>
          <w:p w14:paraId="4E989DB1"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Protection de l’environnement </w:t>
            </w:r>
          </w:p>
        </w:tc>
      </w:tr>
      <w:tr w:rsidR="005515C1" w:rsidRPr="005515C1" w14:paraId="2FD49FA1" w14:textId="77777777" w:rsidTr="001C2D84">
        <w:trPr>
          <w:jc w:val="center"/>
        </w:trPr>
        <w:tc>
          <w:tcPr>
            <w:tcW w:w="2055" w:type="dxa"/>
            <w:vAlign w:val="center"/>
          </w:tcPr>
          <w:p w14:paraId="577BA34E" w14:textId="77777777" w:rsidR="004C0792" w:rsidRPr="005515C1" w:rsidRDefault="004C0792" w:rsidP="001C2D84">
            <w:pPr>
              <w:jc w:val="center"/>
              <w:rPr>
                <w:rFonts w:ascii="Arial Narrow" w:hAnsi="Arial Narrow" w:cs="Tahoma"/>
              </w:rPr>
            </w:pPr>
            <w:r w:rsidRPr="005515C1">
              <w:rPr>
                <w:rFonts w:ascii="Arial Narrow" w:hAnsi="Arial Narrow" w:cs="Tahoma"/>
              </w:rPr>
              <w:t>Article 26</w:t>
            </w:r>
          </w:p>
        </w:tc>
        <w:tc>
          <w:tcPr>
            <w:tcW w:w="7229" w:type="dxa"/>
            <w:vAlign w:val="center"/>
          </w:tcPr>
          <w:p w14:paraId="3D34DB7A"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Remise en état des lieux </w:t>
            </w:r>
          </w:p>
        </w:tc>
      </w:tr>
      <w:tr w:rsidR="005515C1" w:rsidRPr="005515C1" w14:paraId="5CC669F4" w14:textId="77777777" w:rsidTr="001C2D84">
        <w:trPr>
          <w:jc w:val="center"/>
        </w:trPr>
        <w:tc>
          <w:tcPr>
            <w:tcW w:w="2055" w:type="dxa"/>
            <w:vAlign w:val="center"/>
          </w:tcPr>
          <w:p w14:paraId="0AFCA1D5" w14:textId="77777777" w:rsidR="004C0792" w:rsidRPr="005515C1" w:rsidRDefault="004C0792" w:rsidP="001C2D84">
            <w:pPr>
              <w:jc w:val="center"/>
              <w:rPr>
                <w:rFonts w:ascii="Arial Narrow" w:hAnsi="Arial Narrow" w:cs="Tahoma"/>
                <w:b/>
              </w:rPr>
            </w:pPr>
            <w:r w:rsidRPr="005515C1">
              <w:rPr>
                <w:rFonts w:ascii="Arial Narrow" w:hAnsi="Arial Narrow" w:cs="Tahoma"/>
                <w:b/>
              </w:rPr>
              <w:t>CHAPITRE III</w:t>
            </w:r>
          </w:p>
        </w:tc>
        <w:tc>
          <w:tcPr>
            <w:tcW w:w="7229" w:type="dxa"/>
            <w:vAlign w:val="center"/>
          </w:tcPr>
          <w:p w14:paraId="18D920A7" w14:textId="77777777" w:rsidR="004C0792" w:rsidRPr="005515C1" w:rsidRDefault="004C0792" w:rsidP="001C2D84">
            <w:pPr>
              <w:jc w:val="both"/>
              <w:rPr>
                <w:rFonts w:ascii="Arial Narrow" w:hAnsi="Arial Narrow" w:cs="Tahoma"/>
                <w:b/>
              </w:rPr>
            </w:pPr>
            <w:r w:rsidRPr="005515C1">
              <w:rPr>
                <w:rFonts w:ascii="Arial Narrow" w:hAnsi="Arial Narrow" w:cs="Tahoma"/>
                <w:b/>
              </w:rPr>
              <w:t>RECEPTION DES TRAVAUX</w:t>
            </w:r>
          </w:p>
        </w:tc>
      </w:tr>
      <w:tr w:rsidR="005515C1" w:rsidRPr="005515C1" w14:paraId="5CDF011B" w14:textId="77777777" w:rsidTr="001C2D84">
        <w:trPr>
          <w:jc w:val="center"/>
        </w:trPr>
        <w:tc>
          <w:tcPr>
            <w:tcW w:w="2055" w:type="dxa"/>
            <w:vAlign w:val="center"/>
          </w:tcPr>
          <w:p w14:paraId="42DB93D3" w14:textId="77777777" w:rsidR="004C0792" w:rsidRPr="005515C1" w:rsidRDefault="004C0792" w:rsidP="001C2D84">
            <w:pPr>
              <w:jc w:val="center"/>
              <w:rPr>
                <w:rFonts w:ascii="Arial Narrow" w:hAnsi="Arial Narrow" w:cs="Tahoma"/>
              </w:rPr>
            </w:pPr>
            <w:r w:rsidRPr="005515C1">
              <w:rPr>
                <w:rFonts w:ascii="Arial Narrow" w:hAnsi="Arial Narrow" w:cs="Tahoma"/>
              </w:rPr>
              <w:t>Article 27</w:t>
            </w:r>
          </w:p>
        </w:tc>
        <w:tc>
          <w:tcPr>
            <w:tcW w:w="7229" w:type="dxa"/>
            <w:vAlign w:val="center"/>
          </w:tcPr>
          <w:p w14:paraId="7CC2EBDA"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Réception provisoire </w:t>
            </w:r>
          </w:p>
        </w:tc>
      </w:tr>
      <w:tr w:rsidR="005515C1" w:rsidRPr="005515C1" w14:paraId="1609B07E" w14:textId="77777777" w:rsidTr="001C2D84">
        <w:trPr>
          <w:jc w:val="center"/>
        </w:trPr>
        <w:tc>
          <w:tcPr>
            <w:tcW w:w="2055" w:type="dxa"/>
            <w:vAlign w:val="center"/>
          </w:tcPr>
          <w:p w14:paraId="723A4CD6" w14:textId="77777777" w:rsidR="004C0792" w:rsidRPr="005515C1" w:rsidRDefault="004C0792" w:rsidP="001C2D84">
            <w:pPr>
              <w:jc w:val="center"/>
              <w:rPr>
                <w:rFonts w:ascii="Arial Narrow" w:hAnsi="Arial Narrow" w:cs="Tahoma"/>
              </w:rPr>
            </w:pPr>
            <w:r w:rsidRPr="005515C1">
              <w:rPr>
                <w:rFonts w:ascii="Arial Narrow" w:hAnsi="Arial Narrow" w:cs="Tahoma"/>
              </w:rPr>
              <w:t>Article 28</w:t>
            </w:r>
          </w:p>
        </w:tc>
        <w:tc>
          <w:tcPr>
            <w:tcW w:w="7229" w:type="dxa"/>
            <w:vAlign w:val="center"/>
          </w:tcPr>
          <w:p w14:paraId="41A29A63"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Délai de garantie </w:t>
            </w:r>
          </w:p>
        </w:tc>
      </w:tr>
      <w:tr w:rsidR="005515C1" w:rsidRPr="005515C1" w14:paraId="55FDBC5D" w14:textId="77777777" w:rsidTr="001C2D84">
        <w:trPr>
          <w:jc w:val="center"/>
        </w:trPr>
        <w:tc>
          <w:tcPr>
            <w:tcW w:w="2055" w:type="dxa"/>
            <w:vAlign w:val="center"/>
          </w:tcPr>
          <w:p w14:paraId="0CC4942A" w14:textId="77777777" w:rsidR="004C0792" w:rsidRPr="005515C1" w:rsidRDefault="004C0792" w:rsidP="001C2D84">
            <w:pPr>
              <w:jc w:val="center"/>
              <w:rPr>
                <w:rFonts w:ascii="Arial Narrow" w:hAnsi="Arial Narrow" w:cs="Tahoma"/>
              </w:rPr>
            </w:pPr>
            <w:r w:rsidRPr="005515C1">
              <w:rPr>
                <w:rFonts w:ascii="Arial Narrow" w:hAnsi="Arial Narrow" w:cs="Tahoma"/>
              </w:rPr>
              <w:t>Article 29</w:t>
            </w:r>
          </w:p>
        </w:tc>
        <w:tc>
          <w:tcPr>
            <w:tcW w:w="7229" w:type="dxa"/>
            <w:vAlign w:val="center"/>
          </w:tcPr>
          <w:p w14:paraId="6C74C02F"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Entretien pendant la période de garantie </w:t>
            </w:r>
          </w:p>
        </w:tc>
      </w:tr>
      <w:tr w:rsidR="005515C1" w:rsidRPr="005515C1" w14:paraId="1A2453A4" w14:textId="77777777" w:rsidTr="001C2D84">
        <w:trPr>
          <w:jc w:val="center"/>
        </w:trPr>
        <w:tc>
          <w:tcPr>
            <w:tcW w:w="2055" w:type="dxa"/>
            <w:vAlign w:val="center"/>
          </w:tcPr>
          <w:p w14:paraId="02302E34" w14:textId="77777777" w:rsidR="004C0792" w:rsidRPr="005515C1" w:rsidRDefault="004C0792" w:rsidP="001C2D84">
            <w:pPr>
              <w:jc w:val="center"/>
              <w:rPr>
                <w:rFonts w:ascii="Arial Narrow" w:hAnsi="Arial Narrow" w:cs="Tahoma"/>
              </w:rPr>
            </w:pPr>
            <w:r w:rsidRPr="005515C1">
              <w:rPr>
                <w:rFonts w:ascii="Arial Narrow" w:hAnsi="Arial Narrow" w:cs="Tahoma"/>
              </w:rPr>
              <w:t>Article 30</w:t>
            </w:r>
          </w:p>
        </w:tc>
        <w:tc>
          <w:tcPr>
            <w:tcW w:w="7229" w:type="dxa"/>
            <w:vAlign w:val="center"/>
          </w:tcPr>
          <w:p w14:paraId="0D694262" w14:textId="77777777" w:rsidR="004C0792" w:rsidRPr="005515C1" w:rsidRDefault="004C0792" w:rsidP="001C2D84">
            <w:pPr>
              <w:jc w:val="both"/>
              <w:rPr>
                <w:rFonts w:ascii="Arial Narrow" w:hAnsi="Arial Narrow" w:cs="Tahoma"/>
              </w:rPr>
            </w:pPr>
            <w:r w:rsidRPr="005515C1">
              <w:rPr>
                <w:rFonts w:ascii="Arial Narrow" w:hAnsi="Arial Narrow" w:cs="Tahoma"/>
              </w:rPr>
              <w:t>Commission de réception</w:t>
            </w:r>
          </w:p>
        </w:tc>
      </w:tr>
      <w:tr w:rsidR="005515C1" w:rsidRPr="005515C1" w14:paraId="07F83008" w14:textId="77777777" w:rsidTr="001C2D84">
        <w:trPr>
          <w:jc w:val="center"/>
        </w:trPr>
        <w:tc>
          <w:tcPr>
            <w:tcW w:w="2055" w:type="dxa"/>
            <w:vAlign w:val="center"/>
          </w:tcPr>
          <w:p w14:paraId="7EA9813B" w14:textId="77777777" w:rsidR="004C0792" w:rsidRPr="005515C1" w:rsidRDefault="004C0792" w:rsidP="001C2D84">
            <w:pPr>
              <w:jc w:val="center"/>
              <w:rPr>
                <w:rFonts w:ascii="Arial Narrow" w:hAnsi="Arial Narrow" w:cs="Tahoma"/>
              </w:rPr>
            </w:pPr>
            <w:r w:rsidRPr="005515C1">
              <w:rPr>
                <w:rFonts w:ascii="Arial Narrow" w:hAnsi="Arial Narrow" w:cs="Tahoma"/>
              </w:rPr>
              <w:t>Article 31</w:t>
            </w:r>
          </w:p>
        </w:tc>
        <w:tc>
          <w:tcPr>
            <w:tcW w:w="7229" w:type="dxa"/>
            <w:vAlign w:val="center"/>
          </w:tcPr>
          <w:p w14:paraId="47CFBFA6" w14:textId="77777777" w:rsidR="004C0792" w:rsidRPr="005515C1" w:rsidRDefault="004C0792" w:rsidP="001C2D84">
            <w:pPr>
              <w:jc w:val="both"/>
              <w:rPr>
                <w:rFonts w:ascii="Arial Narrow" w:hAnsi="Arial Narrow" w:cs="Tahoma"/>
              </w:rPr>
            </w:pPr>
            <w:r w:rsidRPr="005515C1">
              <w:rPr>
                <w:rFonts w:ascii="Arial Narrow" w:hAnsi="Arial Narrow" w:cs="Tahoma"/>
              </w:rPr>
              <w:t>Réception définitive</w:t>
            </w:r>
          </w:p>
        </w:tc>
      </w:tr>
      <w:tr w:rsidR="005515C1" w:rsidRPr="005515C1" w14:paraId="5568A86B" w14:textId="77777777" w:rsidTr="001C2D84">
        <w:trPr>
          <w:jc w:val="center"/>
        </w:trPr>
        <w:tc>
          <w:tcPr>
            <w:tcW w:w="2055" w:type="dxa"/>
            <w:vAlign w:val="center"/>
          </w:tcPr>
          <w:p w14:paraId="57574586" w14:textId="77777777" w:rsidR="004C0792" w:rsidRPr="005515C1" w:rsidRDefault="004C0792" w:rsidP="001C2D84">
            <w:pPr>
              <w:jc w:val="center"/>
              <w:rPr>
                <w:rFonts w:ascii="Arial Narrow" w:hAnsi="Arial Narrow" w:cs="Tahoma"/>
                <w:b/>
              </w:rPr>
            </w:pPr>
            <w:r w:rsidRPr="005515C1">
              <w:rPr>
                <w:rFonts w:ascii="Arial Narrow" w:hAnsi="Arial Narrow" w:cs="Tahoma"/>
                <w:b/>
              </w:rPr>
              <w:t>CHAPITRE IV</w:t>
            </w:r>
          </w:p>
        </w:tc>
        <w:tc>
          <w:tcPr>
            <w:tcW w:w="7229" w:type="dxa"/>
            <w:vAlign w:val="center"/>
          </w:tcPr>
          <w:p w14:paraId="4A12FC5F" w14:textId="77777777" w:rsidR="004C0792" w:rsidRPr="005515C1" w:rsidRDefault="004C0792" w:rsidP="001C2D84">
            <w:pPr>
              <w:jc w:val="both"/>
              <w:rPr>
                <w:rFonts w:ascii="Arial Narrow" w:hAnsi="Arial Narrow" w:cs="Tahoma"/>
                <w:b/>
              </w:rPr>
            </w:pPr>
            <w:r w:rsidRPr="005515C1">
              <w:rPr>
                <w:rFonts w:ascii="Arial Narrow" w:hAnsi="Arial Narrow" w:cs="Tahoma"/>
                <w:b/>
              </w:rPr>
              <w:t>DISPOSITIONS FINANCIERES</w:t>
            </w:r>
          </w:p>
        </w:tc>
      </w:tr>
      <w:tr w:rsidR="005515C1" w:rsidRPr="005515C1" w14:paraId="536217C8" w14:textId="77777777" w:rsidTr="001C2D84">
        <w:trPr>
          <w:jc w:val="center"/>
        </w:trPr>
        <w:tc>
          <w:tcPr>
            <w:tcW w:w="2055" w:type="dxa"/>
            <w:vAlign w:val="center"/>
          </w:tcPr>
          <w:p w14:paraId="2B11FDE5" w14:textId="77777777" w:rsidR="004C0792" w:rsidRPr="005515C1" w:rsidRDefault="004C0792" w:rsidP="001C2D84">
            <w:pPr>
              <w:jc w:val="center"/>
              <w:rPr>
                <w:rFonts w:ascii="Arial Narrow" w:hAnsi="Arial Narrow" w:cs="Tahoma"/>
              </w:rPr>
            </w:pPr>
            <w:r w:rsidRPr="005515C1">
              <w:rPr>
                <w:rFonts w:ascii="Arial Narrow" w:hAnsi="Arial Narrow" w:cs="Tahoma"/>
              </w:rPr>
              <w:t>Article 32</w:t>
            </w:r>
          </w:p>
        </w:tc>
        <w:tc>
          <w:tcPr>
            <w:tcW w:w="7229" w:type="dxa"/>
            <w:vAlign w:val="center"/>
          </w:tcPr>
          <w:p w14:paraId="6C45F8AE" w14:textId="116DAE35" w:rsidR="004C0792" w:rsidRPr="005515C1" w:rsidRDefault="00F91BF4" w:rsidP="001C2D84">
            <w:pPr>
              <w:jc w:val="both"/>
              <w:rPr>
                <w:rFonts w:ascii="Arial Narrow" w:hAnsi="Arial Narrow" w:cs="Tahoma"/>
              </w:rPr>
            </w:pPr>
            <w:r w:rsidRPr="005515C1">
              <w:rPr>
                <w:rFonts w:ascii="Arial Narrow" w:hAnsi="Arial Narrow" w:cs="Tahoma"/>
              </w:rPr>
              <w:t xml:space="preserve">Montant </w:t>
            </w:r>
            <w:r w:rsidR="0007051B" w:rsidRPr="005515C1">
              <w:rPr>
                <w:rFonts w:ascii="Arial Narrow" w:hAnsi="Arial Narrow" w:cs="Tahoma"/>
              </w:rPr>
              <w:t xml:space="preserve">du marché </w:t>
            </w:r>
          </w:p>
        </w:tc>
      </w:tr>
      <w:tr w:rsidR="005515C1" w:rsidRPr="005515C1" w14:paraId="778D396F" w14:textId="77777777" w:rsidTr="001C2D84">
        <w:trPr>
          <w:jc w:val="center"/>
        </w:trPr>
        <w:tc>
          <w:tcPr>
            <w:tcW w:w="2055" w:type="dxa"/>
            <w:vAlign w:val="center"/>
          </w:tcPr>
          <w:p w14:paraId="75373523" w14:textId="77777777" w:rsidR="004C0792" w:rsidRPr="005515C1" w:rsidRDefault="004C0792" w:rsidP="001C2D84">
            <w:pPr>
              <w:jc w:val="center"/>
              <w:rPr>
                <w:rFonts w:ascii="Arial Narrow" w:hAnsi="Arial Narrow" w:cs="Tahoma"/>
              </w:rPr>
            </w:pPr>
            <w:r w:rsidRPr="005515C1">
              <w:rPr>
                <w:rFonts w:ascii="Arial Narrow" w:hAnsi="Arial Narrow" w:cs="Tahoma"/>
              </w:rPr>
              <w:t>Article 33</w:t>
            </w:r>
          </w:p>
        </w:tc>
        <w:tc>
          <w:tcPr>
            <w:tcW w:w="7229" w:type="dxa"/>
            <w:vAlign w:val="center"/>
          </w:tcPr>
          <w:p w14:paraId="61FE659E" w14:textId="77777777" w:rsidR="004C0792" w:rsidRPr="005515C1" w:rsidRDefault="004C0792" w:rsidP="001C2D84">
            <w:pPr>
              <w:jc w:val="both"/>
              <w:rPr>
                <w:rFonts w:ascii="Arial Narrow" w:hAnsi="Arial Narrow" w:cs="Tahoma"/>
              </w:rPr>
            </w:pPr>
            <w:r w:rsidRPr="005515C1">
              <w:rPr>
                <w:rFonts w:ascii="Arial Narrow" w:hAnsi="Arial Narrow" w:cs="Tahoma"/>
              </w:rPr>
              <w:t>Consistance des prix</w:t>
            </w:r>
          </w:p>
        </w:tc>
      </w:tr>
      <w:tr w:rsidR="005515C1" w:rsidRPr="005515C1" w14:paraId="6AF0BFDA" w14:textId="77777777" w:rsidTr="001C2D84">
        <w:trPr>
          <w:jc w:val="center"/>
        </w:trPr>
        <w:tc>
          <w:tcPr>
            <w:tcW w:w="2055" w:type="dxa"/>
            <w:vAlign w:val="center"/>
          </w:tcPr>
          <w:p w14:paraId="7FE14BC2" w14:textId="77777777" w:rsidR="004C0792" w:rsidRPr="005515C1" w:rsidRDefault="004C0792" w:rsidP="001C2D84">
            <w:pPr>
              <w:jc w:val="center"/>
              <w:rPr>
                <w:rFonts w:ascii="Arial Narrow" w:hAnsi="Arial Narrow" w:cs="Tahoma"/>
              </w:rPr>
            </w:pPr>
            <w:r w:rsidRPr="005515C1">
              <w:rPr>
                <w:rFonts w:ascii="Arial Narrow" w:hAnsi="Arial Narrow" w:cs="Tahoma"/>
              </w:rPr>
              <w:t>Article 34</w:t>
            </w:r>
          </w:p>
        </w:tc>
        <w:tc>
          <w:tcPr>
            <w:tcW w:w="7229" w:type="dxa"/>
            <w:vAlign w:val="center"/>
          </w:tcPr>
          <w:p w14:paraId="01245C2C" w14:textId="77777777" w:rsidR="004C0792" w:rsidRPr="005515C1" w:rsidRDefault="004C0792" w:rsidP="001C2D84">
            <w:pPr>
              <w:jc w:val="both"/>
              <w:rPr>
                <w:rFonts w:ascii="Arial Narrow" w:hAnsi="Arial Narrow" w:cs="Tahoma"/>
              </w:rPr>
            </w:pPr>
            <w:r w:rsidRPr="005515C1">
              <w:rPr>
                <w:rFonts w:ascii="Arial Narrow" w:hAnsi="Arial Narrow" w:cs="Tahoma"/>
              </w:rPr>
              <w:t>Sous-détail des prix</w:t>
            </w:r>
          </w:p>
        </w:tc>
      </w:tr>
      <w:tr w:rsidR="005515C1" w:rsidRPr="005515C1" w14:paraId="2D94C3B3" w14:textId="77777777" w:rsidTr="001C2D84">
        <w:trPr>
          <w:jc w:val="center"/>
        </w:trPr>
        <w:tc>
          <w:tcPr>
            <w:tcW w:w="2055" w:type="dxa"/>
            <w:vAlign w:val="center"/>
          </w:tcPr>
          <w:p w14:paraId="30FCED0F" w14:textId="77777777" w:rsidR="004C0792" w:rsidRPr="005515C1" w:rsidRDefault="004C0792" w:rsidP="001C2D84">
            <w:pPr>
              <w:jc w:val="center"/>
              <w:rPr>
                <w:rFonts w:ascii="Arial Narrow" w:hAnsi="Arial Narrow" w:cs="Tahoma"/>
              </w:rPr>
            </w:pPr>
            <w:r w:rsidRPr="005515C1">
              <w:rPr>
                <w:rFonts w:ascii="Arial Narrow" w:hAnsi="Arial Narrow" w:cs="Tahoma"/>
              </w:rPr>
              <w:t>Article 35</w:t>
            </w:r>
          </w:p>
        </w:tc>
        <w:tc>
          <w:tcPr>
            <w:tcW w:w="7229" w:type="dxa"/>
            <w:vAlign w:val="center"/>
          </w:tcPr>
          <w:p w14:paraId="721F15D0" w14:textId="77777777" w:rsidR="004C0792" w:rsidRPr="005515C1" w:rsidRDefault="004C0792" w:rsidP="001C2D84">
            <w:pPr>
              <w:jc w:val="both"/>
              <w:rPr>
                <w:rFonts w:ascii="Arial Narrow" w:hAnsi="Arial Narrow" w:cs="Tahoma"/>
              </w:rPr>
            </w:pPr>
            <w:r w:rsidRPr="005515C1">
              <w:rPr>
                <w:rFonts w:ascii="Arial Narrow" w:hAnsi="Arial Narrow" w:cs="Tahoma"/>
              </w:rPr>
              <w:t>Travaux supplémentaires – variation dans la masse des travaux et la nature des travaux</w:t>
            </w:r>
          </w:p>
        </w:tc>
      </w:tr>
      <w:tr w:rsidR="005515C1" w:rsidRPr="005515C1" w14:paraId="3D1546AD" w14:textId="77777777" w:rsidTr="001C2D84">
        <w:trPr>
          <w:jc w:val="center"/>
        </w:trPr>
        <w:tc>
          <w:tcPr>
            <w:tcW w:w="2055" w:type="dxa"/>
            <w:vAlign w:val="center"/>
          </w:tcPr>
          <w:p w14:paraId="3F247CAC" w14:textId="77777777" w:rsidR="004C0792" w:rsidRPr="005515C1" w:rsidRDefault="004C0792" w:rsidP="001C2D84">
            <w:pPr>
              <w:jc w:val="center"/>
              <w:rPr>
                <w:rFonts w:ascii="Arial Narrow" w:hAnsi="Arial Narrow" w:cs="Tahoma"/>
              </w:rPr>
            </w:pPr>
            <w:r w:rsidRPr="005515C1">
              <w:rPr>
                <w:rFonts w:ascii="Arial Narrow" w:hAnsi="Arial Narrow" w:cs="Tahoma"/>
              </w:rPr>
              <w:t>Article 36</w:t>
            </w:r>
          </w:p>
        </w:tc>
        <w:tc>
          <w:tcPr>
            <w:tcW w:w="7229" w:type="dxa"/>
            <w:vAlign w:val="center"/>
          </w:tcPr>
          <w:p w14:paraId="75CFB9BC" w14:textId="77777777" w:rsidR="004C0792" w:rsidRPr="005515C1" w:rsidRDefault="004C0792" w:rsidP="001C2D84">
            <w:pPr>
              <w:jc w:val="both"/>
              <w:rPr>
                <w:rFonts w:ascii="Arial Narrow" w:hAnsi="Arial Narrow" w:cs="Tahoma"/>
              </w:rPr>
            </w:pPr>
            <w:r w:rsidRPr="005515C1">
              <w:rPr>
                <w:rFonts w:ascii="Arial Narrow" w:hAnsi="Arial Narrow" w:cs="Tahoma"/>
              </w:rPr>
              <w:t>Préparation des Décomptes</w:t>
            </w:r>
          </w:p>
        </w:tc>
      </w:tr>
      <w:tr w:rsidR="005515C1" w:rsidRPr="005515C1" w14:paraId="69D26466" w14:textId="77777777" w:rsidTr="001C2D84">
        <w:trPr>
          <w:jc w:val="center"/>
        </w:trPr>
        <w:tc>
          <w:tcPr>
            <w:tcW w:w="2055" w:type="dxa"/>
            <w:vAlign w:val="center"/>
          </w:tcPr>
          <w:p w14:paraId="74452B8B" w14:textId="77777777" w:rsidR="004C0792" w:rsidRPr="005515C1" w:rsidRDefault="004C0792" w:rsidP="001C2D84">
            <w:pPr>
              <w:jc w:val="center"/>
              <w:rPr>
                <w:rFonts w:ascii="Arial Narrow" w:hAnsi="Arial Narrow" w:cs="Tahoma"/>
              </w:rPr>
            </w:pPr>
            <w:r w:rsidRPr="005515C1">
              <w:rPr>
                <w:rFonts w:ascii="Arial Narrow" w:hAnsi="Arial Narrow" w:cs="Tahoma"/>
              </w:rPr>
              <w:t>Article 37</w:t>
            </w:r>
          </w:p>
        </w:tc>
        <w:tc>
          <w:tcPr>
            <w:tcW w:w="7229" w:type="dxa"/>
            <w:vAlign w:val="center"/>
          </w:tcPr>
          <w:p w14:paraId="1CA46564" w14:textId="77777777" w:rsidR="004C0792" w:rsidRPr="005515C1" w:rsidRDefault="004C0792" w:rsidP="001C2D84">
            <w:pPr>
              <w:jc w:val="both"/>
              <w:rPr>
                <w:rFonts w:ascii="Arial Narrow" w:hAnsi="Arial Narrow" w:cs="Tahoma"/>
              </w:rPr>
            </w:pPr>
            <w:r w:rsidRPr="005515C1">
              <w:rPr>
                <w:rFonts w:ascii="Arial Narrow" w:hAnsi="Arial Narrow" w:cs="Tahoma"/>
              </w:rPr>
              <w:t>Modalités et règlement des travaux exécutés</w:t>
            </w:r>
          </w:p>
        </w:tc>
      </w:tr>
      <w:tr w:rsidR="005515C1" w:rsidRPr="005515C1" w14:paraId="5303195B" w14:textId="77777777" w:rsidTr="001C2D84">
        <w:trPr>
          <w:jc w:val="center"/>
        </w:trPr>
        <w:tc>
          <w:tcPr>
            <w:tcW w:w="2055" w:type="dxa"/>
            <w:vAlign w:val="center"/>
          </w:tcPr>
          <w:p w14:paraId="47628A4D" w14:textId="77777777" w:rsidR="004C0792" w:rsidRPr="005515C1" w:rsidRDefault="004C0792" w:rsidP="001C2D84">
            <w:pPr>
              <w:jc w:val="center"/>
              <w:rPr>
                <w:rFonts w:ascii="Arial Narrow" w:hAnsi="Arial Narrow" w:cs="Tahoma"/>
              </w:rPr>
            </w:pPr>
            <w:r w:rsidRPr="005515C1">
              <w:rPr>
                <w:rFonts w:ascii="Arial Narrow" w:hAnsi="Arial Narrow" w:cs="Tahoma"/>
              </w:rPr>
              <w:t>Article 38</w:t>
            </w:r>
          </w:p>
        </w:tc>
        <w:tc>
          <w:tcPr>
            <w:tcW w:w="7229" w:type="dxa"/>
            <w:vAlign w:val="center"/>
          </w:tcPr>
          <w:p w14:paraId="2A607F5F"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Avance de démarrage </w:t>
            </w:r>
          </w:p>
        </w:tc>
      </w:tr>
      <w:tr w:rsidR="005515C1" w:rsidRPr="005515C1" w14:paraId="76EFE3C6" w14:textId="77777777" w:rsidTr="001C2D84">
        <w:trPr>
          <w:jc w:val="center"/>
        </w:trPr>
        <w:tc>
          <w:tcPr>
            <w:tcW w:w="2055" w:type="dxa"/>
            <w:vAlign w:val="center"/>
          </w:tcPr>
          <w:p w14:paraId="38F09A97" w14:textId="77777777" w:rsidR="004C0792" w:rsidRPr="005515C1" w:rsidRDefault="004C0792" w:rsidP="001C2D84">
            <w:pPr>
              <w:jc w:val="center"/>
              <w:rPr>
                <w:rFonts w:ascii="Arial Narrow" w:hAnsi="Arial Narrow" w:cs="Tahoma"/>
              </w:rPr>
            </w:pPr>
            <w:r w:rsidRPr="005515C1">
              <w:rPr>
                <w:rFonts w:ascii="Arial Narrow" w:hAnsi="Arial Narrow" w:cs="Tahoma"/>
              </w:rPr>
              <w:t>Article 39</w:t>
            </w:r>
          </w:p>
        </w:tc>
        <w:tc>
          <w:tcPr>
            <w:tcW w:w="7229" w:type="dxa"/>
            <w:vAlign w:val="center"/>
          </w:tcPr>
          <w:p w14:paraId="0167673B"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Cautionnement définitif </w:t>
            </w:r>
          </w:p>
        </w:tc>
      </w:tr>
      <w:tr w:rsidR="005515C1" w:rsidRPr="005515C1" w14:paraId="1F9CEC3E" w14:textId="77777777" w:rsidTr="001C2D84">
        <w:trPr>
          <w:jc w:val="center"/>
        </w:trPr>
        <w:tc>
          <w:tcPr>
            <w:tcW w:w="2055" w:type="dxa"/>
            <w:vAlign w:val="center"/>
          </w:tcPr>
          <w:p w14:paraId="6C021C9D" w14:textId="77777777" w:rsidR="004C0792" w:rsidRPr="005515C1" w:rsidRDefault="004C0792" w:rsidP="001C2D84">
            <w:pPr>
              <w:jc w:val="center"/>
              <w:rPr>
                <w:rFonts w:ascii="Arial Narrow" w:hAnsi="Arial Narrow" w:cs="Tahoma"/>
              </w:rPr>
            </w:pPr>
            <w:r w:rsidRPr="005515C1">
              <w:rPr>
                <w:rFonts w:ascii="Arial Narrow" w:hAnsi="Arial Narrow" w:cs="Tahoma"/>
              </w:rPr>
              <w:t>Article 40</w:t>
            </w:r>
          </w:p>
        </w:tc>
        <w:tc>
          <w:tcPr>
            <w:tcW w:w="7229" w:type="dxa"/>
            <w:vAlign w:val="center"/>
          </w:tcPr>
          <w:p w14:paraId="281097D1"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Retenue de garantie </w:t>
            </w:r>
          </w:p>
        </w:tc>
      </w:tr>
      <w:tr w:rsidR="005515C1" w:rsidRPr="005515C1" w14:paraId="558C95A6" w14:textId="77777777" w:rsidTr="001C2D84">
        <w:trPr>
          <w:jc w:val="center"/>
        </w:trPr>
        <w:tc>
          <w:tcPr>
            <w:tcW w:w="2055" w:type="dxa"/>
            <w:vAlign w:val="center"/>
          </w:tcPr>
          <w:p w14:paraId="621FCCA8" w14:textId="77777777" w:rsidR="004C0792" w:rsidRPr="005515C1" w:rsidRDefault="004C0792" w:rsidP="001C2D84">
            <w:pPr>
              <w:jc w:val="center"/>
              <w:rPr>
                <w:rFonts w:ascii="Arial Narrow" w:hAnsi="Arial Narrow" w:cs="Tahoma"/>
              </w:rPr>
            </w:pPr>
            <w:r w:rsidRPr="005515C1">
              <w:rPr>
                <w:rFonts w:ascii="Arial Narrow" w:hAnsi="Arial Narrow" w:cs="Tahoma"/>
              </w:rPr>
              <w:t>Article 41</w:t>
            </w:r>
          </w:p>
        </w:tc>
        <w:tc>
          <w:tcPr>
            <w:tcW w:w="7229" w:type="dxa"/>
            <w:vAlign w:val="center"/>
          </w:tcPr>
          <w:p w14:paraId="78FB2377"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Assurance et protection des chantiers </w:t>
            </w:r>
          </w:p>
        </w:tc>
      </w:tr>
      <w:tr w:rsidR="005515C1" w:rsidRPr="005515C1" w14:paraId="35570E7E" w14:textId="77777777" w:rsidTr="001C2D84">
        <w:trPr>
          <w:jc w:val="center"/>
        </w:trPr>
        <w:tc>
          <w:tcPr>
            <w:tcW w:w="2055" w:type="dxa"/>
            <w:vAlign w:val="center"/>
          </w:tcPr>
          <w:p w14:paraId="0D55E03E" w14:textId="77777777" w:rsidR="004C0792" w:rsidRPr="005515C1" w:rsidRDefault="004C0792" w:rsidP="001C2D84">
            <w:pPr>
              <w:jc w:val="center"/>
              <w:rPr>
                <w:rFonts w:ascii="Arial Narrow" w:hAnsi="Arial Narrow" w:cs="Tahoma"/>
              </w:rPr>
            </w:pPr>
            <w:r w:rsidRPr="005515C1">
              <w:rPr>
                <w:rFonts w:ascii="Arial Narrow" w:hAnsi="Arial Narrow" w:cs="Tahoma"/>
              </w:rPr>
              <w:t>Article 42</w:t>
            </w:r>
          </w:p>
        </w:tc>
        <w:tc>
          <w:tcPr>
            <w:tcW w:w="7229" w:type="dxa"/>
            <w:vAlign w:val="center"/>
          </w:tcPr>
          <w:p w14:paraId="32886352"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Variation des prix </w:t>
            </w:r>
          </w:p>
        </w:tc>
      </w:tr>
      <w:tr w:rsidR="005515C1" w:rsidRPr="005515C1" w14:paraId="5616C7E5" w14:textId="77777777" w:rsidTr="001C2D84">
        <w:trPr>
          <w:jc w:val="center"/>
        </w:trPr>
        <w:tc>
          <w:tcPr>
            <w:tcW w:w="2055" w:type="dxa"/>
            <w:vAlign w:val="center"/>
          </w:tcPr>
          <w:p w14:paraId="67D3B91C" w14:textId="77777777" w:rsidR="004C0792" w:rsidRPr="005515C1" w:rsidRDefault="004C0792" w:rsidP="001C2D84">
            <w:pPr>
              <w:jc w:val="center"/>
              <w:rPr>
                <w:rFonts w:ascii="Arial Narrow" w:hAnsi="Arial Narrow" w:cs="Tahoma"/>
              </w:rPr>
            </w:pPr>
            <w:r w:rsidRPr="005515C1">
              <w:rPr>
                <w:rFonts w:ascii="Arial Narrow" w:hAnsi="Arial Narrow" w:cs="Tahoma"/>
              </w:rPr>
              <w:t>Article 43</w:t>
            </w:r>
          </w:p>
        </w:tc>
        <w:tc>
          <w:tcPr>
            <w:tcW w:w="7229" w:type="dxa"/>
            <w:vAlign w:val="center"/>
          </w:tcPr>
          <w:p w14:paraId="40714FFF"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Régime fiscal et douanier </w:t>
            </w:r>
          </w:p>
        </w:tc>
      </w:tr>
      <w:tr w:rsidR="005515C1" w:rsidRPr="005515C1" w14:paraId="657AD8F2" w14:textId="77777777" w:rsidTr="001C2D84">
        <w:trPr>
          <w:jc w:val="center"/>
        </w:trPr>
        <w:tc>
          <w:tcPr>
            <w:tcW w:w="2055" w:type="dxa"/>
            <w:vAlign w:val="center"/>
          </w:tcPr>
          <w:p w14:paraId="42FF895D" w14:textId="77777777" w:rsidR="004C0792" w:rsidRPr="005515C1" w:rsidRDefault="004C0792" w:rsidP="001C2D84">
            <w:pPr>
              <w:jc w:val="center"/>
              <w:rPr>
                <w:rFonts w:ascii="Arial Narrow" w:hAnsi="Arial Narrow" w:cs="Tahoma"/>
              </w:rPr>
            </w:pPr>
            <w:r w:rsidRPr="005515C1">
              <w:rPr>
                <w:rFonts w:ascii="Arial Narrow" w:hAnsi="Arial Narrow" w:cs="Tahoma"/>
              </w:rPr>
              <w:t>Article 44</w:t>
            </w:r>
          </w:p>
        </w:tc>
        <w:tc>
          <w:tcPr>
            <w:tcW w:w="7229" w:type="dxa"/>
            <w:vAlign w:val="center"/>
          </w:tcPr>
          <w:p w14:paraId="60458136" w14:textId="47E3A776" w:rsidR="004C0792" w:rsidRPr="005515C1" w:rsidRDefault="00A314DC" w:rsidP="001C2D84">
            <w:pPr>
              <w:jc w:val="both"/>
              <w:rPr>
                <w:rFonts w:ascii="Arial Narrow" w:hAnsi="Arial Narrow" w:cs="Tahoma"/>
              </w:rPr>
            </w:pPr>
            <w:r w:rsidRPr="005515C1">
              <w:rPr>
                <w:rFonts w:ascii="Arial Narrow" w:hAnsi="Arial Narrow" w:cs="Tahoma"/>
              </w:rPr>
              <w:t>Nantissement</w:t>
            </w:r>
            <w:r w:rsidR="004C0792" w:rsidRPr="005515C1">
              <w:rPr>
                <w:rFonts w:ascii="Arial Narrow" w:hAnsi="Arial Narrow" w:cs="Tahoma"/>
              </w:rPr>
              <w:t xml:space="preserve"> </w:t>
            </w:r>
            <w:r w:rsidRPr="005515C1">
              <w:rPr>
                <w:rFonts w:ascii="Arial Narrow" w:hAnsi="Arial Narrow" w:cs="Tahoma"/>
              </w:rPr>
              <w:t xml:space="preserve">de la </w:t>
            </w:r>
            <w:r w:rsidRPr="005515C1">
              <w:rPr>
                <w:rFonts w:ascii="Arial Narrow" w:hAnsi="Arial Narrow" w:cs="Tahoma"/>
                <w:iCs/>
              </w:rPr>
              <w:t>lettre commande</w:t>
            </w:r>
          </w:p>
        </w:tc>
      </w:tr>
      <w:tr w:rsidR="005515C1" w:rsidRPr="005515C1" w14:paraId="37098846" w14:textId="77777777" w:rsidTr="001C2D84">
        <w:trPr>
          <w:jc w:val="center"/>
        </w:trPr>
        <w:tc>
          <w:tcPr>
            <w:tcW w:w="2055" w:type="dxa"/>
            <w:vAlign w:val="center"/>
          </w:tcPr>
          <w:p w14:paraId="34E19E12" w14:textId="77777777" w:rsidR="004C0792" w:rsidRPr="005515C1" w:rsidRDefault="004C0792" w:rsidP="001C2D84">
            <w:pPr>
              <w:jc w:val="center"/>
              <w:rPr>
                <w:rFonts w:ascii="Arial Narrow" w:hAnsi="Arial Narrow" w:cs="Tahoma"/>
              </w:rPr>
            </w:pPr>
            <w:r w:rsidRPr="005515C1">
              <w:rPr>
                <w:rFonts w:ascii="Arial Narrow" w:hAnsi="Arial Narrow" w:cs="Tahoma"/>
              </w:rPr>
              <w:t>Article 45</w:t>
            </w:r>
          </w:p>
        </w:tc>
        <w:tc>
          <w:tcPr>
            <w:tcW w:w="7229" w:type="dxa"/>
            <w:vAlign w:val="center"/>
          </w:tcPr>
          <w:p w14:paraId="4E79F06E"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Timbre et enregistrement </w:t>
            </w:r>
          </w:p>
        </w:tc>
      </w:tr>
      <w:tr w:rsidR="005515C1" w:rsidRPr="005515C1" w14:paraId="2AB2574C" w14:textId="77777777" w:rsidTr="001C2D84">
        <w:trPr>
          <w:jc w:val="center"/>
        </w:trPr>
        <w:tc>
          <w:tcPr>
            <w:tcW w:w="2055" w:type="dxa"/>
            <w:vAlign w:val="center"/>
          </w:tcPr>
          <w:p w14:paraId="03BDB6E1" w14:textId="77777777" w:rsidR="004C0792" w:rsidRPr="005515C1" w:rsidRDefault="004C0792" w:rsidP="001C2D84">
            <w:pPr>
              <w:jc w:val="center"/>
              <w:rPr>
                <w:rFonts w:ascii="Arial Narrow" w:hAnsi="Arial Narrow" w:cs="Tahoma"/>
              </w:rPr>
            </w:pPr>
            <w:r w:rsidRPr="005515C1">
              <w:rPr>
                <w:rFonts w:ascii="Arial Narrow" w:hAnsi="Arial Narrow" w:cs="Tahoma"/>
              </w:rPr>
              <w:t>Article 46</w:t>
            </w:r>
          </w:p>
        </w:tc>
        <w:tc>
          <w:tcPr>
            <w:tcW w:w="7229" w:type="dxa"/>
            <w:vAlign w:val="center"/>
          </w:tcPr>
          <w:p w14:paraId="201D9A3A"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Pénalités de retard </w:t>
            </w:r>
          </w:p>
        </w:tc>
      </w:tr>
      <w:tr w:rsidR="005515C1" w:rsidRPr="005515C1" w14:paraId="05A56E5E" w14:textId="77777777" w:rsidTr="001C2D84">
        <w:trPr>
          <w:jc w:val="center"/>
        </w:trPr>
        <w:tc>
          <w:tcPr>
            <w:tcW w:w="2055" w:type="dxa"/>
            <w:vAlign w:val="center"/>
          </w:tcPr>
          <w:p w14:paraId="16CBC93E" w14:textId="77777777" w:rsidR="004C0792" w:rsidRPr="005515C1" w:rsidRDefault="004C0792" w:rsidP="001C2D84">
            <w:pPr>
              <w:jc w:val="center"/>
              <w:rPr>
                <w:rFonts w:ascii="Arial Narrow" w:hAnsi="Arial Narrow" w:cs="Tahoma"/>
              </w:rPr>
            </w:pPr>
            <w:r w:rsidRPr="005515C1">
              <w:rPr>
                <w:rFonts w:ascii="Arial Narrow" w:hAnsi="Arial Narrow" w:cs="Tahoma"/>
                <w:b/>
              </w:rPr>
              <w:t>CHAPITRE V</w:t>
            </w:r>
            <w:r w:rsidRPr="005515C1">
              <w:rPr>
                <w:rFonts w:ascii="Arial Narrow" w:hAnsi="Arial Narrow" w:cs="Tahoma"/>
              </w:rPr>
              <w:t xml:space="preserve"> </w:t>
            </w:r>
          </w:p>
        </w:tc>
        <w:tc>
          <w:tcPr>
            <w:tcW w:w="7229" w:type="dxa"/>
            <w:vAlign w:val="center"/>
          </w:tcPr>
          <w:p w14:paraId="22F3FFB4" w14:textId="77777777" w:rsidR="004C0792" w:rsidRPr="005515C1" w:rsidRDefault="004C0792" w:rsidP="001C2D84">
            <w:pPr>
              <w:jc w:val="both"/>
              <w:rPr>
                <w:rFonts w:ascii="Arial Narrow" w:hAnsi="Arial Narrow" w:cs="Tahoma"/>
                <w:b/>
              </w:rPr>
            </w:pPr>
            <w:r w:rsidRPr="005515C1">
              <w:rPr>
                <w:rFonts w:ascii="Arial Narrow" w:hAnsi="Arial Narrow" w:cs="Tahoma"/>
                <w:b/>
              </w:rPr>
              <w:t>CLAUSES DIVERSES</w:t>
            </w:r>
          </w:p>
        </w:tc>
      </w:tr>
      <w:tr w:rsidR="005515C1" w:rsidRPr="005515C1" w14:paraId="131ABD77" w14:textId="77777777" w:rsidTr="001C2D84">
        <w:trPr>
          <w:jc w:val="center"/>
        </w:trPr>
        <w:tc>
          <w:tcPr>
            <w:tcW w:w="2055" w:type="dxa"/>
            <w:vAlign w:val="center"/>
          </w:tcPr>
          <w:p w14:paraId="3687B4B0" w14:textId="77777777" w:rsidR="004C0792" w:rsidRPr="005515C1" w:rsidRDefault="004C0792" w:rsidP="001C2D84">
            <w:pPr>
              <w:jc w:val="center"/>
              <w:rPr>
                <w:rFonts w:ascii="Arial Narrow" w:hAnsi="Arial Narrow" w:cs="Tahoma"/>
                <w:b/>
              </w:rPr>
            </w:pPr>
            <w:r w:rsidRPr="005515C1">
              <w:rPr>
                <w:rFonts w:ascii="Arial Narrow" w:hAnsi="Arial Narrow" w:cs="Tahoma"/>
              </w:rPr>
              <w:t>Article 47</w:t>
            </w:r>
          </w:p>
        </w:tc>
        <w:tc>
          <w:tcPr>
            <w:tcW w:w="7229" w:type="dxa"/>
            <w:vAlign w:val="center"/>
          </w:tcPr>
          <w:p w14:paraId="0F2B81AF" w14:textId="77777777" w:rsidR="004C0792" w:rsidRPr="005515C1" w:rsidRDefault="004C0792" w:rsidP="001C2D84">
            <w:pPr>
              <w:jc w:val="both"/>
              <w:rPr>
                <w:rFonts w:ascii="Arial Narrow" w:hAnsi="Arial Narrow" w:cs="Tahoma"/>
              </w:rPr>
            </w:pPr>
            <w:r w:rsidRPr="005515C1">
              <w:rPr>
                <w:rFonts w:ascii="Arial Narrow" w:hAnsi="Arial Narrow" w:cs="Tahoma"/>
              </w:rPr>
              <w:t>Frais commerciaux extraordinaires</w:t>
            </w:r>
          </w:p>
        </w:tc>
      </w:tr>
      <w:tr w:rsidR="005515C1" w:rsidRPr="005515C1" w14:paraId="1E2FB3CB" w14:textId="77777777" w:rsidTr="001C2D84">
        <w:trPr>
          <w:jc w:val="center"/>
        </w:trPr>
        <w:tc>
          <w:tcPr>
            <w:tcW w:w="2055" w:type="dxa"/>
            <w:vAlign w:val="center"/>
          </w:tcPr>
          <w:p w14:paraId="03E33C20" w14:textId="77777777" w:rsidR="004C0792" w:rsidRPr="005515C1" w:rsidRDefault="004C0792" w:rsidP="001C2D84">
            <w:pPr>
              <w:jc w:val="center"/>
              <w:rPr>
                <w:rFonts w:ascii="Arial Narrow" w:hAnsi="Arial Narrow" w:cs="Tahoma"/>
              </w:rPr>
            </w:pPr>
            <w:r w:rsidRPr="005515C1">
              <w:rPr>
                <w:rFonts w:ascii="Arial Narrow" w:hAnsi="Arial Narrow" w:cs="Tahoma"/>
              </w:rPr>
              <w:t>Article 48</w:t>
            </w:r>
          </w:p>
        </w:tc>
        <w:tc>
          <w:tcPr>
            <w:tcW w:w="7229" w:type="dxa"/>
            <w:vAlign w:val="center"/>
          </w:tcPr>
          <w:p w14:paraId="3F864C73" w14:textId="77777777" w:rsidR="004C0792" w:rsidRPr="005515C1" w:rsidRDefault="004C0792" w:rsidP="001C2D84">
            <w:pPr>
              <w:jc w:val="both"/>
              <w:rPr>
                <w:rFonts w:ascii="Arial Narrow" w:hAnsi="Arial Narrow" w:cs="Tahoma"/>
              </w:rPr>
            </w:pPr>
            <w:r w:rsidRPr="005515C1">
              <w:rPr>
                <w:rFonts w:ascii="Arial Narrow" w:hAnsi="Arial Narrow" w:cs="Tahoma"/>
              </w:rPr>
              <w:t>Transports internationaux</w:t>
            </w:r>
          </w:p>
        </w:tc>
      </w:tr>
      <w:tr w:rsidR="005515C1" w:rsidRPr="005515C1" w14:paraId="5CBE3991" w14:textId="77777777" w:rsidTr="001C2D84">
        <w:trPr>
          <w:jc w:val="center"/>
        </w:trPr>
        <w:tc>
          <w:tcPr>
            <w:tcW w:w="2055" w:type="dxa"/>
            <w:vAlign w:val="center"/>
          </w:tcPr>
          <w:p w14:paraId="27112852" w14:textId="77777777" w:rsidR="004C0792" w:rsidRPr="005515C1" w:rsidRDefault="004C0792" w:rsidP="001C2D84">
            <w:pPr>
              <w:pStyle w:val="Titre2"/>
              <w:jc w:val="center"/>
              <w:rPr>
                <w:rFonts w:ascii="Arial Narrow" w:hAnsi="Arial Narrow" w:cs="Tahoma"/>
                <w:sz w:val="20"/>
              </w:rPr>
            </w:pPr>
            <w:r w:rsidRPr="005515C1">
              <w:rPr>
                <w:rFonts w:ascii="Arial Narrow" w:hAnsi="Arial Narrow" w:cs="Tahoma"/>
                <w:sz w:val="20"/>
              </w:rPr>
              <w:t>Article 49</w:t>
            </w:r>
          </w:p>
        </w:tc>
        <w:tc>
          <w:tcPr>
            <w:tcW w:w="7229" w:type="dxa"/>
            <w:vAlign w:val="center"/>
          </w:tcPr>
          <w:p w14:paraId="5844A6C2" w14:textId="77777777" w:rsidR="004C0792" w:rsidRPr="005515C1" w:rsidRDefault="004C0792" w:rsidP="001C2D84">
            <w:pPr>
              <w:jc w:val="both"/>
              <w:rPr>
                <w:rFonts w:ascii="Arial Narrow" w:hAnsi="Arial Narrow" w:cs="Tahoma"/>
              </w:rPr>
            </w:pPr>
            <w:r w:rsidRPr="005515C1">
              <w:rPr>
                <w:rFonts w:ascii="Arial Narrow" w:hAnsi="Arial Narrow" w:cs="Tahoma"/>
              </w:rPr>
              <w:t>Informations de chantier à afficher</w:t>
            </w:r>
          </w:p>
        </w:tc>
      </w:tr>
      <w:tr w:rsidR="005515C1" w:rsidRPr="005515C1" w14:paraId="7F3B8527" w14:textId="77777777" w:rsidTr="001C2D84">
        <w:trPr>
          <w:jc w:val="center"/>
        </w:trPr>
        <w:tc>
          <w:tcPr>
            <w:tcW w:w="2055" w:type="dxa"/>
            <w:vAlign w:val="center"/>
          </w:tcPr>
          <w:p w14:paraId="08B34865" w14:textId="77777777" w:rsidR="004C0792" w:rsidRPr="005515C1" w:rsidRDefault="004C0792" w:rsidP="001C2D84">
            <w:pPr>
              <w:jc w:val="center"/>
              <w:rPr>
                <w:rFonts w:ascii="Arial Narrow" w:hAnsi="Arial Narrow" w:cs="Tahoma"/>
              </w:rPr>
            </w:pPr>
            <w:r w:rsidRPr="005515C1">
              <w:rPr>
                <w:rFonts w:ascii="Arial Narrow" w:hAnsi="Arial Narrow" w:cs="Tahoma"/>
              </w:rPr>
              <w:t>Article 50</w:t>
            </w:r>
          </w:p>
        </w:tc>
        <w:tc>
          <w:tcPr>
            <w:tcW w:w="7229" w:type="dxa"/>
            <w:vAlign w:val="center"/>
          </w:tcPr>
          <w:p w14:paraId="60ED0090" w14:textId="7CA828B2" w:rsidR="004C0792" w:rsidRPr="005515C1" w:rsidRDefault="00A314DC" w:rsidP="001C2D84">
            <w:pPr>
              <w:jc w:val="both"/>
              <w:rPr>
                <w:rFonts w:ascii="Arial Narrow" w:hAnsi="Arial Narrow" w:cs="Tahoma"/>
              </w:rPr>
            </w:pPr>
            <w:r w:rsidRPr="005515C1">
              <w:rPr>
                <w:rFonts w:ascii="Arial Narrow" w:hAnsi="Arial Narrow" w:cs="Tahoma"/>
              </w:rPr>
              <w:t>Résiliation</w:t>
            </w:r>
            <w:r w:rsidR="004C0792" w:rsidRPr="005515C1">
              <w:rPr>
                <w:rFonts w:ascii="Arial Narrow" w:hAnsi="Arial Narrow" w:cs="Tahoma"/>
              </w:rPr>
              <w:t xml:space="preserve"> </w:t>
            </w:r>
            <w:r w:rsidR="0007051B" w:rsidRPr="005515C1">
              <w:rPr>
                <w:rFonts w:ascii="Arial Narrow" w:hAnsi="Arial Narrow" w:cs="Tahoma"/>
              </w:rPr>
              <w:t xml:space="preserve">du marché </w:t>
            </w:r>
          </w:p>
        </w:tc>
      </w:tr>
      <w:tr w:rsidR="005515C1" w:rsidRPr="005515C1" w14:paraId="5310E87B" w14:textId="77777777" w:rsidTr="001C2D84">
        <w:trPr>
          <w:jc w:val="center"/>
        </w:trPr>
        <w:tc>
          <w:tcPr>
            <w:tcW w:w="2055" w:type="dxa"/>
            <w:vAlign w:val="center"/>
          </w:tcPr>
          <w:p w14:paraId="29701823" w14:textId="77777777" w:rsidR="004C0792" w:rsidRPr="005515C1" w:rsidRDefault="004C0792" w:rsidP="001C2D84">
            <w:pPr>
              <w:jc w:val="center"/>
              <w:rPr>
                <w:rFonts w:ascii="Arial Narrow" w:hAnsi="Arial Narrow" w:cs="Tahoma"/>
              </w:rPr>
            </w:pPr>
            <w:r w:rsidRPr="005515C1">
              <w:rPr>
                <w:rFonts w:ascii="Arial Narrow" w:hAnsi="Arial Narrow" w:cs="Tahoma"/>
              </w:rPr>
              <w:t>Article 51</w:t>
            </w:r>
          </w:p>
        </w:tc>
        <w:tc>
          <w:tcPr>
            <w:tcW w:w="7229" w:type="dxa"/>
            <w:vAlign w:val="center"/>
          </w:tcPr>
          <w:p w14:paraId="4C5AD101" w14:textId="77777777" w:rsidR="004C0792" w:rsidRPr="005515C1" w:rsidRDefault="004C0792" w:rsidP="001C2D84">
            <w:pPr>
              <w:jc w:val="both"/>
              <w:rPr>
                <w:rFonts w:ascii="Arial Narrow" w:hAnsi="Arial Narrow" w:cs="Tahoma"/>
              </w:rPr>
            </w:pPr>
            <w:r w:rsidRPr="005515C1">
              <w:rPr>
                <w:rFonts w:ascii="Arial Narrow" w:hAnsi="Arial Narrow" w:cs="Tahoma"/>
              </w:rPr>
              <w:t xml:space="preserve">Différends et litiges </w:t>
            </w:r>
          </w:p>
        </w:tc>
      </w:tr>
      <w:tr w:rsidR="005515C1" w:rsidRPr="005515C1" w14:paraId="50E6C0D7" w14:textId="77777777" w:rsidTr="001C2D84">
        <w:trPr>
          <w:jc w:val="center"/>
        </w:trPr>
        <w:tc>
          <w:tcPr>
            <w:tcW w:w="2055" w:type="dxa"/>
            <w:vAlign w:val="center"/>
          </w:tcPr>
          <w:p w14:paraId="4AB39DB6" w14:textId="77777777" w:rsidR="004C0792" w:rsidRPr="005515C1" w:rsidRDefault="004C0792" w:rsidP="001C2D84">
            <w:pPr>
              <w:jc w:val="center"/>
              <w:rPr>
                <w:rFonts w:ascii="Arial Narrow" w:hAnsi="Arial Narrow" w:cs="Tahoma"/>
              </w:rPr>
            </w:pPr>
            <w:r w:rsidRPr="005515C1">
              <w:rPr>
                <w:rFonts w:ascii="Arial Narrow" w:hAnsi="Arial Narrow" w:cs="Tahoma"/>
              </w:rPr>
              <w:t>Article 52</w:t>
            </w:r>
          </w:p>
        </w:tc>
        <w:tc>
          <w:tcPr>
            <w:tcW w:w="7229" w:type="dxa"/>
            <w:vAlign w:val="center"/>
          </w:tcPr>
          <w:p w14:paraId="67B61F97" w14:textId="77777777" w:rsidR="004C0792" w:rsidRPr="005515C1" w:rsidRDefault="004C0792" w:rsidP="001C2D84">
            <w:pPr>
              <w:jc w:val="both"/>
              <w:rPr>
                <w:rFonts w:ascii="Arial Narrow" w:hAnsi="Arial Narrow" w:cs="Tahoma"/>
              </w:rPr>
            </w:pPr>
            <w:r w:rsidRPr="005515C1">
              <w:rPr>
                <w:rFonts w:ascii="Arial Narrow" w:hAnsi="Arial Narrow" w:cs="Tahoma"/>
              </w:rPr>
              <w:t>Cas de force majeure</w:t>
            </w:r>
          </w:p>
        </w:tc>
      </w:tr>
      <w:tr w:rsidR="005515C1" w:rsidRPr="005515C1" w14:paraId="6B1D2897" w14:textId="77777777" w:rsidTr="001C2D84">
        <w:trPr>
          <w:jc w:val="center"/>
        </w:trPr>
        <w:tc>
          <w:tcPr>
            <w:tcW w:w="2055" w:type="dxa"/>
            <w:vAlign w:val="center"/>
          </w:tcPr>
          <w:p w14:paraId="3F80E1E8" w14:textId="77777777" w:rsidR="004C0792" w:rsidRPr="005515C1" w:rsidRDefault="004C0792" w:rsidP="001C2D84">
            <w:pPr>
              <w:jc w:val="center"/>
              <w:rPr>
                <w:rFonts w:ascii="Arial Narrow" w:hAnsi="Arial Narrow" w:cs="Tahoma"/>
              </w:rPr>
            </w:pPr>
            <w:r w:rsidRPr="005515C1">
              <w:rPr>
                <w:rFonts w:ascii="Arial Narrow" w:hAnsi="Arial Narrow" w:cs="Tahoma"/>
              </w:rPr>
              <w:t>Article 53</w:t>
            </w:r>
          </w:p>
        </w:tc>
        <w:tc>
          <w:tcPr>
            <w:tcW w:w="7229" w:type="dxa"/>
            <w:vAlign w:val="center"/>
          </w:tcPr>
          <w:p w14:paraId="4E67470A" w14:textId="0BF5D06C" w:rsidR="004C0792" w:rsidRPr="005515C1" w:rsidRDefault="00A314DC" w:rsidP="001C2D84">
            <w:pPr>
              <w:jc w:val="both"/>
              <w:rPr>
                <w:rFonts w:ascii="Arial Narrow" w:hAnsi="Arial Narrow" w:cs="Tahoma"/>
              </w:rPr>
            </w:pPr>
            <w:r w:rsidRPr="005515C1">
              <w:rPr>
                <w:rFonts w:ascii="Arial Narrow" w:hAnsi="Arial Narrow" w:cs="Tahoma"/>
              </w:rPr>
              <w:t xml:space="preserve">Edition et diffusion de la </w:t>
            </w:r>
            <w:r w:rsidRPr="005515C1">
              <w:rPr>
                <w:rFonts w:ascii="Arial Narrow" w:hAnsi="Arial Narrow" w:cs="Tahoma"/>
                <w:iCs/>
              </w:rPr>
              <w:t>lettre commande</w:t>
            </w:r>
          </w:p>
        </w:tc>
      </w:tr>
      <w:tr w:rsidR="004C0792" w:rsidRPr="005515C1" w14:paraId="236094FD" w14:textId="77777777" w:rsidTr="001C2D84">
        <w:trPr>
          <w:jc w:val="center"/>
        </w:trPr>
        <w:tc>
          <w:tcPr>
            <w:tcW w:w="2055" w:type="dxa"/>
            <w:vAlign w:val="center"/>
          </w:tcPr>
          <w:p w14:paraId="58AB2084" w14:textId="77777777" w:rsidR="004C0792" w:rsidRPr="005515C1" w:rsidRDefault="004C0792" w:rsidP="001C2D84">
            <w:pPr>
              <w:jc w:val="center"/>
              <w:rPr>
                <w:rFonts w:ascii="Arial Narrow" w:hAnsi="Arial Narrow" w:cs="Tahoma"/>
              </w:rPr>
            </w:pPr>
            <w:r w:rsidRPr="005515C1">
              <w:rPr>
                <w:rFonts w:ascii="Arial Narrow" w:hAnsi="Arial Narrow" w:cs="Tahoma"/>
              </w:rPr>
              <w:t>Article 54 et dernier</w:t>
            </w:r>
          </w:p>
        </w:tc>
        <w:tc>
          <w:tcPr>
            <w:tcW w:w="7229" w:type="dxa"/>
            <w:vAlign w:val="center"/>
          </w:tcPr>
          <w:p w14:paraId="380B44F1" w14:textId="240ADC13" w:rsidR="004C0792" w:rsidRPr="005515C1" w:rsidRDefault="004C0792" w:rsidP="001C2D84">
            <w:pPr>
              <w:jc w:val="both"/>
              <w:rPr>
                <w:rFonts w:ascii="Arial Narrow" w:hAnsi="Arial Narrow" w:cs="Tahoma"/>
              </w:rPr>
            </w:pPr>
            <w:r w:rsidRPr="005515C1">
              <w:rPr>
                <w:rFonts w:ascii="Arial Narrow" w:hAnsi="Arial Narrow" w:cs="Tahoma"/>
              </w:rPr>
              <w:t xml:space="preserve">Validité et entrée en </w:t>
            </w:r>
            <w:r w:rsidR="00A314DC" w:rsidRPr="005515C1">
              <w:rPr>
                <w:rFonts w:ascii="Arial Narrow" w:hAnsi="Arial Narrow" w:cs="Tahoma"/>
              </w:rPr>
              <w:t xml:space="preserve">vigueur de la </w:t>
            </w:r>
            <w:r w:rsidR="00A314DC" w:rsidRPr="005515C1">
              <w:rPr>
                <w:rFonts w:ascii="Arial Narrow" w:hAnsi="Arial Narrow" w:cs="Tahoma"/>
                <w:iCs/>
              </w:rPr>
              <w:t>lettre commande</w:t>
            </w:r>
          </w:p>
        </w:tc>
      </w:tr>
    </w:tbl>
    <w:p w14:paraId="4B4073AB" w14:textId="77777777" w:rsidR="004C0792" w:rsidRPr="005515C1" w:rsidRDefault="004C0792" w:rsidP="004C0792"/>
    <w:p w14:paraId="02A24516" w14:textId="77777777" w:rsidR="004C0792" w:rsidRPr="005515C1" w:rsidRDefault="004C0792" w:rsidP="004C0792"/>
    <w:p w14:paraId="264107EE" w14:textId="77777777" w:rsidR="004C0792" w:rsidRPr="005515C1" w:rsidRDefault="004C0792" w:rsidP="004C0792"/>
    <w:p w14:paraId="27D9EC03" w14:textId="77777777" w:rsidR="004C0792" w:rsidRPr="005515C1" w:rsidRDefault="004C0792" w:rsidP="004C0792"/>
    <w:p w14:paraId="6E40028F" w14:textId="77777777" w:rsidR="004C0792" w:rsidRPr="005515C1" w:rsidRDefault="004C0792" w:rsidP="004C0792">
      <w:pPr>
        <w:rPr>
          <w:rFonts w:ascii="Arial Narrow" w:hAnsi="Arial Narrow" w:cs="Tahoma"/>
          <w:b/>
          <w:sz w:val="21"/>
          <w:szCs w:val="21"/>
          <w:u w:val="single"/>
        </w:rPr>
      </w:pPr>
    </w:p>
    <w:p w14:paraId="28AF0F21" w14:textId="77777777" w:rsidR="004C0792" w:rsidRPr="005515C1" w:rsidRDefault="004C0792" w:rsidP="004C0792">
      <w:pPr>
        <w:rPr>
          <w:rFonts w:ascii="Arial Narrow" w:hAnsi="Arial Narrow" w:cs="Tahoma"/>
          <w:b/>
          <w:sz w:val="21"/>
          <w:szCs w:val="21"/>
        </w:rPr>
      </w:pPr>
      <w:r w:rsidRPr="005515C1">
        <w:rPr>
          <w:rFonts w:ascii="Arial Narrow" w:hAnsi="Arial Narrow" w:cs="Tahoma"/>
          <w:b/>
          <w:sz w:val="21"/>
          <w:szCs w:val="21"/>
          <w:u w:val="single"/>
        </w:rPr>
        <w:lastRenderedPageBreak/>
        <w:t>CHAPITRE I :</w:t>
      </w:r>
      <w:r w:rsidRPr="005515C1">
        <w:rPr>
          <w:rFonts w:ascii="Arial Narrow" w:hAnsi="Arial Narrow" w:cs="Tahoma"/>
          <w:b/>
          <w:sz w:val="21"/>
          <w:szCs w:val="21"/>
        </w:rPr>
        <w:t xml:space="preserve"> GENERALITES</w:t>
      </w:r>
    </w:p>
    <w:p w14:paraId="102DA896" w14:textId="3B0ACAAC" w:rsidR="00280EAE" w:rsidRPr="005515C1" w:rsidRDefault="005C60CA" w:rsidP="00280EAE">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OBJET</w:t>
      </w:r>
      <w:r w:rsidR="004C0792" w:rsidRPr="005515C1">
        <w:rPr>
          <w:rFonts w:ascii="Arial Narrow" w:hAnsi="Arial Narrow" w:cs="Tahoma"/>
          <w:b/>
          <w:bCs/>
          <w:sz w:val="21"/>
          <w:szCs w:val="21"/>
        </w:rPr>
        <w:t xml:space="preserve"> </w:t>
      </w:r>
      <w:r w:rsidR="0007051B" w:rsidRPr="005515C1">
        <w:rPr>
          <w:rFonts w:ascii="Arial Narrow" w:hAnsi="Arial Narrow" w:cs="Tahoma"/>
          <w:b/>
          <w:bCs/>
          <w:sz w:val="21"/>
          <w:szCs w:val="21"/>
        </w:rPr>
        <w:t xml:space="preserve">DU MARCHÉ </w:t>
      </w:r>
    </w:p>
    <w:p w14:paraId="41F01C1F" w14:textId="7E75A47E" w:rsidR="00280EAE" w:rsidRPr="005515C1" w:rsidRDefault="00280EAE" w:rsidP="00280EAE">
      <w:pPr>
        <w:spacing w:before="120" w:after="120"/>
        <w:ind w:firstLine="709"/>
        <w:jc w:val="both"/>
        <w:rPr>
          <w:rFonts w:ascii="Arial Narrow" w:hAnsi="Arial Narrow" w:cs="Tahoma"/>
          <w:bCs/>
          <w:sz w:val="21"/>
          <w:szCs w:val="21"/>
        </w:rPr>
      </w:pPr>
      <w:r w:rsidRPr="005515C1">
        <w:rPr>
          <w:rFonts w:ascii="Arial Narrow" w:hAnsi="Arial Narrow" w:cs="Tahoma"/>
          <w:bCs/>
          <w:sz w:val="21"/>
          <w:szCs w:val="21"/>
        </w:rPr>
        <w:t xml:space="preserve">Le Président du Conseil Régional de </w:t>
      </w:r>
      <w:r w:rsidR="00F5545C" w:rsidRPr="005515C1">
        <w:rPr>
          <w:rFonts w:ascii="Arial Narrow" w:hAnsi="Arial Narrow" w:cs="Tahoma"/>
          <w:bCs/>
          <w:sz w:val="21"/>
          <w:szCs w:val="21"/>
        </w:rPr>
        <w:t>l’Extrême-Nord</w:t>
      </w:r>
      <w:r w:rsidRPr="005515C1">
        <w:rPr>
          <w:rFonts w:ascii="Arial Narrow" w:hAnsi="Arial Narrow" w:cs="Tahoma"/>
          <w:bCs/>
          <w:sz w:val="21"/>
          <w:szCs w:val="21"/>
        </w:rPr>
        <w:t xml:space="preserve">, Autorité Contractante, lance un Appel d’Offres National Ouvert pour les travaux de </w:t>
      </w:r>
      <w:r w:rsidR="001A6A5F" w:rsidRPr="005515C1">
        <w:rPr>
          <w:rFonts w:ascii="Arial Narrow" w:hAnsi="Arial Narrow" w:cs="Tahoma"/>
          <w:bCs/>
          <w:sz w:val="21"/>
          <w:szCs w:val="21"/>
        </w:rPr>
        <w:t xml:space="preserve">réhabilitation des </w:t>
      </w:r>
      <w:r w:rsidR="004B2F3E" w:rsidRPr="005515C1">
        <w:rPr>
          <w:rFonts w:ascii="Arial Narrow" w:hAnsi="Arial Narrow" w:cs="Tahoma"/>
          <w:bCs/>
          <w:sz w:val="21"/>
          <w:szCs w:val="21"/>
        </w:rPr>
        <w:t>infrastructures</w:t>
      </w:r>
      <w:r w:rsidR="001A6A5F" w:rsidRPr="005515C1">
        <w:rPr>
          <w:rFonts w:ascii="Arial Narrow" w:hAnsi="Arial Narrow" w:cs="Tahoma"/>
          <w:bCs/>
          <w:sz w:val="21"/>
          <w:szCs w:val="21"/>
        </w:rPr>
        <w:t xml:space="preserve"> scolaires sinistrées au Lycée classique de Mora, au Lycée Bilingue de </w:t>
      </w:r>
      <w:proofErr w:type="spellStart"/>
      <w:r w:rsidR="001A6A5F" w:rsidRPr="005515C1">
        <w:rPr>
          <w:rFonts w:ascii="Arial Narrow" w:hAnsi="Arial Narrow" w:cs="Tahoma"/>
          <w:bCs/>
          <w:sz w:val="21"/>
          <w:szCs w:val="21"/>
        </w:rPr>
        <w:t>Kaélé</w:t>
      </w:r>
      <w:proofErr w:type="spellEnd"/>
      <w:r w:rsidR="001A6A5F" w:rsidRPr="005515C1">
        <w:rPr>
          <w:rFonts w:ascii="Arial Narrow" w:hAnsi="Arial Narrow" w:cs="Tahoma"/>
          <w:bCs/>
          <w:sz w:val="21"/>
          <w:szCs w:val="21"/>
        </w:rPr>
        <w:t xml:space="preserve">, au Lycée de </w:t>
      </w:r>
      <w:proofErr w:type="spellStart"/>
      <w:r w:rsidR="007B0983" w:rsidRPr="005515C1">
        <w:rPr>
          <w:rFonts w:ascii="Arial Narrow" w:hAnsi="Arial Narrow" w:cs="Tahoma"/>
          <w:bCs/>
          <w:sz w:val="21"/>
          <w:szCs w:val="21"/>
        </w:rPr>
        <w:t>Kolara</w:t>
      </w:r>
      <w:proofErr w:type="spellEnd"/>
      <w:r w:rsidR="001A6A5F" w:rsidRPr="005515C1">
        <w:rPr>
          <w:rFonts w:ascii="Arial Narrow" w:hAnsi="Arial Narrow" w:cs="Tahoma"/>
          <w:bCs/>
          <w:sz w:val="21"/>
          <w:szCs w:val="21"/>
        </w:rPr>
        <w:t xml:space="preserve">, au Lycée de </w:t>
      </w:r>
      <w:proofErr w:type="spellStart"/>
      <w:r w:rsidR="001A6A5F" w:rsidRPr="005515C1">
        <w:rPr>
          <w:rFonts w:ascii="Arial Narrow" w:hAnsi="Arial Narrow" w:cs="Tahoma"/>
          <w:bCs/>
          <w:sz w:val="21"/>
          <w:szCs w:val="21"/>
        </w:rPr>
        <w:t>Meskine</w:t>
      </w:r>
      <w:proofErr w:type="spellEnd"/>
      <w:r w:rsidR="001A6A5F" w:rsidRPr="005515C1">
        <w:rPr>
          <w:rFonts w:ascii="Arial Narrow" w:hAnsi="Arial Narrow" w:cs="Tahoma"/>
          <w:bCs/>
          <w:sz w:val="21"/>
          <w:szCs w:val="21"/>
        </w:rPr>
        <w:t xml:space="preserve">, au Lycée Technique de </w:t>
      </w:r>
      <w:proofErr w:type="spellStart"/>
      <w:r w:rsidR="001A6A5F" w:rsidRPr="005515C1">
        <w:rPr>
          <w:rFonts w:ascii="Arial Narrow" w:hAnsi="Arial Narrow" w:cs="Tahoma"/>
          <w:bCs/>
          <w:sz w:val="21"/>
          <w:szCs w:val="21"/>
        </w:rPr>
        <w:t>Meskine</w:t>
      </w:r>
      <w:proofErr w:type="spellEnd"/>
      <w:r w:rsidR="001A6A5F" w:rsidRPr="005515C1">
        <w:rPr>
          <w:rFonts w:ascii="Arial Narrow" w:hAnsi="Arial Narrow" w:cs="Tahoma"/>
          <w:bCs/>
          <w:sz w:val="21"/>
          <w:szCs w:val="21"/>
        </w:rPr>
        <w:t xml:space="preserve">, </w:t>
      </w:r>
      <w:r w:rsidR="000421D6" w:rsidRPr="005515C1">
        <w:rPr>
          <w:rFonts w:ascii="Arial Narrow" w:hAnsi="Arial Narrow" w:cs="Tahoma"/>
          <w:bCs/>
          <w:sz w:val="21"/>
          <w:szCs w:val="21"/>
        </w:rPr>
        <w:t xml:space="preserve">à l’ENIEG </w:t>
      </w:r>
      <w:r w:rsidR="001A6A5F" w:rsidRPr="005515C1">
        <w:rPr>
          <w:rFonts w:ascii="Arial Narrow" w:hAnsi="Arial Narrow" w:cs="Tahoma"/>
          <w:bCs/>
          <w:sz w:val="21"/>
          <w:szCs w:val="21"/>
        </w:rPr>
        <w:t xml:space="preserve">de Mora et au Lycée de </w:t>
      </w:r>
      <w:proofErr w:type="spellStart"/>
      <w:r w:rsidR="001A6A5F" w:rsidRPr="005515C1">
        <w:rPr>
          <w:rFonts w:ascii="Arial Narrow" w:hAnsi="Arial Narrow" w:cs="Tahoma"/>
          <w:bCs/>
          <w:sz w:val="21"/>
          <w:szCs w:val="21"/>
        </w:rPr>
        <w:t>Doukoula</w:t>
      </w:r>
      <w:proofErr w:type="spellEnd"/>
      <w:r w:rsidR="001A6A5F" w:rsidRPr="005515C1">
        <w:rPr>
          <w:rFonts w:ascii="Arial Narrow" w:hAnsi="Arial Narrow" w:cs="Tahoma"/>
          <w:bCs/>
          <w:sz w:val="21"/>
          <w:szCs w:val="21"/>
        </w:rPr>
        <w:t xml:space="preserve"> , Région de </w:t>
      </w:r>
      <w:r w:rsidR="00F5545C" w:rsidRPr="005515C1">
        <w:rPr>
          <w:rFonts w:ascii="Arial Narrow" w:hAnsi="Arial Narrow" w:cs="Tahoma"/>
          <w:bCs/>
          <w:sz w:val="21"/>
          <w:szCs w:val="21"/>
        </w:rPr>
        <w:t>l’Extrême-Nord</w:t>
      </w:r>
      <w:r w:rsidR="001A6A5F" w:rsidRPr="005515C1">
        <w:rPr>
          <w:rFonts w:ascii="Arial Narrow" w:hAnsi="Arial Narrow" w:cs="Tahoma"/>
          <w:bCs/>
          <w:sz w:val="21"/>
          <w:szCs w:val="21"/>
        </w:rPr>
        <w:t>, en quatre (04) lots et en procédure d’urgence.</w:t>
      </w:r>
    </w:p>
    <w:p w14:paraId="05D24288" w14:textId="5EBE8891" w:rsidR="004C0792" w:rsidRPr="005515C1" w:rsidRDefault="004C0792" w:rsidP="00280EAE">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PROCEDURE DE PASSATION DU MARCHE</w:t>
      </w:r>
    </w:p>
    <w:p w14:paraId="6E4F1A91" w14:textId="6455DFA7" w:rsidR="004C0792" w:rsidRPr="005515C1" w:rsidRDefault="00F5545C" w:rsidP="004C0792">
      <w:pPr>
        <w:widowControl w:val="0"/>
        <w:autoSpaceDE w:val="0"/>
        <w:autoSpaceDN w:val="0"/>
        <w:adjustRightInd w:val="0"/>
        <w:spacing w:after="120"/>
        <w:jc w:val="both"/>
        <w:rPr>
          <w:rFonts w:ascii="Arial Narrow" w:hAnsi="Arial Narrow"/>
          <w:sz w:val="21"/>
          <w:szCs w:val="21"/>
        </w:rPr>
      </w:pPr>
      <w:r w:rsidRPr="005515C1">
        <w:rPr>
          <w:rFonts w:ascii="Arial Narrow" w:hAnsi="Arial Narrow"/>
          <w:sz w:val="21"/>
          <w:szCs w:val="21"/>
        </w:rPr>
        <w:t>Le marché</w:t>
      </w:r>
      <w:r w:rsidR="00A314DC" w:rsidRPr="005515C1">
        <w:rPr>
          <w:rFonts w:ascii="Arial Narrow" w:hAnsi="Arial Narrow" w:cs="Tahoma"/>
          <w:bCs/>
          <w:sz w:val="21"/>
          <w:szCs w:val="21"/>
        </w:rPr>
        <w:t xml:space="preserve"> </w:t>
      </w:r>
      <w:r w:rsidR="004C0792" w:rsidRPr="005515C1">
        <w:rPr>
          <w:rFonts w:ascii="Arial Narrow" w:hAnsi="Arial Narrow"/>
          <w:sz w:val="21"/>
          <w:szCs w:val="21"/>
        </w:rPr>
        <w:t xml:space="preserve">est passé après Appel d’Offres National Ouvert </w:t>
      </w:r>
      <w:r w:rsidR="00672CDB" w:rsidRPr="005515C1">
        <w:rPr>
          <w:rFonts w:ascii="Arial Narrow" w:hAnsi="Arial Narrow"/>
          <w:b/>
          <w:bCs/>
          <w:sz w:val="21"/>
          <w:szCs w:val="21"/>
        </w:rPr>
        <w:t>N°___/AONO/CREN/CIPM</w:t>
      </w:r>
      <w:r w:rsidR="004C0792" w:rsidRPr="005515C1">
        <w:rPr>
          <w:rFonts w:ascii="Arial Narrow" w:hAnsi="Arial Narrow"/>
          <w:b/>
          <w:bCs/>
          <w:sz w:val="21"/>
          <w:szCs w:val="21"/>
        </w:rPr>
        <w:t xml:space="preserve">/2024 DU ___/___/2024 </w:t>
      </w:r>
      <w:r w:rsidR="004C0792" w:rsidRPr="005515C1">
        <w:rPr>
          <w:rFonts w:ascii="Arial Narrow" w:hAnsi="Arial Narrow"/>
          <w:sz w:val="21"/>
          <w:szCs w:val="21"/>
        </w:rPr>
        <w:t>en procédure d’urgence.</w:t>
      </w:r>
    </w:p>
    <w:p w14:paraId="6BBB3199" w14:textId="3C6D9C79"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PIECES </w:t>
      </w:r>
      <w:r w:rsidR="005F1088" w:rsidRPr="005515C1">
        <w:rPr>
          <w:rFonts w:ascii="Arial Narrow" w:hAnsi="Arial Narrow" w:cs="Tahoma"/>
          <w:b/>
          <w:bCs/>
          <w:sz w:val="21"/>
          <w:szCs w:val="21"/>
        </w:rPr>
        <w:t xml:space="preserve">CONTRACTUELLES CONSTITUTIVES </w:t>
      </w:r>
      <w:r w:rsidR="0007051B" w:rsidRPr="005515C1">
        <w:rPr>
          <w:rFonts w:ascii="Arial Narrow" w:hAnsi="Arial Narrow" w:cs="Tahoma"/>
          <w:b/>
          <w:bCs/>
          <w:sz w:val="21"/>
          <w:szCs w:val="21"/>
        </w:rPr>
        <w:t xml:space="preserve">DU MARCHÉ </w:t>
      </w:r>
    </w:p>
    <w:p w14:paraId="076A9D6B"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Le Cocontractant est soumis aux pièces contractuelles énumérées ci-dessous :</w:t>
      </w:r>
    </w:p>
    <w:p w14:paraId="2025B577" w14:textId="77777777"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la soumission du Cocontractant et ses annexes dans toutes les dispositions non contraires au Cahier des Clauses Administratives Particulières et au Cahier des Clauses Techniques Particulières ci-dessous visés ;</w:t>
      </w:r>
    </w:p>
    <w:p w14:paraId="61AF546B" w14:textId="77777777"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le Cahier des Clauses Administratives Particulières (CCAP) ;</w:t>
      </w:r>
    </w:p>
    <w:p w14:paraId="1E4683EF" w14:textId="77777777"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le Cahier des Clauses Techniques Particulières (CCTP) ;</w:t>
      </w:r>
    </w:p>
    <w:p w14:paraId="1240335B" w14:textId="23884799"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 xml:space="preserve">les éléments propres </w:t>
      </w:r>
      <w:r w:rsidR="001D419E" w:rsidRPr="005515C1">
        <w:rPr>
          <w:rFonts w:ascii="Arial Narrow" w:hAnsi="Arial Narrow" w:cs="Tahoma"/>
          <w:sz w:val="21"/>
          <w:szCs w:val="21"/>
        </w:rPr>
        <w:t>à la détermination du montant</w:t>
      </w:r>
      <w:r w:rsidRPr="005515C1">
        <w:rPr>
          <w:rFonts w:ascii="Arial Narrow" w:hAnsi="Arial Narrow" w:cs="Tahoma"/>
          <w:sz w:val="21"/>
          <w:szCs w:val="21"/>
        </w:rPr>
        <w:t xml:space="preserve"> </w:t>
      </w:r>
      <w:r w:rsidR="00F5545C" w:rsidRPr="005515C1">
        <w:rPr>
          <w:rFonts w:ascii="Arial Narrow" w:hAnsi="Arial Narrow" w:cs="Tahoma"/>
          <w:sz w:val="21"/>
          <w:szCs w:val="21"/>
        </w:rPr>
        <w:t xml:space="preserve">du  </w:t>
      </w:r>
      <w:r w:rsidR="00F5545C" w:rsidRPr="005515C1">
        <w:rPr>
          <w:rFonts w:ascii="Arial Narrow" w:hAnsi="Arial Narrow" w:cs="Tahoma"/>
          <w:iCs/>
          <w:sz w:val="21"/>
          <w:szCs w:val="21"/>
        </w:rPr>
        <w:t>marché</w:t>
      </w:r>
      <w:r w:rsidRPr="005515C1">
        <w:rPr>
          <w:rFonts w:ascii="Arial Narrow" w:hAnsi="Arial Narrow" w:cs="Tahoma"/>
          <w:sz w:val="21"/>
          <w:szCs w:val="21"/>
        </w:rPr>
        <w:t xml:space="preserve">, tels que sous cités, par ordre de priorité : </w:t>
      </w:r>
    </w:p>
    <w:p w14:paraId="43FEE122" w14:textId="77777777" w:rsidR="004C0792" w:rsidRPr="005515C1" w:rsidRDefault="004C0792" w:rsidP="004C0792">
      <w:pPr>
        <w:numPr>
          <w:ilvl w:val="0"/>
          <w:numId w:val="54"/>
        </w:numPr>
        <w:tabs>
          <w:tab w:val="clear" w:pos="1020"/>
          <w:tab w:val="num" w:pos="1560"/>
        </w:tabs>
        <w:ind w:left="1560" w:hanging="284"/>
        <w:jc w:val="both"/>
        <w:rPr>
          <w:rFonts w:ascii="Arial Narrow" w:hAnsi="Arial Narrow" w:cs="Tahoma"/>
          <w:sz w:val="21"/>
          <w:szCs w:val="21"/>
        </w:rPr>
      </w:pPr>
      <w:r w:rsidRPr="005515C1">
        <w:rPr>
          <w:rFonts w:ascii="Arial Narrow" w:hAnsi="Arial Narrow" w:cs="Tahoma"/>
          <w:sz w:val="21"/>
          <w:szCs w:val="21"/>
        </w:rPr>
        <w:t xml:space="preserve">les bordereaux des prix unitaires ; </w:t>
      </w:r>
    </w:p>
    <w:p w14:paraId="240F9C3C" w14:textId="77777777" w:rsidR="004C0792" w:rsidRPr="005515C1" w:rsidRDefault="004C0792" w:rsidP="004C0792">
      <w:pPr>
        <w:numPr>
          <w:ilvl w:val="0"/>
          <w:numId w:val="54"/>
        </w:numPr>
        <w:tabs>
          <w:tab w:val="clear" w:pos="1020"/>
          <w:tab w:val="num" w:pos="1560"/>
        </w:tabs>
        <w:ind w:left="1560" w:hanging="284"/>
        <w:jc w:val="both"/>
        <w:rPr>
          <w:rFonts w:ascii="Arial Narrow" w:hAnsi="Arial Narrow" w:cs="Tahoma"/>
          <w:sz w:val="21"/>
          <w:szCs w:val="21"/>
        </w:rPr>
      </w:pPr>
      <w:r w:rsidRPr="005515C1">
        <w:rPr>
          <w:rFonts w:ascii="Arial Narrow" w:hAnsi="Arial Narrow" w:cs="Tahoma"/>
          <w:sz w:val="21"/>
          <w:szCs w:val="21"/>
        </w:rPr>
        <w:t xml:space="preserve">le détail ou le devis estimatif ; </w:t>
      </w:r>
    </w:p>
    <w:p w14:paraId="05E97D32" w14:textId="77777777" w:rsidR="004C0792" w:rsidRPr="005515C1" w:rsidRDefault="004C0792" w:rsidP="004C0792">
      <w:pPr>
        <w:numPr>
          <w:ilvl w:val="0"/>
          <w:numId w:val="54"/>
        </w:numPr>
        <w:tabs>
          <w:tab w:val="clear" w:pos="1020"/>
          <w:tab w:val="num" w:pos="1560"/>
        </w:tabs>
        <w:ind w:left="1560" w:hanging="284"/>
        <w:jc w:val="both"/>
        <w:rPr>
          <w:rFonts w:ascii="Arial Narrow" w:hAnsi="Arial Narrow" w:cs="Tahoma"/>
          <w:sz w:val="21"/>
          <w:szCs w:val="21"/>
        </w:rPr>
      </w:pPr>
      <w:r w:rsidRPr="005515C1">
        <w:rPr>
          <w:rFonts w:ascii="Arial Narrow" w:hAnsi="Arial Narrow" w:cs="Tahoma"/>
          <w:sz w:val="21"/>
          <w:szCs w:val="21"/>
        </w:rPr>
        <w:t>le sous-détail des prix unitaires.</w:t>
      </w:r>
    </w:p>
    <w:p w14:paraId="6974A102" w14:textId="262DEDDC"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les plans et dessins approuvé</w:t>
      </w:r>
      <w:r w:rsidR="00F367BC" w:rsidRPr="005515C1">
        <w:rPr>
          <w:rFonts w:ascii="Arial Narrow" w:hAnsi="Arial Narrow" w:cs="Tahoma"/>
          <w:sz w:val="21"/>
          <w:szCs w:val="21"/>
        </w:rPr>
        <w:t>s par l’Ingénieur du  M</w:t>
      </w:r>
      <w:r w:rsidRPr="005515C1">
        <w:rPr>
          <w:rFonts w:ascii="Arial Narrow" w:hAnsi="Arial Narrow" w:cs="Tahoma"/>
          <w:sz w:val="21"/>
          <w:szCs w:val="21"/>
        </w:rPr>
        <w:t>arché ;</w:t>
      </w:r>
    </w:p>
    <w:p w14:paraId="3A51AC42" w14:textId="0FD9E905"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le planning d’exécutio</w:t>
      </w:r>
      <w:r w:rsidR="00F367BC" w:rsidRPr="005515C1">
        <w:rPr>
          <w:rFonts w:ascii="Arial Narrow" w:hAnsi="Arial Narrow" w:cs="Tahoma"/>
          <w:sz w:val="21"/>
          <w:szCs w:val="21"/>
        </w:rPr>
        <w:t>n approuvé par l’Ingénieur du  M</w:t>
      </w:r>
      <w:r w:rsidRPr="005515C1">
        <w:rPr>
          <w:rFonts w:ascii="Arial Narrow" w:hAnsi="Arial Narrow" w:cs="Tahoma"/>
          <w:sz w:val="21"/>
          <w:szCs w:val="21"/>
        </w:rPr>
        <w:t>arché   ;</w:t>
      </w:r>
    </w:p>
    <w:p w14:paraId="6A4A3458" w14:textId="36EB3620"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le Cahier des Clauses Administratives G</w:t>
      </w:r>
      <w:r w:rsidR="00F367BC" w:rsidRPr="005515C1">
        <w:rPr>
          <w:rFonts w:ascii="Arial Narrow" w:hAnsi="Arial Narrow" w:cs="Tahoma"/>
          <w:sz w:val="21"/>
          <w:szCs w:val="21"/>
        </w:rPr>
        <w:t>énérales (CCAG) applicable aux Marchés P</w:t>
      </w:r>
      <w:r w:rsidRPr="005515C1">
        <w:rPr>
          <w:rFonts w:ascii="Arial Narrow" w:hAnsi="Arial Narrow" w:cs="Tahoma"/>
          <w:sz w:val="21"/>
          <w:szCs w:val="21"/>
        </w:rPr>
        <w:t>ublics de travaux mis en vigueur par arrêté N° 033/CAB/PM du 13 février 2007 ;</w:t>
      </w:r>
    </w:p>
    <w:p w14:paraId="3BC7020A" w14:textId="77777777"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le ou les Cahiers des Clauses Techniques Générales (CCTG) applicables aux marchés des travaux ;</w:t>
      </w:r>
    </w:p>
    <w:p w14:paraId="5CA60CF4" w14:textId="6AAC74CC" w:rsidR="004C0792" w:rsidRPr="005515C1" w:rsidRDefault="004C0792" w:rsidP="004C0792">
      <w:pPr>
        <w:numPr>
          <w:ilvl w:val="0"/>
          <w:numId w:val="15"/>
        </w:numPr>
        <w:jc w:val="both"/>
        <w:rPr>
          <w:rFonts w:ascii="Arial Narrow" w:hAnsi="Arial Narrow" w:cs="Tahoma"/>
          <w:sz w:val="21"/>
          <w:szCs w:val="21"/>
        </w:rPr>
      </w:pPr>
      <w:r w:rsidRPr="005515C1">
        <w:rPr>
          <w:rFonts w:ascii="Arial Narrow" w:hAnsi="Arial Narrow" w:cs="Tahoma"/>
          <w:sz w:val="21"/>
          <w:szCs w:val="21"/>
        </w:rPr>
        <w:t>la</w:t>
      </w:r>
      <w:r w:rsidR="001D419E" w:rsidRPr="005515C1">
        <w:rPr>
          <w:rFonts w:ascii="Arial Narrow" w:hAnsi="Arial Narrow" w:cs="Tahoma"/>
          <w:sz w:val="21"/>
          <w:szCs w:val="21"/>
        </w:rPr>
        <w:t xml:space="preserve"> décision portant attribution</w:t>
      </w:r>
      <w:r w:rsidRPr="005515C1">
        <w:rPr>
          <w:rFonts w:ascii="Arial Narrow" w:hAnsi="Arial Narrow" w:cs="Tahoma"/>
          <w:sz w:val="21"/>
          <w:szCs w:val="21"/>
        </w:rPr>
        <w:t xml:space="preserve"> </w:t>
      </w:r>
      <w:r w:rsidR="00F5545C" w:rsidRPr="005515C1">
        <w:rPr>
          <w:rFonts w:ascii="Arial Narrow" w:hAnsi="Arial Narrow" w:cs="Tahoma"/>
          <w:sz w:val="21"/>
          <w:szCs w:val="21"/>
        </w:rPr>
        <w:t>du marché</w:t>
      </w:r>
      <w:r w:rsidRPr="005515C1">
        <w:rPr>
          <w:rFonts w:ascii="Arial Narrow" w:hAnsi="Arial Narrow" w:cs="Tahoma"/>
          <w:sz w:val="21"/>
          <w:szCs w:val="21"/>
        </w:rPr>
        <w:t>.</w:t>
      </w:r>
    </w:p>
    <w:p w14:paraId="694BC5E1" w14:textId="7B4E3AF4" w:rsidR="004C0792" w:rsidRPr="005515C1" w:rsidRDefault="006E143C"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TEXTES GENERAUX APPLICABLES </w:t>
      </w:r>
      <w:r w:rsidR="00F5545C" w:rsidRPr="005515C1">
        <w:rPr>
          <w:rFonts w:ascii="Arial Narrow" w:hAnsi="Arial Narrow" w:cs="Tahoma"/>
          <w:b/>
          <w:bCs/>
          <w:sz w:val="21"/>
          <w:szCs w:val="21"/>
        </w:rPr>
        <w:t>AU MARCHE</w:t>
      </w:r>
      <w:r w:rsidRPr="005515C1">
        <w:rPr>
          <w:rFonts w:ascii="Arial Narrow" w:hAnsi="Arial Narrow" w:cs="Tahoma"/>
          <w:b/>
          <w:bCs/>
          <w:sz w:val="21"/>
          <w:szCs w:val="21"/>
        </w:rPr>
        <w:t xml:space="preserve"> </w:t>
      </w:r>
    </w:p>
    <w:p w14:paraId="1AF32F65" w14:textId="2BC4C566" w:rsidR="004C0792" w:rsidRPr="005515C1" w:rsidRDefault="004C0792" w:rsidP="004C0792">
      <w:pPr>
        <w:widowControl w:val="0"/>
        <w:autoSpaceDE w:val="0"/>
        <w:ind w:left="114" w:right="-20"/>
        <w:jc w:val="both"/>
        <w:rPr>
          <w:rFonts w:ascii="Arial Narrow" w:hAnsi="Arial Narrow"/>
          <w:iCs/>
          <w:sz w:val="22"/>
          <w:szCs w:val="22"/>
        </w:rPr>
      </w:pPr>
      <w:r w:rsidRPr="005515C1">
        <w:rPr>
          <w:rFonts w:ascii="Arial Narrow" w:hAnsi="Arial Narrow"/>
          <w:sz w:val="22"/>
          <w:szCs w:val="22"/>
        </w:rPr>
        <w:t xml:space="preserve">En ce qui n’est pas contraire </w:t>
      </w:r>
      <w:r w:rsidR="001D3842" w:rsidRPr="005515C1">
        <w:rPr>
          <w:rFonts w:ascii="Arial Narrow" w:hAnsi="Arial Narrow"/>
          <w:sz w:val="22"/>
          <w:szCs w:val="22"/>
        </w:rPr>
        <w:t>aux dispositions</w:t>
      </w:r>
      <w:r w:rsidRPr="005515C1">
        <w:rPr>
          <w:rFonts w:ascii="Arial Narrow" w:hAnsi="Arial Narrow"/>
          <w:sz w:val="22"/>
          <w:szCs w:val="22"/>
        </w:rPr>
        <w:t xml:space="preserve"> </w:t>
      </w:r>
      <w:r w:rsidR="00F5545C" w:rsidRPr="005515C1">
        <w:rPr>
          <w:rFonts w:ascii="Arial Narrow" w:hAnsi="Arial Narrow"/>
          <w:sz w:val="22"/>
          <w:szCs w:val="22"/>
        </w:rPr>
        <w:t>du marché</w:t>
      </w:r>
      <w:r w:rsidRPr="005515C1">
        <w:rPr>
          <w:rFonts w:ascii="Arial Narrow" w:hAnsi="Arial Narrow"/>
          <w:sz w:val="22"/>
          <w:szCs w:val="22"/>
        </w:rPr>
        <w:t>, le Cocontractant reste soumis aux textes généraux suivants :</w:t>
      </w:r>
    </w:p>
    <w:p w14:paraId="7E6DE352" w14:textId="77777777" w:rsidR="004C0792" w:rsidRPr="005515C1" w:rsidRDefault="004C0792" w:rsidP="004C0792">
      <w:pPr>
        <w:widowControl w:val="0"/>
        <w:autoSpaceDE w:val="0"/>
        <w:jc w:val="both"/>
        <w:rPr>
          <w:rFonts w:ascii="Arial Narrow" w:hAnsi="Arial Narrow"/>
        </w:rPr>
      </w:pPr>
    </w:p>
    <w:p w14:paraId="5192A70E" w14:textId="77777777" w:rsidR="006D67FD" w:rsidRPr="005515C1" w:rsidRDefault="006D67FD" w:rsidP="006D67FD">
      <w:pPr>
        <w:numPr>
          <w:ilvl w:val="0"/>
          <w:numId w:val="84"/>
        </w:numPr>
        <w:suppressAutoHyphens/>
        <w:autoSpaceDN w:val="0"/>
        <w:ind w:right="283"/>
        <w:jc w:val="both"/>
        <w:textAlignment w:val="baseline"/>
        <w:rPr>
          <w:rFonts w:ascii="Arial Narrow" w:hAnsi="Arial Narrow" w:cs="Arial"/>
          <w:sz w:val="22"/>
          <w:szCs w:val="22"/>
        </w:rPr>
      </w:pPr>
      <w:r w:rsidRPr="005515C1">
        <w:rPr>
          <w:rFonts w:ascii="Arial Narrow" w:hAnsi="Arial Narrow" w:cs="Arial"/>
          <w:sz w:val="22"/>
          <w:szCs w:val="22"/>
        </w:rPr>
        <w:t>la Loi N° 92/007 du 14 août 1992 portant Code du travail ;</w:t>
      </w:r>
    </w:p>
    <w:p w14:paraId="021FA3B3"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Loi-cadre N°96/12 du 05 août 1996 relative à la gestion de l’environnement au Cameroun et ses textes subséquents ;</w:t>
      </w:r>
    </w:p>
    <w:p w14:paraId="12D7B4D1"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Loi N°2002/003 du 19 avril 2002 portant Code Général des Impôts ;</w:t>
      </w:r>
    </w:p>
    <w:p w14:paraId="78405E89"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Loi N°2018/011 du 11 juillet 2018 portant code de transparence et de bonne gouvernance dans la gestion des finances publiques au Cameroun ;</w:t>
      </w:r>
    </w:p>
    <w:p w14:paraId="5877AFD8"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Loi N°2018/012 du 11 juillet 2018 portant régime financier de l’Etat et des autres entités publiques ;</w:t>
      </w:r>
    </w:p>
    <w:p w14:paraId="02A1D7E6"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loi N°2019/024 du 24 décembre 2019 portant Code Général des Collectivités Territoriales Décentralisées ;</w:t>
      </w:r>
    </w:p>
    <w:p w14:paraId="15E451A6"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 xml:space="preserve">la Loi N°2023/019 du 19 Décembre 2023 portant loi de Finances de la République du Cameroun pour l’exercice 2024 ; </w:t>
      </w:r>
    </w:p>
    <w:p w14:paraId="731CFE88" w14:textId="77777777" w:rsidR="006D67FD" w:rsidRPr="005515C1" w:rsidRDefault="006D67FD" w:rsidP="006D67FD">
      <w:pPr>
        <w:widowControl w:val="0"/>
        <w:numPr>
          <w:ilvl w:val="0"/>
          <w:numId w:val="84"/>
        </w:numPr>
        <w:autoSpaceDE w:val="0"/>
        <w:spacing w:before="85"/>
        <w:ind w:right="-15"/>
        <w:jc w:val="both"/>
        <w:rPr>
          <w:rFonts w:ascii="Arial Narrow" w:hAnsi="Arial Narrow" w:cs="Arial"/>
          <w:sz w:val="22"/>
          <w:szCs w:val="22"/>
        </w:rPr>
      </w:pPr>
      <w:r w:rsidRPr="005515C1">
        <w:rPr>
          <w:rFonts w:ascii="Arial Narrow" w:hAnsi="Arial Narrow" w:cs="Arial"/>
          <w:iCs/>
          <w:sz w:val="22"/>
          <w:szCs w:val="22"/>
        </w:rPr>
        <w:t>le Décret N°2003/651/PM du16 avril 2003 fixant les modalités d’application du régime fiscal et douanier des Marchés Publics;</w:t>
      </w:r>
    </w:p>
    <w:p w14:paraId="3A5DA536" w14:textId="77777777" w:rsidR="006D67FD" w:rsidRPr="005515C1" w:rsidRDefault="006D67FD" w:rsidP="006D67FD">
      <w:pPr>
        <w:widowControl w:val="0"/>
        <w:numPr>
          <w:ilvl w:val="0"/>
          <w:numId w:val="84"/>
        </w:numPr>
        <w:autoSpaceDE w:val="0"/>
        <w:spacing w:before="85"/>
        <w:ind w:right="-15"/>
        <w:jc w:val="both"/>
        <w:rPr>
          <w:rFonts w:ascii="Arial Narrow" w:hAnsi="Arial Narrow" w:cs="Arial"/>
          <w:sz w:val="22"/>
          <w:szCs w:val="22"/>
        </w:rPr>
      </w:pPr>
      <w:r w:rsidRPr="005515C1">
        <w:rPr>
          <w:rFonts w:ascii="Arial Narrow" w:hAnsi="Arial Narrow" w:cs="Arial"/>
          <w:sz w:val="22"/>
          <w:szCs w:val="22"/>
        </w:rPr>
        <w:t>le Décret N°2013/271 du 05 août 2013 modifiant et complétant certaines dispositions du Décret N°2012/074 du 08 mars 2012 portant création, organisation et fonctionnement des Commissions de Passation des Marchés ;</w:t>
      </w:r>
    </w:p>
    <w:p w14:paraId="3597E18F" w14:textId="77777777" w:rsidR="006D67FD" w:rsidRPr="005515C1" w:rsidRDefault="006D67FD" w:rsidP="006D67FD">
      <w:pPr>
        <w:widowControl w:val="0"/>
        <w:numPr>
          <w:ilvl w:val="0"/>
          <w:numId w:val="84"/>
        </w:numPr>
        <w:autoSpaceDE w:val="0"/>
        <w:spacing w:before="96"/>
        <w:ind w:right="-144"/>
        <w:jc w:val="both"/>
        <w:rPr>
          <w:rFonts w:ascii="Arial Narrow" w:hAnsi="Arial Narrow" w:cs="Arial"/>
          <w:iCs/>
          <w:sz w:val="22"/>
          <w:szCs w:val="22"/>
        </w:rPr>
      </w:pPr>
      <w:r w:rsidRPr="005515C1">
        <w:rPr>
          <w:rFonts w:ascii="Arial Narrow" w:hAnsi="Arial Narrow" w:cs="Arial"/>
          <w:iCs/>
          <w:sz w:val="22"/>
          <w:szCs w:val="22"/>
        </w:rPr>
        <w:t>le Décret N° 2018/366  du  20 juin 2018 portant code des Marchés Publics;</w:t>
      </w:r>
    </w:p>
    <w:p w14:paraId="1EB4F5BB" w14:textId="77777777" w:rsidR="006D67FD" w:rsidRPr="005515C1" w:rsidRDefault="006D67FD" w:rsidP="006D67FD">
      <w:pPr>
        <w:widowControl w:val="0"/>
        <w:numPr>
          <w:ilvl w:val="0"/>
          <w:numId w:val="84"/>
        </w:numPr>
        <w:autoSpaceDE w:val="0"/>
        <w:spacing w:before="96"/>
        <w:ind w:right="-144"/>
        <w:jc w:val="both"/>
        <w:rPr>
          <w:rFonts w:ascii="Arial Narrow" w:hAnsi="Arial Narrow" w:cs="Arial"/>
          <w:iCs/>
          <w:sz w:val="22"/>
          <w:szCs w:val="22"/>
        </w:rPr>
      </w:pPr>
      <w:r w:rsidRPr="005515C1">
        <w:rPr>
          <w:rFonts w:ascii="Arial Narrow" w:hAnsi="Arial Narrow" w:cs="Arial"/>
          <w:sz w:val="22"/>
          <w:szCs w:val="22"/>
        </w:rPr>
        <w:t>le Décret N°2020/375 du 07 juillet 2020 portant règlement général de la comptabilité publique ;</w:t>
      </w:r>
    </w:p>
    <w:p w14:paraId="1F43C50D" w14:textId="77777777" w:rsidR="006D67FD" w:rsidRPr="005515C1" w:rsidRDefault="006D67FD" w:rsidP="006D67FD">
      <w:pPr>
        <w:widowControl w:val="0"/>
        <w:numPr>
          <w:ilvl w:val="0"/>
          <w:numId w:val="84"/>
        </w:numPr>
        <w:autoSpaceDE w:val="0"/>
        <w:spacing w:before="96"/>
        <w:ind w:right="-144"/>
        <w:jc w:val="both"/>
        <w:rPr>
          <w:rFonts w:ascii="Arial Narrow" w:hAnsi="Arial Narrow" w:cs="Arial"/>
          <w:iCs/>
          <w:sz w:val="22"/>
          <w:szCs w:val="22"/>
        </w:rPr>
      </w:pPr>
      <w:r w:rsidRPr="005515C1">
        <w:rPr>
          <w:rFonts w:ascii="Arial Narrow" w:hAnsi="Arial Narrow" w:cs="Arial"/>
          <w:sz w:val="22"/>
          <w:szCs w:val="22"/>
        </w:rPr>
        <w:t>le Décret N°2023/223 du 27 avril 2023 fixant les modalités d’exercice de certaines compétences transférées par l’Etat aux Régions en matière d’enseignement secondaire ;</w:t>
      </w:r>
    </w:p>
    <w:p w14:paraId="05EB4D75" w14:textId="5071F0AE"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les Circulaires N°002 et N°003/CAB/PM du 31 janvier 2011 précisant les modali</w:t>
      </w:r>
      <w:r w:rsidR="00EC6567" w:rsidRPr="005515C1">
        <w:rPr>
          <w:rFonts w:ascii="Arial Narrow" w:hAnsi="Arial Narrow" w:cs="Arial"/>
          <w:sz w:val="22"/>
          <w:szCs w:val="22"/>
        </w:rPr>
        <w:t>tés de mutation économique des Marchés P</w:t>
      </w:r>
      <w:r w:rsidRPr="005515C1">
        <w:rPr>
          <w:rFonts w:ascii="Arial Narrow" w:hAnsi="Arial Narrow" w:cs="Arial"/>
          <w:sz w:val="22"/>
          <w:szCs w:val="22"/>
        </w:rPr>
        <w:t>ublics ;</w:t>
      </w:r>
    </w:p>
    <w:p w14:paraId="2F072ACA"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Circulaire N°001/CAB/PR du 19 juin 2012 relative à la passation et au contrôle de l’exécution des Marchés Publics ;</w:t>
      </w:r>
    </w:p>
    <w:p w14:paraId="41016472"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iCs/>
          <w:sz w:val="22"/>
          <w:szCs w:val="22"/>
        </w:rPr>
        <w:t>la Circulaire N°00000026/C/MINFI du 29 décembre 2023 portant instructions relatives à l’exécution des lois de finances, au suivi et au contrôle de l’exécution du budget de l’Etat et des autres entités publiques pour l’exercice 2024 ;</w:t>
      </w:r>
    </w:p>
    <w:p w14:paraId="6D7733D1"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iCs/>
          <w:sz w:val="22"/>
          <w:szCs w:val="22"/>
        </w:rPr>
        <w:t>la Circulaire N°00001/C/PR/MINMAP/CAB du 25 avril 2022 relatives à l’application du Code des Marchés Publics;</w:t>
      </w:r>
    </w:p>
    <w:p w14:paraId="110BC0EE"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lastRenderedPageBreak/>
        <w:t>la Lettre Circulaire N°001/LC/PR/MINMAP du 23 août 2012, précisant les modalités de transfert des dossiers de la compétence des Commissions Centrales de Passation de Marchés du Ministère des Marchés Publics ;</w:t>
      </w:r>
    </w:p>
    <w:p w14:paraId="0AF52270" w14:textId="77777777" w:rsidR="006D67FD" w:rsidRPr="005515C1" w:rsidRDefault="006D67FD" w:rsidP="006D67FD">
      <w:pPr>
        <w:numPr>
          <w:ilvl w:val="0"/>
          <w:numId w:val="84"/>
        </w:numPr>
        <w:suppressAutoHyphens/>
        <w:ind w:right="283"/>
        <w:jc w:val="both"/>
        <w:rPr>
          <w:rFonts w:ascii="Arial Narrow" w:hAnsi="Arial Narrow" w:cs="Arial"/>
          <w:iCs/>
          <w:sz w:val="22"/>
          <w:szCs w:val="22"/>
        </w:rPr>
      </w:pPr>
      <w:r w:rsidRPr="005515C1">
        <w:rPr>
          <w:rFonts w:ascii="Arial Narrow" w:hAnsi="Arial Narrow" w:cs="Arial"/>
          <w:sz w:val="22"/>
          <w:szCs w:val="22"/>
        </w:rPr>
        <w:t xml:space="preserve">la </w:t>
      </w:r>
      <w:r w:rsidRPr="005515C1">
        <w:rPr>
          <w:rFonts w:ascii="Arial Narrow" w:hAnsi="Arial Narrow" w:cs="Arial"/>
          <w:iCs/>
          <w:sz w:val="22"/>
          <w:szCs w:val="22"/>
        </w:rPr>
        <w:t>lettre Circulaire N° 000001/LC/PR/MINMAP/CAB du 15 Janvier 2021 relative à la délivrance des quittances d’achat des Dossiers d’Appel d’Offres et leur mise à disposition aux soumissionnaires potentiels ; </w:t>
      </w:r>
    </w:p>
    <w:p w14:paraId="7936CA19"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Lettre Circulaire conjointe N°0025/LC/MINFI/MINDDEVEL du 03 octobre 2023 relative à la préparation des budgets des Collectivités Territoriales Décentralisées pour l’exercice 2024 ;</w:t>
      </w:r>
    </w:p>
    <w:p w14:paraId="45F40FC0"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sz w:val="22"/>
          <w:szCs w:val="22"/>
        </w:rPr>
        <w:t>la Lettre Circulaire N°00000001/LC/MINFI du 04 janvier 2024 relative à l’exécution, au suivi et au contrôle des budgets des CTD pour l’exercice 2024 ;</w:t>
      </w:r>
    </w:p>
    <w:p w14:paraId="3F0D1D87" w14:textId="77777777" w:rsidR="006D67FD" w:rsidRPr="005515C1" w:rsidRDefault="006D67FD" w:rsidP="006D67FD">
      <w:pPr>
        <w:numPr>
          <w:ilvl w:val="0"/>
          <w:numId w:val="84"/>
        </w:numPr>
        <w:suppressAutoHyphens/>
        <w:ind w:right="283"/>
        <w:jc w:val="both"/>
        <w:rPr>
          <w:rFonts w:ascii="Arial Narrow" w:hAnsi="Arial Narrow" w:cs="Arial"/>
          <w:sz w:val="22"/>
          <w:szCs w:val="22"/>
        </w:rPr>
      </w:pPr>
      <w:r w:rsidRPr="005515C1">
        <w:rPr>
          <w:rFonts w:ascii="Arial Narrow" w:hAnsi="Arial Narrow" w:cs="Arial"/>
          <w:iCs/>
          <w:sz w:val="22"/>
          <w:szCs w:val="22"/>
        </w:rPr>
        <w:t>les Normes</w:t>
      </w:r>
      <w:r w:rsidRPr="005515C1">
        <w:rPr>
          <w:rFonts w:ascii="Arial Narrow" w:hAnsi="Arial Narrow" w:cs="Arial"/>
          <w:iCs/>
          <w:spacing w:val="6"/>
          <w:sz w:val="22"/>
          <w:szCs w:val="22"/>
        </w:rPr>
        <w:t xml:space="preserve"> techniques </w:t>
      </w:r>
      <w:r w:rsidRPr="005515C1">
        <w:rPr>
          <w:rFonts w:ascii="Arial Narrow" w:hAnsi="Arial Narrow" w:cs="Arial"/>
          <w:iCs/>
          <w:sz w:val="22"/>
          <w:szCs w:val="22"/>
        </w:rPr>
        <w:t>en vigueur</w:t>
      </w:r>
      <w:r w:rsidRPr="005515C1">
        <w:rPr>
          <w:rFonts w:ascii="Arial Narrow" w:hAnsi="Arial Narrow" w:cs="Arial"/>
          <w:iCs/>
          <w:spacing w:val="6"/>
          <w:sz w:val="22"/>
          <w:szCs w:val="22"/>
        </w:rPr>
        <w:t xml:space="preserve"> au Cameroun </w:t>
      </w:r>
      <w:r w:rsidRPr="005515C1">
        <w:rPr>
          <w:rFonts w:ascii="Arial Narrow" w:hAnsi="Arial Narrow" w:cs="Arial"/>
          <w:sz w:val="22"/>
          <w:szCs w:val="22"/>
        </w:rPr>
        <w:t>ou à défaut,  les normes  françaises ou européennes en la matière ;</w:t>
      </w:r>
    </w:p>
    <w:p w14:paraId="7532A9A5" w14:textId="77777777" w:rsidR="006D67FD" w:rsidRPr="005515C1" w:rsidRDefault="006D67FD" w:rsidP="006D67FD">
      <w:pPr>
        <w:widowControl w:val="0"/>
        <w:numPr>
          <w:ilvl w:val="0"/>
          <w:numId w:val="84"/>
        </w:numPr>
        <w:autoSpaceDE w:val="0"/>
        <w:ind w:right="-20"/>
        <w:jc w:val="both"/>
        <w:rPr>
          <w:rFonts w:ascii="Arial Narrow" w:hAnsi="Arial Narrow" w:cs="Arial"/>
          <w:sz w:val="22"/>
          <w:szCs w:val="22"/>
        </w:rPr>
      </w:pPr>
      <w:r w:rsidRPr="005515C1">
        <w:rPr>
          <w:rFonts w:ascii="Arial Narrow" w:hAnsi="Arial Narrow" w:cs="Arial"/>
          <w:iCs/>
          <w:sz w:val="22"/>
          <w:szCs w:val="22"/>
        </w:rPr>
        <w:t>les Textes régissant les corps de métier ;</w:t>
      </w:r>
    </w:p>
    <w:p w14:paraId="33A30478" w14:textId="54786721" w:rsidR="006D67FD" w:rsidRPr="005515C1" w:rsidRDefault="006D67FD" w:rsidP="006D67FD">
      <w:pPr>
        <w:widowControl w:val="0"/>
        <w:numPr>
          <w:ilvl w:val="0"/>
          <w:numId w:val="84"/>
        </w:numPr>
        <w:autoSpaceDE w:val="0"/>
        <w:ind w:right="-20"/>
        <w:jc w:val="both"/>
        <w:rPr>
          <w:rFonts w:ascii="Arial Narrow" w:hAnsi="Arial Narrow" w:cs="Arial"/>
          <w:sz w:val="22"/>
          <w:szCs w:val="22"/>
        </w:rPr>
      </w:pPr>
      <w:r w:rsidRPr="005515C1">
        <w:rPr>
          <w:rFonts w:ascii="Arial Narrow" w:hAnsi="Arial Narrow" w:cs="Arial"/>
          <w:iCs/>
          <w:spacing w:val="5"/>
          <w:sz w:val="22"/>
          <w:szCs w:val="22"/>
        </w:rPr>
        <w:t>d’autre</w:t>
      </w:r>
      <w:r w:rsidRPr="005515C1">
        <w:rPr>
          <w:rFonts w:ascii="Arial Narrow" w:hAnsi="Arial Narrow" w:cs="Arial"/>
          <w:iCs/>
          <w:sz w:val="22"/>
          <w:szCs w:val="22"/>
        </w:rPr>
        <w:t xml:space="preserve">s </w:t>
      </w:r>
      <w:r w:rsidRPr="005515C1">
        <w:rPr>
          <w:rFonts w:ascii="Arial Narrow" w:hAnsi="Arial Narrow" w:cs="Arial"/>
          <w:iCs/>
          <w:spacing w:val="5"/>
          <w:sz w:val="22"/>
          <w:szCs w:val="22"/>
        </w:rPr>
        <w:t>Texte</w:t>
      </w:r>
      <w:r w:rsidRPr="005515C1">
        <w:rPr>
          <w:rFonts w:ascii="Arial Narrow" w:hAnsi="Arial Narrow" w:cs="Arial"/>
          <w:iCs/>
          <w:sz w:val="22"/>
          <w:szCs w:val="22"/>
        </w:rPr>
        <w:t xml:space="preserve">s </w:t>
      </w:r>
      <w:r w:rsidRPr="005515C1">
        <w:rPr>
          <w:rFonts w:ascii="Arial Narrow" w:hAnsi="Arial Narrow" w:cs="Arial"/>
          <w:iCs/>
          <w:spacing w:val="5"/>
          <w:sz w:val="22"/>
          <w:szCs w:val="22"/>
        </w:rPr>
        <w:t>spécifique</w:t>
      </w:r>
      <w:r w:rsidRPr="005515C1">
        <w:rPr>
          <w:rFonts w:ascii="Arial Narrow" w:hAnsi="Arial Narrow" w:cs="Arial"/>
          <w:iCs/>
          <w:sz w:val="22"/>
          <w:szCs w:val="22"/>
        </w:rPr>
        <w:t xml:space="preserve">s </w:t>
      </w:r>
      <w:r w:rsidRPr="005515C1">
        <w:rPr>
          <w:rFonts w:ascii="Arial Narrow" w:hAnsi="Arial Narrow" w:cs="Arial"/>
          <w:iCs/>
          <w:spacing w:val="5"/>
          <w:sz w:val="22"/>
          <w:szCs w:val="22"/>
        </w:rPr>
        <w:t>a</w:t>
      </w:r>
      <w:r w:rsidRPr="005515C1">
        <w:rPr>
          <w:rFonts w:ascii="Arial Narrow" w:hAnsi="Arial Narrow" w:cs="Arial"/>
          <w:iCs/>
          <w:sz w:val="22"/>
          <w:szCs w:val="22"/>
        </w:rPr>
        <w:t xml:space="preserve">u </w:t>
      </w:r>
      <w:r w:rsidRPr="005515C1">
        <w:rPr>
          <w:rFonts w:ascii="Arial Narrow" w:hAnsi="Arial Narrow" w:cs="Arial"/>
          <w:iCs/>
          <w:spacing w:val="5"/>
          <w:sz w:val="22"/>
          <w:szCs w:val="22"/>
        </w:rPr>
        <w:t xml:space="preserve">domaine </w:t>
      </w:r>
      <w:r w:rsidR="001D3842" w:rsidRPr="005515C1">
        <w:rPr>
          <w:rFonts w:ascii="Arial Narrow" w:hAnsi="Arial Narrow" w:cs="Arial"/>
          <w:iCs/>
          <w:sz w:val="22"/>
          <w:szCs w:val="22"/>
        </w:rPr>
        <w:t xml:space="preserve">concerné par </w:t>
      </w:r>
      <w:r w:rsidR="00F5545C" w:rsidRPr="005515C1">
        <w:rPr>
          <w:rFonts w:ascii="Arial Narrow" w:hAnsi="Arial Narrow" w:cs="Arial"/>
          <w:iCs/>
          <w:sz w:val="22"/>
          <w:szCs w:val="22"/>
        </w:rPr>
        <w:t>le marché</w:t>
      </w:r>
      <w:r w:rsidRPr="005515C1">
        <w:rPr>
          <w:rFonts w:ascii="Arial Narrow" w:hAnsi="Arial Narrow" w:cs="Arial"/>
          <w:iCs/>
          <w:sz w:val="22"/>
          <w:szCs w:val="22"/>
        </w:rPr>
        <w:t>.</w:t>
      </w:r>
    </w:p>
    <w:p w14:paraId="0562E142" w14:textId="77777777" w:rsidR="004C0792" w:rsidRPr="005515C1" w:rsidRDefault="004C0792" w:rsidP="004C0792">
      <w:pPr>
        <w:suppressAutoHyphens/>
        <w:ind w:left="720" w:right="283"/>
        <w:jc w:val="both"/>
        <w:rPr>
          <w:rFonts w:ascii="Arial Narrow" w:hAnsi="Arial Narrow" w:cs="Arial"/>
          <w:sz w:val="22"/>
          <w:szCs w:val="22"/>
        </w:rPr>
      </w:pPr>
    </w:p>
    <w:p w14:paraId="3D6857F9"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COMMUNICATION</w:t>
      </w:r>
    </w:p>
    <w:p w14:paraId="6703D1BB" w14:textId="4E2F8E35" w:rsidR="004C0792" w:rsidRPr="005515C1" w:rsidRDefault="004C0792" w:rsidP="004C0792">
      <w:pPr>
        <w:widowControl w:val="0"/>
        <w:autoSpaceDE w:val="0"/>
        <w:autoSpaceDN w:val="0"/>
        <w:adjustRightInd w:val="0"/>
        <w:spacing w:line="250" w:lineRule="auto"/>
        <w:ind w:right="283" w:firstLine="708"/>
        <w:rPr>
          <w:rFonts w:ascii="Arial Narrow" w:hAnsi="Arial Narrow"/>
          <w:sz w:val="22"/>
          <w:szCs w:val="22"/>
        </w:rPr>
      </w:pPr>
      <w:r w:rsidRPr="005515C1">
        <w:rPr>
          <w:rFonts w:ascii="Arial Narrow" w:hAnsi="Arial Narrow"/>
          <w:sz w:val="22"/>
          <w:szCs w:val="22"/>
        </w:rPr>
        <w:t>Toutes les notifications et communic</w:t>
      </w:r>
      <w:r w:rsidR="00A942E3" w:rsidRPr="005515C1">
        <w:rPr>
          <w:rFonts w:ascii="Arial Narrow" w:hAnsi="Arial Narrow"/>
          <w:sz w:val="22"/>
          <w:szCs w:val="22"/>
        </w:rPr>
        <w:t xml:space="preserve">ations écrites dans le cadre </w:t>
      </w:r>
      <w:r w:rsidR="0007051B" w:rsidRPr="005515C1">
        <w:rPr>
          <w:rFonts w:ascii="Arial Narrow" w:hAnsi="Arial Narrow"/>
          <w:sz w:val="22"/>
          <w:szCs w:val="22"/>
        </w:rPr>
        <w:t xml:space="preserve">du marché </w:t>
      </w:r>
      <w:r w:rsidRPr="005515C1">
        <w:rPr>
          <w:rFonts w:ascii="Arial Narrow" w:hAnsi="Arial Narrow"/>
          <w:sz w:val="22"/>
          <w:szCs w:val="22"/>
        </w:rPr>
        <w:t>devront être faites aux adresses suivantes :</w:t>
      </w:r>
    </w:p>
    <w:p w14:paraId="1891F0D1" w14:textId="77777777" w:rsidR="004C0792" w:rsidRPr="005515C1" w:rsidRDefault="004C0792" w:rsidP="00DD698C">
      <w:pPr>
        <w:pStyle w:val="Paragraphedeliste"/>
        <w:widowControl w:val="0"/>
        <w:numPr>
          <w:ilvl w:val="1"/>
          <w:numId w:val="123"/>
        </w:numPr>
        <w:overflowPunct w:val="0"/>
        <w:autoSpaceDE w:val="0"/>
        <w:autoSpaceDN w:val="0"/>
        <w:adjustRightInd w:val="0"/>
        <w:spacing w:line="250" w:lineRule="auto"/>
        <w:ind w:right="283"/>
        <w:textAlignment w:val="baseline"/>
        <w:rPr>
          <w:rFonts w:ascii="Arial Narrow" w:hAnsi="Arial Narrow"/>
          <w:sz w:val="22"/>
          <w:szCs w:val="22"/>
        </w:rPr>
      </w:pPr>
      <w:r w:rsidRPr="005515C1">
        <w:rPr>
          <w:rFonts w:ascii="Arial Narrow" w:hAnsi="Arial Narrow"/>
          <w:sz w:val="22"/>
          <w:szCs w:val="22"/>
        </w:rPr>
        <w:t xml:space="preserve">Dans le cas où le Cocontractant est le destinataire : </w:t>
      </w:r>
    </w:p>
    <w:p w14:paraId="31D03B66" w14:textId="252043F9" w:rsidR="004C0792" w:rsidRPr="005515C1" w:rsidRDefault="004C0792" w:rsidP="004C0792">
      <w:pPr>
        <w:widowControl w:val="0"/>
        <w:tabs>
          <w:tab w:val="left" w:pos="709"/>
          <w:tab w:val="left" w:pos="3040"/>
          <w:tab w:val="left" w:pos="3960"/>
        </w:tabs>
        <w:autoSpaceDE w:val="0"/>
        <w:autoSpaceDN w:val="0"/>
        <w:adjustRightInd w:val="0"/>
        <w:spacing w:line="250" w:lineRule="auto"/>
        <w:ind w:right="283"/>
        <w:jc w:val="both"/>
        <w:rPr>
          <w:rFonts w:ascii="Arial Narrow" w:hAnsi="Arial Narrow"/>
          <w:sz w:val="22"/>
          <w:szCs w:val="22"/>
        </w:rPr>
      </w:pPr>
      <w:r w:rsidRPr="005515C1">
        <w:rPr>
          <w:rFonts w:ascii="Arial Narrow" w:hAnsi="Arial Narrow" w:cs="Arial"/>
          <w:spacing w:val="5"/>
          <w:sz w:val="22"/>
          <w:szCs w:val="22"/>
        </w:rPr>
        <w:tab/>
      </w:r>
      <w:r w:rsidRPr="005515C1">
        <w:rPr>
          <w:rFonts w:ascii="Arial Narrow" w:hAnsi="Arial Narrow"/>
          <w:sz w:val="22"/>
          <w:szCs w:val="22"/>
        </w:rPr>
        <w:t xml:space="preserve">Passé le délai de </w:t>
      </w:r>
      <w:r w:rsidRPr="005515C1">
        <w:rPr>
          <w:rFonts w:ascii="Arial Narrow" w:hAnsi="Arial Narrow"/>
          <w:b/>
          <w:sz w:val="22"/>
          <w:szCs w:val="22"/>
        </w:rPr>
        <w:t>15 jours fixé à l’article 6.1 du CCAG</w:t>
      </w:r>
      <w:r w:rsidRPr="005515C1">
        <w:rPr>
          <w:rFonts w:ascii="Arial Narrow" w:hAnsi="Arial Narrow"/>
          <w:sz w:val="22"/>
          <w:szCs w:val="22"/>
        </w:rPr>
        <w:t xml:space="preserve"> pour faire connaître au Maître d’Ouvrage, au Chef de Service son domicile, les correspondances seront valableme</w:t>
      </w:r>
      <w:r w:rsidR="00BB6E59" w:rsidRPr="005515C1">
        <w:rPr>
          <w:rFonts w:ascii="Arial Narrow" w:hAnsi="Arial Narrow"/>
          <w:sz w:val="22"/>
          <w:szCs w:val="22"/>
        </w:rPr>
        <w:t>nt adressées à la Mairie de l’Arrondissement de Maroua I</w:t>
      </w:r>
      <w:r w:rsidRPr="005515C1">
        <w:rPr>
          <w:rFonts w:ascii="Arial Narrow" w:hAnsi="Arial Narrow"/>
          <w:sz w:val="22"/>
          <w:szCs w:val="22"/>
        </w:rPr>
        <w:t>.</w:t>
      </w:r>
    </w:p>
    <w:p w14:paraId="1C8377BF" w14:textId="77777777" w:rsidR="004C0792" w:rsidRPr="005515C1" w:rsidRDefault="004C0792" w:rsidP="00DD698C">
      <w:pPr>
        <w:pStyle w:val="Paragraphedeliste"/>
        <w:widowControl w:val="0"/>
        <w:numPr>
          <w:ilvl w:val="1"/>
          <w:numId w:val="123"/>
        </w:numPr>
        <w:overflowPunct w:val="0"/>
        <w:autoSpaceDE w:val="0"/>
        <w:autoSpaceDN w:val="0"/>
        <w:adjustRightInd w:val="0"/>
        <w:spacing w:line="250" w:lineRule="auto"/>
        <w:ind w:right="283"/>
        <w:textAlignment w:val="baseline"/>
        <w:rPr>
          <w:rFonts w:ascii="Arial Narrow" w:hAnsi="Arial Narrow"/>
          <w:sz w:val="22"/>
          <w:szCs w:val="22"/>
        </w:rPr>
      </w:pPr>
      <w:r w:rsidRPr="005515C1">
        <w:rPr>
          <w:rFonts w:ascii="Arial Narrow" w:hAnsi="Arial Narrow"/>
          <w:sz w:val="22"/>
          <w:szCs w:val="22"/>
        </w:rPr>
        <w:t>Dans le cas où l’Autorité Contractante est le destinataire :</w:t>
      </w:r>
    </w:p>
    <w:p w14:paraId="7A959CFF"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sz w:val="22"/>
          <w:szCs w:val="22"/>
        </w:rPr>
        <w:t xml:space="preserve">Monsieur le Président du Conseil Régional (Maitre d’ouvrage) BP : 500 Maroua : avec copie adressée dans les mêmes délais, au Chef de service et à l’Ingénieur. </w:t>
      </w:r>
    </w:p>
    <w:p w14:paraId="58B4CED5"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sz w:val="22"/>
          <w:szCs w:val="22"/>
        </w:rPr>
        <w:t>S’agissant des correspondances adressées aux autres intervenants par le Cocontractant, une copie sera transmise dans les mêmes délais à l’Autorité Contractante.</w:t>
      </w:r>
    </w:p>
    <w:p w14:paraId="2B6FA64F"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p>
    <w:p w14:paraId="754BF1DF"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 ORDRES DE SERVICE</w:t>
      </w:r>
    </w:p>
    <w:p w14:paraId="7D8AFBA8"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sz w:val="22"/>
          <w:szCs w:val="22"/>
        </w:rPr>
        <w:t xml:space="preserve">Le Cocontractant dispose d’un délai de </w:t>
      </w:r>
      <w:r w:rsidRPr="005515C1">
        <w:rPr>
          <w:rFonts w:ascii="Arial Narrow" w:hAnsi="Arial Narrow"/>
          <w:b/>
          <w:sz w:val="22"/>
          <w:szCs w:val="22"/>
        </w:rPr>
        <w:t>quinze (15) jours</w:t>
      </w:r>
      <w:r w:rsidRPr="005515C1">
        <w:rPr>
          <w:rFonts w:ascii="Arial Narrow" w:hAnsi="Arial Narrow"/>
          <w:sz w:val="22"/>
          <w:szCs w:val="22"/>
        </w:rPr>
        <w:t xml:space="preserve"> pour émettre des réserves sur tout ordre de service reçu. Le fait d’émettre des réserves ne dispense pas le Cocontractant d’exécuter les ordres de service reçus.</w:t>
      </w:r>
    </w:p>
    <w:p w14:paraId="57E561C7"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sz w:val="22"/>
          <w:szCs w:val="22"/>
        </w:rPr>
        <w:t>Les différents ordres de service seront établis et notifiés ainsi qu’il suit :</w:t>
      </w:r>
    </w:p>
    <w:p w14:paraId="15E4F1FA"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10"/>
          <w:szCs w:val="22"/>
        </w:rPr>
      </w:pPr>
    </w:p>
    <w:p w14:paraId="0B23BFC4" w14:textId="51C1E01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b/>
          <w:sz w:val="22"/>
          <w:szCs w:val="22"/>
        </w:rPr>
        <w:t xml:space="preserve">6.1. L’ordre de service de commencer les prestations </w:t>
      </w:r>
      <w:proofErr w:type="gramStart"/>
      <w:r w:rsidRPr="005515C1">
        <w:rPr>
          <w:rFonts w:ascii="Arial Narrow" w:hAnsi="Arial Narrow"/>
          <w:sz w:val="22"/>
          <w:szCs w:val="22"/>
        </w:rPr>
        <w:t>est</w:t>
      </w:r>
      <w:proofErr w:type="gramEnd"/>
      <w:r w:rsidRPr="005515C1">
        <w:rPr>
          <w:rFonts w:ascii="Arial Narrow" w:hAnsi="Arial Narrow"/>
          <w:sz w:val="22"/>
          <w:szCs w:val="22"/>
        </w:rPr>
        <w:t xml:space="preserve"> signé par le Mait</w:t>
      </w:r>
      <w:r w:rsidR="00F34000" w:rsidRPr="005515C1">
        <w:rPr>
          <w:rFonts w:ascii="Arial Narrow" w:hAnsi="Arial Narrow"/>
          <w:sz w:val="22"/>
          <w:szCs w:val="22"/>
        </w:rPr>
        <w:t>re d’Ouvrage et notifié par le Chef de Service du M</w:t>
      </w:r>
      <w:r w:rsidRPr="005515C1">
        <w:rPr>
          <w:rFonts w:ascii="Arial Narrow" w:hAnsi="Arial Narrow"/>
          <w:sz w:val="22"/>
          <w:szCs w:val="22"/>
        </w:rPr>
        <w:t>arché avec copie à l’Ingénie</w:t>
      </w:r>
      <w:r w:rsidR="00F34000" w:rsidRPr="005515C1">
        <w:rPr>
          <w:rFonts w:ascii="Arial Narrow" w:hAnsi="Arial Narrow"/>
          <w:sz w:val="22"/>
          <w:szCs w:val="22"/>
        </w:rPr>
        <w:t>ur du M</w:t>
      </w:r>
      <w:r w:rsidRPr="005515C1">
        <w:rPr>
          <w:rFonts w:ascii="Arial Narrow" w:hAnsi="Arial Narrow"/>
          <w:sz w:val="22"/>
          <w:szCs w:val="22"/>
        </w:rPr>
        <w:t xml:space="preserve">arché, à l’Organisme Payeur. </w:t>
      </w:r>
    </w:p>
    <w:p w14:paraId="758081AA" w14:textId="7973C14F"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b/>
          <w:sz w:val="22"/>
          <w:szCs w:val="22"/>
        </w:rPr>
        <w:t>6.2</w:t>
      </w:r>
      <w:r w:rsidRPr="005515C1">
        <w:rPr>
          <w:rFonts w:ascii="Arial Narrow" w:hAnsi="Arial Narrow"/>
          <w:sz w:val="22"/>
          <w:szCs w:val="22"/>
        </w:rPr>
        <w:t xml:space="preserve">. </w:t>
      </w:r>
      <w:r w:rsidRPr="005515C1">
        <w:rPr>
          <w:rFonts w:ascii="Arial Narrow" w:hAnsi="Arial Narrow"/>
          <w:b/>
          <w:sz w:val="22"/>
          <w:szCs w:val="22"/>
        </w:rPr>
        <w:t>Les ordres de service ayant une incidence sur l’objectif, le mo</w:t>
      </w:r>
      <w:r w:rsidR="00A942E3" w:rsidRPr="005515C1">
        <w:rPr>
          <w:rFonts w:ascii="Arial Narrow" w:hAnsi="Arial Narrow"/>
          <w:b/>
          <w:sz w:val="22"/>
          <w:szCs w:val="22"/>
        </w:rPr>
        <w:t>ntant ou le délai d’exécution</w:t>
      </w:r>
      <w:r w:rsidRPr="005515C1">
        <w:rPr>
          <w:rFonts w:ascii="Arial Narrow" w:hAnsi="Arial Narrow"/>
          <w:b/>
          <w:sz w:val="22"/>
          <w:szCs w:val="22"/>
        </w:rPr>
        <w:t xml:space="preserve"> </w:t>
      </w:r>
      <w:r w:rsidR="0007051B" w:rsidRPr="005515C1">
        <w:rPr>
          <w:rFonts w:ascii="Arial Narrow" w:hAnsi="Arial Narrow"/>
          <w:b/>
          <w:sz w:val="22"/>
          <w:szCs w:val="22"/>
        </w:rPr>
        <w:t xml:space="preserve">du marché </w:t>
      </w:r>
      <w:r w:rsidR="00A942E3" w:rsidRPr="005515C1">
        <w:rPr>
          <w:rFonts w:ascii="Arial Narrow" w:hAnsi="Arial Narrow"/>
          <w:b/>
          <w:sz w:val="22"/>
          <w:szCs w:val="22"/>
        </w:rPr>
        <w:t>seront</w:t>
      </w:r>
      <w:r w:rsidRPr="005515C1">
        <w:rPr>
          <w:rFonts w:ascii="Arial Narrow" w:hAnsi="Arial Narrow"/>
          <w:sz w:val="22"/>
          <w:szCs w:val="22"/>
        </w:rPr>
        <w:t xml:space="preserve"> signés par le Maitre d’Ouvrage et noti</w:t>
      </w:r>
      <w:r w:rsidR="007C79F6" w:rsidRPr="005515C1">
        <w:rPr>
          <w:rFonts w:ascii="Arial Narrow" w:hAnsi="Arial Narrow"/>
          <w:sz w:val="22"/>
          <w:szCs w:val="22"/>
        </w:rPr>
        <w:t>fiés par le Chef de Service du M</w:t>
      </w:r>
      <w:r w:rsidRPr="005515C1">
        <w:rPr>
          <w:rFonts w:ascii="Arial Narrow" w:hAnsi="Arial Narrow"/>
          <w:sz w:val="22"/>
          <w:szCs w:val="22"/>
        </w:rPr>
        <w:t>arché avec copie à l’Ingénieur du</w:t>
      </w:r>
      <w:r w:rsidR="007C79F6" w:rsidRPr="005515C1">
        <w:rPr>
          <w:rFonts w:ascii="Arial Narrow" w:hAnsi="Arial Narrow"/>
          <w:sz w:val="22"/>
          <w:szCs w:val="22"/>
        </w:rPr>
        <w:t xml:space="preserve"> M</w:t>
      </w:r>
      <w:r w:rsidRPr="005515C1">
        <w:rPr>
          <w:rFonts w:ascii="Arial Narrow" w:hAnsi="Arial Narrow"/>
          <w:sz w:val="22"/>
          <w:szCs w:val="22"/>
        </w:rPr>
        <w:t>arché, au à l’organisme payeur. Le visa préalable du Contrôleur Financier Spécialisé sera requis avant la signature de ceux ayant une incidence sur le montant.</w:t>
      </w:r>
    </w:p>
    <w:p w14:paraId="5DFB5130" w14:textId="57BBF964"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b/>
          <w:sz w:val="22"/>
          <w:szCs w:val="22"/>
        </w:rPr>
        <w:t>6.3. Les ordres de service à caractère technique</w:t>
      </w:r>
      <w:r w:rsidRPr="005515C1">
        <w:rPr>
          <w:rFonts w:ascii="Arial Narrow" w:hAnsi="Arial Narrow"/>
          <w:sz w:val="22"/>
          <w:szCs w:val="22"/>
        </w:rPr>
        <w:t xml:space="preserve"> liés au déroulement normal des prestations seront directement si</w:t>
      </w:r>
      <w:r w:rsidR="007C79F6" w:rsidRPr="005515C1">
        <w:rPr>
          <w:rFonts w:ascii="Arial Narrow" w:hAnsi="Arial Narrow"/>
          <w:sz w:val="22"/>
          <w:szCs w:val="22"/>
        </w:rPr>
        <w:t>gnés par le Chef de Service du M</w:t>
      </w:r>
      <w:r w:rsidRPr="005515C1">
        <w:rPr>
          <w:rFonts w:ascii="Arial Narrow" w:hAnsi="Arial Narrow"/>
          <w:sz w:val="22"/>
          <w:szCs w:val="22"/>
        </w:rPr>
        <w:t>arché et n</w:t>
      </w:r>
      <w:r w:rsidR="006723B5" w:rsidRPr="005515C1">
        <w:rPr>
          <w:rFonts w:ascii="Arial Narrow" w:hAnsi="Arial Narrow"/>
          <w:sz w:val="22"/>
          <w:szCs w:val="22"/>
        </w:rPr>
        <w:t>otifiés au Cocontractant par l’I</w:t>
      </w:r>
      <w:r w:rsidRPr="005515C1">
        <w:rPr>
          <w:rFonts w:ascii="Arial Narrow" w:hAnsi="Arial Narrow"/>
          <w:sz w:val="22"/>
          <w:szCs w:val="22"/>
        </w:rPr>
        <w:t>ngénieur du Marché.</w:t>
      </w:r>
    </w:p>
    <w:p w14:paraId="0D669726"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b/>
          <w:sz w:val="22"/>
          <w:szCs w:val="22"/>
        </w:rPr>
        <w:t>6.4. Les ordres de service valant mise en demeure</w:t>
      </w:r>
      <w:r w:rsidRPr="005515C1">
        <w:rPr>
          <w:rFonts w:ascii="Arial Narrow" w:hAnsi="Arial Narrow"/>
          <w:sz w:val="22"/>
          <w:szCs w:val="22"/>
        </w:rPr>
        <w:t xml:space="preserve"> seront signés par le </w:t>
      </w:r>
      <w:bookmarkStart w:id="2" w:name="_Hlk112083039"/>
      <w:r w:rsidRPr="005515C1">
        <w:rPr>
          <w:rFonts w:ascii="Arial Narrow" w:hAnsi="Arial Narrow"/>
          <w:sz w:val="22"/>
          <w:szCs w:val="22"/>
        </w:rPr>
        <w:t xml:space="preserve">Maître d’Ouvrage </w:t>
      </w:r>
      <w:bookmarkEnd w:id="2"/>
      <w:r w:rsidRPr="005515C1">
        <w:rPr>
          <w:rFonts w:ascii="Arial Narrow" w:hAnsi="Arial Narrow"/>
          <w:sz w:val="22"/>
          <w:szCs w:val="22"/>
        </w:rPr>
        <w:t>et notifiés au Cocontractant par le Chef de service, avec copie à l’Ingénieur.</w:t>
      </w:r>
    </w:p>
    <w:p w14:paraId="33C1582F" w14:textId="42F94124"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b/>
          <w:sz w:val="22"/>
          <w:szCs w:val="22"/>
        </w:rPr>
        <w:t>6.5. Les ordres de service de suspension et de reprise</w:t>
      </w:r>
      <w:r w:rsidRPr="005515C1">
        <w:rPr>
          <w:rFonts w:ascii="Arial Narrow" w:hAnsi="Arial Narrow"/>
          <w:sz w:val="22"/>
          <w:szCs w:val="22"/>
        </w:rPr>
        <w:t xml:space="preserve"> des prestations pour cause de force majeure seront signés par le Maître d’Ouvr</w:t>
      </w:r>
      <w:r w:rsidR="007C79F6" w:rsidRPr="005515C1">
        <w:rPr>
          <w:rFonts w:ascii="Arial Narrow" w:hAnsi="Arial Narrow"/>
          <w:sz w:val="22"/>
          <w:szCs w:val="22"/>
        </w:rPr>
        <w:t>age et notifiés par le Chef de Service de M</w:t>
      </w:r>
      <w:r w:rsidRPr="005515C1">
        <w:rPr>
          <w:rFonts w:ascii="Arial Narrow" w:hAnsi="Arial Narrow"/>
          <w:sz w:val="22"/>
          <w:szCs w:val="22"/>
        </w:rPr>
        <w:t>arché au Cocontractant avec copie à l’Ingénieur.</w:t>
      </w:r>
    </w:p>
    <w:p w14:paraId="1B60D293" w14:textId="77777777" w:rsidR="004C0792" w:rsidRPr="005515C1" w:rsidRDefault="004C0792" w:rsidP="004C0792">
      <w:pPr>
        <w:widowControl w:val="0"/>
        <w:autoSpaceDE w:val="0"/>
        <w:autoSpaceDN w:val="0"/>
        <w:adjustRightInd w:val="0"/>
        <w:spacing w:line="250" w:lineRule="auto"/>
        <w:ind w:right="283"/>
        <w:jc w:val="both"/>
        <w:rPr>
          <w:rFonts w:ascii="Arial Narrow" w:hAnsi="Arial Narrow"/>
          <w:sz w:val="22"/>
          <w:szCs w:val="22"/>
        </w:rPr>
      </w:pPr>
      <w:r w:rsidRPr="005515C1">
        <w:rPr>
          <w:rFonts w:ascii="Arial Narrow" w:hAnsi="Arial Narrow"/>
          <w:b/>
          <w:sz w:val="22"/>
          <w:szCs w:val="22"/>
        </w:rPr>
        <w:t>6.6.</w:t>
      </w:r>
      <w:r w:rsidRPr="005515C1">
        <w:rPr>
          <w:rFonts w:ascii="Arial Narrow" w:hAnsi="Arial Narrow"/>
          <w:sz w:val="22"/>
          <w:szCs w:val="22"/>
        </w:rPr>
        <w:t xml:space="preserve"> Le prestataire dispose d’un délai de </w:t>
      </w:r>
      <w:r w:rsidRPr="005515C1">
        <w:rPr>
          <w:rFonts w:ascii="Arial Narrow" w:hAnsi="Arial Narrow"/>
          <w:b/>
          <w:sz w:val="22"/>
          <w:szCs w:val="22"/>
        </w:rPr>
        <w:t>quinze (15) jours</w:t>
      </w:r>
      <w:r w:rsidRPr="005515C1">
        <w:rPr>
          <w:rFonts w:ascii="Arial Narrow" w:hAnsi="Arial Narrow"/>
          <w:sz w:val="22"/>
          <w:szCs w:val="22"/>
        </w:rPr>
        <w:t xml:space="preserve"> pour émettre des réserves sur tout ordre de service reçu. Le fait d’émettre des réserves ne dispense pas le prestataire d’exécuter les ordres de service reçus.</w:t>
      </w:r>
    </w:p>
    <w:p w14:paraId="6C7B2086" w14:textId="77777777" w:rsidR="004C0792" w:rsidRPr="005515C1" w:rsidRDefault="004C0792" w:rsidP="004C0792">
      <w:pPr>
        <w:widowControl w:val="0"/>
        <w:tabs>
          <w:tab w:val="num" w:pos="2410"/>
        </w:tabs>
        <w:autoSpaceDE w:val="0"/>
        <w:autoSpaceDN w:val="0"/>
        <w:adjustRightInd w:val="0"/>
        <w:spacing w:line="249" w:lineRule="auto"/>
        <w:ind w:right="283"/>
        <w:jc w:val="both"/>
        <w:rPr>
          <w:rFonts w:ascii="Arial Narrow" w:hAnsi="Arial Narrow" w:cs="Arial"/>
          <w:sz w:val="22"/>
          <w:szCs w:val="22"/>
        </w:rPr>
      </w:pPr>
    </w:p>
    <w:p w14:paraId="34CD0E77" w14:textId="3E3DE2CA" w:rsidR="00786C15" w:rsidRPr="005515C1" w:rsidRDefault="004C0792" w:rsidP="00786C15">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DEFINITIONS ET ATTRIBUTIONS </w:t>
      </w:r>
    </w:p>
    <w:p w14:paraId="3E9C5430" w14:textId="77777777" w:rsidR="00786C15" w:rsidRPr="005515C1" w:rsidRDefault="00786C15" w:rsidP="00786C15">
      <w:pPr>
        <w:pStyle w:val="Paragraphedeliste"/>
        <w:numPr>
          <w:ilvl w:val="1"/>
          <w:numId w:val="127"/>
        </w:numPr>
        <w:jc w:val="both"/>
        <w:rPr>
          <w:rFonts w:ascii="Arial Narrow" w:hAnsi="Arial Narrow" w:cs="Tahoma"/>
          <w:b/>
          <w:i/>
          <w:sz w:val="21"/>
          <w:szCs w:val="21"/>
        </w:rPr>
      </w:pPr>
      <w:r w:rsidRPr="005515C1">
        <w:rPr>
          <w:rFonts w:ascii="Arial Narrow" w:hAnsi="Arial Narrow" w:cs="Tahoma"/>
          <w:b/>
          <w:i/>
          <w:sz w:val="21"/>
          <w:szCs w:val="21"/>
        </w:rPr>
        <w:t>Définitions générales</w:t>
      </w:r>
    </w:p>
    <w:p w14:paraId="0E5689CF" w14:textId="1C5EEC62" w:rsidR="00786C15" w:rsidRPr="005515C1" w:rsidRDefault="00786C15" w:rsidP="00786C15">
      <w:pPr>
        <w:jc w:val="both"/>
        <w:rPr>
          <w:rFonts w:ascii="Arial Narrow" w:hAnsi="Arial Narrow" w:cs="Tahoma"/>
          <w:sz w:val="21"/>
          <w:szCs w:val="21"/>
        </w:rPr>
      </w:pPr>
      <w:r w:rsidRPr="005515C1">
        <w:rPr>
          <w:rFonts w:ascii="Arial Narrow" w:hAnsi="Arial Narrow" w:cs="Tahoma"/>
          <w:sz w:val="21"/>
          <w:szCs w:val="21"/>
        </w:rPr>
        <w:t>Pour l</w:t>
      </w:r>
      <w:r w:rsidR="00F5545C" w:rsidRPr="005515C1">
        <w:rPr>
          <w:rFonts w:ascii="Arial Narrow" w:hAnsi="Arial Narrow" w:cs="Tahoma"/>
          <w:sz w:val="21"/>
          <w:szCs w:val="21"/>
        </w:rPr>
        <w:t>’application des dispositions du</w:t>
      </w:r>
      <w:r w:rsidRPr="005515C1">
        <w:rPr>
          <w:rFonts w:ascii="Arial Narrow" w:hAnsi="Arial Narrow" w:cs="Tahoma"/>
          <w:sz w:val="21"/>
          <w:szCs w:val="21"/>
        </w:rPr>
        <w:t xml:space="preserve"> présent</w:t>
      </w:r>
      <w:r w:rsidR="00F5545C" w:rsidRPr="005515C1">
        <w:rPr>
          <w:rFonts w:ascii="Arial Narrow" w:hAnsi="Arial Narrow" w:cs="Tahoma"/>
          <w:sz w:val="21"/>
          <w:szCs w:val="21"/>
        </w:rPr>
        <w:t xml:space="preserve"> marché</w:t>
      </w:r>
      <w:r w:rsidRPr="005515C1">
        <w:rPr>
          <w:rFonts w:ascii="Arial Narrow" w:hAnsi="Arial Narrow" w:cs="Tahoma"/>
          <w:sz w:val="21"/>
          <w:szCs w:val="21"/>
        </w:rPr>
        <w:t xml:space="preserve"> et des textes généraux auxquels il se réfère, il est précisé que :</w:t>
      </w:r>
    </w:p>
    <w:p w14:paraId="28F191E8" w14:textId="5C3B5F95" w:rsidR="00786C15" w:rsidRPr="005515C1" w:rsidRDefault="00786C15" w:rsidP="00786C15">
      <w:pPr>
        <w:numPr>
          <w:ilvl w:val="0"/>
          <w:numId w:val="125"/>
        </w:numPr>
        <w:tabs>
          <w:tab w:val="num" w:pos="1065"/>
        </w:tabs>
        <w:jc w:val="both"/>
        <w:rPr>
          <w:rFonts w:ascii="Arial Narrow" w:hAnsi="Arial Narrow" w:cs="Tahoma"/>
          <w:sz w:val="21"/>
          <w:szCs w:val="21"/>
        </w:rPr>
      </w:pPr>
      <w:r w:rsidRPr="005515C1">
        <w:rPr>
          <w:rFonts w:ascii="Arial Narrow" w:hAnsi="Arial Narrow" w:cs="Tahoma"/>
          <w:b/>
          <w:sz w:val="21"/>
          <w:szCs w:val="21"/>
        </w:rPr>
        <w:t xml:space="preserve">Les attributions de l’autorité Contractante </w:t>
      </w:r>
      <w:r w:rsidRPr="005515C1">
        <w:rPr>
          <w:rFonts w:ascii="Arial Narrow" w:hAnsi="Arial Narrow" w:cs="Tahoma"/>
          <w:sz w:val="21"/>
          <w:szCs w:val="21"/>
        </w:rPr>
        <w:t>sont dévolues au Président du Conseil Régional</w:t>
      </w:r>
      <w:r w:rsidR="00447A0E" w:rsidRPr="005515C1">
        <w:rPr>
          <w:rFonts w:ascii="Arial Narrow" w:hAnsi="Arial Narrow" w:cs="Tahoma"/>
          <w:sz w:val="21"/>
          <w:szCs w:val="21"/>
        </w:rPr>
        <w:t xml:space="preserve"> de </w:t>
      </w:r>
      <w:r w:rsidR="00F5545C" w:rsidRPr="005515C1">
        <w:rPr>
          <w:rFonts w:ascii="Arial Narrow" w:hAnsi="Arial Narrow" w:cs="Tahoma"/>
          <w:sz w:val="21"/>
          <w:szCs w:val="21"/>
        </w:rPr>
        <w:t>l’Extrême-Nord</w:t>
      </w:r>
      <w:r w:rsidR="00447A0E" w:rsidRPr="005515C1">
        <w:rPr>
          <w:rFonts w:ascii="Arial Narrow" w:hAnsi="Arial Narrow" w:cs="Tahoma"/>
          <w:sz w:val="21"/>
          <w:szCs w:val="21"/>
        </w:rPr>
        <w:t xml:space="preserve">. Il passe </w:t>
      </w:r>
      <w:r w:rsidR="00F5545C" w:rsidRPr="005515C1">
        <w:rPr>
          <w:rFonts w:ascii="Arial Narrow" w:hAnsi="Arial Narrow" w:cs="Tahoma"/>
          <w:sz w:val="21"/>
          <w:szCs w:val="21"/>
        </w:rPr>
        <w:t>le marché</w:t>
      </w:r>
      <w:r w:rsidRPr="005515C1">
        <w:rPr>
          <w:rFonts w:ascii="Arial Narrow" w:hAnsi="Arial Narrow" w:cs="Tahoma"/>
          <w:sz w:val="21"/>
          <w:szCs w:val="21"/>
        </w:rPr>
        <w:t>, veille à la conservation des originaux des documents y relatifs et procède à la transmission des copies au Ministre en charge des Marchés Publics et à l’organisme chargé de la régulation par le point focal désigné à cet effet ;</w:t>
      </w:r>
    </w:p>
    <w:p w14:paraId="5677449A" w14:textId="5DE949AE" w:rsidR="00786C15" w:rsidRPr="005515C1" w:rsidRDefault="00786C15" w:rsidP="00786C15">
      <w:pPr>
        <w:numPr>
          <w:ilvl w:val="0"/>
          <w:numId w:val="125"/>
        </w:numPr>
        <w:tabs>
          <w:tab w:val="num" w:pos="1065"/>
        </w:tabs>
        <w:jc w:val="both"/>
        <w:rPr>
          <w:rFonts w:ascii="Arial Narrow" w:hAnsi="Arial Narrow" w:cs="Tahoma"/>
          <w:sz w:val="21"/>
          <w:szCs w:val="21"/>
        </w:rPr>
      </w:pPr>
      <w:r w:rsidRPr="005515C1">
        <w:rPr>
          <w:rFonts w:ascii="Arial Narrow" w:hAnsi="Arial Narrow" w:cs="Tahoma"/>
          <w:b/>
          <w:sz w:val="21"/>
          <w:szCs w:val="21"/>
        </w:rPr>
        <w:t xml:space="preserve">L’Autorité en charge du contrôle </w:t>
      </w:r>
      <w:r w:rsidRPr="005515C1">
        <w:rPr>
          <w:rFonts w:ascii="Arial Narrow" w:hAnsi="Arial Narrow" w:cs="Tahoma"/>
          <w:sz w:val="21"/>
          <w:szCs w:val="21"/>
        </w:rPr>
        <w:t>de l’effectivité de la réalisation des prestations est le Ministre en charge des Marchés Publics dont les représentants descendront régulièrement sur le terrain afin de s’assurer de l’effectivité des travaux et de la q</w:t>
      </w:r>
      <w:r w:rsidR="00E530C5" w:rsidRPr="005515C1">
        <w:rPr>
          <w:rFonts w:ascii="Arial Narrow" w:hAnsi="Arial Narrow" w:cs="Tahoma"/>
          <w:sz w:val="21"/>
          <w:szCs w:val="21"/>
        </w:rPr>
        <w:t>ualité des prestations, objet</w:t>
      </w:r>
      <w:r w:rsidRPr="005515C1">
        <w:rPr>
          <w:rFonts w:ascii="Arial Narrow" w:hAnsi="Arial Narrow" w:cs="Tahoma"/>
          <w:sz w:val="21"/>
          <w:szCs w:val="21"/>
        </w:rPr>
        <w:t xml:space="preserve"> </w:t>
      </w:r>
      <w:r w:rsidR="00F5545C" w:rsidRPr="005515C1">
        <w:rPr>
          <w:rFonts w:ascii="Arial Narrow" w:hAnsi="Arial Narrow" w:cs="Tahoma"/>
          <w:sz w:val="21"/>
          <w:szCs w:val="21"/>
        </w:rPr>
        <w:t>du marché</w:t>
      </w:r>
      <w:r w:rsidRPr="005515C1">
        <w:rPr>
          <w:rFonts w:ascii="Arial Narrow" w:hAnsi="Arial Narrow" w:cs="Tahoma"/>
          <w:sz w:val="21"/>
          <w:szCs w:val="21"/>
        </w:rPr>
        <w:t>. A cet effet, ils auront libre accès au chantier et à tous les documents contractuels ou inf</w:t>
      </w:r>
      <w:r w:rsidR="00E530C5" w:rsidRPr="005515C1">
        <w:rPr>
          <w:rFonts w:ascii="Arial Narrow" w:hAnsi="Arial Narrow" w:cs="Tahoma"/>
          <w:sz w:val="21"/>
          <w:szCs w:val="21"/>
        </w:rPr>
        <w:t>ormations, liés à l’exécution</w:t>
      </w:r>
      <w:r w:rsidRPr="005515C1">
        <w:rPr>
          <w:rFonts w:ascii="Arial Narrow" w:hAnsi="Arial Narrow" w:cs="Tahoma"/>
          <w:sz w:val="21"/>
          <w:szCs w:val="21"/>
        </w:rPr>
        <w:t xml:space="preserve">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w:t>
      </w:r>
    </w:p>
    <w:p w14:paraId="388FA130" w14:textId="1D66FC1A" w:rsidR="00786C15" w:rsidRPr="005515C1" w:rsidRDefault="00786C15" w:rsidP="00786C15">
      <w:pPr>
        <w:numPr>
          <w:ilvl w:val="0"/>
          <w:numId w:val="125"/>
        </w:numPr>
        <w:tabs>
          <w:tab w:val="num" w:pos="1065"/>
        </w:tabs>
        <w:jc w:val="both"/>
        <w:rPr>
          <w:rFonts w:ascii="Arial Narrow" w:hAnsi="Arial Narrow" w:cs="Tahoma"/>
          <w:sz w:val="21"/>
          <w:szCs w:val="21"/>
        </w:rPr>
      </w:pPr>
      <w:r w:rsidRPr="005515C1">
        <w:rPr>
          <w:rFonts w:ascii="Arial Narrow" w:hAnsi="Arial Narrow" w:cs="Tahoma"/>
          <w:b/>
          <w:sz w:val="21"/>
          <w:szCs w:val="21"/>
        </w:rPr>
        <w:t xml:space="preserve">Les attributions du Maître d’Ouvrage </w:t>
      </w:r>
      <w:r w:rsidRPr="005515C1">
        <w:rPr>
          <w:rFonts w:ascii="Arial Narrow" w:hAnsi="Arial Narrow" w:cs="Tahoma"/>
          <w:sz w:val="21"/>
          <w:szCs w:val="21"/>
        </w:rPr>
        <w:t xml:space="preserve">sont dévolues au Président du Conseil Régional de </w:t>
      </w:r>
      <w:r w:rsidR="00F5545C" w:rsidRPr="005515C1">
        <w:rPr>
          <w:rFonts w:ascii="Arial Narrow" w:hAnsi="Arial Narrow" w:cs="Tahoma"/>
          <w:sz w:val="21"/>
          <w:szCs w:val="21"/>
        </w:rPr>
        <w:t>l’Extrême-Nord</w:t>
      </w:r>
      <w:r w:rsidRPr="005515C1">
        <w:rPr>
          <w:rFonts w:ascii="Arial Narrow" w:hAnsi="Arial Narrow" w:cs="Tahoma"/>
          <w:sz w:val="21"/>
          <w:szCs w:val="21"/>
        </w:rPr>
        <w:t xml:space="preserve"> ;</w:t>
      </w:r>
    </w:p>
    <w:p w14:paraId="79276EB9" w14:textId="77777777" w:rsidR="00786C15" w:rsidRPr="005515C1" w:rsidRDefault="00786C15" w:rsidP="00786C15">
      <w:pPr>
        <w:numPr>
          <w:ilvl w:val="0"/>
          <w:numId w:val="125"/>
        </w:numPr>
        <w:tabs>
          <w:tab w:val="num" w:pos="1065"/>
        </w:tabs>
        <w:jc w:val="both"/>
        <w:rPr>
          <w:rFonts w:ascii="Arial Narrow" w:hAnsi="Arial Narrow" w:cs="Tahoma"/>
          <w:sz w:val="21"/>
          <w:szCs w:val="21"/>
        </w:rPr>
      </w:pPr>
      <w:r w:rsidRPr="005515C1">
        <w:rPr>
          <w:rFonts w:ascii="Arial Narrow" w:hAnsi="Arial Narrow" w:cs="Tahoma"/>
          <w:b/>
          <w:sz w:val="21"/>
          <w:szCs w:val="21"/>
        </w:rPr>
        <w:lastRenderedPageBreak/>
        <w:t>Les attributions de Chef de Service</w:t>
      </w:r>
      <w:r w:rsidRPr="005515C1">
        <w:rPr>
          <w:rFonts w:ascii="Arial Narrow" w:hAnsi="Arial Narrow" w:cs="Tahoma"/>
          <w:sz w:val="21"/>
          <w:szCs w:val="21"/>
        </w:rPr>
        <w:t xml:space="preserve"> sont dévolues au </w:t>
      </w:r>
      <w:r w:rsidRPr="005515C1">
        <w:rPr>
          <w:rFonts w:ascii="Arial Narrow" w:hAnsi="Arial Narrow" w:cs="Tahoma"/>
          <w:bCs/>
          <w:sz w:val="21"/>
          <w:szCs w:val="21"/>
        </w:rPr>
        <w:t>Secrétaire Général du Conseil Régional.</w:t>
      </w:r>
      <w:r w:rsidRPr="005515C1">
        <w:rPr>
          <w:rFonts w:ascii="Arial Narrow" w:hAnsi="Arial Narrow" w:cs="Tahoma"/>
          <w:sz w:val="21"/>
          <w:szCs w:val="21"/>
        </w:rPr>
        <w:t> Il veille au respect des clauses administratives, techniques et financières et des délais contractuels ;</w:t>
      </w:r>
    </w:p>
    <w:p w14:paraId="78CFA990" w14:textId="52B46B5A" w:rsidR="00786C15" w:rsidRPr="005515C1" w:rsidRDefault="00786C15" w:rsidP="00786C15">
      <w:pPr>
        <w:numPr>
          <w:ilvl w:val="0"/>
          <w:numId w:val="125"/>
        </w:numPr>
        <w:tabs>
          <w:tab w:val="num" w:pos="1065"/>
        </w:tabs>
        <w:jc w:val="both"/>
        <w:rPr>
          <w:rFonts w:ascii="Arial Narrow" w:hAnsi="Arial Narrow" w:cs="Tahoma"/>
          <w:sz w:val="21"/>
          <w:szCs w:val="21"/>
        </w:rPr>
      </w:pPr>
      <w:r w:rsidRPr="005515C1">
        <w:rPr>
          <w:rFonts w:ascii="Arial Narrow" w:hAnsi="Arial Narrow" w:cs="Tahoma"/>
          <w:b/>
          <w:sz w:val="21"/>
          <w:szCs w:val="21"/>
        </w:rPr>
        <w:t xml:space="preserve">Les attributions d’Ingénieur </w:t>
      </w:r>
      <w:r w:rsidRPr="005515C1">
        <w:rPr>
          <w:rFonts w:ascii="Arial Narrow" w:hAnsi="Arial Narrow" w:cs="Tahoma"/>
          <w:sz w:val="21"/>
          <w:szCs w:val="21"/>
        </w:rPr>
        <w:t>sont dévolues au</w:t>
      </w:r>
      <w:r w:rsidR="001A6A5F" w:rsidRPr="005515C1">
        <w:rPr>
          <w:rFonts w:ascii="Arial Narrow" w:hAnsi="Arial Narrow" w:cs="Tahoma"/>
          <w:sz w:val="21"/>
          <w:szCs w:val="21"/>
        </w:rPr>
        <w:t>x Chefs Services départementaux du patrimoine de l’Etat</w:t>
      </w:r>
      <w:r w:rsidRPr="005515C1">
        <w:rPr>
          <w:rFonts w:ascii="Arial Narrow" w:hAnsi="Arial Narrow" w:cs="Tahoma"/>
          <w:b/>
          <w:bCs/>
          <w:sz w:val="21"/>
          <w:szCs w:val="21"/>
        </w:rPr>
        <w:t xml:space="preserve">. </w:t>
      </w:r>
      <w:r w:rsidRPr="005515C1">
        <w:rPr>
          <w:rFonts w:ascii="Arial Narrow" w:hAnsi="Arial Narrow" w:cs="Tahoma"/>
          <w:sz w:val="21"/>
          <w:szCs w:val="21"/>
        </w:rPr>
        <w:t>Il est responsable du suivi de l’exécution de la prestation. L’Ingénieur ou son représentant devra vérifier que les matériels et les équipements sont conformes aux Cahiers des Cla</w:t>
      </w:r>
      <w:r w:rsidR="00E530C5" w:rsidRPr="005515C1">
        <w:rPr>
          <w:rFonts w:ascii="Arial Narrow" w:hAnsi="Arial Narrow" w:cs="Tahoma"/>
          <w:sz w:val="21"/>
          <w:szCs w:val="21"/>
        </w:rPr>
        <w:t>use</w:t>
      </w:r>
      <w:r w:rsidR="00BB31F6" w:rsidRPr="005515C1">
        <w:rPr>
          <w:rFonts w:ascii="Arial Narrow" w:hAnsi="Arial Narrow" w:cs="Tahoma"/>
          <w:sz w:val="21"/>
          <w:szCs w:val="21"/>
        </w:rPr>
        <w:t xml:space="preserve">s Techniques Particulières du </w:t>
      </w:r>
      <w:r w:rsidRPr="005515C1">
        <w:rPr>
          <w:rFonts w:ascii="Arial Narrow" w:hAnsi="Arial Narrow" w:cs="Tahoma"/>
          <w:sz w:val="21"/>
          <w:szCs w:val="21"/>
        </w:rPr>
        <w:t>présent</w:t>
      </w:r>
      <w:r w:rsidR="00BB31F6" w:rsidRPr="005515C1">
        <w:rPr>
          <w:rFonts w:ascii="Arial Narrow" w:hAnsi="Arial Narrow" w:cs="Tahoma"/>
          <w:sz w:val="21"/>
          <w:szCs w:val="21"/>
        </w:rPr>
        <w:t xml:space="preserve"> marché</w:t>
      </w:r>
      <w:r w:rsidRPr="005515C1">
        <w:rPr>
          <w:rFonts w:ascii="Arial Narrow" w:hAnsi="Arial Narrow" w:cs="Tahoma"/>
          <w:sz w:val="21"/>
          <w:szCs w:val="21"/>
        </w:rPr>
        <w:t>, les approuver ou les refuser si elles sont non-conformes ;</w:t>
      </w:r>
    </w:p>
    <w:p w14:paraId="51A8EAFA" w14:textId="1227410B" w:rsidR="00786C15" w:rsidRPr="005515C1" w:rsidRDefault="00786C15" w:rsidP="00786C15">
      <w:pPr>
        <w:numPr>
          <w:ilvl w:val="0"/>
          <w:numId w:val="125"/>
        </w:numPr>
        <w:tabs>
          <w:tab w:val="num" w:pos="1065"/>
        </w:tabs>
        <w:jc w:val="both"/>
        <w:rPr>
          <w:rFonts w:ascii="Arial Narrow" w:hAnsi="Arial Narrow" w:cs="Tahoma"/>
          <w:sz w:val="21"/>
          <w:szCs w:val="21"/>
        </w:rPr>
      </w:pPr>
      <w:r w:rsidRPr="002245DB">
        <w:rPr>
          <w:rFonts w:ascii="Arial Narrow" w:hAnsi="Arial Narrow" w:cs="Tahoma"/>
          <w:b/>
          <w:sz w:val="21"/>
          <w:szCs w:val="21"/>
        </w:rPr>
        <w:t xml:space="preserve">Le Maître d’Œuvre </w:t>
      </w:r>
      <w:r w:rsidR="002245DB" w:rsidRPr="002245DB">
        <w:rPr>
          <w:rFonts w:ascii="Arial Narrow" w:hAnsi="Arial Narrow" w:cs="Tahoma"/>
          <w:b/>
          <w:sz w:val="21"/>
          <w:szCs w:val="21"/>
        </w:rPr>
        <w:t xml:space="preserve">Ingénieur </w:t>
      </w:r>
      <w:r w:rsidR="00705174">
        <w:rPr>
          <w:rFonts w:ascii="Arial Narrow" w:hAnsi="Arial Narrow" w:cs="Tahoma"/>
          <w:b/>
          <w:sz w:val="21"/>
          <w:szCs w:val="21"/>
        </w:rPr>
        <w:t xml:space="preserve">des infrastructures </w:t>
      </w:r>
      <w:r w:rsidR="002245DB" w:rsidRPr="002245DB">
        <w:rPr>
          <w:rFonts w:ascii="Arial Narrow" w:hAnsi="Arial Narrow" w:cs="Tahoma"/>
          <w:b/>
          <w:sz w:val="21"/>
          <w:szCs w:val="21"/>
        </w:rPr>
        <w:t>du Conseil Régional</w:t>
      </w:r>
      <w:r w:rsidR="002245DB">
        <w:rPr>
          <w:rFonts w:ascii="Arial Narrow" w:hAnsi="Arial Narrow" w:cs="Tahoma"/>
          <w:b/>
          <w:color w:val="ED7D31" w:themeColor="accent2"/>
          <w:sz w:val="21"/>
          <w:szCs w:val="21"/>
        </w:rPr>
        <w:t xml:space="preserve"> </w:t>
      </w:r>
      <w:r w:rsidRPr="005515C1">
        <w:rPr>
          <w:rFonts w:ascii="Arial Narrow" w:hAnsi="Arial Narrow" w:cs="Tahoma"/>
          <w:sz w:val="21"/>
          <w:szCs w:val="21"/>
        </w:rPr>
        <w:t>Il établit les ordres de service à caractère technique, approuve des plans d’exécution des ouvrages, le projet d’exécution et les plans de recollement. Il établit aussi les rapports contradictoirement avec le cocontractant les attachements des travaux exécutés.</w:t>
      </w:r>
    </w:p>
    <w:p w14:paraId="584B67CA" w14:textId="77777777" w:rsidR="00786C15" w:rsidRPr="005515C1" w:rsidRDefault="00786C15" w:rsidP="00786C15">
      <w:pPr>
        <w:numPr>
          <w:ilvl w:val="0"/>
          <w:numId w:val="125"/>
        </w:numPr>
        <w:tabs>
          <w:tab w:val="num" w:pos="1065"/>
        </w:tabs>
        <w:jc w:val="both"/>
        <w:rPr>
          <w:rFonts w:ascii="Arial Narrow" w:hAnsi="Arial Narrow" w:cs="Tahoma"/>
          <w:sz w:val="21"/>
          <w:szCs w:val="21"/>
        </w:rPr>
      </w:pPr>
      <w:r w:rsidRPr="005515C1">
        <w:rPr>
          <w:rFonts w:ascii="Arial Narrow" w:hAnsi="Arial Narrow" w:cs="Tahoma"/>
          <w:b/>
          <w:sz w:val="21"/>
          <w:szCs w:val="21"/>
        </w:rPr>
        <w:t>L’adjudicataire</w:t>
      </w:r>
      <w:r w:rsidRPr="005515C1">
        <w:rPr>
          <w:rFonts w:ascii="Arial Narrow" w:hAnsi="Arial Narrow" w:cs="Tahoma"/>
          <w:sz w:val="21"/>
          <w:szCs w:val="21"/>
        </w:rPr>
        <w:t xml:space="preserve"> a pour mission d’assurer sous sa responsabilité, les travaux conformément aux règles et normes en vigueur en République du Cameroun. Il est responsable de la totalité de la prestation.</w:t>
      </w:r>
    </w:p>
    <w:p w14:paraId="5FD98A98" w14:textId="77777777" w:rsidR="00786C15" w:rsidRPr="005515C1" w:rsidRDefault="00786C15" w:rsidP="00786C15">
      <w:pPr>
        <w:jc w:val="both"/>
        <w:rPr>
          <w:rFonts w:ascii="Arial Narrow" w:hAnsi="Arial Narrow" w:cs="Tahoma"/>
          <w:sz w:val="21"/>
          <w:szCs w:val="21"/>
        </w:rPr>
      </w:pPr>
    </w:p>
    <w:p w14:paraId="37A6DDBC" w14:textId="77777777" w:rsidR="00786C15" w:rsidRPr="005515C1" w:rsidRDefault="00786C15" w:rsidP="00786C15">
      <w:pPr>
        <w:pStyle w:val="Paragraphedeliste"/>
        <w:numPr>
          <w:ilvl w:val="1"/>
          <w:numId w:val="127"/>
        </w:numPr>
        <w:jc w:val="both"/>
        <w:rPr>
          <w:rFonts w:ascii="Arial Narrow" w:hAnsi="Arial Narrow" w:cs="Tahoma"/>
          <w:b/>
          <w:i/>
          <w:sz w:val="21"/>
          <w:szCs w:val="21"/>
        </w:rPr>
      </w:pPr>
      <w:r w:rsidRPr="005515C1">
        <w:rPr>
          <w:rFonts w:ascii="Arial Narrow" w:hAnsi="Arial Narrow" w:cs="Tahoma"/>
          <w:b/>
          <w:i/>
          <w:sz w:val="21"/>
          <w:szCs w:val="21"/>
        </w:rPr>
        <w:t xml:space="preserve">Nantissement </w:t>
      </w:r>
    </w:p>
    <w:p w14:paraId="17953A15" w14:textId="10B76ED3" w:rsidR="00786C15" w:rsidRPr="005515C1" w:rsidRDefault="00BB31F6" w:rsidP="00786C15">
      <w:pPr>
        <w:jc w:val="both"/>
        <w:rPr>
          <w:rFonts w:ascii="Arial Narrow" w:hAnsi="Arial Narrow" w:cs="Tahoma"/>
          <w:sz w:val="21"/>
          <w:szCs w:val="21"/>
        </w:rPr>
      </w:pPr>
      <w:r w:rsidRPr="005515C1">
        <w:rPr>
          <w:rFonts w:ascii="Arial Narrow" w:hAnsi="Arial Narrow" w:cs="Tahoma"/>
          <w:sz w:val="21"/>
          <w:szCs w:val="21"/>
        </w:rPr>
        <w:t>Le</w:t>
      </w:r>
      <w:r w:rsidR="00786C15" w:rsidRPr="005515C1">
        <w:rPr>
          <w:rFonts w:ascii="Arial Narrow" w:hAnsi="Arial Narrow" w:cs="Tahoma"/>
          <w:sz w:val="21"/>
          <w:szCs w:val="21"/>
        </w:rPr>
        <w:t xml:space="preserve"> présent</w:t>
      </w:r>
      <w:r w:rsidRPr="005515C1">
        <w:rPr>
          <w:rFonts w:ascii="Arial Narrow" w:hAnsi="Arial Narrow" w:cs="Tahoma"/>
          <w:sz w:val="21"/>
          <w:szCs w:val="21"/>
        </w:rPr>
        <w:t xml:space="preserve"> marché</w:t>
      </w:r>
      <w:r w:rsidR="00786C15" w:rsidRPr="005515C1">
        <w:rPr>
          <w:rFonts w:ascii="Arial Narrow" w:hAnsi="Arial Narrow" w:cs="Tahoma"/>
          <w:sz w:val="21"/>
          <w:szCs w:val="21"/>
        </w:rPr>
        <w:t>, peut être donné en nantissement, sous réserve de toute forme de cession de créance.</w:t>
      </w:r>
    </w:p>
    <w:p w14:paraId="52E207BA" w14:textId="77777777" w:rsidR="00786C15" w:rsidRPr="005515C1" w:rsidRDefault="00786C15" w:rsidP="00786C15">
      <w:pPr>
        <w:numPr>
          <w:ilvl w:val="0"/>
          <w:numId w:val="126"/>
        </w:numPr>
        <w:jc w:val="both"/>
        <w:rPr>
          <w:rFonts w:ascii="Arial Narrow" w:hAnsi="Arial Narrow" w:cs="Tahoma"/>
          <w:sz w:val="21"/>
          <w:szCs w:val="21"/>
        </w:rPr>
      </w:pPr>
      <w:r w:rsidRPr="005515C1">
        <w:rPr>
          <w:rFonts w:ascii="Arial Narrow" w:hAnsi="Arial Narrow" w:cs="Tahoma"/>
          <w:sz w:val="21"/>
          <w:szCs w:val="21"/>
        </w:rPr>
        <w:t>L’autorité chargée de l’ordonnancement des paiements est le Maître d’Ouvrage du marché ;</w:t>
      </w:r>
    </w:p>
    <w:p w14:paraId="444F4B14" w14:textId="77777777" w:rsidR="00786C15" w:rsidRPr="005515C1" w:rsidRDefault="00786C15" w:rsidP="00786C15">
      <w:pPr>
        <w:numPr>
          <w:ilvl w:val="0"/>
          <w:numId w:val="126"/>
        </w:numPr>
        <w:jc w:val="both"/>
        <w:rPr>
          <w:rFonts w:ascii="Arial Narrow" w:hAnsi="Arial Narrow" w:cs="Tahoma"/>
          <w:sz w:val="21"/>
          <w:szCs w:val="21"/>
        </w:rPr>
      </w:pPr>
      <w:r w:rsidRPr="005515C1">
        <w:rPr>
          <w:rFonts w:ascii="Arial Narrow" w:hAnsi="Arial Narrow" w:cs="Tahoma"/>
          <w:sz w:val="21"/>
          <w:szCs w:val="21"/>
        </w:rPr>
        <w:t>L’autorité chargée de la liquidation des dépenses est le Maître d’ouvrage du marché ;</w:t>
      </w:r>
    </w:p>
    <w:p w14:paraId="3100164F" w14:textId="20BD3B8C" w:rsidR="00786C15" w:rsidRPr="005515C1" w:rsidRDefault="00786C15" w:rsidP="00786C15">
      <w:pPr>
        <w:numPr>
          <w:ilvl w:val="0"/>
          <w:numId w:val="126"/>
        </w:numPr>
        <w:jc w:val="both"/>
        <w:rPr>
          <w:rFonts w:ascii="Arial Narrow" w:hAnsi="Arial Narrow" w:cs="Tahoma"/>
          <w:sz w:val="21"/>
          <w:szCs w:val="21"/>
        </w:rPr>
      </w:pPr>
      <w:r w:rsidRPr="005515C1">
        <w:rPr>
          <w:rFonts w:ascii="Arial Narrow" w:hAnsi="Arial Narrow" w:cs="Tahoma"/>
          <w:sz w:val="21"/>
          <w:szCs w:val="21"/>
        </w:rPr>
        <w:t xml:space="preserve">L’autorité chargée du visa préalable au paiement est le </w:t>
      </w:r>
      <w:r w:rsidR="00354D41" w:rsidRPr="005515C1">
        <w:rPr>
          <w:rFonts w:ascii="Arial Narrow" w:hAnsi="Arial Narrow" w:cs="Tahoma"/>
          <w:sz w:val="21"/>
          <w:szCs w:val="21"/>
        </w:rPr>
        <w:t>contrôleur financier spécialisé auprès du Conseil Régional ;</w:t>
      </w:r>
    </w:p>
    <w:p w14:paraId="6B649895" w14:textId="70BBABCD" w:rsidR="00786C15" w:rsidRPr="005515C1" w:rsidRDefault="00786C15" w:rsidP="00786C15">
      <w:pPr>
        <w:numPr>
          <w:ilvl w:val="0"/>
          <w:numId w:val="126"/>
        </w:numPr>
        <w:jc w:val="both"/>
        <w:rPr>
          <w:rFonts w:ascii="Arial Narrow" w:hAnsi="Arial Narrow" w:cs="Tahoma"/>
          <w:sz w:val="21"/>
          <w:szCs w:val="21"/>
        </w:rPr>
      </w:pPr>
      <w:r w:rsidRPr="005515C1">
        <w:rPr>
          <w:rFonts w:ascii="Arial Narrow" w:hAnsi="Arial Narrow" w:cs="Tahoma"/>
          <w:sz w:val="21"/>
          <w:szCs w:val="21"/>
        </w:rPr>
        <w:t xml:space="preserve">L’organisme ou le responsable chargé du paiement est le Receveur Régional du Conseil Régional de </w:t>
      </w:r>
      <w:r w:rsidR="00F5545C" w:rsidRPr="005515C1">
        <w:rPr>
          <w:rFonts w:ascii="Arial Narrow" w:hAnsi="Arial Narrow" w:cs="Tahoma"/>
          <w:sz w:val="21"/>
          <w:szCs w:val="21"/>
        </w:rPr>
        <w:t>l’Extrême-Nord</w:t>
      </w:r>
      <w:r w:rsidRPr="005515C1">
        <w:rPr>
          <w:rFonts w:ascii="Arial Narrow" w:hAnsi="Arial Narrow" w:cs="Tahoma"/>
          <w:sz w:val="21"/>
          <w:szCs w:val="21"/>
        </w:rPr>
        <w:t> </w:t>
      </w:r>
      <w:r w:rsidRPr="005515C1">
        <w:rPr>
          <w:rFonts w:ascii="Arial Narrow" w:hAnsi="Arial Narrow" w:cs="Tahoma"/>
          <w:i/>
          <w:iCs/>
          <w:sz w:val="21"/>
          <w:szCs w:val="21"/>
        </w:rPr>
        <w:t>;</w:t>
      </w:r>
    </w:p>
    <w:p w14:paraId="0D3E7BB3" w14:textId="77777777" w:rsidR="00786C15" w:rsidRPr="005515C1" w:rsidRDefault="00786C15" w:rsidP="00786C15">
      <w:pPr>
        <w:numPr>
          <w:ilvl w:val="0"/>
          <w:numId w:val="126"/>
        </w:numPr>
        <w:jc w:val="both"/>
        <w:rPr>
          <w:rFonts w:ascii="Arial Narrow" w:hAnsi="Arial Narrow" w:cs="Tahoma"/>
          <w:sz w:val="21"/>
          <w:szCs w:val="21"/>
        </w:rPr>
      </w:pPr>
      <w:r w:rsidRPr="005515C1">
        <w:rPr>
          <w:rFonts w:ascii="Arial Narrow" w:hAnsi="Arial Narrow" w:cs="Tahoma"/>
          <w:sz w:val="21"/>
          <w:szCs w:val="21"/>
        </w:rPr>
        <w:t>Les responsables compétents pour fournir les renseignements au titre de l’exécution du présent marché sont : l’Autorité Contractante, le Chef de Service du Marché et l’Ingénieur du Marché.</w:t>
      </w:r>
    </w:p>
    <w:p w14:paraId="237A4387" w14:textId="77777777" w:rsidR="001A6A5F" w:rsidRPr="005515C1" w:rsidRDefault="001A6A5F" w:rsidP="004C0792">
      <w:pPr>
        <w:jc w:val="both"/>
        <w:rPr>
          <w:rFonts w:ascii="Arial Narrow" w:hAnsi="Arial Narrow" w:cs="Tahoma"/>
          <w:sz w:val="21"/>
          <w:szCs w:val="21"/>
        </w:rPr>
      </w:pPr>
    </w:p>
    <w:p w14:paraId="4757AE0C" w14:textId="77777777" w:rsidR="004C0792" w:rsidRPr="005515C1" w:rsidRDefault="004C0792" w:rsidP="004C0792">
      <w:pPr>
        <w:spacing w:before="100" w:beforeAutospacing="1"/>
        <w:rPr>
          <w:rFonts w:ascii="Arial Narrow" w:hAnsi="Arial Narrow" w:cs="Tahoma"/>
          <w:b/>
          <w:sz w:val="21"/>
          <w:szCs w:val="21"/>
        </w:rPr>
      </w:pPr>
      <w:r w:rsidRPr="005515C1">
        <w:rPr>
          <w:rFonts w:ascii="Arial Narrow" w:hAnsi="Arial Narrow" w:cs="Tahoma"/>
          <w:b/>
          <w:sz w:val="21"/>
          <w:szCs w:val="21"/>
          <w:u w:val="single"/>
        </w:rPr>
        <w:t>CHAPITRE II :</w:t>
      </w:r>
      <w:r w:rsidRPr="005515C1">
        <w:rPr>
          <w:rFonts w:ascii="Arial Narrow" w:hAnsi="Arial Narrow" w:cs="Tahoma"/>
          <w:b/>
          <w:sz w:val="21"/>
          <w:szCs w:val="21"/>
        </w:rPr>
        <w:t xml:space="preserve"> EXECUTION DES TRAVAUX</w:t>
      </w:r>
    </w:p>
    <w:p w14:paraId="09BCCDD1" w14:textId="77777777" w:rsidR="004C0792" w:rsidRPr="005515C1" w:rsidRDefault="004C0792" w:rsidP="004C0792">
      <w:pPr>
        <w:spacing w:before="120"/>
        <w:jc w:val="both"/>
        <w:rPr>
          <w:rFonts w:ascii="Arial Narrow" w:hAnsi="Arial Narrow" w:cs="Tahoma"/>
          <w:sz w:val="21"/>
          <w:szCs w:val="21"/>
        </w:rPr>
      </w:pPr>
    </w:p>
    <w:p w14:paraId="2B307B08"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ROLE ET RESPONSABILITE DU COCONTRACTANT </w:t>
      </w:r>
    </w:p>
    <w:p w14:paraId="7DECACE8" w14:textId="77777777"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Le planning détaillé et général d’avancement des travaux sera communiqué à l’Ingénieur en cinq (5) exemplaires à chaque début de mois ;</w:t>
      </w:r>
    </w:p>
    <w:p w14:paraId="7BB239A9" w14:textId="77777777"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L’Entrepreneur est réputé avoir visité et examiné l’emplacement des travaux et ses environs, et pris connaissance, avant la remise de son offre des caractéristiques, de l’emplacement et de la nature des travaux à exécuter, de l’importance des matériaux à fournir, des voies et moyens d’accès au chantier, des installations nécessaires. D’une manière générale, il est réputé s’être procuré toutes les informations concernant les risques, aléas et circonstances susceptibles d’influencer son offre ;</w:t>
      </w:r>
    </w:p>
    <w:p w14:paraId="7F5B127C" w14:textId="12494A6B"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L’Entrepreneur est responsable vis-à-vis du Maître d’Ouvrage représ</w:t>
      </w:r>
      <w:r w:rsidR="00845B15" w:rsidRPr="005515C1">
        <w:rPr>
          <w:rFonts w:ascii="Arial Narrow" w:hAnsi="Arial Narrow" w:cs="Times New Roman"/>
          <w:sz w:val="21"/>
          <w:szCs w:val="21"/>
        </w:rPr>
        <w:t>enté par le Chef de Service du M</w:t>
      </w:r>
      <w:r w:rsidRPr="005515C1">
        <w:rPr>
          <w:rFonts w:ascii="Arial Narrow" w:hAnsi="Arial Narrow" w:cs="Times New Roman"/>
          <w:sz w:val="21"/>
          <w:szCs w:val="21"/>
        </w:rPr>
        <w:t>arché, de l’organisation et de la conduite du chantier, de la qualité des matériaux et fournitures dont la charge lui incombe, employés par lui, de leur parfaite adaptation aux besoins du chantier et de la bonne exécution des travaux ;</w:t>
      </w:r>
    </w:p>
    <w:p w14:paraId="63E11642" w14:textId="77777777"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Les travaux seront exécutés conformément aux plans et spécifications techniques selon les règles de l’art conformément aux techniques et pratiques en République du Cameroun ;</w:t>
      </w:r>
    </w:p>
    <w:p w14:paraId="4D1FBB84" w14:textId="77777777"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A cet effet, le cocontractant devra prendre toutes les mesures pour fournir tous les moyens nécessaires et engager tout le personnel spécialisé ;</w:t>
      </w:r>
    </w:p>
    <w:p w14:paraId="5569931D" w14:textId="77777777"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L’Entrepreneur reste responsable de la totalité du chantier, y compris des interventions des sous-traitants agréés. Il lui appartient en outre d’assurer la coordination des prestations des fournisseurs, des sous-traitants dont le concours lui est assuré pour les différents corps d’état, leur intervention en temps utile sous sa direction et la bonne exécution des ordres donnés par l’Ingénieur ;</w:t>
      </w:r>
    </w:p>
    <w:p w14:paraId="4E3DA969" w14:textId="77777777"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L’Entrepreneur devra assurer la protection et la sécurité des ouvrages existants pendant l’exécution des travaux ;</w:t>
      </w:r>
    </w:p>
    <w:p w14:paraId="2E98EDDF" w14:textId="77777777" w:rsidR="004C0792" w:rsidRPr="005515C1" w:rsidRDefault="004C0792" w:rsidP="00DD698C">
      <w:pPr>
        <w:pStyle w:val="CORPSCCAP"/>
        <w:numPr>
          <w:ilvl w:val="1"/>
          <w:numId w:val="89"/>
        </w:numPr>
        <w:tabs>
          <w:tab w:val="left" w:pos="284"/>
        </w:tabs>
        <w:spacing w:after="0"/>
        <w:ind w:left="284" w:hanging="284"/>
        <w:rPr>
          <w:rFonts w:ascii="Arial Narrow" w:hAnsi="Arial Narrow" w:cs="Times New Roman"/>
          <w:sz w:val="21"/>
          <w:szCs w:val="21"/>
        </w:rPr>
      </w:pPr>
      <w:r w:rsidRPr="005515C1">
        <w:rPr>
          <w:rFonts w:ascii="Arial Narrow" w:hAnsi="Arial Narrow" w:cs="Times New Roman"/>
          <w:sz w:val="21"/>
          <w:szCs w:val="21"/>
        </w:rPr>
        <w:t>L’Entrepreneur devra tenir constamment à jour un planning d’avancement des travaux et le communiquer régulièrement à l’Ingénieur.</w:t>
      </w:r>
    </w:p>
    <w:p w14:paraId="3BEA5DDA"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SOUS TRAITANCE </w:t>
      </w:r>
    </w:p>
    <w:p w14:paraId="291F45DE" w14:textId="5193DFCA" w:rsidR="004C0792" w:rsidRPr="005515C1" w:rsidRDefault="00BB31F6" w:rsidP="00DD698C">
      <w:pPr>
        <w:pStyle w:val="CORPSCCAP"/>
        <w:numPr>
          <w:ilvl w:val="1"/>
          <w:numId w:val="90"/>
        </w:numPr>
        <w:tabs>
          <w:tab w:val="left" w:pos="284"/>
        </w:tabs>
        <w:spacing w:after="0"/>
        <w:ind w:left="284" w:hanging="284"/>
        <w:rPr>
          <w:rFonts w:ascii="Arial Narrow" w:hAnsi="Arial Narrow"/>
          <w:sz w:val="21"/>
          <w:szCs w:val="21"/>
        </w:rPr>
      </w:pPr>
      <w:r w:rsidRPr="005515C1">
        <w:rPr>
          <w:rFonts w:ascii="Arial Narrow" w:hAnsi="Arial Narrow"/>
          <w:sz w:val="21"/>
          <w:szCs w:val="21"/>
        </w:rPr>
        <w:t>Le</w:t>
      </w:r>
      <w:r w:rsidR="004C0792" w:rsidRPr="005515C1">
        <w:rPr>
          <w:rFonts w:ascii="Arial Narrow" w:hAnsi="Arial Narrow"/>
          <w:sz w:val="21"/>
          <w:szCs w:val="21"/>
        </w:rPr>
        <w:t xml:space="preserve"> présent</w:t>
      </w:r>
      <w:r w:rsidRPr="005515C1">
        <w:rPr>
          <w:rFonts w:ascii="Arial Narrow" w:hAnsi="Arial Narrow"/>
          <w:sz w:val="21"/>
          <w:szCs w:val="21"/>
        </w:rPr>
        <w:t xml:space="preserve"> marché</w:t>
      </w:r>
      <w:r w:rsidR="004C0792" w:rsidRPr="005515C1">
        <w:rPr>
          <w:rFonts w:ascii="Arial Narrow" w:hAnsi="Arial Narrow"/>
          <w:sz w:val="21"/>
          <w:szCs w:val="21"/>
        </w:rPr>
        <w:t xml:space="preserve"> prévoit la possibilité pour l’attributaire de faire exécuter une partie des travaux par un ou des sous-traitants.</w:t>
      </w:r>
    </w:p>
    <w:p w14:paraId="2FC82F0A" w14:textId="1AB77521" w:rsidR="004C0792" w:rsidRPr="005515C1" w:rsidRDefault="004C0792" w:rsidP="00DD698C">
      <w:pPr>
        <w:pStyle w:val="CORPSCCAP"/>
        <w:numPr>
          <w:ilvl w:val="1"/>
          <w:numId w:val="90"/>
        </w:numPr>
        <w:tabs>
          <w:tab w:val="left" w:pos="284"/>
        </w:tabs>
        <w:spacing w:after="0"/>
        <w:ind w:left="284" w:hanging="284"/>
        <w:rPr>
          <w:rFonts w:ascii="Arial Narrow" w:hAnsi="Arial Narrow"/>
          <w:sz w:val="21"/>
          <w:szCs w:val="21"/>
        </w:rPr>
      </w:pPr>
      <w:r w:rsidRPr="005515C1">
        <w:rPr>
          <w:rFonts w:ascii="Arial Narrow" w:hAnsi="Arial Narrow"/>
          <w:sz w:val="21"/>
          <w:szCs w:val="21"/>
        </w:rPr>
        <w:t>L’attributaire ne pourra confier des travaux en sous-traitance sans l’accord préalable du Maître d’Ouvrage, représ</w:t>
      </w:r>
      <w:r w:rsidR="00845B15" w:rsidRPr="005515C1">
        <w:rPr>
          <w:rFonts w:ascii="Arial Narrow" w:hAnsi="Arial Narrow"/>
          <w:sz w:val="21"/>
          <w:szCs w:val="21"/>
        </w:rPr>
        <w:t>enté par le Chef de Service du M</w:t>
      </w:r>
      <w:r w:rsidRPr="005515C1">
        <w:rPr>
          <w:rFonts w:ascii="Arial Narrow" w:hAnsi="Arial Narrow"/>
          <w:sz w:val="21"/>
          <w:szCs w:val="21"/>
        </w:rPr>
        <w:t>arché. Cette autorisation n’affranchit l’attributaire d’aucune de ses obligations contractuelles.</w:t>
      </w:r>
    </w:p>
    <w:p w14:paraId="2DC160DC" w14:textId="77777777" w:rsidR="004C0792" w:rsidRPr="005515C1" w:rsidRDefault="004C0792" w:rsidP="00DD698C">
      <w:pPr>
        <w:pStyle w:val="CORPSCCAP"/>
        <w:numPr>
          <w:ilvl w:val="1"/>
          <w:numId w:val="90"/>
        </w:numPr>
        <w:tabs>
          <w:tab w:val="left" w:pos="284"/>
        </w:tabs>
        <w:spacing w:after="0"/>
        <w:ind w:left="284" w:hanging="284"/>
        <w:rPr>
          <w:rFonts w:ascii="Arial Narrow" w:hAnsi="Arial Narrow"/>
          <w:sz w:val="21"/>
          <w:szCs w:val="21"/>
        </w:rPr>
      </w:pPr>
      <w:r w:rsidRPr="005515C1">
        <w:rPr>
          <w:rFonts w:ascii="Arial Narrow" w:hAnsi="Arial Narrow"/>
          <w:sz w:val="21"/>
          <w:szCs w:val="21"/>
        </w:rPr>
        <w:t xml:space="preserve">L’attributaire doit s’assurer que les sous-traitants sont en règle avec l’Administration Camerounaise. </w:t>
      </w:r>
    </w:p>
    <w:p w14:paraId="6EADA3AC" w14:textId="3DAF4901" w:rsidR="004C0792" w:rsidRPr="005515C1" w:rsidRDefault="004C0792" w:rsidP="00DD698C">
      <w:pPr>
        <w:pStyle w:val="CORPSCCAP"/>
        <w:numPr>
          <w:ilvl w:val="1"/>
          <w:numId w:val="90"/>
        </w:numPr>
        <w:tabs>
          <w:tab w:val="left" w:pos="284"/>
        </w:tabs>
        <w:spacing w:after="0"/>
        <w:ind w:left="284" w:hanging="284"/>
        <w:rPr>
          <w:rFonts w:ascii="Arial Narrow" w:hAnsi="Arial Narrow"/>
          <w:sz w:val="21"/>
          <w:szCs w:val="21"/>
        </w:rPr>
      </w:pPr>
      <w:r w:rsidRPr="005515C1">
        <w:rPr>
          <w:rFonts w:ascii="Arial Narrow" w:hAnsi="Arial Narrow"/>
          <w:sz w:val="21"/>
          <w:szCs w:val="21"/>
        </w:rPr>
        <w:t>Le non-respect des dispositions ci-dessus const</w:t>
      </w:r>
      <w:r w:rsidR="00A0396C" w:rsidRPr="005515C1">
        <w:rPr>
          <w:rFonts w:ascii="Arial Narrow" w:hAnsi="Arial Narrow"/>
          <w:sz w:val="21"/>
          <w:szCs w:val="21"/>
        </w:rPr>
        <w:t xml:space="preserve">itue un motif de résiliation </w:t>
      </w:r>
      <w:r w:rsidR="00BB31F6" w:rsidRPr="005515C1">
        <w:rPr>
          <w:rFonts w:ascii="Arial Narrow" w:hAnsi="Arial Narrow"/>
          <w:sz w:val="21"/>
          <w:szCs w:val="21"/>
        </w:rPr>
        <w:t>du marché</w:t>
      </w:r>
      <w:r w:rsidRPr="005515C1">
        <w:rPr>
          <w:rFonts w:ascii="Arial Narrow" w:hAnsi="Arial Narrow"/>
          <w:sz w:val="21"/>
          <w:szCs w:val="21"/>
        </w:rPr>
        <w:t>.</w:t>
      </w:r>
    </w:p>
    <w:p w14:paraId="166CEFD4" w14:textId="0E18AA33" w:rsidR="004C0792" w:rsidRPr="005515C1" w:rsidRDefault="004C0792" w:rsidP="00DD698C">
      <w:pPr>
        <w:pStyle w:val="CORPSCCAP"/>
        <w:numPr>
          <w:ilvl w:val="1"/>
          <w:numId w:val="90"/>
        </w:numPr>
        <w:tabs>
          <w:tab w:val="left" w:pos="284"/>
        </w:tabs>
        <w:spacing w:after="0"/>
        <w:ind w:left="284" w:hanging="284"/>
        <w:rPr>
          <w:rFonts w:ascii="Arial Narrow" w:hAnsi="Arial Narrow"/>
          <w:sz w:val="21"/>
          <w:szCs w:val="21"/>
        </w:rPr>
      </w:pPr>
      <w:r w:rsidRPr="005515C1">
        <w:rPr>
          <w:rFonts w:ascii="Arial Narrow" w:hAnsi="Arial Narrow"/>
          <w:sz w:val="21"/>
          <w:szCs w:val="21"/>
        </w:rPr>
        <w:t>En cas d’autorisation, la part sous-traitée des travaux ne doit pas excéder trent</w:t>
      </w:r>
      <w:r w:rsidR="00A0396C" w:rsidRPr="005515C1">
        <w:rPr>
          <w:rFonts w:ascii="Arial Narrow" w:hAnsi="Arial Narrow"/>
          <w:sz w:val="21"/>
          <w:szCs w:val="21"/>
        </w:rPr>
        <w:t xml:space="preserve">e pour cent (30%) du montant </w:t>
      </w:r>
      <w:r w:rsidR="00BB31F6" w:rsidRPr="005515C1">
        <w:rPr>
          <w:rFonts w:ascii="Arial Narrow" w:hAnsi="Arial Narrow"/>
          <w:sz w:val="21"/>
          <w:szCs w:val="21"/>
        </w:rPr>
        <w:t>du marché</w:t>
      </w:r>
      <w:r w:rsidRPr="005515C1">
        <w:rPr>
          <w:rFonts w:ascii="Arial Narrow" w:hAnsi="Arial Narrow"/>
          <w:sz w:val="21"/>
          <w:szCs w:val="21"/>
        </w:rPr>
        <w:t>.</w:t>
      </w:r>
    </w:p>
    <w:p w14:paraId="6C3952AF" w14:textId="6E7CE221" w:rsidR="004C0792" w:rsidRPr="005515C1" w:rsidRDefault="004C0792" w:rsidP="00DD698C">
      <w:pPr>
        <w:pStyle w:val="CORPSCCAP"/>
        <w:numPr>
          <w:ilvl w:val="1"/>
          <w:numId w:val="90"/>
        </w:numPr>
        <w:tabs>
          <w:tab w:val="left" w:pos="284"/>
        </w:tabs>
        <w:spacing w:after="0"/>
        <w:ind w:left="284" w:hanging="284"/>
        <w:rPr>
          <w:rFonts w:ascii="Arial Narrow" w:hAnsi="Arial Narrow"/>
          <w:sz w:val="21"/>
          <w:szCs w:val="21"/>
        </w:rPr>
      </w:pPr>
      <w:r w:rsidRPr="005515C1">
        <w:rPr>
          <w:rFonts w:ascii="Arial Narrow" w:hAnsi="Arial Narrow"/>
          <w:sz w:val="21"/>
          <w:szCs w:val="21"/>
        </w:rPr>
        <w:t xml:space="preserve">Les sous-traitants devront satisfaire aux mêmes conditions techniques et </w:t>
      </w:r>
      <w:r w:rsidR="00733ECA" w:rsidRPr="005515C1">
        <w:rPr>
          <w:rFonts w:ascii="Arial Narrow" w:hAnsi="Arial Narrow"/>
          <w:sz w:val="21"/>
          <w:szCs w:val="21"/>
        </w:rPr>
        <w:t xml:space="preserve">financières que le titulaire </w:t>
      </w:r>
      <w:r w:rsidR="00BB31F6" w:rsidRPr="005515C1">
        <w:rPr>
          <w:rFonts w:ascii="Arial Narrow" w:hAnsi="Arial Narrow"/>
          <w:sz w:val="21"/>
          <w:szCs w:val="21"/>
        </w:rPr>
        <w:t>du marché</w:t>
      </w:r>
      <w:r w:rsidRPr="005515C1">
        <w:rPr>
          <w:rFonts w:ascii="Arial Narrow" w:hAnsi="Arial Narrow"/>
          <w:sz w:val="21"/>
          <w:szCs w:val="21"/>
        </w:rPr>
        <w:t>. Ils exécuteront les travaux sous la seule et pleine responsabilité de l’attributaire.</w:t>
      </w:r>
    </w:p>
    <w:p w14:paraId="6E25E607" w14:textId="7E413E68" w:rsidR="004C0792" w:rsidRPr="005515C1" w:rsidRDefault="004C0792" w:rsidP="00DD698C">
      <w:pPr>
        <w:pStyle w:val="CORPSCCAP"/>
        <w:numPr>
          <w:ilvl w:val="1"/>
          <w:numId w:val="90"/>
        </w:numPr>
        <w:tabs>
          <w:tab w:val="left" w:pos="284"/>
        </w:tabs>
        <w:spacing w:after="0"/>
        <w:ind w:left="284" w:hanging="284"/>
        <w:rPr>
          <w:rFonts w:ascii="Arial Narrow" w:hAnsi="Arial Narrow"/>
          <w:sz w:val="21"/>
          <w:szCs w:val="21"/>
        </w:rPr>
      </w:pPr>
      <w:r w:rsidRPr="005515C1">
        <w:rPr>
          <w:rFonts w:ascii="Arial Narrow" w:hAnsi="Arial Narrow"/>
          <w:sz w:val="21"/>
          <w:szCs w:val="21"/>
        </w:rPr>
        <w:t>En tout état de cause, l’attributaire restera vis à vis du Maître d’ouvrage représenté par le Chef de</w:t>
      </w:r>
      <w:r w:rsidR="00845B15" w:rsidRPr="005515C1">
        <w:rPr>
          <w:rFonts w:ascii="Arial Narrow" w:hAnsi="Arial Narrow"/>
          <w:sz w:val="21"/>
          <w:szCs w:val="21"/>
        </w:rPr>
        <w:t xml:space="preserve"> Service du M</w:t>
      </w:r>
      <w:r w:rsidRPr="005515C1">
        <w:rPr>
          <w:rFonts w:ascii="Arial Narrow" w:hAnsi="Arial Narrow"/>
          <w:sz w:val="21"/>
          <w:szCs w:val="21"/>
        </w:rPr>
        <w:t>arché, seul responsable de l’exécution du contrôle conformément aux obligations contractuelles.</w:t>
      </w:r>
    </w:p>
    <w:p w14:paraId="0FEE2468" w14:textId="475EB67E" w:rsidR="00FF6CBB" w:rsidRPr="005515C1" w:rsidRDefault="004C0792" w:rsidP="00FF6CBB">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PROJET D’EXECUTION </w:t>
      </w:r>
    </w:p>
    <w:p w14:paraId="13C3F859" w14:textId="77777777" w:rsidR="004C0792" w:rsidRPr="005515C1" w:rsidRDefault="004C0792" w:rsidP="00DD698C">
      <w:pPr>
        <w:pStyle w:val="Paragraphedeliste"/>
        <w:numPr>
          <w:ilvl w:val="1"/>
          <w:numId w:val="91"/>
        </w:numPr>
        <w:tabs>
          <w:tab w:val="left" w:pos="567"/>
        </w:tabs>
        <w:jc w:val="both"/>
        <w:rPr>
          <w:rFonts w:ascii="Arial Narrow" w:hAnsi="Arial Narrow" w:cs="Tahoma"/>
          <w:sz w:val="21"/>
          <w:szCs w:val="21"/>
        </w:rPr>
      </w:pPr>
      <w:r w:rsidRPr="005515C1">
        <w:rPr>
          <w:rFonts w:ascii="Arial Narrow" w:hAnsi="Arial Narrow" w:cs="Tahoma"/>
          <w:sz w:val="21"/>
          <w:szCs w:val="21"/>
        </w:rPr>
        <w:lastRenderedPageBreak/>
        <w:t>Le projet d’exécution, comprend les pièces graphiques détaillées, les notes de calcul et toutes les informations nécessaires, relatives aux technologies employées et aux équipements mis en œuvre. Il est établi par le Cocontractant conformément aux clauses contractuelles et dans le respect des directives contenues dans le Dossier d’Appel d’Offres.</w:t>
      </w:r>
    </w:p>
    <w:p w14:paraId="601B19A4" w14:textId="084B277F" w:rsidR="004C0792" w:rsidRPr="005515C1" w:rsidRDefault="004C0792" w:rsidP="00DD698C">
      <w:pPr>
        <w:pStyle w:val="Paragraphedeliste"/>
        <w:numPr>
          <w:ilvl w:val="1"/>
          <w:numId w:val="91"/>
        </w:numPr>
        <w:tabs>
          <w:tab w:val="left" w:pos="567"/>
        </w:tabs>
        <w:jc w:val="both"/>
        <w:rPr>
          <w:rFonts w:ascii="Arial Narrow" w:hAnsi="Arial Narrow" w:cs="Tahoma"/>
          <w:sz w:val="21"/>
          <w:szCs w:val="21"/>
        </w:rPr>
      </w:pPr>
      <w:r w:rsidRPr="005515C1">
        <w:rPr>
          <w:rFonts w:ascii="Arial Narrow" w:hAnsi="Arial Narrow" w:cs="Tahoma"/>
          <w:sz w:val="21"/>
          <w:szCs w:val="21"/>
        </w:rPr>
        <w:t>Le projet d’exécution est soumis au vi</w:t>
      </w:r>
      <w:r w:rsidR="00845B15" w:rsidRPr="005515C1">
        <w:rPr>
          <w:rFonts w:ascii="Arial Narrow" w:hAnsi="Arial Narrow" w:cs="Tahoma"/>
          <w:sz w:val="21"/>
          <w:szCs w:val="21"/>
        </w:rPr>
        <w:t>sa préalable de l’Ingénieur du M</w:t>
      </w:r>
      <w:r w:rsidRPr="005515C1">
        <w:rPr>
          <w:rFonts w:ascii="Arial Narrow" w:hAnsi="Arial Narrow" w:cs="Tahoma"/>
          <w:sz w:val="21"/>
          <w:szCs w:val="21"/>
        </w:rPr>
        <w:t>arché. Il dispose d’un délai maximum de 72 heures pour viser ou rejeter en motivant son rejet.</w:t>
      </w:r>
    </w:p>
    <w:p w14:paraId="0AB381F9" w14:textId="3A3A2634" w:rsidR="004C0792" w:rsidRPr="005515C1" w:rsidRDefault="004C0792" w:rsidP="00DD698C">
      <w:pPr>
        <w:pStyle w:val="Paragraphedeliste"/>
        <w:numPr>
          <w:ilvl w:val="1"/>
          <w:numId w:val="91"/>
        </w:numPr>
        <w:tabs>
          <w:tab w:val="left" w:pos="567"/>
        </w:tabs>
        <w:jc w:val="both"/>
        <w:rPr>
          <w:rFonts w:ascii="Arial Narrow" w:hAnsi="Arial Narrow" w:cs="Tahoma"/>
          <w:sz w:val="21"/>
          <w:szCs w:val="21"/>
        </w:rPr>
      </w:pPr>
      <w:r w:rsidRPr="005515C1">
        <w:rPr>
          <w:rFonts w:ascii="Arial Narrow" w:hAnsi="Arial Narrow" w:cs="Tahoma"/>
          <w:sz w:val="21"/>
          <w:szCs w:val="21"/>
        </w:rPr>
        <w:t xml:space="preserve">Après visa, le projet d’exécution est </w:t>
      </w:r>
      <w:r w:rsidR="00845B15" w:rsidRPr="005515C1">
        <w:rPr>
          <w:rFonts w:ascii="Arial Narrow" w:hAnsi="Arial Narrow" w:cs="Tahoma"/>
          <w:sz w:val="21"/>
          <w:szCs w:val="21"/>
        </w:rPr>
        <w:t>transmis au Chef de Service du M</w:t>
      </w:r>
      <w:r w:rsidRPr="005515C1">
        <w:rPr>
          <w:rFonts w:ascii="Arial Narrow" w:hAnsi="Arial Narrow" w:cs="Tahoma"/>
          <w:sz w:val="21"/>
          <w:szCs w:val="21"/>
        </w:rPr>
        <w:t>arché</w:t>
      </w:r>
      <w:r w:rsidRPr="005515C1">
        <w:rPr>
          <w:rFonts w:ascii="Arial Narrow" w:hAnsi="Arial Narrow" w:cs="Tahoma"/>
          <w:sz w:val="21"/>
          <w:szCs w:val="21"/>
          <w:lang w:val="fr-CM"/>
        </w:rPr>
        <w:t xml:space="preserve"> </w:t>
      </w:r>
      <w:r w:rsidRPr="005515C1">
        <w:rPr>
          <w:rFonts w:ascii="Arial Narrow" w:hAnsi="Arial Narrow" w:cs="Tahoma"/>
          <w:sz w:val="21"/>
          <w:szCs w:val="21"/>
        </w:rPr>
        <w:t>pour appr</w:t>
      </w:r>
      <w:r w:rsidR="00845B15" w:rsidRPr="005515C1">
        <w:rPr>
          <w:rFonts w:ascii="Arial Narrow" w:hAnsi="Arial Narrow" w:cs="Tahoma"/>
          <w:sz w:val="21"/>
          <w:szCs w:val="21"/>
        </w:rPr>
        <w:t>obation. Le Chef de Service du M</w:t>
      </w:r>
      <w:r w:rsidRPr="005515C1">
        <w:rPr>
          <w:rFonts w:ascii="Arial Narrow" w:hAnsi="Arial Narrow" w:cs="Tahoma"/>
          <w:sz w:val="21"/>
          <w:szCs w:val="21"/>
        </w:rPr>
        <w:t>arché</w:t>
      </w:r>
      <w:r w:rsidRPr="005515C1">
        <w:rPr>
          <w:rFonts w:ascii="Arial Narrow" w:hAnsi="Arial Narrow" w:cs="Tahoma"/>
          <w:sz w:val="21"/>
          <w:szCs w:val="21"/>
          <w:lang w:val="fr-CM"/>
        </w:rPr>
        <w:t xml:space="preserve"> </w:t>
      </w:r>
      <w:r w:rsidRPr="005515C1">
        <w:rPr>
          <w:rFonts w:ascii="Arial Narrow" w:hAnsi="Arial Narrow" w:cs="Tahoma"/>
          <w:sz w:val="21"/>
          <w:szCs w:val="21"/>
        </w:rPr>
        <w:t>dispose d’un délai maximum de 72 heures pour approuver ou rejeter</w:t>
      </w:r>
      <w:r w:rsidRPr="005515C1">
        <w:rPr>
          <w:rFonts w:ascii="Arial Narrow" w:hAnsi="Arial Narrow" w:cs="Tahoma"/>
          <w:sz w:val="21"/>
          <w:szCs w:val="21"/>
          <w:lang w:val="fr-CM"/>
        </w:rPr>
        <w:t>.</w:t>
      </w:r>
    </w:p>
    <w:p w14:paraId="238DD552" w14:textId="77777777" w:rsidR="004C0792" w:rsidRPr="005515C1" w:rsidRDefault="004C0792" w:rsidP="00DD698C">
      <w:pPr>
        <w:pStyle w:val="Paragraphedeliste"/>
        <w:numPr>
          <w:ilvl w:val="1"/>
          <w:numId w:val="91"/>
        </w:numPr>
        <w:tabs>
          <w:tab w:val="left" w:pos="567"/>
        </w:tabs>
        <w:jc w:val="both"/>
        <w:rPr>
          <w:rFonts w:ascii="Arial Narrow" w:hAnsi="Arial Narrow" w:cs="Tahoma"/>
          <w:sz w:val="21"/>
          <w:szCs w:val="21"/>
        </w:rPr>
      </w:pPr>
      <w:r w:rsidRPr="005515C1">
        <w:rPr>
          <w:rFonts w:ascii="Arial Narrow" w:hAnsi="Arial Narrow" w:cs="Tahoma"/>
          <w:sz w:val="21"/>
          <w:szCs w:val="21"/>
        </w:rPr>
        <w:t>Après approbation, le projet d’exécution est transmis à l’Autorité Contractante pour validation. L’Autorité Contractante dispose d’un délai maximum de 72 heures pour valider ou rejeter.</w:t>
      </w:r>
    </w:p>
    <w:p w14:paraId="133D768B" w14:textId="41AD6456" w:rsidR="004C0792" w:rsidRPr="005515C1" w:rsidRDefault="004C0792" w:rsidP="00DD698C">
      <w:pPr>
        <w:pStyle w:val="Paragraphedeliste"/>
        <w:numPr>
          <w:ilvl w:val="1"/>
          <w:numId w:val="91"/>
        </w:numPr>
        <w:tabs>
          <w:tab w:val="left" w:pos="567"/>
        </w:tabs>
        <w:jc w:val="both"/>
        <w:rPr>
          <w:rFonts w:ascii="Arial Narrow" w:hAnsi="Arial Narrow" w:cs="Tahoma"/>
          <w:sz w:val="21"/>
          <w:szCs w:val="21"/>
        </w:rPr>
      </w:pPr>
      <w:r w:rsidRPr="005515C1">
        <w:rPr>
          <w:rFonts w:ascii="Arial Narrow" w:hAnsi="Arial Narrow" w:cs="Tahoma"/>
          <w:sz w:val="21"/>
          <w:szCs w:val="21"/>
        </w:rPr>
        <w:t xml:space="preserve">Le </w:t>
      </w:r>
      <w:r w:rsidR="00845B15" w:rsidRPr="005515C1">
        <w:rPr>
          <w:rFonts w:ascii="Arial Narrow" w:hAnsi="Arial Narrow" w:cs="Tahoma"/>
          <w:sz w:val="21"/>
          <w:szCs w:val="21"/>
        </w:rPr>
        <w:t>visa de l’Ingénieur du M</w:t>
      </w:r>
      <w:r w:rsidRPr="005515C1">
        <w:rPr>
          <w:rFonts w:ascii="Arial Narrow" w:hAnsi="Arial Narrow" w:cs="Tahoma"/>
          <w:sz w:val="21"/>
          <w:szCs w:val="21"/>
        </w:rPr>
        <w:t>arché, l’app</w:t>
      </w:r>
      <w:r w:rsidR="00845B15" w:rsidRPr="005515C1">
        <w:rPr>
          <w:rFonts w:ascii="Arial Narrow" w:hAnsi="Arial Narrow" w:cs="Tahoma"/>
          <w:sz w:val="21"/>
          <w:szCs w:val="21"/>
        </w:rPr>
        <w:t>robation du Chef de Service du M</w:t>
      </w:r>
      <w:r w:rsidRPr="005515C1">
        <w:rPr>
          <w:rFonts w:ascii="Arial Narrow" w:hAnsi="Arial Narrow" w:cs="Tahoma"/>
          <w:sz w:val="21"/>
          <w:szCs w:val="21"/>
        </w:rPr>
        <w:t>arché</w:t>
      </w:r>
      <w:r w:rsidRPr="005515C1">
        <w:rPr>
          <w:rFonts w:ascii="Arial Narrow" w:hAnsi="Arial Narrow" w:cs="Tahoma"/>
          <w:sz w:val="21"/>
          <w:szCs w:val="21"/>
          <w:lang w:val="fr-CM"/>
        </w:rPr>
        <w:t xml:space="preserve"> </w:t>
      </w:r>
      <w:r w:rsidRPr="005515C1">
        <w:rPr>
          <w:rFonts w:ascii="Arial Narrow" w:hAnsi="Arial Narrow" w:cs="Tahoma"/>
          <w:sz w:val="21"/>
          <w:szCs w:val="21"/>
        </w:rPr>
        <w:t>et la validation de l’Autorité Contractante n’atténuent en rien la responsabilité du Cocontractant pour la conception des ouvrages et l’exécution des travaux correspondants.</w:t>
      </w:r>
    </w:p>
    <w:p w14:paraId="37F97E79" w14:textId="4F4409D8" w:rsidR="004C0792" w:rsidRPr="005515C1" w:rsidRDefault="004C0792" w:rsidP="00DD698C">
      <w:pPr>
        <w:pStyle w:val="Paragraphedeliste"/>
        <w:numPr>
          <w:ilvl w:val="1"/>
          <w:numId w:val="91"/>
        </w:numPr>
        <w:tabs>
          <w:tab w:val="left" w:pos="567"/>
        </w:tabs>
        <w:jc w:val="both"/>
        <w:rPr>
          <w:rFonts w:ascii="Arial Narrow" w:hAnsi="Arial Narrow" w:cs="Tahoma"/>
          <w:sz w:val="21"/>
          <w:szCs w:val="21"/>
        </w:rPr>
      </w:pPr>
      <w:r w:rsidRPr="005515C1">
        <w:rPr>
          <w:rFonts w:ascii="Arial Narrow" w:hAnsi="Arial Narrow" w:cs="Tahoma"/>
          <w:sz w:val="21"/>
          <w:szCs w:val="21"/>
        </w:rPr>
        <w:t>Avant la réception provisoire, le Cocont</w:t>
      </w:r>
      <w:r w:rsidR="00DF66A7" w:rsidRPr="005515C1">
        <w:rPr>
          <w:rFonts w:ascii="Arial Narrow" w:hAnsi="Arial Narrow" w:cs="Tahoma"/>
          <w:sz w:val="21"/>
          <w:szCs w:val="21"/>
        </w:rPr>
        <w:t>ractant remet à l’Ingénieur du M</w:t>
      </w:r>
      <w:r w:rsidRPr="005515C1">
        <w:rPr>
          <w:rFonts w:ascii="Arial Narrow" w:hAnsi="Arial Narrow" w:cs="Tahoma"/>
          <w:sz w:val="21"/>
          <w:szCs w:val="21"/>
        </w:rPr>
        <w:t>arché cinq (05) exemplaires des plans de récolement des ouvrages réalisés, dont un original et quatre copies.</w:t>
      </w:r>
    </w:p>
    <w:p w14:paraId="7975C8D6"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MATERIEL ET PERSONNEL A METTRE EN PLACE </w:t>
      </w:r>
    </w:p>
    <w:p w14:paraId="36A6B4A0" w14:textId="77777777" w:rsidR="004C0792" w:rsidRPr="005515C1" w:rsidRDefault="004C0792" w:rsidP="00DD698C">
      <w:pPr>
        <w:pStyle w:val="Paragraphedeliste"/>
        <w:numPr>
          <w:ilvl w:val="1"/>
          <w:numId w:val="92"/>
        </w:numPr>
        <w:tabs>
          <w:tab w:val="left" w:pos="567"/>
        </w:tabs>
        <w:spacing w:before="120"/>
        <w:ind w:left="426" w:hanging="426"/>
        <w:jc w:val="both"/>
        <w:rPr>
          <w:rFonts w:ascii="Arial Narrow" w:hAnsi="Arial Narrow" w:cs="Tahoma"/>
          <w:sz w:val="21"/>
          <w:szCs w:val="21"/>
        </w:rPr>
      </w:pPr>
      <w:r w:rsidRPr="005515C1">
        <w:rPr>
          <w:rFonts w:ascii="Arial Narrow" w:hAnsi="Arial Narrow" w:cs="Tahoma"/>
          <w:sz w:val="21"/>
          <w:szCs w:val="21"/>
        </w:rPr>
        <w:t>Le Cocontractant s’engage à mobiliser toutes les ressources humaines et matérielles nécessaires à la bonne exécution des travaux suivant les règles de l’art et conformément aux stipulations du CCTP contenu dans le Dossier d’Appel d’Offres.</w:t>
      </w:r>
    </w:p>
    <w:p w14:paraId="346C33C5" w14:textId="15973E3C" w:rsidR="004C0792" w:rsidRPr="005515C1" w:rsidRDefault="00BB31F6" w:rsidP="00DD698C">
      <w:pPr>
        <w:pStyle w:val="Paragraphedeliste"/>
        <w:numPr>
          <w:ilvl w:val="1"/>
          <w:numId w:val="92"/>
        </w:numPr>
        <w:tabs>
          <w:tab w:val="left" w:pos="567"/>
        </w:tabs>
        <w:spacing w:before="120"/>
        <w:ind w:left="426" w:hanging="426"/>
        <w:jc w:val="both"/>
        <w:rPr>
          <w:rFonts w:ascii="Arial Narrow" w:hAnsi="Arial Narrow" w:cs="Tahoma"/>
          <w:sz w:val="21"/>
          <w:szCs w:val="21"/>
        </w:rPr>
      </w:pPr>
      <w:r w:rsidRPr="005515C1">
        <w:rPr>
          <w:rFonts w:ascii="Arial Narrow" w:hAnsi="Arial Narrow" w:cs="Tahoma"/>
          <w:sz w:val="21"/>
          <w:szCs w:val="21"/>
          <w:lang w:val="fr-CM"/>
        </w:rPr>
        <w:t>Le marché</w:t>
      </w:r>
      <w:r w:rsidR="004C0792" w:rsidRPr="005515C1">
        <w:rPr>
          <w:rFonts w:ascii="Arial Narrow" w:hAnsi="Arial Narrow" w:cs="Tahoma"/>
          <w:sz w:val="21"/>
          <w:szCs w:val="21"/>
          <w:lang w:val="fr-CM"/>
        </w:rPr>
        <w:t xml:space="preserve"> </w:t>
      </w:r>
      <w:r w:rsidR="004C0792" w:rsidRPr="005515C1">
        <w:rPr>
          <w:rFonts w:ascii="Arial Narrow" w:hAnsi="Arial Narrow" w:cs="Tahoma"/>
          <w:sz w:val="21"/>
          <w:szCs w:val="21"/>
        </w:rPr>
        <w:t>est exécuté dans le respect du contenu de l’offre technique, financière et en personnel qualifié, fournie par le Cocontractant et à l’origine de l’adjudication.</w:t>
      </w:r>
    </w:p>
    <w:p w14:paraId="360AD7A5" w14:textId="1076DC96" w:rsidR="004C0792" w:rsidRPr="005515C1" w:rsidRDefault="004C0792" w:rsidP="00DD698C">
      <w:pPr>
        <w:pStyle w:val="Paragraphedeliste"/>
        <w:numPr>
          <w:ilvl w:val="1"/>
          <w:numId w:val="92"/>
        </w:numPr>
        <w:tabs>
          <w:tab w:val="left" w:pos="567"/>
        </w:tabs>
        <w:spacing w:before="120"/>
        <w:ind w:left="426" w:hanging="426"/>
        <w:jc w:val="both"/>
        <w:rPr>
          <w:rFonts w:ascii="Arial Narrow" w:hAnsi="Arial Narrow" w:cs="Tahoma"/>
          <w:sz w:val="21"/>
          <w:szCs w:val="21"/>
        </w:rPr>
      </w:pPr>
      <w:r w:rsidRPr="005515C1">
        <w:rPr>
          <w:rFonts w:ascii="Arial Narrow" w:hAnsi="Arial Narrow" w:cs="Tahoma"/>
          <w:sz w:val="21"/>
          <w:szCs w:val="21"/>
        </w:rPr>
        <w:t>A cet effet, toute modification, même partielle, apportée à l’offre technique est soumise à l’approbati</w:t>
      </w:r>
      <w:r w:rsidR="006E57DC" w:rsidRPr="005515C1">
        <w:rPr>
          <w:rFonts w:ascii="Arial Narrow" w:hAnsi="Arial Narrow" w:cs="Tahoma"/>
          <w:sz w:val="21"/>
          <w:szCs w:val="21"/>
        </w:rPr>
        <w:t>on préalable de l’Ingénieur du M</w:t>
      </w:r>
      <w:r w:rsidRPr="005515C1">
        <w:rPr>
          <w:rFonts w:ascii="Arial Narrow" w:hAnsi="Arial Narrow" w:cs="Tahoma"/>
          <w:sz w:val="21"/>
          <w:szCs w:val="21"/>
        </w:rPr>
        <w:t>arché et au Chef Service du Marché. En cas d’accord, le Cocontractant procède aux remplacements avec un personnel de compétence équivalente ou par un matériel de références et de qualité similaire.</w:t>
      </w:r>
    </w:p>
    <w:p w14:paraId="58FFAEEE" w14:textId="2DDCC0FA" w:rsidR="004C0792" w:rsidRPr="005515C1" w:rsidRDefault="004C0792" w:rsidP="00DD698C">
      <w:pPr>
        <w:pStyle w:val="Paragraphedeliste"/>
        <w:numPr>
          <w:ilvl w:val="1"/>
          <w:numId w:val="92"/>
        </w:numPr>
        <w:tabs>
          <w:tab w:val="left" w:pos="567"/>
        </w:tabs>
        <w:spacing w:before="120"/>
        <w:ind w:left="426" w:hanging="426"/>
        <w:jc w:val="both"/>
        <w:rPr>
          <w:rFonts w:ascii="Arial Narrow" w:hAnsi="Arial Narrow" w:cs="Tahoma"/>
          <w:sz w:val="21"/>
          <w:szCs w:val="21"/>
        </w:rPr>
      </w:pPr>
      <w:r w:rsidRPr="005515C1">
        <w:rPr>
          <w:rFonts w:ascii="Arial Narrow" w:hAnsi="Arial Narrow" w:cs="Tahoma"/>
          <w:sz w:val="21"/>
          <w:szCs w:val="21"/>
        </w:rPr>
        <w:t xml:space="preserve">Toute modification unilatérale apportée à l’offre technique, avant et pendant les travaux constitue un motif de résiliation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tel que visé</w:t>
      </w:r>
      <w:r w:rsidR="008914DE" w:rsidRPr="005515C1">
        <w:rPr>
          <w:rFonts w:ascii="Arial Narrow" w:hAnsi="Arial Narrow" w:cs="Tahoma"/>
          <w:sz w:val="21"/>
          <w:szCs w:val="21"/>
        </w:rPr>
        <w:t>e</w:t>
      </w:r>
      <w:r w:rsidRPr="005515C1">
        <w:rPr>
          <w:rFonts w:ascii="Arial Narrow" w:hAnsi="Arial Narrow" w:cs="Tahoma"/>
          <w:sz w:val="21"/>
          <w:szCs w:val="21"/>
        </w:rPr>
        <w:t xml:space="preserve"> à l’article 51 ci-dessous ou d’application de réfractions de 10% sur le prix unitaire du personnel d’encadrement et/ou du matériel.</w:t>
      </w:r>
    </w:p>
    <w:p w14:paraId="63E6C011"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LEGISLATION CONCERNANT LA MAIN D’ŒUVRE </w:t>
      </w:r>
    </w:p>
    <w:p w14:paraId="266343B0"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 xml:space="preserve">Le Cocontractant est tenu de se conformer à la législation en vigueur au Cameroun concernant l’emploi de la main d’œuvre.  Il recrute en priorité le personnel local à qualification équivalente. </w:t>
      </w:r>
    </w:p>
    <w:p w14:paraId="492885E9"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REMPLACEMENT DU PERSONNEL D’ENCADREMENT</w:t>
      </w:r>
    </w:p>
    <w:p w14:paraId="32A626B8" w14:textId="357D37F9" w:rsidR="004C0792" w:rsidRPr="005515C1" w:rsidRDefault="004C0792" w:rsidP="00DD698C">
      <w:pPr>
        <w:pStyle w:val="Paragraphedeliste"/>
        <w:numPr>
          <w:ilvl w:val="1"/>
          <w:numId w:val="93"/>
        </w:numPr>
        <w:tabs>
          <w:tab w:val="left" w:pos="567"/>
        </w:tabs>
        <w:ind w:left="426" w:hanging="426"/>
        <w:jc w:val="both"/>
        <w:rPr>
          <w:rFonts w:ascii="Arial Narrow" w:hAnsi="Arial Narrow" w:cs="Tahoma"/>
          <w:sz w:val="21"/>
          <w:szCs w:val="21"/>
        </w:rPr>
      </w:pPr>
      <w:r w:rsidRPr="005515C1">
        <w:rPr>
          <w:rFonts w:ascii="Arial Narrow" w:hAnsi="Arial Narrow" w:cs="Tahoma"/>
          <w:sz w:val="21"/>
          <w:szCs w:val="21"/>
        </w:rPr>
        <w:t>En cas de remplacement du personnel d’encadrement, le Cocontractant procède aux remplacements avec un personnel de compétence équivalente. Au cas où la qualification du personnel proposé est inférieure à celle de l’agent considéré mais conforme aux dispositions du dossier de consultation, le Cocontractant est passible d’une pénalité correspondant au 5/1000</w:t>
      </w:r>
      <w:r w:rsidRPr="005515C1">
        <w:rPr>
          <w:rFonts w:ascii="Arial Narrow" w:hAnsi="Arial Narrow" w:cs="Tahoma"/>
          <w:sz w:val="21"/>
          <w:szCs w:val="21"/>
          <w:vertAlign w:val="superscript"/>
        </w:rPr>
        <w:t>ème</w:t>
      </w:r>
      <w:r w:rsidRPr="005515C1">
        <w:rPr>
          <w:rFonts w:ascii="Arial Narrow" w:hAnsi="Arial Narrow" w:cs="Tahoma"/>
          <w:sz w:val="21"/>
          <w:szCs w:val="21"/>
        </w:rPr>
        <w:t xml:space="preserve"> du montant </w:t>
      </w:r>
      <w:r w:rsidR="00BB31F6" w:rsidRPr="005515C1">
        <w:rPr>
          <w:rFonts w:ascii="Arial Narrow" w:hAnsi="Arial Narrow" w:cs="Tahoma"/>
          <w:sz w:val="21"/>
          <w:szCs w:val="21"/>
        </w:rPr>
        <w:t>du marché</w:t>
      </w:r>
      <w:r w:rsidRPr="005515C1">
        <w:rPr>
          <w:rFonts w:ascii="Arial Narrow" w:hAnsi="Arial Narrow" w:cs="Tahoma"/>
          <w:sz w:val="21"/>
          <w:szCs w:val="21"/>
        </w:rPr>
        <w:t>.</w:t>
      </w:r>
    </w:p>
    <w:p w14:paraId="2B2829FA" w14:textId="088778B6" w:rsidR="004C0792" w:rsidRPr="005515C1" w:rsidRDefault="004C0792" w:rsidP="00DD698C">
      <w:pPr>
        <w:pStyle w:val="Paragraphedeliste"/>
        <w:numPr>
          <w:ilvl w:val="1"/>
          <w:numId w:val="93"/>
        </w:numPr>
        <w:tabs>
          <w:tab w:val="left" w:pos="567"/>
        </w:tabs>
        <w:ind w:left="426" w:hanging="426"/>
        <w:jc w:val="both"/>
        <w:rPr>
          <w:rFonts w:ascii="Arial Narrow" w:hAnsi="Arial Narrow" w:cs="Tahoma"/>
          <w:sz w:val="21"/>
          <w:szCs w:val="21"/>
        </w:rPr>
      </w:pPr>
      <w:r w:rsidRPr="005515C1">
        <w:rPr>
          <w:rFonts w:ascii="Arial Narrow" w:hAnsi="Arial Narrow" w:cs="Tahoma"/>
          <w:sz w:val="21"/>
          <w:szCs w:val="21"/>
        </w:rPr>
        <w:t xml:space="preserve">En tout état de cause et sauf cas de force majeure, le Cocontractant ne peut remplacer plus de 50% de son personnel sans s’exposer à la résiliation </w:t>
      </w:r>
      <w:r w:rsidR="00BB31F6" w:rsidRPr="005515C1">
        <w:rPr>
          <w:rFonts w:ascii="Arial Narrow" w:hAnsi="Arial Narrow" w:cs="Tahoma"/>
          <w:sz w:val="21"/>
          <w:szCs w:val="21"/>
        </w:rPr>
        <w:t>du marché</w:t>
      </w:r>
      <w:r w:rsidRPr="005515C1">
        <w:rPr>
          <w:rFonts w:ascii="Arial Narrow" w:hAnsi="Arial Narrow" w:cs="Tahoma"/>
          <w:sz w:val="21"/>
          <w:szCs w:val="21"/>
        </w:rPr>
        <w:t>.</w:t>
      </w:r>
    </w:p>
    <w:p w14:paraId="3EDF1A16"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MODIFICATION DES OUVRAGES</w:t>
      </w:r>
    </w:p>
    <w:p w14:paraId="0FF895A9"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Le Maître d’Ouvrage se réserve le droit lors de la phase d’exécution, d’introduire dans les ouvrages, toutes modifications, adjonctions, suppressions d’ouvrages ainsi que les éventuelles suppressions de catégorie de travaux qu’il estime nécessaire pour la bonne réussite et l’économie des travaux sans que pour cela le Cocontractant puisse prétendre à quelques compensations ou indemnités que ce soit en dehors de celles indiquées dans le CCTP.</w:t>
      </w:r>
    </w:p>
    <w:p w14:paraId="4E923BCD"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MATERIAUX </w:t>
      </w:r>
    </w:p>
    <w:p w14:paraId="5B0D0548" w14:textId="77777777" w:rsidR="004C0792" w:rsidRPr="005515C1" w:rsidRDefault="004C0792" w:rsidP="00DD698C">
      <w:pPr>
        <w:pStyle w:val="Paragraphedeliste"/>
        <w:numPr>
          <w:ilvl w:val="1"/>
          <w:numId w:val="94"/>
        </w:numPr>
        <w:tabs>
          <w:tab w:val="left" w:pos="567"/>
        </w:tabs>
        <w:jc w:val="both"/>
        <w:rPr>
          <w:rFonts w:ascii="Arial Narrow" w:hAnsi="Arial Narrow" w:cs="Tahoma"/>
          <w:sz w:val="21"/>
          <w:szCs w:val="21"/>
        </w:rPr>
      </w:pPr>
      <w:r w:rsidRPr="005515C1">
        <w:rPr>
          <w:rFonts w:ascii="Arial Narrow" w:hAnsi="Arial Narrow" w:cs="Tahoma"/>
          <w:sz w:val="21"/>
          <w:szCs w:val="21"/>
        </w:rPr>
        <w:t>Le Cocontractant recherche à ses frais les lieux d’extraction des matériaux nécessaires à la réalisation des travaux.</w:t>
      </w:r>
    </w:p>
    <w:p w14:paraId="1D9084E2" w14:textId="71649F8D" w:rsidR="004C0792" w:rsidRPr="005515C1" w:rsidRDefault="004C0792" w:rsidP="00DD698C">
      <w:pPr>
        <w:pStyle w:val="Paragraphedeliste"/>
        <w:numPr>
          <w:ilvl w:val="1"/>
          <w:numId w:val="94"/>
        </w:numPr>
        <w:tabs>
          <w:tab w:val="left" w:pos="567"/>
        </w:tabs>
        <w:jc w:val="both"/>
        <w:rPr>
          <w:rFonts w:ascii="Arial Narrow" w:hAnsi="Arial Narrow" w:cs="Tahoma"/>
          <w:sz w:val="21"/>
          <w:szCs w:val="21"/>
        </w:rPr>
      </w:pPr>
      <w:r w:rsidRPr="005515C1">
        <w:rPr>
          <w:rFonts w:ascii="Arial Narrow" w:hAnsi="Arial Narrow" w:cs="Tahoma"/>
          <w:sz w:val="21"/>
          <w:szCs w:val="21"/>
        </w:rPr>
        <w:t>Les matériaux doivent être conformes aux spécifications du CCTP. Ils sont soumis aux essais ou épreuves que le Maître d’œuvre juge utiles de presc</w:t>
      </w:r>
      <w:r w:rsidR="00733ECA" w:rsidRPr="005515C1">
        <w:rPr>
          <w:rFonts w:ascii="Arial Narrow" w:hAnsi="Arial Narrow" w:cs="Tahoma"/>
          <w:sz w:val="21"/>
          <w:szCs w:val="21"/>
        </w:rPr>
        <w:t>rire suivant les spécifications</w:t>
      </w:r>
      <w:r w:rsidRPr="005515C1">
        <w:rPr>
          <w:rFonts w:ascii="Arial Narrow" w:hAnsi="Arial Narrow"/>
          <w:sz w:val="21"/>
          <w:szCs w:val="21"/>
        </w:rPr>
        <w:t xml:space="preserve"> </w:t>
      </w:r>
      <w:r w:rsidR="00BB31F6" w:rsidRPr="005515C1">
        <w:rPr>
          <w:rFonts w:ascii="Arial Narrow" w:hAnsi="Arial Narrow" w:cs="Tahoma"/>
          <w:sz w:val="21"/>
          <w:szCs w:val="21"/>
        </w:rPr>
        <w:t>du marché</w:t>
      </w:r>
      <w:r w:rsidRPr="005515C1">
        <w:rPr>
          <w:rFonts w:ascii="Arial Narrow" w:hAnsi="Arial Narrow" w:cs="Tahoma"/>
          <w:sz w:val="21"/>
          <w:szCs w:val="21"/>
        </w:rPr>
        <w:t xml:space="preserve">. </w:t>
      </w:r>
    </w:p>
    <w:p w14:paraId="4C4690E4" w14:textId="77777777" w:rsidR="004C0792" w:rsidRPr="005515C1" w:rsidRDefault="004C0792" w:rsidP="00DD698C">
      <w:pPr>
        <w:pStyle w:val="Paragraphedeliste"/>
        <w:numPr>
          <w:ilvl w:val="1"/>
          <w:numId w:val="94"/>
        </w:numPr>
        <w:tabs>
          <w:tab w:val="left" w:pos="567"/>
        </w:tabs>
        <w:jc w:val="both"/>
        <w:rPr>
          <w:rFonts w:ascii="Arial Narrow" w:hAnsi="Arial Narrow" w:cs="Tahoma"/>
          <w:sz w:val="21"/>
          <w:szCs w:val="21"/>
        </w:rPr>
      </w:pPr>
      <w:r w:rsidRPr="005515C1">
        <w:rPr>
          <w:rFonts w:ascii="Arial Narrow" w:hAnsi="Arial Narrow" w:cs="Tahoma"/>
          <w:sz w:val="21"/>
          <w:szCs w:val="21"/>
        </w:rPr>
        <w:t>Les moyens de contrôle mis en place par le Cocontractant et à ses propres frais, doivent lui permettre, d’assurer un contrôle permanent des ouvrages tant sur le chantier que sur les lieux d’extraction des agrégats, de préparation des matériaux ou de fabrication des parties d’ouvrages.</w:t>
      </w:r>
    </w:p>
    <w:p w14:paraId="4A315CE9"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DEMOLITION DES OUVRAGES DEFECTUEUX ET ENLEVEMENT DES MATERIAUX REFUSES</w:t>
      </w:r>
    </w:p>
    <w:p w14:paraId="62C62791" w14:textId="518FEC9F" w:rsidR="004C0792" w:rsidRPr="005515C1" w:rsidRDefault="00DF66A7" w:rsidP="00DD698C">
      <w:pPr>
        <w:pStyle w:val="Paragraphedeliste"/>
        <w:numPr>
          <w:ilvl w:val="1"/>
          <w:numId w:val="95"/>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L’Ingénieur du M</w:t>
      </w:r>
      <w:r w:rsidR="004C0792" w:rsidRPr="005515C1">
        <w:rPr>
          <w:rFonts w:ascii="Arial Narrow" w:hAnsi="Arial Narrow" w:cs="Tahoma"/>
          <w:sz w:val="21"/>
          <w:szCs w:val="21"/>
        </w:rPr>
        <w:t>arché a le pouvoir d’ordonner par écrit :</w:t>
      </w:r>
    </w:p>
    <w:p w14:paraId="66E8C61B" w14:textId="2F771F8B" w:rsidR="004C0792" w:rsidRPr="005515C1" w:rsidRDefault="004C0792" w:rsidP="004C0792">
      <w:pPr>
        <w:numPr>
          <w:ilvl w:val="0"/>
          <w:numId w:val="16"/>
        </w:numPr>
        <w:jc w:val="both"/>
        <w:rPr>
          <w:rFonts w:ascii="Arial Narrow" w:hAnsi="Arial Narrow" w:cs="Tahoma"/>
          <w:sz w:val="21"/>
          <w:szCs w:val="21"/>
        </w:rPr>
      </w:pPr>
      <w:r w:rsidRPr="005515C1">
        <w:rPr>
          <w:rFonts w:ascii="Arial Narrow" w:hAnsi="Arial Narrow" w:cs="Tahoma"/>
          <w:sz w:val="21"/>
          <w:szCs w:val="21"/>
        </w:rPr>
        <w:t>L’enlèvement du chantier dans un délai de quarante-huit (48) heures, de tous les matériaux réputé</w:t>
      </w:r>
      <w:r w:rsidR="00733ECA" w:rsidRPr="005515C1">
        <w:rPr>
          <w:rFonts w:ascii="Arial Narrow" w:hAnsi="Arial Narrow" w:cs="Tahoma"/>
          <w:sz w:val="21"/>
          <w:szCs w:val="21"/>
        </w:rPr>
        <w:t>s non conformes aux exigences</w:t>
      </w:r>
      <w:r w:rsidRPr="005515C1">
        <w:rPr>
          <w:rFonts w:ascii="Arial Narrow" w:hAnsi="Arial Narrow" w:cs="Tahoma"/>
          <w:sz w:val="21"/>
          <w:szCs w:val="21"/>
        </w:rPr>
        <w:t xml:space="preserve">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et leur remplacement par d’autres matériaux convenables et approuvés si nécessaires après essais de laboratoire ;</w:t>
      </w:r>
    </w:p>
    <w:p w14:paraId="0B04F13F" w14:textId="1B23B1FE" w:rsidR="004C0792" w:rsidRPr="005515C1" w:rsidRDefault="004C0792" w:rsidP="004C0792">
      <w:pPr>
        <w:numPr>
          <w:ilvl w:val="0"/>
          <w:numId w:val="16"/>
        </w:numPr>
        <w:jc w:val="both"/>
        <w:rPr>
          <w:rFonts w:ascii="Arial Narrow" w:hAnsi="Arial Narrow" w:cs="Tahoma"/>
          <w:sz w:val="21"/>
          <w:szCs w:val="21"/>
        </w:rPr>
      </w:pPr>
      <w:r w:rsidRPr="005515C1">
        <w:rPr>
          <w:rFonts w:ascii="Arial Narrow" w:hAnsi="Arial Narrow" w:cs="Tahoma"/>
          <w:sz w:val="21"/>
          <w:szCs w:val="21"/>
        </w:rPr>
        <w:t xml:space="preserve">La démolition et la reconstruction conformément aux stipulations </w:t>
      </w:r>
      <w:r w:rsidR="00BB31F6" w:rsidRPr="005515C1">
        <w:rPr>
          <w:rFonts w:ascii="Arial Narrow" w:hAnsi="Arial Narrow" w:cs="Tahoma"/>
          <w:sz w:val="21"/>
          <w:szCs w:val="21"/>
        </w:rPr>
        <w:t>du marché</w:t>
      </w:r>
      <w:r w:rsidRPr="005515C1">
        <w:rPr>
          <w:rFonts w:ascii="Arial Narrow" w:hAnsi="Arial Narrow" w:cs="Tahoma"/>
          <w:sz w:val="21"/>
          <w:szCs w:val="21"/>
        </w:rPr>
        <w:t xml:space="preserve">, de tout ouvrage ou partie d’ouvrage non conforme aux exigences </w:t>
      </w:r>
      <w:r w:rsidR="00BB31F6" w:rsidRPr="005515C1">
        <w:rPr>
          <w:rFonts w:ascii="Arial Narrow" w:hAnsi="Arial Narrow" w:cs="Tahoma"/>
          <w:sz w:val="21"/>
          <w:szCs w:val="21"/>
        </w:rPr>
        <w:t>du marché</w:t>
      </w:r>
      <w:r w:rsidRPr="005515C1">
        <w:rPr>
          <w:rFonts w:ascii="Arial Narrow" w:hAnsi="Arial Narrow" w:cs="Tahoma"/>
          <w:sz w:val="21"/>
          <w:szCs w:val="21"/>
        </w:rPr>
        <w:t>, tant en ce qui concerne le mode d’exécution que les matériaux utilisés.</w:t>
      </w:r>
    </w:p>
    <w:p w14:paraId="57A7C5E4" w14:textId="77777777" w:rsidR="004C0792" w:rsidRPr="005515C1" w:rsidRDefault="004C0792" w:rsidP="00DD698C">
      <w:pPr>
        <w:pStyle w:val="Paragraphedeliste"/>
        <w:numPr>
          <w:ilvl w:val="1"/>
          <w:numId w:val="95"/>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En cas de non-conformité, les dépenses sont entièrement à la charge du Cocontractant.</w:t>
      </w:r>
    </w:p>
    <w:p w14:paraId="5A5FAB05"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BREVET D’INVENTION</w:t>
      </w:r>
    </w:p>
    <w:p w14:paraId="2330CDF0"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lastRenderedPageBreak/>
        <w:t>Le Cocontractant doit s’entendre s’il y a lieu avec les propriétaires ou les possesseurs de licence dont il utilise les procédés. Il procède au règlement de tous les droits et redevances y relatifs et garantit le Maître d’ouvrage contre toute poursuite dans le cas d’une atteinte à la propriété intellectuelle.</w:t>
      </w:r>
    </w:p>
    <w:p w14:paraId="225931FA"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PHASAGE DES TRAVAUX</w:t>
      </w:r>
    </w:p>
    <w:p w14:paraId="52DF09BA"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Le Cocontractant doit respecter le séquençage des différentes phases des travaux décrites dans sa soumission, de façon à faciliter le contrôle des ouvrages et le respect des délais impartis prévus dans le chronogramme des travaux.</w:t>
      </w:r>
    </w:p>
    <w:p w14:paraId="51851077"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ACCES AU CHANTIER </w:t>
      </w:r>
    </w:p>
    <w:p w14:paraId="78D594A5" w14:textId="5A441DA2" w:rsidR="004C0792" w:rsidRPr="005515C1" w:rsidRDefault="004C0792" w:rsidP="00DD698C">
      <w:pPr>
        <w:pStyle w:val="Paragraphedeliste"/>
        <w:numPr>
          <w:ilvl w:val="1"/>
          <w:numId w:val="96"/>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Le Maître d’Ouvrage, l’Autorité Contr</w:t>
      </w:r>
      <w:r w:rsidR="00DF66A7" w:rsidRPr="005515C1">
        <w:rPr>
          <w:rFonts w:ascii="Arial Narrow" w:hAnsi="Arial Narrow" w:cs="Tahoma"/>
          <w:sz w:val="21"/>
          <w:szCs w:val="21"/>
        </w:rPr>
        <w:t>actante, le Chef de Service du Marché, l’Ingénieur du M</w:t>
      </w:r>
      <w:r w:rsidRPr="005515C1">
        <w:rPr>
          <w:rFonts w:ascii="Arial Narrow" w:hAnsi="Arial Narrow" w:cs="Tahoma"/>
          <w:sz w:val="21"/>
          <w:szCs w:val="21"/>
        </w:rPr>
        <w:t>arché et toute personne dûment autorisée par ces derniers, peuvent à tout moment accéder au chantier et aux lieux d’extraction des matériaux, de fabrication</w:t>
      </w:r>
      <w:r w:rsidRPr="005515C1">
        <w:rPr>
          <w:rFonts w:ascii="Arial Narrow" w:hAnsi="Arial Narrow" w:cs="Tahoma"/>
          <w:sz w:val="21"/>
          <w:szCs w:val="21"/>
          <w:lang w:val="fr-CM"/>
        </w:rPr>
        <w:t xml:space="preserve"> </w:t>
      </w:r>
      <w:r w:rsidRPr="005515C1">
        <w:rPr>
          <w:rFonts w:ascii="Arial Narrow" w:hAnsi="Arial Narrow" w:cs="Tahoma"/>
          <w:sz w:val="21"/>
          <w:szCs w:val="21"/>
        </w:rPr>
        <w:t>ou d’approvisionnement des produits manufacturés et outillages utilisés pour les travaux.</w:t>
      </w:r>
    </w:p>
    <w:p w14:paraId="34B481F7" w14:textId="77777777" w:rsidR="004C0792" w:rsidRPr="005515C1" w:rsidRDefault="004C0792" w:rsidP="00DD698C">
      <w:pPr>
        <w:pStyle w:val="Paragraphedeliste"/>
        <w:numPr>
          <w:ilvl w:val="1"/>
          <w:numId w:val="96"/>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Par ailleurs, dans le cadre de la mission de vérification de l’effectivité des travaux, les personnes dûment autorisées par l’Autorité Contractante peuvent à tout moment accéder au chantier et à toutes informations y relatives.</w:t>
      </w:r>
    </w:p>
    <w:p w14:paraId="0BEABCAC" w14:textId="77777777" w:rsidR="004C0792" w:rsidRPr="005515C1" w:rsidRDefault="004C0792" w:rsidP="004C0792">
      <w:pPr>
        <w:pStyle w:val="Paragraphedeliste"/>
        <w:tabs>
          <w:tab w:val="left" w:pos="567"/>
        </w:tabs>
        <w:ind w:left="360"/>
        <w:jc w:val="both"/>
        <w:rPr>
          <w:rFonts w:ascii="Arial Narrow" w:hAnsi="Arial Narrow" w:cs="Tahoma"/>
          <w:sz w:val="21"/>
          <w:szCs w:val="21"/>
        </w:rPr>
      </w:pPr>
    </w:p>
    <w:p w14:paraId="4754C117"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ATTRIBUTIONS DE L’INGENIEUR </w:t>
      </w:r>
    </w:p>
    <w:p w14:paraId="19806873" w14:textId="4BCB367A" w:rsidR="004C0792" w:rsidRPr="005515C1" w:rsidRDefault="004C0792" w:rsidP="00DD698C">
      <w:pPr>
        <w:pStyle w:val="Paragraphedeliste"/>
        <w:numPr>
          <w:ilvl w:val="1"/>
          <w:numId w:val="97"/>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L’Ingénieur a pour mission principale de contrôler et de garantir la bonne exécution des travaux, c</w:t>
      </w:r>
      <w:r w:rsidR="00733ECA" w:rsidRPr="005515C1">
        <w:rPr>
          <w:rFonts w:ascii="Arial Narrow" w:hAnsi="Arial Narrow" w:cs="Tahoma"/>
          <w:sz w:val="21"/>
          <w:szCs w:val="21"/>
        </w:rPr>
        <w:t xml:space="preserve">onformément aux stipulations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et aux règles de l’</w:t>
      </w:r>
      <w:r w:rsidRPr="005515C1">
        <w:rPr>
          <w:rFonts w:ascii="Arial Narrow" w:hAnsi="Arial Narrow" w:cs="Tahoma"/>
          <w:sz w:val="21"/>
          <w:szCs w:val="21"/>
          <w:lang w:val="fr-CM"/>
        </w:rPr>
        <w:t>a</w:t>
      </w:r>
      <w:proofErr w:type="spellStart"/>
      <w:r w:rsidRPr="005515C1">
        <w:rPr>
          <w:rFonts w:ascii="Arial Narrow" w:hAnsi="Arial Narrow" w:cs="Tahoma"/>
          <w:sz w:val="21"/>
          <w:szCs w:val="21"/>
        </w:rPr>
        <w:t>rt</w:t>
      </w:r>
      <w:proofErr w:type="spellEnd"/>
      <w:r w:rsidRPr="005515C1">
        <w:rPr>
          <w:rFonts w:ascii="Arial Narrow" w:hAnsi="Arial Narrow" w:cs="Tahoma"/>
          <w:sz w:val="21"/>
          <w:szCs w:val="21"/>
        </w:rPr>
        <w:t>. Il ne peut relever le Cocontractant d’aucune de ses obligations contractuelles, ni ordonner un travail quelconque susceptible de retarder l’exécution des travaux ou de provoquer un paiement supplémentaire par le Maître d’ouvrage, ni ordonner une modification importante quelconque à l’ouvrage à exécuter. Il est compétent pour préparer et signer les Ordres de Service à caractère technique.</w:t>
      </w:r>
    </w:p>
    <w:p w14:paraId="6E33B620" w14:textId="77777777" w:rsidR="004C0792" w:rsidRPr="005515C1" w:rsidRDefault="004C0792" w:rsidP="00DD698C">
      <w:pPr>
        <w:pStyle w:val="Paragraphedeliste"/>
        <w:numPr>
          <w:ilvl w:val="1"/>
          <w:numId w:val="97"/>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L’Ingénieur exerce les fonctions suivantes :</w:t>
      </w:r>
    </w:p>
    <w:p w14:paraId="50DEEC39" w14:textId="61445915"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la vérification du projet d’exécution, notamment des pièces graphiques et des notes de calcul et la transmission</w:t>
      </w:r>
      <w:r w:rsidR="009B2E29" w:rsidRPr="005515C1">
        <w:rPr>
          <w:rFonts w:ascii="Arial Narrow" w:hAnsi="Arial Narrow" w:cs="Tahoma"/>
          <w:sz w:val="21"/>
          <w:szCs w:val="21"/>
        </w:rPr>
        <w:t xml:space="preserve"> motivée au Chef de Service du M</w:t>
      </w:r>
      <w:r w:rsidRPr="005515C1">
        <w:rPr>
          <w:rFonts w:ascii="Arial Narrow" w:hAnsi="Arial Narrow" w:cs="Tahoma"/>
          <w:sz w:val="21"/>
          <w:szCs w:val="21"/>
        </w:rPr>
        <w:t>arché;</w:t>
      </w:r>
    </w:p>
    <w:p w14:paraId="131937A1" w14:textId="77777777"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le contrôle et l’approbation de l’implantation des ouvrages ;</w:t>
      </w:r>
    </w:p>
    <w:p w14:paraId="4977C4B3" w14:textId="77777777"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le contrôle et l’approbation des matériaux, matériels et équipements du bâtiment utilisés dans la mise en œuvre des ouvrages ;</w:t>
      </w:r>
    </w:p>
    <w:p w14:paraId="12C1DD1F" w14:textId="77777777"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le contrôle de la qualité de la mise en œuvre des ouvrages effectuée par le Cocontractant ;</w:t>
      </w:r>
    </w:p>
    <w:p w14:paraId="324CBCCA" w14:textId="77777777"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la prise en attachement des travaux et des approvisionnements présentés par le Cocontractant ;</w:t>
      </w:r>
    </w:p>
    <w:p w14:paraId="44F352A5" w14:textId="77777777"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 xml:space="preserve">la préparation des opérations de réception provisoire ou définitive à la demande du Cocontractant ; </w:t>
      </w:r>
    </w:p>
    <w:p w14:paraId="45B665CC" w14:textId="6EB9A340"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la préparation des décomptes et des situations mensuelles provisoires des travaux et leur tran</w:t>
      </w:r>
      <w:r w:rsidR="009B2E29" w:rsidRPr="005515C1">
        <w:rPr>
          <w:rFonts w:ascii="Arial Narrow" w:hAnsi="Arial Narrow" w:cs="Tahoma"/>
          <w:sz w:val="21"/>
          <w:szCs w:val="21"/>
        </w:rPr>
        <w:t>smission au Chef de Service du M</w:t>
      </w:r>
      <w:r w:rsidRPr="005515C1">
        <w:rPr>
          <w:rFonts w:ascii="Arial Narrow" w:hAnsi="Arial Narrow" w:cs="Tahoma"/>
          <w:sz w:val="21"/>
          <w:szCs w:val="21"/>
        </w:rPr>
        <w:t>arché ;</w:t>
      </w:r>
    </w:p>
    <w:p w14:paraId="016C257F" w14:textId="77777777"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 xml:space="preserve">l’identification et la formulation de solution techniques relatives à la résolution des problèmes techniques rencontrés par le Cocontractant dans la mise en œuvre des ouvrages ; </w:t>
      </w:r>
    </w:p>
    <w:p w14:paraId="2CE71935" w14:textId="77777777" w:rsidR="004C0792" w:rsidRPr="005515C1" w:rsidRDefault="004C0792" w:rsidP="004C0792">
      <w:pPr>
        <w:numPr>
          <w:ilvl w:val="0"/>
          <w:numId w:val="17"/>
        </w:numPr>
        <w:tabs>
          <w:tab w:val="clear" w:pos="1020"/>
          <w:tab w:val="num" w:pos="567"/>
        </w:tabs>
        <w:ind w:left="567" w:hanging="283"/>
        <w:jc w:val="both"/>
        <w:rPr>
          <w:rFonts w:ascii="Arial Narrow" w:hAnsi="Arial Narrow" w:cs="Tahoma"/>
          <w:sz w:val="21"/>
          <w:szCs w:val="21"/>
        </w:rPr>
      </w:pPr>
      <w:r w:rsidRPr="005515C1">
        <w:rPr>
          <w:rFonts w:ascii="Arial Narrow" w:hAnsi="Arial Narrow" w:cs="Tahoma"/>
          <w:sz w:val="21"/>
          <w:szCs w:val="21"/>
        </w:rPr>
        <w:t>le contrôle des délais de réalisation conformément au chronogramme contractuel d’exécution des travaux.</w:t>
      </w:r>
    </w:p>
    <w:p w14:paraId="38BED634" w14:textId="77777777" w:rsidR="004C0792" w:rsidRPr="005515C1" w:rsidRDefault="004C0792" w:rsidP="00DD698C">
      <w:pPr>
        <w:pStyle w:val="Paragraphedeliste"/>
        <w:numPr>
          <w:ilvl w:val="1"/>
          <w:numId w:val="97"/>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Chaque opération relative au constat des prestations réalisées fait l’objet d’un procès-verbal signé contradictoirement par l’Ingénieur et le Cocontractant ou son représentant lors des réunions de chantier et transmis à l’Autorité Contractante à la diligence de l’Ingénieur.</w:t>
      </w:r>
    </w:p>
    <w:p w14:paraId="0C2C66F7" w14:textId="0F99FE30" w:rsidR="004C0792" w:rsidRPr="005515C1" w:rsidRDefault="004C0792" w:rsidP="00DD698C">
      <w:pPr>
        <w:pStyle w:val="Paragraphedeliste"/>
        <w:numPr>
          <w:ilvl w:val="1"/>
          <w:numId w:val="97"/>
        </w:numPr>
        <w:tabs>
          <w:tab w:val="left" w:pos="567"/>
        </w:tabs>
        <w:jc w:val="both"/>
        <w:rPr>
          <w:rFonts w:ascii="Arial Narrow" w:hAnsi="Arial Narrow" w:cs="Tahoma"/>
          <w:sz w:val="21"/>
          <w:szCs w:val="21"/>
        </w:rPr>
      </w:pPr>
      <w:r w:rsidRPr="005515C1">
        <w:rPr>
          <w:rFonts w:ascii="Arial Narrow" w:hAnsi="Arial Narrow" w:cs="Tahoma"/>
          <w:sz w:val="21"/>
          <w:szCs w:val="21"/>
        </w:rPr>
        <w:t xml:space="preserve"> A la demande de l’Autorité Contractante ou de l’Ingénieur, des constats contradictoires peuvent être effectués en présence du Cocontractant pour évaluer ou réévaluer les quantités réelles de certains ouvrages sur la base </w:t>
      </w:r>
      <w:r w:rsidR="00BB31F6" w:rsidRPr="005515C1">
        <w:rPr>
          <w:rFonts w:ascii="Arial Narrow" w:hAnsi="Arial Narrow" w:cs="Tahoma"/>
          <w:sz w:val="21"/>
          <w:szCs w:val="21"/>
        </w:rPr>
        <w:t>du marché</w:t>
      </w:r>
      <w:r w:rsidRPr="005515C1">
        <w:rPr>
          <w:rFonts w:ascii="Arial Narrow" w:hAnsi="Arial Narrow" w:cs="Tahoma"/>
          <w:sz w:val="21"/>
          <w:szCs w:val="21"/>
        </w:rPr>
        <w:t>.</w:t>
      </w:r>
    </w:p>
    <w:p w14:paraId="1E76DA43"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REUNIONS DE CHANTIER </w:t>
      </w:r>
    </w:p>
    <w:p w14:paraId="50A00F96" w14:textId="77777777" w:rsidR="004C0792" w:rsidRPr="005515C1" w:rsidRDefault="004C0792" w:rsidP="00DD698C">
      <w:pPr>
        <w:pStyle w:val="Paragraphedeliste"/>
        <w:numPr>
          <w:ilvl w:val="1"/>
          <w:numId w:val="128"/>
        </w:numPr>
        <w:tabs>
          <w:tab w:val="left" w:pos="567"/>
        </w:tabs>
        <w:ind w:left="284" w:hanging="209"/>
        <w:jc w:val="both"/>
        <w:rPr>
          <w:rFonts w:ascii="Arial Narrow" w:hAnsi="Arial Narrow" w:cs="Tahoma"/>
          <w:sz w:val="21"/>
          <w:szCs w:val="21"/>
        </w:rPr>
      </w:pPr>
      <w:r w:rsidRPr="005515C1">
        <w:rPr>
          <w:rFonts w:ascii="Arial Narrow" w:hAnsi="Arial Narrow" w:cs="Tahoma"/>
          <w:sz w:val="21"/>
          <w:szCs w:val="21"/>
        </w:rPr>
        <w:t xml:space="preserve"> Les réunions de chantier sont programmées de façon hebdomadaire à l’initiative de l’Ingénieur.</w:t>
      </w:r>
    </w:p>
    <w:p w14:paraId="2782BFC4" w14:textId="77777777" w:rsidR="004C0792" w:rsidRPr="005515C1" w:rsidRDefault="004C0792" w:rsidP="00DD698C">
      <w:pPr>
        <w:pStyle w:val="Paragraphedeliste"/>
        <w:numPr>
          <w:ilvl w:val="1"/>
          <w:numId w:val="128"/>
        </w:numPr>
        <w:tabs>
          <w:tab w:val="left" w:pos="567"/>
        </w:tabs>
        <w:ind w:left="284" w:hanging="209"/>
        <w:jc w:val="both"/>
        <w:rPr>
          <w:rFonts w:ascii="Arial Narrow" w:hAnsi="Arial Narrow" w:cs="Tahoma"/>
          <w:sz w:val="21"/>
          <w:szCs w:val="21"/>
        </w:rPr>
      </w:pPr>
      <w:r w:rsidRPr="005515C1">
        <w:rPr>
          <w:rFonts w:ascii="Arial Narrow" w:hAnsi="Arial Narrow" w:cs="Tahoma"/>
          <w:sz w:val="21"/>
          <w:szCs w:val="21"/>
        </w:rPr>
        <w:t xml:space="preserve"> La participation du Cocontractant aux réunions de chantier est obligatoire. </w:t>
      </w:r>
    </w:p>
    <w:p w14:paraId="5E03869C" w14:textId="2A464264" w:rsidR="004C0792" w:rsidRPr="005515C1" w:rsidRDefault="004C0792" w:rsidP="00DD698C">
      <w:pPr>
        <w:pStyle w:val="Paragraphedeliste"/>
        <w:numPr>
          <w:ilvl w:val="1"/>
          <w:numId w:val="128"/>
        </w:numPr>
        <w:tabs>
          <w:tab w:val="left" w:pos="567"/>
        </w:tabs>
        <w:ind w:left="284" w:hanging="209"/>
        <w:jc w:val="both"/>
        <w:rPr>
          <w:rFonts w:ascii="Arial Narrow" w:hAnsi="Arial Narrow" w:cs="Tahoma"/>
          <w:sz w:val="21"/>
          <w:szCs w:val="21"/>
        </w:rPr>
      </w:pPr>
      <w:r w:rsidRPr="005515C1">
        <w:rPr>
          <w:rFonts w:ascii="Arial Narrow" w:hAnsi="Arial Narrow" w:cs="Tahoma"/>
          <w:sz w:val="21"/>
          <w:szCs w:val="21"/>
        </w:rPr>
        <w:t xml:space="preserve">Chaque réunion de chantier fait l’objet d’un procès-verbal signé par les participants et transmis à l’Autorité Contractante à </w:t>
      </w:r>
      <w:r w:rsidR="009B2E29" w:rsidRPr="005515C1">
        <w:rPr>
          <w:rFonts w:ascii="Arial Narrow" w:hAnsi="Arial Narrow" w:cs="Tahoma"/>
          <w:sz w:val="21"/>
          <w:szCs w:val="21"/>
        </w:rPr>
        <w:t>la diligence de l’Ingénieur du M</w:t>
      </w:r>
      <w:r w:rsidRPr="005515C1">
        <w:rPr>
          <w:rFonts w:ascii="Arial Narrow" w:hAnsi="Arial Narrow" w:cs="Tahoma"/>
          <w:sz w:val="21"/>
          <w:szCs w:val="21"/>
        </w:rPr>
        <w:t>arché.</w:t>
      </w:r>
    </w:p>
    <w:p w14:paraId="485008A8"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JOURNAL DE CHANTIER </w:t>
      </w:r>
    </w:p>
    <w:p w14:paraId="4168E3C8" w14:textId="2E63DB83" w:rsidR="004C0792" w:rsidRPr="005515C1" w:rsidRDefault="004C0792" w:rsidP="00DD698C">
      <w:pPr>
        <w:pStyle w:val="Paragraphedeliste"/>
        <w:numPr>
          <w:ilvl w:val="1"/>
          <w:numId w:val="98"/>
        </w:numPr>
        <w:tabs>
          <w:tab w:val="left" w:pos="567"/>
        </w:tabs>
        <w:jc w:val="both"/>
        <w:rPr>
          <w:rFonts w:ascii="Arial Narrow" w:hAnsi="Arial Narrow" w:cs="Tahoma"/>
          <w:sz w:val="21"/>
          <w:szCs w:val="21"/>
        </w:rPr>
      </w:pPr>
      <w:r w:rsidRPr="005515C1">
        <w:rPr>
          <w:rFonts w:ascii="Arial Narrow" w:hAnsi="Arial Narrow" w:cs="Tahoma"/>
          <w:sz w:val="21"/>
          <w:szCs w:val="21"/>
        </w:rPr>
        <w:t>Le Cocontractant tient un journal de chantier mis à jour de façon quotidienne. Il est conservé en permanence sur les lieux du chantier et mise à disposition de l’In</w:t>
      </w:r>
      <w:r w:rsidR="0079033A" w:rsidRPr="005515C1">
        <w:rPr>
          <w:rFonts w:ascii="Arial Narrow" w:hAnsi="Arial Narrow" w:cs="Tahoma"/>
          <w:sz w:val="21"/>
          <w:szCs w:val="21"/>
        </w:rPr>
        <w:t>génieur, du Chef de Service du M</w:t>
      </w:r>
      <w:r w:rsidRPr="005515C1">
        <w:rPr>
          <w:rFonts w:ascii="Arial Narrow" w:hAnsi="Arial Narrow" w:cs="Tahoma"/>
          <w:sz w:val="21"/>
          <w:szCs w:val="21"/>
        </w:rPr>
        <w:t>arché</w:t>
      </w:r>
      <w:r w:rsidRPr="005515C1">
        <w:rPr>
          <w:rFonts w:ascii="Arial Narrow" w:hAnsi="Arial Narrow" w:cs="Tahoma"/>
          <w:sz w:val="21"/>
          <w:szCs w:val="21"/>
          <w:lang w:val="fr-CM"/>
        </w:rPr>
        <w:t xml:space="preserve"> </w:t>
      </w:r>
      <w:r w:rsidRPr="005515C1">
        <w:rPr>
          <w:rFonts w:ascii="Arial Narrow" w:hAnsi="Arial Narrow" w:cs="Tahoma"/>
          <w:sz w:val="21"/>
          <w:szCs w:val="21"/>
        </w:rPr>
        <w:t>et de l’Autorité Contractante ou de leurs représentants. Y sont consignés :</w:t>
      </w:r>
    </w:p>
    <w:p w14:paraId="6FF745D2"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les conditions atmosphériques ;</w:t>
      </w:r>
    </w:p>
    <w:p w14:paraId="7C3E8524"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 xml:space="preserve">l’avancement des travaux ; </w:t>
      </w:r>
    </w:p>
    <w:p w14:paraId="0586C006"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le personnel présent sur le chantier ;</w:t>
      </w:r>
    </w:p>
    <w:p w14:paraId="1D816918"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les réceptions de matériaux et agréments de toutes sortes ;</w:t>
      </w:r>
    </w:p>
    <w:p w14:paraId="08A97911"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les travaux exécutés dans la journée, les quantités mises en œuvre et le matériel employé ;</w:t>
      </w:r>
    </w:p>
    <w:p w14:paraId="68962F41"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 xml:space="preserve">les prestations réalisées par les sous-traitants ; </w:t>
      </w:r>
    </w:p>
    <w:p w14:paraId="649FC5A6"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les incidents dans la mise en œuvre des ouvrages et les solutions techniques mises en œuvre ;</w:t>
      </w:r>
    </w:p>
    <w:p w14:paraId="606E66DE"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les prescriptions, les non conformités et les incidents relevés par l’Ingénieur, ainsi que les observations susceptibles de donner lieu à réclamations de sa part ;</w:t>
      </w:r>
    </w:p>
    <w:p w14:paraId="066D2C44"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lastRenderedPageBreak/>
        <w:t>les observations de toute nature relevées par l’Ingénieur ou le Cocontractant, et relatives à la qualité de la mise en œuvre, aux matériaux fournis, au personnel employé ou au chronogramme des travaux ;</w:t>
      </w:r>
    </w:p>
    <w:p w14:paraId="2547E979" w14:textId="683E520A"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 xml:space="preserve">les opérations administratives relatives </w:t>
      </w:r>
      <w:r w:rsidR="00AA0041" w:rsidRPr="005515C1">
        <w:rPr>
          <w:rFonts w:ascii="Arial Narrow" w:hAnsi="Arial Narrow" w:cs="Tahoma"/>
          <w:sz w:val="21"/>
          <w:szCs w:val="21"/>
        </w:rPr>
        <w:t>à l’exécution et au règlement</w:t>
      </w:r>
      <w:r w:rsidRPr="005515C1">
        <w:rPr>
          <w:rFonts w:ascii="Arial Narrow" w:hAnsi="Arial Narrow" w:cs="Tahoma"/>
          <w:sz w:val="21"/>
          <w:szCs w:val="21"/>
        </w:rPr>
        <w:t xml:space="preserve">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(notifications, résultats d’essais, attachements) ;</w:t>
      </w:r>
    </w:p>
    <w:p w14:paraId="52D48658"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les visites officielles.</w:t>
      </w:r>
    </w:p>
    <w:p w14:paraId="3E32D16F" w14:textId="7A056D1C" w:rsidR="004C0792" w:rsidRPr="005515C1" w:rsidRDefault="004C0792" w:rsidP="00DD698C">
      <w:pPr>
        <w:pStyle w:val="Paragraphedeliste"/>
        <w:numPr>
          <w:ilvl w:val="1"/>
          <w:numId w:val="98"/>
        </w:numPr>
        <w:tabs>
          <w:tab w:val="left" w:pos="567"/>
        </w:tabs>
        <w:jc w:val="both"/>
        <w:rPr>
          <w:rFonts w:ascii="Arial Narrow" w:hAnsi="Arial Narrow" w:cs="Tahoma"/>
          <w:sz w:val="21"/>
          <w:szCs w:val="21"/>
        </w:rPr>
      </w:pPr>
      <w:r w:rsidRPr="005515C1">
        <w:rPr>
          <w:rFonts w:ascii="Arial Narrow" w:hAnsi="Arial Narrow" w:cs="Tahoma"/>
          <w:sz w:val="21"/>
          <w:szCs w:val="21"/>
        </w:rPr>
        <w:t xml:space="preserve">Le journal est signé contradictoirement par l’Ingénieur </w:t>
      </w:r>
      <w:r w:rsidR="0079033A" w:rsidRPr="005515C1">
        <w:rPr>
          <w:rFonts w:ascii="Arial Narrow" w:hAnsi="Arial Narrow" w:cs="Tahoma"/>
          <w:sz w:val="21"/>
          <w:szCs w:val="21"/>
          <w:lang w:val="fr-CM"/>
        </w:rPr>
        <w:t>du M</w:t>
      </w:r>
      <w:r w:rsidRPr="005515C1">
        <w:rPr>
          <w:rFonts w:ascii="Arial Narrow" w:hAnsi="Arial Narrow" w:cs="Tahoma"/>
          <w:sz w:val="21"/>
          <w:szCs w:val="21"/>
          <w:lang w:val="fr-CM"/>
        </w:rPr>
        <w:t xml:space="preserve">arché </w:t>
      </w:r>
      <w:r w:rsidRPr="005515C1">
        <w:rPr>
          <w:rFonts w:ascii="Arial Narrow" w:hAnsi="Arial Narrow" w:cs="Tahoma"/>
          <w:sz w:val="21"/>
          <w:szCs w:val="21"/>
        </w:rPr>
        <w:t xml:space="preserve">et le responsable des travaux représentant le Cocontractant, à chaque visite du chantier ; il est visé systématiquement lors des réunions de chantiers. </w:t>
      </w:r>
    </w:p>
    <w:p w14:paraId="3E9965A4" w14:textId="77777777" w:rsidR="004C0792" w:rsidRPr="005515C1" w:rsidRDefault="004C0792" w:rsidP="00DD698C">
      <w:pPr>
        <w:pStyle w:val="Paragraphedeliste"/>
        <w:numPr>
          <w:ilvl w:val="1"/>
          <w:numId w:val="98"/>
        </w:numPr>
        <w:tabs>
          <w:tab w:val="left" w:pos="567"/>
        </w:tabs>
        <w:jc w:val="both"/>
        <w:rPr>
          <w:rFonts w:ascii="Arial Narrow" w:hAnsi="Arial Narrow" w:cs="Tahoma"/>
          <w:sz w:val="21"/>
          <w:szCs w:val="21"/>
        </w:rPr>
      </w:pPr>
      <w:r w:rsidRPr="005515C1">
        <w:rPr>
          <w:rFonts w:ascii="Arial Narrow" w:hAnsi="Arial Narrow" w:cs="Tahoma"/>
          <w:sz w:val="21"/>
          <w:szCs w:val="21"/>
        </w:rPr>
        <w:t xml:space="preserve">En cas de réclamation du Cocontractant, il ne peut être fait état que des évènements ou documents mentionnés en temps utiles dans le journal de chantier. </w:t>
      </w:r>
    </w:p>
    <w:p w14:paraId="1DDD2803" w14:textId="4205036C" w:rsidR="004C0792" w:rsidRPr="005515C1" w:rsidRDefault="004C0792" w:rsidP="00DD698C">
      <w:pPr>
        <w:pStyle w:val="Paragraphedeliste"/>
        <w:numPr>
          <w:ilvl w:val="1"/>
          <w:numId w:val="98"/>
        </w:numPr>
        <w:tabs>
          <w:tab w:val="left" w:pos="567"/>
        </w:tabs>
        <w:jc w:val="both"/>
        <w:rPr>
          <w:rFonts w:ascii="Arial Narrow" w:hAnsi="Arial Narrow" w:cs="Tahoma"/>
          <w:sz w:val="21"/>
          <w:szCs w:val="21"/>
        </w:rPr>
      </w:pPr>
      <w:r w:rsidRPr="005515C1">
        <w:rPr>
          <w:rFonts w:ascii="Arial Narrow" w:hAnsi="Arial Narrow" w:cs="Tahoma"/>
          <w:sz w:val="21"/>
          <w:szCs w:val="21"/>
        </w:rPr>
        <w:t>Tout refus de présentation du journal de chantier à l’Autorité Contractante, à l’Ingénieur</w:t>
      </w:r>
      <w:r w:rsidR="0079033A" w:rsidRPr="005515C1">
        <w:rPr>
          <w:rFonts w:ascii="Arial Narrow" w:hAnsi="Arial Narrow" w:cs="Tahoma"/>
          <w:sz w:val="21"/>
          <w:szCs w:val="21"/>
          <w:lang w:val="fr-CM"/>
        </w:rPr>
        <w:t xml:space="preserve"> du M</w:t>
      </w:r>
      <w:r w:rsidRPr="005515C1">
        <w:rPr>
          <w:rFonts w:ascii="Arial Narrow" w:hAnsi="Arial Narrow" w:cs="Tahoma"/>
          <w:sz w:val="21"/>
          <w:szCs w:val="21"/>
          <w:lang w:val="fr-CM"/>
        </w:rPr>
        <w:t>arché</w:t>
      </w:r>
      <w:r w:rsidRPr="005515C1">
        <w:rPr>
          <w:rFonts w:ascii="Arial Narrow" w:hAnsi="Arial Narrow" w:cs="Tahoma"/>
          <w:sz w:val="21"/>
          <w:szCs w:val="21"/>
        </w:rPr>
        <w:t xml:space="preserve"> ou à leurs représentants, et toute tentative de falsification, ou de destruction partielle ou totale de ce document peut aboutir à la suspension des paiements et à la résiliation </w:t>
      </w:r>
      <w:r w:rsidR="00BB31F6" w:rsidRPr="005515C1">
        <w:rPr>
          <w:rFonts w:ascii="Arial Narrow" w:hAnsi="Arial Narrow" w:cs="Tahoma"/>
          <w:sz w:val="21"/>
          <w:szCs w:val="21"/>
        </w:rPr>
        <w:t>du marché</w:t>
      </w:r>
      <w:r w:rsidRPr="005515C1">
        <w:rPr>
          <w:rFonts w:ascii="Arial Narrow" w:hAnsi="Arial Narrow" w:cs="Tahoma"/>
          <w:sz w:val="21"/>
          <w:szCs w:val="21"/>
        </w:rPr>
        <w:t xml:space="preserve">. En tout état de cause le Cocontractant ne peut se prévaloir de l’impossibilité de fournir le journal de chantier. </w:t>
      </w:r>
    </w:p>
    <w:p w14:paraId="4854AFFD"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MISE A DISPOSITION DES LIEUX</w:t>
      </w:r>
    </w:p>
    <w:p w14:paraId="73F05FE3" w14:textId="5BEAF2F2" w:rsidR="004C0792" w:rsidRPr="005515C1" w:rsidRDefault="004C0792" w:rsidP="00DD698C">
      <w:pPr>
        <w:pStyle w:val="Paragraphedeliste"/>
        <w:numPr>
          <w:ilvl w:val="1"/>
          <w:numId w:val="99"/>
        </w:numPr>
        <w:tabs>
          <w:tab w:val="left" w:pos="567"/>
        </w:tabs>
        <w:jc w:val="both"/>
        <w:rPr>
          <w:rFonts w:ascii="Arial Narrow" w:hAnsi="Arial Narrow" w:cs="Tahoma"/>
          <w:sz w:val="21"/>
          <w:szCs w:val="21"/>
        </w:rPr>
      </w:pPr>
      <w:r w:rsidRPr="005515C1">
        <w:rPr>
          <w:rFonts w:ascii="Arial Narrow" w:hAnsi="Arial Narrow" w:cs="Tahoma"/>
          <w:sz w:val="21"/>
          <w:szCs w:val="21"/>
        </w:rPr>
        <w:t xml:space="preserve">Les installations provisoires de chantier, les ateliers de préfabrication, les carrières d’emprunts, les voies d’accès, les garages, les bureaux et logements du personnel nécessaire à l’exécution des travaux, ne peuvent être édifiés que sur les emplacements agréés par l’Ingénieur </w:t>
      </w:r>
      <w:r w:rsidR="003E14F2" w:rsidRPr="005515C1">
        <w:rPr>
          <w:rFonts w:ascii="Arial Narrow" w:hAnsi="Arial Narrow" w:cs="Tahoma"/>
          <w:sz w:val="21"/>
          <w:szCs w:val="21"/>
          <w:lang w:val="fr-CM"/>
        </w:rPr>
        <w:t>du M</w:t>
      </w:r>
      <w:r w:rsidRPr="005515C1">
        <w:rPr>
          <w:rFonts w:ascii="Arial Narrow" w:hAnsi="Arial Narrow" w:cs="Tahoma"/>
          <w:sz w:val="21"/>
          <w:szCs w:val="21"/>
          <w:lang w:val="fr-CM"/>
        </w:rPr>
        <w:t xml:space="preserve">arché </w:t>
      </w:r>
      <w:r w:rsidRPr="005515C1">
        <w:rPr>
          <w:rFonts w:ascii="Arial Narrow" w:hAnsi="Arial Narrow" w:cs="Tahoma"/>
          <w:sz w:val="21"/>
          <w:szCs w:val="21"/>
        </w:rPr>
        <w:t>en accord avec les autorités administratives et traditionnelles locales.</w:t>
      </w:r>
    </w:p>
    <w:p w14:paraId="5B190477" w14:textId="6BDB5010" w:rsidR="004C0792" w:rsidRPr="005515C1" w:rsidRDefault="004C0792" w:rsidP="004C0792">
      <w:pPr>
        <w:pStyle w:val="Paragraphedeliste"/>
        <w:numPr>
          <w:ilvl w:val="1"/>
          <w:numId w:val="99"/>
        </w:numPr>
        <w:tabs>
          <w:tab w:val="left" w:pos="567"/>
        </w:tabs>
        <w:jc w:val="both"/>
        <w:rPr>
          <w:rFonts w:ascii="Arial Narrow" w:hAnsi="Arial Narrow" w:cs="Tahoma"/>
          <w:sz w:val="21"/>
          <w:szCs w:val="21"/>
        </w:rPr>
      </w:pPr>
      <w:r w:rsidRPr="005515C1">
        <w:rPr>
          <w:rFonts w:ascii="Arial Narrow" w:hAnsi="Arial Narrow" w:cs="Tahoma"/>
          <w:sz w:val="21"/>
          <w:szCs w:val="21"/>
        </w:rPr>
        <w:t>Dans la mesure de leurs possibilités, l’administration ou les autorités traditionnelles locales peuvent mettre à la disposition du Cocontractant et pour la durée des travaux, des espaces du domaine privé ou public de l’état nécessaires aux besoins du chantier. Ces terrains doivent être nettoyés et remis e</w:t>
      </w:r>
      <w:r w:rsidR="00AC51F4" w:rsidRPr="005515C1">
        <w:rPr>
          <w:rFonts w:ascii="Arial Narrow" w:hAnsi="Arial Narrow" w:cs="Tahoma"/>
          <w:sz w:val="21"/>
          <w:szCs w:val="21"/>
        </w:rPr>
        <w:t>n bon état à la fin des travaux</w:t>
      </w:r>
    </w:p>
    <w:p w14:paraId="69CD276A"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MESURES DE SECURITE </w:t>
      </w:r>
    </w:p>
    <w:p w14:paraId="7E6DF3B5" w14:textId="77777777" w:rsidR="004C0792" w:rsidRPr="005515C1" w:rsidRDefault="004C0792" w:rsidP="00DD698C">
      <w:pPr>
        <w:pStyle w:val="Paragraphedeliste"/>
        <w:numPr>
          <w:ilvl w:val="1"/>
          <w:numId w:val="100"/>
        </w:numPr>
        <w:tabs>
          <w:tab w:val="left" w:pos="567"/>
        </w:tabs>
        <w:jc w:val="both"/>
        <w:rPr>
          <w:rFonts w:ascii="Arial Narrow" w:hAnsi="Arial Narrow" w:cs="Tahoma"/>
          <w:sz w:val="21"/>
          <w:szCs w:val="21"/>
        </w:rPr>
      </w:pPr>
      <w:r w:rsidRPr="005515C1">
        <w:rPr>
          <w:rFonts w:ascii="Arial Narrow" w:hAnsi="Arial Narrow" w:cs="Tahoma"/>
          <w:sz w:val="21"/>
          <w:szCs w:val="21"/>
        </w:rPr>
        <w:t xml:space="preserve">Le Cocontractant prend toutes les dispositions nécessaires pour assurer la protection du personnel employé et des visiteurs sur le chantier, conformément à la règlementation en vigueur. </w:t>
      </w:r>
    </w:p>
    <w:p w14:paraId="5B2B5DAA" w14:textId="791B26D9" w:rsidR="004C0792" w:rsidRPr="005515C1" w:rsidRDefault="004C0792" w:rsidP="00DD698C">
      <w:pPr>
        <w:pStyle w:val="Paragraphedeliste"/>
        <w:numPr>
          <w:ilvl w:val="1"/>
          <w:numId w:val="100"/>
        </w:numPr>
        <w:tabs>
          <w:tab w:val="left" w:pos="567"/>
        </w:tabs>
        <w:jc w:val="both"/>
        <w:rPr>
          <w:rFonts w:ascii="Arial Narrow" w:hAnsi="Arial Narrow" w:cs="Tahoma"/>
          <w:sz w:val="21"/>
          <w:szCs w:val="21"/>
        </w:rPr>
      </w:pPr>
      <w:r w:rsidRPr="005515C1">
        <w:rPr>
          <w:rFonts w:ascii="Arial Narrow" w:hAnsi="Arial Narrow" w:cs="Tahoma"/>
          <w:sz w:val="21"/>
          <w:szCs w:val="21"/>
        </w:rPr>
        <w:t>En outre, le Cocontractant a la charge d’assurer la sécurité du chantier contre les intrusions. A cet effet, il doit fournir et entretenir à ses frais tous dispositifs nécessaires d’éclairage, de clôture, de protection et de gardiennage nécessaires à la préservation des ouvrages, des matériaux ou du matériel entreposé sur le chantier. Il soumet ces dispositifs à l’approbation préalable de l’Ingénieur</w:t>
      </w:r>
      <w:r w:rsidR="009B2E29" w:rsidRPr="005515C1">
        <w:rPr>
          <w:rFonts w:ascii="Arial Narrow" w:hAnsi="Arial Narrow" w:cs="Tahoma"/>
          <w:sz w:val="21"/>
          <w:szCs w:val="21"/>
          <w:lang w:val="fr-CM"/>
        </w:rPr>
        <w:t xml:space="preserve"> du M</w:t>
      </w:r>
      <w:r w:rsidRPr="005515C1">
        <w:rPr>
          <w:rFonts w:ascii="Arial Narrow" w:hAnsi="Arial Narrow" w:cs="Tahoma"/>
          <w:sz w:val="21"/>
          <w:szCs w:val="21"/>
          <w:lang w:val="fr-CM"/>
        </w:rPr>
        <w:t>arché</w:t>
      </w:r>
      <w:r w:rsidRPr="005515C1">
        <w:rPr>
          <w:rFonts w:ascii="Arial Narrow" w:hAnsi="Arial Narrow" w:cs="Tahoma"/>
          <w:sz w:val="21"/>
          <w:szCs w:val="21"/>
        </w:rPr>
        <w:t>.</w:t>
      </w:r>
    </w:p>
    <w:p w14:paraId="29B526CA"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PROTECTION DE L’ENVIRONNEMENT </w:t>
      </w:r>
    </w:p>
    <w:p w14:paraId="259DD9AB" w14:textId="77777777" w:rsidR="004C0792" w:rsidRPr="005515C1" w:rsidRDefault="004C0792" w:rsidP="00DD698C">
      <w:pPr>
        <w:pStyle w:val="Paragraphedeliste"/>
        <w:numPr>
          <w:ilvl w:val="1"/>
          <w:numId w:val="101"/>
        </w:numPr>
        <w:tabs>
          <w:tab w:val="left" w:pos="567"/>
        </w:tabs>
        <w:jc w:val="both"/>
        <w:rPr>
          <w:rFonts w:ascii="Arial Narrow" w:hAnsi="Arial Narrow" w:cs="Tahoma"/>
          <w:sz w:val="21"/>
          <w:szCs w:val="21"/>
        </w:rPr>
      </w:pPr>
      <w:r w:rsidRPr="005515C1">
        <w:rPr>
          <w:rFonts w:ascii="Arial Narrow" w:hAnsi="Arial Narrow" w:cs="Tahoma"/>
          <w:sz w:val="21"/>
          <w:szCs w:val="21"/>
        </w:rPr>
        <w:t>Le Cocontractant est tenu de se conformer aux textes régissant la protection de l’environnement en vigueur au Cameroun et notamment la loi cadre n°096/12 du 03 août 1996 sur la gestion de l’environnement.</w:t>
      </w:r>
    </w:p>
    <w:p w14:paraId="33B43722" w14:textId="77777777" w:rsidR="004C0792" w:rsidRPr="005515C1" w:rsidRDefault="004C0792" w:rsidP="00DD698C">
      <w:pPr>
        <w:pStyle w:val="Paragraphedeliste"/>
        <w:numPr>
          <w:ilvl w:val="1"/>
          <w:numId w:val="101"/>
        </w:numPr>
        <w:tabs>
          <w:tab w:val="left" w:pos="567"/>
        </w:tabs>
        <w:jc w:val="both"/>
        <w:rPr>
          <w:rFonts w:ascii="Arial Narrow" w:hAnsi="Arial Narrow" w:cs="Tahoma"/>
          <w:sz w:val="21"/>
          <w:szCs w:val="21"/>
        </w:rPr>
      </w:pPr>
      <w:r w:rsidRPr="005515C1">
        <w:rPr>
          <w:rFonts w:ascii="Arial Narrow" w:hAnsi="Arial Narrow" w:cs="Tahoma"/>
          <w:sz w:val="21"/>
          <w:szCs w:val="21"/>
        </w:rPr>
        <w:t>Il doit se conformer aux prescriptions du CCTP en la matière.</w:t>
      </w:r>
    </w:p>
    <w:p w14:paraId="23B3EE2B"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REMISE EN ETAT DES LIEUX </w:t>
      </w:r>
    </w:p>
    <w:p w14:paraId="48C4A0CB"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La remise en état des lieux, comprend l’enlèvement des installations provisoires, des matériels, matériaux et débris de chantier, dans un délai de trente (30) jours à compter de la réception provisoire des ouvrages et au plus tard, avant l’approbation du décompte général et définitif des travaux.</w:t>
      </w:r>
    </w:p>
    <w:p w14:paraId="0F09628E" w14:textId="0C58E173" w:rsidR="004C0792" w:rsidRPr="005515C1" w:rsidRDefault="004C0792" w:rsidP="004C0792">
      <w:pPr>
        <w:jc w:val="both"/>
        <w:rPr>
          <w:rFonts w:ascii="Arial Narrow" w:hAnsi="Arial Narrow" w:cs="Tahoma"/>
          <w:sz w:val="21"/>
          <w:szCs w:val="21"/>
        </w:rPr>
      </w:pPr>
    </w:p>
    <w:p w14:paraId="76169E6D" w14:textId="77777777" w:rsidR="004C0792" w:rsidRPr="005515C1" w:rsidRDefault="004C0792" w:rsidP="004C0792">
      <w:pPr>
        <w:spacing w:before="240" w:after="120"/>
        <w:jc w:val="both"/>
        <w:rPr>
          <w:rFonts w:ascii="Arial Narrow" w:hAnsi="Arial Narrow" w:cs="Tahoma"/>
          <w:b/>
          <w:bCs/>
          <w:sz w:val="21"/>
          <w:szCs w:val="21"/>
        </w:rPr>
      </w:pPr>
      <w:r w:rsidRPr="005515C1">
        <w:rPr>
          <w:rFonts w:ascii="Arial Narrow" w:hAnsi="Arial Narrow" w:cs="Tahoma"/>
          <w:b/>
          <w:bCs/>
          <w:sz w:val="21"/>
          <w:szCs w:val="21"/>
          <w:u w:val="single"/>
        </w:rPr>
        <w:t>CHAPITRE III</w:t>
      </w:r>
      <w:r w:rsidRPr="005515C1">
        <w:rPr>
          <w:rFonts w:ascii="Arial Narrow" w:hAnsi="Arial Narrow" w:cs="Tahoma"/>
          <w:b/>
          <w:bCs/>
          <w:sz w:val="21"/>
          <w:szCs w:val="21"/>
        </w:rPr>
        <w:t> : RECEPTION DES TRAVAUX</w:t>
      </w:r>
    </w:p>
    <w:p w14:paraId="5CC8A851"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RECEPTION PROVISOIRE </w:t>
      </w:r>
    </w:p>
    <w:p w14:paraId="18EE1AD9" w14:textId="34C360CF"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Av</w:t>
      </w:r>
      <w:r w:rsidR="00516D54" w:rsidRPr="005515C1">
        <w:rPr>
          <w:rFonts w:ascii="Arial Narrow" w:hAnsi="Arial Narrow" w:cs="Tahoma"/>
          <w:sz w:val="21"/>
          <w:szCs w:val="21"/>
        </w:rPr>
        <w:t>ant la réception provisoire, l’E</w:t>
      </w:r>
      <w:r w:rsidRPr="005515C1">
        <w:rPr>
          <w:rFonts w:ascii="Arial Narrow" w:hAnsi="Arial Narrow" w:cs="Tahoma"/>
          <w:sz w:val="21"/>
          <w:szCs w:val="21"/>
        </w:rPr>
        <w:t>ntrepreneu</w:t>
      </w:r>
      <w:r w:rsidR="009B2E29" w:rsidRPr="005515C1">
        <w:rPr>
          <w:rFonts w:ascii="Arial Narrow" w:hAnsi="Arial Narrow" w:cs="Tahoma"/>
          <w:sz w:val="21"/>
          <w:szCs w:val="21"/>
        </w:rPr>
        <w:t>r demande par écrit au Chef de S</w:t>
      </w:r>
      <w:r w:rsidRPr="005515C1">
        <w:rPr>
          <w:rFonts w:ascii="Arial Narrow" w:hAnsi="Arial Narrow" w:cs="Tahoma"/>
          <w:sz w:val="21"/>
          <w:szCs w:val="21"/>
        </w:rPr>
        <w:t xml:space="preserve">ervice </w:t>
      </w:r>
      <w:r w:rsidR="009B2E29" w:rsidRPr="005515C1">
        <w:rPr>
          <w:rFonts w:ascii="Arial Narrow" w:hAnsi="Arial Narrow" w:cs="Tahoma"/>
          <w:sz w:val="21"/>
          <w:szCs w:val="21"/>
        </w:rPr>
        <w:t>du M</w:t>
      </w:r>
      <w:r w:rsidRPr="005515C1">
        <w:rPr>
          <w:rFonts w:ascii="Arial Narrow" w:hAnsi="Arial Narrow" w:cs="Tahoma"/>
          <w:sz w:val="21"/>
          <w:szCs w:val="21"/>
        </w:rPr>
        <w:t>arché, avec co</w:t>
      </w:r>
      <w:r w:rsidR="00687DE9" w:rsidRPr="005515C1">
        <w:rPr>
          <w:rFonts w:ascii="Arial Narrow" w:hAnsi="Arial Narrow" w:cs="Tahoma"/>
          <w:sz w:val="21"/>
          <w:szCs w:val="21"/>
        </w:rPr>
        <w:t>pie à l’Autorité C</w:t>
      </w:r>
      <w:r w:rsidR="00AC67E5" w:rsidRPr="005515C1">
        <w:rPr>
          <w:rFonts w:ascii="Arial Narrow" w:hAnsi="Arial Narrow" w:cs="Tahoma"/>
          <w:sz w:val="21"/>
          <w:szCs w:val="21"/>
        </w:rPr>
        <w:t>ontractante, l’Ingénieur et la Maitrise d’Œuvre</w:t>
      </w:r>
      <w:r w:rsidRPr="005515C1">
        <w:rPr>
          <w:rFonts w:ascii="Arial Narrow" w:hAnsi="Arial Narrow" w:cs="Tahoma"/>
          <w:sz w:val="21"/>
          <w:szCs w:val="21"/>
        </w:rPr>
        <w:t xml:space="preserve"> l’organisation d’une visite technique préalable à la réception.</w:t>
      </w:r>
    </w:p>
    <w:p w14:paraId="0188AE22" w14:textId="503952E1"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Cette visite technique préalable à la réception effectuée contradictoirement par</w:t>
      </w:r>
      <w:r w:rsidRPr="005515C1">
        <w:rPr>
          <w:rFonts w:ascii="Arial Narrow" w:hAnsi="Arial Narrow" w:cs="Tahoma"/>
          <w:sz w:val="21"/>
          <w:szCs w:val="21"/>
          <w:lang w:val="fr-CM"/>
        </w:rPr>
        <w:t xml:space="preserve"> </w:t>
      </w:r>
      <w:r w:rsidR="00EF7C60" w:rsidRPr="005515C1">
        <w:rPr>
          <w:rFonts w:ascii="Arial Narrow" w:hAnsi="Arial Narrow" w:cs="Tahoma"/>
          <w:sz w:val="21"/>
          <w:szCs w:val="21"/>
        </w:rPr>
        <w:t>l’Ingénieur du M</w:t>
      </w:r>
      <w:r w:rsidRPr="005515C1">
        <w:rPr>
          <w:rFonts w:ascii="Arial Narrow" w:hAnsi="Arial Narrow" w:cs="Tahoma"/>
          <w:sz w:val="21"/>
          <w:szCs w:val="21"/>
        </w:rPr>
        <w:t>arché, l’Autorité Contractante ou son représentant et le cocontractant porte sur:</w:t>
      </w:r>
    </w:p>
    <w:p w14:paraId="738D03C6"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la reconnaissance qualitative et quantitative des ouvrages exécutés ;</w:t>
      </w:r>
    </w:p>
    <w:p w14:paraId="03D6B055"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la constatation des quantités effectivement réalisées ;</w:t>
      </w:r>
    </w:p>
    <w:p w14:paraId="5E374D06" w14:textId="6A5D4E90"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 xml:space="preserve">la constatation de l’achèvement des travaux conformément aux termes </w:t>
      </w:r>
      <w:r w:rsidR="00BB31F6" w:rsidRPr="005515C1">
        <w:rPr>
          <w:rFonts w:ascii="Arial Narrow" w:hAnsi="Arial Narrow" w:cs="Tahoma"/>
          <w:sz w:val="21"/>
          <w:szCs w:val="21"/>
        </w:rPr>
        <w:t>du marché</w:t>
      </w:r>
      <w:r w:rsidRPr="005515C1">
        <w:rPr>
          <w:rFonts w:ascii="Arial Narrow" w:hAnsi="Arial Narrow" w:cs="Tahoma"/>
          <w:sz w:val="21"/>
          <w:szCs w:val="21"/>
        </w:rPr>
        <w:t>, ou de la non-exécution ou du non-respect partiel ou tot</w:t>
      </w:r>
      <w:r w:rsidR="00AA0041" w:rsidRPr="005515C1">
        <w:rPr>
          <w:rFonts w:ascii="Arial Narrow" w:hAnsi="Arial Narrow" w:cs="Tahoma"/>
          <w:sz w:val="21"/>
          <w:szCs w:val="21"/>
        </w:rPr>
        <w:t xml:space="preserve">al des prestations prévues dans </w:t>
      </w:r>
      <w:r w:rsidR="00BB31F6" w:rsidRPr="005515C1">
        <w:rPr>
          <w:rFonts w:ascii="Arial Narrow" w:hAnsi="Arial Narrow" w:cs="Tahoma"/>
          <w:sz w:val="21"/>
          <w:szCs w:val="21"/>
        </w:rPr>
        <w:t>le marché</w:t>
      </w:r>
      <w:r w:rsidRPr="005515C1">
        <w:rPr>
          <w:rFonts w:ascii="Arial Narrow" w:hAnsi="Arial Narrow" w:cs="Tahoma"/>
          <w:sz w:val="21"/>
          <w:szCs w:val="21"/>
        </w:rPr>
        <w:t>;</w:t>
      </w:r>
    </w:p>
    <w:p w14:paraId="0A92B61A"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La notification des réserves éventuelles et des délais de mise en conformité ;</w:t>
      </w:r>
    </w:p>
    <w:p w14:paraId="3960AB88"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la constatation du repli des installations de chantier et de la remise en état des lieux.</w:t>
      </w:r>
    </w:p>
    <w:p w14:paraId="4CA16110" w14:textId="49CAEDFF"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Ces opérations font l’objet d’un procès-verbal dressé sur le champ et signé contradictoirement par l’Ingénieur</w:t>
      </w:r>
      <w:r w:rsidR="003C3A0C" w:rsidRPr="005515C1">
        <w:rPr>
          <w:rFonts w:ascii="Arial Narrow" w:hAnsi="Arial Narrow" w:cs="Tahoma"/>
          <w:sz w:val="21"/>
          <w:szCs w:val="21"/>
          <w:lang w:val="fr-CM"/>
        </w:rPr>
        <w:t xml:space="preserve"> du M</w:t>
      </w:r>
      <w:r w:rsidRPr="005515C1">
        <w:rPr>
          <w:rFonts w:ascii="Arial Narrow" w:hAnsi="Arial Narrow" w:cs="Tahoma"/>
          <w:sz w:val="21"/>
          <w:szCs w:val="21"/>
          <w:lang w:val="fr-CM"/>
        </w:rPr>
        <w:t>arché</w:t>
      </w:r>
      <w:r w:rsidRPr="005515C1">
        <w:rPr>
          <w:rFonts w:ascii="Arial Narrow" w:hAnsi="Arial Narrow" w:cs="Tahoma"/>
          <w:sz w:val="21"/>
          <w:szCs w:val="21"/>
        </w:rPr>
        <w:t>, le Cocontractant, et l’Autorité Contractante. Les délais de levée des réserves au plus tard avant la réception provisoire des travaux, sont fixés de commun accord avec le Cocontractant.</w:t>
      </w:r>
    </w:p>
    <w:p w14:paraId="661588CA" w14:textId="3706F4E3"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 xml:space="preserve">La réception provisoire est effectuée, à la demande du Cocontractant adressée </w:t>
      </w:r>
      <w:r w:rsidR="00B026AA" w:rsidRPr="005515C1">
        <w:rPr>
          <w:rFonts w:ascii="Arial Narrow" w:hAnsi="Arial Narrow" w:cs="Tahoma"/>
          <w:sz w:val="21"/>
          <w:szCs w:val="21"/>
        </w:rPr>
        <w:t>a</w:t>
      </w:r>
      <w:r w:rsidRPr="005515C1">
        <w:rPr>
          <w:rFonts w:ascii="Arial Narrow" w:hAnsi="Arial Narrow" w:cs="Tahoma"/>
          <w:sz w:val="21"/>
          <w:szCs w:val="21"/>
        </w:rPr>
        <w:t>u Maître d’Ouvrage, en cas d’exécution satisfaisan</w:t>
      </w:r>
      <w:r w:rsidR="00AA0041" w:rsidRPr="005515C1">
        <w:rPr>
          <w:rFonts w:ascii="Arial Narrow" w:hAnsi="Arial Narrow" w:cs="Tahoma"/>
          <w:sz w:val="21"/>
          <w:szCs w:val="21"/>
        </w:rPr>
        <w:t>te des prestations prévues dans</w:t>
      </w:r>
      <w:r w:rsidR="00BB31F6" w:rsidRPr="005515C1">
        <w:rPr>
          <w:rFonts w:ascii="Arial Narrow" w:hAnsi="Arial Narrow" w:cs="Tahoma"/>
          <w:sz w:val="21"/>
          <w:szCs w:val="21"/>
        </w:rPr>
        <w:t xml:space="preserve"> le marché</w:t>
      </w:r>
      <w:r w:rsidRPr="005515C1">
        <w:rPr>
          <w:rFonts w:ascii="Arial Narrow" w:hAnsi="Arial Narrow" w:cs="Tahoma"/>
          <w:sz w:val="21"/>
          <w:szCs w:val="21"/>
        </w:rPr>
        <w:t>, exécution constatée par un procès-verbal de levée des réserves contenues dans le procès-verbal de la Commission de pré réception technique.</w:t>
      </w:r>
    </w:p>
    <w:p w14:paraId="632D8F63" w14:textId="77777777"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Le Cocontractant est convoqué à la réception par courrier au moins cinq (5) jours avant la date de la réception. Il est tenu d’y assister (ou de s’y faire représenter).</w:t>
      </w:r>
    </w:p>
    <w:p w14:paraId="65E2B948" w14:textId="77777777"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lastRenderedPageBreak/>
        <w:t>Il prend part à la réception. Son absence équivaut à l’acceptation sans réserve des conclusions de la Commission de réception.</w:t>
      </w:r>
    </w:p>
    <w:p w14:paraId="45EAE3B6" w14:textId="77777777"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Après la visite du chantier, la Commission examine le procès-verbal de la Commission de pré réception technique et procède à la réception provisoire des travaux s’il y a lieu.</w:t>
      </w:r>
    </w:p>
    <w:p w14:paraId="5F2E8DD0" w14:textId="77777777"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Le procès-verbal signé séance tenante par tous les membres de la commission, prononce soit :</w:t>
      </w:r>
    </w:p>
    <w:p w14:paraId="18035675" w14:textId="77777777" w:rsidR="004C0792" w:rsidRPr="005515C1" w:rsidRDefault="004C0792" w:rsidP="004C0792">
      <w:pPr>
        <w:numPr>
          <w:ilvl w:val="0"/>
          <w:numId w:val="17"/>
        </w:numPr>
        <w:spacing w:before="60" w:after="60"/>
        <w:jc w:val="both"/>
        <w:rPr>
          <w:rFonts w:ascii="Arial Narrow" w:hAnsi="Arial Narrow" w:cs="Tahoma"/>
          <w:sz w:val="21"/>
          <w:szCs w:val="21"/>
        </w:rPr>
      </w:pPr>
      <w:r w:rsidRPr="005515C1">
        <w:rPr>
          <w:rFonts w:ascii="Arial Narrow" w:hAnsi="Arial Narrow" w:cs="Tahoma"/>
          <w:sz w:val="21"/>
          <w:szCs w:val="21"/>
        </w:rPr>
        <w:t>la réception provisoire des travaux sans réserve ;</w:t>
      </w:r>
    </w:p>
    <w:p w14:paraId="53187D93" w14:textId="77777777" w:rsidR="004C0792" w:rsidRPr="005515C1" w:rsidRDefault="004C0792" w:rsidP="004C0792">
      <w:pPr>
        <w:numPr>
          <w:ilvl w:val="0"/>
          <w:numId w:val="17"/>
        </w:numPr>
        <w:spacing w:before="60" w:after="60"/>
        <w:jc w:val="both"/>
        <w:rPr>
          <w:rFonts w:ascii="Arial Narrow" w:hAnsi="Arial Narrow" w:cs="Tahoma"/>
          <w:sz w:val="21"/>
          <w:szCs w:val="21"/>
        </w:rPr>
      </w:pPr>
      <w:r w:rsidRPr="005515C1">
        <w:rPr>
          <w:rFonts w:ascii="Arial Narrow" w:hAnsi="Arial Narrow" w:cs="Tahoma"/>
          <w:sz w:val="21"/>
          <w:szCs w:val="21"/>
        </w:rPr>
        <w:t>le refus de réceptionner les travaux.</w:t>
      </w:r>
    </w:p>
    <w:p w14:paraId="6D965DA5" w14:textId="77777777" w:rsidR="004C0792" w:rsidRPr="005515C1" w:rsidRDefault="004C0792" w:rsidP="00DD698C">
      <w:pPr>
        <w:pStyle w:val="Paragraphedeliste"/>
        <w:numPr>
          <w:ilvl w:val="1"/>
          <w:numId w:val="102"/>
        </w:numPr>
        <w:tabs>
          <w:tab w:val="left" w:pos="567"/>
        </w:tabs>
        <w:jc w:val="both"/>
        <w:rPr>
          <w:rFonts w:ascii="Arial Narrow" w:hAnsi="Arial Narrow" w:cs="Tahoma"/>
          <w:sz w:val="21"/>
          <w:szCs w:val="21"/>
        </w:rPr>
      </w:pPr>
      <w:r w:rsidRPr="005515C1">
        <w:rPr>
          <w:rFonts w:ascii="Arial Narrow" w:hAnsi="Arial Narrow" w:cs="Tahoma"/>
          <w:sz w:val="21"/>
          <w:szCs w:val="21"/>
        </w:rPr>
        <w:t>Le procès-verbal de réception provisoire précise ou fixe la date d’achèvement des travaux.</w:t>
      </w:r>
    </w:p>
    <w:p w14:paraId="3C937CB3"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DELAI DE GARANTIE </w:t>
      </w:r>
    </w:p>
    <w:p w14:paraId="0123BF50" w14:textId="1D4CF236" w:rsidR="004C0792" w:rsidRPr="005515C1" w:rsidRDefault="004C0792" w:rsidP="00DD698C">
      <w:pPr>
        <w:pStyle w:val="Paragraphedeliste"/>
        <w:numPr>
          <w:ilvl w:val="1"/>
          <w:numId w:val="103"/>
        </w:numPr>
        <w:tabs>
          <w:tab w:val="left" w:pos="567"/>
        </w:tabs>
        <w:jc w:val="both"/>
        <w:rPr>
          <w:rFonts w:ascii="Arial Narrow" w:hAnsi="Arial Narrow" w:cs="Tahoma"/>
          <w:sz w:val="21"/>
          <w:szCs w:val="21"/>
        </w:rPr>
      </w:pPr>
      <w:r w:rsidRPr="005515C1">
        <w:rPr>
          <w:rFonts w:ascii="Arial Narrow" w:hAnsi="Arial Narrow" w:cs="Tahoma"/>
          <w:sz w:val="21"/>
          <w:szCs w:val="21"/>
        </w:rPr>
        <w:t xml:space="preserve">Le délai de garantie concerne les travaux relatifs à l’ouvrage et aux équipements </w:t>
      </w:r>
      <w:r w:rsidR="00687DE9" w:rsidRPr="005515C1">
        <w:rPr>
          <w:rFonts w:ascii="Arial Narrow" w:hAnsi="Arial Narrow" w:cs="Tahoma"/>
          <w:sz w:val="21"/>
          <w:szCs w:val="21"/>
        </w:rPr>
        <w:t>du bâtiment éventuellement installé</w:t>
      </w:r>
      <w:r w:rsidRPr="005515C1">
        <w:rPr>
          <w:rFonts w:ascii="Arial Narrow" w:hAnsi="Arial Narrow" w:cs="Tahoma"/>
          <w:sz w:val="21"/>
          <w:szCs w:val="21"/>
        </w:rPr>
        <w:t>.</w:t>
      </w:r>
    </w:p>
    <w:p w14:paraId="536F2333" w14:textId="77777777" w:rsidR="004C0792" w:rsidRPr="005515C1" w:rsidRDefault="004C0792" w:rsidP="00DD698C">
      <w:pPr>
        <w:pStyle w:val="Paragraphedeliste"/>
        <w:numPr>
          <w:ilvl w:val="1"/>
          <w:numId w:val="103"/>
        </w:numPr>
        <w:tabs>
          <w:tab w:val="left" w:pos="567"/>
        </w:tabs>
        <w:jc w:val="both"/>
        <w:rPr>
          <w:rFonts w:ascii="Arial Narrow" w:hAnsi="Arial Narrow" w:cs="Tahoma"/>
          <w:sz w:val="21"/>
          <w:szCs w:val="21"/>
        </w:rPr>
      </w:pPr>
      <w:r w:rsidRPr="005515C1">
        <w:rPr>
          <w:rFonts w:ascii="Arial Narrow" w:hAnsi="Arial Narrow" w:cs="Tahoma"/>
          <w:sz w:val="21"/>
          <w:szCs w:val="21"/>
        </w:rPr>
        <w:t xml:space="preserve">Ce délai est fixé à </w:t>
      </w:r>
      <w:r w:rsidRPr="005515C1">
        <w:rPr>
          <w:rFonts w:ascii="Arial Narrow" w:hAnsi="Arial Narrow" w:cs="Tahoma"/>
          <w:b/>
          <w:sz w:val="21"/>
          <w:szCs w:val="21"/>
        </w:rPr>
        <w:t>un (01) an</w:t>
      </w:r>
      <w:r w:rsidRPr="005515C1">
        <w:rPr>
          <w:rFonts w:ascii="Arial Narrow" w:hAnsi="Arial Narrow" w:cs="Tahoma"/>
          <w:sz w:val="21"/>
          <w:szCs w:val="21"/>
        </w:rPr>
        <w:t xml:space="preserve"> et court à compter de la date de réception provisoire des travaux.</w:t>
      </w:r>
    </w:p>
    <w:p w14:paraId="69A62BC6" w14:textId="77777777" w:rsidR="004C0792" w:rsidRPr="005515C1" w:rsidRDefault="004C0792" w:rsidP="004C0792">
      <w:pPr>
        <w:tabs>
          <w:tab w:val="left" w:pos="567"/>
        </w:tabs>
        <w:jc w:val="both"/>
        <w:rPr>
          <w:rFonts w:ascii="Arial Narrow" w:hAnsi="Arial Narrow" w:cs="Tahoma"/>
          <w:sz w:val="21"/>
          <w:szCs w:val="21"/>
        </w:rPr>
      </w:pPr>
    </w:p>
    <w:p w14:paraId="26EA44D7"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ENTRETIEN PENDANT LA PERIODE DE GARANTIE </w:t>
      </w:r>
    </w:p>
    <w:p w14:paraId="045FB3E4" w14:textId="77777777" w:rsidR="004C0792" w:rsidRPr="005515C1" w:rsidRDefault="004C0792" w:rsidP="00DD698C">
      <w:pPr>
        <w:pStyle w:val="Paragraphedeliste"/>
        <w:numPr>
          <w:ilvl w:val="1"/>
          <w:numId w:val="104"/>
        </w:numPr>
        <w:tabs>
          <w:tab w:val="left" w:pos="567"/>
        </w:tabs>
        <w:spacing w:line="276" w:lineRule="auto"/>
        <w:jc w:val="both"/>
        <w:rPr>
          <w:rFonts w:ascii="Arial Narrow" w:hAnsi="Arial Narrow" w:cs="Tahoma"/>
          <w:sz w:val="21"/>
          <w:szCs w:val="21"/>
        </w:rPr>
      </w:pPr>
      <w:r w:rsidRPr="005515C1">
        <w:rPr>
          <w:rFonts w:ascii="Arial Narrow" w:hAnsi="Arial Narrow" w:cs="Tahoma"/>
          <w:sz w:val="21"/>
          <w:szCs w:val="21"/>
        </w:rPr>
        <w:t>Pendant la période de garantie, le Cocontractant exécute à ses frais et en temps utile, tous les travaux nécessaires pour remédier aux désordres qui peuvent apparaître sur les ouvrages et qui relèvent de malfaçons.</w:t>
      </w:r>
    </w:p>
    <w:p w14:paraId="6684E5C0" w14:textId="266CDEF9" w:rsidR="004C0792" w:rsidRPr="005515C1" w:rsidRDefault="004C0792" w:rsidP="00DD698C">
      <w:pPr>
        <w:pStyle w:val="Paragraphedeliste"/>
        <w:numPr>
          <w:ilvl w:val="1"/>
          <w:numId w:val="104"/>
        </w:numPr>
        <w:tabs>
          <w:tab w:val="left" w:pos="567"/>
        </w:tabs>
        <w:spacing w:line="276" w:lineRule="auto"/>
        <w:jc w:val="both"/>
        <w:rPr>
          <w:rFonts w:ascii="Arial Narrow" w:hAnsi="Arial Narrow" w:cs="Tahoma"/>
          <w:sz w:val="21"/>
          <w:szCs w:val="21"/>
        </w:rPr>
      </w:pPr>
      <w:r w:rsidRPr="005515C1">
        <w:rPr>
          <w:rFonts w:ascii="Arial Narrow" w:hAnsi="Arial Narrow" w:cs="Tahoma"/>
          <w:sz w:val="21"/>
          <w:szCs w:val="21"/>
        </w:rPr>
        <w:t>Le Cocontractant est responsable envers le Maître d’ouvrage de tous les désordres survenus sur les ouvrages, excepté ceux relevant d’une usure normale causée par l’usage, même si l’Ingénieur</w:t>
      </w:r>
      <w:r w:rsidR="00B026AA" w:rsidRPr="005515C1">
        <w:rPr>
          <w:rFonts w:ascii="Arial Narrow" w:hAnsi="Arial Narrow" w:cs="Tahoma"/>
          <w:sz w:val="21"/>
          <w:szCs w:val="21"/>
          <w:lang w:val="fr-CM"/>
        </w:rPr>
        <w:t xml:space="preserve"> du M</w:t>
      </w:r>
      <w:r w:rsidRPr="005515C1">
        <w:rPr>
          <w:rFonts w:ascii="Arial Narrow" w:hAnsi="Arial Narrow" w:cs="Tahoma"/>
          <w:sz w:val="21"/>
          <w:szCs w:val="21"/>
          <w:lang w:val="fr-CM"/>
        </w:rPr>
        <w:t>arché</w:t>
      </w:r>
      <w:r w:rsidRPr="005515C1">
        <w:rPr>
          <w:rFonts w:ascii="Arial Narrow" w:hAnsi="Arial Narrow" w:cs="Tahoma"/>
          <w:sz w:val="21"/>
          <w:szCs w:val="21"/>
        </w:rPr>
        <w:t xml:space="preserve"> n’en a pas fait mention. Il dispose d’un délai de vingt (20) jours pour procéder aux réparations. Passé ce délai, le Maître d’Ouvrages a la possibilité de faire exécuter les travaux aux frais du Cocontractant.</w:t>
      </w:r>
    </w:p>
    <w:p w14:paraId="136EF23C"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COMMISSION DE RECEPTION</w:t>
      </w:r>
    </w:p>
    <w:p w14:paraId="224FA876" w14:textId="77777777" w:rsidR="004C0792" w:rsidRPr="005515C1" w:rsidRDefault="004C0792" w:rsidP="00DD698C">
      <w:pPr>
        <w:pStyle w:val="Paragraphedeliste"/>
        <w:numPr>
          <w:ilvl w:val="1"/>
          <w:numId w:val="105"/>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Après la visite des ouvrages, la Commission de réception, examine le procès-verbal de réception technique et vérifie la levée effective d’éventuelles réserves. Elle procède à la réception provisoire des travaux s’il y a lieu. </w:t>
      </w:r>
    </w:p>
    <w:p w14:paraId="64FE8757" w14:textId="77777777" w:rsidR="004C0792" w:rsidRPr="005515C1" w:rsidRDefault="004C0792" w:rsidP="00DD698C">
      <w:pPr>
        <w:pStyle w:val="Paragraphedeliste"/>
        <w:numPr>
          <w:ilvl w:val="1"/>
          <w:numId w:val="105"/>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Le procès-verbal signé séance tenante par tous les membres de la commission, prononce soit :</w:t>
      </w:r>
    </w:p>
    <w:p w14:paraId="139AF198"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la réception provisoire des travaux sans réserve ;</w:t>
      </w:r>
    </w:p>
    <w:p w14:paraId="3A3317A8"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la nécessité de lever les réserves dans un délai imparti, préalablement à la fixation d’une nouvelle date de réception provisoire des travaux.</w:t>
      </w:r>
    </w:p>
    <w:p w14:paraId="551F4DCA"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Tous les frais inhérents aux réceptions provisoire ou définitive des ouvrages sont à la charge du Maitre d’Ouvrage sauf celui du représentant du MINMAP.</w:t>
      </w:r>
    </w:p>
    <w:p w14:paraId="2CF81C58"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Les travaux relatifs à la levée des réserves sont à la charge du Cocontractant.</w:t>
      </w:r>
    </w:p>
    <w:p w14:paraId="45642D44" w14:textId="77777777" w:rsidR="004C0792" w:rsidRPr="005515C1" w:rsidRDefault="004C0792" w:rsidP="004C0792">
      <w:pPr>
        <w:jc w:val="both"/>
        <w:rPr>
          <w:rFonts w:ascii="Arial Narrow" w:hAnsi="Arial Narrow" w:cs="Tahoma"/>
          <w:sz w:val="21"/>
          <w:szCs w:val="21"/>
        </w:rPr>
      </w:pPr>
    </w:p>
    <w:p w14:paraId="2F29669E" w14:textId="77777777" w:rsidR="004C0792" w:rsidRPr="005515C1" w:rsidRDefault="004C0792" w:rsidP="004C0792">
      <w:pPr>
        <w:spacing w:before="120" w:after="120"/>
        <w:ind w:right="283"/>
        <w:jc w:val="both"/>
        <w:rPr>
          <w:rFonts w:ascii="Arial Narrow" w:hAnsi="Arial Narrow"/>
          <w:sz w:val="22"/>
          <w:szCs w:val="22"/>
        </w:rPr>
      </w:pPr>
      <w:r w:rsidRPr="005515C1">
        <w:rPr>
          <w:rFonts w:ascii="Arial Narrow" w:hAnsi="Arial Narrow"/>
          <w:sz w:val="22"/>
          <w:szCs w:val="22"/>
        </w:rPr>
        <w:t xml:space="preserve">La Commission de réception sera composée des membres suivants : </w:t>
      </w:r>
    </w:p>
    <w:p w14:paraId="1915B123" w14:textId="1E353E55" w:rsidR="00F558BC" w:rsidRPr="005515C1" w:rsidRDefault="00F558BC" w:rsidP="0071541A">
      <w:pPr>
        <w:pStyle w:val="Paragraphedeliste"/>
        <w:widowControl w:val="0"/>
        <w:numPr>
          <w:ilvl w:val="0"/>
          <w:numId w:val="116"/>
        </w:numPr>
        <w:autoSpaceDE w:val="0"/>
        <w:autoSpaceDN w:val="0"/>
        <w:adjustRightInd w:val="0"/>
        <w:spacing w:line="250" w:lineRule="auto"/>
        <w:ind w:right="283"/>
        <w:rPr>
          <w:rFonts w:ascii="Arial Narrow" w:hAnsi="Arial Narrow"/>
          <w:sz w:val="22"/>
          <w:szCs w:val="22"/>
        </w:rPr>
      </w:pPr>
      <w:r w:rsidRPr="005515C1">
        <w:rPr>
          <w:rFonts w:ascii="Arial Narrow" w:hAnsi="Arial Narrow"/>
          <w:sz w:val="22"/>
          <w:szCs w:val="22"/>
        </w:rPr>
        <w:t>Le Maître d’Ouvrage ou son représentant, Président ;</w:t>
      </w:r>
    </w:p>
    <w:p w14:paraId="70395152" w14:textId="77777777" w:rsidR="00F558BC" w:rsidRPr="005515C1" w:rsidRDefault="00F558BC" w:rsidP="00F558BC">
      <w:pPr>
        <w:pStyle w:val="Paragraphedeliste"/>
        <w:widowControl w:val="0"/>
        <w:numPr>
          <w:ilvl w:val="0"/>
          <w:numId w:val="116"/>
        </w:numPr>
        <w:autoSpaceDE w:val="0"/>
        <w:autoSpaceDN w:val="0"/>
        <w:adjustRightInd w:val="0"/>
        <w:spacing w:line="250" w:lineRule="auto"/>
        <w:ind w:right="283"/>
        <w:rPr>
          <w:rFonts w:ascii="Arial Narrow" w:hAnsi="Arial Narrow"/>
          <w:sz w:val="22"/>
          <w:szCs w:val="22"/>
        </w:rPr>
      </w:pPr>
      <w:r w:rsidRPr="005515C1">
        <w:rPr>
          <w:rFonts w:ascii="Arial Narrow" w:hAnsi="Arial Narrow"/>
          <w:sz w:val="22"/>
          <w:szCs w:val="22"/>
        </w:rPr>
        <w:t>Le Chef de Service du Marché, Membre ;</w:t>
      </w:r>
    </w:p>
    <w:p w14:paraId="61F1B8AD" w14:textId="77777777" w:rsidR="00F558BC" w:rsidRPr="005515C1" w:rsidRDefault="00F558BC" w:rsidP="00F558BC">
      <w:pPr>
        <w:pStyle w:val="Paragraphedeliste"/>
        <w:widowControl w:val="0"/>
        <w:numPr>
          <w:ilvl w:val="0"/>
          <w:numId w:val="116"/>
        </w:numPr>
        <w:autoSpaceDE w:val="0"/>
        <w:autoSpaceDN w:val="0"/>
        <w:adjustRightInd w:val="0"/>
        <w:spacing w:line="250" w:lineRule="auto"/>
        <w:ind w:right="283"/>
        <w:rPr>
          <w:rFonts w:ascii="Arial Narrow" w:hAnsi="Arial Narrow"/>
          <w:sz w:val="22"/>
          <w:szCs w:val="22"/>
        </w:rPr>
      </w:pPr>
      <w:r w:rsidRPr="005515C1">
        <w:rPr>
          <w:rFonts w:ascii="Arial Narrow" w:hAnsi="Arial Narrow"/>
          <w:sz w:val="22"/>
          <w:szCs w:val="22"/>
        </w:rPr>
        <w:t xml:space="preserve">Le MINMAP ou son représentant, Observateur ; </w:t>
      </w:r>
    </w:p>
    <w:p w14:paraId="1146AD13" w14:textId="77777777" w:rsidR="00F558BC" w:rsidRPr="005515C1" w:rsidRDefault="00F558BC" w:rsidP="00F558BC">
      <w:pPr>
        <w:pStyle w:val="Paragraphedeliste"/>
        <w:widowControl w:val="0"/>
        <w:numPr>
          <w:ilvl w:val="0"/>
          <w:numId w:val="116"/>
        </w:numPr>
        <w:autoSpaceDE w:val="0"/>
        <w:autoSpaceDN w:val="0"/>
        <w:adjustRightInd w:val="0"/>
        <w:spacing w:line="250" w:lineRule="auto"/>
        <w:ind w:right="283"/>
        <w:rPr>
          <w:rFonts w:ascii="Arial Narrow" w:hAnsi="Arial Narrow"/>
          <w:sz w:val="22"/>
          <w:szCs w:val="22"/>
        </w:rPr>
      </w:pPr>
      <w:r w:rsidRPr="005515C1">
        <w:rPr>
          <w:rFonts w:ascii="Arial Narrow" w:hAnsi="Arial Narrow"/>
          <w:sz w:val="22"/>
          <w:szCs w:val="22"/>
        </w:rPr>
        <w:t>L’Ingénieur du Marché, Membre ;</w:t>
      </w:r>
    </w:p>
    <w:p w14:paraId="5F6A7EC7" w14:textId="77777777" w:rsidR="00F558BC" w:rsidRPr="005515C1" w:rsidRDefault="00F558BC" w:rsidP="00F558BC">
      <w:pPr>
        <w:pStyle w:val="Paragraphedeliste"/>
        <w:widowControl w:val="0"/>
        <w:numPr>
          <w:ilvl w:val="0"/>
          <w:numId w:val="116"/>
        </w:numPr>
        <w:autoSpaceDE w:val="0"/>
        <w:autoSpaceDN w:val="0"/>
        <w:adjustRightInd w:val="0"/>
        <w:spacing w:line="250" w:lineRule="auto"/>
        <w:ind w:right="283"/>
        <w:rPr>
          <w:rFonts w:ascii="Arial Narrow" w:hAnsi="Arial Narrow"/>
          <w:sz w:val="22"/>
          <w:szCs w:val="22"/>
        </w:rPr>
      </w:pPr>
      <w:r w:rsidRPr="005515C1">
        <w:rPr>
          <w:rFonts w:ascii="Arial Narrow" w:hAnsi="Arial Narrow"/>
          <w:sz w:val="22"/>
          <w:szCs w:val="22"/>
        </w:rPr>
        <w:t>Le Délégué Régional du MINESEC ou son Représentant, Membre ;</w:t>
      </w:r>
    </w:p>
    <w:p w14:paraId="138E8012" w14:textId="77777777" w:rsidR="00F558BC" w:rsidRDefault="00F558BC" w:rsidP="00F558BC">
      <w:pPr>
        <w:pStyle w:val="Paragraphedeliste"/>
        <w:widowControl w:val="0"/>
        <w:numPr>
          <w:ilvl w:val="0"/>
          <w:numId w:val="116"/>
        </w:numPr>
        <w:autoSpaceDE w:val="0"/>
        <w:autoSpaceDN w:val="0"/>
        <w:adjustRightInd w:val="0"/>
        <w:spacing w:line="250" w:lineRule="auto"/>
        <w:ind w:right="283"/>
        <w:rPr>
          <w:rFonts w:ascii="Arial Narrow" w:hAnsi="Arial Narrow"/>
          <w:sz w:val="22"/>
          <w:szCs w:val="22"/>
        </w:rPr>
      </w:pPr>
      <w:r w:rsidRPr="005515C1">
        <w:rPr>
          <w:rFonts w:ascii="Arial Narrow" w:hAnsi="Arial Narrow"/>
          <w:sz w:val="22"/>
          <w:szCs w:val="22"/>
        </w:rPr>
        <w:t>Le Comptable Matières, Membre ;</w:t>
      </w:r>
    </w:p>
    <w:p w14:paraId="618E90E4" w14:textId="292848D6" w:rsidR="00053008" w:rsidRPr="005515C1" w:rsidRDefault="00053008" w:rsidP="00F558BC">
      <w:pPr>
        <w:pStyle w:val="Paragraphedeliste"/>
        <w:widowControl w:val="0"/>
        <w:numPr>
          <w:ilvl w:val="0"/>
          <w:numId w:val="116"/>
        </w:numPr>
        <w:autoSpaceDE w:val="0"/>
        <w:autoSpaceDN w:val="0"/>
        <w:adjustRightInd w:val="0"/>
        <w:spacing w:line="250" w:lineRule="auto"/>
        <w:ind w:right="283"/>
        <w:rPr>
          <w:rFonts w:ascii="Arial Narrow" w:hAnsi="Arial Narrow"/>
          <w:sz w:val="22"/>
          <w:szCs w:val="22"/>
        </w:rPr>
      </w:pPr>
      <w:r>
        <w:rPr>
          <w:rFonts w:ascii="Arial Narrow" w:hAnsi="Arial Narrow"/>
          <w:sz w:val="22"/>
          <w:szCs w:val="22"/>
        </w:rPr>
        <w:t>Maitre d’œuvre, Rapporteur ;</w:t>
      </w:r>
      <w:bookmarkStart w:id="3" w:name="_GoBack"/>
      <w:bookmarkEnd w:id="3"/>
    </w:p>
    <w:p w14:paraId="4B76333B" w14:textId="77777777" w:rsidR="00F558BC" w:rsidRPr="005515C1" w:rsidRDefault="00F558BC" w:rsidP="00F558BC">
      <w:pPr>
        <w:pStyle w:val="Paragraphedeliste"/>
        <w:widowControl w:val="0"/>
        <w:numPr>
          <w:ilvl w:val="0"/>
          <w:numId w:val="116"/>
        </w:numPr>
        <w:autoSpaceDE w:val="0"/>
        <w:autoSpaceDN w:val="0"/>
        <w:adjustRightInd w:val="0"/>
        <w:spacing w:line="250" w:lineRule="auto"/>
        <w:ind w:right="283"/>
        <w:rPr>
          <w:rFonts w:ascii="Arial Narrow" w:hAnsi="Arial Narrow"/>
          <w:iCs/>
          <w:sz w:val="22"/>
          <w:szCs w:val="22"/>
        </w:rPr>
      </w:pPr>
      <w:r w:rsidRPr="005515C1">
        <w:rPr>
          <w:rFonts w:ascii="Arial Narrow" w:hAnsi="Arial Narrow"/>
          <w:sz w:val="22"/>
          <w:szCs w:val="22"/>
        </w:rPr>
        <w:t>Le Prestataire ou son représentant, invité.</w:t>
      </w:r>
    </w:p>
    <w:p w14:paraId="5A49344B" w14:textId="77777777" w:rsidR="004C0792" w:rsidRPr="005515C1" w:rsidRDefault="004C0792" w:rsidP="004C0792">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Le Cocontractant saisit le représentant du Maître d’Ouvrage afin de lui proposer une date de réception. Une fois la date approuvée, celui-ci convoque les membres de la Commission de réception, aux fins de procéder à la réception.</w:t>
      </w:r>
    </w:p>
    <w:p w14:paraId="45680AD2"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RECEPTION DEFINITIVE</w:t>
      </w:r>
    </w:p>
    <w:p w14:paraId="5ABE034E" w14:textId="4F42F2E4" w:rsidR="002452BB" w:rsidRPr="005515C1" w:rsidRDefault="004C0792" w:rsidP="004C0792">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Les membres de la commission de réception définitive </w:t>
      </w:r>
      <w:r w:rsidR="00D20EAC" w:rsidRPr="005515C1">
        <w:rPr>
          <w:rFonts w:ascii="Arial Narrow" w:hAnsi="Arial Narrow" w:cs="Tahoma"/>
          <w:sz w:val="21"/>
          <w:szCs w:val="21"/>
        </w:rPr>
        <w:t>et s</w:t>
      </w:r>
      <w:r w:rsidR="00EC2B9D" w:rsidRPr="005515C1">
        <w:rPr>
          <w:rFonts w:ascii="Arial Narrow" w:hAnsi="Arial Narrow" w:cs="Tahoma"/>
          <w:sz w:val="21"/>
          <w:szCs w:val="21"/>
        </w:rPr>
        <w:t xml:space="preserve">es préalables </w:t>
      </w:r>
      <w:r w:rsidRPr="005515C1">
        <w:rPr>
          <w:rFonts w:ascii="Arial Narrow" w:hAnsi="Arial Narrow" w:cs="Tahoma"/>
          <w:sz w:val="21"/>
          <w:szCs w:val="21"/>
        </w:rPr>
        <w:t>sont les mêmes que ceux de la com</w:t>
      </w:r>
      <w:r w:rsidR="009D7903" w:rsidRPr="005515C1">
        <w:rPr>
          <w:rFonts w:ascii="Arial Narrow" w:hAnsi="Arial Narrow" w:cs="Tahoma"/>
          <w:sz w:val="21"/>
          <w:szCs w:val="21"/>
        </w:rPr>
        <w:t>mission de réception provisoire.</w:t>
      </w:r>
    </w:p>
    <w:p w14:paraId="6D1A753A" w14:textId="77777777" w:rsidR="004C0792" w:rsidRPr="005515C1" w:rsidRDefault="004C0792" w:rsidP="004C0792">
      <w:pPr>
        <w:spacing w:before="240" w:after="120"/>
        <w:rPr>
          <w:rFonts w:ascii="Arial Narrow" w:hAnsi="Arial Narrow" w:cs="Tahoma"/>
          <w:b/>
          <w:sz w:val="21"/>
          <w:szCs w:val="21"/>
        </w:rPr>
      </w:pPr>
      <w:r w:rsidRPr="005515C1">
        <w:rPr>
          <w:rFonts w:ascii="Arial Narrow" w:hAnsi="Arial Narrow" w:cs="Tahoma"/>
          <w:b/>
          <w:sz w:val="21"/>
          <w:szCs w:val="21"/>
          <w:u w:val="single"/>
        </w:rPr>
        <w:t>CHAPITRE IV</w:t>
      </w:r>
      <w:r w:rsidRPr="005515C1">
        <w:rPr>
          <w:rFonts w:ascii="Arial Narrow" w:hAnsi="Arial Narrow" w:cs="Tahoma"/>
          <w:b/>
          <w:sz w:val="21"/>
          <w:szCs w:val="21"/>
        </w:rPr>
        <w:t> : DISPOSITIONS FINANCIERES</w:t>
      </w:r>
    </w:p>
    <w:p w14:paraId="2B101427" w14:textId="1B53FB80" w:rsidR="004C0792" w:rsidRPr="005515C1" w:rsidRDefault="00A51E8A"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MONTANT</w:t>
      </w:r>
      <w:r w:rsidR="004C0792" w:rsidRPr="005515C1">
        <w:rPr>
          <w:rFonts w:ascii="Arial Narrow" w:hAnsi="Arial Narrow" w:cs="Tahoma"/>
          <w:b/>
          <w:bCs/>
          <w:sz w:val="21"/>
          <w:szCs w:val="21"/>
        </w:rPr>
        <w:t xml:space="preserve"> </w:t>
      </w:r>
      <w:r w:rsidR="0007051B" w:rsidRPr="005515C1">
        <w:rPr>
          <w:rFonts w:ascii="Arial Narrow" w:hAnsi="Arial Narrow" w:cs="Tahoma"/>
          <w:b/>
          <w:bCs/>
          <w:sz w:val="21"/>
          <w:szCs w:val="21"/>
        </w:rPr>
        <w:t xml:space="preserve">DU MARCHÉ </w:t>
      </w:r>
    </w:p>
    <w:p w14:paraId="22E1ED2B" w14:textId="1DAD509F" w:rsidR="004C0792" w:rsidRPr="005515C1" w:rsidRDefault="004C0792" w:rsidP="00DD698C">
      <w:pPr>
        <w:pStyle w:val="Paragraphedeliste"/>
        <w:numPr>
          <w:ilvl w:val="1"/>
          <w:numId w:val="106"/>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Le montant </w:t>
      </w:r>
      <w:r w:rsidR="00BB31F6" w:rsidRPr="005515C1">
        <w:rPr>
          <w:rFonts w:ascii="Arial Narrow" w:hAnsi="Arial Narrow" w:cs="Tahoma"/>
          <w:sz w:val="21"/>
          <w:szCs w:val="21"/>
        </w:rPr>
        <w:t>du marché</w:t>
      </w:r>
      <w:r w:rsidRPr="005515C1">
        <w:rPr>
          <w:rFonts w:ascii="Arial Narrow" w:hAnsi="Arial Narrow" w:cs="Tahoma"/>
          <w:sz w:val="21"/>
          <w:szCs w:val="21"/>
        </w:rPr>
        <w:t>, tel qu’il ressort du devis estimatif ci-joint, est de ________ (en chiffres) _______ (en lettres) francs CFA Toutes taxes comprises (TTC) ; soit :</w:t>
      </w:r>
    </w:p>
    <w:p w14:paraId="50544BA8" w14:textId="77777777" w:rsidR="004C0792" w:rsidRPr="005515C1" w:rsidRDefault="004C0792" w:rsidP="004C0792">
      <w:pPr>
        <w:numPr>
          <w:ilvl w:val="0"/>
          <w:numId w:val="17"/>
        </w:numPr>
        <w:spacing w:before="120"/>
        <w:jc w:val="both"/>
        <w:rPr>
          <w:rFonts w:ascii="Arial Narrow" w:hAnsi="Arial Narrow" w:cs="Tahoma"/>
          <w:sz w:val="21"/>
          <w:szCs w:val="21"/>
        </w:rPr>
      </w:pPr>
      <w:r w:rsidRPr="005515C1">
        <w:rPr>
          <w:rFonts w:ascii="Arial Narrow" w:hAnsi="Arial Narrow" w:cs="Tahoma"/>
          <w:sz w:val="21"/>
          <w:szCs w:val="21"/>
        </w:rPr>
        <w:t>Montant HTVA : _______ (______) francs CFA ;</w:t>
      </w:r>
    </w:p>
    <w:p w14:paraId="4CE75F58" w14:textId="77777777" w:rsidR="004C0792" w:rsidRPr="005515C1" w:rsidRDefault="004C0792" w:rsidP="004C0792">
      <w:pPr>
        <w:numPr>
          <w:ilvl w:val="0"/>
          <w:numId w:val="17"/>
        </w:numPr>
        <w:spacing w:before="120"/>
        <w:jc w:val="both"/>
        <w:rPr>
          <w:rFonts w:ascii="Arial Narrow" w:hAnsi="Arial Narrow" w:cs="Tahoma"/>
          <w:sz w:val="21"/>
          <w:szCs w:val="21"/>
        </w:rPr>
      </w:pPr>
      <w:r w:rsidRPr="005515C1">
        <w:rPr>
          <w:rFonts w:ascii="Arial Narrow" w:hAnsi="Arial Narrow" w:cs="Tahoma"/>
          <w:sz w:val="21"/>
          <w:szCs w:val="21"/>
        </w:rPr>
        <w:t>Montant de la TVA : __________ (_______) francs CFA.</w:t>
      </w:r>
    </w:p>
    <w:p w14:paraId="6341A1B6" w14:textId="6DD61CAF" w:rsidR="004C0792" w:rsidRPr="005515C1" w:rsidRDefault="00CF3C8B" w:rsidP="00DD698C">
      <w:pPr>
        <w:pStyle w:val="Paragraphedeliste"/>
        <w:numPr>
          <w:ilvl w:val="1"/>
          <w:numId w:val="106"/>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Le montant</w:t>
      </w:r>
      <w:r w:rsidR="004C0792" w:rsidRPr="005515C1">
        <w:rPr>
          <w:rFonts w:ascii="Arial Narrow" w:hAnsi="Arial Narrow" w:cs="Tahoma"/>
          <w:sz w:val="21"/>
          <w:szCs w:val="21"/>
        </w:rPr>
        <w:t xml:space="preserve"> </w:t>
      </w:r>
      <w:r w:rsidR="0007051B" w:rsidRPr="005515C1">
        <w:rPr>
          <w:rFonts w:ascii="Arial Narrow" w:hAnsi="Arial Narrow" w:cs="Tahoma"/>
          <w:sz w:val="21"/>
          <w:szCs w:val="21"/>
        </w:rPr>
        <w:t xml:space="preserve">du marché </w:t>
      </w:r>
      <w:r w:rsidR="004C0792" w:rsidRPr="005515C1">
        <w:rPr>
          <w:rFonts w:ascii="Arial Narrow" w:hAnsi="Arial Narrow" w:cs="Tahoma"/>
          <w:sz w:val="21"/>
          <w:szCs w:val="21"/>
        </w:rPr>
        <w:t>calculé dans les conditions prévues à l’article 19 du CCAG, résulte de l’application au montant hors TVA, du taux de la taxe sur la valeur ajoutée (TVA) et du rabais éventuellement consenti par l’Entrepreneur.</w:t>
      </w:r>
    </w:p>
    <w:p w14:paraId="67E5AEC9"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lastRenderedPageBreak/>
        <w:t xml:space="preserve">CONSISTANCE DES PRIX </w:t>
      </w:r>
    </w:p>
    <w:p w14:paraId="716F55E5" w14:textId="3E402E1F" w:rsidR="004C0792" w:rsidRPr="005515C1" w:rsidRDefault="00CF3C8B" w:rsidP="004C0792">
      <w:pPr>
        <w:spacing w:before="60"/>
        <w:jc w:val="both"/>
        <w:rPr>
          <w:rFonts w:ascii="Arial Narrow" w:hAnsi="Arial Narrow" w:cs="Tahoma"/>
          <w:sz w:val="21"/>
          <w:szCs w:val="21"/>
        </w:rPr>
      </w:pPr>
      <w:r w:rsidRPr="005515C1">
        <w:rPr>
          <w:rFonts w:ascii="Arial Narrow" w:hAnsi="Arial Narrow" w:cs="Tahoma"/>
          <w:sz w:val="21"/>
          <w:szCs w:val="21"/>
        </w:rPr>
        <w:t>33.1 L</w:t>
      </w:r>
      <w:r w:rsidR="00BB31F6" w:rsidRPr="005515C1">
        <w:rPr>
          <w:rFonts w:ascii="Arial Narrow" w:hAnsi="Arial Narrow" w:cs="Tahoma"/>
          <w:sz w:val="21"/>
          <w:szCs w:val="21"/>
        </w:rPr>
        <w:t>e</w:t>
      </w:r>
      <w:r w:rsidRPr="005515C1">
        <w:rPr>
          <w:rFonts w:ascii="Arial Narrow" w:hAnsi="Arial Narrow" w:cs="Tahoma"/>
          <w:sz w:val="21"/>
          <w:szCs w:val="21"/>
        </w:rPr>
        <w:t xml:space="preserve"> </w:t>
      </w:r>
      <w:r w:rsidR="00BB31F6" w:rsidRPr="005515C1">
        <w:rPr>
          <w:rFonts w:ascii="Arial Narrow" w:hAnsi="Arial Narrow" w:cs="Tahoma"/>
          <w:iCs/>
          <w:sz w:val="21"/>
          <w:szCs w:val="21"/>
        </w:rPr>
        <w:t>marché</w:t>
      </w:r>
      <w:r w:rsidR="004C0792" w:rsidRPr="005515C1">
        <w:rPr>
          <w:rFonts w:ascii="Arial Narrow" w:hAnsi="Arial Narrow" w:cs="Tahoma"/>
          <w:sz w:val="21"/>
          <w:szCs w:val="21"/>
        </w:rPr>
        <w:t xml:space="preserve"> peut comporter soit des prix forfaitaires, soit des prix unitaires, soit à la fois des prix forfaitaires et des prix unitaires. En tout état de cause, les prix sont réputés comprendre toutes les dépenses résultant de l'exécution des travaux et de</w:t>
      </w:r>
      <w:r w:rsidR="007F0A6E" w:rsidRPr="005515C1">
        <w:rPr>
          <w:rFonts w:ascii="Arial Narrow" w:hAnsi="Arial Narrow" w:cs="Tahoma"/>
          <w:sz w:val="21"/>
          <w:szCs w:val="21"/>
        </w:rPr>
        <w:t>s obligations de l'E</w:t>
      </w:r>
      <w:r w:rsidR="004C0792" w:rsidRPr="005515C1">
        <w:rPr>
          <w:rFonts w:ascii="Arial Narrow" w:hAnsi="Arial Narrow" w:cs="Tahoma"/>
          <w:sz w:val="21"/>
          <w:szCs w:val="21"/>
        </w:rPr>
        <w:t>ntrepreneur, y compris les frais généraux, les impôts et taxes, les risques et aléas techniques et économiques, les frais financiers et bénéfices. A l’exception des seules sujétions dont le CCAP exclut expressément la prise en compte dans les prix, ceux-ci sont réputés tenir compte de toutes les sujétions d'exécution des travaux normalement prévisibles dans les conditions de temps et de lieu d'exécution, que ces sujétions résultent de phénomènes naturels, de l'utilisation du Domaine Public et du fonctionnement des services publics, de la présence des canalisations, conduites et  câbles de toute nature, ainsi que des chantiers nécessaires au déplacement ou à la transformation de ces installations, de la réalisation simultanée d'autres ouvrages ou de toute autre cause ne remplissant pas les conditions requises pour bénéficier de la force majeure.</w:t>
      </w:r>
    </w:p>
    <w:p w14:paraId="573F1C37" w14:textId="77777777" w:rsidR="004C0792" w:rsidRPr="005515C1" w:rsidRDefault="004C0792" w:rsidP="004C0792">
      <w:pPr>
        <w:spacing w:before="60"/>
        <w:jc w:val="both"/>
        <w:rPr>
          <w:rFonts w:ascii="Arial Narrow" w:hAnsi="Arial Narrow" w:cs="Tahoma"/>
          <w:sz w:val="21"/>
          <w:szCs w:val="21"/>
        </w:rPr>
      </w:pPr>
      <w:r w:rsidRPr="005515C1">
        <w:rPr>
          <w:rFonts w:ascii="Arial Narrow" w:hAnsi="Arial Narrow" w:cs="Tahoma"/>
          <w:sz w:val="21"/>
          <w:szCs w:val="21"/>
        </w:rPr>
        <w:t>33.2 Sauf stipulation différente du CCAP les prix sont réputés avoir été établis en considérant qu'aucune prestation n'est à fournir par le Maître d’Ouvrage, sinon la seule mise à disposition des terrains sur lesquels l'implantation des ouvrages est prévue.</w:t>
      </w:r>
    </w:p>
    <w:p w14:paraId="2B2A44B8" w14:textId="77777777" w:rsidR="004C0792" w:rsidRPr="005515C1" w:rsidRDefault="004C0792" w:rsidP="004C0792">
      <w:pPr>
        <w:spacing w:before="60"/>
        <w:jc w:val="both"/>
        <w:rPr>
          <w:rFonts w:ascii="Arial Narrow" w:hAnsi="Arial Narrow" w:cs="Tahoma"/>
          <w:sz w:val="21"/>
          <w:szCs w:val="21"/>
        </w:rPr>
      </w:pPr>
      <w:r w:rsidRPr="005515C1">
        <w:rPr>
          <w:rFonts w:ascii="Arial Narrow" w:hAnsi="Arial Narrow" w:cs="Tahoma"/>
          <w:sz w:val="21"/>
          <w:szCs w:val="21"/>
        </w:rPr>
        <w:t>33.3 En cas de sous-traitance, ou d'un marché passé avec un groupement d’entreprises, les prix afférents à chacun des lots sont réputés comprendre les dépenses et marges des entrepreneurs pour l'exécution de ces lots et les charges qu'ils peuvent être appelés à rembourser à l'entreprise principale ou Mandataire. Les prix de ce dernier sont réputés couvrir les frais de coordination et de contrôle de ses sous-traitants ou des entrepreneurs conjoints ainsi que les conséquences de leurs défaillances éventuelles.</w:t>
      </w:r>
    </w:p>
    <w:p w14:paraId="0F9B1F6A"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SOUS-DETAIL DES PRIX</w:t>
      </w:r>
    </w:p>
    <w:p w14:paraId="4D10CD72" w14:textId="77777777" w:rsidR="004C0792" w:rsidRPr="005515C1" w:rsidRDefault="004C0792" w:rsidP="00DD698C">
      <w:pPr>
        <w:pStyle w:val="Paragraphedeliste"/>
        <w:numPr>
          <w:ilvl w:val="1"/>
          <w:numId w:val="107"/>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Le Cocontractant est censé avoir fourni dans sa soumission le sous détail des prix, qui fait ressortir dans le détail le montant des charges et des frais accessoires sur salaire et main d’œuvre, ainsi que les frais de montage, d’entretien et de démontage des installations provisoires de chantier, d’amortissement des installations, du matériel et de l’outillage, ainsi que toutes les sujétions, frais généraux, faux frais et bénéfices.</w:t>
      </w:r>
    </w:p>
    <w:p w14:paraId="18A66123" w14:textId="77777777" w:rsidR="004C0792" w:rsidRPr="005515C1" w:rsidRDefault="004C0792" w:rsidP="00DD698C">
      <w:pPr>
        <w:pStyle w:val="Paragraphedeliste"/>
        <w:numPr>
          <w:ilvl w:val="1"/>
          <w:numId w:val="107"/>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Les montants du Bordereau des Prix Unitaires comprennent tous les frais de la main d’œuvre participant directement ou indirectement à l’exécution des travaux, y compris les salaires et les primes, les assurances, les charges salariales, les frais de déplacement. Ils comprennent également les postes suivants :</w:t>
      </w:r>
    </w:p>
    <w:p w14:paraId="41E94392"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Amenée, montage, entretien, démontage et repli de toutes les installations y compris bureaux, laboratoires, matériel de carrière éventuels, ateliers, habitation etc. ;</w:t>
      </w:r>
    </w:p>
    <w:p w14:paraId="2CD2194C"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Amenée, fourniture, stockage et transport de tous les matériaux, ingrédient, carburant, lubrifiant, etc. ;</w:t>
      </w:r>
    </w:p>
    <w:p w14:paraId="1321499C" w14:textId="07BFB14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Entretien des ouvrages existants utilisés pour</w:t>
      </w:r>
      <w:r w:rsidR="00CF3C8B" w:rsidRPr="005515C1">
        <w:rPr>
          <w:rFonts w:ascii="Arial Narrow" w:hAnsi="Arial Narrow" w:cs="Tahoma"/>
          <w:sz w:val="21"/>
          <w:szCs w:val="21"/>
        </w:rPr>
        <w:t xml:space="preserve"> la réalisation </w:t>
      </w:r>
      <w:r w:rsidR="00BB31F6" w:rsidRPr="005515C1">
        <w:rPr>
          <w:rFonts w:ascii="Arial Narrow" w:hAnsi="Arial Narrow" w:cs="Tahoma"/>
          <w:sz w:val="21"/>
          <w:szCs w:val="21"/>
        </w:rPr>
        <w:t>du marché</w:t>
      </w:r>
      <w:r w:rsidRPr="005515C1">
        <w:rPr>
          <w:rFonts w:ascii="Arial Narrow" w:hAnsi="Arial Narrow" w:cs="Tahoma"/>
          <w:sz w:val="21"/>
          <w:szCs w:val="21"/>
        </w:rPr>
        <w:t>;</w:t>
      </w:r>
    </w:p>
    <w:p w14:paraId="7F11A6B5"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 xml:space="preserve">Prospection des gîtes d’emprunt, extraction, stockage et mise en œuvre des matériaux drainage des gisements ; </w:t>
      </w:r>
    </w:p>
    <w:p w14:paraId="63356111"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Des mesures d’atténuation des impacts directs environnementaux ;</w:t>
      </w:r>
    </w:p>
    <w:p w14:paraId="11D9B7FF"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Entretien des ouvrages pendant le délai de garantie ;</w:t>
      </w:r>
    </w:p>
    <w:p w14:paraId="68747DE9"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Assurance y compris responsabilité civile ;</w:t>
      </w:r>
    </w:p>
    <w:p w14:paraId="580F5066"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Assurance de chantier ;</w:t>
      </w:r>
    </w:p>
    <w:p w14:paraId="5E8C4374"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Frais financier et frais généraux du chantier ;</w:t>
      </w:r>
    </w:p>
    <w:p w14:paraId="46049048" w14:textId="77777777" w:rsidR="004C0792" w:rsidRPr="005515C1" w:rsidRDefault="004C0792" w:rsidP="004C0792">
      <w:pPr>
        <w:numPr>
          <w:ilvl w:val="0"/>
          <w:numId w:val="17"/>
        </w:numPr>
        <w:spacing w:before="40"/>
        <w:jc w:val="both"/>
        <w:rPr>
          <w:rFonts w:ascii="Arial Narrow" w:hAnsi="Arial Narrow" w:cs="Tahoma"/>
          <w:sz w:val="21"/>
          <w:szCs w:val="21"/>
        </w:rPr>
      </w:pPr>
      <w:r w:rsidRPr="005515C1">
        <w:rPr>
          <w:rFonts w:ascii="Arial Narrow" w:hAnsi="Arial Narrow" w:cs="Tahoma"/>
          <w:sz w:val="21"/>
          <w:szCs w:val="21"/>
        </w:rPr>
        <w:t>Rémunération pour bénéfice et aléas.</w:t>
      </w:r>
    </w:p>
    <w:p w14:paraId="381FFD83" w14:textId="4C133E32" w:rsidR="004C0792" w:rsidRPr="005515C1" w:rsidRDefault="004C0792" w:rsidP="00DD698C">
      <w:pPr>
        <w:pStyle w:val="Paragraphedeliste"/>
        <w:numPr>
          <w:ilvl w:val="1"/>
          <w:numId w:val="107"/>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Les prix du bordereau des prix comprennent toutes les sujétions d’exécution qu’elles soient ou non explicitées dans le présent CCAP ou dans le CCTP. Une modification des quantités peut être apportée en plus ou en moins dans le volume des travaux, quelles que soit la quantité des travaux réellement exécutés, les prix unitaires du Bordereau des Prix Unitaires seront appliqués. Si la quantité des travaux diminue de plus </w:t>
      </w:r>
      <w:r w:rsidR="00CF3C8B" w:rsidRPr="005515C1">
        <w:rPr>
          <w:rFonts w:ascii="Arial Narrow" w:hAnsi="Arial Narrow" w:cs="Tahoma"/>
          <w:sz w:val="21"/>
          <w:szCs w:val="21"/>
        </w:rPr>
        <w:t xml:space="preserve">de 50% du montant prévu dans </w:t>
      </w:r>
      <w:r w:rsidR="00BB31F6" w:rsidRPr="005515C1">
        <w:rPr>
          <w:rFonts w:ascii="Arial Narrow" w:hAnsi="Arial Narrow" w:cs="Tahoma"/>
          <w:sz w:val="21"/>
          <w:szCs w:val="21"/>
        </w:rPr>
        <w:t>le marché</w:t>
      </w:r>
      <w:r w:rsidRPr="005515C1">
        <w:rPr>
          <w:rFonts w:ascii="Arial Narrow" w:hAnsi="Arial Narrow" w:cs="Tahoma"/>
          <w:sz w:val="21"/>
          <w:szCs w:val="21"/>
        </w:rPr>
        <w:t>, l’Attributaire peut prétendre à une indemnisation.</w:t>
      </w:r>
    </w:p>
    <w:p w14:paraId="3E4D5EE2"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TRAVAUX SUPPLEMENTAIRES - VARIATION DANS LA MASSE DES TRAVAUX ET LA NATURE DES TRAVAUX </w:t>
      </w:r>
    </w:p>
    <w:p w14:paraId="393DEB34" w14:textId="135D8C09" w:rsidR="004C0792" w:rsidRPr="005515C1" w:rsidRDefault="004C0792" w:rsidP="00DD698C">
      <w:pPr>
        <w:pStyle w:val="Paragraphedeliste"/>
        <w:numPr>
          <w:ilvl w:val="1"/>
          <w:numId w:val="108"/>
        </w:numPr>
        <w:tabs>
          <w:tab w:val="left" w:pos="567"/>
        </w:tabs>
        <w:jc w:val="both"/>
        <w:rPr>
          <w:rFonts w:ascii="Arial Narrow" w:hAnsi="Arial Narrow" w:cs="Tahoma"/>
          <w:sz w:val="21"/>
          <w:szCs w:val="21"/>
        </w:rPr>
      </w:pPr>
      <w:r w:rsidRPr="005515C1">
        <w:rPr>
          <w:rFonts w:ascii="Arial Narrow" w:hAnsi="Arial Narrow" w:cs="Tahoma"/>
          <w:sz w:val="21"/>
          <w:szCs w:val="21"/>
        </w:rPr>
        <w:t>Qu’il s’agisse d’augmentation dans la masse des trava</w:t>
      </w:r>
      <w:r w:rsidR="00BB31F6" w:rsidRPr="005515C1">
        <w:rPr>
          <w:rFonts w:ascii="Arial Narrow" w:hAnsi="Arial Narrow" w:cs="Tahoma"/>
          <w:sz w:val="21"/>
          <w:szCs w:val="21"/>
        </w:rPr>
        <w:t>ux, ou d‘ouvrages non prévus dans le marché</w:t>
      </w:r>
      <w:r w:rsidRPr="005515C1">
        <w:rPr>
          <w:rFonts w:ascii="Arial Narrow" w:hAnsi="Arial Narrow" w:cs="Tahoma"/>
          <w:sz w:val="21"/>
          <w:szCs w:val="21"/>
        </w:rPr>
        <w:t>, aucun travail supplémentaire ne peut être exécuté par le Cocontractant, s’il n’a pas fait au préalable l’objet d’un Ordre de Service de l’Autorité Contractante le prescrivant explicitement.</w:t>
      </w:r>
    </w:p>
    <w:p w14:paraId="17750156" w14:textId="4206D306" w:rsidR="004C0792" w:rsidRPr="005515C1" w:rsidRDefault="004C0792" w:rsidP="00DD698C">
      <w:pPr>
        <w:pStyle w:val="Paragraphedeliste"/>
        <w:numPr>
          <w:ilvl w:val="1"/>
          <w:numId w:val="108"/>
        </w:numPr>
        <w:tabs>
          <w:tab w:val="left" w:pos="567"/>
        </w:tabs>
        <w:jc w:val="both"/>
        <w:rPr>
          <w:rFonts w:ascii="Arial Narrow" w:hAnsi="Arial Narrow" w:cs="Tahoma"/>
          <w:sz w:val="21"/>
          <w:szCs w:val="21"/>
        </w:rPr>
      </w:pPr>
      <w:r w:rsidRPr="005515C1">
        <w:rPr>
          <w:rFonts w:ascii="Arial Narrow" w:hAnsi="Arial Narrow" w:cs="Tahoma"/>
          <w:sz w:val="21"/>
          <w:szCs w:val="21"/>
        </w:rPr>
        <w:t>Il est fait application des prix unitaires du Bordereau des Prix Unitaires si les travaux supplémentaires comportent de nouveaux prix, la validation de ceux-ci fait l’objet d’un avenant. Est considéré comme nouveau prix, tout prix ne figurant pas dans le Bordereau des Prix Unitaire</w:t>
      </w:r>
      <w:r w:rsidR="00BB31F6" w:rsidRPr="005515C1">
        <w:rPr>
          <w:rFonts w:ascii="Arial Narrow" w:hAnsi="Arial Narrow" w:cs="Tahoma"/>
          <w:sz w:val="21"/>
          <w:szCs w:val="21"/>
        </w:rPr>
        <w:t>s ou dans le détail estimatif du</w:t>
      </w:r>
      <w:r w:rsidRPr="005515C1">
        <w:rPr>
          <w:rFonts w:ascii="Arial Narrow" w:hAnsi="Arial Narrow" w:cs="Tahoma"/>
          <w:sz w:val="21"/>
          <w:szCs w:val="21"/>
        </w:rPr>
        <w:t xml:space="preserve"> présent </w:t>
      </w:r>
      <w:r w:rsidR="00BB31F6" w:rsidRPr="005515C1">
        <w:rPr>
          <w:rFonts w:ascii="Arial Narrow" w:hAnsi="Arial Narrow" w:cs="Tahoma"/>
          <w:iCs/>
          <w:sz w:val="21"/>
          <w:szCs w:val="21"/>
        </w:rPr>
        <w:t xml:space="preserve">marché </w:t>
      </w:r>
      <w:r w:rsidRPr="005515C1">
        <w:rPr>
          <w:rFonts w:ascii="Arial Narrow" w:hAnsi="Arial Narrow" w:cs="Tahoma"/>
          <w:sz w:val="21"/>
          <w:szCs w:val="21"/>
        </w:rPr>
        <w:t>si celui-ci a été présenté dans l’offre du Cocontractant.</w:t>
      </w:r>
    </w:p>
    <w:p w14:paraId="7EC0F2BE"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PREPARATION DES DECOMPTES</w:t>
      </w:r>
    </w:p>
    <w:p w14:paraId="4B2D4D32" w14:textId="77777777" w:rsidR="004C0792" w:rsidRPr="005515C1" w:rsidRDefault="004C0792" w:rsidP="00DD698C">
      <w:pPr>
        <w:pStyle w:val="Paragraphedeliste"/>
        <w:numPr>
          <w:ilvl w:val="1"/>
          <w:numId w:val="109"/>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Le Cocontractant est rémunéré par décomptes établis en appliquant des prix du bordereau des prix unitaires aux prestations réellement exécutées.</w:t>
      </w:r>
    </w:p>
    <w:p w14:paraId="23F75FD7" w14:textId="50963C7D" w:rsidR="004C0792" w:rsidRPr="005515C1" w:rsidRDefault="004C0792" w:rsidP="00DD698C">
      <w:pPr>
        <w:pStyle w:val="Paragraphedeliste"/>
        <w:numPr>
          <w:ilvl w:val="1"/>
          <w:numId w:val="109"/>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A l’issue de chaque </w:t>
      </w:r>
      <w:r w:rsidRPr="005515C1">
        <w:rPr>
          <w:rFonts w:ascii="Arial Narrow" w:hAnsi="Arial Narrow" w:cs="Tahoma"/>
          <w:sz w:val="21"/>
          <w:szCs w:val="21"/>
          <w:lang w:val="fr-CM"/>
        </w:rPr>
        <w:t xml:space="preserve">constat </w:t>
      </w:r>
      <w:r w:rsidRPr="005515C1">
        <w:rPr>
          <w:rFonts w:ascii="Arial Narrow" w:hAnsi="Arial Narrow" w:cs="Tahoma"/>
          <w:sz w:val="21"/>
          <w:szCs w:val="21"/>
        </w:rPr>
        <w:t>des travaux, le Cocontractant et l</w:t>
      </w:r>
      <w:r w:rsidR="00B207D5" w:rsidRPr="005515C1">
        <w:rPr>
          <w:rFonts w:ascii="Arial Narrow" w:hAnsi="Arial Narrow" w:cs="Tahoma"/>
          <w:sz w:val="21"/>
          <w:szCs w:val="21"/>
          <w:lang w:val="fr-CM"/>
        </w:rPr>
        <w:t>’Ingénieur du M</w:t>
      </w:r>
      <w:r w:rsidRPr="005515C1">
        <w:rPr>
          <w:rFonts w:ascii="Arial Narrow" w:hAnsi="Arial Narrow" w:cs="Tahoma"/>
          <w:sz w:val="21"/>
          <w:szCs w:val="21"/>
          <w:lang w:val="fr-CM"/>
        </w:rPr>
        <w:t xml:space="preserve">arché </w:t>
      </w:r>
      <w:r w:rsidRPr="005515C1">
        <w:rPr>
          <w:rFonts w:ascii="Arial Narrow" w:hAnsi="Arial Narrow" w:cs="Tahoma"/>
          <w:sz w:val="21"/>
          <w:szCs w:val="21"/>
        </w:rPr>
        <w:t>établissent un attachement contradictoire qui récapitule et fixe les quantités réalisées et constatées pour chaque poste du bordereau des prix pouvant donner droit au paiement.</w:t>
      </w:r>
    </w:p>
    <w:p w14:paraId="64248B6D" w14:textId="79EFEEE2" w:rsidR="004C0792" w:rsidRPr="005515C1" w:rsidRDefault="004C0792" w:rsidP="00DD698C">
      <w:pPr>
        <w:pStyle w:val="Paragraphedeliste"/>
        <w:numPr>
          <w:ilvl w:val="1"/>
          <w:numId w:val="109"/>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Les projets de décompte provisoire des travaux effectivement réalisés en sept (07) exemplaires, </w:t>
      </w:r>
      <w:r w:rsidR="0092586F" w:rsidRPr="005515C1">
        <w:rPr>
          <w:rFonts w:ascii="Arial Narrow" w:hAnsi="Arial Narrow" w:cs="Tahoma"/>
          <w:sz w:val="21"/>
          <w:szCs w:val="21"/>
        </w:rPr>
        <w:t>sont transmis à l’Ingénieur du M</w:t>
      </w:r>
      <w:r w:rsidRPr="005515C1">
        <w:rPr>
          <w:rFonts w:ascii="Arial Narrow" w:hAnsi="Arial Narrow" w:cs="Tahoma"/>
          <w:sz w:val="21"/>
          <w:szCs w:val="21"/>
        </w:rPr>
        <w:t>arché.</w:t>
      </w:r>
    </w:p>
    <w:p w14:paraId="6905CA02" w14:textId="25448649" w:rsidR="004C0792" w:rsidRPr="005515C1" w:rsidRDefault="0092586F" w:rsidP="00DD698C">
      <w:pPr>
        <w:pStyle w:val="Paragraphedeliste"/>
        <w:numPr>
          <w:ilvl w:val="1"/>
          <w:numId w:val="109"/>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lastRenderedPageBreak/>
        <w:t>L’Ingénieur du M</w:t>
      </w:r>
      <w:r w:rsidR="004C0792" w:rsidRPr="005515C1">
        <w:rPr>
          <w:rFonts w:ascii="Arial Narrow" w:hAnsi="Arial Narrow" w:cs="Tahoma"/>
          <w:sz w:val="21"/>
          <w:szCs w:val="21"/>
        </w:rPr>
        <w:t>arché après vérifications sous 72 heures, rejette en motivant son rejet ou signe le projet de décompte et le transmet</w:t>
      </w:r>
      <w:r w:rsidRPr="005515C1">
        <w:rPr>
          <w:rFonts w:ascii="Arial Narrow" w:hAnsi="Arial Narrow" w:cs="Tahoma"/>
          <w:sz w:val="21"/>
          <w:szCs w:val="21"/>
        </w:rPr>
        <w:t xml:space="preserve"> au Chef de Service du M</w:t>
      </w:r>
      <w:r w:rsidR="004C0792" w:rsidRPr="005515C1">
        <w:rPr>
          <w:rFonts w:ascii="Arial Narrow" w:hAnsi="Arial Narrow" w:cs="Tahoma"/>
          <w:sz w:val="21"/>
          <w:szCs w:val="21"/>
        </w:rPr>
        <w:t>arché</w:t>
      </w:r>
      <w:r w:rsidR="004C0792" w:rsidRPr="005515C1">
        <w:rPr>
          <w:rFonts w:ascii="Arial Narrow" w:hAnsi="Arial Narrow" w:cs="Tahoma"/>
          <w:sz w:val="21"/>
          <w:szCs w:val="21"/>
          <w:lang w:val="fr-CM"/>
        </w:rPr>
        <w:t xml:space="preserve"> et transmet au maitre d’ouvrage pour signature</w:t>
      </w:r>
      <w:r w:rsidR="004C0792" w:rsidRPr="005515C1">
        <w:rPr>
          <w:rFonts w:ascii="Arial Narrow" w:hAnsi="Arial Narrow" w:cs="Tahoma"/>
          <w:sz w:val="21"/>
          <w:szCs w:val="21"/>
        </w:rPr>
        <w:t>.</w:t>
      </w:r>
    </w:p>
    <w:p w14:paraId="1E23A0C5" w14:textId="7E0D1C05" w:rsidR="004C0792" w:rsidRPr="005515C1" w:rsidRDefault="004C0792" w:rsidP="00DD698C">
      <w:pPr>
        <w:pStyle w:val="Paragraphedeliste"/>
        <w:numPr>
          <w:ilvl w:val="1"/>
          <w:numId w:val="109"/>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A la fin de la période de garantie qui donne lieu à la réception définitive des travaux, l’Ingénieur</w:t>
      </w:r>
      <w:r w:rsidR="007624D1" w:rsidRPr="005515C1">
        <w:rPr>
          <w:rFonts w:ascii="Arial Narrow" w:hAnsi="Arial Narrow" w:cs="Tahoma"/>
          <w:sz w:val="21"/>
          <w:szCs w:val="21"/>
          <w:lang w:val="fr-CM"/>
        </w:rPr>
        <w:t xml:space="preserve"> du M</w:t>
      </w:r>
      <w:r w:rsidRPr="005515C1">
        <w:rPr>
          <w:rFonts w:ascii="Arial Narrow" w:hAnsi="Arial Narrow" w:cs="Tahoma"/>
          <w:sz w:val="21"/>
          <w:szCs w:val="21"/>
          <w:lang w:val="fr-CM"/>
        </w:rPr>
        <w:t>arché</w:t>
      </w:r>
      <w:r w:rsidRPr="005515C1">
        <w:rPr>
          <w:rFonts w:ascii="Arial Narrow" w:hAnsi="Arial Narrow" w:cs="Tahoma"/>
          <w:sz w:val="21"/>
          <w:szCs w:val="21"/>
        </w:rPr>
        <w:t xml:space="preserve"> dresse le d</w:t>
      </w:r>
      <w:r w:rsidR="002B28AD" w:rsidRPr="005515C1">
        <w:rPr>
          <w:rFonts w:ascii="Arial Narrow" w:hAnsi="Arial Narrow" w:cs="Tahoma"/>
          <w:sz w:val="21"/>
          <w:szCs w:val="21"/>
        </w:rPr>
        <w:t xml:space="preserve">écompte général et définitif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qu’il fait signer contradictoirement par le Cocontra</w:t>
      </w:r>
      <w:r w:rsidR="007624D1" w:rsidRPr="005515C1">
        <w:rPr>
          <w:rFonts w:ascii="Arial Narrow" w:hAnsi="Arial Narrow" w:cs="Tahoma"/>
          <w:sz w:val="21"/>
          <w:szCs w:val="21"/>
        </w:rPr>
        <w:t>ctant et le Chef de Service du M</w:t>
      </w:r>
      <w:r w:rsidRPr="005515C1">
        <w:rPr>
          <w:rFonts w:ascii="Arial Narrow" w:hAnsi="Arial Narrow" w:cs="Tahoma"/>
          <w:sz w:val="21"/>
          <w:szCs w:val="21"/>
        </w:rPr>
        <w:t>arché</w:t>
      </w:r>
      <w:r w:rsidRPr="005515C1">
        <w:rPr>
          <w:rFonts w:ascii="Arial Narrow" w:hAnsi="Arial Narrow" w:cs="Tahoma"/>
          <w:sz w:val="21"/>
          <w:szCs w:val="21"/>
          <w:lang w:val="fr-CM"/>
        </w:rPr>
        <w:t xml:space="preserve"> </w:t>
      </w:r>
      <w:r w:rsidRPr="005515C1">
        <w:rPr>
          <w:rFonts w:ascii="Arial Narrow" w:hAnsi="Arial Narrow" w:cs="Tahoma"/>
          <w:sz w:val="21"/>
          <w:szCs w:val="21"/>
        </w:rPr>
        <w:t>qui le transmet au Délégué Régional des Marchés Publics qui y appose le visa. Ce décompte comprend :</w:t>
      </w:r>
    </w:p>
    <w:p w14:paraId="57DB6A93" w14:textId="77777777" w:rsidR="004C0792" w:rsidRPr="005515C1" w:rsidRDefault="004C0792" w:rsidP="004C0792">
      <w:pPr>
        <w:numPr>
          <w:ilvl w:val="0"/>
          <w:numId w:val="17"/>
        </w:numPr>
        <w:spacing w:before="20"/>
        <w:jc w:val="both"/>
        <w:rPr>
          <w:rFonts w:ascii="Arial Narrow" w:hAnsi="Arial Narrow" w:cs="Tahoma"/>
          <w:sz w:val="21"/>
          <w:szCs w:val="21"/>
        </w:rPr>
      </w:pPr>
      <w:r w:rsidRPr="005515C1">
        <w:rPr>
          <w:rFonts w:ascii="Arial Narrow" w:hAnsi="Arial Narrow" w:cs="Tahoma"/>
          <w:sz w:val="21"/>
          <w:szCs w:val="21"/>
        </w:rPr>
        <w:t>le décompte final,</w:t>
      </w:r>
    </w:p>
    <w:p w14:paraId="17946E69" w14:textId="77777777" w:rsidR="004C0792" w:rsidRPr="005515C1" w:rsidRDefault="004C0792" w:rsidP="004C0792">
      <w:pPr>
        <w:numPr>
          <w:ilvl w:val="0"/>
          <w:numId w:val="17"/>
        </w:numPr>
        <w:spacing w:before="20"/>
        <w:jc w:val="both"/>
        <w:rPr>
          <w:rFonts w:ascii="Arial Narrow" w:hAnsi="Arial Narrow" w:cs="Tahoma"/>
          <w:sz w:val="21"/>
          <w:szCs w:val="21"/>
        </w:rPr>
      </w:pPr>
      <w:r w:rsidRPr="005515C1">
        <w:rPr>
          <w:rFonts w:ascii="Arial Narrow" w:hAnsi="Arial Narrow" w:cs="Tahoma"/>
          <w:sz w:val="21"/>
          <w:szCs w:val="21"/>
        </w:rPr>
        <w:t>l’acompte pour solde,</w:t>
      </w:r>
    </w:p>
    <w:p w14:paraId="345C5FED" w14:textId="77777777" w:rsidR="004C0792" w:rsidRPr="005515C1" w:rsidRDefault="004C0792" w:rsidP="004C0792">
      <w:pPr>
        <w:numPr>
          <w:ilvl w:val="0"/>
          <w:numId w:val="17"/>
        </w:numPr>
        <w:spacing w:before="20"/>
        <w:jc w:val="both"/>
        <w:rPr>
          <w:rFonts w:ascii="Arial Narrow" w:hAnsi="Arial Narrow" w:cs="Tahoma"/>
          <w:sz w:val="21"/>
          <w:szCs w:val="21"/>
        </w:rPr>
      </w:pPr>
      <w:r w:rsidRPr="005515C1">
        <w:rPr>
          <w:rFonts w:ascii="Arial Narrow" w:hAnsi="Arial Narrow" w:cs="Tahoma"/>
          <w:sz w:val="21"/>
          <w:szCs w:val="21"/>
        </w:rPr>
        <w:t>la récapitulation des acomptes mensuels.</w:t>
      </w:r>
    </w:p>
    <w:p w14:paraId="56D8E043" w14:textId="72F7FBE1" w:rsidR="004C0792" w:rsidRPr="005515C1" w:rsidRDefault="004C0792" w:rsidP="00DD698C">
      <w:pPr>
        <w:pStyle w:val="Paragraphedeliste"/>
        <w:numPr>
          <w:ilvl w:val="1"/>
          <w:numId w:val="109"/>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La signature du décompte général et définitif sans réserve par le Cocontractant, lie définitivement les parties et met fin </w:t>
      </w:r>
      <w:r w:rsidR="00BB31F6" w:rsidRPr="005515C1">
        <w:rPr>
          <w:rFonts w:ascii="Arial Narrow" w:hAnsi="Arial Narrow"/>
          <w:sz w:val="21"/>
          <w:szCs w:val="21"/>
        </w:rPr>
        <w:t>du marché</w:t>
      </w:r>
      <w:r w:rsidRPr="005515C1">
        <w:rPr>
          <w:rFonts w:ascii="Arial Narrow" w:hAnsi="Arial Narrow" w:cs="Tahoma"/>
          <w:sz w:val="21"/>
          <w:szCs w:val="21"/>
        </w:rPr>
        <w:t>, sauf en ce qui concerne les intérêts moratoires.</w:t>
      </w:r>
    </w:p>
    <w:p w14:paraId="59204A06"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 MODALITES ET REGLEMENT DES TRAVAUX EXECUTES</w:t>
      </w:r>
    </w:p>
    <w:p w14:paraId="46C4A04C" w14:textId="77777777" w:rsidR="004C0792" w:rsidRPr="005515C1" w:rsidRDefault="004C0792" w:rsidP="00DD698C">
      <w:pPr>
        <w:pStyle w:val="Paragraphedeliste"/>
        <w:numPr>
          <w:ilvl w:val="1"/>
          <w:numId w:val="110"/>
        </w:numPr>
        <w:tabs>
          <w:tab w:val="left" w:pos="567"/>
        </w:tabs>
        <w:jc w:val="both"/>
        <w:rPr>
          <w:rFonts w:ascii="Arial Narrow" w:hAnsi="Arial Narrow" w:cs="Tahoma"/>
          <w:sz w:val="21"/>
          <w:szCs w:val="21"/>
        </w:rPr>
      </w:pPr>
      <w:r w:rsidRPr="005515C1">
        <w:rPr>
          <w:rFonts w:ascii="Arial Narrow" w:hAnsi="Arial Narrow" w:cs="Tahoma"/>
          <w:sz w:val="21"/>
          <w:szCs w:val="21"/>
        </w:rPr>
        <w:t xml:space="preserve">Le </w:t>
      </w:r>
      <w:r w:rsidRPr="005515C1">
        <w:rPr>
          <w:rFonts w:ascii="Arial Narrow" w:hAnsi="Arial Narrow" w:cs="Tahoma"/>
          <w:sz w:val="21"/>
          <w:szCs w:val="21"/>
          <w:lang w:val="fr-CM"/>
        </w:rPr>
        <w:t>Maitre d’Ouvrage</w:t>
      </w:r>
      <w:r w:rsidRPr="005515C1">
        <w:rPr>
          <w:rFonts w:ascii="Arial Narrow" w:hAnsi="Arial Narrow" w:cs="Tahoma"/>
          <w:sz w:val="21"/>
          <w:szCs w:val="21"/>
        </w:rPr>
        <w:t xml:space="preserve"> est chargé de l’ordonnancement et de la liquidation.</w:t>
      </w:r>
    </w:p>
    <w:p w14:paraId="00464E78" w14:textId="77777777" w:rsidR="004C0792" w:rsidRPr="005515C1" w:rsidRDefault="004C0792" w:rsidP="00DD698C">
      <w:pPr>
        <w:pStyle w:val="Paragraphedeliste"/>
        <w:numPr>
          <w:ilvl w:val="1"/>
          <w:numId w:val="110"/>
        </w:numPr>
        <w:tabs>
          <w:tab w:val="left" w:pos="567"/>
        </w:tabs>
        <w:jc w:val="both"/>
        <w:rPr>
          <w:rFonts w:ascii="Arial Narrow" w:hAnsi="Arial Narrow" w:cs="Tahoma"/>
          <w:sz w:val="21"/>
          <w:szCs w:val="21"/>
        </w:rPr>
      </w:pPr>
      <w:r w:rsidRPr="005515C1">
        <w:rPr>
          <w:rFonts w:ascii="Arial Narrow" w:hAnsi="Arial Narrow" w:cs="Tahoma"/>
          <w:sz w:val="21"/>
          <w:szCs w:val="21"/>
        </w:rPr>
        <w:t>Le Receveur</w:t>
      </w:r>
      <w:r w:rsidRPr="005515C1">
        <w:rPr>
          <w:rFonts w:ascii="Arial Narrow" w:hAnsi="Arial Narrow" w:cs="Tahoma"/>
          <w:sz w:val="21"/>
          <w:szCs w:val="21"/>
          <w:lang w:val="fr-CM"/>
        </w:rPr>
        <w:t xml:space="preserve"> Régional</w:t>
      </w:r>
      <w:r w:rsidRPr="005515C1">
        <w:rPr>
          <w:rFonts w:ascii="Arial Narrow" w:hAnsi="Arial Narrow" w:cs="Tahoma"/>
          <w:sz w:val="21"/>
          <w:szCs w:val="21"/>
        </w:rPr>
        <w:t xml:space="preserve"> du Conseil Régional est chargé des paiements.</w:t>
      </w:r>
    </w:p>
    <w:p w14:paraId="243CF051" w14:textId="77777777" w:rsidR="004C0792" w:rsidRPr="005515C1" w:rsidRDefault="004C0792" w:rsidP="00DD698C">
      <w:pPr>
        <w:pStyle w:val="Paragraphedeliste"/>
        <w:numPr>
          <w:ilvl w:val="1"/>
          <w:numId w:val="110"/>
        </w:numPr>
        <w:tabs>
          <w:tab w:val="left" w:pos="567"/>
        </w:tabs>
        <w:jc w:val="both"/>
        <w:rPr>
          <w:rFonts w:ascii="Arial Narrow" w:hAnsi="Arial Narrow" w:cs="Tahoma"/>
          <w:sz w:val="21"/>
          <w:szCs w:val="21"/>
        </w:rPr>
      </w:pPr>
      <w:r w:rsidRPr="005515C1">
        <w:rPr>
          <w:rFonts w:ascii="Arial Narrow" w:hAnsi="Arial Narrow" w:cs="Tahoma"/>
          <w:sz w:val="21"/>
          <w:szCs w:val="21"/>
        </w:rPr>
        <w:t>Le paiement est effectué par virement au compte bancaire du cocontractant.</w:t>
      </w:r>
    </w:p>
    <w:p w14:paraId="50DC1909" w14:textId="1CCE5B26" w:rsidR="004C0792" w:rsidRPr="005515C1" w:rsidRDefault="002B28AD" w:rsidP="00DD698C">
      <w:pPr>
        <w:pStyle w:val="Paragraphedeliste"/>
        <w:numPr>
          <w:ilvl w:val="1"/>
          <w:numId w:val="110"/>
        </w:numPr>
        <w:tabs>
          <w:tab w:val="left" w:pos="567"/>
        </w:tabs>
        <w:jc w:val="both"/>
        <w:rPr>
          <w:rFonts w:ascii="Arial Narrow" w:hAnsi="Arial Narrow" w:cs="Tahoma"/>
          <w:sz w:val="21"/>
          <w:szCs w:val="21"/>
        </w:rPr>
      </w:pPr>
      <w:r w:rsidRPr="005515C1">
        <w:rPr>
          <w:rFonts w:ascii="Arial Narrow" w:hAnsi="Arial Narrow" w:cs="Tahoma"/>
          <w:sz w:val="21"/>
          <w:szCs w:val="21"/>
        </w:rPr>
        <w:t>Le règlement</w:t>
      </w:r>
      <w:r w:rsidR="004C0792" w:rsidRPr="005515C1">
        <w:rPr>
          <w:rFonts w:ascii="Arial Narrow" w:hAnsi="Arial Narrow" w:cs="Tahoma"/>
          <w:sz w:val="21"/>
          <w:szCs w:val="21"/>
        </w:rPr>
        <w:t xml:space="preserve"> </w:t>
      </w:r>
      <w:r w:rsidR="0007051B" w:rsidRPr="005515C1">
        <w:rPr>
          <w:rFonts w:ascii="Arial Narrow" w:hAnsi="Arial Narrow" w:cs="Tahoma"/>
          <w:sz w:val="21"/>
          <w:szCs w:val="21"/>
        </w:rPr>
        <w:t xml:space="preserve">du marché </w:t>
      </w:r>
      <w:r w:rsidR="004C0792" w:rsidRPr="005515C1">
        <w:rPr>
          <w:rFonts w:ascii="Arial Narrow" w:hAnsi="Arial Narrow" w:cs="Tahoma"/>
          <w:sz w:val="21"/>
          <w:szCs w:val="21"/>
        </w:rPr>
        <w:t xml:space="preserve">est exécuté par le Président du Conseil Régional de </w:t>
      </w:r>
      <w:r w:rsidR="00F5545C" w:rsidRPr="005515C1">
        <w:rPr>
          <w:rFonts w:ascii="Arial Narrow" w:hAnsi="Arial Narrow" w:cs="Tahoma"/>
          <w:sz w:val="21"/>
          <w:szCs w:val="21"/>
        </w:rPr>
        <w:t>l’Extrême-Nord</w:t>
      </w:r>
      <w:r w:rsidR="004C0792" w:rsidRPr="005515C1">
        <w:rPr>
          <w:rFonts w:ascii="Arial Narrow" w:hAnsi="Arial Narrow" w:cs="Tahoma"/>
          <w:sz w:val="21"/>
          <w:szCs w:val="21"/>
        </w:rPr>
        <w:t>.</w:t>
      </w:r>
    </w:p>
    <w:p w14:paraId="26B94CAE" w14:textId="77777777" w:rsidR="004C0792" w:rsidRPr="005515C1" w:rsidRDefault="004C0792" w:rsidP="004C0792">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Chaque dossier doit comporter les pièces suivantes :</w:t>
      </w:r>
    </w:p>
    <w:p w14:paraId="2DBF83F5" w14:textId="77777777" w:rsidR="004C0792" w:rsidRPr="005515C1" w:rsidRDefault="004C0792" w:rsidP="004C0792">
      <w:pPr>
        <w:numPr>
          <w:ilvl w:val="0"/>
          <w:numId w:val="17"/>
        </w:numPr>
        <w:spacing w:before="20"/>
        <w:jc w:val="both"/>
        <w:rPr>
          <w:rFonts w:ascii="Arial Narrow" w:hAnsi="Arial Narrow" w:cs="Tahoma"/>
          <w:sz w:val="21"/>
          <w:szCs w:val="21"/>
        </w:rPr>
      </w:pPr>
      <w:r w:rsidRPr="005515C1">
        <w:rPr>
          <w:rFonts w:ascii="Arial Narrow" w:hAnsi="Arial Narrow" w:cs="Tahoma"/>
          <w:sz w:val="21"/>
          <w:szCs w:val="21"/>
        </w:rPr>
        <w:t>une (01) copie légalisée datant de moins de trois (03) mois signée des Administrations compétentes, de toutes les pièces composant le dossier fiscal ;</w:t>
      </w:r>
    </w:p>
    <w:p w14:paraId="27361231" w14:textId="32545009" w:rsidR="004C0792" w:rsidRPr="005515C1" w:rsidRDefault="004C0792" w:rsidP="004C0792">
      <w:pPr>
        <w:numPr>
          <w:ilvl w:val="0"/>
          <w:numId w:val="17"/>
        </w:numPr>
        <w:spacing w:before="20"/>
        <w:jc w:val="both"/>
        <w:rPr>
          <w:rFonts w:ascii="Arial Narrow" w:hAnsi="Arial Narrow" w:cs="Tahoma"/>
          <w:sz w:val="21"/>
          <w:szCs w:val="21"/>
        </w:rPr>
      </w:pPr>
      <w:r w:rsidRPr="005515C1">
        <w:rPr>
          <w:rFonts w:ascii="Arial Narrow" w:hAnsi="Arial Narrow" w:cs="Tahoma"/>
          <w:sz w:val="21"/>
          <w:szCs w:val="21"/>
        </w:rPr>
        <w:t>07 exemplaires du décompte et des Attachements signés par le</w:t>
      </w:r>
      <w:r w:rsidR="007624D1" w:rsidRPr="005515C1">
        <w:rPr>
          <w:rFonts w:ascii="Arial Narrow" w:hAnsi="Arial Narrow" w:cs="Tahoma"/>
          <w:sz w:val="21"/>
          <w:szCs w:val="21"/>
        </w:rPr>
        <w:t xml:space="preserve"> Cocontractant, l’Ingénieur du Marché et le Chef de Service du M</w:t>
      </w:r>
      <w:r w:rsidRPr="005515C1">
        <w:rPr>
          <w:rFonts w:ascii="Arial Narrow" w:hAnsi="Arial Narrow" w:cs="Tahoma"/>
          <w:sz w:val="21"/>
          <w:szCs w:val="21"/>
        </w:rPr>
        <w:t>arché.</w:t>
      </w:r>
    </w:p>
    <w:p w14:paraId="6064A084" w14:textId="77777777" w:rsidR="004C0792" w:rsidRPr="005515C1" w:rsidRDefault="004C0792" w:rsidP="004C0792">
      <w:pPr>
        <w:numPr>
          <w:ilvl w:val="0"/>
          <w:numId w:val="17"/>
        </w:numPr>
        <w:spacing w:before="20"/>
        <w:jc w:val="both"/>
        <w:rPr>
          <w:rFonts w:ascii="Arial Narrow" w:hAnsi="Arial Narrow" w:cs="Tahoma"/>
          <w:sz w:val="21"/>
          <w:szCs w:val="21"/>
        </w:rPr>
      </w:pPr>
      <w:r w:rsidRPr="005515C1">
        <w:rPr>
          <w:rFonts w:ascii="Arial Narrow" w:hAnsi="Arial Narrow" w:cs="Tahoma"/>
          <w:sz w:val="21"/>
          <w:szCs w:val="21"/>
        </w:rPr>
        <w:t>le Procès-verbal de réception signé de tous les membres de la Commission de réception dans le cas de la réception provisoire des travaux ;</w:t>
      </w:r>
    </w:p>
    <w:p w14:paraId="0F6EC312" w14:textId="77777777" w:rsidR="004C0792" w:rsidRPr="005515C1" w:rsidRDefault="004C0792" w:rsidP="004C0792">
      <w:pPr>
        <w:numPr>
          <w:ilvl w:val="0"/>
          <w:numId w:val="17"/>
        </w:numPr>
        <w:spacing w:before="20"/>
        <w:jc w:val="both"/>
        <w:rPr>
          <w:rFonts w:ascii="Arial Narrow" w:hAnsi="Arial Narrow" w:cs="Tahoma"/>
          <w:sz w:val="21"/>
          <w:szCs w:val="21"/>
        </w:rPr>
      </w:pPr>
      <w:r w:rsidRPr="005515C1">
        <w:rPr>
          <w:rFonts w:ascii="Arial Narrow" w:hAnsi="Arial Narrow" w:cs="Tahoma"/>
          <w:sz w:val="21"/>
          <w:szCs w:val="21"/>
        </w:rPr>
        <w:t>la main levée de la retenue de garantie signée de l’Autorité Contractante, dans le cas de la réception définitive des travaux ;</w:t>
      </w:r>
    </w:p>
    <w:p w14:paraId="273E3839" w14:textId="77777777" w:rsidR="004C0792" w:rsidRPr="005515C1" w:rsidRDefault="004C0792" w:rsidP="00DD698C">
      <w:pPr>
        <w:pStyle w:val="Paragraphedeliste"/>
        <w:numPr>
          <w:ilvl w:val="1"/>
          <w:numId w:val="110"/>
        </w:numPr>
        <w:tabs>
          <w:tab w:val="left" w:pos="567"/>
        </w:tabs>
        <w:jc w:val="both"/>
        <w:rPr>
          <w:rFonts w:ascii="Arial Narrow" w:hAnsi="Arial Narrow" w:cs="Tahoma"/>
          <w:sz w:val="21"/>
          <w:szCs w:val="21"/>
        </w:rPr>
      </w:pPr>
      <w:r w:rsidRPr="005515C1">
        <w:rPr>
          <w:rFonts w:ascii="Arial Narrow" w:hAnsi="Arial Narrow" w:cs="Tahoma"/>
          <w:sz w:val="21"/>
          <w:szCs w:val="21"/>
        </w:rPr>
        <w:t>Les intérêts moratoires éventuels sont payés par état des sommes dues.</w:t>
      </w:r>
    </w:p>
    <w:p w14:paraId="18FF9C68" w14:textId="77777777" w:rsidR="004C0792" w:rsidRPr="005515C1" w:rsidRDefault="004C0792" w:rsidP="004C0792">
      <w:pPr>
        <w:tabs>
          <w:tab w:val="left" w:pos="567"/>
        </w:tabs>
        <w:jc w:val="both"/>
        <w:rPr>
          <w:rFonts w:ascii="Arial Narrow" w:hAnsi="Arial Narrow" w:cs="Tahoma"/>
          <w:sz w:val="21"/>
          <w:szCs w:val="21"/>
        </w:rPr>
      </w:pPr>
      <w:r w:rsidRPr="005515C1">
        <w:rPr>
          <w:rFonts w:ascii="Arial Narrow" w:hAnsi="Arial Narrow" w:cs="Tahoma"/>
          <w:sz w:val="21"/>
          <w:szCs w:val="21"/>
        </w:rPr>
        <w:tab/>
        <w:t>Lorsqu’il est imputable au Maître d’Ouvrage ou au comptable assignataire, le défaut de paiement dans les délais fixés par le CCAP ouvre et fait courir de plein droit au bénéfice de l’entrepreneur, des intérêts moratoires calculés depuis le jour suivant l’expiration desdits délais, jusqu'au jour de la délivrance de l’avis dit ‘‘de règlement’’ du comptable assignataire.</w:t>
      </w:r>
    </w:p>
    <w:p w14:paraId="211FF004"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AVANCE DE DEMARRAGE </w:t>
      </w:r>
    </w:p>
    <w:p w14:paraId="61477FB3" w14:textId="505028AE" w:rsidR="004C0792" w:rsidRPr="005515C1" w:rsidRDefault="00647A9C" w:rsidP="004C0792">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38.1</w:t>
      </w:r>
      <w:r w:rsidRPr="005515C1">
        <w:rPr>
          <w:rFonts w:ascii="Arial Narrow" w:hAnsi="Arial Narrow" w:cs="Tahoma"/>
          <w:sz w:val="21"/>
          <w:szCs w:val="21"/>
        </w:rPr>
        <w:tab/>
        <w:t>L’E</w:t>
      </w:r>
      <w:r w:rsidR="004C0792" w:rsidRPr="005515C1">
        <w:rPr>
          <w:rFonts w:ascii="Arial Narrow" w:hAnsi="Arial Narrow" w:cs="Tahoma"/>
          <w:sz w:val="21"/>
          <w:szCs w:val="21"/>
        </w:rPr>
        <w:t>ntrepreneur peut, sur simple demande adressée au Maître d’Ouvrage, sans justificatif, et après mise en place des cautions exigibles par le Code des Marchés Publics, obtenir une avance dite «de démarrage» ou « pour approvisionnement de matériaux ».</w:t>
      </w:r>
    </w:p>
    <w:p w14:paraId="0EFAE35A" w14:textId="53BA39FE" w:rsidR="004C0792" w:rsidRPr="005515C1" w:rsidRDefault="004C0792" w:rsidP="004C0792">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38.2</w:t>
      </w:r>
      <w:r w:rsidRPr="005515C1">
        <w:rPr>
          <w:rFonts w:ascii="Arial Narrow" w:hAnsi="Arial Narrow" w:cs="Tahoma"/>
          <w:sz w:val="21"/>
          <w:szCs w:val="21"/>
        </w:rPr>
        <w:tab/>
        <w:t>Cette avance dont le montant ne peut excéder vingt pour c</w:t>
      </w:r>
      <w:r w:rsidR="002B28AD" w:rsidRPr="005515C1">
        <w:rPr>
          <w:rFonts w:ascii="Arial Narrow" w:hAnsi="Arial Narrow" w:cs="Tahoma"/>
          <w:sz w:val="21"/>
          <w:szCs w:val="21"/>
        </w:rPr>
        <w:t>ent (20%) du prix initial TTC</w:t>
      </w:r>
      <w:r w:rsidRPr="005515C1">
        <w:rPr>
          <w:rFonts w:ascii="Arial Narrow" w:hAnsi="Arial Narrow" w:cs="Tahoma"/>
          <w:sz w:val="21"/>
          <w:szCs w:val="21"/>
        </w:rPr>
        <w:t xml:space="preserve"> </w:t>
      </w:r>
      <w:r w:rsidR="00BB31F6" w:rsidRPr="005515C1">
        <w:rPr>
          <w:rFonts w:ascii="Arial Narrow" w:hAnsi="Arial Narrow" w:cs="Tahoma"/>
          <w:sz w:val="21"/>
          <w:szCs w:val="21"/>
        </w:rPr>
        <w:t>du marché</w:t>
      </w:r>
      <w:r w:rsidRPr="005515C1">
        <w:rPr>
          <w:rFonts w:ascii="Arial Narrow" w:hAnsi="Arial Narrow" w:cs="Tahoma"/>
          <w:sz w:val="21"/>
          <w:szCs w:val="21"/>
        </w:rPr>
        <w:t>, est cautionnée à cent pour cent (100%) par un établissement bancaire de droit camerounais ou un organisme financier agréé de premier rang conformément aux textes en vigueur, et remboursée par déduction</w:t>
      </w:r>
      <w:r w:rsidR="00A038A8" w:rsidRPr="005515C1">
        <w:rPr>
          <w:rFonts w:ascii="Arial Narrow" w:hAnsi="Arial Narrow" w:cs="Tahoma"/>
          <w:sz w:val="21"/>
          <w:szCs w:val="21"/>
        </w:rPr>
        <w:t xml:space="preserve"> sur les acomptes à verser à l’E</w:t>
      </w:r>
      <w:r w:rsidRPr="005515C1">
        <w:rPr>
          <w:rFonts w:ascii="Arial Narrow" w:hAnsi="Arial Narrow" w:cs="Tahoma"/>
          <w:sz w:val="21"/>
          <w:szCs w:val="21"/>
        </w:rPr>
        <w:t>ntrepreneur pendant l’exécuti</w:t>
      </w:r>
      <w:r w:rsidR="002B28AD" w:rsidRPr="005515C1">
        <w:rPr>
          <w:rFonts w:ascii="Arial Narrow" w:hAnsi="Arial Narrow" w:cs="Tahoma"/>
          <w:sz w:val="21"/>
          <w:szCs w:val="21"/>
        </w:rPr>
        <w:t>on</w:t>
      </w:r>
      <w:r w:rsidRPr="005515C1">
        <w:rPr>
          <w:rFonts w:ascii="Arial Narrow" w:hAnsi="Arial Narrow" w:cs="Tahoma"/>
          <w:sz w:val="21"/>
          <w:szCs w:val="21"/>
        </w:rPr>
        <w:t xml:space="preserve"> </w:t>
      </w:r>
      <w:r w:rsidR="00BB31F6" w:rsidRPr="005515C1">
        <w:rPr>
          <w:rFonts w:ascii="Arial Narrow" w:hAnsi="Arial Narrow" w:cs="Tahoma"/>
          <w:sz w:val="21"/>
          <w:szCs w:val="21"/>
        </w:rPr>
        <w:t>du marché</w:t>
      </w:r>
      <w:r w:rsidRPr="005515C1">
        <w:rPr>
          <w:rFonts w:ascii="Arial Narrow" w:hAnsi="Arial Narrow" w:cs="Tahoma"/>
          <w:sz w:val="21"/>
          <w:szCs w:val="21"/>
        </w:rPr>
        <w:t xml:space="preserve">, suivant des modalités définies dans le CCAP. </w:t>
      </w:r>
    </w:p>
    <w:p w14:paraId="49F0A7B2" w14:textId="3F0D9F98" w:rsidR="004C0792" w:rsidRPr="005515C1" w:rsidRDefault="004C0792" w:rsidP="004C0792">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38.3</w:t>
      </w:r>
      <w:r w:rsidRPr="005515C1">
        <w:rPr>
          <w:rFonts w:ascii="Arial Narrow" w:hAnsi="Arial Narrow" w:cs="Tahoma"/>
          <w:sz w:val="21"/>
          <w:szCs w:val="21"/>
        </w:rPr>
        <w:tab/>
        <w:t xml:space="preserve"> La totalité de l’avance doit être remboursée au plus tard dès le moment où la valeur en prix de base des prestations réalisées atteint quatre-vin</w:t>
      </w:r>
      <w:r w:rsidR="002B28AD" w:rsidRPr="005515C1">
        <w:rPr>
          <w:rFonts w:ascii="Arial Narrow" w:hAnsi="Arial Narrow" w:cs="Tahoma"/>
          <w:sz w:val="21"/>
          <w:szCs w:val="21"/>
        </w:rPr>
        <w:t>gt pour cent (80%) du montant</w:t>
      </w:r>
      <w:r w:rsidRPr="005515C1">
        <w:rPr>
          <w:rFonts w:ascii="Arial Narrow" w:hAnsi="Arial Narrow" w:cs="Tahoma"/>
          <w:sz w:val="21"/>
          <w:szCs w:val="21"/>
        </w:rPr>
        <w:t xml:space="preserve"> </w:t>
      </w:r>
      <w:r w:rsidR="00BB31F6" w:rsidRPr="005515C1">
        <w:rPr>
          <w:rFonts w:ascii="Arial Narrow" w:hAnsi="Arial Narrow" w:cs="Tahoma"/>
          <w:sz w:val="21"/>
          <w:szCs w:val="21"/>
        </w:rPr>
        <w:t>du marché</w:t>
      </w:r>
      <w:r w:rsidRPr="005515C1">
        <w:rPr>
          <w:rFonts w:ascii="Arial Narrow" w:hAnsi="Arial Narrow" w:cs="Tahoma"/>
          <w:sz w:val="21"/>
          <w:szCs w:val="21"/>
        </w:rPr>
        <w:t xml:space="preserve">. </w:t>
      </w:r>
    </w:p>
    <w:p w14:paraId="305E33C1" w14:textId="77777777" w:rsidR="004C0792" w:rsidRPr="005515C1" w:rsidRDefault="004C0792" w:rsidP="004C0792">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38.4</w:t>
      </w:r>
      <w:r w:rsidRPr="005515C1">
        <w:rPr>
          <w:rFonts w:ascii="Arial Narrow" w:hAnsi="Arial Narrow" w:cs="Tahoma"/>
          <w:sz w:val="21"/>
          <w:szCs w:val="21"/>
        </w:rPr>
        <w:tab/>
        <w:t>Au fur et à mesure du remboursement des avances, le Maître d’Ouvrage donnera la mainlevée de la partie de la caution correspondante, sur demande expresse de l’entrepreneur.</w:t>
      </w:r>
    </w:p>
    <w:p w14:paraId="529EDD15" w14:textId="1269A062" w:rsidR="004C0792" w:rsidRPr="005515C1" w:rsidRDefault="004C0792" w:rsidP="00F83913">
      <w:pPr>
        <w:tabs>
          <w:tab w:val="left" w:pos="567"/>
        </w:tabs>
        <w:spacing w:before="120"/>
        <w:jc w:val="both"/>
        <w:rPr>
          <w:rFonts w:ascii="Arial Narrow" w:hAnsi="Arial Narrow" w:cs="Tahoma"/>
          <w:sz w:val="21"/>
          <w:szCs w:val="21"/>
        </w:rPr>
      </w:pPr>
      <w:r w:rsidRPr="005515C1">
        <w:rPr>
          <w:rFonts w:ascii="Arial Narrow" w:hAnsi="Arial Narrow" w:cs="Tahoma"/>
          <w:sz w:val="21"/>
          <w:szCs w:val="21"/>
        </w:rPr>
        <w:t>38.5</w:t>
      </w:r>
      <w:r w:rsidRPr="005515C1">
        <w:rPr>
          <w:rFonts w:ascii="Arial Narrow" w:hAnsi="Arial Narrow" w:cs="Tahoma"/>
          <w:sz w:val="21"/>
          <w:szCs w:val="21"/>
        </w:rPr>
        <w:tab/>
      </w:r>
      <w:r w:rsidRPr="005515C1">
        <w:rPr>
          <w:rFonts w:ascii="Arial Narrow" w:hAnsi="Arial Narrow" w:cs="Tahoma"/>
          <w:sz w:val="21"/>
          <w:szCs w:val="21"/>
        </w:rPr>
        <w:tab/>
        <w:t>L’octroi d’avances doit être expressément stipulé dans le dossier d’appel d’offres et le Maître d’Ouvrage doit indiquer s’il s’engage ou non à verser des avances, et si oui, à quel titre.</w:t>
      </w:r>
    </w:p>
    <w:p w14:paraId="33945CA0"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CAUTIONNEMENT DEFINITIF </w:t>
      </w:r>
    </w:p>
    <w:p w14:paraId="5DB2327A" w14:textId="5600DCFF" w:rsidR="004C0792" w:rsidRPr="005515C1" w:rsidRDefault="004C0792" w:rsidP="00DD698C">
      <w:pPr>
        <w:pStyle w:val="Paragraphedeliste"/>
        <w:numPr>
          <w:ilvl w:val="1"/>
          <w:numId w:val="111"/>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Le cautionnement définitif qui garantit l’exécution intégrale des travaux est constitué dans un délai de vingt (20) jours à compter de la date de notification </w:t>
      </w:r>
      <w:r w:rsidR="00BB31F6" w:rsidRPr="005515C1">
        <w:rPr>
          <w:rFonts w:ascii="Arial Narrow" w:hAnsi="Arial Narrow" w:cs="Tahoma"/>
          <w:sz w:val="21"/>
          <w:szCs w:val="21"/>
        </w:rPr>
        <w:t>du marché</w:t>
      </w:r>
      <w:r w:rsidRPr="005515C1">
        <w:rPr>
          <w:rFonts w:ascii="Arial Narrow" w:hAnsi="Arial Narrow" w:cs="Tahoma"/>
          <w:sz w:val="21"/>
          <w:szCs w:val="21"/>
        </w:rPr>
        <w:t>. Il est conservé par l’Autorité Contractante. Le cautionnement provisoire de soumission est restitué au Cocontractant dès constitution de ce cautionnement définitif.</w:t>
      </w:r>
    </w:p>
    <w:p w14:paraId="18474FAF" w14:textId="1AE8E111" w:rsidR="004C0792" w:rsidRPr="005515C1" w:rsidRDefault="004C0792" w:rsidP="00DD698C">
      <w:pPr>
        <w:pStyle w:val="Paragraphedeliste"/>
        <w:numPr>
          <w:ilvl w:val="1"/>
          <w:numId w:val="111"/>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Le montant du cautionnement définitif est fixé à 5% du</w:t>
      </w:r>
      <w:r w:rsidR="002B28AD" w:rsidRPr="005515C1">
        <w:rPr>
          <w:rFonts w:ascii="Arial Narrow" w:hAnsi="Arial Narrow" w:cs="Tahoma"/>
          <w:sz w:val="21"/>
          <w:szCs w:val="21"/>
        </w:rPr>
        <w:t xml:space="preserve"> montant toutes taxes comprises </w:t>
      </w:r>
      <w:r w:rsidR="00BB31F6" w:rsidRPr="005515C1">
        <w:rPr>
          <w:rFonts w:ascii="Arial Narrow" w:hAnsi="Arial Narrow" w:cs="Tahoma"/>
          <w:sz w:val="21"/>
          <w:szCs w:val="21"/>
        </w:rPr>
        <w:t>du marché</w:t>
      </w:r>
      <w:r w:rsidRPr="005515C1">
        <w:rPr>
          <w:rFonts w:ascii="Arial Narrow" w:hAnsi="Arial Narrow" w:cs="Tahoma"/>
          <w:sz w:val="21"/>
          <w:szCs w:val="21"/>
        </w:rPr>
        <w:t>. Ce cautionnement définitif peut être remplacé par une caution bancaire d’un établissement financier de premier ordre ou d’une compagnie d’assurance agréé par le Ministère des Finances.</w:t>
      </w:r>
    </w:p>
    <w:p w14:paraId="02C8AC7E" w14:textId="77777777" w:rsidR="004C0792" w:rsidRPr="005515C1" w:rsidRDefault="004C0792" w:rsidP="00DD698C">
      <w:pPr>
        <w:pStyle w:val="Paragraphedeliste"/>
        <w:numPr>
          <w:ilvl w:val="1"/>
          <w:numId w:val="111"/>
        </w:numPr>
        <w:tabs>
          <w:tab w:val="left" w:pos="567"/>
        </w:tabs>
        <w:spacing w:before="120"/>
        <w:jc w:val="both"/>
        <w:rPr>
          <w:rFonts w:ascii="Arial Narrow" w:hAnsi="Arial Narrow" w:cs="Tahoma"/>
          <w:sz w:val="21"/>
          <w:szCs w:val="21"/>
        </w:rPr>
      </w:pPr>
      <w:r w:rsidRPr="005515C1">
        <w:rPr>
          <w:rFonts w:ascii="Arial Narrow" w:hAnsi="Arial Narrow" w:cs="Tahoma"/>
          <w:sz w:val="21"/>
          <w:szCs w:val="21"/>
        </w:rPr>
        <w:t xml:space="preserve">A la fin des travaux, le cautionnement définitif est restitué ou la caution bancaire le remplaçant libérée sur demande écrite du Cocontractant, par une main levée de l’Autorité Contractante. </w:t>
      </w:r>
    </w:p>
    <w:p w14:paraId="678E0EED"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RETENUE DE GARANTIE </w:t>
      </w:r>
    </w:p>
    <w:p w14:paraId="4FDF79EF"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 xml:space="preserve">A titre de garantie des travaux, il sera opéré sur le montant de chaque acompte mensuel </w:t>
      </w:r>
      <w:r w:rsidRPr="005515C1">
        <w:rPr>
          <w:rFonts w:ascii="Arial Narrow" w:hAnsi="Arial Narrow" w:cs="Tahoma"/>
          <w:b/>
          <w:sz w:val="21"/>
          <w:szCs w:val="21"/>
        </w:rPr>
        <w:t>une retenue de 10% du montant TTC de la partie d’ouvrage concernée</w:t>
      </w:r>
      <w:r w:rsidRPr="005515C1">
        <w:rPr>
          <w:rFonts w:ascii="Arial Narrow" w:hAnsi="Arial Narrow" w:cs="Tahoma"/>
          <w:sz w:val="21"/>
          <w:szCs w:val="21"/>
        </w:rPr>
        <w:t xml:space="preserve"> de cet acompte. La retenue de garantie pourra être remplacée par une garantie bancaire à première demande de retenue de garantie personnelle et solidaire du même montant émanant d’un établissement bancaire ou </w:t>
      </w:r>
      <w:r w:rsidRPr="005515C1">
        <w:rPr>
          <w:rFonts w:ascii="Arial Narrow" w:hAnsi="Arial Narrow" w:cs="Tahoma"/>
          <w:sz w:val="21"/>
          <w:szCs w:val="21"/>
        </w:rPr>
        <w:lastRenderedPageBreak/>
        <w:t>d’une compagnie d’assurance installé sur le territoire camerounais et agrée par le Ministère des Finances. Cette retenue de garantie sera restituée, ou la caution levée, dès réception définitive des travaux.</w:t>
      </w:r>
    </w:p>
    <w:p w14:paraId="4B559C84"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ASSURANCE ET PROTECTION DES CHANTIERS </w:t>
      </w:r>
    </w:p>
    <w:p w14:paraId="2E6253DD" w14:textId="77777777" w:rsidR="004C0792" w:rsidRPr="005515C1" w:rsidRDefault="004C0792" w:rsidP="00DD698C">
      <w:pPr>
        <w:pStyle w:val="Paragraphedeliste"/>
        <w:numPr>
          <w:ilvl w:val="1"/>
          <w:numId w:val="112"/>
        </w:numPr>
        <w:tabs>
          <w:tab w:val="left" w:pos="567"/>
        </w:tabs>
        <w:jc w:val="both"/>
        <w:rPr>
          <w:rFonts w:ascii="Arial Narrow" w:hAnsi="Arial Narrow" w:cs="Tahoma"/>
          <w:sz w:val="21"/>
          <w:szCs w:val="21"/>
        </w:rPr>
      </w:pPr>
      <w:r w:rsidRPr="005515C1">
        <w:rPr>
          <w:rFonts w:ascii="Arial Narrow" w:hAnsi="Arial Narrow" w:cs="Tahoma"/>
          <w:sz w:val="21"/>
          <w:szCs w:val="21"/>
        </w:rPr>
        <w:t>Le Cocontractant doit justifier qu’il est titulaire d’une police d’assurance de responsabilité civile pour les dommages de toutes natures causés aux tiers :</w:t>
      </w:r>
    </w:p>
    <w:p w14:paraId="0D380BF2"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par son personnel, salarié en activité de travail ;</w:t>
      </w:r>
    </w:p>
    <w:p w14:paraId="3A2F0168"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par le matériel qu’il utilise ;</w:t>
      </w:r>
    </w:p>
    <w:p w14:paraId="3855B8FD"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du fait des travaux.</w:t>
      </w:r>
    </w:p>
    <w:p w14:paraId="4BA6A351" w14:textId="77777777" w:rsidR="004C0792" w:rsidRPr="005515C1" w:rsidRDefault="004C0792" w:rsidP="00DD698C">
      <w:pPr>
        <w:pStyle w:val="Paragraphedeliste"/>
        <w:numPr>
          <w:ilvl w:val="1"/>
          <w:numId w:val="112"/>
        </w:numPr>
        <w:tabs>
          <w:tab w:val="left" w:pos="567"/>
        </w:tabs>
        <w:jc w:val="both"/>
        <w:rPr>
          <w:rFonts w:ascii="Arial Narrow" w:hAnsi="Arial Narrow" w:cs="Tahoma"/>
          <w:sz w:val="21"/>
          <w:szCs w:val="21"/>
        </w:rPr>
      </w:pPr>
      <w:r w:rsidRPr="005515C1">
        <w:rPr>
          <w:rFonts w:ascii="Arial Narrow" w:hAnsi="Arial Narrow" w:cs="Tahoma"/>
          <w:sz w:val="21"/>
          <w:szCs w:val="21"/>
        </w:rPr>
        <w:t>Par ailleurs le chantier doit être couvert pour l’ensemble des travaux par une assurance globale de chantier délivrée par une compagnie agréée par l’autorité compétente. Les frais inhérents à cette assurance sont à la charge du Cocontractant</w:t>
      </w:r>
    </w:p>
    <w:p w14:paraId="52D4395C" w14:textId="0480844A" w:rsidR="004C0792" w:rsidRPr="005515C1" w:rsidRDefault="004C0792" w:rsidP="00DD698C">
      <w:pPr>
        <w:pStyle w:val="Paragraphedeliste"/>
        <w:numPr>
          <w:ilvl w:val="1"/>
          <w:numId w:val="112"/>
        </w:numPr>
        <w:tabs>
          <w:tab w:val="left" w:pos="567"/>
        </w:tabs>
        <w:jc w:val="both"/>
        <w:rPr>
          <w:rFonts w:ascii="Arial Narrow" w:hAnsi="Arial Narrow" w:cs="Tahoma"/>
          <w:sz w:val="21"/>
          <w:szCs w:val="21"/>
        </w:rPr>
      </w:pPr>
      <w:r w:rsidRPr="005515C1">
        <w:rPr>
          <w:rFonts w:ascii="Arial Narrow" w:hAnsi="Arial Narrow" w:cs="Tahoma"/>
          <w:sz w:val="21"/>
          <w:szCs w:val="21"/>
        </w:rPr>
        <w:t>Le Cocontractant dispose de quinze (15) jours à compter de la date de notification de l’ordre de service de commencer les travaux pour présenter un certificat d’une compagnie d’assurance prouvant qu’elle a intégralement été réglée des primes ou cotisatio</w:t>
      </w:r>
      <w:r w:rsidR="00BB31F6" w:rsidRPr="005515C1">
        <w:rPr>
          <w:rFonts w:ascii="Arial Narrow" w:hAnsi="Arial Narrow" w:cs="Tahoma"/>
          <w:sz w:val="21"/>
          <w:szCs w:val="21"/>
        </w:rPr>
        <w:t>ns relatives aux travaux pour le</w:t>
      </w:r>
      <w:r w:rsidRPr="005515C1">
        <w:rPr>
          <w:rFonts w:ascii="Arial Narrow" w:hAnsi="Arial Narrow" w:cs="Tahoma"/>
          <w:sz w:val="21"/>
          <w:szCs w:val="21"/>
          <w:lang w:val="fr-CM"/>
        </w:rPr>
        <w:t xml:space="preserve"> présent</w:t>
      </w:r>
      <w:r w:rsidR="00BB31F6" w:rsidRPr="005515C1">
        <w:rPr>
          <w:rFonts w:ascii="Arial Narrow" w:hAnsi="Arial Narrow" w:cs="Tahoma"/>
          <w:sz w:val="21"/>
          <w:szCs w:val="21"/>
          <w:lang w:val="fr-CM"/>
        </w:rPr>
        <w:t xml:space="preserve"> marché</w:t>
      </w:r>
      <w:r w:rsidR="002B28AD" w:rsidRPr="005515C1">
        <w:rPr>
          <w:rFonts w:ascii="Arial Narrow" w:hAnsi="Arial Narrow" w:cs="Tahoma"/>
          <w:sz w:val="21"/>
          <w:szCs w:val="21"/>
        </w:rPr>
        <w:t xml:space="preserve">. Passé ce délai, </w:t>
      </w:r>
      <w:r w:rsidR="00BB31F6" w:rsidRPr="005515C1">
        <w:rPr>
          <w:rFonts w:ascii="Arial Narrow" w:hAnsi="Arial Narrow" w:cs="Tahoma"/>
          <w:sz w:val="21"/>
          <w:szCs w:val="21"/>
        </w:rPr>
        <w:t>le marché</w:t>
      </w:r>
      <w:r w:rsidRPr="005515C1">
        <w:rPr>
          <w:rFonts w:ascii="Arial Narrow" w:hAnsi="Arial Narrow" w:cs="Tahoma"/>
          <w:sz w:val="21"/>
          <w:szCs w:val="21"/>
          <w:lang w:val="fr-CM"/>
        </w:rPr>
        <w:t xml:space="preserve"> </w:t>
      </w:r>
      <w:r w:rsidRPr="005515C1">
        <w:rPr>
          <w:rFonts w:ascii="Arial Narrow" w:hAnsi="Arial Narrow" w:cs="Tahoma"/>
          <w:sz w:val="21"/>
          <w:szCs w:val="21"/>
        </w:rPr>
        <w:t>peut-être résilié</w:t>
      </w:r>
      <w:r w:rsidR="002B28AD" w:rsidRPr="005515C1">
        <w:rPr>
          <w:rFonts w:ascii="Arial Narrow" w:hAnsi="Arial Narrow" w:cs="Tahoma"/>
          <w:sz w:val="21"/>
          <w:szCs w:val="21"/>
        </w:rPr>
        <w:t>e</w:t>
      </w:r>
      <w:r w:rsidRPr="005515C1">
        <w:rPr>
          <w:rFonts w:ascii="Arial Narrow" w:hAnsi="Arial Narrow" w:cs="Tahoma"/>
          <w:sz w:val="21"/>
          <w:szCs w:val="21"/>
        </w:rPr>
        <w:t>.</w:t>
      </w:r>
    </w:p>
    <w:p w14:paraId="32A95D95" w14:textId="77777777" w:rsidR="004C0792" w:rsidRPr="005515C1" w:rsidRDefault="004C0792" w:rsidP="00DD698C">
      <w:pPr>
        <w:pStyle w:val="Paragraphedeliste"/>
        <w:numPr>
          <w:ilvl w:val="1"/>
          <w:numId w:val="112"/>
        </w:numPr>
        <w:tabs>
          <w:tab w:val="left" w:pos="567"/>
        </w:tabs>
        <w:jc w:val="both"/>
        <w:rPr>
          <w:rFonts w:ascii="Arial Narrow" w:hAnsi="Arial Narrow" w:cs="Tahoma"/>
          <w:sz w:val="21"/>
          <w:szCs w:val="21"/>
        </w:rPr>
      </w:pPr>
      <w:r w:rsidRPr="005515C1">
        <w:rPr>
          <w:rFonts w:ascii="Arial Narrow" w:hAnsi="Arial Narrow" w:cs="Tahoma"/>
          <w:sz w:val="21"/>
          <w:szCs w:val="21"/>
        </w:rPr>
        <w:t>Le Cocontractant est tenu d’assurer la protection et le gardiennage de son chantier jour et nuit. Il veille notamment à empêcher toute intrusion accidentelle ou malveillante par une clôture et des pancartes bien visibles, interdisant l’accès du chantier au public. Le Cocontractant est tenu responsable de tout accident qui surviendrait sur le chantier suite à l’absence des dispositifs requis.</w:t>
      </w:r>
    </w:p>
    <w:p w14:paraId="2677EAD5" w14:textId="77777777" w:rsidR="004C0792" w:rsidRPr="005515C1" w:rsidRDefault="004C0792" w:rsidP="00DD698C">
      <w:pPr>
        <w:pStyle w:val="Paragraphedeliste"/>
        <w:numPr>
          <w:ilvl w:val="1"/>
          <w:numId w:val="112"/>
        </w:numPr>
        <w:tabs>
          <w:tab w:val="left" w:pos="567"/>
        </w:tabs>
        <w:jc w:val="both"/>
        <w:rPr>
          <w:rFonts w:ascii="Arial Narrow" w:hAnsi="Arial Narrow" w:cs="Tahoma"/>
          <w:sz w:val="21"/>
          <w:szCs w:val="21"/>
        </w:rPr>
      </w:pPr>
      <w:r w:rsidRPr="005515C1">
        <w:rPr>
          <w:rFonts w:ascii="Arial Narrow" w:hAnsi="Arial Narrow" w:cs="Tahoma"/>
          <w:sz w:val="21"/>
          <w:szCs w:val="21"/>
        </w:rPr>
        <w:t>La Garantie décennale est gérée conformément aux dispositions du Code Civil.</w:t>
      </w:r>
    </w:p>
    <w:p w14:paraId="6178AEB7"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VARIATION DES PRIX </w:t>
      </w:r>
    </w:p>
    <w:p w14:paraId="6DD38B4D" w14:textId="68B92D00"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L</w:t>
      </w:r>
      <w:r w:rsidR="00BB31F6" w:rsidRPr="005515C1">
        <w:rPr>
          <w:rFonts w:ascii="Arial Narrow" w:hAnsi="Arial Narrow" w:cs="Tahoma"/>
          <w:sz w:val="21"/>
          <w:szCs w:val="21"/>
          <w:lang w:val="fr-CM"/>
        </w:rPr>
        <w:t xml:space="preserve">e </w:t>
      </w:r>
      <w:r w:rsidRPr="005515C1">
        <w:rPr>
          <w:rFonts w:ascii="Arial Narrow" w:hAnsi="Arial Narrow" w:cs="Tahoma"/>
          <w:sz w:val="21"/>
          <w:szCs w:val="21"/>
          <w:lang w:val="fr-CM"/>
        </w:rPr>
        <w:t xml:space="preserve">présent </w:t>
      </w:r>
      <w:r w:rsidR="00BB31F6" w:rsidRPr="005515C1">
        <w:rPr>
          <w:rFonts w:ascii="Arial Narrow" w:hAnsi="Arial Narrow" w:cs="Tahoma"/>
          <w:iCs/>
          <w:sz w:val="21"/>
          <w:szCs w:val="21"/>
        </w:rPr>
        <w:t>marché</w:t>
      </w:r>
      <w:r w:rsidRPr="005515C1">
        <w:rPr>
          <w:rFonts w:ascii="Arial Narrow" w:hAnsi="Arial Narrow" w:cs="Tahoma"/>
          <w:sz w:val="21"/>
          <w:szCs w:val="21"/>
          <w:lang w:val="fr-CM"/>
        </w:rPr>
        <w:t xml:space="preserve"> </w:t>
      </w:r>
      <w:r w:rsidRPr="005515C1">
        <w:rPr>
          <w:rFonts w:ascii="Arial Narrow" w:hAnsi="Arial Narrow" w:cs="Tahoma"/>
          <w:sz w:val="21"/>
          <w:szCs w:val="21"/>
        </w:rPr>
        <w:t>est à prix unitaires et forfaitaires. Ces prix sont définitifs, fermes et non révisables.</w:t>
      </w:r>
    </w:p>
    <w:p w14:paraId="67940D98"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REGIME FISCAL ET DOUANIER </w:t>
      </w:r>
    </w:p>
    <w:p w14:paraId="35DA6D8A" w14:textId="17153F02" w:rsidR="004C0792" w:rsidRPr="005515C1" w:rsidRDefault="00BB31F6" w:rsidP="004C0792">
      <w:pPr>
        <w:jc w:val="both"/>
        <w:rPr>
          <w:rFonts w:ascii="Arial Narrow" w:hAnsi="Arial Narrow" w:cs="Tahoma"/>
          <w:sz w:val="21"/>
          <w:szCs w:val="21"/>
        </w:rPr>
      </w:pPr>
      <w:r w:rsidRPr="005515C1">
        <w:rPr>
          <w:rFonts w:ascii="Arial Narrow" w:hAnsi="Arial Narrow" w:cs="Tahoma"/>
          <w:sz w:val="21"/>
          <w:szCs w:val="21"/>
        </w:rPr>
        <w:t>L</w:t>
      </w:r>
      <w:r w:rsidRPr="005515C1">
        <w:rPr>
          <w:rFonts w:ascii="Arial Narrow" w:hAnsi="Arial Narrow" w:cs="Tahoma"/>
          <w:sz w:val="21"/>
          <w:szCs w:val="21"/>
          <w:lang w:val="fr-CM"/>
        </w:rPr>
        <w:t xml:space="preserve">e présent </w:t>
      </w:r>
      <w:r w:rsidRPr="005515C1">
        <w:rPr>
          <w:rFonts w:ascii="Arial Narrow" w:hAnsi="Arial Narrow" w:cs="Tahoma"/>
          <w:iCs/>
          <w:sz w:val="21"/>
          <w:szCs w:val="21"/>
        </w:rPr>
        <w:t>marché</w:t>
      </w:r>
      <w:r w:rsidRPr="005515C1">
        <w:rPr>
          <w:rFonts w:ascii="Arial Narrow" w:hAnsi="Arial Narrow" w:cs="Tahoma"/>
          <w:sz w:val="21"/>
          <w:szCs w:val="21"/>
          <w:lang w:val="fr-CM"/>
        </w:rPr>
        <w:t xml:space="preserve"> </w:t>
      </w:r>
      <w:r w:rsidR="004C0792" w:rsidRPr="005515C1">
        <w:rPr>
          <w:rFonts w:ascii="Arial Narrow" w:hAnsi="Arial Narrow" w:cs="Tahoma"/>
          <w:sz w:val="21"/>
          <w:szCs w:val="21"/>
        </w:rPr>
        <w:t>est soumis aux droits et taxes en vigueur au Cameroun.</w:t>
      </w:r>
    </w:p>
    <w:p w14:paraId="17A92180"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NANTISSEMENT DU MARCHÉ</w:t>
      </w:r>
    </w:p>
    <w:p w14:paraId="4E76E139" w14:textId="77777777" w:rsidR="004C0792" w:rsidRPr="005515C1" w:rsidRDefault="004C0792" w:rsidP="00DD698C">
      <w:pPr>
        <w:pStyle w:val="Paragraphedeliste"/>
        <w:numPr>
          <w:ilvl w:val="1"/>
          <w:numId w:val="113"/>
        </w:numPr>
        <w:tabs>
          <w:tab w:val="left" w:pos="567"/>
        </w:tabs>
        <w:jc w:val="both"/>
        <w:rPr>
          <w:rFonts w:ascii="Arial Narrow" w:hAnsi="Arial Narrow" w:cs="Tahoma"/>
          <w:sz w:val="21"/>
          <w:szCs w:val="21"/>
        </w:rPr>
      </w:pPr>
      <w:r w:rsidRPr="005515C1">
        <w:rPr>
          <w:rFonts w:ascii="Arial Narrow" w:hAnsi="Arial Narrow" w:cs="Tahoma"/>
          <w:sz w:val="21"/>
          <w:szCs w:val="21"/>
        </w:rPr>
        <w:t>Le</w:t>
      </w:r>
      <w:r w:rsidRPr="005515C1">
        <w:rPr>
          <w:rFonts w:ascii="Arial Narrow" w:hAnsi="Arial Narrow" w:cs="Tahoma"/>
          <w:sz w:val="21"/>
          <w:szCs w:val="21"/>
          <w:lang w:val="fr-CM"/>
        </w:rPr>
        <w:t xml:space="preserve"> présent </w:t>
      </w:r>
      <w:r w:rsidRPr="005515C1">
        <w:rPr>
          <w:rFonts w:ascii="Arial Narrow" w:hAnsi="Arial Narrow"/>
          <w:sz w:val="21"/>
          <w:szCs w:val="21"/>
        </w:rPr>
        <w:t>marché</w:t>
      </w:r>
      <w:r w:rsidRPr="005515C1">
        <w:rPr>
          <w:rFonts w:ascii="Arial Narrow" w:hAnsi="Arial Narrow" w:cs="Tahoma"/>
          <w:sz w:val="21"/>
          <w:szCs w:val="21"/>
        </w:rPr>
        <w:t>, conclu conformément aux dispositions du Décret N°</w:t>
      </w:r>
      <w:r w:rsidRPr="005515C1">
        <w:rPr>
          <w:rFonts w:ascii="Arial Narrow" w:hAnsi="Arial Narrow" w:cs="Tahoma"/>
          <w:sz w:val="21"/>
          <w:szCs w:val="21"/>
          <w:lang w:val="fr-CM"/>
        </w:rPr>
        <w:t>2018</w:t>
      </w:r>
      <w:r w:rsidRPr="005515C1">
        <w:rPr>
          <w:rFonts w:ascii="Arial Narrow" w:hAnsi="Arial Narrow" w:cs="Tahoma"/>
          <w:sz w:val="21"/>
          <w:szCs w:val="21"/>
        </w:rPr>
        <w:t>/</w:t>
      </w:r>
      <w:r w:rsidRPr="005515C1">
        <w:rPr>
          <w:rFonts w:ascii="Arial Narrow" w:hAnsi="Arial Narrow" w:cs="Tahoma"/>
          <w:sz w:val="21"/>
          <w:szCs w:val="21"/>
          <w:lang w:val="fr-CM"/>
        </w:rPr>
        <w:t xml:space="preserve">366 </w:t>
      </w:r>
      <w:r w:rsidRPr="005515C1">
        <w:rPr>
          <w:rFonts w:ascii="Arial Narrow" w:hAnsi="Arial Narrow" w:cs="Tahoma"/>
          <w:sz w:val="21"/>
          <w:szCs w:val="21"/>
        </w:rPr>
        <w:t xml:space="preserve">du </w:t>
      </w:r>
      <w:r w:rsidRPr="005515C1">
        <w:rPr>
          <w:rFonts w:ascii="Arial Narrow" w:hAnsi="Arial Narrow" w:cs="Tahoma"/>
          <w:sz w:val="21"/>
          <w:szCs w:val="21"/>
          <w:lang w:val="fr-CM"/>
        </w:rPr>
        <w:t>20</w:t>
      </w:r>
      <w:r w:rsidRPr="005515C1">
        <w:rPr>
          <w:rFonts w:ascii="Arial Narrow" w:hAnsi="Arial Narrow" w:cs="Tahoma"/>
          <w:sz w:val="21"/>
          <w:szCs w:val="21"/>
        </w:rPr>
        <w:t xml:space="preserve"> </w:t>
      </w:r>
      <w:r w:rsidRPr="005515C1">
        <w:rPr>
          <w:rFonts w:ascii="Arial Narrow" w:hAnsi="Arial Narrow" w:cs="Tahoma"/>
          <w:sz w:val="21"/>
          <w:szCs w:val="21"/>
          <w:lang w:val="fr-CM"/>
        </w:rPr>
        <w:t>juin</w:t>
      </w:r>
      <w:r w:rsidRPr="005515C1">
        <w:rPr>
          <w:rFonts w:ascii="Arial Narrow" w:hAnsi="Arial Narrow" w:cs="Tahoma"/>
          <w:sz w:val="21"/>
          <w:szCs w:val="21"/>
        </w:rPr>
        <w:t xml:space="preserve"> 20</w:t>
      </w:r>
      <w:r w:rsidRPr="005515C1">
        <w:rPr>
          <w:rFonts w:ascii="Arial Narrow" w:hAnsi="Arial Narrow" w:cs="Tahoma"/>
          <w:sz w:val="21"/>
          <w:szCs w:val="21"/>
          <w:lang w:val="fr-CM"/>
        </w:rPr>
        <w:t>18</w:t>
      </w:r>
      <w:r w:rsidRPr="005515C1">
        <w:rPr>
          <w:rFonts w:ascii="Arial Narrow" w:hAnsi="Arial Narrow" w:cs="Tahoma"/>
          <w:sz w:val="21"/>
          <w:szCs w:val="21"/>
        </w:rPr>
        <w:t xml:space="preserve"> portant Code des Marchés Publics, peut être donnée en nantissement.</w:t>
      </w:r>
    </w:p>
    <w:p w14:paraId="41AB2A9D" w14:textId="77777777" w:rsidR="004C0792" w:rsidRPr="005515C1" w:rsidRDefault="004C0792" w:rsidP="00DD698C">
      <w:pPr>
        <w:pStyle w:val="Paragraphedeliste"/>
        <w:numPr>
          <w:ilvl w:val="1"/>
          <w:numId w:val="113"/>
        </w:numPr>
        <w:tabs>
          <w:tab w:val="left" w:pos="567"/>
        </w:tabs>
        <w:jc w:val="both"/>
        <w:rPr>
          <w:rFonts w:ascii="Arial Narrow" w:hAnsi="Arial Narrow" w:cs="Tahoma"/>
          <w:sz w:val="21"/>
          <w:szCs w:val="21"/>
        </w:rPr>
      </w:pPr>
      <w:r w:rsidRPr="005515C1">
        <w:rPr>
          <w:rFonts w:ascii="Arial Narrow" w:hAnsi="Arial Narrow" w:cs="Tahoma"/>
          <w:sz w:val="21"/>
          <w:szCs w:val="21"/>
        </w:rPr>
        <w:t>Le créancier nanti devra notifier par tous moyens laissant trace écrite au Chef de Service du marché une copie certifiée conforme de l’acte de nantissement.</w:t>
      </w:r>
    </w:p>
    <w:p w14:paraId="5E8E99E2" w14:textId="77777777" w:rsidR="004C0792" w:rsidRPr="005515C1" w:rsidRDefault="004C0792" w:rsidP="004C0792">
      <w:pPr>
        <w:tabs>
          <w:tab w:val="left" w:pos="567"/>
        </w:tabs>
        <w:jc w:val="both"/>
        <w:rPr>
          <w:rFonts w:ascii="Arial Narrow" w:hAnsi="Arial Narrow" w:cs="Tahoma"/>
          <w:sz w:val="21"/>
          <w:szCs w:val="21"/>
        </w:rPr>
      </w:pPr>
    </w:p>
    <w:p w14:paraId="1FB24C91"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 TIMBRE ET ENREGISTREMENT </w:t>
      </w:r>
    </w:p>
    <w:p w14:paraId="16302BDF" w14:textId="0A9C4171"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Sept (07) exemplaires originaux</w:t>
      </w:r>
      <w:r w:rsidR="000234D7" w:rsidRPr="005515C1">
        <w:rPr>
          <w:rFonts w:ascii="Arial Narrow" w:hAnsi="Arial Narrow" w:cs="Tahoma"/>
          <w:sz w:val="21"/>
          <w:szCs w:val="21"/>
        </w:rPr>
        <w:t xml:space="preserve">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seront enregistrés par le Cocontrac</w:t>
      </w:r>
      <w:r w:rsidR="00D653EF" w:rsidRPr="005515C1">
        <w:rPr>
          <w:rFonts w:ascii="Arial Narrow" w:hAnsi="Arial Narrow" w:cs="Tahoma"/>
          <w:sz w:val="21"/>
          <w:szCs w:val="21"/>
        </w:rPr>
        <w:t>tant à ses frais dans un Centre</w:t>
      </w:r>
      <w:r w:rsidRPr="005515C1">
        <w:rPr>
          <w:rFonts w:ascii="Arial Narrow" w:hAnsi="Arial Narrow" w:cs="Tahoma"/>
          <w:sz w:val="21"/>
          <w:szCs w:val="21"/>
        </w:rPr>
        <w:t xml:space="preserve"> des Impôts, conformément à la règlementation en vigueur, puis déposés auprès du Président du Conseil Régional de </w:t>
      </w:r>
      <w:r w:rsidR="00F5545C" w:rsidRPr="005515C1">
        <w:rPr>
          <w:rFonts w:ascii="Arial Narrow" w:hAnsi="Arial Narrow" w:cs="Tahoma"/>
          <w:sz w:val="21"/>
          <w:szCs w:val="21"/>
        </w:rPr>
        <w:t>l’Extrême-Nord</w:t>
      </w:r>
      <w:r w:rsidRPr="005515C1">
        <w:rPr>
          <w:rFonts w:ascii="Arial Narrow" w:hAnsi="Arial Narrow" w:cs="Tahoma"/>
          <w:sz w:val="21"/>
          <w:szCs w:val="21"/>
        </w:rPr>
        <w:t>, pour ventilation.</w:t>
      </w:r>
    </w:p>
    <w:p w14:paraId="510FD1A4"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PENALITES </w:t>
      </w:r>
    </w:p>
    <w:p w14:paraId="66EA734B" w14:textId="77777777" w:rsidR="004C0792" w:rsidRPr="005515C1" w:rsidRDefault="004C0792" w:rsidP="00DD698C">
      <w:pPr>
        <w:pStyle w:val="Paragraphedeliste"/>
        <w:numPr>
          <w:ilvl w:val="1"/>
          <w:numId w:val="114"/>
        </w:numPr>
        <w:tabs>
          <w:tab w:val="left" w:pos="567"/>
        </w:tabs>
        <w:spacing w:before="120" w:after="120"/>
        <w:jc w:val="both"/>
        <w:rPr>
          <w:rFonts w:ascii="Arial Narrow" w:hAnsi="Arial Narrow" w:cs="Tahoma"/>
          <w:b/>
          <w:sz w:val="22"/>
          <w:szCs w:val="22"/>
        </w:rPr>
      </w:pPr>
      <w:r w:rsidRPr="005515C1">
        <w:rPr>
          <w:rFonts w:ascii="Arial Narrow" w:hAnsi="Arial Narrow" w:cs="Tahoma"/>
          <w:b/>
          <w:sz w:val="22"/>
          <w:szCs w:val="22"/>
        </w:rPr>
        <w:t xml:space="preserve">Pénalités de retard </w:t>
      </w:r>
    </w:p>
    <w:p w14:paraId="4B55E19B" w14:textId="77777777" w:rsidR="004C0792" w:rsidRPr="005515C1" w:rsidRDefault="004C0792" w:rsidP="004C0792">
      <w:pPr>
        <w:tabs>
          <w:tab w:val="left" w:pos="567"/>
        </w:tabs>
        <w:spacing w:before="120" w:after="120"/>
        <w:jc w:val="both"/>
        <w:rPr>
          <w:rFonts w:ascii="Arial Narrow" w:hAnsi="Arial Narrow" w:cs="Tahoma"/>
          <w:sz w:val="22"/>
          <w:szCs w:val="22"/>
        </w:rPr>
      </w:pPr>
      <w:r w:rsidRPr="005515C1">
        <w:rPr>
          <w:rFonts w:ascii="Arial Narrow" w:hAnsi="Arial Narrow" w:cs="Tahoma"/>
          <w:sz w:val="22"/>
          <w:szCs w:val="22"/>
        </w:rPr>
        <w:t>A défaut pour le Cocontractant de terminer les travaux dans le délai contractuel, il sera appliqué, par jour calendaire de retard, une pénalité forfaitaire fixée à :</w:t>
      </w:r>
    </w:p>
    <w:p w14:paraId="38BCDD96" w14:textId="0E8A360A" w:rsidR="004C0792" w:rsidRPr="005515C1" w:rsidRDefault="004C0792" w:rsidP="004C0792">
      <w:pPr>
        <w:numPr>
          <w:ilvl w:val="0"/>
          <w:numId w:val="17"/>
        </w:numPr>
        <w:jc w:val="both"/>
        <w:rPr>
          <w:rFonts w:ascii="Arial Narrow" w:hAnsi="Arial Narrow" w:cs="Tahoma"/>
          <w:sz w:val="22"/>
          <w:szCs w:val="22"/>
        </w:rPr>
      </w:pPr>
      <w:r w:rsidRPr="005515C1">
        <w:rPr>
          <w:rFonts w:ascii="Arial Narrow" w:hAnsi="Arial Narrow" w:cs="Tahoma"/>
          <w:sz w:val="22"/>
          <w:szCs w:val="22"/>
        </w:rPr>
        <w:t>1/2000</w:t>
      </w:r>
      <w:r w:rsidRPr="005515C1">
        <w:rPr>
          <w:rFonts w:ascii="Arial Narrow" w:hAnsi="Arial Narrow" w:cs="Tahoma"/>
          <w:sz w:val="22"/>
          <w:szCs w:val="22"/>
          <w:vertAlign w:val="superscript"/>
        </w:rPr>
        <w:t>ème</w:t>
      </w:r>
      <w:r w:rsidR="00D1370B" w:rsidRPr="005515C1">
        <w:rPr>
          <w:rFonts w:ascii="Arial Narrow" w:hAnsi="Arial Narrow" w:cs="Tahoma"/>
          <w:sz w:val="22"/>
          <w:szCs w:val="22"/>
        </w:rPr>
        <w:t xml:space="preserve"> du montant TTC </w:t>
      </w:r>
      <w:r w:rsidR="0007051B" w:rsidRPr="005515C1">
        <w:rPr>
          <w:rFonts w:ascii="Arial Narrow" w:hAnsi="Arial Narrow" w:cs="Tahoma"/>
          <w:sz w:val="22"/>
          <w:szCs w:val="22"/>
        </w:rPr>
        <w:t xml:space="preserve">du marché </w:t>
      </w:r>
      <w:r w:rsidRPr="005515C1">
        <w:rPr>
          <w:rFonts w:ascii="Arial Narrow" w:hAnsi="Arial Narrow" w:cs="Tahoma"/>
          <w:sz w:val="22"/>
          <w:szCs w:val="22"/>
        </w:rPr>
        <w:t>du 1</w:t>
      </w:r>
      <w:r w:rsidRPr="005515C1">
        <w:rPr>
          <w:rFonts w:ascii="Arial Narrow" w:hAnsi="Arial Narrow" w:cs="Tahoma"/>
          <w:sz w:val="22"/>
          <w:szCs w:val="22"/>
          <w:vertAlign w:val="superscript"/>
        </w:rPr>
        <w:t>er</w:t>
      </w:r>
      <w:r w:rsidRPr="005515C1">
        <w:rPr>
          <w:rFonts w:ascii="Arial Narrow" w:hAnsi="Arial Narrow" w:cs="Tahoma"/>
          <w:sz w:val="22"/>
          <w:szCs w:val="22"/>
        </w:rPr>
        <w:t xml:space="preserve"> au 30</w:t>
      </w:r>
      <w:r w:rsidRPr="005515C1">
        <w:rPr>
          <w:rFonts w:ascii="Arial Narrow" w:hAnsi="Arial Narrow" w:cs="Tahoma"/>
          <w:sz w:val="22"/>
          <w:szCs w:val="22"/>
          <w:vertAlign w:val="superscript"/>
        </w:rPr>
        <w:t>ème</w:t>
      </w:r>
      <w:r w:rsidRPr="005515C1">
        <w:rPr>
          <w:rFonts w:ascii="Arial Narrow" w:hAnsi="Arial Narrow" w:cs="Tahoma"/>
          <w:sz w:val="22"/>
          <w:szCs w:val="22"/>
        </w:rPr>
        <w:t xml:space="preserve"> jour ;</w:t>
      </w:r>
    </w:p>
    <w:p w14:paraId="408D9B02" w14:textId="4BC5F2F8" w:rsidR="004C0792" w:rsidRPr="005515C1" w:rsidRDefault="004C0792" w:rsidP="004C0792">
      <w:pPr>
        <w:numPr>
          <w:ilvl w:val="0"/>
          <w:numId w:val="17"/>
        </w:numPr>
        <w:jc w:val="both"/>
        <w:rPr>
          <w:rFonts w:ascii="Arial Narrow" w:hAnsi="Arial Narrow" w:cs="Tahoma"/>
          <w:sz w:val="22"/>
          <w:szCs w:val="22"/>
        </w:rPr>
      </w:pPr>
      <w:r w:rsidRPr="005515C1">
        <w:rPr>
          <w:rFonts w:ascii="Arial Narrow" w:hAnsi="Arial Narrow" w:cs="Tahoma"/>
          <w:sz w:val="22"/>
          <w:szCs w:val="22"/>
        </w:rPr>
        <w:t>1/1000</w:t>
      </w:r>
      <w:r w:rsidRPr="005515C1">
        <w:rPr>
          <w:rFonts w:ascii="Arial Narrow" w:hAnsi="Arial Narrow" w:cs="Tahoma"/>
          <w:sz w:val="22"/>
          <w:szCs w:val="22"/>
          <w:vertAlign w:val="superscript"/>
        </w:rPr>
        <w:t>ème</w:t>
      </w:r>
      <w:r w:rsidR="00D1370B" w:rsidRPr="005515C1">
        <w:rPr>
          <w:rFonts w:ascii="Arial Narrow" w:hAnsi="Arial Narrow" w:cs="Tahoma"/>
          <w:sz w:val="22"/>
          <w:szCs w:val="22"/>
        </w:rPr>
        <w:t xml:space="preserve"> du montant TTC</w:t>
      </w:r>
      <w:r w:rsidRPr="005515C1">
        <w:rPr>
          <w:rFonts w:ascii="Arial Narrow" w:hAnsi="Arial Narrow" w:cs="Tahoma"/>
          <w:sz w:val="22"/>
          <w:szCs w:val="22"/>
        </w:rPr>
        <w:t xml:space="preserve"> </w:t>
      </w:r>
      <w:r w:rsidR="0007051B" w:rsidRPr="005515C1">
        <w:rPr>
          <w:rFonts w:ascii="Arial Narrow" w:hAnsi="Arial Narrow" w:cs="Tahoma"/>
          <w:sz w:val="22"/>
          <w:szCs w:val="22"/>
        </w:rPr>
        <w:t xml:space="preserve">du marché </w:t>
      </w:r>
      <w:r w:rsidRPr="005515C1">
        <w:rPr>
          <w:rFonts w:ascii="Arial Narrow" w:hAnsi="Arial Narrow" w:cs="Tahoma"/>
          <w:sz w:val="22"/>
          <w:szCs w:val="22"/>
        </w:rPr>
        <w:t>au-delà du 30</w:t>
      </w:r>
      <w:r w:rsidRPr="005515C1">
        <w:rPr>
          <w:rFonts w:ascii="Arial Narrow" w:hAnsi="Arial Narrow" w:cs="Tahoma"/>
          <w:sz w:val="22"/>
          <w:szCs w:val="22"/>
          <w:vertAlign w:val="superscript"/>
        </w:rPr>
        <w:t>ème</w:t>
      </w:r>
      <w:r w:rsidRPr="005515C1">
        <w:rPr>
          <w:rFonts w:ascii="Arial Narrow" w:hAnsi="Arial Narrow" w:cs="Tahoma"/>
          <w:sz w:val="22"/>
          <w:szCs w:val="22"/>
        </w:rPr>
        <w:t xml:space="preserve"> jour.</w:t>
      </w:r>
    </w:p>
    <w:p w14:paraId="13807B90" w14:textId="19E28FFD" w:rsidR="004C0792" w:rsidRPr="005515C1" w:rsidRDefault="004C0792" w:rsidP="004C0792">
      <w:pPr>
        <w:tabs>
          <w:tab w:val="left" w:pos="567"/>
        </w:tabs>
        <w:spacing w:before="120" w:after="120"/>
        <w:jc w:val="both"/>
        <w:rPr>
          <w:rFonts w:ascii="Arial Narrow" w:hAnsi="Arial Narrow" w:cs="Tahoma"/>
          <w:sz w:val="22"/>
          <w:szCs w:val="22"/>
        </w:rPr>
      </w:pPr>
      <w:r w:rsidRPr="005515C1">
        <w:rPr>
          <w:rFonts w:ascii="Arial Narrow" w:hAnsi="Arial Narrow" w:cs="Tahoma"/>
          <w:sz w:val="22"/>
          <w:szCs w:val="22"/>
        </w:rPr>
        <w:t>Le montant cumulé des pénalités prévues aux alinéas 46.1 ne peut excéder 10% du mo</w:t>
      </w:r>
      <w:r w:rsidR="00E13C4E" w:rsidRPr="005515C1">
        <w:rPr>
          <w:rFonts w:ascii="Arial Narrow" w:hAnsi="Arial Narrow" w:cs="Tahoma"/>
          <w:sz w:val="22"/>
          <w:szCs w:val="22"/>
        </w:rPr>
        <w:t xml:space="preserve">ntant Toutes Taxes Comprises </w:t>
      </w:r>
      <w:r w:rsidR="0007051B" w:rsidRPr="005515C1">
        <w:rPr>
          <w:rFonts w:ascii="Arial Narrow" w:hAnsi="Arial Narrow" w:cs="Tahoma"/>
          <w:sz w:val="22"/>
          <w:szCs w:val="22"/>
        </w:rPr>
        <w:t xml:space="preserve">du marché </w:t>
      </w:r>
      <w:r w:rsidRPr="005515C1">
        <w:rPr>
          <w:rFonts w:ascii="Arial Narrow" w:hAnsi="Arial Narrow" w:cs="Tahoma"/>
          <w:sz w:val="22"/>
          <w:szCs w:val="22"/>
        </w:rPr>
        <w:t>sous peine de résiliation.</w:t>
      </w:r>
    </w:p>
    <w:p w14:paraId="43110300" w14:textId="77777777" w:rsidR="004C0792" w:rsidRPr="005515C1" w:rsidRDefault="004C0792" w:rsidP="00DD698C">
      <w:pPr>
        <w:pStyle w:val="Paragraphedeliste"/>
        <w:numPr>
          <w:ilvl w:val="1"/>
          <w:numId w:val="114"/>
        </w:numPr>
        <w:tabs>
          <w:tab w:val="left" w:pos="567"/>
        </w:tabs>
        <w:spacing w:before="120" w:after="120"/>
        <w:jc w:val="both"/>
        <w:rPr>
          <w:rFonts w:ascii="Arial Narrow" w:hAnsi="Arial Narrow" w:cs="Tahoma"/>
          <w:b/>
          <w:sz w:val="22"/>
          <w:szCs w:val="22"/>
        </w:rPr>
      </w:pPr>
      <w:r w:rsidRPr="005515C1">
        <w:rPr>
          <w:rFonts w:ascii="Arial Narrow" w:hAnsi="Arial Narrow" w:cs="Tahoma"/>
          <w:b/>
          <w:sz w:val="22"/>
          <w:szCs w:val="22"/>
        </w:rPr>
        <w:t>Pénalités spécifiques</w:t>
      </w:r>
    </w:p>
    <w:p w14:paraId="7EACFFF9" w14:textId="77777777" w:rsidR="004C0792" w:rsidRPr="005515C1" w:rsidRDefault="004C0792" w:rsidP="004C0792">
      <w:pPr>
        <w:spacing w:before="120" w:after="120"/>
        <w:jc w:val="both"/>
        <w:rPr>
          <w:rFonts w:ascii="Arial Narrow" w:hAnsi="Arial Narrow"/>
          <w:sz w:val="21"/>
          <w:szCs w:val="21"/>
        </w:rPr>
      </w:pPr>
      <w:r w:rsidRPr="005515C1">
        <w:rPr>
          <w:rFonts w:ascii="Arial Narrow" w:hAnsi="Arial Narrow"/>
          <w:sz w:val="21"/>
          <w:szCs w:val="21"/>
        </w:rPr>
        <w:t>Une pénalité de retard de cinquante mille (50 000) Francs CFA sera appliquée pour chacun des cas spécifiques suivants :</w:t>
      </w:r>
    </w:p>
    <w:p w14:paraId="4DE4DFA7" w14:textId="77777777" w:rsidR="004C0792" w:rsidRPr="005515C1" w:rsidRDefault="004C0792" w:rsidP="004C0792">
      <w:pPr>
        <w:pStyle w:val="Paragraphedeliste"/>
        <w:widowControl w:val="0"/>
        <w:numPr>
          <w:ilvl w:val="2"/>
          <w:numId w:val="79"/>
        </w:numPr>
        <w:autoSpaceDE w:val="0"/>
        <w:autoSpaceDN w:val="0"/>
        <w:adjustRightInd w:val="0"/>
        <w:spacing w:line="250" w:lineRule="auto"/>
        <w:ind w:left="709" w:right="-142" w:hanging="142"/>
        <w:jc w:val="both"/>
        <w:rPr>
          <w:rFonts w:ascii="Arial Narrow" w:hAnsi="Arial Narrow"/>
          <w:sz w:val="22"/>
          <w:szCs w:val="22"/>
        </w:rPr>
      </w:pPr>
      <w:r w:rsidRPr="005515C1">
        <w:rPr>
          <w:rFonts w:ascii="Arial Narrow" w:hAnsi="Arial Narrow"/>
          <w:b/>
          <w:sz w:val="22"/>
          <w:szCs w:val="22"/>
        </w:rPr>
        <w:t>Non production du projet d’exécution des travaux</w:t>
      </w:r>
      <w:r w:rsidRPr="005515C1">
        <w:rPr>
          <w:rFonts w:ascii="Arial Narrow" w:hAnsi="Arial Narrow"/>
          <w:sz w:val="22"/>
          <w:szCs w:val="22"/>
        </w:rPr>
        <w:t xml:space="preserve"> dans un délai de </w:t>
      </w:r>
      <w:r w:rsidRPr="005515C1">
        <w:rPr>
          <w:rFonts w:ascii="Arial Narrow" w:hAnsi="Arial Narrow"/>
          <w:sz w:val="22"/>
          <w:szCs w:val="22"/>
          <w:lang w:val="fr-CM"/>
        </w:rPr>
        <w:t>trente</w:t>
      </w:r>
      <w:r w:rsidRPr="005515C1">
        <w:rPr>
          <w:rFonts w:ascii="Arial Narrow" w:hAnsi="Arial Narrow"/>
          <w:sz w:val="22"/>
          <w:szCs w:val="22"/>
        </w:rPr>
        <w:t xml:space="preserve"> (</w:t>
      </w:r>
      <w:r w:rsidRPr="005515C1">
        <w:rPr>
          <w:rFonts w:ascii="Arial Narrow" w:hAnsi="Arial Narrow"/>
          <w:sz w:val="22"/>
          <w:szCs w:val="22"/>
          <w:lang w:val="fr-CM"/>
        </w:rPr>
        <w:t>3</w:t>
      </w:r>
      <w:r w:rsidRPr="005515C1">
        <w:rPr>
          <w:rFonts w:ascii="Arial Narrow" w:hAnsi="Arial Narrow"/>
          <w:sz w:val="22"/>
          <w:szCs w:val="22"/>
        </w:rPr>
        <w:t xml:space="preserve">0) jours après la notification de l’Ordre de Service de commencer les travaux ; </w:t>
      </w:r>
    </w:p>
    <w:p w14:paraId="6064EE98" w14:textId="77777777" w:rsidR="004C0792" w:rsidRPr="005515C1" w:rsidRDefault="004C0792" w:rsidP="004C0792">
      <w:pPr>
        <w:pStyle w:val="Paragraphedeliste"/>
        <w:widowControl w:val="0"/>
        <w:numPr>
          <w:ilvl w:val="2"/>
          <w:numId w:val="79"/>
        </w:numPr>
        <w:autoSpaceDE w:val="0"/>
        <w:autoSpaceDN w:val="0"/>
        <w:adjustRightInd w:val="0"/>
        <w:spacing w:line="250" w:lineRule="auto"/>
        <w:ind w:left="709" w:right="-142" w:hanging="142"/>
        <w:jc w:val="both"/>
        <w:rPr>
          <w:rFonts w:ascii="Arial Narrow" w:hAnsi="Arial Narrow"/>
          <w:sz w:val="22"/>
          <w:szCs w:val="22"/>
        </w:rPr>
      </w:pPr>
      <w:r w:rsidRPr="005515C1">
        <w:rPr>
          <w:rFonts w:ascii="Arial Narrow" w:hAnsi="Arial Narrow"/>
          <w:b/>
          <w:sz w:val="22"/>
          <w:szCs w:val="22"/>
        </w:rPr>
        <w:t>Non production du cautionnement définitif </w:t>
      </w:r>
      <w:r w:rsidRPr="005515C1">
        <w:rPr>
          <w:rFonts w:ascii="Arial Narrow" w:hAnsi="Arial Narrow"/>
          <w:sz w:val="22"/>
          <w:szCs w:val="22"/>
        </w:rPr>
        <w:t>dans un délai de vingt (20) jours après la notification de l’Ordre de service de commencer les travaux ;</w:t>
      </w:r>
    </w:p>
    <w:p w14:paraId="1B2230C3" w14:textId="77777777" w:rsidR="004C0792" w:rsidRPr="005515C1" w:rsidRDefault="004C0792" w:rsidP="004C0792">
      <w:pPr>
        <w:pStyle w:val="Paragraphedeliste"/>
        <w:widowControl w:val="0"/>
        <w:numPr>
          <w:ilvl w:val="2"/>
          <w:numId w:val="79"/>
        </w:numPr>
        <w:autoSpaceDE w:val="0"/>
        <w:autoSpaceDN w:val="0"/>
        <w:adjustRightInd w:val="0"/>
        <w:spacing w:line="250" w:lineRule="auto"/>
        <w:ind w:left="709" w:right="-142" w:hanging="142"/>
        <w:jc w:val="both"/>
        <w:rPr>
          <w:rFonts w:ascii="Arial Narrow" w:hAnsi="Arial Narrow"/>
          <w:sz w:val="22"/>
          <w:szCs w:val="22"/>
        </w:rPr>
      </w:pPr>
      <w:r w:rsidRPr="005515C1">
        <w:rPr>
          <w:rFonts w:ascii="Arial Narrow" w:hAnsi="Arial Narrow"/>
          <w:b/>
          <w:sz w:val="22"/>
          <w:szCs w:val="22"/>
        </w:rPr>
        <w:t xml:space="preserve">Non production des assurances de Responsabilité Civile et tous risques chantiers </w:t>
      </w:r>
      <w:r w:rsidRPr="005515C1">
        <w:rPr>
          <w:rFonts w:ascii="Arial Narrow" w:hAnsi="Arial Narrow"/>
          <w:sz w:val="22"/>
          <w:szCs w:val="22"/>
        </w:rPr>
        <w:t>dans un délai de vingt (20) jours après la notification de l’ordre de service de commencer les travaux ;</w:t>
      </w:r>
    </w:p>
    <w:p w14:paraId="09B55FC4" w14:textId="77777777" w:rsidR="004C0792" w:rsidRPr="005515C1" w:rsidRDefault="004C0792" w:rsidP="004C0792">
      <w:pPr>
        <w:pStyle w:val="Paragraphedeliste"/>
        <w:widowControl w:val="0"/>
        <w:numPr>
          <w:ilvl w:val="2"/>
          <w:numId w:val="79"/>
        </w:numPr>
        <w:autoSpaceDE w:val="0"/>
        <w:autoSpaceDN w:val="0"/>
        <w:adjustRightInd w:val="0"/>
        <w:spacing w:line="250" w:lineRule="auto"/>
        <w:ind w:left="709" w:right="-142" w:hanging="142"/>
        <w:jc w:val="both"/>
        <w:rPr>
          <w:rFonts w:ascii="Arial Narrow" w:hAnsi="Arial Narrow"/>
          <w:sz w:val="22"/>
          <w:szCs w:val="22"/>
        </w:rPr>
      </w:pPr>
      <w:r w:rsidRPr="005515C1">
        <w:rPr>
          <w:rFonts w:ascii="Arial Narrow" w:hAnsi="Arial Narrow"/>
          <w:b/>
          <w:sz w:val="22"/>
          <w:szCs w:val="22"/>
        </w:rPr>
        <w:t>Absence du journal de chantiers</w:t>
      </w:r>
      <w:r w:rsidRPr="005515C1">
        <w:rPr>
          <w:rFonts w:ascii="Arial Narrow" w:hAnsi="Arial Narrow"/>
          <w:sz w:val="22"/>
          <w:szCs w:val="22"/>
        </w:rPr>
        <w:t>;</w:t>
      </w:r>
    </w:p>
    <w:p w14:paraId="0E279B27" w14:textId="77777777" w:rsidR="004C0792" w:rsidRPr="005515C1" w:rsidRDefault="004C0792" w:rsidP="004C0792">
      <w:pPr>
        <w:pStyle w:val="Paragraphedeliste"/>
        <w:widowControl w:val="0"/>
        <w:numPr>
          <w:ilvl w:val="2"/>
          <w:numId w:val="79"/>
        </w:numPr>
        <w:autoSpaceDE w:val="0"/>
        <w:autoSpaceDN w:val="0"/>
        <w:adjustRightInd w:val="0"/>
        <w:spacing w:line="250" w:lineRule="auto"/>
        <w:ind w:left="709" w:right="-142" w:hanging="142"/>
        <w:jc w:val="both"/>
        <w:rPr>
          <w:rFonts w:ascii="Arial Narrow" w:hAnsi="Arial Narrow"/>
          <w:sz w:val="22"/>
          <w:szCs w:val="22"/>
        </w:rPr>
      </w:pPr>
      <w:r w:rsidRPr="005515C1">
        <w:rPr>
          <w:rFonts w:ascii="Arial Narrow" w:hAnsi="Arial Narrow"/>
          <w:b/>
          <w:sz w:val="22"/>
          <w:szCs w:val="22"/>
        </w:rPr>
        <w:t>Absence du panneau d’indication de chantier </w:t>
      </w:r>
      <w:r w:rsidRPr="005515C1">
        <w:rPr>
          <w:rFonts w:ascii="Arial Narrow" w:hAnsi="Arial Narrow"/>
          <w:sz w:val="22"/>
          <w:szCs w:val="22"/>
        </w:rPr>
        <w:t xml:space="preserve">dans un délai de </w:t>
      </w:r>
      <w:r w:rsidRPr="005515C1">
        <w:rPr>
          <w:rFonts w:ascii="Arial Narrow" w:hAnsi="Arial Narrow"/>
          <w:sz w:val="22"/>
          <w:szCs w:val="22"/>
          <w:lang w:val="fr-CM"/>
        </w:rPr>
        <w:t>dix</w:t>
      </w:r>
      <w:r w:rsidRPr="005515C1">
        <w:rPr>
          <w:rFonts w:ascii="Arial Narrow" w:hAnsi="Arial Narrow"/>
          <w:sz w:val="22"/>
          <w:szCs w:val="22"/>
        </w:rPr>
        <w:t xml:space="preserve"> </w:t>
      </w:r>
      <w:r w:rsidRPr="005515C1">
        <w:rPr>
          <w:rFonts w:ascii="Arial Narrow" w:hAnsi="Arial Narrow"/>
          <w:b/>
          <w:sz w:val="22"/>
          <w:szCs w:val="22"/>
          <w:lang w:val="fr-CM"/>
        </w:rPr>
        <w:t>(</w:t>
      </w:r>
      <w:r w:rsidRPr="005515C1">
        <w:rPr>
          <w:rFonts w:ascii="Arial Narrow" w:hAnsi="Arial Narrow"/>
          <w:b/>
          <w:sz w:val="22"/>
          <w:szCs w:val="22"/>
        </w:rPr>
        <w:t>10) jours</w:t>
      </w:r>
      <w:r w:rsidRPr="005515C1">
        <w:rPr>
          <w:rFonts w:ascii="Arial Narrow" w:hAnsi="Arial Narrow"/>
          <w:sz w:val="22"/>
          <w:szCs w:val="22"/>
        </w:rPr>
        <w:t xml:space="preserve"> après la notification de l’Ordre de service de commencer les travaux ;</w:t>
      </w:r>
    </w:p>
    <w:p w14:paraId="159A74D3" w14:textId="0C18BA71" w:rsidR="007400CF" w:rsidRPr="005515C1" w:rsidRDefault="004C0792" w:rsidP="004C0792">
      <w:pPr>
        <w:pStyle w:val="Paragraphedeliste"/>
        <w:widowControl w:val="0"/>
        <w:numPr>
          <w:ilvl w:val="2"/>
          <w:numId w:val="79"/>
        </w:numPr>
        <w:autoSpaceDE w:val="0"/>
        <w:autoSpaceDN w:val="0"/>
        <w:adjustRightInd w:val="0"/>
        <w:spacing w:line="250" w:lineRule="auto"/>
        <w:ind w:left="709" w:right="-142" w:hanging="142"/>
        <w:jc w:val="both"/>
        <w:rPr>
          <w:rFonts w:ascii="Arial Narrow" w:hAnsi="Arial Narrow"/>
          <w:sz w:val="22"/>
          <w:szCs w:val="22"/>
        </w:rPr>
      </w:pPr>
      <w:r w:rsidRPr="005515C1">
        <w:rPr>
          <w:rFonts w:ascii="Arial Narrow" w:hAnsi="Arial Narrow"/>
          <w:b/>
          <w:sz w:val="22"/>
          <w:szCs w:val="22"/>
        </w:rPr>
        <w:t>Non production du dossier de recollement</w:t>
      </w:r>
      <w:r w:rsidRPr="005515C1">
        <w:rPr>
          <w:rFonts w:ascii="Arial Narrow" w:hAnsi="Arial Narrow"/>
          <w:sz w:val="22"/>
          <w:szCs w:val="22"/>
        </w:rPr>
        <w:t xml:space="preserve"> dans un délai de quinze (15) jours après la réception provisoire des travaux</w:t>
      </w:r>
      <w:r w:rsidRPr="005515C1">
        <w:rPr>
          <w:rFonts w:ascii="Arial Narrow" w:hAnsi="Arial Narrow"/>
          <w:sz w:val="22"/>
          <w:szCs w:val="22"/>
          <w:lang w:val="fr-CM"/>
        </w:rPr>
        <w:t>.</w:t>
      </w:r>
    </w:p>
    <w:p w14:paraId="0BD74F5F" w14:textId="77777777" w:rsidR="004C0792" w:rsidRPr="005515C1" w:rsidRDefault="004C0792" w:rsidP="004C0792">
      <w:pPr>
        <w:spacing w:before="240" w:after="120"/>
        <w:rPr>
          <w:rFonts w:ascii="Arial Narrow" w:hAnsi="Arial Narrow" w:cs="Tahoma"/>
          <w:b/>
          <w:i/>
          <w:sz w:val="21"/>
          <w:szCs w:val="21"/>
        </w:rPr>
      </w:pPr>
      <w:r w:rsidRPr="005515C1">
        <w:rPr>
          <w:rFonts w:ascii="Arial Narrow" w:hAnsi="Arial Narrow" w:cs="Tahoma"/>
          <w:b/>
          <w:sz w:val="21"/>
          <w:szCs w:val="21"/>
          <w:u w:val="single"/>
        </w:rPr>
        <w:lastRenderedPageBreak/>
        <w:t>CHAPITRE V</w:t>
      </w:r>
      <w:r w:rsidRPr="005515C1">
        <w:rPr>
          <w:rFonts w:ascii="Arial Narrow" w:hAnsi="Arial Narrow" w:cs="Tahoma"/>
          <w:b/>
          <w:sz w:val="21"/>
          <w:szCs w:val="21"/>
        </w:rPr>
        <w:t> : CLAUSES DIVERSES</w:t>
      </w:r>
    </w:p>
    <w:p w14:paraId="5E0CA6BB"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FRAIS COMMERCIAUX EXTRAORDINAIRES (sans objet)</w:t>
      </w:r>
    </w:p>
    <w:p w14:paraId="26654F1E"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TRANSPORTS INTERNATIONAUX</w:t>
      </w:r>
    </w:p>
    <w:p w14:paraId="1798FD0E" w14:textId="49B77B50"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Au cas</w:t>
      </w:r>
      <w:r w:rsidR="00E13C4E" w:rsidRPr="005515C1">
        <w:rPr>
          <w:rFonts w:ascii="Arial Narrow" w:hAnsi="Arial Narrow" w:cs="Tahoma"/>
          <w:sz w:val="21"/>
          <w:szCs w:val="21"/>
        </w:rPr>
        <w:t xml:space="preserve"> où l’exécution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nécessiterait le transport des matériels et équipements dans le sens étranger vers le Cameroun et vice versa, ce transport sera assuré selon les dispositions résultant des conventions et accords internationaux et à la charge de l’attributaire.</w:t>
      </w:r>
    </w:p>
    <w:p w14:paraId="6330BCAE"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INFORMATIONS DE CHANTIER A AFFICHER</w:t>
      </w:r>
    </w:p>
    <w:p w14:paraId="5FC33AB2" w14:textId="77777777" w:rsidR="004C0792" w:rsidRPr="005515C1" w:rsidRDefault="004C0792" w:rsidP="004C0792">
      <w:pPr>
        <w:jc w:val="both"/>
        <w:rPr>
          <w:rFonts w:ascii="Arial Narrow" w:hAnsi="Arial Narrow" w:cs="Tahoma"/>
          <w:sz w:val="21"/>
          <w:szCs w:val="21"/>
        </w:rPr>
      </w:pPr>
      <w:r w:rsidRPr="005515C1">
        <w:rPr>
          <w:rFonts w:ascii="Arial Narrow" w:hAnsi="Arial Narrow" w:cs="Tahoma"/>
          <w:sz w:val="21"/>
          <w:szCs w:val="21"/>
        </w:rPr>
        <w:t>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1,60 mètre à partir du sol, conformément aux indications suivantes :</w:t>
      </w:r>
    </w:p>
    <w:p w14:paraId="5FAFB68C"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Matériau : bois ;</w:t>
      </w:r>
    </w:p>
    <w:p w14:paraId="72FB0AAC"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Dimensions de chaque panneau : 25 cm de hauteur par 180 cm de longueur, épaisseur de 3 cm ;</w:t>
      </w:r>
    </w:p>
    <w:p w14:paraId="23D56551"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Revêtement : une couche de peinture glycérophtalique de teinte blanche. Les inscriptions sont réalisées en noir sur un fond blanc.</w:t>
      </w:r>
    </w:p>
    <w:p w14:paraId="4C9C9F94" w14:textId="418101F1" w:rsidR="004C0792" w:rsidRPr="005515C1" w:rsidRDefault="00B32DB3"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RESILIATION </w:t>
      </w:r>
      <w:r w:rsidR="0007051B" w:rsidRPr="005515C1">
        <w:rPr>
          <w:rFonts w:ascii="Arial Narrow" w:hAnsi="Arial Narrow" w:cs="Tahoma"/>
          <w:b/>
          <w:bCs/>
          <w:sz w:val="21"/>
          <w:szCs w:val="21"/>
        </w:rPr>
        <w:t xml:space="preserve">DU MARCHÉ </w:t>
      </w:r>
    </w:p>
    <w:p w14:paraId="2FA2D1B9" w14:textId="241D78D1" w:rsidR="004C0792" w:rsidRPr="005515C1" w:rsidRDefault="00B32DB3" w:rsidP="004C0792">
      <w:pPr>
        <w:spacing w:before="120"/>
        <w:ind w:firstLine="709"/>
        <w:jc w:val="both"/>
        <w:rPr>
          <w:rFonts w:ascii="Arial Narrow" w:hAnsi="Arial Narrow" w:cs="Tahoma"/>
          <w:sz w:val="21"/>
          <w:szCs w:val="21"/>
        </w:rPr>
      </w:pPr>
      <w:r w:rsidRPr="005515C1">
        <w:rPr>
          <w:rFonts w:ascii="Arial Narrow" w:hAnsi="Arial Narrow" w:cs="Tahoma"/>
          <w:sz w:val="21"/>
          <w:szCs w:val="21"/>
        </w:rPr>
        <w:t>L</w:t>
      </w:r>
      <w:r w:rsidR="00BB31F6" w:rsidRPr="005515C1">
        <w:rPr>
          <w:rFonts w:ascii="Arial Narrow" w:hAnsi="Arial Narrow" w:cs="Tahoma"/>
          <w:sz w:val="21"/>
          <w:szCs w:val="21"/>
        </w:rPr>
        <w:t xml:space="preserve">e marché </w:t>
      </w:r>
      <w:r w:rsidR="004C0792" w:rsidRPr="005515C1">
        <w:rPr>
          <w:rFonts w:ascii="Arial Narrow" w:hAnsi="Arial Narrow" w:cs="Tahoma"/>
          <w:sz w:val="21"/>
          <w:szCs w:val="21"/>
        </w:rPr>
        <w:t>peut être résilié comme prévu à la section II Titre V du décret N° 2018/366 du 20 juin 2018 et également dans les conditions stipulées aux articles 57, 58 et 59 du CCAG, notamment dans l’un des cas ci-après:</w:t>
      </w:r>
    </w:p>
    <w:p w14:paraId="145481B3"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Retard de plus de 15 (quinze) jours calendaires dans l’exécution d’un Ordre de Service, une mise en demeure ou arrêt injustifié des travaux de plus de sept (07) jours calendaires ;</w:t>
      </w:r>
    </w:p>
    <w:p w14:paraId="09005B31" w14:textId="6572F2E4"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Retard dans les travaux entraînant des pénalit</w:t>
      </w:r>
      <w:r w:rsidR="0073191F" w:rsidRPr="005515C1">
        <w:rPr>
          <w:rFonts w:ascii="Arial Narrow" w:hAnsi="Arial Narrow" w:cs="Tahoma"/>
          <w:sz w:val="21"/>
          <w:szCs w:val="21"/>
        </w:rPr>
        <w:t xml:space="preserve">és au-delà de 10% du montant </w:t>
      </w:r>
      <w:r w:rsidR="00BB31F6" w:rsidRPr="005515C1">
        <w:rPr>
          <w:rFonts w:ascii="Arial Narrow" w:hAnsi="Arial Narrow" w:cs="Tahoma"/>
          <w:sz w:val="21"/>
          <w:szCs w:val="21"/>
        </w:rPr>
        <w:t>du marché</w:t>
      </w:r>
      <w:r w:rsidRPr="005515C1">
        <w:rPr>
          <w:rFonts w:ascii="Arial Narrow" w:hAnsi="Arial Narrow" w:cs="Tahoma"/>
          <w:sz w:val="21"/>
          <w:szCs w:val="21"/>
        </w:rPr>
        <w:t>;</w:t>
      </w:r>
    </w:p>
    <w:p w14:paraId="6DB70BE3"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Absence de cautionnement définitif ;</w:t>
      </w:r>
    </w:p>
    <w:p w14:paraId="2250004C"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Refus de la reprise des travaux mal exécutés ;</w:t>
      </w:r>
    </w:p>
    <w:p w14:paraId="72282EC2"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Défaillance ou / et Carence de l’Entrepreneur ;</w:t>
      </w:r>
    </w:p>
    <w:p w14:paraId="0A96CFCD"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Non-paiement persistant des prestations.</w:t>
      </w:r>
    </w:p>
    <w:p w14:paraId="56AEA0BF"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DIFFERENDS ET LITIGES </w:t>
      </w:r>
    </w:p>
    <w:p w14:paraId="04599ED9" w14:textId="77777777" w:rsidR="004C0792" w:rsidRPr="005515C1" w:rsidRDefault="004C0792" w:rsidP="004C0792">
      <w:pPr>
        <w:ind w:right="283" w:firstLine="709"/>
        <w:jc w:val="both"/>
        <w:rPr>
          <w:rFonts w:ascii="Arial Narrow" w:hAnsi="Arial Narrow"/>
          <w:sz w:val="22"/>
          <w:szCs w:val="22"/>
        </w:rPr>
      </w:pPr>
      <w:r w:rsidRPr="005515C1">
        <w:rPr>
          <w:rFonts w:ascii="Arial Narrow" w:hAnsi="Arial Narrow"/>
          <w:sz w:val="22"/>
          <w:szCs w:val="22"/>
        </w:rPr>
        <w:t>Tout litige survenant entre les parties contractantes fera l’objet d’une tentative de conciliation par entente directe.</w:t>
      </w:r>
    </w:p>
    <w:p w14:paraId="7D2FAE0A" w14:textId="5AD51BE3" w:rsidR="004C0792" w:rsidRPr="005515C1" w:rsidRDefault="004C0792" w:rsidP="004C0792">
      <w:pPr>
        <w:ind w:right="283"/>
        <w:jc w:val="both"/>
        <w:rPr>
          <w:rFonts w:ascii="Arial Narrow" w:hAnsi="Arial Narrow"/>
          <w:sz w:val="22"/>
          <w:szCs w:val="22"/>
        </w:rPr>
      </w:pPr>
      <w:r w:rsidRPr="005515C1">
        <w:rPr>
          <w:rFonts w:ascii="Arial Narrow" w:hAnsi="Arial Narrow"/>
          <w:sz w:val="22"/>
          <w:szCs w:val="22"/>
        </w:rPr>
        <w:t>A défaut de règlement à l’amia</w:t>
      </w:r>
      <w:r w:rsidR="0073191F" w:rsidRPr="005515C1">
        <w:rPr>
          <w:rFonts w:ascii="Arial Narrow" w:hAnsi="Arial Narrow"/>
          <w:sz w:val="22"/>
          <w:szCs w:val="22"/>
        </w:rPr>
        <w:t>ble</w:t>
      </w:r>
      <w:r w:rsidR="00BB31F6" w:rsidRPr="005515C1">
        <w:rPr>
          <w:rFonts w:ascii="Arial Narrow" w:hAnsi="Arial Narrow"/>
          <w:sz w:val="22"/>
          <w:szCs w:val="22"/>
        </w:rPr>
        <w:t>, tout différend découlant du</w:t>
      </w:r>
      <w:r w:rsidRPr="005515C1">
        <w:rPr>
          <w:rFonts w:ascii="Arial Narrow" w:hAnsi="Arial Narrow"/>
          <w:sz w:val="22"/>
          <w:szCs w:val="22"/>
        </w:rPr>
        <w:t xml:space="preserve"> présent</w:t>
      </w:r>
      <w:r w:rsidR="00BB31F6" w:rsidRPr="005515C1">
        <w:rPr>
          <w:rFonts w:ascii="Arial Narrow" w:hAnsi="Arial Narrow"/>
          <w:sz w:val="22"/>
          <w:szCs w:val="22"/>
        </w:rPr>
        <w:t xml:space="preserve"> marché </w:t>
      </w:r>
      <w:r w:rsidRPr="005515C1">
        <w:rPr>
          <w:rFonts w:ascii="Arial Narrow" w:hAnsi="Arial Narrow"/>
          <w:sz w:val="22"/>
          <w:szCs w:val="22"/>
        </w:rPr>
        <w:t>sera définitivement tranché par la juridiction camerounaise compétente.</w:t>
      </w:r>
    </w:p>
    <w:p w14:paraId="2934B337" w14:textId="77777777" w:rsidR="004C0792" w:rsidRPr="005515C1" w:rsidRDefault="004C0792" w:rsidP="004C0792">
      <w:pPr>
        <w:ind w:right="283"/>
        <w:jc w:val="both"/>
        <w:rPr>
          <w:rFonts w:ascii="Arial Narrow" w:hAnsi="Arial Narrow"/>
          <w:sz w:val="22"/>
          <w:szCs w:val="22"/>
        </w:rPr>
      </w:pPr>
    </w:p>
    <w:p w14:paraId="65CC08F0" w14:textId="77777777" w:rsidR="004C0792" w:rsidRPr="005515C1" w:rsidRDefault="004C0792"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CAS DE FORCE MAJEURE </w:t>
      </w:r>
    </w:p>
    <w:p w14:paraId="5F7FD5B9" w14:textId="77777777" w:rsidR="004C0792" w:rsidRPr="005515C1" w:rsidRDefault="004C0792" w:rsidP="004C0792">
      <w:pPr>
        <w:spacing w:before="120"/>
        <w:jc w:val="both"/>
        <w:rPr>
          <w:rFonts w:ascii="Arial Narrow" w:hAnsi="Arial Narrow" w:cs="Tahoma"/>
          <w:sz w:val="21"/>
          <w:szCs w:val="21"/>
        </w:rPr>
      </w:pPr>
      <w:r w:rsidRPr="005515C1">
        <w:rPr>
          <w:rFonts w:ascii="Arial Narrow" w:hAnsi="Arial Narrow" w:cs="Tahoma"/>
          <w:sz w:val="21"/>
          <w:szCs w:val="21"/>
        </w:rPr>
        <w:t>Dans le cas où l’Entrepreneur invoquerait le cas de force majeure, les seuils en-deçà desquels aucune réclamation ne sera admise sont :</w:t>
      </w:r>
    </w:p>
    <w:p w14:paraId="463701AF"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Pluie : 200 millimètres en 24 heures ;</w:t>
      </w:r>
    </w:p>
    <w:p w14:paraId="47486A7E"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Vent : 40 mètres par seconde ;</w:t>
      </w:r>
    </w:p>
    <w:p w14:paraId="402A4E66" w14:textId="77777777" w:rsidR="004C0792" w:rsidRPr="005515C1" w:rsidRDefault="004C0792" w:rsidP="004C0792">
      <w:pPr>
        <w:numPr>
          <w:ilvl w:val="0"/>
          <w:numId w:val="17"/>
        </w:numPr>
        <w:jc w:val="both"/>
        <w:rPr>
          <w:rFonts w:ascii="Arial Narrow" w:hAnsi="Arial Narrow" w:cs="Tahoma"/>
          <w:sz w:val="21"/>
          <w:szCs w:val="21"/>
        </w:rPr>
      </w:pPr>
      <w:r w:rsidRPr="005515C1">
        <w:rPr>
          <w:rFonts w:ascii="Arial Narrow" w:hAnsi="Arial Narrow" w:cs="Tahoma"/>
          <w:sz w:val="21"/>
          <w:szCs w:val="21"/>
        </w:rPr>
        <w:t>Crue : la crue de fréquence décennale.</w:t>
      </w:r>
    </w:p>
    <w:p w14:paraId="320E64BD" w14:textId="44C62B32" w:rsidR="004C0792" w:rsidRPr="005515C1" w:rsidRDefault="0073191F" w:rsidP="004C0792">
      <w:pPr>
        <w:numPr>
          <w:ilvl w:val="0"/>
          <w:numId w:val="4"/>
        </w:numPr>
        <w:tabs>
          <w:tab w:val="num" w:pos="1134"/>
        </w:tabs>
        <w:spacing w:before="120" w:after="120"/>
        <w:ind w:left="1134" w:hanging="1134"/>
        <w:jc w:val="both"/>
        <w:rPr>
          <w:rFonts w:ascii="Arial Narrow" w:hAnsi="Arial Narrow" w:cs="Tahoma"/>
          <w:b/>
          <w:bCs/>
          <w:sz w:val="21"/>
          <w:szCs w:val="21"/>
        </w:rPr>
      </w:pPr>
      <w:r w:rsidRPr="005515C1">
        <w:rPr>
          <w:rFonts w:ascii="Arial Narrow" w:hAnsi="Arial Narrow" w:cs="Tahoma"/>
          <w:b/>
          <w:bCs/>
          <w:sz w:val="21"/>
          <w:szCs w:val="21"/>
        </w:rPr>
        <w:t xml:space="preserve">EDITION ET DIFFUSION </w:t>
      </w:r>
      <w:r w:rsidR="00BB31F6" w:rsidRPr="005515C1">
        <w:rPr>
          <w:rFonts w:ascii="Arial Narrow" w:hAnsi="Arial Narrow" w:cs="Tahoma"/>
          <w:b/>
          <w:bCs/>
          <w:sz w:val="21"/>
          <w:szCs w:val="21"/>
        </w:rPr>
        <w:t xml:space="preserve">DU MARCHE </w:t>
      </w:r>
    </w:p>
    <w:p w14:paraId="6D3B7DA6" w14:textId="28E1912B" w:rsidR="004C0792" w:rsidRPr="005515C1" w:rsidRDefault="004C0792" w:rsidP="004C0792">
      <w:pPr>
        <w:jc w:val="both"/>
        <w:rPr>
          <w:rFonts w:ascii="Arial Narrow" w:hAnsi="Arial Narrow" w:cs="Tahoma"/>
          <w:sz w:val="21"/>
          <w:szCs w:val="21"/>
        </w:rPr>
      </w:pPr>
      <w:r w:rsidRPr="005515C1">
        <w:rPr>
          <w:rFonts w:ascii="Arial Narrow" w:hAnsi="Arial Narrow" w:cs="Tahoma"/>
          <w:b/>
          <w:sz w:val="21"/>
          <w:szCs w:val="21"/>
        </w:rPr>
        <w:t>Quinze (15) exemplaires</w:t>
      </w:r>
      <w:r w:rsidR="00715EF0" w:rsidRPr="005515C1">
        <w:rPr>
          <w:rFonts w:ascii="Arial Narrow" w:hAnsi="Arial Narrow" w:cs="Tahoma"/>
          <w:sz w:val="21"/>
          <w:szCs w:val="21"/>
        </w:rPr>
        <w:t xml:space="preserve"> </w:t>
      </w:r>
      <w:r w:rsidR="0007051B" w:rsidRPr="005515C1">
        <w:rPr>
          <w:rFonts w:ascii="Arial Narrow" w:hAnsi="Arial Narrow" w:cs="Tahoma"/>
          <w:sz w:val="21"/>
          <w:szCs w:val="21"/>
        </w:rPr>
        <w:t xml:space="preserve">du marché </w:t>
      </w:r>
      <w:r w:rsidRPr="005515C1">
        <w:rPr>
          <w:rFonts w:ascii="Arial Narrow" w:hAnsi="Arial Narrow" w:cs="Tahoma"/>
          <w:sz w:val="21"/>
          <w:szCs w:val="21"/>
        </w:rPr>
        <w:t xml:space="preserve">seront édités par les soins du Cocontractant et fournis à l’Autorité Contractante pour diffusion. </w:t>
      </w:r>
    </w:p>
    <w:p w14:paraId="1E504517" w14:textId="7D0EEFE3" w:rsidR="004C0792" w:rsidRPr="005515C1" w:rsidRDefault="004C0792" w:rsidP="004C0792">
      <w:pPr>
        <w:spacing w:before="120" w:after="120"/>
        <w:jc w:val="both"/>
        <w:rPr>
          <w:rFonts w:ascii="Arial Narrow" w:hAnsi="Arial Narrow" w:cs="Tahoma"/>
          <w:b/>
          <w:bCs/>
          <w:sz w:val="21"/>
          <w:szCs w:val="21"/>
        </w:rPr>
      </w:pPr>
      <w:r w:rsidRPr="005515C1">
        <w:rPr>
          <w:rFonts w:ascii="Arial" w:hAnsi="Arial" w:cs="Arial"/>
          <w:b/>
          <w:bCs/>
          <w:u w:val="single"/>
        </w:rPr>
        <w:t>Article 54 et dernier :</w:t>
      </w:r>
      <w:r w:rsidRPr="005515C1">
        <w:rPr>
          <w:rFonts w:ascii="Arial Narrow" w:hAnsi="Arial Narrow" w:cs="Tahoma"/>
          <w:b/>
          <w:bCs/>
          <w:sz w:val="21"/>
          <w:szCs w:val="21"/>
        </w:rPr>
        <w:t xml:space="preserve"> </w:t>
      </w:r>
      <w:r w:rsidR="00715EF0" w:rsidRPr="005515C1">
        <w:rPr>
          <w:rFonts w:ascii="Arial Narrow" w:hAnsi="Arial Narrow" w:cs="Tahoma"/>
          <w:b/>
          <w:bCs/>
          <w:sz w:val="21"/>
          <w:szCs w:val="21"/>
        </w:rPr>
        <w:t>VALIDITE ET ENTREE EN VIGUEUR</w:t>
      </w:r>
      <w:r w:rsidRPr="005515C1">
        <w:rPr>
          <w:rFonts w:ascii="Arial Narrow" w:hAnsi="Arial Narrow" w:cs="Tahoma"/>
          <w:b/>
          <w:bCs/>
          <w:sz w:val="21"/>
          <w:szCs w:val="21"/>
        </w:rPr>
        <w:t xml:space="preserve"> </w:t>
      </w:r>
      <w:r w:rsidR="00BB31F6" w:rsidRPr="005515C1">
        <w:rPr>
          <w:rFonts w:ascii="Arial Narrow" w:hAnsi="Arial Narrow" w:cs="Tahoma"/>
          <w:b/>
          <w:bCs/>
          <w:sz w:val="21"/>
          <w:szCs w:val="21"/>
        </w:rPr>
        <w:t>DU MARCHE</w:t>
      </w:r>
    </w:p>
    <w:p w14:paraId="08773988" w14:textId="19E818D1" w:rsidR="004C0792" w:rsidRPr="005515C1" w:rsidRDefault="00BB31F6" w:rsidP="004C0792">
      <w:pPr>
        <w:jc w:val="both"/>
        <w:rPr>
          <w:rFonts w:ascii="Arial Narrow" w:hAnsi="Arial Narrow" w:cs="Tahoma"/>
          <w:sz w:val="21"/>
          <w:szCs w:val="21"/>
        </w:rPr>
      </w:pPr>
      <w:r w:rsidRPr="005515C1">
        <w:rPr>
          <w:rFonts w:ascii="Arial Narrow" w:hAnsi="Arial Narrow" w:cs="Tahoma"/>
          <w:sz w:val="21"/>
          <w:szCs w:val="21"/>
        </w:rPr>
        <w:t xml:space="preserve">Le </w:t>
      </w:r>
      <w:r w:rsidR="004C0792" w:rsidRPr="005515C1">
        <w:rPr>
          <w:rFonts w:ascii="Arial Narrow" w:hAnsi="Arial Narrow" w:cs="Tahoma"/>
          <w:sz w:val="21"/>
          <w:szCs w:val="21"/>
        </w:rPr>
        <w:t>présent</w:t>
      </w:r>
      <w:r w:rsidRPr="005515C1">
        <w:rPr>
          <w:rFonts w:ascii="Arial Narrow" w:hAnsi="Arial Narrow" w:cs="Tahoma"/>
          <w:sz w:val="21"/>
          <w:szCs w:val="21"/>
        </w:rPr>
        <w:t xml:space="preserve"> marché</w:t>
      </w:r>
      <w:r w:rsidR="004C0792" w:rsidRPr="005515C1">
        <w:rPr>
          <w:rFonts w:ascii="Arial Narrow" w:hAnsi="Arial Narrow" w:cs="Tahoma"/>
          <w:sz w:val="21"/>
          <w:szCs w:val="21"/>
        </w:rPr>
        <w:t xml:space="preserve"> ne deviendra valide qu’après sa signature par le Président du Conseil Régional de </w:t>
      </w:r>
      <w:r w:rsidR="00F5545C" w:rsidRPr="005515C1">
        <w:rPr>
          <w:rFonts w:ascii="Arial Narrow" w:hAnsi="Arial Narrow" w:cs="Tahoma"/>
          <w:sz w:val="21"/>
          <w:szCs w:val="21"/>
        </w:rPr>
        <w:t>l’Extrême-Nord</w:t>
      </w:r>
      <w:r w:rsidR="004C0792" w:rsidRPr="005515C1">
        <w:rPr>
          <w:rFonts w:ascii="Arial Narrow" w:hAnsi="Arial Narrow" w:cs="Tahoma"/>
          <w:sz w:val="21"/>
          <w:szCs w:val="21"/>
        </w:rPr>
        <w:t>, Autorité Contractante, et entrera en vigueur dès sa notification au Cocontractant par ce dernier.</w:t>
      </w:r>
    </w:p>
    <w:p w14:paraId="60E6D665" w14:textId="77777777" w:rsidR="004C0792" w:rsidRPr="005515C1" w:rsidRDefault="004C0792" w:rsidP="004C0792">
      <w:pPr>
        <w:spacing w:after="120"/>
        <w:jc w:val="both"/>
        <w:rPr>
          <w:rFonts w:ascii="Arial Narrow" w:hAnsi="Arial Narrow" w:cs="Tahoma"/>
          <w:sz w:val="22"/>
        </w:rPr>
      </w:pPr>
    </w:p>
    <w:p w14:paraId="12BBBF2E" w14:textId="77777777" w:rsidR="004C0792" w:rsidRPr="005515C1" w:rsidRDefault="004C0792" w:rsidP="004C0792">
      <w:pPr>
        <w:spacing w:before="120" w:after="120"/>
        <w:jc w:val="both"/>
        <w:rPr>
          <w:rFonts w:ascii="Arial Narrow" w:hAnsi="Arial Narrow" w:cs="Tahoma"/>
        </w:rPr>
      </w:pPr>
    </w:p>
    <w:p w14:paraId="47A1FD0F" w14:textId="77777777" w:rsidR="004C0792" w:rsidRPr="005515C1" w:rsidRDefault="004C0792" w:rsidP="004C0792">
      <w:pPr>
        <w:spacing w:before="120" w:after="120"/>
        <w:jc w:val="both"/>
        <w:rPr>
          <w:rFonts w:ascii="Arial Narrow" w:hAnsi="Arial Narrow" w:cs="Tahoma"/>
        </w:rPr>
      </w:pPr>
    </w:p>
    <w:p w14:paraId="2C760EE1" w14:textId="77777777" w:rsidR="004C0792" w:rsidRPr="005515C1" w:rsidRDefault="004C0792" w:rsidP="004C0792">
      <w:pPr>
        <w:spacing w:before="120" w:after="120"/>
        <w:jc w:val="center"/>
        <w:rPr>
          <w:rFonts w:ascii="Arial Narrow" w:hAnsi="Arial Narrow" w:cs="Tahoma"/>
        </w:rPr>
      </w:pPr>
    </w:p>
    <w:p w14:paraId="48258CD4" w14:textId="77777777" w:rsidR="004C0792" w:rsidRPr="005515C1" w:rsidRDefault="004C0792" w:rsidP="004C0792">
      <w:pPr>
        <w:spacing w:before="120" w:after="120"/>
        <w:jc w:val="center"/>
        <w:rPr>
          <w:rFonts w:ascii="Arial Narrow" w:hAnsi="Arial Narrow" w:cs="Tahoma"/>
        </w:rPr>
      </w:pPr>
    </w:p>
    <w:p w14:paraId="6398789B" w14:textId="77777777" w:rsidR="004C0792" w:rsidRPr="005515C1" w:rsidRDefault="004C0792" w:rsidP="004C0792">
      <w:pPr>
        <w:spacing w:before="120" w:after="120"/>
        <w:rPr>
          <w:rFonts w:ascii="Arial Narrow" w:hAnsi="Arial Narrow" w:cs="Tahoma"/>
        </w:rPr>
      </w:pPr>
    </w:p>
    <w:p w14:paraId="6B57B91C" w14:textId="77777777" w:rsidR="004C0792" w:rsidRPr="005515C1" w:rsidRDefault="004C0792" w:rsidP="004C0792">
      <w:pPr>
        <w:spacing w:before="120" w:after="120"/>
        <w:jc w:val="center"/>
        <w:rPr>
          <w:rFonts w:ascii="Arial Narrow" w:hAnsi="Arial Narrow" w:cs="Tahoma"/>
        </w:rPr>
      </w:pPr>
    </w:p>
    <w:p w14:paraId="1F65491B" w14:textId="77777777" w:rsidR="004C0792" w:rsidRPr="005515C1" w:rsidRDefault="004C0792" w:rsidP="004C0792">
      <w:pPr>
        <w:spacing w:before="120" w:after="120"/>
        <w:jc w:val="center"/>
        <w:rPr>
          <w:rFonts w:ascii="Arial Narrow" w:hAnsi="Arial Narrow" w:cs="Tahoma"/>
        </w:rPr>
      </w:pPr>
    </w:p>
    <w:p w14:paraId="0BB253DF" w14:textId="77777777" w:rsidR="004C0792" w:rsidRPr="005515C1" w:rsidRDefault="004C0792" w:rsidP="004C0792">
      <w:pPr>
        <w:spacing w:before="120" w:after="120"/>
        <w:jc w:val="center"/>
        <w:rPr>
          <w:rFonts w:ascii="Arial Narrow" w:hAnsi="Arial Narrow" w:cs="Tahoma"/>
        </w:rPr>
      </w:pPr>
    </w:p>
    <w:p w14:paraId="53485B4A" w14:textId="77777777" w:rsidR="004C0792" w:rsidRPr="005515C1" w:rsidRDefault="004C0792" w:rsidP="004C0792">
      <w:pPr>
        <w:spacing w:before="120" w:after="120"/>
        <w:jc w:val="center"/>
        <w:rPr>
          <w:rFonts w:ascii="Arial Narrow" w:hAnsi="Arial Narrow" w:cs="Tahoma"/>
        </w:rPr>
      </w:pPr>
    </w:p>
    <w:p w14:paraId="19E31873" w14:textId="77777777" w:rsidR="004C0792" w:rsidRPr="005515C1" w:rsidRDefault="004C0792" w:rsidP="004C0792">
      <w:pPr>
        <w:spacing w:before="120" w:after="120"/>
        <w:jc w:val="center"/>
        <w:rPr>
          <w:rFonts w:ascii="Arial Narrow" w:hAnsi="Arial Narrow" w:cs="Tahoma"/>
        </w:rPr>
      </w:pPr>
    </w:p>
    <w:p w14:paraId="382DC334" w14:textId="77777777" w:rsidR="004C0792" w:rsidRPr="005515C1" w:rsidRDefault="004C0792" w:rsidP="004C0792">
      <w:pPr>
        <w:spacing w:before="120" w:after="120"/>
        <w:jc w:val="center"/>
        <w:rPr>
          <w:rFonts w:ascii="Arial Narrow" w:hAnsi="Arial Narrow" w:cs="Tahoma"/>
        </w:rPr>
      </w:pPr>
    </w:p>
    <w:p w14:paraId="4EA66A0C" w14:textId="77777777" w:rsidR="004C0792" w:rsidRPr="005515C1" w:rsidRDefault="004C0792" w:rsidP="004C0792">
      <w:pPr>
        <w:spacing w:before="120" w:after="120"/>
        <w:jc w:val="center"/>
        <w:rPr>
          <w:rFonts w:ascii="Arial Narrow" w:hAnsi="Arial Narrow" w:cs="Tahoma"/>
        </w:rPr>
      </w:pPr>
    </w:p>
    <w:p w14:paraId="613F2520" w14:textId="77777777" w:rsidR="004C0792" w:rsidRPr="005515C1" w:rsidRDefault="004C0792" w:rsidP="004C0792">
      <w:pPr>
        <w:spacing w:before="120" w:after="120"/>
        <w:jc w:val="center"/>
        <w:rPr>
          <w:rFonts w:ascii="Arial Narrow" w:hAnsi="Arial Narrow" w:cs="Tahoma"/>
        </w:rPr>
      </w:pPr>
    </w:p>
    <w:p w14:paraId="4E802380" w14:textId="77777777" w:rsidR="004C0792" w:rsidRPr="005515C1" w:rsidRDefault="004C0792" w:rsidP="004C0792">
      <w:pPr>
        <w:spacing w:before="120" w:after="120"/>
        <w:jc w:val="center"/>
        <w:rPr>
          <w:rFonts w:ascii="Arial Narrow" w:hAnsi="Arial Narrow" w:cs="Tahoma"/>
        </w:rPr>
      </w:pPr>
    </w:p>
    <w:p w14:paraId="24DECE67" w14:textId="77777777" w:rsidR="004C0792" w:rsidRPr="005515C1" w:rsidRDefault="004C0792" w:rsidP="004C0792">
      <w:pPr>
        <w:spacing w:before="120" w:after="120"/>
        <w:jc w:val="center"/>
        <w:rPr>
          <w:rFonts w:ascii="Arial Narrow" w:hAnsi="Arial Narrow" w:cs="Tahoma"/>
        </w:rPr>
      </w:pPr>
    </w:p>
    <w:p w14:paraId="12A10449" w14:textId="77777777" w:rsidR="004C0792" w:rsidRPr="005515C1" w:rsidRDefault="004C0792" w:rsidP="004C0792">
      <w:pPr>
        <w:spacing w:before="120" w:after="120"/>
        <w:jc w:val="center"/>
        <w:rPr>
          <w:rFonts w:ascii="Arial Narrow" w:hAnsi="Arial Narrow" w:cs="Tahoma"/>
        </w:rPr>
      </w:pPr>
    </w:p>
    <w:p w14:paraId="462E2735" w14:textId="77777777" w:rsidR="004C0792" w:rsidRPr="005515C1" w:rsidRDefault="004C0792" w:rsidP="004C0792">
      <w:pPr>
        <w:spacing w:before="120" w:after="120"/>
        <w:jc w:val="center"/>
        <w:rPr>
          <w:rFonts w:ascii="Arial Narrow" w:hAnsi="Arial Narrow" w:cs="Tahoma"/>
        </w:rPr>
      </w:pPr>
    </w:p>
    <w:p w14:paraId="73A2E90D" w14:textId="77777777" w:rsidR="004C0792" w:rsidRPr="005515C1" w:rsidRDefault="004C0792" w:rsidP="004C0792">
      <w:pPr>
        <w:spacing w:before="120" w:after="120"/>
        <w:jc w:val="center"/>
        <w:rPr>
          <w:rFonts w:ascii="Arial Narrow" w:hAnsi="Arial Narrow" w:cs="Tahoma"/>
        </w:rPr>
      </w:pPr>
    </w:p>
    <w:p w14:paraId="1B6F637C" w14:textId="77777777" w:rsidR="004C0792" w:rsidRPr="005515C1" w:rsidRDefault="004C0792" w:rsidP="004C0792">
      <w:pPr>
        <w:spacing w:before="120" w:after="120"/>
        <w:jc w:val="both"/>
        <w:rPr>
          <w:rFonts w:ascii="Arial Narrow" w:hAnsi="Arial Narrow" w:cs="Tahoma"/>
        </w:rPr>
      </w:pPr>
    </w:p>
    <w:p w14:paraId="1B485182" w14:textId="77777777" w:rsidR="004C0792" w:rsidRPr="005515C1" w:rsidRDefault="004C0792" w:rsidP="004C0792">
      <w:pPr>
        <w:spacing w:before="120" w:after="120"/>
        <w:jc w:val="both"/>
        <w:rPr>
          <w:rFonts w:ascii="Arial Narrow" w:hAnsi="Arial Narrow" w:cs="Tahoma"/>
        </w:rPr>
      </w:pPr>
    </w:p>
    <w:p w14:paraId="406BAA50" w14:textId="77777777" w:rsidR="004C0792" w:rsidRPr="005515C1" w:rsidRDefault="004C0792" w:rsidP="004C0792">
      <w:pPr>
        <w:spacing w:before="120" w:after="120"/>
        <w:jc w:val="both"/>
        <w:rPr>
          <w:rFonts w:ascii="Arial Narrow" w:hAnsi="Arial Narrow" w:cs="Tahoma"/>
        </w:rPr>
      </w:pPr>
    </w:p>
    <w:p w14:paraId="7D71A0D7" w14:textId="77777777" w:rsidR="004C0792" w:rsidRPr="005515C1" w:rsidRDefault="004C0792" w:rsidP="004C0792">
      <w:pPr>
        <w:spacing w:before="120" w:after="120"/>
        <w:jc w:val="both"/>
        <w:rPr>
          <w:rFonts w:ascii="Arial Narrow" w:hAnsi="Arial Narrow" w:cs="Tahoma"/>
        </w:rPr>
      </w:pPr>
    </w:p>
    <w:p w14:paraId="0B3459E3" w14:textId="77777777" w:rsidR="004C0792" w:rsidRPr="005515C1" w:rsidRDefault="004C0792" w:rsidP="004C0792">
      <w:pPr>
        <w:spacing w:before="120" w:after="120"/>
        <w:jc w:val="both"/>
        <w:rPr>
          <w:rFonts w:ascii="Arial Narrow" w:hAnsi="Arial Narrow" w:cs="Tahoma"/>
        </w:rPr>
      </w:pPr>
    </w:p>
    <w:p w14:paraId="7268FDA7" w14:textId="68961913" w:rsidR="004C0792" w:rsidRPr="005515C1" w:rsidRDefault="00F83913" w:rsidP="004C0792">
      <w:pPr>
        <w:spacing w:before="120" w:after="120"/>
        <w:jc w:val="both"/>
        <w:rPr>
          <w:rFonts w:ascii="Arial Narrow" w:hAnsi="Arial Narrow" w:cs="Tahoma"/>
        </w:rPr>
      </w:pPr>
      <w:r w:rsidRPr="005515C1">
        <w:rPr>
          <w:noProof/>
        </w:rPr>
        <mc:AlternateContent>
          <mc:Choice Requires="wps">
            <w:drawing>
              <wp:anchor distT="0" distB="0" distL="114300" distR="114300" simplePos="0" relativeHeight="251683840" behindDoc="1" locked="0" layoutInCell="1" allowOverlap="1" wp14:anchorId="4E1B26F9" wp14:editId="4C79CE38">
                <wp:simplePos x="0" y="0"/>
                <wp:positionH relativeFrom="column">
                  <wp:posOffset>741218</wp:posOffset>
                </wp:positionH>
                <wp:positionV relativeFrom="paragraph">
                  <wp:posOffset>13854</wp:posOffset>
                </wp:positionV>
                <wp:extent cx="4848225" cy="1647825"/>
                <wp:effectExtent l="0" t="0" r="9525" b="9525"/>
                <wp:wrapNone/>
                <wp:docPr id="142251286"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82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7425" w14:textId="77777777" w:rsidR="00A51EA1" w:rsidRPr="007B5106" w:rsidRDefault="00A51EA1" w:rsidP="00F83913">
                            <w:pPr>
                              <w:jc w:val="center"/>
                              <w:rPr>
                                <w:color w:val="000000"/>
                                <w:sz w:val="48"/>
                                <w:szCs w:val="16"/>
                              </w:rPr>
                            </w:pPr>
                            <w:r w:rsidRPr="007B5106">
                              <w:rPr>
                                <w:color w:val="000000"/>
                                <w:sz w:val="48"/>
                                <w:szCs w:val="16"/>
                              </w:rPr>
                              <w:t>Pièce N°5</w:t>
                            </w:r>
                          </w:p>
                          <w:p w14:paraId="6BEF9711" w14:textId="77777777" w:rsidR="00A51EA1" w:rsidRPr="007B5106" w:rsidRDefault="00A51EA1" w:rsidP="00F83913">
                            <w:pPr>
                              <w:jc w:val="center"/>
                              <w:rPr>
                                <w:color w:val="000000"/>
                                <w:sz w:val="48"/>
                                <w:szCs w:val="16"/>
                              </w:rPr>
                            </w:pPr>
                            <w:r w:rsidRPr="007B5106">
                              <w:rPr>
                                <w:color w:val="000000"/>
                                <w:sz w:val="48"/>
                                <w:szCs w:val="16"/>
                              </w:rPr>
                              <w:t xml:space="preserve">CAHIER DES CLAUSES </w:t>
                            </w:r>
                          </w:p>
                          <w:p w14:paraId="6183491B" w14:textId="77777777" w:rsidR="00A51EA1" w:rsidRPr="007B5106" w:rsidRDefault="00A51EA1" w:rsidP="00F83913">
                            <w:pPr>
                              <w:jc w:val="center"/>
                              <w:rPr>
                                <w:color w:val="000000"/>
                                <w:sz w:val="48"/>
                                <w:szCs w:val="16"/>
                              </w:rPr>
                            </w:pPr>
                            <w:r w:rsidRPr="007B5106">
                              <w:rPr>
                                <w:color w:val="000000"/>
                                <w:sz w:val="48"/>
                                <w:szCs w:val="16"/>
                              </w:rPr>
                              <w:t>TECHNIQUES PARTICULIERES</w:t>
                            </w:r>
                          </w:p>
                          <w:p w14:paraId="04987A3D" w14:textId="77777777" w:rsidR="00A51EA1" w:rsidRPr="007B5106" w:rsidRDefault="00A51EA1" w:rsidP="00F83913">
                            <w:pPr>
                              <w:jc w:val="center"/>
                              <w:rPr>
                                <w:color w:val="000000"/>
                                <w:sz w:val="48"/>
                                <w:szCs w:val="16"/>
                              </w:rPr>
                            </w:pPr>
                            <w:r w:rsidRPr="007B5106">
                              <w:rPr>
                                <w:color w:val="000000"/>
                                <w:sz w:val="48"/>
                                <w:szCs w:val="16"/>
                              </w:rPr>
                              <w:t xml:space="preserve"> (CCTP)</w:t>
                            </w:r>
                          </w:p>
                        </w:txbxContent>
                      </wps:txbx>
                      <wps:bodyPr rot="0" vert="horz" wrap="square" lIns="0" tIns="0" rIns="0" bIns="0" anchor="t" anchorCtr="0" upright="1">
                        <a:noAutofit/>
                      </wps:bodyPr>
                    </wps:wsp>
                  </a:graphicData>
                </a:graphic>
              </wp:anchor>
            </w:drawing>
          </mc:Choice>
          <mc:Fallback>
            <w:pict>
              <v:shape w14:anchorId="4E1B26F9" id=" 6" o:spid="_x0000_s1032" type="#_x0000_t202" style="position:absolute;left:0;text-align:left;margin-left:58.35pt;margin-top:1.1pt;width:381.75pt;height:129.7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" filled="f" stroked="f">
                <v:path arrowok="t"/>
                <v:textbox inset="0,0,0,0">
                  <w:txbxContent>
                    <w:p w14:paraId="6FB77425" w14:textId="77777777" w:rsidR="00A51EA1" w:rsidRPr="007B5106" w:rsidRDefault="00A51EA1" w:rsidP="00F83913">
                      <w:pPr>
                        <w:jc w:val="center"/>
                        <w:rPr>
                          <w:color w:val="000000"/>
                          <w:sz w:val="48"/>
                          <w:szCs w:val="16"/>
                        </w:rPr>
                      </w:pPr>
                      <w:r w:rsidRPr="007B5106">
                        <w:rPr>
                          <w:color w:val="000000"/>
                          <w:sz w:val="48"/>
                          <w:szCs w:val="16"/>
                        </w:rPr>
                        <w:t>Pièce N°5</w:t>
                      </w:r>
                    </w:p>
                    <w:p w14:paraId="6BEF9711" w14:textId="77777777" w:rsidR="00A51EA1" w:rsidRPr="007B5106" w:rsidRDefault="00A51EA1" w:rsidP="00F83913">
                      <w:pPr>
                        <w:jc w:val="center"/>
                        <w:rPr>
                          <w:color w:val="000000"/>
                          <w:sz w:val="48"/>
                          <w:szCs w:val="16"/>
                        </w:rPr>
                      </w:pPr>
                      <w:r w:rsidRPr="007B5106">
                        <w:rPr>
                          <w:color w:val="000000"/>
                          <w:sz w:val="48"/>
                          <w:szCs w:val="16"/>
                        </w:rPr>
                        <w:t xml:space="preserve">CAHIER DES CLAUSES </w:t>
                      </w:r>
                    </w:p>
                    <w:p w14:paraId="6183491B" w14:textId="77777777" w:rsidR="00A51EA1" w:rsidRPr="007B5106" w:rsidRDefault="00A51EA1" w:rsidP="00F83913">
                      <w:pPr>
                        <w:jc w:val="center"/>
                        <w:rPr>
                          <w:color w:val="000000"/>
                          <w:sz w:val="48"/>
                          <w:szCs w:val="16"/>
                        </w:rPr>
                      </w:pPr>
                      <w:r w:rsidRPr="007B5106">
                        <w:rPr>
                          <w:color w:val="000000"/>
                          <w:sz w:val="48"/>
                          <w:szCs w:val="16"/>
                        </w:rPr>
                        <w:t>TECHNIQUES PARTICULIERES</w:t>
                      </w:r>
                    </w:p>
                    <w:p w14:paraId="04987A3D" w14:textId="77777777" w:rsidR="00A51EA1" w:rsidRPr="007B5106" w:rsidRDefault="00A51EA1" w:rsidP="00F83913">
                      <w:pPr>
                        <w:jc w:val="center"/>
                        <w:rPr>
                          <w:color w:val="000000"/>
                          <w:sz w:val="48"/>
                          <w:szCs w:val="16"/>
                        </w:rPr>
                      </w:pPr>
                      <w:r w:rsidRPr="007B5106">
                        <w:rPr>
                          <w:color w:val="000000"/>
                          <w:sz w:val="48"/>
                          <w:szCs w:val="16"/>
                        </w:rPr>
                        <w:t xml:space="preserve"> (CCTP)</w:t>
                      </w:r>
                    </w:p>
                  </w:txbxContent>
                </v:textbox>
              </v:shape>
            </w:pict>
          </mc:Fallback>
        </mc:AlternateContent>
      </w:r>
    </w:p>
    <w:p w14:paraId="799719C0" w14:textId="77777777" w:rsidR="00414214" w:rsidRPr="005515C1" w:rsidRDefault="00414214" w:rsidP="004C0792">
      <w:pPr>
        <w:spacing w:before="120" w:after="120"/>
        <w:jc w:val="both"/>
        <w:rPr>
          <w:rFonts w:ascii="Arial Narrow" w:hAnsi="Arial Narrow" w:cs="Tahoma"/>
        </w:rPr>
      </w:pPr>
    </w:p>
    <w:p w14:paraId="34C3DAF4" w14:textId="77777777" w:rsidR="00414214" w:rsidRPr="005515C1" w:rsidRDefault="00414214" w:rsidP="004C0792">
      <w:pPr>
        <w:spacing w:before="120" w:after="120"/>
        <w:jc w:val="both"/>
        <w:rPr>
          <w:rFonts w:ascii="Arial Narrow" w:hAnsi="Arial Narrow" w:cs="Tahoma"/>
        </w:rPr>
      </w:pPr>
    </w:p>
    <w:p w14:paraId="58B39463" w14:textId="77777777" w:rsidR="00414214" w:rsidRPr="005515C1" w:rsidRDefault="00414214" w:rsidP="004C0792">
      <w:pPr>
        <w:spacing w:before="120" w:after="120"/>
        <w:jc w:val="both"/>
        <w:rPr>
          <w:rFonts w:ascii="Arial Narrow" w:hAnsi="Arial Narrow" w:cs="Tahoma"/>
        </w:rPr>
      </w:pPr>
    </w:p>
    <w:p w14:paraId="40D7E59B" w14:textId="77777777" w:rsidR="004C0792" w:rsidRPr="005515C1" w:rsidRDefault="004C0792" w:rsidP="004C0792">
      <w:pPr>
        <w:spacing w:before="120" w:after="120"/>
        <w:jc w:val="both"/>
        <w:rPr>
          <w:rFonts w:ascii="Arial Narrow" w:hAnsi="Arial Narrow" w:cs="Tahoma"/>
        </w:rPr>
      </w:pPr>
    </w:p>
    <w:p w14:paraId="3590418D" w14:textId="77777777" w:rsidR="004C0792" w:rsidRPr="005515C1" w:rsidRDefault="004C0792" w:rsidP="004C0792">
      <w:pPr>
        <w:spacing w:before="120" w:after="120"/>
        <w:jc w:val="both"/>
        <w:rPr>
          <w:rFonts w:ascii="Arial Narrow" w:hAnsi="Arial Narrow" w:cs="Tahoma"/>
        </w:rPr>
      </w:pPr>
    </w:p>
    <w:p w14:paraId="7A2F9AAE" w14:textId="77777777" w:rsidR="004C0792" w:rsidRPr="005515C1" w:rsidRDefault="004C0792" w:rsidP="004C0792">
      <w:pPr>
        <w:spacing w:before="120" w:after="120"/>
        <w:jc w:val="both"/>
        <w:rPr>
          <w:rFonts w:ascii="Arial Narrow" w:hAnsi="Arial Narrow" w:cs="Tahoma"/>
        </w:rPr>
      </w:pPr>
    </w:p>
    <w:p w14:paraId="0F4E0AF6" w14:textId="77777777" w:rsidR="004C0792" w:rsidRPr="005515C1" w:rsidRDefault="004C0792" w:rsidP="004C0792">
      <w:pPr>
        <w:spacing w:before="120" w:after="120"/>
        <w:jc w:val="both"/>
        <w:rPr>
          <w:rFonts w:ascii="Arial Narrow" w:hAnsi="Arial Narrow" w:cs="Tahoma"/>
        </w:rPr>
      </w:pPr>
    </w:p>
    <w:p w14:paraId="40073BAF" w14:textId="77777777" w:rsidR="004C0792" w:rsidRPr="005515C1" w:rsidRDefault="004C0792" w:rsidP="004C0792">
      <w:pPr>
        <w:spacing w:before="120" w:after="120"/>
        <w:jc w:val="both"/>
        <w:rPr>
          <w:rFonts w:ascii="Arial Narrow" w:hAnsi="Arial Narrow" w:cs="Tahoma"/>
        </w:rPr>
      </w:pPr>
    </w:p>
    <w:p w14:paraId="70898AE1" w14:textId="77777777" w:rsidR="004C0792" w:rsidRPr="005515C1" w:rsidRDefault="004C0792" w:rsidP="004C0792">
      <w:pPr>
        <w:spacing w:before="120" w:after="120"/>
        <w:jc w:val="both"/>
        <w:rPr>
          <w:rFonts w:ascii="Arial Narrow" w:hAnsi="Arial Narrow" w:cs="Tahoma"/>
        </w:rPr>
      </w:pPr>
    </w:p>
    <w:p w14:paraId="67A1BF90" w14:textId="77777777" w:rsidR="004C0792" w:rsidRPr="005515C1" w:rsidRDefault="004C0792" w:rsidP="004C0792">
      <w:pPr>
        <w:spacing w:before="120" w:after="120"/>
        <w:jc w:val="both"/>
        <w:rPr>
          <w:rFonts w:ascii="Arial Narrow" w:hAnsi="Arial Narrow" w:cs="Tahoma"/>
        </w:rPr>
      </w:pPr>
    </w:p>
    <w:p w14:paraId="1DC82D52" w14:textId="1151DE90" w:rsidR="004C0792" w:rsidRPr="005515C1" w:rsidRDefault="004C0792" w:rsidP="004C0792">
      <w:pPr>
        <w:spacing w:before="120" w:after="120"/>
        <w:jc w:val="both"/>
        <w:rPr>
          <w:rFonts w:ascii="Arial Narrow" w:hAnsi="Arial Narrow" w:cs="Tahoma"/>
        </w:rPr>
      </w:pPr>
    </w:p>
    <w:p w14:paraId="77E91B4C" w14:textId="77777777" w:rsidR="00F83913" w:rsidRPr="005515C1" w:rsidRDefault="00F83913" w:rsidP="004C0792">
      <w:pPr>
        <w:spacing w:before="120" w:after="120"/>
        <w:jc w:val="both"/>
        <w:rPr>
          <w:rFonts w:ascii="Arial Narrow" w:hAnsi="Arial Narrow" w:cs="Tahoma"/>
        </w:rPr>
      </w:pPr>
    </w:p>
    <w:p w14:paraId="44C93476" w14:textId="77777777" w:rsidR="00F83913" w:rsidRPr="005515C1" w:rsidRDefault="00F83913" w:rsidP="004C0792">
      <w:pPr>
        <w:spacing w:before="120" w:after="120"/>
        <w:jc w:val="both"/>
        <w:rPr>
          <w:rFonts w:ascii="Arial Narrow" w:hAnsi="Arial Narrow" w:cs="Tahoma"/>
        </w:rPr>
      </w:pPr>
    </w:p>
    <w:p w14:paraId="5C3BEAF4" w14:textId="77777777" w:rsidR="00D52C15" w:rsidRPr="005515C1" w:rsidRDefault="00D52C15" w:rsidP="004C0792">
      <w:pPr>
        <w:spacing w:before="120" w:after="120"/>
        <w:jc w:val="both"/>
        <w:rPr>
          <w:rFonts w:ascii="Arial Narrow" w:hAnsi="Arial Narrow" w:cs="Tahoma"/>
        </w:rPr>
      </w:pPr>
    </w:p>
    <w:p w14:paraId="01B16A29" w14:textId="77777777" w:rsidR="00D52C15" w:rsidRPr="005515C1" w:rsidRDefault="00D52C15" w:rsidP="004C0792">
      <w:pPr>
        <w:spacing w:before="120" w:after="120"/>
        <w:jc w:val="both"/>
        <w:rPr>
          <w:rFonts w:ascii="Arial Narrow" w:hAnsi="Arial Narrow" w:cs="Tahoma"/>
        </w:rPr>
      </w:pPr>
    </w:p>
    <w:p w14:paraId="0E42605E" w14:textId="77777777" w:rsidR="00D52C15" w:rsidRPr="005515C1" w:rsidRDefault="00D52C15" w:rsidP="004C0792">
      <w:pPr>
        <w:spacing w:before="120" w:after="120"/>
        <w:jc w:val="both"/>
        <w:rPr>
          <w:rFonts w:ascii="Arial Narrow" w:hAnsi="Arial Narrow" w:cs="Tahoma"/>
        </w:rPr>
      </w:pPr>
    </w:p>
    <w:p w14:paraId="2377B5D8" w14:textId="77777777" w:rsidR="00D52C15" w:rsidRPr="005515C1" w:rsidRDefault="00D52C15" w:rsidP="004C0792">
      <w:pPr>
        <w:spacing w:before="120" w:after="120"/>
        <w:jc w:val="both"/>
        <w:rPr>
          <w:rFonts w:ascii="Arial Narrow" w:hAnsi="Arial Narrow" w:cs="Tahoma"/>
        </w:rPr>
      </w:pPr>
    </w:p>
    <w:p w14:paraId="4287D2B8" w14:textId="77777777" w:rsidR="00D52C15" w:rsidRPr="005515C1" w:rsidRDefault="00D52C15" w:rsidP="004C0792">
      <w:pPr>
        <w:spacing w:before="120" w:after="120"/>
        <w:jc w:val="both"/>
        <w:rPr>
          <w:rFonts w:ascii="Arial Narrow" w:hAnsi="Arial Narrow" w:cs="Tahoma"/>
        </w:rPr>
      </w:pPr>
    </w:p>
    <w:p w14:paraId="6FABBFF9" w14:textId="77777777" w:rsidR="00D52C15" w:rsidRPr="005515C1" w:rsidRDefault="00D52C15" w:rsidP="004C0792">
      <w:pPr>
        <w:spacing w:before="120" w:after="120"/>
        <w:jc w:val="both"/>
        <w:rPr>
          <w:rFonts w:ascii="Arial Narrow" w:hAnsi="Arial Narrow" w:cs="Tahoma"/>
        </w:rPr>
      </w:pPr>
    </w:p>
    <w:p w14:paraId="2AF09936" w14:textId="77777777" w:rsidR="00D52C15" w:rsidRPr="005515C1" w:rsidRDefault="00D52C15" w:rsidP="004C0792">
      <w:pPr>
        <w:spacing w:before="120" w:after="120"/>
        <w:jc w:val="both"/>
        <w:rPr>
          <w:rFonts w:ascii="Arial Narrow" w:hAnsi="Arial Narrow" w:cs="Tahoma"/>
        </w:rPr>
      </w:pPr>
    </w:p>
    <w:p w14:paraId="6B3279DE" w14:textId="77777777" w:rsidR="00D52C15" w:rsidRPr="005515C1" w:rsidRDefault="00D52C15" w:rsidP="004C0792">
      <w:pPr>
        <w:spacing w:before="120" w:after="120"/>
        <w:jc w:val="both"/>
        <w:rPr>
          <w:rFonts w:ascii="Arial Narrow" w:hAnsi="Arial Narrow" w:cs="Tahoma"/>
        </w:rPr>
      </w:pPr>
    </w:p>
    <w:p w14:paraId="0A7A1DE8" w14:textId="77777777" w:rsidR="00D52C15" w:rsidRPr="005515C1" w:rsidRDefault="00D52C15" w:rsidP="004C0792">
      <w:pPr>
        <w:spacing w:before="120" w:after="120"/>
        <w:jc w:val="both"/>
        <w:rPr>
          <w:rFonts w:ascii="Arial Narrow" w:hAnsi="Arial Narrow" w:cs="Tahoma"/>
        </w:rPr>
      </w:pPr>
    </w:p>
    <w:p w14:paraId="09DA0242" w14:textId="77777777" w:rsidR="00D52C15" w:rsidRPr="005515C1" w:rsidRDefault="00D52C15" w:rsidP="004C0792">
      <w:pPr>
        <w:spacing w:before="120" w:after="120"/>
        <w:jc w:val="both"/>
        <w:rPr>
          <w:rFonts w:ascii="Arial Narrow" w:hAnsi="Arial Narrow" w:cs="Tahoma"/>
        </w:rPr>
      </w:pPr>
    </w:p>
    <w:p w14:paraId="0B956191" w14:textId="77777777" w:rsidR="00D52C15" w:rsidRPr="005515C1" w:rsidRDefault="00D52C15" w:rsidP="004C0792">
      <w:pPr>
        <w:spacing w:before="120" w:after="120"/>
        <w:jc w:val="both"/>
        <w:rPr>
          <w:rFonts w:ascii="Arial Narrow" w:hAnsi="Arial Narrow" w:cs="Tahoma"/>
        </w:rPr>
      </w:pPr>
    </w:p>
    <w:p w14:paraId="7CCCA501" w14:textId="77777777" w:rsidR="00D52C15" w:rsidRPr="005515C1" w:rsidRDefault="00D52C15" w:rsidP="004C0792">
      <w:pPr>
        <w:spacing w:before="120" w:after="120"/>
        <w:jc w:val="both"/>
        <w:rPr>
          <w:rFonts w:ascii="Arial Narrow" w:hAnsi="Arial Narrow" w:cs="Tahoma"/>
        </w:rPr>
      </w:pPr>
    </w:p>
    <w:p w14:paraId="51E31372" w14:textId="77777777" w:rsidR="00D52C15" w:rsidRPr="005515C1" w:rsidRDefault="00D52C15" w:rsidP="004C0792">
      <w:pPr>
        <w:spacing w:before="120" w:after="120"/>
        <w:jc w:val="both"/>
        <w:rPr>
          <w:rFonts w:ascii="Arial Narrow" w:hAnsi="Arial Narrow" w:cs="Tahoma"/>
        </w:rPr>
      </w:pPr>
    </w:p>
    <w:p w14:paraId="0F6DCE77" w14:textId="77777777" w:rsidR="00D52C15" w:rsidRPr="005515C1" w:rsidRDefault="00D52C15" w:rsidP="004C0792">
      <w:pPr>
        <w:spacing w:before="120" w:after="120"/>
        <w:jc w:val="both"/>
        <w:rPr>
          <w:rFonts w:ascii="Arial Narrow" w:hAnsi="Arial Narrow" w:cs="Tahoma"/>
        </w:rPr>
      </w:pPr>
    </w:p>
    <w:p w14:paraId="13274CD6" w14:textId="77777777" w:rsidR="00F83913" w:rsidRPr="005515C1" w:rsidRDefault="00F83913" w:rsidP="004C0792">
      <w:pPr>
        <w:spacing w:before="120" w:after="120"/>
        <w:jc w:val="both"/>
        <w:rPr>
          <w:rFonts w:ascii="Arial Narrow" w:hAnsi="Arial Narrow" w:cs="Tahoma"/>
        </w:rPr>
      </w:pPr>
    </w:p>
    <w:p w14:paraId="0CD3F8E2" w14:textId="77777777" w:rsidR="00B233D9" w:rsidRPr="005515C1" w:rsidRDefault="00B233D9" w:rsidP="004C0792">
      <w:pPr>
        <w:spacing w:before="120" w:after="120"/>
        <w:jc w:val="both"/>
        <w:rPr>
          <w:rFonts w:ascii="Arial Narrow" w:hAnsi="Arial Narrow" w:cs="Tahoma"/>
        </w:rPr>
      </w:pPr>
    </w:p>
    <w:p w14:paraId="237F688D" w14:textId="77777777" w:rsidR="004C0792" w:rsidRPr="005515C1" w:rsidRDefault="004C0792" w:rsidP="004C0792">
      <w:pPr>
        <w:numPr>
          <w:ilvl w:val="0"/>
          <w:numId w:val="65"/>
        </w:numPr>
        <w:spacing w:before="120" w:after="120"/>
        <w:ind w:left="426" w:hanging="426"/>
        <w:jc w:val="both"/>
        <w:rPr>
          <w:rFonts w:eastAsia="Batang"/>
          <w:b/>
          <w:sz w:val="22"/>
          <w:szCs w:val="22"/>
        </w:rPr>
      </w:pPr>
      <w:r w:rsidRPr="005515C1">
        <w:rPr>
          <w:rFonts w:eastAsia="Batang"/>
          <w:b/>
          <w:sz w:val="22"/>
          <w:szCs w:val="22"/>
        </w:rPr>
        <w:t>GENERALITES</w:t>
      </w:r>
    </w:p>
    <w:p w14:paraId="14B8032F" w14:textId="77777777" w:rsidR="004C0792" w:rsidRPr="005515C1" w:rsidRDefault="004C0792" w:rsidP="004C0792">
      <w:pPr>
        <w:numPr>
          <w:ilvl w:val="1"/>
          <w:numId w:val="64"/>
        </w:numPr>
        <w:tabs>
          <w:tab w:val="left" w:pos="567"/>
        </w:tabs>
        <w:spacing w:before="120" w:after="120"/>
        <w:ind w:left="567" w:hanging="567"/>
        <w:rPr>
          <w:b/>
          <w:bCs/>
          <w:sz w:val="22"/>
          <w:szCs w:val="22"/>
        </w:rPr>
      </w:pPr>
      <w:r w:rsidRPr="005515C1">
        <w:rPr>
          <w:b/>
          <w:bCs/>
          <w:sz w:val="22"/>
          <w:szCs w:val="22"/>
        </w:rPr>
        <w:t>INTRODUCTION</w:t>
      </w:r>
    </w:p>
    <w:p w14:paraId="11C786EA" w14:textId="30A6AC3E" w:rsidR="002B5CA9" w:rsidRPr="005515C1" w:rsidRDefault="004C0792" w:rsidP="002B5CA9">
      <w:pPr>
        <w:tabs>
          <w:tab w:val="left" w:pos="567"/>
        </w:tabs>
        <w:spacing w:before="120" w:after="120"/>
        <w:jc w:val="both"/>
        <w:rPr>
          <w:sz w:val="22"/>
          <w:szCs w:val="22"/>
        </w:rPr>
      </w:pPr>
      <w:r w:rsidRPr="005515C1">
        <w:rPr>
          <w:sz w:val="22"/>
          <w:szCs w:val="22"/>
        </w:rPr>
        <w:tab/>
        <w:t xml:space="preserve">Le Président du Conseil Régional de </w:t>
      </w:r>
      <w:r w:rsidR="00F5545C" w:rsidRPr="005515C1">
        <w:rPr>
          <w:sz w:val="22"/>
          <w:szCs w:val="22"/>
        </w:rPr>
        <w:t>l’Extrême-Nord</w:t>
      </w:r>
      <w:r w:rsidRPr="005515C1">
        <w:rPr>
          <w:sz w:val="22"/>
          <w:szCs w:val="22"/>
        </w:rPr>
        <w:t>, Autorité Contractante, lance un Appel d’</w:t>
      </w:r>
      <w:r w:rsidR="00E210A2" w:rsidRPr="005515C1">
        <w:rPr>
          <w:sz w:val="22"/>
          <w:szCs w:val="22"/>
        </w:rPr>
        <w:t xml:space="preserve">Offres National Ouvert </w:t>
      </w:r>
      <w:r w:rsidR="002B5CA9" w:rsidRPr="005515C1">
        <w:rPr>
          <w:sz w:val="22"/>
          <w:szCs w:val="22"/>
        </w:rPr>
        <w:t xml:space="preserve">pour les travaux de </w:t>
      </w:r>
      <w:r w:rsidR="001A6A5F" w:rsidRPr="005515C1">
        <w:rPr>
          <w:sz w:val="22"/>
          <w:szCs w:val="22"/>
        </w:rPr>
        <w:t xml:space="preserve">réhabilitation des </w:t>
      </w:r>
      <w:r w:rsidR="00CB2034" w:rsidRPr="005515C1">
        <w:rPr>
          <w:sz w:val="22"/>
          <w:szCs w:val="22"/>
        </w:rPr>
        <w:t>infrastructures</w:t>
      </w:r>
      <w:r w:rsidR="001A6A5F" w:rsidRPr="005515C1">
        <w:rPr>
          <w:sz w:val="22"/>
          <w:szCs w:val="22"/>
        </w:rPr>
        <w:t xml:space="preserve"> scolaires sinistrées au Lycée classique de Mora, au Lycée Bilingue de </w:t>
      </w:r>
      <w:proofErr w:type="spellStart"/>
      <w:r w:rsidR="001A6A5F" w:rsidRPr="005515C1">
        <w:rPr>
          <w:sz w:val="22"/>
          <w:szCs w:val="22"/>
        </w:rPr>
        <w:t>Kaélé</w:t>
      </w:r>
      <w:proofErr w:type="spellEnd"/>
      <w:r w:rsidR="001A6A5F" w:rsidRPr="005515C1">
        <w:rPr>
          <w:sz w:val="22"/>
          <w:szCs w:val="22"/>
        </w:rPr>
        <w:t xml:space="preserve">, au Lycée de </w:t>
      </w:r>
      <w:proofErr w:type="spellStart"/>
      <w:r w:rsidR="007B0983" w:rsidRPr="005515C1">
        <w:rPr>
          <w:sz w:val="22"/>
          <w:szCs w:val="22"/>
        </w:rPr>
        <w:t>Kolara</w:t>
      </w:r>
      <w:proofErr w:type="spellEnd"/>
      <w:r w:rsidR="001A6A5F" w:rsidRPr="005515C1">
        <w:rPr>
          <w:sz w:val="22"/>
          <w:szCs w:val="22"/>
        </w:rPr>
        <w:t xml:space="preserve">, au Lycée de </w:t>
      </w:r>
      <w:proofErr w:type="spellStart"/>
      <w:r w:rsidR="001A6A5F" w:rsidRPr="005515C1">
        <w:rPr>
          <w:sz w:val="22"/>
          <w:szCs w:val="22"/>
        </w:rPr>
        <w:t>Meskine</w:t>
      </w:r>
      <w:proofErr w:type="spellEnd"/>
      <w:r w:rsidR="001A6A5F" w:rsidRPr="005515C1">
        <w:rPr>
          <w:sz w:val="22"/>
          <w:szCs w:val="22"/>
        </w:rPr>
        <w:t xml:space="preserve">, au Lycée Technique de </w:t>
      </w:r>
      <w:proofErr w:type="spellStart"/>
      <w:r w:rsidR="001A6A5F" w:rsidRPr="005515C1">
        <w:rPr>
          <w:sz w:val="22"/>
          <w:szCs w:val="22"/>
        </w:rPr>
        <w:t>Meskine</w:t>
      </w:r>
      <w:proofErr w:type="spellEnd"/>
      <w:r w:rsidR="001A6A5F" w:rsidRPr="005515C1">
        <w:rPr>
          <w:sz w:val="22"/>
          <w:szCs w:val="22"/>
        </w:rPr>
        <w:t xml:space="preserve">, </w:t>
      </w:r>
      <w:r w:rsidR="000421D6" w:rsidRPr="005515C1">
        <w:rPr>
          <w:sz w:val="22"/>
          <w:szCs w:val="22"/>
        </w:rPr>
        <w:t xml:space="preserve">à l’ENIEG </w:t>
      </w:r>
      <w:r w:rsidR="001A6A5F" w:rsidRPr="005515C1">
        <w:rPr>
          <w:sz w:val="22"/>
          <w:szCs w:val="22"/>
        </w:rPr>
        <w:t xml:space="preserve">de Mora et au Lycée de </w:t>
      </w:r>
      <w:proofErr w:type="spellStart"/>
      <w:r w:rsidR="001A6A5F" w:rsidRPr="005515C1">
        <w:rPr>
          <w:sz w:val="22"/>
          <w:szCs w:val="22"/>
        </w:rPr>
        <w:t>Doukoula</w:t>
      </w:r>
      <w:proofErr w:type="spellEnd"/>
      <w:r w:rsidR="001A6A5F" w:rsidRPr="005515C1">
        <w:rPr>
          <w:sz w:val="22"/>
          <w:szCs w:val="22"/>
        </w:rPr>
        <w:t xml:space="preserve"> , Région de </w:t>
      </w:r>
      <w:r w:rsidR="00F5545C" w:rsidRPr="005515C1">
        <w:rPr>
          <w:sz w:val="22"/>
          <w:szCs w:val="22"/>
        </w:rPr>
        <w:t>l’Extrême-Nord</w:t>
      </w:r>
      <w:r w:rsidR="001A6A5F" w:rsidRPr="005515C1">
        <w:rPr>
          <w:sz w:val="22"/>
          <w:szCs w:val="22"/>
        </w:rPr>
        <w:t>, en quatre (04) lots et en procédure d’urgence.</w:t>
      </w:r>
    </w:p>
    <w:p w14:paraId="72CC5E3F" w14:textId="22A79BDF" w:rsidR="004C0792" w:rsidRPr="005515C1" w:rsidRDefault="00715EF0" w:rsidP="002B5CA9">
      <w:pPr>
        <w:tabs>
          <w:tab w:val="left" w:pos="567"/>
        </w:tabs>
        <w:spacing w:before="120" w:after="120"/>
        <w:jc w:val="both"/>
        <w:rPr>
          <w:b/>
          <w:bCs/>
          <w:i/>
          <w:sz w:val="22"/>
          <w:szCs w:val="22"/>
        </w:rPr>
      </w:pPr>
      <w:r w:rsidRPr="005515C1">
        <w:rPr>
          <w:b/>
          <w:bCs/>
          <w:i/>
          <w:sz w:val="22"/>
          <w:szCs w:val="22"/>
        </w:rPr>
        <w:t xml:space="preserve">Objet </w:t>
      </w:r>
      <w:r w:rsidR="00BB31F6" w:rsidRPr="005515C1">
        <w:rPr>
          <w:b/>
          <w:bCs/>
          <w:i/>
          <w:sz w:val="22"/>
          <w:szCs w:val="22"/>
        </w:rPr>
        <w:t>du marché</w:t>
      </w:r>
    </w:p>
    <w:p w14:paraId="2DA885E9" w14:textId="4E1D8F8E" w:rsidR="001A6A5F" w:rsidRPr="005515C1" w:rsidRDefault="00715EF0" w:rsidP="001A6A5F">
      <w:pPr>
        <w:tabs>
          <w:tab w:val="left" w:pos="567"/>
        </w:tabs>
        <w:spacing w:before="120" w:after="120"/>
        <w:jc w:val="both"/>
        <w:rPr>
          <w:sz w:val="22"/>
          <w:szCs w:val="22"/>
        </w:rPr>
      </w:pPr>
      <w:r w:rsidRPr="005515C1">
        <w:rPr>
          <w:sz w:val="22"/>
          <w:szCs w:val="22"/>
        </w:rPr>
        <w:t>L’objet</w:t>
      </w:r>
      <w:r w:rsidR="004C0792" w:rsidRPr="005515C1">
        <w:rPr>
          <w:sz w:val="22"/>
          <w:szCs w:val="22"/>
        </w:rPr>
        <w:t xml:space="preserve"> </w:t>
      </w:r>
      <w:r w:rsidR="001A6A5F" w:rsidRPr="005515C1">
        <w:rPr>
          <w:sz w:val="22"/>
          <w:szCs w:val="22"/>
        </w:rPr>
        <w:t xml:space="preserve">du marché </w:t>
      </w:r>
      <w:r w:rsidR="004C0792" w:rsidRPr="005515C1">
        <w:rPr>
          <w:sz w:val="22"/>
          <w:szCs w:val="22"/>
        </w:rPr>
        <w:t xml:space="preserve">porte sur </w:t>
      </w:r>
      <w:r w:rsidR="002B5CA9" w:rsidRPr="005515C1">
        <w:rPr>
          <w:sz w:val="22"/>
          <w:szCs w:val="22"/>
        </w:rPr>
        <w:t xml:space="preserve">les travaux de </w:t>
      </w:r>
      <w:r w:rsidR="001A6A5F" w:rsidRPr="005515C1">
        <w:rPr>
          <w:sz w:val="22"/>
          <w:szCs w:val="22"/>
        </w:rPr>
        <w:t xml:space="preserve">réhabilitation des </w:t>
      </w:r>
      <w:r w:rsidR="004B2F3E" w:rsidRPr="005515C1">
        <w:rPr>
          <w:sz w:val="22"/>
          <w:szCs w:val="22"/>
        </w:rPr>
        <w:t>INFRASTRUCTURES</w:t>
      </w:r>
      <w:r w:rsidR="001A6A5F" w:rsidRPr="005515C1">
        <w:rPr>
          <w:sz w:val="22"/>
          <w:szCs w:val="22"/>
        </w:rPr>
        <w:t xml:space="preserve"> scolaires sinistrées au Lycée classique de Mora, au Lycée Bilingue de </w:t>
      </w:r>
      <w:proofErr w:type="spellStart"/>
      <w:r w:rsidR="001A6A5F" w:rsidRPr="005515C1">
        <w:rPr>
          <w:sz w:val="22"/>
          <w:szCs w:val="22"/>
        </w:rPr>
        <w:t>Kaélé</w:t>
      </w:r>
      <w:proofErr w:type="spellEnd"/>
      <w:r w:rsidR="001A6A5F" w:rsidRPr="005515C1">
        <w:rPr>
          <w:sz w:val="22"/>
          <w:szCs w:val="22"/>
        </w:rPr>
        <w:t xml:space="preserve">, au Lycée de </w:t>
      </w:r>
      <w:proofErr w:type="spellStart"/>
      <w:r w:rsidR="007B0983" w:rsidRPr="005515C1">
        <w:rPr>
          <w:sz w:val="22"/>
          <w:szCs w:val="22"/>
        </w:rPr>
        <w:t>Kolara</w:t>
      </w:r>
      <w:proofErr w:type="spellEnd"/>
      <w:r w:rsidR="001A6A5F" w:rsidRPr="005515C1">
        <w:rPr>
          <w:sz w:val="22"/>
          <w:szCs w:val="22"/>
        </w:rPr>
        <w:t xml:space="preserve">, au Lycée de </w:t>
      </w:r>
      <w:proofErr w:type="spellStart"/>
      <w:r w:rsidR="001A6A5F" w:rsidRPr="005515C1">
        <w:rPr>
          <w:sz w:val="22"/>
          <w:szCs w:val="22"/>
        </w:rPr>
        <w:t>Meskine</w:t>
      </w:r>
      <w:proofErr w:type="spellEnd"/>
      <w:r w:rsidR="001A6A5F" w:rsidRPr="005515C1">
        <w:rPr>
          <w:sz w:val="22"/>
          <w:szCs w:val="22"/>
        </w:rPr>
        <w:t xml:space="preserve">, au Lycée Technique de </w:t>
      </w:r>
      <w:proofErr w:type="spellStart"/>
      <w:r w:rsidR="001A6A5F" w:rsidRPr="005515C1">
        <w:rPr>
          <w:sz w:val="22"/>
          <w:szCs w:val="22"/>
        </w:rPr>
        <w:t>Meskine</w:t>
      </w:r>
      <w:proofErr w:type="spellEnd"/>
      <w:r w:rsidR="001A6A5F" w:rsidRPr="005515C1">
        <w:rPr>
          <w:sz w:val="22"/>
          <w:szCs w:val="22"/>
        </w:rPr>
        <w:t xml:space="preserve">, </w:t>
      </w:r>
      <w:r w:rsidR="000421D6" w:rsidRPr="005515C1">
        <w:rPr>
          <w:sz w:val="22"/>
          <w:szCs w:val="22"/>
        </w:rPr>
        <w:t xml:space="preserve">à l’ENIEG </w:t>
      </w:r>
      <w:r w:rsidR="001A6A5F" w:rsidRPr="005515C1">
        <w:rPr>
          <w:sz w:val="22"/>
          <w:szCs w:val="22"/>
        </w:rPr>
        <w:t xml:space="preserve">de Mora et au Lycée de </w:t>
      </w:r>
      <w:proofErr w:type="spellStart"/>
      <w:proofErr w:type="gramStart"/>
      <w:r w:rsidR="001A6A5F" w:rsidRPr="005515C1">
        <w:rPr>
          <w:sz w:val="22"/>
          <w:szCs w:val="22"/>
        </w:rPr>
        <w:t>Doukoula</w:t>
      </w:r>
      <w:proofErr w:type="spellEnd"/>
      <w:r w:rsidR="001A6A5F" w:rsidRPr="005515C1">
        <w:rPr>
          <w:sz w:val="22"/>
          <w:szCs w:val="22"/>
        </w:rPr>
        <w:t xml:space="preserve"> ,</w:t>
      </w:r>
      <w:proofErr w:type="gramEnd"/>
      <w:r w:rsidR="001A6A5F" w:rsidRPr="005515C1">
        <w:rPr>
          <w:sz w:val="22"/>
          <w:szCs w:val="22"/>
        </w:rPr>
        <w:t xml:space="preserve"> Région de </w:t>
      </w:r>
      <w:r w:rsidR="00F5545C" w:rsidRPr="005515C1">
        <w:rPr>
          <w:sz w:val="22"/>
          <w:szCs w:val="22"/>
        </w:rPr>
        <w:t>l’Extrême-Nord</w:t>
      </w:r>
      <w:r w:rsidR="001A6A5F" w:rsidRPr="005515C1">
        <w:rPr>
          <w:sz w:val="22"/>
          <w:szCs w:val="22"/>
        </w:rPr>
        <w:t>, en quatre (04) lots et en procédure d’urgence.</w:t>
      </w:r>
    </w:p>
    <w:p w14:paraId="6A77BA84" w14:textId="445B2864" w:rsidR="004C0792" w:rsidRPr="005515C1" w:rsidRDefault="004C0792" w:rsidP="00D52C15">
      <w:pPr>
        <w:spacing w:line="300" w:lineRule="auto"/>
        <w:ind w:right="283"/>
        <w:jc w:val="both"/>
        <w:rPr>
          <w:b/>
          <w:bCs/>
          <w:i/>
          <w:sz w:val="22"/>
          <w:szCs w:val="22"/>
        </w:rPr>
      </w:pPr>
      <w:r w:rsidRPr="005515C1">
        <w:rPr>
          <w:b/>
          <w:bCs/>
          <w:i/>
          <w:sz w:val="22"/>
          <w:szCs w:val="22"/>
        </w:rPr>
        <w:t>Accès aux sites</w:t>
      </w:r>
    </w:p>
    <w:p w14:paraId="0E3B57FC"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 xml:space="preserve">La zone est peu accidentée, située en zone sahélienne aride, mais inondable en période de pluie. Les entreprises soumissionnaires devront prendre en compte ces contraintes de manière particulière dans l’élaboration de leur proposition financière. Dans ce sens, l’adjudicataire devra apporter un soin particulier à la planification des tâches, à l’organisation du chantier et à la maîtrise des dépenses, afin d’éviter tout ralentissement ou arrêt des travaux. </w:t>
      </w:r>
    </w:p>
    <w:p w14:paraId="01941AD1" w14:textId="304B5C71" w:rsidR="004C0792" w:rsidRPr="005515C1" w:rsidRDefault="00A60D39" w:rsidP="00D52C15">
      <w:pPr>
        <w:numPr>
          <w:ilvl w:val="1"/>
          <w:numId w:val="64"/>
        </w:numPr>
        <w:tabs>
          <w:tab w:val="num" w:pos="0"/>
          <w:tab w:val="left" w:pos="567"/>
        </w:tabs>
        <w:spacing w:before="120" w:after="120"/>
        <w:ind w:left="567" w:hanging="567"/>
        <w:rPr>
          <w:b/>
          <w:bCs/>
          <w:sz w:val="22"/>
          <w:szCs w:val="22"/>
        </w:rPr>
      </w:pPr>
      <w:r w:rsidRPr="005515C1">
        <w:rPr>
          <w:b/>
          <w:bCs/>
          <w:sz w:val="22"/>
          <w:szCs w:val="22"/>
        </w:rPr>
        <w:t>DEVIS DES SURFACES A REHABILITER</w:t>
      </w:r>
    </w:p>
    <w:p w14:paraId="6B863A0D" w14:textId="0A785536" w:rsidR="004C0792" w:rsidRPr="005515C1" w:rsidRDefault="004C0792" w:rsidP="00D52C15">
      <w:pPr>
        <w:tabs>
          <w:tab w:val="left" w:pos="567"/>
        </w:tabs>
        <w:spacing w:before="120" w:after="120"/>
        <w:jc w:val="both"/>
        <w:rPr>
          <w:sz w:val="22"/>
          <w:szCs w:val="22"/>
        </w:rPr>
      </w:pPr>
      <w:r w:rsidRPr="005515C1">
        <w:rPr>
          <w:rFonts w:ascii="Calisto MT" w:hAnsi="Calisto MT" w:cs="Tahoma"/>
        </w:rPr>
        <w:t xml:space="preserve">Les </w:t>
      </w:r>
      <w:r w:rsidR="006B47D2" w:rsidRPr="005515C1">
        <w:rPr>
          <w:rFonts w:ascii="Calisto MT" w:hAnsi="Calisto MT" w:cs="Tahoma"/>
        </w:rPr>
        <w:t xml:space="preserve">travaux de </w:t>
      </w:r>
      <w:r w:rsidR="00D52C15" w:rsidRPr="005515C1">
        <w:rPr>
          <w:sz w:val="22"/>
          <w:szCs w:val="22"/>
        </w:rPr>
        <w:t xml:space="preserve">réhabilitation des infrastructures scolaires sinistrées au Lycée classique de Mora, au Lycée Bilingue de </w:t>
      </w:r>
      <w:proofErr w:type="spellStart"/>
      <w:r w:rsidR="00D52C15" w:rsidRPr="005515C1">
        <w:rPr>
          <w:sz w:val="22"/>
          <w:szCs w:val="22"/>
        </w:rPr>
        <w:t>Kaélé</w:t>
      </w:r>
      <w:proofErr w:type="spellEnd"/>
      <w:r w:rsidR="00D52C15" w:rsidRPr="005515C1">
        <w:rPr>
          <w:sz w:val="22"/>
          <w:szCs w:val="22"/>
        </w:rPr>
        <w:t xml:space="preserve">, au Lycée de </w:t>
      </w:r>
      <w:proofErr w:type="spellStart"/>
      <w:r w:rsidR="00D52C15" w:rsidRPr="005515C1">
        <w:rPr>
          <w:sz w:val="22"/>
          <w:szCs w:val="22"/>
        </w:rPr>
        <w:t>Kolara</w:t>
      </w:r>
      <w:proofErr w:type="spellEnd"/>
      <w:r w:rsidR="00D52C15" w:rsidRPr="005515C1">
        <w:rPr>
          <w:sz w:val="22"/>
          <w:szCs w:val="22"/>
        </w:rPr>
        <w:t xml:space="preserve">, au Lycée de </w:t>
      </w:r>
      <w:proofErr w:type="spellStart"/>
      <w:r w:rsidR="00D52C15" w:rsidRPr="005515C1">
        <w:rPr>
          <w:sz w:val="22"/>
          <w:szCs w:val="22"/>
        </w:rPr>
        <w:t>Meskine</w:t>
      </w:r>
      <w:proofErr w:type="spellEnd"/>
      <w:r w:rsidR="00D52C15" w:rsidRPr="005515C1">
        <w:rPr>
          <w:sz w:val="22"/>
          <w:szCs w:val="22"/>
        </w:rPr>
        <w:t xml:space="preserve">, au Lycée Technique de </w:t>
      </w:r>
      <w:proofErr w:type="spellStart"/>
      <w:r w:rsidR="00D52C15" w:rsidRPr="005515C1">
        <w:rPr>
          <w:sz w:val="22"/>
          <w:szCs w:val="22"/>
        </w:rPr>
        <w:t>Meskine</w:t>
      </w:r>
      <w:proofErr w:type="spellEnd"/>
      <w:r w:rsidR="00D52C15" w:rsidRPr="005515C1">
        <w:rPr>
          <w:sz w:val="22"/>
          <w:szCs w:val="22"/>
        </w:rPr>
        <w:t xml:space="preserve">, à l’ENIEG de Mora et au Lycée de </w:t>
      </w:r>
      <w:proofErr w:type="spellStart"/>
      <w:r w:rsidR="00D52C15" w:rsidRPr="005515C1">
        <w:rPr>
          <w:sz w:val="22"/>
          <w:szCs w:val="22"/>
        </w:rPr>
        <w:t>Doukoula</w:t>
      </w:r>
      <w:proofErr w:type="spellEnd"/>
      <w:r w:rsidR="00D52C15" w:rsidRPr="005515C1">
        <w:rPr>
          <w:sz w:val="22"/>
          <w:szCs w:val="22"/>
        </w:rPr>
        <w:t xml:space="preserve"> , Région de l’Extrême-Nord, en quatre (04) lots et en procédure d’urgence.</w:t>
      </w:r>
    </w:p>
    <w:p w14:paraId="4B182880" w14:textId="77777777" w:rsidR="004C0792" w:rsidRPr="005515C1" w:rsidRDefault="004C0792" w:rsidP="004C0792">
      <w:pPr>
        <w:pStyle w:val="Paragraphedeliste"/>
        <w:numPr>
          <w:ilvl w:val="1"/>
          <w:numId w:val="64"/>
        </w:numPr>
        <w:tabs>
          <w:tab w:val="left" w:pos="567"/>
        </w:tabs>
        <w:spacing w:before="120" w:after="120"/>
        <w:rPr>
          <w:b/>
          <w:bCs/>
          <w:sz w:val="22"/>
          <w:szCs w:val="22"/>
        </w:rPr>
      </w:pPr>
      <w:r w:rsidRPr="005515C1">
        <w:rPr>
          <w:b/>
          <w:bCs/>
          <w:sz w:val="22"/>
          <w:szCs w:val="22"/>
        </w:rPr>
        <w:t>DESCRIPTIF DES TRAVAUX</w:t>
      </w:r>
    </w:p>
    <w:p w14:paraId="78D69BA6" w14:textId="77777777" w:rsidR="004C0792" w:rsidRPr="005515C1" w:rsidRDefault="004C0792" w:rsidP="004C0792">
      <w:pPr>
        <w:numPr>
          <w:ilvl w:val="2"/>
          <w:numId w:val="64"/>
        </w:numPr>
        <w:tabs>
          <w:tab w:val="left" w:pos="567"/>
        </w:tabs>
        <w:spacing w:before="120" w:after="120"/>
        <w:ind w:left="567" w:hanging="567"/>
        <w:rPr>
          <w:b/>
          <w:bCs/>
          <w:i/>
          <w:sz w:val="22"/>
          <w:szCs w:val="22"/>
        </w:rPr>
      </w:pPr>
      <w:r w:rsidRPr="005515C1">
        <w:rPr>
          <w:b/>
          <w:bCs/>
          <w:i/>
          <w:sz w:val="22"/>
          <w:szCs w:val="22"/>
        </w:rPr>
        <w:t>Divisions des travaux</w:t>
      </w:r>
    </w:p>
    <w:p w14:paraId="5C1E37BF"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Les travaux à exécuter sont répartis en plusieurs lots définis comme suit :</w:t>
      </w:r>
    </w:p>
    <w:p w14:paraId="5F994260" w14:textId="37D41BDD" w:rsidR="001A6A5F"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Les travaux préparatoires ;</w:t>
      </w:r>
    </w:p>
    <w:p w14:paraId="15943F69" w14:textId="77777777" w:rsidR="001A6A5F"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Les revêtements sol et maçonneries;</w:t>
      </w:r>
    </w:p>
    <w:p w14:paraId="73514D26" w14:textId="77777777" w:rsidR="001A6A5F"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La charpente, couverture;</w:t>
      </w:r>
    </w:p>
    <w:p w14:paraId="110998E1" w14:textId="77777777" w:rsidR="001A6A5F"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La menuiserie métallique ;</w:t>
      </w:r>
    </w:p>
    <w:p w14:paraId="383A9CC5" w14:textId="77777777" w:rsidR="001A6A5F"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L’électricité ;</w:t>
      </w:r>
    </w:p>
    <w:p w14:paraId="3B9D11C6" w14:textId="77777777" w:rsidR="001A6A5F"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Plomberie ;</w:t>
      </w:r>
    </w:p>
    <w:p w14:paraId="13BFBB77" w14:textId="77777777" w:rsidR="001A6A5F"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La peinture ;</w:t>
      </w:r>
    </w:p>
    <w:p w14:paraId="5359BF88" w14:textId="79AE893F" w:rsidR="00A42D55" w:rsidRPr="005515C1" w:rsidRDefault="001A6A5F" w:rsidP="001A6A5F">
      <w:pPr>
        <w:pStyle w:val="CORPSAAO"/>
        <w:numPr>
          <w:ilvl w:val="0"/>
          <w:numId w:val="129"/>
        </w:numPr>
        <w:spacing w:after="0" w:line="300" w:lineRule="auto"/>
        <w:rPr>
          <w:rFonts w:ascii="Times New Roman" w:hAnsi="Times New Roman"/>
          <w:sz w:val="22"/>
          <w:szCs w:val="22"/>
        </w:rPr>
      </w:pPr>
      <w:r w:rsidRPr="005515C1">
        <w:rPr>
          <w:rFonts w:ascii="Times New Roman" w:hAnsi="Times New Roman"/>
          <w:sz w:val="22"/>
          <w:szCs w:val="22"/>
        </w:rPr>
        <w:t>VRD.</w:t>
      </w:r>
    </w:p>
    <w:p w14:paraId="0D32010D" w14:textId="77777777" w:rsidR="004C0792" w:rsidRPr="005515C1" w:rsidRDefault="004C0792" w:rsidP="004C0792">
      <w:pPr>
        <w:numPr>
          <w:ilvl w:val="2"/>
          <w:numId w:val="64"/>
        </w:numPr>
        <w:tabs>
          <w:tab w:val="num" w:pos="0"/>
          <w:tab w:val="left" w:pos="567"/>
        </w:tabs>
        <w:spacing w:before="120" w:after="120"/>
        <w:ind w:left="567" w:hanging="567"/>
        <w:rPr>
          <w:b/>
          <w:bCs/>
          <w:i/>
          <w:sz w:val="22"/>
          <w:szCs w:val="22"/>
        </w:rPr>
      </w:pPr>
      <w:r w:rsidRPr="005515C1">
        <w:rPr>
          <w:b/>
          <w:bCs/>
          <w:i/>
          <w:sz w:val="22"/>
          <w:szCs w:val="22"/>
        </w:rPr>
        <w:t>Projet d’exécution</w:t>
      </w:r>
    </w:p>
    <w:p w14:paraId="525EF4D0"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 xml:space="preserve">Le Cocontractant adjudicataire produit le projet d’exécution et notamment, tous les plans de détail et notes de calcul que l’Ingénieur juge utiles à la bonne exécution des ouvrages. Ces plans et dessins sont établis conformément au projet et respectent l’essentiel des dispositions.  </w:t>
      </w:r>
    </w:p>
    <w:p w14:paraId="1FE2A608" w14:textId="4E7F5A05" w:rsidR="004C0792" w:rsidRPr="005515C1" w:rsidRDefault="004C0792" w:rsidP="004C0792">
      <w:pPr>
        <w:numPr>
          <w:ilvl w:val="0"/>
          <w:numId w:val="56"/>
        </w:numPr>
        <w:tabs>
          <w:tab w:val="right" w:pos="0"/>
          <w:tab w:val="left" w:pos="142"/>
          <w:tab w:val="left" w:pos="851"/>
          <w:tab w:val="left" w:pos="993"/>
          <w:tab w:val="left" w:pos="1418"/>
        </w:tabs>
        <w:spacing w:after="120"/>
        <w:jc w:val="both"/>
        <w:rPr>
          <w:sz w:val="22"/>
          <w:szCs w:val="22"/>
        </w:rPr>
      </w:pPr>
      <w:r w:rsidRPr="005515C1">
        <w:rPr>
          <w:sz w:val="22"/>
          <w:szCs w:val="22"/>
        </w:rPr>
        <w:t>Les plans et dessins reproduits et contenus</w:t>
      </w:r>
      <w:r w:rsidR="005A7DDC" w:rsidRPr="005515C1">
        <w:rPr>
          <w:sz w:val="22"/>
          <w:szCs w:val="22"/>
        </w:rPr>
        <w:t xml:space="preserve"> dans le dossier d’Appel d’Offres</w:t>
      </w:r>
      <w:r w:rsidRPr="005515C1">
        <w:rPr>
          <w:sz w:val="22"/>
          <w:szCs w:val="22"/>
        </w:rPr>
        <w:t xml:space="preserve"> sont les seuls à exécuter. Toutefois, la responsabilité du Cocontractant reste pleine et entière quant à la mise en œuvre des solutions techniques retenues.</w:t>
      </w:r>
    </w:p>
    <w:p w14:paraId="55084BE9" w14:textId="77777777" w:rsidR="004C0792" w:rsidRPr="005515C1" w:rsidRDefault="004C0792" w:rsidP="004C0792">
      <w:pPr>
        <w:numPr>
          <w:ilvl w:val="0"/>
          <w:numId w:val="56"/>
        </w:numPr>
        <w:tabs>
          <w:tab w:val="right" w:pos="0"/>
          <w:tab w:val="left" w:pos="142"/>
          <w:tab w:val="left" w:pos="851"/>
          <w:tab w:val="left" w:pos="993"/>
          <w:tab w:val="left" w:pos="1418"/>
        </w:tabs>
        <w:spacing w:after="120"/>
        <w:jc w:val="both"/>
        <w:rPr>
          <w:sz w:val="22"/>
          <w:szCs w:val="22"/>
        </w:rPr>
      </w:pPr>
      <w:r w:rsidRPr="005515C1">
        <w:rPr>
          <w:sz w:val="22"/>
          <w:szCs w:val="22"/>
        </w:rPr>
        <w:t xml:space="preserve">Les ouvrages à réaliser sont définis par les plans, le devis des surfaces, le descriptif des travaux, le bordereau des prix unitaires, y compris le présent Cahier des Clauses Techniques Particulières (CCTP) validés par l’Ingénieur et remis au Cocontractant en charge des travaux. </w:t>
      </w:r>
    </w:p>
    <w:p w14:paraId="3A54FCAA" w14:textId="77777777" w:rsidR="004C0792" w:rsidRPr="005515C1" w:rsidRDefault="004C0792" w:rsidP="004C0792">
      <w:pPr>
        <w:pStyle w:val="Titre2"/>
        <w:numPr>
          <w:ilvl w:val="0"/>
          <w:numId w:val="56"/>
        </w:numPr>
        <w:tabs>
          <w:tab w:val="clear" w:pos="907"/>
          <w:tab w:val="num" w:pos="709"/>
        </w:tabs>
        <w:spacing w:before="60"/>
        <w:ind w:left="709" w:hanging="142"/>
        <w:jc w:val="both"/>
        <w:rPr>
          <w:sz w:val="22"/>
          <w:szCs w:val="22"/>
        </w:rPr>
      </w:pPr>
      <w:r w:rsidRPr="005515C1">
        <w:rPr>
          <w:sz w:val="22"/>
          <w:szCs w:val="22"/>
        </w:rPr>
        <w:t xml:space="preserve">En cas de divergences entre deux ou plusieurs plans portant la même date, ceux dessinés à l’échelle la plus grande prévalent. Toute précision technique figurant dans les pièces écrites, mais ne figurant pas </w:t>
      </w:r>
      <w:r w:rsidRPr="005515C1">
        <w:rPr>
          <w:sz w:val="22"/>
          <w:szCs w:val="22"/>
        </w:rPr>
        <w:lastRenderedPageBreak/>
        <w:t>dans les plans et inversement, est réputée avoir la même valeur contractuelle que si les indications étaient portées dans les pièces écrites et dans les plans.</w:t>
      </w:r>
    </w:p>
    <w:p w14:paraId="696DE97C" w14:textId="4534C834"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De ma</w:t>
      </w:r>
      <w:r w:rsidR="00A34F7A" w:rsidRPr="005515C1">
        <w:rPr>
          <w:sz w:val="22"/>
          <w:szCs w:val="22"/>
        </w:rPr>
        <w:t>nière générale, l’Ingénieur du M</w:t>
      </w:r>
      <w:r w:rsidRPr="005515C1">
        <w:rPr>
          <w:sz w:val="22"/>
          <w:szCs w:val="22"/>
        </w:rPr>
        <w:t xml:space="preserve">arché a l’obligation de fournir toutes les informations nécessaires et de valider les solutions techniques destinées à résoudre les problèmes de mise en œuvre posés par le Cocontractant en charge des travaux : </w:t>
      </w:r>
    </w:p>
    <w:p w14:paraId="38A3312F" w14:textId="77777777" w:rsidR="004C0792" w:rsidRPr="005515C1" w:rsidRDefault="004C0792" w:rsidP="004C0792">
      <w:pPr>
        <w:pStyle w:val="Titre2"/>
        <w:numPr>
          <w:ilvl w:val="0"/>
          <w:numId w:val="56"/>
        </w:numPr>
        <w:tabs>
          <w:tab w:val="clear" w:pos="907"/>
          <w:tab w:val="num" w:pos="709"/>
        </w:tabs>
        <w:spacing w:before="60"/>
        <w:ind w:left="709" w:hanging="142"/>
        <w:jc w:val="both"/>
        <w:rPr>
          <w:sz w:val="22"/>
          <w:szCs w:val="22"/>
        </w:rPr>
      </w:pPr>
      <w:r w:rsidRPr="005515C1">
        <w:rPr>
          <w:sz w:val="22"/>
          <w:szCs w:val="22"/>
        </w:rPr>
        <w:t>Avant le début des travaux de chacun des lots, le Cocontractant adjudicataire vérifie la date des plans et s’assure auprès de l’Ingénieur, que tous les documents dont il dispose sont conformes. Le Cocontractant fait recours à l’Ingénieur de manière systématique lorsqu’il fait face à une difficulté d’interprétation, ou constate une erreur ou une omission.</w:t>
      </w:r>
    </w:p>
    <w:p w14:paraId="67A2AA91" w14:textId="77777777" w:rsidR="004C0792" w:rsidRPr="005515C1" w:rsidRDefault="004C0792" w:rsidP="004C0792">
      <w:pPr>
        <w:pStyle w:val="Titre2"/>
        <w:numPr>
          <w:ilvl w:val="0"/>
          <w:numId w:val="56"/>
        </w:numPr>
        <w:tabs>
          <w:tab w:val="clear" w:pos="907"/>
          <w:tab w:val="num" w:pos="709"/>
        </w:tabs>
        <w:spacing w:before="60"/>
        <w:ind w:left="709" w:hanging="142"/>
        <w:jc w:val="both"/>
        <w:rPr>
          <w:sz w:val="22"/>
          <w:szCs w:val="22"/>
        </w:rPr>
      </w:pPr>
      <w:r w:rsidRPr="005515C1">
        <w:rPr>
          <w:sz w:val="22"/>
          <w:szCs w:val="22"/>
        </w:rPr>
        <w:t>Chaque entreprise adjudicataire est tenue de signaler en temps opportun toutes malfaçons dans les travaux réalisés par d’autres corps d’état et qui seraient de nature à perturber l’exécution des prestations qu’elle est chargée de fournir et notamment à influer sur les coûts.</w:t>
      </w:r>
    </w:p>
    <w:p w14:paraId="66767C5A" w14:textId="1AF9A803" w:rsidR="004C0792" w:rsidRPr="005515C1" w:rsidRDefault="00715EF0" w:rsidP="004C0792">
      <w:pPr>
        <w:numPr>
          <w:ilvl w:val="2"/>
          <w:numId w:val="64"/>
        </w:numPr>
        <w:tabs>
          <w:tab w:val="num" w:pos="0"/>
          <w:tab w:val="left" w:pos="567"/>
        </w:tabs>
        <w:spacing w:before="120" w:after="120"/>
        <w:ind w:left="567" w:hanging="567"/>
        <w:rPr>
          <w:b/>
          <w:bCs/>
          <w:i/>
          <w:sz w:val="22"/>
          <w:szCs w:val="22"/>
        </w:rPr>
      </w:pPr>
      <w:r w:rsidRPr="005515C1">
        <w:rPr>
          <w:b/>
          <w:bCs/>
          <w:i/>
          <w:sz w:val="22"/>
          <w:szCs w:val="22"/>
        </w:rPr>
        <w:t xml:space="preserve">Prix </w:t>
      </w:r>
      <w:r w:rsidR="0079001D" w:rsidRPr="005515C1">
        <w:rPr>
          <w:b/>
          <w:bCs/>
          <w:i/>
          <w:sz w:val="22"/>
          <w:szCs w:val="22"/>
        </w:rPr>
        <w:t>du marché</w:t>
      </w:r>
    </w:p>
    <w:p w14:paraId="6A8D7650"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L’ensemble des travaux définis ci-avant est traité à prix global forfaitaire. Le devis estimatif présente la décomposition du prix global forfaitaire. Il est établi par le Cocontractant suivant le cadre du devis quantitatif faisant partie du dossier d’appel d’offres et joint à l’acte d’engagement.</w:t>
      </w:r>
    </w:p>
    <w:p w14:paraId="5000D14C" w14:textId="77777777" w:rsidR="004C0792" w:rsidRPr="005515C1" w:rsidRDefault="004C0792" w:rsidP="004C0792">
      <w:pPr>
        <w:numPr>
          <w:ilvl w:val="2"/>
          <w:numId w:val="64"/>
        </w:numPr>
        <w:tabs>
          <w:tab w:val="num" w:pos="0"/>
          <w:tab w:val="left" w:pos="567"/>
        </w:tabs>
        <w:spacing w:before="120" w:after="120"/>
        <w:ind w:left="567" w:hanging="567"/>
        <w:rPr>
          <w:b/>
          <w:bCs/>
          <w:i/>
          <w:sz w:val="22"/>
          <w:szCs w:val="22"/>
        </w:rPr>
      </w:pPr>
      <w:r w:rsidRPr="005515C1">
        <w:rPr>
          <w:b/>
          <w:bCs/>
          <w:i/>
          <w:sz w:val="22"/>
          <w:szCs w:val="22"/>
        </w:rPr>
        <w:t>Définition du contenu des prix unitaires et forfaitaires</w:t>
      </w:r>
    </w:p>
    <w:p w14:paraId="4A6A4293" w14:textId="1DB580B0"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Les prix unit</w:t>
      </w:r>
      <w:r w:rsidR="00715EF0" w:rsidRPr="005515C1">
        <w:rPr>
          <w:sz w:val="22"/>
          <w:szCs w:val="22"/>
        </w:rPr>
        <w:t xml:space="preserve">aires et les prix à forfaits </w:t>
      </w:r>
      <w:r w:rsidR="0007051B" w:rsidRPr="005515C1">
        <w:rPr>
          <w:sz w:val="22"/>
          <w:szCs w:val="22"/>
        </w:rPr>
        <w:t xml:space="preserve">du marché </w:t>
      </w:r>
      <w:r w:rsidRPr="005515C1">
        <w:rPr>
          <w:sz w:val="22"/>
          <w:szCs w:val="22"/>
        </w:rPr>
        <w:t>comprennent :</w:t>
      </w:r>
    </w:p>
    <w:p w14:paraId="6988E5CE" w14:textId="77777777" w:rsidR="004C0792" w:rsidRPr="005515C1" w:rsidRDefault="004C0792" w:rsidP="004C0792">
      <w:pPr>
        <w:pStyle w:val="Titre2"/>
        <w:numPr>
          <w:ilvl w:val="0"/>
          <w:numId w:val="56"/>
        </w:numPr>
        <w:tabs>
          <w:tab w:val="clear" w:pos="907"/>
          <w:tab w:val="num" w:pos="709"/>
        </w:tabs>
        <w:spacing w:before="60"/>
        <w:ind w:left="709" w:hanging="142"/>
        <w:jc w:val="both"/>
        <w:rPr>
          <w:sz w:val="22"/>
          <w:szCs w:val="22"/>
        </w:rPr>
      </w:pPr>
      <w:r w:rsidRPr="005515C1">
        <w:rPr>
          <w:sz w:val="22"/>
          <w:szCs w:val="22"/>
        </w:rPr>
        <w:t>Le coût des matériaux, des matériels et équipements, de la main d’œuvre, les bénéfices et les frais généraux du Cocontractant, ainsi que tous les droits, impôts et taxes, et d'une façon générale, toutes les dépenses qui sont la conséquence nécessaire et directe du travail à réaliser et de la prestation à fournir ;</w:t>
      </w:r>
    </w:p>
    <w:p w14:paraId="43E4F8F6" w14:textId="77777777" w:rsidR="004C0792" w:rsidRPr="005515C1" w:rsidRDefault="004C0792" w:rsidP="004C0792">
      <w:pPr>
        <w:pStyle w:val="Titre2"/>
        <w:numPr>
          <w:ilvl w:val="0"/>
          <w:numId w:val="56"/>
        </w:numPr>
        <w:tabs>
          <w:tab w:val="clear" w:pos="907"/>
          <w:tab w:val="num" w:pos="709"/>
        </w:tabs>
        <w:spacing w:before="60"/>
        <w:ind w:left="709" w:hanging="142"/>
        <w:jc w:val="both"/>
        <w:rPr>
          <w:sz w:val="22"/>
          <w:szCs w:val="22"/>
        </w:rPr>
      </w:pPr>
      <w:r w:rsidRPr="005515C1">
        <w:rPr>
          <w:sz w:val="22"/>
          <w:szCs w:val="22"/>
        </w:rPr>
        <w:t>Ils comprennent également, sauf spécifications contraires, les coûts de fourniture des échafaudages et des ateliers de préfabrication, toutes les fournitures, le matériel et les outillages nécessaires à la mise en œuvre et à la conduite des travaux, les frais de stockage, de transport, d’installation et de repli du chantier.</w:t>
      </w:r>
    </w:p>
    <w:p w14:paraId="422FC923" w14:textId="77777777" w:rsidR="004C0792" w:rsidRPr="005515C1" w:rsidRDefault="004C0792" w:rsidP="004C0792">
      <w:pPr>
        <w:spacing w:before="120" w:after="120"/>
        <w:jc w:val="both"/>
        <w:rPr>
          <w:sz w:val="22"/>
          <w:szCs w:val="22"/>
        </w:rPr>
      </w:pPr>
      <w:r w:rsidRPr="005515C1">
        <w:rPr>
          <w:sz w:val="22"/>
          <w:szCs w:val="22"/>
        </w:rPr>
        <w:t>Sont également inclus :</w:t>
      </w:r>
    </w:p>
    <w:p w14:paraId="3E442067" w14:textId="77777777" w:rsidR="004C0792" w:rsidRPr="005515C1" w:rsidRDefault="004C0792" w:rsidP="004C0792">
      <w:pPr>
        <w:pStyle w:val="Titre2"/>
        <w:numPr>
          <w:ilvl w:val="0"/>
          <w:numId w:val="56"/>
        </w:numPr>
        <w:tabs>
          <w:tab w:val="clear" w:pos="907"/>
          <w:tab w:val="num" w:pos="709"/>
        </w:tabs>
        <w:spacing w:before="60"/>
        <w:ind w:left="709" w:hanging="284"/>
        <w:jc w:val="both"/>
        <w:rPr>
          <w:sz w:val="22"/>
          <w:szCs w:val="22"/>
        </w:rPr>
      </w:pPr>
      <w:r w:rsidRPr="005515C1">
        <w:rPr>
          <w:sz w:val="22"/>
          <w:szCs w:val="22"/>
        </w:rPr>
        <w:t>La préparation du projet et dessins d'exécution, ainsi que tous frais personnel et de main-d’œuvre y relatifs, les redevances relatives à l'application de brevets ou de licences ;</w:t>
      </w:r>
    </w:p>
    <w:p w14:paraId="569BDD58" w14:textId="77777777" w:rsidR="004C0792" w:rsidRPr="005515C1" w:rsidRDefault="004C0792" w:rsidP="004C0792">
      <w:pPr>
        <w:pStyle w:val="Titre2"/>
        <w:numPr>
          <w:ilvl w:val="0"/>
          <w:numId w:val="56"/>
        </w:numPr>
        <w:tabs>
          <w:tab w:val="clear" w:pos="907"/>
          <w:tab w:val="num" w:pos="709"/>
        </w:tabs>
        <w:spacing w:before="60"/>
        <w:ind w:left="709" w:hanging="284"/>
        <w:jc w:val="both"/>
        <w:rPr>
          <w:sz w:val="22"/>
          <w:szCs w:val="22"/>
        </w:rPr>
      </w:pPr>
      <w:r w:rsidRPr="005515C1">
        <w:rPr>
          <w:sz w:val="22"/>
          <w:szCs w:val="22"/>
        </w:rPr>
        <w:t>Toutes dispositions provisoires de chantier comme le drainage, la réalisation des accès et pistes provisoires, la signalisation, les frais de remise en état des superficies occupées et les frais d'entretien des ouvrages pendant le délai de garantie ;</w:t>
      </w:r>
    </w:p>
    <w:p w14:paraId="34874F36" w14:textId="77777777" w:rsidR="004C0792" w:rsidRPr="005515C1" w:rsidRDefault="004C0792" w:rsidP="004C0792">
      <w:pPr>
        <w:pStyle w:val="Titre2"/>
        <w:numPr>
          <w:ilvl w:val="0"/>
          <w:numId w:val="56"/>
        </w:numPr>
        <w:tabs>
          <w:tab w:val="clear" w:pos="907"/>
          <w:tab w:val="num" w:pos="709"/>
        </w:tabs>
        <w:spacing w:before="60"/>
        <w:ind w:left="709" w:hanging="284"/>
        <w:jc w:val="both"/>
        <w:rPr>
          <w:sz w:val="22"/>
          <w:szCs w:val="22"/>
        </w:rPr>
      </w:pPr>
      <w:r w:rsidRPr="005515C1">
        <w:rPr>
          <w:sz w:val="22"/>
          <w:szCs w:val="22"/>
        </w:rPr>
        <w:t>Les pertes ou avaries de matériaux, matériels et équipements, des installations, la surveillance du chantier et les assurances en garantie décennale et en responsabilité civile professionnelle, en cours de validité à la date de démarrage des travaux.</w:t>
      </w:r>
    </w:p>
    <w:p w14:paraId="45F6A714" w14:textId="77777777" w:rsidR="004C0792" w:rsidRPr="005515C1" w:rsidRDefault="004C0792" w:rsidP="004C0792">
      <w:pPr>
        <w:numPr>
          <w:ilvl w:val="2"/>
          <w:numId w:val="64"/>
        </w:numPr>
        <w:tabs>
          <w:tab w:val="num" w:pos="0"/>
          <w:tab w:val="left" w:pos="567"/>
        </w:tabs>
        <w:spacing w:before="120" w:after="120"/>
        <w:ind w:left="567" w:hanging="567"/>
        <w:rPr>
          <w:b/>
          <w:bCs/>
          <w:i/>
          <w:sz w:val="22"/>
          <w:szCs w:val="22"/>
        </w:rPr>
      </w:pPr>
      <w:r w:rsidRPr="005515C1">
        <w:rPr>
          <w:b/>
          <w:bCs/>
          <w:i/>
          <w:sz w:val="22"/>
          <w:szCs w:val="22"/>
        </w:rPr>
        <w:t>Visite des lieux</w:t>
      </w:r>
    </w:p>
    <w:p w14:paraId="227489A7" w14:textId="77777777" w:rsidR="004C0792" w:rsidRPr="005515C1" w:rsidRDefault="004C0792" w:rsidP="004C0792">
      <w:pPr>
        <w:spacing w:after="120"/>
        <w:jc w:val="both"/>
        <w:rPr>
          <w:sz w:val="22"/>
          <w:szCs w:val="22"/>
        </w:rPr>
      </w:pPr>
      <w:r w:rsidRPr="005515C1">
        <w:rPr>
          <w:sz w:val="22"/>
          <w:szCs w:val="22"/>
        </w:rPr>
        <w:t>Avant la remise de son engagement, le Cocontractant est réputé :</w:t>
      </w:r>
    </w:p>
    <w:p w14:paraId="6BD187E8" w14:textId="77777777" w:rsidR="004C0792" w:rsidRPr="005515C1" w:rsidRDefault="004C0792" w:rsidP="004C0792">
      <w:pPr>
        <w:pStyle w:val="Titre2"/>
        <w:numPr>
          <w:ilvl w:val="0"/>
          <w:numId w:val="56"/>
        </w:numPr>
        <w:tabs>
          <w:tab w:val="clear" w:pos="907"/>
          <w:tab w:val="num" w:pos="709"/>
        </w:tabs>
        <w:ind w:left="709" w:hanging="284"/>
        <w:jc w:val="both"/>
        <w:rPr>
          <w:sz w:val="22"/>
          <w:szCs w:val="22"/>
        </w:rPr>
      </w:pPr>
      <w:r w:rsidRPr="005515C1">
        <w:rPr>
          <w:sz w:val="22"/>
          <w:szCs w:val="22"/>
        </w:rPr>
        <w:t>Avoir procédé à une visite du site et avoir pris parfaite connaissance de toutes les conditions physiques et toutes les sujétions relatives aux lieux des travaux et aux accès et abords du chantier ;</w:t>
      </w:r>
    </w:p>
    <w:p w14:paraId="6057D0FB" w14:textId="77777777" w:rsidR="004C0792" w:rsidRPr="005515C1" w:rsidRDefault="004C0792" w:rsidP="004C0792">
      <w:pPr>
        <w:pStyle w:val="Titre2"/>
        <w:numPr>
          <w:ilvl w:val="0"/>
          <w:numId w:val="56"/>
        </w:numPr>
        <w:tabs>
          <w:tab w:val="clear" w:pos="907"/>
          <w:tab w:val="num" w:pos="709"/>
        </w:tabs>
        <w:spacing w:before="60"/>
        <w:ind w:left="709" w:hanging="284"/>
        <w:jc w:val="both"/>
        <w:rPr>
          <w:sz w:val="22"/>
          <w:szCs w:val="22"/>
        </w:rPr>
      </w:pPr>
      <w:r w:rsidRPr="005515C1">
        <w:rPr>
          <w:sz w:val="22"/>
          <w:szCs w:val="22"/>
        </w:rPr>
        <w:t>Avoir apprécié les particularités et les contraintes d’exécution des travaux, ainsi que les conditions d’organisation et d’approvisionnement du chantier ;</w:t>
      </w:r>
    </w:p>
    <w:p w14:paraId="23F91736" w14:textId="77777777" w:rsidR="004C0792" w:rsidRPr="005515C1" w:rsidRDefault="004C0792" w:rsidP="004C0792">
      <w:pPr>
        <w:pStyle w:val="Titre2"/>
        <w:numPr>
          <w:ilvl w:val="0"/>
          <w:numId w:val="56"/>
        </w:numPr>
        <w:tabs>
          <w:tab w:val="clear" w:pos="907"/>
          <w:tab w:val="num" w:pos="709"/>
        </w:tabs>
        <w:spacing w:before="60"/>
        <w:ind w:left="709" w:hanging="284"/>
        <w:jc w:val="both"/>
        <w:rPr>
          <w:sz w:val="22"/>
          <w:szCs w:val="22"/>
        </w:rPr>
      </w:pPr>
      <w:r w:rsidRPr="005515C1">
        <w:rPr>
          <w:sz w:val="22"/>
          <w:szCs w:val="22"/>
        </w:rPr>
        <w:t>S’être procuré toutes les informations concernant les risques, aléas et circonstances susceptibles d'influencer le contenu de son offre.</w:t>
      </w:r>
    </w:p>
    <w:p w14:paraId="25FC26EB" w14:textId="77777777" w:rsidR="004C0792" w:rsidRPr="005515C1" w:rsidRDefault="004C0792" w:rsidP="004C0792">
      <w:pPr>
        <w:numPr>
          <w:ilvl w:val="0"/>
          <w:numId w:val="65"/>
        </w:numPr>
        <w:spacing w:before="120" w:after="120"/>
        <w:ind w:left="426" w:hanging="426"/>
        <w:jc w:val="both"/>
        <w:rPr>
          <w:rFonts w:eastAsia="Batang"/>
          <w:b/>
          <w:sz w:val="22"/>
          <w:szCs w:val="22"/>
        </w:rPr>
      </w:pPr>
      <w:r w:rsidRPr="005515C1">
        <w:rPr>
          <w:rFonts w:eastAsia="Batang"/>
          <w:b/>
          <w:sz w:val="22"/>
          <w:szCs w:val="22"/>
        </w:rPr>
        <w:t>TRAVAUX PREPARATOIRES</w:t>
      </w:r>
    </w:p>
    <w:p w14:paraId="556DD6F8"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Travaux préliminaires</w:t>
      </w:r>
    </w:p>
    <w:p w14:paraId="71DCBA83"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 xml:space="preserve">Les travaux préliminaires comprennent : </w:t>
      </w:r>
    </w:p>
    <w:p w14:paraId="3BEC2C4D" w14:textId="77777777" w:rsidR="004C0792" w:rsidRPr="005515C1" w:rsidRDefault="004C0792" w:rsidP="004C0792">
      <w:pPr>
        <w:pStyle w:val="Paragraphedeliste"/>
        <w:numPr>
          <w:ilvl w:val="0"/>
          <w:numId w:val="82"/>
        </w:numPr>
        <w:tabs>
          <w:tab w:val="right" w:pos="0"/>
          <w:tab w:val="left" w:pos="142"/>
          <w:tab w:val="left" w:pos="709"/>
        </w:tabs>
        <w:spacing w:before="120" w:after="120"/>
        <w:jc w:val="both"/>
        <w:rPr>
          <w:sz w:val="22"/>
          <w:szCs w:val="22"/>
        </w:rPr>
      </w:pPr>
      <w:r w:rsidRPr="005515C1">
        <w:rPr>
          <w:sz w:val="22"/>
          <w:szCs w:val="22"/>
        </w:rPr>
        <w:t>Installation de chantier, y compris l’amenée et le repli de toutes les installations, matériels et équipements nécessaires à la réalisation, au suivi et au contrôle par le Cocontractant de la qualité des ouvrages ;</w:t>
      </w:r>
    </w:p>
    <w:p w14:paraId="6E6C516C" w14:textId="4E899BBD" w:rsidR="004C0792" w:rsidRPr="005515C1" w:rsidRDefault="004C0792" w:rsidP="004C0792">
      <w:pPr>
        <w:pStyle w:val="Paragraphedeliste"/>
        <w:numPr>
          <w:ilvl w:val="0"/>
          <w:numId w:val="82"/>
        </w:numPr>
        <w:tabs>
          <w:tab w:val="right" w:pos="0"/>
          <w:tab w:val="left" w:pos="142"/>
          <w:tab w:val="left" w:pos="709"/>
        </w:tabs>
        <w:spacing w:before="120" w:after="120"/>
        <w:jc w:val="both"/>
        <w:rPr>
          <w:sz w:val="22"/>
          <w:szCs w:val="22"/>
        </w:rPr>
      </w:pPr>
      <w:r w:rsidRPr="005515C1">
        <w:rPr>
          <w:sz w:val="22"/>
          <w:szCs w:val="22"/>
        </w:rPr>
        <w:t xml:space="preserve">La fourniture et l’installation d’un panneau de chantier avec en tête : République du Cameroun, suivi de la devise du Cameroun, en français et en anglais ; indiquant la nature des travaux, les noms et adresses : du Maître d‘ouvrage, le financement et de l’exercice d’imputation budgétaire, du Cocontractant en </w:t>
      </w:r>
      <w:r w:rsidRPr="005515C1">
        <w:rPr>
          <w:sz w:val="22"/>
          <w:szCs w:val="22"/>
        </w:rPr>
        <w:lastRenderedPageBreak/>
        <w:t xml:space="preserve">charge des travaux, </w:t>
      </w:r>
      <w:r w:rsidR="000C702D" w:rsidRPr="005515C1">
        <w:rPr>
          <w:sz w:val="22"/>
          <w:szCs w:val="22"/>
          <w:lang w:val="fr-CM"/>
        </w:rPr>
        <w:t>du Chef de Service du M</w:t>
      </w:r>
      <w:r w:rsidRPr="005515C1">
        <w:rPr>
          <w:sz w:val="22"/>
          <w:szCs w:val="22"/>
          <w:lang w:val="fr-CM"/>
        </w:rPr>
        <w:t xml:space="preserve">arché, </w:t>
      </w:r>
      <w:r w:rsidR="000C702D" w:rsidRPr="005515C1">
        <w:rPr>
          <w:sz w:val="22"/>
          <w:szCs w:val="22"/>
        </w:rPr>
        <w:t>de l’Ingénieur du M</w:t>
      </w:r>
      <w:r w:rsidRPr="005515C1">
        <w:rPr>
          <w:sz w:val="22"/>
          <w:szCs w:val="22"/>
        </w:rPr>
        <w:t>arché, du délai de réalisation</w:t>
      </w:r>
      <w:r w:rsidRPr="005515C1">
        <w:rPr>
          <w:sz w:val="22"/>
          <w:szCs w:val="22"/>
          <w:lang w:val="fr-CM"/>
        </w:rPr>
        <w:t>, la date de l’OSD, le montant</w:t>
      </w:r>
      <w:r w:rsidRPr="005515C1">
        <w:rPr>
          <w:sz w:val="22"/>
          <w:szCs w:val="22"/>
        </w:rPr>
        <w:t>;</w:t>
      </w:r>
    </w:p>
    <w:p w14:paraId="4C7C9911" w14:textId="77777777" w:rsidR="004C0792" w:rsidRPr="005515C1" w:rsidRDefault="004C0792" w:rsidP="004C0792">
      <w:pPr>
        <w:pStyle w:val="Paragraphedeliste"/>
        <w:numPr>
          <w:ilvl w:val="0"/>
          <w:numId w:val="82"/>
        </w:numPr>
        <w:tabs>
          <w:tab w:val="right" w:pos="0"/>
          <w:tab w:val="left" w:pos="142"/>
          <w:tab w:val="left" w:pos="709"/>
        </w:tabs>
        <w:spacing w:before="120" w:after="120"/>
        <w:jc w:val="both"/>
        <w:rPr>
          <w:sz w:val="22"/>
          <w:szCs w:val="22"/>
        </w:rPr>
      </w:pPr>
      <w:r w:rsidRPr="005515C1">
        <w:rPr>
          <w:sz w:val="22"/>
          <w:szCs w:val="22"/>
        </w:rPr>
        <w:t>L’implantation des ouvrages à réaliser et des zones de manœuvre, de parking, de dépôt des matériaux et des déchets ;</w:t>
      </w:r>
    </w:p>
    <w:p w14:paraId="6308EC54" w14:textId="77777777" w:rsidR="004C0792" w:rsidRPr="005515C1" w:rsidRDefault="004C0792" w:rsidP="004C0792">
      <w:pPr>
        <w:pStyle w:val="Paragraphedeliste"/>
        <w:numPr>
          <w:ilvl w:val="0"/>
          <w:numId w:val="82"/>
        </w:numPr>
        <w:tabs>
          <w:tab w:val="left" w:pos="709"/>
        </w:tabs>
        <w:spacing w:before="120" w:after="120"/>
        <w:jc w:val="both"/>
        <w:rPr>
          <w:sz w:val="22"/>
          <w:szCs w:val="22"/>
        </w:rPr>
      </w:pPr>
      <w:r w:rsidRPr="005515C1">
        <w:rPr>
          <w:sz w:val="22"/>
          <w:szCs w:val="22"/>
        </w:rPr>
        <w:t>La construction de la clôture, de la baraque de chantier, des magasins de stockage et d’une fosse septique pour les besoins du chantier ;</w:t>
      </w:r>
    </w:p>
    <w:p w14:paraId="685F3378" w14:textId="77777777" w:rsidR="004C0792" w:rsidRPr="005515C1" w:rsidRDefault="004C0792" w:rsidP="004C0792">
      <w:pPr>
        <w:pStyle w:val="Titre2"/>
        <w:numPr>
          <w:ilvl w:val="0"/>
          <w:numId w:val="82"/>
        </w:numPr>
        <w:tabs>
          <w:tab w:val="left" w:pos="709"/>
        </w:tabs>
        <w:spacing w:before="60"/>
        <w:jc w:val="both"/>
        <w:rPr>
          <w:sz w:val="22"/>
          <w:szCs w:val="22"/>
        </w:rPr>
      </w:pPr>
      <w:r w:rsidRPr="005515C1">
        <w:rPr>
          <w:sz w:val="22"/>
          <w:szCs w:val="22"/>
        </w:rPr>
        <w:t>La construction le cas échéant des ateliers de préfabrication (menuiserie, ferraillage, etc.) ;</w:t>
      </w:r>
    </w:p>
    <w:p w14:paraId="27468472" w14:textId="77777777" w:rsidR="004C0792" w:rsidRPr="005515C1" w:rsidRDefault="004C0792" w:rsidP="004C0792">
      <w:pPr>
        <w:pStyle w:val="Titre2"/>
        <w:numPr>
          <w:ilvl w:val="0"/>
          <w:numId w:val="82"/>
        </w:numPr>
        <w:tabs>
          <w:tab w:val="left" w:pos="709"/>
        </w:tabs>
        <w:spacing w:before="60"/>
        <w:jc w:val="both"/>
        <w:rPr>
          <w:sz w:val="22"/>
          <w:szCs w:val="22"/>
        </w:rPr>
      </w:pPr>
      <w:r w:rsidRPr="005515C1">
        <w:rPr>
          <w:sz w:val="22"/>
          <w:szCs w:val="22"/>
        </w:rPr>
        <w:t>La mise en place d’un service d’entretien et de gardiennage ;</w:t>
      </w:r>
    </w:p>
    <w:p w14:paraId="5753DAEF" w14:textId="77777777" w:rsidR="004C0792" w:rsidRPr="005515C1" w:rsidRDefault="004C0792" w:rsidP="004C0792">
      <w:pPr>
        <w:pStyle w:val="Titre2"/>
        <w:numPr>
          <w:ilvl w:val="0"/>
          <w:numId w:val="82"/>
        </w:numPr>
        <w:tabs>
          <w:tab w:val="left" w:pos="709"/>
        </w:tabs>
        <w:spacing w:before="60"/>
        <w:jc w:val="both"/>
        <w:rPr>
          <w:sz w:val="22"/>
          <w:szCs w:val="22"/>
        </w:rPr>
      </w:pPr>
      <w:r w:rsidRPr="005515C1">
        <w:rPr>
          <w:sz w:val="22"/>
          <w:szCs w:val="22"/>
        </w:rPr>
        <w:t>Le branchement éventuel provisoire du chantier aux réseaux d’eau et d’électricité ;</w:t>
      </w:r>
    </w:p>
    <w:p w14:paraId="4702F4A4" w14:textId="77777777" w:rsidR="004C0792" w:rsidRPr="005515C1" w:rsidRDefault="004C0792" w:rsidP="004C0792">
      <w:pPr>
        <w:pStyle w:val="Titre2"/>
        <w:numPr>
          <w:ilvl w:val="0"/>
          <w:numId w:val="82"/>
        </w:numPr>
        <w:tabs>
          <w:tab w:val="left" w:pos="709"/>
        </w:tabs>
        <w:spacing w:before="60"/>
        <w:jc w:val="both"/>
        <w:rPr>
          <w:sz w:val="22"/>
          <w:szCs w:val="22"/>
        </w:rPr>
      </w:pPr>
      <w:r w:rsidRPr="005515C1">
        <w:rPr>
          <w:sz w:val="22"/>
          <w:szCs w:val="22"/>
        </w:rPr>
        <w:t>L’exécution des études techniques complémentaires et l’élaboration des plans d’exécutions avant le démarrage des travaux, et l’élaboration des plans de récolement après achèvement des travaux.</w:t>
      </w:r>
    </w:p>
    <w:p w14:paraId="57700E0B"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Sécurité et surveillance des travaux</w:t>
      </w:r>
    </w:p>
    <w:p w14:paraId="00D7AD5E"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Le Cocontractant est responsable de la surveillance des travaux pendant toute la durée du chantier et jusqu’à la réception définitive.</w:t>
      </w:r>
    </w:p>
    <w:p w14:paraId="6D229BCE"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Le Cocontractant veille à fournir tous les équipements nécessaires pour assurer la sécurité des travailleurs et des visiteurs autorisés sur le chantier, conformément aux dispositions prévues par les lois en vigueur.</w:t>
      </w:r>
    </w:p>
    <w:p w14:paraId="63C01191"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A cet effet, le Cocontractant doit veiller à maintenir sur le chantier, des personnels d’encadrement qualifiés pendant toute la durée des travaux. Le Cocontractant veillera également à disposer de toutes les polices d’assurances nécessaires et valables jusqu’à la réception définitive du chantier.</w:t>
      </w:r>
    </w:p>
    <w:p w14:paraId="5A6EC410"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Tout sinistre qui serait la cause de la ruine des ouvrages ou d’une partie des ouvrages ou à l’origine de la perte de matériaux, matériels, équipements et outillages, suite à un défaut de surveillance des travaux, relève de la responsabilité exclusive du Cocontractant.</w:t>
      </w:r>
    </w:p>
    <w:p w14:paraId="6664723A"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Gardiennage et clôture provisoire de chantier</w:t>
      </w:r>
    </w:p>
    <w:p w14:paraId="367F01CC"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Le Cocontractant est responsable du gardiennage du chantier, de jour comme de nuit pendant toute la durée du chantier et jusqu’à la réception provisoire.</w:t>
      </w:r>
    </w:p>
    <w:p w14:paraId="4174CA13"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Le Cocontractant est tenu de réaliser à ses frais, une clôture ou une palissade fermée par une barrière dans les matériaux de son choix, afin d’empêcher l’intrusion de personnes étrangères au chantier dans le périmètre des travaux. Tout accident qui surviendrait dans ce cadre, relève de la responsabilité exclusive du Cocontractant.</w:t>
      </w:r>
    </w:p>
    <w:p w14:paraId="38790203"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Tout sinistre, vol ou action de vandalisme qui serait cause de la ruine des ouvrages ou d’une partie des ouvrages ou à l’origine de la disparition de matériaux, matériels, équipements et outillages, suite à un défaut de gardiennage, relève de la responsabilité exclusive du Cocontractant.</w:t>
      </w:r>
    </w:p>
    <w:p w14:paraId="154EEF08"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 xml:space="preserve">Hygiène et entretien des voies d’accès au chantier </w:t>
      </w:r>
    </w:p>
    <w:p w14:paraId="1034B364"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 Cocontractant est responsable de l’entretien ordinaire des voies d’accès au chantier et du nettoyage permanent du site.</w:t>
      </w:r>
    </w:p>
    <w:p w14:paraId="50D2C09E"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 xml:space="preserve">Le Cocontractant veille à ne pas polluer le milieu naturel environnant avec des déchets non biodégradables. Les déchets sont stockés dans une zone précise du chantier et détruits sur place. </w:t>
      </w:r>
    </w:p>
    <w:p w14:paraId="40345D91"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Baraque de chantier et magasins de stockage</w:t>
      </w:r>
    </w:p>
    <w:p w14:paraId="33F65A4B"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 xml:space="preserve">La baraque de chantier est construite en matériaux provisoires ou en éléments modulaires. Elle comporte : </w:t>
      </w:r>
    </w:p>
    <w:p w14:paraId="0CF2C830" w14:textId="77777777" w:rsidR="004C0792" w:rsidRPr="005515C1" w:rsidRDefault="004C0792" w:rsidP="004C0792">
      <w:pPr>
        <w:pStyle w:val="Titre2"/>
        <w:numPr>
          <w:ilvl w:val="0"/>
          <w:numId w:val="56"/>
        </w:numPr>
        <w:tabs>
          <w:tab w:val="clear" w:pos="907"/>
          <w:tab w:val="num" w:pos="993"/>
        </w:tabs>
        <w:spacing w:before="60"/>
        <w:ind w:left="993" w:hanging="340"/>
        <w:jc w:val="both"/>
        <w:rPr>
          <w:sz w:val="22"/>
          <w:szCs w:val="22"/>
        </w:rPr>
      </w:pPr>
      <w:r w:rsidRPr="005515C1">
        <w:rPr>
          <w:sz w:val="22"/>
          <w:szCs w:val="22"/>
        </w:rPr>
        <w:t>Un local servant pour les réunions de chantier et qui contient : une table de réunion, des chaises, une armoire, un tableau d’affichage ;</w:t>
      </w:r>
    </w:p>
    <w:p w14:paraId="58F6A437" w14:textId="77777777" w:rsidR="004C0792" w:rsidRPr="005515C1" w:rsidRDefault="004C0792" w:rsidP="004C0792">
      <w:pPr>
        <w:pStyle w:val="Titre2"/>
        <w:numPr>
          <w:ilvl w:val="0"/>
          <w:numId w:val="56"/>
        </w:numPr>
        <w:tabs>
          <w:tab w:val="clear" w:pos="907"/>
          <w:tab w:val="num" w:pos="993"/>
        </w:tabs>
        <w:spacing w:before="60"/>
        <w:ind w:left="993" w:hanging="340"/>
        <w:jc w:val="both"/>
        <w:rPr>
          <w:sz w:val="22"/>
          <w:szCs w:val="22"/>
        </w:rPr>
      </w:pPr>
      <w:r w:rsidRPr="005515C1">
        <w:rPr>
          <w:sz w:val="22"/>
          <w:szCs w:val="22"/>
        </w:rPr>
        <w:t>Un ou plusieurs locaux de stockage à sec pour les matériaux sensibles à l’humidité, l’outillage et les appareils de chantiers.</w:t>
      </w:r>
    </w:p>
    <w:p w14:paraId="0906B677"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Le local du gardien et les latrines de chantier doivent être réalisés séparément mais à proximité : pour des raisons de sécurité concernant le gardien (maintien d’un foyer à flamme nue pouvant causer un incendie) et d’hygiène concernant les latrines.</w:t>
      </w:r>
    </w:p>
    <w:p w14:paraId="61929698"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Accès provisoire à l’eau et à l’énergie</w:t>
      </w:r>
    </w:p>
    <w:p w14:paraId="4FA83B3B"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 Cocontractant prend toutes les dispositions nécessaires pour assurer la fourniture du chantier en eau et en énergie : soit par la mise en place d’une réserve d’eau permanente et d’un groupe électrogène, soit par le raccordement en eau et en électricité auprès des concessionnaires ou des fournisseurs locaux dont les réseaux sont situés à proximité du chantier.</w:t>
      </w:r>
    </w:p>
    <w:p w14:paraId="03F52380" w14:textId="4F05A953"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lastRenderedPageBreak/>
        <w:t>Le Cocontractant veillera également à fournir à l’Autorité Co</w:t>
      </w:r>
      <w:r w:rsidR="000C702D" w:rsidRPr="005515C1">
        <w:rPr>
          <w:sz w:val="22"/>
          <w:szCs w:val="22"/>
        </w:rPr>
        <w:t>ntractante, au Chef Service du Marché et à l’Ingénieur du M</w:t>
      </w:r>
      <w:r w:rsidRPr="005515C1">
        <w:rPr>
          <w:sz w:val="22"/>
          <w:szCs w:val="22"/>
        </w:rPr>
        <w:t xml:space="preserve">arché, des numéros de téléphone permettant de le joindre à tout moment, ainsi que le responsable des travaux. </w:t>
      </w:r>
    </w:p>
    <w:p w14:paraId="6E5F898A"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Projet d’exécution et agréments divers</w:t>
      </w:r>
    </w:p>
    <w:p w14:paraId="622C5B22" w14:textId="459125D3"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Les plans et autres documents graphiques contenus dans le DAO, fournissent au Cocontractant une vue globale du projet et de son contenu. Il lui revient cependant de procéder lui-même aux études et aux essais complémentaires qui peuvent lui permettre sur la base de son expérience, d’élaborer le projet d’exécution, y compris plans, schémas et notes de calculs et qu’il doit soumettre à l</w:t>
      </w:r>
      <w:r w:rsidR="000C702D" w:rsidRPr="005515C1">
        <w:rPr>
          <w:sz w:val="22"/>
          <w:szCs w:val="22"/>
        </w:rPr>
        <w:t>’approbation de l’Ingénieur du M</w:t>
      </w:r>
      <w:r w:rsidRPr="005515C1">
        <w:rPr>
          <w:sz w:val="22"/>
          <w:szCs w:val="22"/>
        </w:rPr>
        <w:t xml:space="preserve">arché avant l’exécution des travaux.  </w:t>
      </w:r>
    </w:p>
    <w:p w14:paraId="5AB105AF"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 délai d’approbation des plans et les agréments divers est de trente (30) jours après l’Ordre de Service de commencer les travaux. A cet effet, le Cocontractant doit prendre toutes les dispositions nécessaires pour respecter ce délai. Les agréments divers relatifs aux échantillons issus des sondages et essais sont réalisés dans le mois qui suit l’Ordre de Service de Démarrage du chantier. Ils sont conservés sur site, dans la baraque de chantier.</w:t>
      </w:r>
    </w:p>
    <w:p w14:paraId="5433FEB6"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Dossier de récolement</w:t>
      </w:r>
    </w:p>
    <w:p w14:paraId="69BF7AC9" w14:textId="1B4DA47C"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 Cocontractant produit les plans de récolement à la réception provisoire des ouvrages. Les plan</w:t>
      </w:r>
      <w:r w:rsidR="000C702D" w:rsidRPr="005515C1">
        <w:rPr>
          <w:sz w:val="22"/>
          <w:szCs w:val="22"/>
        </w:rPr>
        <w:t>s sont soumis à l’Ingénieur du M</w:t>
      </w:r>
      <w:r w:rsidRPr="005515C1">
        <w:rPr>
          <w:sz w:val="22"/>
          <w:szCs w:val="22"/>
        </w:rPr>
        <w:t xml:space="preserve">arché qui y appose son visa après approbation. Les plans sont élaborés et produits sous le format de fichier informatique (Logiciel de dessin). </w:t>
      </w:r>
    </w:p>
    <w:p w14:paraId="71D655B8"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Reconnaissance des sols</w:t>
      </w:r>
    </w:p>
    <w:p w14:paraId="46A378D7"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 dimensionnement des fondations est basé sur l’hypothèse conservative d’une portance de sol de 0,3 bars (0.003 MN/m²). Il appartient toutefois au Cocontractant d’effectuer, à ses frais, les sondages et toutes vérifications appuyées par des notes de calcul permettant de confirmer cette hypothèse.</w:t>
      </w:r>
    </w:p>
    <w:p w14:paraId="085FB9D5" w14:textId="65FE0B25"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Dans le cas contraire, le Cocontractant doit effectuer les ajustements nécessaires pour adapter l’ouvrage à la réalité géotechnique du site. A cet effet, aucune requête du Cocontractant, arguant la mauvaise reconnaissance des sols ne p</w:t>
      </w:r>
      <w:r w:rsidR="00033830" w:rsidRPr="005515C1">
        <w:rPr>
          <w:sz w:val="22"/>
          <w:szCs w:val="22"/>
        </w:rPr>
        <w:t xml:space="preserve">ourra permettre une révision </w:t>
      </w:r>
      <w:r w:rsidR="00BB31F6" w:rsidRPr="005515C1">
        <w:rPr>
          <w:sz w:val="22"/>
          <w:szCs w:val="22"/>
        </w:rPr>
        <w:t>du marché</w:t>
      </w:r>
      <w:r w:rsidRPr="005515C1">
        <w:rPr>
          <w:sz w:val="22"/>
          <w:szCs w:val="22"/>
        </w:rPr>
        <w:t xml:space="preserve">. </w:t>
      </w:r>
    </w:p>
    <w:p w14:paraId="5B68DF2B" w14:textId="77777777" w:rsidR="004C0792" w:rsidRPr="005515C1" w:rsidRDefault="004C0792" w:rsidP="004C0792">
      <w:pPr>
        <w:tabs>
          <w:tab w:val="right" w:pos="0"/>
          <w:tab w:val="left" w:pos="142"/>
          <w:tab w:val="left" w:pos="851"/>
          <w:tab w:val="left" w:pos="993"/>
          <w:tab w:val="left" w:pos="1418"/>
        </w:tabs>
        <w:spacing w:before="120" w:after="120"/>
        <w:jc w:val="both"/>
        <w:rPr>
          <w:sz w:val="22"/>
          <w:szCs w:val="22"/>
        </w:rPr>
      </w:pPr>
      <w:r w:rsidRPr="005515C1">
        <w:rPr>
          <w:sz w:val="22"/>
          <w:szCs w:val="22"/>
        </w:rPr>
        <w:t>Le Cocontractant est également tenu de prendre toutes les dispositions nécessaires pour canaliser en tant que de besoin, les eaux naturelles qui traverseraient le site des travaux le cas échéant.</w:t>
      </w:r>
    </w:p>
    <w:p w14:paraId="614656B3"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 xml:space="preserve">Implantation </w:t>
      </w:r>
    </w:p>
    <w:p w14:paraId="62790850"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 xml:space="preserve">Avant tous travaux de terrassement, le Cocontractant procède à l'implantation des surfaces à terrasser. </w:t>
      </w:r>
    </w:p>
    <w:p w14:paraId="5840C57E" w14:textId="6F822363"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Lors de l'installation du Cocontractant s</w:t>
      </w:r>
      <w:r w:rsidR="000C702D" w:rsidRPr="005515C1">
        <w:rPr>
          <w:sz w:val="22"/>
          <w:szCs w:val="22"/>
        </w:rPr>
        <w:t>ur le chantier, l’Ingénieur du M</w:t>
      </w:r>
      <w:r w:rsidRPr="005515C1">
        <w:rPr>
          <w:sz w:val="22"/>
          <w:szCs w:val="22"/>
        </w:rPr>
        <w:t xml:space="preserve">arché lui notifie le plan général d'implantation des ouvrages et lui indique l'origine du nivèlement ainsi que les repères et les bornes à partir desquelles il doit procéder au piquetage.  </w:t>
      </w:r>
    </w:p>
    <w:p w14:paraId="47E56A35" w14:textId="1A9293BC"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 Cocontractant matérialise l'implantation des ouvrages par des bornes et piquets clairement repérés et rattachés aux bases qui lui ont été fournies. Ces bornes et piquets sont maintenus en place dans la mesu</w:t>
      </w:r>
      <w:r w:rsidR="000C702D" w:rsidRPr="005515C1">
        <w:rPr>
          <w:sz w:val="22"/>
          <w:szCs w:val="22"/>
        </w:rPr>
        <w:t>re indiquée par l’Ingénieur du M</w:t>
      </w:r>
      <w:r w:rsidRPr="005515C1">
        <w:rPr>
          <w:sz w:val="22"/>
          <w:szCs w:val="22"/>
        </w:rPr>
        <w:t>arché et soumises au contrôle de ce dernier.</w:t>
      </w:r>
    </w:p>
    <w:p w14:paraId="472861A0"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L’alignement des façades est réalisé par des bornes maçonnées judicieusement placées et en nombre suffisant. Les axes principaux sont repérés par des chaises et des piquets. Un repère de nivèlement, matérialisé par une borne maçonnée, est rattaché au nivèlement général et implanté en un point où il ne risquera pas d’être détérioré en cours de travaux.</w:t>
      </w:r>
    </w:p>
    <w:p w14:paraId="7335FFF4"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Le Cocontractant dispose d’un délai de 3 jours pour présenter ses observations sur la cohérence entre les indications fournies par les plans et les coordonnées des bornes et repères qui lui ont été indiquées.</w:t>
      </w:r>
    </w:p>
    <w:p w14:paraId="79A922C2"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Après vérifications et corrections contradictoires des bases en cause, relevées sur procès-verbal le cas échéant, le Cocontractant reste seul responsable de l'implantation des ouvrages et de la conservation des repères qu'il doit maintenir ou reconstruire à ses frais s'ils venaient à être détruits au cours des travaux.</w:t>
      </w:r>
    </w:p>
    <w:p w14:paraId="68A754B3" w14:textId="77777777" w:rsidR="004C0792" w:rsidRPr="005515C1" w:rsidRDefault="004C0792" w:rsidP="004C0792">
      <w:pPr>
        <w:pStyle w:val="Titre2"/>
        <w:numPr>
          <w:ilvl w:val="0"/>
          <w:numId w:val="9"/>
        </w:numPr>
        <w:spacing w:before="120" w:after="120"/>
        <w:rPr>
          <w:i/>
          <w:sz w:val="22"/>
          <w:szCs w:val="22"/>
          <w:u w:val="single"/>
        </w:rPr>
      </w:pPr>
      <w:r w:rsidRPr="005515C1">
        <w:rPr>
          <w:i/>
          <w:sz w:val="22"/>
          <w:szCs w:val="22"/>
          <w:u w:val="single"/>
        </w:rPr>
        <w:t>Note importante</w:t>
      </w:r>
    </w:p>
    <w:p w14:paraId="76694A57" w14:textId="56DA74AA"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L’implantation est faite sur la base des plans fournis lors de l’appel d’offres. Les repères sont posés par un géomètre ou un technicien qua</w:t>
      </w:r>
      <w:r w:rsidR="000C702D" w:rsidRPr="005515C1">
        <w:rPr>
          <w:sz w:val="22"/>
          <w:szCs w:val="22"/>
        </w:rPr>
        <w:t>lifié agréé par l’Ingénieur du M</w:t>
      </w:r>
      <w:r w:rsidRPr="005515C1">
        <w:rPr>
          <w:sz w:val="22"/>
          <w:szCs w:val="22"/>
        </w:rPr>
        <w:t>arché à la charge du Cocontractant.</w:t>
      </w:r>
    </w:p>
    <w:p w14:paraId="4055DA5A" w14:textId="77777777" w:rsidR="004C0792" w:rsidRPr="005515C1" w:rsidRDefault="004C0792" w:rsidP="004C0792">
      <w:pPr>
        <w:numPr>
          <w:ilvl w:val="1"/>
          <w:numId w:val="66"/>
        </w:numPr>
        <w:spacing w:before="120" w:after="120"/>
        <w:ind w:hanging="792"/>
        <w:jc w:val="both"/>
        <w:rPr>
          <w:rFonts w:eastAsia="Batang"/>
          <w:b/>
          <w:sz w:val="22"/>
          <w:szCs w:val="22"/>
        </w:rPr>
      </w:pPr>
      <w:r w:rsidRPr="005515C1">
        <w:rPr>
          <w:rFonts w:eastAsia="Batang"/>
          <w:b/>
          <w:sz w:val="22"/>
          <w:szCs w:val="22"/>
        </w:rPr>
        <w:t>Détournement des réseaux</w:t>
      </w:r>
    </w:p>
    <w:p w14:paraId="38A67428" w14:textId="77777777" w:rsidR="004C0792" w:rsidRPr="005515C1" w:rsidRDefault="004C0792" w:rsidP="004C0792">
      <w:pPr>
        <w:tabs>
          <w:tab w:val="right" w:pos="0"/>
          <w:tab w:val="left" w:pos="142"/>
          <w:tab w:val="left" w:pos="851"/>
          <w:tab w:val="left" w:pos="993"/>
          <w:tab w:val="left" w:pos="1418"/>
        </w:tabs>
        <w:spacing w:after="120"/>
        <w:jc w:val="both"/>
        <w:rPr>
          <w:sz w:val="22"/>
          <w:szCs w:val="22"/>
        </w:rPr>
      </w:pPr>
      <w:r w:rsidRPr="005515C1">
        <w:rPr>
          <w:sz w:val="22"/>
          <w:szCs w:val="22"/>
        </w:rPr>
        <w:t xml:space="preserve">Dans le cas où les réseaux des concessionnaires d’eau, d’électricité ou de téléphone qui traversent le projet doivent être déplacés, le Cocontractant en charge des travaux est tenu de prendre tous les contacts nécessaires avec les services concernés afin de procéder aux modifications requises. </w:t>
      </w:r>
    </w:p>
    <w:p w14:paraId="0F1DCCC8" w14:textId="77777777" w:rsidR="004C0792" w:rsidRPr="005515C1" w:rsidRDefault="004C0792" w:rsidP="004C0792">
      <w:pPr>
        <w:numPr>
          <w:ilvl w:val="0"/>
          <w:numId w:val="65"/>
        </w:numPr>
        <w:spacing w:before="120" w:after="120"/>
        <w:ind w:left="567" w:hanging="567"/>
        <w:jc w:val="both"/>
        <w:rPr>
          <w:rFonts w:eastAsia="Batang"/>
          <w:b/>
          <w:sz w:val="22"/>
          <w:szCs w:val="22"/>
        </w:rPr>
      </w:pPr>
      <w:r w:rsidRPr="005515C1">
        <w:rPr>
          <w:rFonts w:eastAsia="Batang"/>
          <w:b/>
          <w:sz w:val="22"/>
          <w:szCs w:val="22"/>
        </w:rPr>
        <w:lastRenderedPageBreak/>
        <w:t xml:space="preserve">BETON ET MAÇONNERIES </w:t>
      </w:r>
    </w:p>
    <w:p w14:paraId="0545DFD0" w14:textId="6EC602FF" w:rsidR="004C0792" w:rsidRPr="005515C1" w:rsidRDefault="00F80881" w:rsidP="00F80881">
      <w:pPr>
        <w:pStyle w:val="Titre"/>
        <w:spacing w:before="120" w:after="120"/>
        <w:jc w:val="left"/>
        <w:rPr>
          <w:b/>
          <w:noProof/>
          <w:sz w:val="22"/>
          <w:szCs w:val="22"/>
        </w:rPr>
      </w:pPr>
      <w:r w:rsidRPr="005515C1">
        <w:rPr>
          <w:b/>
          <w:noProof/>
          <w:sz w:val="22"/>
          <w:szCs w:val="22"/>
        </w:rPr>
        <w:t xml:space="preserve">III.1- </w:t>
      </w:r>
      <w:r w:rsidR="004C0792" w:rsidRPr="005515C1">
        <w:rPr>
          <w:b/>
          <w:noProof/>
          <w:sz w:val="22"/>
          <w:szCs w:val="22"/>
        </w:rPr>
        <w:t>Consistance des travaux et description des ouvrages</w:t>
      </w:r>
    </w:p>
    <w:p w14:paraId="64A7E928" w14:textId="77777777" w:rsidR="004C0792" w:rsidRPr="005515C1" w:rsidRDefault="004C0792" w:rsidP="004C0792">
      <w:pPr>
        <w:spacing w:before="120" w:after="120"/>
        <w:jc w:val="both"/>
        <w:rPr>
          <w:sz w:val="22"/>
          <w:szCs w:val="22"/>
        </w:rPr>
      </w:pPr>
      <w:r w:rsidRPr="005515C1">
        <w:rPr>
          <w:sz w:val="22"/>
          <w:szCs w:val="22"/>
        </w:rPr>
        <w:t>Elles comprennent tous les travaux de béton armé, maçonnerie, dallage, chapes et enduits.</w:t>
      </w:r>
    </w:p>
    <w:p w14:paraId="18A87F05" w14:textId="77777777" w:rsidR="004C0792" w:rsidRPr="005515C1" w:rsidRDefault="004C0792" w:rsidP="004C0792">
      <w:pPr>
        <w:spacing w:before="120" w:after="120"/>
        <w:jc w:val="both"/>
        <w:rPr>
          <w:sz w:val="22"/>
          <w:szCs w:val="22"/>
        </w:rPr>
      </w:pPr>
      <w:r w:rsidRPr="005515C1">
        <w:rPr>
          <w:sz w:val="22"/>
          <w:szCs w:val="22"/>
        </w:rPr>
        <w:t>Les travaux à exécuter comprennent les opérations suivantes :</w:t>
      </w:r>
    </w:p>
    <w:p w14:paraId="131DB457"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Mise en place des coffrages bois ou métalliques raidis et maintenus par étais, contreforts et chevalements ;</w:t>
      </w:r>
    </w:p>
    <w:p w14:paraId="759C390E"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Préparation des réservations et mise en place des canalisations, gaines et fourreaux ;</w:t>
      </w:r>
    </w:p>
    <w:p w14:paraId="0545CAEC"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 xml:space="preserve">Réalisation du ferraillage et mise en place des armatures métalliques dans les coffrages ; </w:t>
      </w:r>
    </w:p>
    <w:p w14:paraId="61866486"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Préparation et coulage des bétons armés pour semelles des poteaux et toutes structures en fondations ;</w:t>
      </w:r>
    </w:p>
    <w:p w14:paraId="7BCB49A2"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Préparation et coulage des bétons armés pour ossature : poteaux, poutres, voiles, linteaux, appuis de baies, chainages haut et bas des maçonneries, chéneaux, etc.</w:t>
      </w:r>
    </w:p>
    <w:p w14:paraId="40D4CDB4"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Préparation, coulage des bétons armés pour dalles et des bétons pour formes de pentes et chapes ;</w:t>
      </w:r>
    </w:p>
    <w:p w14:paraId="3EE443FD"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Montage des maçonneries des murs et cloisons en blocs d’aggloméré de ciment ;</w:t>
      </w:r>
    </w:p>
    <w:p w14:paraId="56111355"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Pose des enduits sur les murs et cloisons.</w:t>
      </w:r>
    </w:p>
    <w:p w14:paraId="681F7639"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Réalisation des arases de murs, acrotères, couronnements (corniches, chaperons, becquets, etc.).</w:t>
      </w:r>
    </w:p>
    <w:p w14:paraId="1A075A73" w14:textId="02ABB792" w:rsidR="004C0792" w:rsidRPr="005515C1" w:rsidRDefault="003B5628" w:rsidP="003B5628">
      <w:pPr>
        <w:pStyle w:val="Titre"/>
        <w:spacing w:before="120" w:after="120"/>
        <w:jc w:val="left"/>
        <w:rPr>
          <w:b/>
          <w:noProof/>
          <w:sz w:val="22"/>
          <w:szCs w:val="22"/>
        </w:rPr>
      </w:pPr>
      <w:r w:rsidRPr="005515C1">
        <w:rPr>
          <w:b/>
          <w:noProof/>
          <w:sz w:val="22"/>
          <w:szCs w:val="22"/>
        </w:rPr>
        <w:t xml:space="preserve">III.2- </w:t>
      </w:r>
      <w:r w:rsidR="004C0792" w:rsidRPr="005515C1">
        <w:rPr>
          <w:b/>
          <w:noProof/>
          <w:sz w:val="22"/>
          <w:szCs w:val="22"/>
        </w:rPr>
        <w:t>Nature, provenance et qualité des matériaux</w:t>
      </w:r>
    </w:p>
    <w:p w14:paraId="2725BD47" w14:textId="77777777" w:rsidR="004C0792" w:rsidRPr="005515C1" w:rsidRDefault="004C0792" w:rsidP="004C0792">
      <w:pPr>
        <w:numPr>
          <w:ilvl w:val="0"/>
          <w:numId w:val="8"/>
        </w:numPr>
        <w:spacing w:before="120" w:after="120"/>
        <w:rPr>
          <w:b/>
          <w:i/>
          <w:sz w:val="22"/>
          <w:szCs w:val="22"/>
        </w:rPr>
      </w:pPr>
      <w:r w:rsidRPr="005515C1">
        <w:rPr>
          <w:b/>
          <w:i/>
          <w:sz w:val="22"/>
          <w:szCs w:val="22"/>
        </w:rPr>
        <w:t>Sable</w:t>
      </w:r>
    </w:p>
    <w:p w14:paraId="6DDB1BEA" w14:textId="77777777" w:rsidR="004C0792" w:rsidRPr="005515C1" w:rsidRDefault="004C0792" w:rsidP="004C0792">
      <w:pPr>
        <w:spacing w:before="120"/>
        <w:jc w:val="both"/>
        <w:rPr>
          <w:sz w:val="22"/>
          <w:szCs w:val="22"/>
        </w:rPr>
      </w:pPr>
      <w:r w:rsidRPr="005515C1">
        <w:rPr>
          <w:sz w:val="22"/>
          <w:szCs w:val="22"/>
        </w:rPr>
        <w:t>Les sables pour bétons armés, mortiers, chapes et enduits, proviennent en priorité des carrières ou des cours d’eau des environs. Ils sont exempts d'oxydes, de pyrites, de vases, de matières organiques, végétales ou animales et dépourvus d'éléments plats et d'aiguilles.</w:t>
      </w:r>
    </w:p>
    <w:p w14:paraId="09CAD905" w14:textId="77777777" w:rsidR="004C0792" w:rsidRPr="005515C1" w:rsidRDefault="004C0792" w:rsidP="004C0792">
      <w:pPr>
        <w:spacing w:before="120"/>
        <w:jc w:val="both"/>
        <w:rPr>
          <w:sz w:val="22"/>
          <w:szCs w:val="22"/>
        </w:rPr>
      </w:pPr>
      <w:r w:rsidRPr="005515C1">
        <w:rPr>
          <w:sz w:val="22"/>
          <w:szCs w:val="22"/>
        </w:rPr>
        <w:t>Chaque catégorie d’agrégats sera stockée séparément. Les aires de stockage seront cloisonnées de telle manière que le risque de mélange des différents types de granulométries ne puisse exister.</w:t>
      </w:r>
    </w:p>
    <w:p w14:paraId="45F455C7" w14:textId="77777777" w:rsidR="004C0792" w:rsidRPr="005515C1" w:rsidRDefault="004C0792" w:rsidP="004C0792">
      <w:pPr>
        <w:spacing w:before="120"/>
        <w:jc w:val="both"/>
        <w:rPr>
          <w:sz w:val="22"/>
          <w:szCs w:val="22"/>
        </w:rPr>
      </w:pPr>
      <w:r w:rsidRPr="005515C1">
        <w:rPr>
          <w:sz w:val="22"/>
          <w:szCs w:val="22"/>
        </w:rPr>
        <w:t xml:space="preserve">Le Cocontractant constituera une réserve d’agrégats suffisante pour assurer l‘exécution des travaux à un rythme normal, sans interruption. Le transport des agrégats se fera avec le plus grand soin.  </w:t>
      </w:r>
    </w:p>
    <w:p w14:paraId="498B9FA4" w14:textId="77777777" w:rsidR="004C0792" w:rsidRPr="005515C1" w:rsidRDefault="004C0792" w:rsidP="004C0792">
      <w:pPr>
        <w:numPr>
          <w:ilvl w:val="0"/>
          <w:numId w:val="8"/>
        </w:numPr>
        <w:spacing w:before="120" w:after="120"/>
        <w:rPr>
          <w:b/>
          <w:i/>
          <w:sz w:val="22"/>
          <w:szCs w:val="22"/>
        </w:rPr>
      </w:pPr>
      <w:r w:rsidRPr="005515C1">
        <w:rPr>
          <w:b/>
          <w:i/>
          <w:sz w:val="22"/>
          <w:szCs w:val="22"/>
        </w:rPr>
        <w:t>Granulats pour bétons et mortiers</w:t>
      </w:r>
    </w:p>
    <w:p w14:paraId="0C782315" w14:textId="77777777" w:rsidR="004C0792" w:rsidRPr="005515C1" w:rsidRDefault="004C0792" w:rsidP="004C0792">
      <w:pPr>
        <w:spacing w:before="120"/>
        <w:jc w:val="both"/>
        <w:rPr>
          <w:sz w:val="22"/>
          <w:szCs w:val="22"/>
        </w:rPr>
      </w:pPr>
      <w:r w:rsidRPr="005515C1">
        <w:rPr>
          <w:sz w:val="22"/>
          <w:szCs w:val="22"/>
        </w:rPr>
        <w:t>Les granulats pour bétons proviendront en priorité des carrières, ballastières ou des cours d’eau des environs. Ils devront provenir de roches stables et inaltérables à l'air et à l'eau.</w:t>
      </w:r>
    </w:p>
    <w:p w14:paraId="77E6A18F" w14:textId="77777777" w:rsidR="004C0792" w:rsidRPr="005515C1" w:rsidRDefault="004C0792" w:rsidP="004C0792">
      <w:pPr>
        <w:spacing w:before="120"/>
        <w:jc w:val="both"/>
        <w:rPr>
          <w:sz w:val="22"/>
          <w:szCs w:val="22"/>
        </w:rPr>
      </w:pPr>
      <w:r w:rsidRPr="005515C1">
        <w:rPr>
          <w:sz w:val="22"/>
          <w:szCs w:val="22"/>
        </w:rPr>
        <w:t>Le Cocontractant fournit tous les agréments nécessaires et les preuves, qui peuvent être requis pour prouver que la qualité des matériaux destinés à la mise en œuvre est conforme aux exigences techniques du projet d’exécution.</w:t>
      </w:r>
    </w:p>
    <w:p w14:paraId="65D0EF58" w14:textId="77777777" w:rsidR="004C0792" w:rsidRPr="005515C1" w:rsidRDefault="004C0792" w:rsidP="004C0792">
      <w:pPr>
        <w:numPr>
          <w:ilvl w:val="0"/>
          <w:numId w:val="8"/>
        </w:numPr>
        <w:spacing w:before="120" w:after="120"/>
        <w:rPr>
          <w:b/>
          <w:i/>
          <w:sz w:val="22"/>
          <w:szCs w:val="22"/>
        </w:rPr>
      </w:pPr>
      <w:r w:rsidRPr="005515C1">
        <w:rPr>
          <w:b/>
          <w:i/>
          <w:sz w:val="22"/>
          <w:szCs w:val="22"/>
        </w:rPr>
        <w:t>Liant hydraulique</w:t>
      </w:r>
    </w:p>
    <w:p w14:paraId="1B7B01AD" w14:textId="77777777" w:rsidR="004C0792" w:rsidRPr="005515C1" w:rsidRDefault="004C0792" w:rsidP="004C0792">
      <w:pPr>
        <w:spacing w:before="120"/>
        <w:jc w:val="both"/>
        <w:rPr>
          <w:sz w:val="22"/>
          <w:szCs w:val="22"/>
        </w:rPr>
      </w:pPr>
      <w:r w:rsidRPr="005515C1">
        <w:rPr>
          <w:sz w:val="22"/>
          <w:szCs w:val="22"/>
        </w:rPr>
        <w:t xml:space="preserve">Le ciment entrant dans la composition des mortiers et bétons ordinaires et armés, est de type Ciment Portland Composé (CPJ 35 pour le béton armé, les dalles et les chapes ; CPJ 35 pour les parpaings, béton de propreté et enduits). Il devra satisfaire à la norme NFP 15-302 d'octobre 1964 et en tout état de cause aux dernières normes en vigueur connues au moment d’exécution des travaux.  </w:t>
      </w:r>
    </w:p>
    <w:p w14:paraId="58FC033E" w14:textId="77777777" w:rsidR="004C0792" w:rsidRPr="005515C1" w:rsidRDefault="004C0792" w:rsidP="004C0792">
      <w:pPr>
        <w:spacing w:before="120"/>
        <w:jc w:val="both"/>
        <w:rPr>
          <w:sz w:val="22"/>
          <w:szCs w:val="22"/>
        </w:rPr>
      </w:pPr>
      <w:r w:rsidRPr="005515C1">
        <w:rPr>
          <w:sz w:val="22"/>
          <w:szCs w:val="22"/>
        </w:rPr>
        <w:t>Le ciment devra être approvisionné en sacs entiers sous la protection de bâches imperméables. Le volume de ciment stocké devra être suffisant pour assurer l‘exécution des travaux à un rythme normal, sans interruption. Le ciment stocké qui présente des traces d'humidité ou de prise sera mis au rebut et évacué du chantier aux frais du Cocontractant.</w:t>
      </w:r>
    </w:p>
    <w:p w14:paraId="5715409B" w14:textId="77777777" w:rsidR="004C0792" w:rsidRPr="005515C1" w:rsidRDefault="004C0792" w:rsidP="004C0792">
      <w:pPr>
        <w:numPr>
          <w:ilvl w:val="0"/>
          <w:numId w:val="8"/>
        </w:numPr>
        <w:spacing w:before="120" w:after="120"/>
        <w:rPr>
          <w:b/>
          <w:i/>
          <w:sz w:val="22"/>
          <w:szCs w:val="22"/>
        </w:rPr>
      </w:pPr>
      <w:r w:rsidRPr="005515C1">
        <w:rPr>
          <w:b/>
          <w:i/>
          <w:sz w:val="22"/>
          <w:szCs w:val="22"/>
        </w:rPr>
        <w:t>Eau de Gâchage</w:t>
      </w:r>
    </w:p>
    <w:p w14:paraId="655C6767" w14:textId="77777777" w:rsidR="004C0792" w:rsidRPr="005515C1" w:rsidRDefault="004C0792" w:rsidP="004C0792">
      <w:pPr>
        <w:jc w:val="both"/>
        <w:rPr>
          <w:sz w:val="22"/>
          <w:szCs w:val="22"/>
        </w:rPr>
      </w:pPr>
      <w:r w:rsidRPr="005515C1">
        <w:rPr>
          <w:sz w:val="22"/>
          <w:szCs w:val="22"/>
        </w:rPr>
        <w:t>L'eau nécessaire à la confection des bétons et mortiers doit être propre et exempte d'impuretés (voir la norme NF P18 -303). Elle ne doit pas contenir :</w:t>
      </w:r>
    </w:p>
    <w:p w14:paraId="24F7C63E"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 xml:space="preserve">de matière en suspension au-delà de 2 </w:t>
      </w:r>
      <w:proofErr w:type="spellStart"/>
      <w:r w:rsidRPr="005515C1">
        <w:rPr>
          <w:sz w:val="22"/>
          <w:szCs w:val="22"/>
        </w:rPr>
        <w:t>grs</w:t>
      </w:r>
      <w:proofErr w:type="spellEnd"/>
      <w:r w:rsidRPr="005515C1">
        <w:rPr>
          <w:sz w:val="22"/>
          <w:szCs w:val="22"/>
        </w:rPr>
        <w:t xml:space="preserve"> par litre ;</w:t>
      </w:r>
    </w:p>
    <w:p w14:paraId="507CFA9C"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 xml:space="preserve">de sels dissous non nocifs au-delà de 15 </w:t>
      </w:r>
      <w:proofErr w:type="spellStart"/>
      <w:r w:rsidRPr="005515C1">
        <w:rPr>
          <w:sz w:val="22"/>
          <w:szCs w:val="22"/>
        </w:rPr>
        <w:t>grs</w:t>
      </w:r>
      <w:proofErr w:type="spellEnd"/>
      <w:r w:rsidRPr="005515C1">
        <w:rPr>
          <w:sz w:val="22"/>
          <w:szCs w:val="22"/>
        </w:rPr>
        <w:t xml:space="preserve">  par litre ;</w:t>
      </w:r>
    </w:p>
    <w:p w14:paraId="65A71474"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de sels nocifs.</w:t>
      </w:r>
    </w:p>
    <w:p w14:paraId="55C8818D" w14:textId="77777777" w:rsidR="004C0792" w:rsidRPr="005515C1" w:rsidRDefault="004C0792" w:rsidP="004C0792">
      <w:pPr>
        <w:numPr>
          <w:ilvl w:val="0"/>
          <w:numId w:val="8"/>
        </w:numPr>
        <w:spacing w:before="120" w:after="120"/>
        <w:rPr>
          <w:b/>
          <w:i/>
          <w:sz w:val="22"/>
          <w:szCs w:val="22"/>
        </w:rPr>
      </w:pPr>
      <w:r w:rsidRPr="005515C1">
        <w:rPr>
          <w:b/>
          <w:i/>
          <w:sz w:val="22"/>
          <w:szCs w:val="22"/>
        </w:rPr>
        <w:t>Aciers pour armatures (références : NF A 35-015 et 35-016)</w:t>
      </w:r>
    </w:p>
    <w:p w14:paraId="081EEF25" w14:textId="77777777" w:rsidR="004C0792" w:rsidRPr="005515C1" w:rsidRDefault="004C0792" w:rsidP="004C0792">
      <w:pPr>
        <w:spacing w:before="120" w:after="120"/>
        <w:jc w:val="both"/>
        <w:rPr>
          <w:sz w:val="22"/>
          <w:szCs w:val="22"/>
        </w:rPr>
      </w:pPr>
      <w:r w:rsidRPr="005515C1">
        <w:rPr>
          <w:sz w:val="22"/>
          <w:szCs w:val="22"/>
        </w:rPr>
        <w:t>Les aciers pour armatures sont :</w:t>
      </w:r>
    </w:p>
    <w:p w14:paraId="25C907A7"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t>des fers à béton ronds laminés du type Fe235 de limite élastique égale à 235 Newton/mm²</w:t>
      </w:r>
    </w:p>
    <w:p w14:paraId="2C3767C3" w14:textId="77777777" w:rsidR="004C0792" w:rsidRPr="005515C1" w:rsidRDefault="004C0792" w:rsidP="004C0792">
      <w:pPr>
        <w:numPr>
          <w:ilvl w:val="0"/>
          <w:numId w:val="57"/>
        </w:numPr>
        <w:tabs>
          <w:tab w:val="clear" w:pos="907"/>
          <w:tab w:val="right" w:pos="0"/>
          <w:tab w:val="left" w:pos="567"/>
        </w:tabs>
        <w:spacing w:before="60"/>
        <w:ind w:left="567" w:hanging="227"/>
        <w:jc w:val="both"/>
        <w:rPr>
          <w:sz w:val="22"/>
          <w:szCs w:val="22"/>
        </w:rPr>
      </w:pPr>
      <w:r w:rsidRPr="005515C1">
        <w:rPr>
          <w:sz w:val="22"/>
          <w:szCs w:val="22"/>
        </w:rPr>
        <w:lastRenderedPageBreak/>
        <w:t>soit des barres laminées à haute adhérence du type Fe500 de limite élastique au moins égale à 500 newtons par mm².</w:t>
      </w:r>
    </w:p>
    <w:p w14:paraId="6494725D" w14:textId="77777777" w:rsidR="004C0792" w:rsidRPr="005515C1" w:rsidRDefault="004C0792" w:rsidP="004C0792">
      <w:pPr>
        <w:spacing w:before="120" w:after="120"/>
        <w:jc w:val="both"/>
        <w:rPr>
          <w:sz w:val="22"/>
          <w:szCs w:val="22"/>
        </w:rPr>
      </w:pPr>
      <w:r w:rsidRPr="005515C1">
        <w:rPr>
          <w:sz w:val="22"/>
          <w:szCs w:val="22"/>
        </w:rPr>
        <w:t>Les aciers pour armatures devront être exempts de failles, criques, fontes, fissures, soufflures et manque de matières.  Les tranches sciées ou cisaillées devront être nettes et sans défaut. D'une manière générale, les armatures ne devront pas présenter des défauts préjudiciables à leur emploi.</w:t>
      </w:r>
    </w:p>
    <w:p w14:paraId="2DF4416A" w14:textId="77777777" w:rsidR="004C0792" w:rsidRPr="005515C1" w:rsidRDefault="004C0792" w:rsidP="004C0792">
      <w:pPr>
        <w:numPr>
          <w:ilvl w:val="0"/>
          <w:numId w:val="8"/>
        </w:numPr>
        <w:spacing w:before="60" w:after="60"/>
        <w:rPr>
          <w:b/>
          <w:i/>
          <w:sz w:val="22"/>
          <w:szCs w:val="22"/>
        </w:rPr>
      </w:pPr>
      <w:r w:rsidRPr="005515C1">
        <w:rPr>
          <w:b/>
          <w:i/>
          <w:sz w:val="22"/>
          <w:szCs w:val="22"/>
        </w:rPr>
        <w:t>Blocs en aggloméré de ciment (parpaings)</w:t>
      </w:r>
    </w:p>
    <w:p w14:paraId="0E7E3B01" w14:textId="77777777" w:rsidR="004C0792" w:rsidRPr="005515C1" w:rsidRDefault="004C0792" w:rsidP="004C0792">
      <w:pPr>
        <w:jc w:val="both"/>
        <w:rPr>
          <w:sz w:val="22"/>
          <w:szCs w:val="22"/>
        </w:rPr>
      </w:pPr>
      <w:r w:rsidRPr="005515C1">
        <w:rPr>
          <w:sz w:val="22"/>
          <w:szCs w:val="22"/>
        </w:rPr>
        <w:t xml:space="preserve">Les maçonneries verticales seront réalisées en blocs de béton moulés et non armés (parpaings) répondant aux dimensions suivantes : </w:t>
      </w:r>
    </w:p>
    <w:p w14:paraId="1BAA5162"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 xml:space="preserve">Fondations : 20 x 20 x 40 </w:t>
      </w:r>
    </w:p>
    <w:p w14:paraId="7000E308"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Murs d’élévation : 15 x 20 x 40</w:t>
      </w:r>
    </w:p>
    <w:p w14:paraId="6D12A037" w14:textId="3B815117" w:rsidR="004C0792" w:rsidRPr="005515C1" w:rsidRDefault="004C0792" w:rsidP="004C0792">
      <w:pPr>
        <w:jc w:val="both"/>
        <w:rPr>
          <w:sz w:val="22"/>
          <w:szCs w:val="22"/>
        </w:rPr>
      </w:pPr>
      <w:r w:rsidRPr="005515C1">
        <w:rPr>
          <w:sz w:val="22"/>
          <w:szCs w:val="22"/>
        </w:rPr>
        <w:t>Les parpaings seront mis en place creux ou bourrés de gros mortier, suivant le</w:t>
      </w:r>
      <w:r w:rsidR="009D629B" w:rsidRPr="005515C1">
        <w:rPr>
          <w:sz w:val="22"/>
          <w:szCs w:val="22"/>
        </w:rPr>
        <w:t xml:space="preserve">s indications validées dans le </w:t>
      </w:r>
      <w:r w:rsidRPr="005515C1">
        <w:rPr>
          <w:sz w:val="22"/>
          <w:szCs w:val="22"/>
        </w:rPr>
        <w:t>projet d’exécution.</w:t>
      </w:r>
    </w:p>
    <w:p w14:paraId="7E9956FC" w14:textId="21CE3300" w:rsidR="004C0792" w:rsidRPr="005515C1" w:rsidRDefault="009D629B" w:rsidP="009D629B">
      <w:pPr>
        <w:pStyle w:val="Titre"/>
        <w:spacing w:before="60" w:after="60"/>
        <w:jc w:val="left"/>
        <w:rPr>
          <w:b/>
          <w:noProof/>
          <w:sz w:val="22"/>
          <w:szCs w:val="22"/>
        </w:rPr>
      </w:pPr>
      <w:r w:rsidRPr="005515C1">
        <w:rPr>
          <w:b/>
          <w:noProof/>
          <w:sz w:val="22"/>
          <w:szCs w:val="22"/>
        </w:rPr>
        <w:t xml:space="preserve">III.3- </w:t>
      </w:r>
      <w:r w:rsidR="004C0792" w:rsidRPr="005515C1">
        <w:rPr>
          <w:b/>
          <w:noProof/>
          <w:sz w:val="22"/>
          <w:szCs w:val="22"/>
        </w:rPr>
        <w:t>Preparation des coffrages, ferraillage et reservations</w:t>
      </w:r>
    </w:p>
    <w:p w14:paraId="5BAB0F3C" w14:textId="77777777" w:rsidR="004C0792" w:rsidRPr="005515C1" w:rsidRDefault="004C0792" w:rsidP="004C0792">
      <w:pPr>
        <w:numPr>
          <w:ilvl w:val="0"/>
          <w:numId w:val="8"/>
        </w:numPr>
        <w:spacing w:before="120" w:after="120"/>
        <w:rPr>
          <w:b/>
          <w:i/>
          <w:sz w:val="22"/>
          <w:szCs w:val="22"/>
        </w:rPr>
      </w:pPr>
      <w:r w:rsidRPr="005515C1">
        <w:rPr>
          <w:b/>
          <w:i/>
          <w:sz w:val="22"/>
          <w:szCs w:val="22"/>
        </w:rPr>
        <w:t>Coffrage du béton armé</w:t>
      </w:r>
    </w:p>
    <w:p w14:paraId="4C745D38" w14:textId="77777777" w:rsidR="004C0792" w:rsidRPr="005515C1" w:rsidRDefault="004C0792" w:rsidP="004C0792">
      <w:pPr>
        <w:spacing w:line="276" w:lineRule="auto"/>
        <w:jc w:val="both"/>
        <w:rPr>
          <w:sz w:val="22"/>
          <w:szCs w:val="22"/>
        </w:rPr>
      </w:pPr>
      <w:r w:rsidRPr="005515C1">
        <w:rPr>
          <w:sz w:val="22"/>
          <w:szCs w:val="22"/>
        </w:rPr>
        <w:t>Les coffrages sont contreventés avec des accessoires adaptés pour être parfaitement rigides. Ils doivent supporter sans se déformer, le poids et la poussée du béton, les effets des vibrations et le poids des hommes employés au travail. Les assemblages sont jointifs et étanches pour éviter les pertes d’eau et de laitance pendant la mise en œuvre du béton. L’utilisation des huiles de décoffrage est recommandée pour imperméabiliser le bois, éviter que le béton adhère aux banches et améliorer l’aspect de surface.</w:t>
      </w:r>
    </w:p>
    <w:p w14:paraId="272900D1" w14:textId="77777777" w:rsidR="004C0792" w:rsidRPr="005515C1" w:rsidRDefault="004C0792" w:rsidP="004C0792">
      <w:pPr>
        <w:spacing w:line="276" w:lineRule="auto"/>
        <w:jc w:val="both"/>
        <w:rPr>
          <w:sz w:val="22"/>
          <w:szCs w:val="22"/>
        </w:rPr>
      </w:pPr>
      <w:r w:rsidRPr="005515C1">
        <w:rPr>
          <w:sz w:val="22"/>
          <w:szCs w:val="22"/>
        </w:rPr>
        <w:t>Les surfaces en contact avec le béton sont lisses et débarrassées de tous défauts de surface et autres déchets préjudiciables à la qualité de l’ouvrage. Les coffrages en bois sont réalisés dans des essences dépourvues de tanin. Le bois doit être suffisamment sec et stabilisé. Les planches sont suffisamment épaisses pour éviter le gauchissement. En cas d'utilisation de coffrages métalliques, ils sont débarrassés avant utilisation de toutes traces d’oxydation.</w:t>
      </w:r>
    </w:p>
    <w:p w14:paraId="6B1112BD" w14:textId="77777777" w:rsidR="004C0792" w:rsidRPr="005515C1" w:rsidRDefault="004C0792" w:rsidP="004C0792">
      <w:pPr>
        <w:spacing w:line="276" w:lineRule="auto"/>
        <w:jc w:val="both"/>
        <w:rPr>
          <w:sz w:val="22"/>
          <w:szCs w:val="22"/>
        </w:rPr>
      </w:pPr>
      <w:r w:rsidRPr="005515C1">
        <w:rPr>
          <w:sz w:val="22"/>
          <w:szCs w:val="22"/>
        </w:rPr>
        <w:t xml:space="preserve">Les coffrages appropriés sont fabriqués et aménagés pour la réalisation des formes en béton armé, les percements et trémies réalisés dans les ouvrages. Les éléments de coffrages sont soigneusement retirés avant l’exécution des scellements ou de tous autres travaux. </w:t>
      </w:r>
    </w:p>
    <w:p w14:paraId="0908BB13" w14:textId="77777777" w:rsidR="004C0792" w:rsidRPr="005515C1" w:rsidRDefault="004C0792" w:rsidP="004C0792">
      <w:pPr>
        <w:numPr>
          <w:ilvl w:val="0"/>
          <w:numId w:val="8"/>
        </w:numPr>
        <w:spacing w:before="60" w:after="60"/>
        <w:rPr>
          <w:b/>
          <w:i/>
          <w:sz w:val="22"/>
          <w:szCs w:val="22"/>
        </w:rPr>
      </w:pPr>
      <w:r w:rsidRPr="005515C1">
        <w:rPr>
          <w:b/>
          <w:i/>
          <w:sz w:val="22"/>
          <w:szCs w:val="22"/>
        </w:rPr>
        <w:t>Ferraillage et pose des armatures</w:t>
      </w:r>
    </w:p>
    <w:p w14:paraId="2EFD7649" w14:textId="4E5BD082" w:rsidR="004C0792" w:rsidRPr="005515C1" w:rsidRDefault="004C0792" w:rsidP="004C0792">
      <w:pPr>
        <w:spacing w:after="120"/>
        <w:jc w:val="both"/>
        <w:rPr>
          <w:sz w:val="22"/>
          <w:szCs w:val="22"/>
        </w:rPr>
      </w:pPr>
      <w:r w:rsidRPr="005515C1">
        <w:rPr>
          <w:sz w:val="22"/>
          <w:szCs w:val="22"/>
        </w:rPr>
        <w:t>Les armatures seront façonnées et mises en œuvre selon les plans de ferraillage soumis par le Cocontractant e</w:t>
      </w:r>
      <w:r w:rsidR="00D9419C" w:rsidRPr="005515C1">
        <w:rPr>
          <w:sz w:val="22"/>
          <w:szCs w:val="22"/>
        </w:rPr>
        <w:t>t approuvés par l’Ingénieur du M</w:t>
      </w:r>
      <w:r w:rsidRPr="005515C1">
        <w:rPr>
          <w:sz w:val="22"/>
          <w:szCs w:val="22"/>
        </w:rPr>
        <w:t>arché.</w:t>
      </w:r>
    </w:p>
    <w:p w14:paraId="4CAF92B4" w14:textId="77777777" w:rsidR="004C0792" w:rsidRPr="005515C1" w:rsidRDefault="004C0792" w:rsidP="004C0792">
      <w:pPr>
        <w:spacing w:after="120"/>
        <w:jc w:val="both"/>
        <w:rPr>
          <w:sz w:val="22"/>
          <w:szCs w:val="22"/>
        </w:rPr>
      </w:pPr>
      <w:r w:rsidRPr="005515C1">
        <w:rPr>
          <w:sz w:val="22"/>
          <w:szCs w:val="22"/>
        </w:rPr>
        <w:t>Lors de leur mise en œuvre, les aciers pour armatures seront parfaitement propres, sans rouille, peinture, graisse, ciment ou terre. Les barres seront coupées à bonne longueur à la cisaille et le cintrage sera réalisé soit manuellement, soit mécaniquement à froid. Le cintrage à chaud n’est pas autorisé.  Les crochets seront retournés à 45°.</w:t>
      </w:r>
    </w:p>
    <w:p w14:paraId="069BE879" w14:textId="77777777" w:rsidR="004C0792" w:rsidRPr="005515C1" w:rsidRDefault="004C0792" w:rsidP="004C0792">
      <w:pPr>
        <w:jc w:val="both"/>
        <w:rPr>
          <w:sz w:val="22"/>
          <w:szCs w:val="22"/>
        </w:rPr>
      </w:pPr>
      <w:r w:rsidRPr="005515C1">
        <w:rPr>
          <w:sz w:val="22"/>
          <w:szCs w:val="22"/>
        </w:rPr>
        <w:t xml:space="preserve">L'assemblage des barres se fait par ligature, afin d’assurer la continuité des armatures par un recouvrement mesuré hors crochet. La mise en place des armatures est particulièrement soignée, de manière à ce qu’elles ne s’écartent pas de la position définie, au moment de la mise en œuvre du béton. </w:t>
      </w:r>
    </w:p>
    <w:p w14:paraId="26321EB5" w14:textId="77777777" w:rsidR="004C0792" w:rsidRPr="005515C1" w:rsidRDefault="004C0792" w:rsidP="004C0792">
      <w:pPr>
        <w:jc w:val="both"/>
        <w:rPr>
          <w:sz w:val="22"/>
          <w:szCs w:val="22"/>
        </w:rPr>
      </w:pPr>
      <w:r w:rsidRPr="005515C1">
        <w:rPr>
          <w:sz w:val="22"/>
          <w:szCs w:val="22"/>
        </w:rPr>
        <w:t>Les armatures doivent être parfaitement enrobées par le béton. Elles ne doivent pas être apparentes après décoffrage. L’écartement des faces intérieures du coffrage est au minimum de 5 cm pour les ouvrages enterrés et hors sol, exposés aux intempéries et de 3 cm pour les ouvrages hors sol non exposés aux intempéries.</w:t>
      </w:r>
    </w:p>
    <w:p w14:paraId="6BD0DACC" w14:textId="77777777" w:rsidR="004C0792" w:rsidRPr="005515C1" w:rsidRDefault="004C0792" w:rsidP="004C0792">
      <w:pPr>
        <w:numPr>
          <w:ilvl w:val="0"/>
          <w:numId w:val="8"/>
        </w:numPr>
        <w:rPr>
          <w:b/>
          <w:i/>
          <w:sz w:val="22"/>
          <w:szCs w:val="22"/>
        </w:rPr>
      </w:pPr>
      <w:r w:rsidRPr="005515C1">
        <w:rPr>
          <w:b/>
          <w:i/>
          <w:sz w:val="22"/>
          <w:szCs w:val="22"/>
        </w:rPr>
        <w:t>Passage des canalisations, gaines et fourreaux</w:t>
      </w:r>
    </w:p>
    <w:p w14:paraId="4666A42B" w14:textId="77777777" w:rsidR="004C0792" w:rsidRPr="005515C1" w:rsidRDefault="004C0792" w:rsidP="004C0792">
      <w:pPr>
        <w:jc w:val="both"/>
        <w:rPr>
          <w:sz w:val="22"/>
          <w:szCs w:val="22"/>
        </w:rPr>
      </w:pPr>
      <w:r w:rsidRPr="005515C1">
        <w:rPr>
          <w:sz w:val="22"/>
          <w:szCs w:val="22"/>
        </w:rPr>
        <w:t>Les gaines sont mises en place avant l’exécution des dallages de sol, des chapes et des enduits. La traversée des murs et cloisons est réalisées à l’aide de fourreaux de diamètres appropriés et obturés aux extrémités avec un produit plastic de calfeutrage, assurant l’étanchéité entre les locaux.</w:t>
      </w:r>
    </w:p>
    <w:p w14:paraId="6AB4DA5D" w14:textId="77777777" w:rsidR="004C0792" w:rsidRPr="005515C1" w:rsidRDefault="004C0792" w:rsidP="004C0792">
      <w:pPr>
        <w:jc w:val="both"/>
        <w:rPr>
          <w:sz w:val="22"/>
          <w:szCs w:val="22"/>
        </w:rPr>
      </w:pPr>
    </w:p>
    <w:p w14:paraId="6327FDF5" w14:textId="5A794964" w:rsidR="004C0792" w:rsidRPr="005515C1" w:rsidRDefault="00A24FF4" w:rsidP="00A24FF4">
      <w:pPr>
        <w:pStyle w:val="Titre"/>
        <w:spacing w:before="120" w:after="120"/>
        <w:jc w:val="left"/>
        <w:rPr>
          <w:b/>
          <w:noProof/>
          <w:sz w:val="22"/>
          <w:szCs w:val="22"/>
        </w:rPr>
      </w:pPr>
      <w:r w:rsidRPr="005515C1">
        <w:rPr>
          <w:b/>
          <w:sz w:val="22"/>
          <w:szCs w:val="22"/>
        </w:rPr>
        <w:t>III.4-</w:t>
      </w:r>
      <w:r w:rsidRPr="005515C1">
        <w:rPr>
          <w:sz w:val="22"/>
          <w:szCs w:val="22"/>
        </w:rPr>
        <w:t xml:space="preserve"> </w:t>
      </w:r>
      <w:r w:rsidR="004C0792" w:rsidRPr="005515C1">
        <w:rPr>
          <w:b/>
          <w:noProof/>
          <w:sz w:val="22"/>
          <w:szCs w:val="22"/>
        </w:rPr>
        <w:t>Execution des ouvrages en beton armé</w:t>
      </w:r>
    </w:p>
    <w:p w14:paraId="10467B1F" w14:textId="77777777" w:rsidR="004C0792" w:rsidRPr="005515C1" w:rsidRDefault="004C0792" w:rsidP="004C0792">
      <w:pPr>
        <w:numPr>
          <w:ilvl w:val="0"/>
          <w:numId w:val="8"/>
        </w:numPr>
        <w:spacing w:before="120" w:after="120"/>
        <w:rPr>
          <w:b/>
          <w:i/>
          <w:sz w:val="22"/>
          <w:szCs w:val="22"/>
        </w:rPr>
      </w:pPr>
      <w:r w:rsidRPr="005515C1">
        <w:rPr>
          <w:b/>
          <w:i/>
          <w:sz w:val="22"/>
          <w:szCs w:val="22"/>
        </w:rPr>
        <w:t>Dosage des bétons de propreté</w:t>
      </w:r>
    </w:p>
    <w:p w14:paraId="7AEE02F0" w14:textId="746956B8" w:rsidR="004C0792" w:rsidRPr="005515C1" w:rsidRDefault="004C0792" w:rsidP="004C0792">
      <w:pPr>
        <w:jc w:val="both"/>
        <w:rPr>
          <w:sz w:val="22"/>
          <w:szCs w:val="22"/>
        </w:rPr>
      </w:pPr>
      <w:r w:rsidRPr="005515C1">
        <w:rPr>
          <w:sz w:val="22"/>
          <w:szCs w:val="22"/>
        </w:rPr>
        <w:t>Les bétons de propreté seront dosés à 150 Kg de ciment par mètre cube de béton. La composition, est précisée par les études préalables réalisées par le Cocontractant qui doit soumettre les essais et les éprouvettes à l</w:t>
      </w:r>
      <w:r w:rsidR="00D9419C" w:rsidRPr="005515C1">
        <w:rPr>
          <w:sz w:val="22"/>
          <w:szCs w:val="22"/>
        </w:rPr>
        <w:t>’approbation de l’Ingénieur du M</w:t>
      </w:r>
      <w:r w:rsidRPr="005515C1">
        <w:rPr>
          <w:sz w:val="22"/>
          <w:szCs w:val="22"/>
        </w:rPr>
        <w:t>arché. La composition donnée à titre indicatif est la suivante :</w:t>
      </w:r>
    </w:p>
    <w:p w14:paraId="17F3B79D"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Ciment : 150 Kg/m</w:t>
      </w:r>
      <w:r w:rsidRPr="005515C1">
        <w:rPr>
          <w:sz w:val="22"/>
          <w:szCs w:val="22"/>
          <w:vertAlign w:val="superscript"/>
        </w:rPr>
        <w:t>3 </w:t>
      </w:r>
      <w:r w:rsidRPr="005515C1">
        <w:rPr>
          <w:sz w:val="22"/>
          <w:szCs w:val="22"/>
        </w:rPr>
        <w:t>;</w:t>
      </w:r>
    </w:p>
    <w:p w14:paraId="7BD7B06A"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Sable : 420 litres/m</w:t>
      </w:r>
      <w:r w:rsidRPr="005515C1">
        <w:rPr>
          <w:sz w:val="22"/>
          <w:szCs w:val="22"/>
          <w:vertAlign w:val="superscript"/>
        </w:rPr>
        <w:t>3 </w:t>
      </w:r>
      <w:r w:rsidRPr="005515C1">
        <w:rPr>
          <w:sz w:val="22"/>
          <w:szCs w:val="22"/>
        </w:rPr>
        <w:t>;</w:t>
      </w:r>
    </w:p>
    <w:p w14:paraId="1C97BD0F"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Gravier : 860 litres/m</w:t>
      </w:r>
      <w:r w:rsidRPr="005515C1">
        <w:rPr>
          <w:sz w:val="22"/>
          <w:szCs w:val="22"/>
          <w:vertAlign w:val="superscript"/>
        </w:rPr>
        <w:t>3 </w:t>
      </w:r>
      <w:r w:rsidRPr="005515C1">
        <w:rPr>
          <w:sz w:val="22"/>
          <w:szCs w:val="22"/>
        </w:rPr>
        <w:t>;</w:t>
      </w:r>
    </w:p>
    <w:p w14:paraId="043CA751"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lastRenderedPageBreak/>
        <w:t>Eau : 175 litres/m</w:t>
      </w:r>
      <w:r w:rsidRPr="005515C1">
        <w:rPr>
          <w:sz w:val="22"/>
          <w:szCs w:val="22"/>
          <w:vertAlign w:val="superscript"/>
        </w:rPr>
        <w:t>3</w:t>
      </w:r>
      <w:r w:rsidRPr="005515C1">
        <w:rPr>
          <w:sz w:val="22"/>
          <w:szCs w:val="22"/>
        </w:rPr>
        <w:t>.</w:t>
      </w:r>
    </w:p>
    <w:p w14:paraId="25EB911D" w14:textId="77777777" w:rsidR="004C0792" w:rsidRPr="005515C1" w:rsidRDefault="004C0792" w:rsidP="004C0792">
      <w:pPr>
        <w:jc w:val="both"/>
        <w:rPr>
          <w:sz w:val="22"/>
          <w:szCs w:val="22"/>
        </w:rPr>
      </w:pPr>
      <w:r w:rsidRPr="005515C1">
        <w:rPr>
          <w:sz w:val="22"/>
          <w:szCs w:val="22"/>
        </w:rPr>
        <w:t>Le béton de propreté sera exécuté sous les semelles et longrines de fondation et sur une épaisseur moyenne de 5 centimètres, avec un débordement de 5 centimètres de part et d'autre des fondations.</w:t>
      </w:r>
    </w:p>
    <w:p w14:paraId="592AD256" w14:textId="77777777" w:rsidR="004C0792" w:rsidRPr="005515C1" w:rsidRDefault="004C0792" w:rsidP="004C0792">
      <w:pPr>
        <w:jc w:val="both"/>
        <w:rPr>
          <w:sz w:val="22"/>
          <w:szCs w:val="22"/>
        </w:rPr>
      </w:pPr>
      <w:r w:rsidRPr="005515C1">
        <w:rPr>
          <w:sz w:val="22"/>
          <w:szCs w:val="22"/>
        </w:rPr>
        <w:t>Les câbles électriques de mise à la terre seront posés avant le coulage du béton de propreté.</w:t>
      </w:r>
    </w:p>
    <w:p w14:paraId="5AD40E0C" w14:textId="24B4556F" w:rsidR="004C0792" w:rsidRPr="005515C1" w:rsidRDefault="004C0792" w:rsidP="004C0792">
      <w:pPr>
        <w:numPr>
          <w:ilvl w:val="0"/>
          <w:numId w:val="8"/>
        </w:numPr>
        <w:spacing w:before="120" w:after="120"/>
        <w:rPr>
          <w:b/>
          <w:i/>
          <w:sz w:val="22"/>
          <w:szCs w:val="22"/>
        </w:rPr>
      </w:pPr>
      <w:r w:rsidRPr="005515C1">
        <w:rPr>
          <w:b/>
          <w:i/>
          <w:sz w:val="22"/>
          <w:szCs w:val="22"/>
        </w:rPr>
        <w:t>Dosage des bétons d'</w:t>
      </w:r>
      <w:r w:rsidR="004B2F3E" w:rsidRPr="005515C1">
        <w:rPr>
          <w:b/>
          <w:i/>
          <w:sz w:val="22"/>
          <w:szCs w:val="22"/>
        </w:rPr>
        <w:t>infrastructures</w:t>
      </w:r>
      <w:r w:rsidRPr="005515C1">
        <w:rPr>
          <w:b/>
          <w:i/>
          <w:sz w:val="22"/>
          <w:szCs w:val="22"/>
        </w:rPr>
        <w:t xml:space="preserve"> et de superstructure</w:t>
      </w:r>
    </w:p>
    <w:p w14:paraId="142BD647" w14:textId="77777777" w:rsidR="004C0792" w:rsidRPr="005515C1" w:rsidRDefault="004C0792" w:rsidP="004C0792">
      <w:pPr>
        <w:jc w:val="both"/>
        <w:rPr>
          <w:sz w:val="22"/>
          <w:szCs w:val="22"/>
        </w:rPr>
      </w:pPr>
      <w:r w:rsidRPr="005515C1">
        <w:rPr>
          <w:sz w:val="22"/>
          <w:szCs w:val="22"/>
        </w:rPr>
        <w:t xml:space="preserve">Les ouvrages en béton armé destinés à la réalisation des fondations, à l’ossature et aux planchers sont mis en œuvre en tenant compte des charges permanentes et surcharges admissibles en conformité avec les règles BAEL 91 </w:t>
      </w:r>
      <w:proofErr w:type="spellStart"/>
      <w:r w:rsidRPr="005515C1">
        <w:rPr>
          <w:sz w:val="22"/>
          <w:szCs w:val="22"/>
        </w:rPr>
        <w:t>rév</w:t>
      </w:r>
      <w:proofErr w:type="spellEnd"/>
      <w:r w:rsidRPr="005515C1">
        <w:rPr>
          <w:sz w:val="22"/>
          <w:szCs w:val="22"/>
        </w:rPr>
        <w:t xml:space="preserve">. 99.  </w:t>
      </w:r>
    </w:p>
    <w:p w14:paraId="70C81531" w14:textId="216AF886" w:rsidR="004C0792" w:rsidRPr="005515C1" w:rsidRDefault="004C0792" w:rsidP="004C0792">
      <w:pPr>
        <w:jc w:val="both"/>
        <w:rPr>
          <w:sz w:val="22"/>
          <w:szCs w:val="22"/>
        </w:rPr>
      </w:pPr>
      <w:r w:rsidRPr="005515C1">
        <w:rPr>
          <w:sz w:val="22"/>
          <w:szCs w:val="22"/>
        </w:rPr>
        <w:t>Les bétons structurels sont dosés à 350 kg de ciment Portland composé de type CPJ 35, par mètre cube de béton. La composition, est précisée par les études préalables réalisées par le Cocontractant qui doit soumettre les essais et éprouvettes à l</w:t>
      </w:r>
      <w:r w:rsidR="00E04183" w:rsidRPr="005515C1">
        <w:rPr>
          <w:sz w:val="22"/>
          <w:szCs w:val="22"/>
        </w:rPr>
        <w:t>’approbation de l’Ingénieur du M</w:t>
      </w:r>
      <w:r w:rsidRPr="005515C1">
        <w:rPr>
          <w:sz w:val="22"/>
          <w:szCs w:val="22"/>
        </w:rPr>
        <w:t>arché. Dans son étude, le Cocontractant tient compte du fait que les bétons doivent être vibrés. La composition donnée à titre indicatif pour un mètre cube (m</w:t>
      </w:r>
      <w:r w:rsidRPr="005515C1">
        <w:rPr>
          <w:sz w:val="22"/>
          <w:szCs w:val="22"/>
          <w:vertAlign w:val="superscript"/>
        </w:rPr>
        <w:t>3)</w:t>
      </w:r>
      <w:r w:rsidRPr="005515C1">
        <w:rPr>
          <w:sz w:val="22"/>
          <w:szCs w:val="22"/>
        </w:rPr>
        <w:t xml:space="preserve"> de béton est la suivante :</w:t>
      </w:r>
    </w:p>
    <w:p w14:paraId="46E1E9DE"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 xml:space="preserve">Ciment : </w:t>
      </w:r>
      <w:r w:rsidRPr="005515C1">
        <w:rPr>
          <w:sz w:val="22"/>
          <w:szCs w:val="22"/>
        </w:rPr>
        <w:tab/>
        <w:t>350 Kg ;</w:t>
      </w:r>
    </w:p>
    <w:p w14:paraId="63D5C73B"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 xml:space="preserve">Sable :   </w:t>
      </w:r>
      <w:r w:rsidRPr="005515C1">
        <w:rPr>
          <w:sz w:val="22"/>
          <w:szCs w:val="22"/>
        </w:rPr>
        <w:tab/>
        <w:t>260 litres ;</w:t>
      </w:r>
    </w:p>
    <w:p w14:paraId="1B491D9E"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 xml:space="preserve">Gravier : </w:t>
      </w:r>
      <w:r w:rsidRPr="005515C1">
        <w:rPr>
          <w:sz w:val="22"/>
          <w:szCs w:val="22"/>
        </w:rPr>
        <w:tab/>
        <w:t>520 litres ;</w:t>
      </w:r>
    </w:p>
    <w:p w14:paraId="5F02018D" w14:textId="77777777" w:rsidR="004C0792" w:rsidRPr="005515C1" w:rsidRDefault="004C0792" w:rsidP="004C0792">
      <w:pPr>
        <w:numPr>
          <w:ilvl w:val="0"/>
          <w:numId w:val="57"/>
        </w:numPr>
        <w:tabs>
          <w:tab w:val="clear" w:pos="907"/>
          <w:tab w:val="right" w:pos="0"/>
          <w:tab w:val="left" w:pos="567"/>
        </w:tabs>
        <w:ind w:left="567" w:hanging="227"/>
        <w:jc w:val="both"/>
        <w:rPr>
          <w:sz w:val="22"/>
          <w:szCs w:val="22"/>
        </w:rPr>
      </w:pPr>
      <w:r w:rsidRPr="005515C1">
        <w:rPr>
          <w:sz w:val="22"/>
          <w:szCs w:val="22"/>
        </w:rPr>
        <w:t>Eau :</w:t>
      </w:r>
      <w:r w:rsidRPr="005515C1">
        <w:rPr>
          <w:sz w:val="22"/>
          <w:szCs w:val="22"/>
        </w:rPr>
        <w:tab/>
        <w:t>175 litres.</w:t>
      </w:r>
    </w:p>
    <w:p w14:paraId="6B025F2D" w14:textId="77777777" w:rsidR="004C0792" w:rsidRPr="005515C1" w:rsidRDefault="004C0792" w:rsidP="004C0792">
      <w:pPr>
        <w:jc w:val="both"/>
        <w:rPr>
          <w:sz w:val="22"/>
          <w:szCs w:val="22"/>
        </w:rPr>
      </w:pPr>
      <w:r w:rsidRPr="005515C1">
        <w:rPr>
          <w:sz w:val="22"/>
          <w:szCs w:val="22"/>
        </w:rPr>
        <w:t>Les bétons sont transportés à pied d’œuvre par des procédés permettant d’éviter la ségrégation des différentes composantes et de favoriser un début de prise ou une dessiccation prématurée.</w:t>
      </w:r>
    </w:p>
    <w:p w14:paraId="550A4333" w14:textId="77777777" w:rsidR="004C0792" w:rsidRPr="005515C1" w:rsidRDefault="004C0792" w:rsidP="004C0792">
      <w:pPr>
        <w:jc w:val="both"/>
        <w:rPr>
          <w:sz w:val="22"/>
          <w:szCs w:val="22"/>
        </w:rPr>
      </w:pPr>
      <w:r w:rsidRPr="005515C1">
        <w:rPr>
          <w:sz w:val="22"/>
          <w:szCs w:val="22"/>
        </w:rPr>
        <w:t>Le Cocontractant veillera à ne pas laisser le béton tomber librement d'une hauteur de plus de 1,50 m, sauf cas particulier où il sera requis l’agrément de l’Ingénieur.</w:t>
      </w:r>
    </w:p>
    <w:p w14:paraId="05C0CD21" w14:textId="77777777" w:rsidR="004C0792" w:rsidRPr="005515C1" w:rsidRDefault="004C0792" w:rsidP="004C0792">
      <w:pPr>
        <w:jc w:val="both"/>
        <w:rPr>
          <w:sz w:val="22"/>
          <w:szCs w:val="22"/>
        </w:rPr>
      </w:pPr>
      <w:r w:rsidRPr="005515C1">
        <w:rPr>
          <w:sz w:val="22"/>
          <w:szCs w:val="22"/>
        </w:rPr>
        <w:t>Elle doit prendre toutes les dispositions nécessaires pour ne pas déplacer ni déformer les armatures et pièces métalliques enrobées ou scellées dans le béton. Les écartements des armatures sont réalisés à l'aide de cales en béton, de cadres ou de barres de montage.</w:t>
      </w:r>
    </w:p>
    <w:p w14:paraId="508A170C" w14:textId="77777777" w:rsidR="004C0792" w:rsidRPr="005515C1" w:rsidRDefault="004C0792" w:rsidP="004C0792">
      <w:pPr>
        <w:spacing w:after="120" w:line="276" w:lineRule="auto"/>
        <w:jc w:val="both"/>
        <w:rPr>
          <w:sz w:val="10"/>
          <w:szCs w:val="22"/>
        </w:rPr>
      </w:pPr>
    </w:p>
    <w:p w14:paraId="5CA2F9B4" w14:textId="77777777" w:rsidR="004C0792" w:rsidRPr="005515C1" w:rsidRDefault="004C0792" w:rsidP="004C0792">
      <w:pPr>
        <w:ind w:left="142"/>
        <w:jc w:val="both"/>
        <w:rPr>
          <w:rFonts w:ascii="ITC Bookman" w:hAnsi="ITC Bookman"/>
          <w:b/>
          <w:u w:val="single"/>
        </w:rPr>
      </w:pPr>
      <w:r w:rsidRPr="005515C1">
        <w:rPr>
          <w:rFonts w:ascii="ITC Bookman" w:hAnsi="ITC Bookman"/>
          <w:b/>
          <w:u w:val="single"/>
        </w:rPr>
        <w:t>TABLEAU RECAPITULATIF DES DOSAGES PAR METRE CUBE DE BETON   ET MORTIER</w:t>
      </w:r>
    </w:p>
    <w:p w14:paraId="73526021" w14:textId="77777777" w:rsidR="004C0792" w:rsidRPr="005515C1" w:rsidRDefault="004C0792" w:rsidP="004C0792">
      <w:pPr>
        <w:ind w:left="1080"/>
        <w:jc w:val="both"/>
        <w:rPr>
          <w:rFonts w:ascii="ITC Bookman" w:hAnsi="ITC Bookman"/>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536"/>
        <w:gridCol w:w="1985"/>
      </w:tblGrid>
      <w:tr w:rsidR="005515C1" w:rsidRPr="005515C1" w14:paraId="4FF1C455" w14:textId="77777777" w:rsidTr="008019F5">
        <w:trPr>
          <w:jc w:val="center"/>
        </w:trPr>
        <w:tc>
          <w:tcPr>
            <w:tcW w:w="3261" w:type="dxa"/>
            <w:vAlign w:val="center"/>
          </w:tcPr>
          <w:p w14:paraId="72AE9B55" w14:textId="77777777" w:rsidR="002748B9" w:rsidRPr="005515C1" w:rsidRDefault="002748B9" w:rsidP="008019F5">
            <w:pPr>
              <w:jc w:val="center"/>
              <w:rPr>
                <w:sz w:val="22"/>
              </w:rPr>
            </w:pPr>
            <w:r w:rsidRPr="005515C1">
              <w:rPr>
                <w:sz w:val="22"/>
              </w:rPr>
              <w:t>Désignation</w:t>
            </w:r>
          </w:p>
        </w:tc>
        <w:tc>
          <w:tcPr>
            <w:tcW w:w="4536" w:type="dxa"/>
            <w:vAlign w:val="center"/>
          </w:tcPr>
          <w:p w14:paraId="2F89FE39" w14:textId="77777777" w:rsidR="002748B9" w:rsidRPr="005515C1" w:rsidRDefault="002748B9" w:rsidP="008019F5">
            <w:pPr>
              <w:jc w:val="center"/>
              <w:rPr>
                <w:sz w:val="22"/>
              </w:rPr>
            </w:pPr>
            <w:r w:rsidRPr="005515C1">
              <w:rPr>
                <w:sz w:val="22"/>
              </w:rPr>
              <w:t>Dosage</w:t>
            </w:r>
          </w:p>
        </w:tc>
        <w:tc>
          <w:tcPr>
            <w:tcW w:w="1985" w:type="dxa"/>
            <w:vAlign w:val="center"/>
          </w:tcPr>
          <w:p w14:paraId="5BEA8B60" w14:textId="77777777" w:rsidR="002748B9" w:rsidRPr="005515C1" w:rsidRDefault="002748B9" w:rsidP="008019F5">
            <w:pPr>
              <w:jc w:val="center"/>
              <w:rPr>
                <w:sz w:val="22"/>
              </w:rPr>
            </w:pPr>
            <w:r w:rsidRPr="005515C1">
              <w:rPr>
                <w:sz w:val="22"/>
              </w:rPr>
              <w:t>Utilisation</w:t>
            </w:r>
          </w:p>
        </w:tc>
      </w:tr>
      <w:tr w:rsidR="005515C1" w:rsidRPr="005515C1" w14:paraId="643CBA93" w14:textId="77777777" w:rsidTr="008019F5">
        <w:trPr>
          <w:trHeight w:val="1076"/>
          <w:jc w:val="center"/>
        </w:trPr>
        <w:tc>
          <w:tcPr>
            <w:tcW w:w="3261" w:type="dxa"/>
            <w:vAlign w:val="center"/>
          </w:tcPr>
          <w:p w14:paraId="0905BE49" w14:textId="77777777" w:rsidR="002748B9" w:rsidRPr="005515C1" w:rsidRDefault="002748B9" w:rsidP="008019F5">
            <w:pPr>
              <w:ind w:right="34"/>
              <w:jc w:val="center"/>
              <w:rPr>
                <w:sz w:val="22"/>
              </w:rPr>
            </w:pPr>
            <w:r w:rsidRPr="005515C1">
              <w:rPr>
                <w:sz w:val="22"/>
              </w:rPr>
              <w:t>Béton ordinaire dosé à 150 Kg/m</w:t>
            </w:r>
            <w:r w:rsidRPr="005515C1">
              <w:rPr>
                <w:sz w:val="22"/>
                <w:vertAlign w:val="superscript"/>
              </w:rPr>
              <w:t>3</w:t>
            </w:r>
          </w:p>
        </w:tc>
        <w:tc>
          <w:tcPr>
            <w:tcW w:w="4536" w:type="dxa"/>
            <w:vAlign w:val="center"/>
          </w:tcPr>
          <w:p w14:paraId="3C619BFC" w14:textId="77777777" w:rsidR="002748B9" w:rsidRPr="005515C1" w:rsidRDefault="002748B9" w:rsidP="002748B9">
            <w:pPr>
              <w:numPr>
                <w:ilvl w:val="1"/>
                <w:numId w:val="78"/>
              </w:numPr>
              <w:ind w:left="317" w:hanging="196"/>
              <w:rPr>
                <w:sz w:val="22"/>
              </w:rPr>
            </w:pPr>
            <w:r w:rsidRPr="005515C1">
              <w:rPr>
                <w:sz w:val="22"/>
              </w:rPr>
              <w:t>Ciment = 150 Kg (3 sacs de 50 Kg) ;</w:t>
            </w:r>
          </w:p>
          <w:p w14:paraId="07A9E57F" w14:textId="77777777" w:rsidR="002748B9" w:rsidRPr="005515C1" w:rsidRDefault="002748B9" w:rsidP="002748B9">
            <w:pPr>
              <w:numPr>
                <w:ilvl w:val="1"/>
                <w:numId w:val="78"/>
              </w:numPr>
              <w:ind w:left="317" w:hanging="196"/>
              <w:rPr>
                <w:sz w:val="22"/>
              </w:rPr>
            </w:pPr>
            <w:r w:rsidRPr="005515C1">
              <w:rPr>
                <w:sz w:val="22"/>
              </w:rPr>
              <w:t>Gravier 5/25= 860 litres (14 brouettes)</w:t>
            </w:r>
          </w:p>
          <w:p w14:paraId="1BD5EF8A" w14:textId="77777777" w:rsidR="002748B9" w:rsidRPr="005515C1" w:rsidRDefault="002748B9" w:rsidP="002748B9">
            <w:pPr>
              <w:numPr>
                <w:ilvl w:val="1"/>
                <w:numId w:val="78"/>
              </w:numPr>
              <w:ind w:left="317" w:hanging="196"/>
              <w:rPr>
                <w:sz w:val="22"/>
              </w:rPr>
            </w:pPr>
            <w:r w:rsidRPr="005515C1">
              <w:rPr>
                <w:sz w:val="22"/>
              </w:rPr>
              <w:t>Sable gros grains = 420 litres (7 brouettes) ;</w:t>
            </w:r>
          </w:p>
          <w:p w14:paraId="79532FA9" w14:textId="77777777" w:rsidR="002748B9" w:rsidRPr="005515C1" w:rsidRDefault="002748B9" w:rsidP="002748B9">
            <w:pPr>
              <w:numPr>
                <w:ilvl w:val="1"/>
                <w:numId w:val="78"/>
              </w:numPr>
              <w:ind w:left="317" w:hanging="196"/>
              <w:rPr>
                <w:sz w:val="22"/>
              </w:rPr>
            </w:pPr>
            <w:r w:rsidRPr="005515C1">
              <w:rPr>
                <w:sz w:val="22"/>
              </w:rPr>
              <w:t>Eau = 175 litres</w:t>
            </w:r>
          </w:p>
        </w:tc>
        <w:tc>
          <w:tcPr>
            <w:tcW w:w="1985" w:type="dxa"/>
            <w:vAlign w:val="center"/>
          </w:tcPr>
          <w:p w14:paraId="07585EE2" w14:textId="77777777" w:rsidR="002748B9" w:rsidRPr="005515C1" w:rsidRDefault="002748B9" w:rsidP="008019F5">
            <w:pPr>
              <w:jc w:val="center"/>
              <w:rPr>
                <w:sz w:val="22"/>
              </w:rPr>
            </w:pPr>
            <w:r w:rsidRPr="005515C1">
              <w:rPr>
                <w:sz w:val="22"/>
              </w:rPr>
              <w:t>Béton de propreté </w:t>
            </w:r>
          </w:p>
        </w:tc>
      </w:tr>
      <w:tr w:rsidR="005515C1" w:rsidRPr="005515C1" w14:paraId="764B5782" w14:textId="77777777" w:rsidTr="008019F5">
        <w:trPr>
          <w:trHeight w:val="822"/>
          <w:jc w:val="center"/>
        </w:trPr>
        <w:tc>
          <w:tcPr>
            <w:tcW w:w="3261" w:type="dxa"/>
            <w:vAlign w:val="center"/>
          </w:tcPr>
          <w:p w14:paraId="08CE7545" w14:textId="77777777" w:rsidR="002748B9" w:rsidRPr="005515C1" w:rsidRDefault="002748B9" w:rsidP="008019F5">
            <w:pPr>
              <w:jc w:val="center"/>
              <w:rPr>
                <w:sz w:val="22"/>
              </w:rPr>
            </w:pPr>
            <w:r w:rsidRPr="005515C1">
              <w:rPr>
                <w:sz w:val="22"/>
              </w:rPr>
              <w:t>Béton dosé à 300 Kg/m</w:t>
            </w:r>
            <w:r w:rsidRPr="005515C1">
              <w:rPr>
                <w:sz w:val="22"/>
                <w:vertAlign w:val="superscript"/>
              </w:rPr>
              <w:t>3</w:t>
            </w:r>
          </w:p>
        </w:tc>
        <w:tc>
          <w:tcPr>
            <w:tcW w:w="4536" w:type="dxa"/>
            <w:vAlign w:val="center"/>
          </w:tcPr>
          <w:p w14:paraId="73757FB3" w14:textId="77777777" w:rsidR="002748B9" w:rsidRPr="005515C1" w:rsidRDefault="002748B9" w:rsidP="002748B9">
            <w:pPr>
              <w:numPr>
                <w:ilvl w:val="1"/>
                <w:numId w:val="78"/>
              </w:numPr>
              <w:ind w:left="317" w:hanging="196"/>
              <w:rPr>
                <w:sz w:val="22"/>
              </w:rPr>
            </w:pPr>
            <w:r w:rsidRPr="005515C1">
              <w:rPr>
                <w:sz w:val="22"/>
              </w:rPr>
              <w:t>Ciment = 300 Kg (6 sacs de 50 Kg) ;</w:t>
            </w:r>
          </w:p>
          <w:p w14:paraId="7DB0F999" w14:textId="77777777" w:rsidR="002748B9" w:rsidRPr="005515C1" w:rsidRDefault="002748B9" w:rsidP="002748B9">
            <w:pPr>
              <w:numPr>
                <w:ilvl w:val="1"/>
                <w:numId w:val="78"/>
              </w:numPr>
              <w:ind w:left="317" w:hanging="196"/>
              <w:rPr>
                <w:sz w:val="22"/>
              </w:rPr>
            </w:pPr>
            <w:r w:rsidRPr="005515C1">
              <w:rPr>
                <w:sz w:val="22"/>
              </w:rPr>
              <w:t>Gravier 5/25= 600 litres (10 brouettes)</w:t>
            </w:r>
          </w:p>
          <w:p w14:paraId="0964614A" w14:textId="77777777" w:rsidR="002748B9" w:rsidRPr="005515C1" w:rsidRDefault="002748B9" w:rsidP="002748B9">
            <w:pPr>
              <w:numPr>
                <w:ilvl w:val="1"/>
                <w:numId w:val="78"/>
              </w:numPr>
              <w:ind w:left="317" w:hanging="196"/>
              <w:rPr>
                <w:sz w:val="22"/>
              </w:rPr>
            </w:pPr>
            <w:r w:rsidRPr="005515C1">
              <w:rPr>
                <w:sz w:val="22"/>
              </w:rPr>
              <w:t>Sable gros grains = 300 litres (5 brouettes) ;</w:t>
            </w:r>
          </w:p>
          <w:p w14:paraId="6AF50D5A" w14:textId="77777777" w:rsidR="002748B9" w:rsidRPr="005515C1" w:rsidRDefault="002748B9" w:rsidP="002748B9">
            <w:pPr>
              <w:numPr>
                <w:ilvl w:val="1"/>
                <w:numId w:val="78"/>
              </w:numPr>
              <w:ind w:left="317" w:hanging="196"/>
              <w:rPr>
                <w:sz w:val="22"/>
              </w:rPr>
            </w:pPr>
            <w:r w:rsidRPr="005515C1">
              <w:rPr>
                <w:sz w:val="22"/>
              </w:rPr>
              <w:t>Eau = 175 litres</w:t>
            </w:r>
          </w:p>
        </w:tc>
        <w:tc>
          <w:tcPr>
            <w:tcW w:w="1985" w:type="dxa"/>
            <w:vAlign w:val="center"/>
          </w:tcPr>
          <w:p w14:paraId="560E1BBF" w14:textId="77777777" w:rsidR="002748B9" w:rsidRPr="005515C1" w:rsidRDefault="002748B9" w:rsidP="008019F5">
            <w:pPr>
              <w:jc w:val="center"/>
              <w:rPr>
                <w:sz w:val="22"/>
              </w:rPr>
            </w:pPr>
            <w:r w:rsidRPr="005515C1">
              <w:rPr>
                <w:sz w:val="22"/>
              </w:rPr>
              <w:t xml:space="preserve">-dallage sol, </w:t>
            </w:r>
          </w:p>
        </w:tc>
      </w:tr>
      <w:tr w:rsidR="005515C1" w:rsidRPr="005515C1" w14:paraId="43C90428" w14:textId="77777777" w:rsidTr="008019F5">
        <w:trPr>
          <w:trHeight w:val="822"/>
          <w:jc w:val="center"/>
        </w:trPr>
        <w:tc>
          <w:tcPr>
            <w:tcW w:w="3261" w:type="dxa"/>
            <w:vAlign w:val="center"/>
          </w:tcPr>
          <w:p w14:paraId="4369105C" w14:textId="77777777" w:rsidR="002748B9" w:rsidRPr="005515C1" w:rsidRDefault="002748B9" w:rsidP="008019F5">
            <w:pPr>
              <w:jc w:val="center"/>
              <w:rPr>
                <w:sz w:val="22"/>
              </w:rPr>
            </w:pPr>
            <w:r w:rsidRPr="005515C1">
              <w:rPr>
                <w:sz w:val="22"/>
              </w:rPr>
              <w:t>Mortier dosé à 300 Kg/m</w:t>
            </w:r>
            <w:r w:rsidRPr="005515C1">
              <w:rPr>
                <w:sz w:val="22"/>
                <w:vertAlign w:val="superscript"/>
              </w:rPr>
              <w:t>3</w:t>
            </w:r>
          </w:p>
        </w:tc>
        <w:tc>
          <w:tcPr>
            <w:tcW w:w="4536" w:type="dxa"/>
            <w:vAlign w:val="center"/>
          </w:tcPr>
          <w:p w14:paraId="30A57642" w14:textId="77777777" w:rsidR="002748B9" w:rsidRPr="005515C1" w:rsidRDefault="002748B9" w:rsidP="002748B9">
            <w:pPr>
              <w:numPr>
                <w:ilvl w:val="1"/>
                <w:numId w:val="78"/>
              </w:numPr>
              <w:ind w:left="317" w:hanging="196"/>
              <w:rPr>
                <w:sz w:val="22"/>
              </w:rPr>
            </w:pPr>
            <w:r w:rsidRPr="005515C1">
              <w:rPr>
                <w:sz w:val="22"/>
              </w:rPr>
              <w:t>Ciment = 300 Kg (6 sacs de 50 Kg) ;</w:t>
            </w:r>
          </w:p>
          <w:p w14:paraId="56B69DD6" w14:textId="77777777" w:rsidR="002748B9" w:rsidRPr="005515C1" w:rsidRDefault="002748B9" w:rsidP="002748B9">
            <w:pPr>
              <w:numPr>
                <w:ilvl w:val="1"/>
                <w:numId w:val="78"/>
              </w:numPr>
              <w:ind w:left="317" w:hanging="196"/>
              <w:rPr>
                <w:sz w:val="22"/>
              </w:rPr>
            </w:pPr>
            <w:r w:rsidRPr="005515C1">
              <w:rPr>
                <w:sz w:val="22"/>
              </w:rPr>
              <w:t>Sable gros grains = 300 litres (5 brouettes) ;</w:t>
            </w:r>
          </w:p>
          <w:p w14:paraId="36D20F1B" w14:textId="77777777" w:rsidR="002748B9" w:rsidRPr="005515C1" w:rsidRDefault="002748B9" w:rsidP="002748B9">
            <w:pPr>
              <w:numPr>
                <w:ilvl w:val="1"/>
                <w:numId w:val="78"/>
              </w:numPr>
              <w:ind w:left="317" w:hanging="196"/>
              <w:rPr>
                <w:sz w:val="22"/>
              </w:rPr>
            </w:pPr>
            <w:r w:rsidRPr="005515C1">
              <w:rPr>
                <w:sz w:val="22"/>
              </w:rPr>
              <w:t>Eau = 175 litres.</w:t>
            </w:r>
          </w:p>
        </w:tc>
        <w:tc>
          <w:tcPr>
            <w:tcW w:w="1985" w:type="dxa"/>
            <w:vAlign w:val="center"/>
          </w:tcPr>
          <w:p w14:paraId="339A5C05" w14:textId="77777777" w:rsidR="002748B9" w:rsidRPr="005515C1" w:rsidRDefault="002748B9" w:rsidP="008019F5">
            <w:pPr>
              <w:jc w:val="center"/>
              <w:rPr>
                <w:sz w:val="22"/>
              </w:rPr>
            </w:pPr>
            <w:r w:rsidRPr="005515C1">
              <w:rPr>
                <w:sz w:val="22"/>
              </w:rPr>
              <w:t xml:space="preserve">- parpaings </w:t>
            </w:r>
          </w:p>
        </w:tc>
      </w:tr>
      <w:tr w:rsidR="005515C1" w:rsidRPr="005515C1" w14:paraId="3F39639E" w14:textId="77777777" w:rsidTr="008019F5">
        <w:trPr>
          <w:jc w:val="center"/>
        </w:trPr>
        <w:tc>
          <w:tcPr>
            <w:tcW w:w="3261" w:type="dxa"/>
            <w:vAlign w:val="center"/>
          </w:tcPr>
          <w:p w14:paraId="11B1524B" w14:textId="77777777" w:rsidR="002748B9" w:rsidRPr="005515C1" w:rsidRDefault="002748B9" w:rsidP="008019F5">
            <w:pPr>
              <w:jc w:val="center"/>
              <w:rPr>
                <w:sz w:val="22"/>
              </w:rPr>
            </w:pPr>
            <w:r w:rsidRPr="005515C1">
              <w:rPr>
                <w:sz w:val="22"/>
              </w:rPr>
              <w:t>Béton armé dosé à 350 Kg/m</w:t>
            </w:r>
            <w:r w:rsidRPr="005515C1">
              <w:rPr>
                <w:sz w:val="22"/>
                <w:vertAlign w:val="superscript"/>
              </w:rPr>
              <w:t>3</w:t>
            </w:r>
          </w:p>
        </w:tc>
        <w:tc>
          <w:tcPr>
            <w:tcW w:w="4536" w:type="dxa"/>
            <w:vAlign w:val="center"/>
          </w:tcPr>
          <w:p w14:paraId="5AAEBFF7" w14:textId="77777777" w:rsidR="002748B9" w:rsidRPr="005515C1" w:rsidRDefault="002748B9" w:rsidP="002748B9">
            <w:pPr>
              <w:numPr>
                <w:ilvl w:val="1"/>
                <w:numId w:val="78"/>
              </w:numPr>
              <w:ind w:left="317" w:hanging="196"/>
              <w:rPr>
                <w:sz w:val="22"/>
              </w:rPr>
            </w:pPr>
            <w:r w:rsidRPr="005515C1">
              <w:rPr>
                <w:sz w:val="22"/>
              </w:rPr>
              <w:t>Ciment = 350 Kg (7 sacs de 50 Kg) ;</w:t>
            </w:r>
          </w:p>
          <w:p w14:paraId="7D0753D3" w14:textId="77777777" w:rsidR="002748B9" w:rsidRPr="005515C1" w:rsidRDefault="002748B9" w:rsidP="002748B9">
            <w:pPr>
              <w:numPr>
                <w:ilvl w:val="1"/>
                <w:numId w:val="78"/>
              </w:numPr>
              <w:ind w:left="317" w:hanging="196"/>
              <w:rPr>
                <w:sz w:val="22"/>
              </w:rPr>
            </w:pPr>
            <w:r w:rsidRPr="005515C1">
              <w:rPr>
                <w:sz w:val="22"/>
              </w:rPr>
              <w:t>Gravier = 520 litres (9 brouettes)</w:t>
            </w:r>
          </w:p>
          <w:p w14:paraId="1D27B17A" w14:textId="77777777" w:rsidR="002748B9" w:rsidRPr="005515C1" w:rsidRDefault="002748B9" w:rsidP="002748B9">
            <w:pPr>
              <w:numPr>
                <w:ilvl w:val="1"/>
                <w:numId w:val="78"/>
              </w:numPr>
              <w:ind w:left="317" w:hanging="196"/>
              <w:rPr>
                <w:sz w:val="22"/>
              </w:rPr>
            </w:pPr>
            <w:r w:rsidRPr="005515C1">
              <w:rPr>
                <w:sz w:val="22"/>
              </w:rPr>
              <w:t>Sable = 260 litres (5 brouettes) ;</w:t>
            </w:r>
          </w:p>
          <w:p w14:paraId="16D0577C" w14:textId="77777777" w:rsidR="002748B9" w:rsidRPr="005515C1" w:rsidRDefault="002748B9" w:rsidP="002748B9">
            <w:pPr>
              <w:numPr>
                <w:ilvl w:val="1"/>
                <w:numId w:val="78"/>
              </w:numPr>
              <w:ind w:left="317" w:hanging="196"/>
              <w:rPr>
                <w:sz w:val="22"/>
              </w:rPr>
            </w:pPr>
            <w:r w:rsidRPr="005515C1">
              <w:rPr>
                <w:sz w:val="22"/>
              </w:rPr>
              <w:t xml:space="preserve">Eau = 175 litres </w:t>
            </w:r>
          </w:p>
        </w:tc>
        <w:tc>
          <w:tcPr>
            <w:tcW w:w="1985" w:type="dxa"/>
            <w:vAlign w:val="center"/>
          </w:tcPr>
          <w:p w14:paraId="51B8F26F" w14:textId="77777777" w:rsidR="002748B9" w:rsidRPr="005515C1" w:rsidRDefault="002748B9" w:rsidP="008019F5">
            <w:pPr>
              <w:jc w:val="center"/>
              <w:rPr>
                <w:sz w:val="22"/>
              </w:rPr>
            </w:pPr>
            <w:r w:rsidRPr="005515C1">
              <w:rPr>
                <w:sz w:val="22"/>
              </w:rPr>
              <w:t>Tous les éléments de structure porteurs, appuis de fenêtres</w:t>
            </w:r>
          </w:p>
        </w:tc>
      </w:tr>
      <w:tr w:rsidR="002748B9" w:rsidRPr="005515C1" w14:paraId="2E809D19" w14:textId="77777777" w:rsidTr="008019F5">
        <w:trPr>
          <w:jc w:val="center"/>
        </w:trPr>
        <w:tc>
          <w:tcPr>
            <w:tcW w:w="3261" w:type="dxa"/>
            <w:vAlign w:val="center"/>
          </w:tcPr>
          <w:p w14:paraId="17AF6F54" w14:textId="77777777" w:rsidR="002748B9" w:rsidRPr="005515C1" w:rsidRDefault="002748B9" w:rsidP="008019F5">
            <w:pPr>
              <w:jc w:val="center"/>
              <w:rPr>
                <w:sz w:val="22"/>
              </w:rPr>
            </w:pPr>
            <w:r w:rsidRPr="005515C1">
              <w:rPr>
                <w:sz w:val="22"/>
              </w:rPr>
              <w:t>Mortier dosé à 400 Kg/m</w:t>
            </w:r>
            <w:r w:rsidRPr="005515C1">
              <w:rPr>
                <w:sz w:val="22"/>
                <w:vertAlign w:val="superscript"/>
              </w:rPr>
              <w:t>3</w:t>
            </w:r>
          </w:p>
        </w:tc>
        <w:tc>
          <w:tcPr>
            <w:tcW w:w="4536" w:type="dxa"/>
            <w:vAlign w:val="center"/>
          </w:tcPr>
          <w:p w14:paraId="404EB591" w14:textId="77777777" w:rsidR="002748B9" w:rsidRPr="005515C1" w:rsidRDefault="002748B9" w:rsidP="002748B9">
            <w:pPr>
              <w:numPr>
                <w:ilvl w:val="1"/>
                <w:numId w:val="78"/>
              </w:numPr>
              <w:ind w:left="317" w:hanging="196"/>
              <w:rPr>
                <w:sz w:val="22"/>
              </w:rPr>
            </w:pPr>
            <w:r w:rsidRPr="005515C1">
              <w:rPr>
                <w:sz w:val="22"/>
              </w:rPr>
              <w:t>Ciment = 400 Kg (8 sacs de 50 Kg) ;</w:t>
            </w:r>
          </w:p>
          <w:p w14:paraId="26986387" w14:textId="77777777" w:rsidR="002748B9" w:rsidRPr="005515C1" w:rsidRDefault="002748B9" w:rsidP="002748B9">
            <w:pPr>
              <w:numPr>
                <w:ilvl w:val="1"/>
                <w:numId w:val="78"/>
              </w:numPr>
              <w:ind w:left="317" w:hanging="196"/>
              <w:rPr>
                <w:sz w:val="22"/>
              </w:rPr>
            </w:pPr>
            <w:r w:rsidRPr="005515C1">
              <w:rPr>
                <w:sz w:val="22"/>
              </w:rPr>
              <w:t>Sable = 1 190 litres (20 brouettes) ;</w:t>
            </w:r>
          </w:p>
          <w:p w14:paraId="3F2F0271" w14:textId="77777777" w:rsidR="002748B9" w:rsidRPr="005515C1" w:rsidRDefault="002748B9" w:rsidP="002748B9">
            <w:pPr>
              <w:numPr>
                <w:ilvl w:val="1"/>
                <w:numId w:val="78"/>
              </w:numPr>
              <w:ind w:left="317" w:hanging="196"/>
              <w:rPr>
                <w:sz w:val="22"/>
              </w:rPr>
            </w:pPr>
            <w:r w:rsidRPr="005515C1">
              <w:rPr>
                <w:sz w:val="22"/>
              </w:rPr>
              <w:t>Eau =175  Litres</w:t>
            </w:r>
          </w:p>
        </w:tc>
        <w:tc>
          <w:tcPr>
            <w:tcW w:w="1985" w:type="dxa"/>
            <w:vAlign w:val="center"/>
          </w:tcPr>
          <w:p w14:paraId="097D7F12" w14:textId="77777777" w:rsidR="002748B9" w:rsidRPr="005515C1" w:rsidRDefault="002748B9" w:rsidP="008019F5">
            <w:pPr>
              <w:jc w:val="center"/>
              <w:rPr>
                <w:sz w:val="22"/>
              </w:rPr>
            </w:pPr>
            <w:r w:rsidRPr="005515C1">
              <w:rPr>
                <w:sz w:val="22"/>
              </w:rPr>
              <w:t>Chape, enduits</w:t>
            </w:r>
          </w:p>
        </w:tc>
      </w:tr>
    </w:tbl>
    <w:p w14:paraId="0985B3C4" w14:textId="77777777" w:rsidR="004C0792" w:rsidRPr="005515C1" w:rsidRDefault="004C0792" w:rsidP="004C0792">
      <w:pPr>
        <w:spacing w:after="120"/>
        <w:jc w:val="both"/>
        <w:rPr>
          <w:sz w:val="22"/>
          <w:szCs w:val="22"/>
        </w:rPr>
      </w:pPr>
    </w:p>
    <w:p w14:paraId="694E158E" w14:textId="77777777" w:rsidR="004C0792" w:rsidRPr="005515C1" w:rsidRDefault="004C0792" w:rsidP="004C0792">
      <w:pPr>
        <w:numPr>
          <w:ilvl w:val="0"/>
          <w:numId w:val="8"/>
        </w:numPr>
        <w:spacing w:before="120" w:after="120"/>
        <w:rPr>
          <w:b/>
          <w:i/>
          <w:sz w:val="22"/>
          <w:szCs w:val="22"/>
        </w:rPr>
      </w:pPr>
      <w:r w:rsidRPr="005515C1">
        <w:rPr>
          <w:b/>
          <w:i/>
          <w:sz w:val="22"/>
          <w:szCs w:val="22"/>
        </w:rPr>
        <w:t>Cure des bétons</w:t>
      </w:r>
    </w:p>
    <w:p w14:paraId="739DE0FE" w14:textId="77777777" w:rsidR="004C0792" w:rsidRPr="005515C1" w:rsidRDefault="004C0792" w:rsidP="004C0792">
      <w:pPr>
        <w:spacing w:before="120" w:after="120"/>
        <w:jc w:val="both"/>
        <w:rPr>
          <w:sz w:val="22"/>
          <w:szCs w:val="22"/>
        </w:rPr>
      </w:pPr>
      <w:r w:rsidRPr="005515C1">
        <w:rPr>
          <w:sz w:val="22"/>
          <w:szCs w:val="22"/>
        </w:rPr>
        <w:t>La cure des bétons est assurée par tout moyen permettant d’éviter une évaporation prématurée de l’eau contenue dans le béton notamment au début de la prise, ce qui a pour effet de réduire la résistance du béton. A cet effet, l’utilisation de tous moyens permettant d’éviter une évaporation rapide est préconisée (protection par film polyane, etc.) L'arrosage intermittent des surfaces exposées au soleil est interdit.</w:t>
      </w:r>
    </w:p>
    <w:p w14:paraId="0ACD6C82" w14:textId="3C001046" w:rsidR="004C0792" w:rsidRPr="005515C1" w:rsidRDefault="004C0792" w:rsidP="004C0792">
      <w:pPr>
        <w:spacing w:before="120" w:after="120"/>
        <w:jc w:val="both"/>
        <w:rPr>
          <w:sz w:val="22"/>
          <w:szCs w:val="22"/>
        </w:rPr>
      </w:pPr>
      <w:r w:rsidRPr="005515C1">
        <w:rPr>
          <w:sz w:val="22"/>
          <w:szCs w:val="22"/>
        </w:rPr>
        <w:t xml:space="preserve">L’utilisation de produits de cure est soumise </w:t>
      </w:r>
      <w:r w:rsidR="00E04183" w:rsidRPr="005515C1">
        <w:rPr>
          <w:sz w:val="22"/>
          <w:szCs w:val="22"/>
        </w:rPr>
        <w:t>à l’agrément de l’Ingénieur du M</w:t>
      </w:r>
      <w:r w:rsidRPr="005515C1">
        <w:rPr>
          <w:sz w:val="22"/>
          <w:szCs w:val="22"/>
        </w:rPr>
        <w:t xml:space="preserve">arché. </w:t>
      </w:r>
    </w:p>
    <w:p w14:paraId="05C87100" w14:textId="77777777" w:rsidR="004C0792" w:rsidRPr="005515C1" w:rsidRDefault="004C0792" w:rsidP="004C0792">
      <w:pPr>
        <w:numPr>
          <w:ilvl w:val="0"/>
          <w:numId w:val="8"/>
        </w:numPr>
        <w:spacing w:before="120" w:after="120"/>
        <w:rPr>
          <w:b/>
          <w:i/>
          <w:sz w:val="22"/>
          <w:szCs w:val="22"/>
        </w:rPr>
      </w:pPr>
      <w:r w:rsidRPr="005515C1">
        <w:rPr>
          <w:b/>
          <w:i/>
          <w:sz w:val="22"/>
          <w:szCs w:val="22"/>
        </w:rPr>
        <w:t>Décoffrage</w:t>
      </w:r>
    </w:p>
    <w:p w14:paraId="75A3C232" w14:textId="77777777" w:rsidR="004C0792" w:rsidRPr="005515C1" w:rsidRDefault="004C0792" w:rsidP="004C0792">
      <w:pPr>
        <w:spacing w:after="120"/>
        <w:jc w:val="both"/>
        <w:rPr>
          <w:sz w:val="22"/>
          <w:szCs w:val="22"/>
        </w:rPr>
      </w:pPr>
      <w:r w:rsidRPr="005515C1">
        <w:rPr>
          <w:sz w:val="22"/>
          <w:szCs w:val="22"/>
        </w:rPr>
        <w:t xml:space="preserve">Le décoffrage est effectué en évitant les chocs et par des efforts purement statiques. Les banches périphériques peuvent être retirées dans un premier temps afin de permettre le dégagement des joints de dilatation. Le </w:t>
      </w:r>
      <w:r w:rsidRPr="005515C1">
        <w:rPr>
          <w:sz w:val="22"/>
          <w:szCs w:val="22"/>
        </w:rPr>
        <w:lastRenderedPageBreak/>
        <w:t xml:space="preserve">décoffrage des éléments bas intervient le plus tard possible dans le but d’éviter les désordres structurels : notamment lorsque le niveau de durcissement du béton permet de supporter les contraintes d’utilisation normale dans des conditions de sécurité acceptables. </w:t>
      </w:r>
    </w:p>
    <w:p w14:paraId="265DF705" w14:textId="77777777" w:rsidR="004C0792" w:rsidRPr="005515C1" w:rsidRDefault="004C0792" w:rsidP="004C0792">
      <w:pPr>
        <w:numPr>
          <w:ilvl w:val="0"/>
          <w:numId w:val="8"/>
        </w:numPr>
        <w:spacing w:before="120" w:after="120"/>
        <w:rPr>
          <w:b/>
          <w:i/>
          <w:sz w:val="22"/>
          <w:szCs w:val="22"/>
        </w:rPr>
      </w:pPr>
      <w:r w:rsidRPr="005515C1">
        <w:rPr>
          <w:b/>
          <w:i/>
          <w:sz w:val="22"/>
          <w:szCs w:val="22"/>
        </w:rPr>
        <w:t>Traitement des bétons après décoffrage</w:t>
      </w:r>
    </w:p>
    <w:p w14:paraId="7DDA4238" w14:textId="77777777" w:rsidR="004C0792" w:rsidRPr="005515C1" w:rsidRDefault="004C0792" w:rsidP="004C0792">
      <w:pPr>
        <w:spacing w:after="120"/>
        <w:jc w:val="both"/>
        <w:rPr>
          <w:sz w:val="22"/>
          <w:szCs w:val="22"/>
        </w:rPr>
      </w:pPr>
      <w:r w:rsidRPr="005515C1">
        <w:rPr>
          <w:sz w:val="22"/>
          <w:szCs w:val="22"/>
        </w:rPr>
        <w:t>Dans le cas où les bétons qui doivent rester brut de décoffrage sont tachés, ils peuvent être soumis à un traitement avec les produits suivants :</w:t>
      </w:r>
    </w:p>
    <w:p w14:paraId="392B6285" w14:textId="77777777" w:rsidR="004C0792" w:rsidRPr="005515C1" w:rsidRDefault="004C0792" w:rsidP="004C0792">
      <w:pPr>
        <w:numPr>
          <w:ilvl w:val="0"/>
          <w:numId w:val="57"/>
        </w:numPr>
        <w:tabs>
          <w:tab w:val="clear" w:pos="907"/>
          <w:tab w:val="right" w:pos="0"/>
          <w:tab w:val="left" w:pos="567"/>
        </w:tabs>
        <w:spacing w:before="40"/>
        <w:ind w:left="567" w:hanging="227"/>
        <w:jc w:val="both"/>
        <w:rPr>
          <w:sz w:val="22"/>
          <w:szCs w:val="22"/>
        </w:rPr>
      </w:pPr>
      <w:r w:rsidRPr="005515C1">
        <w:rPr>
          <w:sz w:val="22"/>
          <w:szCs w:val="22"/>
        </w:rPr>
        <w:t>Taches d'huile :</w:t>
      </w:r>
      <w:r w:rsidRPr="005515C1">
        <w:rPr>
          <w:sz w:val="22"/>
          <w:szCs w:val="22"/>
        </w:rPr>
        <w:tab/>
        <w:t xml:space="preserve">solution de savon - poudre abrasive en poids de chlorure d'ammonium </w:t>
      </w:r>
    </w:p>
    <w:p w14:paraId="506F4BAD" w14:textId="77777777" w:rsidR="004C0792" w:rsidRPr="005515C1" w:rsidRDefault="004C0792" w:rsidP="004C0792">
      <w:pPr>
        <w:numPr>
          <w:ilvl w:val="0"/>
          <w:numId w:val="57"/>
        </w:numPr>
        <w:tabs>
          <w:tab w:val="clear" w:pos="907"/>
          <w:tab w:val="right" w:pos="0"/>
          <w:tab w:val="left" w:pos="567"/>
        </w:tabs>
        <w:spacing w:before="40"/>
        <w:ind w:left="567" w:hanging="227"/>
        <w:jc w:val="both"/>
        <w:rPr>
          <w:sz w:val="22"/>
          <w:szCs w:val="22"/>
        </w:rPr>
      </w:pPr>
      <w:r w:rsidRPr="005515C1">
        <w:rPr>
          <w:sz w:val="22"/>
          <w:szCs w:val="22"/>
        </w:rPr>
        <w:t>Tâche de graisse : Solution de savon ou phosphate trisomique</w:t>
      </w:r>
    </w:p>
    <w:p w14:paraId="58B71100" w14:textId="77777777" w:rsidR="004C0792" w:rsidRPr="005515C1" w:rsidRDefault="004C0792" w:rsidP="004C0792">
      <w:pPr>
        <w:numPr>
          <w:ilvl w:val="0"/>
          <w:numId w:val="57"/>
        </w:numPr>
        <w:tabs>
          <w:tab w:val="clear" w:pos="907"/>
          <w:tab w:val="right" w:pos="0"/>
          <w:tab w:val="left" w:pos="567"/>
        </w:tabs>
        <w:spacing w:before="40"/>
        <w:ind w:left="567" w:hanging="227"/>
        <w:jc w:val="both"/>
        <w:rPr>
          <w:sz w:val="22"/>
          <w:szCs w:val="22"/>
        </w:rPr>
      </w:pPr>
      <w:r w:rsidRPr="005515C1">
        <w:rPr>
          <w:sz w:val="22"/>
          <w:szCs w:val="22"/>
        </w:rPr>
        <w:t>Tâche de peinture : Bichlorure de méthylène</w:t>
      </w:r>
    </w:p>
    <w:p w14:paraId="02140F16" w14:textId="77777777" w:rsidR="004C0792" w:rsidRPr="005515C1" w:rsidRDefault="004C0792" w:rsidP="004C0792">
      <w:pPr>
        <w:numPr>
          <w:ilvl w:val="0"/>
          <w:numId w:val="57"/>
        </w:numPr>
        <w:tabs>
          <w:tab w:val="clear" w:pos="907"/>
          <w:tab w:val="right" w:pos="0"/>
          <w:tab w:val="left" w:pos="567"/>
        </w:tabs>
        <w:spacing w:before="40"/>
        <w:ind w:left="567" w:hanging="227"/>
        <w:jc w:val="both"/>
        <w:rPr>
          <w:sz w:val="22"/>
          <w:szCs w:val="22"/>
        </w:rPr>
      </w:pPr>
      <w:r w:rsidRPr="005515C1">
        <w:rPr>
          <w:sz w:val="22"/>
          <w:szCs w:val="22"/>
        </w:rPr>
        <w:t>Tâche d'encre :</w:t>
      </w:r>
      <w:r w:rsidRPr="005515C1">
        <w:rPr>
          <w:sz w:val="22"/>
          <w:szCs w:val="22"/>
        </w:rPr>
        <w:tab/>
        <w:t>solution d'hydro chlorure de sodium.</w:t>
      </w:r>
    </w:p>
    <w:p w14:paraId="704526A8" w14:textId="2265F1BA" w:rsidR="004C0792" w:rsidRPr="005515C1" w:rsidRDefault="004C0792" w:rsidP="004C0792">
      <w:pPr>
        <w:spacing w:before="120" w:after="120"/>
        <w:rPr>
          <w:i/>
          <w:sz w:val="22"/>
          <w:szCs w:val="22"/>
        </w:rPr>
      </w:pPr>
      <w:r w:rsidRPr="005515C1">
        <w:rPr>
          <w:b/>
          <w:i/>
          <w:sz w:val="22"/>
          <w:szCs w:val="22"/>
          <w:u w:val="single"/>
        </w:rPr>
        <w:t>Remarque </w:t>
      </w:r>
      <w:r w:rsidRPr="005515C1">
        <w:rPr>
          <w:b/>
          <w:i/>
          <w:sz w:val="22"/>
          <w:szCs w:val="22"/>
        </w:rPr>
        <w:t>:</w:t>
      </w:r>
      <w:r w:rsidRPr="005515C1">
        <w:rPr>
          <w:i/>
          <w:sz w:val="22"/>
          <w:szCs w:val="22"/>
        </w:rPr>
        <w:t xml:space="preserve"> Il est strictement interdit de faire des saignées dans les ouvrages en béton armé s</w:t>
      </w:r>
      <w:r w:rsidR="00E04183" w:rsidRPr="005515C1">
        <w:rPr>
          <w:i/>
          <w:sz w:val="22"/>
          <w:szCs w:val="22"/>
        </w:rPr>
        <w:t>ans l’accord de l'Ingénieur du M</w:t>
      </w:r>
      <w:r w:rsidRPr="005515C1">
        <w:rPr>
          <w:i/>
          <w:sz w:val="22"/>
          <w:szCs w:val="22"/>
        </w:rPr>
        <w:t>arché.</w:t>
      </w:r>
    </w:p>
    <w:p w14:paraId="27E8E31C" w14:textId="5FD40395" w:rsidR="004C0792" w:rsidRPr="005515C1" w:rsidRDefault="00A24FF4" w:rsidP="00A24FF4">
      <w:pPr>
        <w:pStyle w:val="Titre"/>
        <w:spacing w:before="120" w:after="120"/>
        <w:jc w:val="left"/>
        <w:rPr>
          <w:b/>
          <w:noProof/>
          <w:sz w:val="22"/>
          <w:szCs w:val="22"/>
        </w:rPr>
      </w:pPr>
      <w:r w:rsidRPr="005515C1">
        <w:rPr>
          <w:b/>
          <w:noProof/>
          <w:sz w:val="22"/>
          <w:szCs w:val="22"/>
        </w:rPr>
        <w:t xml:space="preserve">III.5- </w:t>
      </w:r>
      <w:r w:rsidR="004C0792" w:rsidRPr="005515C1">
        <w:rPr>
          <w:b/>
          <w:noProof/>
          <w:sz w:val="22"/>
          <w:szCs w:val="22"/>
        </w:rPr>
        <w:t>Mise en œuvre des maçonneries</w:t>
      </w:r>
    </w:p>
    <w:p w14:paraId="2C5D6830" w14:textId="77777777" w:rsidR="004C0792" w:rsidRPr="005515C1" w:rsidRDefault="004C0792" w:rsidP="004C0792">
      <w:pPr>
        <w:spacing w:after="120"/>
        <w:jc w:val="both"/>
        <w:rPr>
          <w:sz w:val="22"/>
          <w:szCs w:val="22"/>
        </w:rPr>
      </w:pPr>
      <w:r w:rsidRPr="005515C1">
        <w:rPr>
          <w:sz w:val="22"/>
          <w:szCs w:val="22"/>
        </w:rPr>
        <w:t xml:space="preserve">Tous les murs et cloisons sont montés en blocs creux d’aggloméré de ciment (parpaings) suivant les indications contenues dans les plans. </w:t>
      </w:r>
    </w:p>
    <w:p w14:paraId="1672CA10" w14:textId="77777777" w:rsidR="004C0792" w:rsidRPr="005515C1" w:rsidRDefault="004C0792" w:rsidP="004C0792">
      <w:pPr>
        <w:spacing w:after="120"/>
        <w:jc w:val="both"/>
        <w:rPr>
          <w:sz w:val="22"/>
          <w:szCs w:val="22"/>
        </w:rPr>
      </w:pPr>
      <w:r w:rsidRPr="005515C1">
        <w:rPr>
          <w:sz w:val="22"/>
          <w:szCs w:val="22"/>
        </w:rPr>
        <w:t>Les maçonneries sont montées en lits horizontaux à joints croisés : Les blocs sont empilés les uns sur les autres par rangs successifs jointés entre eux avec une couche de ciment de 1,5 cm d’épaisseur dosé à 300 Kg de ciment par mètre cube de sable. Les murs sont montés de manière uniforme, d'équerre avec une surface plane. Ils sont rejointoyés avant l’exécution des enduits.</w:t>
      </w:r>
    </w:p>
    <w:p w14:paraId="4CBE8C5F" w14:textId="7B4040A9" w:rsidR="004C0792" w:rsidRPr="005515C1" w:rsidRDefault="00A24FF4" w:rsidP="00A24FF4">
      <w:pPr>
        <w:pStyle w:val="Titre"/>
        <w:spacing w:before="120" w:after="120"/>
        <w:jc w:val="left"/>
        <w:rPr>
          <w:b/>
          <w:noProof/>
          <w:sz w:val="22"/>
          <w:szCs w:val="22"/>
        </w:rPr>
      </w:pPr>
      <w:r w:rsidRPr="005515C1">
        <w:rPr>
          <w:b/>
          <w:noProof/>
          <w:sz w:val="22"/>
          <w:szCs w:val="22"/>
        </w:rPr>
        <w:t xml:space="preserve">III.6- </w:t>
      </w:r>
      <w:r w:rsidR="004C0792" w:rsidRPr="005515C1">
        <w:rPr>
          <w:b/>
          <w:noProof/>
          <w:sz w:val="22"/>
          <w:szCs w:val="22"/>
        </w:rPr>
        <w:t>Mise en œuvre des enduits</w:t>
      </w:r>
    </w:p>
    <w:p w14:paraId="451BFA12" w14:textId="77777777" w:rsidR="004C0792" w:rsidRPr="005515C1" w:rsidRDefault="004C0792" w:rsidP="004C0792">
      <w:pPr>
        <w:spacing w:before="120" w:after="120"/>
        <w:jc w:val="both"/>
        <w:rPr>
          <w:sz w:val="22"/>
          <w:szCs w:val="22"/>
        </w:rPr>
      </w:pPr>
      <w:r w:rsidRPr="005515C1">
        <w:rPr>
          <w:sz w:val="22"/>
          <w:szCs w:val="22"/>
        </w:rPr>
        <w:t xml:space="preserve">Tous les ouvrages (murs, cloisons, plafonds) en maçonnerie de blocs creux d’aggloméré de ciment, en hourdis ou en dalles pleines reçoivent un enduit au mortier de ciment dosé à 350 Kg de ciment par mètre cube de sable, sauf indications contraires du cahier des prescriptions spéciales ou des plans. L’épaisseur minimum des enduits est de 1,5 cm pour toutes les surfaces. Les surfaces maçonnées qui doivent recevoir les enduits, sont préalablement réceptionnées par le Maître d’œuvre ; elles sont saines, débarrassées des bavures de mortier et dépoussiérées. </w:t>
      </w:r>
    </w:p>
    <w:p w14:paraId="5D554B0C" w14:textId="77777777" w:rsidR="004C0792" w:rsidRPr="005515C1" w:rsidRDefault="004C0792" w:rsidP="004C0792">
      <w:pPr>
        <w:spacing w:before="120" w:after="120"/>
        <w:jc w:val="both"/>
        <w:rPr>
          <w:sz w:val="22"/>
          <w:szCs w:val="22"/>
        </w:rPr>
      </w:pPr>
      <w:r w:rsidRPr="005515C1">
        <w:rPr>
          <w:sz w:val="22"/>
          <w:szCs w:val="22"/>
        </w:rPr>
        <w:t xml:space="preserve">Les enduits sont exécutés en trois couches : la projection à la truelle d’un gobetis de mortier de ciment chargé en sable gros, permettant l’accrochage de l’enduit ; la pose à la taloche du corps d'enduit par couches d’un centimètre d’épaisseur maximum, dressées à la règle pour enlever les surplus de mortier de ciment ; enfin, la pose de la couche de finition au mortier de sable fin, lissée à la truelle puis à l’éponge. </w:t>
      </w:r>
    </w:p>
    <w:p w14:paraId="2C2CE247" w14:textId="77777777" w:rsidR="004C0792" w:rsidRPr="005515C1" w:rsidRDefault="004C0792" w:rsidP="004C0792">
      <w:pPr>
        <w:spacing w:before="120" w:after="120"/>
        <w:jc w:val="both"/>
        <w:rPr>
          <w:sz w:val="22"/>
          <w:szCs w:val="22"/>
        </w:rPr>
      </w:pPr>
      <w:r w:rsidRPr="005515C1">
        <w:rPr>
          <w:sz w:val="22"/>
          <w:szCs w:val="22"/>
        </w:rPr>
        <w:t>La couche de finition est réalisée autant que possible, après la pose des boîtes électriques et des menuiseries.</w:t>
      </w:r>
    </w:p>
    <w:p w14:paraId="50F18C3E" w14:textId="77777777" w:rsidR="004C0792" w:rsidRPr="005515C1" w:rsidRDefault="004C0792" w:rsidP="00F80881">
      <w:pPr>
        <w:numPr>
          <w:ilvl w:val="0"/>
          <w:numId w:val="65"/>
        </w:numPr>
        <w:spacing w:before="120" w:after="120"/>
        <w:ind w:left="426" w:hanging="426"/>
        <w:jc w:val="both"/>
        <w:rPr>
          <w:rFonts w:eastAsia="Batang"/>
          <w:b/>
          <w:sz w:val="22"/>
          <w:szCs w:val="22"/>
        </w:rPr>
      </w:pPr>
      <w:r w:rsidRPr="005515C1">
        <w:rPr>
          <w:rFonts w:eastAsia="Batang"/>
          <w:b/>
          <w:sz w:val="22"/>
          <w:szCs w:val="22"/>
        </w:rPr>
        <w:t xml:space="preserve">ELECTRICITE </w:t>
      </w:r>
    </w:p>
    <w:p w14:paraId="5D9E072E" w14:textId="287AA1A3" w:rsidR="004C0792" w:rsidRPr="005515C1" w:rsidRDefault="00033D4F" w:rsidP="004C0792">
      <w:pPr>
        <w:pStyle w:val="Titre"/>
        <w:tabs>
          <w:tab w:val="left" w:pos="993"/>
        </w:tabs>
        <w:spacing w:before="120" w:after="120"/>
        <w:jc w:val="left"/>
        <w:rPr>
          <w:b/>
          <w:noProof/>
          <w:sz w:val="22"/>
          <w:szCs w:val="22"/>
        </w:rPr>
      </w:pPr>
      <w:r w:rsidRPr="005515C1">
        <w:rPr>
          <w:b/>
          <w:noProof/>
          <w:sz w:val="22"/>
          <w:szCs w:val="22"/>
        </w:rPr>
        <w:t>IV.1</w:t>
      </w:r>
      <w:r w:rsidR="004C0792" w:rsidRPr="005515C1">
        <w:rPr>
          <w:b/>
          <w:noProof/>
          <w:sz w:val="22"/>
          <w:szCs w:val="22"/>
        </w:rPr>
        <w:t xml:space="preserve">  DEFINITION DES TRAVAUX D’ELECTRICITE</w:t>
      </w:r>
    </w:p>
    <w:p w14:paraId="128655B1" w14:textId="28DD491D" w:rsidR="004C0792" w:rsidRPr="005515C1" w:rsidRDefault="00033D4F" w:rsidP="004C0792">
      <w:pPr>
        <w:pStyle w:val="Titre"/>
        <w:tabs>
          <w:tab w:val="left" w:pos="993"/>
        </w:tabs>
        <w:spacing w:before="120" w:after="120"/>
        <w:ind w:left="1224"/>
        <w:jc w:val="left"/>
        <w:rPr>
          <w:b/>
          <w:noProof/>
          <w:sz w:val="22"/>
          <w:szCs w:val="22"/>
        </w:rPr>
      </w:pPr>
      <w:r w:rsidRPr="005515C1">
        <w:rPr>
          <w:b/>
          <w:noProof/>
          <w:sz w:val="22"/>
          <w:szCs w:val="22"/>
        </w:rPr>
        <w:t>IV</w:t>
      </w:r>
      <w:r w:rsidR="004C0792" w:rsidRPr="005515C1">
        <w:rPr>
          <w:b/>
          <w:noProof/>
          <w:sz w:val="22"/>
          <w:szCs w:val="22"/>
        </w:rPr>
        <w:t>.1</w:t>
      </w:r>
      <w:r w:rsidR="009913F4" w:rsidRPr="005515C1">
        <w:rPr>
          <w:b/>
          <w:noProof/>
          <w:sz w:val="22"/>
          <w:szCs w:val="22"/>
        </w:rPr>
        <w:t xml:space="preserve">.1 </w:t>
      </w:r>
      <w:r w:rsidR="004C0792" w:rsidRPr="005515C1">
        <w:rPr>
          <w:b/>
          <w:noProof/>
          <w:sz w:val="22"/>
          <w:szCs w:val="22"/>
        </w:rPr>
        <w:t>Généralités</w:t>
      </w:r>
    </w:p>
    <w:p w14:paraId="469222F2" w14:textId="77777777" w:rsidR="004C0792" w:rsidRPr="005515C1" w:rsidRDefault="004C0792" w:rsidP="004C0792">
      <w:pPr>
        <w:tabs>
          <w:tab w:val="num" w:pos="1068"/>
        </w:tabs>
        <w:spacing w:after="120"/>
        <w:jc w:val="both"/>
        <w:rPr>
          <w:sz w:val="22"/>
          <w:szCs w:val="22"/>
        </w:rPr>
      </w:pPr>
      <w:r w:rsidRPr="005515C1">
        <w:rPr>
          <w:sz w:val="22"/>
          <w:szCs w:val="22"/>
        </w:rPr>
        <w:t>Les travaux se rapportant à l’électricité comprennent l’installation selon les normes :</w:t>
      </w:r>
    </w:p>
    <w:p w14:paraId="6F5367DE" w14:textId="77777777" w:rsidR="004C0792" w:rsidRPr="005515C1" w:rsidRDefault="004C0792" w:rsidP="004C0792">
      <w:pPr>
        <w:pStyle w:val="Textebrut"/>
        <w:numPr>
          <w:ilvl w:val="0"/>
          <w:numId w:val="11"/>
        </w:numPr>
        <w:tabs>
          <w:tab w:val="clear" w:pos="340"/>
          <w:tab w:val="num" w:pos="567"/>
        </w:tabs>
        <w:spacing w:after="120"/>
        <w:ind w:left="567" w:hanging="283"/>
        <w:rPr>
          <w:rFonts w:ascii="Times New Roman" w:hAnsi="Times New Roman"/>
          <w:sz w:val="22"/>
          <w:szCs w:val="22"/>
          <w:lang w:val="fr-FR"/>
        </w:rPr>
      </w:pPr>
      <w:r w:rsidRPr="005515C1">
        <w:rPr>
          <w:rFonts w:ascii="Times New Roman" w:hAnsi="Times New Roman"/>
          <w:sz w:val="22"/>
          <w:szCs w:val="22"/>
          <w:lang w:val="fr-FR" w:eastAsia="fr-FR"/>
        </w:rPr>
        <w:t>de l’installation de l’ensemble des conduits encastrés destinés à protéger les canalisations</w:t>
      </w:r>
      <w:r w:rsidRPr="005515C1">
        <w:rPr>
          <w:rFonts w:ascii="Times New Roman" w:hAnsi="Times New Roman"/>
          <w:sz w:val="22"/>
          <w:szCs w:val="22"/>
          <w:lang w:val="fr-FR"/>
        </w:rPr>
        <w:t xml:space="preserve"> électriques, ainsi que les boites de dérivation et tous les accessoires nécessaires de pose et de fixation ;</w:t>
      </w:r>
    </w:p>
    <w:p w14:paraId="6DC49433" w14:textId="77777777" w:rsidR="004C0792" w:rsidRPr="005515C1" w:rsidRDefault="004C0792" w:rsidP="004C0792">
      <w:pPr>
        <w:pStyle w:val="Textebrut"/>
        <w:numPr>
          <w:ilvl w:val="0"/>
          <w:numId w:val="11"/>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t xml:space="preserve">de l’ensemble des circuits électriques du bâtiment, nécessaires pour l’alimentation en énergie des appareils d’éclairage, les prises électriques </w:t>
      </w:r>
    </w:p>
    <w:p w14:paraId="29765FBD" w14:textId="77777777" w:rsidR="004C0792" w:rsidRPr="005515C1" w:rsidRDefault="004C0792" w:rsidP="004C0792">
      <w:pPr>
        <w:pStyle w:val="Textebrut"/>
        <w:numPr>
          <w:ilvl w:val="0"/>
          <w:numId w:val="11"/>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t>d’un tableau électrique de distribution établi au départ de l’installation et après le disjoncteur général de branchement et qui contient :</w:t>
      </w:r>
    </w:p>
    <w:p w14:paraId="3D43AF33" w14:textId="77777777" w:rsidR="004C0792" w:rsidRPr="005515C1" w:rsidRDefault="004C0792" w:rsidP="004C0792">
      <w:pPr>
        <w:numPr>
          <w:ilvl w:val="0"/>
          <w:numId w:val="58"/>
        </w:numPr>
        <w:tabs>
          <w:tab w:val="clear" w:pos="851"/>
          <w:tab w:val="num" w:pos="993"/>
        </w:tabs>
        <w:spacing w:before="60"/>
        <w:ind w:left="993" w:hanging="142"/>
        <w:jc w:val="both"/>
        <w:rPr>
          <w:sz w:val="22"/>
          <w:szCs w:val="22"/>
        </w:rPr>
      </w:pPr>
      <w:r w:rsidRPr="005515C1">
        <w:rPr>
          <w:sz w:val="22"/>
          <w:szCs w:val="22"/>
        </w:rPr>
        <w:t xml:space="preserve">le raccordement des conducteurs de phase et de neutre arrivant du disjoncteur de branchement et la répartition des conducteurs partant vers les différents circuits ; </w:t>
      </w:r>
    </w:p>
    <w:p w14:paraId="68A513B0" w14:textId="77777777" w:rsidR="004C0792" w:rsidRPr="005515C1" w:rsidRDefault="004C0792" w:rsidP="004C0792">
      <w:pPr>
        <w:numPr>
          <w:ilvl w:val="0"/>
          <w:numId w:val="58"/>
        </w:numPr>
        <w:tabs>
          <w:tab w:val="clear" w:pos="851"/>
          <w:tab w:val="num" w:pos="993"/>
        </w:tabs>
        <w:spacing w:before="60"/>
        <w:ind w:left="993" w:hanging="142"/>
        <w:jc w:val="both"/>
        <w:rPr>
          <w:sz w:val="22"/>
          <w:szCs w:val="22"/>
        </w:rPr>
      </w:pPr>
      <w:r w:rsidRPr="005515C1">
        <w:rPr>
          <w:sz w:val="22"/>
          <w:szCs w:val="22"/>
        </w:rPr>
        <w:t>les dispositifs de protection des circuits et des personnes constitués de coupe-circuits à cartouches ou de disjoncteurs divisionnaires protégeant chaque conducteur de phase ;</w:t>
      </w:r>
    </w:p>
    <w:p w14:paraId="1FF130D0" w14:textId="77777777" w:rsidR="004C0792" w:rsidRPr="005515C1" w:rsidRDefault="004C0792" w:rsidP="004C0792">
      <w:pPr>
        <w:numPr>
          <w:ilvl w:val="0"/>
          <w:numId w:val="58"/>
        </w:numPr>
        <w:tabs>
          <w:tab w:val="clear" w:pos="851"/>
          <w:tab w:val="num" w:pos="993"/>
        </w:tabs>
        <w:spacing w:before="60"/>
        <w:ind w:left="993" w:hanging="142"/>
        <w:jc w:val="both"/>
        <w:rPr>
          <w:sz w:val="22"/>
          <w:szCs w:val="22"/>
        </w:rPr>
      </w:pPr>
      <w:r w:rsidRPr="005515C1">
        <w:rPr>
          <w:sz w:val="22"/>
          <w:szCs w:val="22"/>
        </w:rPr>
        <w:t>un interrupteur ou un disjoncteur permettant de sectionner le conducteur neutre de chaque circuit ;</w:t>
      </w:r>
    </w:p>
    <w:p w14:paraId="02EA684B" w14:textId="77777777" w:rsidR="004C0792" w:rsidRPr="005515C1" w:rsidRDefault="004C0792" w:rsidP="004C0792">
      <w:pPr>
        <w:numPr>
          <w:ilvl w:val="0"/>
          <w:numId w:val="58"/>
        </w:numPr>
        <w:tabs>
          <w:tab w:val="clear" w:pos="851"/>
          <w:tab w:val="num" w:pos="993"/>
        </w:tabs>
        <w:spacing w:before="60"/>
        <w:ind w:left="993" w:hanging="142"/>
        <w:jc w:val="both"/>
        <w:rPr>
          <w:sz w:val="22"/>
          <w:szCs w:val="22"/>
        </w:rPr>
      </w:pPr>
      <w:r w:rsidRPr="005515C1">
        <w:rPr>
          <w:sz w:val="22"/>
          <w:szCs w:val="22"/>
        </w:rPr>
        <w:t>un interrupteur différentiel à haute sensibilité (30 mA) pour la protection des personnes ;</w:t>
      </w:r>
    </w:p>
    <w:p w14:paraId="75AFB8B8" w14:textId="77777777" w:rsidR="004C0792" w:rsidRPr="005515C1" w:rsidRDefault="004C0792" w:rsidP="004C0792">
      <w:pPr>
        <w:numPr>
          <w:ilvl w:val="0"/>
          <w:numId w:val="58"/>
        </w:numPr>
        <w:tabs>
          <w:tab w:val="clear" w:pos="851"/>
          <w:tab w:val="num" w:pos="993"/>
        </w:tabs>
        <w:spacing w:before="60"/>
        <w:ind w:left="993" w:hanging="142"/>
        <w:jc w:val="both"/>
        <w:rPr>
          <w:sz w:val="22"/>
          <w:szCs w:val="22"/>
        </w:rPr>
      </w:pPr>
      <w:r w:rsidRPr="005515C1">
        <w:rPr>
          <w:sz w:val="22"/>
          <w:szCs w:val="22"/>
        </w:rPr>
        <w:t>un répartiteur de terre pour le raccordement des conducteurs de protection ;</w:t>
      </w:r>
    </w:p>
    <w:p w14:paraId="714E62E1" w14:textId="77777777" w:rsidR="004C0792" w:rsidRPr="005515C1" w:rsidRDefault="004C0792" w:rsidP="004C0792">
      <w:pPr>
        <w:pStyle w:val="Textebrut"/>
        <w:numPr>
          <w:ilvl w:val="0"/>
          <w:numId w:val="11"/>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t>de la mise à la terre du bâtiment et des liaisons équipotentielles ;</w:t>
      </w:r>
    </w:p>
    <w:p w14:paraId="67344234" w14:textId="77777777" w:rsidR="004C0792" w:rsidRPr="005515C1" w:rsidRDefault="004C0792" w:rsidP="004C0792">
      <w:pPr>
        <w:pStyle w:val="Textebrut"/>
        <w:numPr>
          <w:ilvl w:val="0"/>
          <w:numId w:val="11"/>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lastRenderedPageBreak/>
        <w:t xml:space="preserve">des interrupteurs et prises de courant ; </w:t>
      </w:r>
    </w:p>
    <w:p w14:paraId="5ADCB774" w14:textId="77777777" w:rsidR="004C0792" w:rsidRPr="005515C1" w:rsidRDefault="004C0792" w:rsidP="004C0792">
      <w:pPr>
        <w:pStyle w:val="Textebrut"/>
        <w:numPr>
          <w:ilvl w:val="0"/>
          <w:numId w:val="11"/>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t>des appareils d’éclairage ;</w:t>
      </w:r>
    </w:p>
    <w:p w14:paraId="6076D2ED" w14:textId="77777777" w:rsidR="004C0792" w:rsidRPr="005515C1" w:rsidRDefault="004C0792" w:rsidP="004C0792">
      <w:pPr>
        <w:tabs>
          <w:tab w:val="num" w:pos="1068"/>
        </w:tabs>
        <w:spacing w:after="120"/>
        <w:jc w:val="both"/>
        <w:rPr>
          <w:sz w:val="22"/>
          <w:szCs w:val="22"/>
        </w:rPr>
      </w:pPr>
      <w:r w:rsidRPr="005515C1">
        <w:rPr>
          <w:sz w:val="22"/>
          <w:szCs w:val="22"/>
        </w:rPr>
        <w:t xml:space="preserve">Sont également compris dans les travaux afférents et nécessaires à la mise en œuvre des installations électriques telles que définies dans le projet d’exécution, à savoir : </w:t>
      </w:r>
    </w:p>
    <w:p w14:paraId="4986BC9E" w14:textId="77777777" w:rsidR="004C0792" w:rsidRPr="005515C1" w:rsidRDefault="004C0792" w:rsidP="004C0792">
      <w:pPr>
        <w:pStyle w:val="Textebrut"/>
        <w:numPr>
          <w:ilvl w:val="0"/>
          <w:numId w:val="12"/>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t>les tranchées, saignées, trous, percements et réservations effectués en phase de gros œuvre sous la conduite de l’Ingénieur ;</w:t>
      </w:r>
    </w:p>
    <w:p w14:paraId="50FED02A" w14:textId="77777777" w:rsidR="004C0792" w:rsidRPr="005515C1" w:rsidRDefault="004C0792" w:rsidP="004C0792">
      <w:pPr>
        <w:pStyle w:val="Textebrut"/>
        <w:numPr>
          <w:ilvl w:val="0"/>
          <w:numId w:val="12"/>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t>les scellements et rebouchage des tranchées, saignées, trous, percements et réservations, ainsi que les raccords divers résultant de la fixation des appareils ;</w:t>
      </w:r>
    </w:p>
    <w:p w14:paraId="5A84C222" w14:textId="77777777" w:rsidR="004C0792" w:rsidRPr="005515C1" w:rsidRDefault="004C0792" w:rsidP="004C0792">
      <w:pPr>
        <w:pStyle w:val="Textebrut"/>
        <w:numPr>
          <w:ilvl w:val="0"/>
          <w:numId w:val="12"/>
        </w:numPr>
        <w:tabs>
          <w:tab w:val="clear" w:pos="340"/>
          <w:tab w:val="num" w:pos="567"/>
        </w:tabs>
        <w:spacing w:after="120"/>
        <w:ind w:left="567" w:hanging="283"/>
        <w:rPr>
          <w:rFonts w:ascii="Times New Roman" w:hAnsi="Times New Roman"/>
          <w:sz w:val="22"/>
          <w:szCs w:val="22"/>
          <w:lang w:val="fr-FR" w:eastAsia="fr-FR"/>
        </w:rPr>
      </w:pPr>
      <w:r w:rsidRPr="005515C1">
        <w:rPr>
          <w:rFonts w:ascii="Times New Roman" w:hAnsi="Times New Roman"/>
          <w:sz w:val="22"/>
          <w:szCs w:val="22"/>
          <w:lang w:val="fr-FR" w:eastAsia="fr-FR"/>
        </w:rPr>
        <w:t>la peinture des armoires et appareillages relatifs aux installations électriques.</w:t>
      </w:r>
    </w:p>
    <w:p w14:paraId="32187B41" w14:textId="77777777" w:rsidR="004C0792" w:rsidRPr="005515C1" w:rsidRDefault="004C0792" w:rsidP="004C0792">
      <w:pPr>
        <w:tabs>
          <w:tab w:val="num" w:pos="1068"/>
        </w:tabs>
        <w:spacing w:after="120"/>
        <w:jc w:val="both"/>
        <w:rPr>
          <w:sz w:val="22"/>
          <w:szCs w:val="22"/>
        </w:rPr>
      </w:pPr>
      <w:r w:rsidRPr="005515C1">
        <w:rPr>
          <w:sz w:val="22"/>
          <w:szCs w:val="22"/>
        </w:rPr>
        <w:t>Les schémas sont donnés à titre indicatif et ne diminuent en rien la responsabilité du Cocontractant dans l’établissement du projet d'exécution. Toute modification ou amélioration proposée par le Cocontractant est soumise à l’approbation préalable de l’Ingénieur. De plus, le Cocontractant est responsable des dégradations sur les ouvrages déjà achevés qui résultent des travaux dont il a la charge.  D'une façon générale, le Cocontractant ne peut invoquer une omission, ni aucune interprétation des documents pour refuser de fournir ou de monter un dispositif permettant de garantir le bon fonctionnement et d’assurer la sécurité de son installation.</w:t>
      </w:r>
    </w:p>
    <w:p w14:paraId="703D2B7A" w14:textId="451729A3" w:rsidR="004C0792" w:rsidRPr="005515C1" w:rsidRDefault="00805FC8" w:rsidP="004C0792">
      <w:pPr>
        <w:pStyle w:val="Titre"/>
        <w:tabs>
          <w:tab w:val="left" w:pos="993"/>
        </w:tabs>
        <w:spacing w:before="120" w:after="120"/>
        <w:ind w:left="720"/>
        <w:jc w:val="left"/>
        <w:rPr>
          <w:b/>
          <w:noProof/>
          <w:sz w:val="22"/>
          <w:szCs w:val="22"/>
        </w:rPr>
      </w:pPr>
      <w:r w:rsidRPr="005515C1">
        <w:rPr>
          <w:b/>
          <w:noProof/>
          <w:sz w:val="22"/>
          <w:szCs w:val="22"/>
        </w:rPr>
        <w:t>I</w:t>
      </w:r>
      <w:r w:rsidR="004C0792" w:rsidRPr="005515C1">
        <w:rPr>
          <w:b/>
          <w:noProof/>
          <w:sz w:val="22"/>
          <w:szCs w:val="22"/>
        </w:rPr>
        <w:t>V.1. 2 Documents techniques de référence</w:t>
      </w:r>
    </w:p>
    <w:p w14:paraId="75B9D05E" w14:textId="77777777" w:rsidR="004C0792" w:rsidRPr="005515C1" w:rsidRDefault="004C0792" w:rsidP="004C0792">
      <w:pPr>
        <w:tabs>
          <w:tab w:val="num" w:pos="1068"/>
        </w:tabs>
        <w:spacing w:after="120"/>
        <w:jc w:val="both"/>
        <w:rPr>
          <w:sz w:val="22"/>
          <w:szCs w:val="22"/>
        </w:rPr>
      </w:pPr>
      <w:r w:rsidRPr="005515C1">
        <w:rPr>
          <w:sz w:val="22"/>
          <w:szCs w:val="22"/>
        </w:rPr>
        <w:t>Les installations sont réalisées conformément aux normes suivantes :</w:t>
      </w:r>
    </w:p>
    <w:p w14:paraId="747B9976" w14:textId="77777777" w:rsidR="004C0792" w:rsidRPr="005515C1" w:rsidRDefault="004C0792" w:rsidP="004C0792">
      <w:pPr>
        <w:numPr>
          <w:ilvl w:val="0"/>
          <w:numId w:val="55"/>
        </w:numPr>
        <w:tabs>
          <w:tab w:val="clear" w:pos="1191"/>
          <w:tab w:val="num" w:pos="993"/>
        </w:tabs>
        <w:spacing w:after="120"/>
        <w:ind w:left="993" w:hanging="284"/>
        <w:jc w:val="both"/>
        <w:rPr>
          <w:sz w:val="22"/>
          <w:szCs w:val="22"/>
        </w:rPr>
      </w:pPr>
      <w:r w:rsidRPr="005515C1">
        <w:rPr>
          <w:sz w:val="22"/>
          <w:szCs w:val="22"/>
        </w:rPr>
        <w:t>Prescriptions de l’Union Technique Electrique (UTE) ;</w:t>
      </w:r>
    </w:p>
    <w:p w14:paraId="44BB32B0" w14:textId="77777777" w:rsidR="004C0792" w:rsidRPr="005515C1" w:rsidRDefault="004C0792" w:rsidP="004C0792">
      <w:pPr>
        <w:numPr>
          <w:ilvl w:val="0"/>
          <w:numId w:val="55"/>
        </w:numPr>
        <w:tabs>
          <w:tab w:val="clear" w:pos="1191"/>
          <w:tab w:val="num" w:pos="993"/>
        </w:tabs>
        <w:spacing w:after="120"/>
        <w:ind w:left="993" w:hanging="284"/>
        <w:jc w:val="both"/>
        <w:rPr>
          <w:sz w:val="22"/>
          <w:szCs w:val="22"/>
        </w:rPr>
      </w:pPr>
      <w:r w:rsidRPr="005515C1">
        <w:rPr>
          <w:sz w:val="22"/>
          <w:szCs w:val="22"/>
        </w:rPr>
        <w:t>Réalisation des travaux d’installation électrique NF C 15-100 et additifs Installations électriques à basse tension ;</w:t>
      </w:r>
    </w:p>
    <w:p w14:paraId="5C94564A" w14:textId="77777777" w:rsidR="004C0792" w:rsidRPr="005515C1" w:rsidRDefault="004C0792" w:rsidP="004C0792">
      <w:pPr>
        <w:numPr>
          <w:ilvl w:val="0"/>
          <w:numId w:val="55"/>
        </w:numPr>
        <w:tabs>
          <w:tab w:val="clear" w:pos="1191"/>
          <w:tab w:val="num" w:pos="993"/>
        </w:tabs>
        <w:spacing w:after="120"/>
        <w:ind w:left="993" w:hanging="284"/>
        <w:jc w:val="both"/>
        <w:rPr>
          <w:sz w:val="22"/>
          <w:szCs w:val="22"/>
        </w:rPr>
      </w:pPr>
      <w:r w:rsidRPr="005515C1">
        <w:rPr>
          <w:sz w:val="22"/>
          <w:szCs w:val="22"/>
        </w:rPr>
        <w:t>NF C 14-100 en ce qui concerne les installations de branchement ;</w:t>
      </w:r>
    </w:p>
    <w:p w14:paraId="41BF323E" w14:textId="77777777" w:rsidR="004C0792" w:rsidRPr="005515C1" w:rsidRDefault="004C0792" w:rsidP="004C0792">
      <w:pPr>
        <w:numPr>
          <w:ilvl w:val="0"/>
          <w:numId w:val="55"/>
        </w:numPr>
        <w:tabs>
          <w:tab w:val="clear" w:pos="1191"/>
          <w:tab w:val="num" w:pos="993"/>
        </w:tabs>
        <w:spacing w:after="120"/>
        <w:ind w:left="993" w:hanging="284"/>
        <w:jc w:val="both"/>
        <w:rPr>
          <w:sz w:val="22"/>
          <w:szCs w:val="22"/>
        </w:rPr>
      </w:pPr>
      <w:r w:rsidRPr="005515C1">
        <w:rPr>
          <w:sz w:val="22"/>
          <w:szCs w:val="22"/>
        </w:rPr>
        <w:t>NF C 18-513, C 18-514, C 18-520 et leurs additifs pour ce qui concerne les mesures de protection et de prévention ;</w:t>
      </w:r>
    </w:p>
    <w:p w14:paraId="5EF75ACD" w14:textId="77777777" w:rsidR="004C0792" w:rsidRPr="005515C1" w:rsidRDefault="004C0792" w:rsidP="004C0792">
      <w:pPr>
        <w:numPr>
          <w:ilvl w:val="0"/>
          <w:numId w:val="55"/>
        </w:numPr>
        <w:tabs>
          <w:tab w:val="clear" w:pos="1191"/>
          <w:tab w:val="num" w:pos="993"/>
        </w:tabs>
        <w:spacing w:after="120"/>
        <w:ind w:left="993" w:hanging="284"/>
        <w:jc w:val="both"/>
        <w:rPr>
          <w:sz w:val="22"/>
          <w:szCs w:val="22"/>
        </w:rPr>
      </w:pPr>
      <w:r w:rsidRPr="005515C1">
        <w:rPr>
          <w:sz w:val="22"/>
          <w:szCs w:val="22"/>
        </w:rPr>
        <w:t>NF C 12-060, C 12-100, C 12-200 C 12-210 et leurs additifs pour ce qui concerne les installations règlementées.</w:t>
      </w:r>
    </w:p>
    <w:p w14:paraId="526341FD" w14:textId="08914980" w:rsidR="004C0792" w:rsidRPr="005515C1" w:rsidRDefault="002329F1" w:rsidP="004C0792">
      <w:pPr>
        <w:pStyle w:val="Titre"/>
        <w:tabs>
          <w:tab w:val="left" w:pos="993"/>
        </w:tabs>
        <w:spacing w:before="120" w:after="120"/>
        <w:ind w:left="720"/>
        <w:jc w:val="left"/>
        <w:rPr>
          <w:b/>
          <w:noProof/>
          <w:sz w:val="22"/>
          <w:szCs w:val="22"/>
        </w:rPr>
      </w:pPr>
      <w:r w:rsidRPr="005515C1">
        <w:rPr>
          <w:b/>
          <w:noProof/>
          <w:sz w:val="22"/>
          <w:szCs w:val="22"/>
        </w:rPr>
        <w:t>I</w:t>
      </w:r>
      <w:r w:rsidR="004C0792" w:rsidRPr="005515C1">
        <w:rPr>
          <w:b/>
          <w:noProof/>
          <w:sz w:val="22"/>
          <w:szCs w:val="22"/>
        </w:rPr>
        <w:t>V.1.3 Plans d’électricité</w:t>
      </w:r>
    </w:p>
    <w:p w14:paraId="44E766BE" w14:textId="77777777" w:rsidR="004C0792" w:rsidRPr="005515C1" w:rsidRDefault="004C0792" w:rsidP="004C0792">
      <w:pPr>
        <w:tabs>
          <w:tab w:val="num" w:pos="1068"/>
        </w:tabs>
        <w:spacing w:after="120"/>
        <w:jc w:val="both"/>
        <w:rPr>
          <w:sz w:val="22"/>
          <w:szCs w:val="22"/>
        </w:rPr>
      </w:pPr>
      <w:r w:rsidRPr="005515C1">
        <w:rPr>
          <w:sz w:val="22"/>
          <w:szCs w:val="22"/>
        </w:rPr>
        <w:t>Le Cocontractant fournit dans le projet d’exécution :</w:t>
      </w:r>
    </w:p>
    <w:p w14:paraId="7C5D6D13" w14:textId="77777777" w:rsidR="004C0792" w:rsidRPr="005515C1" w:rsidRDefault="004C0792" w:rsidP="004C0792">
      <w:pPr>
        <w:numPr>
          <w:ilvl w:val="0"/>
          <w:numId w:val="10"/>
        </w:numPr>
        <w:tabs>
          <w:tab w:val="clear" w:pos="340"/>
          <w:tab w:val="num" w:pos="567"/>
        </w:tabs>
        <w:spacing w:after="120"/>
        <w:ind w:left="567" w:hanging="283"/>
        <w:jc w:val="both"/>
        <w:rPr>
          <w:sz w:val="22"/>
          <w:szCs w:val="22"/>
        </w:rPr>
      </w:pPr>
      <w:r w:rsidRPr="005515C1">
        <w:rPr>
          <w:sz w:val="22"/>
          <w:szCs w:val="22"/>
        </w:rPr>
        <w:t>Un schéma complet du circuit électrique de distribution comportant :</w:t>
      </w:r>
    </w:p>
    <w:p w14:paraId="272E5AE1"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le tracé unifilaire des circuits de distribution, indiquant la puissance et l'intensité supportée par chacun des circuits ;</w:t>
      </w:r>
    </w:p>
    <w:p w14:paraId="38612FA6"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 xml:space="preserve">le tracé multifilaire des circuits de commande ; </w:t>
      </w:r>
    </w:p>
    <w:p w14:paraId="036DB8D8"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les appareils de protection installés, leur nature et leur calibre et leur pouvoir de coupure ;</w:t>
      </w:r>
    </w:p>
    <w:p w14:paraId="2358D92A"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 xml:space="preserve">les plans de borniers ; </w:t>
      </w:r>
    </w:p>
    <w:p w14:paraId="228FD78F" w14:textId="77777777" w:rsidR="004C0792" w:rsidRPr="005515C1" w:rsidRDefault="004C0792" w:rsidP="004C0792">
      <w:pPr>
        <w:numPr>
          <w:ilvl w:val="0"/>
          <w:numId w:val="55"/>
        </w:numPr>
        <w:tabs>
          <w:tab w:val="clear" w:pos="1191"/>
        </w:tabs>
        <w:spacing w:before="60" w:after="120"/>
        <w:ind w:left="993" w:hanging="284"/>
        <w:jc w:val="both"/>
        <w:rPr>
          <w:sz w:val="22"/>
          <w:szCs w:val="22"/>
        </w:rPr>
      </w:pPr>
      <w:r w:rsidRPr="005515C1">
        <w:rPr>
          <w:sz w:val="22"/>
          <w:szCs w:val="22"/>
        </w:rPr>
        <w:t>les appareils électriques ou d’éclairage installés et la puissance de court-circuit à chaque niveau de la distribution.</w:t>
      </w:r>
    </w:p>
    <w:p w14:paraId="034D3E61" w14:textId="77777777" w:rsidR="004C0792" w:rsidRPr="005515C1" w:rsidRDefault="004C0792" w:rsidP="004C0792">
      <w:pPr>
        <w:numPr>
          <w:ilvl w:val="0"/>
          <w:numId w:val="10"/>
        </w:numPr>
        <w:tabs>
          <w:tab w:val="clear" w:pos="340"/>
          <w:tab w:val="num" w:pos="567"/>
        </w:tabs>
        <w:spacing w:after="120"/>
        <w:ind w:left="567" w:hanging="283"/>
        <w:jc w:val="both"/>
        <w:rPr>
          <w:sz w:val="22"/>
          <w:szCs w:val="22"/>
        </w:rPr>
      </w:pPr>
      <w:r w:rsidRPr="005515C1">
        <w:rPr>
          <w:sz w:val="22"/>
          <w:szCs w:val="22"/>
        </w:rPr>
        <w:t>les plans indiquant :</w:t>
      </w:r>
    </w:p>
    <w:p w14:paraId="455EAFE8"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L’implantation des canalisations électriques, les emplacements des boites de jonction, des tableaux de distribution électrique, des appareils d’éclairage, des prises de courant, des interrupteurs et des autres appareils électriques ;</w:t>
      </w:r>
    </w:p>
    <w:p w14:paraId="5C8F389D"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le parcours des canalisations avec les caractéristiques, le nombre, la longueur et la section des conducteurs ;</w:t>
      </w:r>
    </w:p>
    <w:p w14:paraId="7D7BCE00"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les détails de mise en œuvre cotés suivant la réalisation.</w:t>
      </w:r>
    </w:p>
    <w:p w14:paraId="119AD695" w14:textId="77777777" w:rsidR="004C0792" w:rsidRPr="005515C1" w:rsidRDefault="004C0792" w:rsidP="004C0792">
      <w:pPr>
        <w:spacing w:before="60"/>
        <w:ind w:left="709"/>
        <w:jc w:val="both"/>
        <w:rPr>
          <w:sz w:val="6"/>
          <w:szCs w:val="6"/>
        </w:rPr>
      </w:pPr>
    </w:p>
    <w:p w14:paraId="7C26B9EA" w14:textId="77777777" w:rsidR="004C0792" w:rsidRPr="005515C1" w:rsidRDefault="004C0792" w:rsidP="004C0792">
      <w:pPr>
        <w:numPr>
          <w:ilvl w:val="0"/>
          <w:numId w:val="10"/>
        </w:numPr>
        <w:tabs>
          <w:tab w:val="clear" w:pos="340"/>
          <w:tab w:val="num" w:pos="567"/>
        </w:tabs>
        <w:spacing w:after="120"/>
        <w:ind w:left="567" w:hanging="283"/>
        <w:jc w:val="both"/>
        <w:rPr>
          <w:sz w:val="22"/>
          <w:szCs w:val="22"/>
        </w:rPr>
      </w:pPr>
      <w:r w:rsidRPr="005515C1">
        <w:rPr>
          <w:sz w:val="22"/>
          <w:szCs w:val="22"/>
        </w:rPr>
        <w:t>les documents suivants :</w:t>
      </w:r>
    </w:p>
    <w:p w14:paraId="74B73127"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les caractéristiques des appareils de protection (calibre, etc.)</w:t>
      </w:r>
    </w:p>
    <w:p w14:paraId="32E59BC8"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Les notices complètes des appareils électriques installés.</w:t>
      </w:r>
    </w:p>
    <w:p w14:paraId="2D960FD0" w14:textId="77777777" w:rsidR="004C0792" w:rsidRPr="005515C1" w:rsidRDefault="004C0792" w:rsidP="004C0792">
      <w:pPr>
        <w:tabs>
          <w:tab w:val="num" w:pos="1068"/>
        </w:tabs>
        <w:spacing w:before="120" w:after="120"/>
        <w:jc w:val="both"/>
        <w:rPr>
          <w:sz w:val="22"/>
          <w:szCs w:val="22"/>
        </w:rPr>
      </w:pPr>
      <w:r w:rsidRPr="005515C1">
        <w:rPr>
          <w:sz w:val="22"/>
          <w:szCs w:val="22"/>
        </w:rPr>
        <w:t xml:space="preserve">Toute modification des plans initiaux fait l’objet d’un report sur les plans de récolement : </w:t>
      </w:r>
    </w:p>
    <w:p w14:paraId="70E97554" w14:textId="77777777" w:rsidR="004C0792" w:rsidRPr="005515C1" w:rsidRDefault="004C0792" w:rsidP="004C0792">
      <w:pPr>
        <w:numPr>
          <w:ilvl w:val="0"/>
          <w:numId w:val="59"/>
        </w:numPr>
        <w:tabs>
          <w:tab w:val="clear" w:pos="340"/>
          <w:tab w:val="num" w:pos="567"/>
        </w:tabs>
        <w:spacing w:after="120"/>
        <w:ind w:left="567" w:hanging="283"/>
        <w:jc w:val="both"/>
        <w:rPr>
          <w:sz w:val="22"/>
          <w:szCs w:val="22"/>
        </w:rPr>
      </w:pPr>
      <w:r w:rsidRPr="005515C1">
        <w:rPr>
          <w:sz w:val="22"/>
          <w:szCs w:val="22"/>
        </w:rPr>
        <w:t xml:space="preserve">de l’ensemble des circuits électriques du bâtiment, nécessaires pour l’alimentation en énergie des appareils d’éclairage, les prises électriques </w:t>
      </w:r>
    </w:p>
    <w:p w14:paraId="4746FE64" w14:textId="77777777" w:rsidR="004C0792" w:rsidRPr="005515C1" w:rsidRDefault="004C0792" w:rsidP="004C0792">
      <w:pPr>
        <w:numPr>
          <w:ilvl w:val="0"/>
          <w:numId w:val="59"/>
        </w:numPr>
        <w:tabs>
          <w:tab w:val="clear" w:pos="340"/>
          <w:tab w:val="num" w:pos="567"/>
        </w:tabs>
        <w:spacing w:after="120"/>
        <w:ind w:left="567" w:hanging="283"/>
        <w:jc w:val="both"/>
        <w:rPr>
          <w:sz w:val="22"/>
          <w:szCs w:val="22"/>
        </w:rPr>
      </w:pPr>
      <w:r w:rsidRPr="005515C1">
        <w:rPr>
          <w:sz w:val="22"/>
          <w:szCs w:val="22"/>
        </w:rPr>
        <w:lastRenderedPageBreak/>
        <w:t>d’un tableau électrique de distribution établi au départ de l’installation et après le disjoncteur général de branchement et qui contient :</w:t>
      </w:r>
    </w:p>
    <w:p w14:paraId="099A2B4E"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 xml:space="preserve">le raccordement des conducteurs de phase et de neutre arrivant du disjoncteur de branchement et la répartition des conducteurs partant vers les différents circuits ; </w:t>
      </w:r>
    </w:p>
    <w:p w14:paraId="7A7C152A"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les dispositifs de protection des circuits et des personnes constitués de coupe-circuits à cartouches ou de disjoncteurs divisionnaires protégeant chaque conducteur de phase ;</w:t>
      </w:r>
    </w:p>
    <w:p w14:paraId="0544F78E"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un interrupteur ou un disjoncteur permettant de sectionner le conducteur neutre de chaque circuit ;</w:t>
      </w:r>
    </w:p>
    <w:p w14:paraId="41D9A979"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un interrupteur différentiel à haute sensibilité (30 mA) pour la protection des personnes ;</w:t>
      </w:r>
    </w:p>
    <w:p w14:paraId="56476B36" w14:textId="77777777" w:rsidR="004C0792" w:rsidRPr="005515C1" w:rsidRDefault="004C0792" w:rsidP="004C0792">
      <w:pPr>
        <w:numPr>
          <w:ilvl w:val="0"/>
          <w:numId w:val="55"/>
        </w:numPr>
        <w:tabs>
          <w:tab w:val="clear" w:pos="1191"/>
        </w:tabs>
        <w:spacing w:before="60"/>
        <w:ind w:left="993" w:hanging="284"/>
        <w:jc w:val="both"/>
        <w:rPr>
          <w:sz w:val="22"/>
          <w:szCs w:val="22"/>
        </w:rPr>
      </w:pPr>
      <w:r w:rsidRPr="005515C1">
        <w:rPr>
          <w:sz w:val="22"/>
          <w:szCs w:val="22"/>
        </w:rPr>
        <w:t>un répartiteur de terre pour le raccordement des conducteurs de protection ;</w:t>
      </w:r>
    </w:p>
    <w:p w14:paraId="0CE8D1CF" w14:textId="77777777" w:rsidR="004C0792" w:rsidRPr="005515C1" w:rsidRDefault="004C0792" w:rsidP="004C0792">
      <w:pPr>
        <w:numPr>
          <w:ilvl w:val="0"/>
          <w:numId w:val="59"/>
        </w:numPr>
        <w:tabs>
          <w:tab w:val="clear" w:pos="340"/>
          <w:tab w:val="num" w:pos="567"/>
        </w:tabs>
        <w:spacing w:before="120" w:after="120"/>
        <w:ind w:left="568" w:hanging="284"/>
        <w:jc w:val="both"/>
        <w:rPr>
          <w:sz w:val="22"/>
          <w:szCs w:val="22"/>
        </w:rPr>
      </w:pPr>
      <w:r w:rsidRPr="005515C1">
        <w:rPr>
          <w:sz w:val="22"/>
          <w:szCs w:val="22"/>
        </w:rPr>
        <w:t>de la mise à la terre du bâtiment et des liaisons équipotentielles ;</w:t>
      </w:r>
    </w:p>
    <w:p w14:paraId="5AC5A7D9" w14:textId="77777777" w:rsidR="004C0792" w:rsidRPr="005515C1" w:rsidRDefault="004C0792" w:rsidP="004C0792">
      <w:pPr>
        <w:numPr>
          <w:ilvl w:val="0"/>
          <w:numId w:val="59"/>
        </w:numPr>
        <w:tabs>
          <w:tab w:val="clear" w:pos="340"/>
          <w:tab w:val="num" w:pos="567"/>
        </w:tabs>
        <w:spacing w:after="120"/>
        <w:ind w:left="567" w:hanging="283"/>
        <w:jc w:val="both"/>
        <w:rPr>
          <w:sz w:val="22"/>
          <w:szCs w:val="22"/>
        </w:rPr>
      </w:pPr>
      <w:r w:rsidRPr="005515C1">
        <w:rPr>
          <w:sz w:val="22"/>
          <w:szCs w:val="22"/>
        </w:rPr>
        <w:t xml:space="preserve">des interrupteurs et prises de courant ; </w:t>
      </w:r>
    </w:p>
    <w:p w14:paraId="6BC50BC4" w14:textId="77777777" w:rsidR="004C0792" w:rsidRPr="005515C1" w:rsidRDefault="004C0792" w:rsidP="004C0792">
      <w:pPr>
        <w:numPr>
          <w:ilvl w:val="0"/>
          <w:numId w:val="59"/>
        </w:numPr>
        <w:tabs>
          <w:tab w:val="clear" w:pos="340"/>
          <w:tab w:val="num" w:pos="567"/>
        </w:tabs>
        <w:spacing w:after="120"/>
        <w:ind w:left="567" w:hanging="283"/>
        <w:jc w:val="both"/>
        <w:rPr>
          <w:sz w:val="22"/>
          <w:szCs w:val="22"/>
        </w:rPr>
      </w:pPr>
      <w:r w:rsidRPr="005515C1">
        <w:rPr>
          <w:sz w:val="22"/>
          <w:szCs w:val="22"/>
        </w:rPr>
        <w:t>des appareils d’éclairage ;</w:t>
      </w:r>
    </w:p>
    <w:p w14:paraId="0161598A" w14:textId="77777777" w:rsidR="004C0792" w:rsidRPr="005515C1" w:rsidRDefault="004C0792" w:rsidP="004C0792">
      <w:pPr>
        <w:pStyle w:val="Titre"/>
        <w:tabs>
          <w:tab w:val="left" w:pos="993"/>
        </w:tabs>
        <w:spacing w:before="120" w:after="120"/>
        <w:ind w:left="360"/>
        <w:jc w:val="left"/>
        <w:rPr>
          <w:b/>
          <w:noProof/>
          <w:sz w:val="22"/>
          <w:szCs w:val="22"/>
        </w:rPr>
      </w:pPr>
    </w:p>
    <w:p w14:paraId="0EB4B603" w14:textId="31BEFC34" w:rsidR="004C0792" w:rsidRPr="005515C1" w:rsidRDefault="002329F1" w:rsidP="004C0792">
      <w:pPr>
        <w:pStyle w:val="Titre"/>
        <w:tabs>
          <w:tab w:val="left" w:pos="993"/>
        </w:tabs>
        <w:spacing w:before="120" w:after="120"/>
        <w:ind w:left="360"/>
        <w:jc w:val="left"/>
        <w:rPr>
          <w:b/>
          <w:noProof/>
          <w:sz w:val="22"/>
          <w:szCs w:val="22"/>
        </w:rPr>
      </w:pPr>
      <w:r w:rsidRPr="005515C1">
        <w:rPr>
          <w:b/>
          <w:noProof/>
          <w:sz w:val="22"/>
          <w:szCs w:val="22"/>
        </w:rPr>
        <w:t>I</w:t>
      </w:r>
      <w:r w:rsidR="004C0792" w:rsidRPr="005515C1">
        <w:rPr>
          <w:b/>
          <w:noProof/>
          <w:sz w:val="22"/>
          <w:szCs w:val="22"/>
        </w:rPr>
        <w:t>V.1.4 BASES DE CALCUL</w:t>
      </w:r>
    </w:p>
    <w:p w14:paraId="45B75161" w14:textId="49C0AE6C" w:rsidR="004C0792" w:rsidRPr="005515C1" w:rsidRDefault="004C0792" w:rsidP="004C0792">
      <w:pPr>
        <w:tabs>
          <w:tab w:val="num" w:pos="1068"/>
        </w:tabs>
        <w:spacing w:before="120" w:after="120"/>
        <w:jc w:val="both"/>
        <w:rPr>
          <w:sz w:val="22"/>
          <w:szCs w:val="22"/>
        </w:rPr>
      </w:pPr>
      <w:r w:rsidRPr="005515C1">
        <w:rPr>
          <w:sz w:val="22"/>
          <w:szCs w:val="22"/>
        </w:rPr>
        <w:t>Le Cocontractant est tenu d'effectuer les calculs nécessaires à la réalisation du projet compte tenu des prescriptions suivantes et</w:t>
      </w:r>
      <w:r w:rsidR="00D4373A" w:rsidRPr="005515C1">
        <w:rPr>
          <w:sz w:val="22"/>
          <w:szCs w:val="22"/>
        </w:rPr>
        <w:t xml:space="preserve"> en accord avec l’Ingénieur du M</w:t>
      </w:r>
      <w:r w:rsidRPr="005515C1">
        <w:rPr>
          <w:sz w:val="22"/>
          <w:szCs w:val="22"/>
        </w:rPr>
        <w:t>arché.</w:t>
      </w:r>
    </w:p>
    <w:p w14:paraId="24B9D5BD" w14:textId="32251901" w:rsidR="004C0792" w:rsidRPr="005515C1" w:rsidRDefault="002329F1" w:rsidP="004C0792">
      <w:pPr>
        <w:pStyle w:val="Titre"/>
        <w:tabs>
          <w:tab w:val="left" w:pos="993"/>
        </w:tabs>
        <w:spacing w:before="240" w:after="120"/>
        <w:ind w:left="720"/>
        <w:jc w:val="left"/>
        <w:rPr>
          <w:b/>
          <w:noProof/>
          <w:sz w:val="22"/>
          <w:szCs w:val="22"/>
        </w:rPr>
      </w:pPr>
      <w:r w:rsidRPr="005515C1">
        <w:rPr>
          <w:b/>
          <w:noProof/>
          <w:sz w:val="22"/>
          <w:szCs w:val="22"/>
        </w:rPr>
        <w:t>I</w:t>
      </w:r>
      <w:r w:rsidR="004C0792" w:rsidRPr="005515C1">
        <w:rPr>
          <w:b/>
          <w:noProof/>
          <w:sz w:val="22"/>
          <w:szCs w:val="22"/>
        </w:rPr>
        <w:t>V.1.4.1 Caractéristiques du réseau de distribution d’électricité</w:t>
      </w:r>
    </w:p>
    <w:p w14:paraId="08496737" w14:textId="77777777" w:rsidR="004C0792" w:rsidRPr="005515C1" w:rsidRDefault="004C0792" w:rsidP="004C0792">
      <w:pPr>
        <w:numPr>
          <w:ilvl w:val="0"/>
          <w:numId w:val="55"/>
        </w:numPr>
        <w:tabs>
          <w:tab w:val="clear" w:pos="1191"/>
        </w:tabs>
        <w:spacing w:before="120" w:after="120"/>
        <w:ind w:left="993" w:hanging="284"/>
        <w:jc w:val="both"/>
        <w:rPr>
          <w:sz w:val="22"/>
          <w:szCs w:val="22"/>
        </w:rPr>
      </w:pPr>
      <w:r w:rsidRPr="005515C1">
        <w:rPr>
          <w:sz w:val="22"/>
          <w:szCs w:val="22"/>
        </w:rPr>
        <w:t>Alimentation en énergie électrique basse tension 380/220 Volts à 50 Hz</w:t>
      </w:r>
    </w:p>
    <w:p w14:paraId="03095B43" w14:textId="77777777" w:rsidR="004C0792" w:rsidRPr="005515C1" w:rsidRDefault="004C0792" w:rsidP="004C0792">
      <w:pPr>
        <w:numPr>
          <w:ilvl w:val="0"/>
          <w:numId w:val="55"/>
        </w:numPr>
        <w:tabs>
          <w:tab w:val="clear" w:pos="1191"/>
        </w:tabs>
        <w:spacing w:before="120" w:after="120"/>
        <w:ind w:left="993" w:hanging="284"/>
        <w:jc w:val="both"/>
        <w:rPr>
          <w:sz w:val="22"/>
          <w:szCs w:val="22"/>
        </w:rPr>
      </w:pPr>
      <w:r w:rsidRPr="005515C1">
        <w:rPr>
          <w:sz w:val="22"/>
          <w:szCs w:val="22"/>
        </w:rPr>
        <w:t>Schéma des liaisons de terre TT</w:t>
      </w:r>
    </w:p>
    <w:p w14:paraId="18FEC83F" w14:textId="77777777" w:rsidR="004C0792" w:rsidRPr="005515C1" w:rsidRDefault="004C0792" w:rsidP="004C0792">
      <w:pPr>
        <w:numPr>
          <w:ilvl w:val="0"/>
          <w:numId w:val="8"/>
        </w:numPr>
        <w:spacing w:before="120" w:after="120"/>
        <w:rPr>
          <w:b/>
          <w:i/>
          <w:sz w:val="22"/>
          <w:szCs w:val="22"/>
        </w:rPr>
      </w:pPr>
      <w:r w:rsidRPr="005515C1">
        <w:rPr>
          <w:b/>
          <w:i/>
          <w:sz w:val="22"/>
          <w:szCs w:val="22"/>
        </w:rPr>
        <w:t>Section des câbles de courant</w:t>
      </w:r>
    </w:p>
    <w:p w14:paraId="0154E77E" w14:textId="77777777" w:rsidR="004C0792" w:rsidRPr="005515C1" w:rsidRDefault="004C0792" w:rsidP="004C0792">
      <w:pPr>
        <w:numPr>
          <w:ilvl w:val="0"/>
          <w:numId w:val="60"/>
        </w:numPr>
        <w:tabs>
          <w:tab w:val="clear" w:pos="340"/>
        </w:tabs>
        <w:spacing w:after="120"/>
        <w:ind w:left="568" w:hanging="284"/>
        <w:jc w:val="both"/>
        <w:rPr>
          <w:sz w:val="22"/>
          <w:szCs w:val="22"/>
        </w:rPr>
      </w:pPr>
      <w:r w:rsidRPr="005515C1">
        <w:rPr>
          <w:sz w:val="22"/>
          <w:szCs w:val="22"/>
        </w:rPr>
        <w:t>La section des câbles conducteurs phase ne peut être inférieure :</w:t>
      </w:r>
    </w:p>
    <w:p w14:paraId="314185A5" w14:textId="77777777" w:rsidR="004C0792" w:rsidRPr="005515C1" w:rsidRDefault="004C0792" w:rsidP="004C0792">
      <w:pPr>
        <w:numPr>
          <w:ilvl w:val="0"/>
          <w:numId w:val="55"/>
        </w:numPr>
        <w:tabs>
          <w:tab w:val="clear" w:pos="1191"/>
        </w:tabs>
        <w:spacing w:before="120" w:after="120"/>
        <w:ind w:left="993" w:hanging="284"/>
        <w:jc w:val="both"/>
        <w:rPr>
          <w:sz w:val="22"/>
          <w:szCs w:val="22"/>
        </w:rPr>
      </w:pPr>
      <w:r w:rsidRPr="005515C1">
        <w:rPr>
          <w:sz w:val="22"/>
          <w:szCs w:val="22"/>
        </w:rPr>
        <w:t>à 2,5 mm² pour l’alimentation des prises de courant (courant assigné maximal de 20 A avec cartouches à fusibles et 25 Ampères avec disjoncteur divisionnaire) ;</w:t>
      </w:r>
    </w:p>
    <w:p w14:paraId="39B0DF9D" w14:textId="77777777" w:rsidR="004C0792" w:rsidRPr="005515C1" w:rsidRDefault="004C0792" w:rsidP="004C0792">
      <w:pPr>
        <w:numPr>
          <w:ilvl w:val="0"/>
          <w:numId w:val="55"/>
        </w:numPr>
        <w:tabs>
          <w:tab w:val="clear" w:pos="1191"/>
        </w:tabs>
        <w:spacing w:before="120" w:after="120"/>
        <w:ind w:left="993" w:hanging="284"/>
        <w:jc w:val="both"/>
        <w:rPr>
          <w:sz w:val="22"/>
          <w:szCs w:val="22"/>
        </w:rPr>
      </w:pPr>
      <w:r w:rsidRPr="005515C1">
        <w:rPr>
          <w:sz w:val="22"/>
          <w:szCs w:val="22"/>
        </w:rPr>
        <w:t>à 1,5 mm² pour l'éclairage (courant assigné maximal de 10 A avec cartouches à fusibles et 16 Ampères avec disjoncteur divisionnaire) ;</w:t>
      </w:r>
    </w:p>
    <w:p w14:paraId="517F52C1" w14:textId="77777777" w:rsidR="004C0792" w:rsidRPr="005515C1" w:rsidRDefault="004C0792" w:rsidP="004C0792">
      <w:pPr>
        <w:numPr>
          <w:ilvl w:val="0"/>
          <w:numId w:val="60"/>
        </w:numPr>
        <w:tabs>
          <w:tab w:val="clear" w:pos="340"/>
        </w:tabs>
        <w:spacing w:after="120"/>
        <w:ind w:left="568" w:hanging="284"/>
        <w:jc w:val="both"/>
        <w:rPr>
          <w:sz w:val="22"/>
          <w:szCs w:val="22"/>
        </w:rPr>
      </w:pPr>
      <w:r w:rsidRPr="005515C1">
        <w:rPr>
          <w:sz w:val="22"/>
          <w:szCs w:val="22"/>
        </w:rPr>
        <w:t>La section des câbles conducteurs neutres peut être réduite dans la mesure où l'on peut calibrer l'appareil de protection omnipolaire à l'intensité maximale admissible par ce conducteur ;</w:t>
      </w:r>
    </w:p>
    <w:p w14:paraId="1C9687A3" w14:textId="77777777" w:rsidR="004C0792" w:rsidRPr="005515C1" w:rsidRDefault="004C0792" w:rsidP="004C0792">
      <w:pPr>
        <w:numPr>
          <w:ilvl w:val="0"/>
          <w:numId w:val="60"/>
        </w:numPr>
        <w:tabs>
          <w:tab w:val="clear" w:pos="340"/>
        </w:tabs>
        <w:spacing w:after="120"/>
        <w:ind w:left="568" w:hanging="284"/>
        <w:jc w:val="both"/>
        <w:rPr>
          <w:sz w:val="22"/>
          <w:szCs w:val="22"/>
        </w:rPr>
      </w:pPr>
      <w:r w:rsidRPr="005515C1">
        <w:rPr>
          <w:sz w:val="22"/>
          <w:szCs w:val="22"/>
        </w:rPr>
        <w:t>La section des conducteurs de terre est déterminée conformément aux chapitres 4 et 5 de la norme UTEC 15.100 ;</w:t>
      </w:r>
    </w:p>
    <w:p w14:paraId="55DE43AB" w14:textId="77777777" w:rsidR="004C0792" w:rsidRPr="005515C1" w:rsidRDefault="004C0792" w:rsidP="004C0792">
      <w:pPr>
        <w:numPr>
          <w:ilvl w:val="0"/>
          <w:numId w:val="60"/>
        </w:numPr>
        <w:tabs>
          <w:tab w:val="clear" w:pos="340"/>
        </w:tabs>
        <w:spacing w:after="120"/>
        <w:ind w:left="568" w:hanging="284"/>
        <w:jc w:val="both"/>
        <w:rPr>
          <w:sz w:val="22"/>
          <w:szCs w:val="22"/>
        </w:rPr>
      </w:pPr>
      <w:r w:rsidRPr="005515C1">
        <w:rPr>
          <w:sz w:val="22"/>
          <w:szCs w:val="22"/>
        </w:rPr>
        <w:t>La section des câbles conducteurs est déterminée en fonction des intensités admissibles :</w:t>
      </w:r>
    </w:p>
    <w:p w14:paraId="4AD6CD97" w14:textId="77777777" w:rsidR="004C0792" w:rsidRPr="005515C1" w:rsidRDefault="004C0792" w:rsidP="004C0792">
      <w:pPr>
        <w:numPr>
          <w:ilvl w:val="0"/>
          <w:numId w:val="55"/>
        </w:numPr>
        <w:tabs>
          <w:tab w:val="clear" w:pos="1191"/>
        </w:tabs>
        <w:spacing w:before="60"/>
        <w:ind w:left="851" w:hanging="284"/>
        <w:jc w:val="both"/>
        <w:rPr>
          <w:sz w:val="22"/>
          <w:szCs w:val="22"/>
        </w:rPr>
      </w:pPr>
      <w:r w:rsidRPr="005515C1">
        <w:rPr>
          <w:sz w:val="22"/>
          <w:szCs w:val="22"/>
        </w:rPr>
        <w:t>de chutes de tension ;</w:t>
      </w:r>
    </w:p>
    <w:p w14:paraId="2D99E4DC" w14:textId="77777777" w:rsidR="004C0792" w:rsidRPr="005515C1" w:rsidRDefault="004C0792" w:rsidP="004C0792">
      <w:pPr>
        <w:numPr>
          <w:ilvl w:val="0"/>
          <w:numId w:val="55"/>
        </w:numPr>
        <w:tabs>
          <w:tab w:val="clear" w:pos="1191"/>
        </w:tabs>
        <w:spacing w:before="60"/>
        <w:ind w:left="851" w:hanging="284"/>
        <w:jc w:val="both"/>
        <w:rPr>
          <w:sz w:val="22"/>
          <w:szCs w:val="22"/>
        </w:rPr>
      </w:pPr>
      <w:r w:rsidRPr="005515C1">
        <w:rPr>
          <w:sz w:val="22"/>
          <w:szCs w:val="22"/>
        </w:rPr>
        <w:t>des appareils de protection en amont.</w:t>
      </w:r>
    </w:p>
    <w:p w14:paraId="03ED9EF2" w14:textId="77777777" w:rsidR="004C0792" w:rsidRPr="005515C1" w:rsidRDefault="004C0792" w:rsidP="004C0792">
      <w:pPr>
        <w:tabs>
          <w:tab w:val="num" w:pos="1068"/>
        </w:tabs>
        <w:spacing w:before="120" w:after="120"/>
        <w:jc w:val="both"/>
        <w:rPr>
          <w:sz w:val="22"/>
          <w:szCs w:val="22"/>
        </w:rPr>
      </w:pPr>
      <w:r w:rsidRPr="005515C1">
        <w:rPr>
          <w:sz w:val="22"/>
          <w:szCs w:val="22"/>
        </w:rPr>
        <w:t>Notamment, il faut tenir compte des tableaux 52 C à 52 H pour les intensités admissibles compatibles avec l'échauffement et des tableaux 53 A et 53 B de la norme NFC 15100. Les courants admissibles dans les canalisations sont déterminés selon les indications des tableaux 52 et 53 de la norme NFC 15 100, les sections des câbles sont choisies parmi celles définies par les normes françaises en vigueur.</w:t>
      </w:r>
    </w:p>
    <w:p w14:paraId="4DF76748" w14:textId="22208FDD" w:rsidR="004C0792" w:rsidRPr="005515C1" w:rsidRDefault="002329F1" w:rsidP="004C0792">
      <w:pPr>
        <w:pStyle w:val="Titre"/>
        <w:tabs>
          <w:tab w:val="left" w:pos="993"/>
        </w:tabs>
        <w:spacing w:before="120" w:after="120"/>
        <w:ind w:left="720"/>
        <w:jc w:val="left"/>
        <w:rPr>
          <w:b/>
          <w:noProof/>
          <w:sz w:val="22"/>
          <w:szCs w:val="22"/>
        </w:rPr>
      </w:pPr>
      <w:r w:rsidRPr="005515C1">
        <w:rPr>
          <w:b/>
          <w:noProof/>
          <w:sz w:val="22"/>
          <w:szCs w:val="22"/>
        </w:rPr>
        <w:t>I</w:t>
      </w:r>
      <w:r w:rsidR="004C0792" w:rsidRPr="005515C1">
        <w:rPr>
          <w:b/>
          <w:noProof/>
          <w:sz w:val="22"/>
          <w:szCs w:val="22"/>
        </w:rPr>
        <w:t>V.1.4.2 Puissance d'installation</w:t>
      </w:r>
    </w:p>
    <w:p w14:paraId="2AEA4DF5" w14:textId="17EC666C" w:rsidR="004C0792" w:rsidRPr="005515C1" w:rsidRDefault="004C0792" w:rsidP="00EB6161">
      <w:pPr>
        <w:tabs>
          <w:tab w:val="num" w:pos="1068"/>
        </w:tabs>
        <w:spacing w:after="120"/>
        <w:jc w:val="both"/>
        <w:rPr>
          <w:sz w:val="22"/>
          <w:szCs w:val="22"/>
        </w:rPr>
      </w:pPr>
      <w:r w:rsidRPr="005515C1">
        <w:rPr>
          <w:sz w:val="22"/>
          <w:szCs w:val="22"/>
        </w:rPr>
        <w:t xml:space="preserve">Afin de déterminer les caractéristiques des alimentations nécessaires, la puissance de l'installation en régime permanent est estimée à partir des puissances nominales des appareils. </w:t>
      </w:r>
    </w:p>
    <w:p w14:paraId="79BD8951" w14:textId="77777777" w:rsidR="004C0792" w:rsidRPr="005515C1" w:rsidRDefault="004C0792" w:rsidP="004C0792">
      <w:pPr>
        <w:tabs>
          <w:tab w:val="num" w:pos="1068"/>
        </w:tabs>
        <w:spacing w:before="120" w:after="120"/>
        <w:jc w:val="both"/>
        <w:rPr>
          <w:b/>
          <w:noProof/>
          <w:sz w:val="22"/>
          <w:szCs w:val="22"/>
        </w:rPr>
      </w:pPr>
      <w:r w:rsidRPr="005515C1">
        <w:rPr>
          <w:b/>
          <w:noProof/>
          <w:sz w:val="22"/>
          <w:szCs w:val="22"/>
        </w:rPr>
        <w:t>APPAREILS ET MATERIELS ELECTRIQUES</w:t>
      </w:r>
    </w:p>
    <w:p w14:paraId="7749D60B" w14:textId="133FEBCB" w:rsidR="004C0792" w:rsidRPr="005515C1" w:rsidRDefault="004C0792" w:rsidP="004C0792">
      <w:pPr>
        <w:tabs>
          <w:tab w:val="num" w:pos="1068"/>
        </w:tabs>
        <w:spacing w:after="120"/>
        <w:jc w:val="both"/>
        <w:rPr>
          <w:sz w:val="22"/>
          <w:szCs w:val="22"/>
        </w:rPr>
      </w:pPr>
      <w:r w:rsidRPr="005515C1">
        <w:rPr>
          <w:sz w:val="22"/>
          <w:szCs w:val="22"/>
        </w:rPr>
        <w:t>Les appareils et matériels électriques sont choisis dans des séries normalisées et soumis à l</w:t>
      </w:r>
      <w:r w:rsidR="00D4373A" w:rsidRPr="005515C1">
        <w:rPr>
          <w:sz w:val="22"/>
          <w:szCs w:val="22"/>
        </w:rPr>
        <w:t>’approbation de l’Ingénieur du M</w:t>
      </w:r>
      <w:r w:rsidRPr="005515C1">
        <w:rPr>
          <w:sz w:val="22"/>
          <w:szCs w:val="22"/>
        </w:rPr>
        <w:t xml:space="preserve">arché. Le Cocontractant propose des ensembles homogènes. </w:t>
      </w:r>
    </w:p>
    <w:p w14:paraId="66A55A4E" w14:textId="77777777" w:rsidR="004C0792" w:rsidRPr="005515C1" w:rsidRDefault="004C0792" w:rsidP="004C0792">
      <w:pPr>
        <w:tabs>
          <w:tab w:val="num" w:pos="1068"/>
        </w:tabs>
        <w:spacing w:after="120"/>
        <w:jc w:val="both"/>
        <w:rPr>
          <w:sz w:val="22"/>
          <w:szCs w:val="22"/>
        </w:rPr>
      </w:pPr>
      <w:r w:rsidRPr="005515C1">
        <w:rPr>
          <w:sz w:val="22"/>
          <w:szCs w:val="22"/>
        </w:rPr>
        <w:t>Il garantit les conditions de bon fonctionnement du matériel fourni et installé, compte tenu de l’environnement géographique du projet. Le pouvoir de coupure des appareils de protection doit être compatible avec le courant de court-circuit admissible en régime de crête.</w:t>
      </w:r>
    </w:p>
    <w:p w14:paraId="70865B58" w14:textId="393AB914" w:rsidR="004C0792" w:rsidRPr="005515C1" w:rsidRDefault="004C0792" w:rsidP="004C0792">
      <w:pPr>
        <w:tabs>
          <w:tab w:val="num" w:pos="1068"/>
        </w:tabs>
        <w:spacing w:after="120"/>
        <w:jc w:val="both"/>
        <w:rPr>
          <w:sz w:val="22"/>
          <w:szCs w:val="22"/>
        </w:rPr>
      </w:pPr>
      <w:r w:rsidRPr="005515C1">
        <w:rPr>
          <w:sz w:val="22"/>
          <w:szCs w:val="22"/>
        </w:rPr>
        <w:t>Le Cocontractant présente pour chaque appareil une documentation complète comprenant la description, les caractéristiques techniques, et les procès-verbaux d'essais en usine, soumis à l</w:t>
      </w:r>
      <w:r w:rsidR="00033830" w:rsidRPr="005515C1">
        <w:rPr>
          <w:sz w:val="22"/>
          <w:szCs w:val="22"/>
        </w:rPr>
        <w:t xml:space="preserve">’approbation de l’Ingénieur du </w:t>
      </w:r>
      <w:r w:rsidR="00033830" w:rsidRPr="005515C1">
        <w:rPr>
          <w:sz w:val="22"/>
          <w:szCs w:val="22"/>
        </w:rPr>
        <w:lastRenderedPageBreak/>
        <w:t>M</w:t>
      </w:r>
      <w:r w:rsidRPr="005515C1">
        <w:rPr>
          <w:sz w:val="22"/>
          <w:szCs w:val="22"/>
        </w:rPr>
        <w:t>arché. Le petit appareillage et les luminaires doivent posséder un indice de protection minimal I.P. conforme à celui exigé par la NF C 15 100 suivant la destination des locaux.</w:t>
      </w:r>
    </w:p>
    <w:p w14:paraId="6D6B2638" w14:textId="3DCFF823" w:rsidR="004C0792" w:rsidRPr="005515C1" w:rsidRDefault="004C0792" w:rsidP="004C0792">
      <w:pPr>
        <w:tabs>
          <w:tab w:val="num" w:pos="1068"/>
        </w:tabs>
        <w:spacing w:after="120"/>
        <w:jc w:val="both"/>
        <w:rPr>
          <w:sz w:val="22"/>
          <w:szCs w:val="22"/>
        </w:rPr>
      </w:pPr>
      <w:r w:rsidRPr="005515C1">
        <w:rPr>
          <w:sz w:val="22"/>
          <w:szCs w:val="22"/>
        </w:rPr>
        <w:t>Toute modification pendant les travaux est soumise à l</w:t>
      </w:r>
      <w:r w:rsidR="00D4373A" w:rsidRPr="005515C1">
        <w:rPr>
          <w:sz w:val="22"/>
          <w:szCs w:val="22"/>
        </w:rPr>
        <w:t>’approbation de l’Ingénieur du M</w:t>
      </w:r>
      <w:r w:rsidRPr="005515C1">
        <w:rPr>
          <w:sz w:val="22"/>
          <w:szCs w:val="22"/>
        </w:rPr>
        <w:t>arché.</w:t>
      </w:r>
    </w:p>
    <w:p w14:paraId="42A617DF" w14:textId="3597D517" w:rsidR="004C0792" w:rsidRPr="005515C1" w:rsidRDefault="00C8338E" w:rsidP="004C0792">
      <w:pPr>
        <w:pStyle w:val="Titre"/>
        <w:tabs>
          <w:tab w:val="left" w:pos="993"/>
        </w:tabs>
        <w:spacing w:before="120" w:after="120"/>
        <w:ind w:left="720"/>
        <w:jc w:val="left"/>
        <w:rPr>
          <w:b/>
          <w:noProof/>
          <w:sz w:val="22"/>
          <w:szCs w:val="22"/>
        </w:rPr>
      </w:pPr>
      <w:r w:rsidRPr="005515C1">
        <w:rPr>
          <w:b/>
          <w:noProof/>
          <w:sz w:val="22"/>
          <w:szCs w:val="22"/>
        </w:rPr>
        <w:t>I</w:t>
      </w:r>
      <w:r w:rsidR="004C0792" w:rsidRPr="005515C1">
        <w:rPr>
          <w:b/>
          <w:noProof/>
          <w:sz w:val="22"/>
          <w:szCs w:val="22"/>
        </w:rPr>
        <w:t>V.1.5 Mise en œuvre</w:t>
      </w:r>
    </w:p>
    <w:p w14:paraId="78EEA4A5" w14:textId="77777777" w:rsidR="004C0792" w:rsidRPr="005515C1" w:rsidRDefault="004C0792" w:rsidP="004C0792">
      <w:pPr>
        <w:tabs>
          <w:tab w:val="num" w:pos="1068"/>
        </w:tabs>
        <w:spacing w:after="120"/>
        <w:jc w:val="both"/>
        <w:rPr>
          <w:sz w:val="22"/>
          <w:szCs w:val="22"/>
        </w:rPr>
      </w:pPr>
      <w:r w:rsidRPr="005515C1">
        <w:rPr>
          <w:sz w:val="22"/>
          <w:szCs w:val="22"/>
        </w:rPr>
        <w:t>Le matériel et les appareils électriques sont mis en œuvre conformément aux règles de l'art, définies en 7.2 (DOCUMENTS TECHNIQUES DE BASE). Tous les tableaux, circuits et appareils font l’objet d’un repérage et d’un étiquetage soigneux.</w:t>
      </w:r>
    </w:p>
    <w:p w14:paraId="762F3796" w14:textId="797F724F" w:rsidR="004C0792" w:rsidRPr="005515C1" w:rsidRDefault="00C8338E" w:rsidP="004C0792">
      <w:pPr>
        <w:pStyle w:val="Titre"/>
        <w:tabs>
          <w:tab w:val="left" w:pos="993"/>
        </w:tabs>
        <w:spacing w:before="120" w:after="120"/>
        <w:ind w:left="720"/>
        <w:jc w:val="left"/>
        <w:rPr>
          <w:b/>
          <w:noProof/>
          <w:sz w:val="22"/>
          <w:szCs w:val="22"/>
        </w:rPr>
      </w:pPr>
      <w:r w:rsidRPr="005515C1">
        <w:rPr>
          <w:b/>
          <w:noProof/>
          <w:sz w:val="22"/>
          <w:szCs w:val="22"/>
        </w:rPr>
        <w:t>I</w:t>
      </w:r>
      <w:r w:rsidR="004C0792" w:rsidRPr="005515C1">
        <w:rPr>
          <w:b/>
          <w:noProof/>
          <w:sz w:val="22"/>
          <w:szCs w:val="22"/>
        </w:rPr>
        <w:t>V.1.6 Protection du materiel</w:t>
      </w:r>
    </w:p>
    <w:p w14:paraId="0C747A32" w14:textId="77777777" w:rsidR="004C0792" w:rsidRPr="005515C1" w:rsidRDefault="004C0792" w:rsidP="004C0792">
      <w:pPr>
        <w:tabs>
          <w:tab w:val="num" w:pos="1068"/>
        </w:tabs>
        <w:spacing w:after="120"/>
        <w:jc w:val="both"/>
        <w:rPr>
          <w:sz w:val="22"/>
          <w:szCs w:val="22"/>
        </w:rPr>
      </w:pPr>
      <w:r w:rsidRPr="005515C1">
        <w:rPr>
          <w:sz w:val="22"/>
          <w:szCs w:val="22"/>
        </w:rPr>
        <w:t>Le matériel doit être protégé contre les intempéries et les incidents inhérents au chantier jusqu'à la réception provisoire. Une attention particulière est accordée aux appareils sensibles aux chocs et à l’humidité (appareillage électronique de contrôle, etc.).</w:t>
      </w:r>
    </w:p>
    <w:p w14:paraId="6B8077A6" w14:textId="77777777" w:rsidR="004C0792" w:rsidRPr="005515C1" w:rsidRDefault="004C0792" w:rsidP="004C0792">
      <w:pPr>
        <w:tabs>
          <w:tab w:val="num" w:pos="1068"/>
        </w:tabs>
        <w:spacing w:after="120"/>
        <w:jc w:val="both"/>
        <w:rPr>
          <w:sz w:val="22"/>
          <w:szCs w:val="22"/>
        </w:rPr>
      </w:pPr>
    </w:p>
    <w:p w14:paraId="3A7B10F1" w14:textId="4B584354" w:rsidR="004C0792" w:rsidRPr="005515C1" w:rsidRDefault="00C8338E" w:rsidP="004C0792">
      <w:pPr>
        <w:pStyle w:val="Titre"/>
        <w:tabs>
          <w:tab w:val="left" w:pos="993"/>
        </w:tabs>
        <w:spacing w:before="120" w:after="120"/>
        <w:ind w:left="720"/>
        <w:jc w:val="left"/>
        <w:rPr>
          <w:b/>
          <w:noProof/>
          <w:sz w:val="22"/>
          <w:szCs w:val="22"/>
        </w:rPr>
      </w:pPr>
      <w:r w:rsidRPr="005515C1">
        <w:rPr>
          <w:b/>
          <w:noProof/>
          <w:sz w:val="22"/>
          <w:szCs w:val="22"/>
        </w:rPr>
        <w:t>I</w:t>
      </w:r>
      <w:r w:rsidR="004C0792" w:rsidRPr="005515C1">
        <w:rPr>
          <w:b/>
          <w:noProof/>
          <w:sz w:val="22"/>
          <w:szCs w:val="22"/>
        </w:rPr>
        <w:t>V.1.7 Essais et réception</w:t>
      </w:r>
    </w:p>
    <w:p w14:paraId="1E45CE49" w14:textId="2FE56A8E" w:rsidR="004C0792" w:rsidRPr="005515C1" w:rsidRDefault="004C0792" w:rsidP="004C0792">
      <w:pPr>
        <w:tabs>
          <w:tab w:val="num" w:pos="1068"/>
        </w:tabs>
        <w:spacing w:after="120"/>
        <w:jc w:val="both"/>
        <w:rPr>
          <w:sz w:val="22"/>
          <w:szCs w:val="22"/>
        </w:rPr>
      </w:pPr>
      <w:r w:rsidRPr="005515C1">
        <w:rPr>
          <w:sz w:val="22"/>
          <w:szCs w:val="22"/>
        </w:rPr>
        <w:t>A la réception des travaux, il est procédé à une inspection des appareils et canalisations électriques. Tout ouvrage défectueux ou dont la fixation est jugée insuffisante fera l’objet des réserves adéquates. Les essais et</w:t>
      </w:r>
      <w:r w:rsidR="00C860B7" w:rsidRPr="005515C1">
        <w:rPr>
          <w:sz w:val="22"/>
          <w:szCs w:val="22"/>
        </w:rPr>
        <w:t xml:space="preserve"> contrôles sont réalisés par l’I</w:t>
      </w:r>
      <w:r w:rsidR="00D339ED" w:rsidRPr="005515C1">
        <w:rPr>
          <w:sz w:val="22"/>
          <w:szCs w:val="22"/>
        </w:rPr>
        <w:t>ngénieur du M</w:t>
      </w:r>
      <w:r w:rsidRPr="005515C1">
        <w:rPr>
          <w:sz w:val="22"/>
          <w:szCs w:val="22"/>
        </w:rPr>
        <w:t>arché après l’achèvement des travaux et des réglages de l’installation par le Cocontractant.</w:t>
      </w:r>
    </w:p>
    <w:p w14:paraId="77078D19" w14:textId="77777777" w:rsidR="004C0792" w:rsidRPr="005515C1" w:rsidRDefault="004C0792" w:rsidP="004C0792">
      <w:pPr>
        <w:tabs>
          <w:tab w:val="num" w:pos="1068"/>
        </w:tabs>
        <w:spacing w:after="120"/>
        <w:jc w:val="both"/>
        <w:rPr>
          <w:sz w:val="22"/>
          <w:szCs w:val="22"/>
        </w:rPr>
      </w:pPr>
      <w:r w:rsidRPr="005515C1">
        <w:rPr>
          <w:sz w:val="22"/>
          <w:szCs w:val="22"/>
        </w:rPr>
        <w:t>Les essais sont réalisés conformément aux Normes et portent sur :</w:t>
      </w:r>
    </w:p>
    <w:p w14:paraId="77BCFC54" w14:textId="77777777" w:rsidR="004C0792" w:rsidRPr="005515C1" w:rsidRDefault="004C0792" w:rsidP="004C0792">
      <w:pPr>
        <w:numPr>
          <w:ilvl w:val="0"/>
          <w:numId w:val="61"/>
        </w:numPr>
        <w:tabs>
          <w:tab w:val="clear" w:pos="0"/>
          <w:tab w:val="num" w:pos="851"/>
        </w:tabs>
        <w:spacing w:before="60"/>
        <w:ind w:left="851" w:hanging="284"/>
        <w:jc w:val="both"/>
        <w:rPr>
          <w:sz w:val="22"/>
          <w:szCs w:val="22"/>
        </w:rPr>
      </w:pPr>
      <w:r w:rsidRPr="005515C1">
        <w:rPr>
          <w:sz w:val="22"/>
          <w:szCs w:val="22"/>
        </w:rPr>
        <w:t>le bon fonctionnement général des circuits et des appareils de protection ;</w:t>
      </w:r>
    </w:p>
    <w:p w14:paraId="28291349" w14:textId="77777777" w:rsidR="004C0792" w:rsidRPr="005515C1" w:rsidRDefault="004C0792" w:rsidP="004C0792">
      <w:pPr>
        <w:numPr>
          <w:ilvl w:val="0"/>
          <w:numId w:val="61"/>
        </w:numPr>
        <w:tabs>
          <w:tab w:val="clear" w:pos="0"/>
          <w:tab w:val="num" w:pos="851"/>
        </w:tabs>
        <w:spacing w:before="60"/>
        <w:ind w:left="851" w:hanging="284"/>
        <w:jc w:val="both"/>
        <w:rPr>
          <w:sz w:val="22"/>
          <w:szCs w:val="22"/>
        </w:rPr>
      </w:pPr>
      <w:r w:rsidRPr="005515C1">
        <w:rPr>
          <w:sz w:val="22"/>
          <w:szCs w:val="22"/>
        </w:rPr>
        <w:t>la conformité de l'isolation électrique et de la mise à la terre ;</w:t>
      </w:r>
    </w:p>
    <w:p w14:paraId="4AD5993B" w14:textId="77777777" w:rsidR="004C0792" w:rsidRPr="005515C1" w:rsidRDefault="004C0792" w:rsidP="004C0792">
      <w:pPr>
        <w:numPr>
          <w:ilvl w:val="0"/>
          <w:numId w:val="61"/>
        </w:numPr>
        <w:tabs>
          <w:tab w:val="clear" w:pos="0"/>
          <w:tab w:val="num" w:pos="851"/>
        </w:tabs>
        <w:spacing w:before="60"/>
        <w:ind w:left="851" w:hanging="284"/>
        <w:jc w:val="both"/>
        <w:rPr>
          <w:sz w:val="22"/>
          <w:szCs w:val="22"/>
        </w:rPr>
      </w:pPr>
      <w:r w:rsidRPr="005515C1">
        <w:rPr>
          <w:sz w:val="22"/>
          <w:szCs w:val="22"/>
        </w:rPr>
        <w:t>la conformité du schéma électrique contenu dans le projet d’exécution.</w:t>
      </w:r>
    </w:p>
    <w:p w14:paraId="7F6451BC" w14:textId="0FBCFFE8" w:rsidR="004C0792" w:rsidRPr="005515C1" w:rsidRDefault="004C715B" w:rsidP="004C0792">
      <w:pPr>
        <w:pStyle w:val="Titre"/>
        <w:tabs>
          <w:tab w:val="left" w:pos="993"/>
        </w:tabs>
        <w:spacing w:before="120" w:after="120"/>
        <w:ind w:left="720"/>
        <w:jc w:val="left"/>
        <w:rPr>
          <w:b/>
          <w:noProof/>
          <w:sz w:val="22"/>
          <w:szCs w:val="22"/>
        </w:rPr>
      </w:pPr>
      <w:r w:rsidRPr="005515C1">
        <w:rPr>
          <w:b/>
          <w:noProof/>
          <w:sz w:val="22"/>
          <w:szCs w:val="22"/>
        </w:rPr>
        <w:t>I</w:t>
      </w:r>
      <w:r w:rsidR="004C0792" w:rsidRPr="005515C1">
        <w:rPr>
          <w:b/>
          <w:noProof/>
          <w:sz w:val="22"/>
          <w:szCs w:val="22"/>
        </w:rPr>
        <w:t>V.1.8 Garantie sur le materiel et les appareils electriques</w:t>
      </w:r>
    </w:p>
    <w:p w14:paraId="46A08951" w14:textId="77777777" w:rsidR="004C0792" w:rsidRPr="005515C1" w:rsidRDefault="004C0792" w:rsidP="004C0792">
      <w:pPr>
        <w:tabs>
          <w:tab w:val="num" w:pos="1068"/>
        </w:tabs>
        <w:spacing w:after="120"/>
        <w:jc w:val="both"/>
        <w:rPr>
          <w:sz w:val="22"/>
          <w:szCs w:val="22"/>
        </w:rPr>
      </w:pPr>
      <w:r w:rsidRPr="005515C1">
        <w:rPr>
          <w:sz w:val="22"/>
          <w:szCs w:val="22"/>
        </w:rPr>
        <w:t>Le matériel fourni doit apporter toutes les garanties de sécurité nécessaires pour un fonctionnement continu 24 heures sur 24.  Le matériel livré est garanti pendant au moins un an à dater de la mise en service.  Cette garantie porte sur tous les défauts visibles ou cachés, des matériels employés, contre tous vices de conception, de construction ou d’installation.</w:t>
      </w:r>
    </w:p>
    <w:p w14:paraId="17C0B12F" w14:textId="77777777" w:rsidR="004C0792" w:rsidRPr="005515C1" w:rsidRDefault="004C0792" w:rsidP="004C0792">
      <w:pPr>
        <w:tabs>
          <w:tab w:val="num" w:pos="1068"/>
        </w:tabs>
        <w:jc w:val="both"/>
        <w:rPr>
          <w:sz w:val="8"/>
          <w:szCs w:val="22"/>
        </w:rPr>
      </w:pPr>
    </w:p>
    <w:p w14:paraId="565A19DC" w14:textId="77777777" w:rsidR="004C0792" w:rsidRPr="005515C1" w:rsidRDefault="004C0792" w:rsidP="004C0792">
      <w:pPr>
        <w:numPr>
          <w:ilvl w:val="0"/>
          <w:numId w:val="65"/>
        </w:numPr>
        <w:ind w:left="567" w:hanging="567"/>
        <w:jc w:val="both"/>
        <w:rPr>
          <w:rFonts w:eastAsia="Batang"/>
          <w:b/>
          <w:sz w:val="22"/>
          <w:szCs w:val="22"/>
        </w:rPr>
      </w:pPr>
      <w:r w:rsidRPr="005515C1">
        <w:rPr>
          <w:rFonts w:eastAsia="Batang"/>
          <w:b/>
          <w:sz w:val="22"/>
          <w:szCs w:val="22"/>
        </w:rPr>
        <w:t>MENUISERIE METALLIQUE</w:t>
      </w:r>
    </w:p>
    <w:p w14:paraId="599EF931" w14:textId="500FE7E9" w:rsidR="004C0792" w:rsidRPr="005515C1" w:rsidRDefault="004C715B" w:rsidP="004C715B">
      <w:pPr>
        <w:pStyle w:val="Titre"/>
        <w:tabs>
          <w:tab w:val="left" w:pos="709"/>
        </w:tabs>
        <w:spacing w:before="120" w:after="120"/>
        <w:ind w:left="360"/>
        <w:jc w:val="both"/>
        <w:rPr>
          <w:b/>
          <w:noProof/>
          <w:sz w:val="22"/>
          <w:szCs w:val="22"/>
        </w:rPr>
      </w:pPr>
      <w:r w:rsidRPr="005515C1">
        <w:rPr>
          <w:b/>
          <w:noProof/>
          <w:sz w:val="22"/>
          <w:szCs w:val="22"/>
        </w:rPr>
        <w:t xml:space="preserve">V.1- </w:t>
      </w:r>
      <w:r w:rsidR="004C0792" w:rsidRPr="005515C1">
        <w:rPr>
          <w:b/>
          <w:noProof/>
          <w:sz w:val="22"/>
          <w:szCs w:val="22"/>
        </w:rPr>
        <w:t>GENERALITES  SUR LA  MENUISERIE METALLIQUE</w:t>
      </w:r>
    </w:p>
    <w:p w14:paraId="42CAB8B3" w14:textId="77777777" w:rsidR="004C0792" w:rsidRPr="005515C1" w:rsidRDefault="004C0792" w:rsidP="004C0792">
      <w:pPr>
        <w:spacing w:after="120"/>
        <w:jc w:val="both"/>
        <w:rPr>
          <w:sz w:val="22"/>
          <w:szCs w:val="22"/>
        </w:rPr>
      </w:pPr>
      <w:r w:rsidRPr="005515C1">
        <w:rPr>
          <w:sz w:val="22"/>
          <w:szCs w:val="22"/>
        </w:rPr>
        <w:t>Les travaux du présent lot concernent la réalisation des menuiseries métalliques : ferronnerie, aluminium, zinc, acier, inox, fonte et quincaillerie. Il s’agit de :</w:t>
      </w:r>
    </w:p>
    <w:p w14:paraId="761C7414" w14:textId="77777777" w:rsidR="004C0792" w:rsidRPr="005515C1" w:rsidRDefault="004C0792" w:rsidP="004C0792">
      <w:pPr>
        <w:numPr>
          <w:ilvl w:val="0"/>
          <w:numId w:val="61"/>
        </w:numPr>
        <w:tabs>
          <w:tab w:val="clear" w:pos="0"/>
          <w:tab w:val="num" w:pos="851"/>
        </w:tabs>
        <w:spacing w:before="60"/>
        <w:ind w:left="851" w:hanging="284"/>
        <w:jc w:val="both"/>
        <w:rPr>
          <w:sz w:val="22"/>
          <w:szCs w:val="22"/>
        </w:rPr>
      </w:pPr>
      <w:r w:rsidRPr="005515C1">
        <w:rPr>
          <w:sz w:val="22"/>
          <w:szCs w:val="22"/>
        </w:rPr>
        <w:t>la fourniture et l’installation des portes. huisseries métalliques, des châssis et battants ;</w:t>
      </w:r>
    </w:p>
    <w:p w14:paraId="3C9E274A" w14:textId="77777777" w:rsidR="004C0792" w:rsidRPr="005515C1" w:rsidRDefault="004C0792" w:rsidP="004C0792">
      <w:pPr>
        <w:numPr>
          <w:ilvl w:val="0"/>
          <w:numId w:val="61"/>
        </w:numPr>
        <w:tabs>
          <w:tab w:val="clear" w:pos="0"/>
          <w:tab w:val="num" w:pos="851"/>
        </w:tabs>
        <w:spacing w:before="60"/>
        <w:ind w:left="851" w:hanging="284"/>
        <w:jc w:val="both"/>
        <w:rPr>
          <w:sz w:val="22"/>
          <w:szCs w:val="22"/>
        </w:rPr>
      </w:pPr>
      <w:r w:rsidRPr="005515C1">
        <w:rPr>
          <w:sz w:val="22"/>
          <w:szCs w:val="22"/>
        </w:rPr>
        <w:t>la fourniture et l’installation des serrures, targettes et autres pièces de quincaillerie et de serrurerie destinées à équiper les battants des portes. </w:t>
      </w:r>
    </w:p>
    <w:p w14:paraId="1A561DD3" w14:textId="77777777" w:rsidR="004C0792" w:rsidRPr="005515C1" w:rsidRDefault="004C0792" w:rsidP="004C0792">
      <w:pPr>
        <w:spacing w:before="120" w:after="120"/>
        <w:jc w:val="both"/>
        <w:rPr>
          <w:sz w:val="22"/>
          <w:szCs w:val="22"/>
        </w:rPr>
      </w:pPr>
      <w:r w:rsidRPr="005515C1">
        <w:rPr>
          <w:sz w:val="22"/>
          <w:szCs w:val="22"/>
        </w:rPr>
        <w:t xml:space="preserve">Le Cocontractant s’assure que les positions de tous les scellements et encrages projetés, relatifs aux pièces de serrurerie et de quincaillerie, figurent dans le projet d’exécution. </w:t>
      </w:r>
    </w:p>
    <w:p w14:paraId="74C2D641" w14:textId="77777777" w:rsidR="004C0792" w:rsidRPr="005515C1" w:rsidRDefault="004C0792" w:rsidP="004C0792">
      <w:pPr>
        <w:spacing w:after="120"/>
        <w:jc w:val="both"/>
        <w:rPr>
          <w:sz w:val="22"/>
          <w:szCs w:val="22"/>
        </w:rPr>
      </w:pPr>
      <w:r w:rsidRPr="005515C1">
        <w:rPr>
          <w:sz w:val="22"/>
          <w:szCs w:val="22"/>
        </w:rPr>
        <w:t>Le Cocontractant requiert l’accord préalable de l’Ingénieur avant d’engager la réalisation des ouvrages de menuiserie métallique.</w:t>
      </w:r>
    </w:p>
    <w:p w14:paraId="71A27B10" w14:textId="4E5A8D3E" w:rsidR="004C0792" w:rsidRPr="005515C1" w:rsidRDefault="004C715B" w:rsidP="004C715B">
      <w:pPr>
        <w:pStyle w:val="Titre"/>
        <w:tabs>
          <w:tab w:val="left" w:pos="709"/>
        </w:tabs>
        <w:spacing w:before="120" w:after="120"/>
        <w:ind w:left="360"/>
        <w:jc w:val="left"/>
        <w:rPr>
          <w:b/>
          <w:noProof/>
          <w:sz w:val="22"/>
          <w:szCs w:val="22"/>
        </w:rPr>
      </w:pPr>
      <w:r w:rsidRPr="005515C1">
        <w:rPr>
          <w:b/>
          <w:noProof/>
          <w:sz w:val="22"/>
          <w:szCs w:val="22"/>
        </w:rPr>
        <w:t xml:space="preserve">V.2- </w:t>
      </w:r>
      <w:r w:rsidR="004C0792" w:rsidRPr="005515C1">
        <w:rPr>
          <w:b/>
          <w:noProof/>
          <w:sz w:val="22"/>
          <w:szCs w:val="22"/>
        </w:rPr>
        <w:t>Prescriptions techniques</w:t>
      </w:r>
    </w:p>
    <w:p w14:paraId="015813F8" w14:textId="77777777" w:rsidR="004C0792" w:rsidRPr="005515C1" w:rsidRDefault="004C0792" w:rsidP="004C0792">
      <w:pPr>
        <w:spacing w:after="120"/>
        <w:jc w:val="both"/>
        <w:rPr>
          <w:sz w:val="22"/>
          <w:szCs w:val="22"/>
        </w:rPr>
      </w:pPr>
      <w:r w:rsidRPr="005515C1">
        <w:rPr>
          <w:sz w:val="22"/>
          <w:szCs w:val="22"/>
        </w:rPr>
        <w:t>Le Cocontractant doit se conformer aux prescriptions techniques relatives à la qualité des matériaux et aux conditions de mise en œuvre, définies dans les DTU 36-37-39, établis par le Centre Scientifique du Bâtiment (C.S.T.B.), 4 Avenue du Recteur Poincaré, Paris 16ème (FRANCE). En général, toutes les menuiseries métalliques doivent répondre aux normes NP 24201 et 24302.</w:t>
      </w:r>
    </w:p>
    <w:p w14:paraId="2B02CE03" w14:textId="77777777" w:rsidR="004C0792" w:rsidRPr="005515C1" w:rsidRDefault="004C0792" w:rsidP="004C0792">
      <w:pPr>
        <w:spacing w:after="120"/>
        <w:jc w:val="both"/>
        <w:rPr>
          <w:sz w:val="22"/>
          <w:szCs w:val="22"/>
        </w:rPr>
      </w:pPr>
      <w:r w:rsidRPr="005515C1">
        <w:rPr>
          <w:sz w:val="22"/>
          <w:szCs w:val="22"/>
        </w:rPr>
        <w:t>Les différentes pièces métalliques, profilés, serrurerie et quincaillerie sont choisies en fonction des efforts à fournir et des conditions d'encastrement. Ils doivent apporter toutes les garanties de résistance aux efforts normaux conformes à l’usage auxquels ils sont destinés :</w:t>
      </w:r>
    </w:p>
    <w:p w14:paraId="25A6166B" w14:textId="77777777" w:rsidR="004C0792" w:rsidRPr="005515C1" w:rsidRDefault="004C0792" w:rsidP="004C0792">
      <w:pPr>
        <w:numPr>
          <w:ilvl w:val="0"/>
          <w:numId w:val="61"/>
        </w:numPr>
        <w:tabs>
          <w:tab w:val="clear" w:pos="0"/>
          <w:tab w:val="num" w:pos="851"/>
        </w:tabs>
        <w:spacing w:before="60"/>
        <w:ind w:left="851" w:hanging="284"/>
        <w:jc w:val="both"/>
        <w:rPr>
          <w:sz w:val="22"/>
          <w:szCs w:val="22"/>
        </w:rPr>
      </w:pPr>
      <w:r w:rsidRPr="005515C1">
        <w:rPr>
          <w:sz w:val="22"/>
          <w:szCs w:val="22"/>
        </w:rPr>
        <w:t xml:space="preserve">La surface des éléments de quincaillerie doit être lisse et dépourvues de toutes irrégularités. </w:t>
      </w:r>
    </w:p>
    <w:p w14:paraId="6FB6D73B" w14:textId="77777777" w:rsidR="004C0792" w:rsidRPr="005515C1" w:rsidRDefault="004C0792" w:rsidP="004C0792">
      <w:pPr>
        <w:numPr>
          <w:ilvl w:val="0"/>
          <w:numId w:val="61"/>
        </w:numPr>
        <w:tabs>
          <w:tab w:val="clear" w:pos="0"/>
          <w:tab w:val="num" w:pos="851"/>
        </w:tabs>
        <w:spacing w:before="60"/>
        <w:ind w:left="851" w:hanging="284"/>
        <w:jc w:val="both"/>
        <w:rPr>
          <w:sz w:val="22"/>
          <w:szCs w:val="22"/>
        </w:rPr>
      </w:pPr>
      <w:r w:rsidRPr="005515C1">
        <w:rPr>
          <w:sz w:val="22"/>
          <w:szCs w:val="22"/>
        </w:rPr>
        <w:t xml:space="preserve">Les soudures ne doivent présenter aucune discontinuité. </w:t>
      </w:r>
    </w:p>
    <w:p w14:paraId="546BD826" w14:textId="77777777" w:rsidR="004C0792" w:rsidRPr="005515C1" w:rsidRDefault="004C0792" w:rsidP="004C0792">
      <w:pPr>
        <w:spacing w:before="60"/>
        <w:jc w:val="both"/>
        <w:rPr>
          <w:sz w:val="22"/>
          <w:szCs w:val="22"/>
        </w:rPr>
      </w:pPr>
    </w:p>
    <w:p w14:paraId="485006A4" w14:textId="42D5648E" w:rsidR="004C0792" w:rsidRPr="005515C1" w:rsidRDefault="004C715B" w:rsidP="004C715B">
      <w:pPr>
        <w:pStyle w:val="Titre"/>
        <w:tabs>
          <w:tab w:val="left" w:pos="709"/>
        </w:tabs>
        <w:spacing w:before="120" w:after="120"/>
        <w:jc w:val="left"/>
        <w:rPr>
          <w:b/>
          <w:noProof/>
          <w:sz w:val="22"/>
          <w:szCs w:val="22"/>
        </w:rPr>
      </w:pPr>
      <w:r w:rsidRPr="005515C1">
        <w:rPr>
          <w:b/>
          <w:noProof/>
          <w:sz w:val="22"/>
          <w:szCs w:val="22"/>
        </w:rPr>
        <w:lastRenderedPageBreak/>
        <w:t xml:space="preserve">V.3- </w:t>
      </w:r>
      <w:r w:rsidR="004C0792" w:rsidRPr="005515C1">
        <w:rPr>
          <w:b/>
          <w:noProof/>
          <w:sz w:val="22"/>
          <w:szCs w:val="22"/>
        </w:rPr>
        <w:t>MISE EN ŒUVRE DES OUVRAGES DE MENUISERIE METALLIQUE</w:t>
      </w:r>
    </w:p>
    <w:p w14:paraId="411B9D71" w14:textId="52FD2B3C" w:rsidR="004C0792" w:rsidRPr="005515C1" w:rsidRDefault="004C715B" w:rsidP="004C715B">
      <w:pPr>
        <w:pStyle w:val="Titre"/>
        <w:tabs>
          <w:tab w:val="left" w:pos="851"/>
        </w:tabs>
        <w:spacing w:before="60" w:after="60"/>
        <w:jc w:val="left"/>
        <w:rPr>
          <w:b/>
          <w:i/>
          <w:noProof/>
          <w:sz w:val="22"/>
          <w:szCs w:val="22"/>
        </w:rPr>
      </w:pPr>
      <w:r w:rsidRPr="005515C1">
        <w:rPr>
          <w:b/>
          <w:i/>
          <w:noProof/>
          <w:sz w:val="22"/>
          <w:szCs w:val="22"/>
        </w:rPr>
        <w:t xml:space="preserve">V.3.1- </w:t>
      </w:r>
      <w:r w:rsidR="004C0792" w:rsidRPr="005515C1">
        <w:rPr>
          <w:b/>
          <w:i/>
          <w:noProof/>
          <w:sz w:val="22"/>
          <w:szCs w:val="22"/>
        </w:rPr>
        <w:t>Détails d'exécution</w:t>
      </w:r>
    </w:p>
    <w:p w14:paraId="5B73C60D" w14:textId="77777777" w:rsidR="004C0792" w:rsidRPr="005515C1" w:rsidRDefault="004C0792" w:rsidP="004C0792">
      <w:pPr>
        <w:spacing w:after="120"/>
        <w:jc w:val="both"/>
        <w:rPr>
          <w:sz w:val="22"/>
          <w:szCs w:val="22"/>
        </w:rPr>
      </w:pPr>
      <w:r w:rsidRPr="005515C1">
        <w:rPr>
          <w:sz w:val="22"/>
          <w:szCs w:val="22"/>
        </w:rPr>
        <w:t>Les assemblages soudés, vissés ou rivetés sont exécutés de manière à résister sans déformation permanente, ni amorce de rupture, aux efforts normaux auxquels ils sont soumis.</w:t>
      </w:r>
    </w:p>
    <w:p w14:paraId="0381BDF0" w14:textId="77777777" w:rsidR="004C0792" w:rsidRPr="005515C1" w:rsidRDefault="004C0792" w:rsidP="004C0792">
      <w:pPr>
        <w:spacing w:after="120"/>
        <w:jc w:val="both"/>
        <w:rPr>
          <w:sz w:val="22"/>
          <w:szCs w:val="22"/>
        </w:rPr>
      </w:pPr>
      <w:r w:rsidRPr="005515C1">
        <w:rPr>
          <w:sz w:val="22"/>
          <w:szCs w:val="22"/>
        </w:rPr>
        <w:t>Les fers seront dressés et coupés régulièrement sans garrots ni cassures. Les assemblages d'angles doivent être soigneusement réalisés et ajustés. Ils ne doivent comporter aucune trace de soudure en saillie.</w:t>
      </w:r>
      <w:r w:rsidRPr="005515C1">
        <w:rPr>
          <w:sz w:val="22"/>
          <w:szCs w:val="22"/>
        </w:rPr>
        <w:tab/>
      </w:r>
    </w:p>
    <w:p w14:paraId="2360522B" w14:textId="77777777" w:rsidR="004C0792" w:rsidRPr="005515C1" w:rsidRDefault="004C0792" w:rsidP="004C0792">
      <w:pPr>
        <w:spacing w:after="120"/>
        <w:jc w:val="both"/>
        <w:rPr>
          <w:sz w:val="22"/>
          <w:szCs w:val="22"/>
        </w:rPr>
      </w:pPr>
      <w:r w:rsidRPr="005515C1">
        <w:rPr>
          <w:sz w:val="22"/>
          <w:szCs w:val="22"/>
        </w:rPr>
        <w:t>Les pattes de scellement sont réalisées à queue de carpe avec une longueur de 10 cm au minimum. Elles doivent être suffisamment longues pour assurer une fixation solide et durable de l'ouvrage. Toutes les vis employées sont posées à fleur de la pièce fixée.</w:t>
      </w:r>
      <w:r w:rsidRPr="005515C1">
        <w:rPr>
          <w:sz w:val="22"/>
          <w:szCs w:val="22"/>
        </w:rPr>
        <w:tab/>
      </w:r>
    </w:p>
    <w:p w14:paraId="413CF504" w14:textId="3F77C959" w:rsidR="004C0792" w:rsidRPr="005515C1" w:rsidRDefault="004C715B" w:rsidP="004C715B">
      <w:pPr>
        <w:pStyle w:val="Titre"/>
        <w:tabs>
          <w:tab w:val="left" w:pos="851"/>
        </w:tabs>
        <w:spacing w:before="60" w:after="60"/>
        <w:jc w:val="left"/>
        <w:rPr>
          <w:b/>
          <w:i/>
          <w:noProof/>
          <w:sz w:val="22"/>
          <w:szCs w:val="22"/>
        </w:rPr>
      </w:pPr>
      <w:r w:rsidRPr="005515C1">
        <w:rPr>
          <w:b/>
          <w:i/>
          <w:noProof/>
          <w:sz w:val="22"/>
          <w:szCs w:val="22"/>
        </w:rPr>
        <w:t xml:space="preserve">V.3.2- </w:t>
      </w:r>
      <w:r w:rsidR="004C0792" w:rsidRPr="005515C1">
        <w:rPr>
          <w:b/>
          <w:i/>
          <w:noProof/>
          <w:sz w:val="22"/>
          <w:szCs w:val="22"/>
        </w:rPr>
        <w:t>Protection des ouvrages</w:t>
      </w:r>
    </w:p>
    <w:p w14:paraId="5A907989" w14:textId="77777777" w:rsidR="004C0792" w:rsidRPr="005515C1" w:rsidRDefault="004C0792" w:rsidP="004C0792">
      <w:pPr>
        <w:spacing w:after="120"/>
        <w:jc w:val="both"/>
        <w:rPr>
          <w:sz w:val="22"/>
          <w:szCs w:val="22"/>
        </w:rPr>
      </w:pPr>
      <w:r w:rsidRPr="005515C1">
        <w:rPr>
          <w:sz w:val="22"/>
          <w:szCs w:val="22"/>
        </w:rPr>
        <w:t xml:space="preserve">La protection des ouvrages métalliques oxydables est réalisée dans les conditions suivantes : Les pièces sont dégraissées et passées à la brosse métallique ou sablées en atelier, afin de faire disparaître toutes traces d’oxydation. Elles reçoivent une couche de peinture de protection primaire aux oxydes de zinc, avant de recevoir deux couches de peinture époxy. </w:t>
      </w:r>
    </w:p>
    <w:p w14:paraId="739369DD" w14:textId="77777777" w:rsidR="004C0792" w:rsidRPr="005515C1" w:rsidRDefault="004C0792" w:rsidP="004C0792">
      <w:pPr>
        <w:spacing w:after="120"/>
        <w:jc w:val="both"/>
        <w:rPr>
          <w:sz w:val="22"/>
          <w:szCs w:val="22"/>
        </w:rPr>
      </w:pPr>
      <w:r w:rsidRPr="005515C1">
        <w:rPr>
          <w:sz w:val="22"/>
          <w:szCs w:val="22"/>
        </w:rPr>
        <w:t>Les soudures doivent être protégées contre l’oxydation après réalisation. Il est recommandé l’utilisation de pièces de serrurerie ou de menuiserie métallique galvanisées par zingage en atelier (série GPZ).</w:t>
      </w:r>
    </w:p>
    <w:p w14:paraId="79512F1B" w14:textId="1E1A1A47" w:rsidR="004C0792" w:rsidRPr="005515C1" w:rsidRDefault="004C715B" w:rsidP="004C715B">
      <w:pPr>
        <w:pStyle w:val="Titre"/>
        <w:tabs>
          <w:tab w:val="left" w:pos="709"/>
        </w:tabs>
        <w:spacing w:before="120" w:after="120"/>
        <w:jc w:val="left"/>
        <w:rPr>
          <w:b/>
          <w:noProof/>
          <w:sz w:val="22"/>
          <w:szCs w:val="22"/>
        </w:rPr>
      </w:pPr>
      <w:r w:rsidRPr="005515C1">
        <w:rPr>
          <w:b/>
          <w:noProof/>
          <w:sz w:val="22"/>
          <w:szCs w:val="22"/>
        </w:rPr>
        <w:t xml:space="preserve">V.4. </w:t>
      </w:r>
      <w:r w:rsidR="004C0792" w:rsidRPr="005515C1">
        <w:rPr>
          <w:b/>
          <w:noProof/>
          <w:sz w:val="22"/>
          <w:szCs w:val="22"/>
        </w:rPr>
        <w:t>QUINCAILLERIE</w:t>
      </w:r>
    </w:p>
    <w:p w14:paraId="3A890756" w14:textId="77777777" w:rsidR="004C0792" w:rsidRPr="005515C1" w:rsidRDefault="004C0792" w:rsidP="004C0792">
      <w:pPr>
        <w:spacing w:after="120"/>
        <w:jc w:val="both"/>
        <w:rPr>
          <w:sz w:val="22"/>
          <w:szCs w:val="22"/>
        </w:rPr>
      </w:pPr>
      <w:r w:rsidRPr="005515C1">
        <w:rPr>
          <w:sz w:val="22"/>
          <w:szCs w:val="22"/>
        </w:rPr>
        <w:t>Toutes les serrures intérieures et extérieures doivent être garanties pour une période d’un (01) an.</w:t>
      </w:r>
    </w:p>
    <w:p w14:paraId="35EB30B4" w14:textId="26B67178" w:rsidR="004C0792" w:rsidRPr="005515C1" w:rsidRDefault="004C715B" w:rsidP="004C715B">
      <w:pPr>
        <w:pStyle w:val="Titre"/>
        <w:tabs>
          <w:tab w:val="left" w:pos="993"/>
        </w:tabs>
        <w:spacing w:before="60" w:after="60"/>
        <w:jc w:val="left"/>
        <w:rPr>
          <w:b/>
          <w:i/>
          <w:noProof/>
          <w:sz w:val="22"/>
          <w:szCs w:val="22"/>
        </w:rPr>
      </w:pPr>
      <w:r w:rsidRPr="005515C1">
        <w:rPr>
          <w:b/>
          <w:i/>
          <w:noProof/>
          <w:sz w:val="22"/>
          <w:szCs w:val="22"/>
        </w:rPr>
        <w:t xml:space="preserve">V.4.1- </w:t>
      </w:r>
      <w:r w:rsidR="004C0792" w:rsidRPr="005515C1">
        <w:rPr>
          <w:b/>
          <w:i/>
          <w:noProof/>
          <w:sz w:val="22"/>
          <w:szCs w:val="22"/>
        </w:rPr>
        <w:t>Boulons de verrous</w:t>
      </w:r>
    </w:p>
    <w:p w14:paraId="1AB847A7" w14:textId="77777777" w:rsidR="004C0792" w:rsidRPr="005515C1" w:rsidRDefault="004C0792" w:rsidP="004C0792">
      <w:pPr>
        <w:spacing w:after="120"/>
        <w:jc w:val="both"/>
        <w:rPr>
          <w:sz w:val="22"/>
          <w:szCs w:val="22"/>
        </w:rPr>
      </w:pPr>
      <w:r w:rsidRPr="005515C1">
        <w:rPr>
          <w:sz w:val="22"/>
          <w:szCs w:val="22"/>
        </w:rPr>
        <w:t>Les boulons des verrous sont fabriqués de manière à être dégagés dans tous les cas, même si les rondelles sont rivetées.</w:t>
      </w:r>
    </w:p>
    <w:p w14:paraId="2AA1987A" w14:textId="1929CA86" w:rsidR="004C0792" w:rsidRPr="005515C1" w:rsidRDefault="004C715B" w:rsidP="004C715B">
      <w:pPr>
        <w:pStyle w:val="Titre"/>
        <w:tabs>
          <w:tab w:val="left" w:pos="993"/>
        </w:tabs>
        <w:spacing w:before="60" w:after="60"/>
        <w:jc w:val="left"/>
        <w:rPr>
          <w:b/>
          <w:i/>
          <w:noProof/>
          <w:sz w:val="22"/>
          <w:szCs w:val="22"/>
        </w:rPr>
      </w:pPr>
      <w:r w:rsidRPr="005515C1">
        <w:rPr>
          <w:b/>
          <w:i/>
          <w:noProof/>
          <w:sz w:val="22"/>
          <w:szCs w:val="22"/>
        </w:rPr>
        <w:t xml:space="preserve">V.4.2- </w:t>
      </w:r>
      <w:r w:rsidR="004C0792" w:rsidRPr="005515C1">
        <w:rPr>
          <w:b/>
          <w:i/>
          <w:noProof/>
          <w:sz w:val="22"/>
          <w:szCs w:val="22"/>
        </w:rPr>
        <w:t>Vis</w:t>
      </w:r>
    </w:p>
    <w:p w14:paraId="14634CC0" w14:textId="77777777" w:rsidR="004C0792" w:rsidRPr="005515C1" w:rsidRDefault="004C0792" w:rsidP="004C0792">
      <w:pPr>
        <w:spacing w:after="120"/>
        <w:jc w:val="both"/>
        <w:rPr>
          <w:sz w:val="22"/>
          <w:szCs w:val="22"/>
        </w:rPr>
      </w:pPr>
      <w:r w:rsidRPr="005515C1">
        <w:rPr>
          <w:sz w:val="22"/>
          <w:szCs w:val="22"/>
        </w:rPr>
        <w:t>Toutes les pièces métalliques sont fixées par vis et boulons en métal inoxydable.</w:t>
      </w:r>
    </w:p>
    <w:p w14:paraId="40841FB7" w14:textId="77777777" w:rsidR="004C0792" w:rsidRPr="005515C1" w:rsidRDefault="004C0792" w:rsidP="004C0792">
      <w:pPr>
        <w:spacing w:after="120"/>
        <w:jc w:val="both"/>
        <w:rPr>
          <w:sz w:val="22"/>
          <w:szCs w:val="22"/>
        </w:rPr>
      </w:pPr>
      <w:r w:rsidRPr="005515C1">
        <w:rPr>
          <w:sz w:val="22"/>
          <w:szCs w:val="22"/>
        </w:rPr>
        <w:t>Les têtes des vis de fixation de serrures, profilées, pièces de quincaillerie, châssis et ouvrants des portes, ainsi que des butées et pattes de fixation sont de forme plate ; elles doivent être arrêtées à fleur de la face plate des ouvrages.</w:t>
      </w:r>
    </w:p>
    <w:p w14:paraId="27C191A3" w14:textId="116C88FB" w:rsidR="004C0792" w:rsidRPr="005515C1" w:rsidRDefault="004C715B" w:rsidP="004C715B">
      <w:pPr>
        <w:pStyle w:val="Titre"/>
        <w:tabs>
          <w:tab w:val="left" w:pos="993"/>
        </w:tabs>
        <w:spacing w:before="60" w:after="60"/>
        <w:jc w:val="left"/>
        <w:rPr>
          <w:b/>
          <w:i/>
          <w:noProof/>
          <w:sz w:val="22"/>
          <w:szCs w:val="22"/>
        </w:rPr>
      </w:pPr>
      <w:r w:rsidRPr="005515C1">
        <w:rPr>
          <w:b/>
          <w:i/>
          <w:noProof/>
          <w:sz w:val="22"/>
          <w:szCs w:val="22"/>
        </w:rPr>
        <w:t xml:space="preserve">V.4.3- </w:t>
      </w:r>
      <w:r w:rsidR="004C0792" w:rsidRPr="005515C1">
        <w:rPr>
          <w:b/>
          <w:i/>
          <w:noProof/>
          <w:sz w:val="22"/>
          <w:szCs w:val="22"/>
        </w:rPr>
        <w:t>Clés</w:t>
      </w:r>
    </w:p>
    <w:p w14:paraId="47FCF21B" w14:textId="77777777" w:rsidR="004C0792" w:rsidRPr="005515C1" w:rsidRDefault="004C0792" w:rsidP="004C0792">
      <w:pPr>
        <w:spacing w:after="120"/>
        <w:jc w:val="both"/>
        <w:rPr>
          <w:sz w:val="22"/>
          <w:szCs w:val="22"/>
        </w:rPr>
      </w:pPr>
      <w:r w:rsidRPr="005515C1">
        <w:rPr>
          <w:sz w:val="22"/>
          <w:szCs w:val="22"/>
        </w:rPr>
        <w:t>Les clés sont fournies en trois exemplaires et étiquetées. Elles sont préservées pendant les travaux et placées dans les canons de serrures correspondants au moment de la réception provisoire des ouvrages. Une notice des clés correspondant à l’organigramme des locaux est fournie au Maître d’Ouvrage en quatre exemplaires.</w:t>
      </w:r>
    </w:p>
    <w:p w14:paraId="4DE0D21F" w14:textId="24F40341" w:rsidR="004C0792" w:rsidRPr="005515C1" w:rsidRDefault="004C715B" w:rsidP="004C715B">
      <w:pPr>
        <w:pStyle w:val="Titre"/>
        <w:tabs>
          <w:tab w:val="left" w:pos="993"/>
        </w:tabs>
        <w:spacing w:before="60" w:after="60"/>
        <w:jc w:val="left"/>
        <w:rPr>
          <w:b/>
          <w:i/>
          <w:noProof/>
          <w:sz w:val="22"/>
          <w:szCs w:val="22"/>
        </w:rPr>
      </w:pPr>
      <w:r w:rsidRPr="005515C1">
        <w:rPr>
          <w:b/>
          <w:i/>
          <w:noProof/>
          <w:sz w:val="22"/>
          <w:szCs w:val="22"/>
        </w:rPr>
        <w:t xml:space="preserve">V.4.4- </w:t>
      </w:r>
      <w:r w:rsidR="004C0792" w:rsidRPr="005515C1">
        <w:rPr>
          <w:b/>
          <w:i/>
          <w:noProof/>
          <w:sz w:val="22"/>
          <w:szCs w:val="22"/>
        </w:rPr>
        <w:t>Echantillons pour approbation</w:t>
      </w:r>
    </w:p>
    <w:p w14:paraId="58735088" w14:textId="4AD3746E" w:rsidR="004C0792" w:rsidRPr="005515C1" w:rsidRDefault="004C0792" w:rsidP="004C0792">
      <w:pPr>
        <w:spacing w:after="120"/>
        <w:jc w:val="both"/>
        <w:rPr>
          <w:sz w:val="22"/>
          <w:szCs w:val="22"/>
        </w:rPr>
      </w:pPr>
      <w:r w:rsidRPr="005515C1">
        <w:rPr>
          <w:sz w:val="22"/>
          <w:szCs w:val="22"/>
        </w:rPr>
        <w:t>Un échantillon de chaque model de pièce est soumis à l’approbation de l’Ingénieur avant la mise en œuvre. Les échantillons sont conservés sur site, dans la cabane de chantier, jusqu’à la réception provisoire des ouvrages. Le matériel fourni doit correspondre aux échantillons approuvés, faute de quoi, il est susceptible d’être rejeté.</w:t>
      </w:r>
    </w:p>
    <w:p w14:paraId="5AE56266" w14:textId="344336A8" w:rsidR="004C0792" w:rsidRPr="005515C1" w:rsidRDefault="00207FAB" w:rsidP="00207FAB">
      <w:pPr>
        <w:spacing w:before="120" w:after="120"/>
        <w:jc w:val="both"/>
        <w:rPr>
          <w:rFonts w:eastAsia="Batang"/>
          <w:b/>
          <w:sz w:val="22"/>
          <w:szCs w:val="22"/>
        </w:rPr>
      </w:pPr>
      <w:r w:rsidRPr="005515C1">
        <w:rPr>
          <w:rFonts w:eastAsia="Batang"/>
          <w:b/>
          <w:sz w:val="22"/>
          <w:szCs w:val="22"/>
        </w:rPr>
        <w:t xml:space="preserve">V.5. </w:t>
      </w:r>
      <w:r w:rsidR="004C0792" w:rsidRPr="005515C1">
        <w:rPr>
          <w:rFonts w:eastAsia="Batang"/>
          <w:b/>
          <w:sz w:val="22"/>
          <w:szCs w:val="22"/>
        </w:rPr>
        <w:t>MENUISERIE BOIS</w:t>
      </w:r>
    </w:p>
    <w:p w14:paraId="2CFCB999" w14:textId="6CC76451" w:rsidR="004C0792" w:rsidRPr="005515C1" w:rsidRDefault="00207FAB" w:rsidP="00207FAB">
      <w:pPr>
        <w:pStyle w:val="Titre"/>
        <w:tabs>
          <w:tab w:val="left" w:pos="709"/>
        </w:tabs>
        <w:spacing w:before="60" w:after="60"/>
        <w:jc w:val="left"/>
        <w:rPr>
          <w:b/>
          <w:noProof/>
          <w:sz w:val="22"/>
          <w:szCs w:val="22"/>
        </w:rPr>
      </w:pPr>
      <w:r w:rsidRPr="005515C1">
        <w:rPr>
          <w:b/>
          <w:noProof/>
          <w:sz w:val="22"/>
          <w:szCs w:val="22"/>
        </w:rPr>
        <w:t xml:space="preserve">V.5.1. </w:t>
      </w:r>
      <w:r w:rsidR="004C0792" w:rsidRPr="005515C1">
        <w:rPr>
          <w:b/>
          <w:noProof/>
          <w:sz w:val="22"/>
          <w:szCs w:val="22"/>
        </w:rPr>
        <w:t>CARACTERISTIQUES DES BOIS DE MENUISERIE</w:t>
      </w:r>
    </w:p>
    <w:p w14:paraId="7668F48D" w14:textId="668C8166" w:rsidR="004C0792" w:rsidRPr="005515C1" w:rsidRDefault="00207FAB" w:rsidP="00207FAB">
      <w:pPr>
        <w:pStyle w:val="Titre"/>
        <w:tabs>
          <w:tab w:val="left" w:pos="851"/>
        </w:tabs>
        <w:spacing w:before="60" w:after="60"/>
        <w:jc w:val="left"/>
        <w:rPr>
          <w:b/>
          <w:i/>
          <w:noProof/>
          <w:sz w:val="22"/>
          <w:szCs w:val="22"/>
        </w:rPr>
      </w:pPr>
      <w:r w:rsidRPr="005515C1">
        <w:rPr>
          <w:b/>
          <w:i/>
          <w:noProof/>
          <w:sz w:val="22"/>
          <w:szCs w:val="22"/>
        </w:rPr>
        <w:t xml:space="preserve">V.5.1.1- </w:t>
      </w:r>
      <w:r w:rsidR="004C0792" w:rsidRPr="005515C1">
        <w:rPr>
          <w:b/>
          <w:i/>
          <w:noProof/>
          <w:sz w:val="22"/>
          <w:szCs w:val="22"/>
        </w:rPr>
        <w:t>Domaine d'application et références</w:t>
      </w:r>
    </w:p>
    <w:p w14:paraId="337ABA7D" w14:textId="77777777" w:rsidR="004C0792" w:rsidRPr="005515C1" w:rsidRDefault="004C0792" w:rsidP="004C0792">
      <w:pPr>
        <w:tabs>
          <w:tab w:val="num" w:pos="1068"/>
        </w:tabs>
        <w:spacing w:after="120"/>
        <w:jc w:val="both"/>
        <w:rPr>
          <w:sz w:val="22"/>
          <w:szCs w:val="22"/>
        </w:rPr>
      </w:pPr>
      <w:r w:rsidRPr="005515C1">
        <w:rPr>
          <w:sz w:val="22"/>
          <w:szCs w:val="22"/>
        </w:rPr>
        <w:t>Le Cocontractant s’engage à respecter, les prescriptions techniques sur la qualité et la mise en œuvre des matériaux définis dans le cahier des charges des menuiseries bois, Document Technique Unifié (DTU) n° 36.1</w:t>
      </w:r>
    </w:p>
    <w:p w14:paraId="06510B3B" w14:textId="591C873D" w:rsidR="004C0792" w:rsidRPr="005515C1" w:rsidRDefault="00207FAB" w:rsidP="00207FAB">
      <w:pPr>
        <w:pStyle w:val="Titre"/>
        <w:tabs>
          <w:tab w:val="left" w:pos="851"/>
        </w:tabs>
        <w:spacing w:before="120" w:after="120"/>
        <w:jc w:val="left"/>
        <w:rPr>
          <w:b/>
          <w:i/>
          <w:noProof/>
          <w:sz w:val="22"/>
          <w:szCs w:val="22"/>
        </w:rPr>
      </w:pPr>
      <w:r w:rsidRPr="005515C1">
        <w:rPr>
          <w:b/>
          <w:i/>
          <w:noProof/>
          <w:sz w:val="22"/>
          <w:szCs w:val="22"/>
        </w:rPr>
        <w:t xml:space="preserve">V.5.1.2- </w:t>
      </w:r>
      <w:r w:rsidR="004C0792" w:rsidRPr="005515C1">
        <w:rPr>
          <w:b/>
          <w:i/>
          <w:noProof/>
          <w:sz w:val="22"/>
          <w:szCs w:val="22"/>
        </w:rPr>
        <w:t>Objet de la fourniture</w:t>
      </w:r>
    </w:p>
    <w:p w14:paraId="6E28844A" w14:textId="77777777" w:rsidR="004C0792" w:rsidRPr="005515C1" w:rsidRDefault="004C0792" w:rsidP="004C0792">
      <w:pPr>
        <w:tabs>
          <w:tab w:val="num" w:pos="1068"/>
        </w:tabs>
        <w:spacing w:after="120"/>
        <w:jc w:val="both"/>
        <w:rPr>
          <w:sz w:val="22"/>
          <w:szCs w:val="22"/>
        </w:rPr>
      </w:pPr>
      <w:r w:rsidRPr="005515C1">
        <w:rPr>
          <w:sz w:val="22"/>
          <w:szCs w:val="22"/>
        </w:rPr>
        <w:t>Les travaux concernent la fourniture et la pose soignée des menuiseries bois en extérieur et en intérieur, dans les essences de bois adaptées pour l'ensemble de tous les ouvrages conformément aux prescriptions du cahier des charges.</w:t>
      </w:r>
    </w:p>
    <w:p w14:paraId="2367EB05" w14:textId="3F0D64E2" w:rsidR="004C0792" w:rsidRPr="005515C1" w:rsidRDefault="00207FAB" w:rsidP="00207FAB">
      <w:pPr>
        <w:pStyle w:val="Titre"/>
        <w:tabs>
          <w:tab w:val="left" w:pos="851"/>
        </w:tabs>
        <w:spacing w:before="120" w:after="120"/>
        <w:jc w:val="left"/>
        <w:rPr>
          <w:b/>
          <w:i/>
          <w:noProof/>
          <w:sz w:val="22"/>
          <w:szCs w:val="22"/>
        </w:rPr>
      </w:pPr>
      <w:r w:rsidRPr="005515C1">
        <w:rPr>
          <w:b/>
          <w:i/>
          <w:noProof/>
          <w:sz w:val="22"/>
          <w:szCs w:val="22"/>
        </w:rPr>
        <w:t xml:space="preserve">V.5.1.3- </w:t>
      </w:r>
      <w:r w:rsidR="004C0792" w:rsidRPr="005515C1">
        <w:rPr>
          <w:b/>
          <w:i/>
          <w:noProof/>
          <w:sz w:val="22"/>
          <w:szCs w:val="22"/>
        </w:rPr>
        <w:t>Coordination avec les autres lots</w:t>
      </w:r>
    </w:p>
    <w:p w14:paraId="64AFD417" w14:textId="77777777" w:rsidR="004C0792" w:rsidRPr="005515C1" w:rsidRDefault="004C0792" w:rsidP="004C0792">
      <w:pPr>
        <w:tabs>
          <w:tab w:val="num" w:pos="1068"/>
        </w:tabs>
        <w:spacing w:after="120"/>
        <w:jc w:val="both"/>
        <w:rPr>
          <w:sz w:val="22"/>
          <w:szCs w:val="22"/>
        </w:rPr>
      </w:pPr>
      <w:r w:rsidRPr="005515C1">
        <w:rPr>
          <w:sz w:val="22"/>
          <w:szCs w:val="22"/>
        </w:rPr>
        <w:t>Les travaux de menuiserie bois doivent être réalisés en parfaite coordination avec les travaux définis dans les autres lots du bordereau des prix unitaires.</w:t>
      </w:r>
    </w:p>
    <w:p w14:paraId="486855D0" w14:textId="06A2C586" w:rsidR="004C0792" w:rsidRPr="005515C1" w:rsidRDefault="00207FAB" w:rsidP="00207FAB">
      <w:pPr>
        <w:pStyle w:val="Titre"/>
        <w:tabs>
          <w:tab w:val="left" w:pos="851"/>
        </w:tabs>
        <w:spacing w:before="120" w:after="120"/>
        <w:jc w:val="left"/>
        <w:rPr>
          <w:b/>
          <w:i/>
          <w:noProof/>
          <w:sz w:val="22"/>
          <w:szCs w:val="22"/>
        </w:rPr>
      </w:pPr>
      <w:r w:rsidRPr="005515C1">
        <w:rPr>
          <w:b/>
          <w:i/>
          <w:noProof/>
          <w:sz w:val="22"/>
          <w:szCs w:val="22"/>
        </w:rPr>
        <w:t xml:space="preserve">V.5.1.4- </w:t>
      </w:r>
      <w:r w:rsidR="004C0792" w:rsidRPr="005515C1">
        <w:rPr>
          <w:b/>
          <w:i/>
          <w:noProof/>
          <w:sz w:val="22"/>
          <w:szCs w:val="22"/>
        </w:rPr>
        <w:t>Caractéristiques physiques</w:t>
      </w:r>
    </w:p>
    <w:p w14:paraId="65B0F622" w14:textId="77777777" w:rsidR="004C0792" w:rsidRPr="005515C1" w:rsidRDefault="004C0792" w:rsidP="004C0792">
      <w:pPr>
        <w:tabs>
          <w:tab w:val="num" w:pos="1068"/>
        </w:tabs>
        <w:spacing w:after="120"/>
        <w:jc w:val="both"/>
        <w:rPr>
          <w:sz w:val="22"/>
          <w:szCs w:val="22"/>
        </w:rPr>
      </w:pPr>
      <w:r w:rsidRPr="005515C1">
        <w:rPr>
          <w:sz w:val="22"/>
          <w:szCs w:val="22"/>
        </w:rPr>
        <w:lastRenderedPageBreak/>
        <w:t xml:space="preserve">Les caractéristiques techniques, physiques et chimiques du bois fournis et mis en œuvre doivent être conformes aux normes NF B51.001 et NF B51.002. Les bois sont utilisés à l’état de bois "sec à l'air" avec un degré d’humidité de 15 à 17%. </w:t>
      </w:r>
    </w:p>
    <w:p w14:paraId="50DF73EE" w14:textId="77777777" w:rsidR="004C0792" w:rsidRPr="005515C1" w:rsidRDefault="004C0792" w:rsidP="004C0792">
      <w:pPr>
        <w:tabs>
          <w:tab w:val="num" w:pos="1068"/>
        </w:tabs>
        <w:spacing w:after="120"/>
        <w:jc w:val="both"/>
        <w:rPr>
          <w:sz w:val="22"/>
          <w:szCs w:val="22"/>
        </w:rPr>
      </w:pPr>
      <w:r w:rsidRPr="005515C1">
        <w:rPr>
          <w:sz w:val="22"/>
          <w:szCs w:val="22"/>
        </w:rPr>
        <w:t>Tout le bois utilisé doit être de bonne qualité : droits de fil, sans gerçures ni aubier, parfaitement dressé, sans trace de sciage ni flash. Il est exempt de toutes traces de pourriture, d'échauffement ou de nœuds vicieux. Les nœuds non vicieux sont tolérés en nombre limité, soit un par mètre linéaire au maximum.</w:t>
      </w:r>
    </w:p>
    <w:p w14:paraId="276F5BC9" w14:textId="7768C1DD" w:rsidR="004C0792" w:rsidRPr="005515C1" w:rsidRDefault="00207FAB" w:rsidP="00207FAB">
      <w:pPr>
        <w:pStyle w:val="Titre"/>
        <w:tabs>
          <w:tab w:val="left" w:pos="851"/>
        </w:tabs>
        <w:spacing w:before="120" w:after="120"/>
        <w:jc w:val="left"/>
        <w:rPr>
          <w:b/>
          <w:i/>
          <w:noProof/>
          <w:sz w:val="22"/>
          <w:szCs w:val="22"/>
        </w:rPr>
      </w:pPr>
      <w:r w:rsidRPr="005515C1">
        <w:rPr>
          <w:b/>
          <w:i/>
          <w:noProof/>
          <w:sz w:val="22"/>
          <w:szCs w:val="22"/>
        </w:rPr>
        <w:t xml:space="preserve">V.5.1.5- </w:t>
      </w:r>
      <w:r w:rsidR="004C0792" w:rsidRPr="005515C1">
        <w:rPr>
          <w:b/>
          <w:i/>
          <w:noProof/>
          <w:sz w:val="22"/>
          <w:szCs w:val="22"/>
        </w:rPr>
        <w:t>Essences de bois d’oeuvre</w:t>
      </w:r>
    </w:p>
    <w:p w14:paraId="7620FE31" w14:textId="77777777" w:rsidR="004C0792" w:rsidRPr="005515C1" w:rsidRDefault="004C0792" w:rsidP="004C0792">
      <w:pPr>
        <w:tabs>
          <w:tab w:val="num" w:pos="1068"/>
        </w:tabs>
        <w:spacing w:after="120"/>
        <w:jc w:val="both"/>
        <w:rPr>
          <w:sz w:val="22"/>
          <w:szCs w:val="22"/>
        </w:rPr>
      </w:pPr>
      <w:r w:rsidRPr="005515C1">
        <w:rPr>
          <w:sz w:val="22"/>
          <w:szCs w:val="22"/>
        </w:rPr>
        <w:t xml:space="preserve">Les bois utilisés pour les menuiseries sont des bois de pays, originaires du Cameroun et choisis parmi les essences suivantes :  </w:t>
      </w:r>
    </w:p>
    <w:p w14:paraId="41B84507" w14:textId="77777777" w:rsidR="00D85889" w:rsidRPr="005515C1" w:rsidRDefault="00D85889" w:rsidP="00D85889">
      <w:pPr>
        <w:numPr>
          <w:ilvl w:val="0"/>
          <w:numId w:val="62"/>
        </w:numPr>
        <w:tabs>
          <w:tab w:val="clear" w:pos="794"/>
          <w:tab w:val="num" w:pos="567"/>
        </w:tabs>
        <w:spacing w:after="120"/>
        <w:ind w:left="568" w:hanging="284"/>
        <w:jc w:val="both"/>
        <w:rPr>
          <w:sz w:val="22"/>
          <w:szCs w:val="22"/>
        </w:rPr>
      </w:pPr>
      <w:r w:rsidRPr="005515C1">
        <w:rPr>
          <w:sz w:val="22"/>
          <w:szCs w:val="22"/>
          <w:u w:val="single"/>
        </w:rPr>
        <w:t>Menuiseries extérieures en Bois rouges ou en Bois blancs</w:t>
      </w:r>
      <w:r w:rsidRPr="005515C1">
        <w:rPr>
          <w:sz w:val="22"/>
          <w:szCs w:val="22"/>
        </w:rPr>
        <w:t xml:space="preserve"> : Acajou, </w:t>
      </w:r>
      <w:proofErr w:type="spellStart"/>
      <w:r w:rsidRPr="005515C1">
        <w:rPr>
          <w:sz w:val="22"/>
          <w:szCs w:val="22"/>
        </w:rPr>
        <w:t>Afromosia</w:t>
      </w:r>
      <w:proofErr w:type="spellEnd"/>
      <w:r w:rsidRPr="005515C1">
        <w:rPr>
          <w:sz w:val="22"/>
          <w:szCs w:val="22"/>
        </w:rPr>
        <w:t xml:space="preserve">, </w:t>
      </w:r>
      <w:proofErr w:type="spellStart"/>
      <w:r w:rsidRPr="005515C1">
        <w:rPr>
          <w:sz w:val="22"/>
          <w:szCs w:val="22"/>
        </w:rPr>
        <w:t>Bete</w:t>
      </w:r>
      <w:proofErr w:type="spellEnd"/>
      <w:r w:rsidRPr="005515C1">
        <w:rPr>
          <w:sz w:val="22"/>
          <w:szCs w:val="22"/>
        </w:rPr>
        <w:t xml:space="preserve">, </w:t>
      </w:r>
      <w:proofErr w:type="spellStart"/>
      <w:r w:rsidRPr="005515C1">
        <w:rPr>
          <w:sz w:val="22"/>
          <w:szCs w:val="22"/>
        </w:rPr>
        <w:t>Doussié</w:t>
      </w:r>
      <w:proofErr w:type="spellEnd"/>
      <w:r w:rsidRPr="005515C1">
        <w:rPr>
          <w:sz w:val="22"/>
          <w:szCs w:val="22"/>
        </w:rPr>
        <w:t xml:space="preserve">, Iroko, </w:t>
      </w:r>
      <w:proofErr w:type="spellStart"/>
      <w:r w:rsidRPr="005515C1">
        <w:rPr>
          <w:sz w:val="22"/>
          <w:szCs w:val="22"/>
        </w:rPr>
        <w:t>Moabi</w:t>
      </w:r>
      <w:proofErr w:type="spellEnd"/>
      <w:r w:rsidRPr="005515C1">
        <w:rPr>
          <w:sz w:val="22"/>
          <w:szCs w:val="22"/>
        </w:rPr>
        <w:t xml:space="preserve">, </w:t>
      </w:r>
      <w:proofErr w:type="spellStart"/>
      <w:r w:rsidRPr="005515C1">
        <w:rPr>
          <w:sz w:val="22"/>
          <w:szCs w:val="22"/>
        </w:rPr>
        <w:t>Movingui</w:t>
      </w:r>
      <w:proofErr w:type="spellEnd"/>
      <w:r w:rsidRPr="005515C1">
        <w:rPr>
          <w:sz w:val="22"/>
          <w:szCs w:val="22"/>
        </w:rPr>
        <w:t xml:space="preserve">, </w:t>
      </w:r>
      <w:proofErr w:type="spellStart"/>
      <w:r w:rsidRPr="005515C1">
        <w:rPr>
          <w:sz w:val="22"/>
          <w:szCs w:val="22"/>
        </w:rPr>
        <w:t>Sapelli</w:t>
      </w:r>
      <w:proofErr w:type="spellEnd"/>
      <w:r w:rsidRPr="005515C1">
        <w:rPr>
          <w:sz w:val="22"/>
          <w:szCs w:val="22"/>
        </w:rPr>
        <w:t xml:space="preserve"> ; </w:t>
      </w:r>
      <w:proofErr w:type="spellStart"/>
      <w:r w:rsidRPr="005515C1">
        <w:rPr>
          <w:sz w:val="22"/>
          <w:szCs w:val="22"/>
        </w:rPr>
        <w:t>Ayous</w:t>
      </w:r>
      <w:proofErr w:type="spellEnd"/>
      <w:r w:rsidRPr="005515C1">
        <w:rPr>
          <w:sz w:val="22"/>
          <w:szCs w:val="22"/>
        </w:rPr>
        <w:t xml:space="preserve"> ou </w:t>
      </w:r>
      <w:proofErr w:type="spellStart"/>
      <w:r w:rsidRPr="005515C1">
        <w:rPr>
          <w:sz w:val="22"/>
          <w:szCs w:val="22"/>
        </w:rPr>
        <w:t>Frake</w:t>
      </w:r>
      <w:proofErr w:type="spellEnd"/>
      <w:r w:rsidRPr="005515C1">
        <w:rPr>
          <w:sz w:val="22"/>
          <w:szCs w:val="22"/>
        </w:rPr>
        <w:t> ;</w:t>
      </w:r>
    </w:p>
    <w:p w14:paraId="7C320077" w14:textId="431DCD67" w:rsidR="004C0792" w:rsidRPr="005515C1" w:rsidRDefault="00D85889" w:rsidP="00424DDB">
      <w:pPr>
        <w:numPr>
          <w:ilvl w:val="0"/>
          <w:numId w:val="62"/>
        </w:numPr>
        <w:tabs>
          <w:tab w:val="clear" w:pos="794"/>
          <w:tab w:val="num" w:pos="567"/>
        </w:tabs>
        <w:spacing w:after="120"/>
        <w:ind w:left="568" w:hanging="284"/>
        <w:jc w:val="both"/>
        <w:rPr>
          <w:sz w:val="22"/>
          <w:szCs w:val="22"/>
        </w:rPr>
      </w:pPr>
      <w:r w:rsidRPr="005515C1">
        <w:rPr>
          <w:sz w:val="22"/>
          <w:szCs w:val="22"/>
          <w:u w:val="single"/>
        </w:rPr>
        <w:t>Menuiseries intérieures en Bois rouges ou en Bois blancs</w:t>
      </w:r>
      <w:r w:rsidRPr="005515C1">
        <w:rPr>
          <w:sz w:val="22"/>
          <w:szCs w:val="22"/>
        </w:rPr>
        <w:t xml:space="preserve"> : Acajou, </w:t>
      </w:r>
      <w:proofErr w:type="spellStart"/>
      <w:r w:rsidRPr="005515C1">
        <w:rPr>
          <w:sz w:val="22"/>
          <w:szCs w:val="22"/>
        </w:rPr>
        <w:t>Afromosia</w:t>
      </w:r>
      <w:proofErr w:type="spellEnd"/>
      <w:r w:rsidRPr="005515C1">
        <w:rPr>
          <w:sz w:val="22"/>
          <w:szCs w:val="22"/>
        </w:rPr>
        <w:t xml:space="preserve">, </w:t>
      </w:r>
      <w:proofErr w:type="spellStart"/>
      <w:r w:rsidRPr="005515C1">
        <w:rPr>
          <w:sz w:val="22"/>
          <w:szCs w:val="22"/>
        </w:rPr>
        <w:t>Bete</w:t>
      </w:r>
      <w:proofErr w:type="spellEnd"/>
      <w:r w:rsidRPr="005515C1">
        <w:rPr>
          <w:sz w:val="22"/>
          <w:szCs w:val="22"/>
        </w:rPr>
        <w:t xml:space="preserve">, </w:t>
      </w:r>
      <w:proofErr w:type="spellStart"/>
      <w:r w:rsidRPr="005515C1">
        <w:rPr>
          <w:sz w:val="22"/>
          <w:szCs w:val="22"/>
        </w:rPr>
        <w:t>Bubinga</w:t>
      </w:r>
      <w:proofErr w:type="spellEnd"/>
      <w:r w:rsidRPr="005515C1">
        <w:rPr>
          <w:sz w:val="22"/>
          <w:szCs w:val="22"/>
        </w:rPr>
        <w:t xml:space="preserve">, </w:t>
      </w:r>
      <w:proofErr w:type="spellStart"/>
      <w:r w:rsidRPr="005515C1">
        <w:rPr>
          <w:sz w:val="22"/>
          <w:szCs w:val="22"/>
        </w:rPr>
        <w:t>Doussié</w:t>
      </w:r>
      <w:proofErr w:type="spellEnd"/>
      <w:r w:rsidRPr="005515C1">
        <w:rPr>
          <w:sz w:val="22"/>
          <w:szCs w:val="22"/>
        </w:rPr>
        <w:t xml:space="preserve">, Iroko, </w:t>
      </w:r>
      <w:proofErr w:type="spellStart"/>
      <w:r w:rsidRPr="005515C1">
        <w:rPr>
          <w:sz w:val="22"/>
          <w:szCs w:val="22"/>
        </w:rPr>
        <w:t>Moabi</w:t>
      </w:r>
      <w:proofErr w:type="spellEnd"/>
      <w:r w:rsidRPr="005515C1">
        <w:rPr>
          <w:sz w:val="22"/>
          <w:szCs w:val="22"/>
        </w:rPr>
        <w:t xml:space="preserve">, </w:t>
      </w:r>
      <w:proofErr w:type="spellStart"/>
      <w:r w:rsidRPr="005515C1">
        <w:rPr>
          <w:sz w:val="22"/>
          <w:szCs w:val="22"/>
        </w:rPr>
        <w:t>Movingui</w:t>
      </w:r>
      <w:proofErr w:type="spellEnd"/>
      <w:r w:rsidRPr="005515C1">
        <w:rPr>
          <w:sz w:val="22"/>
          <w:szCs w:val="22"/>
        </w:rPr>
        <w:t xml:space="preserve">, Okoumé, </w:t>
      </w:r>
      <w:proofErr w:type="spellStart"/>
      <w:r w:rsidRPr="005515C1">
        <w:rPr>
          <w:sz w:val="22"/>
          <w:szCs w:val="22"/>
        </w:rPr>
        <w:t>Padouk</w:t>
      </w:r>
      <w:proofErr w:type="spellEnd"/>
      <w:r w:rsidRPr="005515C1">
        <w:rPr>
          <w:sz w:val="22"/>
          <w:szCs w:val="22"/>
        </w:rPr>
        <w:t xml:space="preserve">, </w:t>
      </w:r>
      <w:proofErr w:type="spellStart"/>
      <w:r w:rsidRPr="005515C1">
        <w:rPr>
          <w:sz w:val="22"/>
          <w:szCs w:val="22"/>
        </w:rPr>
        <w:t>Sapelli</w:t>
      </w:r>
      <w:proofErr w:type="spellEnd"/>
      <w:r w:rsidRPr="005515C1">
        <w:rPr>
          <w:sz w:val="22"/>
          <w:szCs w:val="22"/>
        </w:rPr>
        <w:t xml:space="preserve">, Sipo ; </w:t>
      </w:r>
      <w:proofErr w:type="spellStart"/>
      <w:r w:rsidRPr="005515C1">
        <w:rPr>
          <w:sz w:val="22"/>
          <w:szCs w:val="22"/>
        </w:rPr>
        <w:t>Ayous</w:t>
      </w:r>
      <w:proofErr w:type="spellEnd"/>
      <w:r w:rsidRPr="005515C1">
        <w:rPr>
          <w:sz w:val="22"/>
          <w:szCs w:val="22"/>
        </w:rPr>
        <w:t xml:space="preserve"> ou </w:t>
      </w:r>
      <w:proofErr w:type="spellStart"/>
      <w:r w:rsidRPr="005515C1">
        <w:rPr>
          <w:sz w:val="22"/>
          <w:szCs w:val="22"/>
        </w:rPr>
        <w:t>Frake</w:t>
      </w:r>
      <w:proofErr w:type="spellEnd"/>
      <w:r w:rsidRPr="005515C1">
        <w:rPr>
          <w:sz w:val="22"/>
          <w:szCs w:val="22"/>
        </w:rPr>
        <w:t>.</w:t>
      </w:r>
    </w:p>
    <w:p w14:paraId="2548CED7" w14:textId="1F87F969" w:rsidR="004C0792" w:rsidRPr="005515C1" w:rsidRDefault="00B53482" w:rsidP="00B53482">
      <w:pPr>
        <w:pStyle w:val="Titre"/>
        <w:tabs>
          <w:tab w:val="left" w:pos="709"/>
        </w:tabs>
        <w:spacing w:after="120"/>
        <w:jc w:val="left"/>
        <w:rPr>
          <w:b/>
          <w:noProof/>
          <w:sz w:val="22"/>
          <w:szCs w:val="22"/>
        </w:rPr>
      </w:pPr>
      <w:r w:rsidRPr="005515C1">
        <w:rPr>
          <w:b/>
          <w:noProof/>
          <w:sz w:val="22"/>
          <w:szCs w:val="22"/>
        </w:rPr>
        <w:t xml:space="preserve">V.5.2. </w:t>
      </w:r>
      <w:r w:rsidR="004C0792" w:rsidRPr="005515C1">
        <w:rPr>
          <w:b/>
          <w:noProof/>
          <w:sz w:val="22"/>
          <w:szCs w:val="22"/>
        </w:rPr>
        <w:t>MISE EN ŒUVRE DES MENUISERIES EN BOIS</w:t>
      </w:r>
    </w:p>
    <w:p w14:paraId="7533E073" w14:textId="77777777" w:rsidR="004C0792" w:rsidRPr="005515C1" w:rsidRDefault="004C0792" w:rsidP="004C0792">
      <w:pPr>
        <w:tabs>
          <w:tab w:val="num" w:pos="1068"/>
        </w:tabs>
        <w:spacing w:after="120"/>
        <w:jc w:val="both"/>
        <w:rPr>
          <w:sz w:val="22"/>
          <w:szCs w:val="22"/>
        </w:rPr>
      </w:pPr>
      <w:r w:rsidRPr="005515C1">
        <w:rPr>
          <w:sz w:val="22"/>
          <w:szCs w:val="22"/>
        </w:rPr>
        <w:t xml:space="preserve">Les ouvrages sont réalisés de manière soigneuse avec des pièces de bois d’un seul tenant sciées en respectant le fil du bois. Les parements bruts et leurs rives sont droits et sans épaufrures. Les pièces aboutées et celles qui présentent des défauts dissimulés par masticage ne sont pas admises. </w:t>
      </w:r>
    </w:p>
    <w:p w14:paraId="62368D84" w14:textId="77777777" w:rsidR="004C0792" w:rsidRPr="005515C1" w:rsidRDefault="004C0792" w:rsidP="004C0792">
      <w:pPr>
        <w:tabs>
          <w:tab w:val="num" w:pos="1068"/>
        </w:tabs>
        <w:spacing w:after="120"/>
        <w:jc w:val="both"/>
        <w:rPr>
          <w:sz w:val="22"/>
          <w:szCs w:val="22"/>
        </w:rPr>
      </w:pPr>
      <w:r w:rsidRPr="005515C1">
        <w:rPr>
          <w:sz w:val="22"/>
          <w:szCs w:val="22"/>
        </w:rPr>
        <w:t>Le Cocontractant soumet les échantillons de toutes les essences de bois utilisées pour les travaux de menuiserie extérieurs et intérieurs à l’approbation de l’Ingénieur. Les pièces en bois gauchies ou qui présentent des défectuosités ne sont pas admises.</w:t>
      </w:r>
    </w:p>
    <w:p w14:paraId="61DFF6F7" w14:textId="77777777" w:rsidR="004C0792" w:rsidRPr="005515C1" w:rsidRDefault="004C0792" w:rsidP="004C0792">
      <w:pPr>
        <w:tabs>
          <w:tab w:val="num" w:pos="1068"/>
        </w:tabs>
        <w:spacing w:after="120"/>
        <w:jc w:val="both"/>
        <w:rPr>
          <w:sz w:val="22"/>
          <w:szCs w:val="22"/>
        </w:rPr>
      </w:pPr>
      <w:r w:rsidRPr="005515C1">
        <w:rPr>
          <w:sz w:val="22"/>
          <w:szCs w:val="22"/>
        </w:rPr>
        <w:t>Toutes les dimensions sont prises sur les plans et vérifiées sur le site.</w:t>
      </w:r>
    </w:p>
    <w:p w14:paraId="68123ECA" w14:textId="011F2EB1" w:rsidR="004C0792" w:rsidRPr="005515C1" w:rsidRDefault="00B53482" w:rsidP="00B53482">
      <w:pPr>
        <w:pStyle w:val="Titre"/>
        <w:tabs>
          <w:tab w:val="left" w:pos="709"/>
        </w:tabs>
        <w:spacing w:before="120" w:after="120"/>
        <w:jc w:val="left"/>
        <w:rPr>
          <w:b/>
          <w:i/>
          <w:noProof/>
          <w:sz w:val="22"/>
          <w:szCs w:val="22"/>
        </w:rPr>
      </w:pPr>
      <w:r w:rsidRPr="005515C1">
        <w:rPr>
          <w:b/>
          <w:noProof/>
          <w:sz w:val="22"/>
          <w:szCs w:val="22"/>
        </w:rPr>
        <w:t xml:space="preserve">V.5.2.1- </w:t>
      </w:r>
      <w:r w:rsidR="004C0792" w:rsidRPr="005515C1">
        <w:rPr>
          <w:b/>
          <w:i/>
          <w:noProof/>
          <w:sz w:val="22"/>
          <w:szCs w:val="22"/>
        </w:rPr>
        <w:t>Préparation du bois</w:t>
      </w:r>
    </w:p>
    <w:p w14:paraId="1EFFBC27" w14:textId="77777777" w:rsidR="004C0792" w:rsidRPr="005515C1" w:rsidRDefault="004C0792" w:rsidP="004C0792">
      <w:pPr>
        <w:tabs>
          <w:tab w:val="num" w:pos="1068"/>
        </w:tabs>
        <w:spacing w:after="120"/>
        <w:jc w:val="both"/>
        <w:rPr>
          <w:sz w:val="22"/>
          <w:szCs w:val="22"/>
        </w:rPr>
      </w:pPr>
      <w:r w:rsidRPr="005515C1">
        <w:rPr>
          <w:sz w:val="22"/>
          <w:szCs w:val="22"/>
        </w:rPr>
        <w:t>Les travaux de menuiserie débutent avec la préparation du bois de construction. Les ouvrages en bois sont réalisés au fur et à mesure de l’avancement des travaux et sont préfabriqués en atelier.</w:t>
      </w:r>
    </w:p>
    <w:p w14:paraId="53E1E5CE" w14:textId="77777777" w:rsidR="004C0792" w:rsidRPr="005515C1" w:rsidRDefault="004C0792" w:rsidP="004C0792">
      <w:pPr>
        <w:tabs>
          <w:tab w:val="num" w:pos="1068"/>
        </w:tabs>
        <w:spacing w:after="120"/>
        <w:jc w:val="both"/>
        <w:rPr>
          <w:sz w:val="22"/>
          <w:szCs w:val="22"/>
        </w:rPr>
      </w:pPr>
      <w:r w:rsidRPr="005515C1">
        <w:rPr>
          <w:sz w:val="22"/>
          <w:szCs w:val="22"/>
        </w:rPr>
        <w:t>Le Cocontractant établit un prototype pour chaque élément de menuiserie qui est soumis à l’approbation de l’Ingénieur.</w:t>
      </w:r>
    </w:p>
    <w:p w14:paraId="1C39EE2C" w14:textId="4DF66B2F" w:rsidR="004C0792" w:rsidRPr="005515C1" w:rsidRDefault="00B53482" w:rsidP="00B53482">
      <w:pPr>
        <w:pStyle w:val="Titre"/>
        <w:tabs>
          <w:tab w:val="left" w:pos="709"/>
        </w:tabs>
        <w:spacing w:before="120" w:after="120"/>
        <w:jc w:val="left"/>
        <w:rPr>
          <w:b/>
          <w:i/>
          <w:noProof/>
          <w:sz w:val="22"/>
          <w:szCs w:val="22"/>
        </w:rPr>
      </w:pPr>
      <w:r w:rsidRPr="005515C1">
        <w:rPr>
          <w:b/>
          <w:noProof/>
          <w:sz w:val="22"/>
          <w:szCs w:val="22"/>
        </w:rPr>
        <w:t xml:space="preserve">V.5.2.2- </w:t>
      </w:r>
      <w:r w:rsidR="004C0792" w:rsidRPr="005515C1">
        <w:rPr>
          <w:b/>
          <w:i/>
          <w:noProof/>
          <w:sz w:val="22"/>
          <w:szCs w:val="22"/>
        </w:rPr>
        <w:t>Conservation du bois</w:t>
      </w:r>
    </w:p>
    <w:p w14:paraId="7572DBC2" w14:textId="77777777" w:rsidR="004C0792" w:rsidRPr="005515C1" w:rsidRDefault="004C0792" w:rsidP="004C0792">
      <w:pPr>
        <w:tabs>
          <w:tab w:val="num" w:pos="1068"/>
        </w:tabs>
        <w:spacing w:after="120"/>
        <w:jc w:val="both"/>
        <w:rPr>
          <w:sz w:val="22"/>
          <w:szCs w:val="22"/>
        </w:rPr>
      </w:pPr>
      <w:r w:rsidRPr="005515C1">
        <w:rPr>
          <w:sz w:val="22"/>
          <w:szCs w:val="22"/>
        </w:rPr>
        <w:t xml:space="preserve">Toutes les pièces de bois destinées à la réalisation des menuiseries intérieures et extérieures (cadres de portes et placards) sont protégées par imprégnation de produits liquides anti xylophages, insecticides et fongicides. Tous les bois de structure reçoivent une couche de protection, conformément à la norme B.S. 1282. </w:t>
      </w:r>
    </w:p>
    <w:p w14:paraId="52659025" w14:textId="77777777" w:rsidR="004C0792" w:rsidRPr="005515C1" w:rsidRDefault="004C0792" w:rsidP="004C0792">
      <w:pPr>
        <w:tabs>
          <w:tab w:val="num" w:pos="1068"/>
        </w:tabs>
        <w:spacing w:after="120"/>
        <w:jc w:val="both"/>
        <w:rPr>
          <w:sz w:val="22"/>
          <w:szCs w:val="22"/>
        </w:rPr>
      </w:pPr>
      <w:r w:rsidRPr="005515C1">
        <w:rPr>
          <w:sz w:val="22"/>
          <w:szCs w:val="22"/>
        </w:rPr>
        <w:t xml:space="preserve">Tous les bois sont traités après découpage et avant assemblage. Lorsqu’un élément en bois est découpé après traitement, les faces coupées sont immédiatement enduites d’une couche de protection. </w:t>
      </w:r>
    </w:p>
    <w:p w14:paraId="1D57C039" w14:textId="77777777" w:rsidR="004C0792" w:rsidRPr="005515C1" w:rsidRDefault="004C0792" w:rsidP="004C0792">
      <w:pPr>
        <w:tabs>
          <w:tab w:val="num" w:pos="1068"/>
        </w:tabs>
        <w:spacing w:after="120"/>
        <w:jc w:val="both"/>
        <w:rPr>
          <w:sz w:val="22"/>
          <w:szCs w:val="22"/>
        </w:rPr>
      </w:pPr>
      <w:r w:rsidRPr="005515C1">
        <w:rPr>
          <w:sz w:val="22"/>
          <w:szCs w:val="22"/>
        </w:rPr>
        <w:t>L'application est réalisée par un trempage à froid de 30 secondes à 3 minutes. La consommation de produit est au minimum de 250 g/m</w:t>
      </w:r>
      <w:r w:rsidRPr="005515C1">
        <w:rPr>
          <w:sz w:val="22"/>
          <w:szCs w:val="22"/>
          <w:vertAlign w:val="superscript"/>
        </w:rPr>
        <w:t>2</w:t>
      </w:r>
      <w:r w:rsidRPr="005515C1">
        <w:rPr>
          <w:sz w:val="22"/>
          <w:szCs w:val="22"/>
        </w:rPr>
        <w:t xml:space="preserve"> de surface traitée ou 15 Kg/m</w:t>
      </w:r>
      <w:r w:rsidRPr="005515C1">
        <w:rPr>
          <w:sz w:val="22"/>
          <w:szCs w:val="22"/>
          <w:vertAlign w:val="superscript"/>
        </w:rPr>
        <w:t>3</w:t>
      </w:r>
      <w:r w:rsidRPr="005515C1">
        <w:rPr>
          <w:sz w:val="22"/>
          <w:szCs w:val="22"/>
        </w:rPr>
        <w:t xml:space="preserve"> de charpente. </w:t>
      </w:r>
    </w:p>
    <w:p w14:paraId="4A7609F2" w14:textId="77777777" w:rsidR="004C0792" w:rsidRPr="005515C1" w:rsidRDefault="004C0792" w:rsidP="004C0792">
      <w:pPr>
        <w:tabs>
          <w:tab w:val="num" w:pos="1068"/>
        </w:tabs>
        <w:spacing w:after="120"/>
        <w:jc w:val="both"/>
        <w:rPr>
          <w:sz w:val="22"/>
          <w:szCs w:val="22"/>
        </w:rPr>
      </w:pPr>
      <w:r w:rsidRPr="005515C1">
        <w:rPr>
          <w:sz w:val="22"/>
          <w:szCs w:val="22"/>
        </w:rPr>
        <w:t>En attendant leur mise en place, les ouvrages de menuiserie sont entreposés à l'abri de l’humidité et dans des conditions telles que leur qualité ne risque pas d'en être affectée. Les pièces de bois sont protégées contre les intempéries et calées jusqu’à la fixation.</w:t>
      </w:r>
    </w:p>
    <w:p w14:paraId="2D686E71" w14:textId="01D57625" w:rsidR="004C0792" w:rsidRPr="005515C1" w:rsidRDefault="00B53482" w:rsidP="00B53482">
      <w:pPr>
        <w:pStyle w:val="Titre"/>
        <w:tabs>
          <w:tab w:val="left" w:pos="709"/>
        </w:tabs>
        <w:spacing w:before="120" w:after="120"/>
        <w:jc w:val="left"/>
        <w:rPr>
          <w:b/>
          <w:i/>
          <w:noProof/>
          <w:sz w:val="22"/>
          <w:szCs w:val="22"/>
        </w:rPr>
      </w:pPr>
      <w:r w:rsidRPr="005515C1">
        <w:rPr>
          <w:b/>
          <w:noProof/>
          <w:sz w:val="22"/>
          <w:szCs w:val="22"/>
        </w:rPr>
        <w:t xml:space="preserve">V.5.2.3- </w:t>
      </w:r>
      <w:r w:rsidR="004C0792" w:rsidRPr="005515C1">
        <w:rPr>
          <w:b/>
          <w:i/>
          <w:noProof/>
          <w:sz w:val="22"/>
          <w:szCs w:val="22"/>
        </w:rPr>
        <w:t>Assemblages</w:t>
      </w:r>
    </w:p>
    <w:p w14:paraId="1A61C39D" w14:textId="77777777" w:rsidR="004C0792" w:rsidRPr="005515C1" w:rsidRDefault="004C0792" w:rsidP="004C0792">
      <w:pPr>
        <w:tabs>
          <w:tab w:val="num" w:pos="1068"/>
        </w:tabs>
        <w:spacing w:after="120" w:line="276" w:lineRule="auto"/>
        <w:jc w:val="both"/>
        <w:rPr>
          <w:sz w:val="22"/>
          <w:szCs w:val="22"/>
        </w:rPr>
      </w:pPr>
      <w:r w:rsidRPr="005515C1">
        <w:rPr>
          <w:sz w:val="22"/>
          <w:szCs w:val="22"/>
        </w:rPr>
        <w:t>Les assemblages sont préparés en atelier et assemblées par emboîtement, clouage, vissage, collage, etc.  Les joints des assemblages collés doivent être arrondis s’ils ne sont pas façonnés. Les pièces usinées et toutes les parties visibles, font l’objet d’une finition à la main : rabotage et ponçage soigné. Les pièces d’assemblage (languettes, etc.) sont réalisées en bois dur.</w:t>
      </w:r>
    </w:p>
    <w:p w14:paraId="339A1A5B" w14:textId="77777777" w:rsidR="004C0792" w:rsidRPr="005515C1" w:rsidRDefault="004C0792" w:rsidP="004C0792">
      <w:pPr>
        <w:tabs>
          <w:tab w:val="num" w:pos="1068"/>
        </w:tabs>
        <w:spacing w:after="120" w:line="276" w:lineRule="auto"/>
        <w:jc w:val="both"/>
        <w:rPr>
          <w:sz w:val="22"/>
          <w:szCs w:val="22"/>
        </w:rPr>
      </w:pPr>
      <w:r w:rsidRPr="005515C1">
        <w:rPr>
          <w:sz w:val="22"/>
          <w:szCs w:val="22"/>
        </w:rPr>
        <w:t xml:space="preserve">Les coupes d'onglets sont franches et dressées en vue de réaliser des joints avec des raccords parfaits. Les têtes de clous et les chevilles sont chassées à une profondeur de 1,5 mm environ, ainsi que les pièces de quincaillerie destinées à être masquées par un enduit et peint. Les assemblages à tenons et mortaises sont parfaitement ajustés et maintenus à l'aide de chevilles de bois ou de métal d'un modèle agréé. </w:t>
      </w:r>
    </w:p>
    <w:p w14:paraId="39F1D100" w14:textId="77777777" w:rsidR="004C0792" w:rsidRPr="005515C1" w:rsidRDefault="004C0792" w:rsidP="004C0792">
      <w:pPr>
        <w:tabs>
          <w:tab w:val="num" w:pos="1068"/>
        </w:tabs>
        <w:spacing w:after="120" w:line="276" w:lineRule="auto"/>
        <w:jc w:val="both"/>
        <w:rPr>
          <w:sz w:val="22"/>
          <w:szCs w:val="22"/>
        </w:rPr>
      </w:pPr>
      <w:r w:rsidRPr="005515C1">
        <w:rPr>
          <w:sz w:val="22"/>
          <w:szCs w:val="22"/>
        </w:rPr>
        <w:t xml:space="preserve">Toutes les entailles destinées à recevoir des pièces de quincaillerie sont recouvertes d’une peinture de protection anticorrosion (antirouille) avant pose. Les parties mobiles de menuiseries doivent fonctionner sans difficulté et </w:t>
      </w:r>
      <w:r w:rsidRPr="005515C1">
        <w:rPr>
          <w:sz w:val="22"/>
          <w:szCs w:val="22"/>
        </w:rPr>
        <w:lastRenderedPageBreak/>
        <w:t>se joindre entre elles ou avec les parties fixes avec un jeu calculé pour ne pas excéder, avant peinture, 1,5 mm une fois les bois stabilisés au dégréé d'humidification du milieu d'utilisation.</w:t>
      </w:r>
    </w:p>
    <w:p w14:paraId="0CEBD2D5" w14:textId="77777777" w:rsidR="004C0792" w:rsidRPr="005515C1" w:rsidRDefault="004C0792" w:rsidP="004C0792">
      <w:pPr>
        <w:tabs>
          <w:tab w:val="num" w:pos="1068"/>
        </w:tabs>
        <w:spacing w:after="120" w:line="276" w:lineRule="auto"/>
        <w:jc w:val="both"/>
        <w:rPr>
          <w:sz w:val="22"/>
          <w:szCs w:val="22"/>
        </w:rPr>
      </w:pPr>
      <w:r w:rsidRPr="005515C1">
        <w:rPr>
          <w:sz w:val="22"/>
          <w:szCs w:val="22"/>
        </w:rPr>
        <w:t>Les menuiseries sont posées avec soin sur les parements. Tous les trous, scellements, raccords concernant les travaux de menuiseries sont à la charge du Cocontractant. Les menuiseries sont soigneusement protégées au cours de l’ajustage, de l’assemblage et après leur mise en place. Le Cocontractant assure l'entretien des ouvrages jusqu’à la réception définitive.</w:t>
      </w:r>
    </w:p>
    <w:p w14:paraId="4E03E316" w14:textId="46F7AC39" w:rsidR="004C0792" w:rsidRPr="005515C1" w:rsidRDefault="00B53482" w:rsidP="00B53482">
      <w:pPr>
        <w:pStyle w:val="Titre"/>
        <w:tabs>
          <w:tab w:val="left" w:pos="709"/>
        </w:tabs>
        <w:spacing w:before="120" w:after="120"/>
        <w:jc w:val="left"/>
        <w:rPr>
          <w:b/>
          <w:i/>
          <w:noProof/>
          <w:sz w:val="22"/>
          <w:szCs w:val="22"/>
        </w:rPr>
      </w:pPr>
      <w:r w:rsidRPr="005515C1">
        <w:rPr>
          <w:b/>
          <w:noProof/>
          <w:sz w:val="22"/>
          <w:szCs w:val="22"/>
        </w:rPr>
        <w:t xml:space="preserve">V.5.2.4- </w:t>
      </w:r>
      <w:r w:rsidR="004C0792" w:rsidRPr="005515C1">
        <w:rPr>
          <w:b/>
          <w:i/>
          <w:noProof/>
          <w:sz w:val="22"/>
          <w:szCs w:val="22"/>
        </w:rPr>
        <w:t xml:space="preserve">Blocs portes </w:t>
      </w:r>
    </w:p>
    <w:p w14:paraId="062B9531" w14:textId="77777777" w:rsidR="004C0792" w:rsidRPr="005515C1" w:rsidRDefault="004C0792" w:rsidP="004C0792">
      <w:pPr>
        <w:tabs>
          <w:tab w:val="num" w:pos="1068"/>
        </w:tabs>
        <w:spacing w:after="120"/>
        <w:jc w:val="both"/>
        <w:rPr>
          <w:sz w:val="22"/>
          <w:szCs w:val="22"/>
        </w:rPr>
      </w:pPr>
      <w:r w:rsidRPr="005515C1">
        <w:rPr>
          <w:sz w:val="22"/>
          <w:szCs w:val="22"/>
        </w:rPr>
        <w:t>Les vantaux des portes sont conformes aux normes françaises NF P23-302, 303, 304, 315. Notamment, elles sont conformes aux largeurs de passage minimales et prennent en compte l’accessibilité des locaux aux personnes handicapées.</w:t>
      </w:r>
    </w:p>
    <w:p w14:paraId="5107363E" w14:textId="77777777" w:rsidR="004C0792" w:rsidRPr="005515C1" w:rsidRDefault="004C0792" w:rsidP="004C0792">
      <w:pPr>
        <w:tabs>
          <w:tab w:val="num" w:pos="1068"/>
        </w:tabs>
        <w:spacing w:after="120"/>
        <w:jc w:val="both"/>
        <w:rPr>
          <w:sz w:val="22"/>
          <w:szCs w:val="22"/>
        </w:rPr>
      </w:pPr>
      <w:r w:rsidRPr="005515C1">
        <w:rPr>
          <w:sz w:val="22"/>
          <w:szCs w:val="22"/>
        </w:rPr>
        <w:t>Les portes sont réalisées en bois massif. Le ferrage est réalisé par 3 paumelles doubles de 140 mm pour chaque vantail avec butoir à douille sur les portes à double vantaux et crémone en applique.</w:t>
      </w:r>
    </w:p>
    <w:p w14:paraId="1CB8C044" w14:textId="77777777" w:rsidR="004C0792" w:rsidRPr="005515C1" w:rsidRDefault="004C0792" w:rsidP="004C0792">
      <w:pPr>
        <w:tabs>
          <w:tab w:val="num" w:pos="1068"/>
        </w:tabs>
        <w:spacing w:after="120"/>
        <w:jc w:val="both"/>
        <w:rPr>
          <w:sz w:val="22"/>
          <w:szCs w:val="22"/>
        </w:rPr>
      </w:pPr>
      <w:r w:rsidRPr="005515C1">
        <w:rPr>
          <w:sz w:val="22"/>
          <w:szCs w:val="22"/>
        </w:rPr>
        <w:t>Les portes sont équipées de serrures avec bouton de condamnation.</w:t>
      </w:r>
    </w:p>
    <w:p w14:paraId="76B4BF13" w14:textId="77777777" w:rsidR="004C0792" w:rsidRPr="005515C1" w:rsidRDefault="004C0792" w:rsidP="004C0792">
      <w:pPr>
        <w:tabs>
          <w:tab w:val="num" w:pos="1068"/>
        </w:tabs>
        <w:spacing w:after="120"/>
        <w:jc w:val="both"/>
        <w:rPr>
          <w:sz w:val="22"/>
          <w:szCs w:val="22"/>
        </w:rPr>
      </w:pPr>
      <w:r w:rsidRPr="005515C1">
        <w:rPr>
          <w:sz w:val="22"/>
          <w:szCs w:val="22"/>
        </w:rPr>
        <w:t xml:space="preserve">Les huisseries en bois, sont fournies et posées rabotées sur les quatre faces. Les angles sont adoucis, avec pose à coupe d'onglet. </w:t>
      </w:r>
    </w:p>
    <w:p w14:paraId="0F133BF5" w14:textId="176DD092" w:rsidR="004C0792" w:rsidRPr="005515C1" w:rsidRDefault="00B53482" w:rsidP="00B53482">
      <w:pPr>
        <w:pStyle w:val="Titre"/>
        <w:tabs>
          <w:tab w:val="left" w:pos="709"/>
        </w:tabs>
        <w:spacing w:before="240" w:after="240"/>
        <w:jc w:val="left"/>
        <w:rPr>
          <w:b/>
          <w:i/>
          <w:noProof/>
          <w:sz w:val="22"/>
          <w:szCs w:val="22"/>
        </w:rPr>
      </w:pPr>
      <w:r w:rsidRPr="005515C1">
        <w:rPr>
          <w:b/>
          <w:noProof/>
          <w:sz w:val="22"/>
          <w:szCs w:val="22"/>
        </w:rPr>
        <w:t xml:space="preserve">V.5.2.5- </w:t>
      </w:r>
      <w:r w:rsidR="004C0792" w:rsidRPr="005515C1">
        <w:rPr>
          <w:b/>
          <w:i/>
          <w:noProof/>
          <w:sz w:val="22"/>
          <w:szCs w:val="22"/>
        </w:rPr>
        <w:t>Faux plafonds</w:t>
      </w:r>
    </w:p>
    <w:p w14:paraId="6FEFE9D0" w14:textId="77777777" w:rsidR="004C0792" w:rsidRPr="005515C1" w:rsidRDefault="004C0792" w:rsidP="004C0792">
      <w:pPr>
        <w:tabs>
          <w:tab w:val="num" w:pos="1068"/>
        </w:tabs>
        <w:spacing w:after="120"/>
        <w:jc w:val="both"/>
        <w:rPr>
          <w:sz w:val="22"/>
          <w:szCs w:val="22"/>
        </w:rPr>
      </w:pPr>
      <w:r w:rsidRPr="005515C1">
        <w:rPr>
          <w:sz w:val="22"/>
          <w:szCs w:val="22"/>
        </w:rPr>
        <w:t>Les faux plafonds en contreplaqué à peindre de 5 mm d'épaisseur, sont constitués de plaques de dimension 60x120 cm à joints décalés, avec pose à joints creux sur ossature en bois raboté de section 4x8 cm, selon une trame de 60x60 cm ou suivant indications de l’Ingénieur.</w:t>
      </w:r>
    </w:p>
    <w:p w14:paraId="61E9B929" w14:textId="01C83CFC" w:rsidR="004C0792" w:rsidRPr="005515C1" w:rsidRDefault="00B53482" w:rsidP="00B53482">
      <w:pPr>
        <w:pStyle w:val="Titre"/>
        <w:tabs>
          <w:tab w:val="left" w:pos="709"/>
        </w:tabs>
        <w:spacing w:before="240" w:after="240"/>
        <w:jc w:val="left"/>
        <w:rPr>
          <w:b/>
          <w:noProof/>
          <w:sz w:val="22"/>
          <w:szCs w:val="22"/>
        </w:rPr>
      </w:pPr>
      <w:r w:rsidRPr="005515C1">
        <w:rPr>
          <w:b/>
          <w:noProof/>
          <w:sz w:val="22"/>
          <w:szCs w:val="22"/>
        </w:rPr>
        <w:t xml:space="preserve">V.6. </w:t>
      </w:r>
      <w:r w:rsidR="004C0792" w:rsidRPr="005515C1">
        <w:rPr>
          <w:b/>
          <w:noProof/>
          <w:sz w:val="22"/>
          <w:szCs w:val="22"/>
        </w:rPr>
        <w:t>CARACTERISTIQUES DES FERRURES ET DES SERRURERIES</w:t>
      </w:r>
    </w:p>
    <w:p w14:paraId="5E71499C" w14:textId="1EDE125C" w:rsidR="004C0792" w:rsidRPr="005515C1" w:rsidRDefault="00B53482" w:rsidP="00B53482">
      <w:pPr>
        <w:pStyle w:val="Titre"/>
        <w:tabs>
          <w:tab w:val="left" w:pos="851"/>
        </w:tabs>
        <w:spacing w:before="120" w:after="120"/>
        <w:jc w:val="left"/>
        <w:rPr>
          <w:b/>
          <w:i/>
          <w:noProof/>
          <w:sz w:val="22"/>
          <w:szCs w:val="22"/>
        </w:rPr>
      </w:pPr>
      <w:r w:rsidRPr="005515C1">
        <w:rPr>
          <w:b/>
          <w:noProof/>
          <w:sz w:val="22"/>
          <w:szCs w:val="22"/>
        </w:rPr>
        <w:t xml:space="preserve">V.6.1- </w:t>
      </w:r>
      <w:r w:rsidR="004C0792" w:rsidRPr="005515C1">
        <w:rPr>
          <w:b/>
          <w:i/>
          <w:noProof/>
          <w:sz w:val="22"/>
          <w:szCs w:val="22"/>
        </w:rPr>
        <w:t>Généralités</w:t>
      </w:r>
    </w:p>
    <w:p w14:paraId="3B21DF35" w14:textId="77777777" w:rsidR="004C0792" w:rsidRPr="005515C1" w:rsidRDefault="004C0792" w:rsidP="004C0792">
      <w:pPr>
        <w:tabs>
          <w:tab w:val="num" w:pos="1068"/>
        </w:tabs>
        <w:spacing w:after="120"/>
        <w:jc w:val="both"/>
        <w:rPr>
          <w:sz w:val="22"/>
          <w:szCs w:val="22"/>
        </w:rPr>
      </w:pPr>
      <w:r w:rsidRPr="005515C1">
        <w:rPr>
          <w:sz w:val="22"/>
          <w:szCs w:val="22"/>
        </w:rPr>
        <w:t>Tous les articles de quincaillerie sont en métal inoxydable ou protégés contre la corrosion.</w:t>
      </w:r>
    </w:p>
    <w:p w14:paraId="1D7CBF8F" w14:textId="77777777" w:rsidR="004C0792" w:rsidRPr="005515C1" w:rsidRDefault="004C0792" w:rsidP="004C0792">
      <w:pPr>
        <w:tabs>
          <w:tab w:val="num" w:pos="1068"/>
        </w:tabs>
        <w:spacing w:after="120"/>
        <w:jc w:val="both"/>
        <w:rPr>
          <w:sz w:val="22"/>
          <w:szCs w:val="22"/>
        </w:rPr>
      </w:pPr>
      <w:r w:rsidRPr="005515C1">
        <w:rPr>
          <w:sz w:val="22"/>
          <w:szCs w:val="22"/>
        </w:rPr>
        <w:t>Le Cocontractant est tenu de justifier la provenance des articles de quincaillerie utilisés.</w:t>
      </w:r>
    </w:p>
    <w:p w14:paraId="55CD997B" w14:textId="77777777" w:rsidR="004C0792" w:rsidRPr="005515C1" w:rsidRDefault="004C0792" w:rsidP="004C0792">
      <w:pPr>
        <w:tabs>
          <w:tab w:val="num" w:pos="1068"/>
        </w:tabs>
        <w:spacing w:after="120"/>
        <w:jc w:val="both"/>
        <w:rPr>
          <w:sz w:val="22"/>
          <w:szCs w:val="22"/>
        </w:rPr>
      </w:pPr>
      <w:r w:rsidRPr="005515C1">
        <w:rPr>
          <w:sz w:val="22"/>
          <w:szCs w:val="22"/>
        </w:rPr>
        <w:t>Les dimensions et la force des articles de ferrage et de quincaillerie devront toujours être adaptées aux dimensions et poids des ouvrages considérés, ainsi qu'à leur usage.</w:t>
      </w:r>
    </w:p>
    <w:p w14:paraId="4B85D6EE" w14:textId="77777777" w:rsidR="004C0792" w:rsidRPr="005515C1" w:rsidRDefault="004C0792" w:rsidP="004C0792">
      <w:pPr>
        <w:tabs>
          <w:tab w:val="num" w:pos="1068"/>
        </w:tabs>
        <w:spacing w:after="120"/>
        <w:jc w:val="both"/>
        <w:rPr>
          <w:sz w:val="22"/>
          <w:szCs w:val="22"/>
        </w:rPr>
      </w:pPr>
      <w:r w:rsidRPr="005515C1">
        <w:rPr>
          <w:sz w:val="22"/>
          <w:szCs w:val="22"/>
        </w:rPr>
        <w:t>Toutes les serrures, batteuses, verrous et autres articles à gâche, comprennent la ou les gâches correspondantes.</w:t>
      </w:r>
    </w:p>
    <w:p w14:paraId="68933ABB" w14:textId="77777777" w:rsidR="004C0792" w:rsidRPr="005515C1" w:rsidRDefault="004C0792" w:rsidP="004C0792">
      <w:pPr>
        <w:tabs>
          <w:tab w:val="num" w:pos="1068"/>
        </w:tabs>
        <w:spacing w:after="120"/>
        <w:jc w:val="both"/>
        <w:rPr>
          <w:sz w:val="22"/>
          <w:szCs w:val="22"/>
        </w:rPr>
      </w:pPr>
      <w:r w:rsidRPr="005515C1">
        <w:rPr>
          <w:sz w:val="22"/>
          <w:szCs w:val="22"/>
        </w:rPr>
        <w:t>Les articles de quincaillerie qui comportent des mécanismes ou des parties mobiles, sont graissés avant installation.</w:t>
      </w:r>
    </w:p>
    <w:p w14:paraId="734102B4" w14:textId="77777777" w:rsidR="004C0792" w:rsidRPr="005515C1" w:rsidRDefault="004C0792" w:rsidP="004C0792">
      <w:pPr>
        <w:tabs>
          <w:tab w:val="num" w:pos="1068"/>
        </w:tabs>
        <w:spacing w:after="120"/>
        <w:jc w:val="both"/>
        <w:rPr>
          <w:sz w:val="22"/>
          <w:szCs w:val="22"/>
        </w:rPr>
      </w:pPr>
      <w:r w:rsidRPr="005515C1">
        <w:rPr>
          <w:sz w:val="22"/>
          <w:szCs w:val="22"/>
        </w:rPr>
        <w:t>Les modèles définitivement adoptés sont déposés au bureau de chantier et soumis à l’approbation du Maître d’œuvre. Ils restent disponibles jusqu'à la Réception Provisoire des travaux.</w:t>
      </w:r>
    </w:p>
    <w:p w14:paraId="2011AD60" w14:textId="77777777" w:rsidR="004C0792" w:rsidRPr="005515C1" w:rsidRDefault="004C0792" w:rsidP="004C0792">
      <w:pPr>
        <w:tabs>
          <w:tab w:val="num" w:pos="1068"/>
        </w:tabs>
        <w:spacing w:after="120"/>
        <w:jc w:val="both"/>
        <w:rPr>
          <w:sz w:val="22"/>
          <w:szCs w:val="22"/>
        </w:rPr>
      </w:pPr>
      <w:r w:rsidRPr="005515C1">
        <w:rPr>
          <w:sz w:val="22"/>
          <w:szCs w:val="22"/>
        </w:rPr>
        <w:t>L’ensemble des canons de serrures est réalisé sur un organigramme de passe général.</w:t>
      </w:r>
    </w:p>
    <w:p w14:paraId="61350A9F" w14:textId="3D9AC26D" w:rsidR="004C0792" w:rsidRPr="005515C1" w:rsidRDefault="005D7A65" w:rsidP="005D7A65">
      <w:pPr>
        <w:pStyle w:val="Titre"/>
        <w:tabs>
          <w:tab w:val="left" w:pos="851"/>
        </w:tabs>
        <w:spacing w:before="120" w:after="120"/>
        <w:jc w:val="left"/>
        <w:rPr>
          <w:b/>
          <w:i/>
          <w:noProof/>
          <w:sz w:val="22"/>
          <w:szCs w:val="22"/>
        </w:rPr>
      </w:pPr>
      <w:r w:rsidRPr="005515C1">
        <w:rPr>
          <w:b/>
          <w:noProof/>
          <w:sz w:val="22"/>
          <w:szCs w:val="22"/>
        </w:rPr>
        <w:t xml:space="preserve">V.6.2- </w:t>
      </w:r>
      <w:r w:rsidR="004C0792" w:rsidRPr="005515C1">
        <w:rPr>
          <w:b/>
          <w:i/>
          <w:noProof/>
          <w:sz w:val="22"/>
          <w:szCs w:val="22"/>
        </w:rPr>
        <w:t>Ferrures</w:t>
      </w:r>
    </w:p>
    <w:p w14:paraId="4AE5724B" w14:textId="77777777" w:rsidR="004C0792" w:rsidRPr="005515C1" w:rsidRDefault="004C0792" w:rsidP="004C0792">
      <w:pPr>
        <w:tabs>
          <w:tab w:val="num" w:pos="1068"/>
        </w:tabs>
        <w:spacing w:after="120"/>
        <w:jc w:val="both"/>
        <w:rPr>
          <w:sz w:val="22"/>
          <w:szCs w:val="22"/>
        </w:rPr>
      </w:pPr>
      <w:r w:rsidRPr="005515C1">
        <w:rPr>
          <w:sz w:val="22"/>
          <w:szCs w:val="22"/>
        </w:rPr>
        <w:t xml:space="preserve">Les ferrures sont réalisées en métal inoxydable ou revêtues d’une Peinture de protection anticorrosion, antirouille. Les pièces métalliques présentent des surfaces nettes et planes. Les pièces percées, usinées ou mises en forme par pliage font l’objet d’un travail particulièrement soigné. Les pièces qui présentent des défauts pouvant compromettre la solidité des ouvrages ne sont pas admises. </w:t>
      </w:r>
    </w:p>
    <w:p w14:paraId="5F5E7CBD" w14:textId="77777777" w:rsidR="004C0792" w:rsidRPr="005515C1" w:rsidRDefault="004C0792" w:rsidP="004C0792">
      <w:pPr>
        <w:tabs>
          <w:tab w:val="num" w:pos="1068"/>
        </w:tabs>
        <w:spacing w:after="120"/>
        <w:jc w:val="both"/>
        <w:rPr>
          <w:sz w:val="22"/>
          <w:szCs w:val="22"/>
        </w:rPr>
      </w:pPr>
      <w:r w:rsidRPr="005515C1">
        <w:rPr>
          <w:sz w:val="22"/>
          <w:szCs w:val="22"/>
        </w:rPr>
        <w:t>Les pattes à scellement, les équerres, paumelles, etc. sont posées sur entailles et fixées par des vis fraisées à têtes plates qui ne doivent pas dépasser le niveau des ferrures. Les ferrures (paumelles, équerres, etc.) reçoivent deux couches d’une Peinture de protection anticorrosion, antirouille avant leur pose.</w:t>
      </w:r>
    </w:p>
    <w:p w14:paraId="46E4422A" w14:textId="77777777" w:rsidR="004C0792" w:rsidRPr="005515C1" w:rsidRDefault="004C0792" w:rsidP="004C0792">
      <w:pPr>
        <w:tabs>
          <w:tab w:val="num" w:pos="1068"/>
        </w:tabs>
        <w:spacing w:after="120"/>
        <w:jc w:val="both"/>
        <w:rPr>
          <w:sz w:val="22"/>
          <w:szCs w:val="22"/>
        </w:rPr>
      </w:pPr>
      <w:r w:rsidRPr="005515C1">
        <w:rPr>
          <w:sz w:val="22"/>
          <w:szCs w:val="22"/>
        </w:rPr>
        <w:t>Les entailles nécessaires à l'encastrement des ferrures sont exécutées avec précision. Elles ne doivent pas créer de fissuration ou de défauts susceptibles de compromettre la résistance initiale des assemblages. Elles ne doivent pas non plus occasionner des altérations de surface sur le bois.</w:t>
      </w:r>
    </w:p>
    <w:p w14:paraId="3DCB277D" w14:textId="77777777" w:rsidR="004C0792" w:rsidRPr="005515C1" w:rsidRDefault="004C0792" w:rsidP="004C0792">
      <w:pPr>
        <w:tabs>
          <w:tab w:val="num" w:pos="1068"/>
        </w:tabs>
        <w:spacing w:after="120"/>
        <w:jc w:val="both"/>
        <w:rPr>
          <w:sz w:val="22"/>
          <w:szCs w:val="22"/>
        </w:rPr>
      </w:pPr>
      <w:r w:rsidRPr="005515C1">
        <w:rPr>
          <w:sz w:val="22"/>
          <w:szCs w:val="22"/>
        </w:rPr>
        <w:t>Les portes sont équipées de butoir de sol en élastomère sur corps métallique fixé au sol par vis et cheville.</w:t>
      </w:r>
    </w:p>
    <w:p w14:paraId="35B6C545" w14:textId="44708233" w:rsidR="004C0792" w:rsidRPr="005515C1" w:rsidRDefault="005D7A65" w:rsidP="005D7A65">
      <w:pPr>
        <w:pStyle w:val="Titre"/>
        <w:tabs>
          <w:tab w:val="left" w:pos="851"/>
        </w:tabs>
        <w:spacing w:before="240" w:after="240"/>
        <w:jc w:val="left"/>
        <w:rPr>
          <w:b/>
          <w:i/>
          <w:noProof/>
          <w:sz w:val="22"/>
          <w:szCs w:val="22"/>
        </w:rPr>
      </w:pPr>
      <w:r w:rsidRPr="005515C1">
        <w:rPr>
          <w:b/>
          <w:noProof/>
          <w:sz w:val="22"/>
          <w:szCs w:val="22"/>
        </w:rPr>
        <w:t xml:space="preserve">V.6.3- </w:t>
      </w:r>
      <w:r w:rsidR="004C0792" w:rsidRPr="005515C1">
        <w:rPr>
          <w:b/>
          <w:i/>
          <w:noProof/>
          <w:sz w:val="22"/>
          <w:szCs w:val="22"/>
        </w:rPr>
        <w:t>Serrurerie</w:t>
      </w:r>
    </w:p>
    <w:p w14:paraId="3FBAC042" w14:textId="77777777" w:rsidR="004C0792" w:rsidRPr="005515C1" w:rsidRDefault="004C0792" w:rsidP="004C0792">
      <w:pPr>
        <w:tabs>
          <w:tab w:val="num" w:pos="1068"/>
        </w:tabs>
        <w:spacing w:after="120"/>
        <w:jc w:val="both"/>
        <w:rPr>
          <w:sz w:val="22"/>
          <w:szCs w:val="22"/>
        </w:rPr>
      </w:pPr>
      <w:r w:rsidRPr="005515C1">
        <w:rPr>
          <w:sz w:val="22"/>
          <w:szCs w:val="22"/>
        </w:rPr>
        <w:lastRenderedPageBreak/>
        <w:t>Les portes sont équipées de serrures verticales à mortaiser ou en applique multipoints, avec coffre en acier galvanisé, pêne dormant 1/2 tour rectangulaire avec gâches nickelées.</w:t>
      </w:r>
    </w:p>
    <w:p w14:paraId="7A6E75CC" w14:textId="77777777" w:rsidR="004C0792" w:rsidRPr="005515C1" w:rsidRDefault="004C0792" w:rsidP="004C0792">
      <w:pPr>
        <w:tabs>
          <w:tab w:val="num" w:pos="1068"/>
        </w:tabs>
        <w:spacing w:after="120"/>
        <w:jc w:val="both"/>
        <w:rPr>
          <w:sz w:val="22"/>
          <w:szCs w:val="22"/>
        </w:rPr>
      </w:pPr>
      <w:r w:rsidRPr="005515C1">
        <w:rPr>
          <w:sz w:val="22"/>
          <w:szCs w:val="22"/>
        </w:rPr>
        <w:t xml:space="preserve">Les béquilles intérieure et extérieure, sont montées en ensembles complets solidarisés, sur plaques fondues avec piliers taraudés intégrés et assemblage invisible côté extérieur par 2 vis M4 </w:t>
      </w:r>
      <w:proofErr w:type="spellStart"/>
      <w:r w:rsidRPr="005515C1">
        <w:rPr>
          <w:sz w:val="22"/>
          <w:szCs w:val="22"/>
        </w:rPr>
        <w:t>traversales</w:t>
      </w:r>
      <w:proofErr w:type="spellEnd"/>
      <w:r w:rsidRPr="005515C1">
        <w:rPr>
          <w:sz w:val="22"/>
          <w:szCs w:val="22"/>
        </w:rPr>
        <w:t xml:space="preserve">, avec </w:t>
      </w:r>
      <w:proofErr w:type="spellStart"/>
      <w:r w:rsidRPr="005515C1">
        <w:rPr>
          <w:sz w:val="22"/>
          <w:szCs w:val="22"/>
        </w:rPr>
        <w:t>fouillot</w:t>
      </w:r>
      <w:proofErr w:type="spellEnd"/>
      <w:r w:rsidRPr="005515C1">
        <w:rPr>
          <w:sz w:val="22"/>
          <w:szCs w:val="22"/>
        </w:rPr>
        <w:t xml:space="preserve"> carré de 7 mm et vis, pour portes d’épaisseur 40mm et serrure avec entraxe de 70mm. </w:t>
      </w:r>
    </w:p>
    <w:p w14:paraId="7AA9FA6F" w14:textId="77777777" w:rsidR="004C0792" w:rsidRPr="005515C1" w:rsidRDefault="004C0792" w:rsidP="004C0792">
      <w:pPr>
        <w:tabs>
          <w:tab w:val="num" w:pos="1068"/>
        </w:tabs>
        <w:spacing w:after="120"/>
        <w:jc w:val="both"/>
        <w:rPr>
          <w:sz w:val="22"/>
          <w:szCs w:val="22"/>
        </w:rPr>
      </w:pPr>
      <w:r w:rsidRPr="005515C1">
        <w:rPr>
          <w:sz w:val="22"/>
          <w:szCs w:val="22"/>
        </w:rPr>
        <w:t xml:space="preserve">La finition est de type chromée miroir ou aluminium ou bronze anodisé. </w:t>
      </w:r>
    </w:p>
    <w:p w14:paraId="65F960BE" w14:textId="77777777" w:rsidR="004C0792" w:rsidRPr="005515C1" w:rsidRDefault="004C0792" w:rsidP="004C0792">
      <w:pPr>
        <w:tabs>
          <w:tab w:val="num" w:pos="1068"/>
        </w:tabs>
        <w:spacing w:after="120"/>
        <w:jc w:val="both"/>
        <w:rPr>
          <w:bCs/>
          <w:sz w:val="22"/>
          <w:szCs w:val="22"/>
        </w:rPr>
      </w:pPr>
      <w:r w:rsidRPr="005515C1">
        <w:rPr>
          <w:sz w:val="22"/>
          <w:szCs w:val="22"/>
        </w:rPr>
        <w:t>Les c</w:t>
      </w:r>
      <w:r w:rsidRPr="005515C1">
        <w:rPr>
          <w:bCs/>
          <w:sz w:val="22"/>
          <w:szCs w:val="22"/>
        </w:rPr>
        <w:t xml:space="preserve">ylindres utilisés sont des cylindres de sûreté à profil européen, à double entrée, </w:t>
      </w:r>
      <w:r w:rsidRPr="005515C1">
        <w:rPr>
          <w:sz w:val="22"/>
          <w:szCs w:val="22"/>
        </w:rPr>
        <w:t>avec condamnation à deux tours</w:t>
      </w:r>
      <w:r w:rsidRPr="005515C1">
        <w:rPr>
          <w:bCs/>
          <w:sz w:val="22"/>
          <w:szCs w:val="22"/>
        </w:rPr>
        <w:t xml:space="preserve"> certifiés A2P et résistant à la corrosion. Chaque cylindre est livré avec 3 clés.</w:t>
      </w:r>
    </w:p>
    <w:p w14:paraId="2B0152EF" w14:textId="1744DE3D" w:rsidR="004C0792" w:rsidRPr="005515C1" w:rsidRDefault="00C760AA" w:rsidP="00C760AA">
      <w:pPr>
        <w:pStyle w:val="Titre"/>
        <w:tabs>
          <w:tab w:val="left" w:pos="851"/>
        </w:tabs>
        <w:spacing w:before="120" w:after="120"/>
        <w:jc w:val="left"/>
        <w:rPr>
          <w:b/>
          <w:i/>
          <w:noProof/>
          <w:sz w:val="22"/>
          <w:szCs w:val="22"/>
        </w:rPr>
      </w:pPr>
      <w:r w:rsidRPr="005515C1">
        <w:rPr>
          <w:b/>
          <w:noProof/>
          <w:sz w:val="22"/>
          <w:szCs w:val="22"/>
        </w:rPr>
        <w:t xml:space="preserve">V.6.4- </w:t>
      </w:r>
      <w:r w:rsidR="004C0792" w:rsidRPr="005515C1">
        <w:rPr>
          <w:b/>
          <w:i/>
          <w:noProof/>
          <w:sz w:val="22"/>
          <w:szCs w:val="22"/>
        </w:rPr>
        <w:t>Visserie</w:t>
      </w:r>
    </w:p>
    <w:p w14:paraId="1DEEAE99" w14:textId="50125CB2" w:rsidR="004C0792" w:rsidRPr="005515C1" w:rsidRDefault="004C0792" w:rsidP="004C0792">
      <w:pPr>
        <w:tabs>
          <w:tab w:val="num" w:pos="1068"/>
        </w:tabs>
        <w:spacing w:after="120"/>
        <w:jc w:val="both"/>
        <w:rPr>
          <w:sz w:val="22"/>
          <w:szCs w:val="22"/>
        </w:rPr>
      </w:pPr>
      <w:r w:rsidRPr="005515C1">
        <w:rPr>
          <w:sz w:val="22"/>
          <w:szCs w:val="22"/>
        </w:rPr>
        <w:t>Les vis comportent un corps cylindrique dans la partie non taraudée, un filet mince et tranchant, le fond du pas en forme de gorge et un pas bien égal en hauteur. L'emploi de fausses vis, dites "vis à garnir" est interdit. Les vis ordinaires ne doivent pas être enfoncées au marteau.</w:t>
      </w:r>
    </w:p>
    <w:p w14:paraId="68ACF8C6" w14:textId="77777777" w:rsidR="004C0792" w:rsidRPr="005515C1" w:rsidRDefault="004C0792" w:rsidP="004C0792">
      <w:pPr>
        <w:numPr>
          <w:ilvl w:val="0"/>
          <w:numId w:val="65"/>
        </w:numPr>
        <w:spacing w:after="120"/>
        <w:ind w:left="567" w:hanging="567"/>
        <w:jc w:val="both"/>
        <w:rPr>
          <w:rFonts w:eastAsia="Batang"/>
          <w:b/>
          <w:sz w:val="22"/>
          <w:szCs w:val="22"/>
        </w:rPr>
      </w:pPr>
      <w:r w:rsidRPr="005515C1">
        <w:rPr>
          <w:rFonts w:eastAsia="Batang"/>
          <w:b/>
          <w:sz w:val="22"/>
          <w:szCs w:val="22"/>
        </w:rPr>
        <w:t>REVETEMENTS MURS</w:t>
      </w:r>
    </w:p>
    <w:p w14:paraId="4ED0B1ED" w14:textId="3B917853" w:rsidR="004C0792" w:rsidRPr="005515C1" w:rsidRDefault="00D3645E" w:rsidP="00D3645E">
      <w:pPr>
        <w:pStyle w:val="Titre"/>
        <w:tabs>
          <w:tab w:val="left" w:pos="709"/>
        </w:tabs>
        <w:spacing w:before="120" w:after="120"/>
        <w:ind w:left="360"/>
        <w:jc w:val="left"/>
        <w:rPr>
          <w:b/>
          <w:noProof/>
          <w:sz w:val="22"/>
          <w:szCs w:val="22"/>
        </w:rPr>
      </w:pPr>
      <w:r w:rsidRPr="005515C1">
        <w:rPr>
          <w:b/>
          <w:noProof/>
          <w:sz w:val="22"/>
          <w:szCs w:val="22"/>
        </w:rPr>
        <w:t>VI.1.</w:t>
      </w:r>
      <w:r w:rsidR="004C0792" w:rsidRPr="005515C1">
        <w:rPr>
          <w:b/>
          <w:noProof/>
          <w:sz w:val="22"/>
          <w:szCs w:val="22"/>
        </w:rPr>
        <w:t xml:space="preserve"> GENERALITES SUR LES REVETEMENTS DE MURS</w:t>
      </w:r>
    </w:p>
    <w:p w14:paraId="37469D73" w14:textId="77777777" w:rsidR="004C0792" w:rsidRPr="005515C1" w:rsidRDefault="004C0792" w:rsidP="004C0792">
      <w:pPr>
        <w:spacing w:after="120"/>
        <w:jc w:val="both"/>
        <w:rPr>
          <w:sz w:val="22"/>
          <w:szCs w:val="22"/>
        </w:rPr>
      </w:pPr>
      <w:r w:rsidRPr="005515C1">
        <w:rPr>
          <w:sz w:val="22"/>
          <w:szCs w:val="22"/>
        </w:rPr>
        <w:t>Le Cocontractant doit se conformer aux prescriptions techniques des qualités de matériaux et mise en œuvre définies au cahier des charges "revêtement des sols", "scellés" N° 52 établis par le C.S.T.B ; 4 Avenue du Recteur Poincaré, Paris 16</w:t>
      </w:r>
      <w:r w:rsidRPr="005515C1">
        <w:rPr>
          <w:sz w:val="22"/>
          <w:szCs w:val="22"/>
          <w:vertAlign w:val="superscript"/>
        </w:rPr>
        <w:t>ème</w:t>
      </w:r>
      <w:r w:rsidRPr="005515C1">
        <w:rPr>
          <w:sz w:val="22"/>
          <w:szCs w:val="22"/>
        </w:rPr>
        <w:t>.</w:t>
      </w:r>
    </w:p>
    <w:p w14:paraId="2B132224" w14:textId="37F3225B" w:rsidR="004C0792" w:rsidRPr="005515C1" w:rsidRDefault="00D3645E" w:rsidP="00D3645E">
      <w:pPr>
        <w:pStyle w:val="Titre"/>
        <w:tabs>
          <w:tab w:val="left" w:pos="709"/>
        </w:tabs>
        <w:spacing w:before="120" w:after="120"/>
        <w:jc w:val="left"/>
        <w:rPr>
          <w:b/>
          <w:noProof/>
          <w:sz w:val="22"/>
          <w:szCs w:val="22"/>
        </w:rPr>
      </w:pPr>
      <w:r w:rsidRPr="005515C1">
        <w:rPr>
          <w:b/>
          <w:noProof/>
          <w:sz w:val="22"/>
          <w:szCs w:val="22"/>
        </w:rPr>
        <w:t xml:space="preserve">VI.2. </w:t>
      </w:r>
      <w:r w:rsidR="004C0792" w:rsidRPr="005515C1">
        <w:rPr>
          <w:b/>
          <w:noProof/>
          <w:sz w:val="22"/>
          <w:szCs w:val="22"/>
        </w:rPr>
        <w:t>REVETEMENTS VERTICAUX</w:t>
      </w:r>
    </w:p>
    <w:p w14:paraId="18117EFF" w14:textId="77777777" w:rsidR="004C0792" w:rsidRPr="005515C1" w:rsidRDefault="004C0792" w:rsidP="004C0792">
      <w:pPr>
        <w:pStyle w:val="Titre3"/>
        <w:keepNext w:val="0"/>
        <w:numPr>
          <w:ilvl w:val="2"/>
          <w:numId w:val="5"/>
        </w:numPr>
        <w:tabs>
          <w:tab w:val="clear" w:pos="932"/>
          <w:tab w:val="num" w:pos="284"/>
        </w:tabs>
        <w:spacing w:after="120"/>
        <w:ind w:left="0" w:firstLine="0"/>
        <w:jc w:val="both"/>
        <w:rPr>
          <w:b w:val="0"/>
          <w:i w:val="0"/>
          <w:sz w:val="22"/>
          <w:szCs w:val="22"/>
        </w:rPr>
      </w:pPr>
      <w:r w:rsidRPr="005515C1">
        <w:rPr>
          <w:sz w:val="22"/>
          <w:szCs w:val="22"/>
        </w:rPr>
        <w:t>Support :</w:t>
      </w:r>
      <w:r w:rsidRPr="005515C1">
        <w:rPr>
          <w:b w:val="0"/>
          <w:i w:val="0"/>
          <w:sz w:val="22"/>
          <w:szCs w:val="22"/>
        </w:rPr>
        <w:t xml:space="preserve"> Le Cocontractant est tenu, de requérir l’avis préalable de l’Ingénieur concernant la nature des supports.  Dans le cas où une étanchéité est prévue avant la pose du revêtement sur le support, le Cocontractant s’assure que le produit d’étanchéité ne tache pas le revêtement.</w:t>
      </w:r>
    </w:p>
    <w:p w14:paraId="7241ADC9" w14:textId="77777777" w:rsidR="004C0792" w:rsidRPr="005515C1" w:rsidRDefault="004C0792" w:rsidP="004C0792">
      <w:pPr>
        <w:pStyle w:val="Titre3"/>
        <w:keepNext w:val="0"/>
        <w:numPr>
          <w:ilvl w:val="2"/>
          <w:numId w:val="5"/>
        </w:numPr>
        <w:tabs>
          <w:tab w:val="clear" w:pos="932"/>
          <w:tab w:val="num" w:pos="284"/>
        </w:tabs>
        <w:spacing w:after="60"/>
        <w:ind w:left="0" w:firstLine="0"/>
        <w:jc w:val="both"/>
        <w:rPr>
          <w:b w:val="0"/>
          <w:i w:val="0"/>
          <w:sz w:val="22"/>
          <w:szCs w:val="22"/>
        </w:rPr>
      </w:pPr>
      <w:r w:rsidRPr="005515C1">
        <w:rPr>
          <w:sz w:val="22"/>
          <w:szCs w:val="22"/>
        </w:rPr>
        <w:t xml:space="preserve">Revêtement des supports : </w:t>
      </w:r>
      <w:r w:rsidRPr="005515C1">
        <w:rPr>
          <w:b w:val="0"/>
          <w:i w:val="0"/>
          <w:sz w:val="22"/>
          <w:szCs w:val="22"/>
        </w:rPr>
        <w:t>Les supports constitués par des blocs maçonnerie manufacturés sont arrosés abondamment puis reçoivent un crépi dressé et non lissé soit en mortier de chaux dosé à raison de 350 Kg de ciment par m</w:t>
      </w:r>
      <w:r w:rsidRPr="005515C1">
        <w:rPr>
          <w:b w:val="0"/>
          <w:i w:val="0"/>
          <w:sz w:val="22"/>
          <w:szCs w:val="22"/>
          <w:vertAlign w:val="superscript"/>
        </w:rPr>
        <w:t>3</w:t>
      </w:r>
      <w:r w:rsidRPr="005515C1">
        <w:rPr>
          <w:b w:val="0"/>
          <w:i w:val="0"/>
          <w:sz w:val="22"/>
          <w:szCs w:val="22"/>
        </w:rPr>
        <w:t xml:space="preserve"> de sable, soit en mortier bâtard dosé à raison de 200 Kg de ciment et 100 Kg de chaux par m</w:t>
      </w:r>
      <w:r w:rsidRPr="005515C1">
        <w:rPr>
          <w:b w:val="0"/>
          <w:i w:val="0"/>
          <w:sz w:val="22"/>
          <w:szCs w:val="22"/>
          <w:vertAlign w:val="superscript"/>
        </w:rPr>
        <w:t>3</w:t>
      </w:r>
      <w:r w:rsidRPr="005515C1">
        <w:rPr>
          <w:b w:val="0"/>
          <w:i w:val="0"/>
          <w:sz w:val="22"/>
          <w:szCs w:val="22"/>
        </w:rPr>
        <w:t xml:space="preserve"> de sable.</w:t>
      </w:r>
    </w:p>
    <w:p w14:paraId="5CB4FE37" w14:textId="77777777" w:rsidR="004C0792" w:rsidRPr="005515C1" w:rsidRDefault="004C0792" w:rsidP="004C0792">
      <w:pPr>
        <w:tabs>
          <w:tab w:val="num" w:pos="284"/>
        </w:tabs>
        <w:spacing w:after="60"/>
        <w:jc w:val="both"/>
        <w:rPr>
          <w:sz w:val="22"/>
          <w:szCs w:val="22"/>
        </w:rPr>
      </w:pPr>
      <w:r w:rsidRPr="005515C1">
        <w:rPr>
          <w:sz w:val="22"/>
          <w:szCs w:val="22"/>
        </w:rPr>
        <w:t>Les supports de béton armé ou béton de ciment lissé sont piqués et, après arrosage il est exécuté un crépi ou un gobetis semblable à ceux décrits à l'article ci-dessus.</w:t>
      </w:r>
    </w:p>
    <w:p w14:paraId="26896A1C" w14:textId="77777777" w:rsidR="004C0792" w:rsidRPr="005515C1" w:rsidRDefault="004C0792" w:rsidP="004C0792">
      <w:pPr>
        <w:tabs>
          <w:tab w:val="num" w:pos="284"/>
        </w:tabs>
        <w:spacing w:after="60"/>
        <w:jc w:val="both"/>
        <w:rPr>
          <w:sz w:val="22"/>
          <w:szCs w:val="22"/>
        </w:rPr>
      </w:pPr>
      <w:r w:rsidRPr="005515C1">
        <w:rPr>
          <w:sz w:val="22"/>
          <w:szCs w:val="22"/>
        </w:rPr>
        <w:t>Le Cocontractant chargé de ce lot devra s'assurer que le plomb mesuré sur la hauteur sous plafond ne dépasse pas 1cm</w:t>
      </w:r>
    </w:p>
    <w:p w14:paraId="00B87DC1" w14:textId="77777777" w:rsidR="004C0792" w:rsidRPr="005515C1" w:rsidRDefault="004C0792" w:rsidP="004C0792">
      <w:pPr>
        <w:tabs>
          <w:tab w:val="num" w:pos="284"/>
        </w:tabs>
        <w:spacing w:after="60"/>
        <w:jc w:val="both"/>
        <w:rPr>
          <w:sz w:val="22"/>
          <w:szCs w:val="22"/>
        </w:rPr>
      </w:pPr>
      <w:r w:rsidRPr="005515C1">
        <w:rPr>
          <w:sz w:val="22"/>
          <w:szCs w:val="22"/>
        </w:rPr>
        <w:t>La fausse équerre des murs ou cloisons dont la perpendiculaire est exigée en vue des travaux de revêtement de parois, ne doit pas dépasser 5 mm pour 2 m de long de parois d'une longueur supérieur à 2 m, la fausse équerre dans une pièce ne devant pas dépasser 2mm.</w:t>
      </w:r>
    </w:p>
    <w:p w14:paraId="40BD16D3" w14:textId="77777777" w:rsidR="004C0792" w:rsidRPr="005515C1" w:rsidRDefault="004C0792" w:rsidP="004C0792">
      <w:pPr>
        <w:pStyle w:val="Titre3"/>
        <w:keepNext w:val="0"/>
        <w:numPr>
          <w:ilvl w:val="2"/>
          <w:numId w:val="5"/>
        </w:numPr>
        <w:tabs>
          <w:tab w:val="clear" w:pos="932"/>
          <w:tab w:val="num" w:pos="284"/>
        </w:tabs>
        <w:spacing w:after="60"/>
        <w:ind w:left="0" w:firstLine="0"/>
        <w:jc w:val="both"/>
        <w:rPr>
          <w:sz w:val="22"/>
          <w:szCs w:val="22"/>
        </w:rPr>
      </w:pPr>
      <w:r w:rsidRPr="005515C1">
        <w:rPr>
          <w:sz w:val="22"/>
          <w:szCs w:val="22"/>
        </w:rPr>
        <w:t xml:space="preserve">Passage des canalisations : </w:t>
      </w:r>
      <w:r w:rsidRPr="005515C1">
        <w:rPr>
          <w:b w:val="0"/>
          <w:i w:val="0"/>
          <w:sz w:val="22"/>
          <w:szCs w:val="22"/>
        </w:rPr>
        <w:t>Les réservations et les raccords pour les passages des canalisations d’électricité sont mis en place avant la pose des revêtements.</w:t>
      </w:r>
    </w:p>
    <w:p w14:paraId="312181F5" w14:textId="77777777" w:rsidR="004C0792" w:rsidRPr="005515C1" w:rsidRDefault="004C0792" w:rsidP="004C0792">
      <w:pPr>
        <w:pStyle w:val="Titre3"/>
        <w:keepNext w:val="0"/>
        <w:numPr>
          <w:ilvl w:val="2"/>
          <w:numId w:val="5"/>
        </w:numPr>
        <w:tabs>
          <w:tab w:val="clear" w:pos="932"/>
          <w:tab w:val="num" w:pos="284"/>
        </w:tabs>
        <w:spacing w:after="60"/>
        <w:ind w:left="0" w:firstLine="0"/>
        <w:jc w:val="both"/>
        <w:rPr>
          <w:sz w:val="22"/>
          <w:szCs w:val="22"/>
        </w:rPr>
      </w:pPr>
      <w:r w:rsidRPr="005515C1">
        <w:rPr>
          <w:sz w:val="22"/>
          <w:szCs w:val="22"/>
        </w:rPr>
        <w:t xml:space="preserve">Joints de dilatation et de retrait : </w:t>
      </w:r>
      <w:r w:rsidRPr="005515C1">
        <w:rPr>
          <w:b w:val="0"/>
          <w:i w:val="0"/>
          <w:sz w:val="22"/>
          <w:szCs w:val="22"/>
        </w:rPr>
        <w:t>Les joints prévus par l’Ingénieur doivent être respectés par le Cocontractant.</w:t>
      </w:r>
    </w:p>
    <w:p w14:paraId="6D83691F" w14:textId="77777777" w:rsidR="004C0792" w:rsidRPr="005515C1" w:rsidRDefault="004C0792" w:rsidP="004C0792">
      <w:pPr>
        <w:pStyle w:val="Titre3"/>
        <w:keepNext w:val="0"/>
        <w:numPr>
          <w:ilvl w:val="2"/>
          <w:numId w:val="5"/>
        </w:numPr>
        <w:tabs>
          <w:tab w:val="clear" w:pos="932"/>
          <w:tab w:val="num" w:pos="284"/>
        </w:tabs>
        <w:spacing w:after="60"/>
        <w:ind w:left="0" w:firstLine="0"/>
        <w:jc w:val="both"/>
        <w:rPr>
          <w:b w:val="0"/>
          <w:i w:val="0"/>
          <w:sz w:val="22"/>
          <w:szCs w:val="22"/>
        </w:rPr>
      </w:pPr>
      <w:r w:rsidRPr="005515C1">
        <w:rPr>
          <w:sz w:val="22"/>
          <w:szCs w:val="22"/>
        </w:rPr>
        <w:t xml:space="preserve">Composition des mortiers de pose : </w:t>
      </w:r>
      <w:r w:rsidRPr="005515C1">
        <w:rPr>
          <w:b w:val="0"/>
          <w:i w:val="0"/>
          <w:sz w:val="22"/>
          <w:szCs w:val="22"/>
        </w:rPr>
        <w:t>Le liant utilisé est du ciment Portland CP J35.  Les liants employés ne doivent pas être chauds, ni "éventés".  Le sable employé est du sable de rivière tamisé. L'emploi des sables argileux est formellement interdit.</w:t>
      </w:r>
    </w:p>
    <w:p w14:paraId="6564B149" w14:textId="77777777" w:rsidR="004C0792" w:rsidRPr="005515C1" w:rsidRDefault="004C0792" w:rsidP="004C0792">
      <w:pPr>
        <w:pStyle w:val="Titre3"/>
        <w:keepNext w:val="0"/>
        <w:numPr>
          <w:ilvl w:val="2"/>
          <w:numId w:val="5"/>
        </w:numPr>
        <w:tabs>
          <w:tab w:val="clear" w:pos="932"/>
          <w:tab w:val="num" w:pos="284"/>
        </w:tabs>
        <w:ind w:left="0" w:firstLine="0"/>
        <w:jc w:val="both"/>
        <w:rPr>
          <w:b w:val="0"/>
          <w:i w:val="0"/>
          <w:sz w:val="22"/>
          <w:szCs w:val="22"/>
        </w:rPr>
      </w:pPr>
      <w:r w:rsidRPr="005515C1">
        <w:rPr>
          <w:sz w:val="22"/>
          <w:szCs w:val="22"/>
        </w:rPr>
        <w:t>Confection des mortiers de pose :</w:t>
      </w:r>
      <w:r w:rsidRPr="005515C1">
        <w:rPr>
          <w:b w:val="0"/>
          <w:i w:val="0"/>
          <w:sz w:val="22"/>
          <w:szCs w:val="22"/>
        </w:rPr>
        <w:t xml:space="preserve"> Les matières constitutives sont intimement mélangées avant l'addition d'eau et malaxées jusqu'à l'obtention d’une consistance plastique.  Les mortiers doivent être préparés au fur et à mesure de l'avancement des travaux et employés aussitôt après leur confection.  L'emploi de mortier rebattu, desséché ou ayant commencé à faire prise est interdit.</w:t>
      </w:r>
    </w:p>
    <w:p w14:paraId="62F2346E" w14:textId="77777777" w:rsidR="004C0792" w:rsidRPr="005515C1" w:rsidRDefault="004C0792" w:rsidP="004C0792"/>
    <w:p w14:paraId="00D243EB" w14:textId="2E60F030" w:rsidR="004C0792" w:rsidRPr="005515C1" w:rsidRDefault="006E2A68" w:rsidP="00D3645E">
      <w:pPr>
        <w:spacing w:after="60"/>
        <w:rPr>
          <w:rFonts w:eastAsia="Batang"/>
          <w:b/>
          <w:sz w:val="22"/>
          <w:szCs w:val="22"/>
        </w:rPr>
      </w:pPr>
      <w:r w:rsidRPr="005515C1">
        <w:rPr>
          <w:rFonts w:eastAsia="Batang"/>
          <w:b/>
          <w:sz w:val="22"/>
          <w:szCs w:val="22"/>
        </w:rPr>
        <w:t>VII</w:t>
      </w:r>
      <w:r w:rsidR="00D3645E" w:rsidRPr="005515C1">
        <w:rPr>
          <w:rFonts w:eastAsia="Batang"/>
          <w:b/>
          <w:sz w:val="22"/>
          <w:szCs w:val="22"/>
        </w:rPr>
        <w:t xml:space="preserve">. </w:t>
      </w:r>
      <w:r w:rsidR="004C0792" w:rsidRPr="005515C1">
        <w:rPr>
          <w:rFonts w:eastAsia="Batang"/>
          <w:b/>
          <w:sz w:val="22"/>
          <w:szCs w:val="22"/>
        </w:rPr>
        <w:t xml:space="preserve">PEINTURES ET VERNIS </w:t>
      </w:r>
    </w:p>
    <w:p w14:paraId="1D844DB0" w14:textId="12654384" w:rsidR="004C0792" w:rsidRPr="005515C1" w:rsidRDefault="006E2A68" w:rsidP="00D3645E">
      <w:pPr>
        <w:pStyle w:val="Titre"/>
        <w:tabs>
          <w:tab w:val="left" w:pos="709"/>
        </w:tabs>
        <w:spacing w:before="60" w:after="60"/>
        <w:jc w:val="left"/>
        <w:rPr>
          <w:b/>
          <w:noProof/>
          <w:sz w:val="22"/>
          <w:szCs w:val="22"/>
        </w:rPr>
      </w:pPr>
      <w:r w:rsidRPr="005515C1">
        <w:rPr>
          <w:b/>
          <w:noProof/>
          <w:sz w:val="22"/>
          <w:szCs w:val="22"/>
        </w:rPr>
        <w:t>VII</w:t>
      </w:r>
      <w:r w:rsidR="00D3645E" w:rsidRPr="005515C1">
        <w:rPr>
          <w:b/>
          <w:noProof/>
          <w:sz w:val="22"/>
          <w:szCs w:val="22"/>
        </w:rPr>
        <w:t xml:space="preserve">.1. </w:t>
      </w:r>
      <w:r w:rsidR="004C0792" w:rsidRPr="005515C1">
        <w:rPr>
          <w:b/>
          <w:noProof/>
          <w:sz w:val="22"/>
          <w:szCs w:val="22"/>
        </w:rPr>
        <w:t>GENERALITES DES PEINTURES</w:t>
      </w:r>
    </w:p>
    <w:p w14:paraId="77A51F12" w14:textId="33F4D8E1" w:rsidR="004C0792" w:rsidRPr="005515C1" w:rsidRDefault="00A90365" w:rsidP="00D3645E">
      <w:pPr>
        <w:pStyle w:val="Titre"/>
        <w:tabs>
          <w:tab w:val="left" w:pos="993"/>
        </w:tabs>
        <w:spacing w:before="60" w:after="60"/>
        <w:jc w:val="left"/>
        <w:rPr>
          <w:b/>
          <w:i/>
          <w:noProof/>
          <w:sz w:val="22"/>
          <w:szCs w:val="22"/>
        </w:rPr>
      </w:pPr>
      <w:r w:rsidRPr="005515C1">
        <w:rPr>
          <w:b/>
          <w:i/>
          <w:noProof/>
          <w:sz w:val="22"/>
          <w:szCs w:val="22"/>
        </w:rPr>
        <w:t>VII.</w:t>
      </w:r>
      <w:r w:rsidR="00D3645E" w:rsidRPr="005515C1">
        <w:rPr>
          <w:b/>
          <w:i/>
          <w:noProof/>
          <w:sz w:val="22"/>
          <w:szCs w:val="22"/>
        </w:rPr>
        <w:t xml:space="preserve">1.1. </w:t>
      </w:r>
      <w:r w:rsidR="004C0792" w:rsidRPr="005515C1">
        <w:rPr>
          <w:b/>
          <w:i/>
          <w:noProof/>
          <w:sz w:val="22"/>
          <w:szCs w:val="22"/>
        </w:rPr>
        <w:t xml:space="preserve">Objet des travaux de peinture </w:t>
      </w:r>
    </w:p>
    <w:p w14:paraId="14A5DB7B" w14:textId="77777777" w:rsidR="004C0792" w:rsidRPr="005515C1" w:rsidRDefault="004C0792" w:rsidP="004C0792">
      <w:pPr>
        <w:spacing w:after="120"/>
        <w:jc w:val="both"/>
        <w:rPr>
          <w:sz w:val="22"/>
          <w:szCs w:val="22"/>
        </w:rPr>
      </w:pPr>
      <w:r w:rsidRPr="005515C1">
        <w:rPr>
          <w:sz w:val="22"/>
          <w:szCs w:val="22"/>
        </w:rPr>
        <w:t>La réalisation des travaux de peinture concerne la fourniture et la pose de peinture sur l'ensemble des ouvrages conformément aux dispositions du CCTP.</w:t>
      </w:r>
    </w:p>
    <w:p w14:paraId="39E1C923" w14:textId="42DF2F5F" w:rsidR="004C0792" w:rsidRPr="005515C1" w:rsidRDefault="00A90365" w:rsidP="00D3645E">
      <w:pPr>
        <w:pStyle w:val="Titre"/>
        <w:tabs>
          <w:tab w:val="left" w:pos="993"/>
        </w:tabs>
        <w:spacing w:before="60" w:after="60"/>
        <w:jc w:val="left"/>
        <w:rPr>
          <w:b/>
          <w:i/>
          <w:noProof/>
          <w:sz w:val="22"/>
          <w:szCs w:val="22"/>
        </w:rPr>
      </w:pPr>
      <w:r w:rsidRPr="005515C1">
        <w:rPr>
          <w:b/>
          <w:i/>
          <w:noProof/>
          <w:sz w:val="22"/>
          <w:szCs w:val="22"/>
        </w:rPr>
        <w:t>VII</w:t>
      </w:r>
      <w:r w:rsidR="00D3645E" w:rsidRPr="005515C1">
        <w:rPr>
          <w:b/>
          <w:i/>
          <w:noProof/>
          <w:sz w:val="22"/>
          <w:szCs w:val="22"/>
        </w:rPr>
        <w:t xml:space="preserve">.1.2. </w:t>
      </w:r>
      <w:r w:rsidR="004C0792" w:rsidRPr="005515C1">
        <w:rPr>
          <w:b/>
          <w:i/>
          <w:noProof/>
          <w:sz w:val="22"/>
          <w:szCs w:val="22"/>
        </w:rPr>
        <w:t>Domaine d'application et références</w:t>
      </w:r>
    </w:p>
    <w:p w14:paraId="25EE1A2F" w14:textId="77777777" w:rsidR="004C0792" w:rsidRPr="005515C1" w:rsidRDefault="004C0792" w:rsidP="004C0792">
      <w:pPr>
        <w:spacing w:after="120"/>
        <w:jc w:val="both"/>
        <w:rPr>
          <w:sz w:val="22"/>
          <w:szCs w:val="22"/>
        </w:rPr>
      </w:pPr>
      <w:r w:rsidRPr="005515C1">
        <w:rPr>
          <w:sz w:val="22"/>
          <w:szCs w:val="22"/>
        </w:rPr>
        <w:t xml:space="preserve">Le Cocontractant doit respecter, en tout ce qui n'est pas contraire au présent devis.  Les prescriptions techniques des qualités de matériaux et mise en œuvre définies au Cahier des charges "Peinture", document technique unifié </w:t>
      </w:r>
      <w:r w:rsidRPr="005515C1">
        <w:rPr>
          <w:sz w:val="22"/>
          <w:szCs w:val="22"/>
        </w:rPr>
        <w:lastRenderedPageBreak/>
        <w:t>N° 59 - Edition 1952, établi par le Centre Scientifique et Technique du Bâtiment – CSTB ; 4 Avenue du Recteur Poincaré 75016 PARIS (FRANCE).</w:t>
      </w:r>
    </w:p>
    <w:p w14:paraId="3A6F4814" w14:textId="58F727FD" w:rsidR="004C0792" w:rsidRPr="005515C1" w:rsidRDefault="00A90365" w:rsidP="00D3645E">
      <w:pPr>
        <w:pStyle w:val="Titre"/>
        <w:tabs>
          <w:tab w:val="left" w:pos="993"/>
        </w:tabs>
        <w:spacing w:before="60" w:after="60"/>
        <w:jc w:val="left"/>
        <w:rPr>
          <w:b/>
          <w:i/>
          <w:noProof/>
          <w:sz w:val="22"/>
          <w:szCs w:val="22"/>
        </w:rPr>
      </w:pPr>
      <w:r w:rsidRPr="005515C1">
        <w:rPr>
          <w:b/>
          <w:i/>
          <w:noProof/>
          <w:sz w:val="22"/>
          <w:szCs w:val="22"/>
        </w:rPr>
        <w:t>VII</w:t>
      </w:r>
      <w:r w:rsidR="00D3645E" w:rsidRPr="005515C1">
        <w:rPr>
          <w:b/>
          <w:i/>
          <w:noProof/>
          <w:sz w:val="22"/>
          <w:szCs w:val="22"/>
        </w:rPr>
        <w:t xml:space="preserve">.1.3. </w:t>
      </w:r>
      <w:r w:rsidR="004C0792" w:rsidRPr="005515C1">
        <w:rPr>
          <w:b/>
          <w:i/>
          <w:noProof/>
          <w:sz w:val="22"/>
          <w:szCs w:val="22"/>
        </w:rPr>
        <w:t>Coordination avec les autres lots</w:t>
      </w:r>
    </w:p>
    <w:p w14:paraId="5A2CFA49" w14:textId="77777777" w:rsidR="004C0792" w:rsidRPr="005515C1" w:rsidRDefault="004C0792" w:rsidP="004C0792">
      <w:pPr>
        <w:spacing w:after="120"/>
        <w:jc w:val="both"/>
        <w:rPr>
          <w:sz w:val="22"/>
          <w:szCs w:val="22"/>
        </w:rPr>
      </w:pPr>
      <w:r w:rsidRPr="005515C1">
        <w:rPr>
          <w:sz w:val="22"/>
          <w:szCs w:val="22"/>
        </w:rPr>
        <w:t>Le Cocontractant doit réaliser les travaux du présent lot, en parfaite liaison avec l'état d'avancement des travaux définis aux autres lots, notamment pour l’application de couches primaires exécutées par lui.</w:t>
      </w:r>
    </w:p>
    <w:p w14:paraId="0A8AA641" w14:textId="635A1C12" w:rsidR="004C0792" w:rsidRPr="005515C1" w:rsidRDefault="00A905A0" w:rsidP="00D3645E">
      <w:pPr>
        <w:pStyle w:val="Titre"/>
        <w:tabs>
          <w:tab w:val="left" w:pos="851"/>
        </w:tabs>
        <w:spacing w:before="120" w:after="120"/>
        <w:jc w:val="left"/>
        <w:rPr>
          <w:b/>
          <w:noProof/>
          <w:sz w:val="22"/>
          <w:szCs w:val="22"/>
        </w:rPr>
      </w:pPr>
      <w:r w:rsidRPr="005515C1">
        <w:rPr>
          <w:b/>
          <w:noProof/>
          <w:sz w:val="22"/>
          <w:szCs w:val="22"/>
        </w:rPr>
        <w:t>VII</w:t>
      </w:r>
      <w:r w:rsidR="00D3645E" w:rsidRPr="005515C1">
        <w:rPr>
          <w:b/>
          <w:noProof/>
          <w:sz w:val="22"/>
          <w:szCs w:val="22"/>
        </w:rPr>
        <w:t xml:space="preserve">.2. </w:t>
      </w:r>
      <w:r w:rsidR="004C0792" w:rsidRPr="005515C1">
        <w:rPr>
          <w:b/>
          <w:noProof/>
          <w:sz w:val="22"/>
          <w:szCs w:val="22"/>
        </w:rPr>
        <w:t>PRESCRIPTIONS TECHNIQUES RELATIVES AUX  MATERIAUX ET A LA  MISE  EN ŒUVRE.</w:t>
      </w:r>
    </w:p>
    <w:p w14:paraId="0418B607" w14:textId="77838251" w:rsidR="004C0792" w:rsidRPr="005515C1" w:rsidRDefault="00A905A0" w:rsidP="00D3645E">
      <w:pPr>
        <w:pStyle w:val="Titre"/>
        <w:tabs>
          <w:tab w:val="left" w:pos="993"/>
        </w:tabs>
        <w:spacing w:before="120" w:after="120"/>
        <w:jc w:val="left"/>
        <w:rPr>
          <w:b/>
          <w:noProof/>
          <w:sz w:val="22"/>
          <w:szCs w:val="22"/>
        </w:rPr>
      </w:pPr>
      <w:r w:rsidRPr="005515C1">
        <w:rPr>
          <w:b/>
          <w:noProof/>
          <w:sz w:val="22"/>
          <w:szCs w:val="22"/>
        </w:rPr>
        <w:t>VII</w:t>
      </w:r>
      <w:r w:rsidR="00D3645E" w:rsidRPr="005515C1">
        <w:rPr>
          <w:b/>
          <w:noProof/>
          <w:sz w:val="22"/>
          <w:szCs w:val="22"/>
        </w:rPr>
        <w:t xml:space="preserve">.2.1. </w:t>
      </w:r>
      <w:r w:rsidR="004C0792" w:rsidRPr="005515C1">
        <w:rPr>
          <w:b/>
          <w:noProof/>
          <w:sz w:val="22"/>
          <w:szCs w:val="22"/>
        </w:rPr>
        <w:t>Généralités sur les matériaux employés</w:t>
      </w:r>
    </w:p>
    <w:p w14:paraId="3837842A" w14:textId="57F92929" w:rsidR="004C0792" w:rsidRPr="005515C1" w:rsidRDefault="004C0792" w:rsidP="004C0792">
      <w:pPr>
        <w:spacing w:after="120"/>
        <w:jc w:val="both"/>
        <w:rPr>
          <w:sz w:val="22"/>
          <w:szCs w:val="22"/>
        </w:rPr>
      </w:pPr>
      <w:r w:rsidRPr="005515C1">
        <w:rPr>
          <w:sz w:val="22"/>
          <w:szCs w:val="22"/>
        </w:rPr>
        <w:t>Les matériaux employés doivent être conformes aux prescriptions des normes françaises, des spécifications de l'Union Nationale des Peintures, des spécifications SNCE, ou à celles données explicitement dans le CCTP.</w:t>
      </w:r>
    </w:p>
    <w:p w14:paraId="44D60684" w14:textId="771BAC2C" w:rsidR="004C0792" w:rsidRPr="005515C1" w:rsidRDefault="002D040A" w:rsidP="00D3645E">
      <w:pPr>
        <w:pStyle w:val="Titre"/>
        <w:tabs>
          <w:tab w:val="left" w:pos="993"/>
        </w:tabs>
        <w:spacing w:before="120" w:after="120"/>
        <w:jc w:val="left"/>
        <w:rPr>
          <w:b/>
          <w:noProof/>
          <w:sz w:val="22"/>
          <w:szCs w:val="22"/>
        </w:rPr>
      </w:pPr>
      <w:r w:rsidRPr="005515C1">
        <w:rPr>
          <w:b/>
          <w:noProof/>
          <w:sz w:val="22"/>
          <w:szCs w:val="22"/>
        </w:rPr>
        <w:t>VII</w:t>
      </w:r>
      <w:r w:rsidR="00D3645E" w:rsidRPr="005515C1">
        <w:rPr>
          <w:b/>
          <w:noProof/>
          <w:sz w:val="22"/>
          <w:szCs w:val="22"/>
        </w:rPr>
        <w:t>.2.</w:t>
      </w:r>
      <w:r w:rsidR="00FA2583" w:rsidRPr="005515C1">
        <w:rPr>
          <w:b/>
          <w:noProof/>
          <w:sz w:val="22"/>
          <w:szCs w:val="22"/>
        </w:rPr>
        <w:t>2.</w:t>
      </w:r>
      <w:r w:rsidR="00D3645E" w:rsidRPr="005515C1">
        <w:rPr>
          <w:b/>
          <w:noProof/>
          <w:sz w:val="22"/>
          <w:szCs w:val="22"/>
        </w:rPr>
        <w:t xml:space="preserve"> </w:t>
      </w:r>
      <w:r w:rsidR="004C0792" w:rsidRPr="005515C1">
        <w:rPr>
          <w:b/>
          <w:noProof/>
          <w:sz w:val="22"/>
          <w:szCs w:val="22"/>
        </w:rPr>
        <w:t>Peintures acryliques (famille 1 - classe 7b2)</w:t>
      </w:r>
    </w:p>
    <w:p w14:paraId="61C4C5D3" w14:textId="77777777" w:rsidR="004C0792" w:rsidRPr="005515C1" w:rsidRDefault="004C0792" w:rsidP="004C0792">
      <w:pPr>
        <w:spacing w:after="120" w:line="276" w:lineRule="auto"/>
        <w:jc w:val="both"/>
        <w:rPr>
          <w:sz w:val="22"/>
          <w:szCs w:val="22"/>
        </w:rPr>
      </w:pPr>
      <w:r w:rsidRPr="005515C1">
        <w:rPr>
          <w:sz w:val="22"/>
          <w:szCs w:val="22"/>
        </w:rPr>
        <w:t>Les peintures acryliques en phase aqueuse à base de copolymères acryliques, sont destinées au recouvrement des parois intérieures et extérieures, ainsi que des plafonds, en trois couches minimums sur support sec, dont une couche primaire d’imprégnation, conformément :</w:t>
      </w:r>
    </w:p>
    <w:p w14:paraId="54E6219E" w14:textId="77777777" w:rsidR="004C0792" w:rsidRPr="005515C1" w:rsidRDefault="004C0792" w:rsidP="004C0792">
      <w:pPr>
        <w:numPr>
          <w:ilvl w:val="0"/>
          <w:numId w:val="63"/>
        </w:numPr>
        <w:spacing w:before="60" w:line="276" w:lineRule="auto"/>
        <w:ind w:hanging="255"/>
        <w:jc w:val="both"/>
        <w:rPr>
          <w:sz w:val="22"/>
          <w:szCs w:val="22"/>
        </w:rPr>
      </w:pPr>
      <w:r w:rsidRPr="005515C1">
        <w:rPr>
          <w:sz w:val="22"/>
          <w:szCs w:val="22"/>
        </w:rPr>
        <w:t>au DTU 59.1 pour les parois extérieures ;</w:t>
      </w:r>
    </w:p>
    <w:p w14:paraId="1BA48ECE" w14:textId="77777777" w:rsidR="004C0792" w:rsidRPr="005515C1" w:rsidRDefault="004C0792" w:rsidP="004C0792">
      <w:pPr>
        <w:numPr>
          <w:ilvl w:val="0"/>
          <w:numId w:val="63"/>
        </w:numPr>
        <w:spacing w:before="60" w:line="276" w:lineRule="auto"/>
        <w:ind w:hanging="255"/>
        <w:jc w:val="both"/>
        <w:rPr>
          <w:sz w:val="22"/>
          <w:szCs w:val="22"/>
        </w:rPr>
      </w:pPr>
      <w:r w:rsidRPr="005515C1">
        <w:rPr>
          <w:sz w:val="22"/>
          <w:szCs w:val="22"/>
        </w:rPr>
        <w:t>au DTU 23.1 pour les parois extérieures.</w:t>
      </w:r>
    </w:p>
    <w:p w14:paraId="1307379A" w14:textId="77777777" w:rsidR="004C0792" w:rsidRPr="005515C1" w:rsidRDefault="004C0792" w:rsidP="004C0792">
      <w:pPr>
        <w:spacing w:before="120" w:after="120" w:line="276" w:lineRule="auto"/>
        <w:jc w:val="both"/>
        <w:rPr>
          <w:sz w:val="22"/>
          <w:szCs w:val="22"/>
        </w:rPr>
      </w:pPr>
      <w:r w:rsidRPr="005515C1">
        <w:rPr>
          <w:sz w:val="22"/>
          <w:szCs w:val="22"/>
        </w:rPr>
        <w:t>La couche primaire est diluée à l’eau dans une proportion de 15% maximum du volume de peinture, hormis les prescriptions du fabricant de peinture.</w:t>
      </w:r>
    </w:p>
    <w:p w14:paraId="16ECBC5B" w14:textId="6B208A0C" w:rsidR="004C0792" w:rsidRPr="005515C1" w:rsidRDefault="00FA2583" w:rsidP="006E2A68">
      <w:pPr>
        <w:pStyle w:val="Titre"/>
        <w:tabs>
          <w:tab w:val="left" w:pos="993"/>
        </w:tabs>
        <w:spacing w:before="120" w:after="120"/>
        <w:jc w:val="left"/>
        <w:rPr>
          <w:b/>
          <w:noProof/>
          <w:sz w:val="22"/>
          <w:szCs w:val="22"/>
        </w:rPr>
      </w:pPr>
      <w:r w:rsidRPr="005515C1">
        <w:rPr>
          <w:b/>
          <w:noProof/>
          <w:sz w:val="22"/>
          <w:szCs w:val="22"/>
        </w:rPr>
        <w:t>VII</w:t>
      </w:r>
      <w:r w:rsidR="006E2A68" w:rsidRPr="005515C1">
        <w:rPr>
          <w:b/>
          <w:noProof/>
          <w:sz w:val="22"/>
          <w:szCs w:val="22"/>
        </w:rPr>
        <w:t xml:space="preserve">.2.3. </w:t>
      </w:r>
      <w:r w:rsidR="004C0792" w:rsidRPr="005515C1">
        <w:rPr>
          <w:b/>
          <w:noProof/>
          <w:sz w:val="22"/>
          <w:szCs w:val="22"/>
        </w:rPr>
        <w:t>Peintures glycérophtaliques (classe 4a)</w:t>
      </w:r>
    </w:p>
    <w:p w14:paraId="1302A562" w14:textId="77777777" w:rsidR="004C0792" w:rsidRPr="005515C1" w:rsidRDefault="004C0792" w:rsidP="004C0792">
      <w:pPr>
        <w:spacing w:after="120"/>
        <w:jc w:val="both"/>
        <w:rPr>
          <w:sz w:val="22"/>
          <w:szCs w:val="22"/>
        </w:rPr>
      </w:pPr>
      <w:r w:rsidRPr="005515C1">
        <w:rPr>
          <w:sz w:val="22"/>
          <w:szCs w:val="22"/>
        </w:rPr>
        <w:t xml:space="preserve">Les peintures glycérophtaliques à base de résines alkydes en solution solvant sont destinées en priorité au recouvrement des pièces et ouvrages métalliques intérieurs et extérieurs, après la pose d’une peinture anticorrosion. </w:t>
      </w:r>
    </w:p>
    <w:p w14:paraId="678F6E86" w14:textId="7F56EBAF" w:rsidR="004C0792" w:rsidRPr="005515C1" w:rsidRDefault="00E71877" w:rsidP="006E2A68">
      <w:pPr>
        <w:pStyle w:val="Titre"/>
        <w:tabs>
          <w:tab w:val="left" w:pos="993"/>
        </w:tabs>
        <w:spacing w:before="120" w:after="120"/>
        <w:jc w:val="left"/>
        <w:rPr>
          <w:b/>
          <w:noProof/>
          <w:sz w:val="22"/>
          <w:szCs w:val="22"/>
        </w:rPr>
      </w:pPr>
      <w:r w:rsidRPr="005515C1">
        <w:rPr>
          <w:b/>
          <w:noProof/>
          <w:sz w:val="22"/>
          <w:szCs w:val="22"/>
        </w:rPr>
        <w:t>VII</w:t>
      </w:r>
      <w:r w:rsidR="006E2A68" w:rsidRPr="005515C1">
        <w:rPr>
          <w:b/>
          <w:noProof/>
          <w:sz w:val="22"/>
          <w:szCs w:val="22"/>
        </w:rPr>
        <w:t xml:space="preserve">.2.4. </w:t>
      </w:r>
      <w:r w:rsidR="004C0792" w:rsidRPr="005515C1">
        <w:rPr>
          <w:b/>
          <w:noProof/>
          <w:sz w:val="22"/>
          <w:szCs w:val="22"/>
        </w:rPr>
        <w:t>Colorants</w:t>
      </w:r>
    </w:p>
    <w:p w14:paraId="0490074A" w14:textId="0F667475" w:rsidR="004C0792" w:rsidRPr="005515C1" w:rsidRDefault="004C0792" w:rsidP="004C0792">
      <w:pPr>
        <w:spacing w:after="120"/>
        <w:jc w:val="both"/>
        <w:rPr>
          <w:sz w:val="22"/>
          <w:szCs w:val="22"/>
        </w:rPr>
      </w:pPr>
      <w:r w:rsidRPr="005515C1">
        <w:rPr>
          <w:sz w:val="22"/>
          <w:szCs w:val="22"/>
        </w:rPr>
        <w:t>Les colorants de type universel sont dosés et mélangés sur place dans une proportion de 3% maximum du volume de peinture, hormis les prescriptions du fabricant de peinture. Ils sont utilisés conformément aux teintes du nuancier retenu par l’Ingé</w:t>
      </w:r>
      <w:r w:rsidR="00F37EA7" w:rsidRPr="005515C1">
        <w:rPr>
          <w:sz w:val="22"/>
          <w:szCs w:val="22"/>
        </w:rPr>
        <w:t>nieur du M</w:t>
      </w:r>
      <w:r w:rsidRPr="005515C1">
        <w:rPr>
          <w:sz w:val="22"/>
          <w:szCs w:val="22"/>
        </w:rPr>
        <w:t>arché.</w:t>
      </w:r>
    </w:p>
    <w:p w14:paraId="247457FC" w14:textId="64ECB1AF" w:rsidR="004C0792" w:rsidRPr="005515C1" w:rsidRDefault="00E71877" w:rsidP="006E2A68">
      <w:pPr>
        <w:pStyle w:val="Titre"/>
        <w:tabs>
          <w:tab w:val="left" w:pos="993"/>
        </w:tabs>
        <w:spacing w:after="120"/>
        <w:jc w:val="both"/>
        <w:rPr>
          <w:b/>
          <w:noProof/>
          <w:sz w:val="22"/>
          <w:szCs w:val="22"/>
        </w:rPr>
      </w:pPr>
      <w:r w:rsidRPr="005515C1">
        <w:rPr>
          <w:b/>
          <w:noProof/>
          <w:sz w:val="22"/>
          <w:szCs w:val="22"/>
        </w:rPr>
        <w:t>VII</w:t>
      </w:r>
      <w:r w:rsidR="006E2A68" w:rsidRPr="005515C1">
        <w:rPr>
          <w:b/>
          <w:noProof/>
          <w:sz w:val="22"/>
          <w:szCs w:val="22"/>
        </w:rPr>
        <w:t xml:space="preserve">.2.5. </w:t>
      </w:r>
      <w:r w:rsidR="004C0792" w:rsidRPr="005515C1">
        <w:rPr>
          <w:b/>
          <w:noProof/>
          <w:sz w:val="22"/>
          <w:szCs w:val="22"/>
        </w:rPr>
        <w:t>Livraison sur chantier – marquage des produits</w:t>
      </w:r>
    </w:p>
    <w:p w14:paraId="1E601792" w14:textId="77777777" w:rsidR="004C0792" w:rsidRPr="005515C1" w:rsidRDefault="004C0792" w:rsidP="004C0792">
      <w:pPr>
        <w:spacing w:after="120"/>
        <w:jc w:val="both"/>
        <w:rPr>
          <w:sz w:val="22"/>
          <w:szCs w:val="22"/>
        </w:rPr>
      </w:pPr>
      <w:r w:rsidRPr="005515C1">
        <w:rPr>
          <w:sz w:val="22"/>
          <w:szCs w:val="22"/>
        </w:rPr>
        <w:t>Les produits parviennent au chantier dans des récipients clos, comportant les marques et les références d'origine. Les produits fournis doivent correspondre et respecter scrupuleusement les spécifications prescrites dans le CCTP.</w:t>
      </w:r>
    </w:p>
    <w:p w14:paraId="6774F848" w14:textId="77777777" w:rsidR="004C0792" w:rsidRPr="005515C1" w:rsidRDefault="004C0792" w:rsidP="004C0792">
      <w:pPr>
        <w:spacing w:after="120"/>
        <w:jc w:val="both"/>
        <w:rPr>
          <w:sz w:val="22"/>
          <w:szCs w:val="22"/>
        </w:rPr>
      </w:pPr>
    </w:p>
    <w:p w14:paraId="0D65BD7F" w14:textId="591860B3" w:rsidR="004C0792" w:rsidRPr="005515C1" w:rsidRDefault="00E71877" w:rsidP="006E2A68">
      <w:pPr>
        <w:pStyle w:val="Titre"/>
        <w:tabs>
          <w:tab w:val="left" w:pos="851"/>
        </w:tabs>
        <w:spacing w:before="120" w:after="120"/>
        <w:jc w:val="left"/>
        <w:rPr>
          <w:b/>
          <w:noProof/>
          <w:sz w:val="22"/>
          <w:szCs w:val="22"/>
        </w:rPr>
      </w:pPr>
      <w:r w:rsidRPr="005515C1">
        <w:rPr>
          <w:b/>
          <w:noProof/>
          <w:sz w:val="22"/>
          <w:szCs w:val="22"/>
        </w:rPr>
        <w:t>VII.3</w:t>
      </w:r>
      <w:r w:rsidR="006E2A68" w:rsidRPr="005515C1">
        <w:rPr>
          <w:b/>
          <w:noProof/>
          <w:sz w:val="22"/>
          <w:szCs w:val="22"/>
        </w:rPr>
        <w:t xml:space="preserve">. </w:t>
      </w:r>
      <w:r w:rsidR="004C0792" w:rsidRPr="005515C1">
        <w:rPr>
          <w:b/>
          <w:noProof/>
          <w:sz w:val="22"/>
          <w:szCs w:val="22"/>
        </w:rPr>
        <w:t>OUVRAGES PREPARATOIRES ET ACCESSOIRES</w:t>
      </w:r>
    </w:p>
    <w:p w14:paraId="132374BA" w14:textId="37A4D8D3" w:rsidR="004C0792" w:rsidRPr="005515C1" w:rsidRDefault="00E71877" w:rsidP="006E2A68">
      <w:pPr>
        <w:pStyle w:val="Titre"/>
        <w:tabs>
          <w:tab w:val="left" w:pos="993"/>
        </w:tabs>
        <w:spacing w:before="120" w:after="120"/>
        <w:jc w:val="left"/>
        <w:rPr>
          <w:b/>
          <w:i/>
          <w:noProof/>
          <w:sz w:val="22"/>
          <w:szCs w:val="22"/>
        </w:rPr>
      </w:pPr>
      <w:r w:rsidRPr="005515C1">
        <w:rPr>
          <w:b/>
          <w:noProof/>
          <w:sz w:val="22"/>
          <w:szCs w:val="22"/>
        </w:rPr>
        <w:t>VII.3.</w:t>
      </w:r>
      <w:r w:rsidR="006E2A68" w:rsidRPr="005515C1">
        <w:rPr>
          <w:b/>
          <w:noProof/>
          <w:sz w:val="22"/>
          <w:szCs w:val="22"/>
        </w:rPr>
        <w:t xml:space="preserve">1. </w:t>
      </w:r>
      <w:r w:rsidR="004C0792" w:rsidRPr="005515C1">
        <w:rPr>
          <w:b/>
          <w:i/>
          <w:noProof/>
          <w:sz w:val="22"/>
          <w:szCs w:val="22"/>
        </w:rPr>
        <w:t>Règles générales d'exécution</w:t>
      </w:r>
    </w:p>
    <w:p w14:paraId="5241B0E7" w14:textId="77777777" w:rsidR="004C0792" w:rsidRPr="005515C1" w:rsidRDefault="004C0792" w:rsidP="004C0792">
      <w:pPr>
        <w:spacing w:after="120"/>
        <w:jc w:val="both"/>
        <w:rPr>
          <w:sz w:val="22"/>
          <w:szCs w:val="22"/>
        </w:rPr>
      </w:pPr>
      <w:r w:rsidRPr="005515C1">
        <w:rPr>
          <w:sz w:val="22"/>
          <w:szCs w:val="22"/>
        </w:rPr>
        <w:t>Les travaux de peinture doivent être exécutés sur des subjectiles parfaitement secs et lisses.  Avant application de toute couche, de peinture ou de vernis, le subjectile doit être révisé et faire l’objet d’un rebouchage s’il y’a lieux et doit être débarrassé de toutes les poussières, tâches et autres salissures. Notamment, les plafonds et les murs doivent être débarrassés des tracés de repérage laissés par l’électricien.</w:t>
      </w:r>
    </w:p>
    <w:p w14:paraId="3D2C63A3" w14:textId="39BBC978" w:rsidR="004C0792" w:rsidRPr="005515C1" w:rsidRDefault="00E71877" w:rsidP="006E2A68">
      <w:pPr>
        <w:pStyle w:val="Titre"/>
        <w:tabs>
          <w:tab w:val="left" w:pos="993"/>
        </w:tabs>
        <w:spacing w:after="120"/>
        <w:jc w:val="both"/>
        <w:rPr>
          <w:b/>
          <w:i/>
          <w:noProof/>
          <w:sz w:val="22"/>
          <w:szCs w:val="22"/>
        </w:rPr>
      </w:pPr>
      <w:r w:rsidRPr="005515C1">
        <w:rPr>
          <w:b/>
          <w:noProof/>
          <w:sz w:val="22"/>
          <w:szCs w:val="22"/>
        </w:rPr>
        <w:t>VII.3.</w:t>
      </w:r>
      <w:r w:rsidR="006E2A68" w:rsidRPr="005515C1">
        <w:rPr>
          <w:b/>
          <w:noProof/>
          <w:sz w:val="22"/>
          <w:szCs w:val="22"/>
        </w:rPr>
        <w:t xml:space="preserve">2. </w:t>
      </w:r>
      <w:r w:rsidR="004C0792" w:rsidRPr="005515C1">
        <w:rPr>
          <w:b/>
          <w:i/>
          <w:noProof/>
          <w:sz w:val="22"/>
          <w:szCs w:val="22"/>
        </w:rPr>
        <w:t>Epoussetage, brossage et dérouillage</w:t>
      </w:r>
    </w:p>
    <w:p w14:paraId="6AF73642" w14:textId="77777777" w:rsidR="004C0792" w:rsidRPr="005515C1" w:rsidRDefault="004C0792" w:rsidP="004C0792">
      <w:pPr>
        <w:spacing w:after="120"/>
        <w:jc w:val="both"/>
        <w:rPr>
          <w:sz w:val="22"/>
          <w:szCs w:val="22"/>
        </w:rPr>
      </w:pPr>
      <w:r w:rsidRPr="005515C1">
        <w:rPr>
          <w:sz w:val="22"/>
          <w:szCs w:val="22"/>
        </w:rPr>
        <w:t>Les surfaces et les matériaux tâchés ou poussiéreux, font l’objet d’un nettoyage préalable par époussetage puis par brossage à la brosse dure, avant la pose des enduits et l'application des différentes couches de peinture ou de vernis.</w:t>
      </w:r>
    </w:p>
    <w:p w14:paraId="28E97E36" w14:textId="77777777" w:rsidR="004C0792" w:rsidRPr="005515C1" w:rsidRDefault="004C0792" w:rsidP="004C0792">
      <w:pPr>
        <w:spacing w:before="120" w:after="120"/>
        <w:jc w:val="both"/>
        <w:rPr>
          <w:sz w:val="22"/>
          <w:szCs w:val="22"/>
        </w:rPr>
      </w:pPr>
      <w:r w:rsidRPr="005515C1">
        <w:rPr>
          <w:sz w:val="22"/>
          <w:szCs w:val="22"/>
        </w:rPr>
        <w:t>Les pièces métalliques sont soigneusement débarrassées des traces de rouille, par un nettoyage à la brosse métallique, par grattage à sec, par martelage ou par tout autre procédé, préalablement à la pose d’une peinture antirouille.</w:t>
      </w:r>
    </w:p>
    <w:p w14:paraId="209B9764" w14:textId="355C5E8B" w:rsidR="004C0792" w:rsidRPr="005515C1" w:rsidRDefault="00E71877" w:rsidP="006E2A68">
      <w:pPr>
        <w:pStyle w:val="Titre"/>
        <w:tabs>
          <w:tab w:val="left" w:pos="993"/>
        </w:tabs>
        <w:spacing w:after="120"/>
        <w:jc w:val="both"/>
        <w:rPr>
          <w:b/>
          <w:i/>
          <w:noProof/>
          <w:sz w:val="22"/>
          <w:szCs w:val="22"/>
        </w:rPr>
      </w:pPr>
      <w:r w:rsidRPr="005515C1">
        <w:rPr>
          <w:b/>
          <w:noProof/>
          <w:sz w:val="22"/>
          <w:szCs w:val="22"/>
        </w:rPr>
        <w:t>VII.3.</w:t>
      </w:r>
      <w:r w:rsidR="006E2A68" w:rsidRPr="005515C1">
        <w:rPr>
          <w:b/>
          <w:noProof/>
          <w:sz w:val="22"/>
          <w:szCs w:val="22"/>
        </w:rPr>
        <w:t xml:space="preserve">4. </w:t>
      </w:r>
      <w:r w:rsidR="004C0792" w:rsidRPr="005515C1">
        <w:rPr>
          <w:b/>
          <w:i/>
          <w:noProof/>
          <w:sz w:val="22"/>
          <w:szCs w:val="22"/>
        </w:rPr>
        <w:t>Dégraissage des fers, fontes et aciers neufs</w:t>
      </w:r>
    </w:p>
    <w:p w14:paraId="0C0B8C88" w14:textId="77777777" w:rsidR="004C0792" w:rsidRPr="005515C1" w:rsidRDefault="004C0792" w:rsidP="004C0792">
      <w:pPr>
        <w:spacing w:after="120"/>
        <w:jc w:val="both"/>
        <w:rPr>
          <w:sz w:val="22"/>
          <w:szCs w:val="22"/>
        </w:rPr>
      </w:pPr>
      <w:r w:rsidRPr="005515C1">
        <w:rPr>
          <w:sz w:val="22"/>
          <w:szCs w:val="22"/>
        </w:rPr>
        <w:t xml:space="preserve">Sauf spécifications particulières prévues aux lots de Menuiserie Métallique concernant la fourniture par ces lots des ouvrages métalliques, le Cocontractant devra prévoir les opérations suivantes pour les ouvrages métalliques ne recevant aucune application avant d’être livrés au peintre ou pour les ouvrages d'éléments de raccord qui </w:t>
      </w:r>
      <w:r w:rsidRPr="005515C1">
        <w:rPr>
          <w:sz w:val="22"/>
          <w:szCs w:val="22"/>
        </w:rPr>
        <w:lastRenderedPageBreak/>
        <w:t>n'ont reçu aucune couche protectrice préalable ; les fers, fontes, acier, venant d'usine doivent être soigneusement dégraissés :</w:t>
      </w:r>
    </w:p>
    <w:p w14:paraId="321AEF89" w14:textId="77777777" w:rsidR="004C0792" w:rsidRPr="005515C1" w:rsidRDefault="004C0792" w:rsidP="004C0792">
      <w:pPr>
        <w:numPr>
          <w:ilvl w:val="0"/>
          <w:numId w:val="63"/>
        </w:numPr>
        <w:spacing w:before="60"/>
        <w:ind w:hanging="255"/>
        <w:jc w:val="both"/>
        <w:rPr>
          <w:sz w:val="22"/>
          <w:szCs w:val="22"/>
        </w:rPr>
      </w:pPr>
      <w:r w:rsidRPr="005515C1">
        <w:rPr>
          <w:sz w:val="22"/>
          <w:szCs w:val="22"/>
        </w:rPr>
        <w:t>soit en atelier en cuve, au moyen de solvants organiques (essence, pétrole), benzols et dérivés, solvants divers fabriqués par l'industrie dans le cadre de la législation actuelle ;</w:t>
      </w:r>
    </w:p>
    <w:p w14:paraId="4E64221A" w14:textId="77777777" w:rsidR="004C0792" w:rsidRPr="005515C1" w:rsidRDefault="004C0792" w:rsidP="004C0792">
      <w:pPr>
        <w:numPr>
          <w:ilvl w:val="0"/>
          <w:numId w:val="63"/>
        </w:numPr>
        <w:spacing w:before="60"/>
        <w:ind w:hanging="255"/>
        <w:jc w:val="both"/>
        <w:rPr>
          <w:sz w:val="22"/>
          <w:szCs w:val="22"/>
        </w:rPr>
      </w:pPr>
      <w:r w:rsidRPr="005515C1">
        <w:rPr>
          <w:sz w:val="22"/>
          <w:szCs w:val="22"/>
        </w:rPr>
        <w:t>soit au chantier, au moyen de produits spéciaux (solvants) soit au fer (lampes à souder).</w:t>
      </w:r>
    </w:p>
    <w:p w14:paraId="727D1649" w14:textId="77777777" w:rsidR="004C0792" w:rsidRPr="005515C1" w:rsidRDefault="004C0792" w:rsidP="004C0792">
      <w:pPr>
        <w:spacing w:before="120" w:after="120"/>
        <w:jc w:val="both"/>
        <w:rPr>
          <w:sz w:val="22"/>
          <w:szCs w:val="22"/>
        </w:rPr>
      </w:pPr>
      <w:r w:rsidRPr="005515C1">
        <w:rPr>
          <w:sz w:val="22"/>
          <w:szCs w:val="22"/>
        </w:rPr>
        <w:t>Cette opération comprend tous les travaux de rinçage et de séchage nécessaires. Elle ne sera exécutée que sur prescriptions spéciales, sauf pour les canalisations en fer sur lesquelles elle sera normalement effectuée.</w:t>
      </w:r>
    </w:p>
    <w:p w14:paraId="43CCDC5D" w14:textId="77777777" w:rsidR="004C0792" w:rsidRPr="005515C1" w:rsidRDefault="004C0792" w:rsidP="004C0792">
      <w:pPr>
        <w:spacing w:before="120" w:after="120"/>
        <w:jc w:val="both"/>
        <w:rPr>
          <w:sz w:val="22"/>
          <w:szCs w:val="22"/>
        </w:rPr>
      </w:pPr>
    </w:p>
    <w:p w14:paraId="252EC0B7" w14:textId="21448AB8" w:rsidR="004C0792" w:rsidRPr="005515C1" w:rsidRDefault="00F91C0B" w:rsidP="006E2A68">
      <w:pPr>
        <w:pStyle w:val="Titre"/>
        <w:tabs>
          <w:tab w:val="left" w:pos="851"/>
        </w:tabs>
        <w:spacing w:before="120" w:after="120"/>
        <w:jc w:val="left"/>
        <w:rPr>
          <w:b/>
          <w:noProof/>
          <w:sz w:val="22"/>
          <w:szCs w:val="22"/>
        </w:rPr>
      </w:pPr>
      <w:r w:rsidRPr="005515C1">
        <w:rPr>
          <w:b/>
          <w:noProof/>
          <w:sz w:val="22"/>
          <w:szCs w:val="22"/>
        </w:rPr>
        <w:t>VII.4</w:t>
      </w:r>
      <w:r w:rsidR="006E2A68" w:rsidRPr="005515C1">
        <w:rPr>
          <w:b/>
          <w:noProof/>
          <w:sz w:val="22"/>
          <w:szCs w:val="22"/>
        </w:rPr>
        <w:t xml:space="preserve">. </w:t>
      </w:r>
      <w:r w:rsidR="004C0792" w:rsidRPr="005515C1">
        <w:rPr>
          <w:b/>
          <w:noProof/>
          <w:sz w:val="22"/>
          <w:szCs w:val="22"/>
        </w:rPr>
        <w:t>MISE EN ŒUVRE DES PEINTURES ET VERNIS</w:t>
      </w:r>
    </w:p>
    <w:p w14:paraId="0DA3F9A9" w14:textId="56C42D4B" w:rsidR="004C0792" w:rsidRPr="005515C1" w:rsidRDefault="00F91C0B" w:rsidP="00F91C0B">
      <w:pPr>
        <w:pStyle w:val="Titre"/>
        <w:tabs>
          <w:tab w:val="left" w:pos="993"/>
        </w:tabs>
        <w:spacing w:after="120"/>
        <w:jc w:val="both"/>
        <w:rPr>
          <w:b/>
          <w:i/>
          <w:noProof/>
          <w:sz w:val="22"/>
          <w:szCs w:val="22"/>
        </w:rPr>
      </w:pPr>
      <w:r w:rsidRPr="005515C1">
        <w:rPr>
          <w:b/>
          <w:noProof/>
          <w:sz w:val="22"/>
          <w:szCs w:val="22"/>
        </w:rPr>
        <w:t xml:space="preserve">VII.4.1. </w:t>
      </w:r>
      <w:r w:rsidR="004C0792" w:rsidRPr="005515C1">
        <w:rPr>
          <w:b/>
          <w:i/>
          <w:noProof/>
          <w:sz w:val="22"/>
          <w:szCs w:val="22"/>
        </w:rPr>
        <w:t>Reconnaissance préalable des subjectiles</w:t>
      </w:r>
    </w:p>
    <w:p w14:paraId="66AD7F51" w14:textId="77777777" w:rsidR="004C0792" w:rsidRPr="005515C1" w:rsidRDefault="004C0792" w:rsidP="004C0792">
      <w:pPr>
        <w:spacing w:after="120"/>
        <w:jc w:val="both"/>
        <w:rPr>
          <w:sz w:val="22"/>
          <w:szCs w:val="22"/>
        </w:rPr>
      </w:pPr>
      <w:r w:rsidRPr="005515C1">
        <w:rPr>
          <w:sz w:val="22"/>
          <w:szCs w:val="22"/>
        </w:rPr>
        <w:t>Le Cocontractant procède à un examen minutieux des subjectiles avant tout début d'exécution des prestations du présent lot, tant pour en tirer les renseignements utiles à la bonne exécution des prestations, que pour vérifier des défauts de surface ou de mise en œuvre relatives à d’autres lots de travaux.</w:t>
      </w:r>
    </w:p>
    <w:p w14:paraId="28FA25BC" w14:textId="65BBB004" w:rsidR="004C0792" w:rsidRPr="005515C1" w:rsidRDefault="004C0792" w:rsidP="004C0792">
      <w:pPr>
        <w:spacing w:after="120"/>
        <w:jc w:val="both"/>
        <w:rPr>
          <w:sz w:val="22"/>
          <w:szCs w:val="22"/>
        </w:rPr>
      </w:pPr>
      <w:r w:rsidRPr="005515C1">
        <w:rPr>
          <w:sz w:val="22"/>
          <w:szCs w:val="22"/>
        </w:rPr>
        <w:t>L'attention du Cocontractant est attirée sur le fait que des opérations préalables de peinture peuvent être réalisées sur différentes parties d’ouvrage hors du lot (menuiseries, etc.).  A cet effet, le Cocontractant doit s’assurer préalablement que les prescriptions prévues sont respectées, afin de formuler éventuellement ses observations ou</w:t>
      </w:r>
      <w:r w:rsidR="001607FE" w:rsidRPr="005515C1">
        <w:rPr>
          <w:sz w:val="22"/>
          <w:szCs w:val="22"/>
        </w:rPr>
        <w:t xml:space="preserve"> ses réserves à l’Ingénieur du M</w:t>
      </w:r>
      <w:r w:rsidRPr="005515C1">
        <w:rPr>
          <w:sz w:val="22"/>
          <w:szCs w:val="22"/>
        </w:rPr>
        <w:t xml:space="preserve">arché. </w:t>
      </w:r>
    </w:p>
    <w:p w14:paraId="1F8678F0" w14:textId="495EB0AF" w:rsidR="004C0792" w:rsidRPr="005515C1" w:rsidRDefault="004C0792" w:rsidP="004C0792">
      <w:pPr>
        <w:spacing w:after="120"/>
        <w:jc w:val="both"/>
        <w:rPr>
          <w:sz w:val="22"/>
          <w:szCs w:val="22"/>
        </w:rPr>
      </w:pPr>
      <w:r w:rsidRPr="005515C1">
        <w:rPr>
          <w:sz w:val="22"/>
          <w:szCs w:val="22"/>
        </w:rPr>
        <w:t>Les réserves doivent être consignées dans un procès-verbal établi contradi</w:t>
      </w:r>
      <w:r w:rsidR="00482403" w:rsidRPr="005515C1">
        <w:rPr>
          <w:sz w:val="22"/>
          <w:szCs w:val="22"/>
        </w:rPr>
        <w:t>ctoirement avec l’Ingénieur du M</w:t>
      </w:r>
      <w:r w:rsidRPr="005515C1">
        <w:rPr>
          <w:sz w:val="22"/>
          <w:szCs w:val="22"/>
        </w:rPr>
        <w:t>arché.  Après la réalisation des prestations, le Cocontractant ne sera plus admis à émettre des réserves sauf dans le cas de "vices cachés".</w:t>
      </w:r>
    </w:p>
    <w:p w14:paraId="04DA4849" w14:textId="40082B5C" w:rsidR="004C0792" w:rsidRPr="005515C1" w:rsidRDefault="00F91C0B" w:rsidP="00F91C0B">
      <w:pPr>
        <w:pStyle w:val="Titre"/>
        <w:tabs>
          <w:tab w:val="left" w:pos="993"/>
        </w:tabs>
        <w:spacing w:before="240" w:after="120"/>
        <w:jc w:val="both"/>
        <w:rPr>
          <w:b/>
          <w:i/>
          <w:noProof/>
          <w:sz w:val="22"/>
          <w:szCs w:val="22"/>
        </w:rPr>
      </w:pPr>
      <w:r w:rsidRPr="005515C1">
        <w:rPr>
          <w:b/>
          <w:noProof/>
          <w:sz w:val="22"/>
          <w:szCs w:val="22"/>
        </w:rPr>
        <w:t xml:space="preserve">VII.4.2. </w:t>
      </w:r>
      <w:r w:rsidR="004C0792" w:rsidRPr="005515C1">
        <w:rPr>
          <w:b/>
          <w:i/>
          <w:noProof/>
          <w:sz w:val="22"/>
          <w:szCs w:val="22"/>
        </w:rPr>
        <w:t>Précautions à prendre pour la protection des ouvrages et des peintures</w:t>
      </w:r>
    </w:p>
    <w:p w14:paraId="4513DBBB" w14:textId="77777777" w:rsidR="004C0792" w:rsidRPr="005515C1" w:rsidRDefault="004C0792" w:rsidP="004C0792">
      <w:pPr>
        <w:spacing w:after="120"/>
        <w:jc w:val="both"/>
        <w:rPr>
          <w:sz w:val="22"/>
          <w:szCs w:val="22"/>
        </w:rPr>
      </w:pPr>
      <w:r w:rsidRPr="005515C1">
        <w:rPr>
          <w:sz w:val="22"/>
          <w:szCs w:val="22"/>
        </w:rPr>
        <w:t xml:space="preserve">D'une façon générale, le Cocontractant doit prendre toutes les précautions qui s'imposent pour assurer la protection des surfaces qui pourraient être tâchées ou attaquées par les produits employés. Les peintures en cours d’utilisation mais non encore mises en œuvre doivent être protégées des poussières, déchets et éclaboussures qui viendraient salir le matériau, modifier la teinte ou compromettre la qualité de la pose sur le subjectile.  </w:t>
      </w:r>
    </w:p>
    <w:p w14:paraId="25E16C27" w14:textId="0A291228" w:rsidR="004C0792" w:rsidRPr="005515C1" w:rsidRDefault="001474F1" w:rsidP="001474F1">
      <w:pPr>
        <w:pStyle w:val="Titre"/>
        <w:tabs>
          <w:tab w:val="left" w:pos="993"/>
        </w:tabs>
        <w:spacing w:before="120" w:after="120"/>
        <w:jc w:val="both"/>
        <w:rPr>
          <w:b/>
          <w:i/>
          <w:noProof/>
          <w:sz w:val="22"/>
          <w:szCs w:val="22"/>
        </w:rPr>
      </w:pPr>
      <w:r w:rsidRPr="005515C1">
        <w:rPr>
          <w:b/>
          <w:noProof/>
          <w:sz w:val="22"/>
          <w:szCs w:val="22"/>
        </w:rPr>
        <w:t xml:space="preserve">VII.4.3. </w:t>
      </w:r>
      <w:r w:rsidR="004C0792" w:rsidRPr="005515C1">
        <w:rPr>
          <w:b/>
          <w:i/>
          <w:noProof/>
          <w:sz w:val="22"/>
          <w:szCs w:val="22"/>
        </w:rPr>
        <w:t>Règles générales d'emploi des peintures et des produits pour rebouchage en enduit</w:t>
      </w:r>
    </w:p>
    <w:p w14:paraId="53FED821" w14:textId="77777777" w:rsidR="004C0792" w:rsidRPr="005515C1" w:rsidRDefault="004C0792" w:rsidP="004C0792">
      <w:pPr>
        <w:spacing w:after="120"/>
        <w:jc w:val="both"/>
        <w:rPr>
          <w:sz w:val="22"/>
          <w:szCs w:val="22"/>
        </w:rPr>
      </w:pPr>
      <w:r w:rsidRPr="005515C1">
        <w:rPr>
          <w:sz w:val="22"/>
          <w:szCs w:val="22"/>
        </w:rPr>
        <w:t>Les peintures ainsi que les produits pour rebouchage et enduits doivent être choisis en fonction de l'exposition des surfaces (intérieures, extérieures, exposition en atmosphère agressives etc.) Les peintures pour extérieur, doivent notamment, pouvoir résister durablement aux intempéries.</w:t>
      </w:r>
    </w:p>
    <w:p w14:paraId="72B63A29" w14:textId="77777777" w:rsidR="004C0792" w:rsidRPr="005515C1" w:rsidRDefault="004C0792" w:rsidP="004C0792">
      <w:pPr>
        <w:spacing w:after="120"/>
        <w:jc w:val="both"/>
        <w:rPr>
          <w:sz w:val="22"/>
          <w:szCs w:val="22"/>
        </w:rPr>
      </w:pPr>
      <w:r w:rsidRPr="005515C1">
        <w:rPr>
          <w:sz w:val="22"/>
          <w:szCs w:val="22"/>
        </w:rPr>
        <w:t xml:space="preserve">Sauf prescriptions contraires du devis technique particulier, l'emploi du "white spirit" est interdit dans les peintures utilisées pour les travaux extérieurs.  </w:t>
      </w:r>
    </w:p>
    <w:p w14:paraId="53E21E5F" w14:textId="77777777" w:rsidR="004C0792" w:rsidRPr="005515C1" w:rsidRDefault="004C0792" w:rsidP="004C0792">
      <w:pPr>
        <w:spacing w:after="120"/>
        <w:jc w:val="both"/>
        <w:rPr>
          <w:sz w:val="22"/>
          <w:szCs w:val="22"/>
        </w:rPr>
      </w:pPr>
      <w:r w:rsidRPr="005515C1">
        <w:rPr>
          <w:sz w:val="22"/>
          <w:szCs w:val="22"/>
        </w:rPr>
        <w:t>Les peintures, les produits de rebouchage et les enduits doivent être compatibles entre eux et avec le subjectile à recouvrir.</w:t>
      </w:r>
    </w:p>
    <w:p w14:paraId="24B3F682" w14:textId="77777777" w:rsidR="004C0792" w:rsidRPr="005515C1" w:rsidRDefault="004C0792" w:rsidP="004C0792">
      <w:pPr>
        <w:spacing w:after="120"/>
        <w:jc w:val="both"/>
        <w:rPr>
          <w:sz w:val="22"/>
          <w:szCs w:val="22"/>
        </w:rPr>
      </w:pPr>
      <w:r w:rsidRPr="005515C1">
        <w:rPr>
          <w:sz w:val="22"/>
          <w:szCs w:val="22"/>
        </w:rPr>
        <w:t>Les quantités de peinture nécessaires en couche d'impression doivent être adaptées à la capacité d’absorption du subjectile.</w:t>
      </w:r>
    </w:p>
    <w:p w14:paraId="2704A475" w14:textId="3973B703" w:rsidR="004C0792" w:rsidRPr="005515C1" w:rsidRDefault="001474F1" w:rsidP="001474F1">
      <w:pPr>
        <w:pStyle w:val="Titre"/>
        <w:tabs>
          <w:tab w:val="left" w:pos="993"/>
        </w:tabs>
        <w:spacing w:after="120"/>
        <w:jc w:val="both"/>
        <w:rPr>
          <w:b/>
          <w:i/>
          <w:noProof/>
          <w:sz w:val="22"/>
          <w:szCs w:val="22"/>
        </w:rPr>
      </w:pPr>
      <w:r w:rsidRPr="005515C1">
        <w:rPr>
          <w:b/>
          <w:noProof/>
          <w:sz w:val="22"/>
          <w:szCs w:val="22"/>
        </w:rPr>
        <w:t xml:space="preserve">VII.4.4. </w:t>
      </w:r>
      <w:r w:rsidR="004C0792" w:rsidRPr="005515C1">
        <w:rPr>
          <w:b/>
          <w:i/>
          <w:noProof/>
          <w:sz w:val="22"/>
          <w:szCs w:val="22"/>
        </w:rPr>
        <w:t>Règle d'application des couches de peinture</w:t>
      </w:r>
    </w:p>
    <w:p w14:paraId="7825DE10" w14:textId="349D3240" w:rsidR="004C0792" w:rsidRPr="005515C1" w:rsidRDefault="004C0792" w:rsidP="004C0792">
      <w:pPr>
        <w:numPr>
          <w:ilvl w:val="0"/>
          <w:numId w:val="6"/>
        </w:numPr>
        <w:ind w:left="0" w:firstLine="0"/>
        <w:jc w:val="both"/>
        <w:rPr>
          <w:sz w:val="22"/>
          <w:szCs w:val="22"/>
        </w:rPr>
      </w:pPr>
      <w:r w:rsidRPr="005515C1">
        <w:rPr>
          <w:sz w:val="22"/>
          <w:szCs w:val="22"/>
        </w:rPr>
        <w:t>Les couches successives doivent être de tons légèrement différents et déterminé suivant les</w:t>
      </w:r>
      <w:r w:rsidR="00A85DBA" w:rsidRPr="005515C1">
        <w:rPr>
          <w:sz w:val="22"/>
          <w:szCs w:val="22"/>
        </w:rPr>
        <w:t xml:space="preserve"> indications de l’Ingénieur du M</w:t>
      </w:r>
      <w:r w:rsidRPr="005515C1">
        <w:rPr>
          <w:sz w:val="22"/>
          <w:szCs w:val="22"/>
        </w:rPr>
        <w:t xml:space="preserve">arché. Sauf impossibilité, ces tons vont du moins clair au plus clair, pris à partir du subjectile. </w:t>
      </w:r>
    </w:p>
    <w:p w14:paraId="5FC5098A" w14:textId="77777777" w:rsidR="004C0792" w:rsidRPr="005515C1" w:rsidRDefault="004C0792" w:rsidP="004C0792">
      <w:pPr>
        <w:numPr>
          <w:ilvl w:val="0"/>
          <w:numId w:val="6"/>
        </w:numPr>
        <w:ind w:left="0" w:firstLine="0"/>
        <w:jc w:val="both"/>
        <w:rPr>
          <w:sz w:val="22"/>
          <w:szCs w:val="22"/>
        </w:rPr>
      </w:pPr>
      <w:r w:rsidRPr="005515C1">
        <w:rPr>
          <w:sz w:val="22"/>
          <w:szCs w:val="22"/>
        </w:rPr>
        <w:t>Les gouttes, les coulures et toutes les irrégularités qui apparaissent sur le subjectile sont nettoyées ou grattées avant l’application d'une nouvelle couche.</w:t>
      </w:r>
    </w:p>
    <w:p w14:paraId="250BEB8B" w14:textId="77777777" w:rsidR="004C0792" w:rsidRPr="005515C1" w:rsidRDefault="004C0792" w:rsidP="004C0792">
      <w:pPr>
        <w:numPr>
          <w:ilvl w:val="0"/>
          <w:numId w:val="6"/>
        </w:numPr>
        <w:ind w:left="0" w:firstLine="0"/>
        <w:jc w:val="both"/>
        <w:rPr>
          <w:sz w:val="22"/>
          <w:szCs w:val="22"/>
        </w:rPr>
      </w:pPr>
      <w:r w:rsidRPr="005515C1">
        <w:rPr>
          <w:sz w:val="22"/>
          <w:szCs w:val="22"/>
        </w:rPr>
        <w:t>Une couche ne devra être appliquée qu'après séchage complète de la couche précédente.</w:t>
      </w:r>
    </w:p>
    <w:p w14:paraId="5558095D" w14:textId="77777777" w:rsidR="004C0792" w:rsidRPr="005515C1" w:rsidRDefault="004C0792" w:rsidP="004C0792">
      <w:pPr>
        <w:numPr>
          <w:ilvl w:val="0"/>
          <w:numId w:val="6"/>
        </w:numPr>
        <w:ind w:left="0" w:firstLine="0"/>
        <w:jc w:val="both"/>
        <w:rPr>
          <w:sz w:val="22"/>
          <w:szCs w:val="22"/>
        </w:rPr>
      </w:pPr>
      <w:r w:rsidRPr="005515C1">
        <w:rPr>
          <w:sz w:val="22"/>
          <w:szCs w:val="22"/>
        </w:rPr>
        <w:t>Lorsque les fabricants ont fixé des règles d'emploi pour les produits de leur fabrication, ces règles doivent être observées.  Après achèvement et séchage de la couche définie :</w:t>
      </w:r>
    </w:p>
    <w:p w14:paraId="2D6C14C5" w14:textId="77777777" w:rsidR="004C0792" w:rsidRPr="005515C1" w:rsidRDefault="004C0792" w:rsidP="004C0792">
      <w:pPr>
        <w:numPr>
          <w:ilvl w:val="0"/>
          <w:numId w:val="63"/>
        </w:numPr>
        <w:ind w:hanging="255"/>
        <w:jc w:val="both"/>
        <w:rPr>
          <w:sz w:val="22"/>
          <w:szCs w:val="22"/>
        </w:rPr>
      </w:pPr>
      <w:r w:rsidRPr="005515C1">
        <w:rPr>
          <w:sz w:val="22"/>
          <w:szCs w:val="22"/>
        </w:rPr>
        <w:t>le subjectile doit être totalement masqué ;</w:t>
      </w:r>
    </w:p>
    <w:p w14:paraId="26659732" w14:textId="77777777" w:rsidR="004C0792" w:rsidRPr="005515C1" w:rsidRDefault="004C0792" w:rsidP="004C0792">
      <w:pPr>
        <w:numPr>
          <w:ilvl w:val="0"/>
          <w:numId w:val="63"/>
        </w:numPr>
        <w:ind w:hanging="255"/>
        <w:jc w:val="both"/>
        <w:rPr>
          <w:sz w:val="22"/>
          <w:szCs w:val="22"/>
        </w:rPr>
      </w:pPr>
      <w:r w:rsidRPr="005515C1">
        <w:rPr>
          <w:sz w:val="22"/>
          <w:szCs w:val="22"/>
        </w:rPr>
        <w:t>les arêtes et parties moulurées doivent être bien dégagées.</w:t>
      </w:r>
    </w:p>
    <w:p w14:paraId="22661389" w14:textId="3486FD54" w:rsidR="004C0792" w:rsidRPr="005515C1" w:rsidRDefault="004C0792" w:rsidP="004C0792">
      <w:pPr>
        <w:numPr>
          <w:ilvl w:val="0"/>
          <w:numId w:val="6"/>
        </w:numPr>
        <w:ind w:left="0" w:firstLine="0"/>
        <w:jc w:val="both"/>
        <w:rPr>
          <w:sz w:val="22"/>
          <w:szCs w:val="22"/>
        </w:rPr>
      </w:pPr>
      <w:r w:rsidRPr="005515C1">
        <w:rPr>
          <w:sz w:val="22"/>
          <w:szCs w:val="22"/>
        </w:rPr>
        <w:t>Le ton définitif doit être régulier et conforme à celui de la surface témoin, à défaut de la surface témoin, il doit être conforme au ton de l'échantil</w:t>
      </w:r>
      <w:r w:rsidR="00A85DBA" w:rsidRPr="005515C1">
        <w:rPr>
          <w:sz w:val="22"/>
          <w:szCs w:val="22"/>
        </w:rPr>
        <w:t>lon accepté par l’Ingénieur du M</w:t>
      </w:r>
      <w:r w:rsidRPr="005515C1">
        <w:rPr>
          <w:sz w:val="22"/>
          <w:szCs w:val="22"/>
        </w:rPr>
        <w:t>arché correspondant à cette partie d'ouvrage.</w:t>
      </w:r>
    </w:p>
    <w:p w14:paraId="4108355A" w14:textId="77777777" w:rsidR="004C0792" w:rsidRPr="005515C1" w:rsidRDefault="004C0792" w:rsidP="004C0792">
      <w:pPr>
        <w:numPr>
          <w:ilvl w:val="0"/>
          <w:numId w:val="6"/>
        </w:numPr>
        <w:ind w:left="0" w:firstLine="0"/>
        <w:jc w:val="both"/>
        <w:rPr>
          <w:sz w:val="22"/>
          <w:szCs w:val="22"/>
        </w:rPr>
      </w:pPr>
      <w:r w:rsidRPr="005515C1">
        <w:rPr>
          <w:sz w:val="22"/>
          <w:szCs w:val="22"/>
        </w:rPr>
        <w:t>Les reprises ne doivent pas être visibles.</w:t>
      </w:r>
    </w:p>
    <w:p w14:paraId="72F39B94" w14:textId="77777777" w:rsidR="004C0792" w:rsidRPr="005515C1" w:rsidRDefault="004C0792" w:rsidP="004C0792">
      <w:pPr>
        <w:numPr>
          <w:ilvl w:val="0"/>
          <w:numId w:val="6"/>
        </w:numPr>
        <w:ind w:left="0" w:firstLine="0"/>
        <w:jc w:val="both"/>
        <w:rPr>
          <w:sz w:val="22"/>
          <w:szCs w:val="22"/>
        </w:rPr>
      </w:pPr>
      <w:r w:rsidRPr="005515C1">
        <w:rPr>
          <w:sz w:val="22"/>
          <w:szCs w:val="22"/>
        </w:rPr>
        <w:t>L'application des peintures ne doit donner lieu à aucune surépaisseur anormale dans les feuillures.</w:t>
      </w:r>
    </w:p>
    <w:p w14:paraId="06A46D76" w14:textId="1456D2D4" w:rsidR="004C0792" w:rsidRPr="005515C1" w:rsidRDefault="001155A4" w:rsidP="001155A4">
      <w:pPr>
        <w:pStyle w:val="Titre"/>
        <w:tabs>
          <w:tab w:val="left" w:pos="851"/>
        </w:tabs>
        <w:spacing w:before="240" w:after="120"/>
        <w:jc w:val="left"/>
        <w:rPr>
          <w:b/>
          <w:noProof/>
          <w:sz w:val="22"/>
          <w:szCs w:val="22"/>
        </w:rPr>
      </w:pPr>
      <w:r w:rsidRPr="005515C1">
        <w:rPr>
          <w:b/>
          <w:noProof/>
          <w:sz w:val="22"/>
          <w:szCs w:val="22"/>
        </w:rPr>
        <w:lastRenderedPageBreak/>
        <w:t xml:space="preserve">VII.5. </w:t>
      </w:r>
      <w:r w:rsidR="004C0792" w:rsidRPr="005515C1">
        <w:rPr>
          <w:b/>
          <w:noProof/>
          <w:sz w:val="22"/>
          <w:szCs w:val="22"/>
        </w:rPr>
        <w:t>CONTROLE DES OUVRAGES DE PEINTURE</w:t>
      </w:r>
    </w:p>
    <w:p w14:paraId="6D080289" w14:textId="472E79DC" w:rsidR="004C0792" w:rsidRPr="005515C1" w:rsidRDefault="001155A4" w:rsidP="001155A4">
      <w:pPr>
        <w:pStyle w:val="Titre"/>
        <w:tabs>
          <w:tab w:val="left" w:pos="993"/>
        </w:tabs>
        <w:spacing w:after="120"/>
        <w:jc w:val="both"/>
        <w:rPr>
          <w:b/>
          <w:noProof/>
          <w:sz w:val="22"/>
          <w:szCs w:val="22"/>
        </w:rPr>
      </w:pPr>
      <w:r w:rsidRPr="005515C1">
        <w:rPr>
          <w:b/>
          <w:noProof/>
          <w:sz w:val="22"/>
          <w:szCs w:val="22"/>
        </w:rPr>
        <w:t xml:space="preserve">VII.5.1. </w:t>
      </w:r>
      <w:r w:rsidR="004C0792" w:rsidRPr="005515C1">
        <w:rPr>
          <w:b/>
          <w:noProof/>
          <w:sz w:val="22"/>
          <w:szCs w:val="22"/>
        </w:rPr>
        <w:t>Contrôle des produits courants</w:t>
      </w:r>
    </w:p>
    <w:p w14:paraId="67562439" w14:textId="02C5B14C" w:rsidR="004C0792" w:rsidRPr="005515C1" w:rsidRDefault="004C0792" w:rsidP="004C0792">
      <w:pPr>
        <w:tabs>
          <w:tab w:val="num" w:pos="1068"/>
        </w:tabs>
        <w:jc w:val="both"/>
        <w:rPr>
          <w:sz w:val="22"/>
          <w:szCs w:val="22"/>
        </w:rPr>
      </w:pPr>
      <w:r w:rsidRPr="005515C1">
        <w:rPr>
          <w:sz w:val="22"/>
          <w:szCs w:val="22"/>
        </w:rPr>
        <w:t>Le Cocontractant doit préciser les marques et les spécifications des produits employés. Il doit soumettre les différents échantillons à l’approbati</w:t>
      </w:r>
      <w:r w:rsidR="00A85DBA" w:rsidRPr="005515C1">
        <w:rPr>
          <w:sz w:val="22"/>
          <w:szCs w:val="22"/>
        </w:rPr>
        <w:t>on préalable de l’Ingénieur du M</w:t>
      </w:r>
      <w:r w:rsidRPr="005515C1">
        <w:rPr>
          <w:sz w:val="22"/>
          <w:szCs w:val="22"/>
        </w:rPr>
        <w:t>arché et stocker les échantillons type au bureau de chantier. Les produits courants peuvent faire l’objet d’essais en laboratoire permettant de vérifier leur conformité avec les spécifications imposées.</w:t>
      </w:r>
    </w:p>
    <w:p w14:paraId="6EB8929E" w14:textId="494BF6A4" w:rsidR="004C0792" w:rsidRPr="005515C1" w:rsidRDefault="001155A4" w:rsidP="001155A4">
      <w:pPr>
        <w:pStyle w:val="Titre"/>
        <w:tabs>
          <w:tab w:val="left" w:pos="993"/>
        </w:tabs>
        <w:spacing w:before="60" w:after="60"/>
        <w:jc w:val="left"/>
        <w:rPr>
          <w:b/>
          <w:noProof/>
          <w:sz w:val="22"/>
          <w:szCs w:val="22"/>
        </w:rPr>
      </w:pPr>
      <w:r w:rsidRPr="005515C1">
        <w:rPr>
          <w:b/>
          <w:noProof/>
          <w:sz w:val="22"/>
          <w:szCs w:val="22"/>
        </w:rPr>
        <w:t xml:space="preserve">VII.5.2. </w:t>
      </w:r>
      <w:r w:rsidR="004C0792" w:rsidRPr="005515C1">
        <w:rPr>
          <w:b/>
          <w:noProof/>
          <w:sz w:val="22"/>
          <w:szCs w:val="22"/>
        </w:rPr>
        <w:t>Réception provisoire</w:t>
      </w:r>
    </w:p>
    <w:p w14:paraId="39DDB787" w14:textId="77777777" w:rsidR="004C0792" w:rsidRPr="005515C1" w:rsidRDefault="004C0792" w:rsidP="004C0792">
      <w:pPr>
        <w:tabs>
          <w:tab w:val="num" w:pos="1068"/>
        </w:tabs>
        <w:spacing w:after="120" w:line="276" w:lineRule="auto"/>
        <w:jc w:val="both"/>
        <w:rPr>
          <w:sz w:val="22"/>
          <w:szCs w:val="22"/>
        </w:rPr>
      </w:pPr>
      <w:r w:rsidRPr="005515C1">
        <w:rPr>
          <w:sz w:val="22"/>
          <w:szCs w:val="22"/>
        </w:rPr>
        <w:t>Les contrôles doivent permettre de vérifier que les films de peinture sont sains et de constater l’absence de craquelure, de cloques, d'écaillage ou de farinage.</w:t>
      </w:r>
    </w:p>
    <w:p w14:paraId="09D680E6" w14:textId="65C6F3ED" w:rsidR="004C0792" w:rsidRPr="005515C1" w:rsidRDefault="001155A4" w:rsidP="001155A4">
      <w:pPr>
        <w:pStyle w:val="Titre"/>
        <w:tabs>
          <w:tab w:val="left" w:pos="993"/>
        </w:tabs>
        <w:spacing w:before="60" w:after="60"/>
        <w:jc w:val="left"/>
        <w:rPr>
          <w:b/>
          <w:noProof/>
          <w:sz w:val="22"/>
          <w:szCs w:val="22"/>
        </w:rPr>
      </w:pPr>
      <w:r w:rsidRPr="005515C1">
        <w:rPr>
          <w:b/>
          <w:noProof/>
          <w:sz w:val="22"/>
          <w:szCs w:val="22"/>
        </w:rPr>
        <w:t xml:space="preserve">VII.5.3. </w:t>
      </w:r>
      <w:r w:rsidR="004C0792" w:rsidRPr="005515C1">
        <w:rPr>
          <w:b/>
          <w:noProof/>
          <w:sz w:val="22"/>
          <w:szCs w:val="22"/>
        </w:rPr>
        <w:t>Nettoyage et mise en service</w:t>
      </w:r>
    </w:p>
    <w:p w14:paraId="051BBCA4" w14:textId="77777777" w:rsidR="004C0792" w:rsidRPr="005515C1" w:rsidRDefault="004C0792" w:rsidP="004C0792">
      <w:pPr>
        <w:tabs>
          <w:tab w:val="num" w:pos="1068"/>
        </w:tabs>
        <w:spacing w:after="120"/>
        <w:jc w:val="both"/>
        <w:rPr>
          <w:sz w:val="22"/>
          <w:szCs w:val="22"/>
        </w:rPr>
      </w:pPr>
      <w:r w:rsidRPr="005515C1">
        <w:rPr>
          <w:sz w:val="22"/>
          <w:szCs w:val="22"/>
        </w:rPr>
        <w:t>Le Cocontractant doit assurer le nettoyage du chantier pendant toute la durée des travaux. A la fin des travaux, les points suivants nécessitent une attention particulière :</w:t>
      </w:r>
    </w:p>
    <w:p w14:paraId="1420A531" w14:textId="77777777" w:rsidR="004C0792" w:rsidRPr="005515C1" w:rsidRDefault="004C0792" w:rsidP="004C0792">
      <w:pPr>
        <w:numPr>
          <w:ilvl w:val="0"/>
          <w:numId w:val="63"/>
        </w:numPr>
        <w:spacing w:before="60"/>
        <w:ind w:hanging="255"/>
        <w:jc w:val="both"/>
        <w:rPr>
          <w:sz w:val="22"/>
          <w:szCs w:val="22"/>
        </w:rPr>
      </w:pPr>
      <w:r w:rsidRPr="005515C1">
        <w:rPr>
          <w:sz w:val="22"/>
          <w:szCs w:val="22"/>
        </w:rPr>
        <w:t>Sols ;</w:t>
      </w:r>
    </w:p>
    <w:p w14:paraId="436DF276" w14:textId="77777777" w:rsidR="004C0792" w:rsidRPr="005515C1" w:rsidRDefault="004C0792" w:rsidP="004C0792">
      <w:pPr>
        <w:numPr>
          <w:ilvl w:val="0"/>
          <w:numId w:val="63"/>
        </w:numPr>
        <w:spacing w:before="60"/>
        <w:ind w:hanging="255"/>
        <w:jc w:val="both"/>
        <w:rPr>
          <w:sz w:val="22"/>
          <w:szCs w:val="22"/>
        </w:rPr>
      </w:pPr>
      <w:r w:rsidRPr="005515C1">
        <w:rPr>
          <w:sz w:val="22"/>
          <w:szCs w:val="22"/>
        </w:rPr>
        <w:t>Revêtements muraux ;</w:t>
      </w:r>
    </w:p>
    <w:p w14:paraId="6BFB7267" w14:textId="77777777" w:rsidR="004C0792" w:rsidRPr="005515C1" w:rsidRDefault="004C0792" w:rsidP="004C0792">
      <w:pPr>
        <w:numPr>
          <w:ilvl w:val="0"/>
          <w:numId w:val="63"/>
        </w:numPr>
        <w:spacing w:before="60"/>
        <w:ind w:hanging="255"/>
        <w:jc w:val="both"/>
        <w:rPr>
          <w:sz w:val="22"/>
          <w:szCs w:val="22"/>
        </w:rPr>
      </w:pPr>
      <w:r w:rsidRPr="005515C1">
        <w:rPr>
          <w:sz w:val="22"/>
          <w:szCs w:val="22"/>
        </w:rPr>
        <w:t>Quincaillerie (poignées de portes, béquilles, etc.) ;</w:t>
      </w:r>
    </w:p>
    <w:p w14:paraId="2860DBF2" w14:textId="77777777" w:rsidR="004C0792" w:rsidRPr="005515C1" w:rsidRDefault="004C0792" w:rsidP="004C0792">
      <w:pPr>
        <w:numPr>
          <w:ilvl w:val="0"/>
          <w:numId w:val="63"/>
        </w:numPr>
        <w:spacing w:before="60" w:after="120"/>
        <w:ind w:hanging="255"/>
        <w:jc w:val="both"/>
        <w:rPr>
          <w:sz w:val="22"/>
          <w:szCs w:val="22"/>
        </w:rPr>
      </w:pPr>
      <w:r w:rsidRPr="005515C1">
        <w:rPr>
          <w:sz w:val="22"/>
          <w:szCs w:val="22"/>
        </w:rPr>
        <w:t>Appareils électrique et d’éclairage (interrupteurs, etc.).</w:t>
      </w:r>
    </w:p>
    <w:p w14:paraId="26E29693" w14:textId="77777777" w:rsidR="004C0792" w:rsidRPr="005515C1" w:rsidRDefault="004C0792" w:rsidP="004C0792">
      <w:pPr>
        <w:spacing w:before="120" w:after="120"/>
        <w:jc w:val="both"/>
        <w:rPr>
          <w:rFonts w:ascii="Arial Narrow" w:hAnsi="Arial Narrow" w:cs="Tahoma"/>
        </w:rPr>
      </w:pPr>
    </w:p>
    <w:p w14:paraId="5DB76010" w14:textId="77777777" w:rsidR="004C0792" w:rsidRPr="005515C1" w:rsidRDefault="004C0792" w:rsidP="004C0792">
      <w:pPr>
        <w:spacing w:before="120" w:after="120"/>
        <w:jc w:val="both"/>
        <w:rPr>
          <w:rFonts w:ascii="Arial Narrow" w:hAnsi="Arial Narrow" w:cs="Tahoma"/>
        </w:rPr>
      </w:pPr>
    </w:p>
    <w:p w14:paraId="5EED3DC5" w14:textId="77777777" w:rsidR="004C0792" w:rsidRPr="005515C1" w:rsidRDefault="004C0792" w:rsidP="004C0792">
      <w:pPr>
        <w:spacing w:before="120" w:after="120"/>
        <w:jc w:val="both"/>
        <w:rPr>
          <w:rFonts w:ascii="Arial Narrow" w:hAnsi="Arial Narrow" w:cs="Tahoma"/>
        </w:rPr>
      </w:pPr>
    </w:p>
    <w:p w14:paraId="671B2F18" w14:textId="18EA9E70" w:rsidR="00DA155F" w:rsidRPr="005515C1" w:rsidRDefault="00DA155F" w:rsidP="00F70624">
      <w:pPr>
        <w:spacing w:before="120" w:after="120"/>
        <w:jc w:val="both"/>
        <w:rPr>
          <w:rFonts w:ascii="Arial Narrow" w:hAnsi="Arial Narrow" w:cs="Tahoma"/>
        </w:rPr>
      </w:pPr>
    </w:p>
    <w:p w14:paraId="7BCCE5AE" w14:textId="7E9450D9" w:rsidR="00DA155F" w:rsidRPr="005515C1" w:rsidRDefault="00DA155F" w:rsidP="00F70624">
      <w:pPr>
        <w:spacing w:before="120" w:after="120"/>
        <w:jc w:val="both"/>
        <w:rPr>
          <w:rFonts w:ascii="Arial Narrow" w:hAnsi="Arial Narrow" w:cs="Tahoma"/>
        </w:rPr>
      </w:pPr>
    </w:p>
    <w:p w14:paraId="1AEE92CA" w14:textId="4D820FE5" w:rsidR="00DA155F" w:rsidRPr="005515C1" w:rsidRDefault="00DA155F" w:rsidP="00F70624">
      <w:pPr>
        <w:spacing w:before="120" w:after="120"/>
        <w:jc w:val="both"/>
        <w:rPr>
          <w:rFonts w:ascii="Arial Narrow" w:hAnsi="Arial Narrow" w:cs="Tahoma"/>
        </w:rPr>
      </w:pPr>
    </w:p>
    <w:p w14:paraId="6A48B801" w14:textId="02C7E565" w:rsidR="00DA155F" w:rsidRPr="005515C1" w:rsidRDefault="00DA155F" w:rsidP="00F70624">
      <w:pPr>
        <w:spacing w:before="120" w:after="120"/>
        <w:jc w:val="both"/>
        <w:rPr>
          <w:rFonts w:ascii="Arial Narrow" w:hAnsi="Arial Narrow" w:cs="Tahoma"/>
        </w:rPr>
      </w:pPr>
    </w:p>
    <w:p w14:paraId="0E3B3D67" w14:textId="3E3034E8" w:rsidR="00010A1B" w:rsidRPr="005515C1" w:rsidRDefault="00010A1B" w:rsidP="00F70624">
      <w:pPr>
        <w:pStyle w:val="Corpsdetexte3"/>
        <w:spacing w:before="120" w:after="120"/>
        <w:jc w:val="both"/>
        <w:rPr>
          <w:rFonts w:ascii="Arial Narrow" w:hAnsi="Arial Narrow" w:cs="Tahoma"/>
          <w:b w:val="0"/>
          <w:i w:val="0"/>
          <w:sz w:val="24"/>
          <w:szCs w:val="24"/>
        </w:rPr>
      </w:pPr>
    </w:p>
    <w:p w14:paraId="5A6A81E5" w14:textId="43DE029A" w:rsidR="00010A1B" w:rsidRPr="005515C1" w:rsidRDefault="00010A1B" w:rsidP="00F70624">
      <w:pPr>
        <w:pStyle w:val="Corpsdetexte3"/>
        <w:spacing w:before="120" w:after="120"/>
        <w:jc w:val="both"/>
        <w:rPr>
          <w:rFonts w:ascii="Arial Narrow" w:hAnsi="Arial Narrow" w:cs="Tahoma"/>
          <w:b w:val="0"/>
          <w:i w:val="0"/>
          <w:sz w:val="24"/>
          <w:szCs w:val="24"/>
        </w:rPr>
      </w:pPr>
    </w:p>
    <w:p w14:paraId="37169A86" w14:textId="6A7C7720" w:rsidR="00010A1B" w:rsidRPr="005515C1" w:rsidRDefault="00010A1B" w:rsidP="00F70624">
      <w:pPr>
        <w:pStyle w:val="Corpsdetexte3"/>
        <w:spacing w:before="120" w:after="120"/>
        <w:jc w:val="both"/>
        <w:rPr>
          <w:rFonts w:ascii="Arial Narrow" w:hAnsi="Arial Narrow" w:cs="Tahoma"/>
          <w:b w:val="0"/>
          <w:i w:val="0"/>
          <w:sz w:val="24"/>
          <w:szCs w:val="24"/>
        </w:rPr>
      </w:pPr>
    </w:p>
    <w:p w14:paraId="43F2E8EE" w14:textId="780E3079" w:rsidR="00010A1B" w:rsidRPr="005515C1" w:rsidRDefault="00010A1B" w:rsidP="00F70624">
      <w:pPr>
        <w:pStyle w:val="Corpsdetexte3"/>
        <w:spacing w:before="120" w:after="120"/>
        <w:jc w:val="both"/>
        <w:rPr>
          <w:rFonts w:ascii="Arial Narrow" w:hAnsi="Arial Narrow" w:cs="Tahoma"/>
          <w:b w:val="0"/>
          <w:i w:val="0"/>
          <w:sz w:val="24"/>
          <w:szCs w:val="24"/>
        </w:rPr>
      </w:pPr>
    </w:p>
    <w:p w14:paraId="53667802" w14:textId="03E986B6" w:rsidR="00010A1B" w:rsidRPr="005515C1" w:rsidRDefault="00010A1B" w:rsidP="00F70624">
      <w:pPr>
        <w:pStyle w:val="Corpsdetexte3"/>
        <w:spacing w:before="120" w:after="120"/>
        <w:jc w:val="both"/>
        <w:rPr>
          <w:rFonts w:ascii="Arial Narrow" w:hAnsi="Arial Narrow" w:cs="Tahoma"/>
          <w:b w:val="0"/>
          <w:i w:val="0"/>
          <w:sz w:val="24"/>
          <w:szCs w:val="24"/>
        </w:rPr>
      </w:pPr>
    </w:p>
    <w:p w14:paraId="30E1B395" w14:textId="7B5F8B9C" w:rsidR="00010A1B" w:rsidRPr="005515C1" w:rsidRDefault="00010A1B" w:rsidP="00F70624">
      <w:pPr>
        <w:pStyle w:val="Corpsdetexte3"/>
        <w:spacing w:before="120" w:after="120"/>
        <w:jc w:val="both"/>
        <w:rPr>
          <w:rFonts w:ascii="Arial Narrow" w:hAnsi="Arial Narrow" w:cs="Tahoma"/>
          <w:b w:val="0"/>
          <w:i w:val="0"/>
          <w:sz w:val="24"/>
          <w:szCs w:val="24"/>
        </w:rPr>
      </w:pPr>
    </w:p>
    <w:p w14:paraId="1B7BCD85" w14:textId="77777777" w:rsidR="00010A1B" w:rsidRPr="005515C1" w:rsidRDefault="00010A1B" w:rsidP="00F70624">
      <w:pPr>
        <w:pStyle w:val="Corpsdetexte3"/>
        <w:spacing w:before="120" w:after="120"/>
        <w:jc w:val="both"/>
        <w:rPr>
          <w:rFonts w:ascii="Arial Narrow" w:hAnsi="Arial Narrow" w:cs="Tahoma"/>
          <w:b w:val="0"/>
          <w:i w:val="0"/>
          <w:sz w:val="24"/>
          <w:szCs w:val="24"/>
        </w:rPr>
      </w:pPr>
    </w:p>
    <w:p w14:paraId="3B1B55D4" w14:textId="69407EDF" w:rsidR="007B5106" w:rsidRPr="005515C1" w:rsidRDefault="007B5106" w:rsidP="00F70624">
      <w:pPr>
        <w:pStyle w:val="Corpsdetexte3"/>
        <w:spacing w:before="120" w:after="120"/>
        <w:jc w:val="both"/>
        <w:rPr>
          <w:rFonts w:ascii="Arial Narrow" w:hAnsi="Arial Narrow" w:cs="Tahoma"/>
          <w:b w:val="0"/>
          <w:i w:val="0"/>
          <w:sz w:val="24"/>
          <w:szCs w:val="24"/>
        </w:rPr>
      </w:pPr>
    </w:p>
    <w:p w14:paraId="6A501FFA" w14:textId="6DC2E3B6" w:rsidR="00FC14B0" w:rsidRPr="005515C1" w:rsidRDefault="00FC14B0" w:rsidP="00F70624">
      <w:pPr>
        <w:pStyle w:val="Corpsdetexte3"/>
        <w:spacing w:before="120" w:after="120"/>
        <w:jc w:val="both"/>
        <w:rPr>
          <w:rFonts w:ascii="Arial Narrow" w:hAnsi="Arial Narrow" w:cs="Tahoma"/>
          <w:b w:val="0"/>
          <w:i w:val="0"/>
          <w:sz w:val="24"/>
          <w:szCs w:val="24"/>
        </w:rPr>
      </w:pPr>
    </w:p>
    <w:p w14:paraId="68A6A783" w14:textId="5775BE8E" w:rsidR="00FC14B0" w:rsidRPr="005515C1" w:rsidRDefault="00FC14B0" w:rsidP="00F70624">
      <w:pPr>
        <w:pStyle w:val="Corpsdetexte3"/>
        <w:spacing w:before="120" w:after="120"/>
        <w:jc w:val="both"/>
        <w:rPr>
          <w:rFonts w:ascii="Arial Narrow" w:hAnsi="Arial Narrow" w:cs="Tahoma"/>
          <w:b w:val="0"/>
          <w:i w:val="0"/>
          <w:sz w:val="24"/>
          <w:szCs w:val="24"/>
        </w:rPr>
      </w:pPr>
    </w:p>
    <w:p w14:paraId="5B1C2FD1" w14:textId="234118C2" w:rsidR="00FC14B0" w:rsidRPr="005515C1" w:rsidRDefault="00FC14B0" w:rsidP="00F70624">
      <w:pPr>
        <w:pStyle w:val="Corpsdetexte3"/>
        <w:spacing w:before="120" w:after="120"/>
        <w:jc w:val="both"/>
        <w:rPr>
          <w:rFonts w:ascii="Arial Narrow" w:hAnsi="Arial Narrow" w:cs="Tahoma"/>
          <w:b w:val="0"/>
          <w:i w:val="0"/>
          <w:sz w:val="24"/>
          <w:szCs w:val="24"/>
        </w:rPr>
      </w:pPr>
    </w:p>
    <w:p w14:paraId="135FA285" w14:textId="65867729" w:rsidR="00FC14B0" w:rsidRPr="005515C1" w:rsidRDefault="00FC14B0" w:rsidP="00F70624">
      <w:pPr>
        <w:pStyle w:val="Corpsdetexte3"/>
        <w:spacing w:before="120" w:after="120"/>
        <w:jc w:val="both"/>
        <w:rPr>
          <w:rFonts w:ascii="Arial Narrow" w:hAnsi="Arial Narrow" w:cs="Tahoma"/>
          <w:b w:val="0"/>
          <w:i w:val="0"/>
          <w:sz w:val="24"/>
          <w:szCs w:val="24"/>
        </w:rPr>
      </w:pPr>
    </w:p>
    <w:p w14:paraId="72965CA6" w14:textId="767E9463" w:rsidR="00FC14B0" w:rsidRPr="005515C1" w:rsidRDefault="00FC14B0" w:rsidP="00F70624">
      <w:pPr>
        <w:pStyle w:val="Corpsdetexte3"/>
        <w:spacing w:before="120" w:after="120"/>
        <w:jc w:val="both"/>
        <w:rPr>
          <w:rFonts w:ascii="Arial Narrow" w:hAnsi="Arial Narrow" w:cs="Tahoma"/>
          <w:b w:val="0"/>
          <w:i w:val="0"/>
          <w:sz w:val="24"/>
          <w:szCs w:val="24"/>
        </w:rPr>
      </w:pPr>
    </w:p>
    <w:p w14:paraId="710F8D0D" w14:textId="20A79BD1" w:rsidR="00FC14B0" w:rsidRPr="005515C1" w:rsidRDefault="00FC14B0" w:rsidP="00F70624">
      <w:pPr>
        <w:pStyle w:val="Corpsdetexte3"/>
        <w:spacing w:before="120" w:after="120"/>
        <w:jc w:val="both"/>
        <w:rPr>
          <w:rFonts w:ascii="Arial Narrow" w:hAnsi="Arial Narrow" w:cs="Tahoma"/>
          <w:b w:val="0"/>
          <w:i w:val="0"/>
          <w:sz w:val="24"/>
          <w:szCs w:val="24"/>
        </w:rPr>
      </w:pPr>
    </w:p>
    <w:p w14:paraId="591158F9" w14:textId="02A9848F" w:rsidR="00FC14B0" w:rsidRPr="005515C1" w:rsidRDefault="00FC14B0" w:rsidP="00F70624">
      <w:pPr>
        <w:pStyle w:val="Corpsdetexte3"/>
        <w:spacing w:before="120" w:after="120"/>
        <w:jc w:val="both"/>
        <w:rPr>
          <w:rFonts w:ascii="Arial Narrow" w:hAnsi="Arial Narrow" w:cs="Tahoma"/>
          <w:b w:val="0"/>
          <w:i w:val="0"/>
          <w:sz w:val="24"/>
          <w:szCs w:val="24"/>
        </w:rPr>
      </w:pPr>
    </w:p>
    <w:p w14:paraId="3C4F26A9" w14:textId="750DF624" w:rsidR="00FC14B0" w:rsidRPr="005515C1" w:rsidRDefault="00FC14B0" w:rsidP="00F70624">
      <w:pPr>
        <w:pStyle w:val="Corpsdetexte3"/>
        <w:spacing w:before="120" w:after="120"/>
        <w:jc w:val="both"/>
        <w:rPr>
          <w:rFonts w:ascii="Arial Narrow" w:hAnsi="Arial Narrow" w:cs="Tahoma"/>
          <w:b w:val="0"/>
          <w:i w:val="0"/>
          <w:sz w:val="24"/>
          <w:szCs w:val="24"/>
        </w:rPr>
      </w:pPr>
    </w:p>
    <w:p w14:paraId="33A8B0B3" w14:textId="55793210" w:rsidR="00FC14B0" w:rsidRPr="005515C1" w:rsidRDefault="00FC14B0" w:rsidP="00F70624">
      <w:pPr>
        <w:pStyle w:val="Corpsdetexte3"/>
        <w:spacing w:before="120" w:after="120"/>
        <w:jc w:val="both"/>
        <w:rPr>
          <w:rFonts w:ascii="Arial Narrow" w:hAnsi="Arial Narrow" w:cs="Tahoma"/>
          <w:b w:val="0"/>
          <w:i w:val="0"/>
          <w:sz w:val="24"/>
          <w:szCs w:val="24"/>
        </w:rPr>
      </w:pPr>
    </w:p>
    <w:p w14:paraId="25826CA7" w14:textId="1F1AB1A4" w:rsidR="00FC14B0" w:rsidRPr="005515C1" w:rsidRDefault="00FC14B0" w:rsidP="00F70624">
      <w:pPr>
        <w:pStyle w:val="Corpsdetexte3"/>
        <w:spacing w:before="120" w:after="120"/>
        <w:jc w:val="both"/>
        <w:rPr>
          <w:rFonts w:ascii="Arial Narrow" w:hAnsi="Arial Narrow" w:cs="Tahoma"/>
          <w:b w:val="0"/>
          <w:i w:val="0"/>
          <w:sz w:val="24"/>
          <w:szCs w:val="24"/>
        </w:rPr>
      </w:pPr>
    </w:p>
    <w:p w14:paraId="5E1DA057" w14:textId="3A262FAE" w:rsidR="00FC14B0" w:rsidRPr="005515C1" w:rsidRDefault="00FC14B0" w:rsidP="00F70624">
      <w:pPr>
        <w:pStyle w:val="Corpsdetexte3"/>
        <w:spacing w:before="120" w:after="120"/>
        <w:jc w:val="both"/>
        <w:rPr>
          <w:rFonts w:ascii="Arial Narrow" w:hAnsi="Arial Narrow" w:cs="Tahoma"/>
          <w:b w:val="0"/>
          <w:i w:val="0"/>
          <w:sz w:val="24"/>
          <w:szCs w:val="24"/>
        </w:rPr>
      </w:pPr>
    </w:p>
    <w:p w14:paraId="65FFF5DC" w14:textId="3FDBB9FE" w:rsidR="00FC14B0" w:rsidRPr="005515C1" w:rsidRDefault="00FC14B0" w:rsidP="00F70624">
      <w:pPr>
        <w:pStyle w:val="Corpsdetexte3"/>
        <w:spacing w:before="120" w:after="120"/>
        <w:jc w:val="both"/>
        <w:rPr>
          <w:rFonts w:ascii="Arial Narrow" w:hAnsi="Arial Narrow" w:cs="Tahoma"/>
          <w:b w:val="0"/>
          <w:i w:val="0"/>
          <w:sz w:val="24"/>
          <w:szCs w:val="24"/>
        </w:rPr>
      </w:pPr>
    </w:p>
    <w:p w14:paraId="6B7B2BB3" w14:textId="4CB490E4" w:rsidR="00FC14B0" w:rsidRPr="005515C1" w:rsidRDefault="00FC14B0" w:rsidP="00F70624">
      <w:pPr>
        <w:pStyle w:val="Corpsdetexte3"/>
        <w:spacing w:before="120" w:after="120"/>
        <w:jc w:val="both"/>
        <w:rPr>
          <w:rFonts w:ascii="Arial Narrow" w:hAnsi="Arial Narrow" w:cs="Tahoma"/>
          <w:b w:val="0"/>
          <w:i w:val="0"/>
          <w:sz w:val="24"/>
          <w:szCs w:val="24"/>
        </w:rPr>
      </w:pPr>
    </w:p>
    <w:p w14:paraId="462758F0" w14:textId="03A8935B" w:rsidR="00FC14B0" w:rsidRPr="005515C1" w:rsidRDefault="00FC14B0" w:rsidP="00F70624">
      <w:pPr>
        <w:pStyle w:val="Corpsdetexte3"/>
        <w:spacing w:before="120" w:after="120"/>
        <w:jc w:val="both"/>
        <w:rPr>
          <w:rFonts w:ascii="Arial Narrow" w:hAnsi="Arial Narrow" w:cs="Tahoma"/>
          <w:b w:val="0"/>
          <w:i w:val="0"/>
          <w:sz w:val="24"/>
          <w:szCs w:val="24"/>
        </w:rPr>
      </w:pPr>
    </w:p>
    <w:p w14:paraId="7529BB6F" w14:textId="3DFD90E8" w:rsidR="00FC14B0" w:rsidRPr="005515C1" w:rsidRDefault="00FC14B0" w:rsidP="00F70624">
      <w:pPr>
        <w:pStyle w:val="Corpsdetexte3"/>
        <w:spacing w:before="120" w:after="120"/>
        <w:jc w:val="both"/>
        <w:rPr>
          <w:rFonts w:ascii="Arial Narrow" w:hAnsi="Arial Narrow" w:cs="Tahoma"/>
          <w:b w:val="0"/>
          <w:i w:val="0"/>
          <w:sz w:val="24"/>
          <w:szCs w:val="24"/>
        </w:rPr>
      </w:pPr>
    </w:p>
    <w:p w14:paraId="43ACE8F3" w14:textId="2BDCEE22" w:rsidR="00FC14B0" w:rsidRPr="005515C1" w:rsidRDefault="00FC14B0" w:rsidP="00F70624">
      <w:pPr>
        <w:pStyle w:val="Corpsdetexte3"/>
        <w:spacing w:before="120" w:after="120"/>
        <w:jc w:val="both"/>
        <w:rPr>
          <w:rFonts w:ascii="Arial Narrow" w:hAnsi="Arial Narrow" w:cs="Tahoma"/>
          <w:b w:val="0"/>
          <w:i w:val="0"/>
          <w:sz w:val="24"/>
          <w:szCs w:val="24"/>
        </w:rPr>
      </w:pPr>
    </w:p>
    <w:p w14:paraId="55A868DD" w14:textId="312DC747" w:rsidR="00FC14B0" w:rsidRPr="005515C1" w:rsidRDefault="00FC14B0" w:rsidP="00F70624">
      <w:pPr>
        <w:pStyle w:val="Corpsdetexte3"/>
        <w:spacing w:before="120" w:after="120"/>
        <w:jc w:val="both"/>
        <w:rPr>
          <w:rFonts w:ascii="Arial Narrow" w:hAnsi="Arial Narrow" w:cs="Tahoma"/>
          <w:b w:val="0"/>
          <w:i w:val="0"/>
          <w:sz w:val="24"/>
          <w:szCs w:val="24"/>
        </w:rPr>
      </w:pPr>
    </w:p>
    <w:p w14:paraId="4442B8D2" w14:textId="5634127E" w:rsidR="00FC14B0" w:rsidRPr="005515C1" w:rsidRDefault="00FC14B0" w:rsidP="00F70624">
      <w:pPr>
        <w:pStyle w:val="Corpsdetexte3"/>
        <w:spacing w:before="120" w:after="120"/>
        <w:jc w:val="both"/>
        <w:rPr>
          <w:rFonts w:ascii="Arial Narrow" w:hAnsi="Arial Narrow" w:cs="Tahoma"/>
          <w:b w:val="0"/>
          <w:i w:val="0"/>
          <w:sz w:val="24"/>
          <w:szCs w:val="24"/>
        </w:rPr>
      </w:pPr>
    </w:p>
    <w:p w14:paraId="26B660BD" w14:textId="2AFF0917" w:rsidR="00FC14B0" w:rsidRPr="005515C1" w:rsidRDefault="00FC14B0" w:rsidP="00F70624">
      <w:pPr>
        <w:pStyle w:val="Corpsdetexte3"/>
        <w:spacing w:before="120" w:after="120"/>
        <w:jc w:val="both"/>
        <w:rPr>
          <w:rFonts w:ascii="Arial Narrow" w:hAnsi="Arial Narrow" w:cs="Tahoma"/>
          <w:b w:val="0"/>
          <w:i w:val="0"/>
          <w:sz w:val="24"/>
          <w:szCs w:val="24"/>
        </w:rPr>
      </w:pPr>
    </w:p>
    <w:p w14:paraId="150C8F06" w14:textId="4B7CC8D5" w:rsidR="00FC14B0" w:rsidRPr="005515C1" w:rsidRDefault="00FC14B0" w:rsidP="00F70624">
      <w:pPr>
        <w:pStyle w:val="Corpsdetexte3"/>
        <w:spacing w:before="120" w:after="120"/>
        <w:jc w:val="both"/>
        <w:rPr>
          <w:rFonts w:ascii="Arial Narrow" w:hAnsi="Arial Narrow" w:cs="Tahoma"/>
          <w:b w:val="0"/>
          <w:i w:val="0"/>
          <w:sz w:val="24"/>
          <w:szCs w:val="24"/>
        </w:rPr>
      </w:pPr>
    </w:p>
    <w:p w14:paraId="0D316A39" w14:textId="5BB0DD73" w:rsidR="00FC14B0" w:rsidRPr="005515C1" w:rsidRDefault="00FC14B0" w:rsidP="00F70624">
      <w:pPr>
        <w:pStyle w:val="Corpsdetexte3"/>
        <w:spacing w:before="120" w:after="120"/>
        <w:jc w:val="both"/>
        <w:rPr>
          <w:rFonts w:ascii="Arial Narrow" w:hAnsi="Arial Narrow" w:cs="Tahoma"/>
          <w:b w:val="0"/>
          <w:i w:val="0"/>
          <w:sz w:val="24"/>
          <w:szCs w:val="24"/>
        </w:rPr>
      </w:pPr>
    </w:p>
    <w:p w14:paraId="2B2C5B8C" w14:textId="08160396" w:rsidR="00FC14B0" w:rsidRPr="005515C1" w:rsidRDefault="00FC14B0" w:rsidP="00F70624">
      <w:pPr>
        <w:pStyle w:val="Corpsdetexte3"/>
        <w:spacing w:before="120" w:after="120"/>
        <w:jc w:val="both"/>
        <w:rPr>
          <w:rFonts w:ascii="Arial Narrow" w:hAnsi="Arial Narrow" w:cs="Tahoma"/>
          <w:b w:val="0"/>
          <w:i w:val="0"/>
          <w:sz w:val="24"/>
          <w:szCs w:val="24"/>
        </w:rPr>
      </w:pPr>
    </w:p>
    <w:p w14:paraId="4F943EC0" w14:textId="2ECDA83D" w:rsidR="00FC14B0" w:rsidRPr="005515C1" w:rsidRDefault="00FC14B0" w:rsidP="00F70624">
      <w:pPr>
        <w:pStyle w:val="Corpsdetexte3"/>
        <w:spacing w:before="120" w:after="120"/>
        <w:jc w:val="both"/>
        <w:rPr>
          <w:rFonts w:ascii="Arial Narrow" w:hAnsi="Arial Narrow" w:cs="Tahoma"/>
          <w:b w:val="0"/>
          <w:i w:val="0"/>
          <w:sz w:val="24"/>
          <w:szCs w:val="24"/>
        </w:rPr>
      </w:pPr>
    </w:p>
    <w:p w14:paraId="22BBF55E" w14:textId="6A06354D" w:rsidR="00FC14B0" w:rsidRPr="005515C1" w:rsidRDefault="00FC14B0" w:rsidP="00F70624">
      <w:pPr>
        <w:pStyle w:val="Corpsdetexte3"/>
        <w:spacing w:before="120" w:after="120"/>
        <w:jc w:val="both"/>
        <w:rPr>
          <w:rFonts w:ascii="Arial Narrow" w:hAnsi="Arial Narrow" w:cs="Tahoma"/>
          <w:b w:val="0"/>
          <w:i w:val="0"/>
          <w:sz w:val="24"/>
          <w:szCs w:val="24"/>
        </w:rPr>
      </w:pPr>
    </w:p>
    <w:p w14:paraId="0B37C212" w14:textId="67D5625C" w:rsidR="00FC14B0" w:rsidRPr="005515C1" w:rsidRDefault="00FC14B0" w:rsidP="00F70624">
      <w:pPr>
        <w:pStyle w:val="Corpsdetexte3"/>
        <w:spacing w:before="120" w:after="120"/>
        <w:jc w:val="both"/>
        <w:rPr>
          <w:rFonts w:ascii="Arial Narrow" w:hAnsi="Arial Narrow" w:cs="Tahoma"/>
          <w:b w:val="0"/>
          <w:i w:val="0"/>
          <w:sz w:val="24"/>
          <w:szCs w:val="24"/>
        </w:rPr>
      </w:pPr>
    </w:p>
    <w:p w14:paraId="002B546B" w14:textId="26D193F1" w:rsidR="00895524" w:rsidRPr="005515C1" w:rsidRDefault="00895524" w:rsidP="00F70624">
      <w:pPr>
        <w:pStyle w:val="Corpsdetexte3"/>
        <w:spacing w:before="120" w:after="120"/>
        <w:jc w:val="both"/>
        <w:rPr>
          <w:rFonts w:ascii="Arial Narrow" w:hAnsi="Arial Narrow" w:cs="Tahoma"/>
          <w:b w:val="0"/>
          <w:i w:val="0"/>
          <w:sz w:val="24"/>
          <w:szCs w:val="24"/>
        </w:rPr>
      </w:pPr>
    </w:p>
    <w:p w14:paraId="51254AC2" w14:textId="04B3E0F5" w:rsidR="00CB66FB" w:rsidRPr="005515C1" w:rsidRDefault="00CB66FB" w:rsidP="00F70624">
      <w:pPr>
        <w:pStyle w:val="Corpsdetexte3"/>
        <w:spacing w:before="120" w:after="120"/>
        <w:jc w:val="both"/>
        <w:rPr>
          <w:rFonts w:ascii="Arial Narrow" w:hAnsi="Arial Narrow" w:cs="Tahoma"/>
          <w:b w:val="0"/>
          <w:i w:val="0"/>
          <w:sz w:val="24"/>
          <w:szCs w:val="24"/>
        </w:rPr>
      </w:pPr>
    </w:p>
    <w:p w14:paraId="03C9D8DF" w14:textId="72379CB0" w:rsidR="00CB66FB" w:rsidRPr="005515C1" w:rsidRDefault="00CB66FB" w:rsidP="00F70624">
      <w:pPr>
        <w:pStyle w:val="Corpsdetexte3"/>
        <w:spacing w:before="120" w:after="120"/>
        <w:jc w:val="both"/>
        <w:rPr>
          <w:rFonts w:ascii="Arial Narrow" w:hAnsi="Arial Narrow" w:cs="Tahoma"/>
          <w:b w:val="0"/>
          <w:i w:val="0"/>
          <w:sz w:val="24"/>
          <w:szCs w:val="24"/>
        </w:rPr>
      </w:pPr>
    </w:p>
    <w:p w14:paraId="5A82FD27" w14:textId="77777777" w:rsidR="00CB66FB" w:rsidRPr="005515C1" w:rsidRDefault="00CB66FB" w:rsidP="00F70624">
      <w:pPr>
        <w:pStyle w:val="Corpsdetexte3"/>
        <w:spacing w:before="120" w:after="120"/>
        <w:jc w:val="both"/>
        <w:rPr>
          <w:rFonts w:ascii="Arial Narrow" w:hAnsi="Arial Narrow" w:cs="Tahoma"/>
          <w:b w:val="0"/>
          <w:i w:val="0"/>
          <w:sz w:val="24"/>
          <w:szCs w:val="24"/>
        </w:rPr>
      </w:pPr>
    </w:p>
    <w:p w14:paraId="6FC1B2FD" w14:textId="25F9880D" w:rsidR="00895524" w:rsidRPr="005515C1" w:rsidRDefault="00895524" w:rsidP="00F70624">
      <w:pPr>
        <w:pStyle w:val="Corpsdetexte3"/>
        <w:spacing w:before="120" w:after="120"/>
        <w:jc w:val="both"/>
        <w:rPr>
          <w:rFonts w:ascii="Arial Narrow" w:hAnsi="Arial Narrow" w:cs="Tahoma"/>
          <w:b w:val="0"/>
          <w:i w:val="0"/>
          <w:sz w:val="24"/>
          <w:szCs w:val="24"/>
        </w:rPr>
      </w:pPr>
    </w:p>
    <w:p w14:paraId="70E511DE" w14:textId="77777777" w:rsidR="007434C7" w:rsidRPr="005515C1" w:rsidRDefault="007434C7" w:rsidP="00F70624">
      <w:pPr>
        <w:pStyle w:val="Corpsdetexte3"/>
        <w:spacing w:before="120" w:after="120"/>
        <w:jc w:val="both"/>
        <w:rPr>
          <w:rFonts w:ascii="Arial Narrow" w:hAnsi="Arial Narrow" w:cs="Tahoma"/>
          <w:b w:val="0"/>
          <w:i w:val="0"/>
          <w:sz w:val="24"/>
          <w:szCs w:val="24"/>
        </w:rPr>
      </w:pPr>
    </w:p>
    <w:p w14:paraId="22B86BB3" w14:textId="6C3F6F9C" w:rsidR="007B5106" w:rsidRPr="005515C1" w:rsidRDefault="007B5106" w:rsidP="00F70624">
      <w:pPr>
        <w:pStyle w:val="Corpsdetexte3"/>
        <w:spacing w:before="120" w:after="120"/>
        <w:jc w:val="both"/>
        <w:rPr>
          <w:rFonts w:ascii="Arial Narrow" w:hAnsi="Arial Narrow" w:cs="Tahoma"/>
          <w:b w:val="0"/>
          <w:i w:val="0"/>
          <w:sz w:val="24"/>
          <w:szCs w:val="24"/>
        </w:rPr>
      </w:pPr>
    </w:p>
    <w:p w14:paraId="18088906" w14:textId="58A9B3B9" w:rsidR="007B5106" w:rsidRPr="005515C1" w:rsidRDefault="00614CD4" w:rsidP="00F70624">
      <w:pPr>
        <w:pStyle w:val="Corpsdetexte3"/>
        <w:spacing w:before="120" w:after="120"/>
        <w:jc w:val="both"/>
        <w:rPr>
          <w:rFonts w:ascii="Arial Narrow" w:hAnsi="Arial Narrow" w:cs="Tahoma"/>
          <w:b w:val="0"/>
          <w:i w:val="0"/>
          <w:sz w:val="24"/>
          <w:szCs w:val="24"/>
        </w:rPr>
      </w:pPr>
      <w:r w:rsidRPr="005515C1">
        <w:rPr>
          <w:noProof/>
        </w:rPr>
        <mc:AlternateContent>
          <mc:Choice Requires="wps">
            <w:drawing>
              <wp:anchor distT="0" distB="0" distL="114300" distR="114300" simplePos="0" relativeHeight="251682816" behindDoc="0" locked="0" layoutInCell="1" allowOverlap="1" wp14:anchorId="1F57FD1D" wp14:editId="747533D6">
                <wp:simplePos x="0" y="0"/>
                <wp:positionH relativeFrom="column">
                  <wp:posOffset>465455</wp:posOffset>
                </wp:positionH>
                <wp:positionV relativeFrom="paragraph">
                  <wp:posOffset>3175</wp:posOffset>
                </wp:positionV>
                <wp:extent cx="5029200" cy="1581785"/>
                <wp:effectExtent l="0" t="0" r="0" b="18415"/>
                <wp:wrapNone/>
                <wp:docPr id="431845073"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0" cy="158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20FF0" w14:textId="77777777" w:rsidR="00A51EA1" w:rsidRPr="007B5106" w:rsidRDefault="00A51EA1" w:rsidP="000F5345">
                            <w:pPr>
                              <w:jc w:val="center"/>
                              <w:rPr>
                                <w:color w:val="000000"/>
                                <w:sz w:val="48"/>
                                <w:szCs w:val="16"/>
                              </w:rPr>
                            </w:pPr>
                            <w:r w:rsidRPr="007B5106">
                              <w:rPr>
                                <w:color w:val="000000"/>
                                <w:sz w:val="48"/>
                                <w:szCs w:val="16"/>
                              </w:rPr>
                              <w:t>Pièce N°6</w:t>
                            </w:r>
                          </w:p>
                          <w:p w14:paraId="23AA31BF" w14:textId="77777777" w:rsidR="00A51EA1" w:rsidRPr="007B5106" w:rsidRDefault="00A51EA1" w:rsidP="000F5345">
                            <w:pPr>
                              <w:jc w:val="center"/>
                              <w:rPr>
                                <w:color w:val="000000"/>
                                <w:sz w:val="48"/>
                                <w:szCs w:val="16"/>
                              </w:rPr>
                            </w:pPr>
                            <w:r w:rsidRPr="007B5106">
                              <w:rPr>
                                <w:color w:val="000000"/>
                                <w:sz w:val="48"/>
                                <w:szCs w:val="16"/>
                              </w:rPr>
                              <w:t xml:space="preserve">BORDEREAU DES PRIX </w:t>
                            </w:r>
                          </w:p>
                          <w:p w14:paraId="534331C5" w14:textId="77777777" w:rsidR="00A51EA1" w:rsidRPr="007B5106" w:rsidRDefault="00A51EA1" w:rsidP="000F5345">
                            <w:pPr>
                              <w:jc w:val="center"/>
                              <w:rPr>
                                <w:color w:val="000000"/>
                                <w:sz w:val="48"/>
                                <w:szCs w:val="16"/>
                              </w:rPr>
                            </w:pPr>
                            <w:r w:rsidRPr="007B5106">
                              <w:rPr>
                                <w:color w:val="000000"/>
                                <w:sz w:val="48"/>
                                <w:szCs w:val="16"/>
                              </w:rPr>
                              <w:t>UNITAIRES (BPU)</w:t>
                            </w:r>
                          </w:p>
                        </w:txbxContent>
                      </wps:txbx>
                      <wps:bodyPr rot="0" vert="horz" wrap="square" lIns="0" tIns="0" rIns="0" bIns="0" anchor="t" anchorCtr="0" upright="1">
                        <a:noAutofit/>
                      </wps:bodyPr>
                    </wps:wsp>
                  </a:graphicData>
                </a:graphic>
              </wp:anchor>
            </w:drawing>
          </mc:Choice>
          <mc:Fallback>
            <w:pict>
              <v:shape w14:anchorId="1F57FD1D" id=" 7" o:spid="_x0000_s1033" type="#_x0000_t202" style="position:absolute;left:0;text-align:left;margin-left:36.65pt;margin-top:.25pt;width:396pt;height:124.5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" filled="f" stroked="f">
                <v:path arrowok="t"/>
                <v:textbox inset="0,0,0,0">
                  <w:txbxContent>
                    <w:p w14:paraId="07820FF0" w14:textId="77777777" w:rsidR="00A51EA1" w:rsidRPr="007B5106" w:rsidRDefault="00A51EA1" w:rsidP="000F5345">
                      <w:pPr>
                        <w:jc w:val="center"/>
                        <w:rPr>
                          <w:color w:val="000000"/>
                          <w:sz w:val="48"/>
                          <w:szCs w:val="16"/>
                        </w:rPr>
                      </w:pPr>
                      <w:r w:rsidRPr="007B5106">
                        <w:rPr>
                          <w:color w:val="000000"/>
                          <w:sz w:val="48"/>
                          <w:szCs w:val="16"/>
                        </w:rPr>
                        <w:t>Pièce N°6</w:t>
                      </w:r>
                    </w:p>
                    <w:p w14:paraId="23AA31BF" w14:textId="77777777" w:rsidR="00A51EA1" w:rsidRPr="007B5106" w:rsidRDefault="00A51EA1" w:rsidP="000F5345">
                      <w:pPr>
                        <w:jc w:val="center"/>
                        <w:rPr>
                          <w:color w:val="000000"/>
                          <w:sz w:val="48"/>
                          <w:szCs w:val="16"/>
                        </w:rPr>
                      </w:pPr>
                      <w:r w:rsidRPr="007B5106">
                        <w:rPr>
                          <w:color w:val="000000"/>
                          <w:sz w:val="48"/>
                          <w:szCs w:val="16"/>
                        </w:rPr>
                        <w:t xml:space="preserve">BORDEREAU DES PRIX </w:t>
                      </w:r>
                    </w:p>
                    <w:p w14:paraId="534331C5" w14:textId="77777777" w:rsidR="00A51EA1" w:rsidRPr="007B5106" w:rsidRDefault="00A51EA1" w:rsidP="000F5345">
                      <w:pPr>
                        <w:jc w:val="center"/>
                        <w:rPr>
                          <w:color w:val="000000"/>
                          <w:sz w:val="48"/>
                          <w:szCs w:val="16"/>
                        </w:rPr>
                      </w:pPr>
                      <w:r w:rsidRPr="007B5106">
                        <w:rPr>
                          <w:color w:val="000000"/>
                          <w:sz w:val="48"/>
                          <w:szCs w:val="16"/>
                        </w:rPr>
                        <w:t>UNITAIRES (BPU)</w:t>
                      </w:r>
                    </w:p>
                  </w:txbxContent>
                </v:textbox>
              </v:shape>
            </w:pict>
          </mc:Fallback>
        </mc:AlternateContent>
      </w:r>
    </w:p>
    <w:p w14:paraId="1A7D5A3D" w14:textId="77777777" w:rsidR="007B5106" w:rsidRPr="005515C1" w:rsidRDefault="007B5106" w:rsidP="00F70624">
      <w:pPr>
        <w:pStyle w:val="Corpsdetexte3"/>
        <w:spacing w:before="120" w:after="120"/>
        <w:jc w:val="both"/>
        <w:rPr>
          <w:rFonts w:ascii="Arial Narrow" w:hAnsi="Arial Narrow" w:cs="Tahoma"/>
          <w:b w:val="0"/>
          <w:i w:val="0"/>
          <w:sz w:val="24"/>
          <w:szCs w:val="24"/>
        </w:rPr>
      </w:pPr>
    </w:p>
    <w:p w14:paraId="55FB8C55" w14:textId="77777777" w:rsidR="007B5106" w:rsidRPr="005515C1" w:rsidRDefault="007B5106" w:rsidP="00F70624">
      <w:pPr>
        <w:pStyle w:val="Corpsdetexte3"/>
        <w:spacing w:before="120" w:after="120"/>
        <w:jc w:val="both"/>
        <w:rPr>
          <w:rFonts w:ascii="Arial Narrow" w:hAnsi="Arial Narrow" w:cs="Tahoma"/>
          <w:b w:val="0"/>
          <w:i w:val="0"/>
          <w:sz w:val="24"/>
          <w:szCs w:val="24"/>
        </w:rPr>
      </w:pPr>
    </w:p>
    <w:p w14:paraId="2E437F3B" w14:textId="26D36E80" w:rsidR="007B5106" w:rsidRPr="005515C1" w:rsidRDefault="007B5106" w:rsidP="00F70624">
      <w:pPr>
        <w:pStyle w:val="Corpsdetexte3"/>
        <w:spacing w:before="120" w:after="120"/>
        <w:jc w:val="both"/>
        <w:rPr>
          <w:rFonts w:ascii="Arial Narrow" w:hAnsi="Arial Narrow" w:cs="Tahoma"/>
          <w:b w:val="0"/>
          <w:i w:val="0"/>
          <w:sz w:val="24"/>
          <w:szCs w:val="24"/>
        </w:rPr>
      </w:pPr>
    </w:p>
    <w:p w14:paraId="1842F234" w14:textId="77777777" w:rsidR="00DA155F" w:rsidRPr="005515C1" w:rsidRDefault="00DA155F" w:rsidP="00F70624">
      <w:pPr>
        <w:pStyle w:val="Corpsdetexte3"/>
        <w:spacing w:before="120" w:after="120"/>
        <w:jc w:val="both"/>
        <w:rPr>
          <w:rFonts w:ascii="Arial Narrow" w:hAnsi="Arial Narrow" w:cs="Tahoma"/>
          <w:b w:val="0"/>
          <w:i w:val="0"/>
          <w:sz w:val="24"/>
          <w:szCs w:val="24"/>
        </w:rPr>
      </w:pPr>
    </w:p>
    <w:p w14:paraId="6E74D8EA" w14:textId="77777777" w:rsidR="007B5106" w:rsidRPr="005515C1" w:rsidRDefault="007B5106" w:rsidP="00F70624">
      <w:pPr>
        <w:pStyle w:val="Corpsdetexte3"/>
        <w:spacing w:before="120" w:after="120"/>
        <w:jc w:val="both"/>
        <w:rPr>
          <w:rFonts w:ascii="Arial Narrow" w:hAnsi="Arial Narrow" w:cs="Tahoma"/>
          <w:b w:val="0"/>
          <w:i w:val="0"/>
          <w:sz w:val="24"/>
          <w:szCs w:val="24"/>
        </w:rPr>
      </w:pPr>
    </w:p>
    <w:p w14:paraId="2F006865" w14:textId="77777777" w:rsidR="00DA155F" w:rsidRPr="005515C1" w:rsidRDefault="00DA155F" w:rsidP="00F70624">
      <w:pPr>
        <w:pStyle w:val="Corpsdetexte3"/>
        <w:spacing w:before="120" w:after="120"/>
        <w:jc w:val="both"/>
        <w:rPr>
          <w:rFonts w:ascii="Arial Narrow" w:hAnsi="Arial Narrow" w:cs="Tahoma"/>
          <w:b w:val="0"/>
          <w:i w:val="0"/>
          <w:sz w:val="24"/>
          <w:szCs w:val="24"/>
        </w:rPr>
      </w:pPr>
    </w:p>
    <w:p w14:paraId="607D585C" w14:textId="77777777" w:rsidR="007B5106" w:rsidRPr="005515C1" w:rsidRDefault="007B5106" w:rsidP="00F70624">
      <w:pPr>
        <w:pStyle w:val="Corpsdetexte3"/>
        <w:spacing w:before="120" w:after="120"/>
        <w:jc w:val="both"/>
        <w:rPr>
          <w:rFonts w:ascii="Arial Narrow" w:hAnsi="Arial Narrow" w:cs="Tahoma"/>
          <w:b w:val="0"/>
          <w:i w:val="0"/>
          <w:sz w:val="24"/>
          <w:szCs w:val="24"/>
        </w:rPr>
      </w:pPr>
    </w:p>
    <w:p w14:paraId="43B3B363" w14:textId="0DE41F61" w:rsidR="007B5106" w:rsidRPr="005515C1" w:rsidRDefault="007B5106" w:rsidP="00F70624">
      <w:pPr>
        <w:pStyle w:val="Corpsdetexte3"/>
        <w:spacing w:before="120" w:after="120"/>
        <w:jc w:val="both"/>
        <w:rPr>
          <w:rFonts w:ascii="Arial Narrow" w:hAnsi="Arial Narrow" w:cs="Tahoma"/>
          <w:b w:val="0"/>
          <w:i w:val="0"/>
          <w:sz w:val="24"/>
          <w:szCs w:val="24"/>
        </w:rPr>
      </w:pPr>
    </w:p>
    <w:p w14:paraId="0394850A" w14:textId="77777777" w:rsidR="006A1701" w:rsidRPr="005515C1" w:rsidRDefault="006A1701" w:rsidP="00F70624">
      <w:pPr>
        <w:pStyle w:val="Corpsdetexte3"/>
        <w:spacing w:before="120" w:after="120"/>
        <w:jc w:val="both"/>
        <w:rPr>
          <w:rFonts w:ascii="Arial Narrow" w:hAnsi="Arial Narrow" w:cs="Tahoma"/>
          <w:b w:val="0"/>
          <w:i w:val="0"/>
          <w:sz w:val="24"/>
          <w:szCs w:val="24"/>
        </w:rPr>
      </w:pPr>
    </w:p>
    <w:p w14:paraId="5FF5C15E" w14:textId="77777777" w:rsidR="007B5106" w:rsidRPr="005515C1" w:rsidRDefault="007B5106" w:rsidP="00F70624">
      <w:pPr>
        <w:pStyle w:val="Corpsdetexte3"/>
        <w:spacing w:before="120" w:after="120"/>
        <w:jc w:val="both"/>
        <w:rPr>
          <w:rFonts w:ascii="Arial Narrow" w:hAnsi="Arial Narrow" w:cs="Tahoma"/>
          <w:b w:val="0"/>
          <w:i w:val="0"/>
          <w:sz w:val="24"/>
          <w:szCs w:val="24"/>
        </w:rPr>
      </w:pPr>
    </w:p>
    <w:p w14:paraId="4F528876" w14:textId="77777777" w:rsidR="00614CD4" w:rsidRPr="005515C1" w:rsidRDefault="00614CD4" w:rsidP="00F70624">
      <w:pPr>
        <w:pStyle w:val="Corpsdetexte3"/>
        <w:spacing w:before="120" w:after="120"/>
        <w:jc w:val="both"/>
        <w:rPr>
          <w:rFonts w:ascii="Arial Narrow" w:hAnsi="Arial Narrow" w:cs="Tahoma"/>
          <w:b w:val="0"/>
          <w:i w:val="0"/>
          <w:sz w:val="24"/>
          <w:szCs w:val="24"/>
        </w:rPr>
      </w:pPr>
    </w:p>
    <w:p w14:paraId="2C49F5A7" w14:textId="77777777" w:rsidR="00614CD4" w:rsidRPr="005515C1" w:rsidRDefault="00614CD4" w:rsidP="00F70624">
      <w:pPr>
        <w:pStyle w:val="Corpsdetexte3"/>
        <w:spacing w:before="120" w:after="120"/>
        <w:jc w:val="both"/>
        <w:rPr>
          <w:rFonts w:ascii="Arial Narrow" w:hAnsi="Arial Narrow" w:cs="Tahoma"/>
          <w:b w:val="0"/>
          <w:i w:val="0"/>
          <w:sz w:val="24"/>
          <w:szCs w:val="24"/>
        </w:rPr>
      </w:pPr>
    </w:p>
    <w:p w14:paraId="7C507A52" w14:textId="77777777" w:rsidR="00414214" w:rsidRPr="005515C1" w:rsidRDefault="00414214" w:rsidP="00F70624">
      <w:pPr>
        <w:pStyle w:val="Corpsdetexte3"/>
        <w:spacing w:before="120" w:after="120"/>
        <w:jc w:val="both"/>
        <w:rPr>
          <w:rFonts w:ascii="Arial Narrow" w:hAnsi="Arial Narrow" w:cs="Tahoma"/>
          <w:b w:val="0"/>
          <w:i w:val="0"/>
          <w:sz w:val="24"/>
          <w:szCs w:val="24"/>
        </w:rPr>
      </w:pPr>
    </w:p>
    <w:p w14:paraId="36718C42" w14:textId="77777777" w:rsidR="00414214" w:rsidRPr="005515C1" w:rsidRDefault="00414214" w:rsidP="00F70624">
      <w:pPr>
        <w:pStyle w:val="Corpsdetexte3"/>
        <w:spacing w:before="120" w:after="120"/>
        <w:jc w:val="both"/>
        <w:rPr>
          <w:rFonts w:ascii="Arial Narrow" w:hAnsi="Arial Narrow" w:cs="Tahoma"/>
          <w:b w:val="0"/>
          <w:i w:val="0"/>
          <w:sz w:val="24"/>
          <w:szCs w:val="24"/>
        </w:rPr>
      </w:pPr>
    </w:p>
    <w:p w14:paraId="3D1E8C2E" w14:textId="77777777" w:rsidR="00414214" w:rsidRPr="005515C1" w:rsidRDefault="00414214" w:rsidP="00F70624">
      <w:pPr>
        <w:pStyle w:val="Corpsdetexte3"/>
        <w:spacing w:before="120" w:after="120"/>
        <w:jc w:val="both"/>
        <w:rPr>
          <w:rFonts w:ascii="Arial Narrow" w:hAnsi="Arial Narrow" w:cs="Tahoma"/>
          <w:b w:val="0"/>
          <w:i w:val="0"/>
          <w:sz w:val="24"/>
          <w:szCs w:val="24"/>
        </w:rPr>
      </w:pPr>
    </w:p>
    <w:p w14:paraId="57F49022" w14:textId="77777777" w:rsidR="00414214" w:rsidRPr="005515C1" w:rsidRDefault="00414214" w:rsidP="00F70624">
      <w:pPr>
        <w:pStyle w:val="Corpsdetexte3"/>
        <w:spacing w:before="120" w:after="120"/>
        <w:jc w:val="both"/>
        <w:rPr>
          <w:rFonts w:ascii="Arial Narrow" w:hAnsi="Arial Narrow" w:cs="Tahoma"/>
          <w:b w:val="0"/>
          <w:i w:val="0"/>
          <w:sz w:val="24"/>
          <w:szCs w:val="24"/>
        </w:rPr>
      </w:pPr>
    </w:p>
    <w:p w14:paraId="5C4A56DF" w14:textId="77777777" w:rsidR="00414214" w:rsidRPr="005515C1" w:rsidRDefault="00414214" w:rsidP="00F70624">
      <w:pPr>
        <w:pStyle w:val="Corpsdetexte3"/>
        <w:spacing w:before="120" w:after="120"/>
        <w:jc w:val="both"/>
        <w:rPr>
          <w:rFonts w:ascii="Arial Narrow" w:hAnsi="Arial Narrow" w:cs="Tahoma"/>
          <w:b w:val="0"/>
          <w:i w:val="0"/>
          <w:sz w:val="24"/>
          <w:szCs w:val="24"/>
        </w:rPr>
      </w:pPr>
    </w:p>
    <w:p w14:paraId="7DF08005" w14:textId="2D415167" w:rsidR="00CC2F3D" w:rsidRPr="005515C1" w:rsidRDefault="00CC2F3D" w:rsidP="00F70624">
      <w:pPr>
        <w:pStyle w:val="Corpsdetexte3"/>
        <w:spacing w:before="120" w:after="120"/>
        <w:jc w:val="both"/>
        <w:rPr>
          <w:rFonts w:ascii="Arial Narrow" w:hAnsi="Arial Narrow" w:cs="Tahoma"/>
          <w:b w:val="0"/>
          <w:i w:val="0"/>
          <w:sz w:val="24"/>
          <w:szCs w:val="24"/>
        </w:rPr>
      </w:pPr>
    </w:p>
    <w:p w14:paraId="6EAA62C3" w14:textId="5040D915" w:rsidR="00150285" w:rsidRPr="005515C1" w:rsidRDefault="00150285" w:rsidP="00CD7233">
      <w:pPr>
        <w:jc w:val="both"/>
        <w:rPr>
          <w:sz w:val="24"/>
          <w:szCs w:val="24"/>
        </w:rPr>
      </w:pPr>
    </w:p>
    <w:p w14:paraId="15C72567" w14:textId="02987F7C" w:rsidR="00614CD4" w:rsidRPr="005515C1" w:rsidRDefault="006A1701" w:rsidP="00CC24FC">
      <w:pPr>
        <w:pStyle w:val="Titre10"/>
        <w:rPr>
          <w:rFonts w:ascii="Tahoma" w:hAnsi="Tahoma" w:cs="Tahoma"/>
        </w:rPr>
      </w:pPr>
      <w:r w:rsidRPr="005515C1">
        <w:rPr>
          <w:rStyle w:val="Numrodepage"/>
          <w:rFonts w:ascii="Tahoma" w:hAnsi="Tahoma" w:cs="Tahoma"/>
        </w:rPr>
        <w:t>BORDEREAU DES PRIX UNITAIRES</w:t>
      </w:r>
      <w:r w:rsidR="00FD1035" w:rsidRPr="005515C1">
        <w:rPr>
          <w:rStyle w:val="Numrodepage"/>
          <w:rFonts w:ascii="Tahoma" w:hAnsi="Tahoma" w:cs="Tahoma"/>
        </w:rPr>
        <w:t xml:space="preserve"> POUR LE LOT 1</w:t>
      </w:r>
      <w:r w:rsidR="0050055D" w:rsidRPr="005515C1">
        <w:rPr>
          <w:rStyle w:val="Numrodepage"/>
          <w:rFonts w:ascii="Tahoma" w:hAnsi="Tahoma" w:cs="Tahoma"/>
        </w:rPr>
        <w:t xml:space="preserve"> DIAMARE</w:t>
      </w:r>
    </w:p>
    <w:p w14:paraId="13F29180" w14:textId="77777777" w:rsidR="00614CD4" w:rsidRPr="005515C1" w:rsidRDefault="00614CD4" w:rsidP="00614CD4"/>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2"/>
        <w:gridCol w:w="6223"/>
        <w:gridCol w:w="992"/>
        <w:gridCol w:w="1701"/>
      </w:tblGrid>
      <w:tr w:rsidR="005515C1" w:rsidRPr="005515C1" w14:paraId="2B17262D" w14:textId="77777777" w:rsidTr="00176F67">
        <w:trPr>
          <w:trHeight w:val="916"/>
        </w:trPr>
        <w:tc>
          <w:tcPr>
            <w:tcW w:w="9848" w:type="dxa"/>
            <w:gridSpan w:val="4"/>
            <w:tcBorders>
              <w:top w:val="single" w:sz="4" w:space="0" w:color="auto"/>
              <w:left w:val="single" w:sz="4" w:space="0" w:color="auto"/>
              <w:bottom w:val="single" w:sz="4" w:space="0" w:color="auto"/>
              <w:right w:val="single" w:sz="4" w:space="0" w:color="auto"/>
            </w:tcBorders>
            <w:vAlign w:val="center"/>
          </w:tcPr>
          <w:p w14:paraId="648A5CCE" w14:textId="199CE412" w:rsidR="00FD1035" w:rsidRPr="005515C1" w:rsidRDefault="00FD1035" w:rsidP="0021575E">
            <w:pPr>
              <w:jc w:val="center"/>
              <w:rPr>
                <w:rFonts w:ascii="Tahoma" w:hAnsi="Tahoma" w:cs="Tahoma"/>
                <w:b/>
                <w:bCs/>
              </w:rPr>
            </w:pPr>
            <w:r w:rsidRPr="005515C1">
              <w:rPr>
                <w:rFonts w:ascii="Tahoma" w:hAnsi="Tahoma" w:cs="Tahoma"/>
                <w:b/>
                <w:bCs/>
              </w:rPr>
              <w:t>1-DEVIS QUANTITATIF ET ESTIMATIF POUR LES TRAVAUX DE REHABILITATION D'UN BLOC DE DEUX SALLES DE CLASSE (6EME A) AU LYCEE  DE MESKINE DANS  L'ARRONDISSEMENT DE MAROUA I DEPARTEMENT DE DIAMRE REGION DE L'EXTREME-NORD</w:t>
            </w:r>
          </w:p>
        </w:tc>
      </w:tr>
      <w:tr w:rsidR="005515C1" w:rsidRPr="005515C1" w14:paraId="741CF15E" w14:textId="77777777" w:rsidTr="008019F5">
        <w:trPr>
          <w:trHeight w:val="916"/>
        </w:trPr>
        <w:tc>
          <w:tcPr>
            <w:tcW w:w="932" w:type="dxa"/>
            <w:tcBorders>
              <w:top w:val="single" w:sz="4" w:space="0" w:color="auto"/>
              <w:left w:val="single" w:sz="4" w:space="0" w:color="auto"/>
              <w:bottom w:val="single" w:sz="4" w:space="0" w:color="auto"/>
              <w:right w:val="single" w:sz="4" w:space="0" w:color="auto"/>
            </w:tcBorders>
            <w:vAlign w:val="center"/>
          </w:tcPr>
          <w:p w14:paraId="3D8F7B99" w14:textId="0FCFE3B1" w:rsidR="00FD1035" w:rsidRPr="005515C1" w:rsidRDefault="00FD1035" w:rsidP="00FD1035">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355EB57F" w14:textId="77777777" w:rsidR="00FD1035" w:rsidRPr="005515C1" w:rsidRDefault="00FD1035" w:rsidP="00FD1035">
            <w:pPr>
              <w:jc w:val="center"/>
              <w:rPr>
                <w:rFonts w:ascii="Tahoma" w:hAnsi="Tahoma" w:cs="Tahoma"/>
                <w:b/>
                <w:bCs/>
              </w:rPr>
            </w:pPr>
            <w:r w:rsidRPr="005515C1">
              <w:rPr>
                <w:rFonts w:ascii="Tahoma" w:hAnsi="Tahoma" w:cs="Tahoma"/>
                <w:b/>
                <w:bCs/>
              </w:rPr>
              <w:t>Désignation des tâches</w:t>
            </w:r>
          </w:p>
          <w:p w14:paraId="4485729A" w14:textId="0D65ABD2" w:rsidR="00FD1035" w:rsidRPr="005515C1" w:rsidRDefault="00FD1035" w:rsidP="00FD1035">
            <w:pPr>
              <w:jc w:val="center"/>
              <w:rPr>
                <w:rFonts w:ascii="Tahoma" w:hAnsi="Tahoma" w:cs="Tahoma"/>
                <w:b/>
                <w:bCs/>
              </w:rPr>
            </w:pPr>
            <w:r w:rsidRPr="005515C1">
              <w:rPr>
                <w:rFonts w:ascii="Tahoma" w:hAnsi="Tahoma" w:cs="Tahoma"/>
                <w:b/>
                <w:bCs/>
              </w:rPr>
              <w:t>Prix unitaires HTVA en lettres (FCFA)</w:t>
            </w:r>
          </w:p>
        </w:tc>
        <w:tc>
          <w:tcPr>
            <w:tcW w:w="992" w:type="dxa"/>
            <w:tcBorders>
              <w:top w:val="single" w:sz="4" w:space="0" w:color="auto"/>
              <w:left w:val="single" w:sz="4" w:space="0" w:color="auto"/>
              <w:bottom w:val="single" w:sz="4" w:space="0" w:color="auto"/>
              <w:right w:val="single" w:sz="4" w:space="0" w:color="auto"/>
            </w:tcBorders>
            <w:vAlign w:val="center"/>
          </w:tcPr>
          <w:p w14:paraId="4E8A4580" w14:textId="107D533C" w:rsidR="00FD1035" w:rsidRPr="005515C1" w:rsidRDefault="00FD1035" w:rsidP="00FD1035">
            <w:pPr>
              <w:jc w:val="center"/>
              <w:rPr>
                <w:rFonts w:ascii="Tahoma" w:hAnsi="Tahoma" w:cs="Tahoma"/>
                <w:b/>
                <w:bCs/>
              </w:rPr>
            </w:pPr>
            <w:r w:rsidRPr="005515C1">
              <w:rPr>
                <w:rFonts w:ascii="Tahoma" w:hAnsi="Tahoma" w:cs="Tahoma"/>
                <w:b/>
                <w:bCs/>
              </w:rPr>
              <w:t>Unité</w:t>
            </w:r>
          </w:p>
        </w:tc>
        <w:tc>
          <w:tcPr>
            <w:tcW w:w="1701" w:type="dxa"/>
            <w:tcBorders>
              <w:top w:val="single" w:sz="4" w:space="0" w:color="auto"/>
              <w:left w:val="single" w:sz="4" w:space="0" w:color="auto"/>
              <w:bottom w:val="single" w:sz="4" w:space="0" w:color="auto"/>
              <w:right w:val="single" w:sz="4" w:space="0" w:color="auto"/>
            </w:tcBorders>
            <w:vAlign w:val="center"/>
          </w:tcPr>
          <w:p w14:paraId="32EEE443" w14:textId="77777777" w:rsidR="00FD1035" w:rsidRPr="005515C1" w:rsidRDefault="00FD1035" w:rsidP="00FD1035">
            <w:pPr>
              <w:jc w:val="center"/>
              <w:rPr>
                <w:rFonts w:ascii="Tahoma" w:hAnsi="Tahoma" w:cs="Tahoma"/>
                <w:b/>
                <w:bCs/>
              </w:rPr>
            </w:pPr>
            <w:r w:rsidRPr="005515C1">
              <w:rPr>
                <w:rFonts w:ascii="Tahoma" w:hAnsi="Tahoma" w:cs="Tahoma"/>
                <w:b/>
                <w:bCs/>
              </w:rPr>
              <w:t>P.U HTVA en chiffre</w:t>
            </w:r>
          </w:p>
          <w:p w14:paraId="29992B40" w14:textId="11B7B26A" w:rsidR="00FD1035" w:rsidRPr="005515C1" w:rsidRDefault="00FD1035" w:rsidP="00FD1035">
            <w:pPr>
              <w:jc w:val="center"/>
              <w:rPr>
                <w:rFonts w:ascii="Tahoma" w:hAnsi="Tahoma" w:cs="Tahoma"/>
                <w:b/>
                <w:bCs/>
              </w:rPr>
            </w:pPr>
            <w:r w:rsidRPr="005515C1">
              <w:rPr>
                <w:rFonts w:ascii="Tahoma" w:hAnsi="Tahoma" w:cs="Tahoma"/>
                <w:b/>
                <w:bCs/>
              </w:rPr>
              <w:t>(FCFA)</w:t>
            </w:r>
          </w:p>
        </w:tc>
      </w:tr>
      <w:tr w:rsidR="005515C1" w:rsidRPr="005515C1" w14:paraId="434B2F4B" w14:textId="77777777" w:rsidTr="008019F5">
        <w:trPr>
          <w:trHeight w:val="404"/>
        </w:trPr>
        <w:tc>
          <w:tcPr>
            <w:tcW w:w="932" w:type="dxa"/>
            <w:tcBorders>
              <w:top w:val="single" w:sz="4" w:space="0" w:color="auto"/>
              <w:left w:val="single" w:sz="4" w:space="0" w:color="auto"/>
              <w:bottom w:val="single" w:sz="4" w:space="0" w:color="auto"/>
              <w:right w:val="single" w:sz="4" w:space="0" w:color="auto"/>
            </w:tcBorders>
          </w:tcPr>
          <w:p w14:paraId="32204FEF" w14:textId="77777777" w:rsidR="00FD1035" w:rsidRPr="005515C1" w:rsidRDefault="00FD1035" w:rsidP="00FD1035">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1CA75786" w14:textId="77777777" w:rsidR="00FD1035" w:rsidRPr="005515C1" w:rsidRDefault="00FD1035" w:rsidP="00FD1035">
            <w:pPr>
              <w:rPr>
                <w:rFonts w:ascii="Tahoma" w:hAnsi="Tahoma" w:cs="Tahoma"/>
                <w:b/>
                <w:sz w:val="21"/>
                <w:szCs w:val="21"/>
              </w:rPr>
            </w:pPr>
            <w:r w:rsidRPr="005515C1">
              <w:rPr>
                <w:rFonts w:ascii="Tahoma" w:hAnsi="Tahoma" w:cs="Tahoma"/>
                <w:b/>
                <w:sz w:val="21"/>
                <w:szCs w:val="21"/>
              </w:rPr>
              <w:t>LOT 100 : TRAVAUX PREPARATOIRES</w:t>
            </w:r>
          </w:p>
        </w:tc>
        <w:tc>
          <w:tcPr>
            <w:tcW w:w="992" w:type="dxa"/>
            <w:tcBorders>
              <w:top w:val="single" w:sz="4" w:space="0" w:color="auto"/>
              <w:left w:val="single" w:sz="4" w:space="0" w:color="auto"/>
              <w:bottom w:val="single" w:sz="4" w:space="0" w:color="auto"/>
              <w:right w:val="single" w:sz="4" w:space="0" w:color="auto"/>
            </w:tcBorders>
          </w:tcPr>
          <w:p w14:paraId="5AD55F08" w14:textId="77777777" w:rsidR="00FD1035" w:rsidRPr="005515C1" w:rsidRDefault="00FD1035" w:rsidP="00FD1035">
            <w:pPr>
              <w:jc w:val="center"/>
              <w:rPr>
                <w:rFonts w:ascii="Tahoma" w:hAnsi="Tahoma" w:cs="Tahoma"/>
                <w:b/>
                <w:sz w:val="21"/>
                <w:szCs w:val="21"/>
              </w:rPr>
            </w:pPr>
          </w:p>
        </w:tc>
        <w:tc>
          <w:tcPr>
            <w:tcW w:w="1701" w:type="dxa"/>
            <w:tcBorders>
              <w:top w:val="single" w:sz="4" w:space="0" w:color="auto"/>
              <w:left w:val="single" w:sz="4" w:space="0" w:color="auto"/>
              <w:bottom w:val="single" w:sz="4" w:space="0" w:color="auto"/>
              <w:right w:val="single" w:sz="4" w:space="0" w:color="auto"/>
            </w:tcBorders>
          </w:tcPr>
          <w:p w14:paraId="46ABAE51" w14:textId="77777777" w:rsidR="00FD1035" w:rsidRPr="005515C1" w:rsidRDefault="00FD1035" w:rsidP="00FD1035">
            <w:pPr>
              <w:jc w:val="center"/>
              <w:rPr>
                <w:rFonts w:ascii="Tahoma" w:hAnsi="Tahoma" w:cs="Tahoma"/>
                <w:b/>
                <w:sz w:val="21"/>
                <w:szCs w:val="21"/>
              </w:rPr>
            </w:pPr>
          </w:p>
        </w:tc>
      </w:tr>
      <w:tr w:rsidR="005515C1" w:rsidRPr="005515C1" w14:paraId="4625BB62" w14:textId="77777777" w:rsidTr="008019F5">
        <w:trPr>
          <w:trHeight w:val="2409"/>
        </w:trPr>
        <w:tc>
          <w:tcPr>
            <w:tcW w:w="932" w:type="dxa"/>
            <w:tcBorders>
              <w:top w:val="single" w:sz="4" w:space="0" w:color="auto"/>
              <w:left w:val="single" w:sz="4" w:space="0" w:color="auto"/>
              <w:bottom w:val="nil"/>
              <w:right w:val="single" w:sz="4" w:space="0" w:color="auto"/>
            </w:tcBorders>
            <w:hideMark/>
          </w:tcPr>
          <w:p w14:paraId="3662303B" w14:textId="77777777"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t>101</w:t>
            </w:r>
          </w:p>
        </w:tc>
        <w:tc>
          <w:tcPr>
            <w:tcW w:w="6223" w:type="dxa"/>
            <w:tcBorders>
              <w:top w:val="single" w:sz="4" w:space="0" w:color="auto"/>
              <w:left w:val="single" w:sz="4" w:space="0" w:color="auto"/>
              <w:bottom w:val="nil"/>
              <w:right w:val="single" w:sz="4" w:space="0" w:color="auto"/>
            </w:tcBorders>
            <w:hideMark/>
          </w:tcPr>
          <w:p w14:paraId="6FE1150F" w14:textId="77777777" w:rsidR="00FD1035"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Etudes et installation du chantier et repliement</w:t>
            </w:r>
          </w:p>
          <w:p w14:paraId="28F1C12F" w14:textId="77777777" w:rsidR="00FD1035" w:rsidRPr="005515C1" w:rsidRDefault="00FD1035" w:rsidP="00FD1035">
            <w:pPr>
              <w:jc w:val="both"/>
              <w:rPr>
                <w:rFonts w:ascii="Tahoma" w:hAnsi="Tahoma" w:cs="Tahoma"/>
                <w:sz w:val="21"/>
                <w:szCs w:val="21"/>
              </w:rPr>
            </w:pPr>
            <w:r w:rsidRPr="005515C1">
              <w:rPr>
                <w:rFonts w:ascii="Tahoma" w:hAnsi="Tahoma" w:cs="Tahoma"/>
                <w:sz w:val="21"/>
                <w:szCs w:val="21"/>
              </w:rPr>
              <w:t>Ce prix rémunère :</w:t>
            </w:r>
          </w:p>
          <w:p w14:paraId="5D8CEEBB"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02AF60CB"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1D20EB98"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12FAE145"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3DA0BD47" w14:textId="77777777" w:rsidR="00FD1035" w:rsidRPr="005515C1" w:rsidRDefault="00FD1035" w:rsidP="00FD1035">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5A8A22E2"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992" w:type="dxa"/>
            <w:tcBorders>
              <w:top w:val="single" w:sz="4" w:space="0" w:color="auto"/>
              <w:left w:val="single" w:sz="4" w:space="0" w:color="auto"/>
              <w:bottom w:val="nil"/>
              <w:right w:val="single" w:sz="4" w:space="0" w:color="auto"/>
            </w:tcBorders>
          </w:tcPr>
          <w:p w14:paraId="00692CFE" w14:textId="77777777" w:rsidR="00FD1035" w:rsidRPr="005515C1" w:rsidRDefault="00FD1035" w:rsidP="00FD1035">
            <w:pPr>
              <w:jc w:val="center"/>
              <w:rPr>
                <w:rFonts w:ascii="Tahoma" w:hAnsi="Tahoma" w:cs="Tahoma"/>
                <w:sz w:val="21"/>
                <w:szCs w:val="21"/>
              </w:rPr>
            </w:pPr>
          </w:p>
          <w:p w14:paraId="5DEFCD89" w14:textId="77777777" w:rsidR="00FD1035" w:rsidRPr="005515C1" w:rsidRDefault="00FD1035" w:rsidP="00FD1035">
            <w:pPr>
              <w:jc w:val="center"/>
              <w:rPr>
                <w:rFonts w:ascii="Tahoma" w:hAnsi="Tahoma" w:cs="Tahoma"/>
                <w:sz w:val="21"/>
                <w:szCs w:val="21"/>
              </w:rPr>
            </w:pPr>
          </w:p>
          <w:p w14:paraId="53ACE2A0" w14:textId="77777777" w:rsidR="00FD1035" w:rsidRPr="005515C1" w:rsidRDefault="00FD1035" w:rsidP="00FD1035">
            <w:pPr>
              <w:jc w:val="center"/>
              <w:rPr>
                <w:rFonts w:ascii="Tahoma" w:hAnsi="Tahoma" w:cs="Tahoma"/>
                <w:sz w:val="21"/>
                <w:szCs w:val="21"/>
              </w:rPr>
            </w:pPr>
          </w:p>
          <w:p w14:paraId="2A7F04E5" w14:textId="77777777" w:rsidR="00FD1035" w:rsidRPr="005515C1" w:rsidRDefault="00FD1035" w:rsidP="00FD1035">
            <w:pPr>
              <w:jc w:val="center"/>
              <w:rPr>
                <w:rFonts w:ascii="Tahoma" w:hAnsi="Tahoma" w:cs="Tahoma"/>
                <w:sz w:val="21"/>
                <w:szCs w:val="21"/>
              </w:rPr>
            </w:pPr>
          </w:p>
          <w:p w14:paraId="65EB86D4" w14:textId="77777777" w:rsidR="00FD1035" w:rsidRPr="005515C1" w:rsidRDefault="00FD1035" w:rsidP="00FD1035">
            <w:pPr>
              <w:jc w:val="center"/>
              <w:rPr>
                <w:rFonts w:ascii="Tahoma" w:hAnsi="Tahoma" w:cs="Tahoma"/>
                <w:b/>
                <w:bCs/>
                <w:sz w:val="21"/>
                <w:szCs w:val="21"/>
              </w:rPr>
            </w:pPr>
          </w:p>
          <w:p w14:paraId="17A0515A" w14:textId="77777777" w:rsidR="00FD1035" w:rsidRPr="005515C1" w:rsidRDefault="00FD1035" w:rsidP="00FD1035">
            <w:pPr>
              <w:jc w:val="center"/>
              <w:rPr>
                <w:rFonts w:ascii="Tahoma" w:hAnsi="Tahoma" w:cs="Tahoma"/>
                <w:b/>
                <w:bCs/>
                <w:sz w:val="21"/>
                <w:szCs w:val="21"/>
              </w:rPr>
            </w:pPr>
          </w:p>
          <w:p w14:paraId="7C5DB778" w14:textId="77777777" w:rsidR="00FD1035" w:rsidRPr="005515C1" w:rsidRDefault="00FD1035" w:rsidP="00FD1035">
            <w:pPr>
              <w:jc w:val="center"/>
              <w:rPr>
                <w:rFonts w:ascii="Tahoma" w:hAnsi="Tahoma" w:cs="Tahoma"/>
                <w:b/>
                <w:bCs/>
                <w:sz w:val="21"/>
                <w:szCs w:val="21"/>
              </w:rPr>
            </w:pPr>
          </w:p>
          <w:p w14:paraId="32546544" w14:textId="77777777" w:rsidR="00FD1035" w:rsidRPr="005515C1" w:rsidRDefault="00FD1035" w:rsidP="00FD1035">
            <w:pPr>
              <w:jc w:val="center"/>
              <w:rPr>
                <w:rFonts w:ascii="Tahoma" w:hAnsi="Tahoma" w:cs="Tahoma"/>
                <w:b/>
                <w:bCs/>
                <w:sz w:val="21"/>
                <w:szCs w:val="21"/>
              </w:rPr>
            </w:pPr>
          </w:p>
          <w:p w14:paraId="6ABDA01E" w14:textId="77777777" w:rsidR="00FD1035" w:rsidRPr="005515C1" w:rsidRDefault="00FD1035" w:rsidP="00FD1035">
            <w:pPr>
              <w:jc w:val="center"/>
              <w:rPr>
                <w:rFonts w:ascii="Tahoma" w:hAnsi="Tahoma" w:cs="Tahoma"/>
                <w:b/>
                <w:bCs/>
                <w:sz w:val="21"/>
                <w:szCs w:val="21"/>
              </w:rPr>
            </w:pPr>
          </w:p>
          <w:p w14:paraId="07B48481" w14:textId="77777777" w:rsidR="00FD1035" w:rsidRPr="005515C1" w:rsidRDefault="00FD1035" w:rsidP="00FD1035">
            <w:pPr>
              <w:jc w:val="center"/>
              <w:rPr>
                <w:rFonts w:ascii="Tahoma" w:hAnsi="Tahoma" w:cs="Tahoma"/>
                <w:b/>
                <w:bCs/>
                <w:sz w:val="21"/>
                <w:szCs w:val="21"/>
              </w:rPr>
            </w:pPr>
          </w:p>
          <w:p w14:paraId="334C0807" w14:textId="77777777" w:rsidR="00FD1035" w:rsidRPr="005515C1" w:rsidRDefault="00FD1035" w:rsidP="00FD1035">
            <w:pPr>
              <w:jc w:val="center"/>
              <w:rPr>
                <w:rFonts w:ascii="Tahoma" w:hAnsi="Tahoma" w:cs="Tahoma"/>
                <w:b/>
                <w:bCs/>
                <w:sz w:val="21"/>
                <w:szCs w:val="21"/>
              </w:rPr>
            </w:pPr>
          </w:p>
          <w:p w14:paraId="06DCD31B" w14:textId="77777777" w:rsidR="00FD1035" w:rsidRPr="005515C1" w:rsidRDefault="00FD1035" w:rsidP="00FD1035">
            <w:pPr>
              <w:jc w:val="center"/>
              <w:rPr>
                <w:rFonts w:ascii="Tahoma" w:hAnsi="Tahoma" w:cs="Tahoma"/>
                <w:b/>
                <w:bCs/>
                <w:sz w:val="21"/>
                <w:szCs w:val="21"/>
              </w:rPr>
            </w:pPr>
          </w:p>
          <w:p w14:paraId="609B6F20" w14:textId="77777777" w:rsidR="00FD1035" w:rsidRPr="005515C1" w:rsidRDefault="00FD1035" w:rsidP="00FD1035">
            <w:pPr>
              <w:jc w:val="center"/>
              <w:rPr>
                <w:rFonts w:ascii="Tahoma" w:hAnsi="Tahoma" w:cs="Tahoma"/>
                <w:b/>
                <w:bCs/>
                <w:sz w:val="21"/>
                <w:szCs w:val="21"/>
              </w:rPr>
            </w:pPr>
          </w:p>
          <w:p w14:paraId="460300EE" w14:textId="77777777" w:rsidR="00FD1035" w:rsidRPr="005515C1" w:rsidRDefault="00FD1035" w:rsidP="00FD1035">
            <w:pPr>
              <w:jc w:val="center"/>
              <w:rPr>
                <w:rFonts w:ascii="Tahoma" w:hAnsi="Tahoma" w:cs="Tahoma"/>
                <w:b/>
                <w:bCs/>
                <w:sz w:val="21"/>
                <w:szCs w:val="21"/>
              </w:rPr>
            </w:pPr>
          </w:p>
          <w:p w14:paraId="7C479049" w14:textId="77777777" w:rsidR="00FD1035" w:rsidRPr="005515C1" w:rsidRDefault="00FD1035" w:rsidP="00FD1035">
            <w:pPr>
              <w:jc w:val="center"/>
              <w:rPr>
                <w:rFonts w:ascii="Tahoma" w:hAnsi="Tahoma" w:cs="Tahoma"/>
                <w:b/>
                <w:bCs/>
                <w:sz w:val="21"/>
                <w:szCs w:val="21"/>
              </w:rPr>
            </w:pPr>
          </w:p>
          <w:p w14:paraId="60773AF3" w14:textId="77777777" w:rsidR="00FD1035" w:rsidRPr="005515C1" w:rsidRDefault="00FD1035" w:rsidP="00FD1035">
            <w:pPr>
              <w:jc w:val="center"/>
              <w:rPr>
                <w:rFonts w:ascii="Tahoma" w:hAnsi="Tahoma" w:cs="Tahoma"/>
                <w:b/>
                <w:bCs/>
                <w:sz w:val="21"/>
                <w:szCs w:val="21"/>
              </w:rPr>
            </w:pPr>
          </w:p>
          <w:p w14:paraId="591D74FC" w14:textId="77777777" w:rsidR="00FD1035" w:rsidRPr="005515C1" w:rsidRDefault="00FD1035" w:rsidP="00FD1035">
            <w:pPr>
              <w:jc w:val="cente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tcPr>
          <w:p w14:paraId="5A1DD949" w14:textId="77777777" w:rsidR="00FD1035" w:rsidRPr="005515C1" w:rsidRDefault="00FD1035" w:rsidP="00FD1035">
            <w:pPr>
              <w:jc w:val="center"/>
              <w:rPr>
                <w:rFonts w:ascii="Tahoma" w:hAnsi="Tahoma" w:cs="Tahoma"/>
                <w:sz w:val="21"/>
                <w:szCs w:val="21"/>
              </w:rPr>
            </w:pPr>
          </w:p>
        </w:tc>
      </w:tr>
      <w:tr w:rsidR="005515C1" w:rsidRPr="005515C1" w14:paraId="612B8BED" w14:textId="77777777" w:rsidTr="008019F5">
        <w:trPr>
          <w:trHeight w:val="85"/>
        </w:trPr>
        <w:tc>
          <w:tcPr>
            <w:tcW w:w="932" w:type="dxa"/>
            <w:tcBorders>
              <w:top w:val="nil"/>
              <w:left w:val="single" w:sz="4" w:space="0" w:color="auto"/>
              <w:bottom w:val="single" w:sz="4" w:space="0" w:color="auto"/>
              <w:right w:val="single" w:sz="4" w:space="0" w:color="auto"/>
            </w:tcBorders>
          </w:tcPr>
          <w:p w14:paraId="30926DBA" w14:textId="77777777" w:rsidR="00FD1035" w:rsidRPr="005515C1" w:rsidRDefault="00FD1035" w:rsidP="00FD1035">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7C884B36" w14:textId="77777777" w:rsidR="00FD1035" w:rsidRPr="005515C1" w:rsidRDefault="00FD1035" w:rsidP="00FD1035">
            <w:pPr>
              <w:jc w:val="both"/>
              <w:rPr>
                <w:rFonts w:ascii="Tahoma" w:hAnsi="Tahoma" w:cs="Tahoma"/>
                <w:b/>
                <w:bCs/>
                <w:sz w:val="21"/>
                <w:szCs w:val="21"/>
              </w:rPr>
            </w:pPr>
            <w:r w:rsidRPr="005515C1">
              <w:rPr>
                <w:rFonts w:ascii="Tahoma" w:hAnsi="Tahoma" w:cs="Tahoma"/>
                <w:b/>
                <w:bCs/>
                <w:sz w:val="21"/>
                <w:szCs w:val="21"/>
              </w:rPr>
              <w:t>Le forfait à :                                        francs CFA</w:t>
            </w:r>
          </w:p>
        </w:tc>
        <w:tc>
          <w:tcPr>
            <w:tcW w:w="992" w:type="dxa"/>
            <w:tcBorders>
              <w:top w:val="nil"/>
              <w:left w:val="single" w:sz="4" w:space="0" w:color="auto"/>
              <w:bottom w:val="single" w:sz="4" w:space="0" w:color="auto"/>
              <w:right w:val="single" w:sz="4" w:space="0" w:color="auto"/>
            </w:tcBorders>
          </w:tcPr>
          <w:p w14:paraId="13BA643C" w14:textId="77777777"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t>FF</w:t>
            </w:r>
          </w:p>
        </w:tc>
        <w:tc>
          <w:tcPr>
            <w:tcW w:w="1701" w:type="dxa"/>
            <w:tcBorders>
              <w:top w:val="nil"/>
              <w:left w:val="single" w:sz="4" w:space="0" w:color="auto"/>
              <w:bottom w:val="single" w:sz="4" w:space="0" w:color="auto"/>
              <w:right w:val="single" w:sz="4" w:space="0" w:color="auto"/>
            </w:tcBorders>
          </w:tcPr>
          <w:p w14:paraId="70A410F5" w14:textId="77777777" w:rsidR="00FD1035" w:rsidRPr="005515C1" w:rsidRDefault="00FD1035" w:rsidP="00FD1035">
            <w:pPr>
              <w:jc w:val="center"/>
              <w:rPr>
                <w:rFonts w:ascii="Tahoma" w:hAnsi="Tahoma" w:cs="Tahoma"/>
                <w:b/>
                <w:bCs/>
                <w:sz w:val="21"/>
                <w:szCs w:val="21"/>
              </w:rPr>
            </w:pPr>
          </w:p>
        </w:tc>
      </w:tr>
      <w:tr w:rsidR="005515C1" w:rsidRPr="005515C1" w14:paraId="7362B077" w14:textId="77777777" w:rsidTr="008019F5">
        <w:tc>
          <w:tcPr>
            <w:tcW w:w="932" w:type="dxa"/>
            <w:tcBorders>
              <w:top w:val="single" w:sz="4" w:space="0" w:color="auto"/>
              <w:left w:val="single" w:sz="4" w:space="0" w:color="auto"/>
              <w:bottom w:val="nil"/>
              <w:right w:val="single" w:sz="4" w:space="0" w:color="auto"/>
            </w:tcBorders>
            <w:vAlign w:val="center"/>
          </w:tcPr>
          <w:p w14:paraId="600749DD" w14:textId="77777777" w:rsidR="00FD1035" w:rsidRPr="005515C1" w:rsidRDefault="00FD1035" w:rsidP="00FD1035">
            <w:pPr>
              <w:rPr>
                <w:rFonts w:ascii="Tahoma" w:hAnsi="Tahoma" w:cs="Tahoma"/>
                <w:b/>
                <w:sz w:val="21"/>
                <w:szCs w:val="21"/>
              </w:rPr>
            </w:pPr>
          </w:p>
        </w:tc>
        <w:tc>
          <w:tcPr>
            <w:tcW w:w="6223" w:type="dxa"/>
            <w:tcBorders>
              <w:top w:val="single" w:sz="4" w:space="0" w:color="auto"/>
              <w:left w:val="single" w:sz="4" w:space="0" w:color="auto"/>
              <w:bottom w:val="nil"/>
              <w:right w:val="single" w:sz="4" w:space="0" w:color="auto"/>
            </w:tcBorders>
            <w:vAlign w:val="center"/>
          </w:tcPr>
          <w:p w14:paraId="12A97E53" w14:textId="186D8505" w:rsidR="00FD1035" w:rsidRPr="005515C1" w:rsidRDefault="00FD1035" w:rsidP="00FD1035">
            <w:pPr>
              <w:spacing w:before="240"/>
              <w:rPr>
                <w:rFonts w:ascii="Tahoma" w:hAnsi="Tahoma" w:cs="Tahoma"/>
                <w:b/>
                <w:sz w:val="21"/>
                <w:szCs w:val="21"/>
              </w:rPr>
            </w:pPr>
            <w:r w:rsidRPr="005515C1">
              <w:rPr>
                <w:rFonts w:ascii="Tahoma" w:hAnsi="Tahoma" w:cs="Tahoma"/>
                <w:b/>
                <w:sz w:val="21"/>
                <w:szCs w:val="21"/>
              </w:rPr>
              <w:t>LOT 200 : FONDATION</w:t>
            </w:r>
          </w:p>
        </w:tc>
        <w:tc>
          <w:tcPr>
            <w:tcW w:w="992" w:type="dxa"/>
            <w:tcBorders>
              <w:top w:val="single" w:sz="4" w:space="0" w:color="auto"/>
              <w:left w:val="single" w:sz="4" w:space="0" w:color="auto"/>
              <w:bottom w:val="nil"/>
              <w:right w:val="single" w:sz="4" w:space="0" w:color="auto"/>
            </w:tcBorders>
            <w:vAlign w:val="center"/>
          </w:tcPr>
          <w:p w14:paraId="0B60043B" w14:textId="77777777" w:rsidR="00FD1035" w:rsidRPr="005515C1" w:rsidRDefault="00FD1035" w:rsidP="00FD1035">
            <w:pPr>
              <w:jc w:val="cente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vAlign w:val="center"/>
          </w:tcPr>
          <w:p w14:paraId="7D8F093F" w14:textId="77777777" w:rsidR="00FD1035" w:rsidRPr="005515C1" w:rsidRDefault="00FD1035" w:rsidP="00FD1035">
            <w:pPr>
              <w:rPr>
                <w:rFonts w:ascii="Tahoma" w:hAnsi="Tahoma" w:cs="Tahoma"/>
                <w:b/>
                <w:bCs/>
                <w:sz w:val="21"/>
                <w:szCs w:val="21"/>
              </w:rPr>
            </w:pPr>
          </w:p>
        </w:tc>
      </w:tr>
      <w:tr w:rsidR="005515C1" w:rsidRPr="005515C1" w14:paraId="4C692652" w14:textId="77777777" w:rsidTr="008019F5">
        <w:tc>
          <w:tcPr>
            <w:tcW w:w="932" w:type="dxa"/>
            <w:tcBorders>
              <w:top w:val="single" w:sz="4" w:space="0" w:color="auto"/>
              <w:left w:val="single" w:sz="4" w:space="0" w:color="auto"/>
              <w:bottom w:val="nil"/>
              <w:right w:val="single" w:sz="4" w:space="0" w:color="auto"/>
            </w:tcBorders>
          </w:tcPr>
          <w:p w14:paraId="6435D9D2" w14:textId="15D5AEB8" w:rsidR="00FD1035" w:rsidRPr="005515C1" w:rsidRDefault="00FD1035" w:rsidP="00FD1035">
            <w:pPr>
              <w:jc w:val="center"/>
              <w:rPr>
                <w:rFonts w:ascii="Tahoma" w:hAnsi="Tahoma" w:cs="Tahoma"/>
                <w:sz w:val="21"/>
                <w:szCs w:val="21"/>
              </w:rPr>
            </w:pPr>
            <w:r w:rsidRPr="005515C1">
              <w:rPr>
                <w:rFonts w:ascii="Tahoma" w:hAnsi="Tahoma" w:cs="Tahoma"/>
                <w:b/>
                <w:bCs/>
                <w:sz w:val="21"/>
                <w:szCs w:val="21"/>
              </w:rPr>
              <w:t>201</w:t>
            </w:r>
          </w:p>
          <w:p w14:paraId="00F23285" w14:textId="77777777" w:rsidR="00FD1035" w:rsidRPr="005515C1" w:rsidRDefault="00FD1035" w:rsidP="00FD1035">
            <w:pPr>
              <w:jc w:val="center"/>
              <w:rPr>
                <w:rFonts w:ascii="Tahoma" w:hAnsi="Tahoma" w:cs="Tahoma"/>
                <w:sz w:val="21"/>
                <w:szCs w:val="21"/>
              </w:rPr>
            </w:pPr>
          </w:p>
          <w:p w14:paraId="6688DB00" w14:textId="77777777" w:rsidR="00FD1035" w:rsidRPr="005515C1" w:rsidRDefault="00FD1035" w:rsidP="00FD1035">
            <w:pPr>
              <w:rPr>
                <w:rFonts w:ascii="Tahoma" w:hAnsi="Tahoma" w:cs="Tahoma"/>
                <w:sz w:val="21"/>
                <w:szCs w:val="21"/>
              </w:rPr>
            </w:pPr>
          </w:p>
          <w:p w14:paraId="2B46822B" w14:textId="77777777" w:rsidR="00FD1035" w:rsidRPr="005515C1" w:rsidRDefault="00FD1035" w:rsidP="00FD1035">
            <w:pPr>
              <w:rPr>
                <w:rFonts w:ascii="Tahoma" w:hAnsi="Tahoma" w:cs="Tahoma"/>
                <w:sz w:val="21"/>
                <w:szCs w:val="21"/>
              </w:rPr>
            </w:pPr>
          </w:p>
          <w:p w14:paraId="4AFC7187" w14:textId="77777777" w:rsidR="00FD1035" w:rsidRPr="005515C1" w:rsidRDefault="00FD1035" w:rsidP="00FD1035">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519C33F0" w14:textId="06239479" w:rsidR="00FD1035"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Dallage (ep.8cm) ferraillé avec les aciers Tor  6 de maillage 50X50 cm sur un film polyane de 400 microns</w:t>
            </w:r>
          </w:p>
          <w:p w14:paraId="70816D9A" w14:textId="71395039" w:rsidR="00FD1035" w:rsidRPr="005515C1" w:rsidRDefault="00FD1035" w:rsidP="00FD1035">
            <w:pPr>
              <w:jc w:val="both"/>
              <w:rPr>
                <w:rFonts w:ascii="Tahoma" w:hAnsi="Tahoma" w:cs="Tahoma"/>
                <w:sz w:val="21"/>
                <w:szCs w:val="21"/>
              </w:rPr>
            </w:pPr>
            <w:r w:rsidRPr="005515C1">
              <w:rPr>
                <w:rFonts w:ascii="Tahoma" w:hAnsi="Tahoma" w:cs="Tahoma"/>
                <w:sz w:val="21"/>
                <w:szCs w:val="21"/>
              </w:rPr>
              <w:t xml:space="preserve">Ce prix rémunère au mètre carré la pose d’un dallage en béton armé d’épaisseur </w:t>
            </w:r>
            <w:r w:rsidRPr="005515C1">
              <w:rPr>
                <w:rFonts w:ascii="Tahoma" w:hAnsi="Tahoma" w:cs="Tahoma"/>
                <w:b/>
                <w:sz w:val="21"/>
                <w:szCs w:val="21"/>
              </w:rPr>
              <w:t>8 cm</w:t>
            </w:r>
            <w:r w:rsidRPr="005515C1">
              <w:rPr>
                <w:rFonts w:ascii="Tahoma" w:hAnsi="Tahoma" w:cs="Tahoma"/>
                <w:sz w:val="21"/>
                <w:szCs w:val="21"/>
              </w:rPr>
              <w:t xml:space="preserve"> sur</w:t>
            </w:r>
            <w:r w:rsidRPr="005515C1">
              <w:rPr>
                <w:rFonts w:ascii="Tahoma" w:hAnsi="Tahoma" w:cs="Tahoma"/>
                <w:bCs/>
              </w:rPr>
              <w:t xml:space="preserve"> un film polyane</w:t>
            </w:r>
            <w:r w:rsidRPr="005515C1">
              <w:rPr>
                <w:rFonts w:ascii="Tahoma" w:hAnsi="Tahoma" w:cs="Tahoma"/>
              </w:rPr>
              <w:t xml:space="preserve"> de 400 microns </w:t>
            </w:r>
            <w:r w:rsidRPr="005515C1">
              <w:rPr>
                <w:rFonts w:ascii="Tahoma" w:hAnsi="Tahoma" w:cs="Tahoma"/>
                <w:sz w:val="21"/>
                <w:szCs w:val="21"/>
              </w:rPr>
              <w:t>Il comprend :</w:t>
            </w:r>
          </w:p>
          <w:p w14:paraId="3056B0F8"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08CFF609" w14:textId="121EF92F"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50 x 50 ;</w:t>
            </w:r>
          </w:p>
          <w:p w14:paraId="2D1E65E0"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02371B78" w14:textId="77777777" w:rsidR="00FD1035" w:rsidRPr="005515C1" w:rsidRDefault="00FD1035" w:rsidP="00FD1035">
            <w:pPr>
              <w:widowControl w:val="0"/>
              <w:ind w:left="357"/>
              <w:jc w:val="both"/>
              <w:rPr>
                <w:rFonts w:ascii="Tahoma" w:hAnsi="Tahoma" w:cs="Tahoma"/>
                <w:sz w:val="21"/>
                <w:szCs w:val="21"/>
              </w:rPr>
            </w:pPr>
          </w:p>
        </w:tc>
        <w:tc>
          <w:tcPr>
            <w:tcW w:w="992" w:type="dxa"/>
            <w:tcBorders>
              <w:top w:val="single" w:sz="4" w:space="0" w:color="auto"/>
              <w:left w:val="single" w:sz="4" w:space="0" w:color="auto"/>
              <w:bottom w:val="nil"/>
              <w:right w:val="single" w:sz="4" w:space="0" w:color="auto"/>
            </w:tcBorders>
          </w:tcPr>
          <w:p w14:paraId="17257CF3" w14:textId="77777777" w:rsidR="00FD1035" w:rsidRPr="005515C1" w:rsidRDefault="00FD1035" w:rsidP="00FD1035">
            <w:pPr>
              <w:rPr>
                <w:rFonts w:ascii="Tahoma" w:hAnsi="Tahoma" w:cs="Tahoma"/>
                <w:sz w:val="21"/>
                <w:szCs w:val="21"/>
              </w:rPr>
            </w:pPr>
          </w:p>
          <w:p w14:paraId="14372C28" w14:textId="77777777" w:rsidR="00FD1035" w:rsidRPr="005515C1" w:rsidRDefault="00FD1035" w:rsidP="00FD1035">
            <w:pPr>
              <w:rPr>
                <w:rFonts w:ascii="Tahoma" w:hAnsi="Tahoma" w:cs="Tahoma"/>
                <w:sz w:val="21"/>
                <w:szCs w:val="21"/>
              </w:rPr>
            </w:pPr>
          </w:p>
          <w:p w14:paraId="23A5B5A7" w14:textId="77777777" w:rsidR="00FD1035" w:rsidRPr="005515C1" w:rsidRDefault="00FD1035" w:rsidP="00FD1035">
            <w:pPr>
              <w:rPr>
                <w:rFonts w:ascii="Tahoma" w:hAnsi="Tahoma" w:cs="Tahoma"/>
                <w:sz w:val="21"/>
                <w:szCs w:val="21"/>
              </w:rPr>
            </w:pPr>
          </w:p>
          <w:p w14:paraId="27368736" w14:textId="77777777" w:rsidR="00FD1035" w:rsidRPr="005515C1" w:rsidRDefault="00FD1035" w:rsidP="00FD1035">
            <w:pP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tcPr>
          <w:p w14:paraId="71EDD74A" w14:textId="77777777" w:rsidR="00FD1035" w:rsidRPr="005515C1" w:rsidRDefault="00FD1035" w:rsidP="00FD1035">
            <w:pPr>
              <w:jc w:val="center"/>
              <w:rPr>
                <w:rFonts w:ascii="Tahoma" w:hAnsi="Tahoma" w:cs="Tahoma"/>
                <w:sz w:val="21"/>
                <w:szCs w:val="21"/>
              </w:rPr>
            </w:pPr>
          </w:p>
        </w:tc>
      </w:tr>
      <w:tr w:rsidR="005515C1" w:rsidRPr="005515C1" w14:paraId="7F92F594" w14:textId="77777777" w:rsidTr="008019F5">
        <w:trPr>
          <w:trHeight w:val="87"/>
        </w:trPr>
        <w:tc>
          <w:tcPr>
            <w:tcW w:w="932" w:type="dxa"/>
            <w:tcBorders>
              <w:top w:val="nil"/>
              <w:left w:val="single" w:sz="4" w:space="0" w:color="auto"/>
              <w:bottom w:val="single" w:sz="4" w:space="0" w:color="auto"/>
              <w:right w:val="single" w:sz="4" w:space="0" w:color="auto"/>
            </w:tcBorders>
          </w:tcPr>
          <w:p w14:paraId="78EFFC1D" w14:textId="77777777" w:rsidR="00FD1035" w:rsidRPr="005515C1" w:rsidRDefault="00FD1035" w:rsidP="00FD1035">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29A7ED0E" w14:textId="77777777" w:rsidR="00FD1035" w:rsidRPr="005515C1" w:rsidRDefault="00FD1035" w:rsidP="00FD1035">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2A3E0A21" w14:textId="77777777" w:rsidR="00FD1035" w:rsidRPr="005515C1" w:rsidRDefault="00FD1035" w:rsidP="00FD1035">
            <w:pPr>
              <w:rPr>
                <w:rFonts w:ascii="Tahoma" w:hAnsi="Tahoma" w:cs="Tahoma"/>
                <w:sz w:val="21"/>
                <w:szCs w:val="21"/>
              </w:rPr>
            </w:pPr>
            <w:r w:rsidRPr="005515C1">
              <w:rPr>
                <w:rFonts w:ascii="Tahoma" w:hAnsi="Tahoma" w:cs="Tahoma"/>
                <w:b/>
                <w:bCs/>
                <w:sz w:val="21"/>
                <w:szCs w:val="21"/>
              </w:rPr>
              <w:t xml:space="preserve">        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291757E0" w14:textId="77777777" w:rsidR="00FD1035" w:rsidRPr="005515C1" w:rsidRDefault="00FD1035" w:rsidP="00FD1035">
            <w:pPr>
              <w:rPr>
                <w:rFonts w:ascii="Tahoma" w:hAnsi="Tahoma" w:cs="Tahoma"/>
                <w:b/>
                <w:bCs/>
                <w:sz w:val="21"/>
                <w:szCs w:val="21"/>
              </w:rPr>
            </w:pPr>
          </w:p>
        </w:tc>
      </w:tr>
      <w:tr w:rsidR="005515C1" w:rsidRPr="005515C1" w14:paraId="58BD14B1" w14:textId="77777777" w:rsidTr="008019F5">
        <w:tc>
          <w:tcPr>
            <w:tcW w:w="932" w:type="dxa"/>
            <w:tcBorders>
              <w:top w:val="single" w:sz="4" w:space="0" w:color="auto"/>
              <w:left w:val="single" w:sz="4" w:space="0" w:color="auto"/>
              <w:bottom w:val="single" w:sz="4" w:space="0" w:color="auto"/>
              <w:right w:val="single" w:sz="4" w:space="0" w:color="auto"/>
            </w:tcBorders>
          </w:tcPr>
          <w:p w14:paraId="43E41A5D" w14:textId="77777777" w:rsidR="00FD1035" w:rsidRPr="005515C1" w:rsidRDefault="00FD1035" w:rsidP="00FD1035">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20D43555" w14:textId="3B9F6A27" w:rsidR="00FD1035" w:rsidRPr="005515C1" w:rsidRDefault="00FD1035" w:rsidP="00FD1035">
            <w:pPr>
              <w:rPr>
                <w:rFonts w:ascii="Tahoma" w:hAnsi="Tahoma" w:cs="Tahoma"/>
                <w:b/>
                <w:sz w:val="21"/>
                <w:szCs w:val="21"/>
              </w:rPr>
            </w:pPr>
            <w:r w:rsidRPr="005515C1">
              <w:rPr>
                <w:rFonts w:ascii="Tahoma" w:hAnsi="Tahoma" w:cs="Tahoma"/>
                <w:b/>
                <w:sz w:val="21"/>
                <w:szCs w:val="21"/>
              </w:rPr>
              <w:t>LOT 300 : MA</w:t>
            </w:r>
            <w:r w:rsidRPr="005515C1">
              <w:rPr>
                <w:rFonts w:ascii="Tahoma" w:hAnsi="Tahoma" w:cs="Tahoma"/>
                <w:b/>
                <w:caps/>
                <w:sz w:val="21"/>
                <w:szCs w:val="21"/>
              </w:rPr>
              <w:t>ÇONNERIE EN</w:t>
            </w:r>
            <w:r w:rsidRPr="005515C1">
              <w:rPr>
                <w:rFonts w:ascii="Tahoma" w:hAnsi="Tahoma" w:cs="Tahoma"/>
                <w:b/>
                <w:sz w:val="21"/>
                <w:szCs w:val="21"/>
              </w:rPr>
              <w:t xml:space="preserve"> ELEVATION</w:t>
            </w:r>
          </w:p>
        </w:tc>
        <w:tc>
          <w:tcPr>
            <w:tcW w:w="992" w:type="dxa"/>
            <w:tcBorders>
              <w:top w:val="single" w:sz="4" w:space="0" w:color="auto"/>
              <w:left w:val="single" w:sz="4" w:space="0" w:color="auto"/>
              <w:bottom w:val="single" w:sz="4" w:space="0" w:color="auto"/>
              <w:right w:val="single" w:sz="4" w:space="0" w:color="auto"/>
            </w:tcBorders>
          </w:tcPr>
          <w:p w14:paraId="080EC5AA" w14:textId="77777777" w:rsidR="00FD1035" w:rsidRPr="005515C1" w:rsidRDefault="00FD1035" w:rsidP="00FD1035">
            <w:pPr>
              <w:jc w:val="center"/>
              <w:rPr>
                <w:rFonts w:ascii="Tahoma" w:hAnsi="Tahoma" w:cs="Tahoma"/>
                <w:b/>
                <w:sz w:val="21"/>
                <w:szCs w:val="21"/>
              </w:rPr>
            </w:pPr>
          </w:p>
        </w:tc>
        <w:tc>
          <w:tcPr>
            <w:tcW w:w="1701" w:type="dxa"/>
            <w:tcBorders>
              <w:top w:val="single" w:sz="4" w:space="0" w:color="auto"/>
              <w:left w:val="single" w:sz="4" w:space="0" w:color="auto"/>
              <w:bottom w:val="single" w:sz="4" w:space="0" w:color="auto"/>
              <w:right w:val="single" w:sz="4" w:space="0" w:color="auto"/>
            </w:tcBorders>
          </w:tcPr>
          <w:p w14:paraId="39C1BEAF" w14:textId="77777777" w:rsidR="00FD1035" w:rsidRPr="005515C1" w:rsidRDefault="00FD1035" w:rsidP="00FD1035">
            <w:pPr>
              <w:jc w:val="center"/>
              <w:rPr>
                <w:rFonts w:ascii="Tahoma" w:hAnsi="Tahoma" w:cs="Tahoma"/>
                <w:b/>
                <w:sz w:val="21"/>
                <w:szCs w:val="21"/>
              </w:rPr>
            </w:pPr>
          </w:p>
        </w:tc>
      </w:tr>
      <w:tr w:rsidR="005515C1" w:rsidRPr="005515C1" w14:paraId="416EB8DE" w14:textId="77777777" w:rsidTr="008019F5">
        <w:tc>
          <w:tcPr>
            <w:tcW w:w="932" w:type="dxa"/>
            <w:tcBorders>
              <w:top w:val="single" w:sz="4" w:space="0" w:color="auto"/>
              <w:left w:val="single" w:sz="4" w:space="0" w:color="auto"/>
              <w:bottom w:val="single" w:sz="4" w:space="0" w:color="auto"/>
              <w:right w:val="single" w:sz="4" w:space="0" w:color="auto"/>
            </w:tcBorders>
          </w:tcPr>
          <w:p w14:paraId="2CA17E9B" w14:textId="31C48CF9" w:rsidR="00FD1035" w:rsidRPr="005515C1" w:rsidRDefault="00FD1035" w:rsidP="00FD1035">
            <w:pPr>
              <w:jc w:val="center"/>
              <w:rPr>
                <w:rFonts w:ascii="Tahoma" w:hAnsi="Tahoma" w:cs="Tahoma"/>
                <w:b/>
                <w:sz w:val="21"/>
                <w:szCs w:val="21"/>
              </w:rPr>
            </w:pPr>
            <w:r w:rsidRPr="005515C1">
              <w:rPr>
                <w:rFonts w:ascii="Tahoma" w:hAnsi="Tahoma" w:cs="Tahoma"/>
                <w:b/>
                <w:sz w:val="21"/>
                <w:szCs w:val="21"/>
              </w:rPr>
              <w:t>301</w:t>
            </w:r>
          </w:p>
        </w:tc>
        <w:tc>
          <w:tcPr>
            <w:tcW w:w="6223" w:type="dxa"/>
            <w:tcBorders>
              <w:top w:val="single" w:sz="4" w:space="0" w:color="auto"/>
              <w:left w:val="single" w:sz="4" w:space="0" w:color="auto"/>
              <w:bottom w:val="single" w:sz="4" w:space="0" w:color="auto"/>
              <w:right w:val="single" w:sz="4" w:space="0" w:color="auto"/>
            </w:tcBorders>
          </w:tcPr>
          <w:p w14:paraId="4948DC75" w14:textId="77777777" w:rsidR="00FD1035" w:rsidRPr="005515C1" w:rsidRDefault="00FD1035" w:rsidP="00FD1035">
            <w:pPr>
              <w:rPr>
                <w:rFonts w:ascii="Tahoma" w:hAnsi="Tahoma" w:cs="Tahoma"/>
                <w:b/>
                <w:bCs/>
                <w:i/>
                <w:sz w:val="21"/>
                <w:szCs w:val="21"/>
                <w:lang w:bidi="en-US"/>
              </w:rPr>
            </w:pPr>
            <w:r w:rsidRPr="005515C1">
              <w:rPr>
                <w:rFonts w:ascii="Tahoma" w:hAnsi="Tahoma" w:cs="Tahoma"/>
                <w:b/>
                <w:bCs/>
                <w:i/>
                <w:sz w:val="21"/>
                <w:szCs w:val="21"/>
                <w:lang w:bidi="en-US"/>
              </w:rPr>
              <w:t>Démolition chape fissures et nettoyage</w:t>
            </w:r>
          </w:p>
          <w:p w14:paraId="263BA206" w14:textId="21B5AA65" w:rsidR="00FD1035" w:rsidRPr="005515C1" w:rsidRDefault="00FD1035" w:rsidP="00FD1035">
            <w:pPr>
              <w:jc w:val="both"/>
              <w:rPr>
                <w:rFonts w:ascii="Tahoma" w:hAnsi="Tahoma" w:cs="Tahoma"/>
                <w:sz w:val="21"/>
                <w:szCs w:val="21"/>
              </w:rPr>
            </w:pPr>
            <w:r w:rsidRPr="005515C1">
              <w:rPr>
                <w:rFonts w:ascii="Tahoma" w:hAnsi="Tahoma" w:cs="Tahoma"/>
                <w:sz w:val="21"/>
                <w:szCs w:val="21"/>
              </w:rPr>
              <w:t xml:space="preserve">Ce prix rémunère au mètre carré la pose la démolition, la chape  sur les fissures et le nettoyage </w:t>
            </w:r>
            <w:r w:rsidRPr="005515C1">
              <w:rPr>
                <w:rFonts w:ascii="Tahoma" w:hAnsi="Tahoma" w:cs="Tahoma"/>
              </w:rPr>
              <w:t xml:space="preserve"> </w:t>
            </w:r>
            <w:r w:rsidRPr="005515C1">
              <w:rPr>
                <w:rFonts w:ascii="Tahoma" w:hAnsi="Tahoma" w:cs="Tahoma"/>
                <w:sz w:val="21"/>
                <w:szCs w:val="21"/>
              </w:rPr>
              <w:t>Il comprend :</w:t>
            </w:r>
          </w:p>
          <w:p w14:paraId="58C38EB4" w14:textId="46B8D3BA"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la mise en œuvre et le traitement des fissures;</w:t>
            </w:r>
          </w:p>
          <w:p w14:paraId="614684D7" w14:textId="6E4F739E"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 des surfaces ;</w:t>
            </w:r>
          </w:p>
          <w:p w14:paraId="69630E69"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550BF6A4" w14:textId="77777777" w:rsidR="00FD1035" w:rsidRPr="005515C1" w:rsidRDefault="00FD1035" w:rsidP="00FD1035">
            <w:pPr>
              <w:rPr>
                <w:rFonts w:ascii="Tahoma" w:hAnsi="Tahoma" w:cs="Tahoma"/>
                <w:sz w:val="21"/>
                <w:szCs w:val="21"/>
              </w:rPr>
            </w:pPr>
          </w:p>
          <w:p w14:paraId="4A82D820" w14:textId="494BE9F8" w:rsidR="00FD1035" w:rsidRPr="005515C1" w:rsidRDefault="00FD1035" w:rsidP="00FD1035">
            <w:pPr>
              <w:rPr>
                <w:rFonts w:ascii="Tahoma" w:hAnsi="Tahoma" w:cs="Tahoma"/>
                <w:sz w:val="21"/>
                <w:szCs w:val="21"/>
              </w:rPr>
            </w:pPr>
            <w:r w:rsidRPr="005515C1">
              <w:rPr>
                <w:rFonts w:ascii="Tahoma" w:hAnsi="Tahoma" w:cs="Tahoma"/>
                <w:b/>
                <w:bCs/>
                <w:sz w:val="21"/>
                <w:szCs w:val="21"/>
              </w:rPr>
              <w:t>Le mètre carré à :                                      francs CFA</w:t>
            </w:r>
          </w:p>
        </w:tc>
        <w:tc>
          <w:tcPr>
            <w:tcW w:w="992" w:type="dxa"/>
            <w:tcBorders>
              <w:top w:val="single" w:sz="4" w:space="0" w:color="auto"/>
              <w:left w:val="single" w:sz="4" w:space="0" w:color="auto"/>
              <w:bottom w:val="single" w:sz="4" w:space="0" w:color="auto"/>
              <w:right w:val="single" w:sz="4" w:space="0" w:color="auto"/>
            </w:tcBorders>
          </w:tcPr>
          <w:p w14:paraId="17227F89" w14:textId="77777777" w:rsidR="00CC24FC" w:rsidRPr="005515C1" w:rsidRDefault="00CC24FC" w:rsidP="00FD1035">
            <w:pPr>
              <w:jc w:val="center"/>
              <w:rPr>
                <w:rFonts w:ascii="Tahoma" w:hAnsi="Tahoma" w:cs="Tahoma"/>
                <w:b/>
                <w:bCs/>
                <w:sz w:val="21"/>
                <w:szCs w:val="21"/>
              </w:rPr>
            </w:pPr>
          </w:p>
          <w:p w14:paraId="218375C6" w14:textId="77777777" w:rsidR="00CC24FC" w:rsidRPr="005515C1" w:rsidRDefault="00CC24FC" w:rsidP="00FD1035">
            <w:pPr>
              <w:jc w:val="center"/>
              <w:rPr>
                <w:rFonts w:ascii="Tahoma" w:hAnsi="Tahoma" w:cs="Tahoma"/>
                <w:b/>
                <w:bCs/>
                <w:sz w:val="21"/>
                <w:szCs w:val="21"/>
              </w:rPr>
            </w:pPr>
          </w:p>
          <w:p w14:paraId="4B49FFF3" w14:textId="77777777" w:rsidR="00CC24FC" w:rsidRPr="005515C1" w:rsidRDefault="00CC24FC" w:rsidP="00FD1035">
            <w:pPr>
              <w:jc w:val="center"/>
              <w:rPr>
                <w:rFonts w:ascii="Tahoma" w:hAnsi="Tahoma" w:cs="Tahoma"/>
                <w:b/>
                <w:bCs/>
                <w:sz w:val="21"/>
                <w:szCs w:val="21"/>
              </w:rPr>
            </w:pPr>
          </w:p>
          <w:p w14:paraId="70ECF101" w14:textId="77777777" w:rsidR="00CC24FC" w:rsidRPr="005515C1" w:rsidRDefault="00CC24FC" w:rsidP="00FD1035">
            <w:pPr>
              <w:jc w:val="center"/>
              <w:rPr>
                <w:rFonts w:ascii="Tahoma" w:hAnsi="Tahoma" w:cs="Tahoma"/>
                <w:b/>
                <w:bCs/>
                <w:sz w:val="21"/>
                <w:szCs w:val="21"/>
              </w:rPr>
            </w:pPr>
          </w:p>
          <w:p w14:paraId="4CE6AA80" w14:textId="77777777" w:rsidR="00CC24FC" w:rsidRPr="005515C1" w:rsidRDefault="00CC24FC" w:rsidP="00FD1035">
            <w:pPr>
              <w:jc w:val="center"/>
              <w:rPr>
                <w:rFonts w:ascii="Tahoma" w:hAnsi="Tahoma" w:cs="Tahoma"/>
                <w:b/>
                <w:bCs/>
                <w:sz w:val="21"/>
                <w:szCs w:val="21"/>
              </w:rPr>
            </w:pPr>
          </w:p>
          <w:p w14:paraId="4827C325" w14:textId="77777777" w:rsidR="00CC24FC" w:rsidRPr="005515C1" w:rsidRDefault="00CC24FC" w:rsidP="00FD1035">
            <w:pPr>
              <w:jc w:val="center"/>
              <w:rPr>
                <w:rFonts w:ascii="Tahoma" w:hAnsi="Tahoma" w:cs="Tahoma"/>
                <w:b/>
                <w:bCs/>
                <w:sz w:val="21"/>
                <w:szCs w:val="21"/>
              </w:rPr>
            </w:pPr>
          </w:p>
          <w:p w14:paraId="387649B2" w14:textId="77777777" w:rsidR="00CC24FC" w:rsidRPr="005515C1" w:rsidRDefault="00CC24FC" w:rsidP="00FD1035">
            <w:pPr>
              <w:jc w:val="center"/>
              <w:rPr>
                <w:rFonts w:ascii="Tahoma" w:hAnsi="Tahoma" w:cs="Tahoma"/>
                <w:b/>
                <w:bCs/>
                <w:sz w:val="21"/>
                <w:szCs w:val="21"/>
              </w:rPr>
            </w:pPr>
          </w:p>
          <w:p w14:paraId="2CF5F0AE" w14:textId="77777777" w:rsidR="00CC24FC" w:rsidRPr="005515C1" w:rsidRDefault="00CC24FC" w:rsidP="00FD1035">
            <w:pPr>
              <w:jc w:val="center"/>
              <w:rPr>
                <w:rFonts w:ascii="Tahoma" w:hAnsi="Tahoma" w:cs="Tahoma"/>
                <w:b/>
                <w:bCs/>
                <w:sz w:val="21"/>
                <w:szCs w:val="21"/>
              </w:rPr>
            </w:pPr>
          </w:p>
          <w:p w14:paraId="18AA18F9" w14:textId="602EBC25" w:rsidR="00FD1035" w:rsidRPr="005515C1" w:rsidRDefault="00FD1035" w:rsidP="00CC24FC">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508CB7A9" w14:textId="77777777" w:rsidR="00FD1035" w:rsidRPr="005515C1" w:rsidRDefault="00FD1035" w:rsidP="00FD1035">
            <w:pPr>
              <w:jc w:val="center"/>
              <w:rPr>
                <w:rFonts w:ascii="Tahoma" w:hAnsi="Tahoma" w:cs="Tahoma"/>
                <w:b/>
                <w:sz w:val="21"/>
                <w:szCs w:val="21"/>
              </w:rPr>
            </w:pPr>
          </w:p>
        </w:tc>
      </w:tr>
      <w:tr w:rsidR="005515C1" w:rsidRPr="005515C1" w14:paraId="7F0738A9" w14:textId="77777777" w:rsidTr="008019F5">
        <w:tc>
          <w:tcPr>
            <w:tcW w:w="932" w:type="dxa"/>
            <w:tcBorders>
              <w:top w:val="single" w:sz="4" w:space="0" w:color="auto"/>
              <w:left w:val="single" w:sz="4" w:space="0" w:color="auto"/>
              <w:bottom w:val="single" w:sz="4" w:space="0" w:color="auto"/>
              <w:right w:val="single" w:sz="4" w:space="0" w:color="auto"/>
            </w:tcBorders>
          </w:tcPr>
          <w:p w14:paraId="40FA500E" w14:textId="0575F1F9" w:rsidR="00FD1035" w:rsidRPr="005515C1" w:rsidRDefault="00FD1035" w:rsidP="00FD1035">
            <w:pPr>
              <w:jc w:val="center"/>
              <w:rPr>
                <w:rFonts w:ascii="Tahoma" w:hAnsi="Tahoma" w:cs="Tahoma"/>
                <w:b/>
                <w:sz w:val="21"/>
                <w:szCs w:val="21"/>
              </w:rPr>
            </w:pPr>
            <w:r w:rsidRPr="005515C1">
              <w:rPr>
                <w:rFonts w:ascii="Tahoma" w:hAnsi="Tahoma" w:cs="Tahoma"/>
                <w:b/>
                <w:sz w:val="21"/>
                <w:szCs w:val="21"/>
              </w:rPr>
              <w:t>302</w:t>
            </w:r>
          </w:p>
        </w:tc>
        <w:tc>
          <w:tcPr>
            <w:tcW w:w="6223" w:type="dxa"/>
            <w:tcBorders>
              <w:top w:val="single" w:sz="4" w:space="0" w:color="auto"/>
              <w:left w:val="single" w:sz="4" w:space="0" w:color="auto"/>
              <w:bottom w:val="single" w:sz="4" w:space="0" w:color="auto"/>
              <w:right w:val="single" w:sz="4" w:space="0" w:color="auto"/>
            </w:tcBorders>
          </w:tcPr>
          <w:p w14:paraId="4BC14E0D" w14:textId="77777777" w:rsidR="00950DD8"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 xml:space="preserve">Traitements des fissures (à ouvrir sur 15cm de large et profondeur </w:t>
            </w:r>
            <w:r w:rsidR="00CC24FC" w:rsidRPr="005515C1">
              <w:rPr>
                <w:rFonts w:ascii="Tahoma" w:hAnsi="Tahoma" w:cs="Tahoma"/>
                <w:b/>
                <w:bCs/>
                <w:i/>
                <w:sz w:val="21"/>
                <w:szCs w:val="21"/>
                <w:lang w:bidi="en-US"/>
              </w:rPr>
              <w:t>jusqu’aux parpaings</w:t>
            </w:r>
            <w:r w:rsidRPr="005515C1">
              <w:rPr>
                <w:rFonts w:ascii="Tahoma" w:hAnsi="Tahoma" w:cs="Tahoma"/>
                <w:b/>
                <w:bCs/>
                <w:i/>
                <w:sz w:val="21"/>
                <w:szCs w:val="21"/>
                <w:lang w:bidi="en-US"/>
              </w:rPr>
              <w:t xml:space="preserve"> </w:t>
            </w:r>
          </w:p>
          <w:p w14:paraId="53C94065" w14:textId="51DC1812" w:rsidR="00FD1035" w:rsidRPr="005515C1" w:rsidRDefault="00FD1035" w:rsidP="00FD1035">
            <w:pPr>
              <w:jc w:val="both"/>
              <w:rPr>
                <w:rFonts w:ascii="Tahoma" w:hAnsi="Tahoma" w:cs="Tahoma"/>
                <w:sz w:val="21"/>
                <w:szCs w:val="21"/>
              </w:rPr>
            </w:pPr>
            <w:r w:rsidRPr="005515C1">
              <w:rPr>
                <w:rFonts w:ascii="Tahoma" w:hAnsi="Tahoma" w:cs="Tahoma"/>
                <w:sz w:val="21"/>
                <w:szCs w:val="21"/>
              </w:rPr>
              <w:t xml:space="preserve"> Ce prix rémunère au mètre carré le traitement des fissures, la chape  sur les fissures et le nettoyage y/c toutes sujétions.</w:t>
            </w:r>
          </w:p>
          <w:p w14:paraId="4335F3A3" w14:textId="37B96CAE" w:rsidR="00FD1035" w:rsidRPr="005515C1" w:rsidRDefault="00FD1035" w:rsidP="00FD1035">
            <w:pPr>
              <w:rPr>
                <w:rFonts w:ascii="Tahoma" w:hAnsi="Tahoma" w:cs="Tahoma"/>
                <w:sz w:val="21"/>
                <w:szCs w:val="21"/>
              </w:rPr>
            </w:pPr>
          </w:p>
          <w:p w14:paraId="5DDDF390" w14:textId="005BA065" w:rsidR="00FD1035" w:rsidRPr="005515C1" w:rsidRDefault="00FD1035" w:rsidP="00FD1035">
            <w:pPr>
              <w:rPr>
                <w:rFonts w:ascii="Tahoma" w:hAnsi="Tahoma" w:cs="Tahoma"/>
                <w:b/>
                <w:sz w:val="21"/>
                <w:szCs w:val="21"/>
              </w:rPr>
            </w:pPr>
            <w:r w:rsidRPr="005515C1">
              <w:rPr>
                <w:rFonts w:ascii="Tahoma" w:hAnsi="Tahoma" w:cs="Tahoma"/>
                <w:b/>
                <w:bCs/>
                <w:sz w:val="21"/>
                <w:szCs w:val="21"/>
              </w:rPr>
              <w:t>Le mètre carré à :                                      francs CFA</w:t>
            </w:r>
          </w:p>
        </w:tc>
        <w:tc>
          <w:tcPr>
            <w:tcW w:w="992" w:type="dxa"/>
            <w:tcBorders>
              <w:top w:val="single" w:sz="4" w:space="0" w:color="auto"/>
              <w:left w:val="single" w:sz="4" w:space="0" w:color="auto"/>
              <w:bottom w:val="single" w:sz="4" w:space="0" w:color="auto"/>
              <w:right w:val="single" w:sz="4" w:space="0" w:color="auto"/>
            </w:tcBorders>
          </w:tcPr>
          <w:p w14:paraId="369668B7" w14:textId="77777777" w:rsidR="00FD1035" w:rsidRPr="005515C1" w:rsidRDefault="00FD1035" w:rsidP="00FD1035">
            <w:pPr>
              <w:jc w:val="center"/>
              <w:rPr>
                <w:rFonts w:ascii="Tahoma" w:hAnsi="Tahoma" w:cs="Tahoma"/>
                <w:b/>
                <w:bCs/>
                <w:sz w:val="21"/>
                <w:szCs w:val="21"/>
              </w:rPr>
            </w:pPr>
          </w:p>
          <w:p w14:paraId="2D48BD4E" w14:textId="77777777" w:rsidR="00CC24FC" w:rsidRPr="005515C1" w:rsidRDefault="00CC24FC" w:rsidP="00FD1035">
            <w:pPr>
              <w:jc w:val="center"/>
              <w:rPr>
                <w:rFonts w:ascii="Tahoma" w:hAnsi="Tahoma" w:cs="Tahoma"/>
                <w:b/>
                <w:bCs/>
                <w:sz w:val="21"/>
                <w:szCs w:val="21"/>
              </w:rPr>
            </w:pPr>
          </w:p>
          <w:p w14:paraId="5A93149A" w14:textId="77777777" w:rsidR="00CC24FC" w:rsidRPr="005515C1" w:rsidRDefault="00CC24FC" w:rsidP="00FD1035">
            <w:pPr>
              <w:jc w:val="center"/>
              <w:rPr>
                <w:rFonts w:ascii="Tahoma" w:hAnsi="Tahoma" w:cs="Tahoma"/>
                <w:b/>
                <w:bCs/>
                <w:sz w:val="21"/>
                <w:szCs w:val="21"/>
              </w:rPr>
            </w:pPr>
          </w:p>
          <w:p w14:paraId="578A4BC9" w14:textId="77777777" w:rsidR="00CC24FC" w:rsidRPr="005515C1" w:rsidRDefault="00CC24FC" w:rsidP="00FD1035">
            <w:pPr>
              <w:jc w:val="center"/>
              <w:rPr>
                <w:rFonts w:ascii="Tahoma" w:hAnsi="Tahoma" w:cs="Tahoma"/>
                <w:b/>
                <w:bCs/>
                <w:sz w:val="21"/>
                <w:szCs w:val="21"/>
              </w:rPr>
            </w:pPr>
          </w:p>
          <w:p w14:paraId="6F8A30D0" w14:textId="77777777" w:rsidR="00CC24FC" w:rsidRPr="005515C1" w:rsidRDefault="00CC24FC" w:rsidP="00FD1035">
            <w:pPr>
              <w:jc w:val="center"/>
              <w:rPr>
                <w:rFonts w:ascii="Tahoma" w:hAnsi="Tahoma" w:cs="Tahoma"/>
                <w:b/>
                <w:bCs/>
                <w:sz w:val="21"/>
                <w:szCs w:val="21"/>
              </w:rPr>
            </w:pPr>
          </w:p>
          <w:p w14:paraId="26D5CA48" w14:textId="6FAC0DB2" w:rsidR="00FD1035" w:rsidRPr="005515C1" w:rsidRDefault="00FD1035" w:rsidP="00FD1035">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72BE065E" w14:textId="77777777" w:rsidR="00FD1035" w:rsidRPr="005515C1" w:rsidRDefault="00FD1035" w:rsidP="00FD1035">
            <w:pPr>
              <w:jc w:val="center"/>
              <w:rPr>
                <w:rFonts w:ascii="Tahoma" w:hAnsi="Tahoma" w:cs="Tahoma"/>
                <w:b/>
                <w:sz w:val="21"/>
                <w:szCs w:val="21"/>
              </w:rPr>
            </w:pPr>
          </w:p>
        </w:tc>
      </w:tr>
      <w:tr w:rsidR="005515C1" w:rsidRPr="005515C1" w14:paraId="07DA88A8" w14:textId="77777777" w:rsidTr="008019F5">
        <w:tc>
          <w:tcPr>
            <w:tcW w:w="932" w:type="dxa"/>
            <w:tcBorders>
              <w:top w:val="single" w:sz="4" w:space="0" w:color="auto"/>
              <w:left w:val="single" w:sz="4" w:space="0" w:color="auto"/>
              <w:bottom w:val="nil"/>
              <w:right w:val="single" w:sz="4" w:space="0" w:color="auto"/>
            </w:tcBorders>
          </w:tcPr>
          <w:p w14:paraId="68CFB153" w14:textId="4716600E"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lastRenderedPageBreak/>
              <w:t>303</w:t>
            </w:r>
          </w:p>
          <w:p w14:paraId="02D2B3FE" w14:textId="77777777" w:rsidR="00FD1035" w:rsidRPr="005515C1" w:rsidRDefault="00FD1035" w:rsidP="00FD1035">
            <w:pPr>
              <w:jc w:val="center"/>
              <w:rPr>
                <w:rFonts w:ascii="Tahoma" w:hAnsi="Tahoma" w:cs="Tahoma"/>
                <w:sz w:val="21"/>
                <w:szCs w:val="21"/>
              </w:rPr>
            </w:pPr>
          </w:p>
          <w:p w14:paraId="684FCDE5" w14:textId="77777777" w:rsidR="00FD1035" w:rsidRPr="005515C1" w:rsidRDefault="00FD1035" w:rsidP="00FD1035">
            <w:pPr>
              <w:jc w:val="center"/>
              <w:rPr>
                <w:rFonts w:ascii="Tahoma" w:hAnsi="Tahoma" w:cs="Tahoma"/>
                <w:sz w:val="21"/>
                <w:szCs w:val="21"/>
              </w:rPr>
            </w:pPr>
          </w:p>
          <w:p w14:paraId="589AB3FE" w14:textId="77777777" w:rsidR="00FD1035" w:rsidRPr="005515C1" w:rsidRDefault="00FD1035" w:rsidP="00FD1035">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41F7F409" w14:textId="743ADADB" w:rsidR="00FD1035"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 xml:space="preserve">Agglos creux de de 15x20x40 pour mur en élévation </w:t>
            </w:r>
          </w:p>
          <w:p w14:paraId="6059D229" w14:textId="77777777" w:rsidR="00FD1035" w:rsidRPr="005515C1" w:rsidRDefault="00FD1035" w:rsidP="00FD1035">
            <w:pPr>
              <w:jc w:val="both"/>
              <w:rPr>
                <w:rFonts w:ascii="Tahoma" w:hAnsi="Tahoma" w:cs="Tahoma"/>
                <w:sz w:val="21"/>
                <w:szCs w:val="21"/>
              </w:rPr>
            </w:pPr>
            <w:r w:rsidRPr="005515C1">
              <w:rPr>
                <w:rFonts w:ascii="Tahoma" w:hAnsi="Tahoma" w:cs="Tahoma"/>
                <w:sz w:val="21"/>
                <w:szCs w:val="21"/>
              </w:rPr>
              <w:t>Ce prix rémunère au mètre carré l’élévation d’un mur porteur en agglomérés creux de 15 x 20 x 40. Il comprend :</w:t>
            </w:r>
          </w:p>
          <w:p w14:paraId="70E06760" w14:textId="77777777" w:rsidR="00FD1035" w:rsidRPr="005515C1" w:rsidRDefault="00FD1035" w:rsidP="00FD1035">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et pose des agglomérés hourdés au mortier dosé à 300 kg/m</w:t>
            </w:r>
            <w:r w:rsidRPr="005515C1">
              <w:rPr>
                <w:rFonts w:ascii="Tahoma" w:hAnsi="Tahoma" w:cs="Tahoma"/>
                <w:sz w:val="21"/>
                <w:szCs w:val="21"/>
                <w:vertAlign w:val="superscript"/>
              </w:rPr>
              <w:t>3</w:t>
            </w:r>
            <w:r w:rsidRPr="005515C1">
              <w:rPr>
                <w:rFonts w:ascii="Tahoma" w:hAnsi="Tahoma" w:cs="Tahoma"/>
                <w:sz w:val="21"/>
                <w:szCs w:val="21"/>
              </w:rPr>
              <w:t> ;</w:t>
            </w:r>
          </w:p>
          <w:p w14:paraId="6BEAD112" w14:textId="77777777" w:rsidR="00FD1035" w:rsidRPr="005515C1" w:rsidRDefault="00FD1035" w:rsidP="00FD1035">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 xml:space="preserve">Et toutes sujétions. </w:t>
            </w:r>
          </w:p>
        </w:tc>
        <w:tc>
          <w:tcPr>
            <w:tcW w:w="992" w:type="dxa"/>
            <w:tcBorders>
              <w:top w:val="single" w:sz="4" w:space="0" w:color="auto"/>
              <w:left w:val="single" w:sz="4" w:space="0" w:color="auto"/>
              <w:bottom w:val="nil"/>
              <w:right w:val="single" w:sz="4" w:space="0" w:color="auto"/>
            </w:tcBorders>
          </w:tcPr>
          <w:p w14:paraId="2A63A1D7" w14:textId="77777777" w:rsidR="00FD1035" w:rsidRPr="005515C1" w:rsidRDefault="00FD1035" w:rsidP="00FD1035">
            <w:pPr>
              <w:rPr>
                <w:rFonts w:ascii="Tahoma" w:hAnsi="Tahoma" w:cs="Tahoma"/>
                <w:sz w:val="21"/>
                <w:szCs w:val="21"/>
              </w:rPr>
            </w:pPr>
          </w:p>
          <w:p w14:paraId="4B448A26" w14:textId="77777777" w:rsidR="00FD1035" w:rsidRPr="005515C1" w:rsidRDefault="00FD1035" w:rsidP="00FD1035">
            <w:pPr>
              <w:rPr>
                <w:rFonts w:ascii="Tahoma" w:hAnsi="Tahoma" w:cs="Tahoma"/>
                <w:sz w:val="21"/>
                <w:szCs w:val="21"/>
              </w:rPr>
            </w:pPr>
          </w:p>
          <w:p w14:paraId="1F74B3DD" w14:textId="77777777" w:rsidR="00FD1035" w:rsidRPr="005515C1" w:rsidRDefault="00FD1035" w:rsidP="00FD1035">
            <w:pPr>
              <w:rPr>
                <w:rFonts w:ascii="Tahoma" w:hAnsi="Tahoma" w:cs="Tahoma"/>
                <w:sz w:val="21"/>
                <w:szCs w:val="21"/>
              </w:rPr>
            </w:pPr>
          </w:p>
          <w:p w14:paraId="5B24F9E1" w14:textId="77777777" w:rsidR="00FD1035" w:rsidRPr="005515C1" w:rsidRDefault="00FD1035" w:rsidP="00FD1035">
            <w:pPr>
              <w:rPr>
                <w:rFonts w:ascii="Tahoma" w:hAnsi="Tahoma" w:cs="Tahoma"/>
                <w:sz w:val="21"/>
                <w:szCs w:val="21"/>
              </w:rPr>
            </w:pPr>
          </w:p>
        </w:tc>
        <w:tc>
          <w:tcPr>
            <w:tcW w:w="1701" w:type="dxa"/>
            <w:tcBorders>
              <w:top w:val="single" w:sz="4" w:space="0" w:color="auto"/>
              <w:left w:val="single" w:sz="4" w:space="0" w:color="auto"/>
              <w:bottom w:val="nil"/>
              <w:right w:val="single" w:sz="4" w:space="0" w:color="auto"/>
            </w:tcBorders>
          </w:tcPr>
          <w:p w14:paraId="3493095A" w14:textId="77777777" w:rsidR="00FD1035" w:rsidRPr="005515C1" w:rsidRDefault="00FD1035" w:rsidP="00FD1035">
            <w:pPr>
              <w:jc w:val="center"/>
              <w:rPr>
                <w:rFonts w:ascii="Tahoma" w:hAnsi="Tahoma" w:cs="Tahoma"/>
                <w:sz w:val="21"/>
                <w:szCs w:val="21"/>
              </w:rPr>
            </w:pPr>
          </w:p>
        </w:tc>
      </w:tr>
      <w:tr w:rsidR="005515C1" w:rsidRPr="005515C1" w14:paraId="604B61B3" w14:textId="77777777" w:rsidTr="008019F5">
        <w:trPr>
          <w:trHeight w:val="367"/>
        </w:trPr>
        <w:tc>
          <w:tcPr>
            <w:tcW w:w="932" w:type="dxa"/>
            <w:tcBorders>
              <w:top w:val="nil"/>
              <w:left w:val="single" w:sz="4" w:space="0" w:color="auto"/>
              <w:bottom w:val="single" w:sz="4" w:space="0" w:color="auto"/>
              <w:right w:val="single" w:sz="4" w:space="0" w:color="auto"/>
            </w:tcBorders>
          </w:tcPr>
          <w:p w14:paraId="65B94908" w14:textId="77777777" w:rsidR="00FD1035" w:rsidRPr="005515C1" w:rsidRDefault="00FD1035" w:rsidP="00FD1035">
            <w:pP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03393FF" w14:textId="77777777" w:rsidR="00FD1035" w:rsidRPr="005515C1" w:rsidRDefault="00FD1035" w:rsidP="00FD1035">
            <w:pPr>
              <w:jc w:val="both"/>
              <w:rPr>
                <w:rFonts w:ascii="Tahoma" w:hAnsi="Tahoma" w:cs="Tahoma"/>
                <w:b/>
                <w:bCs/>
                <w:sz w:val="8"/>
                <w:szCs w:val="21"/>
              </w:rPr>
            </w:pPr>
          </w:p>
          <w:p w14:paraId="25C15A2E" w14:textId="77777777" w:rsidR="00FD1035" w:rsidRPr="005515C1" w:rsidRDefault="00FD1035" w:rsidP="00FD1035">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05AD6790" w14:textId="77777777" w:rsidR="00FD1035" w:rsidRPr="005515C1" w:rsidRDefault="00FD1035" w:rsidP="00FD1035">
            <w:pPr>
              <w:rPr>
                <w:rFonts w:ascii="Tahoma" w:hAnsi="Tahoma" w:cs="Tahoma"/>
                <w:b/>
                <w:bCs/>
                <w:sz w:val="21"/>
                <w:szCs w:val="21"/>
              </w:rPr>
            </w:pPr>
            <w:r w:rsidRPr="005515C1">
              <w:rPr>
                <w:rFonts w:ascii="Tahoma" w:hAnsi="Tahoma" w:cs="Tahoma"/>
                <w:b/>
                <w:bCs/>
                <w:sz w:val="21"/>
                <w:szCs w:val="21"/>
              </w:rPr>
              <w:t xml:space="preserve">      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686AB269" w14:textId="77777777" w:rsidR="00FD1035" w:rsidRPr="005515C1" w:rsidRDefault="00FD1035" w:rsidP="00FD1035">
            <w:pPr>
              <w:rPr>
                <w:rFonts w:ascii="Tahoma" w:hAnsi="Tahoma" w:cs="Tahoma"/>
                <w:b/>
                <w:bCs/>
                <w:sz w:val="21"/>
                <w:szCs w:val="21"/>
              </w:rPr>
            </w:pPr>
          </w:p>
        </w:tc>
      </w:tr>
      <w:tr w:rsidR="005515C1" w:rsidRPr="005515C1" w14:paraId="61B2DDD4" w14:textId="77777777" w:rsidTr="008019F5">
        <w:trPr>
          <w:trHeight w:val="367"/>
        </w:trPr>
        <w:tc>
          <w:tcPr>
            <w:tcW w:w="932" w:type="dxa"/>
            <w:tcBorders>
              <w:top w:val="nil"/>
              <w:left w:val="single" w:sz="4" w:space="0" w:color="auto"/>
              <w:bottom w:val="single" w:sz="4" w:space="0" w:color="auto"/>
              <w:right w:val="single" w:sz="4" w:space="0" w:color="auto"/>
            </w:tcBorders>
          </w:tcPr>
          <w:p w14:paraId="46EFFE06" w14:textId="164582D7"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t>304</w:t>
            </w:r>
          </w:p>
          <w:p w14:paraId="7FF0F887" w14:textId="77777777" w:rsidR="00FD1035" w:rsidRPr="005515C1" w:rsidRDefault="00FD1035" w:rsidP="00FD1035">
            <w:pPr>
              <w:jc w:val="center"/>
              <w:rPr>
                <w:rFonts w:ascii="Tahoma" w:hAnsi="Tahoma" w:cs="Tahoma"/>
                <w:sz w:val="21"/>
                <w:szCs w:val="21"/>
              </w:rPr>
            </w:pPr>
          </w:p>
          <w:p w14:paraId="5A7B56C4" w14:textId="77777777" w:rsidR="00FD1035" w:rsidRPr="005515C1" w:rsidRDefault="00FD1035" w:rsidP="00FD1035">
            <w:pPr>
              <w:jc w:val="center"/>
              <w:rPr>
                <w:rFonts w:ascii="Tahoma" w:hAnsi="Tahoma" w:cs="Tahoma"/>
                <w:sz w:val="21"/>
                <w:szCs w:val="21"/>
              </w:rPr>
            </w:pPr>
          </w:p>
          <w:p w14:paraId="48BC83A1" w14:textId="77777777" w:rsidR="00FD1035" w:rsidRPr="005515C1" w:rsidRDefault="00FD1035" w:rsidP="00FD1035">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03129CF2" w14:textId="580961EC" w:rsidR="00FD1035"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Agglos creux de 15x20x40 pour 2 murs de pignon de forme triangulaire</w:t>
            </w:r>
          </w:p>
          <w:p w14:paraId="7C1BA123" w14:textId="77777777" w:rsidR="00FD1035" w:rsidRPr="005515C1" w:rsidRDefault="00FD1035" w:rsidP="00FD1035">
            <w:pPr>
              <w:jc w:val="both"/>
              <w:rPr>
                <w:rFonts w:ascii="Tahoma" w:hAnsi="Tahoma" w:cs="Tahoma"/>
                <w:sz w:val="21"/>
                <w:szCs w:val="21"/>
              </w:rPr>
            </w:pPr>
            <w:r w:rsidRPr="005515C1">
              <w:rPr>
                <w:rFonts w:ascii="Tahoma" w:hAnsi="Tahoma" w:cs="Tahoma"/>
                <w:sz w:val="21"/>
                <w:szCs w:val="21"/>
              </w:rPr>
              <w:t>Ce prix rémunère au mètre carré l’élévation d’un mur porteur en agglomérés creux de 15 x 20 x 40. Il comprend :</w:t>
            </w:r>
          </w:p>
          <w:p w14:paraId="4B01C8E2" w14:textId="77777777" w:rsidR="00FD1035" w:rsidRPr="005515C1" w:rsidRDefault="00FD1035" w:rsidP="00FD1035">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et pose des agglomérés hourdés au mortier dosé à 300 kg/m</w:t>
            </w:r>
            <w:r w:rsidRPr="005515C1">
              <w:rPr>
                <w:rFonts w:ascii="Tahoma" w:hAnsi="Tahoma" w:cs="Tahoma"/>
                <w:sz w:val="21"/>
                <w:szCs w:val="21"/>
                <w:vertAlign w:val="superscript"/>
              </w:rPr>
              <w:t>3</w:t>
            </w:r>
            <w:r w:rsidRPr="005515C1">
              <w:rPr>
                <w:rFonts w:ascii="Tahoma" w:hAnsi="Tahoma" w:cs="Tahoma"/>
                <w:sz w:val="21"/>
                <w:szCs w:val="21"/>
              </w:rPr>
              <w:t> ;</w:t>
            </w:r>
          </w:p>
          <w:p w14:paraId="1E8458C0" w14:textId="77777777" w:rsidR="00FD1035" w:rsidRPr="005515C1" w:rsidRDefault="00FD1035" w:rsidP="00FD1035">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Et toutes sujétions.</w:t>
            </w:r>
          </w:p>
          <w:p w14:paraId="564D7EA3" w14:textId="77777777" w:rsidR="00FD1035" w:rsidRPr="005515C1" w:rsidRDefault="00FD1035" w:rsidP="00FD1035">
            <w:pPr>
              <w:widowControl w:val="0"/>
              <w:ind w:left="357"/>
              <w:jc w:val="both"/>
              <w:rPr>
                <w:rFonts w:ascii="Tahoma" w:hAnsi="Tahoma" w:cs="Tahoma"/>
                <w:sz w:val="21"/>
                <w:szCs w:val="21"/>
              </w:rPr>
            </w:pPr>
          </w:p>
          <w:p w14:paraId="76001897" w14:textId="77777777" w:rsidR="00FD1035" w:rsidRPr="005515C1" w:rsidRDefault="00FD1035" w:rsidP="00FD1035">
            <w:pPr>
              <w:widowControl w:val="0"/>
              <w:spacing w:before="240"/>
              <w:jc w:val="both"/>
              <w:rPr>
                <w:rFonts w:ascii="Tahoma" w:hAnsi="Tahoma" w:cs="Tahoma"/>
                <w:sz w:val="21"/>
                <w:szCs w:val="21"/>
              </w:rPr>
            </w:pPr>
            <w:r w:rsidRPr="005515C1">
              <w:rPr>
                <w:rFonts w:ascii="Tahoma" w:hAnsi="Tahoma" w:cs="Tahoma"/>
                <w:sz w:val="21"/>
                <w:szCs w:val="21"/>
              </w:rPr>
              <w:t xml:space="preserve"> </w:t>
            </w: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7CBC4FD7" w14:textId="77777777" w:rsidR="00FD1035" w:rsidRPr="005515C1" w:rsidRDefault="00FD1035" w:rsidP="00FD1035">
            <w:pPr>
              <w:rPr>
                <w:rFonts w:ascii="Tahoma" w:hAnsi="Tahoma" w:cs="Tahoma"/>
                <w:sz w:val="21"/>
                <w:szCs w:val="21"/>
              </w:rPr>
            </w:pPr>
          </w:p>
          <w:p w14:paraId="5F4FD607" w14:textId="77777777" w:rsidR="00FD1035" w:rsidRPr="005515C1" w:rsidRDefault="00FD1035" w:rsidP="00FD1035">
            <w:pPr>
              <w:rPr>
                <w:rFonts w:ascii="Tahoma" w:hAnsi="Tahoma" w:cs="Tahoma"/>
                <w:sz w:val="21"/>
                <w:szCs w:val="21"/>
              </w:rPr>
            </w:pPr>
          </w:p>
          <w:p w14:paraId="14D2AC2D" w14:textId="77777777" w:rsidR="00FD1035" w:rsidRPr="005515C1" w:rsidRDefault="00FD1035" w:rsidP="00FD1035">
            <w:pPr>
              <w:rPr>
                <w:rFonts w:ascii="Tahoma" w:hAnsi="Tahoma" w:cs="Tahoma"/>
                <w:sz w:val="21"/>
                <w:szCs w:val="21"/>
              </w:rPr>
            </w:pPr>
          </w:p>
          <w:p w14:paraId="712407D2" w14:textId="77777777" w:rsidR="00FD1035" w:rsidRPr="005515C1" w:rsidRDefault="00FD1035" w:rsidP="00FD1035">
            <w:pPr>
              <w:rPr>
                <w:rFonts w:ascii="Tahoma" w:hAnsi="Tahoma" w:cs="Tahoma"/>
                <w:sz w:val="21"/>
                <w:szCs w:val="21"/>
              </w:rPr>
            </w:pPr>
          </w:p>
          <w:p w14:paraId="0E4CFC74" w14:textId="77777777" w:rsidR="00FD1035" w:rsidRPr="005515C1" w:rsidRDefault="00FD1035" w:rsidP="00FD1035">
            <w:pPr>
              <w:rPr>
                <w:rFonts w:ascii="Tahoma" w:hAnsi="Tahoma" w:cs="Tahoma"/>
                <w:sz w:val="21"/>
                <w:szCs w:val="21"/>
              </w:rPr>
            </w:pPr>
          </w:p>
          <w:p w14:paraId="3A7D96AD" w14:textId="77777777" w:rsidR="00FD1035" w:rsidRPr="005515C1" w:rsidRDefault="00FD1035" w:rsidP="00FD1035">
            <w:pPr>
              <w:rPr>
                <w:rFonts w:ascii="Tahoma" w:hAnsi="Tahoma" w:cs="Tahoma"/>
                <w:sz w:val="21"/>
                <w:szCs w:val="21"/>
              </w:rPr>
            </w:pPr>
          </w:p>
          <w:p w14:paraId="671658C5" w14:textId="77777777" w:rsidR="00CC24FC" w:rsidRPr="005515C1" w:rsidRDefault="00CC24FC" w:rsidP="00FD1035">
            <w:pPr>
              <w:rPr>
                <w:rFonts w:ascii="Tahoma" w:hAnsi="Tahoma" w:cs="Tahoma"/>
                <w:sz w:val="21"/>
                <w:szCs w:val="21"/>
              </w:rPr>
            </w:pPr>
          </w:p>
          <w:p w14:paraId="7F0A4EF3" w14:textId="77777777" w:rsidR="00FD1035" w:rsidRPr="005515C1" w:rsidRDefault="00FD1035" w:rsidP="00FD1035">
            <w:pPr>
              <w:rPr>
                <w:rFonts w:ascii="Tahoma" w:hAnsi="Tahoma" w:cs="Tahoma"/>
                <w:sz w:val="21"/>
                <w:szCs w:val="21"/>
              </w:rPr>
            </w:pPr>
          </w:p>
          <w:p w14:paraId="4983B3E4" w14:textId="77777777" w:rsidR="00FD1035" w:rsidRPr="005515C1" w:rsidRDefault="00FD1035" w:rsidP="00FD1035">
            <w:pPr>
              <w:rPr>
                <w:rFonts w:ascii="Tahoma" w:hAnsi="Tahoma" w:cs="Tahoma"/>
                <w:sz w:val="21"/>
                <w:szCs w:val="21"/>
              </w:rPr>
            </w:pPr>
          </w:p>
          <w:p w14:paraId="5C991628" w14:textId="77777777" w:rsidR="00FD1035" w:rsidRPr="005515C1" w:rsidRDefault="00FD1035" w:rsidP="00FD103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77F3DEAF" w14:textId="77777777" w:rsidR="00FD1035" w:rsidRPr="005515C1" w:rsidRDefault="00FD1035" w:rsidP="00FD1035">
            <w:pPr>
              <w:rPr>
                <w:rFonts w:ascii="Tahoma" w:hAnsi="Tahoma" w:cs="Tahoma"/>
                <w:b/>
                <w:bCs/>
                <w:sz w:val="21"/>
                <w:szCs w:val="21"/>
              </w:rPr>
            </w:pPr>
          </w:p>
        </w:tc>
      </w:tr>
      <w:tr w:rsidR="005515C1" w:rsidRPr="005515C1" w14:paraId="73583D96" w14:textId="77777777" w:rsidTr="008019F5">
        <w:trPr>
          <w:trHeight w:val="77"/>
        </w:trPr>
        <w:tc>
          <w:tcPr>
            <w:tcW w:w="932" w:type="dxa"/>
            <w:tcBorders>
              <w:top w:val="nil"/>
              <w:left w:val="single" w:sz="4" w:space="0" w:color="auto"/>
              <w:bottom w:val="single" w:sz="4" w:space="0" w:color="auto"/>
              <w:right w:val="single" w:sz="4" w:space="0" w:color="auto"/>
            </w:tcBorders>
          </w:tcPr>
          <w:p w14:paraId="25F4EA67" w14:textId="4A19F9D4"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t>305</w:t>
            </w:r>
          </w:p>
          <w:p w14:paraId="3FD149D5" w14:textId="77777777" w:rsidR="00FD1035" w:rsidRPr="005515C1" w:rsidRDefault="00FD1035" w:rsidP="00FD1035">
            <w:pPr>
              <w:jc w:val="center"/>
              <w:rPr>
                <w:rFonts w:ascii="Tahoma" w:hAnsi="Tahoma" w:cs="Tahoma"/>
                <w:sz w:val="21"/>
                <w:szCs w:val="21"/>
              </w:rPr>
            </w:pPr>
          </w:p>
          <w:p w14:paraId="5B0A571B" w14:textId="77777777" w:rsidR="00FD1035" w:rsidRPr="005515C1" w:rsidRDefault="00FD1035" w:rsidP="00FD1035">
            <w:pPr>
              <w:jc w:val="center"/>
              <w:rPr>
                <w:rFonts w:ascii="Tahoma" w:hAnsi="Tahoma" w:cs="Tahoma"/>
                <w:sz w:val="21"/>
                <w:szCs w:val="21"/>
              </w:rPr>
            </w:pPr>
          </w:p>
          <w:p w14:paraId="36BC81C6" w14:textId="77777777" w:rsidR="00FD1035" w:rsidRPr="005515C1" w:rsidRDefault="00FD1035" w:rsidP="00FD1035">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78CB5009" w14:textId="77777777" w:rsidR="00FD1035" w:rsidRPr="005515C1" w:rsidRDefault="00FD1035" w:rsidP="00FD1035">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Enduits au mortier de ciment</w:t>
            </w:r>
          </w:p>
          <w:p w14:paraId="2ACA5192" w14:textId="77777777" w:rsidR="00FD1035" w:rsidRPr="005515C1" w:rsidRDefault="00FD1035" w:rsidP="00FD1035">
            <w:pPr>
              <w:widowControl w:val="0"/>
              <w:jc w:val="both"/>
              <w:rPr>
                <w:rFonts w:ascii="Tahoma" w:hAnsi="Tahoma" w:cs="Tahoma"/>
                <w:sz w:val="21"/>
                <w:szCs w:val="21"/>
              </w:rPr>
            </w:pPr>
            <w:r w:rsidRPr="005515C1">
              <w:rPr>
                <w:rFonts w:ascii="Tahoma" w:hAnsi="Tahoma" w:cs="Tahoma"/>
                <w:sz w:val="21"/>
                <w:szCs w:val="21"/>
              </w:rPr>
              <w:t>Ce prix rémunère au mètre carré la mise en œuvre d’enduit au mortier de ciment dosé à 400 kg/m</w:t>
            </w:r>
            <w:r w:rsidRPr="005515C1">
              <w:rPr>
                <w:rFonts w:ascii="Tahoma" w:hAnsi="Tahoma" w:cs="Tahoma"/>
                <w:sz w:val="21"/>
                <w:szCs w:val="21"/>
                <w:vertAlign w:val="superscript"/>
              </w:rPr>
              <w:t>3</w:t>
            </w:r>
            <w:r w:rsidRPr="005515C1">
              <w:rPr>
                <w:rFonts w:ascii="Tahoma" w:hAnsi="Tahoma" w:cs="Tahoma"/>
                <w:sz w:val="21"/>
                <w:szCs w:val="21"/>
              </w:rPr>
              <w:t xml:space="preserve"> sur les murs de soubassement et des élévations. Il comprend :</w:t>
            </w:r>
          </w:p>
          <w:p w14:paraId="2EA821E3" w14:textId="77777777" w:rsidR="00FD1035" w:rsidRPr="005515C1" w:rsidRDefault="00FD1035" w:rsidP="00FD1035">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0328BEC3" w14:textId="77777777" w:rsidR="00FD1035" w:rsidRPr="005515C1" w:rsidRDefault="00FD1035" w:rsidP="00FD1035">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4D2AE248" w14:textId="77777777" w:rsidR="00FD1035" w:rsidRPr="005515C1" w:rsidRDefault="00FD1035" w:rsidP="00FD1035">
            <w:pPr>
              <w:widowControl w:val="0"/>
              <w:ind w:left="357"/>
              <w:jc w:val="both"/>
              <w:rPr>
                <w:rFonts w:ascii="Tahoma" w:hAnsi="Tahoma" w:cs="Tahoma"/>
                <w:b/>
                <w:bCs/>
                <w:sz w:val="21"/>
                <w:szCs w:val="21"/>
              </w:rPr>
            </w:pPr>
          </w:p>
          <w:p w14:paraId="0137BAC8" w14:textId="77777777" w:rsidR="00FD1035" w:rsidRPr="005515C1" w:rsidRDefault="00FD1035" w:rsidP="00FD1035">
            <w:pPr>
              <w:widowControl w:val="0"/>
              <w:jc w:val="both"/>
              <w:rPr>
                <w:rFonts w:ascii="Tahoma" w:hAnsi="Tahoma" w:cs="Tahoma"/>
                <w:b/>
                <w:bCs/>
                <w:sz w:val="21"/>
                <w:szCs w:val="21"/>
              </w:rPr>
            </w:pPr>
            <w:r w:rsidRPr="005515C1">
              <w:rPr>
                <w:rFonts w:ascii="Tahoma" w:hAnsi="Tahoma" w:cs="Tahoma"/>
                <w:b/>
                <w:sz w:val="21"/>
                <w:szCs w:val="21"/>
              </w:rPr>
              <w:t xml:space="preserve">  Le mètre carré à :                               francs CFA</w:t>
            </w:r>
          </w:p>
        </w:tc>
        <w:tc>
          <w:tcPr>
            <w:tcW w:w="992" w:type="dxa"/>
            <w:tcBorders>
              <w:top w:val="nil"/>
              <w:left w:val="single" w:sz="4" w:space="0" w:color="auto"/>
              <w:bottom w:val="single" w:sz="4" w:space="0" w:color="auto"/>
              <w:right w:val="single" w:sz="4" w:space="0" w:color="auto"/>
            </w:tcBorders>
          </w:tcPr>
          <w:p w14:paraId="52052DDF" w14:textId="77777777" w:rsidR="00FD1035" w:rsidRPr="005515C1" w:rsidRDefault="00FD1035" w:rsidP="00FD1035">
            <w:pPr>
              <w:rPr>
                <w:rFonts w:ascii="Tahoma" w:hAnsi="Tahoma" w:cs="Tahoma"/>
                <w:b/>
                <w:bCs/>
                <w:sz w:val="21"/>
                <w:szCs w:val="21"/>
              </w:rPr>
            </w:pPr>
          </w:p>
          <w:p w14:paraId="2BBDAC17" w14:textId="77777777" w:rsidR="00FD1035" w:rsidRPr="005515C1" w:rsidRDefault="00FD1035" w:rsidP="00FD1035">
            <w:pPr>
              <w:rPr>
                <w:rFonts w:ascii="Tahoma" w:hAnsi="Tahoma" w:cs="Tahoma"/>
                <w:b/>
                <w:bCs/>
                <w:sz w:val="21"/>
                <w:szCs w:val="21"/>
              </w:rPr>
            </w:pPr>
          </w:p>
          <w:p w14:paraId="267FB8C3" w14:textId="77777777" w:rsidR="00FD1035" w:rsidRPr="005515C1" w:rsidRDefault="00FD1035" w:rsidP="00FD1035">
            <w:pPr>
              <w:rPr>
                <w:rFonts w:ascii="Tahoma" w:hAnsi="Tahoma" w:cs="Tahoma"/>
                <w:b/>
                <w:bCs/>
                <w:sz w:val="21"/>
                <w:szCs w:val="21"/>
              </w:rPr>
            </w:pPr>
          </w:p>
          <w:p w14:paraId="0CDFD27B" w14:textId="77777777" w:rsidR="00FD1035" w:rsidRPr="005515C1" w:rsidRDefault="00FD1035" w:rsidP="00FD1035">
            <w:pPr>
              <w:rPr>
                <w:rFonts w:ascii="Tahoma" w:hAnsi="Tahoma" w:cs="Tahoma"/>
                <w:b/>
                <w:bCs/>
                <w:sz w:val="21"/>
                <w:szCs w:val="21"/>
              </w:rPr>
            </w:pPr>
          </w:p>
          <w:p w14:paraId="019A70A9" w14:textId="77777777" w:rsidR="00FD1035" w:rsidRPr="005515C1" w:rsidRDefault="00FD1035" w:rsidP="00FD1035">
            <w:pPr>
              <w:rPr>
                <w:rFonts w:ascii="Tahoma" w:hAnsi="Tahoma" w:cs="Tahoma"/>
                <w:b/>
                <w:bCs/>
                <w:sz w:val="21"/>
                <w:szCs w:val="21"/>
              </w:rPr>
            </w:pPr>
          </w:p>
          <w:p w14:paraId="1CE0AACF" w14:textId="77777777" w:rsidR="00FD1035" w:rsidRPr="005515C1" w:rsidRDefault="00FD1035" w:rsidP="00FD1035">
            <w:pPr>
              <w:rPr>
                <w:rFonts w:ascii="Tahoma" w:hAnsi="Tahoma" w:cs="Tahoma"/>
                <w:b/>
                <w:bCs/>
                <w:sz w:val="21"/>
                <w:szCs w:val="21"/>
              </w:rPr>
            </w:pPr>
          </w:p>
          <w:p w14:paraId="72058F81" w14:textId="77777777" w:rsidR="00FD1035" w:rsidRPr="005515C1" w:rsidRDefault="00FD1035" w:rsidP="00FD1035">
            <w:pPr>
              <w:rPr>
                <w:rFonts w:ascii="Tahoma" w:hAnsi="Tahoma" w:cs="Tahoma"/>
                <w:b/>
                <w:bCs/>
                <w:sz w:val="21"/>
                <w:szCs w:val="21"/>
              </w:rPr>
            </w:pPr>
          </w:p>
          <w:p w14:paraId="5A5F3811" w14:textId="77777777" w:rsidR="00FD1035" w:rsidRPr="005515C1" w:rsidRDefault="00FD1035" w:rsidP="00FD1035">
            <w:pPr>
              <w:rPr>
                <w:rFonts w:ascii="Tahoma" w:hAnsi="Tahoma" w:cs="Tahoma"/>
                <w:b/>
                <w:bCs/>
                <w:sz w:val="21"/>
                <w:szCs w:val="21"/>
              </w:rPr>
            </w:pPr>
          </w:p>
          <w:p w14:paraId="11F6D180" w14:textId="77777777" w:rsidR="00FD1035" w:rsidRPr="005515C1" w:rsidRDefault="00FD1035" w:rsidP="00FD103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44CFCF80" w14:textId="77777777" w:rsidR="00FD1035" w:rsidRPr="005515C1" w:rsidRDefault="00FD1035" w:rsidP="00FD1035">
            <w:pPr>
              <w:rPr>
                <w:rFonts w:ascii="Tahoma" w:hAnsi="Tahoma" w:cs="Tahoma"/>
                <w:b/>
                <w:bCs/>
                <w:sz w:val="21"/>
                <w:szCs w:val="21"/>
              </w:rPr>
            </w:pPr>
          </w:p>
        </w:tc>
      </w:tr>
      <w:tr w:rsidR="005515C1" w:rsidRPr="005515C1" w14:paraId="1BBDF2E7" w14:textId="77777777" w:rsidTr="008019F5">
        <w:trPr>
          <w:trHeight w:val="77"/>
        </w:trPr>
        <w:tc>
          <w:tcPr>
            <w:tcW w:w="932" w:type="dxa"/>
            <w:tcBorders>
              <w:top w:val="nil"/>
              <w:left w:val="single" w:sz="4" w:space="0" w:color="auto"/>
              <w:bottom w:val="single" w:sz="4" w:space="0" w:color="auto"/>
              <w:right w:val="single" w:sz="4" w:space="0" w:color="auto"/>
            </w:tcBorders>
          </w:tcPr>
          <w:p w14:paraId="6EA1D03E" w14:textId="77777777"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306</w:t>
            </w:r>
          </w:p>
          <w:p w14:paraId="66A6B5AB" w14:textId="77777777" w:rsidR="00CC24FC" w:rsidRPr="005515C1" w:rsidRDefault="00CC24FC" w:rsidP="00CC24FC">
            <w:pPr>
              <w:jc w:val="center"/>
              <w:rPr>
                <w:rFonts w:ascii="Tahoma" w:hAnsi="Tahoma" w:cs="Tahoma"/>
                <w:b/>
                <w:bCs/>
                <w:sz w:val="21"/>
                <w:szCs w:val="21"/>
              </w:rPr>
            </w:pPr>
          </w:p>
          <w:p w14:paraId="727E8DFF" w14:textId="0BE83786" w:rsidR="00CC24FC" w:rsidRPr="005515C1" w:rsidRDefault="00CC24FC" w:rsidP="00CC24FC">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298AB48" w14:textId="13D7570F"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Chape lissée de 4mm dosée à 400 kg/m</w:t>
            </w:r>
            <w:r w:rsidRPr="005515C1">
              <w:rPr>
                <w:rFonts w:ascii="Tahoma" w:hAnsi="Tahoma" w:cs="Tahoma"/>
                <w:b/>
                <w:bCs/>
                <w:i/>
                <w:sz w:val="21"/>
                <w:szCs w:val="21"/>
                <w:vertAlign w:val="superscript"/>
                <w:lang w:eastAsia="en-US" w:bidi="en-US"/>
              </w:rPr>
              <w:t>3</w:t>
            </w:r>
          </w:p>
          <w:p w14:paraId="61589056" w14:textId="77777777" w:rsidR="00CC24FC" w:rsidRPr="005515C1" w:rsidRDefault="00CC24FC" w:rsidP="00CC24FC">
            <w:pPr>
              <w:keepNext/>
              <w:outlineLvl w:val="5"/>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5921674F" w14:textId="77777777" w:rsidR="00211B81" w:rsidRPr="005515C1" w:rsidRDefault="00211B81" w:rsidP="00CC24FC">
            <w:pPr>
              <w:keepNext/>
              <w:outlineLvl w:val="5"/>
              <w:rPr>
                <w:rFonts w:ascii="Tahoma" w:hAnsi="Tahoma" w:cs="Tahoma"/>
                <w:sz w:val="21"/>
                <w:szCs w:val="21"/>
              </w:rPr>
            </w:pPr>
          </w:p>
          <w:p w14:paraId="71852307" w14:textId="77777777" w:rsidR="00211B81" w:rsidRPr="005515C1" w:rsidRDefault="00211B81" w:rsidP="00CC24FC">
            <w:pPr>
              <w:keepNext/>
              <w:outlineLvl w:val="5"/>
              <w:rPr>
                <w:rFonts w:ascii="Tahoma" w:hAnsi="Tahoma" w:cs="Tahoma"/>
                <w:sz w:val="21"/>
                <w:szCs w:val="21"/>
              </w:rPr>
            </w:pPr>
          </w:p>
          <w:p w14:paraId="7C1A5F81" w14:textId="1AC0DF5F"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00FFA2F3" w14:textId="77777777" w:rsidR="00CC24FC" w:rsidRPr="005515C1" w:rsidRDefault="00CC24FC" w:rsidP="00CC24FC">
            <w:pPr>
              <w:rPr>
                <w:rFonts w:ascii="Tahoma" w:hAnsi="Tahoma" w:cs="Tahoma"/>
                <w:b/>
                <w:bCs/>
                <w:sz w:val="21"/>
                <w:szCs w:val="21"/>
              </w:rPr>
            </w:pPr>
          </w:p>
          <w:p w14:paraId="4733945E" w14:textId="77777777" w:rsidR="00CC24FC" w:rsidRPr="005515C1" w:rsidRDefault="00CC24FC" w:rsidP="00CC24FC">
            <w:pPr>
              <w:jc w:val="center"/>
              <w:rPr>
                <w:rFonts w:ascii="Tahoma" w:hAnsi="Tahoma" w:cs="Tahoma"/>
                <w:b/>
                <w:bCs/>
                <w:sz w:val="21"/>
                <w:szCs w:val="21"/>
              </w:rPr>
            </w:pPr>
          </w:p>
          <w:p w14:paraId="20CFC3A6" w14:textId="77777777" w:rsidR="00CC24FC" w:rsidRPr="005515C1" w:rsidRDefault="00CC24FC" w:rsidP="00CC24FC">
            <w:pPr>
              <w:jc w:val="center"/>
              <w:rPr>
                <w:rFonts w:ascii="Tahoma" w:hAnsi="Tahoma" w:cs="Tahoma"/>
                <w:b/>
                <w:bCs/>
                <w:sz w:val="21"/>
                <w:szCs w:val="21"/>
              </w:rPr>
            </w:pPr>
          </w:p>
          <w:p w14:paraId="1B9DC1E0" w14:textId="77777777" w:rsidR="00211B81" w:rsidRPr="005515C1" w:rsidRDefault="00211B81" w:rsidP="00CC24FC">
            <w:pPr>
              <w:jc w:val="center"/>
              <w:rPr>
                <w:rFonts w:ascii="Tahoma" w:hAnsi="Tahoma" w:cs="Tahoma"/>
                <w:b/>
                <w:bCs/>
                <w:sz w:val="21"/>
                <w:szCs w:val="21"/>
              </w:rPr>
            </w:pPr>
          </w:p>
          <w:p w14:paraId="0E236B72" w14:textId="77777777" w:rsidR="00211B81" w:rsidRPr="005515C1" w:rsidRDefault="00211B81" w:rsidP="00CC24FC">
            <w:pPr>
              <w:jc w:val="center"/>
              <w:rPr>
                <w:rFonts w:ascii="Tahoma" w:hAnsi="Tahoma" w:cs="Tahoma"/>
                <w:b/>
                <w:bCs/>
                <w:sz w:val="21"/>
                <w:szCs w:val="21"/>
              </w:rPr>
            </w:pPr>
          </w:p>
          <w:p w14:paraId="5D91878D" w14:textId="77777777" w:rsidR="00CC24FC" w:rsidRPr="005515C1" w:rsidRDefault="00CC24FC" w:rsidP="00CC24FC">
            <w:pPr>
              <w:jc w:val="center"/>
              <w:rPr>
                <w:rFonts w:ascii="Tahoma" w:hAnsi="Tahoma" w:cs="Tahoma"/>
                <w:b/>
                <w:bCs/>
                <w:sz w:val="21"/>
                <w:szCs w:val="21"/>
              </w:rPr>
            </w:pPr>
          </w:p>
          <w:p w14:paraId="1ACECFFA" w14:textId="25AE89A9"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0B0D63E5" w14:textId="77777777" w:rsidR="00CC24FC" w:rsidRPr="005515C1" w:rsidRDefault="00CC24FC" w:rsidP="00CC24FC">
            <w:pPr>
              <w:rPr>
                <w:rFonts w:ascii="Tahoma" w:hAnsi="Tahoma" w:cs="Tahoma"/>
                <w:b/>
                <w:bCs/>
                <w:sz w:val="21"/>
                <w:szCs w:val="21"/>
              </w:rPr>
            </w:pPr>
          </w:p>
        </w:tc>
      </w:tr>
      <w:tr w:rsidR="005515C1" w:rsidRPr="005515C1" w14:paraId="57EA400B" w14:textId="77777777" w:rsidTr="008019F5">
        <w:trPr>
          <w:trHeight w:val="430"/>
        </w:trPr>
        <w:tc>
          <w:tcPr>
            <w:tcW w:w="932" w:type="dxa"/>
            <w:tcBorders>
              <w:top w:val="nil"/>
              <w:left w:val="single" w:sz="4" w:space="0" w:color="auto"/>
              <w:bottom w:val="single" w:sz="4" w:space="0" w:color="auto"/>
              <w:right w:val="single" w:sz="4" w:space="0" w:color="auto"/>
            </w:tcBorders>
          </w:tcPr>
          <w:p w14:paraId="026EB542" w14:textId="1E537A42"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307</w:t>
            </w:r>
          </w:p>
        </w:tc>
        <w:tc>
          <w:tcPr>
            <w:tcW w:w="6223" w:type="dxa"/>
            <w:tcBorders>
              <w:top w:val="nil"/>
              <w:left w:val="single" w:sz="4" w:space="0" w:color="auto"/>
              <w:bottom w:val="single" w:sz="4" w:space="0" w:color="auto"/>
              <w:right w:val="single" w:sz="4" w:space="0" w:color="auto"/>
            </w:tcBorders>
          </w:tcPr>
          <w:p w14:paraId="6C2C4DA9" w14:textId="77777777"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Béton armé pour chaînages de pignons</w:t>
            </w:r>
          </w:p>
          <w:p w14:paraId="7AAC3E6F"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cube la réalisation des poteaux, des linteaux, des chaînages et poutres. Il comprend :</w:t>
            </w:r>
          </w:p>
          <w:p w14:paraId="3CE42AC6" w14:textId="77777777" w:rsidR="00CC24FC" w:rsidRPr="005515C1" w:rsidRDefault="00CC24FC" w:rsidP="00CC24F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1849D0EA" w14:textId="77777777" w:rsidR="00CC24FC" w:rsidRPr="005515C1" w:rsidRDefault="00CC24FC" w:rsidP="00CC24F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62E05275" w14:textId="77777777" w:rsidR="00CC24FC" w:rsidRPr="005515C1" w:rsidRDefault="00CC24FC" w:rsidP="00CC24F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52C84E36" w14:textId="77777777" w:rsidR="00CC24FC" w:rsidRPr="005515C1" w:rsidRDefault="00CC24FC" w:rsidP="00CC24FC">
            <w:pPr>
              <w:widowControl w:val="0"/>
              <w:jc w:val="both"/>
              <w:rPr>
                <w:rFonts w:ascii="Tahoma" w:hAnsi="Tahoma" w:cs="Tahoma"/>
                <w:b/>
                <w:bCs/>
                <w:sz w:val="21"/>
                <w:szCs w:val="21"/>
              </w:rPr>
            </w:pPr>
          </w:p>
          <w:p w14:paraId="696D432F" w14:textId="77777777" w:rsidR="00CC24FC" w:rsidRPr="005515C1" w:rsidRDefault="00CC24FC" w:rsidP="00CC24FC">
            <w:pPr>
              <w:widowControl w:val="0"/>
              <w:jc w:val="both"/>
              <w:rPr>
                <w:rFonts w:ascii="Tahoma" w:hAnsi="Tahoma" w:cs="Tahoma"/>
                <w:sz w:val="21"/>
                <w:szCs w:val="21"/>
              </w:rPr>
            </w:pPr>
            <w:r w:rsidRPr="005515C1">
              <w:rPr>
                <w:rFonts w:ascii="Tahoma" w:hAnsi="Tahoma" w:cs="Tahoma"/>
                <w:b/>
                <w:bCs/>
                <w:sz w:val="21"/>
                <w:szCs w:val="21"/>
              </w:rPr>
              <w:t>Le mètre cube à :                             francs CFA</w:t>
            </w:r>
          </w:p>
        </w:tc>
        <w:tc>
          <w:tcPr>
            <w:tcW w:w="992" w:type="dxa"/>
            <w:tcBorders>
              <w:top w:val="nil"/>
              <w:left w:val="single" w:sz="4" w:space="0" w:color="auto"/>
              <w:bottom w:val="single" w:sz="4" w:space="0" w:color="auto"/>
              <w:right w:val="single" w:sz="4" w:space="0" w:color="auto"/>
            </w:tcBorders>
          </w:tcPr>
          <w:p w14:paraId="1FB74C8D" w14:textId="77777777" w:rsidR="00CC24FC" w:rsidRPr="005515C1" w:rsidRDefault="00CC24FC" w:rsidP="00CC24FC">
            <w:pPr>
              <w:jc w:val="center"/>
              <w:rPr>
                <w:rFonts w:ascii="Tahoma" w:hAnsi="Tahoma" w:cs="Tahoma"/>
                <w:b/>
                <w:bCs/>
                <w:sz w:val="21"/>
                <w:szCs w:val="21"/>
              </w:rPr>
            </w:pPr>
          </w:p>
          <w:p w14:paraId="560074F8" w14:textId="77777777" w:rsidR="00CC24FC" w:rsidRPr="005515C1" w:rsidRDefault="00CC24FC" w:rsidP="00CC24FC">
            <w:pPr>
              <w:jc w:val="center"/>
              <w:rPr>
                <w:rFonts w:ascii="Tahoma" w:hAnsi="Tahoma" w:cs="Tahoma"/>
                <w:b/>
                <w:bCs/>
                <w:sz w:val="21"/>
                <w:szCs w:val="21"/>
              </w:rPr>
            </w:pPr>
          </w:p>
          <w:p w14:paraId="6A942D53" w14:textId="77777777" w:rsidR="00CC24FC" w:rsidRPr="005515C1" w:rsidRDefault="00CC24FC" w:rsidP="00CC24FC">
            <w:pPr>
              <w:jc w:val="center"/>
              <w:rPr>
                <w:rFonts w:ascii="Tahoma" w:hAnsi="Tahoma" w:cs="Tahoma"/>
                <w:b/>
                <w:bCs/>
                <w:sz w:val="21"/>
                <w:szCs w:val="21"/>
              </w:rPr>
            </w:pPr>
          </w:p>
          <w:p w14:paraId="519BC42F" w14:textId="77777777" w:rsidR="00CC24FC" w:rsidRPr="005515C1" w:rsidRDefault="00CC24FC" w:rsidP="00CC24FC">
            <w:pPr>
              <w:jc w:val="center"/>
              <w:rPr>
                <w:rFonts w:ascii="Tahoma" w:hAnsi="Tahoma" w:cs="Tahoma"/>
                <w:b/>
                <w:bCs/>
                <w:sz w:val="21"/>
                <w:szCs w:val="21"/>
              </w:rPr>
            </w:pPr>
          </w:p>
          <w:p w14:paraId="5FC222A7" w14:textId="77777777" w:rsidR="00CC24FC" w:rsidRPr="005515C1" w:rsidRDefault="00CC24FC" w:rsidP="00CC24FC">
            <w:pPr>
              <w:jc w:val="center"/>
              <w:rPr>
                <w:rFonts w:ascii="Tahoma" w:hAnsi="Tahoma" w:cs="Tahoma"/>
                <w:b/>
                <w:bCs/>
                <w:sz w:val="21"/>
                <w:szCs w:val="21"/>
              </w:rPr>
            </w:pPr>
          </w:p>
          <w:p w14:paraId="35B849DE" w14:textId="77777777" w:rsidR="00CC24FC" w:rsidRPr="005515C1" w:rsidRDefault="00CC24FC" w:rsidP="00CC24FC">
            <w:pPr>
              <w:jc w:val="center"/>
              <w:rPr>
                <w:rFonts w:ascii="Tahoma" w:hAnsi="Tahoma" w:cs="Tahoma"/>
                <w:b/>
                <w:bCs/>
                <w:sz w:val="21"/>
                <w:szCs w:val="21"/>
              </w:rPr>
            </w:pPr>
          </w:p>
          <w:p w14:paraId="79F6A462" w14:textId="77777777" w:rsidR="00CC24FC" w:rsidRPr="005515C1" w:rsidRDefault="00CC24FC" w:rsidP="00CC24FC">
            <w:pPr>
              <w:jc w:val="center"/>
              <w:rPr>
                <w:rFonts w:ascii="Tahoma" w:hAnsi="Tahoma" w:cs="Tahoma"/>
                <w:b/>
                <w:bCs/>
                <w:sz w:val="21"/>
                <w:szCs w:val="21"/>
              </w:rPr>
            </w:pPr>
          </w:p>
          <w:p w14:paraId="060D4289" w14:textId="77777777" w:rsidR="00CC24FC" w:rsidRPr="005515C1" w:rsidRDefault="00CC24FC" w:rsidP="00CC24FC">
            <w:pPr>
              <w:jc w:val="center"/>
              <w:rPr>
                <w:rFonts w:ascii="Tahoma" w:hAnsi="Tahoma" w:cs="Tahoma"/>
                <w:b/>
                <w:bCs/>
                <w:sz w:val="21"/>
                <w:szCs w:val="21"/>
              </w:rPr>
            </w:pPr>
          </w:p>
          <w:p w14:paraId="45BE29DB" w14:textId="77777777" w:rsidR="00CC24FC" w:rsidRPr="005515C1" w:rsidRDefault="00CC24FC" w:rsidP="00CC24FC">
            <w:pPr>
              <w:rPr>
                <w:rFonts w:ascii="Tahoma" w:hAnsi="Tahoma" w:cs="Tahoma"/>
                <w:b/>
                <w:bCs/>
                <w:sz w:val="21"/>
                <w:szCs w:val="21"/>
              </w:rPr>
            </w:pPr>
          </w:p>
          <w:p w14:paraId="2B589738" w14:textId="77777777" w:rsidR="00CC24FC" w:rsidRPr="005515C1" w:rsidRDefault="00CC24FC" w:rsidP="00CC24FC">
            <w:pPr>
              <w:rPr>
                <w:rFonts w:ascii="Tahoma" w:hAnsi="Tahoma" w:cs="Tahoma"/>
                <w:b/>
                <w:bCs/>
                <w:sz w:val="21"/>
                <w:szCs w:val="21"/>
              </w:rPr>
            </w:pPr>
          </w:p>
          <w:p w14:paraId="00ADFEF6" w14:textId="77777777" w:rsidR="00CC24FC" w:rsidRPr="005515C1" w:rsidRDefault="00CC24FC" w:rsidP="00CC24FC">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nil"/>
              <w:left w:val="single" w:sz="4" w:space="0" w:color="auto"/>
              <w:bottom w:val="single" w:sz="4" w:space="0" w:color="auto"/>
              <w:right w:val="single" w:sz="4" w:space="0" w:color="auto"/>
            </w:tcBorders>
          </w:tcPr>
          <w:p w14:paraId="2E1ADF03" w14:textId="77777777" w:rsidR="00CC24FC" w:rsidRPr="005515C1" w:rsidRDefault="00CC24FC" w:rsidP="00CC24FC">
            <w:pPr>
              <w:rPr>
                <w:rFonts w:ascii="Tahoma" w:hAnsi="Tahoma" w:cs="Tahoma"/>
                <w:b/>
                <w:bCs/>
                <w:sz w:val="21"/>
                <w:szCs w:val="21"/>
              </w:rPr>
            </w:pPr>
          </w:p>
        </w:tc>
      </w:tr>
      <w:tr w:rsidR="005515C1" w:rsidRPr="005515C1" w14:paraId="0E84AB98" w14:textId="77777777" w:rsidTr="008019F5">
        <w:tc>
          <w:tcPr>
            <w:tcW w:w="932" w:type="dxa"/>
            <w:tcBorders>
              <w:top w:val="single" w:sz="4" w:space="0" w:color="auto"/>
              <w:left w:val="single" w:sz="4" w:space="0" w:color="auto"/>
              <w:bottom w:val="single" w:sz="4" w:space="0" w:color="auto"/>
              <w:right w:val="single" w:sz="4" w:space="0" w:color="auto"/>
            </w:tcBorders>
            <w:vAlign w:val="center"/>
          </w:tcPr>
          <w:p w14:paraId="2C9332F6" w14:textId="77777777" w:rsidR="00CC24FC" w:rsidRPr="005515C1" w:rsidRDefault="00CC24FC" w:rsidP="00CC24FC">
            <w:pPr>
              <w:rPr>
                <w:rFonts w:ascii="Tahoma" w:hAnsi="Tahoma" w:cs="Tahoma"/>
                <w:b/>
                <w:sz w:val="21"/>
                <w:szCs w:val="21"/>
              </w:rPr>
            </w:pPr>
          </w:p>
        </w:tc>
        <w:tc>
          <w:tcPr>
            <w:tcW w:w="7215" w:type="dxa"/>
            <w:gridSpan w:val="2"/>
            <w:tcBorders>
              <w:top w:val="single" w:sz="4" w:space="0" w:color="auto"/>
              <w:left w:val="single" w:sz="4" w:space="0" w:color="auto"/>
              <w:bottom w:val="single" w:sz="4" w:space="0" w:color="auto"/>
              <w:right w:val="single" w:sz="4" w:space="0" w:color="auto"/>
            </w:tcBorders>
            <w:hideMark/>
          </w:tcPr>
          <w:p w14:paraId="2616D2BF" w14:textId="03624674" w:rsidR="00CC24FC" w:rsidRPr="005515C1" w:rsidRDefault="00CC24FC" w:rsidP="00CC24FC">
            <w:pPr>
              <w:rPr>
                <w:rFonts w:ascii="Tahoma" w:hAnsi="Tahoma" w:cs="Tahoma"/>
                <w:b/>
                <w:sz w:val="21"/>
                <w:szCs w:val="21"/>
              </w:rPr>
            </w:pPr>
            <w:r w:rsidRPr="005515C1">
              <w:rPr>
                <w:rFonts w:ascii="Tahoma" w:hAnsi="Tahoma" w:cs="Tahoma"/>
                <w:b/>
                <w:sz w:val="21"/>
                <w:szCs w:val="21"/>
              </w:rPr>
              <w:t>LOT 400 : CHARPENTE-COUVERTURE-PLAFONNAGE</w:t>
            </w:r>
          </w:p>
        </w:tc>
        <w:tc>
          <w:tcPr>
            <w:tcW w:w="1701" w:type="dxa"/>
            <w:tcBorders>
              <w:top w:val="single" w:sz="4" w:space="0" w:color="auto"/>
              <w:left w:val="single" w:sz="4" w:space="0" w:color="auto"/>
              <w:bottom w:val="single" w:sz="4" w:space="0" w:color="auto"/>
              <w:right w:val="single" w:sz="4" w:space="0" w:color="auto"/>
            </w:tcBorders>
            <w:vAlign w:val="center"/>
          </w:tcPr>
          <w:p w14:paraId="549FB8E2" w14:textId="77777777" w:rsidR="00CC24FC" w:rsidRPr="005515C1" w:rsidRDefault="00CC24FC" w:rsidP="00CC24FC">
            <w:pPr>
              <w:rPr>
                <w:rFonts w:ascii="Tahoma" w:hAnsi="Tahoma" w:cs="Tahoma"/>
                <w:b/>
                <w:sz w:val="21"/>
                <w:szCs w:val="21"/>
              </w:rPr>
            </w:pPr>
          </w:p>
        </w:tc>
      </w:tr>
      <w:tr w:rsidR="005515C1" w:rsidRPr="005515C1" w14:paraId="556BF503" w14:textId="77777777" w:rsidTr="008019F5">
        <w:trPr>
          <w:trHeight w:val="2390"/>
        </w:trPr>
        <w:tc>
          <w:tcPr>
            <w:tcW w:w="932" w:type="dxa"/>
            <w:tcBorders>
              <w:top w:val="single" w:sz="4" w:space="0" w:color="auto"/>
              <w:left w:val="single" w:sz="4" w:space="0" w:color="auto"/>
              <w:bottom w:val="nil"/>
              <w:right w:val="single" w:sz="4" w:space="0" w:color="auto"/>
            </w:tcBorders>
            <w:hideMark/>
          </w:tcPr>
          <w:p w14:paraId="12B79281" w14:textId="5E46E883"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401</w:t>
            </w:r>
          </w:p>
        </w:tc>
        <w:tc>
          <w:tcPr>
            <w:tcW w:w="6223" w:type="dxa"/>
            <w:tcBorders>
              <w:top w:val="single" w:sz="4" w:space="0" w:color="auto"/>
              <w:left w:val="single" w:sz="4" w:space="0" w:color="auto"/>
              <w:bottom w:val="nil"/>
              <w:right w:val="single" w:sz="4" w:space="0" w:color="auto"/>
            </w:tcBorders>
          </w:tcPr>
          <w:p w14:paraId="277C1FC1" w14:textId="77777777"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t>F et P bois assemblé pour fermes y compris toutes sujétions</w:t>
            </w:r>
          </w:p>
          <w:p w14:paraId="5FDAEE20" w14:textId="77777777" w:rsidR="00CC24FC" w:rsidRPr="005515C1" w:rsidRDefault="00CC24FC" w:rsidP="00CC24FC">
            <w:pPr>
              <w:jc w:val="both"/>
              <w:rPr>
                <w:rFonts w:ascii="Tahoma" w:hAnsi="Tahoma" w:cs="Tahoma"/>
                <w:b/>
                <w:bCs/>
                <w:sz w:val="21"/>
                <w:szCs w:val="21"/>
              </w:rPr>
            </w:pPr>
            <w:r w:rsidRPr="005515C1">
              <w:rPr>
                <w:rFonts w:ascii="Tahoma" w:hAnsi="Tahoma" w:cs="Tahoma"/>
                <w:sz w:val="21"/>
                <w:szCs w:val="21"/>
              </w:rPr>
              <w:t xml:space="preserve">Ce prix rémunère à l’unité la fourniture et la pose des fermes [basting 3 x 15] (voir schéma en annexe). Il comprend : </w:t>
            </w:r>
          </w:p>
          <w:p w14:paraId="6CEE389C" w14:textId="77777777" w:rsidR="00CC24FC" w:rsidRPr="005515C1" w:rsidRDefault="00CC24FC" w:rsidP="00CC24F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09FEA399" w14:textId="77777777" w:rsidR="00CC24FC" w:rsidRPr="005515C1" w:rsidRDefault="00CC24FC" w:rsidP="00CC24F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08D6DFDB"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36567BAC" w14:textId="77777777" w:rsidR="00CC24FC" w:rsidRPr="005515C1" w:rsidRDefault="00CC24FC" w:rsidP="00CC24FC">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2ED34848" w14:textId="77777777" w:rsidR="00CC24FC" w:rsidRPr="005515C1" w:rsidRDefault="00CC24FC" w:rsidP="00CC24FC">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autres sujétions.</w:t>
            </w:r>
          </w:p>
        </w:tc>
        <w:tc>
          <w:tcPr>
            <w:tcW w:w="992" w:type="dxa"/>
            <w:tcBorders>
              <w:top w:val="single" w:sz="4" w:space="0" w:color="auto"/>
              <w:left w:val="single" w:sz="4" w:space="0" w:color="auto"/>
              <w:bottom w:val="nil"/>
              <w:right w:val="single" w:sz="4" w:space="0" w:color="auto"/>
            </w:tcBorders>
          </w:tcPr>
          <w:p w14:paraId="7A88C0FA" w14:textId="77777777" w:rsidR="00CC24FC" w:rsidRPr="005515C1" w:rsidRDefault="00CC24FC" w:rsidP="00CC24FC">
            <w:pPr>
              <w:rPr>
                <w:rFonts w:ascii="Tahoma" w:hAnsi="Tahoma" w:cs="Tahoma"/>
                <w:sz w:val="21"/>
                <w:szCs w:val="21"/>
              </w:rPr>
            </w:pPr>
          </w:p>
          <w:p w14:paraId="6B603A51" w14:textId="77777777" w:rsidR="00CC24FC" w:rsidRPr="005515C1" w:rsidRDefault="00CC24FC" w:rsidP="00CC24FC">
            <w:pPr>
              <w:rPr>
                <w:rFonts w:ascii="Tahoma" w:hAnsi="Tahoma" w:cs="Tahoma"/>
                <w:sz w:val="21"/>
                <w:szCs w:val="21"/>
              </w:rPr>
            </w:pPr>
          </w:p>
          <w:p w14:paraId="65AA2D3C" w14:textId="77777777" w:rsidR="00CC24FC" w:rsidRPr="005515C1" w:rsidRDefault="00CC24FC" w:rsidP="00CC24FC">
            <w:pPr>
              <w:rPr>
                <w:rFonts w:ascii="Tahoma" w:hAnsi="Tahoma" w:cs="Tahoma"/>
                <w:sz w:val="21"/>
                <w:szCs w:val="21"/>
              </w:rPr>
            </w:pPr>
          </w:p>
          <w:p w14:paraId="4C9641B8" w14:textId="77777777" w:rsidR="00CC24FC" w:rsidRPr="005515C1" w:rsidRDefault="00CC24FC" w:rsidP="00CC24FC">
            <w:pPr>
              <w:rPr>
                <w:rFonts w:ascii="Tahoma" w:hAnsi="Tahoma" w:cs="Tahoma"/>
                <w:sz w:val="21"/>
                <w:szCs w:val="21"/>
              </w:rPr>
            </w:pPr>
          </w:p>
          <w:p w14:paraId="3B641167" w14:textId="77777777" w:rsidR="00CC24FC" w:rsidRPr="005515C1" w:rsidRDefault="00CC24FC" w:rsidP="00CC24FC">
            <w:pP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tcPr>
          <w:p w14:paraId="08FC62EE" w14:textId="77777777" w:rsidR="00CC24FC" w:rsidRPr="005515C1" w:rsidRDefault="00CC24FC" w:rsidP="00CC24FC">
            <w:pPr>
              <w:jc w:val="center"/>
              <w:rPr>
                <w:rFonts w:ascii="Tahoma" w:hAnsi="Tahoma" w:cs="Tahoma"/>
                <w:sz w:val="21"/>
                <w:szCs w:val="21"/>
              </w:rPr>
            </w:pPr>
          </w:p>
        </w:tc>
      </w:tr>
      <w:tr w:rsidR="005515C1" w:rsidRPr="005515C1" w14:paraId="7AA1426B" w14:textId="77777777" w:rsidTr="008019F5">
        <w:trPr>
          <w:trHeight w:val="80"/>
        </w:trPr>
        <w:tc>
          <w:tcPr>
            <w:tcW w:w="932" w:type="dxa"/>
            <w:tcBorders>
              <w:top w:val="nil"/>
              <w:left w:val="single" w:sz="4" w:space="0" w:color="auto"/>
              <w:bottom w:val="single" w:sz="4" w:space="0" w:color="auto"/>
              <w:right w:val="single" w:sz="4" w:space="0" w:color="auto"/>
            </w:tcBorders>
          </w:tcPr>
          <w:p w14:paraId="29A368E8" w14:textId="77777777" w:rsidR="00CC24FC" w:rsidRPr="005515C1" w:rsidRDefault="00CC24FC" w:rsidP="00CC24FC">
            <w:pP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hideMark/>
          </w:tcPr>
          <w:p w14:paraId="7CFC4692" w14:textId="77777777" w:rsidR="00CC24FC" w:rsidRPr="005515C1" w:rsidRDefault="00CC24FC" w:rsidP="00CC24FC">
            <w:pPr>
              <w:jc w:val="both"/>
              <w:rPr>
                <w:rFonts w:ascii="Tahoma" w:hAnsi="Tahoma" w:cs="Tahoma"/>
                <w:b/>
                <w:bCs/>
                <w:sz w:val="21"/>
                <w:szCs w:val="21"/>
              </w:rPr>
            </w:pPr>
          </w:p>
          <w:p w14:paraId="752C5B60" w14:textId="77777777" w:rsidR="00CC24FC" w:rsidRPr="005515C1" w:rsidRDefault="00CC24FC" w:rsidP="00CC24FC">
            <w:pPr>
              <w:jc w:val="both"/>
              <w:rPr>
                <w:rFonts w:ascii="Tahoma" w:hAnsi="Tahoma" w:cs="Tahoma"/>
                <w:b/>
                <w:bCs/>
                <w:sz w:val="21"/>
                <w:szCs w:val="21"/>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hideMark/>
          </w:tcPr>
          <w:p w14:paraId="41BA7A52" w14:textId="77777777"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U</w:t>
            </w:r>
          </w:p>
        </w:tc>
        <w:tc>
          <w:tcPr>
            <w:tcW w:w="1701" w:type="dxa"/>
            <w:tcBorders>
              <w:top w:val="nil"/>
              <w:left w:val="single" w:sz="4" w:space="0" w:color="auto"/>
              <w:bottom w:val="single" w:sz="4" w:space="0" w:color="auto"/>
              <w:right w:val="single" w:sz="4" w:space="0" w:color="auto"/>
            </w:tcBorders>
          </w:tcPr>
          <w:p w14:paraId="29F36CCA" w14:textId="77777777" w:rsidR="00CC24FC" w:rsidRPr="005515C1" w:rsidRDefault="00CC24FC" w:rsidP="00CC24FC">
            <w:pPr>
              <w:rPr>
                <w:rFonts w:ascii="Tahoma" w:hAnsi="Tahoma" w:cs="Tahoma"/>
                <w:b/>
                <w:bCs/>
                <w:sz w:val="21"/>
                <w:szCs w:val="21"/>
              </w:rPr>
            </w:pPr>
          </w:p>
        </w:tc>
      </w:tr>
      <w:tr w:rsidR="005515C1" w:rsidRPr="005515C1" w14:paraId="7C1A3B25" w14:textId="77777777" w:rsidTr="008019F5">
        <w:tc>
          <w:tcPr>
            <w:tcW w:w="932" w:type="dxa"/>
            <w:tcBorders>
              <w:top w:val="single" w:sz="4" w:space="0" w:color="auto"/>
              <w:left w:val="single" w:sz="4" w:space="0" w:color="auto"/>
              <w:bottom w:val="nil"/>
              <w:right w:val="single" w:sz="4" w:space="0" w:color="auto"/>
            </w:tcBorders>
          </w:tcPr>
          <w:p w14:paraId="177DF630" w14:textId="55C83F1C"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402</w:t>
            </w:r>
          </w:p>
          <w:p w14:paraId="565A57E4" w14:textId="77777777" w:rsidR="00CC24FC" w:rsidRPr="005515C1" w:rsidRDefault="00CC24FC" w:rsidP="00CC24FC">
            <w:pPr>
              <w:jc w:val="center"/>
              <w:rPr>
                <w:rFonts w:ascii="Tahoma" w:hAnsi="Tahoma" w:cs="Tahoma"/>
                <w:b/>
                <w:bCs/>
                <w:sz w:val="21"/>
                <w:szCs w:val="21"/>
              </w:rPr>
            </w:pPr>
          </w:p>
          <w:p w14:paraId="62EAB877" w14:textId="77777777" w:rsidR="00CC24FC" w:rsidRPr="005515C1" w:rsidRDefault="00CC24FC" w:rsidP="00CC24FC">
            <w:pPr>
              <w:jc w:val="center"/>
              <w:rPr>
                <w:rFonts w:ascii="Tahoma" w:hAnsi="Tahoma" w:cs="Tahoma"/>
                <w:b/>
                <w:bCs/>
                <w:sz w:val="21"/>
                <w:szCs w:val="21"/>
              </w:rPr>
            </w:pPr>
          </w:p>
          <w:p w14:paraId="61B3A9FC" w14:textId="77777777" w:rsidR="00CC24FC" w:rsidRPr="005515C1" w:rsidRDefault="00CC24FC" w:rsidP="00CC24FC">
            <w:pPr>
              <w:jc w:val="center"/>
              <w:rPr>
                <w:rFonts w:ascii="Tahoma" w:hAnsi="Tahoma" w:cs="Tahoma"/>
                <w:sz w:val="21"/>
                <w:szCs w:val="21"/>
              </w:rPr>
            </w:pPr>
          </w:p>
          <w:p w14:paraId="448D12F2" w14:textId="77777777" w:rsidR="00CC24FC" w:rsidRPr="005515C1" w:rsidRDefault="00CC24FC" w:rsidP="00CC24F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731CA50E" w14:textId="77777777"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lastRenderedPageBreak/>
              <w:t xml:space="preserve">F et P bois assemblé pour pannes en chevron de 8x8 </w:t>
            </w:r>
          </w:p>
          <w:p w14:paraId="2CF4ED71"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lastRenderedPageBreak/>
              <w:t>Ce prix rémunère au mètre cube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xml:space="preserve"> »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4B45DC7F" w14:textId="77777777" w:rsidR="00CC24FC" w:rsidRPr="005515C1" w:rsidRDefault="00CC24FC" w:rsidP="00CC24F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5228C2D0" w14:textId="77777777" w:rsidR="00CC24FC" w:rsidRPr="005515C1" w:rsidRDefault="00CC24FC" w:rsidP="00CC24F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00C674C4"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587A3674" w14:textId="77777777" w:rsidR="00CC24FC" w:rsidRPr="005515C1" w:rsidRDefault="00CC24FC" w:rsidP="00CC24FC">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6387E345" w14:textId="77777777" w:rsidR="00CC24FC" w:rsidRPr="005515C1" w:rsidRDefault="00CC24FC" w:rsidP="00CC24FC">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tc>
        <w:tc>
          <w:tcPr>
            <w:tcW w:w="992" w:type="dxa"/>
            <w:tcBorders>
              <w:top w:val="single" w:sz="4" w:space="0" w:color="auto"/>
              <w:left w:val="single" w:sz="4" w:space="0" w:color="auto"/>
              <w:bottom w:val="nil"/>
              <w:right w:val="single" w:sz="4" w:space="0" w:color="auto"/>
            </w:tcBorders>
          </w:tcPr>
          <w:p w14:paraId="6F26BF48" w14:textId="77777777" w:rsidR="00CC24FC" w:rsidRPr="005515C1" w:rsidRDefault="00CC24FC" w:rsidP="00CC24FC">
            <w:pPr>
              <w:rPr>
                <w:rFonts w:ascii="Tahoma" w:hAnsi="Tahoma" w:cs="Tahoma"/>
                <w:sz w:val="21"/>
                <w:szCs w:val="21"/>
              </w:rPr>
            </w:pPr>
          </w:p>
          <w:p w14:paraId="3C85189B" w14:textId="77777777" w:rsidR="00CC24FC" w:rsidRPr="005515C1" w:rsidRDefault="00CC24FC" w:rsidP="00CC24FC">
            <w:pPr>
              <w:rPr>
                <w:rFonts w:ascii="Tahoma" w:hAnsi="Tahoma" w:cs="Tahoma"/>
                <w:sz w:val="21"/>
                <w:szCs w:val="21"/>
              </w:rPr>
            </w:pPr>
          </w:p>
          <w:p w14:paraId="590DB811" w14:textId="77777777" w:rsidR="00CC24FC" w:rsidRPr="005515C1" w:rsidRDefault="00CC24FC" w:rsidP="00CC24FC">
            <w:pPr>
              <w:keepNext/>
              <w:spacing w:line="360" w:lineRule="auto"/>
              <w:ind w:left="1134" w:hanging="708"/>
              <w:outlineLvl w:val="0"/>
              <w:rPr>
                <w:rFonts w:eastAsia="Batang"/>
                <w:b/>
                <w:bCs/>
                <w:sz w:val="24"/>
                <w:szCs w:val="24"/>
                <w:lang w:val="en-US" w:eastAsia="en-US" w:bidi="en-US"/>
              </w:rPr>
            </w:pPr>
          </w:p>
          <w:p w14:paraId="7E5B4222" w14:textId="77777777" w:rsidR="00CC24FC" w:rsidRPr="005515C1" w:rsidRDefault="00CC24FC" w:rsidP="00CC24FC">
            <w:pPr>
              <w:rPr>
                <w:rFonts w:ascii="Tahoma" w:hAnsi="Tahoma" w:cs="Tahoma"/>
                <w:lang w:val="en-US"/>
              </w:rPr>
            </w:pPr>
          </w:p>
          <w:p w14:paraId="0E050A04" w14:textId="77777777" w:rsidR="00CC24FC" w:rsidRPr="005515C1" w:rsidRDefault="00CC24FC" w:rsidP="00CC24FC">
            <w:pPr>
              <w:rPr>
                <w:rFonts w:ascii="Tahoma" w:hAnsi="Tahoma" w:cs="Tahoma"/>
                <w:lang w:val="en-US"/>
              </w:rPr>
            </w:pPr>
          </w:p>
          <w:p w14:paraId="725DF213" w14:textId="77777777" w:rsidR="00CC24FC" w:rsidRPr="005515C1" w:rsidRDefault="00CC24FC" w:rsidP="00CC24FC">
            <w:pPr>
              <w:rPr>
                <w:rFonts w:ascii="Tahoma" w:hAnsi="Tahoma" w:cs="Tahoma"/>
                <w:lang w:val="en-US"/>
              </w:rPr>
            </w:pPr>
          </w:p>
        </w:tc>
        <w:tc>
          <w:tcPr>
            <w:tcW w:w="1701" w:type="dxa"/>
            <w:tcBorders>
              <w:top w:val="single" w:sz="4" w:space="0" w:color="auto"/>
              <w:left w:val="single" w:sz="4" w:space="0" w:color="auto"/>
              <w:bottom w:val="nil"/>
              <w:right w:val="single" w:sz="4" w:space="0" w:color="auto"/>
            </w:tcBorders>
          </w:tcPr>
          <w:p w14:paraId="191CACB4" w14:textId="77777777" w:rsidR="00CC24FC" w:rsidRPr="005515C1" w:rsidRDefault="00CC24FC" w:rsidP="00CC24FC">
            <w:pPr>
              <w:jc w:val="center"/>
              <w:rPr>
                <w:rFonts w:ascii="Tahoma" w:hAnsi="Tahoma" w:cs="Tahoma"/>
                <w:sz w:val="21"/>
                <w:szCs w:val="21"/>
              </w:rPr>
            </w:pPr>
          </w:p>
        </w:tc>
      </w:tr>
      <w:tr w:rsidR="005515C1" w:rsidRPr="005515C1" w14:paraId="21B5D610" w14:textId="77777777" w:rsidTr="008019F5">
        <w:trPr>
          <w:trHeight w:val="136"/>
        </w:trPr>
        <w:tc>
          <w:tcPr>
            <w:tcW w:w="932" w:type="dxa"/>
            <w:tcBorders>
              <w:top w:val="nil"/>
              <w:left w:val="single" w:sz="4" w:space="0" w:color="auto"/>
              <w:bottom w:val="single" w:sz="4" w:space="0" w:color="auto"/>
              <w:right w:val="single" w:sz="4" w:space="0" w:color="auto"/>
            </w:tcBorders>
          </w:tcPr>
          <w:p w14:paraId="155BFEC5" w14:textId="77777777" w:rsidR="00CC24FC" w:rsidRPr="005515C1" w:rsidRDefault="00CC24FC" w:rsidP="00CC24FC">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054976A7" w14:textId="77777777" w:rsidR="00CC24FC" w:rsidRPr="005515C1" w:rsidRDefault="00CC24FC" w:rsidP="00CC24FC">
            <w:pPr>
              <w:ind w:left="1773" w:hanging="1773"/>
              <w:jc w:val="both"/>
              <w:rPr>
                <w:rFonts w:ascii="Tahoma" w:hAnsi="Tahoma" w:cs="Tahoma"/>
                <w:b/>
                <w:bCs/>
                <w:sz w:val="21"/>
                <w:szCs w:val="21"/>
              </w:rPr>
            </w:pPr>
          </w:p>
          <w:p w14:paraId="6E59A926" w14:textId="77777777" w:rsidR="00CC24FC" w:rsidRPr="005515C1" w:rsidRDefault="00CC24FC" w:rsidP="00CC24FC">
            <w:pPr>
              <w:ind w:left="1773" w:hanging="1773"/>
              <w:jc w:val="both"/>
              <w:rPr>
                <w:rFonts w:ascii="Tahoma" w:hAnsi="Tahoma" w:cs="Tahoma"/>
                <w:b/>
                <w:bCs/>
                <w:sz w:val="21"/>
                <w:szCs w:val="21"/>
              </w:rPr>
            </w:pPr>
            <w:r w:rsidRPr="005515C1">
              <w:rPr>
                <w:rFonts w:ascii="Tahoma" w:hAnsi="Tahoma" w:cs="Tahoma"/>
                <w:b/>
                <w:bCs/>
                <w:sz w:val="21"/>
                <w:szCs w:val="21"/>
              </w:rPr>
              <w:t>Le mètre cube à :                                       francs CFA</w:t>
            </w:r>
          </w:p>
        </w:tc>
        <w:tc>
          <w:tcPr>
            <w:tcW w:w="992" w:type="dxa"/>
            <w:tcBorders>
              <w:top w:val="nil"/>
              <w:left w:val="single" w:sz="4" w:space="0" w:color="auto"/>
              <w:bottom w:val="single" w:sz="4" w:space="0" w:color="auto"/>
              <w:right w:val="single" w:sz="4" w:space="0" w:color="auto"/>
            </w:tcBorders>
            <w:hideMark/>
          </w:tcPr>
          <w:p w14:paraId="00BB17C3" w14:textId="77777777" w:rsidR="00CC24FC" w:rsidRPr="005515C1" w:rsidRDefault="00CC24FC" w:rsidP="00CC24FC">
            <w:pPr>
              <w:jc w:val="center"/>
              <w:rPr>
                <w:rFonts w:ascii="Tahoma" w:hAnsi="Tahoma" w:cs="Tahoma"/>
                <w:b/>
                <w:bCs/>
                <w:sz w:val="21"/>
                <w:szCs w:val="21"/>
              </w:rPr>
            </w:pPr>
          </w:p>
          <w:p w14:paraId="248B382F" w14:textId="77777777" w:rsidR="00CC24FC" w:rsidRPr="005515C1" w:rsidRDefault="00CC24FC" w:rsidP="00CC24FC">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nil"/>
              <w:left w:val="single" w:sz="4" w:space="0" w:color="auto"/>
              <w:bottom w:val="single" w:sz="4" w:space="0" w:color="auto"/>
              <w:right w:val="single" w:sz="4" w:space="0" w:color="auto"/>
            </w:tcBorders>
          </w:tcPr>
          <w:p w14:paraId="0BF71A3A" w14:textId="77777777" w:rsidR="00CC24FC" w:rsidRPr="005515C1" w:rsidRDefault="00CC24FC" w:rsidP="00CC24FC">
            <w:pPr>
              <w:rPr>
                <w:rFonts w:ascii="Tahoma" w:hAnsi="Tahoma" w:cs="Tahoma"/>
                <w:b/>
                <w:bCs/>
                <w:sz w:val="21"/>
                <w:szCs w:val="21"/>
              </w:rPr>
            </w:pPr>
          </w:p>
        </w:tc>
      </w:tr>
      <w:tr w:rsidR="005515C1" w:rsidRPr="005515C1" w14:paraId="5360D951" w14:textId="77777777" w:rsidTr="008019F5">
        <w:trPr>
          <w:trHeight w:val="136"/>
        </w:trPr>
        <w:tc>
          <w:tcPr>
            <w:tcW w:w="932" w:type="dxa"/>
            <w:tcBorders>
              <w:top w:val="nil"/>
              <w:left w:val="single" w:sz="4" w:space="0" w:color="auto"/>
              <w:bottom w:val="single" w:sz="4" w:space="0" w:color="auto"/>
              <w:right w:val="single" w:sz="4" w:space="0" w:color="auto"/>
            </w:tcBorders>
          </w:tcPr>
          <w:p w14:paraId="57E1DB5F" w14:textId="4527D457"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403</w:t>
            </w:r>
          </w:p>
          <w:p w14:paraId="0EA9AC82" w14:textId="77777777" w:rsidR="00CC24FC" w:rsidRPr="005515C1" w:rsidRDefault="00CC24FC" w:rsidP="00CC24FC">
            <w:pPr>
              <w:jc w:val="center"/>
              <w:rPr>
                <w:rFonts w:ascii="Tahoma" w:hAnsi="Tahoma" w:cs="Tahoma"/>
                <w:b/>
                <w:bCs/>
                <w:sz w:val="21"/>
                <w:szCs w:val="21"/>
              </w:rPr>
            </w:pPr>
          </w:p>
          <w:p w14:paraId="1E4BC30E" w14:textId="77777777" w:rsidR="00CC24FC" w:rsidRPr="005515C1" w:rsidRDefault="00CC24FC" w:rsidP="00CC24FC">
            <w:pPr>
              <w:jc w:val="center"/>
              <w:rPr>
                <w:rFonts w:ascii="Tahoma" w:hAnsi="Tahoma" w:cs="Tahoma"/>
                <w:b/>
                <w:bCs/>
                <w:sz w:val="21"/>
                <w:szCs w:val="21"/>
              </w:rPr>
            </w:pPr>
          </w:p>
          <w:p w14:paraId="5B86C308" w14:textId="77777777" w:rsidR="00CC24FC" w:rsidRPr="005515C1" w:rsidRDefault="00CC24FC" w:rsidP="00CC24FC">
            <w:pPr>
              <w:jc w:val="center"/>
              <w:rPr>
                <w:rFonts w:ascii="Tahoma" w:hAnsi="Tahoma" w:cs="Tahoma"/>
                <w:sz w:val="21"/>
                <w:szCs w:val="21"/>
              </w:rPr>
            </w:pPr>
          </w:p>
          <w:p w14:paraId="5BF4E6AB" w14:textId="77777777" w:rsidR="00CC24FC" w:rsidRPr="005515C1" w:rsidRDefault="00CC24FC" w:rsidP="00CC24FC">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5D420303" w14:textId="77777777"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t>F et P bois assemblé pour latte de rive de pignon et solivage pour plafond</w:t>
            </w:r>
          </w:p>
          <w:p w14:paraId="487A8293"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cube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1EF01E3E" w14:textId="77777777" w:rsidR="00CC24FC" w:rsidRPr="005515C1" w:rsidRDefault="00CC24FC" w:rsidP="00CC24F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7CC4E605" w14:textId="77777777" w:rsidR="00CC24FC" w:rsidRPr="005515C1" w:rsidRDefault="00CC24FC" w:rsidP="00CC24F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28B9422F"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662CBBFF" w14:textId="77777777" w:rsidR="00CC24FC" w:rsidRPr="005515C1" w:rsidRDefault="00CC24FC" w:rsidP="00CC24FC">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5D3504F2" w14:textId="77777777" w:rsidR="00CC24FC" w:rsidRPr="005515C1" w:rsidRDefault="00CC24FC" w:rsidP="00CC24FC">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560B938D" w14:textId="77777777" w:rsidR="00CC24FC" w:rsidRPr="005515C1" w:rsidRDefault="00CC24FC" w:rsidP="00CC24FC">
            <w:pPr>
              <w:widowControl w:val="0"/>
              <w:jc w:val="both"/>
              <w:rPr>
                <w:rFonts w:ascii="Tahoma" w:hAnsi="Tahoma" w:cs="Tahoma"/>
                <w:sz w:val="21"/>
                <w:szCs w:val="21"/>
              </w:rPr>
            </w:pPr>
          </w:p>
          <w:p w14:paraId="152867AF" w14:textId="77777777" w:rsidR="00CC24FC" w:rsidRPr="005515C1" w:rsidRDefault="00CC24FC" w:rsidP="00CC24FC">
            <w:pPr>
              <w:ind w:left="1773" w:hanging="1773"/>
              <w:jc w:val="both"/>
              <w:rPr>
                <w:rFonts w:ascii="Tahoma" w:hAnsi="Tahoma" w:cs="Tahoma"/>
                <w:b/>
                <w:bCs/>
                <w:sz w:val="21"/>
                <w:szCs w:val="21"/>
              </w:rPr>
            </w:pPr>
          </w:p>
          <w:p w14:paraId="4A1E67C9" w14:textId="77777777" w:rsidR="00CC24FC" w:rsidRPr="005515C1" w:rsidRDefault="00CC24FC" w:rsidP="00CC24FC">
            <w:pPr>
              <w:widowControl w:val="0"/>
              <w:spacing w:before="240"/>
              <w:jc w:val="both"/>
              <w:rPr>
                <w:rFonts w:ascii="Tahoma" w:hAnsi="Tahoma" w:cs="Tahoma"/>
                <w:sz w:val="21"/>
                <w:szCs w:val="21"/>
              </w:rPr>
            </w:pPr>
            <w:r w:rsidRPr="005515C1">
              <w:rPr>
                <w:rFonts w:ascii="Tahoma" w:hAnsi="Tahoma" w:cs="Tahoma"/>
                <w:b/>
                <w:bCs/>
                <w:sz w:val="21"/>
                <w:szCs w:val="21"/>
              </w:rPr>
              <w:t>Le mètre cube à :                                       francs CFA</w:t>
            </w:r>
          </w:p>
        </w:tc>
        <w:tc>
          <w:tcPr>
            <w:tcW w:w="992" w:type="dxa"/>
            <w:tcBorders>
              <w:top w:val="nil"/>
              <w:left w:val="single" w:sz="4" w:space="0" w:color="auto"/>
              <w:bottom w:val="single" w:sz="4" w:space="0" w:color="auto"/>
              <w:right w:val="single" w:sz="4" w:space="0" w:color="auto"/>
            </w:tcBorders>
          </w:tcPr>
          <w:p w14:paraId="0B80613D" w14:textId="77777777" w:rsidR="00CC24FC" w:rsidRPr="005515C1" w:rsidRDefault="00CC24FC" w:rsidP="00CC24FC">
            <w:pPr>
              <w:rPr>
                <w:rFonts w:ascii="Tahoma" w:hAnsi="Tahoma" w:cs="Tahoma"/>
                <w:sz w:val="21"/>
                <w:szCs w:val="21"/>
              </w:rPr>
            </w:pPr>
          </w:p>
          <w:p w14:paraId="571F251E" w14:textId="77777777" w:rsidR="00CC24FC" w:rsidRPr="005515C1" w:rsidRDefault="00CC24FC" w:rsidP="00CC24FC">
            <w:pPr>
              <w:rPr>
                <w:rFonts w:ascii="Tahoma" w:hAnsi="Tahoma" w:cs="Tahoma"/>
                <w:sz w:val="21"/>
                <w:szCs w:val="21"/>
              </w:rPr>
            </w:pPr>
          </w:p>
          <w:p w14:paraId="60DFE66F" w14:textId="77777777" w:rsidR="00CC24FC" w:rsidRPr="005515C1" w:rsidRDefault="00CC24FC" w:rsidP="00CC24FC">
            <w:pPr>
              <w:keepNext/>
              <w:spacing w:line="360" w:lineRule="auto"/>
              <w:ind w:left="1134" w:hanging="708"/>
              <w:outlineLvl w:val="0"/>
              <w:rPr>
                <w:rFonts w:eastAsia="Batang"/>
                <w:b/>
                <w:bCs/>
                <w:sz w:val="24"/>
                <w:szCs w:val="24"/>
                <w:lang w:eastAsia="en-US" w:bidi="en-US"/>
              </w:rPr>
            </w:pPr>
          </w:p>
          <w:p w14:paraId="089817CE" w14:textId="77777777" w:rsidR="00CC24FC" w:rsidRPr="005515C1" w:rsidRDefault="00CC24FC" w:rsidP="00CC24FC">
            <w:pPr>
              <w:rPr>
                <w:rFonts w:ascii="Tahoma" w:hAnsi="Tahoma" w:cs="Tahoma"/>
              </w:rPr>
            </w:pPr>
          </w:p>
          <w:p w14:paraId="4DD5E764" w14:textId="77777777" w:rsidR="00CC24FC" w:rsidRPr="005515C1" w:rsidRDefault="00CC24FC" w:rsidP="00CC24FC">
            <w:pPr>
              <w:rPr>
                <w:rFonts w:ascii="Tahoma" w:hAnsi="Tahoma" w:cs="Tahoma"/>
              </w:rPr>
            </w:pPr>
          </w:p>
          <w:p w14:paraId="221AD1F4" w14:textId="77777777" w:rsidR="00CC24FC" w:rsidRPr="005515C1" w:rsidRDefault="00CC24FC" w:rsidP="00CC24FC">
            <w:pPr>
              <w:rPr>
                <w:rFonts w:ascii="Tahoma" w:hAnsi="Tahoma" w:cs="Tahoma"/>
              </w:rPr>
            </w:pPr>
          </w:p>
          <w:p w14:paraId="79F54352" w14:textId="77777777" w:rsidR="00CC24FC" w:rsidRPr="005515C1" w:rsidRDefault="00CC24FC" w:rsidP="00CC24FC">
            <w:pPr>
              <w:rPr>
                <w:rFonts w:ascii="Tahoma" w:hAnsi="Tahoma" w:cs="Tahoma"/>
              </w:rPr>
            </w:pPr>
          </w:p>
          <w:p w14:paraId="51249E25" w14:textId="77777777" w:rsidR="00CC24FC" w:rsidRPr="005515C1" w:rsidRDefault="00CC24FC" w:rsidP="00CC24FC">
            <w:pPr>
              <w:rPr>
                <w:rFonts w:ascii="Tahoma" w:hAnsi="Tahoma" w:cs="Tahoma"/>
              </w:rPr>
            </w:pPr>
          </w:p>
          <w:p w14:paraId="04D3C6F0" w14:textId="77777777" w:rsidR="00CC24FC" w:rsidRPr="005515C1" w:rsidRDefault="00CC24FC" w:rsidP="00CC24FC">
            <w:pPr>
              <w:rPr>
                <w:rFonts w:ascii="Tahoma" w:hAnsi="Tahoma" w:cs="Tahoma"/>
              </w:rPr>
            </w:pPr>
          </w:p>
          <w:p w14:paraId="4B83A254" w14:textId="77777777" w:rsidR="00CC24FC" w:rsidRPr="005515C1" w:rsidRDefault="00CC24FC" w:rsidP="00CC24FC">
            <w:pPr>
              <w:rPr>
                <w:rFonts w:ascii="Tahoma" w:hAnsi="Tahoma" w:cs="Tahoma"/>
              </w:rPr>
            </w:pPr>
          </w:p>
          <w:p w14:paraId="13F752C0" w14:textId="77777777" w:rsidR="00CC24FC" w:rsidRPr="005515C1" w:rsidRDefault="00CC24FC" w:rsidP="00CC24FC">
            <w:pPr>
              <w:rPr>
                <w:rFonts w:ascii="Tahoma" w:hAnsi="Tahoma" w:cs="Tahoma"/>
              </w:rPr>
            </w:pPr>
          </w:p>
          <w:p w14:paraId="122E4840" w14:textId="77777777" w:rsidR="00CC24FC" w:rsidRPr="005515C1" w:rsidRDefault="00CC24FC" w:rsidP="00CC24FC">
            <w:pPr>
              <w:spacing w:line="480" w:lineRule="auto"/>
              <w:rPr>
                <w:rFonts w:ascii="Tahoma" w:hAnsi="Tahoma" w:cs="Tahoma"/>
              </w:rPr>
            </w:pPr>
          </w:p>
          <w:p w14:paraId="14967115" w14:textId="77777777" w:rsidR="00CC24FC" w:rsidRPr="005515C1" w:rsidRDefault="00CC24FC" w:rsidP="00CC24FC">
            <w:pPr>
              <w:spacing w:line="480" w:lineRule="auto"/>
              <w:jc w:val="center"/>
              <w:rPr>
                <w:rFonts w:ascii="Tahoma" w:hAnsi="Tahoma" w:cs="Tahoma"/>
                <w:lang w:val="en-US"/>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nil"/>
              <w:left w:val="single" w:sz="4" w:space="0" w:color="auto"/>
              <w:bottom w:val="single" w:sz="4" w:space="0" w:color="auto"/>
              <w:right w:val="single" w:sz="4" w:space="0" w:color="auto"/>
            </w:tcBorders>
          </w:tcPr>
          <w:p w14:paraId="6A7CDE16" w14:textId="77777777" w:rsidR="00CC24FC" w:rsidRPr="005515C1" w:rsidRDefault="00CC24FC" w:rsidP="00CC24FC">
            <w:pPr>
              <w:jc w:val="center"/>
              <w:rPr>
                <w:rFonts w:ascii="Tahoma" w:hAnsi="Tahoma" w:cs="Tahoma"/>
                <w:sz w:val="21"/>
                <w:szCs w:val="21"/>
              </w:rPr>
            </w:pPr>
          </w:p>
        </w:tc>
      </w:tr>
      <w:tr w:rsidR="005515C1" w:rsidRPr="005515C1" w14:paraId="21F32BBE" w14:textId="77777777" w:rsidTr="008019F5">
        <w:trPr>
          <w:trHeight w:val="136"/>
        </w:trPr>
        <w:tc>
          <w:tcPr>
            <w:tcW w:w="932" w:type="dxa"/>
            <w:tcBorders>
              <w:top w:val="nil"/>
              <w:left w:val="single" w:sz="4" w:space="0" w:color="auto"/>
              <w:bottom w:val="single" w:sz="4" w:space="0" w:color="auto"/>
              <w:right w:val="single" w:sz="4" w:space="0" w:color="auto"/>
            </w:tcBorders>
          </w:tcPr>
          <w:p w14:paraId="6529C8AB" w14:textId="642FF043"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404</w:t>
            </w:r>
          </w:p>
        </w:tc>
        <w:tc>
          <w:tcPr>
            <w:tcW w:w="6223" w:type="dxa"/>
            <w:tcBorders>
              <w:top w:val="nil"/>
              <w:left w:val="single" w:sz="4" w:space="0" w:color="auto"/>
              <w:bottom w:val="single" w:sz="4" w:space="0" w:color="auto"/>
              <w:right w:val="single" w:sz="4" w:space="0" w:color="auto"/>
            </w:tcBorders>
          </w:tcPr>
          <w:p w14:paraId="0F043106" w14:textId="77777777" w:rsidR="00CC24FC" w:rsidRPr="005515C1" w:rsidRDefault="00CC24FC" w:rsidP="00CC24FC">
            <w:pPr>
              <w:rPr>
                <w:rFonts w:ascii="Tahoma" w:hAnsi="Tahoma" w:cs="Tahoma"/>
                <w:b/>
                <w:bCs/>
                <w:sz w:val="21"/>
                <w:szCs w:val="21"/>
              </w:rPr>
            </w:pPr>
            <w:r w:rsidRPr="005515C1">
              <w:rPr>
                <w:rFonts w:ascii="Tahoma" w:hAnsi="Tahoma" w:cs="Tahoma"/>
                <w:b/>
                <w:bCs/>
                <w:sz w:val="21"/>
                <w:szCs w:val="21"/>
              </w:rPr>
              <w:t>F et P de Plafond extérieur en tôle lisse de 0,35 y compris solivage et toutes sujétions de fourniture et pose</w:t>
            </w:r>
          </w:p>
          <w:p w14:paraId="2ED9720C"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carré la fourniture et pose des Plafonds extérieur en tôle lisse de 0,35 y compris solivage à fixer sur des lattes de 4x8. Il comprend :</w:t>
            </w:r>
          </w:p>
          <w:p w14:paraId="66F8F90B" w14:textId="77777777" w:rsidR="00CC24FC" w:rsidRPr="005515C1" w:rsidRDefault="00CC24FC" w:rsidP="00CC24F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prévision des couvre- joints périphériques ;</w:t>
            </w:r>
          </w:p>
          <w:p w14:paraId="78770E28"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 prévision des trous de ventilation perforés sur les plaques extérieures au droit de chaque trou ;</w:t>
            </w:r>
          </w:p>
          <w:p w14:paraId="0A671BB5"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les sujétions.</w:t>
            </w:r>
          </w:p>
          <w:p w14:paraId="309E95F1" w14:textId="77777777" w:rsidR="00CC24FC" w:rsidRPr="005515C1" w:rsidRDefault="00CC24FC" w:rsidP="00CC24FC">
            <w:pPr>
              <w:widowControl w:val="0"/>
              <w:jc w:val="both"/>
              <w:rPr>
                <w:rFonts w:ascii="Tahoma" w:hAnsi="Tahoma" w:cs="Tahoma"/>
                <w:b/>
                <w:sz w:val="21"/>
                <w:szCs w:val="21"/>
              </w:rPr>
            </w:pPr>
          </w:p>
          <w:p w14:paraId="4EEB1850" w14:textId="77777777" w:rsidR="00CC24FC" w:rsidRPr="005515C1" w:rsidRDefault="00CC24FC" w:rsidP="00CC24FC">
            <w:pPr>
              <w:widowControl w:val="0"/>
              <w:jc w:val="both"/>
              <w:rPr>
                <w:rFonts w:ascii="Tahoma" w:hAnsi="Tahoma" w:cs="Tahoma"/>
                <w:b/>
                <w:sz w:val="21"/>
                <w:szCs w:val="21"/>
              </w:rPr>
            </w:pPr>
            <w:r w:rsidRPr="005515C1">
              <w:rPr>
                <w:rFonts w:ascii="Tahoma" w:hAnsi="Tahoma" w:cs="Tahoma"/>
                <w:b/>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2C10A621" w14:textId="77777777" w:rsidR="00CC24FC" w:rsidRPr="005515C1" w:rsidRDefault="00CC24FC" w:rsidP="00CC24FC">
            <w:pPr>
              <w:rPr>
                <w:rFonts w:ascii="Tahoma" w:hAnsi="Tahoma" w:cs="Tahoma"/>
                <w:sz w:val="21"/>
                <w:szCs w:val="21"/>
              </w:rPr>
            </w:pPr>
          </w:p>
          <w:p w14:paraId="15C21D80" w14:textId="77777777" w:rsidR="00CC24FC" w:rsidRPr="005515C1" w:rsidRDefault="00CC24FC" w:rsidP="00CC24FC">
            <w:pPr>
              <w:rPr>
                <w:rFonts w:ascii="Tahoma" w:hAnsi="Tahoma" w:cs="Tahoma"/>
                <w:sz w:val="21"/>
                <w:szCs w:val="21"/>
              </w:rPr>
            </w:pPr>
          </w:p>
          <w:p w14:paraId="52F2855A" w14:textId="77777777" w:rsidR="00CC24FC" w:rsidRPr="005515C1" w:rsidRDefault="00CC24FC" w:rsidP="00CC24FC">
            <w:pPr>
              <w:rPr>
                <w:rFonts w:ascii="Tahoma" w:hAnsi="Tahoma" w:cs="Tahoma"/>
                <w:sz w:val="21"/>
                <w:szCs w:val="21"/>
              </w:rPr>
            </w:pPr>
          </w:p>
          <w:p w14:paraId="3CF29CF8" w14:textId="77777777" w:rsidR="00CC24FC" w:rsidRPr="005515C1" w:rsidRDefault="00CC24FC" w:rsidP="00CC24FC">
            <w:pPr>
              <w:rPr>
                <w:rFonts w:ascii="Tahoma" w:hAnsi="Tahoma" w:cs="Tahoma"/>
                <w:sz w:val="21"/>
                <w:szCs w:val="21"/>
              </w:rPr>
            </w:pPr>
          </w:p>
          <w:p w14:paraId="427CB6AD" w14:textId="77777777" w:rsidR="00CC24FC" w:rsidRPr="005515C1" w:rsidRDefault="00CC24FC" w:rsidP="00CC24FC">
            <w:pPr>
              <w:rPr>
                <w:rFonts w:ascii="Tahoma" w:hAnsi="Tahoma" w:cs="Tahoma"/>
                <w:sz w:val="21"/>
                <w:szCs w:val="21"/>
              </w:rPr>
            </w:pPr>
          </w:p>
          <w:p w14:paraId="4578E9DB" w14:textId="77777777" w:rsidR="00CC24FC" w:rsidRPr="005515C1" w:rsidRDefault="00CC24FC" w:rsidP="00CC24FC">
            <w:pPr>
              <w:rPr>
                <w:rFonts w:ascii="Tahoma" w:hAnsi="Tahoma" w:cs="Tahoma"/>
                <w:sz w:val="21"/>
                <w:szCs w:val="21"/>
              </w:rPr>
            </w:pPr>
          </w:p>
          <w:p w14:paraId="4AB05CAF" w14:textId="77777777" w:rsidR="00CC24FC" w:rsidRPr="005515C1" w:rsidRDefault="00CC24FC" w:rsidP="00CC24FC">
            <w:pPr>
              <w:rPr>
                <w:rFonts w:ascii="Tahoma" w:hAnsi="Tahoma" w:cs="Tahoma"/>
                <w:sz w:val="21"/>
                <w:szCs w:val="21"/>
              </w:rPr>
            </w:pPr>
          </w:p>
          <w:p w14:paraId="6AE09584" w14:textId="77777777" w:rsidR="00CC24FC" w:rsidRPr="005515C1" w:rsidRDefault="00CC24FC" w:rsidP="00CC24FC">
            <w:pPr>
              <w:rPr>
                <w:rFonts w:ascii="Tahoma" w:hAnsi="Tahoma" w:cs="Tahoma"/>
                <w:sz w:val="21"/>
                <w:szCs w:val="21"/>
              </w:rPr>
            </w:pPr>
          </w:p>
          <w:p w14:paraId="44D4D107" w14:textId="77777777" w:rsidR="00CC24FC" w:rsidRPr="005515C1" w:rsidRDefault="00CC24FC" w:rsidP="00CC24FC">
            <w:pPr>
              <w:rPr>
                <w:rFonts w:ascii="Tahoma" w:hAnsi="Tahoma" w:cs="Tahoma"/>
                <w:sz w:val="21"/>
                <w:szCs w:val="21"/>
              </w:rPr>
            </w:pPr>
          </w:p>
          <w:p w14:paraId="3363DEEC" w14:textId="77777777" w:rsidR="00CC24FC" w:rsidRPr="005515C1" w:rsidRDefault="00CC24FC" w:rsidP="00CC24FC">
            <w:pPr>
              <w:rPr>
                <w:rFonts w:ascii="Tahoma" w:hAnsi="Tahoma" w:cs="Tahoma"/>
                <w:sz w:val="21"/>
                <w:szCs w:val="21"/>
              </w:rPr>
            </w:pPr>
          </w:p>
          <w:p w14:paraId="196BD45C" w14:textId="77777777" w:rsidR="00CC24FC" w:rsidRPr="005515C1" w:rsidRDefault="00CC24FC" w:rsidP="00AF77E8">
            <w:pPr>
              <w:jc w:val="center"/>
              <w:rPr>
                <w:rFonts w:ascii="Tahoma" w:hAnsi="Tahoma" w:cs="Tahoma"/>
                <w:b/>
                <w:sz w:val="21"/>
                <w:szCs w:val="21"/>
                <w:vertAlign w:val="superscript"/>
              </w:rPr>
            </w:pPr>
            <w:r w:rsidRPr="005515C1">
              <w:rPr>
                <w:rFonts w:ascii="Tahoma" w:hAnsi="Tahoma" w:cs="Tahoma"/>
                <w:b/>
                <w:sz w:val="21"/>
                <w:szCs w:val="21"/>
              </w:rPr>
              <w:t>m</w:t>
            </w:r>
            <w:r w:rsidRPr="005515C1">
              <w:rPr>
                <w:rFonts w:ascii="Tahoma" w:hAnsi="Tahoma" w:cs="Tahoma"/>
                <w:b/>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58BE91FB" w14:textId="77777777" w:rsidR="00CC24FC" w:rsidRPr="005515C1" w:rsidRDefault="00CC24FC" w:rsidP="00CC24FC">
            <w:pPr>
              <w:jc w:val="center"/>
              <w:rPr>
                <w:rFonts w:ascii="Tahoma" w:hAnsi="Tahoma" w:cs="Tahoma"/>
                <w:sz w:val="21"/>
                <w:szCs w:val="21"/>
              </w:rPr>
            </w:pPr>
          </w:p>
        </w:tc>
      </w:tr>
      <w:tr w:rsidR="005515C1" w:rsidRPr="005515C1" w14:paraId="2E7B536A" w14:textId="77777777" w:rsidTr="008019F5">
        <w:trPr>
          <w:trHeight w:val="285"/>
        </w:trPr>
        <w:tc>
          <w:tcPr>
            <w:tcW w:w="932" w:type="dxa"/>
            <w:tcBorders>
              <w:top w:val="nil"/>
              <w:left w:val="single" w:sz="4" w:space="0" w:color="auto"/>
              <w:bottom w:val="single" w:sz="4" w:space="0" w:color="auto"/>
              <w:right w:val="single" w:sz="4" w:space="0" w:color="auto"/>
            </w:tcBorders>
          </w:tcPr>
          <w:p w14:paraId="08E1DE89" w14:textId="47E46890" w:rsidR="00CC24FC" w:rsidRPr="005515C1" w:rsidRDefault="00CC24FC" w:rsidP="00CC24FC">
            <w:pPr>
              <w:jc w:val="center"/>
              <w:rPr>
                <w:rFonts w:ascii="Tahoma" w:hAnsi="Tahoma" w:cs="Tahoma"/>
                <w:b/>
                <w:sz w:val="21"/>
                <w:szCs w:val="21"/>
              </w:rPr>
            </w:pPr>
            <w:r w:rsidRPr="005515C1">
              <w:rPr>
                <w:rFonts w:ascii="Tahoma" w:hAnsi="Tahoma" w:cs="Tahoma"/>
                <w:b/>
                <w:sz w:val="21"/>
                <w:szCs w:val="21"/>
              </w:rPr>
              <w:t>405</w:t>
            </w:r>
          </w:p>
        </w:tc>
        <w:tc>
          <w:tcPr>
            <w:tcW w:w="6223" w:type="dxa"/>
            <w:tcBorders>
              <w:top w:val="nil"/>
              <w:left w:val="single" w:sz="4" w:space="0" w:color="auto"/>
              <w:bottom w:val="single" w:sz="4" w:space="0" w:color="auto"/>
              <w:right w:val="single" w:sz="4" w:space="0" w:color="auto"/>
            </w:tcBorders>
          </w:tcPr>
          <w:p w14:paraId="5C22DE52" w14:textId="77777777"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 et P de de planche de rive de 30</w:t>
            </w:r>
          </w:p>
          <w:p w14:paraId="40B7E49A"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linéaire la fourniture et pose de planche de rive de 30. Il comprend :</w:t>
            </w:r>
          </w:p>
          <w:p w14:paraId="69C9C89A" w14:textId="77777777" w:rsidR="00CC24FC" w:rsidRPr="005515C1" w:rsidRDefault="00CC24FC" w:rsidP="00CC24F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planches de rive de 30;</w:t>
            </w:r>
          </w:p>
          <w:p w14:paraId="7D21A1EB" w14:textId="77777777" w:rsidR="00CC24FC" w:rsidRPr="005515C1" w:rsidRDefault="00CC24FC" w:rsidP="00CC24F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fermes et pignons ; </w:t>
            </w:r>
          </w:p>
          <w:p w14:paraId="574E8EFA" w14:textId="36672EE4" w:rsidR="00CC24FC" w:rsidRPr="005515C1" w:rsidRDefault="00CC24FC" w:rsidP="00AF77E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Et toutes autres sujétions.</w:t>
            </w:r>
          </w:p>
          <w:p w14:paraId="7BCFF15F" w14:textId="77777777" w:rsidR="00CC24FC" w:rsidRPr="005515C1" w:rsidRDefault="00CC24FC" w:rsidP="00CC24FC">
            <w:pPr>
              <w:widowControl w:val="0"/>
              <w:spacing w:before="240"/>
              <w:jc w:val="both"/>
              <w:rPr>
                <w:rFonts w:ascii="Tahoma" w:hAnsi="Tahoma" w:cs="Tahoma"/>
                <w:b/>
                <w:sz w:val="21"/>
                <w:szCs w:val="21"/>
              </w:rPr>
            </w:pPr>
            <w:r w:rsidRPr="005515C1">
              <w:rPr>
                <w:rFonts w:ascii="Tahoma" w:hAnsi="Tahoma" w:cs="Tahoma"/>
                <w:b/>
                <w:bCs/>
                <w:sz w:val="21"/>
                <w:szCs w:val="21"/>
              </w:rPr>
              <w:t>Le mètre cube à :                                       francs CFA</w:t>
            </w:r>
          </w:p>
        </w:tc>
        <w:tc>
          <w:tcPr>
            <w:tcW w:w="992" w:type="dxa"/>
            <w:tcBorders>
              <w:top w:val="nil"/>
              <w:left w:val="single" w:sz="4" w:space="0" w:color="auto"/>
              <w:bottom w:val="single" w:sz="4" w:space="0" w:color="auto"/>
              <w:right w:val="single" w:sz="4" w:space="0" w:color="auto"/>
            </w:tcBorders>
          </w:tcPr>
          <w:p w14:paraId="736BC092" w14:textId="77777777" w:rsidR="00CC24FC" w:rsidRPr="005515C1" w:rsidRDefault="00CC24FC" w:rsidP="00CC24FC">
            <w:pPr>
              <w:jc w:val="center"/>
              <w:rPr>
                <w:rFonts w:ascii="Tahoma" w:hAnsi="Tahoma" w:cs="Tahoma"/>
                <w:b/>
                <w:bCs/>
                <w:sz w:val="21"/>
                <w:szCs w:val="21"/>
              </w:rPr>
            </w:pPr>
          </w:p>
          <w:p w14:paraId="07C79302" w14:textId="77777777" w:rsidR="00CC24FC" w:rsidRPr="005515C1" w:rsidRDefault="00CC24FC" w:rsidP="00CC24FC">
            <w:pPr>
              <w:jc w:val="center"/>
              <w:rPr>
                <w:rFonts w:ascii="Tahoma" w:hAnsi="Tahoma" w:cs="Tahoma"/>
                <w:b/>
                <w:bCs/>
                <w:sz w:val="21"/>
                <w:szCs w:val="21"/>
              </w:rPr>
            </w:pPr>
          </w:p>
          <w:p w14:paraId="0E5F71D8" w14:textId="77777777" w:rsidR="00CC24FC" w:rsidRPr="005515C1" w:rsidRDefault="00CC24FC" w:rsidP="00CC24FC">
            <w:pPr>
              <w:jc w:val="center"/>
              <w:rPr>
                <w:rFonts w:ascii="Tahoma" w:hAnsi="Tahoma" w:cs="Tahoma"/>
                <w:b/>
                <w:bCs/>
                <w:sz w:val="21"/>
                <w:szCs w:val="21"/>
              </w:rPr>
            </w:pPr>
          </w:p>
          <w:p w14:paraId="4C77D26B" w14:textId="77777777" w:rsidR="00CC24FC" w:rsidRPr="005515C1" w:rsidRDefault="00CC24FC" w:rsidP="00CC24FC">
            <w:pPr>
              <w:rPr>
                <w:rFonts w:ascii="Tahoma" w:hAnsi="Tahoma" w:cs="Tahoma"/>
                <w:b/>
                <w:bCs/>
                <w:sz w:val="21"/>
                <w:szCs w:val="21"/>
              </w:rPr>
            </w:pPr>
          </w:p>
          <w:p w14:paraId="115C3CFE" w14:textId="77777777" w:rsidR="00AF77E8" w:rsidRPr="005515C1" w:rsidRDefault="00AF77E8" w:rsidP="00CC24FC">
            <w:pPr>
              <w:rPr>
                <w:rFonts w:ascii="Tahoma" w:hAnsi="Tahoma" w:cs="Tahoma"/>
                <w:b/>
                <w:bCs/>
                <w:sz w:val="21"/>
                <w:szCs w:val="21"/>
              </w:rPr>
            </w:pPr>
          </w:p>
          <w:p w14:paraId="1A9C894F" w14:textId="77777777" w:rsidR="00AF77E8" w:rsidRPr="005515C1" w:rsidRDefault="00AF77E8" w:rsidP="00CC24FC">
            <w:pPr>
              <w:rPr>
                <w:rFonts w:ascii="Tahoma" w:hAnsi="Tahoma" w:cs="Tahoma"/>
                <w:b/>
                <w:bCs/>
                <w:sz w:val="21"/>
                <w:szCs w:val="21"/>
              </w:rPr>
            </w:pPr>
          </w:p>
          <w:p w14:paraId="024C558C" w14:textId="77777777" w:rsidR="00AF77E8" w:rsidRPr="005515C1" w:rsidRDefault="00AF77E8" w:rsidP="00CC24FC">
            <w:pPr>
              <w:rPr>
                <w:rFonts w:ascii="Tahoma" w:hAnsi="Tahoma" w:cs="Tahoma"/>
                <w:b/>
                <w:bCs/>
                <w:sz w:val="21"/>
                <w:szCs w:val="21"/>
              </w:rPr>
            </w:pPr>
          </w:p>
          <w:p w14:paraId="6C7C46E6" w14:textId="77777777"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nil"/>
              <w:left w:val="single" w:sz="4" w:space="0" w:color="auto"/>
              <w:bottom w:val="single" w:sz="4" w:space="0" w:color="auto"/>
              <w:right w:val="single" w:sz="4" w:space="0" w:color="auto"/>
            </w:tcBorders>
          </w:tcPr>
          <w:p w14:paraId="76B8E6CE" w14:textId="77777777" w:rsidR="00CC24FC" w:rsidRPr="005515C1" w:rsidRDefault="00CC24FC" w:rsidP="00CC24FC">
            <w:pPr>
              <w:rPr>
                <w:rFonts w:ascii="Tahoma" w:hAnsi="Tahoma" w:cs="Tahoma"/>
                <w:b/>
                <w:bCs/>
                <w:sz w:val="21"/>
                <w:szCs w:val="21"/>
              </w:rPr>
            </w:pPr>
          </w:p>
        </w:tc>
      </w:tr>
      <w:tr w:rsidR="005515C1" w:rsidRPr="005515C1" w14:paraId="5CBD086F" w14:textId="77777777" w:rsidTr="008019F5">
        <w:tc>
          <w:tcPr>
            <w:tcW w:w="932" w:type="dxa"/>
            <w:tcBorders>
              <w:top w:val="single" w:sz="4" w:space="0" w:color="auto"/>
              <w:left w:val="single" w:sz="4" w:space="0" w:color="auto"/>
              <w:bottom w:val="nil"/>
              <w:right w:val="single" w:sz="4" w:space="0" w:color="auto"/>
            </w:tcBorders>
          </w:tcPr>
          <w:p w14:paraId="4C3BD69C" w14:textId="0FE82CCF"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406</w:t>
            </w:r>
          </w:p>
          <w:p w14:paraId="2EA4F4FE" w14:textId="77777777" w:rsidR="00CC24FC" w:rsidRPr="005515C1" w:rsidRDefault="00CC24FC" w:rsidP="00CC24FC">
            <w:pPr>
              <w:jc w:val="center"/>
              <w:rPr>
                <w:rFonts w:ascii="Tahoma" w:hAnsi="Tahoma" w:cs="Tahoma"/>
                <w:b/>
                <w:bCs/>
                <w:sz w:val="21"/>
                <w:szCs w:val="21"/>
              </w:rPr>
            </w:pPr>
          </w:p>
          <w:p w14:paraId="09577158" w14:textId="77777777" w:rsidR="00CC24FC" w:rsidRPr="005515C1" w:rsidRDefault="00CC24FC" w:rsidP="00CC24FC">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7AA3F1DD" w14:textId="77777777"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 et P Tôle bac Alu. 6/10è</w:t>
            </w:r>
          </w:p>
          <w:p w14:paraId="7E82B4A0"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77585C60" w14:textId="77777777" w:rsidR="00CC24FC" w:rsidRPr="005515C1" w:rsidRDefault="00CC24FC" w:rsidP="00CC24F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13DCD1A1" w14:textId="77777777" w:rsidR="00CC24FC" w:rsidRPr="005515C1" w:rsidRDefault="00CC24FC" w:rsidP="00CC24F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1962BF9E"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7C5DD7BA" w14:textId="77777777" w:rsidR="00CC24FC" w:rsidRPr="005515C1" w:rsidRDefault="00CC24FC" w:rsidP="00CC24FC">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tc>
        <w:tc>
          <w:tcPr>
            <w:tcW w:w="992" w:type="dxa"/>
            <w:tcBorders>
              <w:top w:val="single" w:sz="4" w:space="0" w:color="auto"/>
              <w:left w:val="single" w:sz="4" w:space="0" w:color="auto"/>
              <w:bottom w:val="nil"/>
              <w:right w:val="single" w:sz="4" w:space="0" w:color="auto"/>
            </w:tcBorders>
          </w:tcPr>
          <w:p w14:paraId="3729F7C7" w14:textId="77777777" w:rsidR="00CC24FC" w:rsidRPr="005515C1" w:rsidRDefault="00CC24FC" w:rsidP="00CC24FC">
            <w:pPr>
              <w:rPr>
                <w:rFonts w:ascii="Tahoma" w:hAnsi="Tahoma" w:cs="Tahoma"/>
                <w:sz w:val="21"/>
                <w:szCs w:val="21"/>
              </w:rPr>
            </w:pPr>
          </w:p>
          <w:p w14:paraId="601354D9" w14:textId="77777777" w:rsidR="00CC24FC" w:rsidRPr="005515C1" w:rsidRDefault="00CC24FC" w:rsidP="00CC24FC">
            <w:pPr>
              <w:rPr>
                <w:rFonts w:ascii="Tahoma" w:hAnsi="Tahoma" w:cs="Tahoma"/>
                <w:sz w:val="21"/>
                <w:szCs w:val="21"/>
              </w:rPr>
            </w:pPr>
          </w:p>
          <w:p w14:paraId="60AAF494" w14:textId="77777777" w:rsidR="00CC24FC" w:rsidRPr="005515C1" w:rsidRDefault="00CC24FC" w:rsidP="00CC24FC">
            <w:pPr>
              <w:keepNext/>
              <w:spacing w:line="360" w:lineRule="auto"/>
              <w:ind w:left="1134" w:hanging="708"/>
              <w:outlineLvl w:val="0"/>
              <w:rPr>
                <w:rFonts w:eastAsia="Batang"/>
                <w:b/>
                <w:bCs/>
                <w:sz w:val="24"/>
                <w:szCs w:val="24"/>
                <w:lang w:val="en-US" w:eastAsia="en-US" w:bidi="en-US"/>
              </w:rPr>
            </w:pPr>
          </w:p>
          <w:p w14:paraId="1975B340" w14:textId="77777777" w:rsidR="00CC24FC" w:rsidRPr="005515C1" w:rsidRDefault="00CC24FC" w:rsidP="00CC24FC">
            <w:pPr>
              <w:rPr>
                <w:lang w:val="en-US" w:bidi="en-US"/>
              </w:rPr>
            </w:pPr>
          </w:p>
          <w:p w14:paraId="2E6694E1" w14:textId="77777777" w:rsidR="00CC24FC" w:rsidRPr="005515C1" w:rsidRDefault="00CC24FC" w:rsidP="00CC24FC">
            <w:pPr>
              <w:rPr>
                <w:lang w:val="en-US" w:bidi="en-US"/>
              </w:rPr>
            </w:pPr>
          </w:p>
          <w:p w14:paraId="2F7EA9BC" w14:textId="77777777" w:rsidR="00AF77E8" w:rsidRPr="005515C1" w:rsidRDefault="00AF77E8" w:rsidP="00CC24FC">
            <w:pPr>
              <w:rPr>
                <w:lang w:val="en-US" w:bidi="en-US"/>
              </w:rPr>
            </w:pPr>
          </w:p>
          <w:p w14:paraId="798A4A22" w14:textId="77777777" w:rsidR="00CC24FC" w:rsidRPr="005515C1" w:rsidRDefault="00CC24FC" w:rsidP="00CC24FC">
            <w:pPr>
              <w:rPr>
                <w:lang w:val="en-US" w:bidi="en-US"/>
              </w:rPr>
            </w:pPr>
          </w:p>
        </w:tc>
        <w:tc>
          <w:tcPr>
            <w:tcW w:w="1701" w:type="dxa"/>
            <w:tcBorders>
              <w:top w:val="single" w:sz="4" w:space="0" w:color="auto"/>
              <w:left w:val="single" w:sz="4" w:space="0" w:color="auto"/>
              <w:bottom w:val="nil"/>
              <w:right w:val="single" w:sz="4" w:space="0" w:color="auto"/>
            </w:tcBorders>
          </w:tcPr>
          <w:p w14:paraId="494AFC47" w14:textId="77777777" w:rsidR="00CC24FC" w:rsidRPr="005515C1" w:rsidRDefault="00CC24FC" w:rsidP="00CC24FC">
            <w:pPr>
              <w:jc w:val="center"/>
              <w:rPr>
                <w:rFonts w:ascii="Tahoma" w:hAnsi="Tahoma" w:cs="Tahoma"/>
                <w:sz w:val="21"/>
                <w:szCs w:val="21"/>
              </w:rPr>
            </w:pPr>
          </w:p>
        </w:tc>
      </w:tr>
      <w:tr w:rsidR="005515C1" w:rsidRPr="005515C1" w14:paraId="39FA9698" w14:textId="77777777" w:rsidTr="008019F5">
        <w:trPr>
          <w:trHeight w:val="628"/>
        </w:trPr>
        <w:tc>
          <w:tcPr>
            <w:tcW w:w="932" w:type="dxa"/>
            <w:tcBorders>
              <w:top w:val="nil"/>
              <w:left w:val="single" w:sz="4" w:space="0" w:color="auto"/>
              <w:bottom w:val="single" w:sz="4" w:space="0" w:color="auto"/>
              <w:right w:val="single" w:sz="4" w:space="0" w:color="auto"/>
            </w:tcBorders>
          </w:tcPr>
          <w:p w14:paraId="5AF95F97" w14:textId="77777777" w:rsidR="00CC24FC" w:rsidRPr="005515C1" w:rsidRDefault="00CC24FC" w:rsidP="00CC24FC">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2BD518D2" w14:textId="77777777" w:rsidR="00CC24FC" w:rsidRPr="005515C1" w:rsidRDefault="00CC24FC" w:rsidP="00CC24FC">
            <w:pPr>
              <w:jc w:val="both"/>
              <w:rPr>
                <w:rFonts w:ascii="Tahoma" w:hAnsi="Tahoma" w:cs="Tahoma"/>
                <w:b/>
                <w:bCs/>
                <w:sz w:val="21"/>
                <w:szCs w:val="21"/>
              </w:rPr>
            </w:pPr>
          </w:p>
          <w:p w14:paraId="2925F886" w14:textId="77777777" w:rsidR="00CC24FC" w:rsidRPr="005515C1" w:rsidRDefault="00CC24FC" w:rsidP="00CC24FC">
            <w:pPr>
              <w:jc w:val="both"/>
              <w:rPr>
                <w:rFonts w:ascii="Tahoma" w:hAnsi="Tahoma" w:cs="Tahoma"/>
                <w:b/>
                <w:bCs/>
                <w:sz w:val="21"/>
                <w:szCs w:val="21"/>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30BBE40E" w14:textId="77777777" w:rsidR="00CC24FC" w:rsidRPr="005515C1" w:rsidRDefault="00CC24FC" w:rsidP="00CC24FC">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3328A97B" w14:textId="77777777" w:rsidR="00CC24FC" w:rsidRPr="005515C1" w:rsidRDefault="00CC24FC" w:rsidP="00CC24FC">
            <w:pPr>
              <w:rPr>
                <w:rFonts w:ascii="Tahoma" w:hAnsi="Tahoma" w:cs="Tahoma"/>
                <w:b/>
                <w:bCs/>
                <w:sz w:val="21"/>
                <w:szCs w:val="21"/>
              </w:rPr>
            </w:pPr>
          </w:p>
        </w:tc>
      </w:tr>
      <w:tr w:rsidR="005515C1" w:rsidRPr="005515C1" w14:paraId="671435B4" w14:textId="77777777" w:rsidTr="008019F5">
        <w:tc>
          <w:tcPr>
            <w:tcW w:w="932" w:type="dxa"/>
            <w:tcBorders>
              <w:top w:val="single" w:sz="4" w:space="0" w:color="auto"/>
              <w:left w:val="single" w:sz="4" w:space="0" w:color="auto"/>
              <w:bottom w:val="nil"/>
              <w:right w:val="single" w:sz="4" w:space="0" w:color="auto"/>
            </w:tcBorders>
          </w:tcPr>
          <w:p w14:paraId="5D7026EC" w14:textId="406A22E4"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407</w:t>
            </w:r>
          </w:p>
          <w:p w14:paraId="3292268B" w14:textId="77777777" w:rsidR="00CC24FC" w:rsidRPr="005515C1" w:rsidRDefault="00CC24FC" w:rsidP="00CC24FC">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2BDD712C" w14:textId="77777777"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Tôle faîtière de 50 cm en alu 6/10</w:t>
            </w:r>
            <w:r w:rsidRPr="005515C1">
              <w:rPr>
                <w:rFonts w:ascii="Tahoma" w:hAnsi="Tahoma" w:cs="Tahoma"/>
                <w:b/>
                <w:bCs/>
                <w:i/>
                <w:sz w:val="21"/>
                <w:szCs w:val="21"/>
                <w:vertAlign w:val="superscript"/>
                <w:lang w:eastAsia="en-US" w:bidi="en-US"/>
              </w:rPr>
              <w:t>e</w:t>
            </w:r>
            <w:r w:rsidRPr="005515C1">
              <w:rPr>
                <w:rFonts w:ascii="Tahoma" w:hAnsi="Tahoma" w:cs="Tahoma"/>
                <w:b/>
                <w:bCs/>
                <w:i/>
                <w:sz w:val="21"/>
                <w:szCs w:val="21"/>
                <w:lang w:eastAsia="en-US" w:bidi="en-US"/>
              </w:rPr>
              <w:t xml:space="preserve"> </w:t>
            </w:r>
          </w:p>
          <w:p w14:paraId="694B742E"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tc>
        <w:tc>
          <w:tcPr>
            <w:tcW w:w="992" w:type="dxa"/>
            <w:tcBorders>
              <w:top w:val="single" w:sz="4" w:space="0" w:color="auto"/>
              <w:left w:val="single" w:sz="4" w:space="0" w:color="auto"/>
              <w:bottom w:val="nil"/>
              <w:right w:val="single" w:sz="4" w:space="0" w:color="auto"/>
            </w:tcBorders>
          </w:tcPr>
          <w:p w14:paraId="0EB508B1" w14:textId="77777777" w:rsidR="00CC24FC" w:rsidRPr="005515C1" w:rsidRDefault="00CC24FC" w:rsidP="00CC24FC">
            <w:pPr>
              <w:rPr>
                <w:rFonts w:ascii="Tahoma" w:hAnsi="Tahoma" w:cs="Tahoma"/>
                <w:sz w:val="21"/>
                <w:szCs w:val="21"/>
              </w:rPr>
            </w:pPr>
          </w:p>
          <w:p w14:paraId="521B2B11" w14:textId="77777777" w:rsidR="00CC24FC" w:rsidRPr="005515C1" w:rsidRDefault="00CC24FC" w:rsidP="00CC24FC">
            <w:pPr>
              <w:rPr>
                <w:rFonts w:ascii="Tahoma" w:hAnsi="Tahoma" w:cs="Tahoma"/>
                <w:sz w:val="21"/>
                <w:szCs w:val="21"/>
              </w:rPr>
            </w:pPr>
          </w:p>
          <w:p w14:paraId="775010ED" w14:textId="77777777" w:rsidR="00CC24FC" w:rsidRPr="005515C1" w:rsidRDefault="00CC24FC" w:rsidP="00CC24FC">
            <w:pPr>
              <w:keepNext/>
              <w:spacing w:line="360" w:lineRule="auto"/>
              <w:ind w:left="1134" w:hanging="708"/>
              <w:outlineLvl w:val="0"/>
              <w:rPr>
                <w:rFonts w:eastAsia="Batang"/>
                <w:b/>
                <w:bCs/>
                <w:sz w:val="24"/>
                <w:szCs w:val="24"/>
                <w:lang w:eastAsia="en-US" w:bidi="en-US"/>
              </w:rPr>
            </w:pPr>
          </w:p>
        </w:tc>
        <w:tc>
          <w:tcPr>
            <w:tcW w:w="1701" w:type="dxa"/>
            <w:tcBorders>
              <w:top w:val="single" w:sz="4" w:space="0" w:color="auto"/>
              <w:left w:val="single" w:sz="4" w:space="0" w:color="auto"/>
              <w:bottom w:val="nil"/>
              <w:right w:val="single" w:sz="4" w:space="0" w:color="auto"/>
            </w:tcBorders>
          </w:tcPr>
          <w:p w14:paraId="55A64790" w14:textId="77777777" w:rsidR="00CC24FC" w:rsidRPr="005515C1" w:rsidRDefault="00CC24FC" w:rsidP="00CC24FC">
            <w:pPr>
              <w:jc w:val="center"/>
              <w:rPr>
                <w:rFonts w:ascii="Tahoma" w:hAnsi="Tahoma" w:cs="Tahoma"/>
                <w:sz w:val="21"/>
                <w:szCs w:val="21"/>
              </w:rPr>
            </w:pPr>
          </w:p>
        </w:tc>
      </w:tr>
      <w:tr w:rsidR="005515C1" w:rsidRPr="005515C1" w14:paraId="622F7C7D" w14:textId="77777777" w:rsidTr="008019F5">
        <w:trPr>
          <w:trHeight w:val="92"/>
        </w:trPr>
        <w:tc>
          <w:tcPr>
            <w:tcW w:w="932" w:type="dxa"/>
            <w:tcBorders>
              <w:top w:val="nil"/>
              <w:left w:val="single" w:sz="4" w:space="0" w:color="auto"/>
              <w:bottom w:val="single" w:sz="4" w:space="0" w:color="auto"/>
              <w:right w:val="single" w:sz="4" w:space="0" w:color="auto"/>
            </w:tcBorders>
          </w:tcPr>
          <w:p w14:paraId="0D5D24CB" w14:textId="77777777" w:rsidR="00CC24FC" w:rsidRPr="005515C1" w:rsidRDefault="00CC24FC" w:rsidP="00CC24FC">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49593086" w14:textId="77777777" w:rsidR="00CC24FC" w:rsidRPr="005515C1" w:rsidRDefault="00CC24FC" w:rsidP="00CC24FC">
            <w:pPr>
              <w:ind w:left="2623" w:hanging="2623"/>
              <w:jc w:val="both"/>
              <w:rPr>
                <w:rFonts w:ascii="Tahoma" w:hAnsi="Tahoma" w:cs="Tahoma"/>
                <w:b/>
                <w:bCs/>
                <w:sz w:val="21"/>
                <w:szCs w:val="21"/>
              </w:rPr>
            </w:pPr>
            <w:r w:rsidRPr="005515C1">
              <w:rPr>
                <w:rFonts w:ascii="Tahoma" w:hAnsi="Tahoma" w:cs="Tahoma"/>
                <w:b/>
                <w:bCs/>
                <w:sz w:val="21"/>
                <w:szCs w:val="21"/>
              </w:rPr>
              <w:t>Le mètre linéaire à :                          francs  CFA</w:t>
            </w:r>
          </w:p>
        </w:tc>
        <w:tc>
          <w:tcPr>
            <w:tcW w:w="992" w:type="dxa"/>
            <w:tcBorders>
              <w:top w:val="nil"/>
              <w:left w:val="single" w:sz="4" w:space="0" w:color="auto"/>
              <w:bottom w:val="single" w:sz="4" w:space="0" w:color="auto"/>
              <w:right w:val="single" w:sz="4" w:space="0" w:color="auto"/>
            </w:tcBorders>
            <w:hideMark/>
          </w:tcPr>
          <w:p w14:paraId="7DA76808" w14:textId="77777777" w:rsidR="00CC24FC" w:rsidRPr="005515C1" w:rsidRDefault="00CC24FC" w:rsidP="00CC24FC">
            <w:pPr>
              <w:jc w:val="center"/>
              <w:rPr>
                <w:rFonts w:ascii="Tahoma" w:hAnsi="Tahoma" w:cs="Tahoma"/>
                <w:sz w:val="21"/>
                <w:szCs w:val="21"/>
              </w:rPr>
            </w:pPr>
            <w:r w:rsidRPr="005515C1">
              <w:rPr>
                <w:rFonts w:ascii="Tahoma" w:hAnsi="Tahoma" w:cs="Tahoma"/>
                <w:b/>
                <w:bCs/>
                <w:sz w:val="21"/>
                <w:szCs w:val="21"/>
              </w:rPr>
              <w:t>ml</w:t>
            </w:r>
          </w:p>
        </w:tc>
        <w:tc>
          <w:tcPr>
            <w:tcW w:w="1701" w:type="dxa"/>
            <w:tcBorders>
              <w:top w:val="nil"/>
              <w:left w:val="single" w:sz="4" w:space="0" w:color="auto"/>
              <w:bottom w:val="single" w:sz="4" w:space="0" w:color="auto"/>
              <w:right w:val="single" w:sz="4" w:space="0" w:color="auto"/>
            </w:tcBorders>
          </w:tcPr>
          <w:p w14:paraId="1A4EF591" w14:textId="77777777" w:rsidR="00CC24FC" w:rsidRPr="005515C1" w:rsidRDefault="00CC24FC" w:rsidP="00CC24FC">
            <w:pPr>
              <w:rPr>
                <w:rFonts w:ascii="Tahoma" w:hAnsi="Tahoma" w:cs="Tahoma"/>
                <w:b/>
                <w:bCs/>
                <w:sz w:val="21"/>
                <w:szCs w:val="21"/>
              </w:rPr>
            </w:pPr>
          </w:p>
        </w:tc>
      </w:tr>
      <w:tr w:rsidR="005515C1" w:rsidRPr="005515C1" w14:paraId="78166BA1" w14:textId="77777777" w:rsidTr="008019F5">
        <w:trPr>
          <w:trHeight w:val="385"/>
        </w:trPr>
        <w:tc>
          <w:tcPr>
            <w:tcW w:w="932" w:type="dxa"/>
            <w:tcBorders>
              <w:top w:val="single" w:sz="4" w:space="0" w:color="auto"/>
              <w:left w:val="single" w:sz="4" w:space="0" w:color="auto"/>
              <w:bottom w:val="single" w:sz="4" w:space="0" w:color="auto"/>
              <w:right w:val="single" w:sz="4" w:space="0" w:color="auto"/>
            </w:tcBorders>
          </w:tcPr>
          <w:p w14:paraId="5AC9E7B0" w14:textId="77777777" w:rsidR="00CC24FC" w:rsidRPr="005515C1" w:rsidRDefault="00CC24FC" w:rsidP="00CC24FC">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0ECA3FAE" w14:textId="77777777" w:rsidR="00CC24FC" w:rsidRPr="005515C1" w:rsidRDefault="00CC24FC" w:rsidP="00CC24FC">
            <w:pPr>
              <w:rPr>
                <w:rFonts w:ascii="Tahoma" w:hAnsi="Tahoma" w:cs="Tahoma"/>
                <w:b/>
                <w:sz w:val="8"/>
                <w:szCs w:val="8"/>
              </w:rPr>
            </w:pPr>
          </w:p>
          <w:p w14:paraId="7FF9A989" w14:textId="6EDA0AE5" w:rsidR="00CC24FC" w:rsidRPr="005515C1" w:rsidRDefault="00CC24FC" w:rsidP="00CC24FC">
            <w:pPr>
              <w:rPr>
                <w:rFonts w:ascii="Tahoma" w:hAnsi="Tahoma" w:cs="Tahoma"/>
                <w:b/>
                <w:sz w:val="21"/>
                <w:szCs w:val="21"/>
              </w:rPr>
            </w:pPr>
            <w:r w:rsidRPr="005515C1">
              <w:rPr>
                <w:rFonts w:ascii="Tahoma" w:hAnsi="Tahoma" w:cs="Tahoma"/>
                <w:b/>
                <w:sz w:val="21"/>
                <w:szCs w:val="21"/>
              </w:rPr>
              <w:t>LOT 500 : MÉNUISERIE MÉTALLIQUE</w:t>
            </w:r>
          </w:p>
        </w:tc>
        <w:tc>
          <w:tcPr>
            <w:tcW w:w="992" w:type="dxa"/>
            <w:tcBorders>
              <w:top w:val="single" w:sz="4" w:space="0" w:color="auto"/>
              <w:left w:val="single" w:sz="4" w:space="0" w:color="auto"/>
              <w:bottom w:val="single" w:sz="4" w:space="0" w:color="auto"/>
              <w:right w:val="single" w:sz="4" w:space="0" w:color="auto"/>
            </w:tcBorders>
          </w:tcPr>
          <w:p w14:paraId="27E9D6DF" w14:textId="77777777" w:rsidR="00CC24FC" w:rsidRPr="005515C1" w:rsidRDefault="00CC24FC" w:rsidP="00CC24FC">
            <w:pPr>
              <w:rPr>
                <w:rFonts w:ascii="Tahoma" w:hAnsi="Tahoma" w:cs="Tahoma"/>
                <w:b/>
                <w:sz w:val="21"/>
                <w:szCs w:val="21"/>
              </w:rPr>
            </w:pPr>
          </w:p>
        </w:tc>
        <w:tc>
          <w:tcPr>
            <w:tcW w:w="1701" w:type="dxa"/>
            <w:tcBorders>
              <w:top w:val="single" w:sz="4" w:space="0" w:color="auto"/>
              <w:left w:val="single" w:sz="4" w:space="0" w:color="auto"/>
              <w:bottom w:val="single" w:sz="4" w:space="0" w:color="auto"/>
              <w:right w:val="single" w:sz="4" w:space="0" w:color="auto"/>
            </w:tcBorders>
          </w:tcPr>
          <w:p w14:paraId="50E4E447" w14:textId="77777777" w:rsidR="00CC24FC" w:rsidRPr="005515C1" w:rsidRDefault="00CC24FC" w:rsidP="00CC24FC">
            <w:pPr>
              <w:jc w:val="center"/>
              <w:rPr>
                <w:rFonts w:ascii="Tahoma" w:hAnsi="Tahoma" w:cs="Tahoma"/>
                <w:b/>
                <w:sz w:val="21"/>
                <w:szCs w:val="21"/>
              </w:rPr>
            </w:pPr>
          </w:p>
        </w:tc>
      </w:tr>
      <w:tr w:rsidR="005515C1" w:rsidRPr="005515C1" w14:paraId="5F2D3B51" w14:textId="77777777" w:rsidTr="008019F5">
        <w:tc>
          <w:tcPr>
            <w:tcW w:w="932" w:type="dxa"/>
            <w:tcBorders>
              <w:top w:val="single" w:sz="4" w:space="0" w:color="auto"/>
              <w:left w:val="single" w:sz="4" w:space="0" w:color="auto"/>
              <w:bottom w:val="nil"/>
              <w:right w:val="single" w:sz="4" w:space="0" w:color="auto"/>
            </w:tcBorders>
          </w:tcPr>
          <w:p w14:paraId="0F2BF8A7" w14:textId="2CAD9ACC" w:rsidR="00CC24FC" w:rsidRPr="005515C1" w:rsidRDefault="00CC24FC" w:rsidP="00CC24FC">
            <w:pPr>
              <w:jc w:val="center"/>
              <w:rPr>
                <w:rFonts w:ascii="Tahoma" w:hAnsi="Tahoma" w:cs="Tahoma"/>
                <w:b/>
                <w:sz w:val="21"/>
                <w:szCs w:val="21"/>
              </w:rPr>
            </w:pPr>
            <w:r w:rsidRPr="005515C1">
              <w:rPr>
                <w:rFonts w:ascii="Tahoma" w:hAnsi="Tahoma" w:cs="Tahoma"/>
                <w:b/>
                <w:sz w:val="21"/>
                <w:szCs w:val="21"/>
              </w:rPr>
              <w:lastRenderedPageBreak/>
              <w:t>501</w:t>
            </w:r>
          </w:p>
          <w:p w14:paraId="24EEC735" w14:textId="77777777" w:rsidR="00CC24FC" w:rsidRPr="005515C1" w:rsidRDefault="00CC24FC" w:rsidP="00CC24FC">
            <w:pPr>
              <w:jc w:val="center"/>
              <w:rPr>
                <w:rFonts w:ascii="Tahoma" w:hAnsi="Tahoma" w:cs="Tahoma"/>
                <w:b/>
                <w:sz w:val="21"/>
                <w:szCs w:val="21"/>
              </w:rPr>
            </w:pPr>
          </w:p>
          <w:p w14:paraId="775CF9FE" w14:textId="77777777" w:rsidR="00CC24FC" w:rsidRPr="005515C1" w:rsidRDefault="00CC24FC" w:rsidP="00CC24FC">
            <w:pPr>
              <w:rPr>
                <w:rFonts w:ascii="Tahoma" w:hAnsi="Tahoma" w:cs="Tahoma"/>
                <w:b/>
                <w:sz w:val="21"/>
                <w:szCs w:val="21"/>
              </w:rPr>
            </w:pPr>
          </w:p>
        </w:tc>
        <w:tc>
          <w:tcPr>
            <w:tcW w:w="6223" w:type="dxa"/>
            <w:tcBorders>
              <w:top w:val="single" w:sz="4" w:space="0" w:color="auto"/>
              <w:left w:val="single" w:sz="4" w:space="0" w:color="auto"/>
              <w:bottom w:val="nil"/>
              <w:right w:val="single" w:sz="4" w:space="0" w:color="auto"/>
            </w:tcBorders>
          </w:tcPr>
          <w:p w14:paraId="44EF78E3" w14:textId="382E4219"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Porte métallique de 80 X 2,20 </w:t>
            </w:r>
            <w:r w:rsidR="00211B81" w:rsidRPr="005515C1">
              <w:rPr>
                <w:rFonts w:ascii="Tahoma" w:hAnsi="Tahoma" w:cs="Tahoma"/>
                <w:b/>
                <w:bCs/>
                <w:i/>
                <w:sz w:val="21"/>
                <w:szCs w:val="21"/>
                <w:lang w:eastAsia="en-US" w:bidi="en-US"/>
              </w:rPr>
              <w:t>fixés sur cornière de 3 mm</w:t>
            </w:r>
            <w:r w:rsidRPr="005515C1">
              <w:rPr>
                <w:rFonts w:ascii="Tahoma" w:hAnsi="Tahoma" w:cs="Tahoma"/>
                <w:b/>
                <w:bCs/>
                <w:i/>
                <w:sz w:val="21"/>
                <w:szCs w:val="21"/>
                <w:lang w:eastAsia="en-US" w:bidi="en-US"/>
              </w:rPr>
              <w:t xml:space="preserve"> </w:t>
            </w:r>
          </w:p>
          <w:p w14:paraId="31FD80CC" w14:textId="1C2207C3" w:rsidR="00CC24FC" w:rsidRPr="005515C1" w:rsidRDefault="00CC24FC" w:rsidP="00CC24FC">
            <w:pPr>
              <w:jc w:val="both"/>
              <w:rPr>
                <w:rFonts w:ascii="Tahoma" w:hAnsi="Tahoma" w:cs="Tahoma"/>
                <w:sz w:val="21"/>
                <w:szCs w:val="21"/>
              </w:rPr>
            </w:pPr>
            <w:r w:rsidRPr="005515C1">
              <w:rPr>
                <w:rFonts w:ascii="Tahoma" w:hAnsi="Tahoma" w:cs="Tahoma"/>
                <w:sz w:val="21"/>
                <w:szCs w:val="21"/>
              </w:rPr>
              <w:t xml:space="preserve">Ce prix rémunère à l’unité la fabrication et la pose d’une porte métallique pleine de 1mm d’épaisseur, à un battant </w:t>
            </w:r>
            <w:r w:rsidRPr="005515C1">
              <w:rPr>
                <w:rFonts w:ascii="Tahoma" w:hAnsi="Tahoma" w:cs="Tahoma"/>
                <w:b/>
                <w:sz w:val="21"/>
                <w:szCs w:val="21"/>
              </w:rPr>
              <w:t>(</w:t>
            </w:r>
            <w:r w:rsidRPr="005515C1">
              <w:rPr>
                <w:rFonts w:ascii="Tahoma" w:hAnsi="Tahoma" w:cs="Tahoma"/>
                <w:b/>
                <w:bCs/>
                <w:sz w:val="21"/>
                <w:szCs w:val="21"/>
                <w:lang w:bidi="en-US"/>
              </w:rPr>
              <w:t>80 X 2,20</w:t>
            </w:r>
            <w:r w:rsidRPr="005515C1">
              <w:rPr>
                <w:rFonts w:ascii="Tahoma" w:hAnsi="Tahoma" w:cs="Tahoma"/>
                <w:b/>
                <w:sz w:val="21"/>
                <w:szCs w:val="21"/>
              </w:rPr>
              <w:t>)</w:t>
            </w:r>
            <w:r w:rsidRPr="005515C1">
              <w:rPr>
                <w:rFonts w:ascii="Tahoma" w:hAnsi="Tahoma" w:cs="Tahoma"/>
                <w:sz w:val="21"/>
                <w:szCs w:val="21"/>
              </w:rPr>
              <w:t>. Il comprend :</w:t>
            </w:r>
          </w:p>
          <w:p w14:paraId="6542CDE6" w14:textId="77777777" w:rsidR="00CC24FC" w:rsidRPr="005515C1" w:rsidRDefault="00CC24FC" w:rsidP="00CC24FC">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 la porte métallique ;</w:t>
            </w:r>
          </w:p>
          <w:p w14:paraId="4EE1EECF" w14:textId="77777777" w:rsidR="00CC24FC" w:rsidRPr="005515C1" w:rsidRDefault="00CC24FC" w:rsidP="00CC24FC">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4C935783" w14:textId="77777777" w:rsidR="00CC24FC" w:rsidRPr="005515C1" w:rsidRDefault="00CC24FC" w:rsidP="00CC24FC">
            <w:pPr>
              <w:widowControl w:val="0"/>
              <w:numPr>
                <w:ilvl w:val="0"/>
                <w:numId w:val="143"/>
              </w:numPr>
              <w:tabs>
                <w:tab w:val="num" w:pos="213"/>
              </w:tabs>
              <w:ind w:left="430" w:hanging="215"/>
              <w:jc w:val="both"/>
              <w:rPr>
                <w:rFonts w:ascii="Tahoma" w:hAnsi="Tahoma" w:cs="Tahoma"/>
                <w:sz w:val="21"/>
                <w:szCs w:val="21"/>
              </w:rPr>
            </w:pPr>
            <w:r w:rsidRPr="005515C1">
              <w:rPr>
                <w:rFonts w:ascii="Tahoma" w:hAnsi="Tahoma" w:cs="Tahoma"/>
                <w:sz w:val="21"/>
                <w:szCs w:val="21"/>
              </w:rPr>
              <w:t>Et toutes sujétions.</w:t>
            </w:r>
          </w:p>
        </w:tc>
        <w:tc>
          <w:tcPr>
            <w:tcW w:w="992" w:type="dxa"/>
            <w:tcBorders>
              <w:top w:val="single" w:sz="4" w:space="0" w:color="auto"/>
              <w:left w:val="single" w:sz="4" w:space="0" w:color="auto"/>
              <w:bottom w:val="nil"/>
              <w:right w:val="single" w:sz="4" w:space="0" w:color="auto"/>
            </w:tcBorders>
          </w:tcPr>
          <w:p w14:paraId="4B910E09" w14:textId="77777777" w:rsidR="00CC24FC" w:rsidRPr="005515C1" w:rsidRDefault="00CC24FC" w:rsidP="00CC24FC">
            <w:pPr>
              <w:rPr>
                <w:rFonts w:ascii="Tahoma" w:hAnsi="Tahoma" w:cs="Tahoma"/>
                <w:b/>
                <w:sz w:val="21"/>
                <w:szCs w:val="21"/>
              </w:rPr>
            </w:pPr>
          </w:p>
          <w:p w14:paraId="16D45A1F" w14:textId="77777777" w:rsidR="00CC24FC" w:rsidRPr="005515C1" w:rsidRDefault="00CC24FC" w:rsidP="00CC24FC">
            <w:pPr>
              <w:rPr>
                <w:rFonts w:ascii="Tahoma" w:hAnsi="Tahoma" w:cs="Tahoma"/>
                <w:b/>
                <w:sz w:val="21"/>
                <w:szCs w:val="21"/>
              </w:rPr>
            </w:pPr>
          </w:p>
          <w:p w14:paraId="6B920B7C" w14:textId="77777777" w:rsidR="00CC24FC" w:rsidRPr="005515C1" w:rsidRDefault="00CC24FC" w:rsidP="00CC24FC">
            <w:pPr>
              <w:rPr>
                <w:rFonts w:ascii="Tahoma" w:hAnsi="Tahoma" w:cs="Tahoma"/>
                <w:b/>
                <w:sz w:val="21"/>
                <w:szCs w:val="21"/>
              </w:rPr>
            </w:pPr>
          </w:p>
          <w:p w14:paraId="5CCF850A" w14:textId="77777777" w:rsidR="00CC24FC" w:rsidRPr="005515C1" w:rsidRDefault="00CC24FC" w:rsidP="00CC24FC">
            <w:pPr>
              <w:rPr>
                <w:rFonts w:ascii="Tahoma" w:hAnsi="Tahoma" w:cs="Tahoma"/>
                <w:b/>
                <w:sz w:val="21"/>
                <w:szCs w:val="21"/>
              </w:rPr>
            </w:pPr>
          </w:p>
        </w:tc>
        <w:tc>
          <w:tcPr>
            <w:tcW w:w="1701" w:type="dxa"/>
            <w:tcBorders>
              <w:top w:val="single" w:sz="4" w:space="0" w:color="auto"/>
              <w:left w:val="single" w:sz="4" w:space="0" w:color="auto"/>
              <w:bottom w:val="nil"/>
              <w:right w:val="single" w:sz="4" w:space="0" w:color="auto"/>
            </w:tcBorders>
          </w:tcPr>
          <w:p w14:paraId="202FA72D" w14:textId="77777777" w:rsidR="00CC24FC" w:rsidRPr="005515C1" w:rsidRDefault="00CC24FC" w:rsidP="00CC24FC">
            <w:pPr>
              <w:jc w:val="center"/>
              <w:rPr>
                <w:rFonts w:ascii="Tahoma" w:hAnsi="Tahoma" w:cs="Tahoma"/>
                <w:b/>
                <w:sz w:val="21"/>
                <w:szCs w:val="21"/>
              </w:rPr>
            </w:pPr>
          </w:p>
        </w:tc>
      </w:tr>
      <w:tr w:rsidR="005515C1" w:rsidRPr="005515C1" w14:paraId="1EF4936B" w14:textId="77777777" w:rsidTr="008019F5">
        <w:tc>
          <w:tcPr>
            <w:tcW w:w="932" w:type="dxa"/>
            <w:tcBorders>
              <w:top w:val="nil"/>
              <w:left w:val="single" w:sz="4" w:space="0" w:color="auto"/>
              <w:bottom w:val="single" w:sz="4" w:space="0" w:color="auto"/>
              <w:right w:val="single" w:sz="4" w:space="0" w:color="auto"/>
            </w:tcBorders>
          </w:tcPr>
          <w:p w14:paraId="654987B0" w14:textId="77777777" w:rsidR="00CC24FC" w:rsidRPr="005515C1" w:rsidRDefault="00CC24FC" w:rsidP="00CC24FC">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50E74F0A" w14:textId="77777777" w:rsidR="00CC24FC" w:rsidRPr="005515C1" w:rsidRDefault="00CC24FC" w:rsidP="00CC24FC">
            <w:pPr>
              <w:jc w:val="both"/>
              <w:rPr>
                <w:rFonts w:ascii="Tahoma" w:hAnsi="Tahoma" w:cs="Tahoma"/>
                <w:b/>
                <w:bCs/>
                <w:sz w:val="12"/>
                <w:szCs w:val="21"/>
              </w:rPr>
            </w:pPr>
          </w:p>
          <w:p w14:paraId="54D0263F" w14:textId="77777777" w:rsidR="00CC24FC" w:rsidRPr="005515C1" w:rsidRDefault="00CC24FC" w:rsidP="00CC24FC">
            <w:pPr>
              <w:ind w:left="1773" w:hanging="1773"/>
              <w:jc w:val="both"/>
              <w:rPr>
                <w:rFonts w:ascii="Tahoma" w:hAnsi="Tahoma" w:cs="Tahoma"/>
                <w:b/>
                <w:bCs/>
                <w:sz w:val="21"/>
                <w:szCs w:val="21"/>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tcPr>
          <w:p w14:paraId="50582324" w14:textId="77777777" w:rsidR="00CC24FC" w:rsidRPr="005515C1" w:rsidRDefault="00CC24FC" w:rsidP="00CC24FC">
            <w:pPr>
              <w:jc w:val="center"/>
              <w:rPr>
                <w:rFonts w:ascii="Tahoma" w:hAnsi="Tahoma" w:cs="Tahoma"/>
                <w:b/>
                <w:bCs/>
                <w:sz w:val="21"/>
                <w:szCs w:val="21"/>
              </w:rPr>
            </w:pPr>
          </w:p>
          <w:p w14:paraId="6048F744" w14:textId="77777777"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U</w:t>
            </w:r>
          </w:p>
        </w:tc>
        <w:tc>
          <w:tcPr>
            <w:tcW w:w="1701" w:type="dxa"/>
            <w:tcBorders>
              <w:top w:val="nil"/>
              <w:left w:val="single" w:sz="4" w:space="0" w:color="auto"/>
              <w:bottom w:val="single" w:sz="4" w:space="0" w:color="auto"/>
              <w:right w:val="single" w:sz="4" w:space="0" w:color="auto"/>
            </w:tcBorders>
          </w:tcPr>
          <w:p w14:paraId="6A42C7B6" w14:textId="77777777" w:rsidR="00CC24FC" w:rsidRPr="005515C1" w:rsidRDefault="00CC24FC" w:rsidP="00CC24FC">
            <w:pPr>
              <w:rPr>
                <w:rFonts w:ascii="Tahoma" w:hAnsi="Tahoma" w:cs="Tahoma"/>
                <w:b/>
                <w:bCs/>
                <w:sz w:val="21"/>
                <w:szCs w:val="21"/>
              </w:rPr>
            </w:pPr>
          </w:p>
        </w:tc>
      </w:tr>
      <w:tr w:rsidR="005515C1" w:rsidRPr="005515C1" w14:paraId="6D8CAA18" w14:textId="77777777" w:rsidTr="008019F5">
        <w:tc>
          <w:tcPr>
            <w:tcW w:w="932" w:type="dxa"/>
            <w:tcBorders>
              <w:top w:val="single" w:sz="4" w:space="0" w:color="auto"/>
              <w:left w:val="single" w:sz="4" w:space="0" w:color="auto"/>
              <w:bottom w:val="nil"/>
              <w:right w:val="single" w:sz="4" w:space="0" w:color="auto"/>
            </w:tcBorders>
          </w:tcPr>
          <w:p w14:paraId="762ECE0D" w14:textId="197D655F" w:rsidR="00CC24FC" w:rsidRPr="005515C1" w:rsidRDefault="00CC24FC" w:rsidP="00CC24FC">
            <w:pPr>
              <w:jc w:val="center"/>
              <w:rPr>
                <w:rFonts w:ascii="Tahoma" w:hAnsi="Tahoma" w:cs="Tahoma"/>
                <w:b/>
                <w:sz w:val="21"/>
                <w:szCs w:val="21"/>
              </w:rPr>
            </w:pPr>
            <w:r w:rsidRPr="005515C1">
              <w:rPr>
                <w:rFonts w:ascii="Tahoma" w:hAnsi="Tahoma" w:cs="Tahoma"/>
                <w:b/>
                <w:sz w:val="21"/>
                <w:szCs w:val="21"/>
              </w:rPr>
              <w:t>502</w:t>
            </w:r>
          </w:p>
          <w:p w14:paraId="7CA3CBC2" w14:textId="77777777" w:rsidR="00CC24FC" w:rsidRPr="005515C1" w:rsidRDefault="00CC24FC" w:rsidP="00CC24FC">
            <w:pPr>
              <w:jc w:val="both"/>
              <w:rPr>
                <w:rFonts w:ascii="Tahoma" w:hAnsi="Tahoma" w:cs="Tahoma"/>
                <w:sz w:val="21"/>
                <w:szCs w:val="21"/>
              </w:rPr>
            </w:pPr>
          </w:p>
          <w:p w14:paraId="32CCDCEB" w14:textId="77777777" w:rsidR="00CC24FC" w:rsidRPr="005515C1" w:rsidRDefault="00CC24FC" w:rsidP="00CC24FC">
            <w:pPr>
              <w:jc w:val="both"/>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7843FE8E" w14:textId="5A641843"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Seuils en cornière de la Véranda</w:t>
            </w:r>
          </w:p>
          <w:p w14:paraId="63898FF6"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linéaire la pose des cornières de 30 mm au niveau des seuils des portes et la véranda. Il comprend :</w:t>
            </w:r>
          </w:p>
          <w:p w14:paraId="2F64AC4E" w14:textId="77777777" w:rsidR="00CC24FC" w:rsidRPr="005515C1" w:rsidRDefault="00CC24FC" w:rsidP="00CC24FC">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4433014E" w14:textId="77777777" w:rsidR="00CC24FC" w:rsidRPr="005515C1" w:rsidRDefault="00CC24FC" w:rsidP="00CC24FC">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73C5E66C" w14:textId="77777777" w:rsidR="00CC24FC" w:rsidRPr="005515C1" w:rsidRDefault="00CC24FC" w:rsidP="00CC24FC">
            <w:pPr>
              <w:widowControl w:val="0"/>
              <w:numPr>
                <w:ilvl w:val="0"/>
                <w:numId w:val="143"/>
              </w:numPr>
              <w:tabs>
                <w:tab w:val="num" w:pos="213"/>
              </w:tabs>
              <w:ind w:left="215" w:hanging="215"/>
              <w:jc w:val="both"/>
              <w:rPr>
                <w:rFonts w:ascii="Tahoma" w:hAnsi="Tahoma" w:cs="Tahoma"/>
                <w:sz w:val="21"/>
                <w:szCs w:val="21"/>
              </w:rPr>
            </w:pPr>
            <w:r w:rsidRPr="005515C1">
              <w:rPr>
                <w:rFonts w:ascii="Tahoma" w:hAnsi="Tahoma" w:cs="Tahoma"/>
                <w:sz w:val="21"/>
                <w:szCs w:val="21"/>
              </w:rPr>
              <w:t>Et toutes sujétions.</w:t>
            </w:r>
          </w:p>
        </w:tc>
        <w:tc>
          <w:tcPr>
            <w:tcW w:w="992" w:type="dxa"/>
            <w:tcBorders>
              <w:top w:val="single" w:sz="4" w:space="0" w:color="auto"/>
              <w:left w:val="single" w:sz="4" w:space="0" w:color="auto"/>
              <w:bottom w:val="nil"/>
              <w:right w:val="single" w:sz="4" w:space="0" w:color="auto"/>
            </w:tcBorders>
          </w:tcPr>
          <w:p w14:paraId="0A25BC51" w14:textId="77777777" w:rsidR="00CC24FC" w:rsidRPr="005515C1" w:rsidRDefault="00CC24FC" w:rsidP="00CC24FC">
            <w:pPr>
              <w:jc w:val="both"/>
              <w:rPr>
                <w:rFonts w:ascii="Tahoma" w:hAnsi="Tahoma" w:cs="Tahoma"/>
                <w:sz w:val="21"/>
                <w:szCs w:val="21"/>
              </w:rPr>
            </w:pPr>
          </w:p>
          <w:p w14:paraId="64B6254C" w14:textId="77777777" w:rsidR="00CC24FC" w:rsidRPr="005515C1" w:rsidRDefault="00CC24FC" w:rsidP="00CC24FC">
            <w:pPr>
              <w:jc w:val="both"/>
              <w:rPr>
                <w:rFonts w:ascii="Tahoma" w:hAnsi="Tahoma" w:cs="Tahoma"/>
                <w:sz w:val="21"/>
                <w:szCs w:val="21"/>
              </w:rPr>
            </w:pPr>
          </w:p>
          <w:p w14:paraId="3AC1C574" w14:textId="77777777" w:rsidR="00CC24FC" w:rsidRPr="005515C1" w:rsidRDefault="00CC24FC" w:rsidP="00CC24FC">
            <w:pPr>
              <w:jc w:val="both"/>
              <w:rPr>
                <w:rFonts w:ascii="Tahoma" w:hAnsi="Tahoma" w:cs="Tahoma"/>
                <w:sz w:val="21"/>
                <w:szCs w:val="21"/>
              </w:rPr>
            </w:pPr>
          </w:p>
          <w:p w14:paraId="36C0BBBF" w14:textId="77777777" w:rsidR="00CC24FC" w:rsidRPr="005515C1" w:rsidRDefault="00CC24FC" w:rsidP="00CC24FC">
            <w:pPr>
              <w:jc w:val="both"/>
              <w:rPr>
                <w:rFonts w:ascii="Tahoma" w:hAnsi="Tahoma" w:cs="Tahoma"/>
                <w:sz w:val="21"/>
                <w:szCs w:val="21"/>
              </w:rPr>
            </w:pPr>
          </w:p>
        </w:tc>
        <w:tc>
          <w:tcPr>
            <w:tcW w:w="1701" w:type="dxa"/>
            <w:tcBorders>
              <w:top w:val="single" w:sz="4" w:space="0" w:color="auto"/>
              <w:left w:val="single" w:sz="4" w:space="0" w:color="auto"/>
              <w:bottom w:val="nil"/>
              <w:right w:val="single" w:sz="4" w:space="0" w:color="auto"/>
            </w:tcBorders>
          </w:tcPr>
          <w:p w14:paraId="1AEF689A" w14:textId="77777777" w:rsidR="00CC24FC" w:rsidRPr="005515C1" w:rsidRDefault="00CC24FC" w:rsidP="00CC24FC">
            <w:pPr>
              <w:jc w:val="center"/>
              <w:rPr>
                <w:rFonts w:ascii="Tahoma" w:hAnsi="Tahoma" w:cs="Tahoma"/>
                <w:b/>
                <w:sz w:val="21"/>
                <w:szCs w:val="21"/>
              </w:rPr>
            </w:pPr>
          </w:p>
        </w:tc>
      </w:tr>
      <w:tr w:rsidR="005515C1" w:rsidRPr="005515C1" w14:paraId="1E05B717" w14:textId="77777777" w:rsidTr="008019F5">
        <w:trPr>
          <w:trHeight w:val="87"/>
        </w:trPr>
        <w:tc>
          <w:tcPr>
            <w:tcW w:w="932" w:type="dxa"/>
            <w:tcBorders>
              <w:top w:val="nil"/>
              <w:left w:val="single" w:sz="4" w:space="0" w:color="auto"/>
              <w:bottom w:val="single" w:sz="4" w:space="0" w:color="auto"/>
              <w:right w:val="single" w:sz="4" w:space="0" w:color="auto"/>
            </w:tcBorders>
          </w:tcPr>
          <w:p w14:paraId="486645DE" w14:textId="77777777" w:rsidR="00CC24FC" w:rsidRPr="005515C1" w:rsidRDefault="00CC24FC" w:rsidP="00CC24FC">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169325E6" w14:textId="77777777" w:rsidR="00CC24FC" w:rsidRPr="005515C1" w:rsidRDefault="00CC24FC" w:rsidP="00CC24FC">
            <w:pPr>
              <w:rPr>
                <w:rFonts w:ascii="Tahoma" w:hAnsi="Tahoma" w:cs="Tahoma"/>
                <w:b/>
                <w:sz w:val="21"/>
                <w:szCs w:val="21"/>
              </w:rPr>
            </w:pPr>
            <w:r w:rsidRPr="005515C1">
              <w:rPr>
                <w:rFonts w:ascii="Tahoma" w:hAnsi="Tahoma" w:cs="Tahoma"/>
                <w:b/>
                <w:sz w:val="21"/>
                <w:szCs w:val="21"/>
              </w:rPr>
              <w:t>Le mètre linéaire à :                           francs CFA</w:t>
            </w:r>
          </w:p>
        </w:tc>
        <w:tc>
          <w:tcPr>
            <w:tcW w:w="992" w:type="dxa"/>
            <w:tcBorders>
              <w:top w:val="nil"/>
              <w:left w:val="single" w:sz="4" w:space="0" w:color="auto"/>
              <w:bottom w:val="single" w:sz="4" w:space="0" w:color="auto"/>
              <w:right w:val="single" w:sz="4" w:space="0" w:color="auto"/>
            </w:tcBorders>
            <w:hideMark/>
          </w:tcPr>
          <w:p w14:paraId="2621B0A3" w14:textId="77777777" w:rsidR="00CC24FC" w:rsidRPr="005515C1" w:rsidRDefault="00CC24FC" w:rsidP="00CC24FC">
            <w:pPr>
              <w:jc w:val="center"/>
              <w:rPr>
                <w:rFonts w:ascii="Tahoma" w:hAnsi="Tahoma" w:cs="Tahoma"/>
                <w:b/>
                <w:sz w:val="21"/>
                <w:szCs w:val="21"/>
              </w:rPr>
            </w:pPr>
            <w:r w:rsidRPr="005515C1">
              <w:rPr>
                <w:rFonts w:ascii="Tahoma" w:hAnsi="Tahoma" w:cs="Tahoma"/>
                <w:b/>
                <w:sz w:val="21"/>
                <w:szCs w:val="21"/>
              </w:rPr>
              <w:t>ml</w:t>
            </w:r>
          </w:p>
        </w:tc>
        <w:tc>
          <w:tcPr>
            <w:tcW w:w="1701" w:type="dxa"/>
            <w:tcBorders>
              <w:top w:val="nil"/>
              <w:left w:val="single" w:sz="4" w:space="0" w:color="auto"/>
              <w:bottom w:val="single" w:sz="4" w:space="0" w:color="auto"/>
              <w:right w:val="single" w:sz="4" w:space="0" w:color="auto"/>
            </w:tcBorders>
          </w:tcPr>
          <w:p w14:paraId="75822D03" w14:textId="77777777" w:rsidR="00CC24FC" w:rsidRPr="005515C1" w:rsidRDefault="00CC24FC" w:rsidP="00CC24FC">
            <w:pPr>
              <w:rPr>
                <w:rFonts w:ascii="Tahoma" w:hAnsi="Tahoma" w:cs="Tahoma"/>
                <w:b/>
                <w:sz w:val="21"/>
                <w:szCs w:val="21"/>
              </w:rPr>
            </w:pPr>
          </w:p>
        </w:tc>
      </w:tr>
      <w:tr w:rsidR="005515C1" w:rsidRPr="005515C1" w14:paraId="47AF33EA" w14:textId="77777777" w:rsidTr="008019F5">
        <w:trPr>
          <w:trHeight w:val="77"/>
        </w:trPr>
        <w:tc>
          <w:tcPr>
            <w:tcW w:w="932" w:type="dxa"/>
            <w:tcBorders>
              <w:top w:val="nil"/>
              <w:left w:val="single" w:sz="4" w:space="0" w:color="auto"/>
              <w:bottom w:val="single" w:sz="4" w:space="0" w:color="auto"/>
              <w:right w:val="single" w:sz="4" w:space="0" w:color="auto"/>
            </w:tcBorders>
          </w:tcPr>
          <w:p w14:paraId="5C4DAF84" w14:textId="77777777" w:rsidR="00CC24FC" w:rsidRPr="005515C1" w:rsidRDefault="00CC24FC" w:rsidP="00CC24FC">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2B5343B4" w14:textId="76452773" w:rsidR="00CC24FC" w:rsidRPr="005515C1" w:rsidRDefault="00CC24FC" w:rsidP="00CC24FC">
            <w:pPr>
              <w:spacing w:before="240"/>
              <w:rPr>
                <w:rFonts w:ascii="Tahoma" w:hAnsi="Tahoma" w:cs="Tahoma"/>
                <w:b/>
                <w:sz w:val="21"/>
                <w:szCs w:val="21"/>
              </w:rPr>
            </w:pPr>
            <w:r w:rsidRPr="005515C1">
              <w:rPr>
                <w:rFonts w:ascii="Tahoma" w:hAnsi="Tahoma" w:cs="Tahoma"/>
                <w:b/>
                <w:sz w:val="21"/>
                <w:szCs w:val="21"/>
              </w:rPr>
              <w:t>LOT  600 : ÉLECTRICITÉ</w:t>
            </w:r>
          </w:p>
        </w:tc>
        <w:tc>
          <w:tcPr>
            <w:tcW w:w="992" w:type="dxa"/>
            <w:tcBorders>
              <w:top w:val="nil"/>
              <w:left w:val="single" w:sz="4" w:space="0" w:color="auto"/>
              <w:bottom w:val="single" w:sz="4" w:space="0" w:color="auto"/>
              <w:right w:val="single" w:sz="4" w:space="0" w:color="auto"/>
            </w:tcBorders>
            <w:hideMark/>
          </w:tcPr>
          <w:p w14:paraId="345927AF" w14:textId="77777777" w:rsidR="00CC24FC" w:rsidRPr="005515C1" w:rsidRDefault="00CC24FC" w:rsidP="00CC24FC">
            <w:pPr>
              <w:rPr>
                <w:rFonts w:ascii="Tahoma" w:hAnsi="Tahoma" w:cs="Tahoma"/>
                <w:b/>
                <w:sz w:val="21"/>
                <w:szCs w:val="21"/>
              </w:rPr>
            </w:pPr>
          </w:p>
        </w:tc>
        <w:tc>
          <w:tcPr>
            <w:tcW w:w="1701" w:type="dxa"/>
            <w:tcBorders>
              <w:top w:val="nil"/>
              <w:left w:val="single" w:sz="4" w:space="0" w:color="auto"/>
              <w:bottom w:val="single" w:sz="4" w:space="0" w:color="auto"/>
              <w:right w:val="single" w:sz="4" w:space="0" w:color="auto"/>
            </w:tcBorders>
          </w:tcPr>
          <w:p w14:paraId="5B542F80" w14:textId="77777777" w:rsidR="00CC24FC" w:rsidRPr="005515C1" w:rsidRDefault="00CC24FC" w:rsidP="00CC24FC">
            <w:pPr>
              <w:rPr>
                <w:rFonts w:ascii="Tahoma" w:hAnsi="Tahoma" w:cs="Tahoma"/>
                <w:b/>
                <w:bCs/>
                <w:sz w:val="21"/>
                <w:szCs w:val="21"/>
              </w:rPr>
            </w:pPr>
          </w:p>
        </w:tc>
      </w:tr>
      <w:tr w:rsidR="005515C1" w:rsidRPr="005515C1" w14:paraId="117BFBFE" w14:textId="77777777" w:rsidTr="008019F5">
        <w:trPr>
          <w:trHeight w:val="782"/>
        </w:trPr>
        <w:tc>
          <w:tcPr>
            <w:tcW w:w="932" w:type="dxa"/>
            <w:tcBorders>
              <w:top w:val="nil"/>
              <w:left w:val="single" w:sz="4" w:space="0" w:color="auto"/>
              <w:bottom w:val="single" w:sz="4" w:space="0" w:color="auto"/>
              <w:right w:val="single" w:sz="4" w:space="0" w:color="auto"/>
            </w:tcBorders>
          </w:tcPr>
          <w:p w14:paraId="27677FDC" w14:textId="53A322AC"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601</w:t>
            </w:r>
          </w:p>
        </w:tc>
        <w:tc>
          <w:tcPr>
            <w:tcW w:w="6223" w:type="dxa"/>
            <w:tcBorders>
              <w:top w:val="nil"/>
              <w:left w:val="single" w:sz="4" w:space="0" w:color="auto"/>
              <w:bottom w:val="single" w:sz="4" w:space="0" w:color="auto"/>
              <w:right w:val="single" w:sz="4" w:space="0" w:color="auto"/>
            </w:tcBorders>
            <w:hideMark/>
          </w:tcPr>
          <w:p w14:paraId="48A0EB52" w14:textId="77777777"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 tube flexible </w:t>
            </w:r>
          </w:p>
          <w:p w14:paraId="60707ECE"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de gaine annelée et toutes sujétions de pose.</w:t>
            </w:r>
          </w:p>
          <w:p w14:paraId="56BD92C1" w14:textId="77777777" w:rsidR="00CC24FC" w:rsidRPr="005515C1" w:rsidRDefault="00CC24FC" w:rsidP="00CC24FC">
            <w:pPr>
              <w:jc w:val="both"/>
              <w:rPr>
                <w:rFonts w:ascii="Tahoma" w:hAnsi="Tahoma" w:cs="Tahoma"/>
                <w:sz w:val="21"/>
                <w:szCs w:val="21"/>
              </w:rPr>
            </w:pPr>
          </w:p>
          <w:p w14:paraId="41B3E1DC" w14:textId="77777777" w:rsidR="00CC24FC" w:rsidRPr="005515C1" w:rsidRDefault="00CC24FC" w:rsidP="00CC24FC">
            <w:pPr>
              <w:widowControl w:val="0"/>
              <w:jc w:val="both"/>
              <w:rPr>
                <w:rFonts w:ascii="Tahoma" w:hAnsi="Tahoma" w:cs="Tahoma"/>
                <w:sz w:val="21"/>
                <w:szCs w:val="21"/>
              </w:rPr>
            </w:pPr>
            <w:r w:rsidRPr="005515C1">
              <w:rPr>
                <w:rFonts w:ascii="Tahoma" w:hAnsi="Tahoma" w:cs="Tahoma"/>
                <w:b/>
                <w:bCs/>
                <w:sz w:val="21"/>
                <w:szCs w:val="21"/>
              </w:rPr>
              <w:t>Le rouleau de 100 m à :                                      francs CFA</w:t>
            </w:r>
          </w:p>
        </w:tc>
        <w:tc>
          <w:tcPr>
            <w:tcW w:w="992" w:type="dxa"/>
            <w:tcBorders>
              <w:top w:val="nil"/>
              <w:left w:val="single" w:sz="4" w:space="0" w:color="auto"/>
              <w:bottom w:val="single" w:sz="4" w:space="0" w:color="auto"/>
              <w:right w:val="single" w:sz="4" w:space="0" w:color="auto"/>
            </w:tcBorders>
            <w:hideMark/>
          </w:tcPr>
          <w:p w14:paraId="2CEC9668" w14:textId="77777777" w:rsidR="00CC24FC" w:rsidRPr="005515C1" w:rsidRDefault="00CC24FC" w:rsidP="00CC24FC">
            <w:pPr>
              <w:jc w:val="center"/>
              <w:rPr>
                <w:rFonts w:ascii="Tahoma" w:hAnsi="Tahoma" w:cs="Tahoma"/>
                <w:sz w:val="21"/>
                <w:szCs w:val="21"/>
              </w:rPr>
            </w:pPr>
          </w:p>
          <w:p w14:paraId="0B52D353" w14:textId="77777777" w:rsidR="00CC24FC" w:rsidRPr="005515C1" w:rsidRDefault="00CC24FC" w:rsidP="00CC24FC">
            <w:pPr>
              <w:jc w:val="center"/>
              <w:rPr>
                <w:rFonts w:ascii="Tahoma" w:hAnsi="Tahoma" w:cs="Tahoma"/>
                <w:sz w:val="21"/>
                <w:szCs w:val="21"/>
              </w:rPr>
            </w:pPr>
          </w:p>
          <w:p w14:paraId="0381CBD5" w14:textId="77777777" w:rsidR="00CC24FC" w:rsidRPr="005515C1" w:rsidRDefault="00CC24FC" w:rsidP="00CC24FC">
            <w:pPr>
              <w:jc w:val="center"/>
              <w:rPr>
                <w:rFonts w:ascii="Tahoma" w:hAnsi="Tahoma" w:cs="Tahoma"/>
                <w:sz w:val="21"/>
                <w:szCs w:val="21"/>
              </w:rPr>
            </w:pPr>
          </w:p>
          <w:p w14:paraId="25755218" w14:textId="02C4FD40" w:rsidR="00CC24FC" w:rsidRPr="005515C1" w:rsidRDefault="00E33EAE" w:rsidP="008F0696">
            <w:pPr>
              <w:jc w:val="center"/>
              <w:rPr>
                <w:rFonts w:ascii="Tahoma" w:hAnsi="Tahoma" w:cs="Tahoma"/>
                <w:b/>
                <w:bCs/>
                <w:sz w:val="21"/>
                <w:szCs w:val="21"/>
              </w:rPr>
            </w:pPr>
            <w:r w:rsidRPr="005515C1">
              <w:rPr>
                <w:rFonts w:ascii="Tahoma" w:hAnsi="Tahoma" w:cs="Tahoma"/>
                <w:b/>
                <w:bCs/>
                <w:sz w:val="21"/>
                <w:szCs w:val="21"/>
              </w:rPr>
              <w:t>RL</w:t>
            </w:r>
          </w:p>
        </w:tc>
        <w:tc>
          <w:tcPr>
            <w:tcW w:w="1701" w:type="dxa"/>
            <w:tcBorders>
              <w:top w:val="nil"/>
              <w:left w:val="single" w:sz="4" w:space="0" w:color="auto"/>
              <w:bottom w:val="single" w:sz="4" w:space="0" w:color="auto"/>
              <w:right w:val="single" w:sz="4" w:space="0" w:color="auto"/>
            </w:tcBorders>
          </w:tcPr>
          <w:p w14:paraId="20DB2089" w14:textId="77777777" w:rsidR="00CC24FC" w:rsidRPr="005515C1" w:rsidRDefault="00CC24FC" w:rsidP="00CC24FC">
            <w:pPr>
              <w:rPr>
                <w:rFonts w:ascii="Tahoma" w:hAnsi="Tahoma" w:cs="Tahoma"/>
                <w:b/>
                <w:bCs/>
                <w:sz w:val="21"/>
                <w:szCs w:val="21"/>
              </w:rPr>
            </w:pPr>
          </w:p>
        </w:tc>
      </w:tr>
      <w:tr w:rsidR="005515C1" w:rsidRPr="005515C1" w14:paraId="1D747381" w14:textId="77777777" w:rsidTr="00E33EAE">
        <w:trPr>
          <w:trHeight w:val="1162"/>
        </w:trPr>
        <w:tc>
          <w:tcPr>
            <w:tcW w:w="932" w:type="dxa"/>
            <w:tcBorders>
              <w:top w:val="nil"/>
              <w:left w:val="single" w:sz="4" w:space="0" w:color="auto"/>
              <w:bottom w:val="single" w:sz="4" w:space="0" w:color="auto"/>
              <w:right w:val="single" w:sz="4" w:space="0" w:color="auto"/>
            </w:tcBorders>
          </w:tcPr>
          <w:p w14:paraId="5C7EF90B" w14:textId="44F45AA0" w:rsidR="00E33EAE" w:rsidRPr="005515C1" w:rsidRDefault="00E33EAE" w:rsidP="00E33EAE">
            <w:pPr>
              <w:jc w:val="center"/>
              <w:rPr>
                <w:rFonts w:ascii="Tahoma" w:hAnsi="Tahoma" w:cs="Tahoma"/>
                <w:b/>
                <w:bCs/>
                <w:sz w:val="21"/>
                <w:szCs w:val="21"/>
              </w:rPr>
            </w:pPr>
            <w:r w:rsidRPr="005515C1">
              <w:rPr>
                <w:rFonts w:ascii="Tahoma" w:hAnsi="Tahoma" w:cs="Tahoma"/>
                <w:b/>
                <w:bCs/>
                <w:sz w:val="21"/>
                <w:szCs w:val="21"/>
              </w:rPr>
              <w:t>602</w:t>
            </w:r>
          </w:p>
          <w:p w14:paraId="0E24F690" w14:textId="77777777" w:rsidR="00E33EAE" w:rsidRPr="005515C1" w:rsidRDefault="00E33EAE" w:rsidP="00E33EAE">
            <w:pPr>
              <w:jc w:val="center"/>
              <w:rPr>
                <w:rFonts w:ascii="Tahoma" w:hAnsi="Tahoma" w:cs="Tahoma"/>
                <w:sz w:val="21"/>
                <w:szCs w:val="21"/>
              </w:rPr>
            </w:pPr>
          </w:p>
          <w:p w14:paraId="3B13A471" w14:textId="77777777" w:rsidR="00E33EAE" w:rsidRPr="005515C1" w:rsidRDefault="00E33EAE" w:rsidP="00E33EAE">
            <w:pPr>
              <w:jc w:val="cente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7B984A61" w14:textId="51150383" w:rsidR="00E33EAE" w:rsidRPr="005515C1" w:rsidRDefault="00E33EAE" w:rsidP="00E33EAE">
            <w:pPr>
              <w:jc w:val="both"/>
              <w:rPr>
                <w:rFonts w:ascii="Tahoma" w:hAnsi="Tahoma" w:cs="Tahoma"/>
                <w:b/>
                <w:bCs/>
                <w:i/>
                <w:sz w:val="21"/>
                <w:szCs w:val="21"/>
                <w:lang w:bidi="en-US"/>
              </w:rPr>
            </w:pPr>
            <w:r w:rsidRPr="005515C1">
              <w:rPr>
                <w:rFonts w:ascii="Tahoma" w:hAnsi="Tahoma" w:cs="Tahoma"/>
                <w:b/>
                <w:bCs/>
                <w:i/>
                <w:sz w:val="21"/>
                <w:szCs w:val="21"/>
                <w:lang w:bidi="en-US"/>
              </w:rPr>
              <w:t>Fourniture de câbles V.G.V 1 ,5 mm</w:t>
            </w:r>
            <w:r w:rsidRPr="005515C1">
              <w:rPr>
                <w:rFonts w:ascii="Tahoma" w:hAnsi="Tahoma" w:cs="Tahoma"/>
                <w:b/>
                <w:bCs/>
                <w:i/>
                <w:sz w:val="21"/>
                <w:szCs w:val="21"/>
                <w:vertAlign w:val="superscript"/>
                <w:lang w:bidi="en-US"/>
              </w:rPr>
              <w:t xml:space="preserve">2 </w:t>
            </w:r>
            <w:r w:rsidRPr="005515C1">
              <w:rPr>
                <w:rFonts w:ascii="Tahoma" w:hAnsi="Tahoma" w:cs="Tahoma"/>
                <w:b/>
                <w:bCs/>
                <w:i/>
                <w:sz w:val="21"/>
                <w:szCs w:val="21"/>
                <w:lang w:bidi="en-US"/>
              </w:rPr>
              <w:t>en cuivre pour circuit d’éclairage</w:t>
            </w:r>
          </w:p>
          <w:p w14:paraId="1C6A6872" w14:textId="395EE55B" w:rsidR="00E33EAE" w:rsidRPr="005515C1" w:rsidRDefault="00E33EAE" w:rsidP="00E33EAE">
            <w:pPr>
              <w:jc w:val="both"/>
              <w:rPr>
                <w:rFonts w:ascii="Tahoma" w:hAnsi="Tahoma" w:cs="Tahoma"/>
                <w:sz w:val="21"/>
                <w:szCs w:val="21"/>
              </w:rPr>
            </w:pPr>
            <w:r w:rsidRPr="005515C1">
              <w:rPr>
                <w:rFonts w:ascii="Tahoma" w:hAnsi="Tahoma" w:cs="Tahoma"/>
                <w:sz w:val="21"/>
                <w:szCs w:val="21"/>
              </w:rPr>
              <w:t>Ce prix rémunère de câbles V.G.V 1,5 mm2 en cuivre pour circuit d’éclairage et toutes sujétions de pose.</w:t>
            </w:r>
          </w:p>
          <w:p w14:paraId="3935A4F9" w14:textId="77777777" w:rsidR="00E33EAE" w:rsidRPr="005515C1" w:rsidRDefault="00E33EAE" w:rsidP="00E33EAE">
            <w:pPr>
              <w:jc w:val="both"/>
              <w:rPr>
                <w:rFonts w:ascii="Tahoma" w:hAnsi="Tahoma" w:cs="Tahoma"/>
                <w:sz w:val="21"/>
                <w:szCs w:val="21"/>
              </w:rPr>
            </w:pPr>
          </w:p>
          <w:p w14:paraId="5A06A9D7" w14:textId="77777777" w:rsidR="00E33EAE" w:rsidRPr="005515C1" w:rsidRDefault="00E33EAE" w:rsidP="00E33EAE">
            <w:pPr>
              <w:jc w:val="both"/>
              <w:rPr>
                <w:rFonts w:ascii="Tahoma" w:hAnsi="Tahoma" w:cs="Tahoma"/>
                <w:sz w:val="21"/>
                <w:szCs w:val="21"/>
              </w:rPr>
            </w:pPr>
            <w:r w:rsidRPr="005515C1">
              <w:rPr>
                <w:rFonts w:ascii="Tahoma" w:hAnsi="Tahoma" w:cs="Tahoma"/>
                <w:b/>
                <w:bCs/>
                <w:sz w:val="21"/>
                <w:szCs w:val="21"/>
              </w:rPr>
              <w:t>Le rouleau de 100 m à :                                      francs CFA</w:t>
            </w:r>
          </w:p>
        </w:tc>
        <w:tc>
          <w:tcPr>
            <w:tcW w:w="992" w:type="dxa"/>
            <w:tcBorders>
              <w:top w:val="nil"/>
              <w:left w:val="single" w:sz="4" w:space="0" w:color="auto"/>
              <w:bottom w:val="single" w:sz="4" w:space="0" w:color="auto"/>
              <w:right w:val="single" w:sz="4" w:space="0" w:color="auto"/>
            </w:tcBorders>
            <w:vAlign w:val="center"/>
            <w:hideMark/>
          </w:tcPr>
          <w:p w14:paraId="54609302" w14:textId="25B5B499" w:rsidR="00E33EAE" w:rsidRPr="005515C1" w:rsidRDefault="00E33EAE" w:rsidP="00E33EAE">
            <w:pPr>
              <w:jc w:val="center"/>
              <w:rPr>
                <w:rFonts w:ascii="Tahoma" w:hAnsi="Tahoma" w:cs="Tahoma"/>
                <w:sz w:val="21"/>
                <w:szCs w:val="21"/>
              </w:rPr>
            </w:pPr>
            <w:r w:rsidRPr="005515C1">
              <w:rPr>
                <w:rFonts w:ascii="Tahoma" w:hAnsi="Tahoma" w:cs="Tahoma"/>
                <w:b/>
                <w:bCs/>
                <w:sz w:val="21"/>
                <w:szCs w:val="21"/>
              </w:rPr>
              <w:t>RL</w:t>
            </w:r>
          </w:p>
        </w:tc>
        <w:tc>
          <w:tcPr>
            <w:tcW w:w="1701" w:type="dxa"/>
            <w:tcBorders>
              <w:top w:val="nil"/>
              <w:left w:val="single" w:sz="4" w:space="0" w:color="auto"/>
              <w:bottom w:val="single" w:sz="4" w:space="0" w:color="auto"/>
              <w:right w:val="single" w:sz="4" w:space="0" w:color="auto"/>
            </w:tcBorders>
          </w:tcPr>
          <w:p w14:paraId="17F497E9" w14:textId="77777777" w:rsidR="00E33EAE" w:rsidRPr="005515C1" w:rsidRDefault="00E33EAE" w:rsidP="00E33EAE">
            <w:pPr>
              <w:rPr>
                <w:rFonts w:ascii="Tahoma" w:hAnsi="Tahoma" w:cs="Tahoma"/>
                <w:b/>
                <w:bCs/>
                <w:sz w:val="21"/>
                <w:szCs w:val="21"/>
              </w:rPr>
            </w:pPr>
          </w:p>
        </w:tc>
      </w:tr>
      <w:tr w:rsidR="005515C1" w:rsidRPr="005515C1" w14:paraId="7B62FEE7" w14:textId="77777777" w:rsidTr="00E33EAE">
        <w:trPr>
          <w:trHeight w:val="278"/>
        </w:trPr>
        <w:tc>
          <w:tcPr>
            <w:tcW w:w="932" w:type="dxa"/>
            <w:tcBorders>
              <w:top w:val="nil"/>
              <w:left w:val="single" w:sz="4" w:space="0" w:color="auto"/>
              <w:bottom w:val="single" w:sz="4" w:space="0" w:color="auto"/>
              <w:right w:val="single" w:sz="4" w:space="0" w:color="auto"/>
            </w:tcBorders>
          </w:tcPr>
          <w:p w14:paraId="177FD5A3" w14:textId="2FE7A989" w:rsidR="00E33EAE" w:rsidRPr="005515C1" w:rsidRDefault="00E33EAE" w:rsidP="00E33EAE">
            <w:pPr>
              <w:jc w:val="center"/>
              <w:rPr>
                <w:rFonts w:ascii="Tahoma" w:hAnsi="Tahoma" w:cs="Tahoma"/>
                <w:b/>
                <w:bCs/>
                <w:sz w:val="21"/>
                <w:szCs w:val="21"/>
              </w:rPr>
            </w:pPr>
            <w:r w:rsidRPr="005515C1">
              <w:rPr>
                <w:rFonts w:ascii="Tahoma" w:hAnsi="Tahoma" w:cs="Tahoma"/>
                <w:b/>
                <w:bCs/>
                <w:sz w:val="21"/>
                <w:szCs w:val="21"/>
              </w:rPr>
              <w:t>603</w:t>
            </w:r>
          </w:p>
          <w:p w14:paraId="1E33836B" w14:textId="77777777" w:rsidR="00E33EAE" w:rsidRPr="005515C1" w:rsidRDefault="00E33EAE" w:rsidP="00E33EAE">
            <w:pPr>
              <w:jc w:val="center"/>
              <w:rPr>
                <w:rFonts w:ascii="Tahoma" w:hAnsi="Tahoma" w:cs="Tahoma"/>
                <w:sz w:val="21"/>
                <w:szCs w:val="21"/>
              </w:rPr>
            </w:pPr>
          </w:p>
          <w:p w14:paraId="39455200" w14:textId="77777777" w:rsidR="00E33EAE" w:rsidRPr="005515C1" w:rsidRDefault="00E33EAE" w:rsidP="00E33EAE">
            <w:pPr>
              <w:jc w:val="cente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33679155" w14:textId="7B058244" w:rsidR="00E33EAE" w:rsidRPr="005515C1" w:rsidRDefault="00E33EAE" w:rsidP="00E33EAE">
            <w:pPr>
              <w:jc w:val="both"/>
              <w:rPr>
                <w:rFonts w:ascii="Tahoma" w:hAnsi="Tahoma" w:cs="Tahoma"/>
                <w:b/>
                <w:bCs/>
                <w:i/>
                <w:sz w:val="21"/>
                <w:szCs w:val="21"/>
                <w:lang w:bidi="en-US"/>
              </w:rPr>
            </w:pPr>
            <w:r w:rsidRPr="005515C1">
              <w:rPr>
                <w:rFonts w:ascii="Tahoma" w:hAnsi="Tahoma" w:cs="Tahoma"/>
                <w:b/>
                <w:bCs/>
                <w:i/>
                <w:sz w:val="21"/>
                <w:szCs w:val="21"/>
                <w:lang w:bidi="en-US"/>
              </w:rPr>
              <w:t>Fourniture et pose de fil TH 2,5 mm</w:t>
            </w:r>
            <w:r w:rsidRPr="005515C1">
              <w:rPr>
                <w:rFonts w:ascii="Tahoma" w:hAnsi="Tahoma" w:cs="Tahoma"/>
                <w:b/>
                <w:bCs/>
                <w:i/>
                <w:sz w:val="21"/>
                <w:szCs w:val="21"/>
                <w:vertAlign w:val="superscript"/>
                <w:lang w:bidi="en-US"/>
              </w:rPr>
              <w:t xml:space="preserve">2 </w:t>
            </w:r>
            <w:r w:rsidRPr="005515C1">
              <w:rPr>
                <w:rFonts w:ascii="Tahoma" w:hAnsi="Tahoma" w:cs="Tahoma"/>
                <w:b/>
                <w:bCs/>
                <w:i/>
                <w:sz w:val="21"/>
                <w:szCs w:val="21"/>
                <w:lang w:bidi="en-US"/>
              </w:rPr>
              <w:t>en cuivre pour circuit de prises</w:t>
            </w:r>
          </w:p>
          <w:p w14:paraId="273F40B9" w14:textId="4D2CCBB4" w:rsidR="00E33EAE" w:rsidRPr="005515C1" w:rsidRDefault="00E33EAE" w:rsidP="00E33EAE">
            <w:pPr>
              <w:jc w:val="both"/>
              <w:rPr>
                <w:rFonts w:ascii="Tahoma" w:hAnsi="Tahoma" w:cs="Tahoma"/>
                <w:sz w:val="21"/>
                <w:szCs w:val="21"/>
              </w:rPr>
            </w:pPr>
            <w:r w:rsidRPr="005515C1">
              <w:rPr>
                <w:rFonts w:ascii="Tahoma" w:hAnsi="Tahoma" w:cs="Tahoma"/>
                <w:sz w:val="21"/>
                <w:szCs w:val="21"/>
              </w:rPr>
              <w:t>Ce prix rémunère le fil TH 2,5 mm2 pour circuit de prises et toutes sujétions de pose.</w:t>
            </w:r>
          </w:p>
          <w:p w14:paraId="40A2C0B0" w14:textId="77777777" w:rsidR="00E33EAE" w:rsidRPr="005515C1" w:rsidRDefault="00E33EAE" w:rsidP="00E33EAE">
            <w:pPr>
              <w:jc w:val="both"/>
              <w:rPr>
                <w:rFonts w:ascii="Tahoma" w:hAnsi="Tahoma" w:cs="Tahoma"/>
                <w:sz w:val="21"/>
                <w:szCs w:val="21"/>
              </w:rPr>
            </w:pPr>
            <w:r w:rsidRPr="005515C1">
              <w:rPr>
                <w:rFonts w:ascii="Tahoma" w:hAnsi="Tahoma" w:cs="Tahoma"/>
                <w:b/>
                <w:bCs/>
                <w:sz w:val="21"/>
                <w:szCs w:val="21"/>
              </w:rPr>
              <w:t>Le rouleau de 100 m à :                                      francs CFA</w:t>
            </w:r>
          </w:p>
        </w:tc>
        <w:tc>
          <w:tcPr>
            <w:tcW w:w="992" w:type="dxa"/>
            <w:tcBorders>
              <w:top w:val="nil"/>
              <w:left w:val="single" w:sz="4" w:space="0" w:color="auto"/>
              <w:bottom w:val="single" w:sz="4" w:space="0" w:color="auto"/>
              <w:right w:val="single" w:sz="4" w:space="0" w:color="auto"/>
            </w:tcBorders>
            <w:vAlign w:val="center"/>
            <w:hideMark/>
          </w:tcPr>
          <w:p w14:paraId="2917F929" w14:textId="52BEF0B8" w:rsidR="00E33EAE" w:rsidRPr="005515C1" w:rsidRDefault="00E33EAE" w:rsidP="00E33EAE">
            <w:pPr>
              <w:jc w:val="center"/>
              <w:rPr>
                <w:rFonts w:ascii="Tahoma" w:hAnsi="Tahoma" w:cs="Tahoma"/>
                <w:sz w:val="21"/>
                <w:szCs w:val="21"/>
              </w:rPr>
            </w:pPr>
            <w:r w:rsidRPr="005515C1">
              <w:rPr>
                <w:rFonts w:ascii="Tahoma" w:hAnsi="Tahoma" w:cs="Tahoma"/>
                <w:b/>
                <w:bCs/>
                <w:sz w:val="21"/>
                <w:szCs w:val="21"/>
              </w:rPr>
              <w:t>RL</w:t>
            </w:r>
          </w:p>
        </w:tc>
        <w:tc>
          <w:tcPr>
            <w:tcW w:w="1701" w:type="dxa"/>
            <w:tcBorders>
              <w:top w:val="nil"/>
              <w:left w:val="single" w:sz="4" w:space="0" w:color="auto"/>
              <w:bottom w:val="single" w:sz="4" w:space="0" w:color="auto"/>
              <w:right w:val="single" w:sz="4" w:space="0" w:color="auto"/>
            </w:tcBorders>
          </w:tcPr>
          <w:p w14:paraId="17BE522B" w14:textId="77777777" w:rsidR="00E33EAE" w:rsidRPr="005515C1" w:rsidRDefault="00E33EAE" w:rsidP="00E33EAE">
            <w:pPr>
              <w:rPr>
                <w:rFonts w:ascii="Tahoma" w:hAnsi="Tahoma" w:cs="Tahoma"/>
                <w:b/>
                <w:bCs/>
                <w:sz w:val="21"/>
                <w:szCs w:val="21"/>
              </w:rPr>
            </w:pPr>
          </w:p>
        </w:tc>
      </w:tr>
      <w:tr w:rsidR="005515C1" w:rsidRPr="005515C1" w14:paraId="1BA91B2A" w14:textId="77777777" w:rsidTr="008019F5">
        <w:trPr>
          <w:trHeight w:val="416"/>
        </w:trPr>
        <w:tc>
          <w:tcPr>
            <w:tcW w:w="932" w:type="dxa"/>
            <w:tcBorders>
              <w:top w:val="nil"/>
              <w:left w:val="single" w:sz="4" w:space="0" w:color="auto"/>
              <w:bottom w:val="single" w:sz="4" w:space="0" w:color="auto"/>
              <w:right w:val="single" w:sz="4" w:space="0" w:color="auto"/>
            </w:tcBorders>
          </w:tcPr>
          <w:p w14:paraId="1FD9E878" w14:textId="29D00094" w:rsidR="00CC24FC" w:rsidRPr="005515C1" w:rsidRDefault="00CC24FC" w:rsidP="00CC24FC">
            <w:pPr>
              <w:jc w:val="center"/>
              <w:rPr>
                <w:rFonts w:ascii="Tahoma" w:hAnsi="Tahoma" w:cs="Tahoma"/>
                <w:b/>
                <w:sz w:val="21"/>
                <w:szCs w:val="21"/>
              </w:rPr>
            </w:pPr>
            <w:r w:rsidRPr="005515C1">
              <w:rPr>
                <w:rFonts w:ascii="Tahoma" w:hAnsi="Tahoma" w:cs="Tahoma"/>
                <w:b/>
                <w:sz w:val="21"/>
                <w:szCs w:val="21"/>
              </w:rPr>
              <w:t>604</w:t>
            </w:r>
          </w:p>
        </w:tc>
        <w:tc>
          <w:tcPr>
            <w:tcW w:w="6223" w:type="dxa"/>
            <w:tcBorders>
              <w:top w:val="nil"/>
              <w:left w:val="single" w:sz="4" w:space="0" w:color="auto"/>
              <w:bottom w:val="single" w:sz="4" w:space="0" w:color="auto"/>
              <w:right w:val="single" w:sz="4" w:space="0" w:color="auto"/>
            </w:tcBorders>
            <w:hideMark/>
          </w:tcPr>
          <w:p w14:paraId="05B80383" w14:textId="77777777"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 réglettes LED avec tube fluo de 1,20 y compris toutes sujétions </w:t>
            </w:r>
          </w:p>
          <w:p w14:paraId="7F6B69BD"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à l’unité la fourniture et la pose des réglettes de 120 cm et toutes sujétions.</w:t>
            </w:r>
          </w:p>
          <w:p w14:paraId="56C47DDB" w14:textId="77777777" w:rsidR="00CC24FC" w:rsidRPr="005515C1" w:rsidRDefault="00CC24FC" w:rsidP="00CC24FC">
            <w:pPr>
              <w:jc w:val="both"/>
              <w:rPr>
                <w:rFonts w:ascii="Tahoma" w:hAnsi="Tahoma" w:cs="Tahoma"/>
                <w:sz w:val="21"/>
                <w:szCs w:val="21"/>
              </w:rPr>
            </w:pPr>
          </w:p>
          <w:p w14:paraId="4B1D20AF" w14:textId="77777777" w:rsidR="00CC24FC" w:rsidRPr="005515C1" w:rsidRDefault="00CC24FC" w:rsidP="00CC24FC">
            <w:pPr>
              <w:jc w:val="both"/>
              <w:rPr>
                <w:rFonts w:ascii="Tahoma" w:hAnsi="Tahoma" w:cs="Tahoma"/>
                <w:b/>
                <w:bCs/>
                <w:sz w:val="21"/>
                <w:szCs w:val="21"/>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hideMark/>
          </w:tcPr>
          <w:p w14:paraId="377BC985" w14:textId="77777777" w:rsidR="00CC24FC" w:rsidRPr="005515C1" w:rsidRDefault="00CC24FC" w:rsidP="00CC24FC">
            <w:pPr>
              <w:jc w:val="center"/>
              <w:rPr>
                <w:rFonts w:ascii="Tahoma" w:hAnsi="Tahoma" w:cs="Tahoma"/>
                <w:b/>
                <w:sz w:val="21"/>
                <w:szCs w:val="21"/>
              </w:rPr>
            </w:pPr>
          </w:p>
          <w:p w14:paraId="22EEB508" w14:textId="77777777" w:rsidR="00CC24FC" w:rsidRPr="005515C1" w:rsidRDefault="00CC24FC" w:rsidP="00CC24FC">
            <w:pPr>
              <w:jc w:val="center"/>
              <w:rPr>
                <w:rFonts w:ascii="Tahoma" w:hAnsi="Tahoma" w:cs="Tahoma"/>
                <w:b/>
                <w:sz w:val="21"/>
                <w:szCs w:val="21"/>
              </w:rPr>
            </w:pPr>
          </w:p>
          <w:p w14:paraId="3AA3B2D9" w14:textId="77777777" w:rsidR="00CC24FC" w:rsidRPr="005515C1" w:rsidRDefault="00CC24FC" w:rsidP="00CC24FC">
            <w:pPr>
              <w:jc w:val="center"/>
              <w:rPr>
                <w:rFonts w:ascii="Tahoma" w:hAnsi="Tahoma" w:cs="Tahoma"/>
                <w:b/>
                <w:sz w:val="21"/>
                <w:szCs w:val="21"/>
              </w:rPr>
            </w:pPr>
          </w:p>
          <w:p w14:paraId="3510F87D" w14:textId="77777777" w:rsidR="00CC24FC" w:rsidRPr="005515C1" w:rsidRDefault="00CC24FC" w:rsidP="00CC24FC">
            <w:pPr>
              <w:jc w:val="center"/>
              <w:rPr>
                <w:rFonts w:ascii="Tahoma" w:hAnsi="Tahoma" w:cs="Tahoma"/>
                <w:b/>
                <w:sz w:val="21"/>
                <w:szCs w:val="21"/>
              </w:rPr>
            </w:pPr>
          </w:p>
          <w:p w14:paraId="67199C17" w14:textId="77777777" w:rsidR="00CC24FC" w:rsidRPr="005515C1" w:rsidRDefault="00CC24FC" w:rsidP="00CC24FC">
            <w:pPr>
              <w:jc w:val="center"/>
              <w:rPr>
                <w:rFonts w:ascii="Tahoma" w:hAnsi="Tahoma" w:cs="Tahoma"/>
                <w:b/>
                <w:sz w:val="21"/>
                <w:szCs w:val="21"/>
              </w:rPr>
            </w:pPr>
            <w:r w:rsidRPr="005515C1">
              <w:rPr>
                <w:rFonts w:ascii="Tahoma" w:hAnsi="Tahoma" w:cs="Tahoma"/>
                <w:b/>
                <w:sz w:val="21"/>
                <w:szCs w:val="21"/>
              </w:rPr>
              <w:t>U</w:t>
            </w:r>
          </w:p>
        </w:tc>
        <w:tc>
          <w:tcPr>
            <w:tcW w:w="1701" w:type="dxa"/>
            <w:tcBorders>
              <w:top w:val="nil"/>
              <w:left w:val="single" w:sz="4" w:space="0" w:color="auto"/>
              <w:bottom w:val="single" w:sz="4" w:space="0" w:color="auto"/>
              <w:right w:val="single" w:sz="4" w:space="0" w:color="auto"/>
            </w:tcBorders>
          </w:tcPr>
          <w:p w14:paraId="5C85FF89" w14:textId="77777777" w:rsidR="00CC24FC" w:rsidRPr="005515C1" w:rsidRDefault="00CC24FC" w:rsidP="00CC24FC">
            <w:pPr>
              <w:rPr>
                <w:rFonts w:ascii="Tahoma" w:hAnsi="Tahoma" w:cs="Tahoma"/>
                <w:b/>
                <w:bCs/>
                <w:sz w:val="21"/>
                <w:szCs w:val="21"/>
              </w:rPr>
            </w:pPr>
          </w:p>
        </w:tc>
      </w:tr>
      <w:tr w:rsidR="005515C1" w:rsidRPr="005515C1" w14:paraId="23D3A55C" w14:textId="77777777" w:rsidTr="008019F5">
        <w:trPr>
          <w:trHeight w:val="1162"/>
        </w:trPr>
        <w:tc>
          <w:tcPr>
            <w:tcW w:w="932" w:type="dxa"/>
            <w:tcBorders>
              <w:top w:val="nil"/>
              <w:left w:val="single" w:sz="4" w:space="0" w:color="auto"/>
              <w:bottom w:val="single" w:sz="4" w:space="0" w:color="auto"/>
              <w:right w:val="single" w:sz="4" w:space="0" w:color="auto"/>
            </w:tcBorders>
          </w:tcPr>
          <w:p w14:paraId="6E88B276" w14:textId="49EE7756"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605</w:t>
            </w:r>
          </w:p>
        </w:tc>
        <w:tc>
          <w:tcPr>
            <w:tcW w:w="6223" w:type="dxa"/>
            <w:tcBorders>
              <w:top w:val="nil"/>
              <w:left w:val="single" w:sz="4" w:space="0" w:color="auto"/>
              <w:bottom w:val="single" w:sz="4" w:space="0" w:color="auto"/>
              <w:right w:val="single" w:sz="4" w:space="0" w:color="auto"/>
            </w:tcBorders>
            <w:hideMark/>
          </w:tcPr>
          <w:p w14:paraId="0D335314" w14:textId="77777777"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t>Fourniture et pose d'Interrupteurs simple allumage</w:t>
            </w:r>
          </w:p>
          <w:p w14:paraId="0506E3A3"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à l’unité la fourniture et la pose des interrupteurs sécurisées et toutes sujétions.</w:t>
            </w:r>
          </w:p>
          <w:p w14:paraId="7FDDA94F" w14:textId="77777777" w:rsidR="00211B81" w:rsidRPr="005515C1" w:rsidRDefault="00211B81" w:rsidP="00CC24FC">
            <w:pPr>
              <w:jc w:val="both"/>
              <w:rPr>
                <w:rFonts w:ascii="Tahoma" w:hAnsi="Tahoma" w:cs="Tahoma"/>
                <w:sz w:val="21"/>
                <w:szCs w:val="21"/>
              </w:rPr>
            </w:pPr>
          </w:p>
          <w:p w14:paraId="74578E9F" w14:textId="77777777" w:rsidR="00CC24FC" w:rsidRPr="005515C1" w:rsidRDefault="00CC24FC" w:rsidP="00CC24FC">
            <w:pPr>
              <w:jc w:val="both"/>
              <w:rPr>
                <w:rFonts w:ascii="Tahoma" w:hAnsi="Tahoma" w:cs="Tahoma"/>
                <w:sz w:val="21"/>
                <w:szCs w:val="21"/>
              </w:rPr>
            </w:pPr>
          </w:p>
          <w:p w14:paraId="5E07629F" w14:textId="77777777" w:rsidR="00CC24FC" w:rsidRPr="005515C1" w:rsidRDefault="00CC24FC" w:rsidP="00CC24FC">
            <w:pPr>
              <w:jc w:val="both"/>
              <w:rPr>
                <w:rFonts w:ascii="Tahoma" w:hAnsi="Tahoma" w:cs="Tahoma"/>
                <w:sz w:val="21"/>
                <w:szCs w:val="21"/>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hideMark/>
          </w:tcPr>
          <w:p w14:paraId="5C5F4726" w14:textId="77777777" w:rsidR="00CC24FC" w:rsidRPr="005515C1" w:rsidRDefault="00CC24FC" w:rsidP="00CC24FC">
            <w:pPr>
              <w:jc w:val="center"/>
              <w:rPr>
                <w:rFonts w:ascii="Tahoma" w:hAnsi="Tahoma" w:cs="Tahoma"/>
                <w:sz w:val="21"/>
                <w:szCs w:val="21"/>
              </w:rPr>
            </w:pPr>
          </w:p>
          <w:p w14:paraId="4E397164" w14:textId="77777777" w:rsidR="00CC24FC" w:rsidRPr="005515C1" w:rsidRDefault="00CC24FC" w:rsidP="00CC24FC">
            <w:pPr>
              <w:rPr>
                <w:rFonts w:ascii="Tahoma" w:hAnsi="Tahoma" w:cs="Tahoma"/>
                <w:sz w:val="21"/>
                <w:szCs w:val="21"/>
              </w:rPr>
            </w:pPr>
          </w:p>
          <w:p w14:paraId="0CBFFB73" w14:textId="77777777" w:rsidR="00CC24FC" w:rsidRPr="005515C1" w:rsidRDefault="00CC24FC" w:rsidP="00CC24FC">
            <w:pPr>
              <w:rPr>
                <w:rFonts w:ascii="Tahoma" w:hAnsi="Tahoma" w:cs="Tahoma"/>
                <w:sz w:val="21"/>
                <w:szCs w:val="21"/>
              </w:rPr>
            </w:pPr>
          </w:p>
          <w:p w14:paraId="3C1E1064" w14:textId="77777777" w:rsidR="00CC24FC" w:rsidRPr="005515C1" w:rsidRDefault="00CC24FC" w:rsidP="00CC24FC">
            <w:pPr>
              <w:jc w:val="center"/>
              <w:rPr>
                <w:rFonts w:ascii="Tahoma" w:hAnsi="Tahoma" w:cs="Tahoma"/>
                <w:sz w:val="21"/>
                <w:szCs w:val="21"/>
              </w:rPr>
            </w:pPr>
          </w:p>
          <w:p w14:paraId="6867AD35" w14:textId="77777777" w:rsidR="00CC24FC" w:rsidRPr="005515C1" w:rsidRDefault="00CC24FC" w:rsidP="00CC24FC">
            <w:pPr>
              <w:spacing w:before="240"/>
              <w:jc w:val="center"/>
              <w:rPr>
                <w:rFonts w:ascii="Tahoma" w:hAnsi="Tahoma" w:cs="Tahoma"/>
                <w:b/>
                <w:sz w:val="21"/>
                <w:szCs w:val="21"/>
              </w:rPr>
            </w:pPr>
            <w:r w:rsidRPr="005515C1">
              <w:rPr>
                <w:rFonts w:ascii="Tahoma" w:hAnsi="Tahoma" w:cs="Tahoma"/>
                <w:b/>
                <w:sz w:val="21"/>
                <w:szCs w:val="21"/>
              </w:rPr>
              <w:t>U</w:t>
            </w:r>
          </w:p>
        </w:tc>
        <w:tc>
          <w:tcPr>
            <w:tcW w:w="1701" w:type="dxa"/>
            <w:tcBorders>
              <w:top w:val="nil"/>
              <w:left w:val="single" w:sz="4" w:space="0" w:color="auto"/>
              <w:bottom w:val="single" w:sz="4" w:space="0" w:color="auto"/>
              <w:right w:val="single" w:sz="4" w:space="0" w:color="auto"/>
            </w:tcBorders>
          </w:tcPr>
          <w:p w14:paraId="6C6CC522" w14:textId="77777777" w:rsidR="00CC24FC" w:rsidRPr="005515C1" w:rsidRDefault="00CC24FC" w:rsidP="00CC24FC">
            <w:pPr>
              <w:rPr>
                <w:rFonts w:ascii="Tahoma" w:hAnsi="Tahoma" w:cs="Tahoma"/>
                <w:b/>
                <w:bCs/>
                <w:sz w:val="21"/>
                <w:szCs w:val="21"/>
              </w:rPr>
            </w:pPr>
          </w:p>
        </w:tc>
      </w:tr>
      <w:tr w:rsidR="005515C1" w:rsidRPr="005515C1" w14:paraId="10D34DAA" w14:textId="77777777" w:rsidTr="008019F5">
        <w:trPr>
          <w:trHeight w:val="1162"/>
        </w:trPr>
        <w:tc>
          <w:tcPr>
            <w:tcW w:w="932" w:type="dxa"/>
            <w:tcBorders>
              <w:top w:val="nil"/>
              <w:left w:val="single" w:sz="4" w:space="0" w:color="auto"/>
              <w:bottom w:val="single" w:sz="4" w:space="0" w:color="auto"/>
              <w:right w:val="single" w:sz="4" w:space="0" w:color="auto"/>
            </w:tcBorders>
          </w:tcPr>
          <w:p w14:paraId="097B8594" w14:textId="393FB424"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606</w:t>
            </w:r>
          </w:p>
        </w:tc>
        <w:tc>
          <w:tcPr>
            <w:tcW w:w="6223" w:type="dxa"/>
            <w:tcBorders>
              <w:top w:val="nil"/>
              <w:left w:val="single" w:sz="4" w:space="0" w:color="auto"/>
              <w:bottom w:val="single" w:sz="4" w:space="0" w:color="auto"/>
              <w:right w:val="single" w:sz="4" w:space="0" w:color="auto"/>
            </w:tcBorders>
          </w:tcPr>
          <w:p w14:paraId="62C0395C" w14:textId="20F0D406"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t>Fourniture et pose de prises de courant encastré</w:t>
            </w:r>
          </w:p>
          <w:p w14:paraId="036559EA"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à l’unité la fourniture et la pose des prises sécurisées et toutes sujétions.</w:t>
            </w:r>
          </w:p>
          <w:p w14:paraId="6237112A" w14:textId="77777777" w:rsidR="00CC24FC" w:rsidRPr="005515C1" w:rsidRDefault="00CC24FC" w:rsidP="00CC24FC">
            <w:pPr>
              <w:jc w:val="both"/>
              <w:rPr>
                <w:rFonts w:ascii="Tahoma" w:hAnsi="Tahoma" w:cs="Tahoma"/>
                <w:sz w:val="21"/>
                <w:szCs w:val="21"/>
              </w:rPr>
            </w:pPr>
          </w:p>
          <w:p w14:paraId="759A6A12" w14:textId="77777777" w:rsidR="00CC24FC" w:rsidRPr="005515C1" w:rsidRDefault="00CC24FC" w:rsidP="00CC24FC">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tcPr>
          <w:p w14:paraId="3FE4315F" w14:textId="77777777" w:rsidR="00CC24FC" w:rsidRPr="005515C1" w:rsidRDefault="00CC24FC" w:rsidP="00CC24FC">
            <w:pPr>
              <w:jc w:val="center"/>
              <w:rPr>
                <w:rFonts w:ascii="Tahoma" w:hAnsi="Tahoma" w:cs="Tahoma"/>
                <w:b/>
                <w:bCs/>
                <w:sz w:val="21"/>
                <w:szCs w:val="21"/>
              </w:rPr>
            </w:pPr>
          </w:p>
          <w:p w14:paraId="3046D4AB" w14:textId="77777777" w:rsidR="00CC24FC" w:rsidRPr="005515C1" w:rsidRDefault="00CC24FC" w:rsidP="00CC24FC">
            <w:pPr>
              <w:rPr>
                <w:rFonts w:ascii="Tahoma" w:hAnsi="Tahoma" w:cs="Tahoma"/>
                <w:b/>
                <w:bCs/>
                <w:sz w:val="21"/>
                <w:szCs w:val="21"/>
              </w:rPr>
            </w:pPr>
          </w:p>
          <w:p w14:paraId="28595EB7" w14:textId="77777777" w:rsidR="00CC24FC" w:rsidRPr="005515C1" w:rsidRDefault="00CC24FC" w:rsidP="00CC24FC">
            <w:pPr>
              <w:rPr>
                <w:rFonts w:ascii="Tahoma" w:hAnsi="Tahoma" w:cs="Tahoma"/>
                <w:b/>
                <w:bCs/>
                <w:sz w:val="21"/>
                <w:szCs w:val="21"/>
              </w:rPr>
            </w:pPr>
          </w:p>
          <w:p w14:paraId="07936DF9" w14:textId="77777777" w:rsidR="00CC24FC" w:rsidRPr="005515C1" w:rsidRDefault="00CC24FC" w:rsidP="00CC24FC">
            <w:pPr>
              <w:jc w:val="center"/>
              <w:rPr>
                <w:rFonts w:ascii="Tahoma" w:hAnsi="Tahoma" w:cs="Tahoma"/>
                <w:b/>
                <w:bCs/>
                <w:sz w:val="21"/>
                <w:szCs w:val="21"/>
              </w:rPr>
            </w:pPr>
          </w:p>
          <w:p w14:paraId="3DEE949E" w14:textId="77777777"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U</w:t>
            </w:r>
          </w:p>
        </w:tc>
        <w:tc>
          <w:tcPr>
            <w:tcW w:w="1701" w:type="dxa"/>
            <w:tcBorders>
              <w:top w:val="nil"/>
              <w:left w:val="single" w:sz="4" w:space="0" w:color="auto"/>
              <w:bottom w:val="single" w:sz="4" w:space="0" w:color="auto"/>
              <w:right w:val="single" w:sz="4" w:space="0" w:color="auto"/>
            </w:tcBorders>
          </w:tcPr>
          <w:p w14:paraId="04C83CDB" w14:textId="77777777" w:rsidR="00CC24FC" w:rsidRPr="005515C1" w:rsidRDefault="00CC24FC" w:rsidP="00CC24FC">
            <w:pPr>
              <w:rPr>
                <w:rFonts w:ascii="Tahoma" w:hAnsi="Tahoma" w:cs="Tahoma"/>
                <w:b/>
                <w:bCs/>
                <w:sz w:val="21"/>
                <w:szCs w:val="21"/>
              </w:rPr>
            </w:pPr>
          </w:p>
        </w:tc>
      </w:tr>
      <w:tr w:rsidR="005515C1" w:rsidRPr="005515C1" w14:paraId="731CE120" w14:textId="77777777" w:rsidTr="00211B81">
        <w:trPr>
          <w:trHeight w:val="416"/>
        </w:trPr>
        <w:tc>
          <w:tcPr>
            <w:tcW w:w="932" w:type="dxa"/>
            <w:tcBorders>
              <w:top w:val="nil"/>
              <w:left w:val="single" w:sz="4" w:space="0" w:color="auto"/>
              <w:bottom w:val="single" w:sz="4" w:space="0" w:color="auto"/>
              <w:right w:val="single" w:sz="4" w:space="0" w:color="auto"/>
            </w:tcBorders>
          </w:tcPr>
          <w:p w14:paraId="15573DC4" w14:textId="5902EF83"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607</w:t>
            </w:r>
          </w:p>
        </w:tc>
        <w:tc>
          <w:tcPr>
            <w:tcW w:w="6223" w:type="dxa"/>
            <w:tcBorders>
              <w:top w:val="nil"/>
              <w:left w:val="single" w:sz="4" w:space="0" w:color="auto"/>
              <w:bottom w:val="single" w:sz="4" w:space="0" w:color="auto"/>
              <w:right w:val="single" w:sz="4" w:space="0" w:color="auto"/>
            </w:tcBorders>
          </w:tcPr>
          <w:p w14:paraId="79E0BAD9" w14:textId="77777777" w:rsidR="00CC24FC" w:rsidRPr="005515C1" w:rsidRDefault="00CC24FC" w:rsidP="00CC2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Coffret de répartition, attaches, dominos, boîtiers, boîte de dérivation, toutes sujétions de sécurité, raccordement avec le réseau existant dans l’établissement.</w:t>
            </w:r>
          </w:p>
          <w:p w14:paraId="639DBFA6"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 xml:space="preserve">Ce prix rémunère à l’ensemble la fourniture et la pose de </w:t>
            </w:r>
            <w:r w:rsidRPr="005515C1">
              <w:rPr>
                <w:rFonts w:ascii="Tahoma" w:hAnsi="Tahoma" w:cs="Tahoma"/>
              </w:rPr>
              <w:t>Coffret de répartition, attaches, dominos, boîtiers,</w:t>
            </w:r>
            <w:r w:rsidRPr="005515C1">
              <w:rPr>
                <w:rFonts w:ascii="Tahoma" w:hAnsi="Tahoma" w:cs="Tahoma"/>
                <w:sz w:val="21"/>
                <w:szCs w:val="21"/>
              </w:rPr>
              <w:t xml:space="preserve"> boîte de dérivation, toutes sujétions de sécurité, raccordement avec le réseau existant dans l’établissement.</w:t>
            </w:r>
          </w:p>
          <w:p w14:paraId="35CE3A71" w14:textId="77777777" w:rsidR="00CC24FC" w:rsidRPr="005515C1" w:rsidRDefault="00CC24FC" w:rsidP="00CC24FC">
            <w:pPr>
              <w:jc w:val="both"/>
              <w:rPr>
                <w:rFonts w:ascii="Tahoma" w:hAnsi="Tahoma" w:cs="Tahoma"/>
                <w:sz w:val="21"/>
                <w:szCs w:val="21"/>
              </w:rPr>
            </w:pPr>
          </w:p>
          <w:p w14:paraId="43A4D38C" w14:textId="77777777" w:rsidR="00CC24FC" w:rsidRPr="005515C1" w:rsidRDefault="00CC24FC" w:rsidP="00CC24FC">
            <w:pPr>
              <w:jc w:val="both"/>
              <w:rPr>
                <w:rFonts w:ascii="Tahoma" w:hAnsi="Tahoma" w:cs="Tahoma"/>
                <w:sz w:val="21"/>
                <w:szCs w:val="21"/>
              </w:rPr>
            </w:pPr>
            <w:r w:rsidRPr="005515C1">
              <w:rPr>
                <w:rFonts w:ascii="Tahoma" w:hAnsi="Tahoma" w:cs="Tahoma"/>
                <w:b/>
                <w:bCs/>
                <w:sz w:val="21"/>
                <w:szCs w:val="21"/>
              </w:rPr>
              <w:t>L’ensemble à :                                      francs CFA</w:t>
            </w:r>
          </w:p>
        </w:tc>
        <w:tc>
          <w:tcPr>
            <w:tcW w:w="992" w:type="dxa"/>
            <w:tcBorders>
              <w:top w:val="nil"/>
              <w:left w:val="single" w:sz="4" w:space="0" w:color="auto"/>
              <w:bottom w:val="single" w:sz="4" w:space="0" w:color="auto"/>
              <w:right w:val="single" w:sz="4" w:space="0" w:color="auto"/>
            </w:tcBorders>
          </w:tcPr>
          <w:p w14:paraId="25547B2D" w14:textId="77777777" w:rsidR="00CC24FC" w:rsidRPr="005515C1" w:rsidRDefault="00CC24FC" w:rsidP="00CC24FC">
            <w:pPr>
              <w:rPr>
                <w:rFonts w:ascii="Tahoma" w:hAnsi="Tahoma" w:cs="Tahoma"/>
                <w:b/>
                <w:sz w:val="21"/>
                <w:szCs w:val="21"/>
              </w:rPr>
            </w:pPr>
          </w:p>
          <w:p w14:paraId="018C6D41" w14:textId="77777777" w:rsidR="00CC24FC" w:rsidRPr="005515C1" w:rsidRDefault="00CC24FC" w:rsidP="00CC24FC">
            <w:pPr>
              <w:rPr>
                <w:rFonts w:ascii="Tahoma" w:hAnsi="Tahoma" w:cs="Tahoma"/>
                <w:b/>
                <w:sz w:val="21"/>
                <w:szCs w:val="21"/>
              </w:rPr>
            </w:pPr>
          </w:p>
          <w:p w14:paraId="13E41620" w14:textId="77777777" w:rsidR="006C4C30" w:rsidRPr="005515C1" w:rsidRDefault="006C4C30" w:rsidP="00CC24FC">
            <w:pPr>
              <w:rPr>
                <w:rFonts w:ascii="Tahoma" w:hAnsi="Tahoma" w:cs="Tahoma"/>
                <w:b/>
                <w:sz w:val="21"/>
                <w:szCs w:val="21"/>
              </w:rPr>
            </w:pPr>
          </w:p>
          <w:p w14:paraId="30318E09" w14:textId="77777777" w:rsidR="006C4C30" w:rsidRPr="005515C1" w:rsidRDefault="006C4C30" w:rsidP="00CC24FC">
            <w:pPr>
              <w:rPr>
                <w:rFonts w:ascii="Tahoma" w:hAnsi="Tahoma" w:cs="Tahoma"/>
                <w:b/>
                <w:sz w:val="21"/>
                <w:szCs w:val="21"/>
              </w:rPr>
            </w:pPr>
          </w:p>
          <w:p w14:paraId="7822C2E3" w14:textId="77777777" w:rsidR="006C4C30" w:rsidRPr="005515C1" w:rsidRDefault="006C4C30" w:rsidP="00CC24FC">
            <w:pPr>
              <w:rPr>
                <w:rFonts w:ascii="Tahoma" w:hAnsi="Tahoma" w:cs="Tahoma"/>
                <w:b/>
                <w:sz w:val="21"/>
                <w:szCs w:val="21"/>
              </w:rPr>
            </w:pPr>
          </w:p>
          <w:p w14:paraId="689B7393" w14:textId="77777777" w:rsidR="006C4C30" w:rsidRPr="005515C1" w:rsidRDefault="006C4C30" w:rsidP="00CC24FC">
            <w:pPr>
              <w:rPr>
                <w:rFonts w:ascii="Tahoma" w:hAnsi="Tahoma" w:cs="Tahoma"/>
                <w:b/>
                <w:sz w:val="21"/>
                <w:szCs w:val="21"/>
              </w:rPr>
            </w:pPr>
          </w:p>
          <w:p w14:paraId="2EADCB02" w14:textId="77777777" w:rsidR="006C4C30" w:rsidRPr="005515C1" w:rsidRDefault="006C4C30" w:rsidP="00CC24FC">
            <w:pPr>
              <w:rPr>
                <w:rFonts w:ascii="Tahoma" w:hAnsi="Tahoma" w:cs="Tahoma"/>
                <w:b/>
                <w:sz w:val="21"/>
                <w:szCs w:val="21"/>
              </w:rPr>
            </w:pPr>
          </w:p>
          <w:p w14:paraId="5C51E830" w14:textId="77777777" w:rsidR="006C4C30" w:rsidRPr="005515C1" w:rsidRDefault="006C4C30" w:rsidP="00CC24FC">
            <w:pPr>
              <w:rPr>
                <w:rFonts w:ascii="Tahoma" w:hAnsi="Tahoma" w:cs="Tahoma"/>
                <w:b/>
                <w:sz w:val="21"/>
                <w:szCs w:val="21"/>
              </w:rPr>
            </w:pPr>
          </w:p>
          <w:p w14:paraId="03481961" w14:textId="77777777" w:rsidR="00CC24FC" w:rsidRPr="005515C1" w:rsidRDefault="00CC24FC" w:rsidP="007D03BF">
            <w:pPr>
              <w:jc w:val="center"/>
              <w:rPr>
                <w:rFonts w:ascii="Tahoma" w:hAnsi="Tahoma" w:cs="Tahoma"/>
                <w:b/>
                <w:sz w:val="21"/>
                <w:szCs w:val="21"/>
              </w:rPr>
            </w:pPr>
            <w:proofErr w:type="spellStart"/>
            <w:r w:rsidRPr="005515C1">
              <w:rPr>
                <w:rFonts w:ascii="Tahoma" w:hAnsi="Tahoma" w:cs="Tahoma"/>
                <w:b/>
                <w:sz w:val="21"/>
                <w:szCs w:val="21"/>
              </w:rPr>
              <w:t>ens</w:t>
            </w:r>
            <w:proofErr w:type="spellEnd"/>
          </w:p>
        </w:tc>
        <w:tc>
          <w:tcPr>
            <w:tcW w:w="1701" w:type="dxa"/>
            <w:tcBorders>
              <w:top w:val="nil"/>
              <w:left w:val="single" w:sz="4" w:space="0" w:color="auto"/>
              <w:bottom w:val="single" w:sz="4" w:space="0" w:color="auto"/>
              <w:right w:val="single" w:sz="4" w:space="0" w:color="auto"/>
            </w:tcBorders>
          </w:tcPr>
          <w:p w14:paraId="00024BA6" w14:textId="77777777" w:rsidR="00CC24FC" w:rsidRPr="005515C1" w:rsidRDefault="00CC24FC" w:rsidP="00CC24FC">
            <w:pPr>
              <w:rPr>
                <w:rFonts w:ascii="Tahoma" w:hAnsi="Tahoma" w:cs="Tahoma"/>
                <w:b/>
                <w:bCs/>
                <w:sz w:val="21"/>
                <w:szCs w:val="21"/>
              </w:rPr>
            </w:pPr>
          </w:p>
        </w:tc>
      </w:tr>
      <w:tr w:rsidR="005515C1" w:rsidRPr="005515C1" w14:paraId="5147A9CF" w14:textId="77777777" w:rsidTr="008019F5">
        <w:tc>
          <w:tcPr>
            <w:tcW w:w="932" w:type="dxa"/>
            <w:tcBorders>
              <w:top w:val="single" w:sz="4" w:space="0" w:color="auto"/>
              <w:left w:val="single" w:sz="4" w:space="0" w:color="auto"/>
              <w:bottom w:val="single" w:sz="4" w:space="0" w:color="auto"/>
              <w:right w:val="single" w:sz="4" w:space="0" w:color="auto"/>
            </w:tcBorders>
          </w:tcPr>
          <w:p w14:paraId="4FE3A8F7" w14:textId="77777777" w:rsidR="00CC24FC" w:rsidRPr="005515C1" w:rsidRDefault="00CC24FC" w:rsidP="00CC24FC">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6BD5F839" w14:textId="404D35A3" w:rsidR="00CC24FC" w:rsidRPr="005515C1" w:rsidRDefault="00CC24FC" w:rsidP="00CC24FC">
            <w:pPr>
              <w:rPr>
                <w:rFonts w:ascii="Tahoma" w:hAnsi="Tahoma" w:cs="Tahoma"/>
                <w:b/>
                <w:sz w:val="21"/>
                <w:szCs w:val="21"/>
              </w:rPr>
            </w:pPr>
            <w:r w:rsidRPr="005515C1">
              <w:rPr>
                <w:rFonts w:ascii="Tahoma" w:hAnsi="Tahoma" w:cs="Tahoma"/>
                <w:b/>
                <w:sz w:val="21"/>
                <w:szCs w:val="21"/>
              </w:rPr>
              <w:t>LOT  700 : PEINTURE</w:t>
            </w:r>
          </w:p>
        </w:tc>
        <w:tc>
          <w:tcPr>
            <w:tcW w:w="992" w:type="dxa"/>
            <w:tcBorders>
              <w:top w:val="single" w:sz="4" w:space="0" w:color="auto"/>
              <w:left w:val="single" w:sz="4" w:space="0" w:color="auto"/>
              <w:bottom w:val="single" w:sz="4" w:space="0" w:color="auto"/>
              <w:right w:val="single" w:sz="4" w:space="0" w:color="auto"/>
            </w:tcBorders>
          </w:tcPr>
          <w:p w14:paraId="0AA0A383" w14:textId="77777777" w:rsidR="00CC24FC" w:rsidRPr="005515C1" w:rsidRDefault="00CC24FC" w:rsidP="00CC24FC">
            <w:pPr>
              <w:rPr>
                <w:rFonts w:ascii="Tahoma" w:hAnsi="Tahoma" w:cs="Tahoma"/>
                <w:b/>
                <w:sz w:val="21"/>
                <w:szCs w:val="21"/>
              </w:rPr>
            </w:pPr>
          </w:p>
        </w:tc>
        <w:tc>
          <w:tcPr>
            <w:tcW w:w="1701" w:type="dxa"/>
            <w:tcBorders>
              <w:top w:val="single" w:sz="4" w:space="0" w:color="auto"/>
              <w:left w:val="single" w:sz="4" w:space="0" w:color="auto"/>
              <w:bottom w:val="single" w:sz="4" w:space="0" w:color="auto"/>
              <w:right w:val="single" w:sz="4" w:space="0" w:color="auto"/>
            </w:tcBorders>
          </w:tcPr>
          <w:p w14:paraId="4FAD955B" w14:textId="77777777" w:rsidR="00CC24FC" w:rsidRPr="005515C1" w:rsidRDefault="00CC24FC" w:rsidP="00CC24FC">
            <w:pPr>
              <w:jc w:val="center"/>
              <w:rPr>
                <w:rFonts w:ascii="Tahoma" w:hAnsi="Tahoma" w:cs="Tahoma"/>
                <w:b/>
                <w:sz w:val="21"/>
                <w:szCs w:val="21"/>
              </w:rPr>
            </w:pPr>
          </w:p>
        </w:tc>
      </w:tr>
      <w:tr w:rsidR="005515C1" w:rsidRPr="005515C1" w14:paraId="08729320" w14:textId="77777777" w:rsidTr="008019F5">
        <w:tc>
          <w:tcPr>
            <w:tcW w:w="932" w:type="dxa"/>
            <w:tcBorders>
              <w:top w:val="single" w:sz="4" w:space="0" w:color="auto"/>
              <w:left w:val="single" w:sz="4" w:space="0" w:color="auto"/>
              <w:bottom w:val="single" w:sz="4" w:space="0" w:color="auto"/>
              <w:right w:val="single" w:sz="4" w:space="0" w:color="auto"/>
            </w:tcBorders>
          </w:tcPr>
          <w:p w14:paraId="11F67468" w14:textId="6F4B20DF"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lastRenderedPageBreak/>
              <w:t>701</w:t>
            </w:r>
          </w:p>
          <w:p w14:paraId="357493FF" w14:textId="77777777" w:rsidR="00CC24FC" w:rsidRPr="005515C1" w:rsidRDefault="00CC24FC" w:rsidP="00CC24FC">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771D372C" w14:textId="77777777" w:rsidR="00CC24FC" w:rsidRPr="005515C1" w:rsidRDefault="00CC24FC" w:rsidP="00CC24FC">
            <w:pPr>
              <w:rPr>
                <w:rFonts w:ascii="Tahoma" w:hAnsi="Tahoma" w:cs="Tahoma"/>
                <w:b/>
                <w:sz w:val="21"/>
                <w:szCs w:val="21"/>
              </w:rPr>
            </w:pPr>
            <w:r w:rsidRPr="005515C1">
              <w:rPr>
                <w:rFonts w:ascii="Tahoma" w:hAnsi="Tahoma" w:cs="Tahoma"/>
                <w:b/>
                <w:sz w:val="21"/>
                <w:szCs w:val="21"/>
              </w:rPr>
              <w:t>Fourniture et application de la peinture sur le plafond</w:t>
            </w:r>
          </w:p>
          <w:p w14:paraId="36DA974F" w14:textId="6A66047C" w:rsidR="00CC24FC" w:rsidRPr="005515C1" w:rsidRDefault="00CC24FC" w:rsidP="00CC24FC">
            <w:pPr>
              <w:rPr>
                <w:rFonts w:ascii="Tahoma" w:hAnsi="Tahoma" w:cs="Tahoma"/>
                <w:sz w:val="21"/>
                <w:szCs w:val="21"/>
              </w:rPr>
            </w:pPr>
            <w:r w:rsidRPr="005515C1">
              <w:rPr>
                <w:rFonts w:ascii="Tahoma" w:hAnsi="Tahoma" w:cs="Tahoma"/>
                <w:sz w:val="21"/>
                <w:szCs w:val="21"/>
              </w:rPr>
              <w:t>Ce prix rémunère au mètre carré la peinture sur le plafond. Et toutes sujétions.</w:t>
            </w:r>
          </w:p>
          <w:p w14:paraId="333639C1" w14:textId="199ACAD5" w:rsidR="00CC24FC" w:rsidRPr="005515C1" w:rsidRDefault="00CC24FC" w:rsidP="00CC24FC">
            <w:pPr>
              <w:rPr>
                <w:rFonts w:ascii="Tahoma" w:hAnsi="Tahoma" w:cs="Tahoma"/>
                <w:b/>
                <w:sz w:val="21"/>
                <w:szCs w:val="21"/>
              </w:rPr>
            </w:pPr>
          </w:p>
          <w:p w14:paraId="0396F386" w14:textId="77777777" w:rsidR="00CC24FC" w:rsidRPr="005515C1" w:rsidRDefault="00CC24FC" w:rsidP="00CC24FC">
            <w:pPr>
              <w:rPr>
                <w:rFonts w:ascii="Tahoma" w:hAnsi="Tahoma" w:cs="Tahoma"/>
                <w:b/>
                <w:sz w:val="21"/>
                <w:szCs w:val="21"/>
              </w:rPr>
            </w:pPr>
          </w:p>
          <w:p w14:paraId="520FF042" w14:textId="59BCFE1F" w:rsidR="00CC24FC" w:rsidRPr="005515C1" w:rsidRDefault="00CC24FC" w:rsidP="00CC24FC">
            <w:pPr>
              <w:rPr>
                <w:rFonts w:ascii="Tahoma" w:hAnsi="Tahoma" w:cs="Tahoma"/>
                <w:b/>
                <w:sz w:val="21"/>
                <w:szCs w:val="21"/>
              </w:rPr>
            </w:pPr>
            <w:r w:rsidRPr="005515C1">
              <w:rPr>
                <w:rFonts w:ascii="Tahoma" w:hAnsi="Tahoma" w:cs="Tahoma"/>
                <w:b/>
                <w:sz w:val="21"/>
                <w:szCs w:val="21"/>
              </w:rPr>
              <w:t>Le mètre carré à :                              francs CFA</w:t>
            </w:r>
          </w:p>
          <w:p w14:paraId="545E5AB4" w14:textId="7EF36F87" w:rsidR="00CC24FC" w:rsidRPr="005515C1" w:rsidRDefault="00CC24FC" w:rsidP="00CC24FC">
            <w:pPr>
              <w:rPr>
                <w:rFonts w:ascii="Tahoma" w:hAnsi="Tahoma" w:cs="Tahoma"/>
                <w:b/>
                <w:sz w:val="21"/>
                <w:szCs w:val="21"/>
              </w:rPr>
            </w:pPr>
          </w:p>
        </w:tc>
        <w:tc>
          <w:tcPr>
            <w:tcW w:w="992" w:type="dxa"/>
            <w:tcBorders>
              <w:top w:val="single" w:sz="4" w:space="0" w:color="auto"/>
              <w:left w:val="single" w:sz="4" w:space="0" w:color="auto"/>
              <w:bottom w:val="single" w:sz="4" w:space="0" w:color="auto"/>
              <w:right w:val="single" w:sz="4" w:space="0" w:color="auto"/>
            </w:tcBorders>
          </w:tcPr>
          <w:p w14:paraId="301C856B" w14:textId="77777777" w:rsidR="00CC24FC" w:rsidRPr="005515C1" w:rsidRDefault="00CC24FC" w:rsidP="00CC24FC">
            <w:pPr>
              <w:rPr>
                <w:rFonts w:ascii="Tahoma" w:hAnsi="Tahoma" w:cs="Tahoma"/>
                <w:b/>
                <w:sz w:val="21"/>
                <w:szCs w:val="21"/>
              </w:rPr>
            </w:pPr>
          </w:p>
          <w:p w14:paraId="46F40ECF" w14:textId="77777777" w:rsidR="00CC24FC" w:rsidRPr="005515C1" w:rsidRDefault="00CC24FC" w:rsidP="00CC24FC">
            <w:pPr>
              <w:rPr>
                <w:rFonts w:ascii="Tahoma" w:hAnsi="Tahoma" w:cs="Tahoma"/>
                <w:b/>
                <w:sz w:val="21"/>
                <w:szCs w:val="21"/>
              </w:rPr>
            </w:pPr>
          </w:p>
          <w:p w14:paraId="071736C2" w14:textId="77777777" w:rsidR="00CC24FC" w:rsidRPr="005515C1" w:rsidRDefault="00CC24FC" w:rsidP="00CC24FC">
            <w:pPr>
              <w:rPr>
                <w:rFonts w:ascii="Tahoma" w:hAnsi="Tahoma" w:cs="Tahoma"/>
                <w:b/>
                <w:sz w:val="21"/>
                <w:szCs w:val="21"/>
              </w:rPr>
            </w:pPr>
          </w:p>
          <w:p w14:paraId="4388CEBA" w14:textId="77777777" w:rsidR="00CC24FC" w:rsidRPr="005515C1" w:rsidRDefault="00CC24FC" w:rsidP="00CC24FC">
            <w:pPr>
              <w:rPr>
                <w:rFonts w:ascii="Tahoma" w:hAnsi="Tahoma" w:cs="Tahoma"/>
                <w:b/>
                <w:sz w:val="21"/>
                <w:szCs w:val="21"/>
              </w:rPr>
            </w:pPr>
          </w:p>
          <w:p w14:paraId="5FC1BA52" w14:textId="77777777" w:rsidR="00CC24FC" w:rsidRPr="005515C1" w:rsidRDefault="00CC24FC" w:rsidP="00CC24FC">
            <w:pPr>
              <w:rPr>
                <w:rFonts w:ascii="Tahoma" w:hAnsi="Tahoma" w:cs="Tahoma"/>
                <w:b/>
                <w:sz w:val="21"/>
                <w:szCs w:val="21"/>
              </w:rPr>
            </w:pPr>
          </w:p>
          <w:p w14:paraId="4AB86D08" w14:textId="77777777" w:rsidR="00CC24FC" w:rsidRPr="005515C1" w:rsidRDefault="00CC24FC" w:rsidP="00CC24FC">
            <w:pPr>
              <w:rPr>
                <w:rFonts w:ascii="Tahoma" w:hAnsi="Tahoma" w:cs="Tahoma"/>
                <w:b/>
                <w:sz w:val="21"/>
                <w:szCs w:val="21"/>
              </w:rPr>
            </w:pPr>
          </w:p>
          <w:p w14:paraId="42CA86A7" w14:textId="3A31A9FE" w:rsidR="00CC24FC" w:rsidRPr="005515C1" w:rsidRDefault="00CC24FC" w:rsidP="00CC24FC">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6E9C97A5" w14:textId="77777777" w:rsidR="00CC24FC" w:rsidRPr="005515C1" w:rsidRDefault="00CC24FC" w:rsidP="00CC24FC">
            <w:pPr>
              <w:jc w:val="center"/>
              <w:rPr>
                <w:rFonts w:ascii="Tahoma" w:hAnsi="Tahoma" w:cs="Tahoma"/>
                <w:b/>
                <w:sz w:val="21"/>
                <w:szCs w:val="21"/>
              </w:rPr>
            </w:pPr>
          </w:p>
        </w:tc>
      </w:tr>
      <w:tr w:rsidR="005515C1" w:rsidRPr="005515C1" w14:paraId="7DC12B54" w14:textId="77777777" w:rsidTr="008019F5">
        <w:tc>
          <w:tcPr>
            <w:tcW w:w="932" w:type="dxa"/>
            <w:tcBorders>
              <w:top w:val="single" w:sz="4" w:space="0" w:color="auto"/>
              <w:left w:val="single" w:sz="4" w:space="0" w:color="auto"/>
              <w:bottom w:val="single" w:sz="4" w:space="0" w:color="auto"/>
              <w:right w:val="single" w:sz="4" w:space="0" w:color="auto"/>
            </w:tcBorders>
          </w:tcPr>
          <w:p w14:paraId="7CEE1F38" w14:textId="7703ADB6" w:rsidR="00CC24FC" w:rsidRPr="005515C1" w:rsidRDefault="00CC24FC" w:rsidP="00CC24FC">
            <w:pPr>
              <w:jc w:val="center"/>
              <w:rPr>
                <w:rFonts w:ascii="Tahoma" w:hAnsi="Tahoma" w:cs="Tahoma"/>
                <w:b/>
                <w:sz w:val="21"/>
                <w:szCs w:val="21"/>
              </w:rPr>
            </w:pPr>
            <w:r w:rsidRPr="005515C1">
              <w:rPr>
                <w:rFonts w:ascii="Tahoma" w:hAnsi="Tahoma" w:cs="Tahoma"/>
                <w:b/>
                <w:sz w:val="21"/>
                <w:szCs w:val="21"/>
              </w:rPr>
              <w:t>702</w:t>
            </w:r>
          </w:p>
        </w:tc>
        <w:tc>
          <w:tcPr>
            <w:tcW w:w="6223" w:type="dxa"/>
            <w:tcBorders>
              <w:top w:val="single" w:sz="4" w:space="0" w:color="auto"/>
              <w:left w:val="single" w:sz="4" w:space="0" w:color="auto"/>
              <w:bottom w:val="single" w:sz="4" w:space="0" w:color="auto"/>
              <w:right w:val="single" w:sz="4" w:space="0" w:color="auto"/>
            </w:tcBorders>
          </w:tcPr>
          <w:p w14:paraId="5630A61F" w14:textId="77777777" w:rsidR="00CC24FC" w:rsidRPr="005515C1" w:rsidRDefault="00CC24FC" w:rsidP="00CC24FC">
            <w:pPr>
              <w:rPr>
                <w:rFonts w:ascii="Tahoma" w:hAnsi="Tahoma" w:cs="Tahoma"/>
                <w:b/>
                <w:bCs/>
                <w:i/>
                <w:sz w:val="21"/>
                <w:szCs w:val="21"/>
                <w:lang w:bidi="en-US"/>
              </w:rPr>
            </w:pPr>
            <w:r w:rsidRPr="005515C1">
              <w:rPr>
                <w:rFonts w:ascii="Tahoma" w:hAnsi="Tahoma" w:cs="Tahoma"/>
                <w:b/>
                <w:bCs/>
                <w:i/>
                <w:sz w:val="21"/>
                <w:szCs w:val="21"/>
                <w:lang w:bidi="en-US"/>
              </w:rPr>
              <w:t>Murs intérieur/extérieur</w:t>
            </w:r>
          </w:p>
          <w:p w14:paraId="2361D9FE" w14:textId="77777777"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7BF499DF" w14:textId="77777777" w:rsidR="00CC24FC" w:rsidRPr="005515C1" w:rsidRDefault="00CC24FC" w:rsidP="00CC24F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71BFED7B" w14:textId="77777777" w:rsidR="00CC24FC" w:rsidRPr="005515C1" w:rsidRDefault="00CC24FC" w:rsidP="00CC24F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6B06700E"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7105CA56" w14:textId="77777777" w:rsidR="00CC24FC" w:rsidRPr="005515C1" w:rsidRDefault="00CC24FC" w:rsidP="00CC24FC">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1300 pour l’extérieur ;</w:t>
            </w:r>
          </w:p>
          <w:p w14:paraId="06302BD3" w14:textId="77777777" w:rsidR="00CC24FC" w:rsidRPr="005515C1" w:rsidRDefault="00CC24FC" w:rsidP="00CC24FC">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010DE465" w14:textId="77777777" w:rsidR="00CC24FC" w:rsidRPr="005515C1" w:rsidRDefault="00CC24FC" w:rsidP="00CC24FC">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et 1300 pour l’extérieur [2 couches] ;</w:t>
            </w:r>
          </w:p>
          <w:p w14:paraId="0CFFA6A6" w14:textId="77777777" w:rsidR="00CC24FC" w:rsidRPr="005515C1" w:rsidRDefault="00CC24FC" w:rsidP="00CC24F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46A8EB5F" w14:textId="77777777" w:rsidR="00CC24FC" w:rsidRPr="005515C1" w:rsidRDefault="00CC24FC" w:rsidP="00CC24FC">
            <w:pPr>
              <w:rPr>
                <w:rFonts w:ascii="Tahoma" w:hAnsi="Tahoma" w:cs="Tahoma"/>
                <w:sz w:val="21"/>
                <w:szCs w:val="21"/>
              </w:rPr>
            </w:pPr>
            <w:r w:rsidRPr="005515C1">
              <w:rPr>
                <w:rFonts w:ascii="Tahoma" w:hAnsi="Tahoma" w:cs="Tahoma"/>
                <w:sz w:val="21"/>
                <w:szCs w:val="21"/>
              </w:rPr>
              <w:t>Et toutes les sujétions</w:t>
            </w:r>
          </w:p>
          <w:p w14:paraId="595A8246" w14:textId="77777777" w:rsidR="00CC24FC" w:rsidRPr="005515C1" w:rsidRDefault="00CC24FC" w:rsidP="00CC24FC">
            <w:pPr>
              <w:rPr>
                <w:rFonts w:ascii="Tahoma" w:hAnsi="Tahoma" w:cs="Tahoma"/>
                <w:b/>
                <w:sz w:val="21"/>
                <w:szCs w:val="21"/>
              </w:rPr>
            </w:pPr>
            <w:r w:rsidRPr="005515C1">
              <w:rPr>
                <w:rFonts w:ascii="Tahoma" w:hAnsi="Tahoma" w:cs="Tahoma"/>
                <w:b/>
                <w:bCs/>
                <w:sz w:val="21"/>
                <w:szCs w:val="21"/>
              </w:rPr>
              <w:t>Le mètre carré à :                              francs CFA</w:t>
            </w:r>
          </w:p>
        </w:tc>
        <w:tc>
          <w:tcPr>
            <w:tcW w:w="992" w:type="dxa"/>
            <w:tcBorders>
              <w:top w:val="single" w:sz="4" w:space="0" w:color="auto"/>
              <w:left w:val="single" w:sz="4" w:space="0" w:color="auto"/>
              <w:bottom w:val="single" w:sz="4" w:space="0" w:color="auto"/>
              <w:right w:val="single" w:sz="4" w:space="0" w:color="auto"/>
            </w:tcBorders>
          </w:tcPr>
          <w:p w14:paraId="0044A906" w14:textId="77777777" w:rsidR="00CC24FC" w:rsidRPr="005515C1" w:rsidRDefault="00CC24FC" w:rsidP="00CC24FC">
            <w:pPr>
              <w:rPr>
                <w:rFonts w:ascii="Tahoma" w:hAnsi="Tahoma" w:cs="Tahoma"/>
                <w:b/>
                <w:sz w:val="21"/>
                <w:szCs w:val="21"/>
              </w:rPr>
            </w:pPr>
          </w:p>
          <w:p w14:paraId="65150CBD" w14:textId="77777777" w:rsidR="00CC24FC" w:rsidRPr="005515C1" w:rsidRDefault="00CC24FC" w:rsidP="00CC24FC">
            <w:pPr>
              <w:rPr>
                <w:rFonts w:ascii="Tahoma" w:hAnsi="Tahoma" w:cs="Tahoma"/>
                <w:b/>
                <w:sz w:val="21"/>
                <w:szCs w:val="21"/>
              </w:rPr>
            </w:pPr>
          </w:p>
          <w:p w14:paraId="7396AC63" w14:textId="77777777" w:rsidR="00CC24FC" w:rsidRPr="005515C1" w:rsidRDefault="00CC24FC" w:rsidP="00CC24FC">
            <w:pPr>
              <w:rPr>
                <w:rFonts w:ascii="Tahoma" w:hAnsi="Tahoma" w:cs="Tahoma"/>
                <w:b/>
                <w:sz w:val="21"/>
                <w:szCs w:val="21"/>
              </w:rPr>
            </w:pPr>
          </w:p>
          <w:p w14:paraId="7660589C" w14:textId="77777777" w:rsidR="00CC24FC" w:rsidRPr="005515C1" w:rsidRDefault="00CC24FC" w:rsidP="00CC24FC">
            <w:pPr>
              <w:rPr>
                <w:rFonts w:ascii="Tahoma" w:hAnsi="Tahoma" w:cs="Tahoma"/>
                <w:b/>
                <w:sz w:val="21"/>
                <w:szCs w:val="21"/>
              </w:rPr>
            </w:pPr>
          </w:p>
          <w:p w14:paraId="6934423E" w14:textId="77777777" w:rsidR="00CC24FC" w:rsidRPr="005515C1" w:rsidRDefault="00CC24FC" w:rsidP="00CC24FC">
            <w:pPr>
              <w:rPr>
                <w:rFonts w:ascii="Tahoma" w:hAnsi="Tahoma" w:cs="Tahoma"/>
                <w:b/>
                <w:sz w:val="21"/>
                <w:szCs w:val="21"/>
              </w:rPr>
            </w:pPr>
          </w:p>
          <w:p w14:paraId="14DE422E" w14:textId="77777777" w:rsidR="00CC24FC" w:rsidRPr="005515C1" w:rsidRDefault="00CC24FC" w:rsidP="00CC24FC">
            <w:pPr>
              <w:rPr>
                <w:rFonts w:ascii="Tahoma" w:hAnsi="Tahoma" w:cs="Tahoma"/>
                <w:b/>
                <w:sz w:val="21"/>
                <w:szCs w:val="21"/>
              </w:rPr>
            </w:pPr>
          </w:p>
          <w:p w14:paraId="2D9DA9A4" w14:textId="77777777" w:rsidR="00CC24FC" w:rsidRPr="005515C1" w:rsidRDefault="00CC24FC" w:rsidP="00CC24FC">
            <w:pPr>
              <w:rPr>
                <w:rFonts w:ascii="Tahoma" w:hAnsi="Tahoma" w:cs="Tahoma"/>
                <w:b/>
                <w:sz w:val="21"/>
                <w:szCs w:val="21"/>
              </w:rPr>
            </w:pPr>
          </w:p>
          <w:p w14:paraId="1481C4A2" w14:textId="77777777" w:rsidR="00CC24FC" w:rsidRPr="005515C1" w:rsidRDefault="00CC24FC" w:rsidP="00CC24FC">
            <w:pPr>
              <w:rPr>
                <w:rFonts w:ascii="Tahoma" w:hAnsi="Tahoma" w:cs="Tahoma"/>
                <w:b/>
                <w:sz w:val="21"/>
                <w:szCs w:val="21"/>
              </w:rPr>
            </w:pPr>
          </w:p>
          <w:p w14:paraId="51613C57" w14:textId="77777777" w:rsidR="00CC24FC" w:rsidRPr="005515C1" w:rsidRDefault="00CC24FC" w:rsidP="00CC24FC">
            <w:pPr>
              <w:rPr>
                <w:rFonts w:ascii="Tahoma" w:hAnsi="Tahoma" w:cs="Tahoma"/>
                <w:b/>
                <w:sz w:val="21"/>
                <w:szCs w:val="21"/>
              </w:rPr>
            </w:pPr>
          </w:p>
          <w:p w14:paraId="1A54A602" w14:textId="77777777" w:rsidR="00CC24FC" w:rsidRPr="005515C1" w:rsidRDefault="00CC24FC" w:rsidP="00CC24FC">
            <w:pPr>
              <w:rPr>
                <w:rFonts w:ascii="Tahoma" w:hAnsi="Tahoma" w:cs="Tahoma"/>
                <w:b/>
                <w:sz w:val="21"/>
                <w:szCs w:val="21"/>
              </w:rPr>
            </w:pPr>
          </w:p>
          <w:p w14:paraId="3C714A62" w14:textId="77777777" w:rsidR="00CC24FC" w:rsidRPr="005515C1" w:rsidRDefault="00CC24FC" w:rsidP="00CC24FC">
            <w:pPr>
              <w:rPr>
                <w:rFonts w:ascii="Tahoma" w:hAnsi="Tahoma" w:cs="Tahoma"/>
                <w:b/>
                <w:sz w:val="21"/>
                <w:szCs w:val="21"/>
              </w:rPr>
            </w:pPr>
          </w:p>
          <w:p w14:paraId="613F5928" w14:textId="77777777" w:rsidR="00CC24FC" w:rsidRPr="005515C1" w:rsidRDefault="00CC24FC" w:rsidP="00CC24FC">
            <w:pPr>
              <w:rPr>
                <w:rFonts w:ascii="Tahoma" w:hAnsi="Tahoma" w:cs="Tahoma"/>
                <w:b/>
                <w:sz w:val="21"/>
                <w:szCs w:val="21"/>
              </w:rPr>
            </w:pPr>
          </w:p>
          <w:p w14:paraId="564C3F47" w14:textId="77777777" w:rsidR="00CC24FC" w:rsidRPr="005515C1" w:rsidRDefault="00CC24FC" w:rsidP="00CC24FC">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46246846" w14:textId="77777777" w:rsidR="00CC24FC" w:rsidRPr="005515C1" w:rsidRDefault="00CC24FC" w:rsidP="00CC24FC">
            <w:pPr>
              <w:jc w:val="center"/>
              <w:rPr>
                <w:rFonts w:ascii="Tahoma" w:hAnsi="Tahoma" w:cs="Tahoma"/>
                <w:b/>
                <w:sz w:val="21"/>
                <w:szCs w:val="21"/>
              </w:rPr>
            </w:pPr>
          </w:p>
        </w:tc>
      </w:tr>
      <w:tr w:rsidR="005515C1" w:rsidRPr="005515C1" w14:paraId="303CE997" w14:textId="77777777" w:rsidTr="008019F5">
        <w:tc>
          <w:tcPr>
            <w:tcW w:w="932" w:type="dxa"/>
            <w:tcBorders>
              <w:top w:val="single" w:sz="4" w:space="0" w:color="auto"/>
              <w:left w:val="single" w:sz="4" w:space="0" w:color="auto"/>
              <w:bottom w:val="nil"/>
              <w:right w:val="single" w:sz="4" w:space="0" w:color="auto"/>
            </w:tcBorders>
          </w:tcPr>
          <w:p w14:paraId="76A836EA" w14:textId="4ED848B4" w:rsidR="00CC24FC" w:rsidRPr="005515C1" w:rsidRDefault="00CC24FC" w:rsidP="00CC24FC">
            <w:pPr>
              <w:jc w:val="center"/>
              <w:rPr>
                <w:rFonts w:ascii="Tahoma" w:hAnsi="Tahoma" w:cs="Tahoma"/>
                <w:b/>
                <w:bCs/>
                <w:sz w:val="21"/>
                <w:szCs w:val="21"/>
              </w:rPr>
            </w:pPr>
            <w:r w:rsidRPr="005515C1">
              <w:rPr>
                <w:rFonts w:ascii="Tahoma" w:hAnsi="Tahoma" w:cs="Tahoma"/>
                <w:b/>
                <w:bCs/>
                <w:sz w:val="21"/>
                <w:szCs w:val="21"/>
              </w:rPr>
              <w:t>703</w:t>
            </w:r>
          </w:p>
          <w:p w14:paraId="2E4FA386" w14:textId="77777777" w:rsidR="00CC24FC" w:rsidRPr="005515C1" w:rsidRDefault="00CC24FC" w:rsidP="00CC24FC">
            <w:pPr>
              <w:jc w:val="center"/>
              <w:rPr>
                <w:rFonts w:ascii="Tahoma" w:hAnsi="Tahoma" w:cs="Tahoma"/>
                <w:b/>
                <w:bCs/>
                <w:sz w:val="21"/>
                <w:szCs w:val="21"/>
              </w:rPr>
            </w:pPr>
          </w:p>
          <w:p w14:paraId="4041108A" w14:textId="77777777" w:rsidR="00CC24FC" w:rsidRPr="005515C1" w:rsidRDefault="00CC24FC" w:rsidP="00CC24FC">
            <w:pPr>
              <w:jc w:val="center"/>
              <w:rPr>
                <w:rFonts w:ascii="Tahoma" w:hAnsi="Tahoma" w:cs="Tahoma"/>
                <w:b/>
                <w:bCs/>
                <w:sz w:val="21"/>
                <w:szCs w:val="21"/>
              </w:rPr>
            </w:pPr>
          </w:p>
          <w:p w14:paraId="1B245534" w14:textId="77777777" w:rsidR="00CC24FC" w:rsidRPr="005515C1" w:rsidRDefault="00CC24FC" w:rsidP="00CC24FC">
            <w:pPr>
              <w:jc w:val="center"/>
              <w:rPr>
                <w:rFonts w:ascii="Tahoma" w:hAnsi="Tahoma" w:cs="Tahoma"/>
                <w:b/>
                <w:bCs/>
                <w:sz w:val="21"/>
                <w:szCs w:val="21"/>
              </w:rPr>
            </w:pPr>
          </w:p>
        </w:tc>
        <w:tc>
          <w:tcPr>
            <w:tcW w:w="6223" w:type="dxa"/>
            <w:tcBorders>
              <w:top w:val="single" w:sz="4" w:space="0" w:color="auto"/>
              <w:left w:val="single" w:sz="4" w:space="0" w:color="auto"/>
              <w:bottom w:val="nil"/>
              <w:right w:val="single" w:sz="4" w:space="0" w:color="auto"/>
            </w:tcBorders>
          </w:tcPr>
          <w:p w14:paraId="5BE561EA" w14:textId="091B5C3C" w:rsidR="00CC24FC" w:rsidRPr="005515C1" w:rsidRDefault="00CC24FC" w:rsidP="00CC24FC">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application de la peinture sur le métal et le bois </w:t>
            </w:r>
          </w:p>
          <w:p w14:paraId="09EA266D" w14:textId="09305EBA" w:rsidR="00CC24FC" w:rsidRPr="005515C1" w:rsidRDefault="00CC24FC" w:rsidP="00CC24FC">
            <w:pPr>
              <w:jc w:val="both"/>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tc>
        <w:tc>
          <w:tcPr>
            <w:tcW w:w="992" w:type="dxa"/>
            <w:tcBorders>
              <w:top w:val="single" w:sz="4" w:space="0" w:color="auto"/>
              <w:left w:val="single" w:sz="4" w:space="0" w:color="auto"/>
              <w:bottom w:val="nil"/>
              <w:right w:val="single" w:sz="4" w:space="0" w:color="auto"/>
            </w:tcBorders>
          </w:tcPr>
          <w:p w14:paraId="76D0E3F5" w14:textId="77777777" w:rsidR="00CC24FC" w:rsidRPr="005515C1" w:rsidRDefault="00CC24FC" w:rsidP="00CC24FC">
            <w:pPr>
              <w:rPr>
                <w:rFonts w:ascii="Tahoma" w:hAnsi="Tahoma" w:cs="Tahoma"/>
                <w:sz w:val="21"/>
                <w:szCs w:val="21"/>
              </w:rPr>
            </w:pPr>
          </w:p>
          <w:p w14:paraId="46C62F54" w14:textId="77777777" w:rsidR="00CC24FC" w:rsidRPr="005515C1" w:rsidRDefault="00CC24FC" w:rsidP="00CC24FC">
            <w:pPr>
              <w:rPr>
                <w:rFonts w:ascii="Tahoma" w:hAnsi="Tahoma" w:cs="Tahoma"/>
                <w:sz w:val="21"/>
                <w:szCs w:val="21"/>
              </w:rPr>
            </w:pPr>
          </w:p>
        </w:tc>
        <w:tc>
          <w:tcPr>
            <w:tcW w:w="1701" w:type="dxa"/>
            <w:tcBorders>
              <w:top w:val="single" w:sz="4" w:space="0" w:color="auto"/>
              <w:left w:val="single" w:sz="4" w:space="0" w:color="auto"/>
              <w:bottom w:val="nil"/>
              <w:right w:val="single" w:sz="4" w:space="0" w:color="auto"/>
            </w:tcBorders>
          </w:tcPr>
          <w:p w14:paraId="3C129723" w14:textId="77777777" w:rsidR="00CC24FC" w:rsidRPr="005515C1" w:rsidRDefault="00CC24FC" w:rsidP="00CC24FC">
            <w:pPr>
              <w:jc w:val="center"/>
              <w:rPr>
                <w:rFonts w:ascii="Tahoma" w:hAnsi="Tahoma" w:cs="Tahoma"/>
                <w:sz w:val="21"/>
                <w:szCs w:val="21"/>
              </w:rPr>
            </w:pPr>
          </w:p>
        </w:tc>
      </w:tr>
      <w:tr w:rsidR="005515C1" w:rsidRPr="005515C1" w14:paraId="4408F4E9" w14:textId="77777777" w:rsidTr="008019F5">
        <w:tc>
          <w:tcPr>
            <w:tcW w:w="932" w:type="dxa"/>
            <w:tcBorders>
              <w:top w:val="nil"/>
              <w:left w:val="single" w:sz="4" w:space="0" w:color="auto"/>
              <w:bottom w:val="single" w:sz="4" w:space="0" w:color="auto"/>
              <w:right w:val="single" w:sz="4" w:space="0" w:color="auto"/>
            </w:tcBorders>
          </w:tcPr>
          <w:p w14:paraId="2BDA1176" w14:textId="77777777" w:rsidR="00CC24FC" w:rsidRPr="005515C1" w:rsidRDefault="00CC24FC" w:rsidP="00CC24FC">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67DC99E8" w14:textId="77777777" w:rsidR="00CC24FC" w:rsidRPr="005515C1" w:rsidRDefault="00CC24FC" w:rsidP="00CC24FC">
            <w:pPr>
              <w:ind w:left="1914" w:hanging="1914"/>
              <w:jc w:val="both"/>
              <w:rPr>
                <w:rFonts w:ascii="Tahoma" w:hAnsi="Tahoma" w:cs="Tahoma"/>
                <w:b/>
                <w:bCs/>
                <w:sz w:val="21"/>
                <w:szCs w:val="21"/>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15094269" w14:textId="77777777" w:rsidR="00CC24FC" w:rsidRPr="005515C1" w:rsidRDefault="00CC24FC" w:rsidP="00CC24FC">
            <w:pPr>
              <w:rPr>
                <w:rFonts w:ascii="Tahoma" w:hAnsi="Tahoma" w:cs="Tahoma"/>
                <w:sz w:val="21"/>
                <w:szCs w:val="21"/>
              </w:rPr>
            </w:pPr>
            <w:r w:rsidRPr="005515C1">
              <w:rPr>
                <w:rFonts w:ascii="Tahoma" w:hAnsi="Tahoma" w:cs="Tahoma"/>
                <w:b/>
                <w:bCs/>
                <w:sz w:val="21"/>
                <w:szCs w:val="21"/>
              </w:rPr>
              <w:t xml:space="preserve">      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1F45638E" w14:textId="77777777" w:rsidR="00CC24FC" w:rsidRPr="005515C1" w:rsidRDefault="00CC24FC" w:rsidP="00CC24FC">
            <w:pPr>
              <w:rPr>
                <w:rFonts w:ascii="Tahoma" w:hAnsi="Tahoma" w:cs="Tahoma"/>
                <w:b/>
                <w:bCs/>
                <w:sz w:val="21"/>
                <w:szCs w:val="21"/>
              </w:rPr>
            </w:pPr>
          </w:p>
        </w:tc>
      </w:tr>
    </w:tbl>
    <w:p w14:paraId="75AA0095" w14:textId="77777777" w:rsidR="00614CD4" w:rsidRPr="005515C1" w:rsidRDefault="00614CD4" w:rsidP="00614CD4"/>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2"/>
        <w:gridCol w:w="6223"/>
        <w:gridCol w:w="992"/>
        <w:gridCol w:w="1701"/>
      </w:tblGrid>
      <w:tr w:rsidR="005515C1" w:rsidRPr="005515C1" w14:paraId="065E22CB" w14:textId="77777777" w:rsidTr="00176F67">
        <w:trPr>
          <w:trHeight w:val="916"/>
        </w:trPr>
        <w:tc>
          <w:tcPr>
            <w:tcW w:w="9848" w:type="dxa"/>
            <w:gridSpan w:val="4"/>
            <w:tcBorders>
              <w:top w:val="single" w:sz="4" w:space="0" w:color="auto"/>
              <w:left w:val="single" w:sz="4" w:space="0" w:color="auto"/>
              <w:bottom w:val="single" w:sz="4" w:space="0" w:color="auto"/>
              <w:right w:val="single" w:sz="4" w:space="0" w:color="auto"/>
            </w:tcBorders>
            <w:vAlign w:val="center"/>
          </w:tcPr>
          <w:p w14:paraId="77294C39" w14:textId="5EC017CF" w:rsidR="00FD1035" w:rsidRPr="005515C1" w:rsidRDefault="00FD1035" w:rsidP="00176F67">
            <w:pPr>
              <w:jc w:val="center"/>
              <w:rPr>
                <w:rFonts w:ascii="Tahoma" w:hAnsi="Tahoma" w:cs="Tahoma"/>
                <w:b/>
                <w:bCs/>
              </w:rPr>
            </w:pPr>
            <w:bookmarkStart w:id="4" w:name="RANGE!A1:F79"/>
            <w:r w:rsidRPr="005515C1">
              <w:rPr>
                <w:rFonts w:ascii="Tahoma" w:hAnsi="Tahoma" w:cs="Tahoma"/>
                <w:b/>
                <w:bCs/>
              </w:rPr>
              <w:t>2-DEVIS QUANTITATIF ET ESTIMATIF POUR LES TRAVAUX DE REHABILITATION DES TROIS SALLES DE CLASSE AU LYCEE  TECHNIQUE DE MESKINE DANS  L'ARRONDISSEMENT DE MAROUA I DEPARTEMENT DE DIAMRE REGION DE L'EXTREME-NORD</w:t>
            </w:r>
          </w:p>
        </w:tc>
      </w:tr>
      <w:tr w:rsidR="005515C1" w:rsidRPr="005515C1" w14:paraId="12CFFEB2" w14:textId="77777777" w:rsidTr="00176F67">
        <w:trPr>
          <w:trHeight w:val="916"/>
        </w:trPr>
        <w:tc>
          <w:tcPr>
            <w:tcW w:w="932" w:type="dxa"/>
            <w:tcBorders>
              <w:top w:val="single" w:sz="4" w:space="0" w:color="auto"/>
              <w:left w:val="single" w:sz="4" w:space="0" w:color="auto"/>
              <w:bottom w:val="single" w:sz="4" w:space="0" w:color="auto"/>
              <w:right w:val="single" w:sz="4" w:space="0" w:color="auto"/>
            </w:tcBorders>
            <w:vAlign w:val="center"/>
          </w:tcPr>
          <w:p w14:paraId="6469716D" w14:textId="77777777" w:rsidR="00FD1035" w:rsidRPr="005515C1" w:rsidRDefault="00FD1035" w:rsidP="00176F67">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3C315ED4" w14:textId="77777777" w:rsidR="00FD1035" w:rsidRPr="005515C1" w:rsidRDefault="00FD1035" w:rsidP="00176F67">
            <w:pPr>
              <w:jc w:val="center"/>
              <w:rPr>
                <w:rFonts w:ascii="Tahoma" w:hAnsi="Tahoma" w:cs="Tahoma"/>
                <w:b/>
                <w:bCs/>
              </w:rPr>
            </w:pPr>
            <w:r w:rsidRPr="005515C1">
              <w:rPr>
                <w:rFonts w:ascii="Tahoma" w:hAnsi="Tahoma" w:cs="Tahoma"/>
                <w:b/>
                <w:bCs/>
              </w:rPr>
              <w:t>Désignation des tâches</w:t>
            </w:r>
          </w:p>
          <w:p w14:paraId="4D0FCB00" w14:textId="77777777" w:rsidR="00FD1035" w:rsidRPr="005515C1" w:rsidRDefault="00FD1035" w:rsidP="00176F67">
            <w:pPr>
              <w:jc w:val="center"/>
              <w:rPr>
                <w:rFonts w:ascii="Tahoma" w:hAnsi="Tahoma" w:cs="Tahoma"/>
                <w:b/>
                <w:bCs/>
              </w:rPr>
            </w:pPr>
            <w:r w:rsidRPr="005515C1">
              <w:rPr>
                <w:rFonts w:ascii="Tahoma" w:hAnsi="Tahoma" w:cs="Tahoma"/>
                <w:b/>
                <w:bCs/>
              </w:rPr>
              <w:t>Prix unitaires HTVA en lettres (FCFA)</w:t>
            </w:r>
          </w:p>
        </w:tc>
        <w:tc>
          <w:tcPr>
            <w:tcW w:w="992" w:type="dxa"/>
            <w:tcBorders>
              <w:top w:val="single" w:sz="4" w:space="0" w:color="auto"/>
              <w:left w:val="single" w:sz="4" w:space="0" w:color="auto"/>
              <w:bottom w:val="single" w:sz="4" w:space="0" w:color="auto"/>
              <w:right w:val="single" w:sz="4" w:space="0" w:color="auto"/>
            </w:tcBorders>
            <w:vAlign w:val="center"/>
          </w:tcPr>
          <w:p w14:paraId="71EB8C9F" w14:textId="77777777" w:rsidR="00FD1035" w:rsidRPr="005515C1" w:rsidRDefault="00FD1035" w:rsidP="00176F67">
            <w:pPr>
              <w:jc w:val="center"/>
              <w:rPr>
                <w:rFonts w:ascii="Tahoma" w:hAnsi="Tahoma" w:cs="Tahoma"/>
                <w:b/>
                <w:bCs/>
              </w:rPr>
            </w:pPr>
            <w:r w:rsidRPr="005515C1">
              <w:rPr>
                <w:rFonts w:ascii="Tahoma" w:hAnsi="Tahoma" w:cs="Tahoma"/>
                <w:b/>
                <w:bCs/>
              </w:rPr>
              <w:t>Unité</w:t>
            </w:r>
          </w:p>
        </w:tc>
        <w:tc>
          <w:tcPr>
            <w:tcW w:w="1701" w:type="dxa"/>
            <w:tcBorders>
              <w:top w:val="single" w:sz="4" w:space="0" w:color="auto"/>
              <w:left w:val="single" w:sz="4" w:space="0" w:color="auto"/>
              <w:bottom w:val="single" w:sz="4" w:space="0" w:color="auto"/>
              <w:right w:val="single" w:sz="4" w:space="0" w:color="auto"/>
            </w:tcBorders>
            <w:vAlign w:val="center"/>
          </w:tcPr>
          <w:p w14:paraId="747EB6DB" w14:textId="77777777" w:rsidR="00FD1035" w:rsidRPr="005515C1" w:rsidRDefault="00FD1035" w:rsidP="00176F67">
            <w:pPr>
              <w:jc w:val="center"/>
              <w:rPr>
                <w:rFonts w:ascii="Tahoma" w:hAnsi="Tahoma" w:cs="Tahoma"/>
                <w:b/>
                <w:bCs/>
              </w:rPr>
            </w:pPr>
            <w:r w:rsidRPr="005515C1">
              <w:rPr>
                <w:rFonts w:ascii="Tahoma" w:hAnsi="Tahoma" w:cs="Tahoma"/>
                <w:b/>
                <w:bCs/>
              </w:rPr>
              <w:t>P.U HTVA en chiffre</w:t>
            </w:r>
          </w:p>
          <w:p w14:paraId="3C39DC94" w14:textId="77777777" w:rsidR="00FD1035" w:rsidRPr="005515C1" w:rsidRDefault="00FD1035" w:rsidP="00176F67">
            <w:pPr>
              <w:jc w:val="center"/>
              <w:rPr>
                <w:rFonts w:ascii="Tahoma" w:hAnsi="Tahoma" w:cs="Tahoma"/>
                <w:b/>
                <w:bCs/>
              </w:rPr>
            </w:pPr>
            <w:r w:rsidRPr="005515C1">
              <w:rPr>
                <w:rFonts w:ascii="Tahoma" w:hAnsi="Tahoma" w:cs="Tahoma"/>
                <w:b/>
                <w:bCs/>
              </w:rPr>
              <w:t>(FCFA)</w:t>
            </w:r>
          </w:p>
        </w:tc>
      </w:tr>
      <w:tr w:rsidR="005515C1" w:rsidRPr="005515C1" w14:paraId="483EFDA7" w14:textId="77777777" w:rsidTr="00176F67">
        <w:trPr>
          <w:trHeight w:val="404"/>
        </w:trPr>
        <w:tc>
          <w:tcPr>
            <w:tcW w:w="932" w:type="dxa"/>
            <w:tcBorders>
              <w:top w:val="single" w:sz="4" w:space="0" w:color="auto"/>
              <w:left w:val="single" w:sz="4" w:space="0" w:color="auto"/>
              <w:bottom w:val="single" w:sz="4" w:space="0" w:color="auto"/>
              <w:right w:val="single" w:sz="4" w:space="0" w:color="auto"/>
            </w:tcBorders>
          </w:tcPr>
          <w:p w14:paraId="506ABFD7" w14:textId="77777777" w:rsidR="00FD1035" w:rsidRPr="005515C1" w:rsidRDefault="00FD1035" w:rsidP="00176F67">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2A4E7865" w14:textId="77777777" w:rsidR="00FD1035" w:rsidRPr="005515C1" w:rsidRDefault="00FD1035" w:rsidP="00176F67">
            <w:pPr>
              <w:rPr>
                <w:rFonts w:ascii="Tahoma" w:hAnsi="Tahoma" w:cs="Tahoma"/>
                <w:b/>
                <w:sz w:val="21"/>
                <w:szCs w:val="21"/>
              </w:rPr>
            </w:pPr>
            <w:r w:rsidRPr="005515C1">
              <w:rPr>
                <w:rFonts w:ascii="Tahoma" w:hAnsi="Tahoma" w:cs="Tahoma"/>
                <w:b/>
                <w:sz w:val="21"/>
                <w:szCs w:val="21"/>
              </w:rPr>
              <w:t>LOT 100 : TRAVAUX PREPARATOIRES</w:t>
            </w:r>
          </w:p>
        </w:tc>
        <w:tc>
          <w:tcPr>
            <w:tcW w:w="992" w:type="dxa"/>
            <w:tcBorders>
              <w:top w:val="single" w:sz="4" w:space="0" w:color="auto"/>
              <w:left w:val="single" w:sz="4" w:space="0" w:color="auto"/>
              <w:bottom w:val="single" w:sz="4" w:space="0" w:color="auto"/>
              <w:right w:val="single" w:sz="4" w:space="0" w:color="auto"/>
            </w:tcBorders>
          </w:tcPr>
          <w:p w14:paraId="1F6D73A4" w14:textId="77777777" w:rsidR="00FD1035" w:rsidRPr="005515C1" w:rsidRDefault="00FD1035" w:rsidP="00176F67">
            <w:pPr>
              <w:jc w:val="center"/>
              <w:rPr>
                <w:rFonts w:ascii="Tahoma" w:hAnsi="Tahoma" w:cs="Tahoma"/>
                <w:b/>
                <w:sz w:val="21"/>
                <w:szCs w:val="21"/>
              </w:rPr>
            </w:pPr>
          </w:p>
        </w:tc>
        <w:tc>
          <w:tcPr>
            <w:tcW w:w="1701" w:type="dxa"/>
            <w:tcBorders>
              <w:top w:val="single" w:sz="4" w:space="0" w:color="auto"/>
              <w:left w:val="single" w:sz="4" w:space="0" w:color="auto"/>
              <w:bottom w:val="single" w:sz="4" w:space="0" w:color="auto"/>
              <w:right w:val="single" w:sz="4" w:space="0" w:color="auto"/>
            </w:tcBorders>
          </w:tcPr>
          <w:p w14:paraId="44FA0FDA" w14:textId="77777777" w:rsidR="00FD1035" w:rsidRPr="005515C1" w:rsidRDefault="00FD1035" w:rsidP="00176F67">
            <w:pPr>
              <w:jc w:val="center"/>
              <w:rPr>
                <w:rFonts w:ascii="Tahoma" w:hAnsi="Tahoma" w:cs="Tahoma"/>
                <w:b/>
                <w:sz w:val="21"/>
                <w:szCs w:val="21"/>
              </w:rPr>
            </w:pPr>
          </w:p>
        </w:tc>
      </w:tr>
      <w:tr w:rsidR="005515C1" w:rsidRPr="005515C1" w14:paraId="3D71CE08" w14:textId="77777777" w:rsidTr="00176F67">
        <w:trPr>
          <w:trHeight w:val="2409"/>
        </w:trPr>
        <w:tc>
          <w:tcPr>
            <w:tcW w:w="932" w:type="dxa"/>
            <w:tcBorders>
              <w:top w:val="single" w:sz="4" w:space="0" w:color="auto"/>
              <w:left w:val="single" w:sz="4" w:space="0" w:color="auto"/>
              <w:bottom w:val="nil"/>
              <w:right w:val="single" w:sz="4" w:space="0" w:color="auto"/>
            </w:tcBorders>
            <w:hideMark/>
          </w:tcPr>
          <w:p w14:paraId="3395D93E" w14:textId="77777777" w:rsidR="00FD1035" w:rsidRPr="005515C1" w:rsidRDefault="00FD1035" w:rsidP="00176F67">
            <w:pPr>
              <w:jc w:val="center"/>
              <w:rPr>
                <w:rFonts w:ascii="Tahoma" w:hAnsi="Tahoma" w:cs="Tahoma"/>
                <w:b/>
                <w:bCs/>
                <w:sz w:val="21"/>
                <w:szCs w:val="21"/>
              </w:rPr>
            </w:pPr>
            <w:r w:rsidRPr="005515C1">
              <w:rPr>
                <w:rFonts w:ascii="Tahoma" w:hAnsi="Tahoma" w:cs="Tahoma"/>
                <w:b/>
                <w:bCs/>
                <w:sz w:val="21"/>
                <w:szCs w:val="21"/>
              </w:rPr>
              <w:t>101</w:t>
            </w:r>
          </w:p>
        </w:tc>
        <w:tc>
          <w:tcPr>
            <w:tcW w:w="6223" w:type="dxa"/>
            <w:tcBorders>
              <w:top w:val="single" w:sz="4" w:space="0" w:color="auto"/>
              <w:left w:val="single" w:sz="4" w:space="0" w:color="auto"/>
              <w:bottom w:val="nil"/>
              <w:right w:val="single" w:sz="4" w:space="0" w:color="auto"/>
            </w:tcBorders>
            <w:hideMark/>
          </w:tcPr>
          <w:p w14:paraId="16BBF6BE" w14:textId="77777777" w:rsidR="00FD1035" w:rsidRPr="005515C1" w:rsidRDefault="00FD1035" w:rsidP="00176F67">
            <w:pPr>
              <w:jc w:val="both"/>
              <w:rPr>
                <w:rFonts w:ascii="Tahoma" w:hAnsi="Tahoma" w:cs="Tahoma"/>
                <w:b/>
                <w:bCs/>
                <w:i/>
                <w:sz w:val="21"/>
                <w:szCs w:val="21"/>
                <w:lang w:bidi="en-US"/>
              </w:rPr>
            </w:pPr>
            <w:r w:rsidRPr="005515C1">
              <w:rPr>
                <w:rFonts w:ascii="Tahoma" w:hAnsi="Tahoma" w:cs="Tahoma"/>
                <w:b/>
                <w:bCs/>
                <w:i/>
                <w:sz w:val="21"/>
                <w:szCs w:val="21"/>
                <w:lang w:bidi="en-US"/>
              </w:rPr>
              <w:t>Etudes et installation du chantier et repliement</w:t>
            </w:r>
          </w:p>
          <w:p w14:paraId="43F59AFC" w14:textId="77777777" w:rsidR="00FD1035" w:rsidRPr="005515C1" w:rsidRDefault="00FD1035" w:rsidP="00176F67">
            <w:pPr>
              <w:jc w:val="both"/>
              <w:rPr>
                <w:rFonts w:ascii="Tahoma" w:hAnsi="Tahoma" w:cs="Tahoma"/>
                <w:sz w:val="21"/>
                <w:szCs w:val="21"/>
              </w:rPr>
            </w:pPr>
            <w:r w:rsidRPr="005515C1">
              <w:rPr>
                <w:rFonts w:ascii="Tahoma" w:hAnsi="Tahoma" w:cs="Tahoma"/>
                <w:sz w:val="21"/>
                <w:szCs w:val="21"/>
              </w:rPr>
              <w:t>Ce prix rémunère :</w:t>
            </w:r>
          </w:p>
          <w:p w14:paraId="404785B8" w14:textId="77777777" w:rsidR="00FD1035" w:rsidRPr="005515C1" w:rsidRDefault="00FD1035" w:rsidP="00176F6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12E1CB53" w14:textId="77777777" w:rsidR="00FD1035" w:rsidRPr="005515C1" w:rsidRDefault="00FD1035" w:rsidP="00176F6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7B41DCB5" w14:textId="77777777" w:rsidR="00FD1035" w:rsidRPr="005515C1" w:rsidRDefault="00FD1035" w:rsidP="00176F6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28BCF661" w14:textId="77777777" w:rsidR="00FD1035" w:rsidRPr="005515C1" w:rsidRDefault="00FD1035" w:rsidP="00176F6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7444ACFE" w14:textId="77777777" w:rsidR="00FD1035" w:rsidRPr="005515C1" w:rsidRDefault="00FD1035" w:rsidP="00176F67">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09AD909A" w14:textId="77777777" w:rsidR="00FD1035" w:rsidRPr="005515C1" w:rsidRDefault="00FD1035" w:rsidP="00176F6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992" w:type="dxa"/>
            <w:tcBorders>
              <w:top w:val="single" w:sz="4" w:space="0" w:color="auto"/>
              <w:left w:val="single" w:sz="4" w:space="0" w:color="auto"/>
              <w:bottom w:val="nil"/>
              <w:right w:val="single" w:sz="4" w:space="0" w:color="auto"/>
            </w:tcBorders>
          </w:tcPr>
          <w:p w14:paraId="62910F07" w14:textId="77777777" w:rsidR="00FD1035" w:rsidRPr="005515C1" w:rsidRDefault="00FD1035" w:rsidP="00176F67">
            <w:pPr>
              <w:jc w:val="center"/>
              <w:rPr>
                <w:rFonts w:ascii="Tahoma" w:hAnsi="Tahoma" w:cs="Tahoma"/>
                <w:sz w:val="21"/>
                <w:szCs w:val="21"/>
              </w:rPr>
            </w:pPr>
          </w:p>
          <w:p w14:paraId="71FA6A63" w14:textId="77777777" w:rsidR="00FD1035" w:rsidRPr="005515C1" w:rsidRDefault="00FD1035" w:rsidP="00176F67">
            <w:pPr>
              <w:jc w:val="center"/>
              <w:rPr>
                <w:rFonts w:ascii="Tahoma" w:hAnsi="Tahoma" w:cs="Tahoma"/>
                <w:sz w:val="21"/>
                <w:szCs w:val="21"/>
              </w:rPr>
            </w:pPr>
          </w:p>
          <w:p w14:paraId="2ED058EB" w14:textId="77777777" w:rsidR="00FD1035" w:rsidRPr="005515C1" w:rsidRDefault="00FD1035" w:rsidP="00176F67">
            <w:pPr>
              <w:jc w:val="center"/>
              <w:rPr>
                <w:rFonts w:ascii="Tahoma" w:hAnsi="Tahoma" w:cs="Tahoma"/>
                <w:sz w:val="21"/>
                <w:szCs w:val="21"/>
              </w:rPr>
            </w:pPr>
          </w:p>
          <w:p w14:paraId="09EFFA14" w14:textId="77777777" w:rsidR="00FD1035" w:rsidRPr="005515C1" w:rsidRDefault="00FD1035" w:rsidP="00176F67">
            <w:pPr>
              <w:jc w:val="center"/>
              <w:rPr>
                <w:rFonts w:ascii="Tahoma" w:hAnsi="Tahoma" w:cs="Tahoma"/>
                <w:sz w:val="21"/>
                <w:szCs w:val="21"/>
              </w:rPr>
            </w:pPr>
          </w:p>
          <w:p w14:paraId="56598869" w14:textId="77777777" w:rsidR="00FD1035" w:rsidRPr="005515C1" w:rsidRDefault="00FD1035" w:rsidP="00176F67">
            <w:pPr>
              <w:jc w:val="center"/>
              <w:rPr>
                <w:rFonts w:ascii="Tahoma" w:hAnsi="Tahoma" w:cs="Tahoma"/>
                <w:b/>
                <w:bCs/>
                <w:sz w:val="21"/>
                <w:szCs w:val="21"/>
              </w:rPr>
            </w:pPr>
          </w:p>
          <w:p w14:paraId="43D3185C" w14:textId="77777777" w:rsidR="00FD1035" w:rsidRPr="005515C1" w:rsidRDefault="00FD1035" w:rsidP="00176F67">
            <w:pPr>
              <w:jc w:val="center"/>
              <w:rPr>
                <w:rFonts w:ascii="Tahoma" w:hAnsi="Tahoma" w:cs="Tahoma"/>
                <w:b/>
                <w:bCs/>
                <w:sz w:val="21"/>
                <w:szCs w:val="21"/>
              </w:rPr>
            </w:pPr>
          </w:p>
          <w:p w14:paraId="145A50B3" w14:textId="77777777" w:rsidR="00FD1035" w:rsidRPr="005515C1" w:rsidRDefault="00FD1035" w:rsidP="00176F67">
            <w:pPr>
              <w:jc w:val="center"/>
              <w:rPr>
                <w:rFonts w:ascii="Tahoma" w:hAnsi="Tahoma" w:cs="Tahoma"/>
                <w:b/>
                <w:bCs/>
                <w:sz w:val="21"/>
                <w:szCs w:val="21"/>
              </w:rPr>
            </w:pPr>
          </w:p>
          <w:p w14:paraId="67D69D3F" w14:textId="77777777" w:rsidR="00FD1035" w:rsidRPr="005515C1" w:rsidRDefault="00FD1035" w:rsidP="00176F67">
            <w:pPr>
              <w:jc w:val="center"/>
              <w:rPr>
                <w:rFonts w:ascii="Tahoma" w:hAnsi="Tahoma" w:cs="Tahoma"/>
                <w:b/>
                <w:bCs/>
                <w:sz w:val="21"/>
                <w:szCs w:val="21"/>
              </w:rPr>
            </w:pPr>
          </w:p>
          <w:p w14:paraId="2F5B58E6" w14:textId="77777777" w:rsidR="00FD1035" w:rsidRPr="005515C1" w:rsidRDefault="00FD1035" w:rsidP="00176F67">
            <w:pPr>
              <w:jc w:val="center"/>
              <w:rPr>
                <w:rFonts w:ascii="Tahoma" w:hAnsi="Tahoma" w:cs="Tahoma"/>
                <w:b/>
                <w:bCs/>
                <w:sz w:val="21"/>
                <w:szCs w:val="21"/>
              </w:rPr>
            </w:pPr>
          </w:p>
          <w:p w14:paraId="5E6E2F51" w14:textId="77777777" w:rsidR="00FD1035" w:rsidRPr="005515C1" w:rsidRDefault="00FD1035" w:rsidP="00176F67">
            <w:pPr>
              <w:jc w:val="center"/>
              <w:rPr>
                <w:rFonts w:ascii="Tahoma" w:hAnsi="Tahoma" w:cs="Tahoma"/>
                <w:b/>
                <w:bCs/>
                <w:sz w:val="21"/>
                <w:szCs w:val="21"/>
              </w:rPr>
            </w:pPr>
          </w:p>
          <w:p w14:paraId="441A265E" w14:textId="77777777" w:rsidR="00FD1035" w:rsidRPr="005515C1" w:rsidRDefault="00FD1035" w:rsidP="00176F67">
            <w:pPr>
              <w:jc w:val="center"/>
              <w:rPr>
                <w:rFonts w:ascii="Tahoma" w:hAnsi="Tahoma" w:cs="Tahoma"/>
                <w:b/>
                <w:bCs/>
                <w:sz w:val="21"/>
                <w:szCs w:val="21"/>
              </w:rPr>
            </w:pPr>
          </w:p>
          <w:p w14:paraId="3A3ECC39" w14:textId="77777777" w:rsidR="00FD1035" w:rsidRPr="005515C1" w:rsidRDefault="00FD1035" w:rsidP="00176F67">
            <w:pPr>
              <w:jc w:val="center"/>
              <w:rPr>
                <w:rFonts w:ascii="Tahoma" w:hAnsi="Tahoma" w:cs="Tahoma"/>
                <w:b/>
                <w:bCs/>
                <w:sz w:val="21"/>
                <w:szCs w:val="21"/>
              </w:rPr>
            </w:pPr>
          </w:p>
          <w:p w14:paraId="162D8C03" w14:textId="77777777" w:rsidR="00FD1035" w:rsidRPr="005515C1" w:rsidRDefault="00FD1035" w:rsidP="00176F67">
            <w:pPr>
              <w:jc w:val="center"/>
              <w:rPr>
                <w:rFonts w:ascii="Tahoma" w:hAnsi="Tahoma" w:cs="Tahoma"/>
                <w:b/>
                <w:bCs/>
                <w:sz w:val="21"/>
                <w:szCs w:val="21"/>
              </w:rPr>
            </w:pPr>
          </w:p>
          <w:p w14:paraId="6C6118BE" w14:textId="77777777" w:rsidR="00FD1035" w:rsidRPr="005515C1" w:rsidRDefault="00FD1035" w:rsidP="00176F67">
            <w:pPr>
              <w:jc w:val="center"/>
              <w:rPr>
                <w:rFonts w:ascii="Tahoma" w:hAnsi="Tahoma" w:cs="Tahoma"/>
                <w:b/>
                <w:bCs/>
                <w:sz w:val="21"/>
                <w:szCs w:val="21"/>
              </w:rPr>
            </w:pPr>
          </w:p>
          <w:p w14:paraId="63FF2011" w14:textId="77777777" w:rsidR="00FD1035" w:rsidRPr="005515C1" w:rsidRDefault="00FD1035" w:rsidP="00176F67">
            <w:pPr>
              <w:jc w:val="center"/>
              <w:rPr>
                <w:rFonts w:ascii="Tahoma" w:hAnsi="Tahoma" w:cs="Tahoma"/>
                <w:b/>
                <w:bCs/>
                <w:sz w:val="21"/>
                <w:szCs w:val="21"/>
              </w:rPr>
            </w:pPr>
          </w:p>
          <w:p w14:paraId="4D7E0D82" w14:textId="77777777" w:rsidR="00FD1035" w:rsidRPr="005515C1" w:rsidRDefault="00FD1035" w:rsidP="00176F67">
            <w:pPr>
              <w:jc w:val="center"/>
              <w:rPr>
                <w:rFonts w:ascii="Tahoma" w:hAnsi="Tahoma" w:cs="Tahoma"/>
                <w:b/>
                <w:bCs/>
                <w:sz w:val="21"/>
                <w:szCs w:val="21"/>
              </w:rPr>
            </w:pPr>
          </w:p>
          <w:p w14:paraId="77D90C30" w14:textId="77777777" w:rsidR="00FD1035" w:rsidRPr="005515C1" w:rsidRDefault="00FD1035" w:rsidP="00176F67">
            <w:pPr>
              <w:jc w:val="cente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tcPr>
          <w:p w14:paraId="5CB59714" w14:textId="77777777" w:rsidR="00FD1035" w:rsidRPr="005515C1" w:rsidRDefault="00FD1035" w:rsidP="00176F67">
            <w:pPr>
              <w:jc w:val="center"/>
              <w:rPr>
                <w:rFonts w:ascii="Tahoma" w:hAnsi="Tahoma" w:cs="Tahoma"/>
                <w:sz w:val="21"/>
                <w:szCs w:val="21"/>
              </w:rPr>
            </w:pPr>
          </w:p>
        </w:tc>
      </w:tr>
      <w:tr w:rsidR="005515C1" w:rsidRPr="005515C1" w14:paraId="5F79B35E" w14:textId="77777777" w:rsidTr="00176F67">
        <w:trPr>
          <w:trHeight w:val="85"/>
        </w:trPr>
        <w:tc>
          <w:tcPr>
            <w:tcW w:w="932" w:type="dxa"/>
            <w:tcBorders>
              <w:top w:val="nil"/>
              <w:left w:val="single" w:sz="4" w:space="0" w:color="auto"/>
              <w:bottom w:val="single" w:sz="4" w:space="0" w:color="auto"/>
              <w:right w:val="single" w:sz="4" w:space="0" w:color="auto"/>
            </w:tcBorders>
          </w:tcPr>
          <w:p w14:paraId="51F9D4BC" w14:textId="77777777" w:rsidR="00FD1035" w:rsidRPr="005515C1" w:rsidRDefault="00FD1035" w:rsidP="00176F67">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7863033D" w14:textId="77777777" w:rsidR="00FD1035" w:rsidRPr="005515C1" w:rsidRDefault="00FD1035" w:rsidP="00176F67">
            <w:pPr>
              <w:jc w:val="both"/>
              <w:rPr>
                <w:rFonts w:ascii="Tahoma" w:hAnsi="Tahoma" w:cs="Tahoma"/>
                <w:b/>
                <w:bCs/>
                <w:sz w:val="21"/>
                <w:szCs w:val="21"/>
              </w:rPr>
            </w:pPr>
            <w:r w:rsidRPr="005515C1">
              <w:rPr>
                <w:rFonts w:ascii="Tahoma" w:hAnsi="Tahoma" w:cs="Tahoma"/>
                <w:b/>
                <w:bCs/>
                <w:sz w:val="21"/>
                <w:szCs w:val="21"/>
              </w:rPr>
              <w:t>Le forfait à :                                        francs CFA</w:t>
            </w:r>
          </w:p>
        </w:tc>
        <w:tc>
          <w:tcPr>
            <w:tcW w:w="992" w:type="dxa"/>
            <w:tcBorders>
              <w:top w:val="nil"/>
              <w:left w:val="single" w:sz="4" w:space="0" w:color="auto"/>
              <w:bottom w:val="single" w:sz="4" w:space="0" w:color="auto"/>
              <w:right w:val="single" w:sz="4" w:space="0" w:color="auto"/>
            </w:tcBorders>
          </w:tcPr>
          <w:p w14:paraId="09803E4A" w14:textId="77777777" w:rsidR="00FD1035" w:rsidRPr="005515C1" w:rsidRDefault="00FD1035" w:rsidP="00176F67">
            <w:pPr>
              <w:jc w:val="center"/>
              <w:rPr>
                <w:rFonts w:ascii="Tahoma" w:hAnsi="Tahoma" w:cs="Tahoma"/>
                <w:b/>
                <w:bCs/>
                <w:sz w:val="21"/>
                <w:szCs w:val="21"/>
              </w:rPr>
            </w:pPr>
            <w:r w:rsidRPr="005515C1">
              <w:rPr>
                <w:rFonts w:ascii="Tahoma" w:hAnsi="Tahoma" w:cs="Tahoma"/>
                <w:b/>
                <w:bCs/>
                <w:sz w:val="21"/>
                <w:szCs w:val="21"/>
              </w:rPr>
              <w:t>FF</w:t>
            </w:r>
          </w:p>
        </w:tc>
        <w:tc>
          <w:tcPr>
            <w:tcW w:w="1701" w:type="dxa"/>
            <w:tcBorders>
              <w:top w:val="nil"/>
              <w:left w:val="single" w:sz="4" w:space="0" w:color="auto"/>
              <w:bottom w:val="single" w:sz="4" w:space="0" w:color="auto"/>
              <w:right w:val="single" w:sz="4" w:space="0" w:color="auto"/>
            </w:tcBorders>
          </w:tcPr>
          <w:p w14:paraId="17E24B91" w14:textId="77777777" w:rsidR="00FD1035" w:rsidRPr="005515C1" w:rsidRDefault="00FD1035" w:rsidP="00176F67">
            <w:pPr>
              <w:jc w:val="center"/>
              <w:rPr>
                <w:rFonts w:ascii="Tahoma" w:hAnsi="Tahoma" w:cs="Tahoma"/>
                <w:b/>
                <w:bCs/>
                <w:sz w:val="21"/>
                <w:szCs w:val="21"/>
              </w:rPr>
            </w:pPr>
          </w:p>
        </w:tc>
      </w:tr>
      <w:tr w:rsidR="005515C1" w:rsidRPr="005515C1" w14:paraId="2CD39759" w14:textId="77777777" w:rsidTr="00176F67">
        <w:tc>
          <w:tcPr>
            <w:tcW w:w="932" w:type="dxa"/>
            <w:tcBorders>
              <w:top w:val="single" w:sz="4" w:space="0" w:color="auto"/>
              <w:left w:val="single" w:sz="4" w:space="0" w:color="auto"/>
              <w:bottom w:val="nil"/>
              <w:right w:val="single" w:sz="4" w:space="0" w:color="auto"/>
            </w:tcBorders>
            <w:vAlign w:val="center"/>
          </w:tcPr>
          <w:p w14:paraId="5AE3181B" w14:textId="77777777" w:rsidR="00FD1035" w:rsidRPr="005515C1" w:rsidRDefault="00FD1035" w:rsidP="00176F67">
            <w:pPr>
              <w:rPr>
                <w:rFonts w:ascii="Tahoma" w:hAnsi="Tahoma" w:cs="Tahoma"/>
                <w:b/>
                <w:sz w:val="21"/>
                <w:szCs w:val="21"/>
              </w:rPr>
            </w:pPr>
          </w:p>
        </w:tc>
        <w:tc>
          <w:tcPr>
            <w:tcW w:w="6223" w:type="dxa"/>
            <w:tcBorders>
              <w:top w:val="single" w:sz="4" w:space="0" w:color="auto"/>
              <w:left w:val="single" w:sz="4" w:space="0" w:color="auto"/>
              <w:bottom w:val="nil"/>
              <w:right w:val="single" w:sz="4" w:space="0" w:color="auto"/>
            </w:tcBorders>
            <w:vAlign w:val="center"/>
          </w:tcPr>
          <w:p w14:paraId="5520A06B" w14:textId="626B1AE1" w:rsidR="00FD1035" w:rsidRPr="005515C1" w:rsidRDefault="00FD1035" w:rsidP="00176F67">
            <w:pPr>
              <w:spacing w:before="240"/>
              <w:rPr>
                <w:rFonts w:ascii="Tahoma" w:hAnsi="Tahoma" w:cs="Tahoma"/>
                <w:b/>
                <w:sz w:val="21"/>
                <w:szCs w:val="21"/>
              </w:rPr>
            </w:pPr>
            <w:r w:rsidRPr="005515C1">
              <w:rPr>
                <w:rFonts w:ascii="Tahoma" w:hAnsi="Tahoma" w:cs="Tahoma"/>
                <w:b/>
                <w:sz w:val="21"/>
                <w:szCs w:val="21"/>
              </w:rPr>
              <w:t xml:space="preserve">LOT 200 : REVÊTEMENT </w:t>
            </w:r>
          </w:p>
        </w:tc>
        <w:tc>
          <w:tcPr>
            <w:tcW w:w="992" w:type="dxa"/>
            <w:tcBorders>
              <w:top w:val="single" w:sz="4" w:space="0" w:color="auto"/>
              <w:left w:val="single" w:sz="4" w:space="0" w:color="auto"/>
              <w:bottom w:val="nil"/>
              <w:right w:val="single" w:sz="4" w:space="0" w:color="auto"/>
            </w:tcBorders>
            <w:vAlign w:val="center"/>
          </w:tcPr>
          <w:p w14:paraId="5FB71631" w14:textId="77777777" w:rsidR="00FD1035" w:rsidRPr="005515C1" w:rsidRDefault="00FD1035" w:rsidP="00176F67">
            <w:pPr>
              <w:jc w:val="cente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vAlign w:val="center"/>
          </w:tcPr>
          <w:p w14:paraId="0DDB302B" w14:textId="77777777" w:rsidR="00FD1035" w:rsidRPr="005515C1" w:rsidRDefault="00FD1035" w:rsidP="00176F67">
            <w:pPr>
              <w:rPr>
                <w:rFonts w:ascii="Tahoma" w:hAnsi="Tahoma" w:cs="Tahoma"/>
                <w:b/>
                <w:bCs/>
                <w:sz w:val="21"/>
                <w:szCs w:val="21"/>
              </w:rPr>
            </w:pPr>
          </w:p>
        </w:tc>
      </w:tr>
      <w:tr w:rsidR="005515C1" w:rsidRPr="005515C1" w14:paraId="0B7785FF" w14:textId="77777777" w:rsidTr="00176F67">
        <w:tc>
          <w:tcPr>
            <w:tcW w:w="932" w:type="dxa"/>
            <w:tcBorders>
              <w:top w:val="single" w:sz="4" w:space="0" w:color="auto"/>
              <w:left w:val="single" w:sz="4" w:space="0" w:color="auto"/>
              <w:bottom w:val="nil"/>
              <w:right w:val="single" w:sz="4" w:space="0" w:color="auto"/>
            </w:tcBorders>
          </w:tcPr>
          <w:p w14:paraId="4C61EDE0" w14:textId="77777777" w:rsidR="00FD1035" w:rsidRPr="005515C1" w:rsidRDefault="00FD1035" w:rsidP="00176F67">
            <w:pPr>
              <w:jc w:val="center"/>
              <w:rPr>
                <w:rFonts w:ascii="Tahoma" w:hAnsi="Tahoma" w:cs="Tahoma"/>
                <w:sz w:val="21"/>
                <w:szCs w:val="21"/>
              </w:rPr>
            </w:pPr>
            <w:r w:rsidRPr="005515C1">
              <w:rPr>
                <w:rFonts w:ascii="Tahoma" w:hAnsi="Tahoma" w:cs="Tahoma"/>
                <w:b/>
                <w:bCs/>
                <w:sz w:val="21"/>
                <w:szCs w:val="21"/>
              </w:rPr>
              <w:t>201</w:t>
            </w:r>
          </w:p>
          <w:p w14:paraId="63EF7B39" w14:textId="77777777" w:rsidR="00FD1035" w:rsidRPr="005515C1" w:rsidRDefault="00FD1035" w:rsidP="00176F67">
            <w:pPr>
              <w:jc w:val="center"/>
              <w:rPr>
                <w:rFonts w:ascii="Tahoma" w:hAnsi="Tahoma" w:cs="Tahoma"/>
                <w:sz w:val="21"/>
                <w:szCs w:val="21"/>
              </w:rPr>
            </w:pPr>
          </w:p>
          <w:p w14:paraId="7557132B" w14:textId="77777777" w:rsidR="00FD1035" w:rsidRPr="005515C1" w:rsidRDefault="00FD1035" w:rsidP="00176F67">
            <w:pPr>
              <w:rPr>
                <w:rFonts w:ascii="Tahoma" w:hAnsi="Tahoma" w:cs="Tahoma"/>
                <w:sz w:val="21"/>
                <w:szCs w:val="21"/>
              </w:rPr>
            </w:pPr>
          </w:p>
          <w:p w14:paraId="2887542E" w14:textId="77777777" w:rsidR="00FD1035" w:rsidRPr="005515C1" w:rsidRDefault="00FD1035" w:rsidP="00176F67">
            <w:pPr>
              <w:rPr>
                <w:rFonts w:ascii="Tahoma" w:hAnsi="Tahoma" w:cs="Tahoma"/>
                <w:sz w:val="21"/>
                <w:szCs w:val="21"/>
              </w:rPr>
            </w:pPr>
          </w:p>
          <w:p w14:paraId="6AB5306A" w14:textId="77777777" w:rsidR="00FD1035" w:rsidRPr="005515C1" w:rsidRDefault="00FD1035" w:rsidP="00176F67">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4DC4FB4A" w14:textId="55D16897" w:rsidR="00FD1035" w:rsidRPr="005515C1" w:rsidRDefault="00FD1035" w:rsidP="00FD1035">
            <w:pPr>
              <w:rPr>
                <w:rFonts w:ascii="Tahoma" w:hAnsi="Tahoma" w:cs="Tahoma"/>
                <w:b/>
                <w:bCs/>
                <w:i/>
                <w:sz w:val="21"/>
                <w:szCs w:val="21"/>
                <w:lang w:bidi="en-US"/>
              </w:rPr>
            </w:pPr>
            <w:r w:rsidRPr="005515C1">
              <w:rPr>
                <w:rFonts w:ascii="Tahoma" w:hAnsi="Tahoma" w:cs="Tahoma"/>
                <w:b/>
                <w:bCs/>
                <w:i/>
                <w:sz w:val="21"/>
                <w:szCs w:val="21"/>
                <w:lang w:bidi="en-US"/>
              </w:rPr>
              <w:lastRenderedPageBreak/>
              <w:t xml:space="preserve">Démolition chape fissures Fissurée </w:t>
            </w:r>
          </w:p>
          <w:p w14:paraId="18E9305C" w14:textId="77777777" w:rsidR="00FD1035" w:rsidRPr="005515C1" w:rsidRDefault="00FD1035" w:rsidP="00FD1035">
            <w:pPr>
              <w:jc w:val="both"/>
              <w:rPr>
                <w:rFonts w:ascii="Tahoma" w:hAnsi="Tahoma" w:cs="Tahoma"/>
                <w:sz w:val="21"/>
                <w:szCs w:val="21"/>
              </w:rPr>
            </w:pPr>
            <w:r w:rsidRPr="005515C1">
              <w:rPr>
                <w:rFonts w:ascii="Tahoma" w:hAnsi="Tahoma" w:cs="Tahoma"/>
                <w:sz w:val="21"/>
                <w:szCs w:val="21"/>
              </w:rPr>
              <w:t xml:space="preserve">Ce prix rémunère au mètre carré la pose la démolition, la chape  sur les fissures et le nettoyage </w:t>
            </w:r>
            <w:r w:rsidRPr="005515C1">
              <w:rPr>
                <w:rFonts w:ascii="Tahoma" w:hAnsi="Tahoma" w:cs="Tahoma"/>
              </w:rPr>
              <w:t xml:space="preserve"> </w:t>
            </w:r>
            <w:r w:rsidRPr="005515C1">
              <w:rPr>
                <w:rFonts w:ascii="Tahoma" w:hAnsi="Tahoma" w:cs="Tahoma"/>
                <w:sz w:val="21"/>
                <w:szCs w:val="21"/>
              </w:rPr>
              <w:t>Il comprend :</w:t>
            </w:r>
          </w:p>
          <w:p w14:paraId="44F0F12B"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 xml:space="preserve">La fourniture de matériaux, la mise en œuvre et le traitement </w:t>
            </w:r>
            <w:r w:rsidRPr="005515C1">
              <w:rPr>
                <w:rFonts w:ascii="Tahoma" w:hAnsi="Tahoma" w:cs="Tahoma"/>
                <w:sz w:val="21"/>
                <w:szCs w:val="21"/>
              </w:rPr>
              <w:lastRenderedPageBreak/>
              <w:t>des fissures;</w:t>
            </w:r>
          </w:p>
          <w:p w14:paraId="6A60DDDA"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 des surfaces ;</w:t>
            </w:r>
          </w:p>
          <w:p w14:paraId="212BEF3B"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733C72A2" w14:textId="753A107A" w:rsidR="00FD1035" w:rsidRPr="005515C1" w:rsidRDefault="00FD1035" w:rsidP="00FD1035">
            <w:pPr>
              <w:widowControl w:val="0"/>
              <w:jc w:val="both"/>
              <w:rPr>
                <w:rFonts w:ascii="Tahoma" w:hAnsi="Tahoma" w:cs="Tahoma"/>
                <w:sz w:val="21"/>
                <w:szCs w:val="21"/>
              </w:rPr>
            </w:pPr>
          </w:p>
        </w:tc>
        <w:tc>
          <w:tcPr>
            <w:tcW w:w="992" w:type="dxa"/>
            <w:tcBorders>
              <w:top w:val="single" w:sz="4" w:space="0" w:color="auto"/>
              <w:left w:val="single" w:sz="4" w:space="0" w:color="auto"/>
              <w:bottom w:val="nil"/>
              <w:right w:val="single" w:sz="4" w:space="0" w:color="auto"/>
            </w:tcBorders>
          </w:tcPr>
          <w:p w14:paraId="7106AE94" w14:textId="77777777" w:rsidR="00FD1035" w:rsidRPr="005515C1" w:rsidRDefault="00FD1035" w:rsidP="00176F67">
            <w:pPr>
              <w:rPr>
                <w:rFonts w:ascii="Tahoma" w:hAnsi="Tahoma" w:cs="Tahoma"/>
                <w:sz w:val="21"/>
                <w:szCs w:val="21"/>
              </w:rPr>
            </w:pPr>
          </w:p>
          <w:p w14:paraId="28645C2D" w14:textId="77777777" w:rsidR="00FD1035" w:rsidRPr="005515C1" w:rsidRDefault="00FD1035" w:rsidP="00176F67">
            <w:pPr>
              <w:rPr>
                <w:rFonts w:ascii="Tahoma" w:hAnsi="Tahoma" w:cs="Tahoma"/>
                <w:sz w:val="21"/>
                <w:szCs w:val="21"/>
              </w:rPr>
            </w:pPr>
          </w:p>
          <w:p w14:paraId="2D31004B" w14:textId="77777777" w:rsidR="00FD1035" w:rsidRPr="005515C1" w:rsidRDefault="00FD1035" w:rsidP="00176F67">
            <w:pPr>
              <w:rPr>
                <w:rFonts w:ascii="Tahoma" w:hAnsi="Tahoma" w:cs="Tahoma"/>
                <w:sz w:val="21"/>
                <w:szCs w:val="21"/>
              </w:rPr>
            </w:pPr>
          </w:p>
          <w:p w14:paraId="4BE4FDD5" w14:textId="77777777" w:rsidR="00FD1035" w:rsidRPr="005515C1" w:rsidRDefault="00FD1035" w:rsidP="00176F67">
            <w:pP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tcPr>
          <w:p w14:paraId="2AEAC440" w14:textId="77777777" w:rsidR="00FD1035" w:rsidRPr="005515C1" w:rsidRDefault="00FD1035" w:rsidP="00176F67">
            <w:pPr>
              <w:jc w:val="center"/>
              <w:rPr>
                <w:rFonts w:ascii="Tahoma" w:hAnsi="Tahoma" w:cs="Tahoma"/>
                <w:sz w:val="21"/>
                <w:szCs w:val="21"/>
              </w:rPr>
            </w:pPr>
          </w:p>
        </w:tc>
      </w:tr>
      <w:tr w:rsidR="005515C1" w:rsidRPr="005515C1" w14:paraId="07383921" w14:textId="77777777" w:rsidTr="00176F67">
        <w:trPr>
          <w:trHeight w:val="87"/>
        </w:trPr>
        <w:tc>
          <w:tcPr>
            <w:tcW w:w="932" w:type="dxa"/>
            <w:tcBorders>
              <w:top w:val="nil"/>
              <w:left w:val="single" w:sz="4" w:space="0" w:color="auto"/>
              <w:bottom w:val="single" w:sz="4" w:space="0" w:color="auto"/>
              <w:right w:val="single" w:sz="4" w:space="0" w:color="auto"/>
            </w:tcBorders>
          </w:tcPr>
          <w:p w14:paraId="035C4AB4" w14:textId="77777777" w:rsidR="00FD1035" w:rsidRPr="005515C1" w:rsidRDefault="00FD1035" w:rsidP="00176F67">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6AA7E50" w14:textId="77777777" w:rsidR="00FD1035" w:rsidRPr="005515C1" w:rsidRDefault="00FD1035" w:rsidP="00176F67">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55BC68E6" w14:textId="77777777" w:rsidR="00FD1035" w:rsidRPr="005515C1" w:rsidRDefault="00FD1035" w:rsidP="00176F67">
            <w:pPr>
              <w:rPr>
                <w:rFonts w:ascii="Tahoma" w:hAnsi="Tahoma" w:cs="Tahoma"/>
                <w:sz w:val="21"/>
                <w:szCs w:val="21"/>
              </w:rPr>
            </w:pPr>
            <w:r w:rsidRPr="005515C1">
              <w:rPr>
                <w:rFonts w:ascii="Tahoma" w:hAnsi="Tahoma" w:cs="Tahoma"/>
                <w:b/>
                <w:bCs/>
                <w:sz w:val="21"/>
                <w:szCs w:val="21"/>
              </w:rPr>
              <w:t xml:space="preserve">        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38113558" w14:textId="77777777" w:rsidR="00FD1035" w:rsidRPr="005515C1" w:rsidRDefault="00FD1035" w:rsidP="00176F67">
            <w:pPr>
              <w:rPr>
                <w:rFonts w:ascii="Tahoma" w:hAnsi="Tahoma" w:cs="Tahoma"/>
                <w:b/>
                <w:bCs/>
                <w:sz w:val="21"/>
                <w:szCs w:val="21"/>
              </w:rPr>
            </w:pPr>
          </w:p>
        </w:tc>
      </w:tr>
      <w:tr w:rsidR="005515C1" w:rsidRPr="005515C1" w14:paraId="7C481AD3" w14:textId="77777777" w:rsidTr="00176F67">
        <w:trPr>
          <w:trHeight w:val="87"/>
        </w:trPr>
        <w:tc>
          <w:tcPr>
            <w:tcW w:w="932" w:type="dxa"/>
            <w:tcBorders>
              <w:top w:val="nil"/>
              <w:left w:val="single" w:sz="4" w:space="0" w:color="auto"/>
              <w:bottom w:val="single" w:sz="4" w:space="0" w:color="auto"/>
              <w:right w:val="single" w:sz="4" w:space="0" w:color="auto"/>
            </w:tcBorders>
          </w:tcPr>
          <w:p w14:paraId="0CFEADDD" w14:textId="7C22127E"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t>202</w:t>
            </w:r>
          </w:p>
        </w:tc>
        <w:tc>
          <w:tcPr>
            <w:tcW w:w="6223" w:type="dxa"/>
            <w:tcBorders>
              <w:top w:val="nil"/>
              <w:left w:val="single" w:sz="4" w:space="0" w:color="auto"/>
              <w:bottom w:val="single" w:sz="4" w:space="0" w:color="auto"/>
              <w:right w:val="single" w:sz="4" w:space="0" w:color="auto"/>
            </w:tcBorders>
          </w:tcPr>
          <w:p w14:paraId="46A62046" w14:textId="359172A6" w:rsidR="00FD1035" w:rsidRPr="005515C1" w:rsidRDefault="00FD1035" w:rsidP="00FD1035">
            <w:pPr>
              <w:jc w:val="both"/>
              <w:rPr>
                <w:rFonts w:ascii="Tahoma" w:hAnsi="Tahoma" w:cs="Tahoma"/>
                <w:sz w:val="21"/>
                <w:szCs w:val="21"/>
              </w:rPr>
            </w:pPr>
            <w:r w:rsidRPr="005515C1">
              <w:rPr>
                <w:rFonts w:ascii="Tahoma" w:hAnsi="Tahoma" w:cs="Tahoma"/>
                <w:sz w:val="21"/>
                <w:szCs w:val="21"/>
              </w:rPr>
              <w:t>Traitements des fissures (à ouvrir sur 15cm de large et profondeur jusqu’aux parpaings  Ce prix rémunère au mètre cube le traitement des fissures, la chape  sur les fissures et le nettoyage y/c toutes sujétions.</w:t>
            </w:r>
          </w:p>
          <w:p w14:paraId="6E31031B" w14:textId="77777777" w:rsidR="00FD1035" w:rsidRPr="005515C1" w:rsidRDefault="00FD1035" w:rsidP="00FD1035">
            <w:pPr>
              <w:rPr>
                <w:rFonts w:ascii="Tahoma" w:hAnsi="Tahoma" w:cs="Tahoma"/>
                <w:sz w:val="21"/>
                <w:szCs w:val="21"/>
              </w:rPr>
            </w:pPr>
          </w:p>
          <w:p w14:paraId="2160AB4A" w14:textId="1DF723D8" w:rsidR="00FD1035" w:rsidRPr="005515C1" w:rsidRDefault="00FD1035" w:rsidP="00FD1035">
            <w:pPr>
              <w:ind w:left="1773" w:hanging="1773"/>
              <w:jc w:val="both"/>
              <w:rPr>
                <w:rFonts w:ascii="Tahoma" w:hAnsi="Tahoma" w:cs="Tahoma"/>
                <w:b/>
                <w:bCs/>
                <w:sz w:val="21"/>
                <w:szCs w:val="21"/>
              </w:rPr>
            </w:pPr>
            <w:r w:rsidRPr="005515C1">
              <w:rPr>
                <w:rFonts w:ascii="Tahoma" w:hAnsi="Tahoma" w:cs="Tahoma"/>
                <w:b/>
                <w:bCs/>
                <w:sz w:val="21"/>
                <w:szCs w:val="21"/>
              </w:rPr>
              <w:t>Le mètre cube à :                                      francs CFA</w:t>
            </w:r>
          </w:p>
        </w:tc>
        <w:tc>
          <w:tcPr>
            <w:tcW w:w="992" w:type="dxa"/>
            <w:tcBorders>
              <w:top w:val="nil"/>
              <w:left w:val="single" w:sz="4" w:space="0" w:color="auto"/>
              <w:bottom w:val="single" w:sz="4" w:space="0" w:color="auto"/>
              <w:right w:val="single" w:sz="4" w:space="0" w:color="auto"/>
            </w:tcBorders>
          </w:tcPr>
          <w:p w14:paraId="258256B9" w14:textId="77777777" w:rsidR="00FD1035" w:rsidRPr="005515C1" w:rsidRDefault="00FD1035" w:rsidP="00FD1035">
            <w:pPr>
              <w:rPr>
                <w:rFonts w:ascii="Tahoma" w:hAnsi="Tahoma" w:cs="Tahoma"/>
                <w:b/>
                <w:bCs/>
                <w:sz w:val="21"/>
                <w:szCs w:val="21"/>
              </w:rPr>
            </w:pPr>
          </w:p>
          <w:p w14:paraId="1445C1B0" w14:textId="77777777" w:rsidR="00FD1035" w:rsidRPr="005515C1" w:rsidRDefault="00FD1035" w:rsidP="00FD1035">
            <w:pPr>
              <w:rPr>
                <w:rFonts w:ascii="Tahoma" w:hAnsi="Tahoma" w:cs="Tahoma"/>
                <w:b/>
                <w:bCs/>
                <w:sz w:val="21"/>
                <w:szCs w:val="21"/>
              </w:rPr>
            </w:pPr>
          </w:p>
          <w:p w14:paraId="5324458B" w14:textId="77777777" w:rsidR="00FD1035" w:rsidRPr="005515C1" w:rsidRDefault="00FD1035" w:rsidP="00FD1035">
            <w:pPr>
              <w:rPr>
                <w:rFonts w:ascii="Tahoma" w:hAnsi="Tahoma" w:cs="Tahoma"/>
                <w:b/>
                <w:bCs/>
                <w:sz w:val="21"/>
                <w:szCs w:val="21"/>
              </w:rPr>
            </w:pPr>
          </w:p>
          <w:p w14:paraId="318CBFB6" w14:textId="77777777" w:rsidR="00FD1035" w:rsidRPr="005515C1" w:rsidRDefault="00FD1035" w:rsidP="00FD1035">
            <w:pPr>
              <w:rPr>
                <w:rFonts w:ascii="Tahoma" w:hAnsi="Tahoma" w:cs="Tahoma"/>
                <w:b/>
                <w:bCs/>
                <w:sz w:val="21"/>
                <w:szCs w:val="21"/>
              </w:rPr>
            </w:pPr>
          </w:p>
          <w:p w14:paraId="7FA37744" w14:textId="77777777" w:rsidR="00FD1035" w:rsidRPr="005515C1" w:rsidRDefault="00FD1035" w:rsidP="00FD1035">
            <w:pPr>
              <w:rPr>
                <w:rFonts w:ascii="Tahoma" w:hAnsi="Tahoma" w:cs="Tahoma"/>
                <w:b/>
                <w:bCs/>
                <w:sz w:val="21"/>
                <w:szCs w:val="21"/>
              </w:rPr>
            </w:pPr>
          </w:p>
          <w:p w14:paraId="1497EB9C" w14:textId="482744AC"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nil"/>
              <w:left w:val="single" w:sz="4" w:space="0" w:color="auto"/>
              <w:bottom w:val="single" w:sz="4" w:space="0" w:color="auto"/>
              <w:right w:val="single" w:sz="4" w:space="0" w:color="auto"/>
            </w:tcBorders>
          </w:tcPr>
          <w:p w14:paraId="23367C37" w14:textId="77777777" w:rsidR="00FD1035" w:rsidRPr="005515C1" w:rsidRDefault="00FD1035" w:rsidP="00FD1035">
            <w:pPr>
              <w:rPr>
                <w:rFonts w:ascii="Tahoma" w:hAnsi="Tahoma" w:cs="Tahoma"/>
                <w:b/>
                <w:bCs/>
                <w:sz w:val="21"/>
                <w:szCs w:val="21"/>
              </w:rPr>
            </w:pPr>
          </w:p>
        </w:tc>
      </w:tr>
      <w:tr w:rsidR="005515C1" w:rsidRPr="005515C1" w14:paraId="32812CD9" w14:textId="77777777" w:rsidTr="00176F67">
        <w:tc>
          <w:tcPr>
            <w:tcW w:w="932" w:type="dxa"/>
            <w:tcBorders>
              <w:top w:val="single" w:sz="4" w:space="0" w:color="auto"/>
              <w:left w:val="single" w:sz="4" w:space="0" w:color="auto"/>
              <w:bottom w:val="single" w:sz="4" w:space="0" w:color="auto"/>
              <w:right w:val="single" w:sz="4" w:space="0" w:color="auto"/>
            </w:tcBorders>
          </w:tcPr>
          <w:p w14:paraId="77846201" w14:textId="1D7F96E5" w:rsidR="00FD1035" w:rsidRPr="005515C1" w:rsidRDefault="00FD1035" w:rsidP="00FD1035">
            <w:pPr>
              <w:jc w:val="center"/>
              <w:rPr>
                <w:rFonts w:ascii="Tahoma" w:hAnsi="Tahoma" w:cs="Tahoma"/>
                <w:b/>
                <w:sz w:val="21"/>
                <w:szCs w:val="21"/>
              </w:rPr>
            </w:pPr>
            <w:r w:rsidRPr="005515C1">
              <w:rPr>
                <w:rFonts w:ascii="Tahoma" w:hAnsi="Tahoma" w:cs="Tahoma"/>
                <w:b/>
                <w:sz w:val="21"/>
                <w:szCs w:val="21"/>
              </w:rPr>
              <w:t>203</w:t>
            </w:r>
          </w:p>
        </w:tc>
        <w:tc>
          <w:tcPr>
            <w:tcW w:w="6223" w:type="dxa"/>
            <w:tcBorders>
              <w:top w:val="single" w:sz="4" w:space="0" w:color="auto"/>
              <w:left w:val="single" w:sz="4" w:space="0" w:color="auto"/>
              <w:bottom w:val="single" w:sz="4" w:space="0" w:color="auto"/>
              <w:right w:val="single" w:sz="4" w:space="0" w:color="auto"/>
            </w:tcBorders>
          </w:tcPr>
          <w:p w14:paraId="7D5FEDF3" w14:textId="77777777" w:rsidR="00FD1035"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Remplacement des claustras</w:t>
            </w:r>
          </w:p>
          <w:p w14:paraId="14E3A053" w14:textId="4AFDAFFF" w:rsidR="00FD1035" w:rsidRPr="005515C1" w:rsidRDefault="00FD1035" w:rsidP="00FD1035">
            <w:pPr>
              <w:jc w:val="both"/>
              <w:rPr>
                <w:rFonts w:ascii="Tahoma" w:hAnsi="Tahoma" w:cs="Tahoma"/>
                <w:sz w:val="21"/>
                <w:szCs w:val="21"/>
              </w:rPr>
            </w:pPr>
            <w:r w:rsidRPr="005515C1">
              <w:rPr>
                <w:rFonts w:ascii="Tahoma" w:hAnsi="Tahoma" w:cs="Tahoma"/>
                <w:sz w:val="21"/>
                <w:szCs w:val="21"/>
              </w:rPr>
              <w:t>Ce prix rémunère au mètre cube fourniture et la pose des claustras Il comprend :</w:t>
            </w:r>
          </w:p>
          <w:p w14:paraId="7B8A438D" w14:textId="79090CB4"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la mise en œuvre;</w:t>
            </w:r>
          </w:p>
          <w:p w14:paraId="024E694B"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 des surfaces ;</w:t>
            </w:r>
          </w:p>
          <w:p w14:paraId="152A1979" w14:textId="77777777" w:rsidR="00FD1035" w:rsidRPr="005515C1" w:rsidRDefault="00FD1035" w:rsidP="00FD103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0B1FE56B" w14:textId="77777777" w:rsidR="00FD1035" w:rsidRPr="005515C1" w:rsidRDefault="00FD1035" w:rsidP="00FD1035">
            <w:pPr>
              <w:rPr>
                <w:rFonts w:ascii="Tahoma" w:hAnsi="Tahoma" w:cs="Tahoma"/>
                <w:sz w:val="21"/>
                <w:szCs w:val="21"/>
              </w:rPr>
            </w:pPr>
          </w:p>
          <w:p w14:paraId="61B0F5AA" w14:textId="13F37760" w:rsidR="00FD1035" w:rsidRPr="005515C1" w:rsidRDefault="00FD1035" w:rsidP="00FD1035">
            <w:pPr>
              <w:rPr>
                <w:rFonts w:ascii="Tahoma" w:hAnsi="Tahoma" w:cs="Tahoma"/>
                <w:sz w:val="21"/>
                <w:szCs w:val="21"/>
              </w:rPr>
            </w:pPr>
            <w:r w:rsidRPr="005515C1">
              <w:rPr>
                <w:rFonts w:ascii="Tahoma" w:hAnsi="Tahoma" w:cs="Tahoma"/>
                <w:b/>
                <w:bCs/>
                <w:sz w:val="21"/>
                <w:szCs w:val="21"/>
              </w:rPr>
              <w:t>Le mètre cube à :                                      francs CFA</w:t>
            </w:r>
          </w:p>
        </w:tc>
        <w:tc>
          <w:tcPr>
            <w:tcW w:w="992" w:type="dxa"/>
            <w:tcBorders>
              <w:top w:val="single" w:sz="4" w:space="0" w:color="auto"/>
              <w:left w:val="single" w:sz="4" w:space="0" w:color="auto"/>
              <w:bottom w:val="single" w:sz="4" w:space="0" w:color="auto"/>
              <w:right w:val="single" w:sz="4" w:space="0" w:color="auto"/>
            </w:tcBorders>
          </w:tcPr>
          <w:p w14:paraId="2BFA1363" w14:textId="77777777" w:rsidR="00FD1035" w:rsidRPr="005515C1" w:rsidRDefault="00FD1035" w:rsidP="00FD1035">
            <w:pPr>
              <w:jc w:val="center"/>
              <w:rPr>
                <w:rFonts w:ascii="Tahoma" w:hAnsi="Tahoma" w:cs="Tahoma"/>
                <w:b/>
                <w:bCs/>
                <w:sz w:val="21"/>
                <w:szCs w:val="21"/>
              </w:rPr>
            </w:pPr>
          </w:p>
          <w:p w14:paraId="33C6935C" w14:textId="77777777" w:rsidR="00FD1035" w:rsidRPr="005515C1" w:rsidRDefault="00FD1035" w:rsidP="00FD1035">
            <w:pPr>
              <w:jc w:val="center"/>
              <w:rPr>
                <w:rFonts w:ascii="Tahoma" w:hAnsi="Tahoma" w:cs="Tahoma"/>
                <w:b/>
                <w:bCs/>
                <w:sz w:val="21"/>
                <w:szCs w:val="21"/>
              </w:rPr>
            </w:pPr>
          </w:p>
          <w:p w14:paraId="640FF474" w14:textId="77777777" w:rsidR="00FD1035" w:rsidRPr="005515C1" w:rsidRDefault="00FD1035" w:rsidP="00FD1035">
            <w:pPr>
              <w:jc w:val="center"/>
              <w:rPr>
                <w:rFonts w:ascii="Tahoma" w:hAnsi="Tahoma" w:cs="Tahoma"/>
                <w:b/>
                <w:bCs/>
                <w:sz w:val="21"/>
                <w:szCs w:val="21"/>
              </w:rPr>
            </w:pPr>
          </w:p>
          <w:p w14:paraId="532203A5" w14:textId="77777777" w:rsidR="00FD1035" w:rsidRPr="005515C1" w:rsidRDefault="00FD1035" w:rsidP="00FD1035">
            <w:pPr>
              <w:jc w:val="center"/>
              <w:rPr>
                <w:rFonts w:ascii="Tahoma" w:hAnsi="Tahoma" w:cs="Tahoma"/>
                <w:b/>
                <w:bCs/>
                <w:sz w:val="21"/>
                <w:szCs w:val="21"/>
              </w:rPr>
            </w:pPr>
          </w:p>
          <w:p w14:paraId="5AF2B44C" w14:textId="77777777" w:rsidR="00FD1035" w:rsidRPr="005515C1" w:rsidRDefault="00FD1035" w:rsidP="00FD1035">
            <w:pPr>
              <w:jc w:val="center"/>
              <w:rPr>
                <w:rFonts w:ascii="Tahoma" w:hAnsi="Tahoma" w:cs="Tahoma"/>
                <w:b/>
                <w:bCs/>
                <w:sz w:val="21"/>
                <w:szCs w:val="21"/>
              </w:rPr>
            </w:pPr>
          </w:p>
          <w:p w14:paraId="2BFB9BE8" w14:textId="77777777" w:rsidR="00FD1035" w:rsidRPr="005515C1" w:rsidRDefault="00FD1035" w:rsidP="00FD1035">
            <w:pPr>
              <w:jc w:val="center"/>
              <w:rPr>
                <w:rFonts w:ascii="Tahoma" w:hAnsi="Tahoma" w:cs="Tahoma"/>
                <w:b/>
                <w:bCs/>
                <w:sz w:val="21"/>
                <w:szCs w:val="21"/>
              </w:rPr>
            </w:pPr>
          </w:p>
          <w:p w14:paraId="6E98D404" w14:textId="77777777" w:rsidR="00FD1035" w:rsidRPr="005515C1" w:rsidRDefault="00FD1035" w:rsidP="00FD1035">
            <w:pPr>
              <w:jc w:val="center"/>
              <w:rPr>
                <w:rFonts w:ascii="Tahoma" w:hAnsi="Tahoma" w:cs="Tahoma"/>
                <w:b/>
                <w:bCs/>
                <w:sz w:val="21"/>
                <w:szCs w:val="21"/>
              </w:rPr>
            </w:pPr>
          </w:p>
          <w:p w14:paraId="5CCD52A6" w14:textId="79EA48DC" w:rsidR="00FD1035" w:rsidRPr="005515C1" w:rsidRDefault="00FD1035" w:rsidP="00FD1035">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single" w:sz="4" w:space="0" w:color="auto"/>
              <w:left w:val="single" w:sz="4" w:space="0" w:color="auto"/>
              <w:bottom w:val="single" w:sz="4" w:space="0" w:color="auto"/>
              <w:right w:val="single" w:sz="4" w:space="0" w:color="auto"/>
            </w:tcBorders>
          </w:tcPr>
          <w:p w14:paraId="4BE8869E" w14:textId="77777777" w:rsidR="00FD1035" w:rsidRPr="005515C1" w:rsidRDefault="00FD1035" w:rsidP="00FD1035">
            <w:pPr>
              <w:jc w:val="center"/>
              <w:rPr>
                <w:rFonts w:ascii="Tahoma" w:hAnsi="Tahoma" w:cs="Tahoma"/>
                <w:b/>
                <w:sz w:val="21"/>
                <w:szCs w:val="21"/>
              </w:rPr>
            </w:pPr>
          </w:p>
        </w:tc>
      </w:tr>
      <w:tr w:rsidR="005515C1" w:rsidRPr="005515C1" w14:paraId="0A725F7D" w14:textId="77777777" w:rsidTr="00176F67">
        <w:tc>
          <w:tcPr>
            <w:tcW w:w="932" w:type="dxa"/>
            <w:tcBorders>
              <w:top w:val="single" w:sz="4" w:space="0" w:color="auto"/>
              <w:left w:val="single" w:sz="4" w:space="0" w:color="auto"/>
              <w:bottom w:val="single" w:sz="4" w:space="0" w:color="auto"/>
              <w:right w:val="single" w:sz="4" w:space="0" w:color="auto"/>
            </w:tcBorders>
            <w:vAlign w:val="center"/>
          </w:tcPr>
          <w:p w14:paraId="4D6D5F4E" w14:textId="39AC02FC" w:rsidR="00FD1035" w:rsidRPr="005515C1" w:rsidRDefault="00FD1035" w:rsidP="00FD1035">
            <w:pPr>
              <w:rPr>
                <w:rFonts w:ascii="Tahoma" w:hAnsi="Tahoma" w:cs="Tahoma"/>
                <w:b/>
                <w:sz w:val="21"/>
                <w:szCs w:val="21"/>
              </w:rPr>
            </w:pPr>
            <w:r w:rsidRPr="005515C1">
              <w:rPr>
                <w:rFonts w:ascii="Tahoma" w:hAnsi="Tahoma" w:cs="Tahoma"/>
                <w:b/>
                <w:sz w:val="21"/>
                <w:szCs w:val="21"/>
              </w:rPr>
              <w:t>300</w:t>
            </w:r>
          </w:p>
        </w:tc>
        <w:tc>
          <w:tcPr>
            <w:tcW w:w="7215" w:type="dxa"/>
            <w:gridSpan w:val="2"/>
            <w:tcBorders>
              <w:top w:val="single" w:sz="4" w:space="0" w:color="auto"/>
              <w:left w:val="single" w:sz="4" w:space="0" w:color="auto"/>
              <w:bottom w:val="single" w:sz="4" w:space="0" w:color="auto"/>
              <w:right w:val="single" w:sz="4" w:space="0" w:color="auto"/>
            </w:tcBorders>
            <w:hideMark/>
          </w:tcPr>
          <w:p w14:paraId="77EE175D" w14:textId="4FC4D327" w:rsidR="00FD1035" w:rsidRPr="005515C1" w:rsidRDefault="00FD1035" w:rsidP="00FD1035">
            <w:pPr>
              <w:rPr>
                <w:rFonts w:ascii="Tahoma" w:hAnsi="Tahoma" w:cs="Tahoma"/>
                <w:b/>
                <w:sz w:val="21"/>
                <w:szCs w:val="21"/>
              </w:rPr>
            </w:pPr>
            <w:r w:rsidRPr="005515C1">
              <w:rPr>
                <w:rFonts w:ascii="Tahoma" w:hAnsi="Tahoma" w:cs="Tahoma"/>
                <w:b/>
                <w:sz w:val="21"/>
                <w:szCs w:val="21"/>
              </w:rPr>
              <w:t>CHARPENTE-COUVERTURE-PLAFONNAGE</w:t>
            </w:r>
          </w:p>
        </w:tc>
        <w:tc>
          <w:tcPr>
            <w:tcW w:w="1701" w:type="dxa"/>
            <w:tcBorders>
              <w:top w:val="single" w:sz="4" w:space="0" w:color="auto"/>
              <w:left w:val="single" w:sz="4" w:space="0" w:color="auto"/>
              <w:bottom w:val="single" w:sz="4" w:space="0" w:color="auto"/>
              <w:right w:val="single" w:sz="4" w:space="0" w:color="auto"/>
            </w:tcBorders>
            <w:vAlign w:val="center"/>
          </w:tcPr>
          <w:p w14:paraId="0403376F" w14:textId="77777777" w:rsidR="00FD1035" w:rsidRPr="005515C1" w:rsidRDefault="00FD1035" w:rsidP="00FD1035">
            <w:pPr>
              <w:rPr>
                <w:rFonts w:ascii="Tahoma" w:hAnsi="Tahoma" w:cs="Tahoma"/>
                <w:b/>
                <w:sz w:val="21"/>
                <w:szCs w:val="21"/>
              </w:rPr>
            </w:pPr>
          </w:p>
        </w:tc>
      </w:tr>
      <w:tr w:rsidR="005515C1" w:rsidRPr="005515C1" w14:paraId="58C86348" w14:textId="77777777" w:rsidTr="00176F67">
        <w:trPr>
          <w:trHeight w:val="2390"/>
        </w:trPr>
        <w:tc>
          <w:tcPr>
            <w:tcW w:w="932" w:type="dxa"/>
            <w:tcBorders>
              <w:top w:val="single" w:sz="4" w:space="0" w:color="auto"/>
              <w:left w:val="single" w:sz="4" w:space="0" w:color="auto"/>
              <w:bottom w:val="nil"/>
              <w:right w:val="single" w:sz="4" w:space="0" w:color="auto"/>
            </w:tcBorders>
            <w:hideMark/>
          </w:tcPr>
          <w:p w14:paraId="60C600CC" w14:textId="3631FED2" w:rsidR="00FD1035" w:rsidRPr="005515C1" w:rsidRDefault="00FD1035" w:rsidP="00FD1035">
            <w:pPr>
              <w:jc w:val="center"/>
              <w:rPr>
                <w:rFonts w:ascii="Tahoma" w:hAnsi="Tahoma" w:cs="Tahoma"/>
                <w:b/>
                <w:bCs/>
                <w:sz w:val="21"/>
                <w:szCs w:val="21"/>
              </w:rPr>
            </w:pPr>
            <w:r w:rsidRPr="005515C1">
              <w:rPr>
                <w:rFonts w:ascii="Tahoma" w:hAnsi="Tahoma" w:cs="Tahoma"/>
                <w:b/>
                <w:bCs/>
                <w:sz w:val="21"/>
                <w:szCs w:val="21"/>
              </w:rPr>
              <w:t>301</w:t>
            </w:r>
          </w:p>
        </w:tc>
        <w:tc>
          <w:tcPr>
            <w:tcW w:w="6223" w:type="dxa"/>
            <w:tcBorders>
              <w:top w:val="single" w:sz="4" w:space="0" w:color="auto"/>
              <w:left w:val="single" w:sz="4" w:space="0" w:color="auto"/>
              <w:bottom w:val="nil"/>
              <w:right w:val="single" w:sz="4" w:space="0" w:color="auto"/>
            </w:tcBorders>
          </w:tcPr>
          <w:p w14:paraId="27196967" w14:textId="77777777" w:rsidR="00FD1035"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F et P bois assemblé pour fermes y compris toutes sujétions</w:t>
            </w:r>
          </w:p>
          <w:p w14:paraId="14ED5F59" w14:textId="02F3525D" w:rsidR="00FD1035" w:rsidRPr="005515C1" w:rsidRDefault="00FD1035" w:rsidP="00FD1035">
            <w:pPr>
              <w:jc w:val="both"/>
              <w:rPr>
                <w:rFonts w:ascii="Tahoma" w:hAnsi="Tahoma" w:cs="Tahoma"/>
                <w:b/>
                <w:bCs/>
                <w:sz w:val="21"/>
                <w:szCs w:val="21"/>
              </w:rPr>
            </w:pPr>
            <w:r w:rsidRPr="005515C1">
              <w:rPr>
                <w:rFonts w:ascii="Tahoma" w:hAnsi="Tahoma" w:cs="Tahoma"/>
                <w:sz w:val="21"/>
                <w:szCs w:val="21"/>
              </w:rPr>
              <w:t xml:space="preserve">Ce prix rémunère </w:t>
            </w:r>
            <w:r w:rsidR="00AF77E8" w:rsidRPr="005515C1">
              <w:rPr>
                <w:rFonts w:ascii="Tahoma" w:hAnsi="Tahoma" w:cs="Tahoma"/>
                <w:sz w:val="21"/>
                <w:szCs w:val="21"/>
              </w:rPr>
              <w:t>au mètre cube</w:t>
            </w:r>
            <w:r w:rsidRPr="005515C1">
              <w:rPr>
                <w:rFonts w:ascii="Tahoma" w:hAnsi="Tahoma" w:cs="Tahoma"/>
                <w:sz w:val="21"/>
                <w:szCs w:val="21"/>
              </w:rPr>
              <w:t xml:space="preserve"> la fourniture et la pose des fermes [basting 3 x 15] (voir schéma en annexe). Il comprend : </w:t>
            </w:r>
          </w:p>
          <w:p w14:paraId="716FA562" w14:textId="77777777" w:rsidR="00FD1035" w:rsidRPr="005515C1" w:rsidRDefault="00FD1035" w:rsidP="00FD103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63288873" w14:textId="77777777" w:rsidR="00FD1035" w:rsidRPr="005515C1" w:rsidRDefault="00FD1035" w:rsidP="00FD103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25079AB1" w14:textId="77777777" w:rsidR="00FD1035" w:rsidRPr="005515C1" w:rsidRDefault="00FD1035" w:rsidP="00FD103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2FC635E5" w14:textId="77777777" w:rsidR="00FD1035" w:rsidRPr="005515C1" w:rsidRDefault="00FD1035" w:rsidP="00FD1035">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620E5181" w14:textId="77777777" w:rsidR="00FD1035" w:rsidRPr="005515C1" w:rsidRDefault="00FD1035" w:rsidP="00FD1035">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autres sujétions.</w:t>
            </w:r>
          </w:p>
        </w:tc>
        <w:tc>
          <w:tcPr>
            <w:tcW w:w="992" w:type="dxa"/>
            <w:tcBorders>
              <w:top w:val="single" w:sz="4" w:space="0" w:color="auto"/>
              <w:left w:val="single" w:sz="4" w:space="0" w:color="auto"/>
              <w:bottom w:val="nil"/>
              <w:right w:val="single" w:sz="4" w:space="0" w:color="auto"/>
            </w:tcBorders>
          </w:tcPr>
          <w:p w14:paraId="5A59AE5C" w14:textId="77777777" w:rsidR="00FD1035" w:rsidRPr="005515C1" w:rsidRDefault="00FD1035" w:rsidP="00FD1035">
            <w:pPr>
              <w:rPr>
                <w:rFonts w:ascii="Tahoma" w:hAnsi="Tahoma" w:cs="Tahoma"/>
                <w:sz w:val="21"/>
                <w:szCs w:val="21"/>
              </w:rPr>
            </w:pPr>
          </w:p>
          <w:p w14:paraId="3D82D9DC" w14:textId="77777777" w:rsidR="00FD1035" w:rsidRPr="005515C1" w:rsidRDefault="00FD1035" w:rsidP="00FD1035">
            <w:pPr>
              <w:rPr>
                <w:rFonts w:ascii="Tahoma" w:hAnsi="Tahoma" w:cs="Tahoma"/>
                <w:sz w:val="21"/>
                <w:szCs w:val="21"/>
              </w:rPr>
            </w:pPr>
          </w:p>
          <w:p w14:paraId="5FECAFFA" w14:textId="77777777" w:rsidR="00FD1035" w:rsidRPr="005515C1" w:rsidRDefault="00FD1035" w:rsidP="00FD1035">
            <w:pPr>
              <w:rPr>
                <w:rFonts w:ascii="Tahoma" w:hAnsi="Tahoma" w:cs="Tahoma"/>
                <w:sz w:val="21"/>
                <w:szCs w:val="21"/>
              </w:rPr>
            </w:pPr>
          </w:p>
          <w:p w14:paraId="1627E89C" w14:textId="77777777" w:rsidR="00FD1035" w:rsidRPr="005515C1" w:rsidRDefault="00FD1035" w:rsidP="00FD1035">
            <w:pPr>
              <w:rPr>
                <w:rFonts w:ascii="Tahoma" w:hAnsi="Tahoma" w:cs="Tahoma"/>
                <w:sz w:val="21"/>
                <w:szCs w:val="21"/>
              </w:rPr>
            </w:pPr>
          </w:p>
          <w:p w14:paraId="31B12773" w14:textId="77777777" w:rsidR="00FD1035" w:rsidRPr="005515C1" w:rsidRDefault="00FD1035" w:rsidP="00FD1035">
            <w:pPr>
              <w:rPr>
                <w:rFonts w:ascii="Tahoma" w:hAnsi="Tahoma" w:cs="Tahoma"/>
                <w:b/>
                <w:bCs/>
                <w:sz w:val="21"/>
                <w:szCs w:val="21"/>
              </w:rPr>
            </w:pPr>
          </w:p>
          <w:p w14:paraId="0191913F" w14:textId="77777777" w:rsidR="00AF77E8" w:rsidRPr="005515C1" w:rsidRDefault="00AF77E8" w:rsidP="00FD1035">
            <w:pPr>
              <w:rPr>
                <w:rFonts w:ascii="Tahoma" w:hAnsi="Tahoma" w:cs="Tahoma"/>
                <w:b/>
                <w:bCs/>
                <w:sz w:val="21"/>
                <w:szCs w:val="21"/>
              </w:rPr>
            </w:pPr>
          </w:p>
          <w:p w14:paraId="52830589" w14:textId="77777777" w:rsidR="00AF77E8" w:rsidRPr="005515C1" w:rsidRDefault="00AF77E8" w:rsidP="00FD1035">
            <w:pPr>
              <w:rPr>
                <w:rFonts w:ascii="Tahoma" w:hAnsi="Tahoma" w:cs="Tahoma"/>
                <w:b/>
                <w:bCs/>
                <w:sz w:val="21"/>
                <w:szCs w:val="21"/>
              </w:rPr>
            </w:pPr>
          </w:p>
          <w:p w14:paraId="07784066" w14:textId="77777777" w:rsidR="00AF77E8" w:rsidRPr="005515C1" w:rsidRDefault="00AF77E8" w:rsidP="00FD1035">
            <w:pPr>
              <w:rPr>
                <w:rFonts w:ascii="Tahoma" w:hAnsi="Tahoma" w:cs="Tahoma"/>
                <w:b/>
                <w:bCs/>
                <w:sz w:val="21"/>
                <w:szCs w:val="21"/>
              </w:rPr>
            </w:pPr>
          </w:p>
          <w:p w14:paraId="2B4B448D" w14:textId="77777777" w:rsidR="00AF77E8" w:rsidRPr="005515C1" w:rsidRDefault="00AF77E8" w:rsidP="00FD1035">
            <w:pPr>
              <w:rPr>
                <w:rFonts w:ascii="Tahoma" w:hAnsi="Tahoma" w:cs="Tahoma"/>
                <w:b/>
                <w:bCs/>
                <w:sz w:val="21"/>
                <w:szCs w:val="21"/>
              </w:rPr>
            </w:pPr>
          </w:p>
          <w:p w14:paraId="14135389" w14:textId="77777777" w:rsidR="00AF77E8" w:rsidRPr="005515C1" w:rsidRDefault="00AF77E8" w:rsidP="00FD1035">
            <w:pPr>
              <w:rPr>
                <w:rFonts w:ascii="Tahoma" w:hAnsi="Tahoma" w:cs="Tahoma"/>
                <w:b/>
                <w:bCs/>
                <w:sz w:val="21"/>
                <w:szCs w:val="21"/>
              </w:rPr>
            </w:pPr>
          </w:p>
        </w:tc>
        <w:tc>
          <w:tcPr>
            <w:tcW w:w="1701" w:type="dxa"/>
            <w:tcBorders>
              <w:top w:val="single" w:sz="4" w:space="0" w:color="auto"/>
              <w:left w:val="single" w:sz="4" w:space="0" w:color="auto"/>
              <w:bottom w:val="nil"/>
              <w:right w:val="single" w:sz="4" w:space="0" w:color="auto"/>
            </w:tcBorders>
          </w:tcPr>
          <w:p w14:paraId="44785E59" w14:textId="77777777" w:rsidR="00FD1035" w:rsidRPr="005515C1" w:rsidRDefault="00FD1035" w:rsidP="00FD1035">
            <w:pPr>
              <w:jc w:val="center"/>
              <w:rPr>
                <w:rFonts w:ascii="Tahoma" w:hAnsi="Tahoma" w:cs="Tahoma"/>
                <w:sz w:val="21"/>
                <w:szCs w:val="21"/>
              </w:rPr>
            </w:pPr>
          </w:p>
        </w:tc>
      </w:tr>
      <w:tr w:rsidR="005515C1" w:rsidRPr="005515C1" w14:paraId="03BBD756" w14:textId="77777777" w:rsidTr="00176F67">
        <w:trPr>
          <w:trHeight w:val="80"/>
        </w:trPr>
        <w:tc>
          <w:tcPr>
            <w:tcW w:w="932" w:type="dxa"/>
            <w:tcBorders>
              <w:top w:val="nil"/>
              <w:left w:val="single" w:sz="4" w:space="0" w:color="auto"/>
              <w:bottom w:val="single" w:sz="4" w:space="0" w:color="auto"/>
              <w:right w:val="single" w:sz="4" w:space="0" w:color="auto"/>
            </w:tcBorders>
          </w:tcPr>
          <w:p w14:paraId="1A95B107" w14:textId="77777777" w:rsidR="00FD1035" w:rsidRPr="005515C1" w:rsidRDefault="00FD1035" w:rsidP="00FD1035">
            <w:pP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hideMark/>
          </w:tcPr>
          <w:p w14:paraId="7BB51449" w14:textId="77777777" w:rsidR="00FD1035" w:rsidRPr="005515C1" w:rsidRDefault="00FD1035" w:rsidP="00FD1035">
            <w:pPr>
              <w:jc w:val="both"/>
              <w:rPr>
                <w:rFonts w:ascii="Tahoma" w:hAnsi="Tahoma" w:cs="Tahoma"/>
                <w:b/>
                <w:bCs/>
                <w:sz w:val="21"/>
                <w:szCs w:val="21"/>
              </w:rPr>
            </w:pPr>
          </w:p>
          <w:p w14:paraId="6CD81DF1" w14:textId="5E3C2426" w:rsidR="00FD1035" w:rsidRPr="005515C1" w:rsidRDefault="00AF77E8" w:rsidP="00AF77E8">
            <w:pPr>
              <w:jc w:val="both"/>
              <w:rPr>
                <w:rFonts w:ascii="Tahoma" w:hAnsi="Tahoma" w:cs="Tahoma"/>
                <w:b/>
                <w:bCs/>
                <w:sz w:val="21"/>
                <w:szCs w:val="21"/>
              </w:rPr>
            </w:pPr>
            <w:r w:rsidRPr="005515C1">
              <w:rPr>
                <w:rFonts w:ascii="Tahoma" w:hAnsi="Tahoma" w:cs="Tahoma"/>
                <w:b/>
                <w:bCs/>
                <w:sz w:val="21"/>
                <w:szCs w:val="21"/>
              </w:rPr>
              <w:t xml:space="preserve">Le mètre cube </w:t>
            </w:r>
            <w:r w:rsidR="00FD1035" w:rsidRPr="005515C1">
              <w:rPr>
                <w:rFonts w:ascii="Tahoma" w:hAnsi="Tahoma" w:cs="Tahoma"/>
                <w:b/>
                <w:bCs/>
                <w:sz w:val="21"/>
                <w:szCs w:val="21"/>
              </w:rPr>
              <w:t>à :                                               francs CFA</w:t>
            </w:r>
          </w:p>
        </w:tc>
        <w:tc>
          <w:tcPr>
            <w:tcW w:w="992" w:type="dxa"/>
            <w:tcBorders>
              <w:top w:val="nil"/>
              <w:left w:val="single" w:sz="4" w:space="0" w:color="auto"/>
              <w:bottom w:val="single" w:sz="4" w:space="0" w:color="auto"/>
              <w:right w:val="single" w:sz="4" w:space="0" w:color="auto"/>
            </w:tcBorders>
            <w:hideMark/>
          </w:tcPr>
          <w:p w14:paraId="3A019645" w14:textId="3BB88AC9" w:rsidR="00FD1035" w:rsidRPr="005515C1" w:rsidRDefault="00AF77E8" w:rsidP="00FD1035">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nil"/>
              <w:left w:val="single" w:sz="4" w:space="0" w:color="auto"/>
              <w:bottom w:val="single" w:sz="4" w:space="0" w:color="auto"/>
              <w:right w:val="single" w:sz="4" w:space="0" w:color="auto"/>
            </w:tcBorders>
          </w:tcPr>
          <w:p w14:paraId="69EEA84F" w14:textId="77777777" w:rsidR="00FD1035" w:rsidRPr="005515C1" w:rsidRDefault="00FD1035" w:rsidP="00FD1035">
            <w:pPr>
              <w:rPr>
                <w:rFonts w:ascii="Tahoma" w:hAnsi="Tahoma" w:cs="Tahoma"/>
                <w:b/>
                <w:bCs/>
                <w:sz w:val="21"/>
                <w:szCs w:val="21"/>
              </w:rPr>
            </w:pPr>
          </w:p>
        </w:tc>
      </w:tr>
      <w:tr w:rsidR="005515C1" w:rsidRPr="005515C1" w14:paraId="4548BB7B" w14:textId="77777777" w:rsidTr="00176F67">
        <w:tc>
          <w:tcPr>
            <w:tcW w:w="932" w:type="dxa"/>
            <w:tcBorders>
              <w:top w:val="single" w:sz="4" w:space="0" w:color="auto"/>
              <w:left w:val="single" w:sz="4" w:space="0" w:color="auto"/>
              <w:bottom w:val="nil"/>
              <w:right w:val="single" w:sz="4" w:space="0" w:color="auto"/>
            </w:tcBorders>
          </w:tcPr>
          <w:p w14:paraId="5840C2A7" w14:textId="69624A52" w:rsidR="00FD1035" w:rsidRPr="005515C1" w:rsidRDefault="001C2DA8" w:rsidP="00FD1035">
            <w:pPr>
              <w:jc w:val="center"/>
              <w:rPr>
                <w:rFonts w:ascii="Tahoma" w:hAnsi="Tahoma" w:cs="Tahoma"/>
                <w:b/>
                <w:bCs/>
                <w:sz w:val="21"/>
                <w:szCs w:val="21"/>
              </w:rPr>
            </w:pPr>
            <w:r w:rsidRPr="005515C1">
              <w:rPr>
                <w:rFonts w:ascii="Tahoma" w:hAnsi="Tahoma" w:cs="Tahoma"/>
                <w:b/>
                <w:bCs/>
                <w:sz w:val="21"/>
                <w:szCs w:val="21"/>
              </w:rPr>
              <w:t>3</w:t>
            </w:r>
            <w:r w:rsidR="00FD1035" w:rsidRPr="005515C1">
              <w:rPr>
                <w:rFonts w:ascii="Tahoma" w:hAnsi="Tahoma" w:cs="Tahoma"/>
                <w:b/>
                <w:bCs/>
                <w:sz w:val="21"/>
                <w:szCs w:val="21"/>
              </w:rPr>
              <w:t>02</w:t>
            </w:r>
          </w:p>
          <w:p w14:paraId="4778544A" w14:textId="77777777" w:rsidR="00FD1035" w:rsidRPr="005515C1" w:rsidRDefault="00FD1035" w:rsidP="00FD1035">
            <w:pPr>
              <w:jc w:val="center"/>
              <w:rPr>
                <w:rFonts w:ascii="Tahoma" w:hAnsi="Tahoma" w:cs="Tahoma"/>
                <w:b/>
                <w:bCs/>
                <w:sz w:val="21"/>
                <w:szCs w:val="21"/>
              </w:rPr>
            </w:pPr>
          </w:p>
          <w:p w14:paraId="6E4669A1" w14:textId="77777777" w:rsidR="00FD1035" w:rsidRPr="005515C1" w:rsidRDefault="00FD1035" w:rsidP="00FD1035">
            <w:pPr>
              <w:jc w:val="center"/>
              <w:rPr>
                <w:rFonts w:ascii="Tahoma" w:hAnsi="Tahoma" w:cs="Tahoma"/>
                <w:b/>
                <w:bCs/>
                <w:sz w:val="21"/>
                <w:szCs w:val="21"/>
              </w:rPr>
            </w:pPr>
          </w:p>
          <w:p w14:paraId="1E4F4206" w14:textId="77777777" w:rsidR="00FD1035" w:rsidRPr="005515C1" w:rsidRDefault="00FD1035" w:rsidP="00FD1035">
            <w:pPr>
              <w:jc w:val="center"/>
              <w:rPr>
                <w:rFonts w:ascii="Tahoma" w:hAnsi="Tahoma" w:cs="Tahoma"/>
                <w:sz w:val="21"/>
                <w:szCs w:val="21"/>
              </w:rPr>
            </w:pPr>
          </w:p>
          <w:p w14:paraId="61A48F75" w14:textId="77777777" w:rsidR="00FD1035" w:rsidRPr="005515C1" w:rsidRDefault="00FD1035" w:rsidP="00FD1035">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01206CF3" w14:textId="77777777" w:rsidR="00FD1035" w:rsidRPr="005515C1" w:rsidRDefault="00FD1035" w:rsidP="00FD1035">
            <w:pPr>
              <w:jc w:val="both"/>
              <w:rPr>
                <w:rFonts w:ascii="Tahoma" w:hAnsi="Tahoma" w:cs="Tahoma"/>
                <w:b/>
                <w:bCs/>
                <w:i/>
                <w:sz w:val="21"/>
                <w:szCs w:val="21"/>
                <w:lang w:bidi="en-US"/>
              </w:rPr>
            </w:pPr>
            <w:r w:rsidRPr="005515C1">
              <w:rPr>
                <w:rFonts w:ascii="Tahoma" w:hAnsi="Tahoma" w:cs="Tahoma"/>
                <w:b/>
                <w:bCs/>
                <w:i/>
                <w:sz w:val="21"/>
                <w:szCs w:val="21"/>
                <w:lang w:bidi="en-US"/>
              </w:rPr>
              <w:t xml:space="preserve">F et P bois assemblé pour pannes en chevron de 8x8 </w:t>
            </w:r>
          </w:p>
          <w:p w14:paraId="540059E7" w14:textId="77777777" w:rsidR="00FD1035" w:rsidRPr="005515C1" w:rsidRDefault="00FD1035" w:rsidP="00FD1035">
            <w:pPr>
              <w:jc w:val="both"/>
              <w:rPr>
                <w:rFonts w:ascii="Tahoma" w:hAnsi="Tahoma" w:cs="Tahoma"/>
                <w:sz w:val="21"/>
                <w:szCs w:val="21"/>
              </w:rPr>
            </w:pPr>
            <w:r w:rsidRPr="005515C1">
              <w:rPr>
                <w:rFonts w:ascii="Tahoma" w:hAnsi="Tahoma" w:cs="Tahoma"/>
                <w:sz w:val="21"/>
                <w:szCs w:val="21"/>
              </w:rPr>
              <w:t>Ce prix rémunère au mètre cube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xml:space="preserve"> »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2C85D287" w14:textId="77777777" w:rsidR="00FD1035" w:rsidRPr="005515C1" w:rsidRDefault="00FD1035" w:rsidP="00FD103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24EA61A8" w14:textId="77777777" w:rsidR="00FD1035" w:rsidRPr="005515C1" w:rsidRDefault="00FD1035" w:rsidP="00FD103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4EB130FD" w14:textId="77777777" w:rsidR="00FD1035" w:rsidRPr="005515C1" w:rsidRDefault="00FD1035" w:rsidP="00FD103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7EB13445" w14:textId="77777777" w:rsidR="00FD1035" w:rsidRPr="005515C1" w:rsidRDefault="00FD1035" w:rsidP="00FD1035">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6F2F3D84" w14:textId="77777777" w:rsidR="00FD1035" w:rsidRPr="005515C1" w:rsidRDefault="00FD1035" w:rsidP="00FD1035">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tc>
        <w:tc>
          <w:tcPr>
            <w:tcW w:w="992" w:type="dxa"/>
            <w:tcBorders>
              <w:top w:val="single" w:sz="4" w:space="0" w:color="auto"/>
              <w:left w:val="single" w:sz="4" w:space="0" w:color="auto"/>
              <w:bottom w:val="nil"/>
              <w:right w:val="single" w:sz="4" w:space="0" w:color="auto"/>
            </w:tcBorders>
          </w:tcPr>
          <w:p w14:paraId="0257D3F0" w14:textId="77777777" w:rsidR="00FD1035" w:rsidRPr="005515C1" w:rsidRDefault="00FD1035" w:rsidP="00FD1035">
            <w:pPr>
              <w:rPr>
                <w:rFonts w:ascii="Tahoma" w:hAnsi="Tahoma" w:cs="Tahoma"/>
                <w:sz w:val="21"/>
                <w:szCs w:val="21"/>
              </w:rPr>
            </w:pPr>
          </w:p>
          <w:p w14:paraId="7E6A4FB6" w14:textId="77777777" w:rsidR="00FD1035" w:rsidRPr="005515C1" w:rsidRDefault="00FD1035" w:rsidP="00FD1035">
            <w:pPr>
              <w:rPr>
                <w:rFonts w:ascii="Tahoma" w:hAnsi="Tahoma" w:cs="Tahoma"/>
                <w:sz w:val="21"/>
                <w:szCs w:val="21"/>
              </w:rPr>
            </w:pPr>
          </w:p>
          <w:p w14:paraId="4F80FBCB" w14:textId="77777777" w:rsidR="00FD1035" w:rsidRPr="005515C1" w:rsidRDefault="00FD1035" w:rsidP="00FD1035">
            <w:pPr>
              <w:keepNext/>
              <w:spacing w:line="360" w:lineRule="auto"/>
              <w:ind w:left="1134" w:hanging="708"/>
              <w:outlineLvl w:val="0"/>
              <w:rPr>
                <w:rFonts w:eastAsia="Batang"/>
                <w:b/>
                <w:bCs/>
                <w:sz w:val="24"/>
                <w:szCs w:val="24"/>
                <w:lang w:val="en-US" w:eastAsia="en-US" w:bidi="en-US"/>
              </w:rPr>
            </w:pPr>
          </w:p>
          <w:p w14:paraId="22488346" w14:textId="77777777" w:rsidR="00FD1035" w:rsidRPr="005515C1" w:rsidRDefault="00FD1035" w:rsidP="00FD1035">
            <w:pPr>
              <w:rPr>
                <w:rFonts w:ascii="Tahoma" w:hAnsi="Tahoma" w:cs="Tahoma"/>
                <w:lang w:val="en-US"/>
              </w:rPr>
            </w:pPr>
          </w:p>
          <w:p w14:paraId="52E0D6D1" w14:textId="77777777" w:rsidR="00FD1035" w:rsidRPr="005515C1" w:rsidRDefault="00FD1035" w:rsidP="00FD1035">
            <w:pPr>
              <w:rPr>
                <w:rFonts w:ascii="Tahoma" w:hAnsi="Tahoma" w:cs="Tahoma"/>
                <w:lang w:val="en-US"/>
              </w:rPr>
            </w:pPr>
          </w:p>
          <w:p w14:paraId="169DE738" w14:textId="77777777" w:rsidR="00FD1035" w:rsidRPr="005515C1" w:rsidRDefault="00FD1035" w:rsidP="00FD1035">
            <w:pPr>
              <w:rPr>
                <w:rFonts w:ascii="Tahoma" w:hAnsi="Tahoma" w:cs="Tahoma"/>
                <w:lang w:val="en-US"/>
              </w:rPr>
            </w:pPr>
          </w:p>
        </w:tc>
        <w:tc>
          <w:tcPr>
            <w:tcW w:w="1701" w:type="dxa"/>
            <w:tcBorders>
              <w:top w:val="single" w:sz="4" w:space="0" w:color="auto"/>
              <w:left w:val="single" w:sz="4" w:space="0" w:color="auto"/>
              <w:bottom w:val="nil"/>
              <w:right w:val="single" w:sz="4" w:space="0" w:color="auto"/>
            </w:tcBorders>
          </w:tcPr>
          <w:p w14:paraId="42BC1A46" w14:textId="77777777" w:rsidR="00FD1035" w:rsidRPr="005515C1" w:rsidRDefault="00FD1035" w:rsidP="00FD1035">
            <w:pPr>
              <w:jc w:val="center"/>
              <w:rPr>
                <w:rFonts w:ascii="Tahoma" w:hAnsi="Tahoma" w:cs="Tahoma"/>
                <w:sz w:val="21"/>
                <w:szCs w:val="21"/>
              </w:rPr>
            </w:pPr>
          </w:p>
        </w:tc>
      </w:tr>
      <w:tr w:rsidR="005515C1" w:rsidRPr="005515C1" w14:paraId="3B4670F5" w14:textId="77777777" w:rsidTr="00176F67">
        <w:trPr>
          <w:trHeight w:val="136"/>
        </w:trPr>
        <w:tc>
          <w:tcPr>
            <w:tcW w:w="932" w:type="dxa"/>
            <w:tcBorders>
              <w:top w:val="nil"/>
              <w:left w:val="single" w:sz="4" w:space="0" w:color="auto"/>
              <w:bottom w:val="single" w:sz="4" w:space="0" w:color="auto"/>
              <w:right w:val="single" w:sz="4" w:space="0" w:color="auto"/>
            </w:tcBorders>
          </w:tcPr>
          <w:p w14:paraId="124D458A" w14:textId="77777777" w:rsidR="00FD1035" w:rsidRPr="005515C1" w:rsidRDefault="00FD1035" w:rsidP="00FD1035">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3971692B" w14:textId="77777777" w:rsidR="00FD1035" w:rsidRPr="005515C1" w:rsidRDefault="00FD1035" w:rsidP="00FD1035">
            <w:pPr>
              <w:ind w:left="1773" w:hanging="1773"/>
              <w:jc w:val="both"/>
              <w:rPr>
                <w:rFonts w:ascii="Tahoma" w:hAnsi="Tahoma" w:cs="Tahoma"/>
                <w:b/>
                <w:bCs/>
                <w:sz w:val="21"/>
                <w:szCs w:val="21"/>
              </w:rPr>
            </w:pPr>
          </w:p>
          <w:p w14:paraId="4EDC6CA3" w14:textId="77777777" w:rsidR="00FD1035" w:rsidRPr="005515C1" w:rsidRDefault="00FD1035" w:rsidP="00FD1035">
            <w:pPr>
              <w:ind w:left="1773" w:hanging="1773"/>
              <w:jc w:val="both"/>
              <w:rPr>
                <w:rFonts w:ascii="Tahoma" w:hAnsi="Tahoma" w:cs="Tahoma"/>
                <w:b/>
                <w:bCs/>
                <w:sz w:val="21"/>
                <w:szCs w:val="21"/>
              </w:rPr>
            </w:pPr>
            <w:r w:rsidRPr="005515C1">
              <w:rPr>
                <w:rFonts w:ascii="Tahoma" w:hAnsi="Tahoma" w:cs="Tahoma"/>
                <w:b/>
                <w:bCs/>
                <w:sz w:val="21"/>
                <w:szCs w:val="21"/>
              </w:rPr>
              <w:t>Le mètre cube à :                                       francs CFA</w:t>
            </w:r>
          </w:p>
        </w:tc>
        <w:tc>
          <w:tcPr>
            <w:tcW w:w="992" w:type="dxa"/>
            <w:tcBorders>
              <w:top w:val="nil"/>
              <w:left w:val="single" w:sz="4" w:space="0" w:color="auto"/>
              <w:bottom w:val="single" w:sz="4" w:space="0" w:color="auto"/>
              <w:right w:val="single" w:sz="4" w:space="0" w:color="auto"/>
            </w:tcBorders>
            <w:hideMark/>
          </w:tcPr>
          <w:p w14:paraId="79409722" w14:textId="77777777" w:rsidR="00FD1035" w:rsidRPr="005515C1" w:rsidRDefault="00FD1035" w:rsidP="00FD1035">
            <w:pPr>
              <w:jc w:val="center"/>
              <w:rPr>
                <w:rFonts w:ascii="Tahoma" w:hAnsi="Tahoma" w:cs="Tahoma"/>
                <w:b/>
                <w:bCs/>
                <w:sz w:val="21"/>
                <w:szCs w:val="21"/>
              </w:rPr>
            </w:pPr>
          </w:p>
          <w:p w14:paraId="3DF2DF19" w14:textId="77777777" w:rsidR="00FD1035" w:rsidRPr="005515C1" w:rsidRDefault="00FD1035" w:rsidP="00FD103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701" w:type="dxa"/>
            <w:tcBorders>
              <w:top w:val="nil"/>
              <w:left w:val="single" w:sz="4" w:space="0" w:color="auto"/>
              <w:bottom w:val="single" w:sz="4" w:space="0" w:color="auto"/>
              <w:right w:val="single" w:sz="4" w:space="0" w:color="auto"/>
            </w:tcBorders>
          </w:tcPr>
          <w:p w14:paraId="2965A3B7" w14:textId="77777777" w:rsidR="00FD1035" w:rsidRPr="005515C1" w:rsidRDefault="00FD1035" w:rsidP="00FD1035">
            <w:pPr>
              <w:rPr>
                <w:rFonts w:ascii="Tahoma" w:hAnsi="Tahoma" w:cs="Tahoma"/>
                <w:b/>
                <w:bCs/>
                <w:sz w:val="21"/>
                <w:szCs w:val="21"/>
              </w:rPr>
            </w:pPr>
          </w:p>
        </w:tc>
      </w:tr>
      <w:tr w:rsidR="005515C1" w:rsidRPr="005515C1" w14:paraId="7FD76620" w14:textId="77777777" w:rsidTr="00176F67">
        <w:trPr>
          <w:trHeight w:val="136"/>
        </w:trPr>
        <w:tc>
          <w:tcPr>
            <w:tcW w:w="932" w:type="dxa"/>
            <w:tcBorders>
              <w:top w:val="nil"/>
              <w:left w:val="single" w:sz="4" w:space="0" w:color="auto"/>
              <w:bottom w:val="single" w:sz="4" w:space="0" w:color="auto"/>
              <w:right w:val="single" w:sz="4" w:space="0" w:color="auto"/>
            </w:tcBorders>
          </w:tcPr>
          <w:p w14:paraId="1C7A87ED" w14:textId="626FF270" w:rsidR="001C2DA8" w:rsidRPr="005515C1" w:rsidRDefault="001C2DA8" w:rsidP="00A01529">
            <w:pPr>
              <w:jc w:val="center"/>
              <w:rPr>
                <w:rFonts w:ascii="Tahoma" w:hAnsi="Tahoma" w:cs="Tahoma"/>
                <w:b/>
                <w:sz w:val="21"/>
                <w:szCs w:val="21"/>
              </w:rPr>
            </w:pPr>
            <w:r w:rsidRPr="005515C1">
              <w:rPr>
                <w:rFonts w:ascii="Tahoma" w:hAnsi="Tahoma" w:cs="Tahoma"/>
                <w:b/>
                <w:bCs/>
                <w:sz w:val="21"/>
                <w:szCs w:val="21"/>
              </w:rPr>
              <w:t>303</w:t>
            </w:r>
          </w:p>
        </w:tc>
        <w:tc>
          <w:tcPr>
            <w:tcW w:w="6223" w:type="dxa"/>
            <w:tcBorders>
              <w:top w:val="nil"/>
              <w:left w:val="single" w:sz="4" w:space="0" w:color="auto"/>
              <w:bottom w:val="single" w:sz="4" w:space="0" w:color="auto"/>
              <w:right w:val="single" w:sz="4" w:space="0" w:color="auto"/>
            </w:tcBorders>
          </w:tcPr>
          <w:p w14:paraId="45816BAC" w14:textId="2418E536" w:rsidR="001C2DA8" w:rsidRPr="005515C1" w:rsidRDefault="001C2DA8" w:rsidP="001C2DA8">
            <w:pPr>
              <w:rPr>
                <w:rFonts w:ascii="Tahoma" w:hAnsi="Tahoma" w:cs="Tahoma"/>
                <w:b/>
                <w:bCs/>
                <w:sz w:val="21"/>
                <w:szCs w:val="21"/>
              </w:rPr>
            </w:pPr>
            <w:r w:rsidRPr="005515C1">
              <w:rPr>
                <w:rFonts w:ascii="Tahoma" w:hAnsi="Tahoma" w:cs="Tahoma"/>
                <w:b/>
                <w:bCs/>
                <w:sz w:val="21"/>
                <w:szCs w:val="21"/>
              </w:rPr>
              <w:t xml:space="preserve">F et P de Plafond en </w:t>
            </w:r>
            <w:proofErr w:type="spellStart"/>
            <w:r w:rsidRPr="005515C1">
              <w:rPr>
                <w:rFonts w:ascii="Tahoma" w:hAnsi="Tahoma" w:cs="Tahoma"/>
                <w:b/>
                <w:bCs/>
                <w:sz w:val="21"/>
                <w:szCs w:val="21"/>
              </w:rPr>
              <w:t>plafonnie</w:t>
            </w:r>
            <w:proofErr w:type="spellEnd"/>
            <w:r w:rsidRPr="005515C1">
              <w:rPr>
                <w:rFonts w:ascii="Tahoma" w:hAnsi="Tahoma" w:cs="Tahoma"/>
                <w:b/>
                <w:bCs/>
                <w:sz w:val="21"/>
                <w:szCs w:val="21"/>
              </w:rPr>
              <w:t xml:space="preserve"> de 4mm  y compris solivage et toutes sujétions de fourniture et pose</w:t>
            </w:r>
          </w:p>
          <w:p w14:paraId="110C83BF" w14:textId="77777777" w:rsidR="001C2DA8" w:rsidRPr="005515C1" w:rsidRDefault="001C2DA8" w:rsidP="001C2DA8">
            <w:pPr>
              <w:jc w:val="both"/>
              <w:rPr>
                <w:rFonts w:ascii="Tahoma" w:hAnsi="Tahoma" w:cs="Tahoma"/>
                <w:sz w:val="21"/>
                <w:szCs w:val="21"/>
              </w:rPr>
            </w:pPr>
            <w:r w:rsidRPr="005515C1">
              <w:rPr>
                <w:rFonts w:ascii="Tahoma" w:hAnsi="Tahoma" w:cs="Tahoma"/>
                <w:sz w:val="21"/>
                <w:szCs w:val="21"/>
              </w:rPr>
              <w:t>Ce prix rémunère au mètre carré la fourniture et pose des Plafonds extérieur en tôle lisse de 0,35 y compris solivage à fixer sur des lattes de 4x8. Il comprend :</w:t>
            </w:r>
          </w:p>
          <w:p w14:paraId="2826FD32" w14:textId="77777777" w:rsidR="001C2DA8" w:rsidRPr="005515C1" w:rsidRDefault="001C2DA8" w:rsidP="001C2DA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prévision des couvre- joints périphériques ;</w:t>
            </w:r>
          </w:p>
          <w:p w14:paraId="7ACC3396" w14:textId="77777777" w:rsidR="001C2DA8" w:rsidRPr="005515C1" w:rsidRDefault="001C2DA8" w:rsidP="001C2DA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 prévision des trous de ventilation perforés sur les plaques extérieures au droit de chaque trou ;</w:t>
            </w:r>
          </w:p>
          <w:p w14:paraId="06E40C30" w14:textId="77777777" w:rsidR="001C2DA8" w:rsidRPr="005515C1" w:rsidRDefault="001C2DA8" w:rsidP="001C2DA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les sujétions.</w:t>
            </w:r>
          </w:p>
          <w:p w14:paraId="75B4494D" w14:textId="77777777" w:rsidR="001C2DA8" w:rsidRPr="005515C1" w:rsidRDefault="001C2DA8" w:rsidP="001C2DA8">
            <w:pPr>
              <w:widowControl w:val="0"/>
              <w:jc w:val="both"/>
              <w:rPr>
                <w:rFonts w:ascii="Tahoma" w:hAnsi="Tahoma" w:cs="Tahoma"/>
                <w:b/>
                <w:sz w:val="21"/>
                <w:szCs w:val="21"/>
              </w:rPr>
            </w:pPr>
          </w:p>
          <w:p w14:paraId="23BD3EC1" w14:textId="206D1433" w:rsidR="001C2DA8" w:rsidRPr="005515C1" w:rsidRDefault="001C2DA8" w:rsidP="001C2DA8">
            <w:pPr>
              <w:ind w:left="1773" w:hanging="1773"/>
              <w:jc w:val="both"/>
              <w:rPr>
                <w:rFonts w:ascii="Tahoma" w:hAnsi="Tahoma" w:cs="Tahoma"/>
                <w:b/>
                <w:bCs/>
                <w:sz w:val="21"/>
                <w:szCs w:val="21"/>
              </w:rPr>
            </w:pPr>
            <w:r w:rsidRPr="005515C1">
              <w:rPr>
                <w:rFonts w:ascii="Tahoma" w:hAnsi="Tahoma" w:cs="Tahoma"/>
                <w:b/>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13AC9A82" w14:textId="77777777" w:rsidR="001C2DA8" w:rsidRPr="005515C1" w:rsidRDefault="001C2DA8" w:rsidP="001C2DA8">
            <w:pPr>
              <w:rPr>
                <w:rFonts w:ascii="Tahoma" w:hAnsi="Tahoma" w:cs="Tahoma"/>
                <w:sz w:val="21"/>
                <w:szCs w:val="21"/>
              </w:rPr>
            </w:pPr>
          </w:p>
          <w:p w14:paraId="5FB0269F" w14:textId="77777777" w:rsidR="001C2DA8" w:rsidRPr="005515C1" w:rsidRDefault="001C2DA8" w:rsidP="001C2DA8">
            <w:pPr>
              <w:rPr>
                <w:rFonts w:ascii="Tahoma" w:hAnsi="Tahoma" w:cs="Tahoma"/>
                <w:sz w:val="21"/>
                <w:szCs w:val="21"/>
              </w:rPr>
            </w:pPr>
          </w:p>
          <w:p w14:paraId="03C680DA" w14:textId="77777777" w:rsidR="001C2DA8" w:rsidRPr="005515C1" w:rsidRDefault="001C2DA8" w:rsidP="001C2DA8">
            <w:pPr>
              <w:rPr>
                <w:rFonts w:ascii="Tahoma" w:hAnsi="Tahoma" w:cs="Tahoma"/>
                <w:sz w:val="21"/>
                <w:szCs w:val="21"/>
              </w:rPr>
            </w:pPr>
          </w:p>
          <w:p w14:paraId="7149CB90" w14:textId="77777777" w:rsidR="001C2DA8" w:rsidRPr="005515C1" w:rsidRDefault="001C2DA8" w:rsidP="001C2DA8">
            <w:pPr>
              <w:rPr>
                <w:rFonts w:ascii="Tahoma" w:hAnsi="Tahoma" w:cs="Tahoma"/>
                <w:sz w:val="21"/>
                <w:szCs w:val="21"/>
              </w:rPr>
            </w:pPr>
          </w:p>
          <w:p w14:paraId="37133F23" w14:textId="77777777" w:rsidR="001C2DA8" w:rsidRPr="005515C1" w:rsidRDefault="001C2DA8" w:rsidP="001C2DA8">
            <w:pPr>
              <w:rPr>
                <w:rFonts w:ascii="Tahoma" w:hAnsi="Tahoma" w:cs="Tahoma"/>
                <w:sz w:val="21"/>
                <w:szCs w:val="21"/>
              </w:rPr>
            </w:pPr>
          </w:p>
          <w:p w14:paraId="7869E3E0" w14:textId="77777777" w:rsidR="001C2DA8" w:rsidRPr="005515C1" w:rsidRDefault="001C2DA8" w:rsidP="001C2DA8">
            <w:pPr>
              <w:rPr>
                <w:rFonts w:ascii="Tahoma" w:hAnsi="Tahoma" w:cs="Tahoma"/>
                <w:sz w:val="21"/>
                <w:szCs w:val="21"/>
              </w:rPr>
            </w:pPr>
          </w:p>
          <w:p w14:paraId="1157F121" w14:textId="77777777" w:rsidR="001C2DA8" w:rsidRPr="005515C1" w:rsidRDefault="001C2DA8" w:rsidP="001C2DA8">
            <w:pPr>
              <w:rPr>
                <w:rFonts w:ascii="Tahoma" w:hAnsi="Tahoma" w:cs="Tahoma"/>
                <w:sz w:val="21"/>
                <w:szCs w:val="21"/>
              </w:rPr>
            </w:pPr>
          </w:p>
          <w:p w14:paraId="75CA3010" w14:textId="77777777" w:rsidR="001C2DA8" w:rsidRPr="005515C1" w:rsidRDefault="001C2DA8" w:rsidP="001C2DA8">
            <w:pPr>
              <w:rPr>
                <w:rFonts w:ascii="Tahoma" w:hAnsi="Tahoma" w:cs="Tahoma"/>
                <w:sz w:val="21"/>
                <w:szCs w:val="21"/>
              </w:rPr>
            </w:pPr>
          </w:p>
          <w:p w14:paraId="68A2D50A" w14:textId="77777777" w:rsidR="001C2DA8" w:rsidRPr="005515C1" w:rsidRDefault="001C2DA8" w:rsidP="001C2DA8">
            <w:pPr>
              <w:rPr>
                <w:rFonts w:ascii="Tahoma" w:hAnsi="Tahoma" w:cs="Tahoma"/>
                <w:sz w:val="21"/>
                <w:szCs w:val="21"/>
              </w:rPr>
            </w:pPr>
          </w:p>
          <w:p w14:paraId="49D3CAF5" w14:textId="77777777" w:rsidR="001C2DA8" w:rsidRPr="005515C1" w:rsidRDefault="001C2DA8" w:rsidP="001C2DA8">
            <w:pPr>
              <w:rPr>
                <w:rFonts w:ascii="Tahoma" w:hAnsi="Tahoma" w:cs="Tahoma"/>
                <w:sz w:val="21"/>
                <w:szCs w:val="21"/>
              </w:rPr>
            </w:pPr>
          </w:p>
          <w:p w14:paraId="2E1D39AC" w14:textId="5D1DE92D" w:rsidR="001C2DA8" w:rsidRPr="005515C1" w:rsidRDefault="001C2DA8" w:rsidP="001C2DA8">
            <w:pPr>
              <w:jc w:val="center"/>
              <w:rPr>
                <w:rFonts w:ascii="Tahoma" w:hAnsi="Tahoma" w:cs="Tahoma"/>
                <w:b/>
                <w:bCs/>
                <w:sz w:val="21"/>
                <w:szCs w:val="21"/>
              </w:rPr>
            </w:pPr>
            <w:r w:rsidRPr="005515C1">
              <w:rPr>
                <w:rFonts w:ascii="Tahoma" w:hAnsi="Tahoma" w:cs="Tahoma"/>
                <w:b/>
                <w:sz w:val="21"/>
                <w:szCs w:val="21"/>
              </w:rPr>
              <w:t>m</w:t>
            </w:r>
            <w:r w:rsidRPr="005515C1">
              <w:rPr>
                <w:rFonts w:ascii="Tahoma" w:hAnsi="Tahoma" w:cs="Tahoma"/>
                <w:b/>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323A40DF" w14:textId="77777777" w:rsidR="001C2DA8" w:rsidRPr="005515C1" w:rsidRDefault="001C2DA8" w:rsidP="001C2DA8">
            <w:pPr>
              <w:rPr>
                <w:rFonts w:ascii="Tahoma" w:hAnsi="Tahoma" w:cs="Tahoma"/>
                <w:b/>
                <w:bCs/>
                <w:sz w:val="21"/>
                <w:szCs w:val="21"/>
              </w:rPr>
            </w:pPr>
          </w:p>
        </w:tc>
      </w:tr>
      <w:tr w:rsidR="005515C1" w:rsidRPr="005515C1" w14:paraId="34C97A32" w14:textId="77777777" w:rsidTr="00176F67">
        <w:trPr>
          <w:trHeight w:val="136"/>
        </w:trPr>
        <w:tc>
          <w:tcPr>
            <w:tcW w:w="932" w:type="dxa"/>
            <w:tcBorders>
              <w:top w:val="nil"/>
              <w:left w:val="single" w:sz="4" w:space="0" w:color="auto"/>
              <w:bottom w:val="single" w:sz="4" w:space="0" w:color="auto"/>
              <w:right w:val="single" w:sz="4" w:space="0" w:color="auto"/>
            </w:tcBorders>
          </w:tcPr>
          <w:p w14:paraId="4174EC2B" w14:textId="12EA46B8" w:rsidR="001C2DA8" w:rsidRPr="005515C1" w:rsidRDefault="001C2DA8" w:rsidP="00A01529">
            <w:pPr>
              <w:jc w:val="center"/>
              <w:rPr>
                <w:rFonts w:ascii="Tahoma" w:hAnsi="Tahoma" w:cs="Tahoma"/>
                <w:b/>
                <w:bCs/>
                <w:sz w:val="21"/>
                <w:szCs w:val="21"/>
              </w:rPr>
            </w:pPr>
            <w:r w:rsidRPr="005515C1">
              <w:rPr>
                <w:rFonts w:ascii="Tahoma" w:hAnsi="Tahoma" w:cs="Tahoma"/>
                <w:b/>
                <w:bCs/>
                <w:sz w:val="21"/>
                <w:szCs w:val="21"/>
              </w:rPr>
              <w:t>304</w:t>
            </w:r>
          </w:p>
        </w:tc>
        <w:tc>
          <w:tcPr>
            <w:tcW w:w="6223" w:type="dxa"/>
            <w:tcBorders>
              <w:top w:val="nil"/>
              <w:left w:val="single" w:sz="4" w:space="0" w:color="auto"/>
              <w:bottom w:val="single" w:sz="4" w:space="0" w:color="auto"/>
              <w:right w:val="single" w:sz="4" w:space="0" w:color="auto"/>
            </w:tcBorders>
          </w:tcPr>
          <w:p w14:paraId="4C224EA1" w14:textId="77777777" w:rsidR="001C2DA8" w:rsidRPr="005515C1" w:rsidRDefault="001C2DA8" w:rsidP="001C2DA8">
            <w:pPr>
              <w:rPr>
                <w:rFonts w:ascii="Tahoma" w:hAnsi="Tahoma" w:cs="Tahoma"/>
                <w:b/>
                <w:bCs/>
                <w:sz w:val="21"/>
                <w:szCs w:val="21"/>
              </w:rPr>
            </w:pPr>
            <w:r w:rsidRPr="005515C1">
              <w:rPr>
                <w:rFonts w:ascii="Tahoma" w:hAnsi="Tahoma" w:cs="Tahoma"/>
                <w:b/>
                <w:bCs/>
                <w:sz w:val="21"/>
                <w:szCs w:val="21"/>
              </w:rPr>
              <w:t>F et P de Plafond extérieur en tôle lisse de 0,35 y compris solivage et toutes sujétions de fourniture et pose</w:t>
            </w:r>
          </w:p>
          <w:p w14:paraId="5B2F48C2" w14:textId="77777777" w:rsidR="001C2DA8" w:rsidRPr="005515C1" w:rsidRDefault="001C2DA8" w:rsidP="001C2DA8">
            <w:pPr>
              <w:jc w:val="both"/>
              <w:rPr>
                <w:rFonts w:ascii="Tahoma" w:hAnsi="Tahoma" w:cs="Tahoma"/>
                <w:sz w:val="21"/>
                <w:szCs w:val="21"/>
              </w:rPr>
            </w:pPr>
            <w:r w:rsidRPr="005515C1">
              <w:rPr>
                <w:rFonts w:ascii="Tahoma" w:hAnsi="Tahoma" w:cs="Tahoma"/>
                <w:sz w:val="21"/>
                <w:szCs w:val="21"/>
              </w:rPr>
              <w:t>Ce prix rémunère au mètre carré la fourniture et pose des Plafonds extérieur en tôle lisse de 0,35 y compris solivage à fixer sur des lattes de 4x8. Il comprend :</w:t>
            </w:r>
          </w:p>
          <w:p w14:paraId="40072540" w14:textId="77777777" w:rsidR="001C2DA8" w:rsidRPr="005515C1" w:rsidRDefault="001C2DA8" w:rsidP="001C2DA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lastRenderedPageBreak/>
              <w:t>La prévision des couvre- joints périphériques ;</w:t>
            </w:r>
          </w:p>
          <w:p w14:paraId="6D2CDBDE" w14:textId="77777777" w:rsidR="001C2DA8" w:rsidRPr="005515C1" w:rsidRDefault="001C2DA8" w:rsidP="001C2DA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 prévision des trous de ventilation perforés sur les plaques extérieures au droit de chaque trou ;</w:t>
            </w:r>
          </w:p>
          <w:p w14:paraId="6CFBC8C2" w14:textId="77777777" w:rsidR="001C2DA8" w:rsidRPr="005515C1" w:rsidRDefault="001C2DA8" w:rsidP="001C2DA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les sujétions.</w:t>
            </w:r>
          </w:p>
          <w:p w14:paraId="1251B716" w14:textId="77777777" w:rsidR="001C2DA8" w:rsidRPr="005515C1" w:rsidRDefault="001C2DA8" w:rsidP="001C2DA8">
            <w:pPr>
              <w:widowControl w:val="0"/>
              <w:jc w:val="both"/>
              <w:rPr>
                <w:rFonts w:ascii="Tahoma" w:hAnsi="Tahoma" w:cs="Tahoma"/>
                <w:b/>
                <w:sz w:val="21"/>
                <w:szCs w:val="21"/>
              </w:rPr>
            </w:pPr>
          </w:p>
          <w:p w14:paraId="3D94FF12" w14:textId="63E97D2A" w:rsidR="001C2DA8" w:rsidRPr="005515C1" w:rsidRDefault="001C2DA8" w:rsidP="001C2DA8">
            <w:pPr>
              <w:rPr>
                <w:rFonts w:ascii="Tahoma" w:hAnsi="Tahoma" w:cs="Tahoma"/>
                <w:b/>
                <w:bCs/>
                <w:sz w:val="21"/>
                <w:szCs w:val="21"/>
              </w:rPr>
            </w:pPr>
            <w:r w:rsidRPr="005515C1">
              <w:rPr>
                <w:rFonts w:ascii="Tahoma" w:hAnsi="Tahoma" w:cs="Tahoma"/>
                <w:b/>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0F739A9D" w14:textId="77777777" w:rsidR="001C2DA8" w:rsidRPr="005515C1" w:rsidRDefault="001C2DA8" w:rsidP="001C2DA8">
            <w:pPr>
              <w:rPr>
                <w:rFonts w:ascii="Tahoma" w:hAnsi="Tahoma" w:cs="Tahoma"/>
                <w:sz w:val="21"/>
                <w:szCs w:val="21"/>
              </w:rPr>
            </w:pPr>
          </w:p>
          <w:p w14:paraId="60FF3128" w14:textId="77777777" w:rsidR="001C2DA8" w:rsidRPr="005515C1" w:rsidRDefault="001C2DA8" w:rsidP="001C2DA8">
            <w:pPr>
              <w:rPr>
                <w:rFonts w:ascii="Tahoma" w:hAnsi="Tahoma" w:cs="Tahoma"/>
                <w:sz w:val="21"/>
                <w:szCs w:val="21"/>
              </w:rPr>
            </w:pPr>
          </w:p>
          <w:p w14:paraId="390DA73F" w14:textId="77777777" w:rsidR="001C2DA8" w:rsidRPr="005515C1" w:rsidRDefault="001C2DA8" w:rsidP="001C2DA8">
            <w:pPr>
              <w:rPr>
                <w:rFonts w:ascii="Tahoma" w:hAnsi="Tahoma" w:cs="Tahoma"/>
                <w:sz w:val="21"/>
                <w:szCs w:val="21"/>
              </w:rPr>
            </w:pPr>
          </w:p>
          <w:p w14:paraId="5BD5DBF3" w14:textId="77777777" w:rsidR="001C2DA8" w:rsidRPr="005515C1" w:rsidRDefault="001C2DA8" w:rsidP="001C2DA8">
            <w:pPr>
              <w:rPr>
                <w:rFonts w:ascii="Tahoma" w:hAnsi="Tahoma" w:cs="Tahoma"/>
                <w:sz w:val="21"/>
                <w:szCs w:val="21"/>
              </w:rPr>
            </w:pPr>
          </w:p>
          <w:p w14:paraId="3663DEBB" w14:textId="77777777" w:rsidR="001C2DA8" w:rsidRPr="005515C1" w:rsidRDefault="001C2DA8" w:rsidP="001C2DA8">
            <w:pPr>
              <w:rPr>
                <w:rFonts w:ascii="Tahoma" w:hAnsi="Tahoma" w:cs="Tahoma"/>
                <w:sz w:val="21"/>
                <w:szCs w:val="21"/>
              </w:rPr>
            </w:pPr>
          </w:p>
          <w:p w14:paraId="30648387" w14:textId="77777777" w:rsidR="001C2DA8" w:rsidRPr="005515C1" w:rsidRDefault="001C2DA8" w:rsidP="001C2DA8">
            <w:pPr>
              <w:rPr>
                <w:rFonts w:ascii="Tahoma" w:hAnsi="Tahoma" w:cs="Tahoma"/>
                <w:sz w:val="21"/>
                <w:szCs w:val="21"/>
              </w:rPr>
            </w:pPr>
          </w:p>
          <w:p w14:paraId="1B16927C" w14:textId="77777777" w:rsidR="001C2DA8" w:rsidRPr="005515C1" w:rsidRDefault="001C2DA8" w:rsidP="001C2DA8">
            <w:pPr>
              <w:rPr>
                <w:rFonts w:ascii="Tahoma" w:hAnsi="Tahoma" w:cs="Tahoma"/>
                <w:sz w:val="21"/>
                <w:szCs w:val="21"/>
              </w:rPr>
            </w:pPr>
          </w:p>
          <w:p w14:paraId="4BFE5A9D" w14:textId="77777777" w:rsidR="001C2DA8" w:rsidRPr="005515C1" w:rsidRDefault="001C2DA8" w:rsidP="001C2DA8">
            <w:pPr>
              <w:rPr>
                <w:rFonts w:ascii="Tahoma" w:hAnsi="Tahoma" w:cs="Tahoma"/>
                <w:sz w:val="21"/>
                <w:szCs w:val="21"/>
              </w:rPr>
            </w:pPr>
          </w:p>
          <w:p w14:paraId="77E72262" w14:textId="77777777" w:rsidR="001C2DA8" w:rsidRPr="005515C1" w:rsidRDefault="001C2DA8" w:rsidP="001C2DA8">
            <w:pPr>
              <w:rPr>
                <w:rFonts w:ascii="Tahoma" w:hAnsi="Tahoma" w:cs="Tahoma"/>
                <w:sz w:val="21"/>
                <w:szCs w:val="21"/>
              </w:rPr>
            </w:pPr>
          </w:p>
          <w:p w14:paraId="791EF246" w14:textId="77777777" w:rsidR="001C2DA8" w:rsidRPr="005515C1" w:rsidRDefault="001C2DA8" w:rsidP="001C2DA8">
            <w:pPr>
              <w:rPr>
                <w:rFonts w:ascii="Tahoma" w:hAnsi="Tahoma" w:cs="Tahoma"/>
                <w:sz w:val="21"/>
                <w:szCs w:val="21"/>
              </w:rPr>
            </w:pPr>
          </w:p>
          <w:p w14:paraId="180A1A07" w14:textId="33415E31" w:rsidR="001C2DA8" w:rsidRPr="005515C1" w:rsidRDefault="001C2DA8" w:rsidP="001C2DA8">
            <w:pPr>
              <w:rPr>
                <w:rFonts w:ascii="Tahoma" w:hAnsi="Tahoma" w:cs="Tahoma"/>
                <w:sz w:val="21"/>
                <w:szCs w:val="21"/>
              </w:rPr>
            </w:pPr>
            <w:r w:rsidRPr="005515C1">
              <w:rPr>
                <w:rFonts w:ascii="Tahoma" w:hAnsi="Tahoma" w:cs="Tahoma"/>
                <w:b/>
                <w:sz w:val="21"/>
                <w:szCs w:val="21"/>
              </w:rPr>
              <w:t>m</w:t>
            </w:r>
            <w:r w:rsidRPr="005515C1">
              <w:rPr>
                <w:rFonts w:ascii="Tahoma" w:hAnsi="Tahoma" w:cs="Tahoma"/>
                <w:b/>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569532C4" w14:textId="77777777" w:rsidR="001C2DA8" w:rsidRPr="005515C1" w:rsidRDefault="001C2DA8" w:rsidP="001C2DA8">
            <w:pPr>
              <w:rPr>
                <w:rFonts w:ascii="Tahoma" w:hAnsi="Tahoma" w:cs="Tahoma"/>
                <w:b/>
                <w:bCs/>
                <w:sz w:val="21"/>
                <w:szCs w:val="21"/>
              </w:rPr>
            </w:pPr>
          </w:p>
        </w:tc>
      </w:tr>
      <w:tr w:rsidR="005515C1" w:rsidRPr="005515C1" w14:paraId="376F1641" w14:textId="77777777" w:rsidTr="00176F67">
        <w:trPr>
          <w:trHeight w:val="285"/>
        </w:trPr>
        <w:tc>
          <w:tcPr>
            <w:tcW w:w="932" w:type="dxa"/>
            <w:tcBorders>
              <w:top w:val="nil"/>
              <w:left w:val="single" w:sz="4" w:space="0" w:color="auto"/>
              <w:bottom w:val="single" w:sz="4" w:space="0" w:color="auto"/>
              <w:right w:val="single" w:sz="4" w:space="0" w:color="auto"/>
            </w:tcBorders>
          </w:tcPr>
          <w:p w14:paraId="313505DE" w14:textId="12E35D29" w:rsidR="001C2DA8" w:rsidRPr="005515C1" w:rsidRDefault="004B288F" w:rsidP="001C2DA8">
            <w:pPr>
              <w:jc w:val="center"/>
              <w:rPr>
                <w:rFonts w:ascii="Tahoma" w:hAnsi="Tahoma" w:cs="Tahoma"/>
                <w:b/>
                <w:sz w:val="21"/>
                <w:szCs w:val="21"/>
              </w:rPr>
            </w:pPr>
            <w:r w:rsidRPr="005515C1">
              <w:rPr>
                <w:rFonts w:ascii="Tahoma" w:hAnsi="Tahoma" w:cs="Tahoma"/>
                <w:b/>
                <w:sz w:val="21"/>
                <w:szCs w:val="21"/>
              </w:rPr>
              <w:t>3</w:t>
            </w:r>
            <w:r w:rsidR="001C2DA8" w:rsidRPr="005515C1">
              <w:rPr>
                <w:rFonts w:ascii="Tahoma" w:hAnsi="Tahoma" w:cs="Tahoma"/>
                <w:b/>
                <w:sz w:val="21"/>
                <w:szCs w:val="21"/>
              </w:rPr>
              <w:t>05</w:t>
            </w:r>
          </w:p>
        </w:tc>
        <w:tc>
          <w:tcPr>
            <w:tcW w:w="6223" w:type="dxa"/>
            <w:tcBorders>
              <w:top w:val="nil"/>
              <w:left w:val="single" w:sz="4" w:space="0" w:color="auto"/>
              <w:bottom w:val="single" w:sz="4" w:space="0" w:color="auto"/>
              <w:right w:val="single" w:sz="4" w:space="0" w:color="auto"/>
            </w:tcBorders>
          </w:tcPr>
          <w:p w14:paraId="5A2EEE4A" w14:textId="77777777" w:rsidR="001C2DA8" w:rsidRPr="005515C1" w:rsidRDefault="001C2DA8" w:rsidP="001C2DA8">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 et P de de planche de rive de 30</w:t>
            </w:r>
          </w:p>
          <w:p w14:paraId="55786226" w14:textId="77777777" w:rsidR="001C2DA8" w:rsidRPr="005515C1" w:rsidRDefault="001C2DA8" w:rsidP="001C2DA8">
            <w:pPr>
              <w:jc w:val="both"/>
              <w:rPr>
                <w:rFonts w:ascii="Tahoma" w:hAnsi="Tahoma" w:cs="Tahoma"/>
                <w:sz w:val="21"/>
                <w:szCs w:val="21"/>
              </w:rPr>
            </w:pPr>
            <w:r w:rsidRPr="005515C1">
              <w:rPr>
                <w:rFonts w:ascii="Tahoma" w:hAnsi="Tahoma" w:cs="Tahoma"/>
                <w:sz w:val="21"/>
                <w:szCs w:val="21"/>
              </w:rPr>
              <w:t>Ce prix rémunère au mètre linéaire la fourniture et pose de planche de rive de 30. Il comprend :</w:t>
            </w:r>
          </w:p>
          <w:p w14:paraId="065A40C6" w14:textId="77777777" w:rsidR="001C2DA8" w:rsidRPr="005515C1" w:rsidRDefault="001C2DA8" w:rsidP="001C2DA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planches de rive de 30;</w:t>
            </w:r>
          </w:p>
          <w:p w14:paraId="4F738DCC" w14:textId="77777777" w:rsidR="001C2DA8" w:rsidRPr="005515C1" w:rsidRDefault="001C2DA8" w:rsidP="001C2DA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fermes et pignons ; </w:t>
            </w:r>
          </w:p>
          <w:p w14:paraId="1F13A8D9" w14:textId="77777777" w:rsidR="001C2DA8" w:rsidRPr="005515C1" w:rsidRDefault="001C2DA8" w:rsidP="001C2DA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Et toutes autres sujétions.</w:t>
            </w:r>
          </w:p>
          <w:p w14:paraId="50414939" w14:textId="77777777" w:rsidR="001C2DA8" w:rsidRPr="005515C1" w:rsidRDefault="001C2DA8" w:rsidP="001C2DA8">
            <w:pPr>
              <w:widowControl w:val="0"/>
              <w:spacing w:before="240"/>
              <w:jc w:val="both"/>
              <w:rPr>
                <w:rFonts w:ascii="Tahoma" w:hAnsi="Tahoma" w:cs="Tahoma"/>
                <w:b/>
                <w:bCs/>
                <w:sz w:val="21"/>
                <w:szCs w:val="21"/>
              </w:rPr>
            </w:pPr>
          </w:p>
          <w:p w14:paraId="73A2F8FA" w14:textId="4867A8BE" w:rsidR="001C2DA8" w:rsidRPr="005515C1" w:rsidRDefault="004B288F" w:rsidP="001C2DA8">
            <w:pPr>
              <w:widowControl w:val="0"/>
              <w:spacing w:before="240"/>
              <w:jc w:val="both"/>
              <w:rPr>
                <w:rFonts w:ascii="Tahoma" w:hAnsi="Tahoma" w:cs="Tahoma"/>
                <w:b/>
                <w:sz w:val="21"/>
                <w:szCs w:val="21"/>
              </w:rPr>
            </w:pPr>
            <w:r w:rsidRPr="005515C1">
              <w:rPr>
                <w:rFonts w:ascii="Tahoma" w:hAnsi="Tahoma" w:cs="Tahoma"/>
                <w:b/>
                <w:bCs/>
                <w:sz w:val="21"/>
                <w:szCs w:val="21"/>
              </w:rPr>
              <w:t xml:space="preserve">Le mètre </w:t>
            </w:r>
            <w:r w:rsidR="00950DD8" w:rsidRPr="005515C1">
              <w:rPr>
                <w:rFonts w:ascii="Tahoma" w:hAnsi="Tahoma" w:cs="Tahoma"/>
                <w:b/>
                <w:bCs/>
                <w:sz w:val="21"/>
                <w:szCs w:val="21"/>
              </w:rPr>
              <w:t>linéaire</w:t>
            </w:r>
            <w:r w:rsidRPr="005515C1">
              <w:rPr>
                <w:rFonts w:ascii="Tahoma" w:hAnsi="Tahoma" w:cs="Tahoma"/>
                <w:b/>
                <w:bCs/>
                <w:sz w:val="21"/>
                <w:szCs w:val="21"/>
              </w:rPr>
              <w:t xml:space="preserve"> </w:t>
            </w:r>
            <w:r w:rsidR="001C2DA8" w:rsidRPr="005515C1">
              <w:rPr>
                <w:rFonts w:ascii="Tahoma" w:hAnsi="Tahoma" w:cs="Tahoma"/>
                <w:b/>
                <w:bCs/>
                <w:sz w:val="21"/>
                <w:szCs w:val="21"/>
              </w:rPr>
              <w:t>à :                                       francs CFA</w:t>
            </w:r>
          </w:p>
        </w:tc>
        <w:tc>
          <w:tcPr>
            <w:tcW w:w="992" w:type="dxa"/>
            <w:tcBorders>
              <w:top w:val="nil"/>
              <w:left w:val="single" w:sz="4" w:space="0" w:color="auto"/>
              <w:bottom w:val="single" w:sz="4" w:space="0" w:color="auto"/>
              <w:right w:val="single" w:sz="4" w:space="0" w:color="auto"/>
            </w:tcBorders>
          </w:tcPr>
          <w:p w14:paraId="4E3696E4" w14:textId="77777777" w:rsidR="001C2DA8" w:rsidRPr="005515C1" w:rsidRDefault="001C2DA8" w:rsidP="001C2DA8">
            <w:pPr>
              <w:jc w:val="center"/>
              <w:rPr>
                <w:rFonts w:ascii="Tahoma" w:hAnsi="Tahoma" w:cs="Tahoma"/>
                <w:b/>
                <w:bCs/>
                <w:sz w:val="21"/>
                <w:szCs w:val="21"/>
              </w:rPr>
            </w:pPr>
          </w:p>
          <w:p w14:paraId="1F477D46" w14:textId="77777777" w:rsidR="001C2DA8" w:rsidRPr="005515C1" w:rsidRDefault="001C2DA8" w:rsidP="001C2DA8">
            <w:pPr>
              <w:jc w:val="center"/>
              <w:rPr>
                <w:rFonts w:ascii="Tahoma" w:hAnsi="Tahoma" w:cs="Tahoma"/>
                <w:b/>
                <w:bCs/>
                <w:sz w:val="21"/>
                <w:szCs w:val="21"/>
              </w:rPr>
            </w:pPr>
          </w:p>
          <w:p w14:paraId="149DB51B" w14:textId="77777777" w:rsidR="001C2DA8" w:rsidRPr="005515C1" w:rsidRDefault="001C2DA8" w:rsidP="001C2DA8">
            <w:pPr>
              <w:jc w:val="center"/>
              <w:rPr>
                <w:rFonts w:ascii="Tahoma" w:hAnsi="Tahoma" w:cs="Tahoma"/>
                <w:b/>
                <w:bCs/>
                <w:sz w:val="21"/>
                <w:szCs w:val="21"/>
              </w:rPr>
            </w:pPr>
          </w:p>
          <w:p w14:paraId="01399C03" w14:textId="77777777" w:rsidR="001C2DA8" w:rsidRPr="005515C1" w:rsidRDefault="001C2DA8" w:rsidP="001C2DA8">
            <w:pPr>
              <w:rPr>
                <w:rFonts w:ascii="Tahoma" w:hAnsi="Tahoma" w:cs="Tahoma"/>
                <w:b/>
                <w:bCs/>
                <w:sz w:val="21"/>
                <w:szCs w:val="21"/>
              </w:rPr>
            </w:pPr>
          </w:p>
          <w:p w14:paraId="1A22D258" w14:textId="77777777" w:rsidR="001C2DA8" w:rsidRPr="005515C1" w:rsidRDefault="001C2DA8" w:rsidP="001C2DA8">
            <w:pPr>
              <w:rPr>
                <w:rFonts w:ascii="Tahoma" w:hAnsi="Tahoma" w:cs="Tahoma"/>
                <w:b/>
                <w:bCs/>
                <w:sz w:val="21"/>
                <w:szCs w:val="21"/>
              </w:rPr>
            </w:pPr>
          </w:p>
          <w:p w14:paraId="44EC36BD" w14:textId="77777777" w:rsidR="001C2DA8" w:rsidRPr="005515C1" w:rsidRDefault="001C2DA8" w:rsidP="001C2DA8">
            <w:pPr>
              <w:rPr>
                <w:rFonts w:ascii="Tahoma" w:hAnsi="Tahoma" w:cs="Tahoma"/>
                <w:b/>
                <w:bCs/>
                <w:sz w:val="21"/>
                <w:szCs w:val="21"/>
              </w:rPr>
            </w:pPr>
          </w:p>
          <w:p w14:paraId="34FCBB8D" w14:textId="71308508" w:rsidR="001C2DA8" w:rsidRPr="005515C1" w:rsidRDefault="004B288F" w:rsidP="001C2DA8">
            <w:pPr>
              <w:jc w:val="center"/>
              <w:rPr>
                <w:rFonts w:ascii="Tahoma" w:hAnsi="Tahoma" w:cs="Tahoma"/>
                <w:b/>
                <w:bCs/>
                <w:sz w:val="21"/>
                <w:szCs w:val="21"/>
              </w:rPr>
            </w:pPr>
            <w:r w:rsidRPr="005515C1">
              <w:rPr>
                <w:rFonts w:ascii="Tahoma" w:hAnsi="Tahoma" w:cs="Tahoma"/>
                <w:b/>
                <w:bCs/>
                <w:sz w:val="21"/>
                <w:szCs w:val="21"/>
              </w:rPr>
              <w:t>ml</w:t>
            </w:r>
          </w:p>
        </w:tc>
        <w:tc>
          <w:tcPr>
            <w:tcW w:w="1701" w:type="dxa"/>
            <w:tcBorders>
              <w:top w:val="nil"/>
              <w:left w:val="single" w:sz="4" w:space="0" w:color="auto"/>
              <w:bottom w:val="single" w:sz="4" w:space="0" w:color="auto"/>
              <w:right w:val="single" w:sz="4" w:space="0" w:color="auto"/>
            </w:tcBorders>
          </w:tcPr>
          <w:p w14:paraId="5EB3EBEF" w14:textId="77777777" w:rsidR="001C2DA8" w:rsidRPr="005515C1" w:rsidRDefault="001C2DA8" w:rsidP="001C2DA8">
            <w:pPr>
              <w:rPr>
                <w:rFonts w:ascii="Tahoma" w:hAnsi="Tahoma" w:cs="Tahoma"/>
                <w:b/>
                <w:bCs/>
                <w:sz w:val="21"/>
                <w:szCs w:val="21"/>
              </w:rPr>
            </w:pPr>
          </w:p>
        </w:tc>
      </w:tr>
      <w:tr w:rsidR="005515C1" w:rsidRPr="005515C1" w14:paraId="4A0403A6" w14:textId="77777777" w:rsidTr="00176F67">
        <w:tc>
          <w:tcPr>
            <w:tcW w:w="932" w:type="dxa"/>
            <w:tcBorders>
              <w:top w:val="single" w:sz="4" w:space="0" w:color="auto"/>
              <w:left w:val="single" w:sz="4" w:space="0" w:color="auto"/>
              <w:bottom w:val="nil"/>
              <w:right w:val="single" w:sz="4" w:space="0" w:color="auto"/>
            </w:tcBorders>
          </w:tcPr>
          <w:p w14:paraId="3BB57AB4" w14:textId="51DFB7C9" w:rsidR="001C2DA8" w:rsidRPr="005515C1" w:rsidRDefault="004B288F" w:rsidP="001C2DA8">
            <w:pPr>
              <w:jc w:val="center"/>
              <w:rPr>
                <w:rFonts w:ascii="Tahoma" w:hAnsi="Tahoma" w:cs="Tahoma"/>
                <w:b/>
                <w:bCs/>
                <w:sz w:val="21"/>
                <w:szCs w:val="21"/>
              </w:rPr>
            </w:pPr>
            <w:r w:rsidRPr="005515C1">
              <w:rPr>
                <w:rFonts w:ascii="Tahoma" w:hAnsi="Tahoma" w:cs="Tahoma"/>
                <w:b/>
                <w:bCs/>
                <w:sz w:val="21"/>
                <w:szCs w:val="21"/>
              </w:rPr>
              <w:t>3</w:t>
            </w:r>
            <w:r w:rsidR="001C2DA8" w:rsidRPr="005515C1">
              <w:rPr>
                <w:rFonts w:ascii="Tahoma" w:hAnsi="Tahoma" w:cs="Tahoma"/>
                <w:b/>
                <w:bCs/>
                <w:sz w:val="21"/>
                <w:szCs w:val="21"/>
              </w:rPr>
              <w:t>06</w:t>
            </w:r>
          </w:p>
          <w:p w14:paraId="3C3122FB" w14:textId="77777777" w:rsidR="001C2DA8" w:rsidRPr="005515C1" w:rsidRDefault="001C2DA8" w:rsidP="001C2DA8">
            <w:pPr>
              <w:jc w:val="center"/>
              <w:rPr>
                <w:rFonts w:ascii="Tahoma" w:hAnsi="Tahoma" w:cs="Tahoma"/>
                <w:b/>
                <w:bCs/>
                <w:sz w:val="21"/>
                <w:szCs w:val="21"/>
              </w:rPr>
            </w:pPr>
          </w:p>
          <w:p w14:paraId="4417DDFC" w14:textId="77777777" w:rsidR="001C2DA8" w:rsidRPr="005515C1" w:rsidRDefault="001C2DA8" w:rsidP="001C2DA8">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62ABEE7A" w14:textId="77777777" w:rsidR="001C2DA8" w:rsidRPr="005515C1" w:rsidRDefault="001C2DA8" w:rsidP="001C2DA8">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 et P Tôle bac Alu. 6/10è</w:t>
            </w:r>
          </w:p>
          <w:p w14:paraId="78E8A7AB" w14:textId="77777777" w:rsidR="001C2DA8" w:rsidRPr="005515C1" w:rsidRDefault="001C2DA8" w:rsidP="001C2DA8">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107533CD" w14:textId="77777777" w:rsidR="001C2DA8" w:rsidRPr="005515C1" w:rsidRDefault="001C2DA8" w:rsidP="001C2DA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7B50E981" w14:textId="77777777" w:rsidR="001C2DA8" w:rsidRPr="005515C1" w:rsidRDefault="001C2DA8" w:rsidP="001C2DA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6A1AF63E" w14:textId="77777777" w:rsidR="001C2DA8" w:rsidRPr="005515C1" w:rsidRDefault="001C2DA8" w:rsidP="001C2DA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27659672" w14:textId="77777777" w:rsidR="001C2DA8" w:rsidRPr="005515C1" w:rsidRDefault="001C2DA8" w:rsidP="001C2DA8">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tc>
        <w:tc>
          <w:tcPr>
            <w:tcW w:w="992" w:type="dxa"/>
            <w:tcBorders>
              <w:top w:val="single" w:sz="4" w:space="0" w:color="auto"/>
              <w:left w:val="single" w:sz="4" w:space="0" w:color="auto"/>
              <w:bottom w:val="nil"/>
              <w:right w:val="single" w:sz="4" w:space="0" w:color="auto"/>
            </w:tcBorders>
          </w:tcPr>
          <w:p w14:paraId="7F4958CB" w14:textId="77777777" w:rsidR="001C2DA8" w:rsidRPr="005515C1" w:rsidRDefault="001C2DA8" w:rsidP="001C2DA8">
            <w:pPr>
              <w:rPr>
                <w:rFonts w:ascii="Tahoma" w:hAnsi="Tahoma" w:cs="Tahoma"/>
                <w:sz w:val="21"/>
                <w:szCs w:val="21"/>
              </w:rPr>
            </w:pPr>
          </w:p>
          <w:p w14:paraId="3BE06B97" w14:textId="77777777" w:rsidR="001C2DA8" w:rsidRPr="005515C1" w:rsidRDefault="001C2DA8" w:rsidP="001C2DA8">
            <w:pPr>
              <w:rPr>
                <w:rFonts w:ascii="Tahoma" w:hAnsi="Tahoma" w:cs="Tahoma"/>
                <w:sz w:val="21"/>
                <w:szCs w:val="21"/>
              </w:rPr>
            </w:pPr>
          </w:p>
          <w:p w14:paraId="2B8C65D6" w14:textId="77777777" w:rsidR="001C2DA8" w:rsidRPr="005515C1" w:rsidRDefault="001C2DA8" w:rsidP="001C2DA8">
            <w:pPr>
              <w:keepNext/>
              <w:spacing w:line="360" w:lineRule="auto"/>
              <w:ind w:left="1134" w:hanging="708"/>
              <w:outlineLvl w:val="0"/>
              <w:rPr>
                <w:rFonts w:eastAsia="Batang"/>
                <w:b/>
                <w:bCs/>
                <w:sz w:val="24"/>
                <w:szCs w:val="24"/>
                <w:lang w:val="en-US" w:eastAsia="en-US" w:bidi="en-US"/>
              </w:rPr>
            </w:pPr>
          </w:p>
          <w:p w14:paraId="442B7E63" w14:textId="77777777" w:rsidR="001C2DA8" w:rsidRPr="005515C1" w:rsidRDefault="001C2DA8" w:rsidP="001C2DA8">
            <w:pPr>
              <w:rPr>
                <w:lang w:val="en-US" w:bidi="en-US"/>
              </w:rPr>
            </w:pPr>
          </w:p>
          <w:p w14:paraId="539C65EB" w14:textId="77777777" w:rsidR="001C2DA8" w:rsidRPr="005515C1" w:rsidRDefault="001C2DA8" w:rsidP="001C2DA8">
            <w:pPr>
              <w:rPr>
                <w:lang w:val="en-US" w:bidi="en-US"/>
              </w:rPr>
            </w:pPr>
          </w:p>
          <w:p w14:paraId="31FECCED" w14:textId="77777777" w:rsidR="001C2DA8" w:rsidRPr="005515C1" w:rsidRDefault="001C2DA8" w:rsidP="001C2DA8">
            <w:pPr>
              <w:rPr>
                <w:lang w:val="en-US" w:bidi="en-US"/>
              </w:rPr>
            </w:pPr>
          </w:p>
          <w:p w14:paraId="170870CC" w14:textId="77777777" w:rsidR="001C2DA8" w:rsidRPr="005515C1" w:rsidRDefault="001C2DA8" w:rsidP="001C2DA8">
            <w:pPr>
              <w:rPr>
                <w:lang w:val="en-US" w:bidi="en-US"/>
              </w:rPr>
            </w:pPr>
          </w:p>
        </w:tc>
        <w:tc>
          <w:tcPr>
            <w:tcW w:w="1701" w:type="dxa"/>
            <w:tcBorders>
              <w:top w:val="single" w:sz="4" w:space="0" w:color="auto"/>
              <w:left w:val="single" w:sz="4" w:space="0" w:color="auto"/>
              <w:bottom w:val="nil"/>
              <w:right w:val="single" w:sz="4" w:space="0" w:color="auto"/>
            </w:tcBorders>
          </w:tcPr>
          <w:p w14:paraId="39DC0DA3" w14:textId="77777777" w:rsidR="001C2DA8" w:rsidRPr="005515C1" w:rsidRDefault="001C2DA8" w:rsidP="001C2DA8">
            <w:pPr>
              <w:jc w:val="center"/>
              <w:rPr>
                <w:rFonts w:ascii="Tahoma" w:hAnsi="Tahoma" w:cs="Tahoma"/>
                <w:sz w:val="21"/>
                <w:szCs w:val="21"/>
              </w:rPr>
            </w:pPr>
          </w:p>
        </w:tc>
      </w:tr>
      <w:tr w:rsidR="005515C1" w:rsidRPr="005515C1" w14:paraId="696C7106" w14:textId="77777777" w:rsidTr="00176F67">
        <w:trPr>
          <w:trHeight w:val="628"/>
        </w:trPr>
        <w:tc>
          <w:tcPr>
            <w:tcW w:w="932" w:type="dxa"/>
            <w:tcBorders>
              <w:top w:val="nil"/>
              <w:left w:val="single" w:sz="4" w:space="0" w:color="auto"/>
              <w:bottom w:val="single" w:sz="4" w:space="0" w:color="auto"/>
              <w:right w:val="single" w:sz="4" w:space="0" w:color="auto"/>
            </w:tcBorders>
          </w:tcPr>
          <w:p w14:paraId="170CE48E" w14:textId="77777777" w:rsidR="001C2DA8" w:rsidRPr="005515C1" w:rsidRDefault="001C2DA8" w:rsidP="001C2DA8">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64A8C89E" w14:textId="77777777" w:rsidR="001C2DA8" w:rsidRPr="005515C1" w:rsidRDefault="001C2DA8" w:rsidP="001C2DA8">
            <w:pPr>
              <w:jc w:val="both"/>
              <w:rPr>
                <w:rFonts w:ascii="Tahoma" w:hAnsi="Tahoma" w:cs="Tahoma"/>
                <w:b/>
                <w:bCs/>
                <w:sz w:val="21"/>
                <w:szCs w:val="21"/>
              </w:rPr>
            </w:pPr>
          </w:p>
          <w:p w14:paraId="3A25359B" w14:textId="77777777" w:rsidR="001C2DA8" w:rsidRPr="005515C1" w:rsidRDefault="001C2DA8" w:rsidP="001C2DA8">
            <w:pPr>
              <w:jc w:val="both"/>
              <w:rPr>
                <w:rFonts w:ascii="Tahoma" w:hAnsi="Tahoma" w:cs="Tahoma"/>
                <w:b/>
                <w:bCs/>
                <w:sz w:val="21"/>
                <w:szCs w:val="21"/>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40865DD7" w14:textId="77777777" w:rsidR="001C2DA8" w:rsidRPr="005515C1" w:rsidRDefault="001C2DA8" w:rsidP="001C2DA8">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7DCAD579" w14:textId="77777777" w:rsidR="001C2DA8" w:rsidRPr="005515C1" w:rsidRDefault="001C2DA8" w:rsidP="001C2DA8">
            <w:pPr>
              <w:rPr>
                <w:rFonts w:ascii="Tahoma" w:hAnsi="Tahoma" w:cs="Tahoma"/>
                <w:b/>
                <w:bCs/>
                <w:sz w:val="21"/>
                <w:szCs w:val="21"/>
              </w:rPr>
            </w:pPr>
          </w:p>
        </w:tc>
      </w:tr>
      <w:tr w:rsidR="005515C1" w:rsidRPr="005515C1" w14:paraId="2C49AEBB" w14:textId="77777777" w:rsidTr="00176F67">
        <w:tc>
          <w:tcPr>
            <w:tcW w:w="932" w:type="dxa"/>
            <w:tcBorders>
              <w:top w:val="single" w:sz="4" w:space="0" w:color="auto"/>
              <w:left w:val="single" w:sz="4" w:space="0" w:color="auto"/>
              <w:bottom w:val="nil"/>
              <w:right w:val="single" w:sz="4" w:space="0" w:color="auto"/>
            </w:tcBorders>
          </w:tcPr>
          <w:p w14:paraId="0038ECF1" w14:textId="55A398DF" w:rsidR="001C2DA8" w:rsidRPr="005515C1" w:rsidRDefault="004B288F" w:rsidP="001C2DA8">
            <w:pPr>
              <w:jc w:val="center"/>
              <w:rPr>
                <w:rFonts w:ascii="Tahoma" w:hAnsi="Tahoma" w:cs="Tahoma"/>
                <w:b/>
                <w:bCs/>
                <w:sz w:val="21"/>
                <w:szCs w:val="21"/>
              </w:rPr>
            </w:pPr>
            <w:r w:rsidRPr="005515C1">
              <w:rPr>
                <w:rFonts w:ascii="Tahoma" w:hAnsi="Tahoma" w:cs="Tahoma"/>
                <w:b/>
                <w:bCs/>
                <w:sz w:val="21"/>
                <w:szCs w:val="21"/>
              </w:rPr>
              <w:t>3</w:t>
            </w:r>
            <w:r w:rsidR="001C2DA8" w:rsidRPr="005515C1">
              <w:rPr>
                <w:rFonts w:ascii="Tahoma" w:hAnsi="Tahoma" w:cs="Tahoma"/>
                <w:b/>
                <w:bCs/>
                <w:sz w:val="21"/>
                <w:szCs w:val="21"/>
              </w:rPr>
              <w:t>07</w:t>
            </w:r>
          </w:p>
          <w:p w14:paraId="22E69366" w14:textId="77777777" w:rsidR="001C2DA8" w:rsidRPr="005515C1" w:rsidRDefault="001C2DA8" w:rsidP="001C2DA8">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02B16C3A" w14:textId="622113B6" w:rsidR="001C2DA8" w:rsidRPr="005515C1" w:rsidRDefault="004B288F" w:rsidP="001C2DA8">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 et P de </w:t>
            </w:r>
            <w:r w:rsidR="001C2DA8" w:rsidRPr="005515C1">
              <w:rPr>
                <w:rFonts w:ascii="Tahoma" w:hAnsi="Tahoma" w:cs="Tahoma"/>
                <w:b/>
                <w:bCs/>
                <w:i/>
                <w:sz w:val="21"/>
                <w:szCs w:val="21"/>
                <w:lang w:eastAsia="en-US" w:bidi="en-US"/>
              </w:rPr>
              <w:t>Tôle faîtière de 50 cm en alu 6/10</w:t>
            </w:r>
            <w:r w:rsidR="001C2DA8" w:rsidRPr="005515C1">
              <w:rPr>
                <w:rFonts w:ascii="Tahoma" w:hAnsi="Tahoma" w:cs="Tahoma"/>
                <w:b/>
                <w:bCs/>
                <w:i/>
                <w:sz w:val="21"/>
                <w:szCs w:val="21"/>
                <w:vertAlign w:val="superscript"/>
                <w:lang w:eastAsia="en-US" w:bidi="en-US"/>
              </w:rPr>
              <w:t>e</w:t>
            </w:r>
            <w:r w:rsidR="001C2DA8" w:rsidRPr="005515C1">
              <w:rPr>
                <w:rFonts w:ascii="Tahoma" w:hAnsi="Tahoma" w:cs="Tahoma"/>
                <w:b/>
                <w:bCs/>
                <w:i/>
                <w:sz w:val="21"/>
                <w:szCs w:val="21"/>
                <w:lang w:eastAsia="en-US" w:bidi="en-US"/>
              </w:rPr>
              <w:t xml:space="preserve"> </w:t>
            </w:r>
          </w:p>
          <w:p w14:paraId="6B91A976" w14:textId="77777777" w:rsidR="001C2DA8" w:rsidRPr="005515C1" w:rsidRDefault="001C2DA8" w:rsidP="001C2DA8">
            <w:pPr>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tc>
        <w:tc>
          <w:tcPr>
            <w:tcW w:w="992" w:type="dxa"/>
            <w:tcBorders>
              <w:top w:val="single" w:sz="4" w:space="0" w:color="auto"/>
              <w:left w:val="single" w:sz="4" w:space="0" w:color="auto"/>
              <w:bottom w:val="nil"/>
              <w:right w:val="single" w:sz="4" w:space="0" w:color="auto"/>
            </w:tcBorders>
          </w:tcPr>
          <w:p w14:paraId="4E1EFD25" w14:textId="77777777" w:rsidR="001C2DA8" w:rsidRPr="005515C1" w:rsidRDefault="001C2DA8" w:rsidP="001C2DA8">
            <w:pPr>
              <w:rPr>
                <w:rFonts w:ascii="Tahoma" w:hAnsi="Tahoma" w:cs="Tahoma"/>
                <w:sz w:val="21"/>
                <w:szCs w:val="21"/>
              </w:rPr>
            </w:pPr>
          </w:p>
          <w:p w14:paraId="15E246CA" w14:textId="77777777" w:rsidR="001C2DA8" w:rsidRPr="005515C1" w:rsidRDefault="001C2DA8" w:rsidP="001C2DA8">
            <w:pPr>
              <w:rPr>
                <w:rFonts w:ascii="Tahoma" w:hAnsi="Tahoma" w:cs="Tahoma"/>
                <w:sz w:val="21"/>
                <w:szCs w:val="21"/>
              </w:rPr>
            </w:pPr>
          </w:p>
          <w:p w14:paraId="24C27EC3" w14:textId="77777777" w:rsidR="001C2DA8" w:rsidRPr="005515C1" w:rsidRDefault="001C2DA8" w:rsidP="001C2DA8">
            <w:pPr>
              <w:keepNext/>
              <w:spacing w:line="360" w:lineRule="auto"/>
              <w:ind w:left="1134" w:hanging="708"/>
              <w:outlineLvl w:val="0"/>
              <w:rPr>
                <w:rFonts w:eastAsia="Batang"/>
                <w:b/>
                <w:bCs/>
                <w:sz w:val="24"/>
                <w:szCs w:val="24"/>
                <w:lang w:eastAsia="en-US" w:bidi="en-US"/>
              </w:rPr>
            </w:pPr>
          </w:p>
        </w:tc>
        <w:tc>
          <w:tcPr>
            <w:tcW w:w="1701" w:type="dxa"/>
            <w:tcBorders>
              <w:top w:val="single" w:sz="4" w:space="0" w:color="auto"/>
              <w:left w:val="single" w:sz="4" w:space="0" w:color="auto"/>
              <w:bottom w:val="nil"/>
              <w:right w:val="single" w:sz="4" w:space="0" w:color="auto"/>
            </w:tcBorders>
          </w:tcPr>
          <w:p w14:paraId="5485CE56" w14:textId="77777777" w:rsidR="001C2DA8" w:rsidRPr="005515C1" w:rsidRDefault="001C2DA8" w:rsidP="001C2DA8">
            <w:pPr>
              <w:jc w:val="center"/>
              <w:rPr>
                <w:rFonts w:ascii="Tahoma" w:hAnsi="Tahoma" w:cs="Tahoma"/>
                <w:sz w:val="21"/>
                <w:szCs w:val="21"/>
              </w:rPr>
            </w:pPr>
          </w:p>
        </w:tc>
      </w:tr>
      <w:tr w:rsidR="005515C1" w:rsidRPr="005515C1" w14:paraId="0E28FBED" w14:textId="77777777" w:rsidTr="00176F67">
        <w:trPr>
          <w:trHeight w:val="92"/>
        </w:trPr>
        <w:tc>
          <w:tcPr>
            <w:tcW w:w="932" w:type="dxa"/>
            <w:tcBorders>
              <w:top w:val="nil"/>
              <w:left w:val="single" w:sz="4" w:space="0" w:color="auto"/>
              <w:bottom w:val="single" w:sz="4" w:space="0" w:color="auto"/>
              <w:right w:val="single" w:sz="4" w:space="0" w:color="auto"/>
            </w:tcBorders>
          </w:tcPr>
          <w:p w14:paraId="21C10E95" w14:textId="77777777" w:rsidR="001C2DA8" w:rsidRPr="005515C1" w:rsidRDefault="001C2DA8" w:rsidP="001C2DA8">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06592B05" w14:textId="77777777" w:rsidR="001C2DA8" w:rsidRPr="005515C1" w:rsidRDefault="001C2DA8" w:rsidP="001C2DA8">
            <w:pPr>
              <w:ind w:left="2623" w:hanging="2623"/>
              <w:jc w:val="both"/>
              <w:rPr>
                <w:rFonts w:ascii="Tahoma" w:hAnsi="Tahoma" w:cs="Tahoma"/>
                <w:b/>
                <w:bCs/>
                <w:sz w:val="21"/>
                <w:szCs w:val="21"/>
              </w:rPr>
            </w:pPr>
            <w:r w:rsidRPr="005515C1">
              <w:rPr>
                <w:rFonts w:ascii="Tahoma" w:hAnsi="Tahoma" w:cs="Tahoma"/>
                <w:b/>
                <w:bCs/>
                <w:sz w:val="21"/>
                <w:szCs w:val="21"/>
              </w:rPr>
              <w:t>Le mètre linéaire à :                          francs  CFA</w:t>
            </w:r>
          </w:p>
        </w:tc>
        <w:tc>
          <w:tcPr>
            <w:tcW w:w="992" w:type="dxa"/>
            <w:tcBorders>
              <w:top w:val="nil"/>
              <w:left w:val="single" w:sz="4" w:space="0" w:color="auto"/>
              <w:bottom w:val="single" w:sz="4" w:space="0" w:color="auto"/>
              <w:right w:val="single" w:sz="4" w:space="0" w:color="auto"/>
            </w:tcBorders>
            <w:hideMark/>
          </w:tcPr>
          <w:p w14:paraId="25D41DD5" w14:textId="77777777" w:rsidR="001C2DA8" w:rsidRPr="005515C1" w:rsidRDefault="001C2DA8" w:rsidP="001C2DA8">
            <w:pPr>
              <w:jc w:val="center"/>
              <w:rPr>
                <w:rFonts w:ascii="Tahoma" w:hAnsi="Tahoma" w:cs="Tahoma"/>
                <w:sz w:val="21"/>
                <w:szCs w:val="21"/>
              </w:rPr>
            </w:pPr>
            <w:r w:rsidRPr="005515C1">
              <w:rPr>
                <w:rFonts w:ascii="Tahoma" w:hAnsi="Tahoma" w:cs="Tahoma"/>
                <w:b/>
                <w:bCs/>
                <w:sz w:val="21"/>
                <w:szCs w:val="21"/>
              </w:rPr>
              <w:t>ml</w:t>
            </w:r>
          </w:p>
        </w:tc>
        <w:tc>
          <w:tcPr>
            <w:tcW w:w="1701" w:type="dxa"/>
            <w:tcBorders>
              <w:top w:val="nil"/>
              <w:left w:val="single" w:sz="4" w:space="0" w:color="auto"/>
              <w:bottom w:val="single" w:sz="4" w:space="0" w:color="auto"/>
              <w:right w:val="single" w:sz="4" w:space="0" w:color="auto"/>
            </w:tcBorders>
          </w:tcPr>
          <w:p w14:paraId="55894500" w14:textId="77777777" w:rsidR="001C2DA8" w:rsidRPr="005515C1" w:rsidRDefault="001C2DA8" w:rsidP="001C2DA8">
            <w:pPr>
              <w:rPr>
                <w:rFonts w:ascii="Tahoma" w:hAnsi="Tahoma" w:cs="Tahoma"/>
                <w:b/>
                <w:bCs/>
                <w:sz w:val="21"/>
                <w:szCs w:val="21"/>
              </w:rPr>
            </w:pPr>
          </w:p>
        </w:tc>
      </w:tr>
      <w:tr w:rsidR="005515C1" w:rsidRPr="005515C1" w14:paraId="047291B8" w14:textId="77777777" w:rsidTr="00176F67">
        <w:trPr>
          <w:trHeight w:val="92"/>
        </w:trPr>
        <w:tc>
          <w:tcPr>
            <w:tcW w:w="932" w:type="dxa"/>
            <w:tcBorders>
              <w:top w:val="nil"/>
              <w:left w:val="single" w:sz="4" w:space="0" w:color="auto"/>
              <w:bottom w:val="single" w:sz="4" w:space="0" w:color="auto"/>
              <w:right w:val="single" w:sz="4" w:space="0" w:color="auto"/>
            </w:tcBorders>
          </w:tcPr>
          <w:p w14:paraId="554EF603" w14:textId="030CA990" w:rsidR="004B288F" w:rsidRPr="005515C1" w:rsidRDefault="004B288F" w:rsidP="004B288F">
            <w:pPr>
              <w:jc w:val="center"/>
              <w:rPr>
                <w:rFonts w:ascii="Tahoma" w:hAnsi="Tahoma" w:cs="Tahoma"/>
                <w:b/>
                <w:sz w:val="21"/>
                <w:szCs w:val="21"/>
              </w:rPr>
            </w:pPr>
            <w:r w:rsidRPr="005515C1">
              <w:rPr>
                <w:rFonts w:ascii="Tahoma" w:hAnsi="Tahoma" w:cs="Tahoma"/>
                <w:b/>
                <w:sz w:val="21"/>
                <w:szCs w:val="21"/>
              </w:rPr>
              <w:t>308</w:t>
            </w:r>
          </w:p>
        </w:tc>
        <w:tc>
          <w:tcPr>
            <w:tcW w:w="6223" w:type="dxa"/>
            <w:tcBorders>
              <w:top w:val="nil"/>
              <w:left w:val="single" w:sz="4" w:space="0" w:color="auto"/>
              <w:bottom w:val="single" w:sz="4" w:space="0" w:color="auto"/>
              <w:right w:val="single" w:sz="4" w:space="0" w:color="auto"/>
            </w:tcBorders>
          </w:tcPr>
          <w:p w14:paraId="2BEF529E" w14:textId="2F7562D6" w:rsidR="004B288F" w:rsidRPr="005515C1" w:rsidRDefault="00792839" w:rsidP="004B288F">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 et P  de bardage de 30 cm de large</w:t>
            </w:r>
          </w:p>
          <w:p w14:paraId="1460BF74" w14:textId="092588CE" w:rsidR="004B288F" w:rsidRPr="005515C1" w:rsidRDefault="004B288F" w:rsidP="00792839">
            <w:pPr>
              <w:ind w:left="199"/>
              <w:jc w:val="both"/>
              <w:rPr>
                <w:rFonts w:ascii="Tahoma" w:hAnsi="Tahoma" w:cs="Tahoma"/>
                <w:sz w:val="21"/>
                <w:szCs w:val="21"/>
              </w:rPr>
            </w:pPr>
            <w:r w:rsidRPr="005515C1">
              <w:rPr>
                <w:rFonts w:ascii="Tahoma" w:hAnsi="Tahoma" w:cs="Tahoma"/>
                <w:sz w:val="21"/>
                <w:szCs w:val="21"/>
              </w:rPr>
              <w:t>Ce prix rémunère au mètre linéaire la fourniture</w:t>
            </w:r>
            <w:r w:rsidR="00792839" w:rsidRPr="005515C1">
              <w:rPr>
                <w:rFonts w:ascii="Tahoma" w:hAnsi="Tahoma" w:cs="Tahoma"/>
                <w:sz w:val="21"/>
                <w:szCs w:val="21"/>
              </w:rPr>
              <w:t xml:space="preserve"> et la pose de la tôle pour bardage de 3</w:t>
            </w:r>
            <w:r w:rsidRPr="005515C1">
              <w:rPr>
                <w:rFonts w:ascii="Tahoma" w:hAnsi="Tahoma" w:cs="Tahoma"/>
                <w:sz w:val="21"/>
                <w:szCs w:val="21"/>
              </w:rPr>
              <w:t>0 cm de large.</w:t>
            </w:r>
          </w:p>
          <w:p w14:paraId="5E9D7B9D" w14:textId="77777777" w:rsidR="004B288F" w:rsidRPr="005515C1" w:rsidRDefault="004B288F" w:rsidP="004B288F">
            <w:pPr>
              <w:ind w:left="2623" w:hanging="2623"/>
              <w:jc w:val="both"/>
              <w:rPr>
                <w:rFonts w:ascii="Tahoma" w:hAnsi="Tahoma" w:cs="Tahoma"/>
                <w:sz w:val="21"/>
                <w:szCs w:val="21"/>
              </w:rPr>
            </w:pPr>
          </w:p>
          <w:p w14:paraId="5A9C11E5" w14:textId="77777777" w:rsidR="004B288F" w:rsidRPr="005515C1" w:rsidRDefault="004B288F" w:rsidP="004B288F">
            <w:pPr>
              <w:ind w:left="2623" w:hanging="2623"/>
              <w:jc w:val="both"/>
              <w:rPr>
                <w:rFonts w:ascii="Tahoma" w:hAnsi="Tahoma" w:cs="Tahoma"/>
                <w:sz w:val="21"/>
                <w:szCs w:val="21"/>
              </w:rPr>
            </w:pPr>
          </w:p>
          <w:p w14:paraId="5140C261" w14:textId="03171B8A" w:rsidR="004B288F" w:rsidRPr="005515C1" w:rsidRDefault="004B288F" w:rsidP="004B288F">
            <w:pPr>
              <w:ind w:left="2623" w:hanging="2623"/>
              <w:jc w:val="both"/>
              <w:rPr>
                <w:rFonts w:ascii="Tahoma" w:hAnsi="Tahoma" w:cs="Tahoma"/>
                <w:b/>
                <w:bCs/>
                <w:sz w:val="21"/>
                <w:szCs w:val="21"/>
              </w:rPr>
            </w:pPr>
            <w:r w:rsidRPr="005515C1">
              <w:rPr>
                <w:rFonts w:ascii="Tahoma" w:hAnsi="Tahoma" w:cs="Tahoma"/>
                <w:b/>
                <w:bCs/>
                <w:sz w:val="21"/>
                <w:szCs w:val="21"/>
              </w:rPr>
              <w:t>Le mètre linéaire à :                          francs  CFA</w:t>
            </w:r>
          </w:p>
        </w:tc>
        <w:tc>
          <w:tcPr>
            <w:tcW w:w="992" w:type="dxa"/>
            <w:tcBorders>
              <w:top w:val="nil"/>
              <w:left w:val="single" w:sz="4" w:space="0" w:color="auto"/>
              <w:bottom w:val="single" w:sz="4" w:space="0" w:color="auto"/>
              <w:right w:val="single" w:sz="4" w:space="0" w:color="auto"/>
            </w:tcBorders>
          </w:tcPr>
          <w:p w14:paraId="3BD9F0BE" w14:textId="77777777" w:rsidR="004B288F" w:rsidRPr="005515C1" w:rsidRDefault="004B288F" w:rsidP="004B288F">
            <w:pPr>
              <w:rPr>
                <w:rFonts w:ascii="Tahoma" w:hAnsi="Tahoma" w:cs="Tahoma"/>
                <w:sz w:val="21"/>
                <w:szCs w:val="21"/>
              </w:rPr>
            </w:pPr>
          </w:p>
          <w:p w14:paraId="20405110" w14:textId="77777777" w:rsidR="004B288F" w:rsidRPr="005515C1" w:rsidRDefault="004B288F" w:rsidP="004B288F">
            <w:pPr>
              <w:rPr>
                <w:rFonts w:ascii="Tahoma" w:hAnsi="Tahoma" w:cs="Tahoma"/>
                <w:sz w:val="21"/>
                <w:szCs w:val="21"/>
              </w:rPr>
            </w:pPr>
          </w:p>
          <w:p w14:paraId="5E7284F0" w14:textId="77777777" w:rsidR="004B288F" w:rsidRPr="005515C1" w:rsidRDefault="004B288F" w:rsidP="004B288F">
            <w:pPr>
              <w:rPr>
                <w:rFonts w:ascii="Tahoma" w:hAnsi="Tahoma" w:cs="Tahoma"/>
                <w:sz w:val="21"/>
                <w:szCs w:val="21"/>
              </w:rPr>
            </w:pPr>
          </w:p>
          <w:p w14:paraId="6A62D8E1" w14:textId="77777777" w:rsidR="004B288F" w:rsidRPr="005515C1" w:rsidRDefault="004B288F" w:rsidP="004B288F">
            <w:pPr>
              <w:rPr>
                <w:rFonts w:ascii="Tahoma" w:hAnsi="Tahoma" w:cs="Tahoma"/>
                <w:sz w:val="21"/>
                <w:szCs w:val="21"/>
              </w:rPr>
            </w:pPr>
          </w:p>
          <w:p w14:paraId="32F58796" w14:textId="77777777" w:rsidR="004B288F" w:rsidRPr="005515C1" w:rsidRDefault="004B288F" w:rsidP="004B288F">
            <w:pPr>
              <w:rPr>
                <w:rFonts w:ascii="Tahoma" w:hAnsi="Tahoma" w:cs="Tahoma"/>
                <w:sz w:val="21"/>
                <w:szCs w:val="21"/>
              </w:rPr>
            </w:pPr>
          </w:p>
          <w:p w14:paraId="3C6DF5A8" w14:textId="584D158B" w:rsidR="004B288F" w:rsidRPr="005515C1" w:rsidRDefault="004B288F" w:rsidP="004B288F">
            <w:pPr>
              <w:jc w:val="center"/>
              <w:rPr>
                <w:rFonts w:ascii="Tahoma" w:hAnsi="Tahoma" w:cs="Tahoma"/>
                <w:b/>
                <w:bCs/>
                <w:sz w:val="21"/>
                <w:szCs w:val="21"/>
              </w:rPr>
            </w:pPr>
            <w:r w:rsidRPr="005515C1">
              <w:rPr>
                <w:rFonts w:ascii="Tahoma" w:hAnsi="Tahoma" w:cs="Tahoma"/>
                <w:b/>
                <w:bCs/>
                <w:sz w:val="21"/>
                <w:szCs w:val="21"/>
              </w:rPr>
              <w:t>ml</w:t>
            </w:r>
          </w:p>
        </w:tc>
        <w:tc>
          <w:tcPr>
            <w:tcW w:w="1701" w:type="dxa"/>
            <w:tcBorders>
              <w:top w:val="nil"/>
              <w:left w:val="single" w:sz="4" w:space="0" w:color="auto"/>
              <w:bottom w:val="single" w:sz="4" w:space="0" w:color="auto"/>
              <w:right w:val="single" w:sz="4" w:space="0" w:color="auto"/>
            </w:tcBorders>
          </w:tcPr>
          <w:p w14:paraId="6175EF84" w14:textId="77777777" w:rsidR="004B288F" w:rsidRPr="005515C1" w:rsidRDefault="004B288F" w:rsidP="004B288F">
            <w:pPr>
              <w:rPr>
                <w:rFonts w:ascii="Tahoma" w:hAnsi="Tahoma" w:cs="Tahoma"/>
                <w:b/>
                <w:bCs/>
                <w:sz w:val="21"/>
                <w:szCs w:val="21"/>
              </w:rPr>
            </w:pPr>
          </w:p>
        </w:tc>
      </w:tr>
      <w:tr w:rsidR="005515C1" w:rsidRPr="005515C1" w14:paraId="5F26D797" w14:textId="77777777" w:rsidTr="00176F67">
        <w:trPr>
          <w:trHeight w:val="77"/>
        </w:trPr>
        <w:tc>
          <w:tcPr>
            <w:tcW w:w="932" w:type="dxa"/>
            <w:tcBorders>
              <w:top w:val="nil"/>
              <w:left w:val="single" w:sz="4" w:space="0" w:color="auto"/>
              <w:bottom w:val="single" w:sz="4" w:space="0" w:color="auto"/>
              <w:right w:val="single" w:sz="4" w:space="0" w:color="auto"/>
            </w:tcBorders>
          </w:tcPr>
          <w:p w14:paraId="356DBD06" w14:textId="7AD3715A" w:rsidR="004B288F" w:rsidRPr="005515C1" w:rsidRDefault="00522E3A" w:rsidP="00522E3A">
            <w:pPr>
              <w:jc w:val="center"/>
              <w:rPr>
                <w:rFonts w:ascii="Tahoma" w:hAnsi="Tahoma" w:cs="Tahoma"/>
                <w:b/>
                <w:sz w:val="21"/>
                <w:szCs w:val="21"/>
              </w:rPr>
            </w:pPr>
            <w:r w:rsidRPr="005515C1">
              <w:rPr>
                <w:rFonts w:ascii="Tahoma" w:hAnsi="Tahoma" w:cs="Tahoma"/>
                <w:b/>
                <w:sz w:val="21"/>
                <w:szCs w:val="21"/>
              </w:rPr>
              <w:t>400</w:t>
            </w:r>
          </w:p>
        </w:tc>
        <w:tc>
          <w:tcPr>
            <w:tcW w:w="6223" w:type="dxa"/>
            <w:tcBorders>
              <w:top w:val="nil"/>
              <w:left w:val="single" w:sz="4" w:space="0" w:color="auto"/>
              <w:bottom w:val="single" w:sz="4" w:space="0" w:color="auto"/>
              <w:right w:val="single" w:sz="4" w:space="0" w:color="auto"/>
            </w:tcBorders>
            <w:hideMark/>
          </w:tcPr>
          <w:p w14:paraId="4DF953E3" w14:textId="583A96CC" w:rsidR="004B288F" w:rsidRPr="005515C1" w:rsidRDefault="004B288F" w:rsidP="004B288F">
            <w:pPr>
              <w:spacing w:before="240"/>
              <w:rPr>
                <w:rFonts w:ascii="Tahoma" w:hAnsi="Tahoma" w:cs="Tahoma"/>
                <w:b/>
                <w:sz w:val="21"/>
                <w:szCs w:val="21"/>
              </w:rPr>
            </w:pPr>
            <w:r w:rsidRPr="005515C1">
              <w:rPr>
                <w:rFonts w:ascii="Tahoma" w:hAnsi="Tahoma" w:cs="Tahoma"/>
                <w:b/>
                <w:sz w:val="21"/>
                <w:szCs w:val="21"/>
              </w:rPr>
              <w:t>ÉLECTRICITÉ</w:t>
            </w:r>
          </w:p>
        </w:tc>
        <w:tc>
          <w:tcPr>
            <w:tcW w:w="992" w:type="dxa"/>
            <w:tcBorders>
              <w:top w:val="nil"/>
              <w:left w:val="single" w:sz="4" w:space="0" w:color="auto"/>
              <w:bottom w:val="single" w:sz="4" w:space="0" w:color="auto"/>
              <w:right w:val="single" w:sz="4" w:space="0" w:color="auto"/>
            </w:tcBorders>
            <w:hideMark/>
          </w:tcPr>
          <w:p w14:paraId="71141AF5" w14:textId="77777777" w:rsidR="004B288F" w:rsidRPr="005515C1" w:rsidRDefault="004B288F" w:rsidP="004B288F">
            <w:pPr>
              <w:rPr>
                <w:rFonts w:ascii="Tahoma" w:hAnsi="Tahoma" w:cs="Tahoma"/>
                <w:b/>
                <w:sz w:val="21"/>
                <w:szCs w:val="21"/>
              </w:rPr>
            </w:pPr>
          </w:p>
        </w:tc>
        <w:tc>
          <w:tcPr>
            <w:tcW w:w="1701" w:type="dxa"/>
            <w:tcBorders>
              <w:top w:val="nil"/>
              <w:left w:val="single" w:sz="4" w:space="0" w:color="auto"/>
              <w:bottom w:val="single" w:sz="4" w:space="0" w:color="auto"/>
              <w:right w:val="single" w:sz="4" w:space="0" w:color="auto"/>
            </w:tcBorders>
          </w:tcPr>
          <w:p w14:paraId="2B5B0DA2" w14:textId="77777777" w:rsidR="004B288F" w:rsidRPr="005515C1" w:rsidRDefault="004B288F" w:rsidP="004B288F">
            <w:pPr>
              <w:rPr>
                <w:rFonts w:ascii="Tahoma" w:hAnsi="Tahoma" w:cs="Tahoma"/>
                <w:b/>
                <w:bCs/>
                <w:sz w:val="21"/>
                <w:szCs w:val="21"/>
              </w:rPr>
            </w:pPr>
          </w:p>
        </w:tc>
      </w:tr>
      <w:tr w:rsidR="005515C1" w:rsidRPr="005515C1" w14:paraId="07D85DDA" w14:textId="77777777" w:rsidTr="00176F67">
        <w:trPr>
          <w:trHeight w:val="782"/>
        </w:trPr>
        <w:tc>
          <w:tcPr>
            <w:tcW w:w="932" w:type="dxa"/>
            <w:tcBorders>
              <w:top w:val="nil"/>
              <w:left w:val="single" w:sz="4" w:space="0" w:color="auto"/>
              <w:bottom w:val="single" w:sz="4" w:space="0" w:color="auto"/>
              <w:right w:val="single" w:sz="4" w:space="0" w:color="auto"/>
            </w:tcBorders>
          </w:tcPr>
          <w:p w14:paraId="7029B097" w14:textId="606834FA" w:rsidR="004B288F" w:rsidRPr="005515C1" w:rsidRDefault="00522E3A" w:rsidP="004B288F">
            <w:pPr>
              <w:jc w:val="center"/>
              <w:rPr>
                <w:rFonts w:ascii="Tahoma" w:hAnsi="Tahoma" w:cs="Tahoma"/>
                <w:b/>
                <w:bCs/>
                <w:sz w:val="21"/>
                <w:szCs w:val="21"/>
              </w:rPr>
            </w:pPr>
            <w:r w:rsidRPr="005515C1">
              <w:rPr>
                <w:rFonts w:ascii="Tahoma" w:hAnsi="Tahoma" w:cs="Tahoma"/>
                <w:b/>
                <w:bCs/>
                <w:sz w:val="21"/>
                <w:szCs w:val="21"/>
              </w:rPr>
              <w:t>4</w:t>
            </w:r>
            <w:r w:rsidR="004B288F" w:rsidRPr="005515C1">
              <w:rPr>
                <w:rFonts w:ascii="Tahoma" w:hAnsi="Tahoma" w:cs="Tahoma"/>
                <w:b/>
                <w:bCs/>
                <w:sz w:val="21"/>
                <w:szCs w:val="21"/>
              </w:rPr>
              <w:t>01</w:t>
            </w:r>
          </w:p>
        </w:tc>
        <w:tc>
          <w:tcPr>
            <w:tcW w:w="6223" w:type="dxa"/>
            <w:tcBorders>
              <w:top w:val="nil"/>
              <w:left w:val="single" w:sz="4" w:space="0" w:color="auto"/>
              <w:bottom w:val="single" w:sz="4" w:space="0" w:color="auto"/>
              <w:right w:val="single" w:sz="4" w:space="0" w:color="auto"/>
            </w:tcBorders>
            <w:hideMark/>
          </w:tcPr>
          <w:p w14:paraId="0A6890E9" w14:textId="63BCB8B4" w:rsidR="004B288F" w:rsidRPr="005515C1" w:rsidRDefault="004B288F" w:rsidP="004B288F">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 </w:t>
            </w:r>
            <w:r w:rsidR="00E105A1" w:rsidRPr="005515C1">
              <w:rPr>
                <w:rFonts w:ascii="Tahoma" w:hAnsi="Tahoma" w:cs="Tahoma"/>
                <w:b/>
                <w:bCs/>
                <w:i/>
                <w:sz w:val="21"/>
                <w:szCs w:val="21"/>
                <w:lang w:bidi="en-US"/>
              </w:rPr>
              <w:t>gaine annelée</w:t>
            </w:r>
          </w:p>
          <w:p w14:paraId="688BFE74" w14:textId="07A016A4" w:rsidR="004B288F" w:rsidRPr="005515C1" w:rsidRDefault="004B288F" w:rsidP="004B288F">
            <w:pPr>
              <w:jc w:val="both"/>
              <w:rPr>
                <w:rFonts w:ascii="Tahoma" w:hAnsi="Tahoma" w:cs="Tahoma"/>
                <w:sz w:val="21"/>
                <w:szCs w:val="21"/>
              </w:rPr>
            </w:pPr>
            <w:r w:rsidRPr="005515C1">
              <w:rPr>
                <w:rFonts w:ascii="Tahoma" w:hAnsi="Tahoma" w:cs="Tahoma"/>
                <w:sz w:val="21"/>
                <w:szCs w:val="21"/>
              </w:rPr>
              <w:t xml:space="preserve">Ce prix rémunère </w:t>
            </w:r>
            <w:r w:rsidR="00E105A1" w:rsidRPr="005515C1">
              <w:rPr>
                <w:rFonts w:ascii="Tahoma" w:hAnsi="Tahoma" w:cs="Tahoma"/>
                <w:sz w:val="21"/>
                <w:szCs w:val="21"/>
              </w:rPr>
              <w:t xml:space="preserve">au </w:t>
            </w:r>
            <w:r w:rsidR="00AF77E8" w:rsidRPr="005515C1">
              <w:rPr>
                <w:rFonts w:ascii="Tahoma" w:hAnsi="Tahoma" w:cs="Tahoma"/>
                <w:sz w:val="21"/>
                <w:szCs w:val="21"/>
              </w:rPr>
              <w:t>mètre</w:t>
            </w:r>
            <w:r w:rsidR="00E105A1" w:rsidRPr="005515C1">
              <w:rPr>
                <w:rFonts w:ascii="Tahoma" w:hAnsi="Tahoma" w:cs="Tahoma"/>
                <w:sz w:val="21"/>
                <w:szCs w:val="21"/>
              </w:rPr>
              <w:t xml:space="preserve"> linéaire la fourniture et la pose </w:t>
            </w:r>
            <w:r w:rsidRPr="005515C1">
              <w:rPr>
                <w:rFonts w:ascii="Tahoma" w:hAnsi="Tahoma" w:cs="Tahoma"/>
                <w:sz w:val="21"/>
                <w:szCs w:val="21"/>
              </w:rPr>
              <w:t>de gaine annelée et toutes sujétions de pose.</w:t>
            </w:r>
          </w:p>
          <w:p w14:paraId="5DAD90BD" w14:textId="77777777" w:rsidR="004B288F" w:rsidRPr="005515C1" w:rsidRDefault="004B288F" w:rsidP="004B288F">
            <w:pPr>
              <w:jc w:val="both"/>
              <w:rPr>
                <w:rFonts w:ascii="Tahoma" w:hAnsi="Tahoma" w:cs="Tahoma"/>
                <w:sz w:val="21"/>
                <w:szCs w:val="21"/>
              </w:rPr>
            </w:pPr>
          </w:p>
          <w:p w14:paraId="66969260" w14:textId="4688C28C" w:rsidR="004B288F" w:rsidRPr="005515C1" w:rsidRDefault="004B288F" w:rsidP="00E105A1">
            <w:pPr>
              <w:widowControl w:val="0"/>
              <w:jc w:val="both"/>
              <w:rPr>
                <w:rFonts w:ascii="Tahoma" w:hAnsi="Tahoma" w:cs="Tahoma"/>
                <w:sz w:val="21"/>
                <w:szCs w:val="21"/>
              </w:rPr>
            </w:pPr>
            <w:r w:rsidRPr="005515C1">
              <w:rPr>
                <w:rFonts w:ascii="Tahoma" w:hAnsi="Tahoma" w:cs="Tahoma"/>
                <w:b/>
                <w:bCs/>
                <w:sz w:val="21"/>
                <w:szCs w:val="21"/>
              </w:rPr>
              <w:t xml:space="preserve">Le </w:t>
            </w:r>
            <w:r w:rsidR="00E105A1" w:rsidRPr="005515C1">
              <w:rPr>
                <w:rFonts w:ascii="Tahoma" w:hAnsi="Tahoma" w:cs="Tahoma"/>
                <w:b/>
                <w:bCs/>
                <w:sz w:val="21"/>
                <w:szCs w:val="21"/>
              </w:rPr>
              <w:t>mètre linéaire</w:t>
            </w:r>
            <w:r w:rsidRPr="005515C1">
              <w:rPr>
                <w:rFonts w:ascii="Tahoma" w:hAnsi="Tahoma" w:cs="Tahoma"/>
                <w:b/>
                <w:bCs/>
                <w:sz w:val="21"/>
                <w:szCs w:val="21"/>
              </w:rPr>
              <w:t xml:space="preserve"> à :                                      francs CFA</w:t>
            </w:r>
          </w:p>
        </w:tc>
        <w:tc>
          <w:tcPr>
            <w:tcW w:w="992" w:type="dxa"/>
            <w:tcBorders>
              <w:top w:val="nil"/>
              <w:left w:val="single" w:sz="4" w:space="0" w:color="auto"/>
              <w:bottom w:val="single" w:sz="4" w:space="0" w:color="auto"/>
              <w:right w:val="single" w:sz="4" w:space="0" w:color="auto"/>
            </w:tcBorders>
            <w:hideMark/>
          </w:tcPr>
          <w:p w14:paraId="397A6669" w14:textId="77777777" w:rsidR="004B288F" w:rsidRPr="005515C1" w:rsidRDefault="004B288F" w:rsidP="004B288F">
            <w:pPr>
              <w:jc w:val="center"/>
              <w:rPr>
                <w:rFonts w:ascii="Tahoma" w:hAnsi="Tahoma" w:cs="Tahoma"/>
                <w:sz w:val="21"/>
                <w:szCs w:val="21"/>
              </w:rPr>
            </w:pPr>
          </w:p>
          <w:p w14:paraId="27B79573" w14:textId="77777777" w:rsidR="004B288F" w:rsidRPr="005515C1" w:rsidRDefault="004B288F" w:rsidP="004B288F">
            <w:pPr>
              <w:jc w:val="center"/>
              <w:rPr>
                <w:rFonts w:ascii="Tahoma" w:hAnsi="Tahoma" w:cs="Tahoma"/>
                <w:sz w:val="21"/>
                <w:szCs w:val="21"/>
              </w:rPr>
            </w:pPr>
          </w:p>
          <w:p w14:paraId="48ED254F" w14:textId="77777777" w:rsidR="004B288F" w:rsidRPr="005515C1" w:rsidRDefault="004B288F" w:rsidP="004B288F">
            <w:pPr>
              <w:jc w:val="center"/>
              <w:rPr>
                <w:rFonts w:ascii="Tahoma" w:hAnsi="Tahoma" w:cs="Tahoma"/>
                <w:sz w:val="21"/>
                <w:szCs w:val="21"/>
              </w:rPr>
            </w:pPr>
          </w:p>
          <w:p w14:paraId="4CBD1AF2" w14:textId="4323B705" w:rsidR="004B288F" w:rsidRPr="005515C1" w:rsidRDefault="00E105A1" w:rsidP="00E105A1">
            <w:pPr>
              <w:jc w:val="center"/>
              <w:rPr>
                <w:rFonts w:ascii="Tahoma" w:hAnsi="Tahoma" w:cs="Tahoma"/>
                <w:b/>
                <w:bCs/>
                <w:sz w:val="21"/>
                <w:szCs w:val="21"/>
              </w:rPr>
            </w:pPr>
            <w:r w:rsidRPr="005515C1">
              <w:rPr>
                <w:rFonts w:ascii="Tahoma" w:hAnsi="Tahoma" w:cs="Tahoma"/>
                <w:b/>
                <w:bCs/>
                <w:sz w:val="21"/>
                <w:szCs w:val="21"/>
              </w:rPr>
              <w:t>ml</w:t>
            </w:r>
          </w:p>
        </w:tc>
        <w:tc>
          <w:tcPr>
            <w:tcW w:w="1701" w:type="dxa"/>
            <w:tcBorders>
              <w:top w:val="nil"/>
              <w:left w:val="single" w:sz="4" w:space="0" w:color="auto"/>
              <w:bottom w:val="single" w:sz="4" w:space="0" w:color="auto"/>
              <w:right w:val="single" w:sz="4" w:space="0" w:color="auto"/>
            </w:tcBorders>
          </w:tcPr>
          <w:p w14:paraId="0DBF8830" w14:textId="77777777" w:rsidR="004B288F" w:rsidRPr="005515C1" w:rsidRDefault="004B288F" w:rsidP="004B288F">
            <w:pPr>
              <w:rPr>
                <w:rFonts w:ascii="Tahoma" w:hAnsi="Tahoma" w:cs="Tahoma"/>
                <w:b/>
                <w:bCs/>
                <w:sz w:val="21"/>
                <w:szCs w:val="21"/>
              </w:rPr>
            </w:pPr>
          </w:p>
        </w:tc>
      </w:tr>
      <w:tr w:rsidR="005515C1" w:rsidRPr="005515C1" w14:paraId="252BA7C9" w14:textId="77777777" w:rsidTr="00176F67">
        <w:trPr>
          <w:trHeight w:val="1162"/>
        </w:trPr>
        <w:tc>
          <w:tcPr>
            <w:tcW w:w="932" w:type="dxa"/>
            <w:tcBorders>
              <w:top w:val="nil"/>
              <w:left w:val="single" w:sz="4" w:space="0" w:color="auto"/>
              <w:bottom w:val="single" w:sz="4" w:space="0" w:color="auto"/>
              <w:right w:val="single" w:sz="4" w:space="0" w:color="auto"/>
            </w:tcBorders>
          </w:tcPr>
          <w:p w14:paraId="12952175" w14:textId="632E2A49" w:rsidR="004B288F" w:rsidRPr="005515C1" w:rsidRDefault="00522E3A" w:rsidP="004B288F">
            <w:pPr>
              <w:jc w:val="center"/>
              <w:rPr>
                <w:rFonts w:ascii="Tahoma" w:hAnsi="Tahoma" w:cs="Tahoma"/>
                <w:b/>
                <w:bCs/>
                <w:sz w:val="21"/>
                <w:szCs w:val="21"/>
              </w:rPr>
            </w:pPr>
            <w:r w:rsidRPr="005515C1">
              <w:rPr>
                <w:rFonts w:ascii="Tahoma" w:hAnsi="Tahoma" w:cs="Tahoma"/>
                <w:b/>
                <w:bCs/>
                <w:sz w:val="21"/>
                <w:szCs w:val="21"/>
              </w:rPr>
              <w:t>4</w:t>
            </w:r>
            <w:r w:rsidR="004B288F" w:rsidRPr="005515C1">
              <w:rPr>
                <w:rFonts w:ascii="Tahoma" w:hAnsi="Tahoma" w:cs="Tahoma"/>
                <w:b/>
                <w:bCs/>
                <w:sz w:val="21"/>
                <w:szCs w:val="21"/>
              </w:rPr>
              <w:t>02</w:t>
            </w:r>
          </w:p>
          <w:p w14:paraId="7E312DE3" w14:textId="77777777" w:rsidR="004B288F" w:rsidRPr="005515C1" w:rsidRDefault="004B288F" w:rsidP="004B288F">
            <w:pPr>
              <w:jc w:val="center"/>
              <w:rPr>
                <w:rFonts w:ascii="Tahoma" w:hAnsi="Tahoma" w:cs="Tahoma"/>
                <w:sz w:val="21"/>
                <w:szCs w:val="21"/>
              </w:rPr>
            </w:pPr>
          </w:p>
          <w:p w14:paraId="3FBA59FF" w14:textId="77777777" w:rsidR="004B288F" w:rsidRPr="005515C1" w:rsidRDefault="004B288F" w:rsidP="004B288F">
            <w:pPr>
              <w:jc w:val="cente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6B1B6147" w14:textId="77777777" w:rsidR="004B288F" w:rsidRPr="005515C1" w:rsidRDefault="004B288F" w:rsidP="004B288F">
            <w:pPr>
              <w:jc w:val="both"/>
              <w:rPr>
                <w:rFonts w:ascii="Tahoma" w:hAnsi="Tahoma" w:cs="Tahoma"/>
                <w:b/>
                <w:bCs/>
                <w:i/>
                <w:sz w:val="21"/>
                <w:szCs w:val="21"/>
                <w:lang w:bidi="en-US"/>
              </w:rPr>
            </w:pPr>
            <w:r w:rsidRPr="005515C1">
              <w:rPr>
                <w:rFonts w:ascii="Tahoma" w:hAnsi="Tahoma" w:cs="Tahoma"/>
                <w:b/>
                <w:bCs/>
                <w:i/>
                <w:sz w:val="21"/>
                <w:szCs w:val="21"/>
                <w:lang w:bidi="en-US"/>
              </w:rPr>
              <w:t>Fourniture de câbles V.G.V 1 ,5 mm</w:t>
            </w:r>
            <w:r w:rsidRPr="005515C1">
              <w:rPr>
                <w:rFonts w:ascii="Tahoma" w:hAnsi="Tahoma" w:cs="Tahoma"/>
                <w:b/>
                <w:bCs/>
                <w:i/>
                <w:sz w:val="21"/>
                <w:szCs w:val="21"/>
                <w:vertAlign w:val="superscript"/>
                <w:lang w:bidi="en-US"/>
              </w:rPr>
              <w:t xml:space="preserve">2 </w:t>
            </w:r>
            <w:r w:rsidRPr="005515C1">
              <w:rPr>
                <w:rFonts w:ascii="Tahoma" w:hAnsi="Tahoma" w:cs="Tahoma"/>
                <w:b/>
                <w:bCs/>
                <w:i/>
                <w:sz w:val="21"/>
                <w:szCs w:val="21"/>
                <w:lang w:bidi="en-US"/>
              </w:rPr>
              <w:t>en cuivre pour circuit d’éclairage</w:t>
            </w:r>
          </w:p>
          <w:p w14:paraId="146FD23D" w14:textId="1A0CB97D" w:rsidR="004B288F" w:rsidRPr="005515C1" w:rsidRDefault="004B288F" w:rsidP="004B288F">
            <w:pPr>
              <w:jc w:val="both"/>
              <w:rPr>
                <w:rFonts w:ascii="Tahoma" w:hAnsi="Tahoma" w:cs="Tahoma"/>
                <w:sz w:val="21"/>
                <w:szCs w:val="21"/>
              </w:rPr>
            </w:pPr>
            <w:r w:rsidRPr="005515C1">
              <w:rPr>
                <w:rFonts w:ascii="Tahoma" w:hAnsi="Tahoma" w:cs="Tahoma"/>
                <w:sz w:val="21"/>
                <w:szCs w:val="21"/>
              </w:rPr>
              <w:t xml:space="preserve">Ce prix rémunère </w:t>
            </w:r>
            <w:r w:rsidR="00E105A1" w:rsidRPr="005515C1">
              <w:rPr>
                <w:rFonts w:ascii="Tahoma" w:hAnsi="Tahoma" w:cs="Tahoma"/>
                <w:sz w:val="21"/>
                <w:szCs w:val="21"/>
              </w:rPr>
              <w:t xml:space="preserve">au </w:t>
            </w:r>
            <w:r w:rsidR="00AF77E8" w:rsidRPr="005515C1">
              <w:rPr>
                <w:rFonts w:ascii="Tahoma" w:hAnsi="Tahoma" w:cs="Tahoma"/>
                <w:sz w:val="21"/>
                <w:szCs w:val="21"/>
              </w:rPr>
              <w:t>mètre</w:t>
            </w:r>
            <w:r w:rsidR="00E105A1" w:rsidRPr="005515C1">
              <w:rPr>
                <w:rFonts w:ascii="Tahoma" w:hAnsi="Tahoma" w:cs="Tahoma"/>
                <w:sz w:val="21"/>
                <w:szCs w:val="21"/>
              </w:rPr>
              <w:t xml:space="preserve"> linéaire la fourniture et la pose  </w:t>
            </w:r>
            <w:r w:rsidRPr="005515C1">
              <w:rPr>
                <w:rFonts w:ascii="Tahoma" w:hAnsi="Tahoma" w:cs="Tahoma"/>
                <w:sz w:val="21"/>
                <w:szCs w:val="21"/>
              </w:rPr>
              <w:t>de câbles V.G.V 1,5 mm2 en cuivre pour circuit d’éclairage et toutes sujétions de pose.</w:t>
            </w:r>
          </w:p>
          <w:p w14:paraId="20E121F0" w14:textId="77777777" w:rsidR="004B288F" w:rsidRPr="005515C1" w:rsidRDefault="004B288F" w:rsidP="004B288F">
            <w:pPr>
              <w:jc w:val="both"/>
              <w:rPr>
                <w:rFonts w:ascii="Tahoma" w:hAnsi="Tahoma" w:cs="Tahoma"/>
                <w:sz w:val="21"/>
                <w:szCs w:val="21"/>
              </w:rPr>
            </w:pPr>
          </w:p>
          <w:p w14:paraId="77DFBB5E" w14:textId="7D71178F" w:rsidR="004B288F" w:rsidRPr="005515C1" w:rsidRDefault="00E105A1" w:rsidP="004B288F">
            <w:pPr>
              <w:jc w:val="both"/>
              <w:rPr>
                <w:rFonts w:ascii="Tahoma" w:hAnsi="Tahoma" w:cs="Tahoma"/>
                <w:sz w:val="21"/>
                <w:szCs w:val="21"/>
              </w:rPr>
            </w:pPr>
            <w:r w:rsidRPr="005515C1">
              <w:rPr>
                <w:rFonts w:ascii="Tahoma" w:hAnsi="Tahoma" w:cs="Tahoma"/>
                <w:b/>
                <w:bCs/>
                <w:sz w:val="21"/>
                <w:szCs w:val="21"/>
              </w:rPr>
              <w:t xml:space="preserve">Le mètre linéaire </w:t>
            </w:r>
            <w:r w:rsidR="004B288F" w:rsidRPr="005515C1">
              <w:rPr>
                <w:rFonts w:ascii="Tahoma" w:hAnsi="Tahoma" w:cs="Tahoma"/>
                <w:b/>
                <w:bCs/>
                <w:sz w:val="21"/>
                <w:szCs w:val="21"/>
              </w:rPr>
              <w:t>à :                                      francs CFA</w:t>
            </w:r>
          </w:p>
        </w:tc>
        <w:tc>
          <w:tcPr>
            <w:tcW w:w="992" w:type="dxa"/>
            <w:tcBorders>
              <w:top w:val="nil"/>
              <w:left w:val="single" w:sz="4" w:space="0" w:color="auto"/>
              <w:bottom w:val="single" w:sz="4" w:space="0" w:color="auto"/>
              <w:right w:val="single" w:sz="4" w:space="0" w:color="auto"/>
            </w:tcBorders>
            <w:hideMark/>
          </w:tcPr>
          <w:p w14:paraId="5D23F46A" w14:textId="77777777" w:rsidR="004B288F" w:rsidRPr="005515C1" w:rsidRDefault="004B288F" w:rsidP="004B288F">
            <w:pPr>
              <w:jc w:val="center"/>
              <w:rPr>
                <w:rFonts w:ascii="Tahoma" w:hAnsi="Tahoma" w:cs="Tahoma"/>
                <w:b/>
                <w:bCs/>
                <w:sz w:val="21"/>
                <w:szCs w:val="21"/>
              </w:rPr>
            </w:pPr>
          </w:p>
          <w:p w14:paraId="47647CAB" w14:textId="77777777" w:rsidR="004B288F" w:rsidRPr="005515C1" w:rsidRDefault="004B288F" w:rsidP="004B288F">
            <w:pPr>
              <w:jc w:val="center"/>
              <w:rPr>
                <w:rFonts w:ascii="Tahoma" w:hAnsi="Tahoma" w:cs="Tahoma"/>
                <w:b/>
                <w:bCs/>
                <w:sz w:val="21"/>
                <w:szCs w:val="21"/>
              </w:rPr>
            </w:pPr>
          </w:p>
          <w:p w14:paraId="750F971E" w14:textId="77777777" w:rsidR="004B288F" w:rsidRPr="005515C1" w:rsidRDefault="004B288F" w:rsidP="004B288F">
            <w:pPr>
              <w:rPr>
                <w:rFonts w:ascii="Tahoma" w:hAnsi="Tahoma" w:cs="Tahoma"/>
                <w:b/>
                <w:bCs/>
                <w:sz w:val="21"/>
                <w:szCs w:val="21"/>
              </w:rPr>
            </w:pPr>
          </w:p>
          <w:p w14:paraId="7225426C" w14:textId="1395FB65" w:rsidR="004B288F" w:rsidRPr="005515C1" w:rsidRDefault="00E105A1" w:rsidP="00E105A1">
            <w:pPr>
              <w:jc w:val="center"/>
              <w:rPr>
                <w:rFonts w:ascii="Tahoma" w:hAnsi="Tahoma" w:cs="Tahoma"/>
                <w:sz w:val="21"/>
                <w:szCs w:val="21"/>
              </w:rPr>
            </w:pPr>
            <w:r w:rsidRPr="005515C1">
              <w:rPr>
                <w:rFonts w:ascii="Tahoma" w:hAnsi="Tahoma" w:cs="Tahoma"/>
                <w:b/>
                <w:bCs/>
                <w:sz w:val="21"/>
                <w:szCs w:val="21"/>
              </w:rPr>
              <w:t>ml</w:t>
            </w:r>
          </w:p>
        </w:tc>
        <w:tc>
          <w:tcPr>
            <w:tcW w:w="1701" w:type="dxa"/>
            <w:tcBorders>
              <w:top w:val="nil"/>
              <w:left w:val="single" w:sz="4" w:space="0" w:color="auto"/>
              <w:bottom w:val="single" w:sz="4" w:space="0" w:color="auto"/>
              <w:right w:val="single" w:sz="4" w:space="0" w:color="auto"/>
            </w:tcBorders>
          </w:tcPr>
          <w:p w14:paraId="1A721210" w14:textId="77777777" w:rsidR="004B288F" w:rsidRPr="005515C1" w:rsidRDefault="004B288F" w:rsidP="004B288F">
            <w:pPr>
              <w:rPr>
                <w:rFonts w:ascii="Tahoma" w:hAnsi="Tahoma" w:cs="Tahoma"/>
                <w:b/>
                <w:bCs/>
                <w:sz w:val="21"/>
                <w:szCs w:val="21"/>
              </w:rPr>
            </w:pPr>
          </w:p>
        </w:tc>
      </w:tr>
      <w:tr w:rsidR="005515C1" w:rsidRPr="005515C1" w14:paraId="262A1A3D" w14:textId="77777777" w:rsidTr="00176F67">
        <w:trPr>
          <w:trHeight w:val="278"/>
        </w:trPr>
        <w:tc>
          <w:tcPr>
            <w:tcW w:w="932" w:type="dxa"/>
            <w:tcBorders>
              <w:top w:val="nil"/>
              <w:left w:val="single" w:sz="4" w:space="0" w:color="auto"/>
              <w:bottom w:val="single" w:sz="4" w:space="0" w:color="auto"/>
              <w:right w:val="single" w:sz="4" w:space="0" w:color="auto"/>
            </w:tcBorders>
          </w:tcPr>
          <w:p w14:paraId="16D097CC" w14:textId="4768DB29" w:rsidR="004B288F" w:rsidRPr="005515C1" w:rsidRDefault="00522E3A" w:rsidP="004B288F">
            <w:pPr>
              <w:jc w:val="center"/>
              <w:rPr>
                <w:rFonts w:ascii="Tahoma" w:hAnsi="Tahoma" w:cs="Tahoma"/>
                <w:b/>
                <w:bCs/>
                <w:sz w:val="21"/>
                <w:szCs w:val="21"/>
              </w:rPr>
            </w:pPr>
            <w:r w:rsidRPr="005515C1">
              <w:rPr>
                <w:rFonts w:ascii="Tahoma" w:hAnsi="Tahoma" w:cs="Tahoma"/>
                <w:b/>
                <w:bCs/>
                <w:sz w:val="21"/>
                <w:szCs w:val="21"/>
              </w:rPr>
              <w:t>4</w:t>
            </w:r>
            <w:r w:rsidR="004B288F" w:rsidRPr="005515C1">
              <w:rPr>
                <w:rFonts w:ascii="Tahoma" w:hAnsi="Tahoma" w:cs="Tahoma"/>
                <w:b/>
                <w:bCs/>
                <w:sz w:val="21"/>
                <w:szCs w:val="21"/>
              </w:rPr>
              <w:t>03</w:t>
            </w:r>
          </w:p>
          <w:p w14:paraId="5B5C356A" w14:textId="77777777" w:rsidR="004B288F" w:rsidRPr="005515C1" w:rsidRDefault="004B288F" w:rsidP="004B288F">
            <w:pPr>
              <w:jc w:val="center"/>
              <w:rPr>
                <w:rFonts w:ascii="Tahoma" w:hAnsi="Tahoma" w:cs="Tahoma"/>
                <w:sz w:val="21"/>
                <w:szCs w:val="21"/>
              </w:rPr>
            </w:pPr>
          </w:p>
          <w:p w14:paraId="7B7A0835" w14:textId="77777777" w:rsidR="004B288F" w:rsidRPr="005515C1" w:rsidRDefault="004B288F" w:rsidP="004B288F">
            <w:pPr>
              <w:jc w:val="cente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1399DE41" w14:textId="77777777" w:rsidR="004B288F" w:rsidRPr="005515C1" w:rsidRDefault="004B288F" w:rsidP="004B288F">
            <w:pPr>
              <w:jc w:val="both"/>
              <w:rPr>
                <w:rFonts w:ascii="Tahoma" w:hAnsi="Tahoma" w:cs="Tahoma"/>
                <w:b/>
                <w:bCs/>
                <w:i/>
                <w:sz w:val="21"/>
                <w:szCs w:val="21"/>
                <w:lang w:bidi="en-US"/>
              </w:rPr>
            </w:pPr>
            <w:r w:rsidRPr="005515C1">
              <w:rPr>
                <w:rFonts w:ascii="Tahoma" w:hAnsi="Tahoma" w:cs="Tahoma"/>
                <w:b/>
                <w:bCs/>
                <w:i/>
                <w:sz w:val="21"/>
                <w:szCs w:val="21"/>
                <w:lang w:bidi="en-US"/>
              </w:rPr>
              <w:t>Fourniture et pose de fil TH 2,5 mm</w:t>
            </w:r>
            <w:r w:rsidRPr="005515C1">
              <w:rPr>
                <w:rFonts w:ascii="Tahoma" w:hAnsi="Tahoma" w:cs="Tahoma"/>
                <w:b/>
                <w:bCs/>
                <w:i/>
                <w:sz w:val="21"/>
                <w:szCs w:val="21"/>
                <w:vertAlign w:val="superscript"/>
                <w:lang w:bidi="en-US"/>
              </w:rPr>
              <w:t xml:space="preserve">2 </w:t>
            </w:r>
            <w:r w:rsidRPr="005515C1">
              <w:rPr>
                <w:rFonts w:ascii="Tahoma" w:hAnsi="Tahoma" w:cs="Tahoma"/>
                <w:b/>
                <w:bCs/>
                <w:i/>
                <w:sz w:val="21"/>
                <w:szCs w:val="21"/>
                <w:lang w:bidi="en-US"/>
              </w:rPr>
              <w:t>en cuivre pour circuit de prises</w:t>
            </w:r>
          </w:p>
          <w:p w14:paraId="10F026FA" w14:textId="7A5D9B88" w:rsidR="004B288F" w:rsidRPr="005515C1" w:rsidRDefault="004B288F" w:rsidP="004B288F">
            <w:pPr>
              <w:jc w:val="both"/>
              <w:rPr>
                <w:rFonts w:ascii="Tahoma" w:hAnsi="Tahoma" w:cs="Tahoma"/>
                <w:sz w:val="21"/>
                <w:szCs w:val="21"/>
              </w:rPr>
            </w:pPr>
            <w:r w:rsidRPr="005515C1">
              <w:rPr>
                <w:rFonts w:ascii="Tahoma" w:hAnsi="Tahoma" w:cs="Tahoma"/>
                <w:sz w:val="21"/>
                <w:szCs w:val="21"/>
              </w:rPr>
              <w:t xml:space="preserve">Ce prix rémunère </w:t>
            </w:r>
            <w:r w:rsidR="00E105A1" w:rsidRPr="005515C1">
              <w:rPr>
                <w:rFonts w:ascii="Tahoma" w:hAnsi="Tahoma" w:cs="Tahoma"/>
                <w:sz w:val="21"/>
                <w:szCs w:val="21"/>
              </w:rPr>
              <w:t xml:space="preserve"> au mètre linéaire la fourniture et la pose d</w:t>
            </w:r>
            <w:r w:rsidRPr="005515C1">
              <w:rPr>
                <w:rFonts w:ascii="Tahoma" w:hAnsi="Tahoma" w:cs="Tahoma"/>
                <w:sz w:val="21"/>
                <w:szCs w:val="21"/>
              </w:rPr>
              <w:t>e fil TH 2,5 mm2 pour circuit de prises et toutes sujétions de pose.</w:t>
            </w:r>
          </w:p>
          <w:p w14:paraId="76A1B25F" w14:textId="77777777" w:rsidR="00E105A1" w:rsidRPr="005515C1" w:rsidRDefault="00E105A1" w:rsidP="004B288F">
            <w:pPr>
              <w:jc w:val="both"/>
              <w:rPr>
                <w:rFonts w:ascii="Tahoma" w:hAnsi="Tahoma" w:cs="Tahoma"/>
                <w:sz w:val="21"/>
                <w:szCs w:val="21"/>
              </w:rPr>
            </w:pPr>
          </w:p>
          <w:p w14:paraId="6814039C" w14:textId="4FDB68AE" w:rsidR="004B288F" w:rsidRPr="005515C1" w:rsidRDefault="00E105A1" w:rsidP="004B288F">
            <w:pPr>
              <w:jc w:val="both"/>
              <w:rPr>
                <w:rFonts w:ascii="Tahoma" w:hAnsi="Tahoma" w:cs="Tahoma"/>
                <w:sz w:val="21"/>
                <w:szCs w:val="21"/>
              </w:rPr>
            </w:pPr>
            <w:r w:rsidRPr="005515C1">
              <w:rPr>
                <w:rFonts w:ascii="Tahoma" w:hAnsi="Tahoma" w:cs="Tahoma"/>
                <w:b/>
                <w:bCs/>
                <w:sz w:val="21"/>
                <w:szCs w:val="21"/>
              </w:rPr>
              <w:t xml:space="preserve">Le mètre linéaire </w:t>
            </w:r>
            <w:r w:rsidR="004B288F" w:rsidRPr="005515C1">
              <w:rPr>
                <w:rFonts w:ascii="Tahoma" w:hAnsi="Tahoma" w:cs="Tahoma"/>
                <w:b/>
                <w:bCs/>
                <w:sz w:val="21"/>
                <w:szCs w:val="21"/>
              </w:rPr>
              <w:t>à :                                      francs CFA</w:t>
            </w:r>
          </w:p>
        </w:tc>
        <w:tc>
          <w:tcPr>
            <w:tcW w:w="992" w:type="dxa"/>
            <w:tcBorders>
              <w:top w:val="nil"/>
              <w:left w:val="single" w:sz="4" w:space="0" w:color="auto"/>
              <w:bottom w:val="single" w:sz="4" w:space="0" w:color="auto"/>
              <w:right w:val="single" w:sz="4" w:space="0" w:color="auto"/>
            </w:tcBorders>
            <w:hideMark/>
          </w:tcPr>
          <w:p w14:paraId="62DB59C0" w14:textId="77777777" w:rsidR="004B288F" w:rsidRPr="005515C1" w:rsidRDefault="004B288F" w:rsidP="004B288F">
            <w:pPr>
              <w:rPr>
                <w:rFonts w:ascii="Tahoma" w:hAnsi="Tahoma" w:cs="Tahoma"/>
                <w:sz w:val="21"/>
                <w:szCs w:val="21"/>
              </w:rPr>
            </w:pPr>
          </w:p>
          <w:p w14:paraId="140F120A" w14:textId="77777777" w:rsidR="004B288F" w:rsidRPr="005515C1" w:rsidRDefault="004B288F" w:rsidP="004B288F">
            <w:pPr>
              <w:rPr>
                <w:rFonts w:ascii="Tahoma" w:hAnsi="Tahoma" w:cs="Tahoma"/>
                <w:sz w:val="21"/>
                <w:szCs w:val="21"/>
              </w:rPr>
            </w:pPr>
          </w:p>
          <w:p w14:paraId="75A6610A" w14:textId="77777777" w:rsidR="00E105A1" w:rsidRPr="005515C1" w:rsidRDefault="00E105A1" w:rsidP="004B288F">
            <w:pPr>
              <w:rPr>
                <w:rFonts w:ascii="Tahoma" w:hAnsi="Tahoma" w:cs="Tahoma"/>
                <w:sz w:val="21"/>
                <w:szCs w:val="21"/>
              </w:rPr>
            </w:pPr>
          </w:p>
          <w:p w14:paraId="0AE5B8A5" w14:textId="77777777" w:rsidR="00E105A1" w:rsidRPr="005515C1" w:rsidRDefault="00E105A1" w:rsidP="004B288F">
            <w:pPr>
              <w:rPr>
                <w:rFonts w:ascii="Tahoma" w:hAnsi="Tahoma" w:cs="Tahoma"/>
                <w:sz w:val="21"/>
                <w:szCs w:val="21"/>
              </w:rPr>
            </w:pPr>
          </w:p>
          <w:p w14:paraId="29E936BC" w14:textId="77777777" w:rsidR="00E105A1" w:rsidRPr="005515C1" w:rsidRDefault="00E105A1" w:rsidP="004B288F">
            <w:pPr>
              <w:rPr>
                <w:rFonts w:ascii="Tahoma" w:hAnsi="Tahoma" w:cs="Tahoma"/>
                <w:sz w:val="21"/>
                <w:szCs w:val="21"/>
              </w:rPr>
            </w:pPr>
          </w:p>
          <w:p w14:paraId="2133C3B4" w14:textId="70B5485F" w:rsidR="004B288F" w:rsidRPr="005515C1" w:rsidRDefault="00E105A1" w:rsidP="004B288F">
            <w:pPr>
              <w:jc w:val="center"/>
              <w:rPr>
                <w:rFonts w:ascii="Tahoma" w:hAnsi="Tahoma" w:cs="Tahoma"/>
                <w:sz w:val="21"/>
                <w:szCs w:val="21"/>
              </w:rPr>
            </w:pPr>
            <w:r w:rsidRPr="005515C1">
              <w:rPr>
                <w:rFonts w:ascii="Tahoma" w:hAnsi="Tahoma" w:cs="Tahoma"/>
                <w:b/>
                <w:bCs/>
                <w:sz w:val="21"/>
                <w:szCs w:val="21"/>
              </w:rPr>
              <w:t>ml</w:t>
            </w:r>
          </w:p>
        </w:tc>
        <w:tc>
          <w:tcPr>
            <w:tcW w:w="1701" w:type="dxa"/>
            <w:tcBorders>
              <w:top w:val="nil"/>
              <w:left w:val="single" w:sz="4" w:space="0" w:color="auto"/>
              <w:bottom w:val="single" w:sz="4" w:space="0" w:color="auto"/>
              <w:right w:val="single" w:sz="4" w:space="0" w:color="auto"/>
            </w:tcBorders>
          </w:tcPr>
          <w:p w14:paraId="59E7A176" w14:textId="77777777" w:rsidR="004B288F" w:rsidRPr="005515C1" w:rsidRDefault="004B288F" w:rsidP="004B288F">
            <w:pPr>
              <w:rPr>
                <w:rFonts w:ascii="Tahoma" w:hAnsi="Tahoma" w:cs="Tahoma"/>
                <w:b/>
                <w:bCs/>
                <w:sz w:val="21"/>
                <w:szCs w:val="21"/>
              </w:rPr>
            </w:pPr>
          </w:p>
        </w:tc>
      </w:tr>
      <w:tr w:rsidR="005515C1" w:rsidRPr="005515C1" w14:paraId="6D78B703" w14:textId="77777777" w:rsidTr="00176F67">
        <w:trPr>
          <w:trHeight w:val="416"/>
        </w:trPr>
        <w:tc>
          <w:tcPr>
            <w:tcW w:w="932" w:type="dxa"/>
            <w:tcBorders>
              <w:top w:val="nil"/>
              <w:left w:val="single" w:sz="4" w:space="0" w:color="auto"/>
              <w:bottom w:val="single" w:sz="4" w:space="0" w:color="auto"/>
              <w:right w:val="single" w:sz="4" w:space="0" w:color="auto"/>
            </w:tcBorders>
          </w:tcPr>
          <w:p w14:paraId="383D5EFE" w14:textId="218FC4F0" w:rsidR="004B288F" w:rsidRPr="005515C1" w:rsidRDefault="00522E3A" w:rsidP="004B288F">
            <w:pPr>
              <w:jc w:val="center"/>
              <w:rPr>
                <w:rFonts w:ascii="Tahoma" w:hAnsi="Tahoma" w:cs="Tahoma"/>
                <w:b/>
                <w:sz w:val="21"/>
                <w:szCs w:val="21"/>
              </w:rPr>
            </w:pPr>
            <w:r w:rsidRPr="005515C1">
              <w:rPr>
                <w:rFonts w:ascii="Tahoma" w:hAnsi="Tahoma" w:cs="Tahoma"/>
                <w:b/>
                <w:sz w:val="21"/>
                <w:szCs w:val="21"/>
              </w:rPr>
              <w:t>4</w:t>
            </w:r>
            <w:r w:rsidR="004B288F" w:rsidRPr="005515C1">
              <w:rPr>
                <w:rFonts w:ascii="Tahoma" w:hAnsi="Tahoma" w:cs="Tahoma"/>
                <w:b/>
                <w:sz w:val="21"/>
                <w:szCs w:val="21"/>
              </w:rPr>
              <w:t>04</w:t>
            </w:r>
          </w:p>
        </w:tc>
        <w:tc>
          <w:tcPr>
            <w:tcW w:w="6223" w:type="dxa"/>
            <w:tcBorders>
              <w:top w:val="nil"/>
              <w:left w:val="single" w:sz="4" w:space="0" w:color="auto"/>
              <w:bottom w:val="single" w:sz="4" w:space="0" w:color="auto"/>
              <w:right w:val="single" w:sz="4" w:space="0" w:color="auto"/>
            </w:tcBorders>
            <w:hideMark/>
          </w:tcPr>
          <w:p w14:paraId="2571FF08" w14:textId="77777777" w:rsidR="004B288F" w:rsidRPr="005515C1" w:rsidRDefault="004B288F" w:rsidP="004B288F">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 réglettes LED avec tube fluo de 1,20 y compris toutes sujétions </w:t>
            </w:r>
          </w:p>
          <w:p w14:paraId="215197B2" w14:textId="77777777" w:rsidR="004B288F" w:rsidRPr="005515C1" w:rsidRDefault="004B288F" w:rsidP="004B288F">
            <w:pPr>
              <w:jc w:val="both"/>
              <w:rPr>
                <w:rFonts w:ascii="Tahoma" w:hAnsi="Tahoma" w:cs="Tahoma"/>
                <w:sz w:val="21"/>
                <w:szCs w:val="21"/>
              </w:rPr>
            </w:pPr>
            <w:r w:rsidRPr="005515C1">
              <w:rPr>
                <w:rFonts w:ascii="Tahoma" w:hAnsi="Tahoma" w:cs="Tahoma"/>
                <w:sz w:val="21"/>
                <w:szCs w:val="21"/>
              </w:rPr>
              <w:t>Ce prix rémunère à l’unité la fourniture et la pose des réglettes de 120 cm et toutes sujétions.</w:t>
            </w:r>
          </w:p>
          <w:p w14:paraId="52354D92" w14:textId="77777777" w:rsidR="004B288F" w:rsidRPr="005515C1" w:rsidRDefault="004B288F" w:rsidP="004B288F">
            <w:pPr>
              <w:jc w:val="both"/>
              <w:rPr>
                <w:rFonts w:ascii="Tahoma" w:hAnsi="Tahoma" w:cs="Tahoma"/>
                <w:sz w:val="21"/>
                <w:szCs w:val="21"/>
              </w:rPr>
            </w:pPr>
          </w:p>
          <w:p w14:paraId="61EDC5EF" w14:textId="77777777" w:rsidR="004B288F" w:rsidRPr="005515C1" w:rsidRDefault="004B288F" w:rsidP="004B288F">
            <w:pPr>
              <w:jc w:val="both"/>
              <w:rPr>
                <w:rFonts w:ascii="Tahoma" w:hAnsi="Tahoma" w:cs="Tahoma"/>
                <w:b/>
                <w:bCs/>
                <w:sz w:val="21"/>
                <w:szCs w:val="21"/>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hideMark/>
          </w:tcPr>
          <w:p w14:paraId="79CF513D" w14:textId="77777777" w:rsidR="004B288F" w:rsidRPr="005515C1" w:rsidRDefault="004B288F" w:rsidP="004B288F">
            <w:pPr>
              <w:jc w:val="center"/>
              <w:rPr>
                <w:rFonts w:ascii="Tahoma" w:hAnsi="Tahoma" w:cs="Tahoma"/>
                <w:b/>
                <w:sz w:val="21"/>
                <w:szCs w:val="21"/>
              </w:rPr>
            </w:pPr>
          </w:p>
          <w:p w14:paraId="216C9530" w14:textId="77777777" w:rsidR="004B288F" w:rsidRPr="005515C1" w:rsidRDefault="004B288F" w:rsidP="004B288F">
            <w:pPr>
              <w:jc w:val="center"/>
              <w:rPr>
                <w:rFonts w:ascii="Tahoma" w:hAnsi="Tahoma" w:cs="Tahoma"/>
                <w:b/>
                <w:sz w:val="21"/>
                <w:szCs w:val="21"/>
              </w:rPr>
            </w:pPr>
          </w:p>
          <w:p w14:paraId="5DA40802" w14:textId="77777777" w:rsidR="004B288F" w:rsidRPr="005515C1" w:rsidRDefault="004B288F" w:rsidP="004B288F">
            <w:pPr>
              <w:jc w:val="center"/>
              <w:rPr>
                <w:rFonts w:ascii="Tahoma" w:hAnsi="Tahoma" w:cs="Tahoma"/>
                <w:b/>
                <w:sz w:val="21"/>
                <w:szCs w:val="21"/>
              </w:rPr>
            </w:pPr>
          </w:p>
          <w:p w14:paraId="78D4300E" w14:textId="77777777" w:rsidR="004B288F" w:rsidRPr="005515C1" w:rsidRDefault="004B288F" w:rsidP="004B288F">
            <w:pPr>
              <w:jc w:val="center"/>
              <w:rPr>
                <w:rFonts w:ascii="Tahoma" w:hAnsi="Tahoma" w:cs="Tahoma"/>
                <w:b/>
                <w:sz w:val="21"/>
                <w:szCs w:val="21"/>
              </w:rPr>
            </w:pPr>
          </w:p>
          <w:p w14:paraId="7F448889" w14:textId="77777777" w:rsidR="004B288F" w:rsidRPr="005515C1" w:rsidRDefault="004B288F" w:rsidP="004B288F">
            <w:pPr>
              <w:jc w:val="center"/>
              <w:rPr>
                <w:rFonts w:ascii="Tahoma" w:hAnsi="Tahoma" w:cs="Tahoma"/>
                <w:b/>
                <w:sz w:val="21"/>
                <w:szCs w:val="21"/>
              </w:rPr>
            </w:pPr>
            <w:r w:rsidRPr="005515C1">
              <w:rPr>
                <w:rFonts w:ascii="Tahoma" w:hAnsi="Tahoma" w:cs="Tahoma"/>
                <w:b/>
                <w:sz w:val="21"/>
                <w:szCs w:val="21"/>
              </w:rPr>
              <w:lastRenderedPageBreak/>
              <w:t>U</w:t>
            </w:r>
          </w:p>
        </w:tc>
        <w:tc>
          <w:tcPr>
            <w:tcW w:w="1701" w:type="dxa"/>
            <w:tcBorders>
              <w:top w:val="nil"/>
              <w:left w:val="single" w:sz="4" w:space="0" w:color="auto"/>
              <w:bottom w:val="single" w:sz="4" w:space="0" w:color="auto"/>
              <w:right w:val="single" w:sz="4" w:space="0" w:color="auto"/>
            </w:tcBorders>
          </w:tcPr>
          <w:p w14:paraId="0336EEED" w14:textId="77777777" w:rsidR="004B288F" w:rsidRPr="005515C1" w:rsidRDefault="004B288F" w:rsidP="004B288F">
            <w:pPr>
              <w:rPr>
                <w:rFonts w:ascii="Tahoma" w:hAnsi="Tahoma" w:cs="Tahoma"/>
                <w:b/>
                <w:bCs/>
                <w:sz w:val="21"/>
                <w:szCs w:val="21"/>
              </w:rPr>
            </w:pPr>
          </w:p>
        </w:tc>
      </w:tr>
      <w:tr w:rsidR="005515C1" w:rsidRPr="005515C1" w14:paraId="398CBF4D" w14:textId="77777777" w:rsidTr="00176F67">
        <w:trPr>
          <w:trHeight w:val="1162"/>
        </w:trPr>
        <w:tc>
          <w:tcPr>
            <w:tcW w:w="932" w:type="dxa"/>
            <w:tcBorders>
              <w:top w:val="nil"/>
              <w:left w:val="single" w:sz="4" w:space="0" w:color="auto"/>
              <w:bottom w:val="single" w:sz="4" w:space="0" w:color="auto"/>
              <w:right w:val="single" w:sz="4" w:space="0" w:color="auto"/>
            </w:tcBorders>
          </w:tcPr>
          <w:p w14:paraId="4B11E1C8" w14:textId="6A27FA50" w:rsidR="004B288F" w:rsidRPr="005515C1" w:rsidRDefault="00E105A1" w:rsidP="004B288F">
            <w:pPr>
              <w:jc w:val="center"/>
              <w:rPr>
                <w:rFonts w:ascii="Tahoma" w:hAnsi="Tahoma" w:cs="Tahoma"/>
                <w:b/>
                <w:bCs/>
                <w:sz w:val="21"/>
                <w:szCs w:val="21"/>
              </w:rPr>
            </w:pPr>
            <w:r w:rsidRPr="005515C1">
              <w:rPr>
                <w:rFonts w:ascii="Tahoma" w:hAnsi="Tahoma" w:cs="Tahoma"/>
                <w:b/>
                <w:bCs/>
                <w:sz w:val="21"/>
                <w:szCs w:val="21"/>
              </w:rPr>
              <w:t>4</w:t>
            </w:r>
            <w:r w:rsidR="004B288F" w:rsidRPr="005515C1">
              <w:rPr>
                <w:rFonts w:ascii="Tahoma" w:hAnsi="Tahoma" w:cs="Tahoma"/>
                <w:b/>
                <w:bCs/>
                <w:sz w:val="21"/>
                <w:szCs w:val="21"/>
              </w:rPr>
              <w:t>05</w:t>
            </w:r>
          </w:p>
        </w:tc>
        <w:tc>
          <w:tcPr>
            <w:tcW w:w="6223" w:type="dxa"/>
            <w:tcBorders>
              <w:top w:val="nil"/>
              <w:left w:val="single" w:sz="4" w:space="0" w:color="auto"/>
              <w:bottom w:val="single" w:sz="4" w:space="0" w:color="auto"/>
              <w:right w:val="single" w:sz="4" w:space="0" w:color="auto"/>
            </w:tcBorders>
            <w:hideMark/>
          </w:tcPr>
          <w:p w14:paraId="080F9199" w14:textId="77777777" w:rsidR="004B288F" w:rsidRPr="005515C1" w:rsidRDefault="004B288F" w:rsidP="004B288F">
            <w:pPr>
              <w:jc w:val="both"/>
              <w:rPr>
                <w:rFonts w:ascii="Tahoma" w:hAnsi="Tahoma" w:cs="Tahoma"/>
                <w:b/>
                <w:bCs/>
                <w:i/>
                <w:sz w:val="21"/>
                <w:szCs w:val="21"/>
                <w:lang w:bidi="en-US"/>
              </w:rPr>
            </w:pPr>
            <w:r w:rsidRPr="005515C1">
              <w:rPr>
                <w:rFonts w:ascii="Tahoma" w:hAnsi="Tahoma" w:cs="Tahoma"/>
                <w:b/>
                <w:bCs/>
                <w:i/>
                <w:sz w:val="21"/>
                <w:szCs w:val="21"/>
                <w:lang w:bidi="en-US"/>
              </w:rPr>
              <w:t>Fourniture et pose d'Interrupteurs simple allumage</w:t>
            </w:r>
          </w:p>
          <w:p w14:paraId="58514930" w14:textId="77777777" w:rsidR="004B288F" w:rsidRPr="005515C1" w:rsidRDefault="004B288F" w:rsidP="004B288F">
            <w:pPr>
              <w:jc w:val="both"/>
              <w:rPr>
                <w:rFonts w:ascii="Tahoma" w:hAnsi="Tahoma" w:cs="Tahoma"/>
                <w:sz w:val="21"/>
                <w:szCs w:val="21"/>
              </w:rPr>
            </w:pPr>
            <w:r w:rsidRPr="005515C1">
              <w:rPr>
                <w:rFonts w:ascii="Tahoma" w:hAnsi="Tahoma" w:cs="Tahoma"/>
                <w:sz w:val="21"/>
                <w:szCs w:val="21"/>
              </w:rPr>
              <w:t>Ce prix rémunère à l’unité la fourniture et la pose des interrupteurs sécurisées et toutes sujétions.</w:t>
            </w:r>
          </w:p>
          <w:p w14:paraId="41718F87" w14:textId="77777777" w:rsidR="004B288F" w:rsidRPr="005515C1" w:rsidRDefault="004B288F" w:rsidP="004B288F">
            <w:pPr>
              <w:jc w:val="both"/>
              <w:rPr>
                <w:rFonts w:ascii="Tahoma" w:hAnsi="Tahoma" w:cs="Tahoma"/>
                <w:sz w:val="21"/>
                <w:szCs w:val="21"/>
              </w:rPr>
            </w:pPr>
          </w:p>
          <w:p w14:paraId="3C9C06C2" w14:textId="77777777" w:rsidR="004B288F" w:rsidRPr="005515C1" w:rsidRDefault="004B288F" w:rsidP="004B288F">
            <w:pPr>
              <w:jc w:val="both"/>
              <w:rPr>
                <w:rFonts w:ascii="Tahoma" w:hAnsi="Tahoma" w:cs="Tahoma"/>
                <w:sz w:val="21"/>
                <w:szCs w:val="21"/>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hideMark/>
          </w:tcPr>
          <w:p w14:paraId="48BC1CB7" w14:textId="77777777" w:rsidR="004B288F" w:rsidRPr="005515C1" w:rsidRDefault="004B288F" w:rsidP="004B288F">
            <w:pPr>
              <w:jc w:val="center"/>
              <w:rPr>
                <w:rFonts w:ascii="Tahoma" w:hAnsi="Tahoma" w:cs="Tahoma"/>
                <w:sz w:val="21"/>
                <w:szCs w:val="21"/>
              </w:rPr>
            </w:pPr>
          </w:p>
          <w:p w14:paraId="73A662F5" w14:textId="77777777" w:rsidR="004B288F" w:rsidRPr="005515C1" w:rsidRDefault="004B288F" w:rsidP="004B288F">
            <w:pPr>
              <w:rPr>
                <w:rFonts w:ascii="Tahoma" w:hAnsi="Tahoma" w:cs="Tahoma"/>
                <w:sz w:val="21"/>
                <w:szCs w:val="21"/>
              </w:rPr>
            </w:pPr>
          </w:p>
          <w:p w14:paraId="512F3FF9" w14:textId="77777777" w:rsidR="004B288F" w:rsidRPr="005515C1" w:rsidRDefault="004B288F" w:rsidP="004B288F">
            <w:pPr>
              <w:rPr>
                <w:rFonts w:ascii="Tahoma" w:hAnsi="Tahoma" w:cs="Tahoma"/>
                <w:sz w:val="21"/>
                <w:szCs w:val="21"/>
              </w:rPr>
            </w:pPr>
          </w:p>
          <w:p w14:paraId="1CB60DC0" w14:textId="77777777" w:rsidR="004B288F" w:rsidRPr="005515C1" w:rsidRDefault="004B288F" w:rsidP="004B288F">
            <w:pPr>
              <w:jc w:val="center"/>
              <w:rPr>
                <w:rFonts w:ascii="Tahoma" w:hAnsi="Tahoma" w:cs="Tahoma"/>
                <w:sz w:val="21"/>
                <w:szCs w:val="21"/>
              </w:rPr>
            </w:pPr>
          </w:p>
          <w:p w14:paraId="0F3A2D82" w14:textId="77777777" w:rsidR="004B288F" w:rsidRPr="005515C1" w:rsidRDefault="004B288F" w:rsidP="004B288F">
            <w:pPr>
              <w:spacing w:before="240"/>
              <w:jc w:val="center"/>
              <w:rPr>
                <w:rFonts w:ascii="Tahoma" w:hAnsi="Tahoma" w:cs="Tahoma"/>
                <w:b/>
                <w:sz w:val="21"/>
                <w:szCs w:val="21"/>
              </w:rPr>
            </w:pPr>
            <w:r w:rsidRPr="005515C1">
              <w:rPr>
                <w:rFonts w:ascii="Tahoma" w:hAnsi="Tahoma" w:cs="Tahoma"/>
                <w:b/>
                <w:sz w:val="21"/>
                <w:szCs w:val="21"/>
              </w:rPr>
              <w:t>U</w:t>
            </w:r>
          </w:p>
        </w:tc>
        <w:tc>
          <w:tcPr>
            <w:tcW w:w="1701" w:type="dxa"/>
            <w:tcBorders>
              <w:top w:val="nil"/>
              <w:left w:val="single" w:sz="4" w:space="0" w:color="auto"/>
              <w:bottom w:val="single" w:sz="4" w:space="0" w:color="auto"/>
              <w:right w:val="single" w:sz="4" w:space="0" w:color="auto"/>
            </w:tcBorders>
          </w:tcPr>
          <w:p w14:paraId="45F094E4" w14:textId="77777777" w:rsidR="004B288F" w:rsidRPr="005515C1" w:rsidRDefault="004B288F" w:rsidP="004B288F">
            <w:pPr>
              <w:rPr>
                <w:rFonts w:ascii="Tahoma" w:hAnsi="Tahoma" w:cs="Tahoma"/>
                <w:b/>
                <w:bCs/>
                <w:sz w:val="21"/>
                <w:szCs w:val="21"/>
              </w:rPr>
            </w:pPr>
          </w:p>
        </w:tc>
      </w:tr>
      <w:tr w:rsidR="005515C1" w:rsidRPr="005515C1" w14:paraId="4F9FE543" w14:textId="77777777" w:rsidTr="00176F67">
        <w:trPr>
          <w:trHeight w:val="1162"/>
        </w:trPr>
        <w:tc>
          <w:tcPr>
            <w:tcW w:w="932" w:type="dxa"/>
            <w:tcBorders>
              <w:top w:val="nil"/>
              <w:left w:val="single" w:sz="4" w:space="0" w:color="auto"/>
              <w:bottom w:val="single" w:sz="4" w:space="0" w:color="auto"/>
              <w:right w:val="single" w:sz="4" w:space="0" w:color="auto"/>
            </w:tcBorders>
          </w:tcPr>
          <w:p w14:paraId="6793C9F5" w14:textId="0A72039B" w:rsidR="004B288F" w:rsidRPr="005515C1" w:rsidRDefault="00E105A1" w:rsidP="004B288F">
            <w:pPr>
              <w:jc w:val="center"/>
              <w:rPr>
                <w:rFonts w:ascii="Tahoma" w:hAnsi="Tahoma" w:cs="Tahoma"/>
                <w:b/>
                <w:bCs/>
                <w:sz w:val="21"/>
                <w:szCs w:val="21"/>
              </w:rPr>
            </w:pPr>
            <w:r w:rsidRPr="005515C1">
              <w:rPr>
                <w:rFonts w:ascii="Tahoma" w:hAnsi="Tahoma" w:cs="Tahoma"/>
                <w:b/>
                <w:bCs/>
                <w:sz w:val="21"/>
                <w:szCs w:val="21"/>
              </w:rPr>
              <w:t>4</w:t>
            </w:r>
            <w:r w:rsidR="004B288F" w:rsidRPr="005515C1">
              <w:rPr>
                <w:rFonts w:ascii="Tahoma" w:hAnsi="Tahoma" w:cs="Tahoma"/>
                <w:b/>
                <w:bCs/>
                <w:sz w:val="21"/>
                <w:szCs w:val="21"/>
              </w:rPr>
              <w:t>06</w:t>
            </w:r>
          </w:p>
        </w:tc>
        <w:tc>
          <w:tcPr>
            <w:tcW w:w="6223" w:type="dxa"/>
            <w:tcBorders>
              <w:top w:val="nil"/>
              <w:left w:val="single" w:sz="4" w:space="0" w:color="auto"/>
              <w:bottom w:val="single" w:sz="4" w:space="0" w:color="auto"/>
              <w:right w:val="single" w:sz="4" w:space="0" w:color="auto"/>
            </w:tcBorders>
          </w:tcPr>
          <w:p w14:paraId="2BB7A5CE" w14:textId="77777777" w:rsidR="004B288F" w:rsidRPr="005515C1" w:rsidRDefault="004B288F" w:rsidP="004B288F">
            <w:pPr>
              <w:jc w:val="both"/>
              <w:rPr>
                <w:rFonts w:ascii="Tahoma" w:hAnsi="Tahoma" w:cs="Tahoma"/>
                <w:b/>
                <w:bCs/>
                <w:i/>
                <w:sz w:val="21"/>
                <w:szCs w:val="21"/>
                <w:lang w:bidi="en-US"/>
              </w:rPr>
            </w:pPr>
            <w:r w:rsidRPr="005515C1">
              <w:rPr>
                <w:rFonts w:ascii="Tahoma" w:hAnsi="Tahoma" w:cs="Tahoma"/>
                <w:b/>
                <w:bCs/>
                <w:i/>
                <w:sz w:val="21"/>
                <w:szCs w:val="21"/>
                <w:lang w:bidi="en-US"/>
              </w:rPr>
              <w:t>Fourniture et pose de prises de courant encastré</w:t>
            </w:r>
          </w:p>
          <w:p w14:paraId="3F609598" w14:textId="77777777" w:rsidR="004B288F" w:rsidRPr="005515C1" w:rsidRDefault="004B288F" w:rsidP="004B288F">
            <w:pPr>
              <w:jc w:val="both"/>
              <w:rPr>
                <w:rFonts w:ascii="Tahoma" w:hAnsi="Tahoma" w:cs="Tahoma"/>
                <w:sz w:val="21"/>
                <w:szCs w:val="21"/>
              </w:rPr>
            </w:pPr>
            <w:r w:rsidRPr="005515C1">
              <w:rPr>
                <w:rFonts w:ascii="Tahoma" w:hAnsi="Tahoma" w:cs="Tahoma"/>
                <w:sz w:val="21"/>
                <w:szCs w:val="21"/>
              </w:rPr>
              <w:t>Ce prix rémunère à l’unité la fourniture et la pose des prises sécurisées et toutes sujétions.</w:t>
            </w:r>
          </w:p>
          <w:p w14:paraId="7757C62D" w14:textId="77777777" w:rsidR="004B288F" w:rsidRPr="005515C1" w:rsidRDefault="004B288F" w:rsidP="004B288F">
            <w:pPr>
              <w:jc w:val="both"/>
              <w:rPr>
                <w:rFonts w:ascii="Tahoma" w:hAnsi="Tahoma" w:cs="Tahoma"/>
                <w:sz w:val="21"/>
                <w:szCs w:val="21"/>
              </w:rPr>
            </w:pPr>
          </w:p>
          <w:p w14:paraId="7D5AA401" w14:textId="77777777" w:rsidR="004B288F" w:rsidRPr="005515C1" w:rsidRDefault="004B288F" w:rsidP="004B288F">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992" w:type="dxa"/>
            <w:tcBorders>
              <w:top w:val="nil"/>
              <w:left w:val="single" w:sz="4" w:space="0" w:color="auto"/>
              <w:bottom w:val="single" w:sz="4" w:space="0" w:color="auto"/>
              <w:right w:val="single" w:sz="4" w:space="0" w:color="auto"/>
            </w:tcBorders>
          </w:tcPr>
          <w:p w14:paraId="1952BDB7" w14:textId="77777777" w:rsidR="004B288F" w:rsidRPr="005515C1" w:rsidRDefault="004B288F" w:rsidP="004B288F">
            <w:pPr>
              <w:jc w:val="center"/>
              <w:rPr>
                <w:rFonts w:ascii="Tahoma" w:hAnsi="Tahoma" w:cs="Tahoma"/>
                <w:b/>
                <w:bCs/>
                <w:sz w:val="21"/>
                <w:szCs w:val="21"/>
              </w:rPr>
            </w:pPr>
          </w:p>
          <w:p w14:paraId="1644D8FE" w14:textId="77777777" w:rsidR="004B288F" w:rsidRPr="005515C1" w:rsidRDefault="004B288F" w:rsidP="004B288F">
            <w:pPr>
              <w:rPr>
                <w:rFonts w:ascii="Tahoma" w:hAnsi="Tahoma" w:cs="Tahoma"/>
                <w:b/>
                <w:bCs/>
                <w:sz w:val="21"/>
                <w:szCs w:val="21"/>
              </w:rPr>
            </w:pPr>
          </w:p>
          <w:p w14:paraId="6A4554FF" w14:textId="77777777" w:rsidR="004B288F" w:rsidRPr="005515C1" w:rsidRDefault="004B288F" w:rsidP="004B288F">
            <w:pPr>
              <w:rPr>
                <w:rFonts w:ascii="Tahoma" w:hAnsi="Tahoma" w:cs="Tahoma"/>
                <w:b/>
                <w:bCs/>
                <w:sz w:val="21"/>
                <w:szCs w:val="21"/>
              </w:rPr>
            </w:pPr>
          </w:p>
          <w:p w14:paraId="00DABAD8" w14:textId="77777777" w:rsidR="004B288F" w:rsidRPr="005515C1" w:rsidRDefault="004B288F" w:rsidP="004B288F">
            <w:pPr>
              <w:jc w:val="center"/>
              <w:rPr>
                <w:rFonts w:ascii="Tahoma" w:hAnsi="Tahoma" w:cs="Tahoma"/>
                <w:b/>
                <w:bCs/>
                <w:sz w:val="21"/>
                <w:szCs w:val="21"/>
              </w:rPr>
            </w:pPr>
          </w:p>
          <w:p w14:paraId="623E9BC7" w14:textId="77777777" w:rsidR="004B288F" w:rsidRPr="005515C1" w:rsidRDefault="004B288F" w:rsidP="004B288F">
            <w:pPr>
              <w:jc w:val="center"/>
              <w:rPr>
                <w:rFonts w:ascii="Tahoma" w:hAnsi="Tahoma" w:cs="Tahoma"/>
                <w:b/>
                <w:bCs/>
                <w:sz w:val="21"/>
                <w:szCs w:val="21"/>
              </w:rPr>
            </w:pPr>
            <w:r w:rsidRPr="005515C1">
              <w:rPr>
                <w:rFonts w:ascii="Tahoma" w:hAnsi="Tahoma" w:cs="Tahoma"/>
                <w:b/>
                <w:bCs/>
                <w:sz w:val="21"/>
                <w:szCs w:val="21"/>
              </w:rPr>
              <w:t>U</w:t>
            </w:r>
          </w:p>
        </w:tc>
        <w:tc>
          <w:tcPr>
            <w:tcW w:w="1701" w:type="dxa"/>
            <w:tcBorders>
              <w:top w:val="nil"/>
              <w:left w:val="single" w:sz="4" w:space="0" w:color="auto"/>
              <w:bottom w:val="single" w:sz="4" w:space="0" w:color="auto"/>
              <w:right w:val="single" w:sz="4" w:space="0" w:color="auto"/>
            </w:tcBorders>
          </w:tcPr>
          <w:p w14:paraId="16EAFAB0" w14:textId="77777777" w:rsidR="004B288F" w:rsidRPr="005515C1" w:rsidRDefault="004B288F" w:rsidP="004B288F">
            <w:pPr>
              <w:rPr>
                <w:rFonts w:ascii="Tahoma" w:hAnsi="Tahoma" w:cs="Tahoma"/>
                <w:b/>
                <w:bCs/>
                <w:sz w:val="21"/>
                <w:szCs w:val="21"/>
              </w:rPr>
            </w:pPr>
          </w:p>
        </w:tc>
      </w:tr>
      <w:tr w:rsidR="005515C1" w:rsidRPr="005515C1" w14:paraId="1807039A" w14:textId="77777777" w:rsidTr="00176F67">
        <w:trPr>
          <w:trHeight w:val="1162"/>
        </w:trPr>
        <w:tc>
          <w:tcPr>
            <w:tcW w:w="932" w:type="dxa"/>
            <w:tcBorders>
              <w:top w:val="nil"/>
              <w:left w:val="single" w:sz="4" w:space="0" w:color="auto"/>
              <w:bottom w:val="single" w:sz="4" w:space="0" w:color="auto"/>
              <w:right w:val="single" w:sz="4" w:space="0" w:color="auto"/>
            </w:tcBorders>
          </w:tcPr>
          <w:p w14:paraId="442B2570" w14:textId="6801F19F" w:rsidR="004B288F" w:rsidRPr="005515C1" w:rsidRDefault="00E105A1" w:rsidP="004B288F">
            <w:pPr>
              <w:jc w:val="center"/>
              <w:rPr>
                <w:rFonts w:ascii="Tahoma" w:hAnsi="Tahoma" w:cs="Tahoma"/>
                <w:b/>
                <w:bCs/>
                <w:sz w:val="21"/>
                <w:szCs w:val="21"/>
              </w:rPr>
            </w:pPr>
            <w:r w:rsidRPr="005515C1">
              <w:rPr>
                <w:rFonts w:ascii="Tahoma" w:hAnsi="Tahoma" w:cs="Tahoma"/>
                <w:b/>
                <w:bCs/>
                <w:sz w:val="21"/>
                <w:szCs w:val="21"/>
              </w:rPr>
              <w:t>4</w:t>
            </w:r>
            <w:r w:rsidR="004B288F" w:rsidRPr="005515C1">
              <w:rPr>
                <w:rFonts w:ascii="Tahoma" w:hAnsi="Tahoma" w:cs="Tahoma"/>
                <w:b/>
                <w:bCs/>
                <w:sz w:val="21"/>
                <w:szCs w:val="21"/>
              </w:rPr>
              <w:t>07</w:t>
            </w:r>
          </w:p>
        </w:tc>
        <w:tc>
          <w:tcPr>
            <w:tcW w:w="6223" w:type="dxa"/>
            <w:tcBorders>
              <w:top w:val="nil"/>
              <w:left w:val="single" w:sz="4" w:space="0" w:color="auto"/>
              <w:bottom w:val="single" w:sz="4" w:space="0" w:color="auto"/>
              <w:right w:val="single" w:sz="4" w:space="0" w:color="auto"/>
            </w:tcBorders>
          </w:tcPr>
          <w:p w14:paraId="46481B52" w14:textId="77777777" w:rsidR="004B288F" w:rsidRPr="005515C1" w:rsidRDefault="004B288F" w:rsidP="004B288F">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Coffret de répartition, attaches, dominos, boîtiers, boîte de dérivation, toutes sujétions de sécurité, raccordement avec le réseau existant dans l’établissement.</w:t>
            </w:r>
          </w:p>
          <w:p w14:paraId="574CE644" w14:textId="77777777" w:rsidR="004B288F" w:rsidRPr="005515C1" w:rsidRDefault="004B288F" w:rsidP="004B288F">
            <w:pPr>
              <w:jc w:val="both"/>
              <w:rPr>
                <w:rFonts w:ascii="Tahoma" w:hAnsi="Tahoma" w:cs="Tahoma"/>
                <w:sz w:val="21"/>
                <w:szCs w:val="21"/>
              </w:rPr>
            </w:pPr>
            <w:r w:rsidRPr="005515C1">
              <w:rPr>
                <w:rFonts w:ascii="Tahoma" w:hAnsi="Tahoma" w:cs="Tahoma"/>
                <w:sz w:val="21"/>
                <w:szCs w:val="21"/>
              </w:rPr>
              <w:t xml:space="preserve">Ce prix rémunère à l’ensemble la fourniture et la pose de </w:t>
            </w:r>
            <w:r w:rsidRPr="005515C1">
              <w:rPr>
                <w:rFonts w:ascii="Tahoma" w:hAnsi="Tahoma" w:cs="Tahoma"/>
              </w:rPr>
              <w:t>Coffret de répartition, attaches, dominos, boîtiers,</w:t>
            </w:r>
            <w:r w:rsidRPr="005515C1">
              <w:rPr>
                <w:rFonts w:ascii="Tahoma" w:hAnsi="Tahoma" w:cs="Tahoma"/>
                <w:sz w:val="21"/>
                <w:szCs w:val="21"/>
              </w:rPr>
              <w:t xml:space="preserve"> boîte de dérivation, toutes sujétions de sécurité, raccordement avec le réseau existant dans l’établissement.</w:t>
            </w:r>
          </w:p>
          <w:p w14:paraId="3C2A9180" w14:textId="77777777" w:rsidR="004B288F" w:rsidRPr="005515C1" w:rsidRDefault="004B288F" w:rsidP="004B288F">
            <w:pPr>
              <w:jc w:val="both"/>
              <w:rPr>
                <w:rFonts w:ascii="Tahoma" w:hAnsi="Tahoma" w:cs="Tahoma"/>
                <w:sz w:val="21"/>
                <w:szCs w:val="21"/>
              </w:rPr>
            </w:pPr>
          </w:p>
          <w:p w14:paraId="481CAA53" w14:textId="77777777" w:rsidR="004B288F" w:rsidRPr="005515C1" w:rsidRDefault="004B288F" w:rsidP="004B288F">
            <w:pPr>
              <w:jc w:val="both"/>
              <w:rPr>
                <w:rFonts w:ascii="Tahoma" w:hAnsi="Tahoma" w:cs="Tahoma"/>
                <w:sz w:val="21"/>
                <w:szCs w:val="21"/>
              </w:rPr>
            </w:pPr>
            <w:r w:rsidRPr="005515C1">
              <w:rPr>
                <w:rFonts w:ascii="Tahoma" w:hAnsi="Tahoma" w:cs="Tahoma"/>
                <w:b/>
                <w:bCs/>
                <w:sz w:val="21"/>
                <w:szCs w:val="21"/>
              </w:rPr>
              <w:t>L’ensemble à :                                      francs CFA</w:t>
            </w:r>
          </w:p>
        </w:tc>
        <w:tc>
          <w:tcPr>
            <w:tcW w:w="992" w:type="dxa"/>
            <w:tcBorders>
              <w:top w:val="nil"/>
              <w:left w:val="single" w:sz="4" w:space="0" w:color="auto"/>
              <w:bottom w:val="single" w:sz="4" w:space="0" w:color="auto"/>
              <w:right w:val="single" w:sz="4" w:space="0" w:color="auto"/>
            </w:tcBorders>
          </w:tcPr>
          <w:p w14:paraId="0EBF0F4B" w14:textId="77777777" w:rsidR="004B288F" w:rsidRPr="005515C1" w:rsidRDefault="004B288F" w:rsidP="004B288F">
            <w:pPr>
              <w:rPr>
                <w:rFonts w:ascii="Tahoma" w:hAnsi="Tahoma" w:cs="Tahoma"/>
                <w:b/>
                <w:sz w:val="21"/>
                <w:szCs w:val="21"/>
              </w:rPr>
            </w:pPr>
          </w:p>
          <w:p w14:paraId="52BA5B41" w14:textId="77777777" w:rsidR="004B288F" w:rsidRPr="005515C1" w:rsidRDefault="004B288F" w:rsidP="004B288F">
            <w:pPr>
              <w:rPr>
                <w:rFonts w:ascii="Tahoma" w:hAnsi="Tahoma" w:cs="Tahoma"/>
                <w:b/>
                <w:sz w:val="21"/>
                <w:szCs w:val="21"/>
              </w:rPr>
            </w:pPr>
          </w:p>
          <w:p w14:paraId="524BB07E" w14:textId="77777777" w:rsidR="004B288F" w:rsidRPr="005515C1" w:rsidRDefault="004B288F" w:rsidP="004B288F">
            <w:pPr>
              <w:rPr>
                <w:rFonts w:ascii="Tahoma" w:hAnsi="Tahoma" w:cs="Tahoma"/>
                <w:b/>
                <w:sz w:val="21"/>
                <w:szCs w:val="21"/>
              </w:rPr>
            </w:pPr>
          </w:p>
          <w:p w14:paraId="3CBEB07C" w14:textId="77777777" w:rsidR="004B288F" w:rsidRPr="005515C1" w:rsidRDefault="004B288F" w:rsidP="004B288F">
            <w:pPr>
              <w:rPr>
                <w:rFonts w:ascii="Tahoma" w:hAnsi="Tahoma" w:cs="Tahoma"/>
                <w:b/>
                <w:sz w:val="21"/>
                <w:szCs w:val="21"/>
              </w:rPr>
            </w:pPr>
          </w:p>
          <w:p w14:paraId="7A854F4C" w14:textId="77777777" w:rsidR="004B288F" w:rsidRPr="005515C1" w:rsidRDefault="004B288F" w:rsidP="004B288F">
            <w:pPr>
              <w:rPr>
                <w:rFonts w:ascii="Tahoma" w:hAnsi="Tahoma" w:cs="Tahoma"/>
                <w:b/>
                <w:sz w:val="21"/>
                <w:szCs w:val="21"/>
              </w:rPr>
            </w:pPr>
          </w:p>
          <w:p w14:paraId="67401709" w14:textId="3AA6935F" w:rsidR="004B288F" w:rsidRPr="005515C1" w:rsidRDefault="00EB2FDE" w:rsidP="00EB2FDE">
            <w:pPr>
              <w:jc w:val="center"/>
              <w:rPr>
                <w:rFonts w:ascii="Tahoma" w:hAnsi="Tahoma" w:cs="Tahoma"/>
                <w:b/>
                <w:sz w:val="21"/>
                <w:szCs w:val="21"/>
              </w:rPr>
            </w:pPr>
            <w:r w:rsidRPr="005515C1">
              <w:rPr>
                <w:rFonts w:ascii="Tahoma" w:hAnsi="Tahoma" w:cs="Tahoma"/>
                <w:b/>
                <w:sz w:val="21"/>
                <w:szCs w:val="21"/>
              </w:rPr>
              <w:t>U</w:t>
            </w:r>
          </w:p>
        </w:tc>
        <w:tc>
          <w:tcPr>
            <w:tcW w:w="1701" w:type="dxa"/>
            <w:tcBorders>
              <w:top w:val="nil"/>
              <w:left w:val="single" w:sz="4" w:space="0" w:color="auto"/>
              <w:bottom w:val="single" w:sz="4" w:space="0" w:color="auto"/>
              <w:right w:val="single" w:sz="4" w:space="0" w:color="auto"/>
            </w:tcBorders>
          </w:tcPr>
          <w:p w14:paraId="20C09B00" w14:textId="77777777" w:rsidR="004B288F" w:rsidRPr="005515C1" w:rsidRDefault="004B288F" w:rsidP="004B288F">
            <w:pPr>
              <w:rPr>
                <w:rFonts w:ascii="Tahoma" w:hAnsi="Tahoma" w:cs="Tahoma"/>
                <w:b/>
                <w:bCs/>
                <w:sz w:val="21"/>
                <w:szCs w:val="21"/>
              </w:rPr>
            </w:pPr>
          </w:p>
        </w:tc>
      </w:tr>
      <w:tr w:rsidR="005515C1" w:rsidRPr="005515C1" w14:paraId="192E97F2" w14:textId="77777777" w:rsidTr="00176F67">
        <w:trPr>
          <w:trHeight w:val="1162"/>
        </w:trPr>
        <w:tc>
          <w:tcPr>
            <w:tcW w:w="932" w:type="dxa"/>
            <w:tcBorders>
              <w:top w:val="nil"/>
              <w:left w:val="single" w:sz="4" w:space="0" w:color="auto"/>
              <w:bottom w:val="single" w:sz="4" w:space="0" w:color="auto"/>
              <w:right w:val="single" w:sz="4" w:space="0" w:color="auto"/>
            </w:tcBorders>
          </w:tcPr>
          <w:p w14:paraId="2F21C06E" w14:textId="4C5ADD7E" w:rsidR="00E105A1" w:rsidRPr="005515C1" w:rsidRDefault="00EB2FDE" w:rsidP="004B288F">
            <w:pPr>
              <w:jc w:val="center"/>
              <w:rPr>
                <w:rFonts w:ascii="Tahoma" w:hAnsi="Tahoma" w:cs="Tahoma"/>
                <w:b/>
                <w:bCs/>
                <w:sz w:val="21"/>
                <w:szCs w:val="21"/>
              </w:rPr>
            </w:pPr>
            <w:r w:rsidRPr="005515C1">
              <w:rPr>
                <w:rFonts w:ascii="Tahoma" w:hAnsi="Tahoma" w:cs="Tahoma"/>
                <w:b/>
                <w:bCs/>
                <w:sz w:val="21"/>
                <w:szCs w:val="21"/>
              </w:rPr>
              <w:t>408</w:t>
            </w:r>
          </w:p>
        </w:tc>
        <w:tc>
          <w:tcPr>
            <w:tcW w:w="6223" w:type="dxa"/>
            <w:tcBorders>
              <w:top w:val="nil"/>
              <w:left w:val="single" w:sz="4" w:space="0" w:color="auto"/>
              <w:bottom w:val="single" w:sz="4" w:space="0" w:color="auto"/>
              <w:right w:val="single" w:sz="4" w:space="0" w:color="auto"/>
            </w:tcBorders>
          </w:tcPr>
          <w:p w14:paraId="66BE1C90" w14:textId="77777777" w:rsidR="00EB2FDE" w:rsidRPr="005515C1" w:rsidRDefault="00EB2FDE" w:rsidP="00EB2FDE">
            <w:pPr>
              <w:jc w:val="both"/>
              <w:rPr>
                <w:rFonts w:ascii="Tahoma" w:hAnsi="Tahoma" w:cs="Tahoma"/>
                <w:b/>
                <w:bCs/>
                <w:i/>
                <w:sz w:val="21"/>
                <w:szCs w:val="21"/>
                <w:lang w:bidi="en-US"/>
              </w:rPr>
            </w:pPr>
            <w:r w:rsidRPr="005515C1">
              <w:rPr>
                <w:rFonts w:ascii="Tahoma" w:hAnsi="Tahoma" w:cs="Tahoma"/>
                <w:b/>
                <w:bCs/>
                <w:i/>
                <w:sz w:val="21"/>
                <w:szCs w:val="21"/>
                <w:lang w:bidi="en-US"/>
              </w:rPr>
              <w:t>Tableau général électrique de commande du circuit des nouvelles prises avec protection des circuits disjoncteurs différentiels et parafoudre.</w:t>
            </w:r>
          </w:p>
          <w:p w14:paraId="265ABBB9" w14:textId="0572354B" w:rsidR="00EB2FDE" w:rsidRPr="005515C1" w:rsidRDefault="00EB2FDE" w:rsidP="00EB2FDE">
            <w:pPr>
              <w:jc w:val="both"/>
              <w:rPr>
                <w:rFonts w:ascii="Tahoma" w:hAnsi="Tahoma" w:cs="Tahoma"/>
                <w:sz w:val="21"/>
                <w:szCs w:val="21"/>
              </w:rPr>
            </w:pPr>
            <w:r w:rsidRPr="005515C1">
              <w:rPr>
                <w:rFonts w:ascii="Tahoma" w:hAnsi="Tahoma" w:cs="Tahoma"/>
                <w:sz w:val="21"/>
                <w:szCs w:val="21"/>
              </w:rPr>
              <w:t xml:space="preserve">Ce prix rémunère à </w:t>
            </w:r>
            <w:r w:rsidR="00AF77E8" w:rsidRPr="005515C1">
              <w:rPr>
                <w:rFonts w:ascii="Tahoma" w:hAnsi="Tahoma" w:cs="Tahoma"/>
                <w:sz w:val="21"/>
                <w:szCs w:val="21"/>
              </w:rPr>
              <w:t xml:space="preserve">l’ensemble </w:t>
            </w:r>
            <w:r w:rsidRPr="005515C1">
              <w:rPr>
                <w:rFonts w:ascii="Tahoma" w:hAnsi="Tahoma" w:cs="Tahoma"/>
                <w:sz w:val="21"/>
                <w:szCs w:val="21"/>
              </w:rPr>
              <w:t>la fourniture et la pose du tableau général électrique de commande du circuit des nouvelles prises avec protection des circuits disjoncteurs différentiels et parafoudre sécurisées et toutes sujétions.</w:t>
            </w:r>
          </w:p>
          <w:p w14:paraId="01E061E8" w14:textId="77777777" w:rsidR="00EB2FDE" w:rsidRPr="005515C1" w:rsidRDefault="00EB2FDE" w:rsidP="00EB2FDE">
            <w:pPr>
              <w:jc w:val="both"/>
              <w:rPr>
                <w:rFonts w:ascii="Tahoma" w:hAnsi="Tahoma" w:cs="Tahoma"/>
                <w:sz w:val="21"/>
                <w:szCs w:val="21"/>
              </w:rPr>
            </w:pPr>
          </w:p>
          <w:p w14:paraId="3CE00CA9" w14:textId="1818AF84" w:rsidR="00E105A1" w:rsidRPr="005515C1" w:rsidRDefault="00EB2FDE" w:rsidP="00EB2FDE">
            <w:pPr>
              <w:keepNext/>
              <w:outlineLvl w:val="5"/>
              <w:rPr>
                <w:rFonts w:ascii="Tahoma" w:hAnsi="Tahoma" w:cs="Tahoma"/>
                <w:b/>
                <w:bCs/>
                <w:i/>
                <w:sz w:val="21"/>
                <w:szCs w:val="21"/>
                <w:lang w:eastAsia="en-US" w:bidi="en-US"/>
              </w:rPr>
            </w:pPr>
            <w:r w:rsidRPr="005515C1">
              <w:rPr>
                <w:rFonts w:ascii="Tahoma" w:hAnsi="Tahoma" w:cs="Tahoma"/>
                <w:b/>
                <w:bCs/>
                <w:sz w:val="21"/>
                <w:szCs w:val="21"/>
              </w:rPr>
              <w:t>L’ensemble à :                                      francs CFA</w:t>
            </w:r>
          </w:p>
        </w:tc>
        <w:tc>
          <w:tcPr>
            <w:tcW w:w="992" w:type="dxa"/>
            <w:tcBorders>
              <w:top w:val="nil"/>
              <w:left w:val="single" w:sz="4" w:space="0" w:color="auto"/>
              <w:bottom w:val="single" w:sz="4" w:space="0" w:color="auto"/>
              <w:right w:val="single" w:sz="4" w:space="0" w:color="auto"/>
            </w:tcBorders>
          </w:tcPr>
          <w:p w14:paraId="155BEDCA" w14:textId="77777777" w:rsidR="00EB2FDE" w:rsidRPr="005515C1" w:rsidRDefault="00EB2FDE" w:rsidP="004B288F">
            <w:pPr>
              <w:rPr>
                <w:rFonts w:ascii="Tahoma" w:hAnsi="Tahoma" w:cs="Tahoma"/>
                <w:b/>
                <w:sz w:val="21"/>
                <w:szCs w:val="21"/>
              </w:rPr>
            </w:pPr>
          </w:p>
          <w:p w14:paraId="02BE177B" w14:textId="77777777" w:rsidR="00EB2FDE" w:rsidRPr="005515C1" w:rsidRDefault="00EB2FDE" w:rsidP="004B288F">
            <w:pPr>
              <w:rPr>
                <w:rFonts w:ascii="Tahoma" w:hAnsi="Tahoma" w:cs="Tahoma"/>
                <w:b/>
                <w:sz w:val="21"/>
                <w:szCs w:val="21"/>
              </w:rPr>
            </w:pPr>
          </w:p>
          <w:p w14:paraId="51978CE5" w14:textId="77777777" w:rsidR="00EB2FDE" w:rsidRPr="005515C1" w:rsidRDefault="00EB2FDE" w:rsidP="004B288F">
            <w:pPr>
              <w:rPr>
                <w:rFonts w:ascii="Tahoma" w:hAnsi="Tahoma" w:cs="Tahoma"/>
                <w:b/>
                <w:sz w:val="21"/>
                <w:szCs w:val="21"/>
              </w:rPr>
            </w:pPr>
          </w:p>
          <w:p w14:paraId="3E050469" w14:textId="77777777" w:rsidR="00EB2FDE" w:rsidRPr="005515C1" w:rsidRDefault="00EB2FDE" w:rsidP="004B288F">
            <w:pPr>
              <w:rPr>
                <w:rFonts w:ascii="Tahoma" w:hAnsi="Tahoma" w:cs="Tahoma"/>
                <w:b/>
                <w:sz w:val="21"/>
                <w:szCs w:val="21"/>
              </w:rPr>
            </w:pPr>
          </w:p>
          <w:p w14:paraId="61870B1B" w14:textId="77777777" w:rsidR="00EB2FDE" w:rsidRPr="005515C1" w:rsidRDefault="00EB2FDE" w:rsidP="004B288F">
            <w:pPr>
              <w:rPr>
                <w:rFonts w:ascii="Tahoma" w:hAnsi="Tahoma" w:cs="Tahoma"/>
                <w:b/>
                <w:sz w:val="21"/>
                <w:szCs w:val="21"/>
              </w:rPr>
            </w:pPr>
          </w:p>
          <w:p w14:paraId="7A527AEB" w14:textId="15BD2C5F" w:rsidR="00E105A1" w:rsidRPr="005515C1" w:rsidRDefault="00EB2FDE" w:rsidP="00EB2FDE">
            <w:pPr>
              <w:jc w:val="center"/>
              <w:rPr>
                <w:rFonts w:ascii="Tahoma" w:hAnsi="Tahoma" w:cs="Tahoma"/>
                <w:b/>
                <w:sz w:val="21"/>
                <w:szCs w:val="21"/>
              </w:rPr>
            </w:pPr>
            <w:proofErr w:type="spellStart"/>
            <w:r w:rsidRPr="005515C1">
              <w:rPr>
                <w:rFonts w:ascii="Tahoma" w:hAnsi="Tahoma" w:cs="Tahoma"/>
                <w:b/>
                <w:sz w:val="21"/>
                <w:szCs w:val="21"/>
              </w:rPr>
              <w:t>Ens</w:t>
            </w:r>
            <w:proofErr w:type="spellEnd"/>
          </w:p>
        </w:tc>
        <w:tc>
          <w:tcPr>
            <w:tcW w:w="1701" w:type="dxa"/>
            <w:tcBorders>
              <w:top w:val="nil"/>
              <w:left w:val="single" w:sz="4" w:space="0" w:color="auto"/>
              <w:bottom w:val="single" w:sz="4" w:space="0" w:color="auto"/>
              <w:right w:val="single" w:sz="4" w:space="0" w:color="auto"/>
            </w:tcBorders>
          </w:tcPr>
          <w:p w14:paraId="49428D2B" w14:textId="77777777" w:rsidR="00E105A1" w:rsidRPr="005515C1" w:rsidRDefault="00E105A1" w:rsidP="004B288F">
            <w:pPr>
              <w:rPr>
                <w:rFonts w:ascii="Tahoma" w:hAnsi="Tahoma" w:cs="Tahoma"/>
                <w:b/>
                <w:bCs/>
                <w:sz w:val="21"/>
                <w:szCs w:val="21"/>
              </w:rPr>
            </w:pPr>
          </w:p>
        </w:tc>
      </w:tr>
      <w:tr w:rsidR="005515C1" w:rsidRPr="005515C1" w14:paraId="0EED4DD6" w14:textId="77777777" w:rsidTr="00176F67">
        <w:trPr>
          <w:trHeight w:val="1162"/>
        </w:trPr>
        <w:tc>
          <w:tcPr>
            <w:tcW w:w="932" w:type="dxa"/>
            <w:tcBorders>
              <w:top w:val="nil"/>
              <w:left w:val="single" w:sz="4" w:space="0" w:color="auto"/>
              <w:bottom w:val="single" w:sz="4" w:space="0" w:color="auto"/>
              <w:right w:val="single" w:sz="4" w:space="0" w:color="auto"/>
            </w:tcBorders>
          </w:tcPr>
          <w:p w14:paraId="21537578" w14:textId="51083C1C" w:rsidR="0034032B" w:rsidRPr="005515C1" w:rsidRDefault="0034032B" w:rsidP="004B288F">
            <w:pPr>
              <w:jc w:val="center"/>
              <w:rPr>
                <w:rFonts w:ascii="Tahoma" w:hAnsi="Tahoma" w:cs="Tahoma"/>
                <w:b/>
                <w:bCs/>
                <w:sz w:val="21"/>
                <w:szCs w:val="21"/>
              </w:rPr>
            </w:pPr>
            <w:r w:rsidRPr="005515C1">
              <w:rPr>
                <w:rFonts w:ascii="Tahoma" w:hAnsi="Tahoma" w:cs="Tahoma"/>
                <w:b/>
                <w:bCs/>
                <w:sz w:val="21"/>
                <w:szCs w:val="21"/>
              </w:rPr>
              <w:t>409</w:t>
            </w:r>
          </w:p>
        </w:tc>
        <w:tc>
          <w:tcPr>
            <w:tcW w:w="6223" w:type="dxa"/>
            <w:tcBorders>
              <w:top w:val="nil"/>
              <w:left w:val="single" w:sz="4" w:space="0" w:color="auto"/>
              <w:bottom w:val="single" w:sz="4" w:space="0" w:color="auto"/>
              <w:right w:val="single" w:sz="4" w:space="0" w:color="auto"/>
            </w:tcBorders>
          </w:tcPr>
          <w:p w14:paraId="5952D75E" w14:textId="77777777" w:rsidR="0034032B" w:rsidRPr="005515C1" w:rsidRDefault="0034032B" w:rsidP="00EB2FDE">
            <w:pPr>
              <w:jc w:val="both"/>
              <w:rPr>
                <w:rFonts w:ascii="Tahoma" w:hAnsi="Tahoma" w:cs="Tahoma"/>
                <w:b/>
                <w:bCs/>
                <w:i/>
                <w:sz w:val="21"/>
                <w:szCs w:val="21"/>
                <w:lang w:bidi="en-US"/>
              </w:rPr>
            </w:pPr>
            <w:r w:rsidRPr="005515C1">
              <w:rPr>
                <w:rFonts w:ascii="Tahoma" w:hAnsi="Tahoma" w:cs="Tahoma"/>
                <w:b/>
                <w:bCs/>
                <w:i/>
                <w:sz w:val="21"/>
                <w:szCs w:val="21"/>
                <w:lang w:bidi="en-US"/>
              </w:rPr>
              <w:t>Tableau général électrique de commande du circuit des</w:t>
            </w:r>
            <w:r w:rsidRPr="005515C1">
              <w:rPr>
                <w:rFonts w:ascii="Tahoma" w:hAnsi="Tahoma" w:cs="Tahoma"/>
                <w:b/>
                <w:bCs/>
                <w:i/>
                <w:sz w:val="21"/>
                <w:szCs w:val="21"/>
                <w:lang w:bidi="en-US"/>
              </w:rPr>
              <w:br/>
              <w:t>nouvelles prises avec protection des circuits disjoncteurs</w:t>
            </w:r>
            <w:r w:rsidRPr="005515C1">
              <w:rPr>
                <w:rFonts w:ascii="Tahoma" w:hAnsi="Tahoma" w:cs="Tahoma"/>
                <w:b/>
                <w:bCs/>
                <w:i/>
                <w:sz w:val="21"/>
                <w:szCs w:val="21"/>
                <w:lang w:bidi="en-US"/>
              </w:rPr>
              <w:br/>
              <w:t>différentiels et parafoudre.</w:t>
            </w:r>
          </w:p>
          <w:p w14:paraId="19CE4281" w14:textId="1D0A6F7C" w:rsidR="0034032B" w:rsidRPr="005515C1" w:rsidRDefault="0034032B" w:rsidP="00EB2FDE">
            <w:pPr>
              <w:jc w:val="both"/>
              <w:rPr>
                <w:rFonts w:ascii="Tahoma" w:hAnsi="Tahoma" w:cs="Tahoma"/>
                <w:b/>
                <w:bCs/>
                <w:i/>
                <w:sz w:val="21"/>
                <w:szCs w:val="21"/>
                <w:lang w:bidi="en-US"/>
              </w:rPr>
            </w:pPr>
            <w:r w:rsidRPr="005515C1">
              <w:rPr>
                <w:rFonts w:ascii="Tahoma" w:hAnsi="Tahoma" w:cs="Tahoma"/>
                <w:sz w:val="22"/>
                <w:szCs w:val="22"/>
              </w:rPr>
              <w:br/>
            </w:r>
            <w:r w:rsidR="00A51EA1" w:rsidRPr="005515C1">
              <w:rPr>
                <w:rFonts w:ascii="Tahoma" w:hAnsi="Tahoma" w:cs="Tahoma"/>
                <w:sz w:val="21"/>
                <w:szCs w:val="21"/>
              </w:rPr>
              <w:t>Ce prix rémunère à l’ensemble</w:t>
            </w:r>
            <w:r w:rsidRPr="005515C1">
              <w:rPr>
                <w:rFonts w:ascii="Tahoma" w:hAnsi="Tahoma" w:cs="Tahoma"/>
                <w:sz w:val="21"/>
                <w:szCs w:val="21"/>
              </w:rPr>
              <w:t xml:space="preserve"> la fourniture et la pose du tableau</w:t>
            </w:r>
            <w:r w:rsidRPr="005515C1">
              <w:rPr>
                <w:rFonts w:ascii="Tahoma" w:hAnsi="Tahoma" w:cs="Tahoma"/>
                <w:sz w:val="21"/>
                <w:szCs w:val="21"/>
              </w:rPr>
              <w:br/>
              <w:t>général électrique de commande du circuit des nouvelles prises</w:t>
            </w:r>
            <w:r w:rsidRPr="005515C1">
              <w:rPr>
                <w:rFonts w:ascii="Tahoma" w:hAnsi="Tahoma" w:cs="Tahoma"/>
                <w:sz w:val="21"/>
                <w:szCs w:val="21"/>
              </w:rPr>
              <w:br/>
              <w:t>avec protection des circuits disjoncteurs différentiels et parafoudre</w:t>
            </w:r>
            <w:r w:rsidRPr="005515C1">
              <w:rPr>
                <w:rFonts w:ascii="Tahoma" w:hAnsi="Tahoma" w:cs="Tahoma"/>
                <w:sz w:val="21"/>
                <w:szCs w:val="21"/>
              </w:rPr>
              <w:br/>
              <w:t>sécurisées et toutes sujétions.</w:t>
            </w:r>
            <w:r w:rsidRPr="005515C1">
              <w:rPr>
                <w:rFonts w:ascii="Tahoma" w:hAnsi="Tahoma" w:cs="Tahoma"/>
              </w:rPr>
              <w:br/>
            </w:r>
            <w:r w:rsidR="00A51EA1" w:rsidRPr="005515C1">
              <w:rPr>
                <w:rFonts w:ascii="Tahoma" w:hAnsi="Tahoma" w:cs="Tahoma"/>
                <w:b/>
                <w:bCs/>
                <w:sz w:val="21"/>
                <w:szCs w:val="21"/>
              </w:rPr>
              <w:t>L’ensemble à </w:t>
            </w:r>
            <w:r w:rsidR="00A51EA1" w:rsidRPr="005515C1">
              <w:rPr>
                <w:rFonts w:ascii="Tahoma" w:hAnsi="Tahoma" w:cs="Tahoma"/>
                <w:b/>
                <w:bCs/>
              </w:rPr>
              <w:t>:</w:t>
            </w:r>
            <w:r w:rsidR="0011351F" w:rsidRPr="005515C1">
              <w:rPr>
                <w:rFonts w:ascii="Tahoma" w:hAnsi="Tahoma" w:cs="Tahoma"/>
                <w:b/>
                <w:bCs/>
              </w:rPr>
              <w:t xml:space="preserve">                                               </w:t>
            </w:r>
            <w:r w:rsidRPr="005515C1">
              <w:rPr>
                <w:rFonts w:ascii="Tahoma" w:hAnsi="Tahoma" w:cs="Tahoma"/>
                <w:b/>
                <w:bCs/>
              </w:rPr>
              <w:t xml:space="preserve"> francs CFA </w:t>
            </w:r>
          </w:p>
        </w:tc>
        <w:tc>
          <w:tcPr>
            <w:tcW w:w="992" w:type="dxa"/>
            <w:tcBorders>
              <w:top w:val="nil"/>
              <w:left w:val="single" w:sz="4" w:space="0" w:color="auto"/>
              <w:bottom w:val="single" w:sz="4" w:space="0" w:color="auto"/>
              <w:right w:val="single" w:sz="4" w:space="0" w:color="auto"/>
            </w:tcBorders>
          </w:tcPr>
          <w:p w14:paraId="18DA1466" w14:textId="3BE2D0BA" w:rsidR="0034032B" w:rsidRPr="005515C1" w:rsidRDefault="0011351F" w:rsidP="004B288F">
            <w:pPr>
              <w:rPr>
                <w:rFonts w:ascii="Tahoma" w:hAnsi="Tahoma" w:cs="Tahoma"/>
                <w:b/>
                <w:sz w:val="21"/>
                <w:szCs w:val="21"/>
              </w:rPr>
            </w:pPr>
            <w:r w:rsidRPr="005515C1">
              <w:rPr>
                <w:rFonts w:ascii="Tahoma" w:hAnsi="Tahoma" w:cs="Tahoma"/>
                <w:b/>
                <w:sz w:val="21"/>
                <w:szCs w:val="21"/>
              </w:rPr>
              <w:t xml:space="preserve">    </w:t>
            </w:r>
            <w:proofErr w:type="spellStart"/>
            <w:r w:rsidR="00A51EA1" w:rsidRPr="005515C1">
              <w:rPr>
                <w:rFonts w:ascii="Tahoma" w:hAnsi="Tahoma" w:cs="Tahoma"/>
                <w:b/>
                <w:sz w:val="21"/>
                <w:szCs w:val="21"/>
              </w:rPr>
              <w:t>Ens</w:t>
            </w:r>
            <w:proofErr w:type="spellEnd"/>
          </w:p>
        </w:tc>
        <w:tc>
          <w:tcPr>
            <w:tcW w:w="1701" w:type="dxa"/>
            <w:tcBorders>
              <w:top w:val="nil"/>
              <w:left w:val="single" w:sz="4" w:space="0" w:color="auto"/>
              <w:bottom w:val="single" w:sz="4" w:space="0" w:color="auto"/>
              <w:right w:val="single" w:sz="4" w:space="0" w:color="auto"/>
            </w:tcBorders>
          </w:tcPr>
          <w:p w14:paraId="014D561D" w14:textId="77777777" w:rsidR="0034032B" w:rsidRPr="005515C1" w:rsidRDefault="0034032B" w:rsidP="004B288F">
            <w:pPr>
              <w:rPr>
                <w:rFonts w:ascii="Tahoma" w:hAnsi="Tahoma" w:cs="Tahoma"/>
                <w:b/>
                <w:bCs/>
                <w:sz w:val="21"/>
                <w:szCs w:val="21"/>
              </w:rPr>
            </w:pPr>
          </w:p>
        </w:tc>
      </w:tr>
      <w:tr w:rsidR="005515C1" w:rsidRPr="005515C1" w14:paraId="2894C38C" w14:textId="77777777" w:rsidTr="00176F67">
        <w:tc>
          <w:tcPr>
            <w:tcW w:w="932" w:type="dxa"/>
            <w:tcBorders>
              <w:top w:val="single" w:sz="4" w:space="0" w:color="auto"/>
              <w:left w:val="single" w:sz="4" w:space="0" w:color="auto"/>
              <w:bottom w:val="single" w:sz="4" w:space="0" w:color="auto"/>
              <w:right w:val="single" w:sz="4" w:space="0" w:color="auto"/>
            </w:tcBorders>
          </w:tcPr>
          <w:p w14:paraId="6021F20D" w14:textId="77777777" w:rsidR="004B288F" w:rsidRPr="005515C1" w:rsidRDefault="004B288F" w:rsidP="004B288F">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114FC507" w14:textId="52CA1D30" w:rsidR="004B288F" w:rsidRPr="005515C1" w:rsidRDefault="00EB2FDE" w:rsidP="004B288F">
            <w:pPr>
              <w:rPr>
                <w:rFonts w:ascii="Tahoma" w:hAnsi="Tahoma" w:cs="Tahoma"/>
                <w:b/>
                <w:sz w:val="21"/>
                <w:szCs w:val="21"/>
              </w:rPr>
            </w:pPr>
            <w:r w:rsidRPr="005515C1">
              <w:rPr>
                <w:rFonts w:ascii="Tahoma" w:hAnsi="Tahoma" w:cs="Tahoma"/>
                <w:b/>
                <w:sz w:val="21"/>
                <w:szCs w:val="21"/>
              </w:rPr>
              <w:t>LOT  5</w:t>
            </w:r>
            <w:r w:rsidR="004B288F" w:rsidRPr="005515C1">
              <w:rPr>
                <w:rFonts w:ascii="Tahoma" w:hAnsi="Tahoma" w:cs="Tahoma"/>
                <w:b/>
                <w:sz w:val="21"/>
                <w:szCs w:val="21"/>
              </w:rPr>
              <w:t>00 : PEINTURE</w:t>
            </w:r>
          </w:p>
        </w:tc>
        <w:tc>
          <w:tcPr>
            <w:tcW w:w="992" w:type="dxa"/>
            <w:tcBorders>
              <w:top w:val="single" w:sz="4" w:space="0" w:color="auto"/>
              <w:left w:val="single" w:sz="4" w:space="0" w:color="auto"/>
              <w:bottom w:val="single" w:sz="4" w:space="0" w:color="auto"/>
              <w:right w:val="single" w:sz="4" w:space="0" w:color="auto"/>
            </w:tcBorders>
          </w:tcPr>
          <w:p w14:paraId="3C464B06" w14:textId="77777777" w:rsidR="004B288F" w:rsidRPr="005515C1" w:rsidRDefault="004B288F" w:rsidP="004B288F">
            <w:pPr>
              <w:rPr>
                <w:rFonts w:ascii="Tahoma" w:hAnsi="Tahoma" w:cs="Tahoma"/>
                <w:b/>
                <w:sz w:val="21"/>
                <w:szCs w:val="21"/>
              </w:rPr>
            </w:pPr>
          </w:p>
        </w:tc>
        <w:tc>
          <w:tcPr>
            <w:tcW w:w="1701" w:type="dxa"/>
            <w:tcBorders>
              <w:top w:val="single" w:sz="4" w:space="0" w:color="auto"/>
              <w:left w:val="single" w:sz="4" w:space="0" w:color="auto"/>
              <w:bottom w:val="single" w:sz="4" w:space="0" w:color="auto"/>
              <w:right w:val="single" w:sz="4" w:space="0" w:color="auto"/>
            </w:tcBorders>
          </w:tcPr>
          <w:p w14:paraId="6FB908D5" w14:textId="77777777" w:rsidR="004B288F" w:rsidRPr="005515C1" w:rsidRDefault="004B288F" w:rsidP="004B288F">
            <w:pPr>
              <w:jc w:val="center"/>
              <w:rPr>
                <w:rFonts w:ascii="Tahoma" w:hAnsi="Tahoma" w:cs="Tahoma"/>
                <w:b/>
                <w:sz w:val="21"/>
                <w:szCs w:val="21"/>
              </w:rPr>
            </w:pPr>
          </w:p>
        </w:tc>
      </w:tr>
      <w:tr w:rsidR="005515C1" w:rsidRPr="005515C1" w14:paraId="6AB7EA21" w14:textId="77777777" w:rsidTr="00176F67">
        <w:tc>
          <w:tcPr>
            <w:tcW w:w="932" w:type="dxa"/>
            <w:tcBorders>
              <w:top w:val="single" w:sz="4" w:space="0" w:color="auto"/>
              <w:left w:val="single" w:sz="4" w:space="0" w:color="auto"/>
              <w:bottom w:val="single" w:sz="4" w:space="0" w:color="auto"/>
              <w:right w:val="single" w:sz="4" w:space="0" w:color="auto"/>
            </w:tcBorders>
          </w:tcPr>
          <w:p w14:paraId="55FE0ED8" w14:textId="7878ED94" w:rsidR="00EB2FDE" w:rsidRPr="005515C1" w:rsidRDefault="00EB2FDE" w:rsidP="00EB2FDE">
            <w:pPr>
              <w:rPr>
                <w:rFonts w:ascii="Tahoma" w:hAnsi="Tahoma" w:cs="Tahoma"/>
                <w:b/>
                <w:sz w:val="21"/>
                <w:szCs w:val="21"/>
              </w:rPr>
            </w:pPr>
            <w:r w:rsidRPr="005515C1">
              <w:rPr>
                <w:rFonts w:ascii="Tahoma" w:hAnsi="Tahoma" w:cs="Tahoma"/>
                <w:b/>
                <w:sz w:val="21"/>
                <w:szCs w:val="21"/>
              </w:rPr>
              <w:t>501</w:t>
            </w:r>
          </w:p>
        </w:tc>
        <w:tc>
          <w:tcPr>
            <w:tcW w:w="6223" w:type="dxa"/>
            <w:tcBorders>
              <w:top w:val="single" w:sz="4" w:space="0" w:color="auto"/>
              <w:left w:val="single" w:sz="4" w:space="0" w:color="auto"/>
              <w:bottom w:val="single" w:sz="4" w:space="0" w:color="auto"/>
              <w:right w:val="single" w:sz="4" w:space="0" w:color="auto"/>
            </w:tcBorders>
          </w:tcPr>
          <w:p w14:paraId="6E0FF901" w14:textId="4E18F1B5" w:rsidR="00EB2FDE" w:rsidRPr="005515C1" w:rsidRDefault="00EB2FDE" w:rsidP="00EB2FDE">
            <w:pPr>
              <w:rPr>
                <w:rFonts w:ascii="Tahoma" w:hAnsi="Tahoma" w:cs="Tahoma"/>
                <w:b/>
                <w:sz w:val="21"/>
                <w:szCs w:val="21"/>
              </w:rPr>
            </w:pPr>
            <w:r w:rsidRPr="005515C1">
              <w:rPr>
                <w:rFonts w:ascii="Tahoma" w:hAnsi="Tahoma" w:cs="Tahoma"/>
                <w:b/>
                <w:sz w:val="21"/>
                <w:szCs w:val="21"/>
              </w:rPr>
              <w:t xml:space="preserve">La préparation des surfaces </w:t>
            </w:r>
          </w:p>
          <w:p w14:paraId="75D09605" w14:textId="1150C7F8" w:rsidR="00EB2FDE" w:rsidRPr="005515C1" w:rsidRDefault="00EB2FDE" w:rsidP="00EB2FDE">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5E1824FE" w14:textId="77777777" w:rsidR="00EB2FDE" w:rsidRPr="005515C1" w:rsidRDefault="00EB2FDE" w:rsidP="00EB2FDE">
            <w:pPr>
              <w:rPr>
                <w:rFonts w:ascii="Tahoma" w:hAnsi="Tahoma" w:cs="Tahoma"/>
                <w:b/>
                <w:sz w:val="21"/>
                <w:szCs w:val="21"/>
              </w:rPr>
            </w:pPr>
          </w:p>
          <w:p w14:paraId="5F5002C2" w14:textId="77777777" w:rsidR="00EB2FDE" w:rsidRPr="005515C1" w:rsidRDefault="00EB2FDE" w:rsidP="00EB2FDE">
            <w:pPr>
              <w:rPr>
                <w:rFonts w:ascii="Tahoma" w:hAnsi="Tahoma" w:cs="Tahoma"/>
                <w:b/>
                <w:sz w:val="21"/>
                <w:szCs w:val="21"/>
              </w:rPr>
            </w:pPr>
          </w:p>
          <w:p w14:paraId="1B86A831" w14:textId="77777777" w:rsidR="00EB2FDE" w:rsidRPr="005515C1" w:rsidRDefault="00EB2FDE" w:rsidP="00EB2FDE">
            <w:pPr>
              <w:rPr>
                <w:rFonts w:ascii="Tahoma" w:hAnsi="Tahoma" w:cs="Tahoma"/>
                <w:b/>
                <w:sz w:val="21"/>
                <w:szCs w:val="21"/>
              </w:rPr>
            </w:pPr>
            <w:r w:rsidRPr="005515C1">
              <w:rPr>
                <w:rFonts w:ascii="Tahoma" w:hAnsi="Tahoma" w:cs="Tahoma"/>
                <w:b/>
                <w:sz w:val="21"/>
                <w:szCs w:val="21"/>
              </w:rPr>
              <w:t>Le mètre carré à :                              francs CFA</w:t>
            </w:r>
          </w:p>
          <w:p w14:paraId="0E8C4DF0" w14:textId="77777777" w:rsidR="00EB2FDE" w:rsidRPr="005515C1" w:rsidRDefault="00EB2FDE" w:rsidP="00EB2FDE">
            <w:pPr>
              <w:rPr>
                <w:rFonts w:ascii="Tahoma" w:hAnsi="Tahoma" w:cs="Tahoma"/>
                <w:b/>
                <w:sz w:val="21"/>
                <w:szCs w:val="21"/>
              </w:rPr>
            </w:pPr>
          </w:p>
        </w:tc>
        <w:tc>
          <w:tcPr>
            <w:tcW w:w="992" w:type="dxa"/>
            <w:tcBorders>
              <w:top w:val="single" w:sz="4" w:space="0" w:color="auto"/>
              <w:left w:val="single" w:sz="4" w:space="0" w:color="auto"/>
              <w:bottom w:val="single" w:sz="4" w:space="0" w:color="auto"/>
              <w:right w:val="single" w:sz="4" w:space="0" w:color="auto"/>
            </w:tcBorders>
          </w:tcPr>
          <w:p w14:paraId="17EF1FDE" w14:textId="77777777" w:rsidR="00EB2FDE" w:rsidRPr="005515C1" w:rsidRDefault="00EB2FDE" w:rsidP="00A01529">
            <w:pPr>
              <w:jc w:val="center"/>
              <w:rPr>
                <w:rFonts w:ascii="Tahoma" w:hAnsi="Tahoma" w:cs="Tahoma"/>
                <w:b/>
                <w:sz w:val="21"/>
                <w:szCs w:val="21"/>
              </w:rPr>
            </w:pPr>
          </w:p>
          <w:p w14:paraId="4BA646BD" w14:textId="77777777" w:rsidR="00EB2FDE" w:rsidRPr="005515C1" w:rsidRDefault="00EB2FDE" w:rsidP="00A01529">
            <w:pPr>
              <w:jc w:val="center"/>
              <w:rPr>
                <w:rFonts w:ascii="Tahoma" w:hAnsi="Tahoma" w:cs="Tahoma"/>
                <w:b/>
                <w:sz w:val="21"/>
                <w:szCs w:val="21"/>
              </w:rPr>
            </w:pPr>
          </w:p>
          <w:p w14:paraId="44F49840" w14:textId="77777777" w:rsidR="00EB2FDE" w:rsidRPr="005515C1" w:rsidRDefault="00EB2FDE" w:rsidP="00A01529">
            <w:pPr>
              <w:jc w:val="center"/>
              <w:rPr>
                <w:rFonts w:ascii="Tahoma" w:hAnsi="Tahoma" w:cs="Tahoma"/>
                <w:b/>
                <w:sz w:val="21"/>
                <w:szCs w:val="21"/>
              </w:rPr>
            </w:pPr>
          </w:p>
          <w:p w14:paraId="7681B60C" w14:textId="77777777" w:rsidR="00EB2FDE" w:rsidRPr="005515C1" w:rsidRDefault="00EB2FDE" w:rsidP="00A01529">
            <w:pPr>
              <w:jc w:val="center"/>
              <w:rPr>
                <w:rFonts w:ascii="Tahoma" w:hAnsi="Tahoma" w:cs="Tahoma"/>
                <w:b/>
                <w:sz w:val="21"/>
                <w:szCs w:val="21"/>
              </w:rPr>
            </w:pPr>
          </w:p>
          <w:p w14:paraId="3C36DA18" w14:textId="77777777" w:rsidR="00EB2FDE" w:rsidRPr="005515C1" w:rsidRDefault="00EB2FDE" w:rsidP="00A01529">
            <w:pPr>
              <w:jc w:val="center"/>
              <w:rPr>
                <w:rFonts w:ascii="Tahoma" w:hAnsi="Tahoma" w:cs="Tahoma"/>
                <w:b/>
                <w:sz w:val="21"/>
                <w:szCs w:val="21"/>
              </w:rPr>
            </w:pPr>
          </w:p>
          <w:p w14:paraId="37969F05" w14:textId="1F599400" w:rsidR="00EB2FDE" w:rsidRPr="005515C1" w:rsidRDefault="00EB2FDE" w:rsidP="00A01529">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285F4A73" w14:textId="77777777" w:rsidR="00EB2FDE" w:rsidRPr="005515C1" w:rsidRDefault="00EB2FDE" w:rsidP="00EB2FDE">
            <w:pPr>
              <w:jc w:val="center"/>
              <w:rPr>
                <w:rFonts w:ascii="Tahoma" w:hAnsi="Tahoma" w:cs="Tahoma"/>
                <w:b/>
                <w:sz w:val="21"/>
                <w:szCs w:val="21"/>
              </w:rPr>
            </w:pPr>
          </w:p>
        </w:tc>
      </w:tr>
      <w:tr w:rsidR="005515C1" w:rsidRPr="005515C1" w14:paraId="71F3C864" w14:textId="77777777" w:rsidTr="00176F67">
        <w:tc>
          <w:tcPr>
            <w:tcW w:w="932" w:type="dxa"/>
            <w:tcBorders>
              <w:top w:val="single" w:sz="4" w:space="0" w:color="auto"/>
              <w:left w:val="single" w:sz="4" w:space="0" w:color="auto"/>
              <w:bottom w:val="single" w:sz="4" w:space="0" w:color="auto"/>
              <w:right w:val="single" w:sz="4" w:space="0" w:color="auto"/>
            </w:tcBorders>
          </w:tcPr>
          <w:p w14:paraId="6E1EA88D" w14:textId="56B64740" w:rsidR="00EB2FDE" w:rsidRPr="005515C1" w:rsidRDefault="00EB2FDE" w:rsidP="00EB2FDE">
            <w:pPr>
              <w:jc w:val="center"/>
              <w:rPr>
                <w:rFonts w:ascii="Tahoma" w:hAnsi="Tahoma" w:cs="Tahoma"/>
                <w:b/>
                <w:bCs/>
                <w:sz w:val="21"/>
                <w:szCs w:val="21"/>
              </w:rPr>
            </w:pPr>
            <w:r w:rsidRPr="005515C1">
              <w:rPr>
                <w:rFonts w:ascii="Tahoma" w:hAnsi="Tahoma" w:cs="Tahoma"/>
                <w:b/>
                <w:bCs/>
                <w:sz w:val="21"/>
                <w:szCs w:val="21"/>
              </w:rPr>
              <w:t>502</w:t>
            </w:r>
          </w:p>
          <w:p w14:paraId="29350922" w14:textId="77777777" w:rsidR="00EB2FDE" w:rsidRPr="005515C1" w:rsidRDefault="00EB2FDE" w:rsidP="00EB2FDE">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72AC2402" w14:textId="6BE15462" w:rsidR="00EB2FDE" w:rsidRPr="005515C1" w:rsidRDefault="00176F67" w:rsidP="00EB2FDE">
            <w:pPr>
              <w:rPr>
                <w:rFonts w:ascii="Tahoma" w:hAnsi="Tahoma" w:cs="Tahoma"/>
                <w:b/>
                <w:sz w:val="21"/>
                <w:szCs w:val="21"/>
              </w:rPr>
            </w:pPr>
            <w:r w:rsidRPr="005515C1">
              <w:rPr>
                <w:rFonts w:ascii="Tahoma" w:hAnsi="Tahoma" w:cs="Tahoma"/>
                <w:b/>
                <w:sz w:val="21"/>
                <w:szCs w:val="21"/>
              </w:rPr>
              <w:t>Application de deux couches de peinture acrylique de type pantex de 800 pour plafond</w:t>
            </w:r>
          </w:p>
          <w:p w14:paraId="50EE4594" w14:textId="77777777" w:rsidR="00EB2FDE" w:rsidRPr="005515C1" w:rsidRDefault="00EB2FDE" w:rsidP="00EB2FDE">
            <w:pPr>
              <w:rPr>
                <w:rFonts w:ascii="Tahoma" w:hAnsi="Tahoma" w:cs="Tahoma"/>
                <w:sz w:val="21"/>
                <w:szCs w:val="21"/>
              </w:rPr>
            </w:pPr>
            <w:r w:rsidRPr="005515C1">
              <w:rPr>
                <w:rFonts w:ascii="Tahoma" w:hAnsi="Tahoma" w:cs="Tahoma"/>
                <w:sz w:val="21"/>
                <w:szCs w:val="21"/>
              </w:rPr>
              <w:t>Ce prix rémunère au mètre carré la peinture sur le plafond. Et toutes sujétions.</w:t>
            </w:r>
          </w:p>
          <w:p w14:paraId="5FF02B7C" w14:textId="77777777" w:rsidR="00EB2FDE" w:rsidRPr="005515C1" w:rsidRDefault="00EB2FDE" w:rsidP="00EB2FDE">
            <w:pPr>
              <w:rPr>
                <w:rFonts w:ascii="Tahoma" w:hAnsi="Tahoma" w:cs="Tahoma"/>
                <w:b/>
                <w:sz w:val="21"/>
                <w:szCs w:val="21"/>
              </w:rPr>
            </w:pPr>
          </w:p>
          <w:p w14:paraId="1BC12365" w14:textId="77777777" w:rsidR="00EB2FDE" w:rsidRPr="005515C1" w:rsidRDefault="00EB2FDE" w:rsidP="00EB2FDE">
            <w:pPr>
              <w:rPr>
                <w:rFonts w:ascii="Tahoma" w:hAnsi="Tahoma" w:cs="Tahoma"/>
                <w:b/>
                <w:sz w:val="21"/>
                <w:szCs w:val="21"/>
              </w:rPr>
            </w:pPr>
          </w:p>
          <w:p w14:paraId="5B778A05" w14:textId="77777777" w:rsidR="00EB2FDE" w:rsidRPr="005515C1" w:rsidRDefault="00EB2FDE" w:rsidP="00EB2FDE">
            <w:pPr>
              <w:rPr>
                <w:rFonts w:ascii="Tahoma" w:hAnsi="Tahoma" w:cs="Tahoma"/>
                <w:b/>
                <w:sz w:val="21"/>
                <w:szCs w:val="21"/>
              </w:rPr>
            </w:pPr>
            <w:r w:rsidRPr="005515C1">
              <w:rPr>
                <w:rFonts w:ascii="Tahoma" w:hAnsi="Tahoma" w:cs="Tahoma"/>
                <w:b/>
                <w:sz w:val="21"/>
                <w:szCs w:val="21"/>
              </w:rPr>
              <w:t>Le mètre carré à :                              francs CFA</w:t>
            </w:r>
          </w:p>
          <w:p w14:paraId="13F6C1BA" w14:textId="77777777" w:rsidR="00EB2FDE" w:rsidRPr="005515C1" w:rsidRDefault="00EB2FDE" w:rsidP="00EB2FDE">
            <w:pPr>
              <w:rPr>
                <w:rFonts w:ascii="Tahoma" w:hAnsi="Tahoma" w:cs="Tahoma"/>
                <w:b/>
                <w:sz w:val="21"/>
                <w:szCs w:val="21"/>
              </w:rPr>
            </w:pPr>
          </w:p>
        </w:tc>
        <w:tc>
          <w:tcPr>
            <w:tcW w:w="992" w:type="dxa"/>
            <w:tcBorders>
              <w:top w:val="single" w:sz="4" w:space="0" w:color="auto"/>
              <w:left w:val="single" w:sz="4" w:space="0" w:color="auto"/>
              <w:bottom w:val="single" w:sz="4" w:space="0" w:color="auto"/>
              <w:right w:val="single" w:sz="4" w:space="0" w:color="auto"/>
            </w:tcBorders>
          </w:tcPr>
          <w:p w14:paraId="7C72C339" w14:textId="77777777" w:rsidR="00EB2FDE" w:rsidRPr="005515C1" w:rsidRDefault="00EB2FDE" w:rsidP="00EB2FDE">
            <w:pPr>
              <w:rPr>
                <w:rFonts w:ascii="Tahoma" w:hAnsi="Tahoma" w:cs="Tahoma"/>
                <w:b/>
                <w:sz w:val="21"/>
                <w:szCs w:val="21"/>
              </w:rPr>
            </w:pPr>
          </w:p>
          <w:p w14:paraId="59B86CEC" w14:textId="77777777" w:rsidR="00EB2FDE" w:rsidRPr="005515C1" w:rsidRDefault="00EB2FDE" w:rsidP="00EB2FDE">
            <w:pPr>
              <w:rPr>
                <w:rFonts w:ascii="Tahoma" w:hAnsi="Tahoma" w:cs="Tahoma"/>
                <w:b/>
                <w:sz w:val="21"/>
                <w:szCs w:val="21"/>
              </w:rPr>
            </w:pPr>
          </w:p>
          <w:p w14:paraId="13378675" w14:textId="77777777" w:rsidR="00EB2FDE" w:rsidRPr="005515C1" w:rsidRDefault="00EB2FDE" w:rsidP="00EB2FDE">
            <w:pPr>
              <w:rPr>
                <w:rFonts w:ascii="Tahoma" w:hAnsi="Tahoma" w:cs="Tahoma"/>
                <w:b/>
                <w:sz w:val="21"/>
                <w:szCs w:val="21"/>
              </w:rPr>
            </w:pPr>
          </w:p>
          <w:p w14:paraId="542DFF7C" w14:textId="77777777" w:rsidR="00EB2FDE" w:rsidRPr="005515C1" w:rsidRDefault="00EB2FDE" w:rsidP="00EB2FDE">
            <w:pPr>
              <w:rPr>
                <w:rFonts w:ascii="Tahoma" w:hAnsi="Tahoma" w:cs="Tahoma"/>
                <w:b/>
                <w:sz w:val="21"/>
                <w:szCs w:val="21"/>
              </w:rPr>
            </w:pPr>
          </w:p>
          <w:p w14:paraId="03AF0EBE" w14:textId="77777777" w:rsidR="00EB2FDE" w:rsidRPr="005515C1" w:rsidRDefault="00EB2FDE" w:rsidP="00EB2FDE">
            <w:pPr>
              <w:rPr>
                <w:rFonts w:ascii="Tahoma" w:hAnsi="Tahoma" w:cs="Tahoma"/>
                <w:b/>
                <w:sz w:val="21"/>
                <w:szCs w:val="21"/>
              </w:rPr>
            </w:pPr>
          </w:p>
          <w:p w14:paraId="6DD54891" w14:textId="77777777" w:rsidR="00EB2FDE" w:rsidRPr="005515C1" w:rsidRDefault="00EB2FDE" w:rsidP="00EB2FDE">
            <w:pPr>
              <w:rPr>
                <w:rFonts w:ascii="Tahoma" w:hAnsi="Tahoma" w:cs="Tahoma"/>
                <w:b/>
                <w:sz w:val="21"/>
                <w:szCs w:val="21"/>
              </w:rPr>
            </w:pPr>
          </w:p>
          <w:p w14:paraId="2A4DCFB3" w14:textId="77777777" w:rsidR="00EB2FDE" w:rsidRPr="005515C1" w:rsidRDefault="00EB2FDE" w:rsidP="00EB2FDE">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0625C499" w14:textId="77777777" w:rsidR="00EB2FDE" w:rsidRPr="005515C1" w:rsidRDefault="00EB2FDE" w:rsidP="00EB2FDE">
            <w:pPr>
              <w:jc w:val="center"/>
              <w:rPr>
                <w:rFonts w:ascii="Tahoma" w:hAnsi="Tahoma" w:cs="Tahoma"/>
                <w:b/>
                <w:sz w:val="21"/>
                <w:szCs w:val="21"/>
              </w:rPr>
            </w:pPr>
          </w:p>
        </w:tc>
      </w:tr>
      <w:tr w:rsidR="005515C1" w:rsidRPr="005515C1" w14:paraId="69BF8609" w14:textId="77777777" w:rsidTr="00176F67">
        <w:tc>
          <w:tcPr>
            <w:tcW w:w="932" w:type="dxa"/>
            <w:tcBorders>
              <w:top w:val="single" w:sz="4" w:space="0" w:color="auto"/>
              <w:left w:val="single" w:sz="4" w:space="0" w:color="auto"/>
              <w:bottom w:val="single" w:sz="4" w:space="0" w:color="auto"/>
              <w:right w:val="single" w:sz="4" w:space="0" w:color="auto"/>
            </w:tcBorders>
          </w:tcPr>
          <w:p w14:paraId="305BA7FA" w14:textId="4903C960" w:rsidR="00EB2FDE" w:rsidRPr="005515C1" w:rsidRDefault="00EB2FDE" w:rsidP="00EB2FDE">
            <w:pPr>
              <w:jc w:val="center"/>
              <w:rPr>
                <w:rFonts w:ascii="Tahoma" w:hAnsi="Tahoma" w:cs="Tahoma"/>
                <w:b/>
                <w:sz w:val="21"/>
                <w:szCs w:val="21"/>
              </w:rPr>
            </w:pPr>
            <w:r w:rsidRPr="005515C1">
              <w:rPr>
                <w:rFonts w:ascii="Tahoma" w:hAnsi="Tahoma" w:cs="Tahoma"/>
                <w:b/>
                <w:sz w:val="21"/>
                <w:szCs w:val="21"/>
              </w:rPr>
              <w:t>503</w:t>
            </w:r>
          </w:p>
        </w:tc>
        <w:tc>
          <w:tcPr>
            <w:tcW w:w="6223" w:type="dxa"/>
            <w:tcBorders>
              <w:top w:val="single" w:sz="4" w:space="0" w:color="auto"/>
              <w:left w:val="single" w:sz="4" w:space="0" w:color="auto"/>
              <w:bottom w:val="single" w:sz="4" w:space="0" w:color="auto"/>
              <w:right w:val="single" w:sz="4" w:space="0" w:color="auto"/>
            </w:tcBorders>
          </w:tcPr>
          <w:p w14:paraId="358CF18C" w14:textId="34CC4991" w:rsidR="00176F67" w:rsidRPr="005515C1" w:rsidRDefault="00176F67" w:rsidP="00EB2FDE">
            <w:pPr>
              <w:jc w:val="both"/>
              <w:rPr>
                <w:rFonts w:ascii="Tahoma" w:hAnsi="Tahoma" w:cs="Tahoma"/>
                <w:b/>
                <w:bCs/>
                <w:i/>
                <w:sz w:val="21"/>
                <w:szCs w:val="21"/>
                <w:lang w:bidi="en-US"/>
              </w:rPr>
            </w:pPr>
            <w:r w:rsidRPr="005515C1">
              <w:rPr>
                <w:rFonts w:ascii="Tahoma" w:hAnsi="Tahoma" w:cs="Tahoma"/>
                <w:b/>
                <w:bCs/>
                <w:i/>
                <w:sz w:val="21"/>
                <w:szCs w:val="21"/>
                <w:lang w:bidi="en-US"/>
              </w:rPr>
              <w:t>Application de deux couches de peinture acrylique de type pantex de 1300 pour murs extérieur</w:t>
            </w:r>
          </w:p>
          <w:p w14:paraId="632F90D4" w14:textId="77777777" w:rsidR="00176F67" w:rsidRPr="005515C1" w:rsidRDefault="00176F67" w:rsidP="00EB2FDE">
            <w:pPr>
              <w:jc w:val="both"/>
              <w:rPr>
                <w:rFonts w:ascii="Tahoma" w:hAnsi="Tahoma" w:cs="Tahoma"/>
                <w:b/>
                <w:bCs/>
                <w:i/>
                <w:sz w:val="21"/>
                <w:szCs w:val="21"/>
                <w:lang w:bidi="en-US"/>
              </w:rPr>
            </w:pPr>
          </w:p>
          <w:p w14:paraId="30630A7F" w14:textId="7B1B58EE" w:rsidR="00EB2FDE" w:rsidRPr="005515C1" w:rsidRDefault="00EB2FDE" w:rsidP="00EB2FDE">
            <w:pPr>
              <w:jc w:val="both"/>
              <w:rPr>
                <w:rFonts w:ascii="Tahoma" w:hAnsi="Tahoma" w:cs="Tahoma"/>
                <w:sz w:val="21"/>
                <w:szCs w:val="21"/>
              </w:rPr>
            </w:pPr>
            <w:r w:rsidRPr="005515C1">
              <w:rPr>
                <w:rFonts w:ascii="Tahoma" w:hAnsi="Tahoma" w:cs="Tahoma"/>
                <w:sz w:val="21"/>
                <w:szCs w:val="21"/>
              </w:rPr>
              <w:lastRenderedPageBreak/>
              <w:t>Ce prix rémunère au mètre carré la préparation de la surface à peindre. Il comprend :</w:t>
            </w:r>
          </w:p>
          <w:p w14:paraId="62968579" w14:textId="77777777" w:rsidR="00EB2FDE" w:rsidRPr="005515C1" w:rsidRDefault="00EB2FDE" w:rsidP="00EB2FD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38B5CE8" w14:textId="77777777" w:rsidR="00EB2FDE" w:rsidRPr="005515C1" w:rsidRDefault="00EB2FDE" w:rsidP="00EB2FD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47803FA" w14:textId="77777777" w:rsidR="00EB2FDE" w:rsidRPr="005515C1" w:rsidRDefault="00EB2FDE" w:rsidP="00EB2FD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1B3D638A" w14:textId="77777777" w:rsidR="00EB2FDE" w:rsidRPr="005515C1" w:rsidRDefault="00EB2FDE" w:rsidP="00EB2FDE">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1300 pour l’extérieur ;</w:t>
            </w:r>
          </w:p>
          <w:p w14:paraId="1D20772F" w14:textId="77777777" w:rsidR="00EB2FDE" w:rsidRPr="005515C1" w:rsidRDefault="00EB2FDE" w:rsidP="00EB2FDE">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0188F595" w14:textId="77777777" w:rsidR="00EB2FDE" w:rsidRPr="005515C1" w:rsidRDefault="00EB2FDE" w:rsidP="00EB2FDE">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et 1300 pour l’extérieur [2 couches] ;</w:t>
            </w:r>
          </w:p>
          <w:p w14:paraId="7E420EBF" w14:textId="77777777" w:rsidR="00EB2FDE" w:rsidRPr="005515C1" w:rsidRDefault="00EB2FDE" w:rsidP="00EB2FD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473CA960" w14:textId="77777777" w:rsidR="00EB2FDE" w:rsidRPr="005515C1" w:rsidRDefault="00EB2FDE" w:rsidP="00EB2FDE">
            <w:pPr>
              <w:rPr>
                <w:rFonts w:ascii="Tahoma" w:hAnsi="Tahoma" w:cs="Tahoma"/>
                <w:sz w:val="21"/>
                <w:szCs w:val="21"/>
              </w:rPr>
            </w:pPr>
            <w:r w:rsidRPr="005515C1">
              <w:rPr>
                <w:rFonts w:ascii="Tahoma" w:hAnsi="Tahoma" w:cs="Tahoma"/>
                <w:sz w:val="21"/>
                <w:szCs w:val="21"/>
              </w:rPr>
              <w:t>Et toutes les sujétions</w:t>
            </w:r>
          </w:p>
          <w:p w14:paraId="7D3AB425" w14:textId="77777777" w:rsidR="00EB2FDE" w:rsidRPr="005515C1" w:rsidRDefault="00EB2FDE" w:rsidP="00EB2FDE">
            <w:pPr>
              <w:rPr>
                <w:rFonts w:ascii="Tahoma" w:hAnsi="Tahoma" w:cs="Tahoma"/>
                <w:b/>
                <w:sz w:val="21"/>
                <w:szCs w:val="21"/>
              </w:rPr>
            </w:pPr>
            <w:r w:rsidRPr="005515C1">
              <w:rPr>
                <w:rFonts w:ascii="Tahoma" w:hAnsi="Tahoma" w:cs="Tahoma"/>
                <w:b/>
                <w:bCs/>
                <w:sz w:val="21"/>
                <w:szCs w:val="21"/>
              </w:rPr>
              <w:t>Le mètre carré à :                              francs CFA</w:t>
            </w:r>
          </w:p>
        </w:tc>
        <w:tc>
          <w:tcPr>
            <w:tcW w:w="992" w:type="dxa"/>
            <w:tcBorders>
              <w:top w:val="single" w:sz="4" w:space="0" w:color="auto"/>
              <w:left w:val="single" w:sz="4" w:space="0" w:color="auto"/>
              <w:bottom w:val="single" w:sz="4" w:space="0" w:color="auto"/>
              <w:right w:val="single" w:sz="4" w:space="0" w:color="auto"/>
            </w:tcBorders>
          </w:tcPr>
          <w:p w14:paraId="501DDB56" w14:textId="77777777" w:rsidR="00EB2FDE" w:rsidRPr="005515C1" w:rsidRDefault="00EB2FDE" w:rsidP="00EB2FDE">
            <w:pPr>
              <w:rPr>
                <w:rFonts w:ascii="Tahoma" w:hAnsi="Tahoma" w:cs="Tahoma"/>
                <w:b/>
                <w:sz w:val="21"/>
                <w:szCs w:val="21"/>
              </w:rPr>
            </w:pPr>
          </w:p>
          <w:p w14:paraId="247461AA" w14:textId="77777777" w:rsidR="00EB2FDE" w:rsidRPr="005515C1" w:rsidRDefault="00EB2FDE" w:rsidP="00EB2FDE">
            <w:pPr>
              <w:rPr>
                <w:rFonts w:ascii="Tahoma" w:hAnsi="Tahoma" w:cs="Tahoma"/>
                <w:b/>
                <w:sz w:val="21"/>
                <w:szCs w:val="21"/>
              </w:rPr>
            </w:pPr>
          </w:p>
          <w:p w14:paraId="1FD36E0F" w14:textId="77777777" w:rsidR="00EB2FDE" w:rsidRPr="005515C1" w:rsidRDefault="00EB2FDE" w:rsidP="00EB2FDE">
            <w:pPr>
              <w:rPr>
                <w:rFonts w:ascii="Tahoma" w:hAnsi="Tahoma" w:cs="Tahoma"/>
                <w:b/>
                <w:sz w:val="21"/>
                <w:szCs w:val="21"/>
              </w:rPr>
            </w:pPr>
          </w:p>
          <w:p w14:paraId="0D31EAE0" w14:textId="77777777" w:rsidR="00EB2FDE" w:rsidRPr="005515C1" w:rsidRDefault="00EB2FDE" w:rsidP="00EB2FDE">
            <w:pPr>
              <w:rPr>
                <w:rFonts w:ascii="Tahoma" w:hAnsi="Tahoma" w:cs="Tahoma"/>
                <w:b/>
                <w:sz w:val="21"/>
                <w:szCs w:val="21"/>
              </w:rPr>
            </w:pPr>
          </w:p>
          <w:p w14:paraId="4F0C5A68" w14:textId="77777777" w:rsidR="00EB2FDE" w:rsidRPr="005515C1" w:rsidRDefault="00EB2FDE" w:rsidP="00EB2FDE">
            <w:pPr>
              <w:rPr>
                <w:rFonts w:ascii="Tahoma" w:hAnsi="Tahoma" w:cs="Tahoma"/>
                <w:b/>
                <w:sz w:val="21"/>
                <w:szCs w:val="21"/>
              </w:rPr>
            </w:pPr>
          </w:p>
          <w:p w14:paraId="27F5291D" w14:textId="77777777" w:rsidR="00EB2FDE" w:rsidRPr="005515C1" w:rsidRDefault="00EB2FDE" w:rsidP="00EB2FDE">
            <w:pPr>
              <w:rPr>
                <w:rFonts w:ascii="Tahoma" w:hAnsi="Tahoma" w:cs="Tahoma"/>
                <w:b/>
                <w:sz w:val="21"/>
                <w:szCs w:val="21"/>
              </w:rPr>
            </w:pPr>
          </w:p>
          <w:p w14:paraId="03371581" w14:textId="77777777" w:rsidR="00EB2FDE" w:rsidRPr="005515C1" w:rsidRDefault="00EB2FDE" w:rsidP="00EB2FDE">
            <w:pPr>
              <w:rPr>
                <w:rFonts w:ascii="Tahoma" w:hAnsi="Tahoma" w:cs="Tahoma"/>
                <w:b/>
                <w:sz w:val="21"/>
                <w:szCs w:val="21"/>
              </w:rPr>
            </w:pPr>
          </w:p>
          <w:p w14:paraId="7340B2C7" w14:textId="77777777" w:rsidR="00EB2FDE" w:rsidRPr="005515C1" w:rsidRDefault="00EB2FDE" w:rsidP="00EB2FDE">
            <w:pPr>
              <w:rPr>
                <w:rFonts w:ascii="Tahoma" w:hAnsi="Tahoma" w:cs="Tahoma"/>
                <w:b/>
                <w:sz w:val="21"/>
                <w:szCs w:val="21"/>
              </w:rPr>
            </w:pPr>
          </w:p>
          <w:p w14:paraId="14176FFD" w14:textId="77777777" w:rsidR="00EB2FDE" w:rsidRPr="005515C1" w:rsidRDefault="00EB2FDE" w:rsidP="00EB2FDE">
            <w:pPr>
              <w:rPr>
                <w:rFonts w:ascii="Tahoma" w:hAnsi="Tahoma" w:cs="Tahoma"/>
                <w:b/>
                <w:sz w:val="21"/>
                <w:szCs w:val="21"/>
              </w:rPr>
            </w:pPr>
          </w:p>
          <w:p w14:paraId="622FF27B" w14:textId="77777777" w:rsidR="00EB2FDE" w:rsidRPr="005515C1" w:rsidRDefault="00EB2FDE" w:rsidP="00EB2FDE">
            <w:pPr>
              <w:rPr>
                <w:rFonts w:ascii="Tahoma" w:hAnsi="Tahoma" w:cs="Tahoma"/>
                <w:b/>
                <w:sz w:val="21"/>
                <w:szCs w:val="21"/>
              </w:rPr>
            </w:pPr>
          </w:p>
          <w:p w14:paraId="64765403" w14:textId="77777777" w:rsidR="00EB2FDE" w:rsidRPr="005515C1" w:rsidRDefault="00EB2FDE" w:rsidP="00EB2FDE">
            <w:pPr>
              <w:rPr>
                <w:rFonts w:ascii="Tahoma" w:hAnsi="Tahoma" w:cs="Tahoma"/>
                <w:b/>
                <w:sz w:val="21"/>
                <w:szCs w:val="21"/>
              </w:rPr>
            </w:pPr>
          </w:p>
          <w:p w14:paraId="2A81F68B" w14:textId="77777777" w:rsidR="00EB2FDE" w:rsidRPr="005515C1" w:rsidRDefault="00EB2FDE" w:rsidP="00EB2FDE">
            <w:pPr>
              <w:rPr>
                <w:rFonts w:ascii="Tahoma" w:hAnsi="Tahoma" w:cs="Tahoma"/>
                <w:b/>
                <w:sz w:val="21"/>
                <w:szCs w:val="21"/>
              </w:rPr>
            </w:pPr>
          </w:p>
          <w:p w14:paraId="56DC0B36" w14:textId="77777777" w:rsidR="00EB2FDE" w:rsidRPr="005515C1" w:rsidRDefault="00EB2FDE" w:rsidP="00EB2FDE">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52A6F2DA" w14:textId="77777777" w:rsidR="00EB2FDE" w:rsidRPr="005515C1" w:rsidRDefault="00EB2FDE" w:rsidP="00EB2FDE">
            <w:pPr>
              <w:jc w:val="center"/>
              <w:rPr>
                <w:rFonts w:ascii="Tahoma" w:hAnsi="Tahoma" w:cs="Tahoma"/>
                <w:b/>
                <w:sz w:val="21"/>
                <w:szCs w:val="21"/>
              </w:rPr>
            </w:pPr>
          </w:p>
        </w:tc>
      </w:tr>
      <w:tr w:rsidR="005515C1" w:rsidRPr="005515C1" w14:paraId="7DC87E7B" w14:textId="77777777" w:rsidTr="00176F67">
        <w:tc>
          <w:tcPr>
            <w:tcW w:w="932" w:type="dxa"/>
            <w:tcBorders>
              <w:top w:val="single" w:sz="4" w:space="0" w:color="auto"/>
              <w:left w:val="single" w:sz="4" w:space="0" w:color="auto"/>
              <w:bottom w:val="single" w:sz="4" w:space="0" w:color="auto"/>
              <w:right w:val="single" w:sz="4" w:space="0" w:color="auto"/>
            </w:tcBorders>
          </w:tcPr>
          <w:p w14:paraId="1D050807" w14:textId="04B13759" w:rsidR="00176F67" w:rsidRPr="005515C1" w:rsidRDefault="00176F67" w:rsidP="00176F67">
            <w:pPr>
              <w:jc w:val="center"/>
              <w:rPr>
                <w:rFonts w:ascii="Tahoma" w:hAnsi="Tahoma" w:cs="Tahoma"/>
                <w:b/>
                <w:sz w:val="21"/>
                <w:szCs w:val="21"/>
              </w:rPr>
            </w:pPr>
            <w:r w:rsidRPr="005515C1">
              <w:rPr>
                <w:rFonts w:ascii="Tahoma" w:hAnsi="Tahoma" w:cs="Tahoma"/>
                <w:b/>
                <w:sz w:val="21"/>
                <w:szCs w:val="21"/>
              </w:rPr>
              <w:t>504</w:t>
            </w:r>
          </w:p>
        </w:tc>
        <w:tc>
          <w:tcPr>
            <w:tcW w:w="6223" w:type="dxa"/>
            <w:tcBorders>
              <w:top w:val="single" w:sz="4" w:space="0" w:color="auto"/>
              <w:left w:val="single" w:sz="4" w:space="0" w:color="auto"/>
              <w:bottom w:val="single" w:sz="4" w:space="0" w:color="auto"/>
              <w:right w:val="single" w:sz="4" w:space="0" w:color="auto"/>
            </w:tcBorders>
          </w:tcPr>
          <w:p w14:paraId="16765770" w14:textId="10A264C1" w:rsidR="00176F67" w:rsidRPr="005515C1" w:rsidRDefault="00176F67" w:rsidP="00176F67">
            <w:pPr>
              <w:rPr>
                <w:rFonts w:ascii="Tahoma" w:hAnsi="Tahoma" w:cs="Tahoma"/>
                <w:b/>
                <w:bCs/>
                <w:i/>
                <w:sz w:val="21"/>
                <w:szCs w:val="21"/>
                <w:lang w:bidi="en-US"/>
              </w:rPr>
            </w:pPr>
            <w:r w:rsidRPr="005515C1">
              <w:rPr>
                <w:rFonts w:ascii="Tahoma" w:hAnsi="Tahoma" w:cs="Tahoma"/>
                <w:b/>
                <w:bCs/>
                <w:i/>
                <w:sz w:val="21"/>
                <w:szCs w:val="21"/>
                <w:lang w:bidi="en-US"/>
              </w:rPr>
              <w:t>Application de deux couches de peinture acrylique de type pantex de 800 pour murs intérieur</w:t>
            </w:r>
          </w:p>
          <w:p w14:paraId="550523FA" w14:textId="77777777" w:rsidR="00176F67" w:rsidRPr="005515C1" w:rsidRDefault="00176F67" w:rsidP="00176F67">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14201D1" w14:textId="77777777" w:rsidR="00176F67" w:rsidRPr="005515C1" w:rsidRDefault="00176F67" w:rsidP="00176F67">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1C4C7A28" w14:textId="77777777" w:rsidR="00176F67" w:rsidRPr="005515C1" w:rsidRDefault="00176F67" w:rsidP="00176F67">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3CF71218" w14:textId="77777777" w:rsidR="00176F67" w:rsidRPr="005515C1" w:rsidRDefault="00176F67" w:rsidP="00176F6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6D7DFA15" w14:textId="77777777" w:rsidR="00176F67" w:rsidRPr="005515C1" w:rsidRDefault="00176F67" w:rsidP="00176F67">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1300 pour l’extérieur ;</w:t>
            </w:r>
          </w:p>
          <w:p w14:paraId="14EFEFE4" w14:textId="77777777" w:rsidR="00176F67" w:rsidRPr="005515C1" w:rsidRDefault="00176F67" w:rsidP="00176F67">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53D2C5D5" w14:textId="77777777" w:rsidR="00176F67" w:rsidRPr="005515C1" w:rsidRDefault="00176F67" w:rsidP="00176F67">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et 1300 pour l’extérieur [2 couches] ;</w:t>
            </w:r>
          </w:p>
          <w:p w14:paraId="57FC6B92" w14:textId="77777777" w:rsidR="00176F67" w:rsidRPr="005515C1" w:rsidRDefault="00176F67" w:rsidP="00176F6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09B7AF29" w14:textId="77777777" w:rsidR="00176F67" w:rsidRPr="005515C1" w:rsidRDefault="00176F67" w:rsidP="00176F67">
            <w:pPr>
              <w:rPr>
                <w:rFonts w:ascii="Tahoma" w:hAnsi="Tahoma" w:cs="Tahoma"/>
                <w:sz w:val="21"/>
                <w:szCs w:val="21"/>
              </w:rPr>
            </w:pPr>
            <w:r w:rsidRPr="005515C1">
              <w:rPr>
                <w:rFonts w:ascii="Tahoma" w:hAnsi="Tahoma" w:cs="Tahoma"/>
                <w:sz w:val="21"/>
                <w:szCs w:val="21"/>
              </w:rPr>
              <w:t>Et toutes les sujétions</w:t>
            </w:r>
          </w:p>
          <w:p w14:paraId="6511A8FE" w14:textId="66C779AE" w:rsidR="00176F67" w:rsidRPr="005515C1" w:rsidRDefault="00176F67" w:rsidP="00176F67">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992" w:type="dxa"/>
            <w:tcBorders>
              <w:top w:val="single" w:sz="4" w:space="0" w:color="auto"/>
              <w:left w:val="single" w:sz="4" w:space="0" w:color="auto"/>
              <w:bottom w:val="single" w:sz="4" w:space="0" w:color="auto"/>
              <w:right w:val="single" w:sz="4" w:space="0" w:color="auto"/>
            </w:tcBorders>
          </w:tcPr>
          <w:p w14:paraId="0D93F47C" w14:textId="77777777" w:rsidR="00176F67" w:rsidRPr="005515C1" w:rsidRDefault="00176F67" w:rsidP="00176F67">
            <w:pPr>
              <w:rPr>
                <w:rFonts w:ascii="Tahoma" w:hAnsi="Tahoma" w:cs="Tahoma"/>
                <w:b/>
                <w:sz w:val="21"/>
                <w:szCs w:val="21"/>
              </w:rPr>
            </w:pPr>
          </w:p>
          <w:p w14:paraId="0016FE96" w14:textId="77777777" w:rsidR="00176F67" w:rsidRPr="005515C1" w:rsidRDefault="00176F67" w:rsidP="00176F67">
            <w:pPr>
              <w:rPr>
                <w:rFonts w:ascii="Tahoma" w:hAnsi="Tahoma" w:cs="Tahoma"/>
                <w:b/>
                <w:sz w:val="21"/>
                <w:szCs w:val="21"/>
              </w:rPr>
            </w:pPr>
          </w:p>
          <w:p w14:paraId="0D316330" w14:textId="77777777" w:rsidR="00176F67" w:rsidRPr="005515C1" w:rsidRDefault="00176F67" w:rsidP="00176F67">
            <w:pPr>
              <w:rPr>
                <w:rFonts w:ascii="Tahoma" w:hAnsi="Tahoma" w:cs="Tahoma"/>
                <w:b/>
                <w:sz w:val="21"/>
                <w:szCs w:val="21"/>
              </w:rPr>
            </w:pPr>
          </w:p>
          <w:p w14:paraId="3AB6DFBD" w14:textId="77777777" w:rsidR="00176F67" w:rsidRPr="005515C1" w:rsidRDefault="00176F67" w:rsidP="00176F67">
            <w:pPr>
              <w:rPr>
                <w:rFonts w:ascii="Tahoma" w:hAnsi="Tahoma" w:cs="Tahoma"/>
                <w:b/>
                <w:sz w:val="21"/>
                <w:szCs w:val="21"/>
              </w:rPr>
            </w:pPr>
          </w:p>
          <w:p w14:paraId="14B218BE" w14:textId="77777777" w:rsidR="00176F67" w:rsidRPr="005515C1" w:rsidRDefault="00176F67" w:rsidP="00176F67">
            <w:pPr>
              <w:rPr>
                <w:rFonts w:ascii="Tahoma" w:hAnsi="Tahoma" w:cs="Tahoma"/>
                <w:b/>
                <w:sz w:val="21"/>
                <w:szCs w:val="21"/>
              </w:rPr>
            </w:pPr>
          </w:p>
          <w:p w14:paraId="0F6BF270" w14:textId="77777777" w:rsidR="00176F67" w:rsidRPr="005515C1" w:rsidRDefault="00176F67" w:rsidP="00176F67">
            <w:pPr>
              <w:rPr>
                <w:rFonts w:ascii="Tahoma" w:hAnsi="Tahoma" w:cs="Tahoma"/>
                <w:b/>
                <w:sz w:val="21"/>
                <w:szCs w:val="21"/>
              </w:rPr>
            </w:pPr>
          </w:p>
          <w:p w14:paraId="3B407C1E" w14:textId="77777777" w:rsidR="00176F67" w:rsidRPr="005515C1" w:rsidRDefault="00176F67" w:rsidP="00176F67">
            <w:pPr>
              <w:rPr>
                <w:rFonts w:ascii="Tahoma" w:hAnsi="Tahoma" w:cs="Tahoma"/>
                <w:b/>
                <w:sz w:val="21"/>
                <w:szCs w:val="21"/>
              </w:rPr>
            </w:pPr>
          </w:p>
          <w:p w14:paraId="33E6650A" w14:textId="77777777" w:rsidR="00176F67" w:rsidRPr="005515C1" w:rsidRDefault="00176F67" w:rsidP="00176F67">
            <w:pPr>
              <w:rPr>
                <w:rFonts w:ascii="Tahoma" w:hAnsi="Tahoma" w:cs="Tahoma"/>
                <w:b/>
                <w:sz w:val="21"/>
                <w:szCs w:val="21"/>
              </w:rPr>
            </w:pPr>
          </w:p>
          <w:p w14:paraId="28BEF7D1" w14:textId="77777777" w:rsidR="00176F67" w:rsidRPr="005515C1" w:rsidRDefault="00176F67" w:rsidP="00176F67">
            <w:pPr>
              <w:rPr>
                <w:rFonts w:ascii="Tahoma" w:hAnsi="Tahoma" w:cs="Tahoma"/>
                <w:b/>
                <w:sz w:val="21"/>
                <w:szCs w:val="21"/>
              </w:rPr>
            </w:pPr>
          </w:p>
          <w:p w14:paraId="4135D5D5" w14:textId="77777777" w:rsidR="00176F67" w:rsidRPr="005515C1" w:rsidRDefault="00176F67" w:rsidP="00176F67">
            <w:pPr>
              <w:rPr>
                <w:rFonts w:ascii="Tahoma" w:hAnsi="Tahoma" w:cs="Tahoma"/>
                <w:b/>
                <w:sz w:val="21"/>
                <w:szCs w:val="21"/>
              </w:rPr>
            </w:pPr>
          </w:p>
          <w:p w14:paraId="49591C1A" w14:textId="77777777" w:rsidR="00176F67" w:rsidRPr="005515C1" w:rsidRDefault="00176F67" w:rsidP="00176F67">
            <w:pPr>
              <w:rPr>
                <w:rFonts w:ascii="Tahoma" w:hAnsi="Tahoma" w:cs="Tahoma"/>
                <w:b/>
                <w:sz w:val="21"/>
                <w:szCs w:val="21"/>
              </w:rPr>
            </w:pPr>
          </w:p>
          <w:p w14:paraId="7A97F579" w14:textId="77777777" w:rsidR="00176F67" w:rsidRPr="005515C1" w:rsidRDefault="00176F67" w:rsidP="00176F67">
            <w:pPr>
              <w:rPr>
                <w:rFonts w:ascii="Tahoma" w:hAnsi="Tahoma" w:cs="Tahoma"/>
                <w:b/>
                <w:sz w:val="21"/>
                <w:szCs w:val="21"/>
              </w:rPr>
            </w:pPr>
          </w:p>
          <w:p w14:paraId="718CF7CE" w14:textId="32B10F9B" w:rsidR="00176F67" w:rsidRPr="005515C1" w:rsidRDefault="00176F67" w:rsidP="00176F67">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480B8A61" w14:textId="77777777" w:rsidR="00176F67" w:rsidRPr="005515C1" w:rsidRDefault="00176F67" w:rsidP="00176F67">
            <w:pPr>
              <w:jc w:val="center"/>
              <w:rPr>
                <w:rFonts w:ascii="Tahoma" w:hAnsi="Tahoma" w:cs="Tahoma"/>
                <w:b/>
                <w:sz w:val="21"/>
                <w:szCs w:val="21"/>
              </w:rPr>
            </w:pPr>
          </w:p>
        </w:tc>
      </w:tr>
      <w:tr w:rsidR="005515C1" w:rsidRPr="005515C1" w14:paraId="3E2097A9" w14:textId="77777777" w:rsidTr="00176F67">
        <w:tc>
          <w:tcPr>
            <w:tcW w:w="932" w:type="dxa"/>
            <w:tcBorders>
              <w:top w:val="single" w:sz="4" w:space="0" w:color="auto"/>
              <w:left w:val="single" w:sz="4" w:space="0" w:color="auto"/>
              <w:bottom w:val="nil"/>
              <w:right w:val="single" w:sz="4" w:space="0" w:color="auto"/>
            </w:tcBorders>
          </w:tcPr>
          <w:p w14:paraId="7385F63C" w14:textId="1D1D7EA6" w:rsidR="00176F67" w:rsidRPr="005515C1" w:rsidRDefault="00176F67" w:rsidP="00176F67">
            <w:pPr>
              <w:jc w:val="center"/>
              <w:rPr>
                <w:rFonts w:ascii="Tahoma" w:hAnsi="Tahoma" w:cs="Tahoma"/>
                <w:b/>
                <w:bCs/>
                <w:sz w:val="21"/>
                <w:szCs w:val="21"/>
              </w:rPr>
            </w:pPr>
            <w:r w:rsidRPr="005515C1">
              <w:rPr>
                <w:rFonts w:ascii="Tahoma" w:hAnsi="Tahoma" w:cs="Tahoma"/>
                <w:b/>
                <w:bCs/>
                <w:sz w:val="21"/>
                <w:szCs w:val="21"/>
              </w:rPr>
              <w:t>505</w:t>
            </w:r>
          </w:p>
          <w:p w14:paraId="75445C5F" w14:textId="77777777" w:rsidR="00176F67" w:rsidRPr="005515C1" w:rsidRDefault="00176F67" w:rsidP="00176F67">
            <w:pPr>
              <w:jc w:val="center"/>
              <w:rPr>
                <w:rFonts w:ascii="Tahoma" w:hAnsi="Tahoma" w:cs="Tahoma"/>
                <w:b/>
                <w:bCs/>
                <w:sz w:val="21"/>
                <w:szCs w:val="21"/>
              </w:rPr>
            </w:pPr>
          </w:p>
          <w:p w14:paraId="5A989D06" w14:textId="77777777" w:rsidR="00176F67" w:rsidRPr="005515C1" w:rsidRDefault="00176F67" w:rsidP="00176F67">
            <w:pPr>
              <w:jc w:val="center"/>
              <w:rPr>
                <w:rFonts w:ascii="Tahoma" w:hAnsi="Tahoma" w:cs="Tahoma"/>
                <w:b/>
                <w:bCs/>
                <w:sz w:val="21"/>
                <w:szCs w:val="21"/>
              </w:rPr>
            </w:pPr>
          </w:p>
          <w:p w14:paraId="2BCCDA67" w14:textId="77777777" w:rsidR="00176F67" w:rsidRPr="005515C1" w:rsidRDefault="00176F67" w:rsidP="00176F67">
            <w:pPr>
              <w:jc w:val="center"/>
              <w:rPr>
                <w:rFonts w:ascii="Tahoma" w:hAnsi="Tahoma" w:cs="Tahoma"/>
                <w:b/>
                <w:bCs/>
                <w:sz w:val="21"/>
                <w:szCs w:val="21"/>
              </w:rPr>
            </w:pPr>
          </w:p>
        </w:tc>
        <w:tc>
          <w:tcPr>
            <w:tcW w:w="6223" w:type="dxa"/>
            <w:tcBorders>
              <w:top w:val="single" w:sz="4" w:space="0" w:color="auto"/>
              <w:left w:val="single" w:sz="4" w:space="0" w:color="auto"/>
              <w:bottom w:val="nil"/>
              <w:right w:val="single" w:sz="4" w:space="0" w:color="auto"/>
            </w:tcBorders>
          </w:tcPr>
          <w:p w14:paraId="6CE3787B" w14:textId="33616134" w:rsidR="00176F67" w:rsidRPr="005515C1" w:rsidRDefault="00176F67" w:rsidP="00176F67">
            <w:pPr>
              <w:jc w:val="both"/>
              <w:rPr>
                <w:rFonts w:ascii="Tahoma" w:hAnsi="Tahoma" w:cs="Tahoma"/>
                <w:b/>
                <w:bCs/>
                <w:i/>
                <w:sz w:val="21"/>
                <w:szCs w:val="21"/>
                <w:lang w:bidi="en-US"/>
              </w:rPr>
            </w:pPr>
            <w:r w:rsidRPr="005515C1">
              <w:rPr>
                <w:rFonts w:ascii="Tahoma" w:hAnsi="Tahoma" w:cs="Tahoma"/>
                <w:b/>
                <w:bCs/>
                <w:i/>
                <w:sz w:val="21"/>
                <w:szCs w:val="21"/>
                <w:lang w:bidi="en-US"/>
              </w:rPr>
              <w:t xml:space="preserve">Application de deux couches de peinture glycérophtalique de type émail A pour menuiseries et </w:t>
            </w:r>
            <w:r w:rsidR="00F0327F" w:rsidRPr="005515C1">
              <w:rPr>
                <w:rFonts w:ascii="Tahoma" w:hAnsi="Tahoma" w:cs="Tahoma"/>
                <w:b/>
                <w:bCs/>
                <w:i/>
                <w:sz w:val="21"/>
                <w:szCs w:val="21"/>
                <w:lang w:bidi="en-US"/>
              </w:rPr>
              <w:t>métal</w:t>
            </w:r>
          </w:p>
          <w:p w14:paraId="6D92096E" w14:textId="77777777" w:rsidR="00176F67" w:rsidRPr="005515C1" w:rsidRDefault="00176F67" w:rsidP="00176F67">
            <w:pPr>
              <w:jc w:val="both"/>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tc>
        <w:tc>
          <w:tcPr>
            <w:tcW w:w="992" w:type="dxa"/>
            <w:tcBorders>
              <w:top w:val="single" w:sz="4" w:space="0" w:color="auto"/>
              <w:left w:val="single" w:sz="4" w:space="0" w:color="auto"/>
              <w:bottom w:val="nil"/>
              <w:right w:val="single" w:sz="4" w:space="0" w:color="auto"/>
            </w:tcBorders>
          </w:tcPr>
          <w:p w14:paraId="1680BFD1" w14:textId="77777777" w:rsidR="00176F67" w:rsidRPr="005515C1" w:rsidRDefault="00176F67" w:rsidP="00176F67">
            <w:pPr>
              <w:rPr>
                <w:rFonts w:ascii="Tahoma" w:hAnsi="Tahoma" w:cs="Tahoma"/>
                <w:sz w:val="21"/>
                <w:szCs w:val="21"/>
              </w:rPr>
            </w:pPr>
          </w:p>
          <w:p w14:paraId="644B7C55" w14:textId="77777777" w:rsidR="00176F67" w:rsidRPr="005515C1" w:rsidRDefault="00176F67" w:rsidP="00176F67">
            <w:pPr>
              <w:rPr>
                <w:rFonts w:ascii="Tahoma" w:hAnsi="Tahoma" w:cs="Tahoma"/>
                <w:sz w:val="21"/>
                <w:szCs w:val="21"/>
              </w:rPr>
            </w:pPr>
          </w:p>
        </w:tc>
        <w:tc>
          <w:tcPr>
            <w:tcW w:w="1701" w:type="dxa"/>
            <w:tcBorders>
              <w:top w:val="single" w:sz="4" w:space="0" w:color="auto"/>
              <w:left w:val="single" w:sz="4" w:space="0" w:color="auto"/>
              <w:bottom w:val="nil"/>
              <w:right w:val="single" w:sz="4" w:space="0" w:color="auto"/>
            </w:tcBorders>
          </w:tcPr>
          <w:p w14:paraId="3EEDA6B1" w14:textId="77777777" w:rsidR="00176F67" w:rsidRPr="005515C1" w:rsidRDefault="00176F67" w:rsidP="00176F67">
            <w:pPr>
              <w:jc w:val="center"/>
              <w:rPr>
                <w:rFonts w:ascii="Tahoma" w:hAnsi="Tahoma" w:cs="Tahoma"/>
                <w:sz w:val="21"/>
                <w:szCs w:val="21"/>
              </w:rPr>
            </w:pPr>
          </w:p>
        </w:tc>
      </w:tr>
      <w:tr w:rsidR="005515C1" w:rsidRPr="005515C1" w14:paraId="0A21347B" w14:textId="77777777" w:rsidTr="00176F67">
        <w:tc>
          <w:tcPr>
            <w:tcW w:w="932" w:type="dxa"/>
            <w:tcBorders>
              <w:top w:val="nil"/>
              <w:left w:val="single" w:sz="4" w:space="0" w:color="auto"/>
              <w:bottom w:val="single" w:sz="4" w:space="0" w:color="auto"/>
              <w:right w:val="single" w:sz="4" w:space="0" w:color="auto"/>
            </w:tcBorders>
          </w:tcPr>
          <w:p w14:paraId="0367138D" w14:textId="77777777" w:rsidR="00176F67" w:rsidRPr="005515C1" w:rsidRDefault="00176F67" w:rsidP="00176F67">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2465C3F1" w14:textId="77777777" w:rsidR="00176F67" w:rsidRPr="005515C1" w:rsidRDefault="00176F67" w:rsidP="00176F67">
            <w:pPr>
              <w:ind w:left="1914" w:hanging="1914"/>
              <w:jc w:val="both"/>
              <w:rPr>
                <w:rFonts w:ascii="Tahoma" w:hAnsi="Tahoma" w:cs="Tahoma"/>
                <w:b/>
                <w:bCs/>
                <w:sz w:val="21"/>
                <w:szCs w:val="21"/>
              </w:rPr>
            </w:pPr>
            <w:r w:rsidRPr="005515C1">
              <w:rPr>
                <w:rFonts w:ascii="Tahoma" w:hAnsi="Tahoma" w:cs="Tahoma"/>
                <w:b/>
                <w:bCs/>
                <w:sz w:val="21"/>
                <w:szCs w:val="21"/>
              </w:rPr>
              <w:t>Le mètre carré à :                              francs CFA</w:t>
            </w:r>
          </w:p>
        </w:tc>
        <w:tc>
          <w:tcPr>
            <w:tcW w:w="992" w:type="dxa"/>
            <w:tcBorders>
              <w:top w:val="nil"/>
              <w:left w:val="single" w:sz="4" w:space="0" w:color="auto"/>
              <w:bottom w:val="single" w:sz="4" w:space="0" w:color="auto"/>
              <w:right w:val="single" w:sz="4" w:space="0" w:color="auto"/>
            </w:tcBorders>
          </w:tcPr>
          <w:p w14:paraId="6F1AC579" w14:textId="77777777" w:rsidR="00176F67" w:rsidRPr="005515C1" w:rsidRDefault="00176F67" w:rsidP="00176F67">
            <w:pPr>
              <w:rPr>
                <w:rFonts w:ascii="Tahoma" w:hAnsi="Tahoma" w:cs="Tahoma"/>
                <w:sz w:val="21"/>
                <w:szCs w:val="21"/>
              </w:rPr>
            </w:pPr>
            <w:r w:rsidRPr="005515C1">
              <w:rPr>
                <w:rFonts w:ascii="Tahoma" w:hAnsi="Tahoma" w:cs="Tahoma"/>
                <w:b/>
                <w:bCs/>
                <w:sz w:val="21"/>
                <w:szCs w:val="21"/>
              </w:rPr>
              <w:t xml:space="preserve">      m</w:t>
            </w:r>
            <w:r w:rsidRPr="005515C1">
              <w:rPr>
                <w:rFonts w:ascii="Tahoma" w:hAnsi="Tahoma" w:cs="Tahoma"/>
                <w:b/>
                <w:bCs/>
                <w:sz w:val="21"/>
                <w:szCs w:val="21"/>
                <w:vertAlign w:val="superscript"/>
              </w:rPr>
              <w:t>2</w:t>
            </w:r>
          </w:p>
        </w:tc>
        <w:tc>
          <w:tcPr>
            <w:tcW w:w="1701" w:type="dxa"/>
            <w:tcBorders>
              <w:top w:val="nil"/>
              <w:left w:val="single" w:sz="4" w:space="0" w:color="auto"/>
              <w:bottom w:val="single" w:sz="4" w:space="0" w:color="auto"/>
              <w:right w:val="single" w:sz="4" w:space="0" w:color="auto"/>
            </w:tcBorders>
          </w:tcPr>
          <w:p w14:paraId="71169363" w14:textId="77777777" w:rsidR="00176F67" w:rsidRPr="005515C1" w:rsidRDefault="00176F67" w:rsidP="00176F67">
            <w:pPr>
              <w:rPr>
                <w:rFonts w:ascii="Tahoma" w:hAnsi="Tahoma" w:cs="Tahoma"/>
                <w:b/>
                <w:bCs/>
                <w:sz w:val="21"/>
                <w:szCs w:val="21"/>
              </w:rPr>
            </w:pPr>
          </w:p>
        </w:tc>
      </w:tr>
    </w:tbl>
    <w:p w14:paraId="2A55DA98" w14:textId="77777777" w:rsidR="006A1701" w:rsidRPr="005515C1" w:rsidRDefault="006A1701" w:rsidP="006A1701">
      <w:pPr>
        <w:rPr>
          <w:rFonts w:ascii="Tahoma" w:hAnsi="Tahoma" w:cs="Tahoma"/>
          <w:vanish/>
        </w:rPr>
      </w:pPr>
    </w:p>
    <w:bookmarkEnd w:id="4"/>
    <w:p w14:paraId="08C685B5" w14:textId="77777777" w:rsidR="0050055D" w:rsidRPr="005515C1" w:rsidRDefault="0050055D" w:rsidP="0050055D">
      <w:pPr>
        <w:jc w:val="both"/>
        <w:rPr>
          <w:sz w:val="24"/>
          <w:szCs w:val="24"/>
        </w:rPr>
      </w:pPr>
    </w:p>
    <w:p w14:paraId="4304158B" w14:textId="10FB0630" w:rsidR="0050055D" w:rsidRPr="005515C1" w:rsidRDefault="0050055D" w:rsidP="0050055D">
      <w:pPr>
        <w:pStyle w:val="Titre10"/>
        <w:rPr>
          <w:rFonts w:ascii="Tahoma" w:hAnsi="Tahoma" w:cs="Tahoma"/>
        </w:rPr>
      </w:pPr>
      <w:r w:rsidRPr="005515C1">
        <w:rPr>
          <w:rStyle w:val="Numrodepage"/>
          <w:rFonts w:ascii="Tahoma" w:hAnsi="Tahoma" w:cs="Tahoma"/>
        </w:rPr>
        <w:t>BORDEREAU DES PRIX UNITAIRES</w:t>
      </w:r>
      <w:r w:rsidR="001B3980" w:rsidRPr="005515C1">
        <w:rPr>
          <w:rStyle w:val="Numrodepage"/>
          <w:rFonts w:ascii="Tahoma" w:hAnsi="Tahoma" w:cs="Tahoma"/>
        </w:rPr>
        <w:t xml:space="preserve"> POUR LE LOT 2</w:t>
      </w:r>
      <w:r w:rsidRPr="005515C1">
        <w:rPr>
          <w:rStyle w:val="Numrodepage"/>
          <w:rFonts w:ascii="Tahoma" w:hAnsi="Tahoma" w:cs="Tahoma"/>
        </w:rPr>
        <w:t xml:space="preserve"> MAYO DANAY</w:t>
      </w: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2"/>
        <w:gridCol w:w="6223"/>
        <w:gridCol w:w="850"/>
        <w:gridCol w:w="1843"/>
      </w:tblGrid>
      <w:tr w:rsidR="005515C1" w:rsidRPr="005515C1" w14:paraId="69871FFE" w14:textId="77777777" w:rsidTr="002E1C50">
        <w:trPr>
          <w:trHeight w:val="916"/>
        </w:trPr>
        <w:tc>
          <w:tcPr>
            <w:tcW w:w="9848" w:type="dxa"/>
            <w:gridSpan w:val="4"/>
            <w:tcBorders>
              <w:top w:val="single" w:sz="4" w:space="0" w:color="auto"/>
              <w:left w:val="single" w:sz="4" w:space="0" w:color="auto"/>
              <w:bottom w:val="single" w:sz="4" w:space="0" w:color="auto"/>
              <w:right w:val="single" w:sz="4" w:space="0" w:color="auto"/>
            </w:tcBorders>
            <w:vAlign w:val="center"/>
          </w:tcPr>
          <w:p w14:paraId="0FFC9FB2" w14:textId="141AFF6A" w:rsidR="001B3980" w:rsidRPr="005515C1" w:rsidRDefault="001B3980" w:rsidP="002E1C50">
            <w:pPr>
              <w:jc w:val="center"/>
              <w:rPr>
                <w:rFonts w:ascii="Tahoma" w:hAnsi="Tahoma" w:cs="Tahoma"/>
                <w:b/>
                <w:bCs/>
              </w:rPr>
            </w:pPr>
            <w:r w:rsidRPr="005515C1">
              <w:rPr>
                <w:rFonts w:ascii="Tahoma" w:hAnsi="Tahoma" w:cs="Tahoma"/>
                <w:b/>
                <w:bCs/>
              </w:rPr>
              <w:t>1-DEVIS ESTIMATIF QUANTITATIF RELATIF AU PROJET DE REHABILITATION DU BATIMENT ABRITANT LA BIBLIOTHEQUE DU LYCEE DE DOUKOULA DANS LA COMMUNE DE KAR HAY, DEPARTEMENT DE MAYO DANAY, REGION DE L'EXTREME-NORD</w:t>
            </w:r>
          </w:p>
        </w:tc>
      </w:tr>
      <w:tr w:rsidR="005515C1" w:rsidRPr="005515C1" w14:paraId="41ECA3F5" w14:textId="77777777" w:rsidTr="002E1C50">
        <w:trPr>
          <w:trHeight w:val="916"/>
        </w:trPr>
        <w:tc>
          <w:tcPr>
            <w:tcW w:w="932" w:type="dxa"/>
            <w:tcBorders>
              <w:top w:val="single" w:sz="4" w:space="0" w:color="auto"/>
              <w:left w:val="single" w:sz="4" w:space="0" w:color="auto"/>
              <w:bottom w:val="single" w:sz="4" w:space="0" w:color="auto"/>
              <w:right w:val="single" w:sz="4" w:space="0" w:color="auto"/>
            </w:tcBorders>
            <w:vAlign w:val="center"/>
          </w:tcPr>
          <w:p w14:paraId="7FE3332E" w14:textId="77777777" w:rsidR="001B3980" w:rsidRPr="005515C1" w:rsidRDefault="001B3980" w:rsidP="002E1C50">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4A2F58BB" w14:textId="77777777" w:rsidR="001B3980" w:rsidRPr="005515C1" w:rsidRDefault="001B3980" w:rsidP="002E1C50">
            <w:pPr>
              <w:jc w:val="center"/>
              <w:rPr>
                <w:rFonts w:ascii="Tahoma" w:hAnsi="Tahoma" w:cs="Tahoma"/>
                <w:b/>
                <w:bCs/>
              </w:rPr>
            </w:pPr>
            <w:r w:rsidRPr="005515C1">
              <w:rPr>
                <w:rFonts w:ascii="Tahoma" w:hAnsi="Tahoma" w:cs="Tahoma"/>
                <w:b/>
                <w:bCs/>
              </w:rPr>
              <w:t>Désignation des tâches</w:t>
            </w:r>
          </w:p>
          <w:p w14:paraId="156BE2DD" w14:textId="77777777" w:rsidR="001B3980" w:rsidRPr="005515C1" w:rsidRDefault="001B3980" w:rsidP="002E1C50">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66EB0576" w14:textId="77777777" w:rsidR="001B3980" w:rsidRPr="005515C1" w:rsidRDefault="001B3980" w:rsidP="002E1C50">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613D5D27" w14:textId="77777777" w:rsidR="001B3980" w:rsidRPr="005515C1" w:rsidRDefault="001B3980" w:rsidP="002E1C50">
            <w:pPr>
              <w:jc w:val="center"/>
              <w:rPr>
                <w:rFonts w:ascii="Tahoma" w:hAnsi="Tahoma" w:cs="Tahoma"/>
                <w:b/>
                <w:bCs/>
              </w:rPr>
            </w:pPr>
            <w:r w:rsidRPr="005515C1">
              <w:rPr>
                <w:rFonts w:ascii="Tahoma" w:hAnsi="Tahoma" w:cs="Tahoma"/>
                <w:b/>
                <w:bCs/>
              </w:rPr>
              <w:t>P.U HTVA en chiffre</w:t>
            </w:r>
          </w:p>
          <w:p w14:paraId="0A2B807B" w14:textId="77777777" w:rsidR="001B3980" w:rsidRPr="005515C1" w:rsidRDefault="001B3980" w:rsidP="002E1C50">
            <w:pPr>
              <w:jc w:val="center"/>
              <w:rPr>
                <w:rFonts w:ascii="Tahoma" w:hAnsi="Tahoma" w:cs="Tahoma"/>
                <w:b/>
                <w:bCs/>
              </w:rPr>
            </w:pPr>
            <w:r w:rsidRPr="005515C1">
              <w:rPr>
                <w:rFonts w:ascii="Tahoma" w:hAnsi="Tahoma" w:cs="Tahoma"/>
                <w:b/>
                <w:bCs/>
              </w:rPr>
              <w:t>(FCFA)</w:t>
            </w:r>
          </w:p>
        </w:tc>
      </w:tr>
      <w:tr w:rsidR="005515C1" w:rsidRPr="005515C1" w14:paraId="16F876B8" w14:textId="77777777" w:rsidTr="002E1C50">
        <w:trPr>
          <w:trHeight w:val="404"/>
        </w:trPr>
        <w:tc>
          <w:tcPr>
            <w:tcW w:w="932" w:type="dxa"/>
            <w:tcBorders>
              <w:top w:val="single" w:sz="4" w:space="0" w:color="auto"/>
              <w:left w:val="single" w:sz="4" w:space="0" w:color="auto"/>
              <w:bottom w:val="single" w:sz="4" w:space="0" w:color="auto"/>
              <w:right w:val="single" w:sz="4" w:space="0" w:color="auto"/>
            </w:tcBorders>
          </w:tcPr>
          <w:p w14:paraId="2E5ACD77" w14:textId="77777777" w:rsidR="001B3980" w:rsidRPr="005515C1" w:rsidRDefault="001B3980" w:rsidP="002E1C50">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6C891170" w14:textId="77777777" w:rsidR="001B3980" w:rsidRPr="005515C1" w:rsidRDefault="001B3980" w:rsidP="002E1C50">
            <w:pPr>
              <w:rPr>
                <w:rFonts w:ascii="Tahoma" w:hAnsi="Tahoma" w:cs="Tahoma"/>
                <w:b/>
                <w:sz w:val="21"/>
                <w:szCs w:val="21"/>
              </w:rPr>
            </w:pPr>
            <w:r w:rsidRPr="005515C1">
              <w:rPr>
                <w:rFonts w:ascii="Tahoma" w:hAnsi="Tahoma" w:cs="Tahoma"/>
                <w:b/>
                <w:sz w:val="21"/>
                <w:szCs w:val="21"/>
              </w:rPr>
              <w:t>LOT 100 : TRAVAUX PREPARATOIRES</w:t>
            </w:r>
          </w:p>
        </w:tc>
        <w:tc>
          <w:tcPr>
            <w:tcW w:w="850" w:type="dxa"/>
            <w:tcBorders>
              <w:top w:val="single" w:sz="4" w:space="0" w:color="auto"/>
              <w:left w:val="single" w:sz="4" w:space="0" w:color="auto"/>
              <w:bottom w:val="single" w:sz="4" w:space="0" w:color="auto"/>
              <w:right w:val="single" w:sz="4" w:space="0" w:color="auto"/>
            </w:tcBorders>
          </w:tcPr>
          <w:p w14:paraId="616EF344" w14:textId="77777777" w:rsidR="001B3980" w:rsidRPr="005515C1" w:rsidRDefault="001B3980" w:rsidP="002E1C50">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8776206" w14:textId="77777777" w:rsidR="001B3980" w:rsidRPr="005515C1" w:rsidRDefault="001B3980" w:rsidP="002E1C50">
            <w:pPr>
              <w:jc w:val="center"/>
              <w:rPr>
                <w:rFonts w:ascii="Tahoma" w:hAnsi="Tahoma" w:cs="Tahoma"/>
                <w:b/>
                <w:sz w:val="21"/>
                <w:szCs w:val="21"/>
              </w:rPr>
            </w:pPr>
          </w:p>
        </w:tc>
      </w:tr>
      <w:tr w:rsidR="005515C1" w:rsidRPr="005515C1" w14:paraId="25634474" w14:textId="77777777" w:rsidTr="002E1C50">
        <w:trPr>
          <w:trHeight w:val="2409"/>
        </w:trPr>
        <w:tc>
          <w:tcPr>
            <w:tcW w:w="932" w:type="dxa"/>
            <w:tcBorders>
              <w:top w:val="single" w:sz="4" w:space="0" w:color="auto"/>
              <w:left w:val="single" w:sz="4" w:space="0" w:color="auto"/>
              <w:bottom w:val="nil"/>
              <w:right w:val="single" w:sz="4" w:space="0" w:color="auto"/>
            </w:tcBorders>
            <w:hideMark/>
          </w:tcPr>
          <w:p w14:paraId="54EF321B" w14:textId="77777777" w:rsidR="001B3980" w:rsidRPr="005515C1" w:rsidRDefault="001B3980" w:rsidP="002E1C50">
            <w:pPr>
              <w:jc w:val="center"/>
              <w:rPr>
                <w:rFonts w:ascii="Tahoma" w:hAnsi="Tahoma" w:cs="Tahoma"/>
                <w:b/>
                <w:bCs/>
                <w:sz w:val="21"/>
                <w:szCs w:val="21"/>
              </w:rPr>
            </w:pPr>
            <w:r w:rsidRPr="005515C1">
              <w:rPr>
                <w:rFonts w:ascii="Tahoma" w:hAnsi="Tahoma" w:cs="Tahoma"/>
                <w:b/>
                <w:bCs/>
                <w:sz w:val="21"/>
                <w:szCs w:val="21"/>
              </w:rPr>
              <w:t>101</w:t>
            </w:r>
          </w:p>
        </w:tc>
        <w:tc>
          <w:tcPr>
            <w:tcW w:w="6223" w:type="dxa"/>
            <w:tcBorders>
              <w:top w:val="single" w:sz="4" w:space="0" w:color="auto"/>
              <w:left w:val="single" w:sz="4" w:space="0" w:color="auto"/>
              <w:bottom w:val="nil"/>
              <w:right w:val="single" w:sz="4" w:space="0" w:color="auto"/>
            </w:tcBorders>
            <w:hideMark/>
          </w:tcPr>
          <w:p w14:paraId="776217A9" w14:textId="6E76F496" w:rsidR="001B3980" w:rsidRPr="005515C1" w:rsidRDefault="002E1C50" w:rsidP="002E1C50">
            <w:pPr>
              <w:jc w:val="both"/>
              <w:rPr>
                <w:rFonts w:ascii="Tahoma" w:hAnsi="Tahoma" w:cs="Tahoma"/>
                <w:b/>
                <w:bCs/>
                <w:i/>
                <w:sz w:val="21"/>
                <w:szCs w:val="21"/>
                <w:lang w:bidi="en-US"/>
              </w:rPr>
            </w:pPr>
            <w:r w:rsidRPr="005515C1">
              <w:rPr>
                <w:rFonts w:ascii="Tahoma" w:hAnsi="Tahoma" w:cs="Tahoma"/>
                <w:b/>
                <w:bCs/>
                <w:i/>
                <w:sz w:val="21"/>
                <w:szCs w:val="21"/>
                <w:lang w:bidi="en-US"/>
              </w:rPr>
              <w:t>Installation générale du chantier (amener et repli)</w:t>
            </w:r>
          </w:p>
          <w:p w14:paraId="0932B724" w14:textId="77777777" w:rsidR="001B3980" w:rsidRPr="005515C1" w:rsidRDefault="001B3980" w:rsidP="002E1C50">
            <w:pPr>
              <w:jc w:val="both"/>
              <w:rPr>
                <w:rFonts w:ascii="Tahoma" w:hAnsi="Tahoma" w:cs="Tahoma"/>
                <w:sz w:val="21"/>
                <w:szCs w:val="21"/>
              </w:rPr>
            </w:pPr>
            <w:r w:rsidRPr="005515C1">
              <w:rPr>
                <w:rFonts w:ascii="Tahoma" w:hAnsi="Tahoma" w:cs="Tahoma"/>
                <w:sz w:val="21"/>
                <w:szCs w:val="21"/>
              </w:rPr>
              <w:t>Ce prix rémunère :</w:t>
            </w:r>
          </w:p>
          <w:p w14:paraId="79A8A695" w14:textId="77777777" w:rsidR="001B3980" w:rsidRPr="005515C1" w:rsidRDefault="001B398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560B9F68" w14:textId="77777777" w:rsidR="001B3980" w:rsidRPr="005515C1" w:rsidRDefault="001B398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16EF4D99" w14:textId="77777777" w:rsidR="001B3980" w:rsidRPr="005515C1" w:rsidRDefault="001B398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7580A0E0" w14:textId="77777777" w:rsidR="001B3980" w:rsidRPr="005515C1" w:rsidRDefault="001B398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62A8975A" w14:textId="77777777" w:rsidR="001B3980" w:rsidRPr="005515C1" w:rsidRDefault="001B3980" w:rsidP="002E1C50">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78C339C6" w14:textId="77777777" w:rsidR="001B3980" w:rsidRPr="005515C1" w:rsidRDefault="001B398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748C5836" w14:textId="77777777" w:rsidR="001B3980" w:rsidRPr="005515C1" w:rsidRDefault="001B3980" w:rsidP="002E1C50">
            <w:pPr>
              <w:jc w:val="center"/>
              <w:rPr>
                <w:rFonts w:ascii="Tahoma" w:hAnsi="Tahoma" w:cs="Tahoma"/>
                <w:sz w:val="21"/>
                <w:szCs w:val="21"/>
              </w:rPr>
            </w:pPr>
          </w:p>
          <w:p w14:paraId="4721166A" w14:textId="77777777" w:rsidR="001B3980" w:rsidRPr="005515C1" w:rsidRDefault="001B3980" w:rsidP="002E1C50">
            <w:pPr>
              <w:jc w:val="center"/>
              <w:rPr>
                <w:rFonts w:ascii="Tahoma" w:hAnsi="Tahoma" w:cs="Tahoma"/>
                <w:sz w:val="21"/>
                <w:szCs w:val="21"/>
              </w:rPr>
            </w:pPr>
          </w:p>
          <w:p w14:paraId="5B65B1A7" w14:textId="77777777" w:rsidR="001B3980" w:rsidRPr="005515C1" w:rsidRDefault="001B3980" w:rsidP="002E1C50">
            <w:pPr>
              <w:jc w:val="center"/>
              <w:rPr>
                <w:rFonts w:ascii="Tahoma" w:hAnsi="Tahoma" w:cs="Tahoma"/>
                <w:sz w:val="21"/>
                <w:szCs w:val="21"/>
              </w:rPr>
            </w:pPr>
          </w:p>
          <w:p w14:paraId="675D4901" w14:textId="77777777" w:rsidR="001B3980" w:rsidRPr="005515C1" w:rsidRDefault="001B3980" w:rsidP="002E1C50">
            <w:pPr>
              <w:jc w:val="center"/>
              <w:rPr>
                <w:rFonts w:ascii="Tahoma" w:hAnsi="Tahoma" w:cs="Tahoma"/>
                <w:sz w:val="21"/>
                <w:szCs w:val="21"/>
              </w:rPr>
            </w:pPr>
          </w:p>
          <w:p w14:paraId="00C69671" w14:textId="77777777" w:rsidR="001B3980" w:rsidRPr="005515C1" w:rsidRDefault="001B3980" w:rsidP="002E1C50">
            <w:pPr>
              <w:jc w:val="center"/>
              <w:rPr>
                <w:rFonts w:ascii="Tahoma" w:hAnsi="Tahoma" w:cs="Tahoma"/>
                <w:b/>
                <w:bCs/>
                <w:sz w:val="21"/>
                <w:szCs w:val="21"/>
              </w:rPr>
            </w:pPr>
          </w:p>
          <w:p w14:paraId="5D860FD1" w14:textId="77777777" w:rsidR="001B3980" w:rsidRPr="005515C1" w:rsidRDefault="001B3980" w:rsidP="002E1C50">
            <w:pPr>
              <w:jc w:val="center"/>
              <w:rPr>
                <w:rFonts w:ascii="Tahoma" w:hAnsi="Tahoma" w:cs="Tahoma"/>
                <w:b/>
                <w:bCs/>
                <w:sz w:val="21"/>
                <w:szCs w:val="21"/>
              </w:rPr>
            </w:pPr>
          </w:p>
          <w:p w14:paraId="7B19A98D" w14:textId="77777777" w:rsidR="001B3980" w:rsidRPr="005515C1" w:rsidRDefault="001B3980" w:rsidP="002E1C50">
            <w:pPr>
              <w:jc w:val="center"/>
              <w:rPr>
                <w:rFonts w:ascii="Tahoma" w:hAnsi="Tahoma" w:cs="Tahoma"/>
                <w:b/>
                <w:bCs/>
                <w:sz w:val="21"/>
                <w:szCs w:val="21"/>
              </w:rPr>
            </w:pPr>
          </w:p>
          <w:p w14:paraId="228A8FB8" w14:textId="77777777" w:rsidR="001B3980" w:rsidRPr="005515C1" w:rsidRDefault="001B3980" w:rsidP="002E1C50">
            <w:pPr>
              <w:jc w:val="center"/>
              <w:rPr>
                <w:rFonts w:ascii="Tahoma" w:hAnsi="Tahoma" w:cs="Tahoma"/>
                <w:b/>
                <w:bCs/>
                <w:sz w:val="21"/>
                <w:szCs w:val="21"/>
              </w:rPr>
            </w:pPr>
          </w:p>
          <w:p w14:paraId="38B8454F" w14:textId="77777777" w:rsidR="001B3980" w:rsidRPr="005515C1" w:rsidRDefault="001B3980" w:rsidP="002E1C50">
            <w:pPr>
              <w:jc w:val="center"/>
              <w:rPr>
                <w:rFonts w:ascii="Tahoma" w:hAnsi="Tahoma" w:cs="Tahoma"/>
                <w:b/>
                <w:bCs/>
                <w:sz w:val="21"/>
                <w:szCs w:val="21"/>
              </w:rPr>
            </w:pPr>
          </w:p>
          <w:p w14:paraId="1047BBC6" w14:textId="77777777" w:rsidR="001B3980" w:rsidRPr="005515C1" w:rsidRDefault="001B3980" w:rsidP="002E1C50">
            <w:pPr>
              <w:jc w:val="center"/>
              <w:rPr>
                <w:rFonts w:ascii="Tahoma" w:hAnsi="Tahoma" w:cs="Tahoma"/>
                <w:b/>
                <w:bCs/>
                <w:sz w:val="21"/>
                <w:szCs w:val="21"/>
              </w:rPr>
            </w:pPr>
          </w:p>
          <w:p w14:paraId="2AFB46C4" w14:textId="77777777" w:rsidR="001B3980" w:rsidRPr="005515C1" w:rsidRDefault="001B3980" w:rsidP="002E1C50">
            <w:pPr>
              <w:jc w:val="center"/>
              <w:rPr>
                <w:rFonts w:ascii="Tahoma" w:hAnsi="Tahoma" w:cs="Tahoma"/>
                <w:b/>
                <w:bCs/>
                <w:sz w:val="21"/>
                <w:szCs w:val="21"/>
              </w:rPr>
            </w:pPr>
          </w:p>
          <w:p w14:paraId="04D68AA6" w14:textId="77777777" w:rsidR="001B3980" w:rsidRPr="005515C1" w:rsidRDefault="001B3980" w:rsidP="002E1C50">
            <w:pPr>
              <w:jc w:val="center"/>
              <w:rPr>
                <w:rFonts w:ascii="Tahoma" w:hAnsi="Tahoma" w:cs="Tahoma"/>
                <w:b/>
                <w:bCs/>
                <w:sz w:val="21"/>
                <w:szCs w:val="21"/>
              </w:rPr>
            </w:pPr>
          </w:p>
          <w:p w14:paraId="1FD5A0A6" w14:textId="77777777" w:rsidR="001B3980" w:rsidRPr="005515C1" w:rsidRDefault="001B3980" w:rsidP="00B62036">
            <w:pP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6180CDC7" w14:textId="77777777" w:rsidR="001B3980" w:rsidRPr="005515C1" w:rsidRDefault="001B3980" w:rsidP="002E1C50">
            <w:pPr>
              <w:jc w:val="center"/>
              <w:rPr>
                <w:rFonts w:ascii="Tahoma" w:hAnsi="Tahoma" w:cs="Tahoma"/>
                <w:sz w:val="21"/>
                <w:szCs w:val="21"/>
              </w:rPr>
            </w:pPr>
          </w:p>
        </w:tc>
      </w:tr>
      <w:tr w:rsidR="005515C1" w:rsidRPr="005515C1" w14:paraId="4DC5F643" w14:textId="77777777" w:rsidTr="002E1C50">
        <w:trPr>
          <w:trHeight w:val="85"/>
        </w:trPr>
        <w:tc>
          <w:tcPr>
            <w:tcW w:w="932" w:type="dxa"/>
            <w:tcBorders>
              <w:top w:val="nil"/>
              <w:left w:val="single" w:sz="4" w:space="0" w:color="auto"/>
              <w:bottom w:val="single" w:sz="4" w:space="0" w:color="auto"/>
              <w:right w:val="single" w:sz="4" w:space="0" w:color="auto"/>
            </w:tcBorders>
          </w:tcPr>
          <w:p w14:paraId="6C45E4F6" w14:textId="77777777" w:rsidR="001B3980" w:rsidRPr="005515C1" w:rsidRDefault="001B3980" w:rsidP="002E1C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06DB4DE" w14:textId="77777777" w:rsidR="001B3980" w:rsidRPr="005515C1" w:rsidRDefault="001B3980" w:rsidP="002E1C50">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1BC07A19" w14:textId="77777777" w:rsidR="001B3980" w:rsidRPr="005515C1" w:rsidRDefault="001B3980" w:rsidP="002E1C50">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4218D591" w14:textId="77777777" w:rsidR="001B3980" w:rsidRPr="005515C1" w:rsidRDefault="001B3980" w:rsidP="00B62036">
            <w:pPr>
              <w:rPr>
                <w:rFonts w:ascii="Tahoma" w:hAnsi="Tahoma" w:cs="Tahoma"/>
                <w:b/>
                <w:bCs/>
                <w:sz w:val="21"/>
                <w:szCs w:val="21"/>
              </w:rPr>
            </w:pPr>
          </w:p>
        </w:tc>
      </w:tr>
      <w:tr w:rsidR="005515C1" w:rsidRPr="005515C1" w14:paraId="75A3CD45" w14:textId="77777777" w:rsidTr="002E1C50">
        <w:tc>
          <w:tcPr>
            <w:tcW w:w="932" w:type="dxa"/>
            <w:tcBorders>
              <w:top w:val="single" w:sz="4" w:space="0" w:color="auto"/>
              <w:left w:val="single" w:sz="4" w:space="0" w:color="auto"/>
              <w:bottom w:val="nil"/>
              <w:right w:val="single" w:sz="4" w:space="0" w:color="auto"/>
            </w:tcBorders>
            <w:vAlign w:val="center"/>
          </w:tcPr>
          <w:p w14:paraId="3E855955" w14:textId="77777777" w:rsidR="001B3980" w:rsidRPr="005515C1" w:rsidRDefault="001B3980" w:rsidP="002E1C50">
            <w:pPr>
              <w:rPr>
                <w:rFonts w:ascii="Tahoma" w:hAnsi="Tahoma" w:cs="Tahoma"/>
                <w:b/>
                <w:sz w:val="21"/>
                <w:szCs w:val="21"/>
              </w:rPr>
            </w:pPr>
          </w:p>
        </w:tc>
        <w:tc>
          <w:tcPr>
            <w:tcW w:w="6223" w:type="dxa"/>
            <w:tcBorders>
              <w:top w:val="single" w:sz="4" w:space="0" w:color="auto"/>
              <w:left w:val="single" w:sz="4" w:space="0" w:color="auto"/>
              <w:bottom w:val="nil"/>
              <w:right w:val="single" w:sz="4" w:space="0" w:color="auto"/>
            </w:tcBorders>
            <w:vAlign w:val="center"/>
          </w:tcPr>
          <w:p w14:paraId="1CC0E86C" w14:textId="4F861C9C" w:rsidR="001B3980" w:rsidRPr="005515C1" w:rsidRDefault="001B3980" w:rsidP="002E1C50">
            <w:pPr>
              <w:spacing w:before="240"/>
              <w:rPr>
                <w:rFonts w:ascii="Tahoma" w:hAnsi="Tahoma" w:cs="Tahoma"/>
                <w:b/>
                <w:sz w:val="21"/>
                <w:szCs w:val="21"/>
              </w:rPr>
            </w:pPr>
            <w:r w:rsidRPr="005515C1">
              <w:rPr>
                <w:rFonts w:ascii="Tahoma" w:hAnsi="Tahoma" w:cs="Tahoma"/>
                <w:b/>
                <w:sz w:val="21"/>
                <w:szCs w:val="21"/>
              </w:rPr>
              <w:t xml:space="preserve">LOT 200 : </w:t>
            </w:r>
            <w:r w:rsidR="002E1C50" w:rsidRPr="005515C1">
              <w:rPr>
                <w:rFonts w:ascii="Tahoma" w:hAnsi="Tahoma" w:cs="Tahoma"/>
                <w:b/>
                <w:sz w:val="21"/>
                <w:szCs w:val="21"/>
              </w:rPr>
              <w:t xml:space="preserve">MAÇONNERIE </w:t>
            </w:r>
          </w:p>
        </w:tc>
        <w:tc>
          <w:tcPr>
            <w:tcW w:w="850" w:type="dxa"/>
            <w:tcBorders>
              <w:top w:val="single" w:sz="4" w:space="0" w:color="auto"/>
              <w:left w:val="single" w:sz="4" w:space="0" w:color="auto"/>
              <w:bottom w:val="nil"/>
              <w:right w:val="single" w:sz="4" w:space="0" w:color="auto"/>
            </w:tcBorders>
            <w:vAlign w:val="center"/>
          </w:tcPr>
          <w:p w14:paraId="2FA14935" w14:textId="77777777" w:rsidR="001B3980" w:rsidRPr="005515C1" w:rsidRDefault="001B3980" w:rsidP="002E1C50">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59824527" w14:textId="77777777" w:rsidR="001B3980" w:rsidRPr="005515C1" w:rsidRDefault="001B3980" w:rsidP="002E1C50">
            <w:pPr>
              <w:rPr>
                <w:rFonts w:ascii="Tahoma" w:hAnsi="Tahoma" w:cs="Tahoma"/>
                <w:b/>
                <w:bCs/>
                <w:sz w:val="21"/>
                <w:szCs w:val="21"/>
              </w:rPr>
            </w:pPr>
          </w:p>
        </w:tc>
      </w:tr>
      <w:tr w:rsidR="005515C1" w:rsidRPr="005515C1" w14:paraId="26BD0C5C" w14:textId="77777777" w:rsidTr="002E1C50">
        <w:tc>
          <w:tcPr>
            <w:tcW w:w="932" w:type="dxa"/>
            <w:tcBorders>
              <w:top w:val="single" w:sz="4" w:space="0" w:color="auto"/>
              <w:left w:val="single" w:sz="4" w:space="0" w:color="auto"/>
              <w:bottom w:val="nil"/>
              <w:right w:val="single" w:sz="4" w:space="0" w:color="auto"/>
            </w:tcBorders>
          </w:tcPr>
          <w:p w14:paraId="2806C3AF" w14:textId="77777777" w:rsidR="001B3980" w:rsidRPr="005515C1" w:rsidRDefault="001B3980" w:rsidP="002E1C50">
            <w:pPr>
              <w:jc w:val="center"/>
              <w:rPr>
                <w:rFonts w:ascii="Tahoma" w:hAnsi="Tahoma" w:cs="Tahoma"/>
                <w:sz w:val="21"/>
                <w:szCs w:val="21"/>
              </w:rPr>
            </w:pPr>
            <w:r w:rsidRPr="005515C1">
              <w:rPr>
                <w:rFonts w:ascii="Tahoma" w:hAnsi="Tahoma" w:cs="Tahoma"/>
                <w:b/>
                <w:bCs/>
                <w:sz w:val="21"/>
                <w:szCs w:val="21"/>
              </w:rPr>
              <w:t>201</w:t>
            </w:r>
          </w:p>
          <w:p w14:paraId="268DCE8B" w14:textId="77777777" w:rsidR="001B3980" w:rsidRPr="005515C1" w:rsidRDefault="001B3980" w:rsidP="002E1C50">
            <w:pPr>
              <w:jc w:val="center"/>
              <w:rPr>
                <w:rFonts w:ascii="Tahoma" w:hAnsi="Tahoma" w:cs="Tahoma"/>
                <w:sz w:val="21"/>
                <w:szCs w:val="21"/>
              </w:rPr>
            </w:pPr>
          </w:p>
          <w:p w14:paraId="2939664A" w14:textId="77777777" w:rsidR="001B3980" w:rsidRPr="005515C1" w:rsidRDefault="001B3980" w:rsidP="002E1C50">
            <w:pPr>
              <w:rPr>
                <w:rFonts w:ascii="Tahoma" w:hAnsi="Tahoma" w:cs="Tahoma"/>
                <w:sz w:val="21"/>
                <w:szCs w:val="21"/>
              </w:rPr>
            </w:pPr>
          </w:p>
          <w:p w14:paraId="1A15FCC7" w14:textId="77777777" w:rsidR="001B3980" w:rsidRPr="005515C1" w:rsidRDefault="001B3980" w:rsidP="002E1C50">
            <w:pPr>
              <w:rPr>
                <w:rFonts w:ascii="Tahoma" w:hAnsi="Tahoma" w:cs="Tahoma"/>
                <w:sz w:val="21"/>
                <w:szCs w:val="21"/>
              </w:rPr>
            </w:pPr>
          </w:p>
          <w:p w14:paraId="588F143D" w14:textId="77777777" w:rsidR="001B3980" w:rsidRPr="005515C1" w:rsidRDefault="001B3980" w:rsidP="002E1C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04085FF9" w14:textId="0C7135A3" w:rsidR="001B3980" w:rsidRPr="005515C1" w:rsidRDefault="002E1C50" w:rsidP="002E1C50">
            <w:pPr>
              <w:jc w:val="both"/>
              <w:rPr>
                <w:rFonts w:ascii="Tahoma" w:hAnsi="Tahoma" w:cs="Tahoma"/>
                <w:b/>
                <w:bCs/>
                <w:i/>
                <w:sz w:val="21"/>
                <w:szCs w:val="21"/>
                <w:lang w:bidi="en-US"/>
              </w:rPr>
            </w:pPr>
            <w:r w:rsidRPr="005515C1">
              <w:rPr>
                <w:rFonts w:ascii="Tahoma" w:hAnsi="Tahoma" w:cs="Tahoma"/>
                <w:b/>
                <w:bCs/>
                <w:i/>
                <w:sz w:val="21"/>
                <w:szCs w:val="21"/>
                <w:lang w:bidi="en-US"/>
              </w:rPr>
              <w:t>Raccord des maçonneries au mortier de ciment, poteau et murs plus périmètre de sous bassement y/c toutes suggestions d'exécution</w:t>
            </w:r>
          </w:p>
          <w:p w14:paraId="505697F1" w14:textId="5D9829FC" w:rsidR="001B3980" w:rsidRPr="005515C1" w:rsidRDefault="001B3980" w:rsidP="002E1C50">
            <w:pPr>
              <w:jc w:val="both"/>
              <w:rPr>
                <w:rFonts w:ascii="Tahoma" w:hAnsi="Tahoma" w:cs="Tahoma"/>
                <w:sz w:val="21"/>
                <w:szCs w:val="21"/>
              </w:rPr>
            </w:pPr>
            <w:r w:rsidRPr="005515C1">
              <w:rPr>
                <w:rFonts w:ascii="Tahoma" w:hAnsi="Tahoma" w:cs="Tahoma"/>
                <w:sz w:val="21"/>
                <w:szCs w:val="21"/>
              </w:rPr>
              <w:t xml:space="preserve">Ce prix rémunère </w:t>
            </w:r>
            <w:r w:rsidR="002E1C50" w:rsidRPr="005515C1">
              <w:rPr>
                <w:rFonts w:ascii="Tahoma" w:hAnsi="Tahoma" w:cs="Tahoma"/>
                <w:sz w:val="21"/>
                <w:szCs w:val="21"/>
              </w:rPr>
              <w:t>au forfait</w:t>
            </w:r>
            <w:r w:rsidRPr="005515C1">
              <w:rPr>
                <w:rFonts w:ascii="Tahoma" w:hAnsi="Tahoma" w:cs="Tahoma"/>
                <w:sz w:val="21"/>
                <w:szCs w:val="21"/>
              </w:rPr>
              <w:t xml:space="preserve"> </w:t>
            </w:r>
            <w:r w:rsidR="002E1C50" w:rsidRPr="005515C1">
              <w:rPr>
                <w:rFonts w:ascii="Tahoma" w:hAnsi="Tahoma" w:cs="Tahoma"/>
                <w:sz w:val="21"/>
                <w:szCs w:val="21"/>
              </w:rPr>
              <w:t>les raccords sur les poteaux, murs périmètre et celui de soubassement</w:t>
            </w:r>
            <w:r w:rsidRPr="005515C1">
              <w:rPr>
                <w:rFonts w:ascii="Tahoma" w:hAnsi="Tahoma" w:cs="Tahoma"/>
              </w:rPr>
              <w:t xml:space="preserve"> </w:t>
            </w:r>
            <w:r w:rsidRPr="005515C1">
              <w:rPr>
                <w:rFonts w:ascii="Tahoma" w:hAnsi="Tahoma" w:cs="Tahoma"/>
                <w:sz w:val="21"/>
                <w:szCs w:val="21"/>
              </w:rPr>
              <w:t>Il comprend :</w:t>
            </w:r>
          </w:p>
          <w:p w14:paraId="6B23D6B4" w14:textId="7D0076F6" w:rsidR="001B3980" w:rsidRPr="005515C1" w:rsidRDefault="001B398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002E1C50" w:rsidRPr="005515C1">
              <w:rPr>
                <w:rFonts w:ascii="Tahoma" w:hAnsi="Tahoma" w:cs="Tahoma"/>
                <w:sz w:val="21"/>
                <w:szCs w:val="21"/>
              </w:rPr>
              <w:t xml:space="preserve"> </w:t>
            </w:r>
            <w:r w:rsidRPr="005515C1">
              <w:rPr>
                <w:rFonts w:ascii="Tahoma" w:hAnsi="Tahoma" w:cs="Tahoma"/>
                <w:sz w:val="21"/>
                <w:szCs w:val="21"/>
              </w:rPr>
              <w:t>;</w:t>
            </w:r>
          </w:p>
          <w:p w14:paraId="58F0B44B" w14:textId="77777777" w:rsidR="001B3980" w:rsidRPr="005515C1" w:rsidRDefault="001B398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254199A8" w14:textId="77777777" w:rsidR="001B3980" w:rsidRPr="005515C1" w:rsidRDefault="001B3980" w:rsidP="002E1C50">
            <w:pPr>
              <w:widowControl w:val="0"/>
              <w:ind w:left="357"/>
              <w:jc w:val="both"/>
              <w:rPr>
                <w:rFonts w:ascii="Tahoma" w:hAnsi="Tahoma" w:cs="Tahoma"/>
                <w:sz w:val="21"/>
                <w:szCs w:val="21"/>
              </w:rPr>
            </w:pPr>
          </w:p>
        </w:tc>
        <w:tc>
          <w:tcPr>
            <w:tcW w:w="850" w:type="dxa"/>
            <w:tcBorders>
              <w:top w:val="single" w:sz="4" w:space="0" w:color="auto"/>
              <w:left w:val="single" w:sz="4" w:space="0" w:color="auto"/>
              <w:bottom w:val="nil"/>
              <w:right w:val="single" w:sz="4" w:space="0" w:color="auto"/>
            </w:tcBorders>
          </w:tcPr>
          <w:p w14:paraId="60B097E6" w14:textId="77777777" w:rsidR="001B3980" w:rsidRPr="005515C1" w:rsidRDefault="001B3980" w:rsidP="002E1C50">
            <w:pPr>
              <w:rPr>
                <w:rFonts w:ascii="Tahoma" w:hAnsi="Tahoma" w:cs="Tahoma"/>
                <w:sz w:val="21"/>
                <w:szCs w:val="21"/>
              </w:rPr>
            </w:pPr>
          </w:p>
          <w:p w14:paraId="71C03289" w14:textId="77777777" w:rsidR="001B3980" w:rsidRPr="005515C1" w:rsidRDefault="001B3980" w:rsidP="002E1C50">
            <w:pPr>
              <w:rPr>
                <w:rFonts w:ascii="Tahoma" w:hAnsi="Tahoma" w:cs="Tahoma"/>
                <w:sz w:val="21"/>
                <w:szCs w:val="21"/>
              </w:rPr>
            </w:pPr>
          </w:p>
          <w:p w14:paraId="755FA5C1" w14:textId="77777777" w:rsidR="001B3980" w:rsidRPr="005515C1" w:rsidRDefault="001B3980" w:rsidP="002E1C50">
            <w:pPr>
              <w:rPr>
                <w:rFonts w:ascii="Tahoma" w:hAnsi="Tahoma" w:cs="Tahoma"/>
                <w:sz w:val="21"/>
                <w:szCs w:val="21"/>
              </w:rPr>
            </w:pPr>
          </w:p>
          <w:p w14:paraId="7166E435" w14:textId="77777777" w:rsidR="001B3980" w:rsidRPr="005515C1" w:rsidRDefault="001B3980" w:rsidP="002E1C50">
            <w:pP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134DB247" w14:textId="77777777" w:rsidR="001B3980" w:rsidRPr="005515C1" w:rsidRDefault="001B3980" w:rsidP="002E1C50">
            <w:pPr>
              <w:jc w:val="center"/>
              <w:rPr>
                <w:rFonts w:ascii="Tahoma" w:hAnsi="Tahoma" w:cs="Tahoma"/>
                <w:sz w:val="21"/>
                <w:szCs w:val="21"/>
              </w:rPr>
            </w:pPr>
          </w:p>
        </w:tc>
      </w:tr>
      <w:tr w:rsidR="005515C1" w:rsidRPr="005515C1" w14:paraId="44497C1D" w14:textId="77777777" w:rsidTr="002E1C50">
        <w:trPr>
          <w:trHeight w:val="87"/>
        </w:trPr>
        <w:tc>
          <w:tcPr>
            <w:tcW w:w="932" w:type="dxa"/>
            <w:tcBorders>
              <w:top w:val="nil"/>
              <w:left w:val="single" w:sz="4" w:space="0" w:color="auto"/>
              <w:bottom w:val="single" w:sz="4" w:space="0" w:color="auto"/>
              <w:right w:val="single" w:sz="4" w:space="0" w:color="auto"/>
            </w:tcBorders>
          </w:tcPr>
          <w:p w14:paraId="3D8FF299" w14:textId="77777777" w:rsidR="001B3980" w:rsidRPr="005515C1" w:rsidRDefault="001B3980" w:rsidP="002E1C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65AB4DE" w14:textId="2AAFE55C" w:rsidR="001B3980" w:rsidRPr="005515C1" w:rsidRDefault="001B3980" w:rsidP="002E1C50">
            <w:pPr>
              <w:ind w:left="1773" w:hanging="1773"/>
              <w:jc w:val="both"/>
              <w:rPr>
                <w:rFonts w:ascii="Tahoma" w:hAnsi="Tahoma" w:cs="Tahoma"/>
                <w:b/>
                <w:bCs/>
                <w:sz w:val="21"/>
                <w:szCs w:val="21"/>
              </w:rPr>
            </w:pPr>
            <w:r w:rsidRPr="005515C1">
              <w:rPr>
                <w:rFonts w:ascii="Tahoma" w:hAnsi="Tahoma" w:cs="Tahoma"/>
                <w:b/>
                <w:bCs/>
                <w:sz w:val="21"/>
                <w:szCs w:val="21"/>
              </w:rPr>
              <w:t xml:space="preserve">Le </w:t>
            </w:r>
            <w:r w:rsidR="002E1C50" w:rsidRPr="005515C1">
              <w:rPr>
                <w:rFonts w:ascii="Tahoma" w:hAnsi="Tahoma" w:cs="Tahoma"/>
                <w:b/>
                <w:bCs/>
                <w:sz w:val="21"/>
                <w:szCs w:val="21"/>
              </w:rPr>
              <w:t xml:space="preserve">Forfait </w:t>
            </w:r>
            <w:r w:rsidRPr="005515C1">
              <w:rPr>
                <w:rFonts w:ascii="Tahoma" w:hAnsi="Tahoma" w:cs="Tahoma"/>
                <w:b/>
                <w:bCs/>
                <w:sz w:val="21"/>
                <w:szCs w:val="21"/>
              </w:rPr>
              <w:t>à :                                      francs CFA</w:t>
            </w:r>
          </w:p>
        </w:tc>
        <w:tc>
          <w:tcPr>
            <w:tcW w:w="850" w:type="dxa"/>
            <w:tcBorders>
              <w:top w:val="nil"/>
              <w:left w:val="single" w:sz="4" w:space="0" w:color="auto"/>
              <w:bottom w:val="single" w:sz="4" w:space="0" w:color="auto"/>
              <w:right w:val="single" w:sz="4" w:space="0" w:color="auto"/>
            </w:tcBorders>
          </w:tcPr>
          <w:p w14:paraId="70D987F4" w14:textId="71E05A9A" w:rsidR="001B3980" w:rsidRPr="005515C1" w:rsidRDefault="001B3980" w:rsidP="002E1C50">
            <w:pPr>
              <w:rPr>
                <w:rFonts w:ascii="Tahoma" w:hAnsi="Tahoma" w:cs="Tahoma"/>
                <w:sz w:val="21"/>
                <w:szCs w:val="21"/>
              </w:rPr>
            </w:pPr>
            <w:r w:rsidRPr="005515C1">
              <w:rPr>
                <w:rFonts w:ascii="Tahoma" w:hAnsi="Tahoma" w:cs="Tahoma"/>
                <w:b/>
                <w:bCs/>
                <w:sz w:val="21"/>
                <w:szCs w:val="21"/>
              </w:rPr>
              <w:t xml:space="preserve">        </w:t>
            </w:r>
            <w:r w:rsidR="002E1C50"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64419DA4" w14:textId="77777777" w:rsidR="001B3980" w:rsidRPr="005515C1" w:rsidRDefault="001B3980" w:rsidP="002E1C50">
            <w:pPr>
              <w:rPr>
                <w:rFonts w:ascii="Tahoma" w:hAnsi="Tahoma" w:cs="Tahoma"/>
                <w:b/>
                <w:bCs/>
                <w:sz w:val="21"/>
                <w:szCs w:val="21"/>
              </w:rPr>
            </w:pPr>
          </w:p>
        </w:tc>
      </w:tr>
      <w:tr w:rsidR="005515C1" w:rsidRPr="005515C1" w14:paraId="7CE54E87" w14:textId="77777777" w:rsidTr="002E1C50">
        <w:trPr>
          <w:trHeight w:val="87"/>
        </w:trPr>
        <w:tc>
          <w:tcPr>
            <w:tcW w:w="932" w:type="dxa"/>
            <w:tcBorders>
              <w:top w:val="nil"/>
              <w:left w:val="single" w:sz="4" w:space="0" w:color="auto"/>
              <w:bottom w:val="single" w:sz="4" w:space="0" w:color="auto"/>
              <w:right w:val="single" w:sz="4" w:space="0" w:color="auto"/>
            </w:tcBorders>
          </w:tcPr>
          <w:p w14:paraId="4B0D05A7" w14:textId="0258AFEF" w:rsidR="002E1C50" w:rsidRPr="005515C1" w:rsidRDefault="002E1C50" w:rsidP="002E1C50">
            <w:pPr>
              <w:jc w:val="center"/>
              <w:rPr>
                <w:rFonts w:ascii="Tahoma" w:hAnsi="Tahoma" w:cs="Tahoma"/>
                <w:b/>
                <w:bCs/>
                <w:sz w:val="21"/>
                <w:szCs w:val="21"/>
              </w:rPr>
            </w:pPr>
            <w:r w:rsidRPr="005515C1">
              <w:rPr>
                <w:rFonts w:ascii="Tahoma" w:hAnsi="Tahoma" w:cs="Tahoma"/>
                <w:b/>
                <w:bCs/>
                <w:sz w:val="21"/>
                <w:szCs w:val="21"/>
              </w:rPr>
              <w:t>202</w:t>
            </w:r>
          </w:p>
        </w:tc>
        <w:tc>
          <w:tcPr>
            <w:tcW w:w="6223" w:type="dxa"/>
            <w:tcBorders>
              <w:top w:val="nil"/>
              <w:left w:val="single" w:sz="4" w:space="0" w:color="auto"/>
              <w:bottom w:val="single" w:sz="4" w:space="0" w:color="auto"/>
              <w:right w:val="single" w:sz="4" w:space="0" w:color="auto"/>
            </w:tcBorders>
          </w:tcPr>
          <w:p w14:paraId="2FAFCE9C" w14:textId="056A9A2B" w:rsidR="002E1C50" w:rsidRPr="005515C1" w:rsidRDefault="002E1C50" w:rsidP="002E1C50">
            <w:pPr>
              <w:jc w:val="both"/>
              <w:rPr>
                <w:rFonts w:ascii="Tahoma" w:hAnsi="Tahoma" w:cs="Tahoma"/>
                <w:b/>
                <w:bCs/>
                <w:i/>
                <w:sz w:val="21"/>
                <w:szCs w:val="21"/>
                <w:lang w:bidi="en-US"/>
              </w:rPr>
            </w:pPr>
            <w:r w:rsidRPr="005515C1">
              <w:rPr>
                <w:rFonts w:ascii="Tahoma" w:hAnsi="Tahoma" w:cs="Tahoma"/>
                <w:b/>
                <w:bCs/>
                <w:i/>
                <w:sz w:val="21"/>
                <w:szCs w:val="21"/>
                <w:lang w:bidi="en-US"/>
              </w:rPr>
              <w:t>décapage de dallage existant y/c toutes suggestions d'exécution</w:t>
            </w:r>
          </w:p>
          <w:p w14:paraId="7EA3DB9E" w14:textId="3A570635" w:rsidR="002E1C50" w:rsidRPr="005515C1" w:rsidRDefault="002E1C50" w:rsidP="002E1C50">
            <w:pPr>
              <w:jc w:val="both"/>
              <w:rPr>
                <w:rFonts w:ascii="Tahoma" w:hAnsi="Tahoma" w:cs="Tahoma"/>
                <w:sz w:val="21"/>
                <w:szCs w:val="21"/>
              </w:rPr>
            </w:pPr>
            <w:r w:rsidRPr="005515C1">
              <w:rPr>
                <w:rFonts w:ascii="Tahoma" w:hAnsi="Tahoma" w:cs="Tahoma"/>
                <w:sz w:val="21"/>
                <w:szCs w:val="21"/>
              </w:rPr>
              <w:t>Ce prix rémunère au mètre carré le décapage du dallage Il comprend :</w:t>
            </w:r>
          </w:p>
          <w:p w14:paraId="6F2D4AD6" w14:textId="7E9B431A" w:rsidR="002E1C50" w:rsidRPr="005515C1" w:rsidRDefault="00950DD8"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démolition</w:t>
            </w:r>
            <w:r w:rsidR="002E1C50" w:rsidRPr="005515C1">
              <w:rPr>
                <w:rFonts w:ascii="Tahoma" w:hAnsi="Tahoma" w:cs="Tahoma"/>
                <w:sz w:val="21"/>
                <w:szCs w:val="21"/>
              </w:rPr>
              <w:t xml:space="preserve"> ;</w:t>
            </w:r>
          </w:p>
          <w:p w14:paraId="379CD91F" w14:textId="62523380" w:rsidR="002E1C50" w:rsidRPr="005515C1" w:rsidRDefault="00950DD8"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w:t>
            </w:r>
            <w:r w:rsidR="002E1C50" w:rsidRPr="005515C1">
              <w:rPr>
                <w:rFonts w:ascii="Tahoma" w:hAnsi="Tahoma" w:cs="Tahoma"/>
                <w:sz w:val="21"/>
                <w:szCs w:val="21"/>
              </w:rPr>
              <w:t>;</w:t>
            </w:r>
          </w:p>
          <w:p w14:paraId="17424AF6" w14:textId="77777777" w:rsidR="002E1C50" w:rsidRPr="005515C1" w:rsidRDefault="002E1C5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574049CA" w14:textId="77777777" w:rsidR="002E1C50" w:rsidRPr="005515C1" w:rsidRDefault="002E1C50" w:rsidP="002E1C50">
            <w:pPr>
              <w:widowControl w:val="0"/>
              <w:ind w:left="357"/>
              <w:jc w:val="both"/>
              <w:rPr>
                <w:rFonts w:ascii="Tahoma" w:hAnsi="Tahoma" w:cs="Tahoma"/>
                <w:sz w:val="21"/>
                <w:szCs w:val="21"/>
              </w:rPr>
            </w:pPr>
          </w:p>
          <w:p w14:paraId="4D9EC18B" w14:textId="57EEAA8B" w:rsidR="002E1C50" w:rsidRPr="005515C1" w:rsidRDefault="002E1C50" w:rsidP="002E1C50">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528AC4E3" w14:textId="77777777" w:rsidR="002E1C50" w:rsidRPr="005515C1" w:rsidRDefault="002E1C50" w:rsidP="002E1C50">
            <w:pPr>
              <w:rPr>
                <w:rFonts w:ascii="Tahoma" w:hAnsi="Tahoma" w:cs="Tahoma"/>
                <w:sz w:val="21"/>
                <w:szCs w:val="21"/>
              </w:rPr>
            </w:pPr>
          </w:p>
          <w:p w14:paraId="30B0100F" w14:textId="77777777" w:rsidR="002E1C50" w:rsidRPr="005515C1" w:rsidRDefault="002E1C50" w:rsidP="002E1C50">
            <w:pPr>
              <w:rPr>
                <w:rFonts w:ascii="Tahoma" w:hAnsi="Tahoma" w:cs="Tahoma"/>
                <w:sz w:val="21"/>
                <w:szCs w:val="21"/>
              </w:rPr>
            </w:pPr>
          </w:p>
          <w:p w14:paraId="6D64CFE3" w14:textId="77777777" w:rsidR="002E1C50" w:rsidRPr="005515C1" w:rsidRDefault="002E1C50" w:rsidP="002E1C50">
            <w:pPr>
              <w:rPr>
                <w:rFonts w:ascii="Tahoma" w:hAnsi="Tahoma" w:cs="Tahoma"/>
                <w:sz w:val="21"/>
                <w:szCs w:val="21"/>
              </w:rPr>
            </w:pPr>
          </w:p>
          <w:p w14:paraId="4AA7CA9E" w14:textId="77777777" w:rsidR="002E1C50" w:rsidRPr="005515C1" w:rsidRDefault="002E1C50" w:rsidP="002E1C50">
            <w:pPr>
              <w:rPr>
                <w:rFonts w:ascii="Tahoma" w:hAnsi="Tahoma" w:cs="Tahoma"/>
                <w:b/>
                <w:bCs/>
                <w:sz w:val="21"/>
                <w:szCs w:val="21"/>
              </w:rPr>
            </w:pPr>
          </w:p>
          <w:p w14:paraId="2214E20C" w14:textId="77777777" w:rsidR="002E1C50" w:rsidRPr="005515C1" w:rsidRDefault="002E1C50" w:rsidP="002E1C50">
            <w:pPr>
              <w:rPr>
                <w:rFonts w:ascii="Tahoma" w:hAnsi="Tahoma" w:cs="Tahoma"/>
                <w:b/>
                <w:bCs/>
                <w:sz w:val="21"/>
                <w:szCs w:val="21"/>
              </w:rPr>
            </w:pPr>
          </w:p>
          <w:p w14:paraId="1630A740" w14:textId="77777777" w:rsidR="002E1C50" w:rsidRPr="005515C1" w:rsidRDefault="002E1C50" w:rsidP="002E1C50">
            <w:pPr>
              <w:rPr>
                <w:rFonts w:ascii="Tahoma" w:hAnsi="Tahoma" w:cs="Tahoma"/>
                <w:b/>
                <w:bCs/>
                <w:sz w:val="21"/>
                <w:szCs w:val="21"/>
              </w:rPr>
            </w:pPr>
          </w:p>
          <w:p w14:paraId="1E485061" w14:textId="77777777" w:rsidR="002E1C50" w:rsidRPr="005515C1" w:rsidRDefault="002E1C50" w:rsidP="002E1C50">
            <w:pPr>
              <w:rPr>
                <w:rFonts w:ascii="Tahoma" w:hAnsi="Tahoma" w:cs="Tahoma"/>
                <w:b/>
                <w:bCs/>
                <w:sz w:val="21"/>
                <w:szCs w:val="21"/>
              </w:rPr>
            </w:pPr>
          </w:p>
          <w:p w14:paraId="52C2C1D2" w14:textId="77777777" w:rsidR="002E1C50" w:rsidRPr="005515C1" w:rsidRDefault="002E1C50" w:rsidP="002E1C50">
            <w:pPr>
              <w:rPr>
                <w:rFonts w:ascii="Tahoma" w:hAnsi="Tahoma" w:cs="Tahoma"/>
                <w:b/>
                <w:bCs/>
                <w:sz w:val="21"/>
                <w:szCs w:val="21"/>
              </w:rPr>
            </w:pPr>
          </w:p>
          <w:p w14:paraId="3054D3FF" w14:textId="77777777" w:rsidR="002E1C50" w:rsidRPr="005515C1" w:rsidRDefault="002E1C50" w:rsidP="002E1C50">
            <w:pPr>
              <w:rPr>
                <w:rFonts w:ascii="Tahoma" w:hAnsi="Tahoma" w:cs="Tahoma"/>
                <w:b/>
                <w:bCs/>
                <w:sz w:val="21"/>
                <w:szCs w:val="21"/>
              </w:rPr>
            </w:pPr>
          </w:p>
          <w:p w14:paraId="33765E54" w14:textId="77777777" w:rsidR="002E1C50" w:rsidRPr="005515C1" w:rsidRDefault="002E1C50" w:rsidP="002E1C50">
            <w:pPr>
              <w:rPr>
                <w:rFonts w:ascii="Tahoma" w:hAnsi="Tahoma" w:cs="Tahoma"/>
                <w:b/>
                <w:bCs/>
                <w:sz w:val="21"/>
                <w:szCs w:val="21"/>
              </w:rPr>
            </w:pPr>
          </w:p>
          <w:p w14:paraId="5E73BE39" w14:textId="241D9776" w:rsidR="002E1C50" w:rsidRPr="005515C1" w:rsidRDefault="002E1C50" w:rsidP="002E1C50">
            <w:pP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19556A8C" w14:textId="77777777" w:rsidR="002E1C50" w:rsidRPr="005515C1" w:rsidRDefault="002E1C50" w:rsidP="002E1C50">
            <w:pPr>
              <w:rPr>
                <w:rFonts w:ascii="Tahoma" w:hAnsi="Tahoma" w:cs="Tahoma"/>
                <w:b/>
                <w:bCs/>
                <w:sz w:val="21"/>
                <w:szCs w:val="21"/>
              </w:rPr>
            </w:pPr>
          </w:p>
        </w:tc>
      </w:tr>
      <w:tr w:rsidR="005515C1" w:rsidRPr="005515C1" w14:paraId="2E6B06F4" w14:textId="77777777" w:rsidTr="00950DD8">
        <w:trPr>
          <w:trHeight w:val="3286"/>
        </w:trPr>
        <w:tc>
          <w:tcPr>
            <w:tcW w:w="932" w:type="dxa"/>
            <w:tcBorders>
              <w:top w:val="single" w:sz="4" w:space="0" w:color="auto"/>
              <w:left w:val="single" w:sz="4" w:space="0" w:color="auto"/>
              <w:bottom w:val="single" w:sz="4" w:space="0" w:color="auto"/>
              <w:right w:val="single" w:sz="4" w:space="0" w:color="auto"/>
            </w:tcBorders>
          </w:tcPr>
          <w:p w14:paraId="522B2EB7" w14:textId="0915E30C" w:rsidR="002E1C50" w:rsidRPr="005515C1" w:rsidRDefault="002E1C50" w:rsidP="00950DD8">
            <w:pPr>
              <w:jc w:val="center"/>
              <w:rPr>
                <w:rFonts w:ascii="Tahoma" w:hAnsi="Tahoma" w:cs="Tahoma"/>
                <w:sz w:val="21"/>
                <w:szCs w:val="21"/>
              </w:rPr>
            </w:pPr>
            <w:r w:rsidRPr="005515C1">
              <w:rPr>
                <w:rFonts w:ascii="Tahoma" w:hAnsi="Tahoma" w:cs="Tahoma"/>
                <w:sz w:val="21"/>
                <w:szCs w:val="21"/>
              </w:rPr>
              <w:t>203</w:t>
            </w:r>
          </w:p>
        </w:tc>
        <w:tc>
          <w:tcPr>
            <w:tcW w:w="6223" w:type="dxa"/>
            <w:tcBorders>
              <w:top w:val="single" w:sz="4" w:space="0" w:color="auto"/>
              <w:left w:val="single" w:sz="4" w:space="0" w:color="auto"/>
              <w:bottom w:val="single" w:sz="4" w:space="0" w:color="auto"/>
              <w:right w:val="single" w:sz="4" w:space="0" w:color="auto"/>
            </w:tcBorders>
            <w:hideMark/>
          </w:tcPr>
          <w:p w14:paraId="7BC15814" w14:textId="2A67DCE0" w:rsidR="002E1C50" w:rsidRPr="005515C1" w:rsidRDefault="002E1C50" w:rsidP="002E1C50">
            <w:pPr>
              <w:jc w:val="both"/>
              <w:rPr>
                <w:rFonts w:ascii="Tahoma" w:hAnsi="Tahoma" w:cs="Tahoma"/>
                <w:b/>
                <w:bCs/>
                <w:i/>
                <w:sz w:val="21"/>
                <w:szCs w:val="21"/>
                <w:lang w:bidi="en-US"/>
              </w:rPr>
            </w:pPr>
            <w:r w:rsidRPr="005515C1">
              <w:rPr>
                <w:rFonts w:ascii="Tahoma" w:hAnsi="Tahoma" w:cs="Tahoma"/>
                <w:b/>
                <w:bCs/>
                <w:i/>
                <w:sz w:val="21"/>
                <w:szCs w:val="21"/>
                <w:lang w:bidi="en-US"/>
              </w:rPr>
              <w:t xml:space="preserve">F/P béton pour dallage du sol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w:t>
            </w:r>
            <w:r w:rsidR="00950DD8" w:rsidRPr="005515C1">
              <w:rPr>
                <w:rFonts w:ascii="Tahoma" w:hAnsi="Tahoma" w:cs="Tahoma"/>
                <w:b/>
                <w:bCs/>
                <w:i/>
                <w:sz w:val="21"/>
                <w:szCs w:val="21"/>
                <w:lang w:bidi="en-US"/>
              </w:rPr>
              <w:t>exécution</w:t>
            </w:r>
          </w:p>
          <w:p w14:paraId="6D91556A" w14:textId="77777777" w:rsidR="00950DD8" w:rsidRPr="005515C1" w:rsidRDefault="00950DD8" w:rsidP="002E1C50">
            <w:pPr>
              <w:jc w:val="both"/>
              <w:rPr>
                <w:rFonts w:ascii="Tahoma" w:hAnsi="Tahoma" w:cs="Tahoma"/>
                <w:bCs/>
                <w:i/>
                <w:sz w:val="21"/>
                <w:szCs w:val="21"/>
                <w:lang w:bidi="en-US"/>
              </w:rPr>
            </w:pPr>
          </w:p>
          <w:p w14:paraId="435D02C8" w14:textId="221F9776" w:rsidR="002E1C50" w:rsidRPr="005515C1" w:rsidRDefault="00B62036" w:rsidP="002E1C50">
            <w:pPr>
              <w:jc w:val="both"/>
              <w:rPr>
                <w:rFonts w:ascii="Tahoma" w:hAnsi="Tahoma" w:cs="Tahoma"/>
                <w:sz w:val="21"/>
                <w:szCs w:val="21"/>
              </w:rPr>
            </w:pPr>
            <w:r w:rsidRPr="005515C1">
              <w:rPr>
                <w:rFonts w:ascii="Tahoma" w:hAnsi="Tahoma" w:cs="Tahoma"/>
                <w:sz w:val="21"/>
                <w:szCs w:val="21"/>
              </w:rPr>
              <w:t>Ce prix rémunère au mètre cube</w:t>
            </w:r>
            <w:r w:rsidR="002E1C50" w:rsidRPr="005515C1">
              <w:rPr>
                <w:rFonts w:ascii="Tahoma" w:hAnsi="Tahoma" w:cs="Tahoma"/>
                <w:sz w:val="21"/>
                <w:szCs w:val="21"/>
              </w:rPr>
              <w:t xml:space="preserve"> t la pose d’un dallage en béton armé d’épaisseur 8 cm sur</w:t>
            </w:r>
            <w:r w:rsidR="002E1C50" w:rsidRPr="005515C1">
              <w:rPr>
                <w:rFonts w:ascii="Tahoma" w:hAnsi="Tahoma" w:cs="Tahoma"/>
                <w:bCs/>
              </w:rPr>
              <w:t xml:space="preserve"> un film polyane</w:t>
            </w:r>
            <w:r w:rsidR="002E1C50" w:rsidRPr="005515C1">
              <w:rPr>
                <w:rFonts w:ascii="Tahoma" w:hAnsi="Tahoma" w:cs="Tahoma"/>
              </w:rPr>
              <w:t xml:space="preserve"> de 400 microns </w:t>
            </w:r>
            <w:r w:rsidR="002E1C50" w:rsidRPr="005515C1">
              <w:rPr>
                <w:rFonts w:ascii="Tahoma" w:hAnsi="Tahoma" w:cs="Tahoma"/>
                <w:sz w:val="21"/>
                <w:szCs w:val="21"/>
              </w:rPr>
              <w:t>Il comprend :</w:t>
            </w:r>
          </w:p>
          <w:p w14:paraId="624094E3" w14:textId="77777777" w:rsidR="002E1C50" w:rsidRPr="005515C1" w:rsidRDefault="002E1C5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629CA753" w14:textId="77777777" w:rsidR="002E1C50" w:rsidRPr="005515C1" w:rsidRDefault="002E1C5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50 x 50 ;</w:t>
            </w:r>
          </w:p>
          <w:p w14:paraId="2ECBF358" w14:textId="77777777" w:rsidR="002E1C50" w:rsidRPr="005515C1" w:rsidRDefault="002E1C50" w:rsidP="002E1C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614348CA" w14:textId="77777777" w:rsidR="002E1C50" w:rsidRPr="005515C1" w:rsidRDefault="002E1C50" w:rsidP="002E1C50">
            <w:pPr>
              <w:widowControl w:val="0"/>
              <w:ind w:left="357"/>
              <w:jc w:val="both"/>
              <w:rPr>
                <w:rFonts w:ascii="Tahoma" w:hAnsi="Tahoma" w:cs="Tahoma"/>
                <w:sz w:val="21"/>
                <w:szCs w:val="21"/>
              </w:rPr>
            </w:pPr>
          </w:p>
          <w:p w14:paraId="5DABF593" w14:textId="1B8B833C" w:rsidR="002E1C50" w:rsidRPr="005515C1" w:rsidRDefault="00B62036" w:rsidP="002E1C50">
            <w:pPr>
              <w:rPr>
                <w:rFonts w:ascii="Tahoma" w:hAnsi="Tahoma" w:cs="Tahoma"/>
                <w:sz w:val="21"/>
                <w:szCs w:val="21"/>
              </w:rPr>
            </w:pPr>
            <w:r w:rsidRPr="005515C1">
              <w:rPr>
                <w:rFonts w:ascii="Tahoma" w:hAnsi="Tahoma" w:cs="Tahoma"/>
                <w:b/>
                <w:bCs/>
                <w:sz w:val="21"/>
                <w:szCs w:val="21"/>
              </w:rPr>
              <w:t>Le mètre cube</w:t>
            </w:r>
            <w:r w:rsidR="002E1C50" w:rsidRPr="005515C1">
              <w:rPr>
                <w:rFonts w:ascii="Tahoma" w:hAnsi="Tahoma" w:cs="Tahoma"/>
                <w:b/>
                <w:bCs/>
                <w:sz w:val="21"/>
                <w:szCs w:val="21"/>
              </w:rPr>
              <w:t xml:space="preserve"> à :                                      francs CFA</w:t>
            </w:r>
          </w:p>
        </w:tc>
        <w:tc>
          <w:tcPr>
            <w:tcW w:w="850" w:type="dxa"/>
            <w:tcBorders>
              <w:top w:val="single" w:sz="4" w:space="0" w:color="auto"/>
              <w:left w:val="single" w:sz="4" w:space="0" w:color="auto"/>
              <w:bottom w:val="single" w:sz="4" w:space="0" w:color="auto"/>
              <w:right w:val="single" w:sz="4" w:space="0" w:color="auto"/>
            </w:tcBorders>
          </w:tcPr>
          <w:p w14:paraId="41570219" w14:textId="77777777" w:rsidR="002E1C50" w:rsidRPr="005515C1" w:rsidRDefault="002E1C50" w:rsidP="002E1C50">
            <w:pPr>
              <w:rPr>
                <w:rFonts w:ascii="Tahoma" w:hAnsi="Tahoma" w:cs="Tahoma"/>
                <w:sz w:val="21"/>
                <w:szCs w:val="21"/>
              </w:rPr>
            </w:pPr>
          </w:p>
          <w:p w14:paraId="41F84BF4" w14:textId="77777777" w:rsidR="002E1C50" w:rsidRPr="005515C1" w:rsidRDefault="002E1C50" w:rsidP="002E1C50">
            <w:pPr>
              <w:rPr>
                <w:rFonts w:ascii="Tahoma" w:hAnsi="Tahoma" w:cs="Tahoma"/>
                <w:sz w:val="21"/>
                <w:szCs w:val="21"/>
              </w:rPr>
            </w:pPr>
          </w:p>
          <w:p w14:paraId="6D86A56E" w14:textId="77777777" w:rsidR="002E1C50" w:rsidRPr="005515C1" w:rsidRDefault="002E1C50" w:rsidP="002E1C50">
            <w:pPr>
              <w:rPr>
                <w:rFonts w:ascii="Tahoma" w:hAnsi="Tahoma" w:cs="Tahoma"/>
                <w:sz w:val="21"/>
                <w:szCs w:val="21"/>
              </w:rPr>
            </w:pPr>
          </w:p>
          <w:p w14:paraId="61856C56" w14:textId="77777777" w:rsidR="002E1C50" w:rsidRPr="005515C1" w:rsidRDefault="002E1C50" w:rsidP="002E1C50">
            <w:pPr>
              <w:rPr>
                <w:rFonts w:ascii="Tahoma" w:hAnsi="Tahoma" w:cs="Tahoma"/>
                <w:b/>
                <w:bCs/>
                <w:sz w:val="21"/>
                <w:szCs w:val="21"/>
              </w:rPr>
            </w:pPr>
          </w:p>
          <w:p w14:paraId="569A175A" w14:textId="77777777" w:rsidR="002E1C50" w:rsidRPr="005515C1" w:rsidRDefault="002E1C50" w:rsidP="002E1C50">
            <w:pPr>
              <w:rPr>
                <w:rFonts w:ascii="Tahoma" w:hAnsi="Tahoma" w:cs="Tahoma"/>
                <w:b/>
                <w:bCs/>
                <w:sz w:val="21"/>
                <w:szCs w:val="21"/>
              </w:rPr>
            </w:pPr>
          </w:p>
          <w:p w14:paraId="707EB80D" w14:textId="77777777" w:rsidR="002E1C50" w:rsidRPr="005515C1" w:rsidRDefault="002E1C50" w:rsidP="002E1C50">
            <w:pPr>
              <w:rPr>
                <w:rFonts w:ascii="Tahoma" w:hAnsi="Tahoma" w:cs="Tahoma"/>
                <w:b/>
                <w:bCs/>
                <w:sz w:val="21"/>
                <w:szCs w:val="21"/>
              </w:rPr>
            </w:pPr>
          </w:p>
          <w:p w14:paraId="4867BB31" w14:textId="77777777" w:rsidR="002E1C50" w:rsidRPr="005515C1" w:rsidRDefault="002E1C50" w:rsidP="002E1C50">
            <w:pPr>
              <w:rPr>
                <w:rFonts w:ascii="Tahoma" w:hAnsi="Tahoma" w:cs="Tahoma"/>
                <w:b/>
                <w:bCs/>
                <w:sz w:val="21"/>
                <w:szCs w:val="21"/>
              </w:rPr>
            </w:pPr>
          </w:p>
          <w:p w14:paraId="4E851301" w14:textId="77777777" w:rsidR="002E1C50" w:rsidRPr="005515C1" w:rsidRDefault="002E1C50" w:rsidP="002E1C50">
            <w:pPr>
              <w:rPr>
                <w:rFonts w:ascii="Tahoma" w:hAnsi="Tahoma" w:cs="Tahoma"/>
                <w:b/>
                <w:bCs/>
                <w:sz w:val="21"/>
                <w:szCs w:val="21"/>
              </w:rPr>
            </w:pPr>
          </w:p>
          <w:p w14:paraId="6236DCC9" w14:textId="77777777" w:rsidR="002E1C50" w:rsidRPr="005515C1" w:rsidRDefault="002E1C50" w:rsidP="002E1C50">
            <w:pPr>
              <w:rPr>
                <w:rFonts w:ascii="Tahoma" w:hAnsi="Tahoma" w:cs="Tahoma"/>
                <w:b/>
                <w:bCs/>
                <w:sz w:val="21"/>
                <w:szCs w:val="21"/>
              </w:rPr>
            </w:pPr>
          </w:p>
          <w:p w14:paraId="6B05CBE3" w14:textId="77777777" w:rsidR="00473B55" w:rsidRPr="005515C1" w:rsidRDefault="00473B55" w:rsidP="002E1C50">
            <w:pPr>
              <w:rPr>
                <w:rFonts w:ascii="Tahoma" w:hAnsi="Tahoma" w:cs="Tahoma"/>
                <w:b/>
                <w:bCs/>
                <w:sz w:val="21"/>
                <w:szCs w:val="21"/>
              </w:rPr>
            </w:pPr>
          </w:p>
          <w:p w14:paraId="586BA47F" w14:textId="77777777" w:rsidR="00473B55" w:rsidRPr="005515C1" w:rsidRDefault="00473B55" w:rsidP="002E1C50">
            <w:pPr>
              <w:rPr>
                <w:rFonts w:ascii="Tahoma" w:hAnsi="Tahoma" w:cs="Tahoma"/>
                <w:b/>
                <w:bCs/>
                <w:sz w:val="21"/>
                <w:szCs w:val="21"/>
              </w:rPr>
            </w:pPr>
          </w:p>
          <w:p w14:paraId="6DC0F989" w14:textId="77777777" w:rsidR="002E1C50" w:rsidRPr="005515C1" w:rsidRDefault="002E1C50" w:rsidP="002E1C50">
            <w:pPr>
              <w:rPr>
                <w:rFonts w:ascii="Tahoma" w:hAnsi="Tahoma" w:cs="Tahoma"/>
                <w:b/>
                <w:bCs/>
                <w:sz w:val="21"/>
                <w:szCs w:val="21"/>
              </w:rPr>
            </w:pPr>
          </w:p>
          <w:p w14:paraId="28F8F31A" w14:textId="681E9F04" w:rsidR="002E1C50" w:rsidRPr="005515C1" w:rsidRDefault="00950DD8" w:rsidP="002E1C50">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single" w:sz="4" w:space="0" w:color="auto"/>
              <w:right w:val="single" w:sz="4" w:space="0" w:color="auto"/>
            </w:tcBorders>
          </w:tcPr>
          <w:p w14:paraId="7192F918" w14:textId="77777777" w:rsidR="002E1C50" w:rsidRPr="005515C1" w:rsidRDefault="002E1C50" w:rsidP="002E1C50">
            <w:pPr>
              <w:jc w:val="center"/>
              <w:rPr>
                <w:rFonts w:ascii="Tahoma" w:hAnsi="Tahoma" w:cs="Tahoma"/>
                <w:b/>
                <w:sz w:val="21"/>
                <w:szCs w:val="21"/>
              </w:rPr>
            </w:pPr>
          </w:p>
        </w:tc>
      </w:tr>
      <w:tr w:rsidR="005515C1" w:rsidRPr="005515C1" w14:paraId="258BFC8B" w14:textId="77777777" w:rsidTr="002E1C50">
        <w:tc>
          <w:tcPr>
            <w:tcW w:w="932" w:type="dxa"/>
            <w:tcBorders>
              <w:top w:val="single" w:sz="4" w:space="0" w:color="auto"/>
              <w:left w:val="single" w:sz="4" w:space="0" w:color="auto"/>
              <w:bottom w:val="single" w:sz="4" w:space="0" w:color="auto"/>
              <w:right w:val="single" w:sz="4" w:space="0" w:color="auto"/>
            </w:tcBorders>
          </w:tcPr>
          <w:p w14:paraId="2C8D84F7" w14:textId="4221A77B" w:rsidR="00950DD8" w:rsidRPr="005515C1" w:rsidRDefault="00950DD8" w:rsidP="00950DD8">
            <w:pPr>
              <w:jc w:val="center"/>
              <w:rPr>
                <w:rFonts w:ascii="Tahoma" w:hAnsi="Tahoma" w:cs="Tahoma"/>
                <w:sz w:val="21"/>
                <w:szCs w:val="21"/>
              </w:rPr>
            </w:pPr>
            <w:r w:rsidRPr="005515C1">
              <w:rPr>
                <w:rFonts w:ascii="Tahoma" w:hAnsi="Tahoma" w:cs="Tahoma"/>
                <w:sz w:val="21"/>
                <w:szCs w:val="21"/>
              </w:rPr>
              <w:t>204</w:t>
            </w:r>
          </w:p>
        </w:tc>
        <w:tc>
          <w:tcPr>
            <w:tcW w:w="6223" w:type="dxa"/>
            <w:tcBorders>
              <w:top w:val="single" w:sz="4" w:space="0" w:color="auto"/>
              <w:left w:val="single" w:sz="4" w:space="0" w:color="auto"/>
              <w:bottom w:val="single" w:sz="4" w:space="0" w:color="auto"/>
              <w:right w:val="single" w:sz="4" w:space="0" w:color="auto"/>
            </w:tcBorders>
          </w:tcPr>
          <w:p w14:paraId="1F350B93" w14:textId="77777777" w:rsidR="00950DD8" w:rsidRPr="005515C1" w:rsidRDefault="00950DD8" w:rsidP="00950DD8">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Chape lissée de 4mm dosée à 400 kg/m</w:t>
            </w:r>
            <w:r w:rsidRPr="005515C1">
              <w:rPr>
                <w:rFonts w:ascii="Tahoma" w:hAnsi="Tahoma" w:cs="Tahoma"/>
                <w:b/>
                <w:bCs/>
                <w:i/>
                <w:sz w:val="21"/>
                <w:szCs w:val="21"/>
                <w:vertAlign w:val="superscript"/>
                <w:lang w:eastAsia="en-US" w:bidi="en-US"/>
              </w:rPr>
              <w:t>3</w:t>
            </w:r>
          </w:p>
          <w:p w14:paraId="5109D3F4" w14:textId="77777777" w:rsidR="00950DD8" w:rsidRPr="005515C1" w:rsidRDefault="00950DD8" w:rsidP="00950DD8">
            <w:pPr>
              <w:keepNext/>
              <w:outlineLvl w:val="5"/>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01151169" w14:textId="77777777" w:rsidR="00950DD8" w:rsidRPr="005515C1" w:rsidRDefault="00950DD8" w:rsidP="00950DD8">
            <w:pPr>
              <w:keepNext/>
              <w:outlineLvl w:val="5"/>
              <w:rPr>
                <w:rFonts w:ascii="Tahoma" w:hAnsi="Tahoma" w:cs="Tahoma"/>
                <w:sz w:val="21"/>
                <w:szCs w:val="21"/>
              </w:rPr>
            </w:pPr>
          </w:p>
          <w:p w14:paraId="20498D7D" w14:textId="77777777" w:rsidR="00950DD8" w:rsidRPr="005515C1" w:rsidRDefault="00950DD8" w:rsidP="00950DD8">
            <w:pPr>
              <w:keepNext/>
              <w:outlineLvl w:val="5"/>
              <w:rPr>
                <w:rFonts w:ascii="Tahoma" w:hAnsi="Tahoma" w:cs="Tahoma"/>
                <w:sz w:val="21"/>
                <w:szCs w:val="21"/>
              </w:rPr>
            </w:pPr>
          </w:p>
          <w:p w14:paraId="4C32C91A" w14:textId="40C5AB8F" w:rsidR="00950DD8" w:rsidRPr="005515C1" w:rsidRDefault="00950DD8" w:rsidP="00950DD8">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011053CC" w14:textId="77777777" w:rsidR="00950DD8" w:rsidRPr="005515C1" w:rsidRDefault="00950DD8" w:rsidP="002E1C50">
            <w:pPr>
              <w:rPr>
                <w:rFonts w:ascii="Tahoma" w:hAnsi="Tahoma" w:cs="Tahoma"/>
                <w:sz w:val="21"/>
                <w:szCs w:val="21"/>
              </w:rPr>
            </w:pPr>
          </w:p>
          <w:p w14:paraId="6A6B677D" w14:textId="77777777" w:rsidR="00950DD8" w:rsidRPr="005515C1" w:rsidRDefault="00950DD8" w:rsidP="002E1C50">
            <w:pPr>
              <w:rPr>
                <w:rFonts w:ascii="Tahoma" w:hAnsi="Tahoma" w:cs="Tahoma"/>
                <w:sz w:val="21"/>
                <w:szCs w:val="21"/>
              </w:rPr>
            </w:pPr>
          </w:p>
          <w:p w14:paraId="356E10F6" w14:textId="77777777" w:rsidR="00950DD8" w:rsidRPr="005515C1" w:rsidRDefault="00950DD8" w:rsidP="002E1C50">
            <w:pPr>
              <w:rPr>
                <w:rFonts w:ascii="Tahoma" w:hAnsi="Tahoma" w:cs="Tahoma"/>
                <w:sz w:val="21"/>
                <w:szCs w:val="21"/>
              </w:rPr>
            </w:pPr>
          </w:p>
          <w:p w14:paraId="5A8D778B" w14:textId="77777777" w:rsidR="00950DD8" w:rsidRPr="005515C1" w:rsidRDefault="00950DD8" w:rsidP="002E1C50">
            <w:pPr>
              <w:rPr>
                <w:rFonts w:ascii="Tahoma" w:hAnsi="Tahoma" w:cs="Tahoma"/>
                <w:sz w:val="21"/>
                <w:szCs w:val="21"/>
              </w:rPr>
            </w:pPr>
          </w:p>
          <w:p w14:paraId="003008F6" w14:textId="77777777" w:rsidR="00950DD8" w:rsidRPr="005515C1" w:rsidRDefault="00950DD8" w:rsidP="002E1C50">
            <w:pPr>
              <w:rPr>
                <w:rFonts w:ascii="Tahoma" w:hAnsi="Tahoma" w:cs="Tahoma"/>
                <w:sz w:val="21"/>
                <w:szCs w:val="21"/>
              </w:rPr>
            </w:pPr>
          </w:p>
          <w:p w14:paraId="4DD46357" w14:textId="77777777" w:rsidR="00950DD8" w:rsidRPr="005515C1" w:rsidRDefault="00950DD8" w:rsidP="002E1C50">
            <w:pPr>
              <w:rPr>
                <w:rFonts w:ascii="Tahoma" w:hAnsi="Tahoma" w:cs="Tahoma"/>
                <w:sz w:val="21"/>
                <w:szCs w:val="21"/>
              </w:rPr>
            </w:pPr>
          </w:p>
          <w:p w14:paraId="5359CE53" w14:textId="67F3CD42" w:rsidR="00950DD8" w:rsidRPr="005515C1" w:rsidRDefault="00950DD8" w:rsidP="00950DD8">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74D24DD" w14:textId="77777777" w:rsidR="00950DD8" w:rsidRPr="005515C1" w:rsidRDefault="00950DD8" w:rsidP="002E1C50">
            <w:pPr>
              <w:jc w:val="center"/>
              <w:rPr>
                <w:rFonts w:ascii="Tahoma" w:hAnsi="Tahoma" w:cs="Tahoma"/>
                <w:b/>
                <w:sz w:val="21"/>
                <w:szCs w:val="21"/>
              </w:rPr>
            </w:pPr>
          </w:p>
        </w:tc>
      </w:tr>
      <w:tr w:rsidR="005515C1" w:rsidRPr="005515C1" w14:paraId="2AA51204" w14:textId="77777777" w:rsidTr="002E1C50">
        <w:tc>
          <w:tcPr>
            <w:tcW w:w="932" w:type="dxa"/>
            <w:tcBorders>
              <w:top w:val="single" w:sz="4" w:space="0" w:color="auto"/>
              <w:left w:val="single" w:sz="4" w:space="0" w:color="auto"/>
              <w:bottom w:val="single" w:sz="4" w:space="0" w:color="auto"/>
              <w:right w:val="single" w:sz="4" w:space="0" w:color="auto"/>
            </w:tcBorders>
          </w:tcPr>
          <w:p w14:paraId="344A258B" w14:textId="09D4FF10" w:rsidR="00950DD8" w:rsidRPr="005515C1" w:rsidRDefault="00950DD8" w:rsidP="00950DD8">
            <w:pPr>
              <w:jc w:val="center"/>
              <w:rPr>
                <w:rFonts w:ascii="Tahoma" w:hAnsi="Tahoma" w:cs="Tahoma"/>
                <w:sz w:val="21"/>
                <w:szCs w:val="21"/>
              </w:rPr>
            </w:pPr>
            <w:r w:rsidRPr="005515C1">
              <w:rPr>
                <w:rFonts w:ascii="Tahoma" w:hAnsi="Tahoma" w:cs="Tahoma"/>
                <w:sz w:val="21"/>
                <w:szCs w:val="21"/>
              </w:rPr>
              <w:t>205</w:t>
            </w:r>
          </w:p>
        </w:tc>
        <w:tc>
          <w:tcPr>
            <w:tcW w:w="6223" w:type="dxa"/>
            <w:tcBorders>
              <w:top w:val="single" w:sz="4" w:space="0" w:color="auto"/>
              <w:left w:val="single" w:sz="4" w:space="0" w:color="auto"/>
              <w:bottom w:val="single" w:sz="4" w:space="0" w:color="auto"/>
              <w:right w:val="single" w:sz="4" w:space="0" w:color="auto"/>
            </w:tcBorders>
          </w:tcPr>
          <w:p w14:paraId="6717435B" w14:textId="2EA9E552" w:rsidR="00950DD8" w:rsidRPr="005515C1" w:rsidRDefault="00950DD8" w:rsidP="00950DD8">
            <w:pPr>
              <w:jc w:val="both"/>
              <w:rPr>
                <w:rFonts w:ascii="Tahoma" w:hAnsi="Tahoma" w:cs="Tahoma"/>
                <w:b/>
                <w:bCs/>
                <w:i/>
                <w:sz w:val="21"/>
                <w:szCs w:val="21"/>
                <w:lang w:bidi="en-US"/>
              </w:rPr>
            </w:pPr>
            <w:r w:rsidRPr="005515C1">
              <w:rPr>
                <w:rFonts w:ascii="Tahoma" w:hAnsi="Tahoma" w:cs="Tahoma"/>
                <w:b/>
                <w:bCs/>
                <w:i/>
                <w:sz w:val="21"/>
                <w:szCs w:val="21"/>
                <w:lang w:bidi="en-US"/>
              </w:rPr>
              <w:t xml:space="preserve">Maçonneries perron et rampe d'accès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027FF3BF" w14:textId="66527B4C" w:rsidR="00950DD8" w:rsidRPr="005515C1" w:rsidRDefault="00E1596D" w:rsidP="00950DD8">
            <w:pPr>
              <w:jc w:val="both"/>
              <w:rPr>
                <w:rFonts w:ascii="Tahoma" w:hAnsi="Tahoma" w:cs="Tahoma"/>
                <w:sz w:val="21"/>
                <w:szCs w:val="21"/>
              </w:rPr>
            </w:pPr>
            <w:r w:rsidRPr="005515C1">
              <w:rPr>
                <w:rFonts w:ascii="Tahoma" w:hAnsi="Tahoma" w:cs="Tahoma"/>
                <w:sz w:val="21"/>
                <w:szCs w:val="21"/>
              </w:rPr>
              <w:t xml:space="preserve">Ce prix rémunère au </w:t>
            </w:r>
            <w:r w:rsidR="004C2480" w:rsidRPr="005515C1">
              <w:rPr>
                <w:rFonts w:ascii="Tahoma" w:hAnsi="Tahoma" w:cs="Tahoma"/>
                <w:sz w:val="21"/>
                <w:szCs w:val="21"/>
              </w:rPr>
              <w:t>forfait,</w:t>
            </w:r>
            <w:r w:rsidR="00950DD8" w:rsidRPr="005515C1">
              <w:rPr>
                <w:rFonts w:ascii="Tahoma" w:hAnsi="Tahoma" w:cs="Tahoma"/>
                <w:sz w:val="21"/>
                <w:szCs w:val="21"/>
              </w:rPr>
              <w:t xml:space="preserve"> la mise en œuvre, des rampes d'accès handicapés réalisé en béton armé dosée à 350 kg/m</w:t>
            </w:r>
            <w:r w:rsidR="00950DD8" w:rsidRPr="005515C1">
              <w:rPr>
                <w:rFonts w:ascii="Tahoma" w:hAnsi="Tahoma" w:cs="Tahoma"/>
                <w:sz w:val="21"/>
                <w:szCs w:val="21"/>
                <w:vertAlign w:val="superscript"/>
              </w:rPr>
              <w:t>3</w:t>
            </w:r>
            <w:r w:rsidR="00950DD8" w:rsidRPr="005515C1">
              <w:rPr>
                <w:rFonts w:ascii="Tahoma" w:hAnsi="Tahoma" w:cs="Tahoma"/>
                <w:sz w:val="21"/>
                <w:szCs w:val="21"/>
              </w:rPr>
              <w:t>.</w:t>
            </w:r>
          </w:p>
          <w:p w14:paraId="01B69944" w14:textId="77777777" w:rsidR="00950DD8" w:rsidRPr="005515C1" w:rsidRDefault="00950DD8" w:rsidP="00950DD8">
            <w:pPr>
              <w:jc w:val="both"/>
              <w:rPr>
                <w:rFonts w:ascii="Tahoma" w:hAnsi="Tahoma" w:cs="Tahoma"/>
                <w:sz w:val="21"/>
                <w:szCs w:val="21"/>
              </w:rPr>
            </w:pPr>
            <w:r w:rsidRPr="005515C1">
              <w:rPr>
                <w:rFonts w:ascii="Tahoma" w:hAnsi="Tahoma" w:cs="Tahoma"/>
                <w:sz w:val="21"/>
                <w:szCs w:val="21"/>
              </w:rPr>
              <w:t>Il comprend :</w:t>
            </w:r>
          </w:p>
          <w:p w14:paraId="552285FE" w14:textId="77777777" w:rsidR="00950DD8" w:rsidRPr="005515C1" w:rsidRDefault="00950DD8" w:rsidP="00950DD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287B4C45" w14:textId="77777777" w:rsidR="00950DD8" w:rsidRPr="005515C1" w:rsidRDefault="00950DD8" w:rsidP="00950DD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1D29AD96" w14:textId="77777777" w:rsidR="00950DD8" w:rsidRPr="005515C1" w:rsidRDefault="00950DD8" w:rsidP="00950DD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largeur :</w:t>
            </w:r>
          </w:p>
          <w:p w14:paraId="62F52802" w14:textId="77777777" w:rsidR="00950DD8" w:rsidRPr="005515C1" w:rsidRDefault="00950DD8" w:rsidP="00950DD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720CD0BB" w14:textId="77777777" w:rsidR="00950DD8" w:rsidRPr="005515C1" w:rsidRDefault="00950DD8" w:rsidP="00950DD8">
            <w:pPr>
              <w:widowControl w:val="0"/>
              <w:ind w:left="357"/>
              <w:jc w:val="both"/>
              <w:rPr>
                <w:rFonts w:ascii="Tahoma" w:hAnsi="Tahoma" w:cs="Tahoma"/>
                <w:sz w:val="21"/>
                <w:szCs w:val="21"/>
              </w:rPr>
            </w:pPr>
          </w:p>
          <w:p w14:paraId="1B8F22EF" w14:textId="7387908A" w:rsidR="00950DD8" w:rsidRPr="005515C1" w:rsidRDefault="00F546B3" w:rsidP="00950DD8">
            <w:pPr>
              <w:keepNext/>
              <w:outlineLvl w:val="5"/>
              <w:rPr>
                <w:rFonts w:ascii="Tahoma" w:hAnsi="Tahoma" w:cs="Tahoma"/>
                <w:b/>
                <w:bCs/>
                <w:i/>
                <w:sz w:val="21"/>
                <w:szCs w:val="21"/>
                <w:lang w:eastAsia="en-US" w:bidi="en-US"/>
              </w:rPr>
            </w:pPr>
            <w:r w:rsidRPr="005515C1">
              <w:rPr>
                <w:rFonts w:ascii="Tahoma" w:hAnsi="Tahoma" w:cs="Tahoma"/>
                <w:b/>
                <w:sz w:val="21"/>
                <w:szCs w:val="21"/>
              </w:rPr>
              <w:t xml:space="preserve">LE FORFAIT </w:t>
            </w:r>
            <w:r w:rsidR="00950DD8" w:rsidRPr="005515C1">
              <w:rPr>
                <w:rFonts w:ascii="Tahoma" w:hAnsi="Tahoma" w:cs="Tahoma"/>
                <w:b/>
                <w:sz w:val="21"/>
                <w:szCs w:val="21"/>
              </w:rPr>
              <w:t xml:space="preserve">à :                                                   francs CFA  </w:t>
            </w:r>
          </w:p>
        </w:tc>
        <w:tc>
          <w:tcPr>
            <w:tcW w:w="850" w:type="dxa"/>
            <w:tcBorders>
              <w:top w:val="single" w:sz="4" w:space="0" w:color="auto"/>
              <w:left w:val="single" w:sz="4" w:space="0" w:color="auto"/>
              <w:bottom w:val="single" w:sz="4" w:space="0" w:color="auto"/>
              <w:right w:val="single" w:sz="4" w:space="0" w:color="auto"/>
            </w:tcBorders>
          </w:tcPr>
          <w:p w14:paraId="32C0E78F" w14:textId="77777777" w:rsidR="00950DD8" w:rsidRPr="005515C1" w:rsidRDefault="00950DD8" w:rsidP="002E1C50">
            <w:pPr>
              <w:rPr>
                <w:rFonts w:ascii="Tahoma" w:hAnsi="Tahoma" w:cs="Tahoma"/>
                <w:sz w:val="21"/>
                <w:szCs w:val="21"/>
              </w:rPr>
            </w:pPr>
          </w:p>
          <w:p w14:paraId="2D80224E" w14:textId="77777777" w:rsidR="00F546B3" w:rsidRPr="005515C1" w:rsidRDefault="00F546B3" w:rsidP="002E1C50">
            <w:pPr>
              <w:rPr>
                <w:rFonts w:ascii="Tahoma" w:hAnsi="Tahoma" w:cs="Tahoma"/>
                <w:sz w:val="21"/>
                <w:szCs w:val="21"/>
              </w:rPr>
            </w:pPr>
          </w:p>
          <w:p w14:paraId="27B0DD82" w14:textId="77777777" w:rsidR="00F546B3" w:rsidRPr="005515C1" w:rsidRDefault="00F546B3" w:rsidP="002E1C50">
            <w:pPr>
              <w:rPr>
                <w:rFonts w:ascii="Tahoma" w:hAnsi="Tahoma" w:cs="Tahoma"/>
                <w:sz w:val="21"/>
                <w:szCs w:val="21"/>
              </w:rPr>
            </w:pPr>
          </w:p>
          <w:p w14:paraId="472E8F88" w14:textId="77777777" w:rsidR="00F546B3" w:rsidRPr="005515C1" w:rsidRDefault="00F546B3" w:rsidP="002E1C50">
            <w:pPr>
              <w:rPr>
                <w:rFonts w:ascii="Tahoma" w:hAnsi="Tahoma" w:cs="Tahoma"/>
                <w:sz w:val="21"/>
                <w:szCs w:val="21"/>
              </w:rPr>
            </w:pPr>
          </w:p>
          <w:p w14:paraId="60451CEF" w14:textId="77777777" w:rsidR="00F546B3" w:rsidRPr="005515C1" w:rsidRDefault="00F546B3" w:rsidP="002E1C50">
            <w:pPr>
              <w:rPr>
                <w:rFonts w:ascii="Tahoma" w:hAnsi="Tahoma" w:cs="Tahoma"/>
                <w:sz w:val="21"/>
                <w:szCs w:val="21"/>
              </w:rPr>
            </w:pPr>
          </w:p>
          <w:p w14:paraId="5673F66F" w14:textId="77777777" w:rsidR="00F546B3" w:rsidRPr="005515C1" w:rsidRDefault="00F546B3" w:rsidP="002E1C50">
            <w:pPr>
              <w:rPr>
                <w:rFonts w:ascii="Tahoma" w:hAnsi="Tahoma" w:cs="Tahoma"/>
                <w:sz w:val="21"/>
                <w:szCs w:val="21"/>
              </w:rPr>
            </w:pPr>
          </w:p>
          <w:p w14:paraId="39C1D299" w14:textId="77777777" w:rsidR="00F546B3" w:rsidRPr="005515C1" w:rsidRDefault="00F546B3" w:rsidP="002E1C50">
            <w:pPr>
              <w:rPr>
                <w:rFonts w:ascii="Tahoma" w:hAnsi="Tahoma" w:cs="Tahoma"/>
                <w:sz w:val="21"/>
                <w:szCs w:val="21"/>
              </w:rPr>
            </w:pPr>
          </w:p>
          <w:p w14:paraId="5BB8FBFD" w14:textId="77777777" w:rsidR="00F546B3" w:rsidRPr="005515C1" w:rsidRDefault="00F546B3" w:rsidP="002E1C50">
            <w:pPr>
              <w:rPr>
                <w:rFonts w:ascii="Tahoma" w:hAnsi="Tahoma" w:cs="Tahoma"/>
                <w:sz w:val="21"/>
                <w:szCs w:val="21"/>
              </w:rPr>
            </w:pPr>
          </w:p>
          <w:p w14:paraId="62A812E4" w14:textId="77777777" w:rsidR="00F546B3" w:rsidRPr="005515C1" w:rsidRDefault="00F546B3" w:rsidP="002E1C50">
            <w:pPr>
              <w:rPr>
                <w:rFonts w:ascii="Tahoma" w:hAnsi="Tahoma" w:cs="Tahoma"/>
                <w:sz w:val="21"/>
                <w:szCs w:val="21"/>
              </w:rPr>
            </w:pPr>
          </w:p>
          <w:p w14:paraId="64E9A9F0" w14:textId="77777777" w:rsidR="00F546B3" w:rsidRPr="005515C1" w:rsidRDefault="00F546B3" w:rsidP="002E1C50">
            <w:pPr>
              <w:rPr>
                <w:rFonts w:ascii="Tahoma" w:hAnsi="Tahoma" w:cs="Tahoma"/>
                <w:sz w:val="21"/>
                <w:szCs w:val="21"/>
              </w:rPr>
            </w:pPr>
          </w:p>
          <w:p w14:paraId="732958B7" w14:textId="77777777" w:rsidR="00F546B3" w:rsidRPr="005515C1" w:rsidRDefault="00F546B3" w:rsidP="002E1C50">
            <w:pPr>
              <w:rPr>
                <w:rFonts w:ascii="Tahoma" w:hAnsi="Tahoma" w:cs="Tahoma"/>
                <w:sz w:val="21"/>
                <w:szCs w:val="21"/>
              </w:rPr>
            </w:pPr>
          </w:p>
          <w:p w14:paraId="143D6057" w14:textId="77777777" w:rsidR="00F546B3" w:rsidRPr="005515C1" w:rsidRDefault="00F546B3" w:rsidP="002E1C50">
            <w:pPr>
              <w:rPr>
                <w:rFonts w:ascii="Tahoma" w:hAnsi="Tahoma" w:cs="Tahoma"/>
                <w:sz w:val="21"/>
                <w:szCs w:val="21"/>
              </w:rPr>
            </w:pPr>
          </w:p>
          <w:p w14:paraId="11A5A6D3" w14:textId="77777777" w:rsidR="00F546B3" w:rsidRPr="005515C1" w:rsidRDefault="00F546B3" w:rsidP="002E1C50">
            <w:pPr>
              <w:rPr>
                <w:rFonts w:ascii="Tahoma" w:hAnsi="Tahoma" w:cs="Tahoma"/>
                <w:sz w:val="21"/>
                <w:szCs w:val="21"/>
              </w:rPr>
            </w:pPr>
          </w:p>
          <w:p w14:paraId="5D3BF1B4" w14:textId="11422927" w:rsidR="00F546B3" w:rsidRPr="005515C1" w:rsidRDefault="00F546B3" w:rsidP="00F546B3">
            <w:pPr>
              <w:jc w:val="center"/>
              <w:rPr>
                <w:rFonts w:ascii="Tahoma" w:hAnsi="Tahoma" w:cs="Tahoma"/>
                <w:sz w:val="21"/>
                <w:szCs w:val="21"/>
              </w:rPr>
            </w:pPr>
            <w:r w:rsidRPr="005515C1">
              <w:rPr>
                <w:rFonts w:ascii="Tahoma" w:hAnsi="Tahoma" w:cs="Tahoma"/>
                <w:sz w:val="21"/>
                <w:szCs w:val="21"/>
              </w:rPr>
              <w:t>FF</w:t>
            </w:r>
          </w:p>
        </w:tc>
        <w:tc>
          <w:tcPr>
            <w:tcW w:w="1843" w:type="dxa"/>
            <w:tcBorders>
              <w:top w:val="single" w:sz="4" w:space="0" w:color="auto"/>
              <w:left w:val="single" w:sz="4" w:space="0" w:color="auto"/>
              <w:bottom w:val="single" w:sz="4" w:space="0" w:color="auto"/>
              <w:right w:val="single" w:sz="4" w:space="0" w:color="auto"/>
            </w:tcBorders>
          </w:tcPr>
          <w:p w14:paraId="0D9A6EAD" w14:textId="77777777" w:rsidR="00950DD8" w:rsidRPr="005515C1" w:rsidRDefault="00950DD8" w:rsidP="002E1C50">
            <w:pPr>
              <w:jc w:val="center"/>
              <w:rPr>
                <w:rFonts w:ascii="Tahoma" w:hAnsi="Tahoma" w:cs="Tahoma"/>
                <w:b/>
                <w:sz w:val="21"/>
                <w:szCs w:val="21"/>
              </w:rPr>
            </w:pPr>
          </w:p>
          <w:p w14:paraId="7894AD8C" w14:textId="77777777" w:rsidR="00F546B3" w:rsidRPr="005515C1" w:rsidRDefault="00F546B3" w:rsidP="002E1C50">
            <w:pPr>
              <w:jc w:val="center"/>
              <w:rPr>
                <w:rFonts w:ascii="Tahoma" w:hAnsi="Tahoma" w:cs="Tahoma"/>
                <w:b/>
                <w:sz w:val="21"/>
                <w:szCs w:val="21"/>
              </w:rPr>
            </w:pPr>
          </w:p>
          <w:p w14:paraId="7AD2D7BB" w14:textId="77777777" w:rsidR="00F546B3" w:rsidRPr="005515C1" w:rsidRDefault="00F546B3" w:rsidP="002E1C50">
            <w:pPr>
              <w:jc w:val="center"/>
              <w:rPr>
                <w:rFonts w:ascii="Tahoma" w:hAnsi="Tahoma" w:cs="Tahoma"/>
                <w:b/>
                <w:sz w:val="21"/>
                <w:szCs w:val="21"/>
              </w:rPr>
            </w:pPr>
          </w:p>
          <w:p w14:paraId="05AB1527" w14:textId="77777777" w:rsidR="00F546B3" w:rsidRPr="005515C1" w:rsidRDefault="00F546B3" w:rsidP="002E1C50">
            <w:pPr>
              <w:jc w:val="center"/>
              <w:rPr>
                <w:rFonts w:ascii="Tahoma" w:hAnsi="Tahoma" w:cs="Tahoma"/>
                <w:b/>
                <w:sz w:val="21"/>
                <w:szCs w:val="21"/>
              </w:rPr>
            </w:pPr>
          </w:p>
          <w:p w14:paraId="0F572228" w14:textId="77777777" w:rsidR="00F546B3" w:rsidRPr="005515C1" w:rsidRDefault="00F546B3" w:rsidP="002E1C50">
            <w:pPr>
              <w:jc w:val="center"/>
              <w:rPr>
                <w:rFonts w:ascii="Tahoma" w:hAnsi="Tahoma" w:cs="Tahoma"/>
                <w:b/>
                <w:sz w:val="21"/>
                <w:szCs w:val="21"/>
              </w:rPr>
            </w:pPr>
          </w:p>
          <w:p w14:paraId="1CC619B9" w14:textId="77777777" w:rsidR="00F546B3" w:rsidRPr="005515C1" w:rsidRDefault="00F546B3" w:rsidP="002E1C50">
            <w:pPr>
              <w:jc w:val="center"/>
              <w:rPr>
                <w:rFonts w:ascii="Tahoma" w:hAnsi="Tahoma" w:cs="Tahoma"/>
                <w:b/>
                <w:sz w:val="21"/>
                <w:szCs w:val="21"/>
              </w:rPr>
            </w:pPr>
          </w:p>
          <w:p w14:paraId="76D582BB" w14:textId="77777777" w:rsidR="00F546B3" w:rsidRPr="005515C1" w:rsidRDefault="00F546B3" w:rsidP="002E1C50">
            <w:pPr>
              <w:jc w:val="center"/>
              <w:rPr>
                <w:rFonts w:ascii="Tahoma" w:hAnsi="Tahoma" w:cs="Tahoma"/>
                <w:b/>
                <w:sz w:val="21"/>
                <w:szCs w:val="21"/>
              </w:rPr>
            </w:pPr>
          </w:p>
          <w:p w14:paraId="7805266F" w14:textId="77777777" w:rsidR="00F546B3" w:rsidRPr="005515C1" w:rsidRDefault="00F546B3" w:rsidP="002E1C50">
            <w:pPr>
              <w:jc w:val="center"/>
              <w:rPr>
                <w:rFonts w:ascii="Tahoma" w:hAnsi="Tahoma" w:cs="Tahoma"/>
                <w:b/>
                <w:sz w:val="21"/>
                <w:szCs w:val="21"/>
              </w:rPr>
            </w:pPr>
          </w:p>
          <w:p w14:paraId="78A05CBE" w14:textId="77777777" w:rsidR="00F546B3" w:rsidRPr="005515C1" w:rsidRDefault="00F546B3" w:rsidP="002E1C50">
            <w:pPr>
              <w:jc w:val="center"/>
              <w:rPr>
                <w:rFonts w:ascii="Tahoma" w:hAnsi="Tahoma" w:cs="Tahoma"/>
                <w:b/>
                <w:sz w:val="21"/>
                <w:szCs w:val="21"/>
              </w:rPr>
            </w:pPr>
          </w:p>
          <w:p w14:paraId="3B12DEEF" w14:textId="77777777" w:rsidR="00F546B3" w:rsidRPr="005515C1" w:rsidRDefault="00F546B3" w:rsidP="002E1C50">
            <w:pPr>
              <w:jc w:val="center"/>
              <w:rPr>
                <w:rFonts w:ascii="Tahoma" w:hAnsi="Tahoma" w:cs="Tahoma"/>
                <w:b/>
                <w:sz w:val="21"/>
                <w:szCs w:val="21"/>
              </w:rPr>
            </w:pPr>
          </w:p>
          <w:p w14:paraId="5DFF3EAE" w14:textId="77777777" w:rsidR="00F546B3" w:rsidRPr="005515C1" w:rsidRDefault="00F546B3" w:rsidP="002E1C50">
            <w:pPr>
              <w:jc w:val="center"/>
              <w:rPr>
                <w:rFonts w:ascii="Tahoma" w:hAnsi="Tahoma" w:cs="Tahoma"/>
                <w:b/>
                <w:sz w:val="21"/>
                <w:szCs w:val="21"/>
              </w:rPr>
            </w:pPr>
          </w:p>
          <w:p w14:paraId="5FB48026" w14:textId="77777777" w:rsidR="00F546B3" w:rsidRPr="005515C1" w:rsidRDefault="00F546B3" w:rsidP="002E1C50">
            <w:pPr>
              <w:jc w:val="center"/>
              <w:rPr>
                <w:rFonts w:ascii="Tahoma" w:hAnsi="Tahoma" w:cs="Tahoma"/>
                <w:b/>
                <w:sz w:val="21"/>
                <w:szCs w:val="21"/>
              </w:rPr>
            </w:pPr>
          </w:p>
        </w:tc>
      </w:tr>
      <w:tr w:rsidR="005515C1" w:rsidRPr="005515C1" w14:paraId="238BD173" w14:textId="77777777" w:rsidTr="002E1C50">
        <w:tc>
          <w:tcPr>
            <w:tcW w:w="932" w:type="dxa"/>
            <w:tcBorders>
              <w:top w:val="single" w:sz="4" w:space="0" w:color="auto"/>
              <w:left w:val="single" w:sz="4" w:space="0" w:color="auto"/>
              <w:bottom w:val="single" w:sz="4" w:space="0" w:color="auto"/>
              <w:right w:val="single" w:sz="4" w:space="0" w:color="auto"/>
            </w:tcBorders>
          </w:tcPr>
          <w:p w14:paraId="5AF69495" w14:textId="5218BAA6" w:rsidR="002E1C50" w:rsidRPr="005515C1" w:rsidRDefault="002E1C50" w:rsidP="002E1C50">
            <w:pPr>
              <w:jc w:val="center"/>
              <w:rPr>
                <w:rFonts w:ascii="Tahoma" w:hAnsi="Tahoma" w:cs="Tahoma"/>
                <w:sz w:val="21"/>
                <w:szCs w:val="21"/>
              </w:rPr>
            </w:pPr>
            <w:r w:rsidRPr="005515C1">
              <w:rPr>
                <w:rFonts w:ascii="Tahoma" w:hAnsi="Tahoma" w:cs="Tahoma"/>
                <w:sz w:val="21"/>
                <w:szCs w:val="21"/>
              </w:rPr>
              <w:lastRenderedPageBreak/>
              <w:t>20</w:t>
            </w:r>
            <w:r w:rsidR="00C6395C" w:rsidRPr="005515C1">
              <w:rPr>
                <w:rFonts w:ascii="Tahoma" w:hAnsi="Tahoma" w:cs="Tahoma"/>
                <w:sz w:val="21"/>
                <w:szCs w:val="21"/>
              </w:rPr>
              <w:t>6</w:t>
            </w:r>
          </w:p>
        </w:tc>
        <w:tc>
          <w:tcPr>
            <w:tcW w:w="6223" w:type="dxa"/>
            <w:tcBorders>
              <w:top w:val="single" w:sz="4" w:space="0" w:color="auto"/>
              <w:left w:val="single" w:sz="4" w:space="0" w:color="auto"/>
              <w:bottom w:val="single" w:sz="4" w:space="0" w:color="auto"/>
              <w:right w:val="single" w:sz="4" w:space="0" w:color="auto"/>
            </w:tcBorders>
          </w:tcPr>
          <w:p w14:paraId="183BBD30" w14:textId="77777777" w:rsidR="00F546B3" w:rsidRPr="005515C1" w:rsidRDefault="00F546B3" w:rsidP="00F546B3">
            <w:pPr>
              <w:jc w:val="both"/>
              <w:rPr>
                <w:rFonts w:ascii="Tahoma" w:hAnsi="Tahoma" w:cs="Tahoma"/>
                <w:b/>
                <w:bCs/>
                <w:i/>
                <w:sz w:val="21"/>
                <w:szCs w:val="21"/>
                <w:lang w:bidi="en-US"/>
              </w:rPr>
            </w:pPr>
            <w:r w:rsidRPr="005515C1">
              <w:rPr>
                <w:rFonts w:ascii="Tahoma" w:hAnsi="Tahoma" w:cs="Tahoma"/>
                <w:b/>
                <w:bCs/>
                <w:i/>
                <w:sz w:val="21"/>
                <w:szCs w:val="21"/>
                <w:lang w:bidi="en-US"/>
              </w:rPr>
              <w:t xml:space="preserve">Maçonneries sur les pignons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41D7D86D" w14:textId="5F975333" w:rsidR="00F546B3" w:rsidRPr="005515C1" w:rsidRDefault="00F546B3" w:rsidP="00F546B3">
            <w:pPr>
              <w:jc w:val="both"/>
              <w:rPr>
                <w:rFonts w:ascii="Tahoma" w:hAnsi="Tahoma" w:cs="Tahoma"/>
                <w:sz w:val="21"/>
                <w:szCs w:val="21"/>
              </w:rPr>
            </w:pPr>
            <w:r w:rsidRPr="005515C1">
              <w:rPr>
                <w:rFonts w:ascii="Tahoma" w:hAnsi="Tahoma" w:cs="Tahoma"/>
                <w:b/>
                <w:bCs/>
                <w:i/>
                <w:sz w:val="21"/>
                <w:szCs w:val="21"/>
                <w:lang w:bidi="en-US"/>
              </w:rPr>
              <w:t xml:space="preserve"> </w:t>
            </w:r>
            <w:r w:rsidR="004C2480" w:rsidRPr="005515C1">
              <w:rPr>
                <w:rFonts w:ascii="Tahoma" w:hAnsi="Tahoma" w:cs="Tahoma"/>
                <w:sz w:val="21"/>
                <w:szCs w:val="21"/>
              </w:rPr>
              <w:t>Ce prix rémunère au forfait</w:t>
            </w:r>
            <w:r w:rsidRPr="005515C1">
              <w:rPr>
                <w:rFonts w:ascii="Tahoma" w:hAnsi="Tahoma" w:cs="Tahoma"/>
                <w:sz w:val="21"/>
                <w:szCs w:val="21"/>
              </w:rPr>
              <w:t xml:space="preserve"> l’élévation d’un mur porteur en agglomérés creux de 15 x 20 x 40. Il comprend :</w:t>
            </w:r>
          </w:p>
          <w:p w14:paraId="1096AD82" w14:textId="77777777" w:rsidR="00F546B3" w:rsidRPr="005515C1" w:rsidRDefault="00F546B3" w:rsidP="00F546B3">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et pose des agglomérés hourdés au mortier dosé à 300 kg/m</w:t>
            </w:r>
            <w:r w:rsidRPr="005515C1">
              <w:rPr>
                <w:rFonts w:ascii="Tahoma" w:hAnsi="Tahoma" w:cs="Tahoma"/>
                <w:sz w:val="21"/>
                <w:szCs w:val="21"/>
                <w:vertAlign w:val="superscript"/>
              </w:rPr>
              <w:t>3</w:t>
            </w:r>
            <w:r w:rsidRPr="005515C1">
              <w:rPr>
                <w:rFonts w:ascii="Tahoma" w:hAnsi="Tahoma" w:cs="Tahoma"/>
                <w:sz w:val="21"/>
                <w:szCs w:val="21"/>
              </w:rPr>
              <w:t> ;</w:t>
            </w:r>
          </w:p>
          <w:p w14:paraId="7F8B1AE1" w14:textId="77777777" w:rsidR="00F546B3" w:rsidRPr="005515C1" w:rsidRDefault="00F546B3" w:rsidP="00F546B3">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Et toutes sujétions.</w:t>
            </w:r>
          </w:p>
          <w:p w14:paraId="169334F5" w14:textId="77777777" w:rsidR="00F546B3" w:rsidRPr="005515C1" w:rsidRDefault="00F546B3" w:rsidP="00F546B3">
            <w:pPr>
              <w:widowControl w:val="0"/>
              <w:ind w:left="357"/>
              <w:jc w:val="both"/>
              <w:rPr>
                <w:rFonts w:ascii="Tahoma" w:hAnsi="Tahoma" w:cs="Tahoma"/>
                <w:sz w:val="21"/>
                <w:szCs w:val="21"/>
              </w:rPr>
            </w:pPr>
          </w:p>
          <w:p w14:paraId="1A89847F" w14:textId="5EE9A93B" w:rsidR="002E1C50" w:rsidRPr="005515C1" w:rsidRDefault="00F546B3" w:rsidP="00F546B3">
            <w:pPr>
              <w:rPr>
                <w:rFonts w:ascii="Tahoma" w:hAnsi="Tahoma" w:cs="Tahoma"/>
                <w:sz w:val="21"/>
                <w:szCs w:val="21"/>
              </w:rPr>
            </w:pPr>
            <w:r w:rsidRPr="005515C1">
              <w:rPr>
                <w:rFonts w:ascii="Tahoma" w:hAnsi="Tahoma" w:cs="Tahoma"/>
                <w:sz w:val="21"/>
                <w:szCs w:val="21"/>
              </w:rPr>
              <w:t xml:space="preserve"> </w:t>
            </w:r>
            <w:r w:rsidR="004C2480" w:rsidRPr="005515C1">
              <w:rPr>
                <w:rFonts w:ascii="Tahoma" w:hAnsi="Tahoma" w:cs="Tahoma"/>
                <w:b/>
                <w:bCs/>
                <w:sz w:val="21"/>
                <w:szCs w:val="21"/>
              </w:rPr>
              <w:t>Le forfait</w:t>
            </w:r>
            <w:r w:rsidRPr="005515C1">
              <w:rPr>
                <w:rFonts w:ascii="Tahoma" w:hAnsi="Tahoma" w:cs="Tahoma"/>
                <w:b/>
                <w:bCs/>
                <w:sz w:val="21"/>
                <w:szCs w:val="21"/>
              </w:rPr>
              <w:t xml:space="preserve"> à :                                      francs CFA</w:t>
            </w:r>
          </w:p>
        </w:tc>
        <w:tc>
          <w:tcPr>
            <w:tcW w:w="850" w:type="dxa"/>
            <w:tcBorders>
              <w:top w:val="single" w:sz="4" w:space="0" w:color="auto"/>
              <w:left w:val="single" w:sz="4" w:space="0" w:color="auto"/>
              <w:bottom w:val="single" w:sz="4" w:space="0" w:color="auto"/>
              <w:right w:val="single" w:sz="4" w:space="0" w:color="auto"/>
            </w:tcBorders>
          </w:tcPr>
          <w:p w14:paraId="28ACC44B" w14:textId="77777777" w:rsidR="002E1C50" w:rsidRPr="005515C1" w:rsidRDefault="002E1C50" w:rsidP="002E1C50">
            <w:pPr>
              <w:jc w:val="center"/>
              <w:rPr>
                <w:rFonts w:ascii="Tahoma" w:hAnsi="Tahoma" w:cs="Tahoma"/>
                <w:b/>
                <w:bCs/>
                <w:sz w:val="21"/>
                <w:szCs w:val="21"/>
              </w:rPr>
            </w:pPr>
          </w:p>
          <w:p w14:paraId="06F34804" w14:textId="77777777" w:rsidR="002E1C50" w:rsidRPr="005515C1" w:rsidRDefault="002E1C50" w:rsidP="002E1C50">
            <w:pPr>
              <w:jc w:val="center"/>
              <w:rPr>
                <w:rFonts w:ascii="Tahoma" w:hAnsi="Tahoma" w:cs="Tahoma"/>
                <w:b/>
                <w:bCs/>
                <w:sz w:val="21"/>
                <w:szCs w:val="21"/>
              </w:rPr>
            </w:pPr>
          </w:p>
          <w:p w14:paraId="3E1E81F8" w14:textId="77777777" w:rsidR="002E1C50" w:rsidRPr="005515C1" w:rsidRDefault="002E1C50" w:rsidP="002E1C50">
            <w:pPr>
              <w:jc w:val="center"/>
              <w:rPr>
                <w:rFonts w:ascii="Tahoma" w:hAnsi="Tahoma" w:cs="Tahoma"/>
                <w:b/>
                <w:bCs/>
                <w:sz w:val="21"/>
                <w:szCs w:val="21"/>
              </w:rPr>
            </w:pPr>
          </w:p>
          <w:p w14:paraId="336CC9A2" w14:textId="77777777" w:rsidR="002E1C50" w:rsidRPr="005515C1" w:rsidRDefault="002E1C50" w:rsidP="002E1C50">
            <w:pPr>
              <w:jc w:val="center"/>
              <w:rPr>
                <w:rFonts w:ascii="Tahoma" w:hAnsi="Tahoma" w:cs="Tahoma"/>
                <w:b/>
                <w:bCs/>
                <w:sz w:val="21"/>
                <w:szCs w:val="21"/>
              </w:rPr>
            </w:pPr>
          </w:p>
          <w:p w14:paraId="6F800AB7" w14:textId="77777777" w:rsidR="002E1C50" w:rsidRPr="005515C1" w:rsidRDefault="002E1C50" w:rsidP="002E1C50">
            <w:pPr>
              <w:jc w:val="center"/>
              <w:rPr>
                <w:rFonts w:ascii="Tahoma" w:hAnsi="Tahoma" w:cs="Tahoma"/>
                <w:b/>
                <w:bCs/>
                <w:sz w:val="21"/>
                <w:szCs w:val="21"/>
              </w:rPr>
            </w:pPr>
          </w:p>
          <w:p w14:paraId="1E27F788" w14:textId="77777777" w:rsidR="002E1C50" w:rsidRPr="005515C1" w:rsidRDefault="002E1C50" w:rsidP="002E1C50">
            <w:pPr>
              <w:jc w:val="center"/>
              <w:rPr>
                <w:rFonts w:ascii="Tahoma" w:hAnsi="Tahoma" w:cs="Tahoma"/>
                <w:b/>
                <w:bCs/>
                <w:sz w:val="21"/>
                <w:szCs w:val="21"/>
              </w:rPr>
            </w:pPr>
          </w:p>
          <w:p w14:paraId="7E4FE95B" w14:textId="77777777" w:rsidR="002E1C50" w:rsidRPr="005515C1" w:rsidRDefault="002E1C50" w:rsidP="002E1C50">
            <w:pPr>
              <w:jc w:val="center"/>
              <w:rPr>
                <w:rFonts w:ascii="Tahoma" w:hAnsi="Tahoma" w:cs="Tahoma"/>
                <w:b/>
                <w:bCs/>
                <w:sz w:val="21"/>
                <w:szCs w:val="21"/>
              </w:rPr>
            </w:pPr>
          </w:p>
          <w:p w14:paraId="5AB836CD" w14:textId="77777777" w:rsidR="002E1C50" w:rsidRPr="005515C1" w:rsidRDefault="002E1C50" w:rsidP="002E1C50">
            <w:pPr>
              <w:jc w:val="center"/>
              <w:rPr>
                <w:rFonts w:ascii="Tahoma" w:hAnsi="Tahoma" w:cs="Tahoma"/>
                <w:b/>
                <w:bCs/>
                <w:sz w:val="21"/>
                <w:szCs w:val="21"/>
              </w:rPr>
            </w:pPr>
          </w:p>
          <w:p w14:paraId="681B424B" w14:textId="68563C2F" w:rsidR="002E1C50" w:rsidRPr="005515C1" w:rsidRDefault="004C2480" w:rsidP="002E1C50">
            <w:pPr>
              <w:jc w:val="center"/>
              <w:rPr>
                <w:rFonts w:ascii="Tahoma" w:hAnsi="Tahoma" w:cs="Tahoma"/>
                <w:b/>
                <w:sz w:val="21"/>
                <w:szCs w:val="21"/>
              </w:rPr>
            </w:pPr>
            <w:r w:rsidRPr="005515C1">
              <w:rPr>
                <w:rFonts w:ascii="Tahoma" w:hAnsi="Tahoma" w:cs="Tahoma"/>
                <w:sz w:val="21"/>
                <w:szCs w:val="21"/>
              </w:rPr>
              <w:t>FF</w:t>
            </w:r>
          </w:p>
        </w:tc>
        <w:tc>
          <w:tcPr>
            <w:tcW w:w="1843" w:type="dxa"/>
            <w:tcBorders>
              <w:top w:val="single" w:sz="4" w:space="0" w:color="auto"/>
              <w:left w:val="single" w:sz="4" w:space="0" w:color="auto"/>
              <w:bottom w:val="single" w:sz="4" w:space="0" w:color="auto"/>
              <w:right w:val="single" w:sz="4" w:space="0" w:color="auto"/>
            </w:tcBorders>
          </w:tcPr>
          <w:p w14:paraId="78CB1FB1" w14:textId="77777777" w:rsidR="002E1C50" w:rsidRPr="005515C1" w:rsidRDefault="002E1C50" w:rsidP="002E1C50">
            <w:pPr>
              <w:jc w:val="center"/>
              <w:rPr>
                <w:rFonts w:ascii="Tahoma" w:hAnsi="Tahoma" w:cs="Tahoma"/>
                <w:b/>
                <w:sz w:val="21"/>
                <w:szCs w:val="21"/>
              </w:rPr>
            </w:pPr>
          </w:p>
        </w:tc>
      </w:tr>
      <w:tr w:rsidR="005515C1" w:rsidRPr="005515C1" w14:paraId="6D6E48F2" w14:textId="77777777" w:rsidTr="002E1C50">
        <w:tc>
          <w:tcPr>
            <w:tcW w:w="932" w:type="dxa"/>
            <w:tcBorders>
              <w:top w:val="single" w:sz="4" w:space="0" w:color="auto"/>
              <w:left w:val="single" w:sz="4" w:space="0" w:color="auto"/>
              <w:bottom w:val="single" w:sz="4" w:space="0" w:color="auto"/>
              <w:right w:val="single" w:sz="4" w:space="0" w:color="auto"/>
            </w:tcBorders>
            <w:vAlign w:val="center"/>
          </w:tcPr>
          <w:p w14:paraId="58BDB35C" w14:textId="77777777" w:rsidR="002E1C50" w:rsidRPr="005515C1" w:rsidRDefault="002E1C50" w:rsidP="002E1C50">
            <w:pPr>
              <w:rPr>
                <w:rFonts w:ascii="Tahoma" w:hAnsi="Tahoma" w:cs="Tahoma"/>
                <w:b/>
                <w:sz w:val="21"/>
                <w:szCs w:val="21"/>
              </w:rPr>
            </w:pPr>
          </w:p>
        </w:tc>
        <w:tc>
          <w:tcPr>
            <w:tcW w:w="7073" w:type="dxa"/>
            <w:gridSpan w:val="2"/>
            <w:tcBorders>
              <w:top w:val="single" w:sz="4" w:space="0" w:color="auto"/>
              <w:left w:val="single" w:sz="4" w:space="0" w:color="auto"/>
              <w:bottom w:val="single" w:sz="4" w:space="0" w:color="auto"/>
              <w:right w:val="single" w:sz="4" w:space="0" w:color="auto"/>
            </w:tcBorders>
            <w:hideMark/>
          </w:tcPr>
          <w:p w14:paraId="0096C431" w14:textId="266780C1" w:rsidR="002E1C50" w:rsidRPr="005515C1" w:rsidRDefault="0093574F" w:rsidP="002E1C50">
            <w:pPr>
              <w:rPr>
                <w:rFonts w:ascii="Tahoma" w:hAnsi="Tahoma" w:cs="Tahoma"/>
                <w:b/>
                <w:sz w:val="21"/>
                <w:szCs w:val="21"/>
              </w:rPr>
            </w:pPr>
            <w:r w:rsidRPr="005515C1">
              <w:rPr>
                <w:rFonts w:ascii="Tahoma" w:hAnsi="Tahoma" w:cs="Tahoma"/>
                <w:b/>
                <w:sz w:val="21"/>
                <w:szCs w:val="21"/>
              </w:rPr>
              <w:t>LOT 3</w:t>
            </w:r>
            <w:r w:rsidR="002E1C50" w:rsidRPr="005515C1">
              <w:rPr>
                <w:rFonts w:ascii="Tahoma" w:hAnsi="Tahoma" w:cs="Tahoma"/>
                <w:b/>
                <w:sz w:val="21"/>
                <w:szCs w:val="21"/>
              </w:rPr>
              <w:t>00 : CHARPENTE-COUVERTURE-PLAFONNAGE</w:t>
            </w:r>
          </w:p>
        </w:tc>
        <w:tc>
          <w:tcPr>
            <w:tcW w:w="1843" w:type="dxa"/>
            <w:tcBorders>
              <w:top w:val="single" w:sz="4" w:space="0" w:color="auto"/>
              <w:left w:val="single" w:sz="4" w:space="0" w:color="auto"/>
              <w:bottom w:val="single" w:sz="4" w:space="0" w:color="auto"/>
              <w:right w:val="single" w:sz="4" w:space="0" w:color="auto"/>
            </w:tcBorders>
            <w:vAlign w:val="center"/>
          </w:tcPr>
          <w:p w14:paraId="32F14845" w14:textId="77777777" w:rsidR="002E1C50" w:rsidRPr="005515C1" w:rsidRDefault="002E1C50" w:rsidP="002E1C50">
            <w:pPr>
              <w:rPr>
                <w:rFonts w:ascii="Tahoma" w:hAnsi="Tahoma" w:cs="Tahoma"/>
                <w:b/>
                <w:sz w:val="21"/>
                <w:szCs w:val="21"/>
              </w:rPr>
            </w:pPr>
          </w:p>
        </w:tc>
      </w:tr>
      <w:tr w:rsidR="005515C1" w:rsidRPr="005515C1" w14:paraId="57ED27AE" w14:textId="77777777" w:rsidTr="002E1C50">
        <w:tc>
          <w:tcPr>
            <w:tcW w:w="932" w:type="dxa"/>
            <w:tcBorders>
              <w:top w:val="single" w:sz="4" w:space="0" w:color="auto"/>
              <w:left w:val="single" w:sz="4" w:space="0" w:color="auto"/>
              <w:bottom w:val="nil"/>
              <w:right w:val="single" w:sz="4" w:space="0" w:color="auto"/>
            </w:tcBorders>
          </w:tcPr>
          <w:p w14:paraId="7DD8402A" w14:textId="73B487FC" w:rsidR="002E1C50" w:rsidRPr="005515C1" w:rsidRDefault="0093574F" w:rsidP="002E1C50">
            <w:pPr>
              <w:jc w:val="center"/>
              <w:rPr>
                <w:rFonts w:ascii="Tahoma" w:hAnsi="Tahoma" w:cs="Tahoma"/>
                <w:b/>
                <w:bCs/>
                <w:sz w:val="21"/>
                <w:szCs w:val="21"/>
              </w:rPr>
            </w:pPr>
            <w:r w:rsidRPr="005515C1">
              <w:rPr>
                <w:rFonts w:ascii="Tahoma" w:hAnsi="Tahoma" w:cs="Tahoma"/>
                <w:b/>
                <w:bCs/>
                <w:sz w:val="21"/>
                <w:szCs w:val="21"/>
              </w:rPr>
              <w:t>3</w:t>
            </w:r>
            <w:r w:rsidR="00AE5F7B" w:rsidRPr="005515C1">
              <w:rPr>
                <w:rFonts w:ascii="Tahoma" w:hAnsi="Tahoma" w:cs="Tahoma"/>
                <w:b/>
                <w:bCs/>
                <w:sz w:val="21"/>
                <w:szCs w:val="21"/>
              </w:rPr>
              <w:t>01</w:t>
            </w:r>
          </w:p>
          <w:p w14:paraId="6C228EAE" w14:textId="77777777" w:rsidR="002E1C50" w:rsidRPr="005515C1" w:rsidRDefault="002E1C50" w:rsidP="002E1C50">
            <w:pPr>
              <w:jc w:val="center"/>
              <w:rPr>
                <w:rFonts w:ascii="Tahoma" w:hAnsi="Tahoma" w:cs="Tahoma"/>
                <w:b/>
                <w:bCs/>
                <w:sz w:val="21"/>
                <w:szCs w:val="21"/>
              </w:rPr>
            </w:pPr>
          </w:p>
          <w:p w14:paraId="04C89A22" w14:textId="77777777" w:rsidR="002E1C50" w:rsidRPr="005515C1" w:rsidRDefault="002E1C50" w:rsidP="002E1C50">
            <w:pPr>
              <w:jc w:val="center"/>
              <w:rPr>
                <w:rFonts w:ascii="Tahoma" w:hAnsi="Tahoma" w:cs="Tahoma"/>
                <w:b/>
                <w:bCs/>
                <w:sz w:val="21"/>
                <w:szCs w:val="21"/>
              </w:rPr>
            </w:pPr>
          </w:p>
          <w:p w14:paraId="1ECDB3A4" w14:textId="77777777" w:rsidR="002E1C50" w:rsidRPr="005515C1" w:rsidRDefault="002E1C50" w:rsidP="002E1C50">
            <w:pPr>
              <w:jc w:val="center"/>
              <w:rPr>
                <w:rFonts w:ascii="Tahoma" w:hAnsi="Tahoma" w:cs="Tahoma"/>
                <w:sz w:val="21"/>
                <w:szCs w:val="21"/>
              </w:rPr>
            </w:pPr>
          </w:p>
          <w:p w14:paraId="54715146" w14:textId="77777777" w:rsidR="002E1C50" w:rsidRPr="005515C1" w:rsidRDefault="002E1C50" w:rsidP="002E1C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1A47DB33" w14:textId="77777777" w:rsidR="002E1C50" w:rsidRPr="005515C1" w:rsidRDefault="002E1C50" w:rsidP="002E1C50">
            <w:pPr>
              <w:jc w:val="both"/>
              <w:rPr>
                <w:rFonts w:ascii="Tahoma" w:hAnsi="Tahoma" w:cs="Tahoma"/>
                <w:b/>
                <w:bCs/>
                <w:i/>
                <w:sz w:val="21"/>
                <w:szCs w:val="21"/>
                <w:lang w:bidi="en-US"/>
              </w:rPr>
            </w:pPr>
            <w:r w:rsidRPr="005515C1">
              <w:rPr>
                <w:rFonts w:ascii="Tahoma" w:hAnsi="Tahoma" w:cs="Tahoma"/>
                <w:b/>
                <w:bCs/>
                <w:i/>
                <w:sz w:val="21"/>
                <w:szCs w:val="21"/>
                <w:lang w:bidi="en-US"/>
              </w:rPr>
              <w:t xml:space="preserve">F et P bois assemblé pour pannes en chevron de 8x8 </w:t>
            </w:r>
          </w:p>
          <w:p w14:paraId="51B0F52A" w14:textId="77777777" w:rsidR="002E1C50" w:rsidRPr="005515C1" w:rsidRDefault="002E1C50" w:rsidP="002E1C50">
            <w:pPr>
              <w:jc w:val="both"/>
              <w:rPr>
                <w:rFonts w:ascii="Tahoma" w:hAnsi="Tahoma" w:cs="Tahoma"/>
                <w:sz w:val="21"/>
                <w:szCs w:val="21"/>
              </w:rPr>
            </w:pPr>
            <w:r w:rsidRPr="005515C1">
              <w:rPr>
                <w:rFonts w:ascii="Tahoma" w:hAnsi="Tahoma" w:cs="Tahoma"/>
                <w:sz w:val="21"/>
                <w:szCs w:val="21"/>
              </w:rPr>
              <w:t>Ce prix rémunère au mètre cube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xml:space="preserve"> »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0CBA2A99" w14:textId="77777777" w:rsidR="002E1C50" w:rsidRPr="005515C1" w:rsidRDefault="002E1C50" w:rsidP="002E1C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5D00D6FE" w14:textId="77777777" w:rsidR="002E1C50" w:rsidRPr="005515C1" w:rsidRDefault="002E1C50" w:rsidP="002E1C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0444BCF2" w14:textId="77777777" w:rsidR="002E1C50" w:rsidRPr="005515C1" w:rsidRDefault="002E1C50" w:rsidP="002E1C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5C114E41" w14:textId="77777777" w:rsidR="002E1C50" w:rsidRPr="005515C1" w:rsidRDefault="002E1C50" w:rsidP="002E1C50">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1EF3F240" w14:textId="77777777" w:rsidR="002E1C50" w:rsidRPr="005515C1" w:rsidRDefault="002E1C50" w:rsidP="002E1C50">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tc>
        <w:tc>
          <w:tcPr>
            <w:tcW w:w="850" w:type="dxa"/>
            <w:tcBorders>
              <w:top w:val="single" w:sz="4" w:space="0" w:color="auto"/>
              <w:left w:val="single" w:sz="4" w:space="0" w:color="auto"/>
              <w:bottom w:val="nil"/>
              <w:right w:val="single" w:sz="4" w:space="0" w:color="auto"/>
            </w:tcBorders>
          </w:tcPr>
          <w:p w14:paraId="0FA1448A" w14:textId="77777777" w:rsidR="002E1C50" w:rsidRPr="005515C1" w:rsidRDefault="002E1C50" w:rsidP="002E1C50">
            <w:pPr>
              <w:rPr>
                <w:rFonts w:ascii="Tahoma" w:hAnsi="Tahoma" w:cs="Tahoma"/>
                <w:sz w:val="21"/>
                <w:szCs w:val="21"/>
              </w:rPr>
            </w:pPr>
          </w:p>
          <w:p w14:paraId="38CF19F5" w14:textId="77777777" w:rsidR="002E1C50" w:rsidRPr="005515C1" w:rsidRDefault="002E1C50" w:rsidP="002E1C50">
            <w:pPr>
              <w:rPr>
                <w:rFonts w:ascii="Tahoma" w:hAnsi="Tahoma" w:cs="Tahoma"/>
                <w:sz w:val="21"/>
                <w:szCs w:val="21"/>
              </w:rPr>
            </w:pPr>
          </w:p>
          <w:p w14:paraId="7C238BD7" w14:textId="77777777" w:rsidR="002E1C50" w:rsidRPr="005515C1" w:rsidRDefault="002E1C50" w:rsidP="002E1C50">
            <w:pPr>
              <w:keepNext/>
              <w:spacing w:line="360" w:lineRule="auto"/>
              <w:ind w:left="1134" w:hanging="708"/>
              <w:outlineLvl w:val="0"/>
              <w:rPr>
                <w:rFonts w:eastAsia="Batang"/>
                <w:b/>
                <w:bCs/>
                <w:sz w:val="24"/>
                <w:szCs w:val="24"/>
                <w:lang w:val="en-US" w:eastAsia="en-US" w:bidi="en-US"/>
              </w:rPr>
            </w:pPr>
          </w:p>
          <w:p w14:paraId="7AB8AE03" w14:textId="77777777" w:rsidR="002E1C50" w:rsidRPr="005515C1" w:rsidRDefault="002E1C50" w:rsidP="002E1C50">
            <w:pPr>
              <w:rPr>
                <w:rFonts w:ascii="Tahoma" w:hAnsi="Tahoma" w:cs="Tahoma"/>
                <w:lang w:val="en-US"/>
              </w:rPr>
            </w:pPr>
          </w:p>
          <w:p w14:paraId="19F8B37C" w14:textId="77777777" w:rsidR="002E1C50" w:rsidRPr="005515C1" w:rsidRDefault="002E1C50" w:rsidP="002E1C50">
            <w:pPr>
              <w:rPr>
                <w:rFonts w:ascii="Tahoma" w:hAnsi="Tahoma" w:cs="Tahoma"/>
                <w:lang w:val="en-US"/>
              </w:rPr>
            </w:pPr>
          </w:p>
          <w:p w14:paraId="750A6267" w14:textId="77777777" w:rsidR="002E1C50" w:rsidRPr="005515C1" w:rsidRDefault="002E1C50" w:rsidP="002E1C50">
            <w:pPr>
              <w:rPr>
                <w:rFonts w:ascii="Tahoma" w:hAnsi="Tahoma" w:cs="Tahoma"/>
                <w:lang w:val="en-US"/>
              </w:rPr>
            </w:pPr>
          </w:p>
        </w:tc>
        <w:tc>
          <w:tcPr>
            <w:tcW w:w="1843" w:type="dxa"/>
            <w:tcBorders>
              <w:top w:val="single" w:sz="4" w:space="0" w:color="auto"/>
              <w:left w:val="single" w:sz="4" w:space="0" w:color="auto"/>
              <w:bottom w:val="nil"/>
              <w:right w:val="single" w:sz="4" w:space="0" w:color="auto"/>
            </w:tcBorders>
          </w:tcPr>
          <w:p w14:paraId="2A6DF8C3" w14:textId="77777777" w:rsidR="002E1C50" w:rsidRPr="005515C1" w:rsidRDefault="002E1C50" w:rsidP="002E1C50">
            <w:pPr>
              <w:jc w:val="center"/>
              <w:rPr>
                <w:rFonts w:ascii="Tahoma" w:hAnsi="Tahoma" w:cs="Tahoma"/>
                <w:sz w:val="21"/>
                <w:szCs w:val="21"/>
              </w:rPr>
            </w:pPr>
          </w:p>
        </w:tc>
      </w:tr>
      <w:tr w:rsidR="005515C1" w:rsidRPr="005515C1" w14:paraId="3B1D5AC1" w14:textId="77777777" w:rsidTr="002E1C50">
        <w:trPr>
          <w:trHeight w:val="136"/>
        </w:trPr>
        <w:tc>
          <w:tcPr>
            <w:tcW w:w="932" w:type="dxa"/>
            <w:tcBorders>
              <w:top w:val="nil"/>
              <w:left w:val="single" w:sz="4" w:space="0" w:color="auto"/>
              <w:bottom w:val="single" w:sz="4" w:space="0" w:color="auto"/>
              <w:right w:val="single" w:sz="4" w:space="0" w:color="auto"/>
            </w:tcBorders>
          </w:tcPr>
          <w:p w14:paraId="40182C0E" w14:textId="77777777" w:rsidR="002E1C50" w:rsidRPr="005515C1" w:rsidRDefault="002E1C50" w:rsidP="002E1C50">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7A5EF9DC" w14:textId="77777777" w:rsidR="002E1C50" w:rsidRPr="005515C1" w:rsidRDefault="002E1C50" w:rsidP="002E1C50">
            <w:pPr>
              <w:ind w:left="1773" w:hanging="1773"/>
              <w:jc w:val="both"/>
              <w:rPr>
                <w:rFonts w:ascii="Tahoma" w:hAnsi="Tahoma" w:cs="Tahoma"/>
                <w:b/>
                <w:bCs/>
                <w:sz w:val="21"/>
                <w:szCs w:val="21"/>
              </w:rPr>
            </w:pPr>
          </w:p>
          <w:p w14:paraId="28A478E4" w14:textId="77777777" w:rsidR="002E1C50" w:rsidRPr="005515C1" w:rsidRDefault="002E1C50" w:rsidP="002E1C50">
            <w:pPr>
              <w:ind w:left="1773" w:hanging="1773"/>
              <w:jc w:val="both"/>
              <w:rPr>
                <w:rFonts w:ascii="Tahoma" w:hAnsi="Tahoma" w:cs="Tahoma"/>
                <w:b/>
                <w:bCs/>
                <w:sz w:val="21"/>
                <w:szCs w:val="21"/>
              </w:rPr>
            </w:pPr>
            <w:r w:rsidRPr="005515C1">
              <w:rPr>
                <w:rFonts w:ascii="Tahoma" w:hAnsi="Tahoma" w:cs="Tahoma"/>
                <w:b/>
                <w:bCs/>
                <w:sz w:val="21"/>
                <w:szCs w:val="21"/>
              </w:rPr>
              <w:t>Le mètre cube à :                                       francs CFA</w:t>
            </w:r>
          </w:p>
        </w:tc>
        <w:tc>
          <w:tcPr>
            <w:tcW w:w="850" w:type="dxa"/>
            <w:tcBorders>
              <w:top w:val="nil"/>
              <w:left w:val="single" w:sz="4" w:space="0" w:color="auto"/>
              <w:bottom w:val="single" w:sz="4" w:space="0" w:color="auto"/>
              <w:right w:val="single" w:sz="4" w:space="0" w:color="auto"/>
            </w:tcBorders>
            <w:hideMark/>
          </w:tcPr>
          <w:p w14:paraId="48BE81FE" w14:textId="77777777" w:rsidR="002E1C50" w:rsidRPr="005515C1" w:rsidRDefault="002E1C50" w:rsidP="002E1C50">
            <w:pPr>
              <w:jc w:val="center"/>
              <w:rPr>
                <w:rFonts w:ascii="Tahoma" w:hAnsi="Tahoma" w:cs="Tahoma"/>
                <w:b/>
                <w:bCs/>
                <w:sz w:val="21"/>
                <w:szCs w:val="21"/>
              </w:rPr>
            </w:pPr>
          </w:p>
          <w:p w14:paraId="4F8DCBD5" w14:textId="77777777" w:rsidR="002E1C50" w:rsidRPr="005515C1" w:rsidRDefault="002E1C50" w:rsidP="002E1C5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nil"/>
              <w:left w:val="single" w:sz="4" w:space="0" w:color="auto"/>
              <w:bottom w:val="single" w:sz="4" w:space="0" w:color="auto"/>
              <w:right w:val="single" w:sz="4" w:space="0" w:color="auto"/>
            </w:tcBorders>
          </w:tcPr>
          <w:p w14:paraId="0DD18D10" w14:textId="77777777" w:rsidR="002E1C50" w:rsidRPr="005515C1" w:rsidRDefault="002E1C50" w:rsidP="002E1C50">
            <w:pPr>
              <w:rPr>
                <w:rFonts w:ascii="Tahoma" w:hAnsi="Tahoma" w:cs="Tahoma"/>
                <w:b/>
                <w:bCs/>
                <w:sz w:val="21"/>
                <w:szCs w:val="21"/>
              </w:rPr>
            </w:pPr>
          </w:p>
        </w:tc>
      </w:tr>
      <w:tr w:rsidR="005515C1" w:rsidRPr="005515C1" w14:paraId="2D3406D2" w14:textId="77777777" w:rsidTr="002E1C50">
        <w:trPr>
          <w:trHeight w:val="136"/>
        </w:trPr>
        <w:tc>
          <w:tcPr>
            <w:tcW w:w="932" w:type="dxa"/>
            <w:tcBorders>
              <w:top w:val="nil"/>
              <w:left w:val="single" w:sz="4" w:space="0" w:color="auto"/>
              <w:bottom w:val="single" w:sz="4" w:space="0" w:color="auto"/>
              <w:right w:val="single" w:sz="4" w:space="0" w:color="auto"/>
            </w:tcBorders>
          </w:tcPr>
          <w:p w14:paraId="702F83F0" w14:textId="5796DBAB" w:rsidR="002E1C50" w:rsidRPr="005515C1" w:rsidRDefault="0093574F" w:rsidP="002E1C50">
            <w:pPr>
              <w:jc w:val="center"/>
              <w:rPr>
                <w:rFonts w:ascii="Tahoma" w:hAnsi="Tahoma" w:cs="Tahoma"/>
                <w:b/>
                <w:bCs/>
                <w:sz w:val="21"/>
                <w:szCs w:val="21"/>
              </w:rPr>
            </w:pPr>
            <w:r w:rsidRPr="005515C1">
              <w:rPr>
                <w:rFonts w:ascii="Tahoma" w:hAnsi="Tahoma" w:cs="Tahoma"/>
                <w:b/>
                <w:bCs/>
                <w:sz w:val="21"/>
                <w:szCs w:val="21"/>
              </w:rPr>
              <w:t>3</w:t>
            </w:r>
            <w:r w:rsidR="00AE5F7B" w:rsidRPr="005515C1">
              <w:rPr>
                <w:rFonts w:ascii="Tahoma" w:hAnsi="Tahoma" w:cs="Tahoma"/>
                <w:b/>
                <w:bCs/>
                <w:sz w:val="21"/>
                <w:szCs w:val="21"/>
              </w:rPr>
              <w:t>02</w:t>
            </w:r>
          </w:p>
          <w:p w14:paraId="69E5889E" w14:textId="77777777" w:rsidR="002E1C50" w:rsidRPr="005515C1" w:rsidRDefault="002E1C50" w:rsidP="002E1C50">
            <w:pPr>
              <w:jc w:val="center"/>
              <w:rPr>
                <w:rFonts w:ascii="Tahoma" w:hAnsi="Tahoma" w:cs="Tahoma"/>
                <w:b/>
                <w:bCs/>
                <w:sz w:val="21"/>
                <w:szCs w:val="21"/>
              </w:rPr>
            </w:pPr>
          </w:p>
          <w:p w14:paraId="25B70E1C" w14:textId="77777777" w:rsidR="002E1C50" w:rsidRPr="005515C1" w:rsidRDefault="002E1C50" w:rsidP="002E1C50">
            <w:pPr>
              <w:jc w:val="center"/>
              <w:rPr>
                <w:rFonts w:ascii="Tahoma" w:hAnsi="Tahoma" w:cs="Tahoma"/>
                <w:b/>
                <w:bCs/>
                <w:sz w:val="21"/>
                <w:szCs w:val="21"/>
              </w:rPr>
            </w:pPr>
          </w:p>
          <w:p w14:paraId="7AA5138C" w14:textId="77777777" w:rsidR="002E1C50" w:rsidRPr="005515C1" w:rsidRDefault="002E1C50" w:rsidP="002E1C50">
            <w:pPr>
              <w:jc w:val="center"/>
              <w:rPr>
                <w:rFonts w:ascii="Tahoma" w:hAnsi="Tahoma" w:cs="Tahoma"/>
                <w:sz w:val="21"/>
                <w:szCs w:val="21"/>
              </w:rPr>
            </w:pPr>
          </w:p>
          <w:p w14:paraId="29EBD7B9" w14:textId="77777777" w:rsidR="002E1C50" w:rsidRPr="005515C1" w:rsidRDefault="002E1C50" w:rsidP="002E1C5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7B950200" w14:textId="77777777" w:rsidR="00AE5F7B" w:rsidRPr="005515C1" w:rsidRDefault="00AE5F7B" w:rsidP="002E1C50">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des planches de rive de 20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 traitement et de mise en place </w:t>
            </w:r>
          </w:p>
          <w:p w14:paraId="652F2FAC" w14:textId="77777777" w:rsidR="00AE5F7B" w:rsidRPr="005515C1" w:rsidRDefault="00AE5F7B" w:rsidP="002E1C50">
            <w:pPr>
              <w:jc w:val="both"/>
              <w:rPr>
                <w:rFonts w:ascii="Tahoma" w:hAnsi="Tahoma" w:cs="Tahoma"/>
                <w:b/>
                <w:bCs/>
                <w:i/>
                <w:sz w:val="21"/>
                <w:szCs w:val="21"/>
                <w:lang w:bidi="en-US"/>
              </w:rPr>
            </w:pPr>
          </w:p>
          <w:p w14:paraId="6DECA665" w14:textId="10E9628D" w:rsidR="002E1C50" w:rsidRPr="005515C1" w:rsidRDefault="00AA348B" w:rsidP="002E1C50">
            <w:pPr>
              <w:jc w:val="both"/>
              <w:rPr>
                <w:rFonts w:ascii="Tahoma" w:hAnsi="Tahoma" w:cs="Tahoma"/>
                <w:sz w:val="21"/>
                <w:szCs w:val="21"/>
              </w:rPr>
            </w:pPr>
            <w:r w:rsidRPr="005515C1">
              <w:rPr>
                <w:rFonts w:ascii="Tahoma" w:hAnsi="Tahoma" w:cs="Tahoma"/>
                <w:sz w:val="21"/>
                <w:szCs w:val="21"/>
              </w:rPr>
              <w:t xml:space="preserve">Ce prix rémunère au mètre </w:t>
            </w:r>
            <w:r w:rsidR="004C2480" w:rsidRPr="005515C1">
              <w:rPr>
                <w:rFonts w:ascii="Tahoma" w:hAnsi="Tahoma" w:cs="Tahoma"/>
                <w:sz w:val="21"/>
                <w:szCs w:val="21"/>
              </w:rPr>
              <w:t>linéaire</w:t>
            </w:r>
            <w:r w:rsidRPr="005515C1">
              <w:rPr>
                <w:rFonts w:ascii="Tahoma" w:hAnsi="Tahoma" w:cs="Tahoma"/>
                <w:sz w:val="21"/>
                <w:szCs w:val="21"/>
              </w:rPr>
              <w:t xml:space="preserve"> </w:t>
            </w:r>
            <w:r w:rsidR="002E1C50" w:rsidRPr="005515C1">
              <w:rPr>
                <w:rFonts w:ascii="Tahoma" w:hAnsi="Tahoma" w:cs="Tahoma"/>
                <w:sz w:val="21"/>
                <w:szCs w:val="21"/>
              </w:rPr>
              <w:t>les pannes en chevron de 8 x 8 et lattes de 4x8 en bois dur traité au « </w:t>
            </w:r>
            <w:proofErr w:type="spellStart"/>
            <w:r w:rsidR="002E1C50" w:rsidRPr="005515C1">
              <w:rPr>
                <w:rFonts w:ascii="Tahoma" w:hAnsi="Tahoma" w:cs="Tahoma"/>
                <w:sz w:val="21"/>
                <w:szCs w:val="21"/>
              </w:rPr>
              <w:t>xylamon</w:t>
            </w:r>
            <w:proofErr w:type="spellEnd"/>
            <w:r w:rsidR="002E1C50" w:rsidRPr="005515C1">
              <w:rPr>
                <w:rFonts w:ascii="Tahoma" w:hAnsi="Tahoma" w:cs="Tahoma"/>
                <w:sz w:val="21"/>
                <w:szCs w:val="21"/>
              </w:rPr>
              <w:t> »+ « </w:t>
            </w:r>
            <w:proofErr w:type="spellStart"/>
            <w:r w:rsidR="002E1C50" w:rsidRPr="005515C1">
              <w:rPr>
                <w:rFonts w:ascii="Tahoma" w:hAnsi="Tahoma" w:cs="Tahoma"/>
                <w:sz w:val="21"/>
                <w:szCs w:val="21"/>
              </w:rPr>
              <w:t>carbonyl</w:t>
            </w:r>
            <w:proofErr w:type="spellEnd"/>
            <w:r w:rsidR="002E1C50" w:rsidRPr="005515C1">
              <w:rPr>
                <w:rFonts w:ascii="Tahoma" w:hAnsi="Tahoma" w:cs="Tahoma"/>
                <w:sz w:val="21"/>
                <w:szCs w:val="21"/>
              </w:rPr>
              <w:t> ». Il comprend :</w:t>
            </w:r>
          </w:p>
          <w:p w14:paraId="2AB853D3" w14:textId="77777777" w:rsidR="002E1C50" w:rsidRPr="005515C1" w:rsidRDefault="002E1C50" w:rsidP="002E1C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7C74851D" w14:textId="77777777" w:rsidR="002E1C50" w:rsidRPr="005515C1" w:rsidRDefault="002E1C50" w:rsidP="002E1C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1D23A3F8" w14:textId="77777777" w:rsidR="002E1C50" w:rsidRPr="005515C1" w:rsidRDefault="002E1C50" w:rsidP="002E1C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7B563370" w14:textId="77777777" w:rsidR="002E1C50" w:rsidRPr="005515C1" w:rsidRDefault="002E1C50" w:rsidP="002E1C50">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3500416E" w14:textId="77777777" w:rsidR="002E1C50" w:rsidRPr="005515C1" w:rsidRDefault="002E1C50" w:rsidP="002E1C50">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65DAE89C" w14:textId="77777777" w:rsidR="002E1C50" w:rsidRPr="005515C1" w:rsidRDefault="002E1C50" w:rsidP="002E1C50">
            <w:pPr>
              <w:widowControl w:val="0"/>
              <w:jc w:val="both"/>
              <w:rPr>
                <w:rFonts w:ascii="Tahoma" w:hAnsi="Tahoma" w:cs="Tahoma"/>
                <w:sz w:val="21"/>
                <w:szCs w:val="21"/>
              </w:rPr>
            </w:pPr>
          </w:p>
          <w:p w14:paraId="1A1A85BC" w14:textId="77777777" w:rsidR="002E1C50" w:rsidRPr="005515C1" w:rsidRDefault="002E1C50" w:rsidP="002E1C50">
            <w:pPr>
              <w:ind w:left="1773" w:hanging="1773"/>
              <w:jc w:val="both"/>
              <w:rPr>
                <w:rFonts w:ascii="Tahoma" w:hAnsi="Tahoma" w:cs="Tahoma"/>
                <w:b/>
                <w:bCs/>
                <w:sz w:val="21"/>
                <w:szCs w:val="21"/>
              </w:rPr>
            </w:pPr>
          </w:p>
          <w:p w14:paraId="068947B4" w14:textId="1103D5FB" w:rsidR="002E1C50" w:rsidRPr="005515C1" w:rsidRDefault="00AA348B" w:rsidP="002E1C50">
            <w:pPr>
              <w:widowControl w:val="0"/>
              <w:spacing w:before="240"/>
              <w:jc w:val="both"/>
              <w:rPr>
                <w:rFonts w:ascii="Tahoma" w:hAnsi="Tahoma" w:cs="Tahoma"/>
                <w:sz w:val="21"/>
                <w:szCs w:val="21"/>
              </w:rPr>
            </w:pPr>
            <w:r w:rsidRPr="005515C1">
              <w:rPr>
                <w:rFonts w:ascii="Tahoma" w:hAnsi="Tahoma" w:cs="Tahoma"/>
                <w:b/>
                <w:bCs/>
                <w:sz w:val="21"/>
                <w:szCs w:val="21"/>
              </w:rPr>
              <w:t xml:space="preserve">Le mètre </w:t>
            </w:r>
            <w:r w:rsidR="004C2480" w:rsidRPr="005515C1">
              <w:rPr>
                <w:rFonts w:ascii="Tahoma" w:hAnsi="Tahoma" w:cs="Tahoma"/>
                <w:b/>
                <w:bCs/>
                <w:sz w:val="21"/>
                <w:szCs w:val="21"/>
              </w:rPr>
              <w:t>linéaire</w:t>
            </w:r>
            <w:r w:rsidR="002E1C50"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tcPr>
          <w:p w14:paraId="5B908607" w14:textId="77777777" w:rsidR="002E1C50" w:rsidRPr="005515C1" w:rsidRDefault="002E1C50" w:rsidP="002E1C50">
            <w:pPr>
              <w:rPr>
                <w:rFonts w:ascii="Tahoma" w:hAnsi="Tahoma" w:cs="Tahoma"/>
                <w:sz w:val="21"/>
                <w:szCs w:val="21"/>
              </w:rPr>
            </w:pPr>
          </w:p>
          <w:p w14:paraId="527298E0" w14:textId="77777777" w:rsidR="002E1C50" w:rsidRPr="005515C1" w:rsidRDefault="002E1C50" w:rsidP="002E1C50">
            <w:pPr>
              <w:rPr>
                <w:rFonts w:ascii="Tahoma" w:hAnsi="Tahoma" w:cs="Tahoma"/>
                <w:sz w:val="21"/>
                <w:szCs w:val="21"/>
              </w:rPr>
            </w:pPr>
          </w:p>
          <w:p w14:paraId="115FBD84" w14:textId="77777777" w:rsidR="002E1C50" w:rsidRPr="005515C1" w:rsidRDefault="002E1C50" w:rsidP="002E1C50">
            <w:pPr>
              <w:keepNext/>
              <w:spacing w:line="360" w:lineRule="auto"/>
              <w:ind w:left="1134" w:hanging="708"/>
              <w:outlineLvl w:val="0"/>
              <w:rPr>
                <w:rFonts w:eastAsia="Batang"/>
                <w:b/>
                <w:bCs/>
                <w:sz w:val="24"/>
                <w:szCs w:val="24"/>
                <w:lang w:eastAsia="en-US" w:bidi="en-US"/>
              </w:rPr>
            </w:pPr>
          </w:p>
          <w:p w14:paraId="20F63943" w14:textId="77777777" w:rsidR="002E1C50" w:rsidRPr="005515C1" w:rsidRDefault="002E1C50" w:rsidP="002E1C50">
            <w:pPr>
              <w:rPr>
                <w:rFonts w:ascii="Tahoma" w:hAnsi="Tahoma" w:cs="Tahoma"/>
              </w:rPr>
            </w:pPr>
          </w:p>
          <w:p w14:paraId="20FF7DAF" w14:textId="77777777" w:rsidR="002E1C50" w:rsidRPr="005515C1" w:rsidRDefault="002E1C50" w:rsidP="002E1C50">
            <w:pPr>
              <w:rPr>
                <w:rFonts w:ascii="Tahoma" w:hAnsi="Tahoma" w:cs="Tahoma"/>
              </w:rPr>
            </w:pPr>
          </w:p>
          <w:p w14:paraId="04855AD9" w14:textId="77777777" w:rsidR="002E1C50" w:rsidRPr="005515C1" w:rsidRDefault="002E1C50" w:rsidP="002E1C50">
            <w:pPr>
              <w:rPr>
                <w:rFonts w:ascii="Tahoma" w:hAnsi="Tahoma" w:cs="Tahoma"/>
              </w:rPr>
            </w:pPr>
          </w:p>
          <w:p w14:paraId="0AFAFA1F" w14:textId="77777777" w:rsidR="002E1C50" w:rsidRPr="005515C1" w:rsidRDefault="002E1C50" w:rsidP="002E1C50">
            <w:pPr>
              <w:rPr>
                <w:rFonts w:ascii="Tahoma" w:hAnsi="Tahoma" w:cs="Tahoma"/>
              </w:rPr>
            </w:pPr>
          </w:p>
          <w:p w14:paraId="595A2F15" w14:textId="77777777" w:rsidR="002E1C50" w:rsidRPr="005515C1" w:rsidRDefault="002E1C50" w:rsidP="002E1C50">
            <w:pPr>
              <w:rPr>
                <w:rFonts w:ascii="Tahoma" w:hAnsi="Tahoma" w:cs="Tahoma"/>
              </w:rPr>
            </w:pPr>
          </w:p>
          <w:p w14:paraId="73CD1ED4" w14:textId="77777777" w:rsidR="002E1C50" w:rsidRPr="005515C1" w:rsidRDefault="002E1C50" w:rsidP="002E1C50">
            <w:pPr>
              <w:rPr>
                <w:rFonts w:ascii="Tahoma" w:hAnsi="Tahoma" w:cs="Tahoma"/>
              </w:rPr>
            </w:pPr>
          </w:p>
          <w:p w14:paraId="3864AC06" w14:textId="77777777" w:rsidR="00AA348B" w:rsidRPr="005515C1" w:rsidRDefault="00AA348B" w:rsidP="002E1C50">
            <w:pPr>
              <w:rPr>
                <w:rFonts w:ascii="Tahoma" w:hAnsi="Tahoma" w:cs="Tahoma"/>
              </w:rPr>
            </w:pPr>
          </w:p>
          <w:p w14:paraId="09282CE3" w14:textId="77777777" w:rsidR="00AA348B" w:rsidRPr="005515C1" w:rsidRDefault="00AA348B" w:rsidP="002E1C50">
            <w:pPr>
              <w:rPr>
                <w:rFonts w:ascii="Tahoma" w:hAnsi="Tahoma" w:cs="Tahoma"/>
              </w:rPr>
            </w:pPr>
          </w:p>
          <w:p w14:paraId="1F24A1EE" w14:textId="77777777" w:rsidR="002E1C50" w:rsidRPr="005515C1" w:rsidRDefault="002E1C50" w:rsidP="002E1C50">
            <w:pPr>
              <w:rPr>
                <w:rFonts w:ascii="Tahoma" w:hAnsi="Tahoma" w:cs="Tahoma"/>
              </w:rPr>
            </w:pPr>
          </w:p>
          <w:p w14:paraId="5B64E520" w14:textId="77777777" w:rsidR="002E1C50" w:rsidRPr="005515C1" w:rsidRDefault="002E1C50" w:rsidP="002E1C50">
            <w:pPr>
              <w:rPr>
                <w:rFonts w:ascii="Tahoma" w:hAnsi="Tahoma" w:cs="Tahoma"/>
              </w:rPr>
            </w:pPr>
          </w:p>
          <w:p w14:paraId="2C1FE471" w14:textId="654EB79C" w:rsidR="002E1C50" w:rsidRPr="005515C1" w:rsidRDefault="00AA348B" w:rsidP="00AA348B">
            <w:pPr>
              <w:spacing w:line="480" w:lineRule="auto"/>
              <w:jc w:val="center"/>
              <w:rPr>
                <w:rFonts w:ascii="Tahoma" w:hAnsi="Tahoma" w:cs="Tahoma"/>
              </w:rPr>
            </w:pPr>
            <w:r w:rsidRPr="005515C1">
              <w:rPr>
                <w:rFonts w:ascii="Tahoma" w:hAnsi="Tahoma" w:cs="Tahoma"/>
                <w:b/>
                <w:sz w:val="21"/>
                <w:szCs w:val="21"/>
              </w:rPr>
              <w:t>ml</w:t>
            </w:r>
          </w:p>
        </w:tc>
        <w:tc>
          <w:tcPr>
            <w:tcW w:w="1843" w:type="dxa"/>
            <w:tcBorders>
              <w:top w:val="nil"/>
              <w:left w:val="single" w:sz="4" w:space="0" w:color="auto"/>
              <w:bottom w:val="single" w:sz="4" w:space="0" w:color="auto"/>
              <w:right w:val="single" w:sz="4" w:space="0" w:color="auto"/>
            </w:tcBorders>
          </w:tcPr>
          <w:p w14:paraId="5E8B9DDD" w14:textId="77777777" w:rsidR="002E1C50" w:rsidRPr="005515C1" w:rsidRDefault="002E1C50" w:rsidP="002E1C50">
            <w:pPr>
              <w:jc w:val="center"/>
              <w:rPr>
                <w:rFonts w:ascii="Tahoma" w:hAnsi="Tahoma" w:cs="Tahoma"/>
                <w:sz w:val="21"/>
                <w:szCs w:val="21"/>
              </w:rPr>
            </w:pPr>
          </w:p>
        </w:tc>
      </w:tr>
      <w:tr w:rsidR="005515C1" w:rsidRPr="005515C1" w14:paraId="301ED3CC" w14:textId="77777777" w:rsidTr="002E1C50">
        <w:trPr>
          <w:trHeight w:val="136"/>
        </w:trPr>
        <w:tc>
          <w:tcPr>
            <w:tcW w:w="932" w:type="dxa"/>
            <w:tcBorders>
              <w:top w:val="nil"/>
              <w:left w:val="single" w:sz="4" w:space="0" w:color="auto"/>
              <w:bottom w:val="single" w:sz="4" w:space="0" w:color="auto"/>
              <w:right w:val="single" w:sz="4" w:space="0" w:color="auto"/>
            </w:tcBorders>
          </w:tcPr>
          <w:p w14:paraId="3FF67078" w14:textId="79DDB911" w:rsidR="00AA348B" w:rsidRPr="005515C1" w:rsidRDefault="00AA348B" w:rsidP="00AA348B">
            <w:pPr>
              <w:jc w:val="center"/>
              <w:rPr>
                <w:rFonts w:ascii="Tahoma" w:hAnsi="Tahoma" w:cs="Tahoma"/>
                <w:b/>
                <w:bCs/>
                <w:sz w:val="21"/>
                <w:szCs w:val="21"/>
              </w:rPr>
            </w:pPr>
            <w:r w:rsidRPr="005515C1">
              <w:rPr>
                <w:rFonts w:ascii="Tahoma" w:hAnsi="Tahoma" w:cs="Tahoma"/>
                <w:b/>
                <w:bCs/>
                <w:sz w:val="21"/>
                <w:szCs w:val="21"/>
              </w:rPr>
              <w:t>303</w:t>
            </w:r>
          </w:p>
        </w:tc>
        <w:tc>
          <w:tcPr>
            <w:tcW w:w="6223" w:type="dxa"/>
            <w:tcBorders>
              <w:top w:val="nil"/>
              <w:left w:val="single" w:sz="4" w:space="0" w:color="auto"/>
              <w:bottom w:val="single" w:sz="4" w:space="0" w:color="auto"/>
              <w:right w:val="single" w:sz="4" w:space="0" w:color="auto"/>
            </w:tcBorders>
          </w:tcPr>
          <w:p w14:paraId="2387104C" w14:textId="77777777" w:rsidR="00AA348B" w:rsidRPr="005515C1" w:rsidRDefault="00AA348B" w:rsidP="00AA348B">
            <w:pPr>
              <w:jc w:val="both"/>
              <w:rPr>
                <w:rFonts w:ascii="Tahoma" w:hAnsi="Tahoma" w:cs="Tahoma"/>
                <w:b/>
                <w:bCs/>
                <w:i/>
                <w:sz w:val="21"/>
                <w:szCs w:val="21"/>
                <w:lang w:bidi="en-US"/>
              </w:rPr>
            </w:pPr>
            <w:r w:rsidRPr="005515C1">
              <w:rPr>
                <w:rFonts w:ascii="Tahoma" w:hAnsi="Tahoma" w:cs="Tahoma"/>
                <w:b/>
                <w:bCs/>
                <w:i/>
                <w:sz w:val="21"/>
                <w:szCs w:val="21"/>
                <w:lang w:bidi="en-US"/>
              </w:rPr>
              <w:t>F et P bois assemblé pour fermes y compris toutes sujétions</w:t>
            </w:r>
          </w:p>
          <w:p w14:paraId="0F890941" w14:textId="627AB1BB" w:rsidR="00AA348B" w:rsidRPr="005515C1" w:rsidRDefault="00AA348B" w:rsidP="00AA348B">
            <w:pPr>
              <w:jc w:val="both"/>
              <w:rPr>
                <w:rFonts w:ascii="Tahoma" w:hAnsi="Tahoma" w:cs="Tahoma"/>
                <w:b/>
                <w:bCs/>
                <w:sz w:val="21"/>
                <w:szCs w:val="21"/>
              </w:rPr>
            </w:pPr>
            <w:r w:rsidRPr="005515C1">
              <w:rPr>
                <w:rFonts w:ascii="Tahoma" w:hAnsi="Tahoma" w:cs="Tahoma"/>
                <w:sz w:val="21"/>
                <w:szCs w:val="21"/>
              </w:rPr>
              <w:t xml:space="preserve">Ce prix rémunère au mètre cube la fourniture et la pose des fermes [basting 3 x 15] (voir schéma en annexe). Il comprend : </w:t>
            </w:r>
          </w:p>
          <w:p w14:paraId="1734CDB2" w14:textId="77777777" w:rsidR="00AA348B" w:rsidRPr="005515C1" w:rsidRDefault="00AA348B" w:rsidP="00AA348B">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5FC3D94A" w14:textId="77777777" w:rsidR="00AA348B" w:rsidRPr="005515C1" w:rsidRDefault="00AA348B" w:rsidP="00AA348B">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7773CB7D" w14:textId="77777777" w:rsidR="00AA348B" w:rsidRPr="005515C1" w:rsidRDefault="00AA348B" w:rsidP="00AA348B">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305271EC" w14:textId="77777777" w:rsidR="00AA348B" w:rsidRPr="005515C1" w:rsidRDefault="00AA348B" w:rsidP="00AA348B">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033EACA8" w14:textId="77777777" w:rsidR="00AA348B" w:rsidRPr="005515C1" w:rsidRDefault="00AA348B" w:rsidP="00AA348B">
            <w:pPr>
              <w:widowControl w:val="0"/>
              <w:jc w:val="both"/>
              <w:rPr>
                <w:rFonts w:ascii="Tahoma" w:hAnsi="Tahoma" w:cs="Tahoma"/>
                <w:sz w:val="21"/>
                <w:szCs w:val="21"/>
              </w:rPr>
            </w:pPr>
            <w:r w:rsidRPr="005515C1">
              <w:rPr>
                <w:rFonts w:ascii="Tahoma" w:hAnsi="Tahoma" w:cs="Tahoma"/>
                <w:sz w:val="21"/>
                <w:szCs w:val="21"/>
              </w:rPr>
              <w:t>Et toutes autres sujétions.</w:t>
            </w:r>
          </w:p>
          <w:p w14:paraId="3BAFE046" w14:textId="77777777" w:rsidR="00AA348B" w:rsidRPr="005515C1" w:rsidRDefault="00AA348B" w:rsidP="00AA348B">
            <w:pPr>
              <w:widowControl w:val="0"/>
              <w:jc w:val="both"/>
              <w:rPr>
                <w:rFonts w:ascii="Tahoma" w:hAnsi="Tahoma" w:cs="Tahoma"/>
                <w:sz w:val="21"/>
                <w:szCs w:val="21"/>
              </w:rPr>
            </w:pPr>
          </w:p>
          <w:p w14:paraId="3C66B22F" w14:textId="1672583D" w:rsidR="00AA348B" w:rsidRPr="005515C1" w:rsidRDefault="00AA348B" w:rsidP="00AA348B">
            <w:pPr>
              <w:widowControl w:val="0"/>
              <w:jc w:val="both"/>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nil"/>
              <w:left w:val="single" w:sz="4" w:space="0" w:color="auto"/>
              <w:bottom w:val="single" w:sz="4" w:space="0" w:color="auto"/>
              <w:right w:val="single" w:sz="4" w:space="0" w:color="auto"/>
            </w:tcBorders>
          </w:tcPr>
          <w:p w14:paraId="4ACE956F" w14:textId="77777777" w:rsidR="00AA348B" w:rsidRPr="005515C1" w:rsidRDefault="00AA348B" w:rsidP="00AA348B">
            <w:pPr>
              <w:rPr>
                <w:rFonts w:ascii="Tahoma" w:hAnsi="Tahoma" w:cs="Tahoma"/>
                <w:sz w:val="21"/>
                <w:szCs w:val="21"/>
              </w:rPr>
            </w:pPr>
          </w:p>
          <w:p w14:paraId="72478D6D" w14:textId="77777777" w:rsidR="00AA348B" w:rsidRPr="005515C1" w:rsidRDefault="00AA348B" w:rsidP="00AA348B">
            <w:pPr>
              <w:rPr>
                <w:rFonts w:ascii="Tahoma" w:hAnsi="Tahoma" w:cs="Tahoma"/>
                <w:sz w:val="21"/>
                <w:szCs w:val="21"/>
              </w:rPr>
            </w:pPr>
          </w:p>
          <w:p w14:paraId="3E098117" w14:textId="77777777" w:rsidR="00AA348B" w:rsidRPr="005515C1" w:rsidRDefault="00AA348B" w:rsidP="00AA348B">
            <w:pPr>
              <w:rPr>
                <w:rFonts w:ascii="Tahoma" w:hAnsi="Tahoma" w:cs="Tahoma"/>
                <w:sz w:val="21"/>
                <w:szCs w:val="21"/>
              </w:rPr>
            </w:pPr>
          </w:p>
          <w:p w14:paraId="0DAA17D1" w14:textId="77777777" w:rsidR="00AA348B" w:rsidRPr="005515C1" w:rsidRDefault="00AA348B" w:rsidP="00AA348B">
            <w:pPr>
              <w:rPr>
                <w:rFonts w:ascii="Tahoma" w:hAnsi="Tahoma" w:cs="Tahoma"/>
                <w:sz w:val="21"/>
                <w:szCs w:val="21"/>
              </w:rPr>
            </w:pPr>
          </w:p>
          <w:p w14:paraId="2C4FE0EA" w14:textId="77777777" w:rsidR="00AA348B" w:rsidRPr="005515C1" w:rsidRDefault="00AA348B" w:rsidP="00AA348B">
            <w:pPr>
              <w:rPr>
                <w:rFonts w:ascii="Tahoma" w:hAnsi="Tahoma" w:cs="Tahoma"/>
                <w:sz w:val="21"/>
                <w:szCs w:val="21"/>
              </w:rPr>
            </w:pPr>
          </w:p>
          <w:p w14:paraId="0F742E01" w14:textId="77777777" w:rsidR="00AA348B" w:rsidRPr="005515C1" w:rsidRDefault="00AA348B" w:rsidP="00AA348B">
            <w:pPr>
              <w:rPr>
                <w:rFonts w:ascii="Tahoma" w:hAnsi="Tahoma" w:cs="Tahoma"/>
                <w:sz w:val="21"/>
                <w:szCs w:val="21"/>
              </w:rPr>
            </w:pPr>
          </w:p>
          <w:p w14:paraId="07276A79" w14:textId="77777777" w:rsidR="00AA348B" w:rsidRPr="005515C1" w:rsidRDefault="00AA348B" w:rsidP="00AA348B">
            <w:pPr>
              <w:rPr>
                <w:rFonts w:ascii="Tahoma" w:hAnsi="Tahoma" w:cs="Tahoma"/>
                <w:sz w:val="21"/>
                <w:szCs w:val="21"/>
              </w:rPr>
            </w:pPr>
          </w:p>
          <w:p w14:paraId="653BAC2D" w14:textId="77777777" w:rsidR="00AA348B" w:rsidRPr="005515C1" w:rsidRDefault="00AA348B" w:rsidP="00AA348B">
            <w:pPr>
              <w:rPr>
                <w:rFonts w:ascii="Tahoma" w:hAnsi="Tahoma" w:cs="Tahoma"/>
                <w:sz w:val="21"/>
                <w:szCs w:val="21"/>
              </w:rPr>
            </w:pPr>
          </w:p>
          <w:p w14:paraId="0E2C4CCC" w14:textId="77777777" w:rsidR="00AA348B" w:rsidRPr="005515C1" w:rsidRDefault="00AA348B" w:rsidP="00AA348B">
            <w:pPr>
              <w:rPr>
                <w:rFonts w:ascii="Tahoma" w:hAnsi="Tahoma" w:cs="Tahoma"/>
                <w:sz w:val="21"/>
                <w:szCs w:val="21"/>
              </w:rPr>
            </w:pPr>
          </w:p>
          <w:p w14:paraId="548AE15C" w14:textId="77777777" w:rsidR="00AA348B" w:rsidRPr="005515C1" w:rsidRDefault="00AA348B" w:rsidP="00AA348B">
            <w:pPr>
              <w:rPr>
                <w:rFonts w:ascii="Tahoma" w:hAnsi="Tahoma" w:cs="Tahoma"/>
                <w:sz w:val="21"/>
                <w:szCs w:val="21"/>
              </w:rPr>
            </w:pPr>
          </w:p>
          <w:p w14:paraId="77158A4B" w14:textId="06C5DAFF" w:rsidR="00AA348B" w:rsidRPr="005515C1" w:rsidRDefault="00AA348B" w:rsidP="00AA348B">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p w14:paraId="1067465A" w14:textId="14073ACB" w:rsidR="00AA348B" w:rsidRPr="005515C1" w:rsidRDefault="00AA348B" w:rsidP="00AA348B">
            <w:pPr>
              <w:jc w:val="center"/>
              <w:rPr>
                <w:rFonts w:ascii="Tahoma" w:hAnsi="Tahoma" w:cs="Tahoma"/>
                <w:b/>
                <w:sz w:val="21"/>
                <w:szCs w:val="21"/>
                <w:vertAlign w:val="superscript"/>
              </w:rPr>
            </w:pPr>
          </w:p>
        </w:tc>
        <w:tc>
          <w:tcPr>
            <w:tcW w:w="1843" w:type="dxa"/>
            <w:tcBorders>
              <w:top w:val="nil"/>
              <w:left w:val="single" w:sz="4" w:space="0" w:color="auto"/>
              <w:bottom w:val="single" w:sz="4" w:space="0" w:color="auto"/>
              <w:right w:val="single" w:sz="4" w:space="0" w:color="auto"/>
            </w:tcBorders>
          </w:tcPr>
          <w:p w14:paraId="65029BC5" w14:textId="77777777" w:rsidR="00AA348B" w:rsidRPr="005515C1" w:rsidRDefault="00AA348B" w:rsidP="00AA348B">
            <w:pPr>
              <w:jc w:val="center"/>
              <w:rPr>
                <w:rFonts w:ascii="Tahoma" w:hAnsi="Tahoma" w:cs="Tahoma"/>
                <w:sz w:val="21"/>
                <w:szCs w:val="21"/>
              </w:rPr>
            </w:pPr>
          </w:p>
        </w:tc>
      </w:tr>
      <w:tr w:rsidR="005515C1" w:rsidRPr="005515C1" w14:paraId="31C7D70D" w14:textId="77777777" w:rsidTr="002E1C50">
        <w:tc>
          <w:tcPr>
            <w:tcW w:w="932" w:type="dxa"/>
            <w:tcBorders>
              <w:top w:val="single" w:sz="4" w:space="0" w:color="auto"/>
              <w:left w:val="single" w:sz="4" w:space="0" w:color="auto"/>
              <w:bottom w:val="nil"/>
              <w:right w:val="single" w:sz="4" w:space="0" w:color="auto"/>
            </w:tcBorders>
          </w:tcPr>
          <w:p w14:paraId="6169E45F" w14:textId="4B3C2EA3" w:rsidR="00AA348B" w:rsidRPr="005515C1" w:rsidRDefault="007830D6" w:rsidP="00AA348B">
            <w:pPr>
              <w:jc w:val="center"/>
              <w:rPr>
                <w:rFonts w:ascii="Tahoma" w:hAnsi="Tahoma" w:cs="Tahoma"/>
                <w:b/>
                <w:bCs/>
                <w:sz w:val="21"/>
                <w:szCs w:val="21"/>
              </w:rPr>
            </w:pPr>
            <w:r w:rsidRPr="005515C1">
              <w:rPr>
                <w:rFonts w:ascii="Tahoma" w:hAnsi="Tahoma" w:cs="Tahoma"/>
                <w:b/>
                <w:bCs/>
                <w:sz w:val="21"/>
                <w:szCs w:val="21"/>
              </w:rPr>
              <w:t>304</w:t>
            </w:r>
          </w:p>
          <w:p w14:paraId="366AEF99" w14:textId="77777777" w:rsidR="00AA348B" w:rsidRPr="005515C1" w:rsidRDefault="00AA348B" w:rsidP="00AA348B">
            <w:pPr>
              <w:jc w:val="center"/>
              <w:rPr>
                <w:rFonts w:ascii="Tahoma" w:hAnsi="Tahoma" w:cs="Tahoma"/>
                <w:b/>
                <w:bCs/>
                <w:sz w:val="21"/>
                <w:szCs w:val="21"/>
              </w:rPr>
            </w:pPr>
          </w:p>
          <w:p w14:paraId="3F768751" w14:textId="77777777" w:rsidR="00AA348B" w:rsidRPr="005515C1" w:rsidRDefault="00AA348B" w:rsidP="00AA348B">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26699598" w14:textId="7D37B431" w:rsidR="007830D6" w:rsidRPr="005515C1" w:rsidRDefault="00676646" w:rsidP="00AA348B">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w:t>
            </w:r>
            <w:r w:rsidR="007830D6" w:rsidRPr="005515C1">
              <w:rPr>
                <w:rFonts w:ascii="Tahoma" w:hAnsi="Tahoma" w:cs="Tahoma"/>
                <w:b/>
                <w:bCs/>
                <w:i/>
                <w:sz w:val="21"/>
                <w:szCs w:val="21"/>
                <w:lang w:eastAsia="en-US" w:bidi="en-US"/>
              </w:rPr>
              <w:t xml:space="preserve"> et pose couverture en </w:t>
            </w:r>
            <w:r w:rsidRPr="005515C1">
              <w:rPr>
                <w:rFonts w:ascii="Tahoma" w:hAnsi="Tahoma" w:cs="Tahoma"/>
                <w:b/>
                <w:bCs/>
                <w:i/>
                <w:sz w:val="21"/>
                <w:szCs w:val="21"/>
                <w:lang w:eastAsia="en-US" w:bidi="en-US"/>
              </w:rPr>
              <w:t>tôles</w:t>
            </w:r>
            <w:r w:rsidR="007830D6" w:rsidRPr="005515C1">
              <w:rPr>
                <w:rFonts w:ascii="Tahoma" w:hAnsi="Tahoma" w:cs="Tahoma"/>
                <w:b/>
                <w:bCs/>
                <w:i/>
                <w:sz w:val="21"/>
                <w:szCs w:val="21"/>
                <w:lang w:eastAsia="en-US" w:bidi="en-US"/>
              </w:rPr>
              <w:t xml:space="preserve"> bacs ALU 4/10E y/c </w:t>
            </w:r>
            <w:proofErr w:type="spellStart"/>
            <w:r w:rsidR="007830D6" w:rsidRPr="005515C1">
              <w:rPr>
                <w:rFonts w:ascii="Tahoma" w:hAnsi="Tahoma" w:cs="Tahoma"/>
                <w:b/>
                <w:bCs/>
                <w:i/>
                <w:sz w:val="21"/>
                <w:szCs w:val="21"/>
                <w:lang w:eastAsia="en-US" w:bidi="en-US"/>
              </w:rPr>
              <w:t>ttes</w:t>
            </w:r>
            <w:proofErr w:type="spellEnd"/>
            <w:r w:rsidR="007830D6" w:rsidRPr="005515C1">
              <w:rPr>
                <w:rFonts w:ascii="Tahoma" w:hAnsi="Tahoma" w:cs="Tahoma"/>
                <w:b/>
                <w:bCs/>
                <w:i/>
                <w:sz w:val="21"/>
                <w:szCs w:val="21"/>
                <w:lang w:eastAsia="en-US" w:bidi="en-US"/>
              </w:rPr>
              <w:t xml:space="preserve"> suggestions d'exécution </w:t>
            </w:r>
          </w:p>
          <w:p w14:paraId="05FEBFF2" w14:textId="77777777" w:rsidR="007830D6" w:rsidRPr="005515C1" w:rsidRDefault="007830D6" w:rsidP="00AA348B">
            <w:pPr>
              <w:jc w:val="both"/>
              <w:rPr>
                <w:rFonts w:ascii="Tahoma" w:hAnsi="Tahoma" w:cs="Tahoma"/>
                <w:b/>
                <w:bCs/>
                <w:i/>
                <w:sz w:val="21"/>
                <w:szCs w:val="21"/>
                <w:lang w:eastAsia="en-US" w:bidi="en-US"/>
              </w:rPr>
            </w:pPr>
          </w:p>
          <w:p w14:paraId="34660D8D" w14:textId="639B5389" w:rsidR="00AA348B" w:rsidRPr="005515C1" w:rsidRDefault="00AA348B" w:rsidP="00AA348B">
            <w:pPr>
              <w:jc w:val="both"/>
              <w:rPr>
                <w:rFonts w:ascii="Tahoma" w:hAnsi="Tahoma" w:cs="Tahoma"/>
                <w:sz w:val="21"/>
                <w:szCs w:val="21"/>
              </w:rPr>
            </w:pPr>
            <w:r w:rsidRPr="005515C1">
              <w:rPr>
                <w:rFonts w:ascii="Tahoma" w:hAnsi="Tahoma" w:cs="Tahoma"/>
                <w:sz w:val="21"/>
                <w:szCs w:val="21"/>
              </w:rPr>
              <w:t>Ce prix rémunère au mètre carré la fourniture et la po</w:t>
            </w:r>
            <w:r w:rsidR="007830D6" w:rsidRPr="005515C1">
              <w:rPr>
                <w:rFonts w:ascii="Tahoma" w:hAnsi="Tahoma" w:cs="Tahoma"/>
                <w:sz w:val="21"/>
                <w:szCs w:val="21"/>
              </w:rPr>
              <w:t>se des tôles bacs en Aluminium 4</w:t>
            </w:r>
            <w:r w:rsidRPr="005515C1">
              <w:rPr>
                <w:rFonts w:ascii="Tahoma" w:hAnsi="Tahoma" w:cs="Tahoma"/>
                <w:sz w:val="21"/>
                <w:szCs w:val="21"/>
              </w:rPr>
              <w:t>/10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4A22BC01" w14:textId="77777777" w:rsidR="00AA348B" w:rsidRPr="005515C1" w:rsidRDefault="00AA348B" w:rsidP="00AA348B">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31934DC7" w14:textId="77777777" w:rsidR="00AA348B" w:rsidRPr="005515C1" w:rsidRDefault="00AA348B" w:rsidP="00AA348B">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7B1B95D8" w14:textId="77777777" w:rsidR="00AA348B" w:rsidRPr="005515C1" w:rsidRDefault="00AA348B" w:rsidP="00AA348B">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6C507567" w14:textId="77777777" w:rsidR="00AA348B" w:rsidRPr="005515C1" w:rsidRDefault="00AA348B" w:rsidP="00AA348B">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tc>
        <w:tc>
          <w:tcPr>
            <w:tcW w:w="850" w:type="dxa"/>
            <w:tcBorders>
              <w:top w:val="single" w:sz="4" w:space="0" w:color="auto"/>
              <w:left w:val="single" w:sz="4" w:space="0" w:color="auto"/>
              <w:bottom w:val="nil"/>
              <w:right w:val="single" w:sz="4" w:space="0" w:color="auto"/>
            </w:tcBorders>
          </w:tcPr>
          <w:p w14:paraId="65B4ED06" w14:textId="77777777" w:rsidR="00AA348B" w:rsidRPr="005515C1" w:rsidRDefault="00AA348B" w:rsidP="00AA348B">
            <w:pPr>
              <w:rPr>
                <w:rFonts w:ascii="Tahoma" w:hAnsi="Tahoma" w:cs="Tahoma"/>
                <w:sz w:val="21"/>
                <w:szCs w:val="21"/>
              </w:rPr>
            </w:pPr>
          </w:p>
          <w:p w14:paraId="68F5DBB7" w14:textId="77777777" w:rsidR="00AA348B" w:rsidRPr="005515C1" w:rsidRDefault="00AA348B" w:rsidP="00AA348B">
            <w:pPr>
              <w:rPr>
                <w:rFonts w:ascii="Tahoma" w:hAnsi="Tahoma" w:cs="Tahoma"/>
                <w:sz w:val="21"/>
                <w:szCs w:val="21"/>
              </w:rPr>
            </w:pPr>
          </w:p>
          <w:p w14:paraId="3AFAE1D5" w14:textId="77777777" w:rsidR="00AA348B" w:rsidRPr="005515C1" w:rsidRDefault="00AA348B" w:rsidP="00AA348B">
            <w:pPr>
              <w:keepNext/>
              <w:spacing w:line="360" w:lineRule="auto"/>
              <w:ind w:left="1134" w:hanging="708"/>
              <w:outlineLvl w:val="0"/>
              <w:rPr>
                <w:rFonts w:eastAsia="Batang"/>
                <w:b/>
                <w:bCs/>
                <w:sz w:val="24"/>
                <w:szCs w:val="24"/>
                <w:lang w:val="en-US" w:eastAsia="en-US" w:bidi="en-US"/>
              </w:rPr>
            </w:pPr>
          </w:p>
          <w:p w14:paraId="45B686DD" w14:textId="77777777" w:rsidR="00AA348B" w:rsidRPr="005515C1" w:rsidRDefault="00AA348B" w:rsidP="00AA348B">
            <w:pPr>
              <w:rPr>
                <w:lang w:val="en-US" w:bidi="en-US"/>
              </w:rPr>
            </w:pPr>
          </w:p>
          <w:p w14:paraId="0660A800" w14:textId="77777777" w:rsidR="00AA348B" w:rsidRPr="005515C1" w:rsidRDefault="00AA348B" w:rsidP="00AA348B">
            <w:pPr>
              <w:rPr>
                <w:lang w:val="en-US" w:bidi="en-US"/>
              </w:rPr>
            </w:pPr>
          </w:p>
          <w:p w14:paraId="4519C810" w14:textId="77777777" w:rsidR="00AA348B" w:rsidRPr="005515C1" w:rsidRDefault="00AA348B" w:rsidP="00AA348B">
            <w:pPr>
              <w:rPr>
                <w:lang w:val="en-US" w:bidi="en-US"/>
              </w:rPr>
            </w:pPr>
          </w:p>
          <w:p w14:paraId="5752F904" w14:textId="77777777" w:rsidR="00AA348B" w:rsidRPr="005515C1" w:rsidRDefault="00AA348B" w:rsidP="00AA348B">
            <w:pPr>
              <w:rPr>
                <w:lang w:val="en-US" w:bidi="en-US"/>
              </w:rPr>
            </w:pPr>
          </w:p>
          <w:p w14:paraId="2527F269" w14:textId="77777777" w:rsidR="007830D6" w:rsidRPr="005515C1" w:rsidRDefault="007830D6" w:rsidP="00AA348B">
            <w:pPr>
              <w:rPr>
                <w:lang w:val="en-US" w:bidi="en-US"/>
              </w:rPr>
            </w:pPr>
          </w:p>
          <w:p w14:paraId="091CF345" w14:textId="77777777" w:rsidR="007830D6" w:rsidRPr="005515C1" w:rsidRDefault="007830D6" w:rsidP="00AA348B">
            <w:pPr>
              <w:rPr>
                <w:lang w:val="en-US" w:bidi="en-US"/>
              </w:rPr>
            </w:pPr>
          </w:p>
        </w:tc>
        <w:tc>
          <w:tcPr>
            <w:tcW w:w="1843" w:type="dxa"/>
            <w:tcBorders>
              <w:top w:val="single" w:sz="4" w:space="0" w:color="auto"/>
              <w:left w:val="single" w:sz="4" w:space="0" w:color="auto"/>
              <w:bottom w:val="nil"/>
              <w:right w:val="single" w:sz="4" w:space="0" w:color="auto"/>
            </w:tcBorders>
          </w:tcPr>
          <w:p w14:paraId="36AD4F4C" w14:textId="77777777" w:rsidR="00AA348B" w:rsidRPr="005515C1" w:rsidRDefault="00AA348B" w:rsidP="00AA348B">
            <w:pPr>
              <w:jc w:val="center"/>
              <w:rPr>
                <w:rFonts w:ascii="Tahoma" w:hAnsi="Tahoma" w:cs="Tahoma"/>
                <w:sz w:val="21"/>
                <w:szCs w:val="21"/>
              </w:rPr>
            </w:pPr>
          </w:p>
        </w:tc>
      </w:tr>
      <w:tr w:rsidR="005515C1" w:rsidRPr="005515C1" w14:paraId="0EFB7F31" w14:textId="77777777" w:rsidTr="002E1C50">
        <w:trPr>
          <w:trHeight w:val="628"/>
        </w:trPr>
        <w:tc>
          <w:tcPr>
            <w:tcW w:w="932" w:type="dxa"/>
            <w:tcBorders>
              <w:top w:val="nil"/>
              <w:left w:val="single" w:sz="4" w:space="0" w:color="auto"/>
              <w:bottom w:val="single" w:sz="4" w:space="0" w:color="auto"/>
              <w:right w:val="single" w:sz="4" w:space="0" w:color="auto"/>
            </w:tcBorders>
          </w:tcPr>
          <w:p w14:paraId="5A91C94A" w14:textId="77777777" w:rsidR="00AA348B" w:rsidRPr="005515C1" w:rsidRDefault="00AA348B" w:rsidP="00AA348B">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25E4053C" w14:textId="77777777" w:rsidR="00AA348B" w:rsidRPr="005515C1" w:rsidRDefault="00AA348B" w:rsidP="00AA348B">
            <w:pPr>
              <w:jc w:val="both"/>
              <w:rPr>
                <w:rFonts w:ascii="Tahoma" w:hAnsi="Tahoma" w:cs="Tahoma"/>
                <w:b/>
                <w:bCs/>
                <w:sz w:val="21"/>
                <w:szCs w:val="21"/>
              </w:rPr>
            </w:pPr>
          </w:p>
          <w:p w14:paraId="37A9911C" w14:textId="77777777" w:rsidR="00AA348B" w:rsidRPr="005515C1" w:rsidRDefault="00AA348B" w:rsidP="00AA348B">
            <w:pPr>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7F30AF7E" w14:textId="77777777" w:rsidR="00AA348B" w:rsidRPr="005515C1" w:rsidRDefault="00AA348B" w:rsidP="00AA348B">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09C96A31" w14:textId="77777777" w:rsidR="00AA348B" w:rsidRPr="005515C1" w:rsidRDefault="00AA348B" w:rsidP="00AA348B">
            <w:pPr>
              <w:rPr>
                <w:rFonts w:ascii="Tahoma" w:hAnsi="Tahoma" w:cs="Tahoma"/>
                <w:b/>
                <w:bCs/>
                <w:sz w:val="21"/>
                <w:szCs w:val="21"/>
              </w:rPr>
            </w:pPr>
          </w:p>
        </w:tc>
      </w:tr>
      <w:tr w:rsidR="005515C1" w:rsidRPr="005515C1" w14:paraId="4D1C9B09" w14:textId="77777777" w:rsidTr="002E1C50">
        <w:tc>
          <w:tcPr>
            <w:tcW w:w="932" w:type="dxa"/>
            <w:tcBorders>
              <w:top w:val="single" w:sz="4" w:space="0" w:color="auto"/>
              <w:left w:val="single" w:sz="4" w:space="0" w:color="auto"/>
              <w:bottom w:val="nil"/>
              <w:right w:val="single" w:sz="4" w:space="0" w:color="auto"/>
            </w:tcBorders>
          </w:tcPr>
          <w:p w14:paraId="614B46C7" w14:textId="27EEF159" w:rsidR="00AA348B" w:rsidRPr="005515C1" w:rsidRDefault="009E25DC" w:rsidP="00AA348B">
            <w:pPr>
              <w:jc w:val="center"/>
              <w:rPr>
                <w:rFonts w:ascii="Tahoma" w:hAnsi="Tahoma" w:cs="Tahoma"/>
                <w:b/>
                <w:bCs/>
                <w:sz w:val="21"/>
                <w:szCs w:val="21"/>
              </w:rPr>
            </w:pPr>
            <w:r w:rsidRPr="005515C1">
              <w:rPr>
                <w:rFonts w:ascii="Tahoma" w:hAnsi="Tahoma" w:cs="Tahoma"/>
                <w:b/>
                <w:bCs/>
                <w:sz w:val="21"/>
                <w:szCs w:val="21"/>
              </w:rPr>
              <w:lastRenderedPageBreak/>
              <w:t>305</w:t>
            </w:r>
          </w:p>
          <w:p w14:paraId="1FE7212D" w14:textId="77777777" w:rsidR="00AA348B" w:rsidRPr="005515C1" w:rsidRDefault="00AA348B" w:rsidP="00AA348B">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27CC0D4B" w14:textId="26B0E4F6" w:rsidR="00AA348B" w:rsidRPr="005515C1" w:rsidRDefault="009E25DC" w:rsidP="009E25DC">
            <w:pPr>
              <w:jc w:val="both"/>
              <w:rPr>
                <w:rFonts w:ascii="Tahoma" w:hAnsi="Tahoma" w:cs="Tahoma"/>
                <w:sz w:val="21"/>
                <w:szCs w:val="21"/>
              </w:rPr>
            </w:pPr>
            <w:r w:rsidRPr="005515C1">
              <w:rPr>
                <w:rFonts w:ascii="Tahoma" w:hAnsi="Tahoma" w:cs="Tahoma"/>
                <w:b/>
                <w:bCs/>
                <w:i/>
                <w:sz w:val="21"/>
                <w:szCs w:val="21"/>
                <w:lang w:eastAsia="en-US" w:bidi="en-US"/>
              </w:rPr>
              <w:t xml:space="preserve">F/P des </w:t>
            </w:r>
            <w:r w:rsidR="00256D83" w:rsidRPr="005515C1">
              <w:rPr>
                <w:rFonts w:ascii="Tahoma" w:hAnsi="Tahoma" w:cs="Tahoma"/>
                <w:b/>
                <w:bCs/>
                <w:i/>
                <w:sz w:val="21"/>
                <w:szCs w:val="21"/>
                <w:lang w:eastAsia="en-US" w:bidi="en-US"/>
              </w:rPr>
              <w:t>tôles</w:t>
            </w:r>
            <w:r w:rsidRPr="005515C1">
              <w:rPr>
                <w:rFonts w:ascii="Tahoma" w:hAnsi="Tahoma" w:cs="Tahoma"/>
                <w:b/>
                <w:bCs/>
                <w:i/>
                <w:sz w:val="21"/>
                <w:szCs w:val="21"/>
                <w:lang w:eastAsia="en-US" w:bidi="en-US"/>
              </w:rPr>
              <w:t xml:space="preserve"> lisses,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 mise en place </w:t>
            </w:r>
            <w:r w:rsidRPr="005515C1">
              <w:rPr>
                <w:rFonts w:ascii="Tahoma" w:hAnsi="Tahoma" w:cs="Tahoma"/>
                <w:sz w:val="21"/>
                <w:szCs w:val="21"/>
              </w:rPr>
              <w:t xml:space="preserve">Ce prix rémunère au mètre carré </w:t>
            </w:r>
            <w:r w:rsidR="00AA348B" w:rsidRPr="005515C1">
              <w:rPr>
                <w:rFonts w:ascii="Tahoma" w:hAnsi="Tahoma" w:cs="Tahoma"/>
                <w:sz w:val="21"/>
                <w:szCs w:val="21"/>
              </w:rPr>
              <w:t>la fourniture</w:t>
            </w:r>
            <w:r w:rsidRPr="005515C1">
              <w:rPr>
                <w:rFonts w:ascii="Tahoma" w:hAnsi="Tahoma" w:cs="Tahoma"/>
                <w:sz w:val="21"/>
                <w:szCs w:val="21"/>
              </w:rPr>
              <w:t xml:space="preserve"> et la pose de la tôle lisse</w:t>
            </w:r>
            <w:r w:rsidR="00AA348B" w:rsidRPr="005515C1">
              <w:rPr>
                <w:rFonts w:ascii="Tahoma" w:hAnsi="Tahoma" w:cs="Tahoma"/>
                <w:sz w:val="21"/>
                <w:szCs w:val="21"/>
              </w:rPr>
              <w:t>.</w:t>
            </w:r>
          </w:p>
        </w:tc>
        <w:tc>
          <w:tcPr>
            <w:tcW w:w="850" w:type="dxa"/>
            <w:tcBorders>
              <w:top w:val="single" w:sz="4" w:space="0" w:color="auto"/>
              <w:left w:val="single" w:sz="4" w:space="0" w:color="auto"/>
              <w:bottom w:val="nil"/>
              <w:right w:val="single" w:sz="4" w:space="0" w:color="auto"/>
            </w:tcBorders>
          </w:tcPr>
          <w:p w14:paraId="5A26C153" w14:textId="77777777" w:rsidR="00AA348B" w:rsidRPr="005515C1" w:rsidRDefault="00AA348B" w:rsidP="00AA348B">
            <w:pPr>
              <w:rPr>
                <w:rFonts w:ascii="Tahoma" w:hAnsi="Tahoma" w:cs="Tahoma"/>
                <w:sz w:val="21"/>
                <w:szCs w:val="21"/>
              </w:rPr>
            </w:pPr>
          </w:p>
          <w:p w14:paraId="1BD372A5" w14:textId="77777777" w:rsidR="00AA348B" w:rsidRPr="005515C1" w:rsidRDefault="00AA348B" w:rsidP="00AA348B">
            <w:pPr>
              <w:rPr>
                <w:rFonts w:ascii="Tahoma" w:hAnsi="Tahoma" w:cs="Tahoma"/>
                <w:sz w:val="21"/>
                <w:szCs w:val="21"/>
              </w:rPr>
            </w:pPr>
          </w:p>
          <w:p w14:paraId="19E1EBE0" w14:textId="77777777" w:rsidR="00AA348B" w:rsidRPr="005515C1" w:rsidRDefault="00AA348B" w:rsidP="00AA348B">
            <w:pPr>
              <w:keepNext/>
              <w:spacing w:line="360" w:lineRule="auto"/>
              <w:ind w:left="1134" w:hanging="708"/>
              <w:outlineLvl w:val="0"/>
              <w:rPr>
                <w:rFonts w:eastAsia="Batang"/>
                <w:b/>
                <w:bCs/>
                <w:sz w:val="24"/>
                <w:szCs w:val="24"/>
                <w:lang w:eastAsia="en-US" w:bidi="en-US"/>
              </w:rPr>
            </w:pPr>
          </w:p>
        </w:tc>
        <w:tc>
          <w:tcPr>
            <w:tcW w:w="1843" w:type="dxa"/>
            <w:tcBorders>
              <w:top w:val="single" w:sz="4" w:space="0" w:color="auto"/>
              <w:left w:val="single" w:sz="4" w:space="0" w:color="auto"/>
              <w:bottom w:val="nil"/>
              <w:right w:val="single" w:sz="4" w:space="0" w:color="auto"/>
            </w:tcBorders>
          </w:tcPr>
          <w:p w14:paraId="0B22B23E" w14:textId="77777777" w:rsidR="00AA348B" w:rsidRPr="005515C1" w:rsidRDefault="00AA348B" w:rsidP="00AA348B">
            <w:pPr>
              <w:jc w:val="center"/>
              <w:rPr>
                <w:rFonts w:ascii="Tahoma" w:hAnsi="Tahoma" w:cs="Tahoma"/>
                <w:sz w:val="21"/>
                <w:szCs w:val="21"/>
              </w:rPr>
            </w:pPr>
          </w:p>
        </w:tc>
      </w:tr>
      <w:tr w:rsidR="005515C1" w:rsidRPr="005515C1" w14:paraId="0F284658" w14:textId="77777777" w:rsidTr="002E1C50">
        <w:trPr>
          <w:trHeight w:val="92"/>
        </w:trPr>
        <w:tc>
          <w:tcPr>
            <w:tcW w:w="932" w:type="dxa"/>
            <w:tcBorders>
              <w:top w:val="nil"/>
              <w:left w:val="single" w:sz="4" w:space="0" w:color="auto"/>
              <w:bottom w:val="single" w:sz="4" w:space="0" w:color="auto"/>
              <w:right w:val="single" w:sz="4" w:space="0" w:color="auto"/>
            </w:tcBorders>
          </w:tcPr>
          <w:p w14:paraId="5D74900B" w14:textId="77777777" w:rsidR="00AA348B" w:rsidRPr="005515C1" w:rsidRDefault="00AA348B" w:rsidP="00AA348B">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5BC6E5CA" w14:textId="57F177EC" w:rsidR="00AA348B" w:rsidRPr="005515C1" w:rsidRDefault="004C2480" w:rsidP="00AA348B">
            <w:pPr>
              <w:ind w:left="2623" w:hanging="2623"/>
              <w:jc w:val="both"/>
              <w:rPr>
                <w:rFonts w:ascii="Tahoma" w:hAnsi="Tahoma" w:cs="Tahoma"/>
                <w:b/>
                <w:bCs/>
                <w:sz w:val="21"/>
                <w:szCs w:val="21"/>
              </w:rPr>
            </w:pPr>
            <w:r w:rsidRPr="005515C1">
              <w:rPr>
                <w:rFonts w:ascii="Tahoma" w:hAnsi="Tahoma" w:cs="Tahoma"/>
                <w:b/>
                <w:bCs/>
                <w:sz w:val="21"/>
                <w:szCs w:val="21"/>
              </w:rPr>
              <w:t xml:space="preserve">Le mètre carré </w:t>
            </w:r>
            <w:r w:rsidR="00AA348B" w:rsidRPr="005515C1">
              <w:rPr>
                <w:rFonts w:ascii="Tahoma" w:hAnsi="Tahoma" w:cs="Tahoma"/>
                <w:b/>
                <w:bCs/>
                <w:sz w:val="21"/>
                <w:szCs w:val="21"/>
              </w:rPr>
              <w:t>à :                          francs  CFA</w:t>
            </w:r>
          </w:p>
        </w:tc>
        <w:tc>
          <w:tcPr>
            <w:tcW w:w="850" w:type="dxa"/>
            <w:tcBorders>
              <w:top w:val="nil"/>
              <w:left w:val="single" w:sz="4" w:space="0" w:color="auto"/>
              <w:bottom w:val="single" w:sz="4" w:space="0" w:color="auto"/>
              <w:right w:val="single" w:sz="4" w:space="0" w:color="auto"/>
            </w:tcBorders>
            <w:hideMark/>
          </w:tcPr>
          <w:p w14:paraId="786A5085" w14:textId="0A853F83" w:rsidR="00AA348B" w:rsidRPr="005515C1" w:rsidRDefault="004C2480" w:rsidP="00AA348B">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219FEBDD" w14:textId="77777777" w:rsidR="00AA348B" w:rsidRPr="005515C1" w:rsidRDefault="00AA348B" w:rsidP="00AA348B">
            <w:pPr>
              <w:rPr>
                <w:rFonts w:ascii="Tahoma" w:hAnsi="Tahoma" w:cs="Tahoma"/>
                <w:b/>
                <w:bCs/>
                <w:sz w:val="21"/>
                <w:szCs w:val="21"/>
              </w:rPr>
            </w:pPr>
          </w:p>
        </w:tc>
      </w:tr>
      <w:tr w:rsidR="005515C1" w:rsidRPr="005515C1" w14:paraId="688BAB92" w14:textId="77777777" w:rsidTr="002E1C50">
        <w:trPr>
          <w:trHeight w:val="92"/>
        </w:trPr>
        <w:tc>
          <w:tcPr>
            <w:tcW w:w="932" w:type="dxa"/>
            <w:tcBorders>
              <w:top w:val="nil"/>
              <w:left w:val="single" w:sz="4" w:space="0" w:color="auto"/>
              <w:bottom w:val="single" w:sz="4" w:space="0" w:color="auto"/>
              <w:right w:val="single" w:sz="4" w:space="0" w:color="auto"/>
            </w:tcBorders>
          </w:tcPr>
          <w:p w14:paraId="5E610A19" w14:textId="2CAB1DCB" w:rsidR="009E25DC" w:rsidRPr="005515C1" w:rsidRDefault="009E25DC" w:rsidP="00AA348B">
            <w:pPr>
              <w:jc w:val="center"/>
              <w:rPr>
                <w:rFonts w:ascii="Tahoma" w:hAnsi="Tahoma" w:cs="Tahoma"/>
                <w:b/>
                <w:sz w:val="21"/>
                <w:szCs w:val="21"/>
              </w:rPr>
            </w:pPr>
            <w:r w:rsidRPr="005515C1">
              <w:rPr>
                <w:rFonts w:ascii="Tahoma" w:hAnsi="Tahoma" w:cs="Tahoma"/>
                <w:b/>
                <w:sz w:val="21"/>
                <w:szCs w:val="21"/>
              </w:rPr>
              <w:t>306</w:t>
            </w:r>
          </w:p>
        </w:tc>
        <w:tc>
          <w:tcPr>
            <w:tcW w:w="6223" w:type="dxa"/>
            <w:tcBorders>
              <w:top w:val="nil"/>
              <w:left w:val="single" w:sz="4" w:space="0" w:color="auto"/>
              <w:bottom w:val="single" w:sz="4" w:space="0" w:color="auto"/>
              <w:right w:val="single" w:sz="4" w:space="0" w:color="auto"/>
            </w:tcBorders>
          </w:tcPr>
          <w:p w14:paraId="5D08B389" w14:textId="51656A2F" w:rsidR="00676646" w:rsidRPr="005515C1" w:rsidRDefault="00676646" w:rsidP="00676646">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fourniture et pose plafond en contre-plaqué plus solivage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31DC72CD" w14:textId="77777777" w:rsidR="00676646" w:rsidRPr="005515C1" w:rsidRDefault="00676646" w:rsidP="00676646">
            <w:pPr>
              <w:jc w:val="both"/>
              <w:rPr>
                <w:rFonts w:ascii="Tahoma" w:hAnsi="Tahoma" w:cs="Tahoma"/>
                <w:sz w:val="21"/>
                <w:szCs w:val="21"/>
              </w:rPr>
            </w:pPr>
            <w:r w:rsidRPr="005515C1">
              <w:rPr>
                <w:rFonts w:ascii="Tahoma" w:hAnsi="Tahoma" w:cs="Tahoma"/>
                <w:sz w:val="21"/>
                <w:szCs w:val="21"/>
              </w:rPr>
              <w:t xml:space="preserve">Ce prix rémunère au mètre carré la fourniture et pose des contre-plaqués de </w:t>
            </w:r>
            <w:r w:rsidRPr="005515C1">
              <w:rPr>
                <w:rFonts w:ascii="Tahoma" w:hAnsi="Tahoma" w:cs="Tahoma"/>
                <w:b/>
                <w:sz w:val="21"/>
                <w:szCs w:val="21"/>
              </w:rPr>
              <w:t>4 mm</w:t>
            </w:r>
            <w:r w:rsidRPr="005515C1">
              <w:rPr>
                <w:rFonts w:ascii="Tahoma" w:hAnsi="Tahoma" w:cs="Tahoma"/>
                <w:sz w:val="21"/>
                <w:szCs w:val="21"/>
              </w:rPr>
              <w:t xml:space="preserve"> à fixer sur un solivage en lattes de 4x8. Il comprend :</w:t>
            </w:r>
          </w:p>
          <w:p w14:paraId="712CE8C1" w14:textId="77777777" w:rsidR="00676646" w:rsidRPr="005515C1" w:rsidRDefault="00676646" w:rsidP="0067664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prévision des couvre- joints périphériques tant à l’extérieur comme à l’intérieur ;</w:t>
            </w:r>
          </w:p>
          <w:p w14:paraId="62EA1C7D" w14:textId="77777777" w:rsidR="00676646" w:rsidRPr="005515C1" w:rsidRDefault="00676646" w:rsidP="0067664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prévision d’une trappe de visite dans chaque pièce ; </w:t>
            </w:r>
          </w:p>
          <w:p w14:paraId="4A53C24C" w14:textId="77777777" w:rsidR="00676646" w:rsidRPr="005515C1" w:rsidRDefault="00676646" w:rsidP="0067664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 prévision des trous de ventilation perforés sur les plaques extérieures au droit de chaque trou ;</w:t>
            </w:r>
          </w:p>
          <w:p w14:paraId="0A51C41D" w14:textId="77777777" w:rsidR="00676646" w:rsidRPr="005515C1" w:rsidRDefault="00676646" w:rsidP="00676646">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p w14:paraId="7DDD5297" w14:textId="77777777" w:rsidR="00676646" w:rsidRPr="005515C1" w:rsidRDefault="00676646" w:rsidP="00676646">
            <w:pPr>
              <w:widowControl w:val="0"/>
              <w:jc w:val="both"/>
              <w:rPr>
                <w:rFonts w:ascii="Tahoma" w:hAnsi="Tahoma" w:cs="Tahoma"/>
                <w:sz w:val="21"/>
                <w:szCs w:val="21"/>
              </w:rPr>
            </w:pPr>
          </w:p>
          <w:p w14:paraId="4BCD4A35" w14:textId="2EB664B1" w:rsidR="009E25DC" w:rsidRPr="005515C1" w:rsidRDefault="00676646" w:rsidP="00676646">
            <w:pPr>
              <w:ind w:left="2623" w:hanging="2623"/>
              <w:jc w:val="both"/>
              <w:rPr>
                <w:rFonts w:ascii="Tahoma" w:hAnsi="Tahoma" w:cs="Tahoma"/>
                <w:b/>
                <w:bCs/>
                <w:sz w:val="21"/>
                <w:szCs w:val="21"/>
              </w:rPr>
            </w:pPr>
            <w:r w:rsidRPr="005515C1">
              <w:rPr>
                <w:rFonts w:ascii="Tahoma" w:hAnsi="Tahoma" w:cs="Tahoma"/>
                <w:b/>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75C5D338" w14:textId="77777777" w:rsidR="009E25DC" w:rsidRPr="005515C1" w:rsidRDefault="009E25DC" w:rsidP="00AA348B">
            <w:pPr>
              <w:jc w:val="center"/>
              <w:rPr>
                <w:rFonts w:ascii="Tahoma" w:hAnsi="Tahoma" w:cs="Tahoma"/>
                <w:b/>
                <w:bCs/>
                <w:sz w:val="21"/>
                <w:szCs w:val="21"/>
              </w:rPr>
            </w:pPr>
          </w:p>
          <w:p w14:paraId="4144F85D" w14:textId="77777777" w:rsidR="00676646" w:rsidRPr="005515C1" w:rsidRDefault="00676646" w:rsidP="00AA348B">
            <w:pPr>
              <w:jc w:val="center"/>
              <w:rPr>
                <w:rFonts w:ascii="Tahoma" w:hAnsi="Tahoma" w:cs="Tahoma"/>
                <w:b/>
                <w:bCs/>
                <w:sz w:val="21"/>
                <w:szCs w:val="21"/>
              </w:rPr>
            </w:pPr>
          </w:p>
          <w:p w14:paraId="0DF8ECB8" w14:textId="77777777" w:rsidR="00676646" w:rsidRPr="005515C1" w:rsidRDefault="00676646" w:rsidP="00AA348B">
            <w:pPr>
              <w:jc w:val="center"/>
              <w:rPr>
                <w:rFonts w:ascii="Tahoma" w:hAnsi="Tahoma" w:cs="Tahoma"/>
                <w:b/>
                <w:bCs/>
                <w:sz w:val="21"/>
                <w:szCs w:val="21"/>
              </w:rPr>
            </w:pPr>
          </w:p>
          <w:p w14:paraId="219DF5A9" w14:textId="77777777" w:rsidR="00676646" w:rsidRPr="005515C1" w:rsidRDefault="00676646" w:rsidP="00AA348B">
            <w:pPr>
              <w:jc w:val="center"/>
              <w:rPr>
                <w:rFonts w:ascii="Tahoma" w:hAnsi="Tahoma" w:cs="Tahoma"/>
                <w:b/>
                <w:bCs/>
                <w:sz w:val="21"/>
                <w:szCs w:val="21"/>
              </w:rPr>
            </w:pPr>
          </w:p>
          <w:p w14:paraId="43E60B51" w14:textId="77777777" w:rsidR="00676646" w:rsidRPr="005515C1" w:rsidRDefault="00676646" w:rsidP="00AA348B">
            <w:pPr>
              <w:jc w:val="center"/>
              <w:rPr>
                <w:rFonts w:ascii="Tahoma" w:hAnsi="Tahoma" w:cs="Tahoma"/>
                <w:b/>
                <w:bCs/>
                <w:sz w:val="21"/>
                <w:szCs w:val="21"/>
              </w:rPr>
            </w:pPr>
          </w:p>
          <w:p w14:paraId="6B4D01BB" w14:textId="77777777" w:rsidR="00676646" w:rsidRPr="005515C1" w:rsidRDefault="00676646" w:rsidP="00AA348B">
            <w:pPr>
              <w:jc w:val="center"/>
              <w:rPr>
                <w:rFonts w:ascii="Tahoma" w:hAnsi="Tahoma" w:cs="Tahoma"/>
                <w:b/>
                <w:bCs/>
                <w:sz w:val="21"/>
                <w:szCs w:val="21"/>
              </w:rPr>
            </w:pPr>
          </w:p>
          <w:p w14:paraId="044864F0" w14:textId="77777777" w:rsidR="00676646" w:rsidRPr="005515C1" w:rsidRDefault="00676646" w:rsidP="00AA348B">
            <w:pPr>
              <w:jc w:val="center"/>
              <w:rPr>
                <w:rFonts w:ascii="Tahoma" w:hAnsi="Tahoma" w:cs="Tahoma"/>
                <w:b/>
                <w:bCs/>
                <w:sz w:val="21"/>
                <w:szCs w:val="21"/>
              </w:rPr>
            </w:pPr>
          </w:p>
          <w:p w14:paraId="6855045B" w14:textId="77777777" w:rsidR="00676646" w:rsidRPr="005515C1" w:rsidRDefault="00676646" w:rsidP="00AA348B">
            <w:pPr>
              <w:jc w:val="center"/>
              <w:rPr>
                <w:rFonts w:ascii="Tahoma" w:hAnsi="Tahoma" w:cs="Tahoma"/>
                <w:b/>
                <w:bCs/>
                <w:sz w:val="21"/>
                <w:szCs w:val="21"/>
              </w:rPr>
            </w:pPr>
          </w:p>
          <w:p w14:paraId="2095079A" w14:textId="77777777" w:rsidR="00676646" w:rsidRPr="005515C1" w:rsidRDefault="00676646" w:rsidP="00AA348B">
            <w:pPr>
              <w:jc w:val="center"/>
              <w:rPr>
                <w:rFonts w:ascii="Tahoma" w:hAnsi="Tahoma" w:cs="Tahoma"/>
                <w:b/>
                <w:bCs/>
                <w:sz w:val="21"/>
                <w:szCs w:val="21"/>
              </w:rPr>
            </w:pPr>
          </w:p>
          <w:p w14:paraId="1051720B" w14:textId="77777777" w:rsidR="00676646" w:rsidRPr="005515C1" w:rsidRDefault="00676646" w:rsidP="00AA348B">
            <w:pPr>
              <w:jc w:val="center"/>
              <w:rPr>
                <w:rFonts w:ascii="Tahoma" w:hAnsi="Tahoma" w:cs="Tahoma"/>
                <w:b/>
                <w:bCs/>
                <w:sz w:val="21"/>
                <w:szCs w:val="21"/>
              </w:rPr>
            </w:pPr>
          </w:p>
          <w:p w14:paraId="1F90D455" w14:textId="77777777" w:rsidR="00676646" w:rsidRPr="005515C1" w:rsidRDefault="00676646" w:rsidP="00AA348B">
            <w:pPr>
              <w:jc w:val="center"/>
              <w:rPr>
                <w:rFonts w:ascii="Tahoma" w:hAnsi="Tahoma" w:cs="Tahoma"/>
                <w:b/>
                <w:bCs/>
                <w:sz w:val="21"/>
                <w:szCs w:val="21"/>
              </w:rPr>
            </w:pPr>
          </w:p>
          <w:p w14:paraId="122E8D89" w14:textId="77777777" w:rsidR="00676646" w:rsidRPr="005515C1" w:rsidRDefault="00676646" w:rsidP="00AA348B">
            <w:pPr>
              <w:jc w:val="center"/>
              <w:rPr>
                <w:rFonts w:ascii="Tahoma" w:hAnsi="Tahoma" w:cs="Tahoma"/>
                <w:b/>
                <w:bCs/>
                <w:sz w:val="21"/>
                <w:szCs w:val="21"/>
              </w:rPr>
            </w:pPr>
          </w:p>
          <w:p w14:paraId="1DA4A707" w14:textId="7B26DD81" w:rsidR="00676646" w:rsidRPr="005515C1" w:rsidRDefault="00676646" w:rsidP="00676646">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50A86DDE" w14:textId="77777777" w:rsidR="009E25DC" w:rsidRPr="005515C1" w:rsidRDefault="009E25DC" w:rsidP="00AA348B">
            <w:pPr>
              <w:rPr>
                <w:rFonts w:ascii="Tahoma" w:hAnsi="Tahoma" w:cs="Tahoma"/>
                <w:b/>
                <w:bCs/>
                <w:sz w:val="21"/>
                <w:szCs w:val="21"/>
              </w:rPr>
            </w:pPr>
          </w:p>
        </w:tc>
      </w:tr>
      <w:tr w:rsidR="005515C1" w:rsidRPr="005515C1" w14:paraId="593BE054" w14:textId="77777777" w:rsidTr="002E1C50">
        <w:trPr>
          <w:trHeight w:val="92"/>
        </w:trPr>
        <w:tc>
          <w:tcPr>
            <w:tcW w:w="932" w:type="dxa"/>
            <w:tcBorders>
              <w:top w:val="nil"/>
              <w:left w:val="single" w:sz="4" w:space="0" w:color="auto"/>
              <w:bottom w:val="single" w:sz="4" w:space="0" w:color="auto"/>
              <w:right w:val="single" w:sz="4" w:space="0" w:color="auto"/>
            </w:tcBorders>
          </w:tcPr>
          <w:p w14:paraId="572E9ADF" w14:textId="53AC838D" w:rsidR="00676646" w:rsidRPr="005515C1" w:rsidRDefault="00676646" w:rsidP="00676646">
            <w:pPr>
              <w:jc w:val="center"/>
              <w:rPr>
                <w:rFonts w:ascii="Tahoma" w:hAnsi="Tahoma" w:cs="Tahoma"/>
                <w:b/>
                <w:sz w:val="21"/>
                <w:szCs w:val="21"/>
              </w:rPr>
            </w:pPr>
            <w:r w:rsidRPr="005515C1">
              <w:rPr>
                <w:rFonts w:ascii="Tahoma" w:hAnsi="Tahoma" w:cs="Tahoma"/>
                <w:b/>
                <w:sz w:val="21"/>
                <w:szCs w:val="21"/>
              </w:rPr>
              <w:t>307</w:t>
            </w:r>
          </w:p>
        </w:tc>
        <w:tc>
          <w:tcPr>
            <w:tcW w:w="6223" w:type="dxa"/>
            <w:tcBorders>
              <w:top w:val="nil"/>
              <w:left w:val="single" w:sz="4" w:space="0" w:color="auto"/>
              <w:bottom w:val="single" w:sz="4" w:space="0" w:color="auto"/>
              <w:right w:val="single" w:sz="4" w:space="0" w:color="auto"/>
            </w:tcBorders>
          </w:tcPr>
          <w:p w14:paraId="7A65A3B9" w14:textId="334F5F2F" w:rsidR="00676646" w:rsidRPr="005515C1" w:rsidRDefault="00676646" w:rsidP="00676646">
            <w:pPr>
              <w:jc w:val="both"/>
              <w:rPr>
                <w:rFonts w:ascii="Tahoma" w:eastAsiaTheme="minorHAnsi" w:hAnsi="Tahoma" w:cs="Tahoma"/>
                <w:b/>
                <w:bCs/>
                <w:i/>
                <w:sz w:val="21"/>
                <w:szCs w:val="21"/>
                <w:lang w:eastAsia="en-US" w:bidi="en-US"/>
              </w:rPr>
            </w:pPr>
            <w:r w:rsidRPr="005515C1">
              <w:rPr>
                <w:rFonts w:ascii="Tahoma" w:eastAsiaTheme="minorHAnsi" w:hAnsi="Tahoma" w:cs="Tahoma"/>
                <w:b/>
                <w:bCs/>
                <w:i/>
                <w:sz w:val="21"/>
                <w:szCs w:val="21"/>
                <w:lang w:eastAsia="en-US" w:bidi="en-US"/>
              </w:rPr>
              <w:t xml:space="preserve">bardage en </w:t>
            </w:r>
            <w:proofErr w:type="spellStart"/>
            <w:r w:rsidRPr="005515C1">
              <w:rPr>
                <w:rFonts w:ascii="Tahoma" w:eastAsiaTheme="minorHAnsi" w:hAnsi="Tahoma" w:cs="Tahoma"/>
                <w:b/>
                <w:bCs/>
                <w:i/>
                <w:sz w:val="21"/>
                <w:szCs w:val="21"/>
                <w:lang w:eastAsia="en-US" w:bidi="en-US"/>
              </w:rPr>
              <w:t>tole</w:t>
            </w:r>
            <w:proofErr w:type="spellEnd"/>
            <w:r w:rsidRPr="005515C1">
              <w:rPr>
                <w:rFonts w:ascii="Tahoma" w:eastAsiaTheme="minorHAnsi" w:hAnsi="Tahoma" w:cs="Tahoma"/>
                <w:b/>
                <w:bCs/>
                <w:i/>
                <w:sz w:val="21"/>
                <w:szCs w:val="21"/>
                <w:lang w:eastAsia="en-US" w:bidi="en-US"/>
              </w:rPr>
              <w:t xml:space="preserve"> bac y/c </w:t>
            </w:r>
            <w:proofErr w:type="spellStart"/>
            <w:r w:rsidRPr="005515C1">
              <w:rPr>
                <w:rFonts w:ascii="Tahoma" w:eastAsiaTheme="minorHAnsi" w:hAnsi="Tahoma" w:cs="Tahoma"/>
                <w:b/>
                <w:bCs/>
                <w:i/>
                <w:sz w:val="21"/>
                <w:szCs w:val="21"/>
                <w:lang w:eastAsia="en-US" w:bidi="en-US"/>
              </w:rPr>
              <w:t>ttes</w:t>
            </w:r>
            <w:proofErr w:type="spellEnd"/>
            <w:r w:rsidRPr="005515C1">
              <w:rPr>
                <w:rFonts w:ascii="Tahoma" w:eastAsiaTheme="minorHAnsi" w:hAnsi="Tahoma" w:cs="Tahoma"/>
                <w:b/>
                <w:bCs/>
                <w:i/>
                <w:sz w:val="21"/>
                <w:szCs w:val="21"/>
                <w:lang w:eastAsia="en-US" w:bidi="en-US"/>
              </w:rPr>
              <w:t xml:space="preserve"> suggestions d'</w:t>
            </w:r>
            <w:r w:rsidR="00256D83" w:rsidRPr="005515C1">
              <w:rPr>
                <w:rFonts w:ascii="Tahoma" w:eastAsiaTheme="minorHAnsi" w:hAnsi="Tahoma" w:cs="Tahoma"/>
                <w:b/>
                <w:bCs/>
                <w:i/>
                <w:sz w:val="21"/>
                <w:szCs w:val="21"/>
                <w:lang w:eastAsia="en-US" w:bidi="en-US"/>
              </w:rPr>
              <w:t>exécution</w:t>
            </w:r>
            <w:r w:rsidRPr="005515C1">
              <w:rPr>
                <w:rFonts w:ascii="Tahoma" w:eastAsiaTheme="minorHAnsi" w:hAnsi="Tahoma" w:cs="Tahoma"/>
                <w:b/>
                <w:bCs/>
                <w:i/>
                <w:sz w:val="21"/>
                <w:szCs w:val="21"/>
                <w:lang w:eastAsia="en-US" w:bidi="en-US"/>
              </w:rPr>
              <w:t xml:space="preserve"> </w:t>
            </w:r>
          </w:p>
          <w:p w14:paraId="445F3F71" w14:textId="77777777" w:rsidR="00676646" w:rsidRPr="005515C1" w:rsidRDefault="00676646" w:rsidP="00676646">
            <w:pPr>
              <w:jc w:val="both"/>
              <w:rPr>
                <w:rFonts w:ascii="Tahoma" w:eastAsiaTheme="minorHAnsi" w:hAnsi="Tahoma" w:cs="Tahoma"/>
                <w:b/>
                <w:bCs/>
                <w:i/>
                <w:sz w:val="21"/>
                <w:szCs w:val="21"/>
                <w:lang w:eastAsia="en-US" w:bidi="en-US"/>
              </w:rPr>
            </w:pPr>
          </w:p>
          <w:p w14:paraId="15AE22B4" w14:textId="2846EF83" w:rsidR="00676646" w:rsidRPr="005515C1" w:rsidRDefault="00676646" w:rsidP="00676646">
            <w:pPr>
              <w:jc w:val="both"/>
              <w:rPr>
                <w:rFonts w:ascii="Tahoma" w:hAnsi="Tahoma" w:cs="Tahoma"/>
                <w:sz w:val="21"/>
                <w:szCs w:val="21"/>
              </w:rPr>
            </w:pPr>
            <w:r w:rsidRPr="005515C1">
              <w:rPr>
                <w:rFonts w:ascii="Tahoma" w:hAnsi="Tahoma" w:cs="Tahoma"/>
                <w:sz w:val="21"/>
                <w:szCs w:val="21"/>
              </w:rPr>
              <w:t>Ce prix rémunère au mètre linéaire la fourniture et la pose de la tôle sur les planches de bardage de 30 cm de large. Il comprend :</w:t>
            </w:r>
          </w:p>
          <w:p w14:paraId="5475FEEC" w14:textId="77777777" w:rsidR="00676646" w:rsidRPr="005515C1" w:rsidRDefault="00676646" w:rsidP="0067664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4DC19207" w14:textId="77777777" w:rsidR="00676646" w:rsidRPr="005515C1" w:rsidRDefault="00676646" w:rsidP="0067664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planches de rive de pignon ; </w:t>
            </w:r>
          </w:p>
          <w:p w14:paraId="1C3FA5C5" w14:textId="77777777" w:rsidR="00676646" w:rsidRPr="005515C1" w:rsidRDefault="00676646" w:rsidP="00676646">
            <w:pPr>
              <w:ind w:left="2623" w:hanging="2623"/>
              <w:jc w:val="both"/>
              <w:rPr>
                <w:rFonts w:ascii="Tahoma" w:hAnsi="Tahoma" w:cs="Tahoma"/>
                <w:sz w:val="21"/>
                <w:szCs w:val="21"/>
              </w:rPr>
            </w:pPr>
            <w:r w:rsidRPr="005515C1">
              <w:rPr>
                <w:rFonts w:ascii="Tahoma" w:hAnsi="Tahoma" w:cs="Tahoma"/>
                <w:sz w:val="21"/>
                <w:szCs w:val="21"/>
              </w:rPr>
              <w:t>Et toutes les sujétions.</w:t>
            </w:r>
          </w:p>
          <w:p w14:paraId="50C73F79" w14:textId="77777777" w:rsidR="00676646" w:rsidRPr="005515C1" w:rsidRDefault="00676646" w:rsidP="00676646">
            <w:pPr>
              <w:ind w:left="2623" w:hanging="2623"/>
              <w:jc w:val="both"/>
              <w:rPr>
                <w:rFonts w:ascii="Tahoma" w:hAnsi="Tahoma" w:cs="Tahoma"/>
                <w:sz w:val="21"/>
                <w:szCs w:val="21"/>
              </w:rPr>
            </w:pPr>
          </w:p>
          <w:p w14:paraId="31F84397" w14:textId="5D3C3FCE" w:rsidR="00676646" w:rsidRPr="005515C1" w:rsidRDefault="00676646" w:rsidP="00676646">
            <w:pPr>
              <w:ind w:left="2623" w:hanging="2623"/>
              <w:jc w:val="both"/>
              <w:rPr>
                <w:rFonts w:ascii="Tahoma" w:hAnsi="Tahoma" w:cs="Tahoma"/>
                <w:b/>
                <w:bCs/>
                <w:sz w:val="21"/>
                <w:szCs w:val="21"/>
              </w:rPr>
            </w:pPr>
            <w:r w:rsidRPr="005515C1">
              <w:rPr>
                <w:rFonts w:ascii="Tahoma" w:hAnsi="Tahoma" w:cs="Tahoma"/>
                <w:b/>
                <w:bCs/>
                <w:sz w:val="21"/>
                <w:szCs w:val="21"/>
              </w:rPr>
              <w:t>Le mètre linéaire à :                                 francs CFA</w:t>
            </w:r>
          </w:p>
        </w:tc>
        <w:tc>
          <w:tcPr>
            <w:tcW w:w="850" w:type="dxa"/>
            <w:tcBorders>
              <w:top w:val="nil"/>
              <w:left w:val="single" w:sz="4" w:space="0" w:color="auto"/>
              <w:bottom w:val="single" w:sz="4" w:space="0" w:color="auto"/>
              <w:right w:val="single" w:sz="4" w:space="0" w:color="auto"/>
            </w:tcBorders>
          </w:tcPr>
          <w:p w14:paraId="6B68AA35" w14:textId="77777777" w:rsidR="00676646" w:rsidRPr="005515C1" w:rsidRDefault="00676646" w:rsidP="00676646">
            <w:pPr>
              <w:jc w:val="center"/>
              <w:rPr>
                <w:rFonts w:ascii="Tahoma" w:hAnsi="Tahoma" w:cs="Tahoma"/>
                <w:b/>
                <w:bCs/>
                <w:sz w:val="21"/>
                <w:szCs w:val="21"/>
              </w:rPr>
            </w:pPr>
          </w:p>
          <w:p w14:paraId="2956B46F" w14:textId="77777777" w:rsidR="00676646" w:rsidRPr="005515C1" w:rsidRDefault="00676646" w:rsidP="00676646">
            <w:pPr>
              <w:jc w:val="center"/>
              <w:rPr>
                <w:rFonts w:ascii="Tahoma" w:hAnsi="Tahoma" w:cs="Tahoma"/>
                <w:b/>
                <w:bCs/>
                <w:sz w:val="21"/>
                <w:szCs w:val="21"/>
              </w:rPr>
            </w:pPr>
          </w:p>
          <w:p w14:paraId="7E54BF7E" w14:textId="77777777" w:rsidR="00676646" w:rsidRPr="005515C1" w:rsidRDefault="00676646" w:rsidP="00676646">
            <w:pPr>
              <w:jc w:val="center"/>
              <w:rPr>
                <w:rFonts w:ascii="Tahoma" w:hAnsi="Tahoma" w:cs="Tahoma"/>
                <w:b/>
                <w:bCs/>
                <w:sz w:val="21"/>
                <w:szCs w:val="21"/>
              </w:rPr>
            </w:pPr>
          </w:p>
          <w:p w14:paraId="14433552" w14:textId="77777777" w:rsidR="00676646" w:rsidRPr="005515C1" w:rsidRDefault="00676646" w:rsidP="00676646">
            <w:pPr>
              <w:jc w:val="center"/>
              <w:rPr>
                <w:rFonts w:ascii="Tahoma" w:hAnsi="Tahoma" w:cs="Tahoma"/>
                <w:b/>
                <w:bCs/>
                <w:sz w:val="21"/>
                <w:szCs w:val="21"/>
              </w:rPr>
            </w:pPr>
          </w:p>
          <w:p w14:paraId="716137AB" w14:textId="77777777" w:rsidR="00676646" w:rsidRPr="005515C1" w:rsidRDefault="00676646" w:rsidP="00676646">
            <w:pPr>
              <w:jc w:val="center"/>
              <w:rPr>
                <w:rFonts w:ascii="Tahoma" w:hAnsi="Tahoma" w:cs="Tahoma"/>
                <w:b/>
                <w:bCs/>
                <w:sz w:val="21"/>
                <w:szCs w:val="21"/>
              </w:rPr>
            </w:pPr>
          </w:p>
          <w:p w14:paraId="39A193C2" w14:textId="77777777" w:rsidR="00676646" w:rsidRPr="005515C1" w:rsidRDefault="00676646" w:rsidP="00676646">
            <w:pPr>
              <w:jc w:val="center"/>
              <w:rPr>
                <w:rFonts w:ascii="Tahoma" w:hAnsi="Tahoma" w:cs="Tahoma"/>
                <w:b/>
                <w:bCs/>
                <w:sz w:val="21"/>
                <w:szCs w:val="21"/>
              </w:rPr>
            </w:pPr>
          </w:p>
          <w:p w14:paraId="06AE3E0A" w14:textId="77777777" w:rsidR="00676646" w:rsidRPr="005515C1" w:rsidRDefault="00676646" w:rsidP="00676646">
            <w:pPr>
              <w:jc w:val="center"/>
              <w:rPr>
                <w:rFonts w:ascii="Tahoma" w:hAnsi="Tahoma" w:cs="Tahoma"/>
                <w:b/>
                <w:bCs/>
                <w:sz w:val="21"/>
                <w:szCs w:val="21"/>
              </w:rPr>
            </w:pPr>
          </w:p>
          <w:p w14:paraId="658EC0D3" w14:textId="77777777" w:rsidR="00676646" w:rsidRPr="005515C1" w:rsidRDefault="00676646" w:rsidP="00676646">
            <w:pPr>
              <w:jc w:val="center"/>
              <w:rPr>
                <w:rFonts w:ascii="Tahoma" w:hAnsi="Tahoma" w:cs="Tahoma"/>
                <w:b/>
                <w:bCs/>
                <w:sz w:val="21"/>
                <w:szCs w:val="21"/>
              </w:rPr>
            </w:pPr>
          </w:p>
          <w:p w14:paraId="1C45C4E2" w14:textId="77C62A98" w:rsidR="00676646" w:rsidRPr="005515C1" w:rsidRDefault="00676646" w:rsidP="00676646">
            <w:pPr>
              <w:jc w:val="center"/>
              <w:rPr>
                <w:rFonts w:ascii="Tahoma" w:hAnsi="Tahoma" w:cs="Tahoma"/>
                <w:b/>
                <w:bCs/>
                <w:sz w:val="21"/>
                <w:szCs w:val="21"/>
              </w:rPr>
            </w:pPr>
            <w:r w:rsidRPr="005515C1">
              <w:rPr>
                <w:rFonts w:ascii="Tahoma" w:hAnsi="Tahoma" w:cs="Tahoma"/>
                <w:b/>
                <w:bCs/>
                <w:sz w:val="21"/>
                <w:szCs w:val="21"/>
              </w:rPr>
              <w:t>ml</w:t>
            </w:r>
          </w:p>
        </w:tc>
        <w:tc>
          <w:tcPr>
            <w:tcW w:w="1843" w:type="dxa"/>
            <w:tcBorders>
              <w:top w:val="nil"/>
              <w:left w:val="single" w:sz="4" w:space="0" w:color="auto"/>
              <w:bottom w:val="single" w:sz="4" w:space="0" w:color="auto"/>
              <w:right w:val="single" w:sz="4" w:space="0" w:color="auto"/>
            </w:tcBorders>
          </w:tcPr>
          <w:p w14:paraId="3B9EE174" w14:textId="77777777" w:rsidR="00676646" w:rsidRPr="005515C1" w:rsidRDefault="00676646" w:rsidP="00676646">
            <w:pPr>
              <w:rPr>
                <w:rFonts w:ascii="Tahoma" w:hAnsi="Tahoma" w:cs="Tahoma"/>
                <w:b/>
                <w:bCs/>
                <w:sz w:val="21"/>
                <w:szCs w:val="21"/>
              </w:rPr>
            </w:pPr>
          </w:p>
        </w:tc>
      </w:tr>
      <w:tr w:rsidR="005515C1" w:rsidRPr="005515C1" w14:paraId="7F0567C5" w14:textId="77777777" w:rsidTr="002E1C50">
        <w:trPr>
          <w:trHeight w:val="385"/>
        </w:trPr>
        <w:tc>
          <w:tcPr>
            <w:tcW w:w="932" w:type="dxa"/>
            <w:tcBorders>
              <w:top w:val="single" w:sz="4" w:space="0" w:color="auto"/>
              <w:left w:val="single" w:sz="4" w:space="0" w:color="auto"/>
              <w:bottom w:val="single" w:sz="4" w:space="0" w:color="auto"/>
              <w:right w:val="single" w:sz="4" w:space="0" w:color="auto"/>
            </w:tcBorders>
          </w:tcPr>
          <w:p w14:paraId="171F5545" w14:textId="77777777" w:rsidR="00676646" w:rsidRPr="005515C1" w:rsidRDefault="00676646" w:rsidP="00676646">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2816ED7E" w14:textId="77777777" w:rsidR="00676646" w:rsidRPr="005515C1" w:rsidRDefault="00676646" w:rsidP="00676646">
            <w:pPr>
              <w:rPr>
                <w:rFonts w:ascii="Tahoma" w:hAnsi="Tahoma" w:cs="Tahoma"/>
                <w:b/>
                <w:sz w:val="8"/>
                <w:szCs w:val="8"/>
              </w:rPr>
            </w:pPr>
          </w:p>
          <w:p w14:paraId="12A1C1CF" w14:textId="6278DD66" w:rsidR="00676646" w:rsidRPr="005515C1" w:rsidRDefault="00256D83" w:rsidP="00256D83">
            <w:pPr>
              <w:rPr>
                <w:rFonts w:ascii="Tahoma" w:hAnsi="Tahoma" w:cs="Tahoma"/>
                <w:b/>
                <w:sz w:val="21"/>
                <w:szCs w:val="21"/>
              </w:rPr>
            </w:pPr>
            <w:r w:rsidRPr="005515C1">
              <w:rPr>
                <w:rFonts w:ascii="Tahoma" w:hAnsi="Tahoma" w:cs="Tahoma"/>
                <w:b/>
                <w:sz w:val="21"/>
                <w:szCs w:val="21"/>
              </w:rPr>
              <w:t>LOT 4</w:t>
            </w:r>
            <w:r w:rsidR="00676646" w:rsidRPr="005515C1">
              <w:rPr>
                <w:rFonts w:ascii="Tahoma" w:hAnsi="Tahoma" w:cs="Tahoma"/>
                <w:b/>
                <w:sz w:val="21"/>
                <w:szCs w:val="21"/>
              </w:rPr>
              <w:t xml:space="preserve">00 : </w:t>
            </w:r>
            <w:r w:rsidRPr="005515C1">
              <w:rPr>
                <w:rFonts w:ascii="Tahoma" w:hAnsi="Tahoma" w:cs="Tahoma"/>
                <w:b/>
                <w:sz w:val="21"/>
                <w:szCs w:val="21"/>
              </w:rPr>
              <w:t>MINESERIE METALLIQUE ET BOIS</w:t>
            </w:r>
          </w:p>
        </w:tc>
        <w:tc>
          <w:tcPr>
            <w:tcW w:w="850" w:type="dxa"/>
            <w:tcBorders>
              <w:top w:val="single" w:sz="4" w:space="0" w:color="auto"/>
              <w:left w:val="single" w:sz="4" w:space="0" w:color="auto"/>
              <w:bottom w:val="single" w:sz="4" w:space="0" w:color="auto"/>
              <w:right w:val="single" w:sz="4" w:space="0" w:color="auto"/>
            </w:tcBorders>
          </w:tcPr>
          <w:p w14:paraId="6294DD2A" w14:textId="77777777" w:rsidR="00676646" w:rsidRPr="005515C1" w:rsidRDefault="00676646" w:rsidP="00676646">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3F59297" w14:textId="77777777" w:rsidR="00676646" w:rsidRPr="005515C1" w:rsidRDefault="00676646" w:rsidP="00676646">
            <w:pPr>
              <w:jc w:val="center"/>
              <w:rPr>
                <w:rFonts w:ascii="Tahoma" w:hAnsi="Tahoma" w:cs="Tahoma"/>
                <w:b/>
                <w:sz w:val="21"/>
                <w:szCs w:val="21"/>
              </w:rPr>
            </w:pPr>
          </w:p>
        </w:tc>
      </w:tr>
      <w:tr w:rsidR="005515C1" w:rsidRPr="005515C1" w14:paraId="0E115A27" w14:textId="77777777" w:rsidTr="002E1C50">
        <w:tc>
          <w:tcPr>
            <w:tcW w:w="932" w:type="dxa"/>
            <w:tcBorders>
              <w:top w:val="single" w:sz="4" w:space="0" w:color="auto"/>
              <w:left w:val="single" w:sz="4" w:space="0" w:color="auto"/>
              <w:bottom w:val="nil"/>
              <w:right w:val="single" w:sz="4" w:space="0" w:color="auto"/>
            </w:tcBorders>
          </w:tcPr>
          <w:p w14:paraId="0D6AE442" w14:textId="0994123E" w:rsidR="00676646" w:rsidRPr="005515C1" w:rsidRDefault="00256D83" w:rsidP="00676646">
            <w:pPr>
              <w:jc w:val="center"/>
              <w:rPr>
                <w:rFonts w:ascii="Tahoma" w:hAnsi="Tahoma" w:cs="Tahoma"/>
                <w:b/>
                <w:sz w:val="21"/>
                <w:szCs w:val="21"/>
              </w:rPr>
            </w:pPr>
            <w:r w:rsidRPr="005515C1">
              <w:rPr>
                <w:rFonts w:ascii="Tahoma" w:hAnsi="Tahoma" w:cs="Tahoma"/>
                <w:b/>
                <w:sz w:val="21"/>
                <w:szCs w:val="21"/>
              </w:rPr>
              <w:t>4</w:t>
            </w:r>
            <w:r w:rsidR="00676646" w:rsidRPr="005515C1">
              <w:rPr>
                <w:rFonts w:ascii="Tahoma" w:hAnsi="Tahoma" w:cs="Tahoma"/>
                <w:b/>
                <w:sz w:val="21"/>
                <w:szCs w:val="21"/>
              </w:rPr>
              <w:t>01</w:t>
            </w:r>
          </w:p>
          <w:p w14:paraId="58C37CD6" w14:textId="77777777" w:rsidR="00676646" w:rsidRPr="005515C1" w:rsidRDefault="00676646" w:rsidP="00676646">
            <w:pPr>
              <w:jc w:val="center"/>
              <w:rPr>
                <w:rFonts w:ascii="Tahoma" w:hAnsi="Tahoma" w:cs="Tahoma"/>
                <w:b/>
                <w:sz w:val="21"/>
                <w:szCs w:val="21"/>
              </w:rPr>
            </w:pPr>
          </w:p>
          <w:p w14:paraId="5E98F4CF" w14:textId="77777777" w:rsidR="00676646" w:rsidRPr="005515C1" w:rsidRDefault="00676646" w:rsidP="00676646">
            <w:pPr>
              <w:rPr>
                <w:rFonts w:ascii="Tahoma" w:hAnsi="Tahoma" w:cs="Tahoma"/>
                <w:b/>
                <w:sz w:val="21"/>
                <w:szCs w:val="21"/>
              </w:rPr>
            </w:pPr>
          </w:p>
        </w:tc>
        <w:tc>
          <w:tcPr>
            <w:tcW w:w="6223" w:type="dxa"/>
            <w:tcBorders>
              <w:top w:val="single" w:sz="4" w:space="0" w:color="auto"/>
              <w:left w:val="single" w:sz="4" w:space="0" w:color="auto"/>
              <w:bottom w:val="nil"/>
              <w:right w:val="single" w:sz="4" w:space="0" w:color="auto"/>
            </w:tcBorders>
          </w:tcPr>
          <w:p w14:paraId="130E8054" w14:textId="1248B180" w:rsidR="00256D83" w:rsidRPr="005515C1" w:rsidRDefault="00256D83" w:rsidP="00676646">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des portes complètes serrures plus canon en ALU de 2,20x0</w:t>
            </w:r>
            <w:r w:rsidR="000E56A5" w:rsidRPr="005515C1">
              <w:rPr>
                <w:rFonts w:ascii="Tahoma" w:hAnsi="Tahoma" w:cs="Tahoma"/>
                <w:b/>
                <w:bCs/>
                <w:i/>
                <w:sz w:val="21"/>
                <w:szCs w:val="21"/>
                <w:lang w:eastAsia="en-US" w:bidi="en-US"/>
              </w:rPr>
              <w:t>, 90</w:t>
            </w:r>
            <w:r w:rsidRPr="005515C1">
              <w:rPr>
                <w:rFonts w:ascii="Tahoma" w:hAnsi="Tahoma" w:cs="Tahoma"/>
                <w:b/>
                <w:bCs/>
                <w:i/>
                <w:sz w:val="21"/>
                <w:szCs w:val="21"/>
                <w:lang w:eastAsia="en-US" w:bidi="en-US"/>
              </w:rPr>
              <w:t xml:space="preserve">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d'exécution </w:t>
            </w:r>
          </w:p>
          <w:p w14:paraId="5F7402EF" w14:textId="77777777" w:rsidR="00256D83" w:rsidRPr="005515C1" w:rsidRDefault="00256D83" w:rsidP="00676646">
            <w:pPr>
              <w:jc w:val="both"/>
              <w:rPr>
                <w:rFonts w:ascii="Tahoma" w:hAnsi="Tahoma" w:cs="Tahoma"/>
                <w:b/>
                <w:bCs/>
                <w:i/>
                <w:sz w:val="21"/>
                <w:szCs w:val="21"/>
                <w:lang w:eastAsia="en-US" w:bidi="en-US"/>
              </w:rPr>
            </w:pPr>
          </w:p>
          <w:p w14:paraId="3BB5A3E8" w14:textId="378CA2B8" w:rsidR="00676646" w:rsidRPr="005515C1" w:rsidRDefault="00676646" w:rsidP="00676646">
            <w:pPr>
              <w:jc w:val="both"/>
              <w:rPr>
                <w:rFonts w:ascii="Tahoma" w:hAnsi="Tahoma" w:cs="Tahoma"/>
                <w:sz w:val="21"/>
                <w:szCs w:val="21"/>
              </w:rPr>
            </w:pPr>
            <w:r w:rsidRPr="005515C1">
              <w:rPr>
                <w:rFonts w:ascii="Tahoma" w:hAnsi="Tahoma" w:cs="Tahoma"/>
                <w:sz w:val="21"/>
                <w:szCs w:val="21"/>
              </w:rPr>
              <w:t xml:space="preserve">Ce prix rémunère à l’unité la fabrication et la pose d’une porte métallique pleine de 1mm d’épaisseur, à un battant </w:t>
            </w:r>
            <w:r w:rsidRPr="005515C1">
              <w:rPr>
                <w:rFonts w:ascii="Tahoma" w:hAnsi="Tahoma" w:cs="Tahoma"/>
                <w:b/>
                <w:sz w:val="21"/>
                <w:szCs w:val="21"/>
              </w:rPr>
              <w:t>(</w:t>
            </w:r>
            <w:r w:rsidR="00256D83" w:rsidRPr="005515C1">
              <w:rPr>
                <w:rFonts w:ascii="Tahoma" w:hAnsi="Tahoma" w:cs="Tahoma"/>
                <w:b/>
                <w:bCs/>
                <w:sz w:val="21"/>
                <w:szCs w:val="21"/>
                <w:lang w:bidi="en-US"/>
              </w:rPr>
              <w:t>9</w:t>
            </w:r>
            <w:r w:rsidRPr="005515C1">
              <w:rPr>
                <w:rFonts w:ascii="Tahoma" w:hAnsi="Tahoma" w:cs="Tahoma"/>
                <w:b/>
                <w:bCs/>
                <w:sz w:val="21"/>
                <w:szCs w:val="21"/>
                <w:lang w:bidi="en-US"/>
              </w:rPr>
              <w:t>0 X 2,20</w:t>
            </w:r>
            <w:r w:rsidRPr="005515C1">
              <w:rPr>
                <w:rFonts w:ascii="Tahoma" w:hAnsi="Tahoma" w:cs="Tahoma"/>
                <w:b/>
                <w:sz w:val="21"/>
                <w:szCs w:val="21"/>
              </w:rPr>
              <w:t>)</w:t>
            </w:r>
            <w:r w:rsidRPr="005515C1">
              <w:rPr>
                <w:rFonts w:ascii="Tahoma" w:hAnsi="Tahoma" w:cs="Tahoma"/>
                <w:sz w:val="21"/>
                <w:szCs w:val="21"/>
              </w:rPr>
              <w:t>. Il comprend :</w:t>
            </w:r>
          </w:p>
          <w:p w14:paraId="425DE202" w14:textId="77777777" w:rsidR="00676646" w:rsidRPr="005515C1" w:rsidRDefault="00676646" w:rsidP="00676646">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 la porte métallique ;</w:t>
            </w:r>
          </w:p>
          <w:p w14:paraId="26B441B1" w14:textId="77777777" w:rsidR="00676646" w:rsidRPr="005515C1" w:rsidRDefault="00676646" w:rsidP="00676646">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6C48EA68" w14:textId="77777777" w:rsidR="00676646" w:rsidRPr="005515C1" w:rsidRDefault="00676646" w:rsidP="00676646">
            <w:pPr>
              <w:widowControl w:val="0"/>
              <w:numPr>
                <w:ilvl w:val="0"/>
                <w:numId w:val="143"/>
              </w:numPr>
              <w:tabs>
                <w:tab w:val="num" w:pos="213"/>
              </w:tabs>
              <w:ind w:left="430" w:hanging="215"/>
              <w:jc w:val="both"/>
              <w:rPr>
                <w:rFonts w:ascii="Tahoma" w:hAnsi="Tahoma" w:cs="Tahoma"/>
                <w:sz w:val="21"/>
                <w:szCs w:val="21"/>
              </w:rPr>
            </w:pPr>
            <w:r w:rsidRPr="005515C1">
              <w:rPr>
                <w:rFonts w:ascii="Tahoma" w:hAnsi="Tahoma" w:cs="Tahoma"/>
                <w:sz w:val="21"/>
                <w:szCs w:val="21"/>
              </w:rPr>
              <w:t>Et toutes sujétions.</w:t>
            </w:r>
          </w:p>
        </w:tc>
        <w:tc>
          <w:tcPr>
            <w:tcW w:w="850" w:type="dxa"/>
            <w:tcBorders>
              <w:top w:val="single" w:sz="4" w:space="0" w:color="auto"/>
              <w:left w:val="single" w:sz="4" w:space="0" w:color="auto"/>
              <w:bottom w:val="nil"/>
              <w:right w:val="single" w:sz="4" w:space="0" w:color="auto"/>
            </w:tcBorders>
          </w:tcPr>
          <w:p w14:paraId="44558015" w14:textId="77777777" w:rsidR="00676646" w:rsidRPr="005515C1" w:rsidRDefault="00676646" w:rsidP="00676646">
            <w:pPr>
              <w:rPr>
                <w:rFonts w:ascii="Tahoma" w:hAnsi="Tahoma" w:cs="Tahoma"/>
                <w:b/>
                <w:sz w:val="21"/>
                <w:szCs w:val="21"/>
              </w:rPr>
            </w:pPr>
          </w:p>
          <w:p w14:paraId="1F1F797A" w14:textId="77777777" w:rsidR="00676646" w:rsidRPr="005515C1" w:rsidRDefault="00676646" w:rsidP="00676646">
            <w:pPr>
              <w:rPr>
                <w:rFonts w:ascii="Tahoma" w:hAnsi="Tahoma" w:cs="Tahoma"/>
                <w:b/>
                <w:sz w:val="21"/>
                <w:szCs w:val="21"/>
              </w:rPr>
            </w:pPr>
          </w:p>
          <w:p w14:paraId="1583FA9D" w14:textId="77777777" w:rsidR="00676646" w:rsidRPr="005515C1" w:rsidRDefault="00676646" w:rsidP="00676646">
            <w:pPr>
              <w:rPr>
                <w:rFonts w:ascii="Tahoma" w:hAnsi="Tahoma" w:cs="Tahoma"/>
                <w:b/>
                <w:sz w:val="21"/>
                <w:szCs w:val="21"/>
              </w:rPr>
            </w:pPr>
          </w:p>
          <w:p w14:paraId="033222D8" w14:textId="77777777" w:rsidR="00676646" w:rsidRPr="005515C1" w:rsidRDefault="00676646" w:rsidP="00676646">
            <w:pPr>
              <w:rPr>
                <w:rFonts w:ascii="Tahoma" w:hAnsi="Tahoma" w:cs="Tahoma"/>
                <w:b/>
                <w:sz w:val="21"/>
                <w:szCs w:val="21"/>
              </w:rPr>
            </w:pPr>
          </w:p>
        </w:tc>
        <w:tc>
          <w:tcPr>
            <w:tcW w:w="1843" w:type="dxa"/>
            <w:tcBorders>
              <w:top w:val="single" w:sz="4" w:space="0" w:color="auto"/>
              <w:left w:val="single" w:sz="4" w:space="0" w:color="auto"/>
              <w:bottom w:val="nil"/>
              <w:right w:val="single" w:sz="4" w:space="0" w:color="auto"/>
            </w:tcBorders>
          </w:tcPr>
          <w:p w14:paraId="356F68B9" w14:textId="77777777" w:rsidR="00676646" w:rsidRPr="005515C1" w:rsidRDefault="00676646" w:rsidP="00676646">
            <w:pPr>
              <w:jc w:val="center"/>
              <w:rPr>
                <w:rFonts w:ascii="Tahoma" w:hAnsi="Tahoma" w:cs="Tahoma"/>
                <w:b/>
                <w:sz w:val="21"/>
                <w:szCs w:val="21"/>
              </w:rPr>
            </w:pPr>
          </w:p>
        </w:tc>
      </w:tr>
      <w:tr w:rsidR="005515C1" w:rsidRPr="005515C1" w14:paraId="639BADBB" w14:textId="77777777" w:rsidTr="002E1C50">
        <w:tc>
          <w:tcPr>
            <w:tcW w:w="932" w:type="dxa"/>
            <w:tcBorders>
              <w:top w:val="nil"/>
              <w:left w:val="single" w:sz="4" w:space="0" w:color="auto"/>
              <w:bottom w:val="single" w:sz="4" w:space="0" w:color="auto"/>
              <w:right w:val="single" w:sz="4" w:space="0" w:color="auto"/>
            </w:tcBorders>
          </w:tcPr>
          <w:p w14:paraId="4ABC4596" w14:textId="77777777" w:rsidR="00676646" w:rsidRPr="005515C1" w:rsidRDefault="00676646" w:rsidP="00676646">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33C666E8" w14:textId="77777777" w:rsidR="00676646" w:rsidRPr="005515C1" w:rsidRDefault="00676646" w:rsidP="00676646">
            <w:pPr>
              <w:jc w:val="both"/>
              <w:rPr>
                <w:rFonts w:ascii="Tahoma" w:hAnsi="Tahoma" w:cs="Tahoma"/>
                <w:b/>
                <w:bCs/>
                <w:sz w:val="12"/>
                <w:szCs w:val="21"/>
              </w:rPr>
            </w:pPr>
          </w:p>
          <w:p w14:paraId="5D669CD5" w14:textId="77777777" w:rsidR="00676646" w:rsidRPr="005515C1" w:rsidRDefault="00676646" w:rsidP="00676646">
            <w:pPr>
              <w:ind w:left="1773" w:hanging="1773"/>
              <w:jc w:val="both"/>
              <w:rPr>
                <w:rFonts w:ascii="Tahoma" w:hAnsi="Tahoma" w:cs="Tahoma"/>
                <w:b/>
                <w:bCs/>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449B8D51" w14:textId="77777777" w:rsidR="00676646" w:rsidRPr="005515C1" w:rsidRDefault="00676646" w:rsidP="00676646">
            <w:pPr>
              <w:jc w:val="center"/>
              <w:rPr>
                <w:rFonts w:ascii="Tahoma" w:hAnsi="Tahoma" w:cs="Tahoma"/>
                <w:b/>
                <w:bCs/>
                <w:sz w:val="21"/>
                <w:szCs w:val="21"/>
              </w:rPr>
            </w:pPr>
          </w:p>
          <w:p w14:paraId="1E893285" w14:textId="77777777" w:rsidR="00676646" w:rsidRPr="005515C1" w:rsidRDefault="00676646" w:rsidP="00676646">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1063E6D8" w14:textId="77777777" w:rsidR="00676646" w:rsidRPr="005515C1" w:rsidRDefault="00676646" w:rsidP="00676646">
            <w:pPr>
              <w:rPr>
                <w:rFonts w:ascii="Tahoma" w:hAnsi="Tahoma" w:cs="Tahoma"/>
                <w:b/>
                <w:bCs/>
                <w:sz w:val="21"/>
                <w:szCs w:val="21"/>
              </w:rPr>
            </w:pPr>
          </w:p>
        </w:tc>
      </w:tr>
      <w:tr w:rsidR="005515C1" w:rsidRPr="005515C1" w14:paraId="3C0DF05D" w14:textId="77777777" w:rsidTr="002E1C50">
        <w:tc>
          <w:tcPr>
            <w:tcW w:w="932" w:type="dxa"/>
            <w:tcBorders>
              <w:top w:val="single" w:sz="4" w:space="0" w:color="auto"/>
              <w:left w:val="single" w:sz="4" w:space="0" w:color="auto"/>
              <w:bottom w:val="nil"/>
              <w:right w:val="single" w:sz="4" w:space="0" w:color="auto"/>
            </w:tcBorders>
          </w:tcPr>
          <w:p w14:paraId="6664C0CA" w14:textId="7D7A94F1" w:rsidR="00676646" w:rsidRPr="005515C1" w:rsidRDefault="00256D83" w:rsidP="00676646">
            <w:pPr>
              <w:jc w:val="center"/>
              <w:rPr>
                <w:rFonts w:ascii="Tahoma" w:hAnsi="Tahoma" w:cs="Tahoma"/>
                <w:b/>
                <w:sz w:val="21"/>
                <w:szCs w:val="21"/>
              </w:rPr>
            </w:pPr>
            <w:r w:rsidRPr="005515C1">
              <w:rPr>
                <w:rFonts w:ascii="Tahoma" w:hAnsi="Tahoma" w:cs="Tahoma"/>
                <w:b/>
                <w:sz w:val="21"/>
                <w:szCs w:val="21"/>
              </w:rPr>
              <w:t>4</w:t>
            </w:r>
            <w:r w:rsidR="00676646" w:rsidRPr="005515C1">
              <w:rPr>
                <w:rFonts w:ascii="Tahoma" w:hAnsi="Tahoma" w:cs="Tahoma"/>
                <w:b/>
                <w:sz w:val="21"/>
                <w:szCs w:val="21"/>
              </w:rPr>
              <w:t>02</w:t>
            </w:r>
          </w:p>
          <w:p w14:paraId="4244E7C4" w14:textId="77777777" w:rsidR="00676646" w:rsidRPr="005515C1" w:rsidRDefault="00676646" w:rsidP="00676646">
            <w:pPr>
              <w:jc w:val="both"/>
              <w:rPr>
                <w:rFonts w:ascii="Tahoma" w:hAnsi="Tahoma" w:cs="Tahoma"/>
                <w:sz w:val="21"/>
                <w:szCs w:val="21"/>
              </w:rPr>
            </w:pPr>
          </w:p>
          <w:p w14:paraId="687C10A2" w14:textId="77777777" w:rsidR="00676646" w:rsidRPr="005515C1" w:rsidRDefault="00676646" w:rsidP="00676646">
            <w:pPr>
              <w:jc w:val="both"/>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7A970D29" w14:textId="084EDADC" w:rsidR="00676646" w:rsidRPr="005515C1" w:rsidRDefault="00256D83" w:rsidP="00676646">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F/P des serrures plus canon,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 mise en place</w:t>
            </w:r>
          </w:p>
          <w:p w14:paraId="0FE0D6D5" w14:textId="30A07A7F" w:rsidR="00676646" w:rsidRPr="005515C1" w:rsidRDefault="00676646" w:rsidP="00676646">
            <w:pPr>
              <w:jc w:val="both"/>
              <w:rPr>
                <w:rFonts w:ascii="Tahoma" w:hAnsi="Tahoma" w:cs="Tahoma"/>
                <w:sz w:val="21"/>
                <w:szCs w:val="21"/>
              </w:rPr>
            </w:pPr>
            <w:r w:rsidRPr="005515C1">
              <w:rPr>
                <w:rFonts w:ascii="Tahoma" w:hAnsi="Tahoma" w:cs="Tahoma"/>
                <w:sz w:val="21"/>
                <w:szCs w:val="21"/>
              </w:rPr>
              <w:t>Ce prix r</w:t>
            </w:r>
            <w:r w:rsidR="00256D83" w:rsidRPr="005515C1">
              <w:rPr>
                <w:rFonts w:ascii="Tahoma" w:hAnsi="Tahoma" w:cs="Tahoma"/>
                <w:sz w:val="21"/>
                <w:szCs w:val="21"/>
              </w:rPr>
              <w:t>émunère à l’unité</w:t>
            </w:r>
            <w:r w:rsidRPr="005515C1">
              <w:rPr>
                <w:rFonts w:ascii="Tahoma" w:hAnsi="Tahoma" w:cs="Tahoma"/>
                <w:sz w:val="21"/>
                <w:szCs w:val="21"/>
              </w:rPr>
              <w:t xml:space="preserve"> la pose des cornières de 30 mm au niveau des seuils des portes et la véranda. Il comprend :</w:t>
            </w:r>
          </w:p>
          <w:p w14:paraId="3F9E6373" w14:textId="77777777" w:rsidR="00676646" w:rsidRPr="005515C1" w:rsidRDefault="00676646" w:rsidP="00676646">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3A5A03DA" w14:textId="77777777" w:rsidR="00676646" w:rsidRPr="005515C1" w:rsidRDefault="00676646" w:rsidP="00676646">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2A528A34" w14:textId="77777777" w:rsidR="00676646" w:rsidRPr="005515C1" w:rsidRDefault="00676646" w:rsidP="00676646">
            <w:pPr>
              <w:widowControl w:val="0"/>
              <w:numPr>
                <w:ilvl w:val="0"/>
                <w:numId w:val="143"/>
              </w:numPr>
              <w:tabs>
                <w:tab w:val="num" w:pos="213"/>
              </w:tabs>
              <w:ind w:left="215" w:hanging="215"/>
              <w:jc w:val="both"/>
              <w:rPr>
                <w:rFonts w:ascii="Tahoma" w:hAnsi="Tahoma" w:cs="Tahoma"/>
                <w:sz w:val="21"/>
                <w:szCs w:val="21"/>
              </w:rPr>
            </w:pPr>
            <w:r w:rsidRPr="005515C1">
              <w:rPr>
                <w:rFonts w:ascii="Tahoma" w:hAnsi="Tahoma" w:cs="Tahoma"/>
                <w:sz w:val="21"/>
                <w:szCs w:val="21"/>
              </w:rPr>
              <w:t>Et toutes sujétions.</w:t>
            </w:r>
          </w:p>
        </w:tc>
        <w:tc>
          <w:tcPr>
            <w:tcW w:w="850" w:type="dxa"/>
            <w:tcBorders>
              <w:top w:val="single" w:sz="4" w:space="0" w:color="auto"/>
              <w:left w:val="single" w:sz="4" w:space="0" w:color="auto"/>
              <w:bottom w:val="nil"/>
              <w:right w:val="single" w:sz="4" w:space="0" w:color="auto"/>
            </w:tcBorders>
          </w:tcPr>
          <w:p w14:paraId="3B8CB5B9" w14:textId="77777777" w:rsidR="00676646" w:rsidRPr="005515C1" w:rsidRDefault="00676646" w:rsidP="00676646">
            <w:pPr>
              <w:jc w:val="both"/>
              <w:rPr>
                <w:rFonts w:ascii="Tahoma" w:hAnsi="Tahoma" w:cs="Tahoma"/>
                <w:sz w:val="21"/>
                <w:szCs w:val="21"/>
              </w:rPr>
            </w:pPr>
          </w:p>
          <w:p w14:paraId="202442F7" w14:textId="77777777" w:rsidR="00676646" w:rsidRPr="005515C1" w:rsidRDefault="00676646" w:rsidP="00676646">
            <w:pPr>
              <w:jc w:val="both"/>
              <w:rPr>
                <w:rFonts w:ascii="Tahoma" w:hAnsi="Tahoma" w:cs="Tahoma"/>
                <w:sz w:val="21"/>
                <w:szCs w:val="21"/>
              </w:rPr>
            </w:pPr>
          </w:p>
          <w:p w14:paraId="2A29BF85" w14:textId="77777777" w:rsidR="00676646" w:rsidRPr="005515C1" w:rsidRDefault="00676646" w:rsidP="00676646">
            <w:pPr>
              <w:jc w:val="both"/>
              <w:rPr>
                <w:rFonts w:ascii="Tahoma" w:hAnsi="Tahoma" w:cs="Tahoma"/>
                <w:sz w:val="21"/>
                <w:szCs w:val="21"/>
              </w:rPr>
            </w:pPr>
          </w:p>
          <w:p w14:paraId="1EA5173A" w14:textId="77777777" w:rsidR="00676646" w:rsidRPr="005515C1" w:rsidRDefault="00676646" w:rsidP="00676646">
            <w:pPr>
              <w:jc w:val="both"/>
              <w:rPr>
                <w:rFonts w:ascii="Tahoma" w:hAnsi="Tahoma" w:cs="Tahoma"/>
                <w:sz w:val="21"/>
                <w:szCs w:val="21"/>
              </w:rPr>
            </w:pPr>
          </w:p>
        </w:tc>
        <w:tc>
          <w:tcPr>
            <w:tcW w:w="1843" w:type="dxa"/>
            <w:tcBorders>
              <w:top w:val="single" w:sz="4" w:space="0" w:color="auto"/>
              <w:left w:val="single" w:sz="4" w:space="0" w:color="auto"/>
              <w:bottom w:val="nil"/>
              <w:right w:val="single" w:sz="4" w:space="0" w:color="auto"/>
            </w:tcBorders>
          </w:tcPr>
          <w:p w14:paraId="3E78D19B" w14:textId="77777777" w:rsidR="00676646" w:rsidRPr="005515C1" w:rsidRDefault="00676646" w:rsidP="00676646">
            <w:pPr>
              <w:jc w:val="center"/>
              <w:rPr>
                <w:rFonts w:ascii="Tahoma" w:hAnsi="Tahoma" w:cs="Tahoma"/>
                <w:b/>
                <w:sz w:val="21"/>
                <w:szCs w:val="21"/>
              </w:rPr>
            </w:pPr>
          </w:p>
        </w:tc>
      </w:tr>
      <w:tr w:rsidR="005515C1" w:rsidRPr="005515C1" w14:paraId="41CDABE7" w14:textId="77777777" w:rsidTr="002E1C50">
        <w:trPr>
          <w:trHeight w:val="87"/>
        </w:trPr>
        <w:tc>
          <w:tcPr>
            <w:tcW w:w="932" w:type="dxa"/>
            <w:tcBorders>
              <w:top w:val="nil"/>
              <w:left w:val="single" w:sz="4" w:space="0" w:color="auto"/>
              <w:bottom w:val="single" w:sz="4" w:space="0" w:color="auto"/>
              <w:right w:val="single" w:sz="4" w:space="0" w:color="auto"/>
            </w:tcBorders>
          </w:tcPr>
          <w:p w14:paraId="7DCAFD71" w14:textId="77777777" w:rsidR="00676646" w:rsidRPr="005515C1" w:rsidRDefault="00676646" w:rsidP="00676646">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6F69DA33" w14:textId="5C37781D" w:rsidR="00676646" w:rsidRPr="005515C1" w:rsidRDefault="00915D7A" w:rsidP="00676646">
            <w:pPr>
              <w:rPr>
                <w:rFonts w:ascii="Tahoma" w:hAnsi="Tahoma" w:cs="Tahoma"/>
                <w:b/>
                <w:sz w:val="21"/>
                <w:szCs w:val="21"/>
              </w:rPr>
            </w:pPr>
            <w:r w:rsidRPr="005515C1">
              <w:rPr>
                <w:rFonts w:ascii="Tahoma" w:hAnsi="Tahoma" w:cs="Tahoma"/>
                <w:b/>
                <w:sz w:val="21"/>
                <w:szCs w:val="21"/>
              </w:rPr>
              <w:t>L’unité</w:t>
            </w:r>
            <w:r w:rsidR="00676646" w:rsidRPr="005515C1">
              <w:rPr>
                <w:rFonts w:ascii="Tahoma" w:hAnsi="Tahoma" w:cs="Tahoma"/>
                <w:b/>
                <w:sz w:val="21"/>
                <w:szCs w:val="21"/>
              </w:rPr>
              <w:t xml:space="preserve"> à :                           francs CFA</w:t>
            </w:r>
          </w:p>
        </w:tc>
        <w:tc>
          <w:tcPr>
            <w:tcW w:w="850" w:type="dxa"/>
            <w:tcBorders>
              <w:top w:val="nil"/>
              <w:left w:val="single" w:sz="4" w:space="0" w:color="auto"/>
              <w:bottom w:val="single" w:sz="4" w:space="0" w:color="auto"/>
              <w:right w:val="single" w:sz="4" w:space="0" w:color="auto"/>
            </w:tcBorders>
            <w:hideMark/>
          </w:tcPr>
          <w:p w14:paraId="4AE4C3FF" w14:textId="17F802ED" w:rsidR="00676646" w:rsidRPr="005515C1" w:rsidRDefault="00915D7A" w:rsidP="00676646">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453FF603" w14:textId="77777777" w:rsidR="00676646" w:rsidRPr="005515C1" w:rsidRDefault="00676646" w:rsidP="00676646">
            <w:pPr>
              <w:rPr>
                <w:rFonts w:ascii="Tahoma" w:hAnsi="Tahoma" w:cs="Tahoma"/>
                <w:b/>
                <w:sz w:val="21"/>
                <w:szCs w:val="21"/>
              </w:rPr>
            </w:pPr>
          </w:p>
        </w:tc>
      </w:tr>
      <w:tr w:rsidR="005515C1" w:rsidRPr="005515C1" w14:paraId="1B3F6121" w14:textId="77777777" w:rsidTr="002E1C50">
        <w:trPr>
          <w:trHeight w:val="77"/>
        </w:trPr>
        <w:tc>
          <w:tcPr>
            <w:tcW w:w="932" w:type="dxa"/>
            <w:tcBorders>
              <w:top w:val="nil"/>
              <w:left w:val="single" w:sz="4" w:space="0" w:color="auto"/>
              <w:bottom w:val="single" w:sz="4" w:space="0" w:color="auto"/>
              <w:right w:val="single" w:sz="4" w:space="0" w:color="auto"/>
            </w:tcBorders>
          </w:tcPr>
          <w:p w14:paraId="0A489C75" w14:textId="77777777" w:rsidR="00676646" w:rsidRPr="005515C1" w:rsidRDefault="00676646" w:rsidP="00676646">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1EA6D852" w14:textId="7EEA5E48" w:rsidR="00676646" w:rsidRPr="005515C1" w:rsidRDefault="000E56A5" w:rsidP="00676646">
            <w:pPr>
              <w:spacing w:before="240"/>
              <w:rPr>
                <w:rFonts w:ascii="Tahoma" w:hAnsi="Tahoma" w:cs="Tahoma"/>
                <w:b/>
                <w:sz w:val="21"/>
                <w:szCs w:val="21"/>
              </w:rPr>
            </w:pPr>
            <w:r w:rsidRPr="005515C1">
              <w:rPr>
                <w:rFonts w:ascii="Tahoma" w:hAnsi="Tahoma" w:cs="Tahoma"/>
                <w:b/>
                <w:sz w:val="21"/>
                <w:szCs w:val="21"/>
              </w:rPr>
              <w:t>LOT  5</w:t>
            </w:r>
            <w:r w:rsidR="00676646" w:rsidRPr="005515C1">
              <w:rPr>
                <w:rFonts w:ascii="Tahoma" w:hAnsi="Tahoma" w:cs="Tahoma"/>
                <w:b/>
                <w:sz w:val="21"/>
                <w:szCs w:val="21"/>
              </w:rPr>
              <w:t>00 : ÉLECTRICITÉ</w:t>
            </w:r>
          </w:p>
        </w:tc>
        <w:tc>
          <w:tcPr>
            <w:tcW w:w="850" w:type="dxa"/>
            <w:tcBorders>
              <w:top w:val="nil"/>
              <w:left w:val="single" w:sz="4" w:space="0" w:color="auto"/>
              <w:bottom w:val="single" w:sz="4" w:space="0" w:color="auto"/>
              <w:right w:val="single" w:sz="4" w:space="0" w:color="auto"/>
            </w:tcBorders>
            <w:hideMark/>
          </w:tcPr>
          <w:p w14:paraId="01C594E3" w14:textId="77777777" w:rsidR="00676646" w:rsidRPr="005515C1" w:rsidRDefault="00676646" w:rsidP="00676646">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13ED8CCD" w14:textId="77777777" w:rsidR="00676646" w:rsidRPr="005515C1" w:rsidRDefault="00676646" w:rsidP="00676646">
            <w:pPr>
              <w:rPr>
                <w:rFonts w:ascii="Tahoma" w:hAnsi="Tahoma" w:cs="Tahoma"/>
                <w:b/>
                <w:bCs/>
                <w:sz w:val="21"/>
                <w:szCs w:val="21"/>
              </w:rPr>
            </w:pPr>
          </w:p>
        </w:tc>
      </w:tr>
      <w:tr w:rsidR="005515C1" w:rsidRPr="005515C1" w14:paraId="6BD089F5" w14:textId="77777777" w:rsidTr="002E1C50">
        <w:trPr>
          <w:trHeight w:val="782"/>
        </w:trPr>
        <w:tc>
          <w:tcPr>
            <w:tcW w:w="932" w:type="dxa"/>
            <w:tcBorders>
              <w:top w:val="nil"/>
              <w:left w:val="single" w:sz="4" w:space="0" w:color="auto"/>
              <w:bottom w:val="single" w:sz="4" w:space="0" w:color="auto"/>
              <w:right w:val="single" w:sz="4" w:space="0" w:color="auto"/>
            </w:tcBorders>
          </w:tcPr>
          <w:p w14:paraId="697DF27F" w14:textId="476A4A85" w:rsidR="00676646" w:rsidRPr="005515C1" w:rsidRDefault="000E56A5" w:rsidP="00676646">
            <w:pPr>
              <w:jc w:val="center"/>
              <w:rPr>
                <w:rFonts w:ascii="Tahoma" w:hAnsi="Tahoma" w:cs="Tahoma"/>
                <w:b/>
                <w:bCs/>
                <w:sz w:val="21"/>
                <w:szCs w:val="21"/>
              </w:rPr>
            </w:pPr>
            <w:r w:rsidRPr="005515C1">
              <w:rPr>
                <w:rFonts w:ascii="Tahoma" w:hAnsi="Tahoma" w:cs="Tahoma"/>
                <w:b/>
                <w:bCs/>
                <w:sz w:val="21"/>
                <w:szCs w:val="21"/>
              </w:rPr>
              <w:t>5</w:t>
            </w:r>
            <w:r w:rsidR="00676646" w:rsidRPr="005515C1">
              <w:rPr>
                <w:rFonts w:ascii="Tahoma" w:hAnsi="Tahoma" w:cs="Tahoma"/>
                <w:b/>
                <w:bCs/>
                <w:sz w:val="21"/>
                <w:szCs w:val="21"/>
              </w:rPr>
              <w:t>01</w:t>
            </w:r>
          </w:p>
        </w:tc>
        <w:tc>
          <w:tcPr>
            <w:tcW w:w="6223" w:type="dxa"/>
            <w:tcBorders>
              <w:top w:val="nil"/>
              <w:left w:val="single" w:sz="4" w:space="0" w:color="auto"/>
              <w:bottom w:val="single" w:sz="4" w:space="0" w:color="auto"/>
              <w:right w:val="single" w:sz="4" w:space="0" w:color="auto"/>
            </w:tcBorders>
            <w:hideMark/>
          </w:tcPr>
          <w:p w14:paraId="1FCCE53B" w14:textId="12A4A59E" w:rsidR="00676646" w:rsidRPr="005515C1" w:rsidRDefault="00915D7A" w:rsidP="00676646">
            <w:pPr>
              <w:jc w:val="both"/>
              <w:rPr>
                <w:rFonts w:ascii="Tahoma" w:hAnsi="Tahoma" w:cs="Tahoma"/>
                <w:b/>
                <w:bCs/>
                <w:i/>
                <w:sz w:val="21"/>
                <w:szCs w:val="21"/>
                <w:lang w:bidi="en-US"/>
              </w:rPr>
            </w:pPr>
            <w:r w:rsidRPr="005515C1">
              <w:rPr>
                <w:rFonts w:ascii="Tahoma" w:hAnsi="Tahoma" w:cs="Tahoma"/>
                <w:b/>
                <w:bCs/>
                <w:i/>
                <w:sz w:val="21"/>
                <w:szCs w:val="21"/>
                <w:lang w:bidi="en-US"/>
              </w:rPr>
              <w:t xml:space="preserve">réfection générale du réseau d'électricité des tableaux électriques de contrôle, goulottes, avec alimentation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62885D68" w14:textId="77777777" w:rsidR="00915D7A" w:rsidRPr="005515C1" w:rsidRDefault="00915D7A" w:rsidP="00676646">
            <w:pPr>
              <w:jc w:val="both"/>
              <w:rPr>
                <w:rFonts w:ascii="Tahoma" w:hAnsi="Tahoma" w:cs="Tahoma"/>
                <w:sz w:val="21"/>
                <w:szCs w:val="21"/>
              </w:rPr>
            </w:pPr>
          </w:p>
          <w:p w14:paraId="1282BBEA" w14:textId="4EE432A0" w:rsidR="00676646" w:rsidRPr="005515C1" w:rsidRDefault="00676646" w:rsidP="00676646">
            <w:pPr>
              <w:jc w:val="both"/>
              <w:rPr>
                <w:rFonts w:ascii="Tahoma" w:hAnsi="Tahoma" w:cs="Tahoma"/>
                <w:sz w:val="21"/>
                <w:szCs w:val="21"/>
              </w:rPr>
            </w:pPr>
            <w:r w:rsidRPr="005515C1">
              <w:rPr>
                <w:rFonts w:ascii="Tahoma" w:hAnsi="Tahoma" w:cs="Tahoma"/>
                <w:sz w:val="21"/>
                <w:szCs w:val="21"/>
              </w:rPr>
              <w:t xml:space="preserve">Ce prix rémunère </w:t>
            </w:r>
            <w:r w:rsidR="00D11080" w:rsidRPr="005515C1">
              <w:rPr>
                <w:rFonts w:ascii="Tahoma" w:hAnsi="Tahoma" w:cs="Tahoma"/>
                <w:sz w:val="21"/>
                <w:szCs w:val="21"/>
              </w:rPr>
              <w:t>au forfait</w:t>
            </w:r>
            <w:r w:rsidR="00915D7A" w:rsidRPr="005515C1">
              <w:rPr>
                <w:rFonts w:ascii="Tahoma" w:hAnsi="Tahoma" w:cs="Tahoma"/>
                <w:sz w:val="21"/>
                <w:szCs w:val="21"/>
              </w:rPr>
              <w:t xml:space="preserve">  la </w:t>
            </w:r>
            <w:r w:rsidR="00D11080" w:rsidRPr="005515C1">
              <w:rPr>
                <w:rFonts w:ascii="Tahoma" w:hAnsi="Tahoma" w:cs="Tahoma"/>
                <w:sz w:val="21"/>
                <w:szCs w:val="21"/>
              </w:rPr>
              <w:t>réfection</w:t>
            </w:r>
            <w:r w:rsidR="00915D7A" w:rsidRPr="005515C1">
              <w:rPr>
                <w:rFonts w:ascii="Tahoma" w:hAnsi="Tahoma" w:cs="Tahoma"/>
                <w:sz w:val="21"/>
                <w:szCs w:val="21"/>
              </w:rPr>
              <w:t xml:space="preserve"> </w:t>
            </w:r>
            <w:r w:rsidR="00D11080" w:rsidRPr="005515C1">
              <w:rPr>
                <w:rFonts w:ascii="Tahoma" w:hAnsi="Tahoma" w:cs="Tahoma"/>
                <w:sz w:val="21"/>
                <w:szCs w:val="21"/>
              </w:rPr>
              <w:t>général</w:t>
            </w:r>
            <w:r w:rsidR="00915D7A" w:rsidRPr="005515C1">
              <w:rPr>
                <w:rFonts w:ascii="Tahoma" w:hAnsi="Tahoma" w:cs="Tahoma"/>
                <w:sz w:val="21"/>
                <w:szCs w:val="21"/>
              </w:rPr>
              <w:t xml:space="preserve"> du </w:t>
            </w:r>
            <w:r w:rsidR="00D11080" w:rsidRPr="005515C1">
              <w:rPr>
                <w:rFonts w:ascii="Tahoma" w:hAnsi="Tahoma" w:cs="Tahoma"/>
                <w:sz w:val="21"/>
                <w:szCs w:val="21"/>
              </w:rPr>
              <w:t>réseau</w:t>
            </w:r>
            <w:r w:rsidR="00915D7A" w:rsidRPr="005515C1">
              <w:rPr>
                <w:rFonts w:ascii="Tahoma" w:hAnsi="Tahoma" w:cs="Tahoma"/>
                <w:sz w:val="21"/>
                <w:szCs w:val="21"/>
              </w:rPr>
              <w:t xml:space="preserve"> d’</w:t>
            </w:r>
            <w:r w:rsidR="00D11080" w:rsidRPr="005515C1">
              <w:rPr>
                <w:rFonts w:ascii="Tahoma" w:hAnsi="Tahoma" w:cs="Tahoma"/>
                <w:sz w:val="21"/>
                <w:szCs w:val="21"/>
              </w:rPr>
              <w:t>électricité</w:t>
            </w:r>
            <w:r w:rsidR="00915D7A" w:rsidRPr="005515C1">
              <w:rPr>
                <w:rFonts w:ascii="Tahoma" w:hAnsi="Tahoma" w:cs="Tahoma"/>
                <w:sz w:val="21"/>
                <w:szCs w:val="21"/>
              </w:rPr>
              <w:t xml:space="preserve"> </w:t>
            </w:r>
            <w:r w:rsidRPr="005515C1">
              <w:rPr>
                <w:rFonts w:ascii="Tahoma" w:hAnsi="Tahoma" w:cs="Tahoma"/>
                <w:sz w:val="21"/>
                <w:szCs w:val="21"/>
              </w:rPr>
              <w:t>toutes sujétions de pose.</w:t>
            </w:r>
          </w:p>
          <w:p w14:paraId="3C6FAB51" w14:textId="77777777" w:rsidR="00676646" w:rsidRPr="005515C1" w:rsidRDefault="00676646" w:rsidP="00676646">
            <w:pPr>
              <w:jc w:val="both"/>
              <w:rPr>
                <w:rFonts w:ascii="Tahoma" w:hAnsi="Tahoma" w:cs="Tahoma"/>
                <w:sz w:val="21"/>
                <w:szCs w:val="21"/>
              </w:rPr>
            </w:pPr>
          </w:p>
          <w:p w14:paraId="230C1BD1" w14:textId="62B72BAC" w:rsidR="00676646" w:rsidRPr="005515C1" w:rsidRDefault="00676646" w:rsidP="00D11080">
            <w:pPr>
              <w:widowControl w:val="0"/>
              <w:jc w:val="both"/>
              <w:rPr>
                <w:rFonts w:ascii="Tahoma" w:hAnsi="Tahoma" w:cs="Tahoma"/>
                <w:sz w:val="21"/>
                <w:szCs w:val="21"/>
              </w:rPr>
            </w:pPr>
            <w:r w:rsidRPr="005515C1">
              <w:rPr>
                <w:rFonts w:ascii="Tahoma" w:hAnsi="Tahoma" w:cs="Tahoma"/>
                <w:b/>
                <w:bCs/>
                <w:sz w:val="21"/>
                <w:szCs w:val="21"/>
              </w:rPr>
              <w:t xml:space="preserve">Le </w:t>
            </w:r>
            <w:r w:rsidR="00D11080" w:rsidRPr="005515C1">
              <w:rPr>
                <w:rFonts w:ascii="Tahoma" w:hAnsi="Tahoma" w:cs="Tahoma"/>
                <w:b/>
                <w:bCs/>
                <w:sz w:val="21"/>
                <w:szCs w:val="21"/>
              </w:rPr>
              <w:t>forfait</w:t>
            </w:r>
            <w:r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hideMark/>
          </w:tcPr>
          <w:p w14:paraId="2293EF27" w14:textId="77777777" w:rsidR="00676646" w:rsidRPr="005515C1" w:rsidRDefault="00676646" w:rsidP="00676646">
            <w:pPr>
              <w:jc w:val="center"/>
              <w:rPr>
                <w:rFonts w:ascii="Tahoma" w:hAnsi="Tahoma" w:cs="Tahoma"/>
                <w:sz w:val="21"/>
                <w:szCs w:val="21"/>
              </w:rPr>
            </w:pPr>
          </w:p>
          <w:p w14:paraId="204A76EC" w14:textId="77777777" w:rsidR="00676646" w:rsidRPr="005515C1" w:rsidRDefault="00676646" w:rsidP="00676646">
            <w:pPr>
              <w:jc w:val="center"/>
              <w:rPr>
                <w:rFonts w:ascii="Tahoma" w:hAnsi="Tahoma" w:cs="Tahoma"/>
                <w:sz w:val="21"/>
                <w:szCs w:val="21"/>
              </w:rPr>
            </w:pPr>
          </w:p>
          <w:p w14:paraId="63C107B6" w14:textId="77777777" w:rsidR="00676646" w:rsidRPr="005515C1" w:rsidRDefault="00676646" w:rsidP="00676646">
            <w:pPr>
              <w:jc w:val="center"/>
              <w:rPr>
                <w:rFonts w:ascii="Tahoma" w:hAnsi="Tahoma" w:cs="Tahoma"/>
                <w:sz w:val="21"/>
                <w:szCs w:val="21"/>
              </w:rPr>
            </w:pPr>
          </w:p>
          <w:p w14:paraId="281343F9" w14:textId="77777777" w:rsidR="00D11080" w:rsidRPr="005515C1" w:rsidRDefault="00D11080" w:rsidP="00676646">
            <w:pPr>
              <w:jc w:val="center"/>
              <w:rPr>
                <w:rFonts w:ascii="Tahoma" w:hAnsi="Tahoma" w:cs="Tahoma"/>
                <w:sz w:val="21"/>
                <w:szCs w:val="21"/>
              </w:rPr>
            </w:pPr>
          </w:p>
          <w:p w14:paraId="06235CCF" w14:textId="77777777" w:rsidR="00D11080" w:rsidRPr="005515C1" w:rsidRDefault="00D11080" w:rsidP="00676646">
            <w:pPr>
              <w:jc w:val="center"/>
              <w:rPr>
                <w:rFonts w:ascii="Tahoma" w:hAnsi="Tahoma" w:cs="Tahoma"/>
                <w:sz w:val="21"/>
                <w:szCs w:val="21"/>
              </w:rPr>
            </w:pPr>
          </w:p>
          <w:p w14:paraId="15AC3144" w14:textId="77777777" w:rsidR="00D11080" w:rsidRPr="005515C1" w:rsidRDefault="00D11080" w:rsidP="00676646">
            <w:pPr>
              <w:jc w:val="center"/>
              <w:rPr>
                <w:rFonts w:ascii="Tahoma" w:hAnsi="Tahoma" w:cs="Tahoma"/>
                <w:sz w:val="21"/>
                <w:szCs w:val="21"/>
              </w:rPr>
            </w:pPr>
          </w:p>
          <w:p w14:paraId="09EABCCC" w14:textId="77777777" w:rsidR="00D11080" w:rsidRPr="005515C1" w:rsidRDefault="00D11080" w:rsidP="00676646">
            <w:pPr>
              <w:jc w:val="center"/>
              <w:rPr>
                <w:rFonts w:ascii="Tahoma" w:hAnsi="Tahoma" w:cs="Tahoma"/>
                <w:sz w:val="21"/>
                <w:szCs w:val="21"/>
              </w:rPr>
            </w:pPr>
          </w:p>
          <w:p w14:paraId="7F51B1FF" w14:textId="15A97E10" w:rsidR="00676646" w:rsidRPr="005515C1" w:rsidRDefault="00D11080" w:rsidP="00676646">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7C267E84" w14:textId="77777777" w:rsidR="00676646" w:rsidRPr="005515C1" w:rsidRDefault="00676646" w:rsidP="00676646">
            <w:pPr>
              <w:rPr>
                <w:rFonts w:ascii="Tahoma" w:hAnsi="Tahoma" w:cs="Tahoma"/>
                <w:b/>
                <w:bCs/>
                <w:sz w:val="21"/>
                <w:szCs w:val="21"/>
              </w:rPr>
            </w:pPr>
          </w:p>
        </w:tc>
      </w:tr>
      <w:tr w:rsidR="005515C1" w:rsidRPr="005515C1" w14:paraId="791093D7" w14:textId="77777777" w:rsidTr="002E1C50">
        <w:trPr>
          <w:trHeight w:val="1162"/>
        </w:trPr>
        <w:tc>
          <w:tcPr>
            <w:tcW w:w="932" w:type="dxa"/>
            <w:tcBorders>
              <w:top w:val="nil"/>
              <w:left w:val="single" w:sz="4" w:space="0" w:color="auto"/>
              <w:bottom w:val="single" w:sz="4" w:space="0" w:color="auto"/>
              <w:right w:val="single" w:sz="4" w:space="0" w:color="auto"/>
            </w:tcBorders>
          </w:tcPr>
          <w:p w14:paraId="1AC6CDC7" w14:textId="0FA7A411" w:rsidR="00676646" w:rsidRPr="005515C1" w:rsidRDefault="00354746" w:rsidP="00676646">
            <w:pPr>
              <w:jc w:val="center"/>
              <w:rPr>
                <w:rFonts w:ascii="Tahoma" w:hAnsi="Tahoma" w:cs="Tahoma"/>
                <w:b/>
                <w:bCs/>
                <w:sz w:val="21"/>
                <w:szCs w:val="21"/>
              </w:rPr>
            </w:pPr>
            <w:r w:rsidRPr="005515C1">
              <w:rPr>
                <w:rFonts w:ascii="Tahoma" w:hAnsi="Tahoma" w:cs="Tahoma"/>
                <w:b/>
                <w:bCs/>
                <w:sz w:val="21"/>
                <w:szCs w:val="21"/>
              </w:rPr>
              <w:lastRenderedPageBreak/>
              <w:t>502</w:t>
            </w:r>
          </w:p>
        </w:tc>
        <w:tc>
          <w:tcPr>
            <w:tcW w:w="6223" w:type="dxa"/>
            <w:tcBorders>
              <w:top w:val="nil"/>
              <w:left w:val="single" w:sz="4" w:space="0" w:color="auto"/>
              <w:bottom w:val="single" w:sz="4" w:space="0" w:color="auto"/>
              <w:right w:val="single" w:sz="4" w:space="0" w:color="auto"/>
            </w:tcBorders>
            <w:hideMark/>
          </w:tcPr>
          <w:p w14:paraId="57D11432" w14:textId="77777777" w:rsidR="00676646" w:rsidRPr="005515C1" w:rsidRDefault="00676646" w:rsidP="00676646">
            <w:pPr>
              <w:jc w:val="both"/>
              <w:rPr>
                <w:rFonts w:ascii="Tahoma" w:hAnsi="Tahoma" w:cs="Tahoma"/>
                <w:b/>
                <w:bCs/>
                <w:i/>
                <w:sz w:val="21"/>
                <w:szCs w:val="21"/>
                <w:lang w:bidi="en-US"/>
              </w:rPr>
            </w:pPr>
            <w:r w:rsidRPr="005515C1">
              <w:rPr>
                <w:rFonts w:ascii="Tahoma" w:hAnsi="Tahoma" w:cs="Tahoma"/>
                <w:b/>
                <w:bCs/>
                <w:i/>
                <w:sz w:val="21"/>
                <w:szCs w:val="21"/>
                <w:lang w:bidi="en-US"/>
              </w:rPr>
              <w:t>Fourniture et pose d'Interrupteurs simple allumage</w:t>
            </w:r>
          </w:p>
          <w:p w14:paraId="0B00B841" w14:textId="77777777" w:rsidR="00676646" w:rsidRPr="005515C1" w:rsidRDefault="00676646" w:rsidP="00676646">
            <w:pPr>
              <w:jc w:val="both"/>
              <w:rPr>
                <w:rFonts w:ascii="Tahoma" w:hAnsi="Tahoma" w:cs="Tahoma"/>
                <w:sz w:val="21"/>
                <w:szCs w:val="21"/>
              </w:rPr>
            </w:pPr>
            <w:r w:rsidRPr="005515C1">
              <w:rPr>
                <w:rFonts w:ascii="Tahoma" w:hAnsi="Tahoma" w:cs="Tahoma"/>
                <w:sz w:val="21"/>
                <w:szCs w:val="21"/>
              </w:rPr>
              <w:t>Ce prix rémunère à l’unité la fourniture et la pose des interrupteurs sécurisées et toutes sujétions.</w:t>
            </w:r>
          </w:p>
          <w:p w14:paraId="35A95348" w14:textId="77777777" w:rsidR="00676646" w:rsidRPr="005515C1" w:rsidRDefault="00676646" w:rsidP="00676646">
            <w:pPr>
              <w:jc w:val="both"/>
              <w:rPr>
                <w:rFonts w:ascii="Tahoma" w:hAnsi="Tahoma" w:cs="Tahoma"/>
                <w:sz w:val="21"/>
                <w:szCs w:val="21"/>
              </w:rPr>
            </w:pPr>
          </w:p>
          <w:p w14:paraId="3BECB771" w14:textId="77777777" w:rsidR="00676646" w:rsidRPr="005515C1" w:rsidRDefault="00676646" w:rsidP="00676646">
            <w:pPr>
              <w:jc w:val="both"/>
              <w:rPr>
                <w:rFonts w:ascii="Tahoma" w:hAnsi="Tahoma" w:cs="Tahoma"/>
                <w:sz w:val="21"/>
                <w:szCs w:val="21"/>
              </w:rPr>
            </w:pPr>
          </w:p>
          <w:p w14:paraId="03462C11" w14:textId="77777777" w:rsidR="00676646" w:rsidRPr="005515C1" w:rsidRDefault="00676646" w:rsidP="00676646">
            <w:pPr>
              <w:jc w:val="both"/>
              <w:rPr>
                <w:rFonts w:ascii="Tahoma" w:hAnsi="Tahoma" w:cs="Tahoma"/>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hideMark/>
          </w:tcPr>
          <w:p w14:paraId="36153CA0" w14:textId="77777777" w:rsidR="00676646" w:rsidRPr="005515C1" w:rsidRDefault="00676646" w:rsidP="00676646">
            <w:pPr>
              <w:jc w:val="center"/>
              <w:rPr>
                <w:rFonts w:ascii="Tahoma" w:hAnsi="Tahoma" w:cs="Tahoma"/>
                <w:sz w:val="21"/>
                <w:szCs w:val="21"/>
              </w:rPr>
            </w:pPr>
          </w:p>
          <w:p w14:paraId="67C3A5A9" w14:textId="77777777" w:rsidR="00676646" w:rsidRPr="005515C1" w:rsidRDefault="00676646" w:rsidP="00676646">
            <w:pPr>
              <w:rPr>
                <w:rFonts w:ascii="Tahoma" w:hAnsi="Tahoma" w:cs="Tahoma"/>
                <w:sz w:val="21"/>
                <w:szCs w:val="21"/>
              </w:rPr>
            </w:pPr>
          </w:p>
          <w:p w14:paraId="57B72593" w14:textId="77777777" w:rsidR="00676646" w:rsidRPr="005515C1" w:rsidRDefault="00676646" w:rsidP="00676646">
            <w:pPr>
              <w:rPr>
                <w:rFonts w:ascii="Tahoma" w:hAnsi="Tahoma" w:cs="Tahoma"/>
                <w:sz w:val="21"/>
                <w:szCs w:val="21"/>
              </w:rPr>
            </w:pPr>
          </w:p>
          <w:p w14:paraId="282968CC" w14:textId="77777777" w:rsidR="00676646" w:rsidRPr="005515C1" w:rsidRDefault="00676646" w:rsidP="00676646">
            <w:pPr>
              <w:jc w:val="center"/>
              <w:rPr>
                <w:rFonts w:ascii="Tahoma" w:hAnsi="Tahoma" w:cs="Tahoma"/>
                <w:sz w:val="21"/>
                <w:szCs w:val="21"/>
              </w:rPr>
            </w:pPr>
          </w:p>
          <w:p w14:paraId="57A61F44" w14:textId="77777777" w:rsidR="00676646" w:rsidRPr="005515C1" w:rsidRDefault="00676646" w:rsidP="00676646">
            <w:pPr>
              <w:spacing w:before="240"/>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1B0A66A5" w14:textId="77777777" w:rsidR="00676646" w:rsidRPr="005515C1" w:rsidRDefault="00676646" w:rsidP="00676646">
            <w:pPr>
              <w:rPr>
                <w:rFonts w:ascii="Tahoma" w:hAnsi="Tahoma" w:cs="Tahoma"/>
                <w:b/>
                <w:bCs/>
                <w:sz w:val="21"/>
                <w:szCs w:val="21"/>
              </w:rPr>
            </w:pPr>
          </w:p>
        </w:tc>
      </w:tr>
      <w:tr w:rsidR="005515C1" w:rsidRPr="005515C1" w14:paraId="3B81285B" w14:textId="77777777" w:rsidTr="002E1C50">
        <w:trPr>
          <w:trHeight w:val="1162"/>
        </w:trPr>
        <w:tc>
          <w:tcPr>
            <w:tcW w:w="932" w:type="dxa"/>
            <w:tcBorders>
              <w:top w:val="nil"/>
              <w:left w:val="single" w:sz="4" w:space="0" w:color="auto"/>
              <w:bottom w:val="single" w:sz="4" w:space="0" w:color="auto"/>
              <w:right w:val="single" w:sz="4" w:space="0" w:color="auto"/>
            </w:tcBorders>
          </w:tcPr>
          <w:p w14:paraId="69BCDA87" w14:textId="206100F3" w:rsidR="00354746" w:rsidRPr="005515C1" w:rsidRDefault="00354746" w:rsidP="00354746">
            <w:pPr>
              <w:jc w:val="center"/>
              <w:rPr>
                <w:rFonts w:ascii="Tahoma" w:hAnsi="Tahoma" w:cs="Tahoma"/>
                <w:b/>
                <w:bCs/>
                <w:sz w:val="21"/>
                <w:szCs w:val="21"/>
              </w:rPr>
            </w:pPr>
            <w:r w:rsidRPr="005515C1">
              <w:rPr>
                <w:rFonts w:ascii="Tahoma" w:hAnsi="Tahoma" w:cs="Tahoma"/>
                <w:b/>
                <w:sz w:val="21"/>
                <w:szCs w:val="21"/>
              </w:rPr>
              <w:t>503</w:t>
            </w:r>
          </w:p>
        </w:tc>
        <w:tc>
          <w:tcPr>
            <w:tcW w:w="6223" w:type="dxa"/>
            <w:tcBorders>
              <w:top w:val="nil"/>
              <w:left w:val="single" w:sz="4" w:space="0" w:color="auto"/>
              <w:bottom w:val="single" w:sz="4" w:space="0" w:color="auto"/>
              <w:right w:val="single" w:sz="4" w:space="0" w:color="auto"/>
            </w:tcBorders>
          </w:tcPr>
          <w:p w14:paraId="13A64AA4" w14:textId="77777777" w:rsidR="00354746" w:rsidRPr="005515C1" w:rsidRDefault="00354746" w:rsidP="00354746">
            <w:pPr>
              <w:jc w:val="both"/>
              <w:rPr>
                <w:rFonts w:ascii="Tahoma" w:hAnsi="Tahoma" w:cs="Tahoma"/>
                <w:sz w:val="21"/>
                <w:szCs w:val="21"/>
              </w:rPr>
            </w:pPr>
            <w:r w:rsidRPr="005515C1">
              <w:rPr>
                <w:rFonts w:ascii="Tahoma" w:hAnsi="Tahoma" w:cs="Tahoma"/>
                <w:b/>
                <w:bCs/>
                <w:i/>
                <w:sz w:val="21"/>
                <w:szCs w:val="21"/>
                <w:lang w:bidi="en-US"/>
              </w:rPr>
              <w:t xml:space="preserve">fourniture et pose des ampoules économique de 800w, y/v/c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w:t>
            </w:r>
            <w:r w:rsidRPr="005515C1">
              <w:rPr>
                <w:rFonts w:ascii="Tahoma" w:hAnsi="Tahoma" w:cs="Tahoma"/>
                <w:sz w:val="21"/>
                <w:szCs w:val="21"/>
              </w:rPr>
              <w:t xml:space="preserve"> </w:t>
            </w:r>
          </w:p>
          <w:p w14:paraId="302E24D5" w14:textId="77777777" w:rsidR="00354746" w:rsidRPr="005515C1" w:rsidRDefault="00354746" w:rsidP="00354746">
            <w:pPr>
              <w:jc w:val="both"/>
              <w:rPr>
                <w:rFonts w:ascii="Tahoma" w:hAnsi="Tahoma" w:cs="Tahoma"/>
                <w:sz w:val="21"/>
                <w:szCs w:val="21"/>
              </w:rPr>
            </w:pPr>
          </w:p>
          <w:p w14:paraId="6D8A33FE" w14:textId="77777777" w:rsidR="00354746" w:rsidRPr="005515C1" w:rsidRDefault="00354746" w:rsidP="00354746">
            <w:pPr>
              <w:jc w:val="both"/>
              <w:rPr>
                <w:rFonts w:ascii="Tahoma" w:hAnsi="Tahoma" w:cs="Tahoma"/>
                <w:sz w:val="21"/>
                <w:szCs w:val="21"/>
              </w:rPr>
            </w:pPr>
            <w:r w:rsidRPr="005515C1">
              <w:rPr>
                <w:rFonts w:ascii="Tahoma" w:hAnsi="Tahoma" w:cs="Tahoma"/>
                <w:sz w:val="21"/>
                <w:szCs w:val="21"/>
              </w:rPr>
              <w:t>Ce prix rémunère à l’unité la fourniture et la pose des réglettes de 120 cm et toutes sujétions.</w:t>
            </w:r>
          </w:p>
          <w:p w14:paraId="69F97CE0" w14:textId="77777777" w:rsidR="00354746" w:rsidRPr="005515C1" w:rsidRDefault="00354746" w:rsidP="00354746">
            <w:pPr>
              <w:jc w:val="both"/>
              <w:rPr>
                <w:rFonts w:ascii="Tahoma" w:hAnsi="Tahoma" w:cs="Tahoma"/>
                <w:sz w:val="21"/>
                <w:szCs w:val="21"/>
              </w:rPr>
            </w:pPr>
          </w:p>
          <w:p w14:paraId="0D184AB5" w14:textId="233882E8" w:rsidR="00354746" w:rsidRPr="005515C1" w:rsidRDefault="00354746" w:rsidP="00354746">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4A02B67A" w14:textId="77777777" w:rsidR="00354746" w:rsidRPr="005515C1" w:rsidRDefault="00354746" w:rsidP="00354746">
            <w:pPr>
              <w:jc w:val="center"/>
              <w:rPr>
                <w:rFonts w:ascii="Tahoma" w:hAnsi="Tahoma" w:cs="Tahoma"/>
                <w:b/>
                <w:sz w:val="21"/>
                <w:szCs w:val="21"/>
              </w:rPr>
            </w:pPr>
          </w:p>
          <w:p w14:paraId="651F4900" w14:textId="77777777" w:rsidR="00354746" w:rsidRPr="005515C1" w:rsidRDefault="00354746" w:rsidP="00354746">
            <w:pPr>
              <w:jc w:val="center"/>
              <w:rPr>
                <w:rFonts w:ascii="Tahoma" w:hAnsi="Tahoma" w:cs="Tahoma"/>
                <w:b/>
                <w:sz w:val="21"/>
                <w:szCs w:val="21"/>
              </w:rPr>
            </w:pPr>
          </w:p>
          <w:p w14:paraId="7C40674D" w14:textId="77777777" w:rsidR="00354746" w:rsidRPr="005515C1" w:rsidRDefault="00354746" w:rsidP="00354746">
            <w:pPr>
              <w:jc w:val="center"/>
              <w:rPr>
                <w:rFonts w:ascii="Tahoma" w:hAnsi="Tahoma" w:cs="Tahoma"/>
                <w:b/>
                <w:sz w:val="21"/>
                <w:szCs w:val="21"/>
              </w:rPr>
            </w:pPr>
          </w:p>
          <w:p w14:paraId="7547D924" w14:textId="77777777" w:rsidR="00354746" w:rsidRPr="005515C1" w:rsidRDefault="00354746" w:rsidP="00354746">
            <w:pPr>
              <w:jc w:val="center"/>
              <w:rPr>
                <w:rFonts w:ascii="Tahoma" w:hAnsi="Tahoma" w:cs="Tahoma"/>
                <w:b/>
                <w:sz w:val="21"/>
                <w:szCs w:val="21"/>
              </w:rPr>
            </w:pPr>
          </w:p>
          <w:p w14:paraId="60622B25" w14:textId="77777777" w:rsidR="00354746" w:rsidRPr="005515C1" w:rsidRDefault="00354746" w:rsidP="00354746">
            <w:pPr>
              <w:jc w:val="center"/>
              <w:rPr>
                <w:rFonts w:ascii="Tahoma" w:hAnsi="Tahoma" w:cs="Tahoma"/>
                <w:b/>
                <w:sz w:val="21"/>
                <w:szCs w:val="21"/>
              </w:rPr>
            </w:pPr>
          </w:p>
          <w:p w14:paraId="4DC8012A" w14:textId="77777777" w:rsidR="00354746" w:rsidRPr="005515C1" w:rsidRDefault="00354746" w:rsidP="00354746">
            <w:pPr>
              <w:jc w:val="center"/>
              <w:rPr>
                <w:rFonts w:ascii="Tahoma" w:hAnsi="Tahoma" w:cs="Tahoma"/>
                <w:b/>
                <w:sz w:val="21"/>
                <w:szCs w:val="21"/>
              </w:rPr>
            </w:pPr>
          </w:p>
          <w:p w14:paraId="77F6B72D" w14:textId="0CE17C68" w:rsidR="00354746" w:rsidRPr="005515C1" w:rsidRDefault="00354746" w:rsidP="00354746">
            <w:pPr>
              <w:jc w:val="center"/>
              <w:rPr>
                <w:rFonts w:ascii="Tahoma" w:hAnsi="Tahoma" w:cs="Tahoma"/>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4EDE26BE" w14:textId="77777777" w:rsidR="00354746" w:rsidRPr="005515C1" w:rsidRDefault="00354746" w:rsidP="00354746">
            <w:pPr>
              <w:rPr>
                <w:rFonts w:ascii="Tahoma" w:hAnsi="Tahoma" w:cs="Tahoma"/>
                <w:b/>
                <w:bCs/>
                <w:sz w:val="21"/>
                <w:szCs w:val="21"/>
              </w:rPr>
            </w:pPr>
          </w:p>
        </w:tc>
      </w:tr>
      <w:tr w:rsidR="005515C1" w:rsidRPr="005515C1" w14:paraId="5A594613" w14:textId="77777777" w:rsidTr="002E1C50">
        <w:trPr>
          <w:trHeight w:val="1162"/>
        </w:trPr>
        <w:tc>
          <w:tcPr>
            <w:tcW w:w="932" w:type="dxa"/>
            <w:tcBorders>
              <w:top w:val="nil"/>
              <w:left w:val="single" w:sz="4" w:space="0" w:color="auto"/>
              <w:bottom w:val="single" w:sz="4" w:space="0" w:color="auto"/>
              <w:right w:val="single" w:sz="4" w:space="0" w:color="auto"/>
            </w:tcBorders>
          </w:tcPr>
          <w:p w14:paraId="0C049F63" w14:textId="2E38F5A0" w:rsidR="00354746" w:rsidRPr="005515C1" w:rsidRDefault="00354746" w:rsidP="00354746">
            <w:pPr>
              <w:jc w:val="center"/>
              <w:rPr>
                <w:rFonts w:ascii="Tahoma" w:hAnsi="Tahoma" w:cs="Tahoma"/>
                <w:b/>
                <w:bCs/>
                <w:sz w:val="21"/>
                <w:szCs w:val="21"/>
              </w:rPr>
            </w:pPr>
            <w:r w:rsidRPr="005515C1">
              <w:rPr>
                <w:rFonts w:ascii="Tahoma" w:hAnsi="Tahoma" w:cs="Tahoma"/>
                <w:b/>
                <w:bCs/>
                <w:sz w:val="21"/>
                <w:szCs w:val="21"/>
              </w:rPr>
              <w:t>504</w:t>
            </w:r>
          </w:p>
        </w:tc>
        <w:tc>
          <w:tcPr>
            <w:tcW w:w="6223" w:type="dxa"/>
            <w:tcBorders>
              <w:top w:val="nil"/>
              <w:left w:val="single" w:sz="4" w:space="0" w:color="auto"/>
              <w:bottom w:val="single" w:sz="4" w:space="0" w:color="auto"/>
              <w:right w:val="single" w:sz="4" w:space="0" w:color="auto"/>
            </w:tcBorders>
          </w:tcPr>
          <w:p w14:paraId="28634B3E" w14:textId="77777777" w:rsidR="00354746" w:rsidRPr="005515C1" w:rsidRDefault="00354746" w:rsidP="00354746">
            <w:pPr>
              <w:jc w:val="both"/>
              <w:rPr>
                <w:rFonts w:ascii="Tahoma" w:hAnsi="Tahoma" w:cs="Tahoma"/>
                <w:b/>
                <w:bCs/>
                <w:i/>
                <w:sz w:val="21"/>
                <w:szCs w:val="21"/>
                <w:lang w:bidi="en-US"/>
              </w:rPr>
            </w:pPr>
            <w:r w:rsidRPr="005515C1">
              <w:rPr>
                <w:rFonts w:ascii="Tahoma" w:hAnsi="Tahoma" w:cs="Tahoma"/>
                <w:b/>
                <w:bCs/>
                <w:i/>
                <w:sz w:val="21"/>
                <w:szCs w:val="21"/>
                <w:lang w:bidi="en-US"/>
              </w:rPr>
              <w:t>Fourniture et pose de prises de courant encastré</w:t>
            </w:r>
          </w:p>
          <w:p w14:paraId="044A5ECC" w14:textId="77777777" w:rsidR="00354746" w:rsidRPr="005515C1" w:rsidRDefault="00354746" w:rsidP="00354746">
            <w:pPr>
              <w:jc w:val="both"/>
              <w:rPr>
                <w:rFonts w:ascii="Tahoma" w:hAnsi="Tahoma" w:cs="Tahoma"/>
                <w:sz w:val="21"/>
                <w:szCs w:val="21"/>
              </w:rPr>
            </w:pPr>
            <w:r w:rsidRPr="005515C1">
              <w:rPr>
                <w:rFonts w:ascii="Tahoma" w:hAnsi="Tahoma" w:cs="Tahoma"/>
                <w:sz w:val="21"/>
                <w:szCs w:val="21"/>
              </w:rPr>
              <w:t>Ce prix rémunère à l’unité la fourniture et la pose des prises sécurisées et toutes sujétions.</w:t>
            </w:r>
          </w:p>
          <w:p w14:paraId="34236059" w14:textId="77777777" w:rsidR="00354746" w:rsidRPr="005515C1" w:rsidRDefault="00354746" w:rsidP="00354746">
            <w:pPr>
              <w:jc w:val="both"/>
              <w:rPr>
                <w:rFonts w:ascii="Tahoma" w:hAnsi="Tahoma" w:cs="Tahoma"/>
                <w:sz w:val="21"/>
                <w:szCs w:val="21"/>
              </w:rPr>
            </w:pPr>
          </w:p>
          <w:p w14:paraId="4C33FE90" w14:textId="77777777" w:rsidR="00354746" w:rsidRPr="005515C1" w:rsidRDefault="00354746" w:rsidP="00354746">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01B9B80D" w14:textId="77777777" w:rsidR="00354746" w:rsidRPr="005515C1" w:rsidRDefault="00354746" w:rsidP="00354746">
            <w:pPr>
              <w:jc w:val="center"/>
              <w:rPr>
                <w:rFonts w:ascii="Tahoma" w:hAnsi="Tahoma" w:cs="Tahoma"/>
                <w:b/>
                <w:bCs/>
                <w:sz w:val="21"/>
                <w:szCs w:val="21"/>
              </w:rPr>
            </w:pPr>
          </w:p>
          <w:p w14:paraId="4CD6871D" w14:textId="77777777" w:rsidR="00354746" w:rsidRPr="005515C1" w:rsidRDefault="00354746" w:rsidP="00354746">
            <w:pPr>
              <w:rPr>
                <w:rFonts w:ascii="Tahoma" w:hAnsi="Tahoma" w:cs="Tahoma"/>
                <w:b/>
                <w:bCs/>
                <w:sz w:val="21"/>
                <w:szCs w:val="21"/>
              </w:rPr>
            </w:pPr>
          </w:p>
          <w:p w14:paraId="5D0A4CCF" w14:textId="77777777" w:rsidR="00354746" w:rsidRPr="005515C1" w:rsidRDefault="00354746" w:rsidP="00354746">
            <w:pPr>
              <w:rPr>
                <w:rFonts w:ascii="Tahoma" w:hAnsi="Tahoma" w:cs="Tahoma"/>
                <w:b/>
                <w:bCs/>
                <w:sz w:val="21"/>
                <w:szCs w:val="21"/>
              </w:rPr>
            </w:pPr>
          </w:p>
          <w:p w14:paraId="6F3199E8" w14:textId="77777777" w:rsidR="00354746" w:rsidRPr="005515C1" w:rsidRDefault="00354746" w:rsidP="00354746">
            <w:pPr>
              <w:jc w:val="center"/>
              <w:rPr>
                <w:rFonts w:ascii="Tahoma" w:hAnsi="Tahoma" w:cs="Tahoma"/>
                <w:b/>
                <w:bCs/>
                <w:sz w:val="21"/>
                <w:szCs w:val="21"/>
              </w:rPr>
            </w:pPr>
          </w:p>
          <w:p w14:paraId="5CEA4B05" w14:textId="77777777" w:rsidR="00354746" w:rsidRPr="005515C1" w:rsidRDefault="00354746" w:rsidP="00354746">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234CF4D5" w14:textId="77777777" w:rsidR="00354746" w:rsidRPr="005515C1" w:rsidRDefault="00354746" w:rsidP="00354746">
            <w:pPr>
              <w:rPr>
                <w:rFonts w:ascii="Tahoma" w:hAnsi="Tahoma" w:cs="Tahoma"/>
                <w:b/>
                <w:bCs/>
                <w:sz w:val="21"/>
                <w:szCs w:val="21"/>
              </w:rPr>
            </w:pPr>
          </w:p>
        </w:tc>
      </w:tr>
      <w:tr w:rsidR="005515C1" w:rsidRPr="005515C1" w14:paraId="6D900298" w14:textId="77777777" w:rsidTr="002E1C50">
        <w:tc>
          <w:tcPr>
            <w:tcW w:w="932" w:type="dxa"/>
            <w:tcBorders>
              <w:top w:val="single" w:sz="4" w:space="0" w:color="auto"/>
              <w:left w:val="single" w:sz="4" w:space="0" w:color="auto"/>
              <w:bottom w:val="single" w:sz="4" w:space="0" w:color="auto"/>
              <w:right w:val="single" w:sz="4" w:space="0" w:color="auto"/>
            </w:tcBorders>
          </w:tcPr>
          <w:p w14:paraId="7E0CD2B9" w14:textId="77777777" w:rsidR="00354746" w:rsidRPr="005515C1" w:rsidRDefault="00354746" w:rsidP="00354746">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4CFD04E8" w14:textId="3307BFF0" w:rsidR="00354746" w:rsidRPr="005515C1" w:rsidRDefault="00354746" w:rsidP="00354746">
            <w:pPr>
              <w:rPr>
                <w:rFonts w:ascii="Tahoma" w:hAnsi="Tahoma" w:cs="Tahoma"/>
                <w:b/>
                <w:sz w:val="21"/>
                <w:szCs w:val="21"/>
              </w:rPr>
            </w:pPr>
            <w:r w:rsidRPr="005515C1">
              <w:rPr>
                <w:rFonts w:ascii="Tahoma" w:hAnsi="Tahoma" w:cs="Tahoma"/>
                <w:b/>
                <w:sz w:val="21"/>
                <w:szCs w:val="21"/>
              </w:rPr>
              <w:t>LOT  600 : PEINTURE</w:t>
            </w:r>
          </w:p>
        </w:tc>
        <w:tc>
          <w:tcPr>
            <w:tcW w:w="850" w:type="dxa"/>
            <w:tcBorders>
              <w:top w:val="single" w:sz="4" w:space="0" w:color="auto"/>
              <w:left w:val="single" w:sz="4" w:space="0" w:color="auto"/>
              <w:bottom w:val="single" w:sz="4" w:space="0" w:color="auto"/>
              <w:right w:val="single" w:sz="4" w:space="0" w:color="auto"/>
            </w:tcBorders>
          </w:tcPr>
          <w:p w14:paraId="21B2224F" w14:textId="77777777" w:rsidR="00354746" w:rsidRPr="005515C1" w:rsidRDefault="00354746" w:rsidP="00354746">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9DAE500" w14:textId="77777777" w:rsidR="00354746" w:rsidRPr="005515C1" w:rsidRDefault="00354746" w:rsidP="00354746">
            <w:pPr>
              <w:jc w:val="center"/>
              <w:rPr>
                <w:rFonts w:ascii="Tahoma" w:hAnsi="Tahoma" w:cs="Tahoma"/>
                <w:b/>
                <w:sz w:val="21"/>
                <w:szCs w:val="21"/>
              </w:rPr>
            </w:pPr>
          </w:p>
        </w:tc>
      </w:tr>
      <w:tr w:rsidR="005515C1" w:rsidRPr="005515C1" w14:paraId="5D265031" w14:textId="77777777" w:rsidTr="002E1C50">
        <w:tc>
          <w:tcPr>
            <w:tcW w:w="932" w:type="dxa"/>
            <w:tcBorders>
              <w:top w:val="single" w:sz="4" w:space="0" w:color="auto"/>
              <w:left w:val="single" w:sz="4" w:space="0" w:color="auto"/>
              <w:bottom w:val="single" w:sz="4" w:space="0" w:color="auto"/>
              <w:right w:val="single" w:sz="4" w:space="0" w:color="auto"/>
            </w:tcBorders>
          </w:tcPr>
          <w:p w14:paraId="2096CCCB" w14:textId="6A5CDB6B" w:rsidR="00354746" w:rsidRPr="005515C1" w:rsidRDefault="00354746" w:rsidP="00354746">
            <w:pPr>
              <w:jc w:val="center"/>
              <w:rPr>
                <w:rFonts w:ascii="Tahoma" w:hAnsi="Tahoma" w:cs="Tahoma"/>
                <w:b/>
                <w:sz w:val="21"/>
                <w:szCs w:val="21"/>
              </w:rPr>
            </w:pPr>
            <w:r w:rsidRPr="005515C1">
              <w:rPr>
                <w:rFonts w:ascii="Tahoma" w:hAnsi="Tahoma" w:cs="Tahoma"/>
                <w:b/>
                <w:sz w:val="21"/>
                <w:szCs w:val="21"/>
              </w:rPr>
              <w:t>601</w:t>
            </w:r>
          </w:p>
        </w:tc>
        <w:tc>
          <w:tcPr>
            <w:tcW w:w="6223" w:type="dxa"/>
            <w:tcBorders>
              <w:top w:val="single" w:sz="4" w:space="0" w:color="auto"/>
              <w:left w:val="single" w:sz="4" w:space="0" w:color="auto"/>
              <w:bottom w:val="single" w:sz="4" w:space="0" w:color="auto"/>
              <w:right w:val="single" w:sz="4" w:space="0" w:color="auto"/>
            </w:tcBorders>
          </w:tcPr>
          <w:p w14:paraId="543B3DFE" w14:textId="006BE262" w:rsidR="00354746" w:rsidRPr="005515C1" w:rsidRDefault="00354746" w:rsidP="00354746">
            <w:pPr>
              <w:rPr>
                <w:rFonts w:ascii="Tahoma" w:hAnsi="Tahoma" w:cs="Tahoma"/>
                <w:b/>
                <w:bCs/>
                <w:i/>
                <w:sz w:val="21"/>
                <w:szCs w:val="21"/>
                <w:lang w:bidi="en-US"/>
              </w:rPr>
            </w:pPr>
            <w:r w:rsidRPr="005515C1">
              <w:rPr>
                <w:rFonts w:ascii="Tahoma" w:hAnsi="Tahoma" w:cs="Tahoma"/>
                <w:b/>
                <w:bCs/>
                <w:i/>
                <w:sz w:val="21"/>
                <w:szCs w:val="21"/>
                <w:lang w:bidi="en-US"/>
              </w:rPr>
              <w:t>murs extérieur en pantex de 1300</w:t>
            </w:r>
          </w:p>
          <w:p w14:paraId="7FC62697" w14:textId="77777777" w:rsidR="00354746" w:rsidRPr="005515C1" w:rsidRDefault="00354746" w:rsidP="00354746">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6FC36F94" w14:textId="77777777" w:rsidR="00354746" w:rsidRPr="005515C1" w:rsidRDefault="00354746" w:rsidP="0035474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379C835E" w14:textId="77777777" w:rsidR="00354746" w:rsidRPr="005515C1" w:rsidRDefault="00354746" w:rsidP="0035474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0A6877B5" w14:textId="77777777" w:rsidR="00354746" w:rsidRPr="005515C1" w:rsidRDefault="00354746" w:rsidP="0035474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64C503F6" w14:textId="2CD69BDF" w:rsidR="00354746" w:rsidRPr="005515C1" w:rsidRDefault="00354746" w:rsidP="00354746">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7535F0D2" w14:textId="77777777" w:rsidR="00354746" w:rsidRPr="005515C1" w:rsidRDefault="00354746" w:rsidP="00354746">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31649D2E" w14:textId="4026792D" w:rsidR="00354746" w:rsidRPr="005515C1" w:rsidRDefault="00354746" w:rsidP="00354746">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7BEEAEF8" w14:textId="77777777" w:rsidR="00354746" w:rsidRPr="005515C1" w:rsidRDefault="00354746" w:rsidP="0035474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0EBB6851" w14:textId="77777777" w:rsidR="00354746" w:rsidRPr="005515C1" w:rsidRDefault="00354746" w:rsidP="00354746">
            <w:pPr>
              <w:rPr>
                <w:rFonts w:ascii="Tahoma" w:hAnsi="Tahoma" w:cs="Tahoma"/>
                <w:sz w:val="21"/>
                <w:szCs w:val="21"/>
              </w:rPr>
            </w:pPr>
            <w:r w:rsidRPr="005515C1">
              <w:rPr>
                <w:rFonts w:ascii="Tahoma" w:hAnsi="Tahoma" w:cs="Tahoma"/>
                <w:sz w:val="21"/>
                <w:szCs w:val="21"/>
              </w:rPr>
              <w:t>Et toutes les sujétions</w:t>
            </w:r>
          </w:p>
          <w:p w14:paraId="469DA798" w14:textId="77777777" w:rsidR="00354746" w:rsidRPr="005515C1" w:rsidRDefault="00354746" w:rsidP="00354746">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29334697" w14:textId="77777777" w:rsidR="00354746" w:rsidRPr="005515C1" w:rsidRDefault="00354746" w:rsidP="00354746">
            <w:pPr>
              <w:rPr>
                <w:rFonts w:ascii="Tahoma" w:hAnsi="Tahoma" w:cs="Tahoma"/>
                <w:b/>
                <w:sz w:val="21"/>
                <w:szCs w:val="21"/>
              </w:rPr>
            </w:pPr>
          </w:p>
          <w:p w14:paraId="2F27D690" w14:textId="77777777" w:rsidR="00354746" w:rsidRPr="005515C1" w:rsidRDefault="00354746" w:rsidP="00354746">
            <w:pPr>
              <w:rPr>
                <w:rFonts w:ascii="Tahoma" w:hAnsi="Tahoma" w:cs="Tahoma"/>
                <w:b/>
                <w:sz w:val="21"/>
                <w:szCs w:val="21"/>
              </w:rPr>
            </w:pPr>
          </w:p>
          <w:p w14:paraId="265F25A2" w14:textId="77777777" w:rsidR="00354746" w:rsidRPr="005515C1" w:rsidRDefault="00354746" w:rsidP="00354746">
            <w:pPr>
              <w:rPr>
                <w:rFonts w:ascii="Tahoma" w:hAnsi="Tahoma" w:cs="Tahoma"/>
                <w:b/>
                <w:sz w:val="21"/>
                <w:szCs w:val="21"/>
              </w:rPr>
            </w:pPr>
          </w:p>
          <w:p w14:paraId="2B339118" w14:textId="77777777" w:rsidR="00354746" w:rsidRPr="005515C1" w:rsidRDefault="00354746" w:rsidP="00354746">
            <w:pPr>
              <w:rPr>
                <w:rFonts w:ascii="Tahoma" w:hAnsi="Tahoma" w:cs="Tahoma"/>
                <w:b/>
                <w:sz w:val="21"/>
                <w:szCs w:val="21"/>
              </w:rPr>
            </w:pPr>
          </w:p>
          <w:p w14:paraId="74520601" w14:textId="77777777" w:rsidR="00354746" w:rsidRPr="005515C1" w:rsidRDefault="00354746" w:rsidP="00354746">
            <w:pPr>
              <w:rPr>
                <w:rFonts w:ascii="Tahoma" w:hAnsi="Tahoma" w:cs="Tahoma"/>
                <w:b/>
                <w:sz w:val="21"/>
                <w:szCs w:val="21"/>
              </w:rPr>
            </w:pPr>
          </w:p>
          <w:p w14:paraId="09BD4EBA" w14:textId="77777777" w:rsidR="00354746" w:rsidRPr="005515C1" w:rsidRDefault="00354746" w:rsidP="00354746">
            <w:pPr>
              <w:rPr>
                <w:rFonts w:ascii="Tahoma" w:hAnsi="Tahoma" w:cs="Tahoma"/>
                <w:b/>
                <w:sz w:val="21"/>
                <w:szCs w:val="21"/>
              </w:rPr>
            </w:pPr>
          </w:p>
          <w:p w14:paraId="3E81DA83" w14:textId="77777777" w:rsidR="00354746" w:rsidRPr="005515C1" w:rsidRDefault="00354746" w:rsidP="00354746">
            <w:pPr>
              <w:rPr>
                <w:rFonts w:ascii="Tahoma" w:hAnsi="Tahoma" w:cs="Tahoma"/>
                <w:b/>
                <w:sz w:val="21"/>
                <w:szCs w:val="21"/>
              </w:rPr>
            </w:pPr>
          </w:p>
          <w:p w14:paraId="16A89C20" w14:textId="77777777" w:rsidR="00354746" w:rsidRPr="005515C1" w:rsidRDefault="00354746" w:rsidP="00354746">
            <w:pPr>
              <w:rPr>
                <w:rFonts w:ascii="Tahoma" w:hAnsi="Tahoma" w:cs="Tahoma"/>
                <w:b/>
                <w:sz w:val="21"/>
                <w:szCs w:val="21"/>
              </w:rPr>
            </w:pPr>
          </w:p>
          <w:p w14:paraId="5D7A2481" w14:textId="77777777" w:rsidR="00354746" w:rsidRPr="005515C1" w:rsidRDefault="00354746" w:rsidP="00354746">
            <w:pPr>
              <w:rPr>
                <w:rFonts w:ascii="Tahoma" w:hAnsi="Tahoma" w:cs="Tahoma"/>
                <w:b/>
                <w:sz w:val="21"/>
                <w:szCs w:val="21"/>
              </w:rPr>
            </w:pPr>
          </w:p>
          <w:p w14:paraId="31D76180" w14:textId="77777777" w:rsidR="00354746" w:rsidRPr="005515C1" w:rsidRDefault="00354746" w:rsidP="00354746">
            <w:pPr>
              <w:rPr>
                <w:rFonts w:ascii="Tahoma" w:hAnsi="Tahoma" w:cs="Tahoma"/>
                <w:b/>
                <w:sz w:val="21"/>
                <w:szCs w:val="21"/>
              </w:rPr>
            </w:pPr>
          </w:p>
          <w:p w14:paraId="2EC42FE9" w14:textId="77777777" w:rsidR="00354746" w:rsidRPr="005515C1" w:rsidRDefault="00354746" w:rsidP="00354746">
            <w:pPr>
              <w:rPr>
                <w:rFonts w:ascii="Tahoma" w:hAnsi="Tahoma" w:cs="Tahoma"/>
                <w:b/>
                <w:sz w:val="21"/>
                <w:szCs w:val="21"/>
              </w:rPr>
            </w:pPr>
          </w:p>
          <w:p w14:paraId="376ED144" w14:textId="77777777" w:rsidR="00354746" w:rsidRPr="005515C1" w:rsidRDefault="00354746" w:rsidP="00354746">
            <w:pPr>
              <w:rPr>
                <w:rFonts w:ascii="Tahoma" w:hAnsi="Tahoma" w:cs="Tahoma"/>
                <w:b/>
                <w:sz w:val="21"/>
                <w:szCs w:val="21"/>
              </w:rPr>
            </w:pPr>
          </w:p>
          <w:p w14:paraId="315EEC74" w14:textId="77777777" w:rsidR="00354746" w:rsidRPr="005515C1" w:rsidRDefault="00354746" w:rsidP="00354746">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21A1F44F" w14:textId="77777777" w:rsidR="00354746" w:rsidRPr="005515C1" w:rsidRDefault="00354746" w:rsidP="00354746">
            <w:pPr>
              <w:jc w:val="center"/>
              <w:rPr>
                <w:rFonts w:ascii="Tahoma" w:hAnsi="Tahoma" w:cs="Tahoma"/>
                <w:b/>
                <w:sz w:val="21"/>
                <w:szCs w:val="21"/>
              </w:rPr>
            </w:pPr>
          </w:p>
        </w:tc>
      </w:tr>
      <w:tr w:rsidR="005515C1" w:rsidRPr="005515C1" w14:paraId="52F39CF3" w14:textId="77777777" w:rsidTr="002E1C50">
        <w:tc>
          <w:tcPr>
            <w:tcW w:w="932" w:type="dxa"/>
            <w:tcBorders>
              <w:top w:val="single" w:sz="4" w:space="0" w:color="auto"/>
              <w:left w:val="single" w:sz="4" w:space="0" w:color="auto"/>
              <w:bottom w:val="single" w:sz="4" w:space="0" w:color="auto"/>
              <w:right w:val="single" w:sz="4" w:space="0" w:color="auto"/>
            </w:tcBorders>
          </w:tcPr>
          <w:p w14:paraId="3F9DE322" w14:textId="53D9744B" w:rsidR="00354746" w:rsidRPr="005515C1" w:rsidRDefault="00354746" w:rsidP="00354746">
            <w:pPr>
              <w:jc w:val="center"/>
              <w:rPr>
                <w:rFonts w:ascii="Tahoma" w:hAnsi="Tahoma" w:cs="Tahoma"/>
                <w:b/>
                <w:sz w:val="21"/>
                <w:szCs w:val="21"/>
              </w:rPr>
            </w:pPr>
            <w:r w:rsidRPr="005515C1">
              <w:rPr>
                <w:rFonts w:ascii="Tahoma" w:hAnsi="Tahoma" w:cs="Tahoma"/>
                <w:b/>
                <w:sz w:val="21"/>
                <w:szCs w:val="21"/>
              </w:rPr>
              <w:t>602</w:t>
            </w:r>
          </w:p>
        </w:tc>
        <w:tc>
          <w:tcPr>
            <w:tcW w:w="6223" w:type="dxa"/>
            <w:tcBorders>
              <w:top w:val="single" w:sz="4" w:space="0" w:color="auto"/>
              <w:left w:val="single" w:sz="4" w:space="0" w:color="auto"/>
              <w:bottom w:val="single" w:sz="4" w:space="0" w:color="auto"/>
              <w:right w:val="single" w:sz="4" w:space="0" w:color="auto"/>
            </w:tcBorders>
          </w:tcPr>
          <w:p w14:paraId="261A4793" w14:textId="7044AAD1" w:rsidR="00354746" w:rsidRPr="005515C1" w:rsidRDefault="00354746" w:rsidP="00354746">
            <w:pPr>
              <w:jc w:val="both"/>
              <w:rPr>
                <w:rFonts w:ascii="Tahoma" w:hAnsi="Tahoma" w:cs="Tahoma"/>
                <w:b/>
                <w:bCs/>
                <w:i/>
                <w:sz w:val="21"/>
                <w:szCs w:val="21"/>
                <w:lang w:bidi="en-US"/>
              </w:rPr>
            </w:pPr>
            <w:r w:rsidRPr="005515C1">
              <w:rPr>
                <w:rFonts w:ascii="Tahoma" w:hAnsi="Tahoma" w:cs="Tahoma"/>
                <w:b/>
                <w:bCs/>
                <w:i/>
                <w:sz w:val="21"/>
                <w:szCs w:val="21"/>
                <w:lang w:bidi="en-US"/>
              </w:rPr>
              <w:t xml:space="preserve">murs </w:t>
            </w:r>
            <w:r w:rsidR="00820866" w:rsidRPr="005515C1">
              <w:rPr>
                <w:rFonts w:ascii="Tahoma" w:hAnsi="Tahoma" w:cs="Tahoma"/>
                <w:b/>
                <w:bCs/>
                <w:i/>
                <w:sz w:val="21"/>
                <w:szCs w:val="21"/>
                <w:lang w:bidi="en-US"/>
              </w:rPr>
              <w:t>intérieur</w:t>
            </w:r>
            <w:r w:rsidRPr="005515C1">
              <w:rPr>
                <w:rFonts w:ascii="Tahoma" w:hAnsi="Tahoma" w:cs="Tahoma"/>
                <w:b/>
                <w:bCs/>
                <w:i/>
                <w:sz w:val="21"/>
                <w:szCs w:val="21"/>
                <w:lang w:bidi="en-US"/>
              </w:rPr>
              <w:t xml:space="preserve"> en pantex 800</w:t>
            </w:r>
          </w:p>
          <w:p w14:paraId="69944D7A" w14:textId="77777777" w:rsidR="00354746" w:rsidRPr="005515C1" w:rsidRDefault="00354746" w:rsidP="00354746">
            <w:pPr>
              <w:jc w:val="both"/>
              <w:rPr>
                <w:rFonts w:ascii="Tahoma" w:hAnsi="Tahoma" w:cs="Tahoma"/>
                <w:b/>
                <w:bCs/>
                <w:i/>
                <w:sz w:val="21"/>
                <w:szCs w:val="21"/>
                <w:lang w:bidi="en-US"/>
              </w:rPr>
            </w:pPr>
          </w:p>
          <w:p w14:paraId="1C9ABB6F" w14:textId="59388D5F" w:rsidR="00354746" w:rsidRPr="005515C1" w:rsidRDefault="00354746" w:rsidP="00354746">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77155C79" w14:textId="77777777" w:rsidR="00354746" w:rsidRPr="005515C1" w:rsidRDefault="00354746" w:rsidP="0035474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09899548" w14:textId="77777777" w:rsidR="00354746" w:rsidRPr="005515C1" w:rsidRDefault="00354746" w:rsidP="0035474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E30A06D" w14:textId="77777777" w:rsidR="00354746" w:rsidRPr="005515C1" w:rsidRDefault="00354746" w:rsidP="0035474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2A877B6C" w14:textId="4E9122A5" w:rsidR="00354746" w:rsidRPr="005515C1" w:rsidRDefault="00354746" w:rsidP="00354746">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2A96A199" w14:textId="77777777" w:rsidR="00354746" w:rsidRPr="005515C1" w:rsidRDefault="00354746" w:rsidP="00354746">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6FC2295F" w14:textId="1A4145EE" w:rsidR="00354746" w:rsidRPr="005515C1" w:rsidRDefault="00354746" w:rsidP="00354746">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06BA0399" w14:textId="77777777" w:rsidR="00354746" w:rsidRPr="005515C1" w:rsidRDefault="00354746" w:rsidP="0035474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2928AF38" w14:textId="77777777" w:rsidR="00354746" w:rsidRPr="005515C1" w:rsidRDefault="00354746" w:rsidP="00354746">
            <w:pPr>
              <w:rPr>
                <w:rFonts w:ascii="Tahoma" w:hAnsi="Tahoma" w:cs="Tahoma"/>
                <w:sz w:val="21"/>
                <w:szCs w:val="21"/>
              </w:rPr>
            </w:pPr>
            <w:r w:rsidRPr="005515C1">
              <w:rPr>
                <w:rFonts w:ascii="Tahoma" w:hAnsi="Tahoma" w:cs="Tahoma"/>
                <w:sz w:val="21"/>
                <w:szCs w:val="21"/>
              </w:rPr>
              <w:t>Et toutes les sujétions</w:t>
            </w:r>
          </w:p>
          <w:p w14:paraId="271F618D" w14:textId="18D6B862" w:rsidR="00354746" w:rsidRPr="005515C1" w:rsidRDefault="00354746" w:rsidP="00354746">
            <w:pPr>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006C548F" w14:textId="77777777" w:rsidR="00354746" w:rsidRPr="005515C1" w:rsidRDefault="00354746" w:rsidP="00354746">
            <w:pPr>
              <w:rPr>
                <w:rFonts w:ascii="Tahoma" w:hAnsi="Tahoma" w:cs="Tahoma"/>
                <w:b/>
                <w:sz w:val="21"/>
                <w:szCs w:val="21"/>
              </w:rPr>
            </w:pPr>
          </w:p>
          <w:p w14:paraId="56F493F7" w14:textId="77777777" w:rsidR="00354746" w:rsidRPr="005515C1" w:rsidRDefault="00354746" w:rsidP="00354746">
            <w:pPr>
              <w:rPr>
                <w:rFonts w:ascii="Tahoma" w:hAnsi="Tahoma" w:cs="Tahoma"/>
                <w:b/>
                <w:sz w:val="21"/>
                <w:szCs w:val="21"/>
              </w:rPr>
            </w:pPr>
          </w:p>
          <w:p w14:paraId="7FDD5666" w14:textId="77777777" w:rsidR="00354746" w:rsidRPr="005515C1" w:rsidRDefault="00354746" w:rsidP="00354746">
            <w:pPr>
              <w:rPr>
                <w:rFonts w:ascii="Tahoma" w:hAnsi="Tahoma" w:cs="Tahoma"/>
                <w:b/>
                <w:sz w:val="21"/>
                <w:szCs w:val="21"/>
              </w:rPr>
            </w:pPr>
          </w:p>
          <w:p w14:paraId="69489365" w14:textId="77777777" w:rsidR="00354746" w:rsidRPr="005515C1" w:rsidRDefault="00354746" w:rsidP="00354746">
            <w:pPr>
              <w:rPr>
                <w:rFonts w:ascii="Tahoma" w:hAnsi="Tahoma" w:cs="Tahoma"/>
                <w:b/>
                <w:sz w:val="21"/>
                <w:szCs w:val="21"/>
              </w:rPr>
            </w:pPr>
          </w:p>
          <w:p w14:paraId="204B6BC6" w14:textId="77777777" w:rsidR="00354746" w:rsidRPr="005515C1" w:rsidRDefault="00354746" w:rsidP="00354746">
            <w:pPr>
              <w:rPr>
                <w:rFonts w:ascii="Tahoma" w:hAnsi="Tahoma" w:cs="Tahoma"/>
                <w:b/>
                <w:sz w:val="21"/>
                <w:szCs w:val="21"/>
              </w:rPr>
            </w:pPr>
          </w:p>
          <w:p w14:paraId="08725BDB" w14:textId="77777777" w:rsidR="00354746" w:rsidRPr="005515C1" w:rsidRDefault="00354746" w:rsidP="00354746">
            <w:pPr>
              <w:rPr>
                <w:rFonts w:ascii="Tahoma" w:hAnsi="Tahoma" w:cs="Tahoma"/>
                <w:b/>
                <w:sz w:val="21"/>
                <w:szCs w:val="21"/>
              </w:rPr>
            </w:pPr>
          </w:p>
          <w:p w14:paraId="263A9AA1" w14:textId="77777777" w:rsidR="00354746" w:rsidRPr="005515C1" w:rsidRDefault="00354746" w:rsidP="00354746">
            <w:pPr>
              <w:rPr>
                <w:rFonts w:ascii="Tahoma" w:hAnsi="Tahoma" w:cs="Tahoma"/>
                <w:b/>
                <w:sz w:val="21"/>
                <w:szCs w:val="21"/>
              </w:rPr>
            </w:pPr>
          </w:p>
          <w:p w14:paraId="314AE390" w14:textId="77777777" w:rsidR="00354746" w:rsidRPr="005515C1" w:rsidRDefault="00354746" w:rsidP="00354746">
            <w:pPr>
              <w:rPr>
                <w:rFonts w:ascii="Tahoma" w:hAnsi="Tahoma" w:cs="Tahoma"/>
                <w:b/>
                <w:sz w:val="21"/>
                <w:szCs w:val="21"/>
              </w:rPr>
            </w:pPr>
          </w:p>
          <w:p w14:paraId="2108D352" w14:textId="77777777" w:rsidR="00354746" w:rsidRPr="005515C1" w:rsidRDefault="00354746" w:rsidP="00354746">
            <w:pPr>
              <w:rPr>
                <w:rFonts w:ascii="Tahoma" w:hAnsi="Tahoma" w:cs="Tahoma"/>
                <w:b/>
                <w:sz w:val="21"/>
                <w:szCs w:val="21"/>
              </w:rPr>
            </w:pPr>
          </w:p>
          <w:p w14:paraId="0D902EBF" w14:textId="77777777" w:rsidR="004C3B10" w:rsidRPr="005515C1" w:rsidRDefault="004C3B10" w:rsidP="00354746">
            <w:pPr>
              <w:rPr>
                <w:rFonts w:ascii="Tahoma" w:hAnsi="Tahoma" w:cs="Tahoma"/>
                <w:b/>
                <w:sz w:val="21"/>
                <w:szCs w:val="21"/>
              </w:rPr>
            </w:pPr>
          </w:p>
          <w:p w14:paraId="6A9FB99E" w14:textId="77777777" w:rsidR="00354746" w:rsidRPr="005515C1" w:rsidRDefault="00354746" w:rsidP="00354746">
            <w:pPr>
              <w:rPr>
                <w:rFonts w:ascii="Tahoma" w:hAnsi="Tahoma" w:cs="Tahoma"/>
                <w:b/>
                <w:sz w:val="21"/>
                <w:szCs w:val="21"/>
              </w:rPr>
            </w:pPr>
          </w:p>
          <w:p w14:paraId="0CA0D185" w14:textId="77777777" w:rsidR="00354746" w:rsidRPr="005515C1" w:rsidRDefault="00354746" w:rsidP="00354746">
            <w:pPr>
              <w:rPr>
                <w:rFonts w:ascii="Tahoma" w:hAnsi="Tahoma" w:cs="Tahoma"/>
                <w:b/>
                <w:sz w:val="21"/>
                <w:szCs w:val="21"/>
              </w:rPr>
            </w:pPr>
          </w:p>
          <w:p w14:paraId="10929D1B" w14:textId="77777777" w:rsidR="00354746" w:rsidRPr="005515C1" w:rsidRDefault="00354746" w:rsidP="00354746">
            <w:pPr>
              <w:rPr>
                <w:rFonts w:ascii="Tahoma" w:hAnsi="Tahoma" w:cs="Tahoma"/>
                <w:b/>
                <w:sz w:val="21"/>
                <w:szCs w:val="21"/>
              </w:rPr>
            </w:pPr>
          </w:p>
          <w:p w14:paraId="79EE1BA9" w14:textId="63A1DAB7" w:rsidR="00354746" w:rsidRPr="005515C1" w:rsidRDefault="00354746" w:rsidP="00354746">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EA82080" w14:textId="77777777" w:rsidR="00354746" w:rsidRPr="005515C1" w:rsidRDefault="00354746" w:rsidP="00354746">
            <w:pPr>
              <w:jc w:val="center"/>
              <w:rPr>
                <w:rFonts w:ascii="Tahoma" w:hAnsi="Tahoma" w:cs="Tahoma"/>
                <w:b/>
                <w:sz w:val="21"/>
                <w:szCs w:val="21"/>
              </w:rPr>
            </w:pPr>
          </w:p>
        </w:tc>
      </w:tr>
      <w:tr w:rsidR="005515C1" w:rsidRPr="005515C1" w14:paraId="60098289" w14:textId="77777777" w:rsidTr="002E1C50">
        <w:tc>
          <w:tcPr>
            <w:tcW w:w="932" w:type="dxa"/>
            <w:tcBorders>
              <w:top w:val="single" w:sz="4" w:space="0" w:color="auto"/>
              <w:left w:val="single" w:sz="4" w:space="0" w:color="auto"/>
              <w:bottom w:val="nil"/>
              <w:right w:val="single" w:sz="4" w:space="0" w:color="auto"/>
            </w:tcBorders>
          </w:tcPr>
          <w:p w14:paraId="21DF4B4F" w14:textId="0ED2E6B0" w:rsidR="00354746" w:rsidRPr="005515C1" w:rsidRDefault="00354746" w:rsidP="00354746">
            <w:pPr>
              <w:jc w:val="center"/>
              <w:rPr>
                <w:rFonts w:ascii="Tahoma" w:hAnsi="Tahoma" w:cs="Tahoma"/>
                <w:b/>
                <w:bCs/>
                <w:sz w:val="21"/>
                <w:szCs w:val="21"/>
              </w:rPr>
            </w:pPr>
            <w:r w:rsidRPr="005515C1">
              <w:rPr>
                <w:rFonts w:ascii="Tahoma" w:hAnsi="Tahoma" w:cs="Tahoma"/>
                <w:b/>
                <w:bCs/>
                <w:sz w:val="21"/>
                <w:szCs w:val="21"/>
              </w:rPr>
              <w:t>603</w:t>
            </w:r>
          </w:p>
          <w:p w14:paraId="0E58D192" w14:textId="77777777" w:rsidR="00354746" w:rsidRPr="005515C1" w:rsidRDefault="00354746" w:rsidP="00354746">
            <w:pPr>
              <w:jc w:val="center"/>
              <w:rPr>
                <w:rFonts w:ascii="Tahoma" w:hAnsi="Tahoma" w:cs="Tahoma"/>
                <w:b/>
                <w:bCs/>
                <w:sz w:val="21"/>
                <w:szCs w:val="21"/>
              </w:rPr>
            </w:pPr>
          </w:p>
          <w:p w14:paraId="006C868A" w14:textId="77777777" w:rsidR="00354746" w:rsidRPr="005515C1" w:rsidRDefault="00354746" w:rsidP="00354746">
            <w:pPr>
              <w:jc w:val="center"/>
              <w:rPr>
                <w:rFonts w:ascii="Tahoma" w:hAnsi="Tahoma" w:cs="Tahoma"/>
                <w:b/>
                <w:bCs/>
                <w:sz w:val="21"/>
                <w:szCs w:val="21"/>
              </w:rPr>
            </w:pPr>
          </w:p>
          <w:p w14:paraId="5E720DF5" w14:textId="77777777" w:rsidR="00354746" w:rsidRPr="005515C1" w:rsidRDefault="00354746" w:rsidP="00354746">
            <w:pPr>
              <w:jc w:val="center"/>
              <w:rPr>
                <w:rFonts w:ascii="Tahoma" w:hAnsi="Tahoma" w:cs="Tahoma"/>
                <w:b/>
                <w:bCs/>
                <w:sz w:val="21"/>
                <w:szCs w:val="21"/>
              </w:rPr>
            </w:pPr>
          </w:p>
        </w:tc>
        <w:tc>
          <w:tcPr>
            <w:tcW w:w="6223" w:type="dxa"/>
            <w:tcBorders>
              <w:top w:val="single" w:sz="4" w:space="0" w:color="auto"/>
              <w:left w:val="single" w:sz="4" w:space="0" w:color="auto"/>
              <w:bottom w:val="nil"/>
              <w:right w:val="single" w:sz="4" w:space="0" w:color="auto"/>
            </w:tcBorders>
          </w:tcPr>
          <w:p w14:paraId="0357E3E1" w14:textId="0D89CEF1" w:rsidR="00354746" w:rsidRPr="005515C1" w:rsidRDefault="00354746" w:rsidP="00354746">
            <w:pPr>
              <w:jc w:val="both"/>
              <w:rPr>
                <w:rFonts w:ascii="Tahoma" w:hAnsi="Tahoma" w:cs="Tahoma"/>
                <w:b/>
                <w:bCs/>
                <w:i/>
                <w:sz w:val="21"/>
                <w:szCs w:val="21"/>
                <w:lang w:bidi="en-US"/>
              </w:rPr>
            </w:pPr>
            <w:r w:rsidRPr="005515C1">
              <w:rPr>
                <w:rFonts w:ascii="Tahoma" w:hAnsi="Tahoma" w:cs="Tahoma"/>
                <w:b/>
                <w:bCs/>
                <w:i/>
                <w:sz w:val="21"/>
                <w:szCs w:val="21"/>
                <w:lang w:bidi="en-US"/>
              </w:rPr>
              <w:t xml:space="preserve">bicouche peinture à huile (Email) sur menuiseries </w:t>
            </w:r>
            <w:r w:rsidR="001E0D24" w:rsidRPr="005515C1">
              <w:rPr>
                <w:rFonts w:ascii="Tahoma" w:hAnsi="Tahoma" w:cs="Tahoma"/>
                <w:b/>
                <w:bCs/>
                <w:i/>
                <w:sz w:val="21"/>
                <w:szCs w:val="21"/>
                <w:lang w:bidi="en-US"/>
              </w:rPr>
              <w:t>métallique</w:t>
            </w:r>
            <w:r w:rsidRPr="005515C1">
              <w:rPr>
                <w:rFonts w:ascii="Tahoma" w:hAnsi="Tahoma" w:cs="Tahoma"/>
                <w:b/>
                <w:bCs/>
                <w:i/>
                <w:sz w:val="21"/>
                <w:szCs w:val="21"/>
                <w:lang w:bidi="en-US"/>
              </w:rPr>
              <w:t xml:space="preserve"> et bois </w:t>
            </w:r>
          </w:p>
          <w:p w14:paraId="3B726BED" w14:textId="77777777" w:rsidR="00354746" w:rsidRPr="005515C1" w:rsidRDefault="00354746" w:rsidP="00354746">
            <w:pPr>
              <w:jc w:val="both"/>
              <w:rPr>
                <w:rFonts w:ascii="Tahoma" w:hAnsi="Tahoma" w:cs="Tahoma"/>
                <w:b/>
                <w:bCs/>
                <w:i/>
                <w:sz w:val="21"/>
                <w:szCs w:val="21"/>
                <w:lang w:bidi="en-US"/>
              </w:rPr>
            </w:pPr>
          </w:p>
          <w:p w14:paraId="6A3FEC3A" w14:textId="5DCDCE5B" w:rsidR="00354746" w:rsidRPr="005515C1" w:rsidRDefault="00354746" w:rsidP="00354746">
            <w:pPr>
              <w:jc w:val="both"/>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tc>
        <w:tc>
          <w:tcPr>
            <w:tcW w:w="850" w:type="dxa"/>
            <w:tcBorders>
              <w:top w:val="single" w:sz="4" w:space="0" w:color="auto"/>
              <w:left w:val="single" w:sz="4" w:space="0" w:color="auto"/>
              <w:bottom w:val="nil"/>
              <w:right w:val="single" w:sz="4" w:space="0" w:color="auto"/>
            </w:tcBorders>
          </w:tcPr>
          <w:p w14:paraId="31565167" w14:textId="77777777" w:rsidR="00354746" w:rsidRPr="005515C1" w:rsidRDefault="00354746" w:rsidP="00354746">
            <w:pPr>
              <w:rPr>
                <w:rFonts w:ascii="Tahoma" w:hAnsi="Tahoma" w:cs="Tahoma"/>
                <w:sz w:val="21"/>
                <w:szCs w:val="21"/>
              </w:rPr>
            </w:pPr>
          </w:p>
          <w:p w14:paraId="577D9836" w14:textId="77777777" w:rsidR="00354746" w:rsidRPr="005515C1" w:rsidRDefault="00354746" w:rsidP="00354746">
            <w:pPr>
              <w:rPr>
                <w:rFonts w:ascii="Tahoma" w:hAnsi="Tahoma" w:cs="Tahoma"/>
                <w:sz w:val="21"/>
                <w:szCs w:val="21"/>
              </w:rPr>
            </w:pPr>
          </w:p>
        </w:tc>
        <w:tc>
          <w:tcPr>
            <w:tcW w:w="1843" w:type="dxa"/>
            <w:tcBorders>
              <w:top w:val="single" w:sz="4" w:space="0" w:color="auto"/>
              <w:left w:val="single" w:sz="4" w:space="0" w:color="auto"/>
              <w:bottom w:val="nil"/>
              <w:right w:val="single" w:sz="4" w:space="0" w:color="auto"/>
            </w:tcBorders>
          </w:tcPr>
          <w:p w14:paraId="08452783" w14:textId="77777777" w:rsidR="00354746" w:rsidRPr="005515C1" w:rsidRDefault="00354746" w:rsidP="00354746">
            <w:pPr>
              <w:jc w:val="center"/>
              <w:rPr>
                <w:rFonts w:ascii="Tahoma" w:hAnsi="Tahoma" w:cs="Tahoma"/>
                <w:sz w:val="21"/>
                <w:szCs w:val="21"/>
              </w:rPr>
            </w:pPr>
          </w:p>
        </w:tc>
      </w:tr>
      <w:tr w:rsidR="005515C1" w:rsidRPr="005515C1" w14:paraId="71F0A0A7" w14:textId="77777777" w:rsidTr="00354746">
        <w:tc>
          <w:tcPr>
            <w:tcW w:w="932" w:type="dxa"/>
            <w:tcBorders>
              <w:top w:val="nil"/>
              <w:left w:val="single" w:sz="4" w:space="0" w:color="auto"/>
              <w:bottom w:val="single" w:sz="4" w:space="0" w:color="auto"/>
              <w:right w:val="single" w:sz="4" w:space="0" w:color="auto"/>
            </w:tcBorders>
          </w:tcPr>
          <w:p w14:paraId="67E1B994" w14:textId="77777777" w:rsidR="00354746" w:rsidRPr="005515C1" w:rsidRDefault="00354746" w:rsidP="00354746">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9994D9D" w14:textId="77777777" w:rsidR="00354746" w:rsidRPr="005515C1" w:rsidRDefault="00354746" w:rsidP="00354746">
            <w:pPr>
              <w:ind w:left="1914" w:hanging="1914"/>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69435A9F" w14:textId="77777777" w:rsidR="00354746" w:rsidRPr="005515C1" w:rsidRDefault="00354746" w:rsidP="00354746">
            <w:pPr>
              <w:rPr>
                <w:rFonts w:ascii="Tahoma" w:hAnsi="Tahoma" w:cs="Tahoma"/>
                <w:sz w:val="21"/>
                <w:szCs w:val="21"/>
              </w:rPr>
            </w:pPr>
            <w:r w:rsidRPr="005515C1">
              <w:rPr>
                <w:rFonts w:ascii="Tahoma" w:hAnsi="Tahoma" w:cs="Tahoma"/>
                <w:b/>
                <w:bCs/>
                <w:sz w:val="21"/>
                <w:szCs w:val="21"/>
              </w:rPr>
              <w:t xml:space="preserve">      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57F876C1" w14:textId="77777777" w:rsidR="00354746" w:rsidRPr="005515C1" w:rsidRDefault="00354746" w:rsidP="00354746">
            <w:pPr>
              <w:rPr>
                <w:rFonts w:ascii="Tahoma" w:hAnsi="Tahoma" w:cs="Tahoma"/>
                <w:b/>
                <w:bCs/>
                <w:sz w:val="21"/>
                <w:szCs w:val="21"/>
              </w:rPr>
            </w:pPr>
          </w:p>
        </w:tc>
      </w:tr>
      <w:tr w:rsidR="005515C1" w:rsidRPr="005515C1" w14:paraId="78A97625" w14:textId="77777777" w:rsidTr="00354746">
        <w:tc>
          <w:tcPr>
            <w:tcW w:w="932" w:type="dxa"/>
            <w:tcBorders>
              <w:top w:val="single" w:sz="4" w:space="0" w:color="auto"/>
              <w:left w:val="single" w:sz="4" w:space="0" w:color="auto"/>
              <w:bottom w:val="single" w:sz="4" w:space="0" w:color="auto"/>
              <w:right w:val="single" w:sz="4" w:space="0" w:color="auto"/>
            </w:tcBorders>
          </w:tcPr>
          <w:p w14:paraId="6AA1954A" w14:textId="1D2BDA81" w:rsidR="00820866" w:rsidRPr="005515C1" w:rsidRDefault="00820866" w:rsidP="00820866">
            <w:pPr>
              <w:jc w:val="center"/>
              <w:rPr>
                <w:rFonts w:ascii="Tahoma" w:hAnsi="Tahoma" w:cs="Tahoma"/>
                <w:b/>
                <w:bCs/>
                <w:sz w:val="21"/>
                <w:szCs w:val="21"/>
              </w:rPr>
            </w:pPr>
            <w:r w:rsidRPr="005515C1">
              <w:rPr>
                <w:rFonts w:ascii="Tahoma" w:hAnsi="Tahoma" w:cs="Tahoma"/>
                <w:b/>
                <w:bCs/>
                <w:sz w:val="21"/>
                <w:szCs w:val="21"/>
              </w:rPr>
              <w:t>604</w:t>
            </w:r>
          </w:p>
        </w:tc>
        <w:tc>
          <w:tcPr>
            <w:tcW w:w="6223" w:type="dxa"/>
            <w:tcBorders>
              <w:top w:val="single" w:sz="4" w:space="0" w:color="auto"/>
              <w:left w:val="single" w:sz="4" w:space="0" w:color="auto"/>
              <w:bottom w:val="single" w:sz="4" w:space="0" w:color="auto"/>
              <w:right w:val="single" w:sz="4" w:space="0" w:color="auto"/>
            </w:tcBorders>
          </w:tcPr>
          <w:p w14:paraId="03CAE830" w14:textId="101A0F8E" w:rsidR="00820866" w:rsidRPr="005515C1" w:rsidRDefault="00820866" w:rsidP="00820866">
            <w:pPr>
              <w:jc w:val="both"/>
              <w:rPr>
                <w:rFonts w:ascii="Tahoma" w:hAnsi="Tahoma" w:cs="Tahoma"/>
                <w:b/>
                <w:bCs/>
                <w:i/>
                <w:sz w:val="21"/>
                <w:szCs w:val="21"/>
                <w:lang w:bidi="en-US"/>
              </w:rPr>
            </w:pPr>
            <w:r w:rsidRPr="005515C1">
              <w:rPr>
                <w:rFonts w:ascii="Tahoma" w:hAnsi="Tahoma" w:cs="Tahoma"/>
                <w:b/>
                <w:bCs/>
                <w:i/>
                <w:sz w:val="21"/>
                <w:szCs w:val="21"/>
                <w:lang w:bidi="en-US"/>
              </w:rPr>
              <w:t>plafond intérieur et extérieur en pantex de 800</w:t>
            </w:r>
          </w:p>
          <w:p w14:paraId="4EA64264" w14:textId="77777777" w:rsidR="00820866" w:rsidRPr="005515C1" w:rsidRDefault="00820866" w:rsidP="00820866">
            <w:pPr>
              <w:jc w:val="both"/>
              <w:rPr>
                <w:rFonts w:ascii="Tahoma" w:hAnsi="Tahoma" w:cs="Tahoma"/>
                <w:b/>
                <w:bCs/>
                <w:i/>
                <w:sz w:val="21"/>
                <w:szCs w:val="21"/>
                <w:lang w:bidi="en-US"/>
              </w:rPr>
            </w:pPr>
          </w:p>
          <w:p w14:paraId="102EB35E" w14:textId="77777777" w:rsidR="00820866" w:rsidRPr="005515C1" w:rsidRDefault="00820866" w:rsidP="00820866">
            <w:pPr>
              <w:ind w:left="58"/>
              <w:rPr>
                <w:rFonts w:ascii="Tahoma" w:hAnsi="Tahoma" w:cs="Tahoma"/>
                <w:sz w:val="21"/>
                <w:szCs w:val="21"/>
              </w:rPr>
            </w:pPr>
            <w:r w:rsidRPr="005515C1">
              <w:rPr>
                <w:rFonts w:ascii="Tahoma" w:hAnsi="Tahoma" w:cs="Tahoma"/>
                <w:sz w:val="21"/>
                <w:szCs w:val="21"/>
              </w:rPr>
              <w:t xml:space="preserve">Ce prix rémunère au mètre carré la peinture sur le plafond de type pantex 800. </w:t>
            </w:r>
          </w:p>
          <w:p w14:paraId="2906019E" w14:textId="77777777" w:rsidR="00820866" w:rsidRPr="005515C1" w:rsidRDefault="00820866" w:rsidP="00820866">
            <w:pPr>
              <w:jc w:val="both"/>
              <w:rPr>
                <w:rFonts w:ascii="Tahoma" w:hAnsi="Tahoma" w:cs="Tahoma"/>
                <w:sz w:val="21"/>
                <w:szCs w:val="21"/>
              </w:rPr>
            </w:pPr>
            <w:r w:rsidRPr="005515C1">
              <w:rPr>
                <w:rFonts w:ascii="Tahoma" w:hAnsi="Tahoma" w:cs="Tahoma"/>
                <w:sz w:val="21"/>
                <w:szCs w:val="21"/>
              </w:rPr>
              <w:t>Il comprend :</w:t>
            </w:r>
          </w:p>
          <w:p w14:paraId="6678DD6B" w14:textId="77777777" w:rsidR="00820866" w:rsidRPr="005515C1" w:rsidRDefault="00820866" w:rsidP="0082086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5D3359A" w14:textId="77777777" w:rsidR="00820866" w:rsidRPr="005515C1" w:rsidRDefault="00820866" w:rsidP="0082086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2BC25B8" w14:textId="77777777" w:rsidR="00820866" w:rsidRPr="005515C1" w:rsidRDefault="00820866" w:rsidP="0082086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lastRenderedPageBreak/>
              <w:t>L’application de la chaux vive ;</w:t>
            </w:r>
          </w:p>
          <w:p w14:paraId="16FFD658" w14:textId="77777777" w:rsidR="00820866" w:rsidRPr="005515C1" w:rsidRDefault="00820866" w:rsidP="00820866">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6FCEA0EB" w14:textId="77777777" w:rsidR="00820866" w:rsidRPr="005515C1" w:rsidRDefault="00820866" w:rsidP="00820866">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650044FD" w14:textId="77777777" w:rsidR="00820866" w:rsidRPr="005515C1" w:rsidRDefault="00820866" w:rsidP="00820866">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56639439" w14:textId="77777777" w:rsidR="00820866" w:rsidRPr="005515C1" w:rsidRDefault="00820866" w:rsidP="0082086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5F0657D" w14:textId="6273ADCA" w:rsidR="00820866" w:rsidRPr="005515C1" w:rsidRDefault="00820866" w:rsidP="00820866">
            <w:pPr>
              <w:ind w:left="58"/>
              <w:rPr>
                <w:rFonts w:ascii="Tahoma" w:hAnsi="Tahoma" w:cs="Tahoma"/>
                <w:sz w:val="21"/>
                <w:szCs w:val="21"/>
              </w:rPr>
            </w:pPr>
            <w:r w:rsidRPr="005515C1">
              <w:rPr>
                <w:rFonts w:ascii="Tahoma" w:hAnsi="Tahoma" w:cs="Tahoma"/>
                <w:sz w:val="21"/>
                <w:szCs w:val="21"/>
              </w:rPr>
              <w:t>Et toutes les sujétions.</w:t>
            </w:r>
          </w:p>
          <w:p w14:paraId="53E91564" w14:textId="04AAC111" w:rsidR="00820866" w:rsidRPr="005515C1" w:rsidRDefault="00820866" w:rsidP="00820866">
            <w:pPr>
              <w:ind w:left="58"/>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7FAE2233" w14:textId="77777777" w:rsidR="00820866" w:rsidRPr="005515C1" w:rsidRDefault="00820866" w:rsidP="00820866">
            <w:pPr>
              <w:rPr>
                <w:rFonts w:ascii="Tahoma" w:hAnsi="Tahoma" w:cs="Tahoma"/>
                <w:b/>
                <w:bCs/>
                <w:sz w:val="21"/>
                <w:szCs w:val="21"/>
              </w:rPr>
            </w:pPr>
          </w:p>
          <w:p w14:paraId="5662F4B0" w14:textId="77777777" w:rsidR="00820866" w:rsidRPr="005515C1" w:rsidRDefault="00820866" w:rsidP="00820866">
            <w:pPr>
              <w:rPr>
                <w:rFonts w:ascii="Tahoma" w:hAnsi="Tahoma" w:cs="Tahoma"/>
                <w:b/>
                <w:bCs/>
                <w:sz w:val="21"/>
                <w:szCs w:val="21"/>
              </w:rPr>
            </w:pPr>
          </w:p>
          <w:p w14:paraId="2D51EF03" w14:textId="77777777" w:rsidR="00820866" w:rsidRPr="005515C1" w:rsidRDefault="00820866" w:rsidP="00820866">
            <w:pPr>
              <w:rPr>
                <w:rFonts w:ascii="Tahoma" w:hAnsi="Tahoma" w:cs="Tahoma"/>
                <w:b/>
                <w:bCs/>
                <w:sz w:val="21"/>
                <w:szCs w:val="21"/>
              </w:rPr>
            </w:pPr>
          </w:p>
          <w:p w14:paraId="3B4B0F38" w14:textId="77777777" w:rsidR="00820866" w:rsidRPr="005515C1" w:rsidRDefault="00820866" w:rsidP="00820866">
            <w:pPr>
              <w:rPr>
                <w:rFonts w:ascii="Tahoma" w:hAnsi="Tahoma" w:cs="Tahoma"/>
                <w:b/>
                <w:bCs/>
                <w:sz w:val="21"/>
                <w:szCs w:val="21"/>
              </w:rPr>
            </w:pPr>
          </w:p>
          <w:p w14:paraId="4993BBF9" w14:textId="77777777" w:rsidR="00820866" w:rsidRPr="005515C1" w:rsidRDefault="00820866" w:rsidP="00820866">
            <w:pPr>
              <w:rPr>
                <w:rFonts w:ascii="Tahoma" w:hAnsi="Tahoma" w:cs="Tahoma"/>
                <w:b/>
                <w:bCs/>
                <w:sz w:val="21"/>
                <w:szCs w:val="21"/>
              </w:rPr>
            </w:pPr>
          </w:p>
          <w:p w14:paraId="439F1720" w14:textId="77777777" w:rsidR="00820866" w:rsidRPr="005515C1" w:rsidRDefault="00820866" w:rsidP="00820866">
            <w:pPr>
              <w:rPr>
                <w:rFonts w:ascii="Tahoma" w:hAnsi="Tahoma" w:cs="Tahoma"/>
                <w:b/>
                <w:bCs/>
                <w:sz w:val="21"/>
                <w:szCs w:val="21"/>
              </w:rPr>
            </w:pPr>
          </w:p>
          <w:p w14:paraId="4946EE08" w14:textId="77777777" w:rsidR="00820866" w:rsidRPr="005515C1" w:rsidRDefault="00820866" w:rsidP="00820866">
            <w:pPr>
              <w:rPr>
                <w:rFonts w:ascii="Tahoma" w:hAnsi="Tahoma" w:cs="Tahoma"/>
                <w:b/>
                <w:bCs/>
                <w:sz w:val="21"/>
                <w:szCs w:val="21"/>
              </w:rPr>
            </w:pPr>
          </w:p>
          <w:p w14:paraId="412686B7" w14:textId="77777777" w:rsidR="00820866" w:rsidRPr="005515C1" w:rsidRDefault="00820866" w:rsidP="00820866">
            <w:pPr>
              <w:rPr>
                <w:rFonts w:ascii="Tahoma" w:hAnsi="Tahoma" w:cs="Tahoma"/>
                <w:b/>
                <w:bCs/>
                <w:sz w:val="21"/>
                <w:szCs w:val="21"/>
              </w:rPr>
            </w:pPr>
          </w:p>
          <w:p w14:paraId="7E0B0433" w14:textId="77777777" w:rsidR="00820866" w:rsidRPr="005515C1" w:rsidRDefault="00820866" w:rsidP="00820866">
            <w:pPr>
              <w:rPr>
                <w:rFonts w:ascii="Tahoma" w:hAnsi="Tahoma" w:cs="Tahoma"/>
                <w:b/>
                <w:bCs/>
                <w:sz w:val="21"/>
                <w:szCs w:val="21"/>
              </w:rPr>
            </w:pPr>
          </w:p>
          <w:p w14:paraId="07AD240C" w14:textId="77777777" w:rsidR="00820866" w:rsidRPr="005515C1" w:rsidRDefault="00820866" w:rsidP="00820866">
            <w:pPr>
              <w:rPr>
                <w:rFonts w:ascii="Tahoma" w:hAnsi="Tahoma" w:cs="Tahoma"/>
                <w:b/>
                <w:bCs/>
                <w:sz w:val="21"/>
                <w:szCs w:val="21"/>
              </w:rPr>
            </w:pPr>
          </w:p>
          <w:p w14:paraId="184C9C3B" w14:textId="77777777" w:rsidR="00820866" w:rsidRPr="005515C1" w:rsidRDefault="00820866" w:rsidP="00820866">
            <w:pPr>
              <w:rPr>
                <w:rFonts w:ascii="Tahoma" w:hAnsi="Tahoma" w:cs="Tahoma"/>
                <w:b/>
                <w:bCs/>
                <w:sz w:val="21"/>
                <w:szCs w:val="21"/>
              </w:rPr>
            </w:pPr>
          </w:p>
          <w:p w14:paraId="4E123BEE" w14:textId="77777777" w:rsidR="00820866" w:rsidRPr="005515C1" w:rsidRDefault="00820866" w:rsidP="00820866">
            <w:pPr>
              <w:rPr>
                <w:rFonts w:ascii="Tahoma" w:hAnsi="Tahoma" w:cs="Tahoma"/>
                <w:b/>
                <w:bCs/>
                <w:sz w:val="21"/>
                <w:szCs w:val="21"/>
              </w:rPr>
            </w:pPr>
          </w:p>
          <w:p w14:paraId="2C91F1A7" w14:textId="77777777" w:rsidR="00820866" w:rsidRPr="005515C1" w:rsidRDefault="00820866" w:rsidP="00820866">
            <w:pPr>
              <w:rPr>
                <w:rFonts w:ascii="Tahoma" w:hAnsi="Tahoma" w:cs="Tahoma"/>
                <w:b/>
                <w:bCs/>
                <w:sz w:val="21"/>
                <w:szCs w:val="21"/>
              </w:rPr>
            </w:pPr>
          </w:p>
          <w:p w14:paraId="2FE6918B" w14:textId="5B7702AA" w:rsidR="00820866" w:rsidRPr="005515C1" w:rsidRDefault="00820866" w:rsidP="00820866">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B6A50C5" w14:textId="77777777" w:rsidR="00820866" w:rsidRPr="005515C1" w:rsidRDefault="00820866" w:rsidP="00820866">
            <w:pPr>
              <w:rPr>
                <w:rFonts w:ascii="Tahoma" w:hAnsi="Tahoma" w:cs="Tahoma"/>
                <w:b/>
                <w:bCs/>
                <w:sz w:val="21"/>
                <w:szCs w:val="21"/>
              </w:rPr>
            </w:pPr>
          </w:p>
        </w:tc>
      </w:tr>
    </w:tbl>
    <w:p w14:paraId="407CE479" w14:textId="523662DF" w:rsidR="00F3169C" w:rsidRPr="005515C1" w:rsidRDefault="00F3169C" w:rsidP="00354746">
      <w:pPr>
        <w:pStyle w:val="Corpsdetexte3"/>
        <w:tabs>
          <w:tab w:val="left" w:pos="2325"/>
        </w:tabs>
        <w:spacing w:before="120" w:after="120"/>
        <w:jc w:val="both"/>
        <w:rPr>
          <w:rFonts w:ascii="Arial Narrow" w:hAnsi="Arial Narrow" w:cs="Tahoma"/>
          <w:b w:val="0"/>
          <w:i w:val="0"/>
          <w:sz w:val="2"/>
          <w:szCs w:val="24"/>
        </w:rPr>
      </w:pP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2"/>
        <w:gridCol w:w="6223"/>
        <w:gridCol w:w="850"/>
        <w:gridCol w:w="1843"/>
      </w:tblGrid>
      <w:tr w:rsidR="005515C1" w:rsidRPr="005515C1" w14:paraId="5157A4C0" w14:textId="77777777" w:rsidTr="00D93F1D">
        <w:trPr>
          <w:trHeight w:val="916"/>
        </w:trPr>
        <w:tc>
          <w:tcPr>
            <w:tcW w:w="9848" w:type="dxa"/>
            <w:gridSpan w:val="4"/>
            <w:tcBorders>
              <w:top w:val="single" w:sz="4" w:space="0" w:color="auto"/>
              <w:left w:val="single" w:sz="4" w:space="0" w:color="auto"/>
              <w:bottom w:val="single" w:sz="4" w:space="0" w:color="auto"/>
              <w:right w:val="single" w:sz="4" w:space="0" w:color="auto"/>
            </w:tcBorders>
            <w:vAlign w:val="center"/>
          </w:tcPr>
          <w:p w14:paraId="27CF28A9" w14:textId="6E1A4E7C" w:rsidR="00820866" w:rsidRPr="005515C1" w:rsidRDefault="00820866" w:rsidP="00D93F1D">
            <w:pPr>
              <w:jc w:val="center"/>
              <w:rPr>
                <w:rFonts w:ascii="Tahoma" w:hAnsi="Tahoma" w:cs="Tahoma"/>
                <w:b/>
                <w:bCs/>
              </w:rPr>
            </w:pPr>
            <w:r w:rsidRPr="005515C1">
              <w:rPr>
                <w:rFonts w:ascii="Tahoma" w:hAnsi="Tahoma" w:cs="Tahoma"/>
                <w:b/>
                <w:bCs/>
              </w:rPr>
              <w:t>2-DEVIS ESTIMATIF QUANTITATIF RELATIF AU PROJET DE REHABILITATION DU LOGEMENT D'ASTREINTE DU PROVISEUR DU LYCEE DE DOUKOULA  DANS LA COMMUNE DE KAR HAY, DEPARTEMENT DE MAYO DANAY, REGION DE L'EXTREME-NORD</w:t>
            </w:r>
          </w:p>
        </w:tc>
      </w:tr>
      <w:tr w:rsidR="005515C1" w:rsidRPr="005515C1" w14:paraId="4F96F43F" w14:textId="77777777" w:rsidTr="00D93F1D">
        <w:trPr>
          <w:trHeight w:val="916"/>
        </w:trPr>
        <w:tc>
          <w:tcPr>
            <w:tcW w:w="932" w:type="dxa"/>
            <w:tcBorders>
              <w:top w:val="single" w:sz="4" w:space="0" w:color="auto"/>
              <w:left w:val="single" w:sz="4" w:space="0" w:color="auto"/>
              <w:bottom w:val="single" w:sz="4" w:space="0" w:color="auto"/>
              <w:right w:val="single" w:sz="4" w:space="0" w:color="auto"/>
            </w:tcBorders>
            <w:vAlign w:val="center"/>
          </w:tcPr>
          <w:p w14:paraId="2A582CEC" w14:textId="77777777" w:rsidR="00820866" w:rsidRPr="005515C1" w:rsidRDefault="00820866" w:rsidP="00D93F1D">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13C0250A" w14:textId="77777777" w:rsidR="00820866" w:rsidRPr="005515C1" w:rsidRDefault="00820866" w:rsidP="00D93F1D">
            <w:pPr>
              <w:jc w:val="center"/>
              <w:rPr>
                <w:rFonts w:ascii="Tahoma" w:hAnsi="Tahoma" w:cs="Tahoma"/>
                <w:b/>
                <w:bCs/>
              </w:rPr>
            </w:pPr>
            <w:r w:rsidRPr="005515C1">
              <w:rPr>
                <w:rFonts w:ascii="Tahoma" w:hAnsi="Tahoma" w:cs="Tahoma"/>
                <w:b/>
                <w:bCs/>
              </w:rPr>
              <w:t>Désignation des tâches</w:t>
            </w:r>
          </w:p>
          <w:p w14:paraId="4D59B92A" w14:textId="77777777" w:rsidR="00820866" w:rsidRPr="005515C1" w:rsidRDefault="00820866" w:rsidP="00D93F1D">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06215382" w14:textId="77777777" w:rsidR="00820866" w:rsidRPr="005515C1" w:rsidRDefault="00820866" w:rsidP="00D93F1D">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478D4E22" w14:textId="77777777" w:rsidR="00820866" w:rsidRPr="005515C1" w:rsidRDefault="00820866" w:rsidP="00D93F1D">
            <w:pPr>
              <w:jc w:val="center"/>
              <w:rPr>
                <w:rFonts w:ascii="Tahoma" w:hAnsi="Tahoma" w:cs="Tahoma"/>
                <w:b/>
                <w:bCs/>
              </w:rPr>
            </w:pPr>
            <w:r w:rsidRPr="005515C1">
              <w:rPr>
                <w:rFonts w:ascii="Tahoma" w:hAnsi="Tahoma" w:cs="Tahoma"/>
                <w:b/>
                <w:bCs/>
              </w:rPr>
              <w:t>P.U HTVA en chiffre</w:t>
            </w:r>
          </w:p>
          <w:p w14:paraId="12FB5921" w14:textId="77777777" w:rsidR="00820866" w:rsidRPr="005515C1" w:rsidRDefault="00820866" w:rsidP="00D93F1D">
            <w:pPr>
              <w:jc w:val="center"/>
              <w:rPr>
                <w:rFonts w:ascii="Tahoma" w:hAnsi="Tahoma" w:cs="Tahoma"/>
                <w:b/>
                <w:bCs/>
              </w:rPr>
            </w:pPr>
            <w:r w:rsidRPr="005515C1">
              <w:rPr>
                <w:rFonts w:ascii="Tahoma" w:hAnsi="Tahoma" w:cs="Tahoma"/>
                <w:b/>
                <w:bCs/>
              </w:rPr>
              <w:t>(FCFA)</w:t>
            </w:r>
          </w:p>
        </w:tc>
      </w:tr>
      <w:tr w:rsidR="005515C1" w:rsidRPr="005515C1" w14:paraId="43585BB8" w14:textId="77777777" w:rsidTr="00D93F1D">
        <w:trPr>
          <w:trHeight w:val="404"/>
        </w:trPr>
        <w:tc>
          <w:tcPr>
            <w:tcW w:w="932" w:type="dxa"/>
            <w:tcBorders>
              <w:top w:val="single" w:sz="4" w:space="0" w:color="auto"/>
              <w:left w:val="single" w:sz="4" w:space="0" w:color="auto"/>
              <w:bottom w:val="single" w:sz="4" w:space="0" w:color="auto"/>
              <w:right w:val="single" w:sz="4" w:space="0" w:color="auto"/>
            </w:tcBorders>
          </w:tcPr>
          <w:p w14:paraId="6D24E3A2" w14:textId="77777777" w:rsidR="00820866" w:rsidRPr="005515C1" w:rsidRDefault="00820866" w:rsidP="00D93F1D">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3B3DBA62" w14:textId="77777777" w:rsidR="00820866" w:rsidRPr="005515C1" w:rsidRDefault="00820866" w:rsidP="00D93F1D">
            <w:pPr>
              <w:rPr>
                <w:rFonts w:ascii="Tahoma" w:hAnsi="Tahoma" w:cs="Tahoma"/>
                <w:b/>
                <w:sz w:val="21"/>
                <w:szCs w:val="21"/>
              </w:rPr>
            </w:pPr>
            <w:r w:rsidRPr="005515C1">
              <w:rPr>
                <w:rFonts w:ascii="Tahoma" w:hAnsi="Tahoma" w:cs="Tahoma"/>
                <w:b/>
                <w:sz w:val="21"/>
                <w:szCs w:val="21"/>
              </w:rPr>
              <w:t>LOT 100 : TRAVAUX PREPARATOIRES</w:t>
            </w:r>
          </w:p>
        </w:tc>
        <w:tc>
          <w:tcPr>
            <w:tcW w:w="850" w:type="dxa"/>
            <w:tcBorders>
              <w:top w:val="single" w:sz="4" w:space="0" w:color="auto"/>
              <w:left w:val="single" w:sz="4" w:space="0" w:color="auto"/>
              <w:bottom w:val="single" w:sz="4" w:space="0" w:color="auto"/>
              <w:right w:val="single" w:sz="4" w:space="0" w:color="auto"/>
            </w:tcBorders>
          </w:tcPr>
          <w:p w14:paraId="4A24173F" w14:textId="77777777" w:rsidR="00820866" w:rsidRPr="005515C1" w:rsidRDefault="00820866" w:rsidP="00D93F1D">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59C96F7" w14:textId="77777777" w:rsidR="00820866" w:rsidRPr="005515C1" w:rsidRDefault="00820866" w:rsidP="00D93F1D">
            <w:pPr>
              <w:jc w:val="center"/>
              <w:rPr>
                <w:rFonts w:ascii="Tahoma" w:hAnsi="Tahoma" w:cs="Tahoma"/>
                <w:b/>
                <w:sz w:val="21"/>
                <w:szCs w:val="21"/>
              </w:rPr>
            </w:pPr>
          </w:p>
        </w:tc>
      </w:tr>
      <w:tr w:rsidR="005515C1" w:rsidRPr="005515C1" w14:paraId="16D56CB0" w14:textId="77777777" w:rsidTr="00D93F1D">
        <w:trPr>
          <w:trHeight w:val="2409"/>
        </w:trPr>
        <w:tc>
          <w:tcPr>
            <w:tcW w:w="932" w:type="dxa"/>
            <w:tcBorders>
              <w:top w:val="single" w:sz="4" w:space="0" w:color="auto"/>
              <w:left w:val="single" w:sz="4" w:space="0" w:color="auto"/>
              <w:bottom w:val="nil"/>
              <w:right w:val="single" w:sz="4" w:space="0" w:color="auto"/>
            </w:tcBorders>
            <w:hideMark/>
          </w:tcPr>
          <w:p w14:paraId="2FC38174" w14:textId="77777777" w:rsidR="00820866" w:rsidRPr="005515C1" w:rsidRDefault="00820866" w:rsidP="00D93F1D">
            <w:pPr>
              <w:jc w:val="center"/>
              <w:rPr>
                <w:rFonts w:ascii="Tahoma" w:hAnsi="Tahoma" w:cs="Tahoma"/>
                <w:b/>
                <w:bCs/>
                <w:sz w:val="21"/>
                <w:szCs w:val="21"/>
              </w:rPr>
            </w:pPr>
            <w:r w:rsidRPr="005515C1">
              <w:rPr>
                <w:rFonts w:ascii="Tahoma" w:hAnsi="Tahoma" w:cs="Tahoma"/>
                <w:b/>
                <w:bCs/>
                <w:sz w:val="21"/>
                <w:szCs w:val="21"/>
              </w:rPr>
              <w:t>101</w:t>
            </w:r>
          </w:p>
        </w:tc>
        <w:tc>
          <w:tcPr>
            <w:tcW w:w="6223" w:type="dxa"/>
            <w:tcBorders>
              <w:top w:val="single" w:sz="4" w:space="0" w:color="auto"/>
              <w:left w:val="single" w:sz="4" w:space="0" w:color="auto"/>
              <w:bottom w:val="nil"/>
              <w:right w:val="single" w:sz="4" w:space="0" w:color="auto"/>
            </w:tcBorders>
            <w:hideMark/>
          </w:tcPr>
          <w:p w14:paraId="7A4A1049" w14:textId="77777777" w:rsidR="00820866" w:rsidRPr="005515C1" w:rsidRDefault="00820866" w:rsidP="00D93F1D">
            <w:pPr>
              <w:jc w:val="both"/>
              <w:rPr>
                <w:rFonts w:ascii="Tahoma" w:hAnsi="Tahoma" w:cs="Tahoma"/>
                <w:b/>
                <w:bCs/>
                <w:i/>
                <w:sz w:val="21"/>
                <w:szCs w:val="21"/>
                <w:lang w:bidi="en-US"/>
              </w:rPr>
            </w:pPr>
            <w:r w:rsidRPr="005515C1">
              <w:rPr>
                <w:rFonts w:ascii="Tahoma" w:hAnsi="Tahoma" w:cs="Tahoma"/>
                <w:b/>
                <w:bCs/>
                <w:i/>
                <w:sz w:val="21"/>
                <w:szCs w:val="21"/>
                <w:lang w:bidi="en-US"/>
              </w:rPr>
              <w:t>Installation générale du chantier (amener et repli)</w:t>
            </w:r>
          </w:p>
          <w:p w14:paraId="065FB5DC" w14:textId="77777777" w:rsidR="00820866" w:rsidRPr="005515C1" w:rsidRDefault="00820866" w:rsidP="00D93F1D">
            <w:pPr>
              <w:jc w:val="both"/>
              <w:rPr>
                <w:rFonts w:ascii="Tahoma" w:hAnsi="Tahoma" w:cs="Tahoma"/>
                <w:sz w:val="21"/>
                <w:szCs w:val="21"/>
              </w:rPr>
            </w:pPr>
            <w:r w:rsidRPr="005515C1">
              <w:rPr>
                <w:rFonts w:ascii="Tahoma" w:hAnsi="Tahoma" w:cs="Tahoma"/>
                <w:sz w:val="21"/>
                <w:szCs w:val="21"/>
              </w:rPr>
              <w:t>Ce prix rémunère :</w:t>
            </w:r>
          </w:p>
          <w:p w14:paraId="20D07DC9"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797638B8"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476AED98"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6C29B8B5"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179FE574" w14:textId="77777777" w:rsidR="00820866" w:rsidRPr="005515C1" w:rsidRDefault="00820866" w:rsidP="00D93F1D">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6C32439E"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5F58F23E" w14:textId="77777777" w:rsidR="00820866" w:rsidRPr="005515C1" w:rsidRDefault="00820866" w:rsidP="00D93F1D">
            <w:pPr>
              <w:jc w:val="center"/>
              <w:rPr>
                <w:rFonts w:ascii="Tahoma" w:hAnsi="Tahoma" w:cs="Tahoma"/>
                <w:sz w:val="21"/>
                <w:szCs w:val="21"/>
              </w:rPr>
            </w:pPr>
          </w:p>
          <w:p w14:paraId="72521973" w14:textId="77777777" w:rsidR="00820866" w:rsidRPr="005515C1" w:rsidRDefault="00820866" w:rsidP="00D93F1D">
            <w:pPr>
              <w:jc w:val="center"/>
              <w:rPr>
                <w:rFonts w:ascii="Tahoma" w:hAnsi="Tahoma" w:cs="Tahoma"/>
                <w:sz w:val="21"/>
                <w:szCs w:val="21"/>
              </w:rPr>
            </w:pPr>
          </w:p>
          <w:p w14:paraId="52A74451" w14:textId="77777777" w:rsidR="00820866" w:rsidRPr="005515C1" w:rsidRDefault="00820866" w:rsidP="00D93F1D">
            <w:pPr>
              <w:jc w:val="center"/>
              <w:rPr>
                <w:rFonts w:ascii="Tahoma" w:hAnsi="Tahoma" w:cs="Tahoma"/>
                <w:sz w:val="21"/>
                <w:szCs w:val="21"/>
              </w:rPr>
            </w:pPr>
          </w:p>
          <w:p w14:paraId="75F4B4DC" w14:textId="77777777" w:rsidR="00820866" w:rsidRPr="005515C1" w:rsidRDefault="00820866" w:rsidP="00D93F1D">
            <w:pPr>
              <w:jc w:val="center"/>
              <w:rPr>
                <w:rFonts w:ascii="Tahoma" w:hAnsi="Tahoma" w:cs="Tahoma"/>
                <w:sz w:val="21"/>
                <w:szCs w:val="21"/>
              </w:rPr>
            </w:pPr>
          </w:p>
          <w:p w14:paraId="47CB492B" w14:textId="77777777" w:rsidR="00820866" w:rsidRPr="005515C1" w:rsidRDefault="00820866" w:rsidP="00D93F1D">
            <w:pPr>
              <w:jc w:val="center"/>
              <w:rPr>
                <w:rFonts w:ascii="Tahoma" w:hAnsi="Tahoma" w:cs="Tahoma"/>
                <w:b/>
                <w:bCs/>
                <w:sz w:val="21"/>
                <w:szCs w:val="21"/>
              </w:rPr>
            </w:pPr>
          </w:p>
          <w:p w14:paraId="5CC2CA2A" w14:textId="77777777" w:rsidR="00820866" w:rsidRPr="005515C1" w:rsidRDefault="00820866" w:rsidP="00D93F1D">
            <w:pPr>
              <w:jc w:val="center"/>
              <w:rPr>
                <w:rFonts w:ascii="Tahoma" w:hAnsi="Tahoma" w:cs="Tahoma"/>
                <w:b/>
                <w:bCs/>
                <w:sz w:val="21"/>
                <w:szCs w:val="21"/>
              </w:rPr>
            </w:pPr>
          </w:p>
          <w:p w14:paraId="37D29B67" w14:textId="77777777" w:rsidR="00820866" w:rsidRPr="005515C1" w:rsidRDefault="00820866" w:rsidP="00D93F1D">
            <w:pPr>
              <w:jc w:val="center"/>
              <w:rPr>
                <w:rFonts w:ascii="Tahoma" w:hAnsi="Tahoma" w:cs="Tahoma"/>
                <w:b/>
                <w:bCs/>
                <w:sz w:val="21"/>
                <w:szCs w:val="21"/>
              </w:rPr>
            </w:pPr>
          </w:p>
          <w:p w14:paraId="25A098B5" w14:textId="77777777" w:rsidR="00820866" w:rsidRPr="005515C1" w:rsidRDefault="00820866" w:rsidP="00D93F1D">
            <w:pPr>
              <w:jc w:val="center"/>
              <w:rPr>
                <w:rFonts w:ascii="Tahoma" w:hAnsi="Tahoma" w:cs="Tahoma"/>
                <w:b/>
                <w:bCs/>
                <w:sz w:val="21"/>
                <w:szCs w:val="21"/>
              </w:rPr>
            </w:pPr>
          </w:p>
          <w:p w14:paraId="1D0F2CE0" w14:textId="77777777" w:rsidR="00820866" w:rsidRPr="005515C1" w:rsidRDefault="00820866" w:rsidP="00D93F1D">
            <w:pPr>
              <w:jc w:val="center"/>
              <w:rPr>
                <w:rFonts w:ascii="Tahoma" w:hAnsi="Tahoma" w:cs="Tahoma"/>
                <w:b/>
                <w:bCs/>
                <w:sz w:val="21"/>
                <w:szCs w:val="21"/>
              </w:rPr>
            </w:pPr>
          </w:p>
          <w:p w14:paraId="6A394E09" w14:textId="77777777" w:rsidR="00820866" w:rsidRPr="005515C1" w:rsidRDefault="00820866" w:rsidP="00D93F1D">
            <w:pPr>
              <w:jc w:val="center"/>
              <w:rPr>
                <w:rFonts w:ascii="Tahoma" w:hAnsi="Tahoma" w:cs="Tahoma"/>
                <w:b/>
                <w:bCs/>
                <w:sz w:val="21"/>
                <w:szCs w:val="21"/>
              </w:rPr>
            </w:pPr>
          </w:p>
          <w:p w14:paraId="3373A61B" w14:textId="77777777" w:rsidR="00820866" w:rsidRPr="005515C1" w:rsidRDefault="00820866" w:rsidP="00D93F1D">
            <w:pPr>
              <w:jc w:val="center"/>
              <w:rPr>
                <w:rFonts w:ascii="Tahoma" w:hAnsi="Tahoma" w:cs="Tahoma"/>
                <w:b/>
                <w:bCs/>
                <w:sz w:val="21"/>
                <w:szCs w:val="21"/>
              </w:rPr>
            </w:pPr>
          </w:p>
          <w:p w14:paraId="76B836CB" w14:textId="77777777" w:rsidR="00820866" w:rsidRPr="005515C1" w:rsidRDefault="00820866" w:rsidP="00D93F1D">
            <w:pPr>
              <w:jc w:val="center"/>
              <w:rPr>
                <w:rFonts w:ascii="Tahoma" w:hAnsi="Tahoma" w:cs="Tahoma"/>
                <w:b/>
                <w:bCs/>
                <w:sz w:val="21"/>
                <w:szCs w:val="21"/>
              </w:rPr>
            </w:pPr>
          </w:p>
          <w:p w14:paraId="141AF38C" w14:textId="77777777" w:rsidR="00820866" w:rsidRPr="005515C1" w:rsidRDefault="00820866" w:rsidP="00D93F1D">
            <w:pPr>
              <w:jc w:val="center"/>
              <w:rPr>
                <w:rFonts w:ascii="Tahoma" w:hAnsi="Tahoma" w:cs="Tahoma"/>
                <w:b/>
                <w:bCs/>
                <w:sz w:val="21"/>
                <w:szCs w:val="21"/>
              </w:rPr>
            </w:pPr>
          </w:p>
          <w:p w14:paraId="68FE079E" w14:textId="77777777" w:rsidR="00820866" w:rsidRPr="005515C1" w:rsidRDefault="00820866" w:rsidP="00D93F1D">
            <w:pPr>
              <w:jc w:val="center"/>
              <w:rPr>
                <w:rFonts w:ascii="Tahoma" w:hAnsi="Tahoma" w:cs="Tahoma"/>
                <w:b/>
                <w:bCs/>
                <w:sz w:val="21"/>
                <w:szCs w:val="21"/>
              </w:rPr>
            </w:pPr>
          </w:p>
          <w:p w14:paraId="7477165B" w14:textId="77777777" w:rsidR="00820866" w:rsidRPr="005515C1" w:rsidRDefault="00820866" w:rsidP="00D93F1D">
            <w:pPr>
              <w:jc w:val="center"/>
              <w:rPr>
                <w:rFonts w:ascii="Tahoma" w:hAnsi="Tahoma" w:cs="Tahoma"/>
                <w:b/>
                <w:bCs/>
                <w:sz w:val="21"/>
                <w:szCs w:val="21"/>
              </w:rPr>
            </w:pPr>
          </w:p>
          <w:p w14:paraId="17A198B9" w14:textId="77777777" w:rsidR="00820866" w:rsidRPr="005515C1" w:rsidRDefault="00820866" w:rsidP="00D93F1D">
            <w:pPr>
              <w:jc w:val="center"/>
              <w:rPr>
                <w:rFonts w:ascii="Tahoma" w:hAnsi="Tahoma" w:cs="Tahoma"/>
                <w:b/>
                <w:bCs/>
                <w:sz w:val="21"/>
                <w:szCs w:val="21"/>
              </w:rPr>
            </w:pPr>
          </w:p>
          <w:p w14:paraId="2D6CA7D5" w14:textId="77777777" w:rsidR="00820866" w:rsidRPr="005515C1" w:rsidRDefault="00820866" w:rsidP="00D93F1D">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3C6F59D1" w14:textId="77777777" w:rsidR="00820866" w:rsidRPr="005515C1" w:rsidRDefault="00820866" w:rsidP="00D93F1D">
            <w:pPr>
              <w:jc w:val="center"/>
              <w:rPr>
                <w:rFonts w:ascii="Tahoma" w:hAnsi="Tahoma" w:cs="Tahoma"/>
                <w:sz w:val="21"/>
                <w:szCs w:val="21"/>
              </w:rPr>
            </w:pPr>
          </w:p>
        </w:tc>
      </w:tr>
      <w:tr w:rsidR="005515C1" w:rsidRPr="005515C1" w14:paraId="49BE0F9B" w14:textId="77777777" w:rsidTr="00D93F1D">
        <w:trPr>
          <w:trHeight w:val="85"/>
        </w:trPr>
        <w:tc>
          <w:tcPr>
            <w:tcW w:w="932" w:type="dxa"/>
            <w:tcBorders>
              <w:top w:val="nil"/>
              <w:left w:val="single" w:sz="4" w:space="0" w:color="auto"/>
              <w:bottom w:val="single" w:sz="4" w:space="0" w:color="auto"/>
              <w:right w:val="single" w:sz="4" w:space="0" w:color="auto"/>
            </w:tcBorders>
          </w:tcPr>
          <w:p w14:paraId="14B7538A" w14:textId="77777777" w:rsidR="00820866" w:rsidRPr="005515C1" w:rsidRDefault="00820866" w:rsidP="00D93F1D">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80C8011" w14:textId="77777777" w:rsidR="00820866" w:rsidRPr="005515C1" w:rsidRDefault="00820866" w:rsidP="00D93F1D">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7299E916" w14:textId="77777777" w:rsidR="00820866" w:rsidRPr="005515C1" w:rsidRDefault="00820866" w:rsidP="00D93F1D">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158FD3D3" w14:textId="77777777" w:rsidR="00820866" w:rsidRPr="005515C1" w:rsidRDefault="00820866" w:rsidP="00D93F1D">
            <w:pPr>
              <w:jc w:val="center"/>
              <w:rPr>
                <w:rFonts w:ascii="Tahoma" w:hAnsi="Tahoma" w:cs="Tahoma"/>
                <w:b/>
                <w:bCs/>
                <w:sz w:val="21"/>
                <w:szCs w:val="21"/>
              </w:rPr>
            </w:pPr>
          </w:p>
        </w:tc>
      </w:tr>
      <w:tr w:rsidR="005515C1" w:rsidRPr="005515C1" w14:paraId="32743C90" w14:textId="77777777" w:rsidTr="00D93F1D">
        <w:tc>
          <w:tcPr>
            <w:tcW w:w="932" w:type="dxa"/>
            <w:tcBorders>
              <w:top w:val="single" w:sz="4" w:space="0" w:color="auto"/>
              <w:left w:val="single" w:sz="4" w:space="0" w:color="auto"/>
              <w:bottom w:val="nil"/>
              <w:right w:val="single" w:sz="4" w:space="0" w:color="auto"/>
            </w:tcBorders>
            <w:vAlign w:val="center"/>
          </w:tcPr>
          <w:p w14:paraId="1B6991DD" w14:textId="77777777" w:rsidR="00820866" w:rsidRPr="005515C1" w:rsidRDefault="00820866" w:rsidP="00D93F1D">
            <w:pPr>
              <w:rPr>
                <w:rFonts w:ascii="Tahoma" w:hAnsi="Tahoma" w:cs="Tahoma"/>
                <w:b/>
                <w:sz w:val="21"/>
                <w:szCs w:val="21"/>
              </w:rPr>
            </w:pPr>
          </w:p>
        </w:tc>
        <w:tc>
          <w:tcPr>
            <w:tcW w:w="6223" w:type="dxa"/>
            <w:tcBorders>
              <w:top w:val="single" w:sz="4" w:space="0" w:color="auto"/>
              <w:left w:val="single" w:sz="4" w:space="0" w:color="auto"/>
              <w:bottom w:val="nil"/>
              <w:right w:val="single" w:sz="4" w:space="0" w:color="auto"/>
            </w:tcBorders>
            <w:vAlign w:val="center"/>
          </w:tcPr>
          <w:p w14:paraId="3C0D9BFC" w14:textId="7E0C3E12" w:rsidR="00820866" w:rsidRPr="005515C1" w:rsidRDefault="00820866" w:rsidP="00D93F1D">
            <w:pPr>
              <w:spacing w:before="240"/>
              <w:rPr>
                <w:rFonts w:ascii="Tahoma" w:hAnsi="Tahoma" w:cs="Tahoma"/>
                <w:b/>
                <w:sz w:val="21"/>
                <w:szCs w:val="21"/>
              </w:rPr>
            </w:pPr>
            <w:r w:rsidRPr="005515C1">
              <w:rPr>
                <w:rFonts w:ascii="Tahoma" w:hAnsi="Tahoma" w:cs="Tahoma"/>
                <w:b/>
                <w:sz w:val="21"/>
                <w:szCs w:val="21"/>
              </w:rPr>
              <w:t xml:space="preserve">LOT 200 : </w:t>
            </w:r>
            <w:r w:rsidR="000765FC" w:rsidRPr="005515C1">
              <w:rPr>
                <w:rFonts w:ascii="Tahoma" w:hAnsi="Tahoma" w:cs="Tahoma"/>
                <w:b/>
                <w:sz w:val="21"/>
                <w:szCs w:val="21"/>
              </w:rPr>
              <w:t>MAÇONNERIE EN ELEVATIONS</w:t>
            </w:r>
          </w:p>
        </w:tc>
        <w:tc>
          <w:tcPr>
            <w:tcW w:w="850" w:type="dxa"/>
            <w:tcBorders>
              <w:top w:val="single" w:sz="4" w:space="0" w:color="auto"/>
              <w:left w:val="single" w:sz="4" w:space="0" w:color="auto"/>
              <w:bottom w:val="nil"/>
              <w:right w:val="single" w:sz="4" w:space="0" w:color="auto"/>
            </w:tcBorders>
            <w:vAlign w:val="center"/>
          </w:tcPr>
          <w:p w14:paraId="7125DE12" w14:textId="77777777" w:rsidR="00820866" w:rsidRPr="005515C1" w:rsidRDefault="00820866" w:rsidP="00D93F1D">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54C55C56" w14:textId="77777777" w:rsidR="00820866" w:rsidRPr="005515C1" w:rsidRDefault="00820866" w:rsidP="00D93F1D">
            <w:pPr>
              <w:rPr>
                <w:rFonts w:ascii="Tahoma" w:hAnsi="Tahoma" w:cs="Tahoma"/>
                <w:b/>
                <w:bCs/>
                <w:sz w:val="21"/>
                <w:szCs w:val="21"/>
              </w:rPr>
            </w:pPr>
          </w:p>
        </w:tc>
      </w:tr>
      <w:tr w:rsidR="005515C1" w:rsidRPr="005515C1" w14:paraId="18705C22" w14:textId="77777777" w:rsidTr="00D93F1D">
        <w:tc>
          <w:tcPr>
            <w:tcW w:w="932" w:type="dxa"/>
            <w:tcBorders>
              <w:top w:val="single" w:sz="4" w:space="0" w:color="auto"/>
              <w:left w:val="single" w:sz="4" w:space="0" w:color="auto"/>
              <w:bottom w:val="nil"/>
              <w:right w:val="single" w:sz="4" w:space="0" w:color="auto"/>
            </w:tcBorders>
          </w:tcPr>
          <w:p w14:paraId="30443AAD" w14:textId="77777777" w:rsidR="00820866" w:rsidRPr="005515C1" w:rsidRDefault="00820866" w:rsidP="00D93F1D">
            <w:pPr>
              <w:jc w:val="center"/>
              <w:rPr>
                <w:rFonts w:ascii="Tahoma" w:hAnsi="Tahoma" w:cs="Tahoma"/>
                <w:sz w:val="21"/>
                <w:szCs w:val="21"/>
              </w:rPr>
            </w:pPr>
            <w:r w:rsidRPr="005515C1">
              <w:rPr>
                <w:rFonts w:ascii="Tahoma" w:hAnsi="Tahoma" w:cs="Tahoma"/>
                <w:b/>
                <w:bCs/>
                <w:sz w:val="21"/>
                <w:szCs w:val="21"/>
              </w:rPr>
              <w:t>201</w:t>
            </w:r>
          </w:p>
          <w:p w14:paraId="448BDAEF" w14:textId="77777777" w:rsidR="00820866" w:rsidRPr="005515C1" w:rsidRDefault="00820866" w:rsidP="00D93F1D">
            <w:pPr>
              <w:jc w:val="center"/>
              <w:rPr>
                <w:rFonts w:ascii="Tahoma" w:hAnsi="Tahoma" w:cs="Tahoma"/>
                <w:sz w:val="21"/>
                <w:szCs w:val="21"/>
              </w:rPr>
            </w:pPr>
          </w:p>
          <w:p w14:paraId="445AE5BB" w14:textId="77777777" w:rsidR="00820866" w:rsidRPr="005515C1" w:rsidRDefault="00820866" w:rsidP="00D93F1D">
            <w:pPr>
              <w:rPr>
                <w:rFonts w:ascii="Tahoma" w:hAnsi="Tahoma" w:cs="Tahoma"/>
                <w:sz w:val="21"/>
                <w:szCs w:val="21"/>
              </w:rPr>
            </w:pPr>
          </w:p>
          <w:p w14:paraId="6E2C07C7" w14:textId="77777777" w:rsidR="00820866" w:rsidRPr="005515C1" w:rsidRDefault="00820866" w:rsidP="00D93F1D">
            <w:pPr>
              <w:rPr>
                <w:rFonts w:ascii="Tahoma" w:hAnsi="Tahoma" w:cs="Tahoma"/>
                <w:sz w:val="21"/>
                <w:szCs w:val="21"/>
              </w:rPr>
            </w:pPr>
          </w:p>
          <w:p w14:paraId="2A335D1F" w14:textId="77777777" w:rsidR="00820866" w:rsidRPr="005515C1" w:rsidRDefault="00820866" w:rsidP="00D93F1D">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0F88439C" w14:textId="04957F82" w:rsidR="00820866" w:rsidRPr="005515C1" w:rsidRDefault="00820866" w:rsidP="00D93F1D">
            <w:pPr>
              <w:jc w:val="both"/>
              <w:rPr>
                <w:rFonts w:ascii="Tahoma" w:hAnsi="Tahoma" w:cs="Tahoma"/>
                <w:b/>
                <w:bCs/>
                <w:i/>
                <w:sz w:val="21"/>
                <w:szCs w:val="21"/>
                <w:lang w:bidi="en-US"/>
              </w:rPr>
            </w:pPr>
            <w:r w:rsidRPr="005515C1">
              <w:rPr>
                <w:rFonts w:ascii="Tahoma" w:hAnsi="Tahoma" w:cs="Tahoma"/>
                <w:b/>
                <w:bCs/>
                <w:i/>
                <w:sz w:val="21"/>
                <w:szCs w:val="21"/>
                <w:lang w:bidi="en-US"/>
              </w:rPr>
              <w:t>Raccord des maçonneries sur murs  y/c toutes suggestions d'exécution</w:t>
            </w:r>
          </w:p>
          <w:p w14:paraId="4A79DD00" w14:textId="5AC7BD64" w:rsidR="00820866" w:rsidRPr="005515C1" w:rsidRDefault="00820866" w:rsidP="00D93F1D">
            <w:pPr>
              <w:jc w:val="both"/>
              <w:rPr>
                <w:rFonts w:ascii="Tahoma" w:hAnsi="Tahoma" w:cs="Tahoma"/>
                <w:sz w:val="21"/>
                <w:szCs w:val="21"/>
              </w:rPr>
            </w:pPr>
            <w:r w:rsidRPr="005515C1">
              <w:rPr>
                <w:rFonts w:ascii="Tahoma" w:hAnsi="Tahoma" w:cs="Tahoma"/>
                <w:sz w:val="21"/>
                <w:szCs w:val="21"/>
              </w:rPr>
              <w:t>Ce prix rémunère au forfait les raccords sur les murs.</w:t>
            </w:r>
          </w:p>
          <w:p w14:paraId="799666E0" w14:textId="402032CD" w:rsidR="00820866" w:rsidRPr="005515C1" w:rsidRDefault="00820866" w:rsidP="00D93F1D">
            <w:pPr>
              <w:jc w:val="both"/>
              <w:rPr>
                <w:rFonts w:ascii="Tahoma" w:hAnsi="Tahoma" w:cs="Tahoma"/>
                <w:sz w:val="21"/>
                <w:szCs w:val="21"/>
              </w:rPr>
            </w:pPr>
            <w:r w:rsidRPr="005515C1">
              <w:rPr>
                <w:rFonts w:ascii="Tahoma" w:hAnsi="Tahoma" w:cs="Tahoma"/>
                <w:sz w:val="21"/>
                <w:szCs w:val="21"/>
              </w:rPr>
              <w:t>Il comprend :</w:t>
            </w:r>
          </w:p>
          <w:p w14:paraId="19F589DA"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7BB62803"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162A07A8" w14:textId="77777777" w:rsidR="00820866" w:rsidRPr="005515C1" w:rsidRDefault="00820866" w:rsidP="00D93F1D">
            <w:pPr>
              <w:widowControl w:val="0"/>
              <w:ind w:left="357"/>
              <w:jc w:val="both"/>
              <w:rPr>
                <w:rFonts w:ascii="Tahoma" w:hAnsi="Tahoma" w:cs="Tahoma"/>
                <w:sz w:val="21"/>
                <w:szCs w:val="21"/>
              </w:rPr>
            </w:pPr>
          </w:p>
        </w:tc>
        <w:tc>
          <w:tcPr>
            <w:tcW w:w="850" w:type="dxa"/>
            <w:tcBorders>
              <w:top w:val="single" w:sz="4" w:space="0" w:color="auto"/>
              <w:left w:val="single" w:sz="4" w:space="0" w:color="auto"/>
              <w:bottom w:val="nil"/>
              <w:right w:val="single" w:sz="4" w:space="0" w:color="auto"/>
            </w:tcBorders>
          </w:tcPr>
          <w:p w14:paraId="65748894" w14:textId="77777777" w:rsidR="00820866" w:rsidRPr="005515C1" w:rsidRDefault="00820866" w:rsidP="00D93F1D">
            <w:pPr>
              <w:rPr>
                <w:rFonts w:ascii="Tahoma" w:hAnsi="Tahoma" w:cs="Tahoma"/>
                <w:sz w:val="21"/>
                <w:szCs w:val="21"/>
              </w:rPr>
            </w:pPr>
          </w:p>
          <w:p w14:paraId="42A879B8" w14:textId="77777777" w:rsidR="00820866" w:rsidRPr="005515C1" w:rsidRDefault="00820866" w:rsidP="00D93F1D">
            <w:pPr>
              <w:rPr>
                <w:rFonts w:ascii="Tahoma" w:hAnsi="Tahoma" w:cs="Tahoma"/>
                <w:sz w:val="21"/>
                <w:szCs w:val="21"/>
              </w:rPr>
            </w:pPr>
          </w:p>
          <w:p w14:paraId="54526D85" w14:textId="77777777" w:rsidR="00820866" w:rsidRPr="005515C1" w:rsidRDefault="00820866" w:rsidP="00D93F1D">
            <w:pPr>
              <w:rPr>
                <w:rFonts w:ascii="Tahoma" w:hAnsi="Tahoma" w:cs="Tahoma"/>
                <w:sz w:val="21"/>
                <w:szCs w:val="21"/>
              </w:rPr>
            </w:pPr>
          </w:p>
          <w:p w14:paraId="794073CF" w14:textId="77777777" w:rsidR="00820866" w:rsidRPr="005515C1" w:rsidRDefault="00820866" w:rsidP="00D93F1D">
            <w:pP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38A7CD00" w14:textId="77777777" w:rsidR="00820866" w:rsidRPr="005515C1" w:rsidRDefault="00820866" w:rsidP="00D93F1D">
            <w:pPr>
              <w:jc w:val="center"/>
              <w:rPr>
                <w:rFonts w:ascii="Tahoma" w:hAnsi="Tahoma" w:cs="Tahoma"/>
                <w:sz w:val="21"/>
                <w:szCs w:val="21"/>
              </w:rPr>
            </w:pPr>
          </w:p>
        </w:tc>
      </w:tr>
      <w:tr w:rsidR="005515C1" w:rsidRPr="005515C1" w14:paraId="70D8F272" w14:textId="77777777" w:rsidTr="00D93F1D">
        <w:trPr>
          <w:trHeight w:val="87"/>
        </w:trPr>
        <w:tc>
          <w:tcPr>
            <w:tcW w:w="932" w:type="dxa"/>
            <w:tcBorders>
              <w:top w:val="nil"/>
              <w:left w:val="single" w:sz="4" w:space="0" w:color="auto"/>
              <w:bottom w:val="single" w:sz="4" w:space="0" w:color="auto"/>
              <w:right w:val="single" w:sz="4" w:space="0" w:color="auto"/>
            </w:tcBorders>
          </w:tcPr>
          <w:p w14:paraId="298B43BE" w14:textId="77777777" w:rsidR="00820866" w:rsidRPr="005515C1" w:rsidRDefault="00820866" w:rsidP="00D93F1D">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EB29D20" w14:textId="77777777" w:rsidR="00820866" w:rsidRPr="005515C1" w:rsidRDefault="00820866" w:rsidP="00D93F1D">
            <w:pPr>
              <w:ind w:left="1773" w:hanging="1773"/>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0542AAF2" w14:textId="77777777" w:rsidR="00820866" w:rsidRPr="005515C1" w:rsidRDefault="00820866" w:rsidP="00D93F1D">
            <w:pPr>
              <w:rPr>
                <w:rFonts w:ascii="Tahoma" w:hAnsi="Tahoma" w:cs="Tahoma"/>
                <w:sz w:val="21"/>
                <w:szCs w:val="21"/>
              </w:rPr>
            </w:pPr>
            <w:r w:rsidRPr="005515C1">
              <w:rPr>
                <w:rFonts w:ascii="Tahoma" w:hAnsi="Tahoma" w:cs="Tahoma"/>
                <w:b/>
                <w:bCs/>
                <w:sz w:val="21"/>
                <w:szCs w:val="21"/>
              </w:rPr>
              <w:t xml:space="preserve">        FF</w:t>
            </w:r>
          </w:p>
        </w:tc>
        <w:tc>
          <w:tcPr>
            <w:tcW w:w="1843" w:type="dxa"/>
            <w:tcBorders>
              <w:top w:val="nil"/>
              <w:left w:val="single" w:sz="4" w:space="0" w:color="auto"/>
              <w:bottom w:val="single" w:sz="4" w:space="0" w:color="auto"/>
              <w:right w:val="single" w:sz="4" w:space="0" w:color="auto"/>
            </w:tcBorders>
          </w:tcPr>
          <w:p w14:paraId="69A4C2FA" w14:textId="77777777" w:rsidR="00820866" w:rsidRPr="005515C1" w:rsidRDefault="00820866" w:rsidP="00D93F1D">
            <w:pPr>
              <w:rPr>
                <w:rFonts w:ascii="Tahoma" w:hAnsi="Tahoma" w:cs="Tahoma"/>
                <w:b/>
                <w:bCs/>
                <w:sz w:val="21"/>
                <w:szCs w:val="21"/>
              </w:rPr>
            </w:pPr>
          </w:p>
        </w:tc>
      </w:tr>
      <w:tr w:rsidR="005515C1" w:rsidRPr="005515C1" w14:paraId="34BEE2E1" w14:textId="77777777" w:rsidTr="00D93F1D">
        <w:trPr>
          <w:trHeight w:val="87"/>
        </w:trPr>
        <w:tc>
          <w:tcPr>
            <w:tcW w:w="932" w:type="dxa"/>
            <w:tcBorders>
              <w:top w:val="nil"/>
              <w:left w:val="single" w:sz="4" w:space="0" w:color="auto"/>
              <w:bottom w:val="single" w:sz="4" w:space="0" w:color="auto"/>
              <w:right w:val="single" w:sz="4" w:space="0" w:color="auto"/>
            </w:tcBorders>
          </w:tcPr>
          <w:p w14:paraId="4DD9E265" w14:textId="77777777" w:rsidR="00820866" w:rsidRPr="005515C1" w:rsidRDefault="00820866" w:rsidP="00D93F1D">
            <w:pPr>
              <w:jc w:val="center"/>
              <w:rPr>
                <w:rFonts w:ascii="Tahoma" w:hAnsi="Tahoma" w:cs="Tahoma"/>
                <w:b/>
                <w:bCs/>
                <w:sz w:val="21"/>
                <w:szCs w:val="21"/>
              </w:rPr>
            </w:pPr>
            <w:r w:rsidRPr="005515C1">
              <w:rPr>
                <w:rFonts w:ascii="Tahoma" w:hAnsi="Tahoma" w:cs="Tahoma"/>
                <w:b/>
                <w:bCs/>
                <w:sz w:val="21"/>
                <w:szCs w:val="21"/>
              </w:rPr>
              <w:t>202</w:t>
            </w:r>
          </w:p>
        </w:tc>
        <w:tc>
          <w:tcPr>
            <w:tcW w:w="6223" w:type="dxa"/>
            <w:tcBorders>
              <w:top w:val="nil"/>
              <w:left w:val="single" w:sz="4" w:space="0" w:color="auto"/>
              <w:bottom w:val="single" w:sz="4" w:space="0" w:color="auto"/>
              <w:right w:val="single" w:sz="4" w:space="0" w:color="auto"/>
            </w:tcBorders>
          </w:tcPr>
          <w:p w14:paraId="613C0024" w14:textId="6E2F2499" w:rsidR="00820866" w:rsidRPr="005515C1" w:rsidRDefault="00820866" w:rsidP="00D93F1D">
            <w:pPr>
              <w:jc w:val="both"/>
              <w:rPr>
                <w:rFonts w:ascii="Tahoma" w:hAnsi="Tahoma" w:cs="Tahoma"/>
                <w:b/>
                <w:bCs/>
                <w:i/>
                <w:sz w:val="21"/>
                <w:szCs w:val="21"/>
                <w:lang w:bidi="en-US"/>
              </w:rPr>
            </w:pPr>
            <w:r w:rsidRPr="005515C1">
              <w:rPr>
                <w:rFonts w:ascii="Tahoma" w:hAnsi="Tahoma" w:cs="Tahoma"/>
                <w:b/>
                <w:bCs/>
                <w:i/>
                <w:sz w:val="21"/>
                <w:szCs w:val="21"/>
                <w:lang w:bidi="en-US"/>
              </w:rPr>
              <w:t>décapage de sol intérieure et  extérieur lissés  y/c</w:t>
            </w:r>
            <w:r w:rsidR="004C3B10" w:rsidRPr="005515C1">
              <w:rPr>
                <w:rFonts w:ascii="Tahoma" w:hAnsi="Tahoma" w:cs="Tahoma"/>
                <w:b/>
                <w:bCs/>
                <w:i/>
                <w:sz w:val="21"/>
                <w:szCs w:val="21"/>
                <w:lang w:bidi="en-US"/>
              </w:rPr>
              <w:t xml:space="preserve"> toutes suggestions d'exécution.</w:t>
            </w:r>
          </w:p>
          <w:p w14:paraId="4AB04894" w14:textId="77777777" w:rsidR="00820866" w:rsidRPr="005515C1" w:rsidRDefault="00820866" w:rsidP="00D93F1D">
            <w:pPr>
              <w:jc w:val="both"/>
              <w:rPr>
                <w:rFonts w:ascii="Tahoma" w:hAnsi="Tahoma" w:cs="Tahoma"/>
                <w:b/>
                <w:bCs/>
                <w:i/>
                <w:sz w:val="21"/>
                <w:szCs w:val="21"/>
                <w:lang w:bidi="en-US"/>
              </w:rPr>
            </w:pPr>
          </w:p>
          <w:p w14:paraId="35557471" w14:textId="55DE42AA" w:rsidR="00820866" w:rsidRPr="005515C1" w:rsidRDefault="00820866" w:rsidP="00D93F1D">
            <w:pPr>
              <w:jc w:val="both"/>
              <w:rPr>
                <w:rFonts w:ascii="Tahoma" w:hAnsi="Tahoma" w:cs="Tahoma"/>
                <w:sz w:val="21"/>
                <w:szCs w:val="21"/>
              </w:rPr>
            </w:pPr>
            <w:r w:rsidRPr="005515C1">
              <w:rPr>
                <w:rFonts w:ascii="Tahoma" w:hAnsi="Tahoma" w:cs="Tahoma"/>
                <w:sz w:val="21"/>
                <w:szCs w:val="21"/>
              </w:rPr>
              <w:t>Ce prix rémunère au mètre carré le décapage du dallage Il comprend :</w:t>
            </w:r>
          </w:p>
          <w:p w14:paraId="2A60E480"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démolition ;</w:t>
            </w:r>
          </w:p>
          <w:p w14:paraId="622AC6FC"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w:t>
            </w:r>
          </w:p>
          <w:p w14:paraId="1E208C23" w14:textId="77777777" w:rsidR="00820866" w:rsidRPr="005515C1" w:rsidRDefault="00820866" w:rsidP="00D93F1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61ACE557" w14:textId="77777777" w:rsidR="00820866" w:rsidRPr="005515C1" w:rsidRDefault="00820866" w:rsidP="00D93F1D">
            <w:pPr>
              <w:widowControl w:val="0"/>
              <w:ind w:left="357"/>
              <w:jc w:val="both"/>
              <w:rPr>
                <w:rFonts w:ascii="Tahoma" w:hAnsi="Tahoma" w:cs="Tahoma"/>
                <w:sz w:val="21"/>
                <w:szCs w:val="21"/>
              </w:rPr>
            </w:pPr>
          </w:p>
          <w:p w14:paraId="40E73783" w14:textId="77777777" w:rsidR="00820866" w:rsidRPr="005515C1" w:rsidRDefault="00820866" w:rsidP="00D93F1D">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1496E91" w14:textId="77777777" w:rsidR="00820866" w:rsidRPr="005515C1" w:rsidRDefault="00820866" w:rsidP="00D93F1D">
            <w:pPr>
              <w:rPr>
                <w:rFonts w:ascii="Tahoma" w:hAnsi="Tahoma" w:cs="Tahoma"/>
                <w:sz w:val="21"/>
                <w:szCs w:val="21"/>
              </w:rPr>
            </w:pPr>
          </w:p>
          <w:p w14:paraId="79235935" w14:textId="77777777" w:rsidR="00820866" w:rsidRPr="005515C1" w:rsidRDefault="00820866" w:rsidP="00D93F1D">
            <w:pPr>
              <w:rPr>
                <w:rFonts w:ascii="Tahoma" w:hAnsi="Tahoma" w:cs="Tahoma"/>
                <w:sz w:val="21"/>
                <w:szCs w:val="21"/>
              </w:rPr>
            </w:pPr>
          </w:p>
          <w:p w14:paraId="5C2250B9" w14:textId="77777777" w:rsidR="00820866" w:rsidRPr="005515C1" w:rsidRDefault="00820866" w:rsidP="00D93F1D">
            <w:pPr>
              <w:rPr>
                <w:rFonts w:ascii="Tahoma" w:hAnsi="Tahoma" w:cs="Tahoma"/>
                <w:sz w:val="21"/>
                <w:szCs w:val="21"/>
              </w:rPr>
            </w:pPr>
          </w:p>
          <w:p w14:paraId="2B7FA200" w14:textId="77777777" w:rsidR="00820866" w:rsidRPr="005515C1" w:rsidRDefault="00820866" w:rsidP="00D93F1D">
            <w:pPr>
              <w:rPr>
                <w:rFonts w:ascii="Tahoma" w:hAnsi="Tahoma" w:cs="Tahoma"/>
                <w:b/>
                <w:bCs/>
                <w:sz w:val="21"/>
                <w:szCs w:val="21"/>
              </w:rPr>
            </w:pPr>
          </w:p>
          <w:p w14:paraId="5A7696D7" w14:textId="77777777" w:rsidR="00820866" w:rsidRPr="005515C1" w:rsidRDefault="00820866" w:rsidP="00D93F1D">
            <w:pPr>
              <w:rPr>
                <w:rFonts w:ascii="Tahoma" w:hAnsi="Tahoma" w:cs="Tahoma"/>
                <w:b/>
                <w:bCs/>
                <w:sz w:val="21"/>
                <w:szCs w:val="21"/>
              </w:rPr>
            </w:pPr>
          </w:p>
          <w:p w14:paraId="1285A2D4" w14:textId="77777777" w:rsidR="00820866" w:rsidRPr="005515C1" w:rsidRDefault="00820866" w:rsidP="00D93F1D">
            <w:pPr>
              <w:rPr>
                <w:rFonts w:ascii="Tahoma" w:hAnsi="Tahoma" w:cs="Tahoma"/>
                <w:b/>
                <w:bCs/>
                <w:sz w:val="21"/>
                <w:szCs w:val="21"/>
              </w:rPr>
            </w:pPr>
          </w:p>
          <w:p w14:paraId="2BC467FF" w14:textId="77777777" w:rsidR="00820866" w:rsidRPr="005515C1" w:rsidRDefault="00820866" w:rsidP="00D93F1D">
            <w:pPr>
              <w:rPr>
                <w:rFonts w:ascii="Tahoma" w:hAnsi="Tahoma" w:cs="Tahoma"/>
                <w:b/>
                <w:bCs/>
                <w:sz w:val="21"/>
                <w:szCs w:val="21"/>
              </w:rPr>
            </w:pPr>
          </w:p>
          <w:p w14:paraId="28D67855" w14:textId="77777777" w:rsidR="00820866" w:rsidRPr="005515C1" w:rsidRDefault="00820866" w:rsidP="00D93F1D">
            <w:pPr>
              <w:rPr>
                <w:rFonts w:ascii="Tahoma" w:hAnsi="Tahoma" w:cs="Tahoma"/>
                <w:b/>
                <w:bCs/>
                <w:sz w:val="21"/>
                <w:szCs w:val="21"/>
              </w:rPr>
            </w:pPr>
          </w:p>
          <w:p w14:paraId="46D30E6C" w14:textId="77777777" w:rsidR="00820866" w:rsidRPr="005515C1" w:rsidRDefault="00820866" w:rsidP="00D93F1D">
            <w:pPr>
              <w:rPr>
                <w:rFonts w:ascii="Tahoma" w:hAnsi="Tahoma" w:cs="Tahoma"/>
                <w:b/>
                <w:bCs/>
                <w:sz w:val="21"/>
                <w:szCs w:val="21"/>
              </w:rPr>
            </w:pPr>
          </w:p>
          <w:p w14:paraId="29DD3242" w14:textId="77777777" w:rsidR="00820866" w:rsidRPr="005515C1" w:rsidRDefault="00820866" w:rsidP="00D93F1D">
            <w:pPr>
              <w:rPr>
                <w:rFonts w:ascii="Tahoma" w:hAnsi="Tahoma" w:cs="Tahoma"/>
                <w:b/>
                <w:bCs/>
                <w:sz w:val="21"/>
                <w:szCs w:val="21"/>
              </w:rPr>
            </w:pPr>
          </w:p>
          <w:p w14:paraId="25DDCC78" w14:textId="77777777" w:rsidR="00820866" w:rsidRPr="005515C1" w:rsidRDefault="00820866" w:rsidP="00D93F1D">
            <w:pP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48F9DDCD" w14:textId="77777777" w:rsidR="00820866" w:rsidRPr="005515C1" w:rsidRDefault="00820866" w:rsidP="00D93F1D">
            <w:pPr>
              <w:rPr>
                <w:rFonts w:ascii="Tahoma" w:hAnsi="Tahoma" w:cs="Tahoma"/>
                <w:b/>
                <w:bCs/>
                <w:sz w:val="21"/>
                <w:szCs w:val="21"/>
              </w:rPr>
            </w:pPr>
          </w:p>
        </w:tc>
      </w:tr>
      <w:tr w:rsidR="005515C1" w:rsidRPr="005515C1" w14:paraId="0670BD88" w14:textId="77777777" w:rsidTr="00D93F1D">
        <w:trPr>
          <w:trHeight w:val="87"/>
        </w:trPr>
        <w:tc>
          <w:tcPr>
            <w:tcW w:w="932" w:type="dxa"/>
            <w:tcBorders>
              <w:top w:val="nil"/>
              <w:left w:val="single" w:sz="4" w:space="0" w:color="auto"/>
              <w:bottom w:val="single" w:sz="4" w:space="0" w:color="auto"/>
              <w:right w:val="single" w:sz="4" w:space="0" w:color="auto"/>
            </w:tcBorders>
          </w:tcPr>
          <w:p w14:paraId="0F019EAA" w14:textId="77777777" w:rsidR="00820866" w:rsidRPr="005515C1" w:rsidRDefault="00820866" w:rsidP="00D93F1D">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4C308DEA" w14:textId="77777777" w:rsidR="00820866" w:rsidRPr="005515C1" w:rsidRDefault="00820866" w:rsidP="00D93F1D">
            <w:pPr>
              <w:jc w:val="both"/>
              <w:rPr>
                <w:rFonts w:ascii="Tahoma" w:hAnsi="Tahoma" w:cs="Tahoma"/>
                <w:b/>
                <w:bCs/>
                <w:i/>
                <w:sz w:val="21"/>
                <w:szCs w:val="21"/>
                <w:lang w:bidi="en-US"/>
              </w:rPr>
            </w:pPr>
          </w:p>
        </w:tc>
        <w:tc>
          <w:tcPr>
            <w:tcW w:w="850" w:type="dxa"/>
            <w:tcBorders>
              <w:top w:val="nil"/>
              <w:left w:val="single" w:sz="4" w:space="0" w:color="auto"/>
              <w:bottom w:val="single" w:sz="4" w:space="0" w:color="auto"/>
              <w:right w:val="single" w:sz="4" w:space="0" w:color="auto"/>
            </w:tcBorders>
          </w:tcPr>
          <w:p w14:paraId="7DC11FA6" w14:textId="77777777" w:rsidR="00820866" w:rsidRPr="005515C1" w:rsidRDefault="00820866" w:rsidP="00D93F1D">
            <w:pPr>
              <w:rPr>
                <w:rFonts w:ascii="Tahoma" w:hAnsi="Tahoma" w:cs="Tahoma"/>
                <w:sz w:val="21"/>
                <w:szCs w:val="21"/>
              </w:rPr>
            </w:pPr>
          </w:p>
        </w:tc>
        <w:tc>
          <w:tcPr>
            <w:tcW w:w="1843" w:type="dxa"/>
            <w:tcBorders>
              <w:top w:val="nil"/>
              <w:left w:val="single" w:sz="4" w:space="0" w:color="auto"/>
              <w:bottom w:val="single" w:sz="4" w:space="0" w:color="auto"/>
              <w:right w:val="single" w:sz="4" w:space="0" w:color="auto"/>
            </w:tcBorders>
          </w:tcPr>
          <w:p w14:paraId="74E814BE" w14:textId="77777777" w:rsidR="00820866" w:rsidRPr="005515C1" w:rsidRDefault="00820866" w:rsidP="00D93F1D">
            <w:pPr>
              <w:rPr>
                <w:rFonts w:ascii="Tahoma" w:hAnsi="Tahoma" w:cs="Tahoma"/>
                <w:b/>
                <w:bCs/>
                <w:sz w:val="21"/>
                <w:szCs w:val="21"/>
              </w:rPr>
            </w:pPr>
          </w:p>
        </w:tc>
      </w:tr>
      <w:tr w:rsidR="005515C1" w:rsidRPr="005515C1" w14:paraId="736D88C7" w14:textId="77777777" w:rsidTr="00D93F1D">
        <w:tc>
          <w:tcPr>
            <w:tcW w:w="932" w:type="dxa"/>
            <w:tcBorders>
              <w:top w:val="single" w:sz="4" w:space="0" w:color="auto"/>
              <w:left w:val="single" w:sz="4" w:space="0" w:color="auto"/>
              <w:bottom w:val="single" w:sz="4" w:space="0" w:color="auto"/>
              <w:right w:val="single" w:sz="4" w:space="0" w:color="auto"/>
            </w:tcBorders>
          </w:tcPr>
          <w:p w14:paraId="4C5ECC25" w14:textId="347BE870" w:rsidR="00820866" w:rsidRPr="005515C1" w:rsidRDefault="00820866" w:rsidP="00D93F1D">
            <w:pPr>
              <w:jc w:val="center"/>
              <w:rPr>
                <w:rFonts w:ascii="Tahoma" w:hAnsi="Tahoma" w:cs="Tahoma"/>
                <w:sz w:val="21"/>
                <w:szCs w:val="21"/>
              </w:rPr>
            </w:pPr>
            <w:r w:rsidRPr="005515C1">
              <w:rPr>
                <w:rFonts w:ascii="Tahoma" w:hAnsi="Tahoma" w:cs="Tahoma"/>
                <w:sz w:val="21"/>
                <w:szCs w:val="21"/>
              </w:rPr>
              <w:lastRenderedPageBreak/>
              <w:t>203</w:t>
            </w:r>
          </w:p>
        </w:tc>
        <w:tc>
          <w:tcPr>
            <w:tcW w:w="6223" w:type="dxa"/>
            <w:tcBorders>
              <w:top w:val="single" w:sz="4" w:space="0" w:color="auto"/>
              <w:left w:val="single" w:sz="4" w:space="0" w:color="auto"/>
              <w:bottom w:val="single" w:sz="4" w:space="0" w:color="auto"/>
              <w:right w:val="single" w:sz="4" w:space="0" w:color="auto"/>
            </w:tcBorders>
          </w:tcPr>
          <w:p w14:paraId="6BCA75D0" w14:textId="77777777" w:rsidR="00820866" w:rsidRPr="005515C1" w:rsidRDefault="00820866" w:rsidP="00D93F1D">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Chape lissée de 4mm dosée à 400 kg/m</w:t>
            </w:r>
            <w:r w:rsidRPr="005515C1">
              <w:rPr>
                <w:rFonts w:ascii="Tahoma" w:hAnsi="Tahoma" w:cs="Tahoma"/>
                <w:b/>
                <w:bCs/>
                <w:i/>
                <w:sz w:val="21"/>
                <w:szCs w:val="21"/>
                <w:vertAlign w:val="superscript"/>
                <w:lang w:eastAsia="en-US" w:bidi="en-US"/>
              </w:rPr>
              <w:t>3</w:t>
            </w:r>
          </w:p>
          <w:p w14:paraId="5116AC9D" w14:textId="77777777" w:rsidR="00820866" w:rsidRPr="005515C1" w:rsidRDefault="00820866" w:rsidP="00D93F1D">
            <w:pPr>
              <w:keepNext/>
              <w:outlineLvl w:val="5"/>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6DE8ED35" w14:textId="77777777" w:rsidR="00820866" w:rsidRPr="005515C1" w:rsidRDefault="00820866" w:rsidP="00D93F1D">
            <w:pPr>
              <w:keepNext/>
              <w:outlineLvl w:val="5"/>
              <w:rPr>
                <w:rFonts w:ascii="Tahoma" w:hAnsi="Tahoma" w:cs="Tahoma"/>
                <w:sz w:val="21"/>
                <w:szCs w:val="21"/>
              </w:rPr>
            </w:pPr>
          </w:p>
          <w:p w14:paraId="1BE0F2DB" w14:textId="77777777" w:rsidR="00820866" w:rsidRPr="005515C1" w:rsidRDefault="00820866" w:rsidP="00D93F1D">
            <w:pPr>
              <w:keepNext/>
              <w:outlineLvl w:val="5"/>
              <w:rPr>
                <w:rFonts w:ascii="Tahoma" w:hAnsi="Tahoma" w:cs="Tahoma"/>
                <w:sz w:val="21"/>
                <w:szCs w:val="21"/>
              </w:rPr>
            </w:pPr>
          </w:p>
          <w:p w14:paraId="1FD184EA" w14:textId="77777777" w:rsidR="00820866" w:rsidRPr="005515C1" w:rsidRDefault="00820866" w:rsidP="00D93F1D">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43E4D82E" w14:textId="77777777" w:rsidR="00820866" w:rsidRPr="005515C1" w:rsidRDefault="00820866" w:rsidP="00D93F1D">
            <w:pPr>
              <w:rPr>
                <w:rFonts w:ascii="Tahoma" w:hAnsi="Tahoma" w:cs="Tahoma"/>
                <w:sz w:val="21"/>
                <w:szCs w:val="21"/>
              </w:rPr>
            </w:pPr>
          </w:p>
          <w:p w14:paraId="3D462804" w14:textId="77777777" w:rsidR="00820866" w:rsidRPr="005515C1" w:rsidRDefault="00820866" w:rsidP="00D93F1D">
            <w:pPr>
              <w:rPr>
                <w:rFonts w:ascii="Tahoma" w:hAnsi="Tahoma" w:cs="Tahoma"/>
                <w:sz w:val="21"/>
                <w:szCs w:val="21"/>
              </w:rPr>
            </w:pPr>
          </w:p>
          <w:p w14:paraId="4779E9FC" w14:textId="77777777" w:rsidR="00820866" w:rsidRPr="005515C1" w:rsidRDefault="00820866" w:rsidP="00D93F1D">
            <w:pPr>
              <w:rPr>
                <w:rFonts w:ascii="Tahoma" w:hAnsi="Tahoma" w:cs="Tahoma"/>
                <w:sz w:val="21"/>
                <w:szCs w:val="21"/>
              </w:rPr>
            </w:pPr>
          </w:p>
          <w:p w14:paraId="2B123BCB" w14:textId="77777777" w:rsidR="00820866" w:rsidRPr="005515C1" w:rsidRDefault="00820866" w:rsidP="00D93F1D">
            <w:pPr>
              <w:rPr>
                <w:rFonts w:ascii="Tahoma" w:hAnsi="Tahoma" w:cs="Tahoma"/>
                <w:sz w:val="21"/>
                <w:szCs w:val="21"/>
              </w:rPr>
            </w:pPr>
          </w:p>
          <w:p w14:paraId="758CAD04" w14:textId="77777777" w:rsidR="00820866" w:rsidRPr="005515C1" w:rsidRDefault="00820866" w:rsidP="00D93F1D">
            <w:pPr>
              <w:rPr>
                <w:rFonts w:ascii="Tahoma" w:hAnsi="Tahoma" w:cs="Tahoma"/>
                <w:sz w:val="21"/>
                <w:szCs w:val="21"/>
              </w:rPr>
            </w:pPr>
          </w:p>
          <w:p w14:paraId="30D65D3A" w14:textId="77777777" w:rsidR="00820866" w:rsidRPr="005515C1" w:rsidRDefault="00820866" w:rsidP="00D93F1D">
            <w:pPr>
              <w:rPr>
                <w:rFonts w:ascii="Tahoma" w:hAnsi="Tahoma" w:cs="Tahoma"/>
                <w:sz w:val="21"/>
                <w:szCs w:val="21"/>
              </w:rPr>
            </w:pPr>
          </w:p>
          <w:p w14:paraId="2AC34DC4" w14:textId="77777777" w:rsidR="00820866" w:rsidRPr="005515C1" w:rsidRDefault="00820866" w:rsidP="00D93F1D">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218B2DEC" w14:textId="77777777" w:rsidR="00820866" w:rsidRPr="005515C1" w:rsidRDefault="00820866" w:rsidP="00D93F1D">
            <w:pPr>
              <w:jc w:val="center"/>
              <w:rPr>
                <w:rFonts w:ascii="Tahoma" w:hAnsi="Tahoma" w:cs="Tahoma"/>
                <w:b/>
                <w:sz w:val="21"/>
                <w:szCs w:val="21"/>
              </w:rPr>
            </w:pPr>
          </w:p>
        </w:tc>
      </w:tr>
      <w:tr w:rsidR="005515C1" w:rsidRPr="005515C1" w14:paraId="7156FF1C" w14:textId="77777777" w:rsidTr="00D93F1D">
        <w:tc>
          <w:tcPr>
            <w:tcW w:w="932" w:type="dxa"/>
            <w:tcBorders>
              <w:top w:val="single" w:sz="4" w:space="0" w:color="auto"/>
              <w:left w:val="single" w:sz="4" w:space="0" w:color="auto"/>
              <w:bottom w:val="single" w:sz="4" w:space="0" w:color="auto"/>
              <w:right w:val="single" w:sz="4" w:space="0" w:color="auto"/>
            </w:tcBorders>
          </w:tcPr>
          <w:p w14:paraId="03BEEBD8" w14:textId="1E579EB2" w:rsidR="00820866" w:rsidRPr="005515C1" w:rsidRDefault="00820866" w:rsidP="00D93F1D">
            <w:pPr>
              <w:jc w:val="center"/>
              <w:rPr>
                <w:rFonts w:ascii="Tahoma" w:hAnsi="Tahoma" w:cs="Tahoma"/>
                <w:sz w:val="21"/>
                <w:szCs w:val="21"/>
              </w:rPr>
            </w:pPr>
            <w:r w:rsidRPr="005515C1">
              <w:rPr>
                <w:rFonts w:ascii="Tahoma" w:hAnsi="Tahoma" w:cs="Tahoma"/>
                <w:sz w:val="21"/>
                <w:szCs w:val="21"/>
              </w:rPr>
              <w:t>204</w:t>
            </w:r>
          </w:p>
        </w:tc>
        <w:tc>
          <w:tcPr>
            <w:tcW w:w="6223" w:type="dxa"/>
            <w:tcBorders>
              <w:top w:val="single" w:sz="4" w:space="0" w:color="auto"/>
              <w:left w:val="single" w:sz="4" w:space="0" w:color="auto"/>
              <w:bottom w:val="single" w:sz="4" w:space="0" w:color="auto"/>
              <w:right w:val="single" w:sz="4" w:space="0" w:color="auto"/>
            </w:tcBorders>
          </w:tcPr>
          <w:p w14:paraId="624F41B2" w14:textId="60A4AC37" w:rsidR="00820866" w:rsidRPr="005515C1" w:rsidRDefault="00820866" w:rsidP="00D93F1D">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des carreaux gré cérame pour sol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 </w:t>
            </w:r>
          </w:p>
          <w:p w14:paraId="08FB7903" w14:textId="77777777" w:rsidR="00820866" w:rsidRPr="005515C1" w:rsidRDefault="00820866" w:rsidP="00D93F1D">
            <w:pPr>
              <w:jc w:val="both"/>
              <w:rPr>
                <w:rFonts w:ascii="Tahoma" w:hAnsi="Tahoma" w:cs="Tahoma"/>
                <w:b/>
                <w:bCs/>
                <w:i/>
                <w:sz w:val="21"/>
                <w:szCs w:val="21"/>
                <w:lang w:bidi="en-US"/>
              </w:rPr>
            </w:pPr>
          </w:p>
          <w:p w14:paraId="64CC41F6" w14:textId="72BFC565" w:rsidR="00820866" w:rsidRPr="005515C1" w:rsidRDefault="00820866" w:rsidP="00D93F1D">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 xml:space="preserve">Ce prix rémunère au mètre carré </w:t>
            </w:r>
            <w:r w:rsidR="000765FC" w:rsidRPr="005515C1">
              <w:rPr>
                <w:rFonts w:ascii="Tahoma" w:hAnsi="Tahoma" w:cs="Tahoma"/>
                <w:sz w:val="21"/>
                <w:szCs w:val="21"/>
              </w:rPr>
              <w:t>la fourniture et la pose des carreaux gré cérame</w:t>
            </w:r>
            <w:r w:rsidRPr="005515C1">
              <w:rPr>
                <w:rFonts w:ascii="Tahoma" w:hAnsi="Tahoma" w:cs="Tahoma"/>
                <w:sz w:val="21"/>
                <w:szCs w:val="21"/>
              </w:rPr>
              <w:t>. Il comprend :</w:t>
            </w:r>
          </w:p>
          <w:p w14:paraId="0B0B79D3" w14:textId="77777777" w:rsidR="00820866" w:rsidRPr="005515C1" w:rsidRDefault="00820866" w:rsidP="00D93F1D">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et pose des agglomérés hourdés au mortier dosé à 300 kg/m</w:t>
            </w:r>
            <w:r w:rsidRPr="005515C1">
              <w:rPr>
                <w:rFonts w:ascii="Tahoma" w:hAnsi="Tahoma" w:cs="Tahoma"/>
                <w:sz w:val="21"/>
                <w:szCs w:val="21"/>
                <w:vertAlign w:val="superscript"/>
              </w:rPr>
              <w:t>3</w:t>
            </w:r>
            <w:r w:rsidRPr="005515C1">
              <w:rPr>
                <w:rFonts w:ascii="Tahoma" w:hAnsi="Tahoma" w:cs="Tahoma"/>
                <w:sz w:val="21"/>
                <w:szCs w:val="21"/>
              </w:rPr>
              <w:t> ;</w:t>
            </w:r>
          </w:p>
          <w:p w14:paraId="524D4601" w14:textId="77777777" w:rsidR="00820866" w:rsidRPr="005515C1" w:rsidRDefault="00820866" w:rsidP="00D93F1D">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Et toutes sujétions.</w:t>
            </w:r>
          </w:p>
          <w:p w14:paraId="79837099" w14:textId="77777777" w:rsidR="00820866" w:rsidRPr="005515C1" w:rsidRDefault="00820866" w:rsidP="00D93F1D">
            <w:pPr>
              <w:widowControl w:val="0"/>
              <w:ind w:left="357"/>
              <w:jc w:val="both"/>
              <w:rPr>
                <w:rFonts w:ascii="Tahoma" w:hAnsi="Tahoma" w:cs="Tahoma"/>
                <w:sz w:val="21"/>
                <w:szCs w:val="21"/>
              </w:rPr>
            </w:pPr>
          </w:p>
          <w:p w14:paraId="42838E6D" w14:textId="77777777" w:rsidR="00820866" w:rsidRPr="005515C1" w:rsidRDefault="00820866" w:rsidP="00D93F1D">
            <w:pPr>
              <w:rPr>
                <w:rFonts w:ascii="Tahoma" w:hAnsi="Tahoma" w:cs="Tahoma"/>
                <w:sz w:val="21"/>
                <w:szCs w:val="21"/>
              </w:rPr>
            </w:pPr>
            <w:r w:rsidRPr="005515C1">
              <w:rPr>
                <w:rFonts w:ascii="Tahoma" w:hAnsi="Tahoma" w:cs="Tahoma"/>
                <w:sz w:val="21"/>
                <w:szCs w:val="21"/>
              </w:rPr>
              <w:t xml:space="preserve"> </w:t>
            </w: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4BFBB45A" w14:textId="77777777" w:rsidR="00820866" w:rsidRPr="005515C1" w:rsidRDefault="00820866" w:rsidP="00D93F1D">
            <w:pPr>
              <w:jc w:val="center"/>
              <w:rPr>
                <w:rFonts w:ascii="Tahoma" w:hAnsi="Tahoma" w:cs="Tahoma"/>
                <w:b/>
                <w:bCs/>
                <w:sz w:val="21"/>
                <w:szCs w:val="21"/>
              </w:rPr>
            </w:pPr>
          </w:p>
          <w:p w14:paraId="1242C8D9" w14:textId="77777777" w:rsidR="00820866" w:rsidRPr="005515C1" w:rsidRDefault="00820866" w:rsidP="00D93F1D">
            <w:pPr>
              <w:jc w:val="center"/>
              <w:rPr>
                <w:rFonts w:ascii="Tahoma" w:hAnsi="Tahoma" w:cs="Tahoma"/>
                <w:b/>
                <w:bCs/>
                <w:sz w:val="21"/>
                <w:szCs w:val="21"/>
              </w:rPr>
            </w:pPr>
          </w:p>
          <w:p w14:paraId="271FF2BE" w14:textId="77777777" w:rsidR="00820866" w:rsidRPr="005515C1" w:rsidRDefault="00820866" w:rsidP="00D93F1D">
            <w:pPr>
              <w:jc w:val="center"/>
              <w:rPr>
                <w:rFonts w:ascii="Tahoma" w:hAnsi="Tahoma" w:cs="Tahoma"/>
                <w:b/>
                <w:bCs/>
                <w:sz w:val="21"/>
                <w:szCs w:val="21"/>
              </w:rPr>
            </w:pPr>
          </w:p>
          <w:p w14:paraId="0FB0288F" w14:textId="77777777" w:rsidR="00820866" w:rsidRPr="005515C1" w:rsidRDefault="00820866" w:rsidP="00D93F1D">
            <w:pPr>
              <w:jc w:val="center"/>
              <w:rPr>
                <w:rFonts w:ascii="Tahoma" w:hAnsi="Tahoma" w:cs="Tahoma"/>
                <w:b/>
                <w:bCs/>
                <w:sz w:val="21"/>
                <w:szCs w:val="21"/>
              </w:rPr>
            </w:pPr>
          </w:p>
          <w:p w14:paraId="7410BF00" w14:textId="77777777" w:rsidR="00820866" w:rsidRPr="005515C1" w:rsidRDefault="00820866" w:rsidP="00D93F1D">
            <w:pPr>
              <w:jc w:val="center"/>
              <w:rPr>
                <w:rFonts w:ascii="Tahoma" w:hAnsi="Tahoma" w:cs="Tahoma"/>
                <w:b/>
                <w:bCs/>
                <w:sz w:val="21"/>
                <w:szCs w:val="21"/>
              </w:rPr>
            </w:pPr>
          </w:p>
          <w:p w14:paraId="417C6706" w14:textId="77777777" w:rsidR="00820866" w:rsidRPr="005515C1" w:rsidRDefault="00820866" w:rsidP="00D93F1D">
            <w:pPr>
              <w:jc w:val="center"/>
              <w:rPr>
                <w:rFonts w:ascii="Tahoma" w:hAnsi="Tahoma" w:cs="Tahoma"/>
                <w:b/>
                <w:bCs/>
                <w:sz w:val="21"/>
                <w:szCs w:val="21"/>
              </w:rPr>
            </w:pPr>
          </w:p>
          <w:p w14:paraId="5C892D1E" w14:textId="77777777" w:rsidR="00820866" w:rsidRPr="005515C1" w:rsidRDefault="00820866" w:rsidP="00D93F1D">
            <w:pPr>
              <w:jc w:val="center"/>
              <w:rPr>
                <w:rFonts w:ascii="Tahoma" w:hAnsi="Tahoma" w:cs="Tahoma"/>
                <w:b/>
                <w:bCs/>
                <w:sz w:val="21"/>
                <w:szCs w:val="21"/>
              </w:rPr>
            </w:pPr>
          </w:p>
          <w:p w14:paraId="1594ACDF" w14:textId="77777777" w:rsidR="00820866" w:rsidRPr="005515C1" w:rsidRDefault="00820866" w:rsidP="00D93F1D">
            <w:pPr>
              <w:jc w:val="center"/>
              <w:rPr>
                <w:rFonts w:ascii="Tahoma" w:hAnsi="Tahoma" w:cs="Tahoma"/>
                <w:b/>
                <w:bCs/>
                <w:sz w:val="21"/>
                <w:szCs w:val="21"/>
              </w:rPr>
            </w:pPr>
          </w:p>
          <w:p w14:paraId="03B899BE" w14:textId="77777777" w:rsidR="00820866" w:rsidRPr="005515C1" w:rsidRDefault="00820866" w:rsidP="00D93F1D">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BEEC060" w14:textId="77777777" w:rsidR="00820866" w:rsidRPr="005515C1" w:rsidRDefault="00820866" w:rsidP="00D93F1D">
            <w:pPr>
              <w:jc w:val="center"/>
              <w:rPr>
                <w:rFonts w:ascii="Tahoma" w:hAnsi="Tahoma" w:cs="Tahoma"/>
                <w:b/>
                <w:sz w:val="21"/>
                <w:szCs w:val="21"/>
              </w:rPr>
            </w:pPr>
          </w:p>
        </w:tc>
      </w:tr>
      <w:tr w:rsidR="005515C1" w:rsidRPr="005515C1" w14:paraId="730E00D6" w14:textId="77777777" w:rsidTr="00D93F1D">
        <w:tc>
          <w:tcPr>
            <w:tcW w:w="932" w:type="dxa"/>
            <w:tcBorders>
              <w:top w:val="single" w:sz="4" w:space="0" w:color="auto"/>
              <w:left w:val="single" w:sz="4" w:space="0" w:color="auto"/>
              <w:bottom w:val="single" w:sz="4" w:space="0" w:color="auto"/>
              <w:right w:val="single" w:sz="4" w:space="0" w:color="auto"/>
            </w:tcBorders>
            <w:vAlign w:val="center"/>
          </w:tcPr>
          <w:p w14:paraId="3185C604" w14:textId="0D8B3538" w:rsidR="00820866" w:rsidRPr="005515C1" w:rsidRDefault="000765FC" w:rsidP="000765FC">
            <w:pPr>
              <w:jc w:val="center"/>
              <w:rPr>
                <w:rFonts w:ascii="Tahoma" w:hAnsi="Tahoma" w:cs="Tahoma"/>
                <w:b/>
                <w:sz w:val="21"/>
                <w:szCs w:val="21"/>
              </w:rPr>
            </w:pPr>
            <w:r w:rsidRPr="005515C1">
              <w:rPr>
                <w:rFonts w:ascii="Tahoma" w:hAnsi="Tahoma" w:cs="Tahoma"/>
                <w:b/>
                <w:sz w:val="21"/>
                <w:szCs w:val="21"/>
              </w:rPr>
              <w:t>300</w:t>
            </w:r>
          </w:p>
        </w:tc>
        <w:tc>
          <w:tcPr>
            <w:tcW w:w="7073" w:type="dxa"/>
            <w:gridSpan w:val="2"/>
            <w:tcBorders>
              <w:top w:val="single" w:sz="4" w:space="0" w:color="auto"/>
              <w:left w:val="single" w:sz="4" w:space="0" w:color="auto"/>
              <w:bottom w:val="single" w:sz="4" w:space="0" w:color="auto"/>
              <w:right w:val="single" w:sz="4" w:space="0" w:color="auto"/>
            </w:tcBorders>
            <w:hideMark/>
          </w:tcPr>
          <w:p w14:paraId="740A5035" w14:textId="36B62962" w:rsidR="00820866" w:rsidRPr="005515C1" w:rsidRDefault="000765FC" w:rsidP="00D93F1D">
            <w:pPr>
              <w:rPr>
                <w:rFonts w:ascii="Tahoma" w:hAnsi="Tahoma" w:cs="Tahoma"/>
                <w:b/>
                <w:sz w:val="21"/>
                <w:szCs w:val="21"/>
              </w:rPr>
            </w:pPr>
            <w:r w:rsidRPr="005515C1">
              <w:rPr>
                <w:rFonts w:ascii="Tahoma" w:hAnsi="Tahoma" w:cs="Tahoma"/>
                <w:b/>
                <w:sz w:val="21"/>
                <w:szCs w:val="21"/>
              </w:rPr>
              <w:t>CHARPENTE- COUVERTURE, MENUISERIE</w:t>
            </w:r>
          </w:p>
        </w:tc>
        <w:tc>
          <w:tcPr>
            <w:tcW w:w="1843" w:type="dxa"/>
            <w:tcBorders>
              <w:top w:val="single" w:sz="4" w:space="0" w:color="auto"/>
              <w:left w:val="single" w:sz="4" w:space="0" w:color="auto"/>
              <w:bottom w:val="single" w:sz="4" w:space="0" w:color="auto"/>
              <w:right w:val="single" w:sz="4" w:space="0" w:color="auto"/>
            </w:tcBorders>
            <w:vAlign w:val="center"/>
          </w:tcPr>
          <w:p w14:paraId="4AB3E967" w14:textId="77777777" w:rsidR="00820866" w:rsidRPr="005515C1" w:rsidRDefault="00820866" w:rsidP="00D93F1D">
            <w:pPr>
              <w:rPr>
                <w:rFonts w:ascii="Tahoma" w:hAnsi="Tahoma" w:cs="Tahoma"/>
                <w:b/>
                <w:sz w:val="21"/>
                <w:szCs w:val="21"/>
              </w:rPr>
            </w:pPr>
          </w:p>
        </w:tc>
      </w:tr>
      <w:tr w:rsidR="005515C1" w:rsidRPr="005515C1" w14:paraId="3FA5BB6D" w14:textId="77777777" w:rsidTr="00D93F1D">
        <w:tc>
          <w:tcPr>
            <w:tcW w:w="932" w:type="dxa"/>
            <w:tcBorders>
              <w:top w:val="single" w:sz="4" w:space="0" w:color="auto"/>
              <w:left w:val="single" w:sz="4" w:space="0" w:color="auto"/>
              <w:bottom w:val="nil"/>
              <w:right w:val="single" w:sz="4" w:space="0" w:color="auto"/>
            </w:tcBorders>
          </w:tcPr>
          <w:p w14:paraId="66B711EF" w14:textId="77777777" w:rsidR="00820866" w:rsidRPr="005515C1" w:rsidRDefault="00820866" w:rsidP="00D93F1D">
            <w:pPr>
              <w:jc w:val="center"/>
              <w:rPr>
                <w:rFonts w:ascii="Tahoma" w:hAnsi="Tahoma" w:cs="Tahoma"/>
                <w:b/>
                <w:bCs/>
                <w:sz w:val="21"/>
                <w:szCs w:val="21"/>
              </w:rPr>
            </w:pPr>
            <w:r w:rsidRPr="005515C1">
              <w:rPr>
                <w:rFonts w:ascii="Tahoma" w:hAnsi="Tahoma" w:cs="Tahoma"/>
                <w:b/>
                <w:bCs/>
                <w:sz w:val="21"/>
                <w:szCs w:val="21"/>
              </w:rPr>
              <w:t>301</w:t>
            </w:r>
          </w:p>
          <w:p w14:paraId="1837F8EF" w14:textId="77777777" w:rsidR="00820866" w:rsidRPr="005515C1" w:rsidRDefault="00820866" w:rsidP="00D93F1D">
            <w:pPr>
              <w:jc w:val="center"/>
              <w:rPr>
                <w:rFonts w:ascii="Tahoma" w:hAnsi="Tahoma" w:cs="Tahoma"/>
                <w:b/>
                <w:bCs/>
                <w:sz w:val="21"/>
                <w:szCs w:val="21"/>
              </w:rPr>
            </w:pPr>
          </w:p>
          <w:p w14:paraId="3655AD03" w14:textId="77777777" w:rsidR="00820866" w:rsidRPr="005515C1" w:rsidRDefault="00820866" w:rsidP="00D93F1D">
            <w:pPr>
              <w:jc w:val="center"/>
              <w:rPr>
                <w:rFonts w:ascii="Tahoma" w:hAnsi="Tahoma" w:cs="Tahoma"/>
                <w:b/>
                <w:bCs/>
                <w:sz w:val="21"/>
                <w:szCs w:val="21"/>
              </w:rPr>
            </w:pPr>
          </w:p>
          <w:p w14:paraId="0FDB0ACF" w14:textId="77777777" w:rsidR="00820866" w:rsidRPr="005515C1" w:rsidRDefault="00820866" w:rsidP="00D93F1D">
            <w:pPr>
              <w:jc w:val="center"/>
              <w:rPr>
                <w:rFonts w:ascii="Tahoma" w:hAnsi="Tahoma" w:cs="Tahoma"/>
                <w:sz w:val="21"/>
                <w:szCs w:val="21"/>
              </w:rPr>
            </w:pPr>
          </w:p>
          <w:p w14:paraId="613A5BF2" w14:textId="77777777" w:rsidR="00820866" w:rsidRPr="005515C1" w:rsidRDefault="00820866" w:rsidP="00D93F1D">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69519EC8" w14:textId="5D0DDCE9" w:rsidR="000765FC" w:rsidRPr="005515C1" w:rsidRDefault="000765FC" w:rsidP="00D93F1D">
            <w:pPr>
              <w:jc w:val="both"/>
              <w:rPr>
                <w:rFonts w:ascii="Tahoma" w:hAnsi="Tahoma" w:cs="Tahoma"/>
                <w:b/>
                <w:bCs/>
                <w:i/>
                <w:sz w:val="21"/>
                <w:szCs w:val="21"/>
                <w:lang w:bidi="en-US"/>
              </w:rPr>
            </w:pPr>
            <w:r w:rsidRPr="005515C1">
              <w:rPr>
                <w:rFonts w:ascii="Tahoma" w:hAnsi="Tahoma" w:cs="Tahoma"/>
                <w:b/>
                <w:bCs/>
                <w:i/>
                <w:sz w:val="21"/>
                <w:szCs w:val="21"/>
                <w:lang w:bidi="en-US"/>
              </w:rPr>
              <w:t xml:space="preserve">étanchéité sur toiture plus remplacement des feuilles de </w:t>
            </w:r>
            <w:r w:rsidR="008220AA" w:rsidRPr="005515C1">
              <w:rPr>
                <w:rFonts w:ascii="Tahoma" w:hAnsi="Tahoma" w:cs="Tahoma"/>
                <w:b/>
                <w:bCs/>
                <w:i/>
                <w:sz w:val="21"/>
                <w:szCs w:val="21"/>
                <w:lang w:bidi="en-US"/>
              </w:rPr>
              <w:t>tôle</w:t>
            </w:r>
            <w:r w:rsidRPr="005515C1">
              <w:rPr>
                <w:rFonts w:ascii="Tahoma" w:hAnsi="Tahoma" w:cs="Tahoma"/>
                <w:b/>
                <w:bCs/>
                <w:i/>
                <w:sz w:val="21"/>
                <w:szCs w:val="21"/>
                <w:lang w:bidi="en-US"/>
              </w:rPr>
              <w:t xml:space="preserve"> endommagés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2C0D955C" w14:textId="77777777" w:rsidR="000765FC" w:rsidRPr="005515C1" w:rsidRDefault="000765FC" w:rsidP="00D93F1D">
            <w:pPr>
              <w:jc w:val="both"/>
              <w:rPr>
                <w:rFonts w:ascii="Tahoma" w:hAnsi="Tahoma" w:cs="Tahoma"/>
                <w:b/>
                <w:bCs/>
                <w:i/>
                <w:sz w:val="21"/>
                <w:szCs w:val="21"/>
                <w:lang w:bidi="en-US"/>
              </w:rPr>
            </w:pPr>
          </w:p>
          <w:p w14:paraId="1C577FDA" w14:textId="40550150" w:rsidR="00820866" w:rsidRPr="005515C1" w:rsidRDefault="000765FC" w:rsidP="00D93F1D">
            <w:pPr>
              <w:jc w:val="both"/>
              <w:rPr>
                <w:rFonts w:ascii="Tahoma" w:hAnsi="Tahoma" w:cs="Tahoma"/>
                <w:sz w:val="21"/>
                <w:szCs w:val="21"/>
              </w:rPr>
            </w:pPr>
            <w:r w:rsidRPr="005515C1">
              <w:rPr>
                <w:rFonts w:ascii="Tahoma" w:hAnsi="Tahoma" w:cs="Tahoma"/>
                <w:b/>
                <w:bCs/>
                <w:i/>
                <w:sz w:val="21"/>
                <w:szCs w:val="21"/>
                <w:lang w:bidi="en-US"/>
              </w:rPr>
              <w:t xml:space="preserve"> </w:t>
            </w:r>
            <w:r w:rsidR="00820866" w:rsidRPr="005515C1">
              <w:rPr>
                <w:rFonts w:ascii="Tahoma" w:hAnsi="Tahoma" w:cs="Tahoma"/>
                <w:sz w:val="21"/>
                <w:szCs w:val="21"/>
              </w:rPr>
              <w:t xml:space="preserve">Ce prix rémunère </w:t>
            </w:r>
            <w:r w:rsidRPr="005515C1">
              <w:rPr>
                <w:rFonts w:ascii="Tahoma" w:hAnsi="Tahoma" w:cs="Tahoma"/>
                <w:sz w:val="21"/>
                <w:szCs w:val="21"/>
              </w:rPr>
              <w:t xml:space="preserve">au forfait les travaux d’étanchait. </w:t>
            </w:r>
            <w:r w:rsidR="00820866" w:rsidRPr="005515C1">
              <w:rPr>
                <w:rFonts w:ascii="Tahoma" w:hAnsi="Tahoma" w:cs="Tahoma"/>
                <w:sz w:val="21"/>
                <w:szCs w:val="21"/>
              </w:rPr>
              <w:t>Il comprend :</w:t>
            </w:r>
          </w:p>
          <w:p w14:paraId="63D07C6D" w14:textId="64B63942" w:rsidR="00820866" w:rsidRPr="005515C1" w:rsidRDefault="00820866" w:rsidP="00D93F1D">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 xml:space="preserve">La fourniture </w:t>
            </w:r>
            <w:r w:rsidR="000765FC" w:rsidRPr="005515C1">
              <w:rPr>
                <w:rFonts w:ascii="Tahoma" w:hAnsi="Tahoma" w:cs="Tahoma"/>
                <w:sz w:val="21"/>
                <w:szCs w:val="21"/>
              </w:rPr>
              <w:t>des matériaux ;</w:t>
            </w:r>
          </w:p>
          <w:p w14:paraId="50423E35" w14:textId="2FBC3851" w:rsidR="00820866" w:rsidRPr="005515C1" w:rsidRDefault="000765FC" w:rsidP="00D93F1D">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La mise en œuvre ;</w:t>
            </w:r>
            <w:r w:rsidR="00820866" w:rsidRPr="005515C1">
              <w:rPr>
                <w:rFonts w:ascii="Tahoma" w:hAnsi="Tahoma" w:cs="Tahoma"/>
                <w:sz w:val="21"/>
                <w:szCs w:val="21"/>
              </w:rPr>
              <w:t xml:space="preserve"> </w:t>
            </w:r>
          </w:p>
          <w:p w14:paraId="18596494" w14:textId="77777777" w:rsidR="00820866" w:rsidRPr="005515C1" w:rsidRDefault="00820866" w:rsidP="00D93F1D">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387435C4" w14:textId="77777777" w:rsidR="00820866" w:rsidRPr="005515C1" w:rsidRDefault="00820866" w:rsidP="00D93F1D">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5D3F7C4A" w14:textId="77777777" w:rsidR="00820866" w:rsidRPr="005515C1" w:rsidRDefault="00820866" w:rsidP="00D93F1D">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tc>
        <w:tc>
          <w:tcPr>
            <w:tcW w:w="850" w:type="dxa"/>
            <w:tcBorders>
              <w:top w:val="single" w:sz="4" w:space="0" w:color="auto"/>
              <w:left w:val="single" w:sz="4" w:space="0" w:color="auto"/>
              <w:bottom w:val="nil"/>
              <w:right w:val="single" w:sz="4" w:space="0" w:color="auto"/>
            </w:tcBorders>
          </w:tcPr>
          <w:p w14:paraId="679005C9" w14:textId="77777777" w:rsidR="00820866" w:rsidRPr="005515C1" w:rsidRDefault="00820866" w:rsidP="00D93F1D">
            <w:pPr>
              <w:rPr>
                <w:rFonts w:ascii="Tahoma" w:hAnsi="Tahoma" w:cs="Tahoma"/>
                <w:sz w:val="21"/>
                <w:szCs w:val="21"/>
              </w:rPr>
            </w:pPr>
          </w:p>
          <w:p w14:paraId="1B3AE73C" w14:textId="77777777" w:rsidR="00820866" w:rsidRPr="005515C1" w:rsidRDefault="00820866" w:rsidP="00D93F1D">
            <w:pPr>
              <w:rPr>
                <w:rFonts w:ascii="Tahoma" w:hAnsi="Tahoma" w:cs="Tahoma"/>
                <w:sz w:val="21"/>
                <w:szCs w:val="21"/>
              </w:rPr>
            </w:pPr>
          </w:p>
          <w:p w14:paraId="3DC59BE6" w14:textId="77777777" w:rsidR="00820866" w:rsidRPr="005515C1" w:rsidRDefault="00820866" w:rsidP="00D93F1D">
            <w:pPr>
              <w:keepNext/>
              <w:spacing w:line="360" w:lineRule="auto"/>
              <w:ind w:left="1134" w:hanging="708"/>
              <w:outlineLvl w:val="0"/>
              <w:rPr>
                <w:rFonts w:eastAsia="Batang"/>
                <w:b/>
                <w:bCs/>
                <w:sz w:val="24"/>
                <w:szCs w:val="24"/>
                <w:lang w:val="en-US" w:eastAsia="en-US" w:bidi="en-US"/>
              </w:rPr>
            </w:pPr>
          </w:p>
          <w:p w14:paraId="60FA9BBF" w14:textId="77777777" w:rsidR="00820866" w:rsidRPr="005515C1" w:rsidRDefault="00820866" w:rsidP="00D93F1D">
            <w:pPr>
              <w:rPr>
                <w:rFonts w:ascii="Tahoma" w:hAnsi="Tahoma" w:cs="Tahoma"/>
                <w:lang w:val="en-US"/>
              </w:rPr>
            </w:pPr>
          </w:p>
          <w:p w14:paraId="0935DC63" w14:textId="77777777" w:rsidR="00820866" w:rsidRPr="005515C1" w:rsidRDefault="00820866" w:rsidP="00D93F1D">
            <w:pPr>
              <w:rPr>
                <w:rFonts w:ascii="Tahoma" w:hAnsi="Tahoma" w:cs="Tahoma"/>
                <w:lang w:val="en-US"/>
              </w:rPr>
            </w:pPr>
          </w:p>
          <w:p w14:paraId="725467F3" w14:textId="77777777" w:rsidR="00820866" w:rsidRPr="005515C1" w:rsidRDefault="00820866" w:rsidP="00D93F1D">
            <w:pPr>
              <w:rPr>
                <w:rFonts w:ascii="Tahoma" w:hAnsi="Tahoma" w:cs="Tahoma"/>
                <w:lang w:val="en-US"/>
              </w:rPr>
            </w:pPr>
          </w:p>
        </w:tc>
        <w:tc>
          <w:tcPr>
            <w:tcW w:w="1843" w:type="dxa"/>
            <w:tcBorders>
              <w:top w:val="single" w:sz="4" w:space="0" w:color="auto"/>
              <w:left w:val="single" w:sz="4" w:space="0" w:color="auto"/>
              <w:bottom w:val="nil"/>
              <w:right w:val="single" w:sz="4" w:space="0" w:color="auto"/>
            </w:tcBorders>
          </w:tcPr>
          <w:p w14:paraId="2B24D901" w14:textId="77777777" w:rsidR="00820866" w:rsidRPr="005515C1" w:rsidRDefault="00820866" w:rsidP="00D93F1D">
            <w:pPr>
              <w:jc w:val="center"/>
              <w:rPr>
                <w:rFonts w:ascii="Tahoma" w:hAnsi="Tahoma" w:cs="Tahoma"/>
                <w:sz w:val="21"/>
                <w:szCs w:val="21"/>
              </w:rPr>
            </w:pPr>
          </w:p>
        </w:tc>
      </w:tr>
      <w:tr w:rsidR="005515C1" w:rsidRPr="005515C1" w14:paraId="50455920" w14:textId="77777777" w:rsidTr="00D93F1D">
        <w:trPr>
          <w:trHeight w:val="136"/>
        </w:trPr>
        <w:tc>
          <w:tcPr>
            <w:tcW w:w="932" w:type="dxa"/>
            <w:tcBorders>
              <w:top w:val="nil"/>
              <w:left w:val="single" w:sz="4" w:space="0" w:color="auto"/>
              <w:bottom w:val="single" w:sz="4" w:space="0" w:color="auto"/>
              <w:right w:val="single" w:sz="4" w:space="0" w:color="auto"/>
            </w:tcBorders>
          </w:tcPr>
          <w:p w14:paraId="54142A0D" w14:textId="77777777" w:rsidR="00820866" w:rsidRPr="005515C1" w:rsidRDefault="00820866" w:rsidP="00D93F1D">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249E0C51" w14:textId="77777777" w:rsidR="00820866" w:rsidRPr="005515C1" w:rsidRDefault="00820866" w:rsidP="00D93F1D">
            <w:pPr>
              <w:ind w:left="1773" w:hanging="1773"/>
              <w:jc w:val="both"/>
              <w:rPr>
                <w:rFonts w:ascii="Tahoma" w:hAnsi="Tahoma" w:cs="Tahoma"/>
                <w:b/>
                <w:bCs/>
                <w:sz w:val="21"/>
                <w:szCs w:val="21"/>
              </w:rPr>
            </w:pPr>
          </w:p>
          <w:p w14:paraId="5E4B3FDD" w14:textId="12C1FFDC" w:rsidR="00820866" w:rsidRPr="005515C1" w:rsidRDefault="00820866" w:rsidP="000765FC">
            <w:pPr>
              <w:ind w:left="1773" w:hanging="1773"/>
              <w:jc w:val="both"/>
              <w:rPr>
                <w:rFonts w:ascii="Tahoma" w:hAnsi="Tahoma" w:cs="Tahoma"/>
                <w:b/>
                <w:bCs/>
                <w:sz w:val="21"/>
                <w:szCs w:val="21"/>
              </w:rPr>
            </w:pPr>
            <w:r w:rsidRPr="005515C1">
              <w:rPr>
                <w:rFonts w:ascii="Tahoma" w:hAnsi="Tahoma" w:cs="Tahoma"/>
                <w:b/>
                <w:bCs/>
                <w:sz w:val="21"/>
                <w:szCs w:val="21"/>
              </w:rPr>
              <w:t xml:space="preserve">Le </w:t>
            </w:r>
            <w:r w:rsidR="000765FC" w:rsidRPr="005515C1">
              <w:rPr>
                <w:rFonts w:ascii="Tahoma" w:hAnsi="Tahoma" w:cs="Tahoma"/>
                <w:b/>
                <w:bCs/>
                <w:sz w:val="21"/>
                <w:szCs w:val="21"/>
              </w:rPr>
              <w:t>forfait</w:t>
            </w:r>
            <w:r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hideMark/>
          </w:tcPr>
          <w:p w14:paraId="07DDE338" w14:textId="77777777" w:rsidR="00820866" w:rsidRPr="005515C1" w:rsidRDefault="00820866" w:rsidP="00D93F1D">
            <w:pPr>
              <w:jc w:val="center"/>
              <w:rPr>
                <w:rFonts w:ascii="Tahoma" w:hAnsi="Tahoma" w:cs="Tahoma"/>
                <w:b/>
                <w:bCs/>
                <w:sz w:val="21"/>
                <w:szCs w:val="21"/>
              </w:rPr>
            </w:pPr>
          </w:p>
          <w:p w14:paraId="66629E54" w14:textId="752944BC" w:rsidR="00820866" w:rsidRPr="005515C1" w:rsidRDefault="000765FC" w:rsidP="000765FC">
            <w:pPr>
              <w:jc w:val="center"/>
              <w:rPr>
                <w:rFonts w:ascii="Tahoma" w:hAnsi="Tahoma" w:cs="Tahoma"/>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7060E530" w14:textId="77777777" w:rsidR="00820866" w:rsidRPr="005515C1" w:rsidRDefault="00820866" w:rsidP="00D93F1D">
            <w:pPr>
              <w:rPr>
                <w:rFonts w:ascii="Tahoma" w:hAnsi="Tahoma" w:cs="Tahoma"/>
                <w:b/>
                <w:bCs/>
                <w:sz w:val="21"/>
                <w:szCs w:val="21"/>
              </w:rPr>
            </w:pPr>
          </w:p>
        </w:tc>
      </w:tr>
      <w:tr w:rsidR="005515C1" w:rsidRPr="005515C1" w14:paraId="36613BEF" w14:textId="77777777" w:rsidTr="00D93F1D">
        <w:trPr>
          <w:trHeight w:val="136"/>
        </w:trPr>
        <w:tc>
          <w:tcPr>
            <w:tcW w:w="932" w:type="dxa"/>
            <w:tcBorders>
              <w:top w:val="nil"/>
              <w:left w:val="single" w:sz="4" w:space="0" w:color="auto"/>
              <w:bottom w:val="single" w:sz="4" w:space="0" w:color="auto"/>
              <w:right w:val="single" w:sz="4" w:space="0" w:color="auto"/>
            </w:tcBorders>
          </w:tcPr>
          <w:p w14:paraId="3E56B026" w14:textId="225A81AE" w:rsidR="008220AA" w:rsidRPr="005515C1" w:rsidRDefault="008220AA" w:rsidP="008220AA">
            <w:pPr>
              <w:jc w:val="center"/>
              <w:rPr>
                <w:rFonts w:ascii="Tahoma" w:hAnsi="Tahoma" w:cs="Tahoma"/>
                <w:b/>
                <w:bCs/>
                <w:sz w:val="21"/>
                <w:szCs w:val="21"/>
              </w:rPr>
            </w:pPr>
            <w:r w:rsidRPr="005515C1">
              <w:rPr>
                <w:rFonts w:ascii="Tahoma" w:hAnsi="Tahoma" w:cs="Tahoma"/>
                <w:b/>
                <w:bCs/>
                <w:sz w:val="21"/>
                <w:szCs w:val="21"/>
              </w:rPr>
              <w:t>302</w:t>
            </w:r>
          </w:p>
          <w:p w14:paraId="1EB07FC5" w14:textId="77777777" w:rsidR="008220AA" w:rsidRPr="005515C1" w:rsidRDefault="008220AA" w:rsidP="008220AA">
            <w:pPr>
              <w:jc w:val="center"/>
              <w:rPr>
                <w:rFonts w:ascii="Tahoma" w:hAnsi="Tahoma" w:cs="Tahoma"/>
                <w:b/>
                <w:bCs/>
                <w:sz w:val="21"/>
                <w:szCs w:val="21"/>
              </w:rPr>
            </w:pPr>
          </w:p>
          <w:p w14:paraId="74226A80" w14:textId="77777777" w:rsidR="008220AA" w:rsidRPr="005515C1" w:rsidRDefault="008220AA" w:rsidP="008220AA">
            <w:pPr>
              <w:jc w:val="center"/>
              <w:rPr>
                <w:rFonts w:ascii="Tahoma" w:hAnsi="Tahoma" w:cs="Tahoma"/>
                <w:b/>
                <w:bCs/>
                <w:sz w:val="21"/>
                <w:szCs w:val="21"/>
              </w:rPr>
            </w:pPr>
          </w:p>
          <w:p w14:paraId="675CAAB5" w14:textId="77777777" w:rsidR="008220AA" w:rsidRPr="005515C1" w:rsidRDefault="008220AA" w:rsidP="008220AA">
            <w:pPr>
              <w:jc w:val="center"/>
              <w:rPr>
                <w:rFonts w:ascii="Tahoma" w:hAnsi="Tahoma" w:cs="Tahoma"/>
                <w:sz w:val="21"/>
                <w:szCs w:val="21"/>
              </w:rPr>
            </w:pPr>
          </w:p>
          <w:p w14:paraId="2B8939A7" w14:textId="77777777" w:rsidR="008220AA" w:rsidRPr="005515C1" w:rsidRDefault="008220AA" w:rsidP="008220AA">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690DC57B" w14:textId="16CEE7FA" w:rsidR="008220AA" w:rsidRPr="005515C1" w:rsidRDefault="008220AA" w:rsidP="008220AA">
            <w:pPr>
              <w:jc w:val="both"/>
              <w:rPr>
                <w:rFonts w:ascii="Tahoma" w:hAnsi="Tahoma" w:cs="Tahoma"/>
                <w:b/>
                <w:bCs/>
                <w:i/>
                <w:sz w:val="21"/>
                <w:szCs w:val="21"/>
                <w:lang w:bidi="en-US"/>
              </w:rPr>
            </w:pPr>
            <w:r w:rsidRPr="005515C1">
              <w:rPr>
                <w:rFonts w:ascii="Tahoma" w:hAnsi="Tahoma" w:cs="Tahoma"/>
                <w:b/>
                <w:bCs/>
                <w:i/>
                <w:sz w:val="21"/>
                <w:szCs w:val="21"/>
                <w:lang w:bidi="en-US"/>
              </w:rPr>
              <w:t xml:space="preserve">F/P des surfaces de plafonds plus solivage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505DF6D2" w14:textId="77777777" w:rsidR="008220AA" w:rsidRPr="005515C1" w:rsidRDefault="008220AA" w:rsidP="008220AA">
            <w:pPr>
              <w:jc w:val="both"/>
              <w:rPr>
                <w:rFonts w:ascii="Tahoma" w:hAnsi="Tahoma" w:cs="Tahoma"/>
                <w:b/>
                <w:bCs/>
                <w:i/>
                <w:sz w:val="21"/>
                <w:szCs w:val="21"/>
                <w:lang w:bidi="en-US"/>
              </w:rPr>
            </w:pPr>
          </w:p>
          <w:p w14:paraId="3FD2A8C9" w14:textId="7F23D9E8" w:rsidR="008220AA" w:rsidRPr="005515C1" w:rsidRDefault="008220AA" w:rsidP="008220AA">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 xml:space="preserve">Ce prix rémunère au </w:t>
            </w:r>
            <w:r w:rsidR="002744F7" w:rsidRPr="005515C1">
              <w:rPr>
                <w:rFonts w:ascii="Tahoma" w:hAnsi="Tahoma" w:cs="Tahoma"/>
                <w:sz w:val="21"/>
                <w:szCs w:val="21"/>
              </w:rPr>
              <w:t>mètre carré</w:t>
            </w:r>
            <w:r w:rsidRPr="005515C1">
              <w:rPr>
                <w:rFonts w:ascii="Tahoma" w:hAnsi="Tahoma" w:cs="Tahoma"/>
                <w:sz w:val="21"/>
                <w:szCs w:val="21"/>
              </w:rPr>
              <w:t xml:space="preserve"> les travaux </w:t>
            </w:r>
            <w:r w:rsidR="002744F7" w:rsidRPr="005515C1">
              <w:rPr>
                <w:rFonts w:ascii="Tahoma" w:hAnsi="Tahoma" w:cs="Tahoma"/>
                <w:sz w:val="21"/>
                <w:szCs w:val="21"/>
              </w:rPr>
              <w:t xml:space="preserve"> plafonnage</w:t>
            </w:r>
            <w:r w:rsidRPr="005515C1">
              <w:rPr>
                <w:rFonts w:ascii="Tahoma" w:hAnsi="Tahoma" w:cs="Tahoma"/>
                <w:sz w:val="21"/>
                <w:szCs w:val="21"/>
              </w:rPr>
              <w:t>. Il comprend :</w:t>
            </w:r>
          </w:p>
          <w:p w14:paraId="0FA20056" w14:textId="77777777" w:rsidR="008220AA" w:rsidRPr="005515C1" w:rsidRDefault="008220AA" w:rsidP="008220A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des matériaux ;</w:t>
            </w:r>
          </w:p>
          <w:p w14:paraId="54F3AA7F" w14:textId="77777777" w:rsidR="008220AA" w:rsidRPr="005515C1" w:rsidRDefault="008220AA" w:rsidP="008220A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22E0C060" w14:textId="77777777" w:rsidR="008220AA" w:rsidRPr="005515C1" w:rsidRDefault="008220AA" w:rsidP="008220A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2340EE7B" w14:textId="77777777" w:rsidR="008220AA" w:rsidRPr="005515C1" w:rsidRDefault="008220AA" w:rsidP="008220AA">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256B31D6" w14:textId="77777777" w:rsidR="008220AA" w:rsidRPr="005515C1" w:rsidRDefault="008220AA" w:rsidP="008220AA">
            <w:pPr>
              <w:ind w:left="1773" w:hanging="1773"/>
              <w:jc w:val="both"/>
              <w:rPr>
                <w:rFonts w:ascii="Tahoma" w:hAnsi="Tahoma" w:cs="Tahoma"/>
                <w:sz w:val="21"/>
                <w:szCs w:val="21"/>
              </w:rPr>
            </w:pPr>
            <w:r w:rsidRPr="005515C1">
              <w:rPr>
                <w:rFonts w:ascii="Tahoma" w:hAnsi="Tahoma" w:cs="Tahoma"/>
                <w:sz w:val="21"/>
                <w:szCs w:val="21"/>
              </w:rPr>
              <w:t xml:space="preserve">Et toutes autres sujétions. </w:t>
            </w:r>
          </w:p>
          <w:p w14:paraId="1C639EF5" w14:textId="77777777" w:rsidR="008220AA" w:rsidRPr="005515C1" w:rsidRDefault="008220AA" w:rsidP="008220AA">
            <w:pPr>
              <w:ind w:left="1773" w:hanging="1773"/>
              <w:jc w:val="both"/>
              <w:rPr>
                <w:rFonts w:ascii="Tahoma" w:hAnsi="Tahoma" w:cs="Tahoma"/>
                <w:sz w:val="21"/>
                <w:szCs w:val="21"/>
              </w:rPr>
            </w:pPr>
          </w:p>
          <w:p w14:paraId="4A757FA1" w14:textId="306E4D76" w:rsidR="008220AA" w:rsidRPr="005515C1" w:rsidRDefault="008220AA" w:rsidP="008220AA">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45B47C55" w14:textId="77777777" w:rsidR="008220AA" w:rsidRPr="005515C1" w:rsidRDefault="008220AA" w:rsidP="008220AA">
            <w:pPr>
              <w:rPr>
                <w:rFonts w:ascii="Tahoma" w:hAnsi="Tahoma" w:cs="Tahoma"/>
                <w:sz w:val="21"/>
                <w:szCs w:val="21"/>
              </w:rPr>
            </w:pPr>
          </w:p>
          <w:p w14:paraId="38129CA6" w14:textId="77777777" w:rsidR="008220AA" w:rsidRPr="005515C1" w:rsidRDefault="008220AA" w:rsidP="008220AA">
            <w:pPr>
              <w:rPr>
                <w:rFonts w:ascii="Tahoma" w:hAnsi="Tahoma" w:cs="Tahoma"/>
                <w:sz w:val="21"/>
                <w:szCs w:val="21"/>
              </w:rPr>
            </w:pPr>
          </w:p>
          <w:p w14:paraId="3D1068FE" w14:textId="77777777" w:rsidR="008220AA" w:rsidRPr="005515C1" w:rsidRDefault="008220AA" w:rsidP="008220AA">
            <w:pPr>
              <w:keepNext/>
              <w:spacing w:line="360" w:lineRule="auto"/>
              <w:ind w:left="1134" w:hanging="708"/>
              <w:outlineLvl w:val="0"/>
              <w:rPr>
                <w:rFonts w:eastAsia="Batang"/>
                <w:b/>
                <w:bCs/>
                <w:sz w:val="24"/>
                <w:szCs w:val="24"/>
                <w:lang w:eastAsia="en-US" w:bidi="en-US"/>
              </w:rPr>
            </w:pPr>
          </w:p>
          <w:p w14:paraId="3998A633" w14:textId="77777777" w:rsidR="008220AA" w:rsidRPr="005515C1" w:rsidRDefault="008220AA" w:rsidP="008220AA">
            <w:pPr>
              <w:rPr>
                <w:rFonts w:ascii="Tahoma" w:hAnsi="Tahoma" w:cs="Tahoma"/>
              </w:rPr>
            </w:pPr>
          </w:p>
          <w:p w14:paraId="302CC8C5" w14:textId="77777777" w:rsidR="008220AA" w:rsidRPr="005515C1" w:rsidRDefault="008220AA" w:rsidP="008220AA">
            <w:pPr>
              <w:rPr>
                <w:rFonts w:ascii="Tahoma" w:hAnsi="Tahoma" w:cs="Tahoma"/>
              </w:rPr>
            </w:pPr>
          </w:p>
          <w:p w14:paraId="72E3E0F1" w14:textId="77777777" w:rsidR="008220AA" w:rsidRPr="005515C1" w:rsidRDefault="008220AA" w:rsidP="008220AA">
            <w:pPr>
              <w:jc w:val="center"/>
              <w:rPr>
                <w:rFonts w:ascii="Tahoma" w:hAnsi="Tahoma" w:cs="Tahoma"/>
                <w:b/>
                <w:bCs/>
                <w:sz w:val="21"/>
                <w:szCs w:val="21"/>
              </w:rPr>
            </w:pPr>
          </w:p>
          <w:p w14:paraId="2B3980FA" w14:textId="77777777" w:rsidR="008220AA" w:rsidRPr="005515C1" w:rsidRDefault="008220AA" w:rsidP="008220AA">
            <w:pPr>
              <w:jc w:val="center"/>
              <w:rPr>
                <w:rFonts w:ascii="Tahoma" w:hAnsi="Tahoma" w:cs="Tahoma"/>
                <w:b/>
                <w:bCs/>
                <w:sz w:val="21"/>
                <w:szCs w:val="21"/>
              </w:rPr>
            </w:pPr>
          </w:p>
          <w:p w14:paraId="5815C15F" w14:textId="77777777" w:rsidR="008220AA" w:rsidRPr="005515C1" w:rsidRDefault="008220AA" w:rsidP="008220AA">
            <w:pPr>
              <w:jc w:val="center"/>
              <w:rPr>
                <w:rFonts w:ascii="Tahoma" w:hAnsi="Tahoma" w:cs="Tahoma"/>
                <w:b/>
                <w:bCs/>
                <w:sz w:val="21"/>
                <w:szCs w:val="21"/>
              </w:rPr>
            </w:pPr>
          </w:p>
          <w:p w14:paraId="1D6B95F7" w14:textId="77777777" w:rsidR="002744F7" w:rsidRPr="005515C1" w:rsidRDefault="002744F7" w:rsidP="008220AA">
            <w:pPr>
              <w:jc w:val="center"/>
              <w:rPr>
                <w:rFonts w:ascii="Tahoma" w:hAnsi="Tahoma" w:cs="Tahoma"/>
                <w:b/>
                <w:bCs/>
                <w:sz w:val="21"/>
                <w:szCs w:val="21"/>
              </w:rPr>
            </w:pPr>
          </w:p>
          <w:p w14:paraId="55A84F73" w14:textId="77777777" w:rsidR="008220AA" w:rsidRPr="005515C1" w:rsidRDefault="008220AA" w:rsidP="008220AA">
            <w:pPr>
              <w:jc w:val="center"/>
              <w:rPr>
                <w:rFonts w:ascii="Tahoma" w:hAnsi="Tahoma" w:cs="Tahoma"/>
                <w:b/>
                <w:bCs/>
                <w:sz w:val="21"/>
                <w:szCs w:val="21"/>
              </w:rPr>
            </w:pPr>
          </w:p>
          <w:p w14:paraId="18AE13AA" w14:textId="30F7893E" w:rsidR="008220AA" w:rsidRPr="005515C1" w:rsidRDefault="008220AA" w:rsidP="008220AA">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693521DE" w14:textId="77777777" w:rsidR="008220AA" w:rsidRPr="005515C1" w:rsidRDefault="008220AA" w:rsidP="008220AA">
            <w:pPr>
              <w:rPr>
                <w:rFonts w:ascii="Tahoma" w:hAnsi="Tahoma" w:cs="Tahoma"/>
                <w:b/>
                <w:bCs/>
                <w:sz w:val="21"/>
                <w:szCs w:val="21"/>
              </w:rPr>
            </w:pPr>
          </w:p>
        </w:tc>
      </w:tr>
      <w:tr w:rsidR="005515C1" w:rsidRPr="005515C1" w14:paraId="2AC63BC0" w14:textId="77777777" w:rsidTr="00D93F1D">
        <w:trPr>
          <w:trHeight w:val="136"/>
        </w:trPr>
        <w:tc>
          <w:tcPr>
            <w:tcW w:w="932" w:type="dxa"/>
            <w:tcBorders>
              <w:top w:val="nil"/>
              <w:left w:val="single" w:sz="4" w:space="0" w:color="auto"/>
              <w:bottom w:val="single" w:sz="4" w:space="0" w:color="auto"/>
              <w:right w:val="single" w:sz="4" w:space="0" w:color="auto"/>
            </w:tcBorders>
          </w:tcPr>
          <w:p w14:paraId="3C8DDC4A" w14:textId="62602267" w:rsidR="002744F7" w:rsidRPr="005515C1" w:rsidRDefault="002744F7" w:rsidP="002744F7">
            <w:pPr>
              <w:jc w:val="center"/>
              <w:rPr>
                <w:rFonts w:ascii="Tahoma" w:hAnsi="Tahoma" w:cs="Tahoma"/>
                <w:b/>
                <w:sz w:val="21"/>
                <w:szCs w:val="21"/>
              </w:rPr>
            </w:pPr>
            <w:r w:rsidRPr="005515C1">
              <w:rPr>
                <w:rFonts w:ascii="Tahoma" w:hAnsi="Tahoma" w:cs="Tahoma"/>
                <w:b/>
                <w:sz w:val="21"/>
                <w:szCs w:val="21"/>
              </w:rPr>
              <w:t>303</w:t>
            </w:r>
          </w:p>
          <w:p w14:paraId="2948E4BE" w14:textId="77777777" w:rsidR="002744F7" w:rsidRPr="005515C1" w:rsidRDefault="002744F7" w:rsidP="002744F7">
            <w:pPr>
              <w:jc w:val="center"/>
              <w:rPr>
                <w:rFonts w:ascii="Tahoma" w:hAnsi="Tahoma" w:cs="Tahoma"/>
                <w:b/>
                <w:sz w:val="21"/>
                <w:szCs w:val="21"/>
              </w:rPr>
            </w:pPr>
          </w:p>
          <w:p w14:paraId="2231D433" w14:textId="77777777" w:rsidR="002744F7" w:rsidRPr="005515C1" w:rsidRDefault="002744F7" w:rsidP="002744F7">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AF993DE" w14:textId="4132A737" w:rsidR="002744F7" w:rsidRPr="005515C1" w:rsidRDefault="002744F7" w:rsidP="002744F7">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de portes serrures plus canon en panneaux de 80x220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d'exécution. </w:t>
            </w:r>
          </w:p>
          <w:p w14:paraId="5A803B40" w14:textId="77777777" w:rsidR="002744F7" w:rsidRPr="005515C1" w:rsidRDefault="002744F7" w:rsidP="002744F7">
            <w:pPr>
              <w:jc w:val="both"/>
              <w:rPr>
                <w:rFonts w:ascii="Tahoma" w:hAnsi="Tahoma" w:cs="Tahoma"/>
                <w:b/>
                <w:bCs/>
                <w:i/>
                <w:sz w:val="21"/>
                <w:szCs w:val="21"/>
                <w:lang w:eastAsia="en-US" w:bidi="en-US"/>
              </w:rPr>
            </w:pPr>
          </w:p>
          <w:p w14:paraId="6D73B16D" w14:textId="23AA620C" w:rsidR="002744F7" w:rsidRPr="005515C1" w:rsidRDefault="002744F7" w:rsidP="002744F7">
            <w:pPr>
              <w:jc w:val="both"/>
              <w:rPr>
                <w:rFonts w:ascii="Tahoma" w:hAnsi="Tahoma" w:cs="Tahoma"/>
                <w:sz w:val="21"/>
                <w:szCs w:val="21"/>
              </w:rPr>
            </w:pPr>
            <w:r w:rsidRPr="005515C1">
              <w:rPr>
                <w:rFonts w:ascii="Tahoma" w:hAnsi="Tahoma" w:cs="Tahoma"/>
                <w:sz w:val="21"/>
                <w:szCs w:val="21"/>
              </w:rPr>
              <w:t xml:space="preserve">Ce prix rémunère à l’unité la fabrication et la pose d’une porte métallique pleine de 1mm d’épaisseur, à un battant </w:t>
            </w:r>
            <w:r w:rsidRPr="005515C1">
              <w:rPr>
                <w:rFonts w:ascii="Tahoma" w:hAnsi="Tahoma" w:cs="Tahoma"/>
                <w:b/>
                <w:sz w:val="21"/>
                <w:szCs w:val="21"/>
              </w:rPr>
              <w:t>(</w:t>
            </w:r>
            <w:r w:rsidRPr="005515C1">
              <w:rPr>
                <w:rFonts w:ascii="Tahoma" w:hAnsi="Tahoma" w:cs="Tahoma"/>
                <w:b/>
                <w:bCs/>
                <w:sz w:val="21"/>
                <w:szCs w:val="21"/>
                <w:lang w:bidi="en-US"/>
              </w:rPr>
              <w:t>80 X 2,20</w:t>
            </w:r>
            <w:r w:rsidRPr="005515C1">
              <w:rPr>
                <w:rFonts w:ascii="Tahoma" w:hAnsi="Tahoma" w:cs="Tahoma"/>
                <w:b/>
                <w:sz w:val="21"/>
                <w:szCs w:val="21"/>
              </w:rPr>
              <w:t>)</w:t>
            </w:r>
            <w:r w:rsidRPr="005515C1">
              <w:rPr>
                <w:rFonts w:ascii="Tahoma" w:hAnsi="Tahoma" w:cs="Tahoma"/>
                <w:sz w:val="21"/>
                <w:szCs w:val="21"/>
              </w:rPr>
              <w:t>. Il comprend :</w:t>
            </w:r>
          </w:p>
          <w:p w14:paraId="0A6A98EA" w14:textId="77777777" w:rsidR="002744F7" w:rsidRPr="005515C1" w:rsidRDefault="002744F7" w:rsidP="002744F7">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 la porte métallique ;</w:t>
            </w:r>
          </w:p>
          <w:p w14:paraId="3678F54B" w14:textId="77777777" w:rsidR="002744F7" w:rsidRPr="005515C1" w:rsidRDefault="002744F7" w:rsidP="002744F7">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4F45B6FB" w14:textId="77777777" w:rsidR="002744F7" w:rsidRPr="005515C1" w:rsidRDefault="002744F7" w:rsidP="002744F7">
            <w:pPr>
              <w:jc w:val="both"/>
              <w:rPr>
                <w:rFonts w:ascii="Tahoma" w:hAnsi="Tahoma" w:cs="Tahoma"/>
                <w:sz w:val="21"/>
                <w:szCs w:val="21"/>
              </w:rPr>
            </w:pPr>
            <w:r w:rsidRPr="005515C1">
              <w:rPr>
                <w:rFonts w:ascii="Tahoma" w:hAnsi="Tahoma" w:cs="Tahoma"/>
                <w:sz w:val="21"/>
                <w:szCs w:val="21"/>
              </w:rPr>
              <w:t>Et toutes sujétions.</w:t>
            </w:r>
          </w:p>
          <w:p w14:paraId="45A5EDFE" w14:textId="77777777" w:rsidR="002744F7" w:rsidRPr="005515C1" w:rsidRDefault="002744F7" w:rsidP="002744F7">
            <w:pPr>
              <w:jc w:val="both"/>
              <w:rPr>
                <w:rFonts w:ascii="Tahoma" w:hAnsi="Tahoma" w:cs="Tahoma"/>
                <w:b/>
                <w:bCs/>
                <w:i/>
                <w:sz w:val="21"/>
                <w:szCs w:val="21"/>
                <w:lang w:bidi="en-US"/>
              </w:rPr>
            </w:pPr>
          </w:p>
          <w:p w14:paraId="6CA67E18" w14:textId="09A7FDF2" w:rsidR="002744F7" w:rsidRPr="005515C1" w:rsidRDefault="002744F7" w:rsidP="002744F7">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5F56A0BA" w14:textId="77777777" w:rsidR="002744F7" w:rsidRPr="005515C1" w:rsidRDefault="002744F7" w:rsidP="002744F7">
            <w:pPr>
              <w:rPr>
                <w:rFonts w:ascii="Tahoma" w:hAnsi="Tahoma" w:cs="Tahoma"/>
                <w:b/>
                <w:sz w:val="21"/>
                <w:szCs w:val="21"/>
              </w:rPr>
            </w:pPr>
          </w:p>
          <w:p w14:paraId="1960F68F" w14:textId="77777777" w:rsidR="002744F7" w:rsidRPr="005515C1" w:rsidRDefault="002744F7" w:rsidP="002744F7">
            <w:pPr>
              <w:rPr>
                <w:rFonts w:ascii="Tahoma" w:hAnsi="Tahoma" w:cs="Tahoma"/>
                <w:b/>
                <w:sz w:val="21"/>
                <w:szCs w:val="21"/>
              </w:rPr>
            </w:pPr>
          </w:p>
          <w:p w14:paraId="37DF9082" w14:textId="77777777" w:rsidR="002744F7" w:rsidRPr="005515C1" w:rsidRDefault="002744F7" w:rsidP="002744F7">
            <w:pPr>
              <w:rPr>
                <w:rFonts w:ascii="Tahoma" w:hAnsi="Tahoma" w:cs="Tahoma"/>
                <w:b/>
                <w:sz w:val="21"/>
                <w:szCs w:val="21"/>
              </w:rPr>
            </w:pPr>
          </w:p>
          <w:p w14:paraId="0CC5EA22" w14:textId="77777777" w:rsidR="002744F7" w:rsidRPr="005515C1" w:rsidRDefault="002744F7" w:rsidP="002744F7">
            <w:pPr>
              <w:rPr>
                <w:rFonts w:ascii="Tahoma" w:hAnsi="Tahoma" w:cs="Tahoma"/>
                <w:sz w:val="21"/>
                <w:szCs w:val="21"/>
              </w:rPr>
            </w:pPr>
          </w:p>
          <w:p w14:paraId="1FB3DD31" w14:textId="77777777" w:rsidR="002744F7" w:rsidRPr="005515C1" w:rsidRDefault="002744F7" w:rsidP="002744F7">
            <w:pPr>
              <w:rPr>
                <w:rFonts w:ascii="Tahoma" w:hAnsi="Tahoma" w:cs="Tahoma"/>
                <w:sz w:val="21"/>
                <w:szCs w:val="21"/>
              </w:rPr>
            </w:pPr>
          </w:p>
          <w:p w14:paraId="5239552D" w14:textId="77777777" w:rsidR="002744F7" w:rsidRPr="005515C1" w:rsidRDefault="002744F7" w:rsidP="002744F7">
            <w:pPr>
              <w:rPr>
                <w:rFonts w:ascii="Tahoma" w:hAnsi="Tahoma" w:cs="Tahoma"/>
                <w:sz w:val="21"/>
                <w:szCs w:val="21"/>
              </w:rPr>
            </w:pPr>
          </w:p>
          <w:p w14:paraId="7C8577E9" w14:textId="77777777" w:rsidR="002744F7" w:rsidRPr="005515C1" w:rsidRDefault="002744F7" w:rsidP="002744F7">
            <w:pPr>
              <w:rPr>
                <w:rFonts w:ascii="Tahoma" w:hAnsi="Tahoma" w:cs="Tahoma"/>
                <w:sz w:val="21"/>
                <w:szCs w:val="21"/>
              </w:rPr>
            </w:pPr>
          </w:p>
          <w:p w14:paraId="27561A4F" w14:textId="77777777" w:rsidR="002744F7" w:rsidRPr="005515C1" w:rsidRDefault="002744F7" w:rsidP="002744F7">
            <w:pPr>
              <w:rPr>
                <w:rFonts w:ascii="Tahoma" w:hAnsi="Tahoma" w:cs="Tahoma"/>
                <w:sz w:val="21"/>
                <w:szCs w:val="21"/>
              </w:rPr>
            </w:pPr>
          </w:p>
          <w:p w14:paraId="2D3C1B7F" w14:textId="77777777" w:rsidR="002744F7" w:rsidRPr="005515C1" w:rsidRDefault="002744F7" w:rsidP="002744F7">
            <w:pPr>
              <w:rPr>
                <w:rFonts w:ascii="Tahoma" w:hAnsi="Tahoma" w:cs="Tahoma"/>
                <w:sz w:val="21"/>
                <w:szCs w:val="21"/>
              </w:rPr>
            </w:pPr>
          </w:p>
          <w:p w14:paraId="75F7A5F5" w14:textId="77777777" w:rsidR="002744F7" w:rsidRPr="005515C1" w:rsidRDefault="002744F7" w:rsidP="002744F7">
            <w:pPr>
              <w:rPr>
                <w:rFonts w:ascii="Tahoma" w:hAnsi="Tahoma" w:cs="Tahoma"/>
                <w:sz w:val="21"/>
                <w:szCs w:val="21"/>
              </w:rPr>
            </w:pPr>
          </w:p>
          <w:p w14:paraId="4A404931" w14:textId="5785D28C" w:rsidR="002744F7" w:rsidRPr="005515C1" w:rsidRDefault="002744F7" w:rsidP="002744F7">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1F44BAFD" w14:textId="77777777" w:rsidR="002744F7" w:rsidRPr="005515C1" w:rsidRDefault="002744F7" w:rsidP="002744F7">
            <w:pPr>
              <w:rPr>
                <w:rFonts w:ascii="Tahoma" w:hAnsi="Tahoma" w:cs="Tahoma"/>
                <w:b/>
                <w:bCs/>
                <w:sz w:val="21"/>
                <w:szCs w:val="21"/>
              </w:rPr>
            </w:pPr>
          </w:p>
        </w:tc>
      </w:tr>
      <w:tr w:rsidR="005515C1" w:rsidRPr="005515C1" w14:paraId="60F2B45A" w14:textId="77777777" w:rsidTr="00D93F1D">
        <w:trPr>
          <w:trHeight w:val="136"/>
        </w:trPr>
        <w:tc>
          <w:tcPr>
            <w:tcW w:w="932" w:type="dxa"/>
            <w:tcBorders>
              <w:top w:val="nil"/>
              <w:left w:val="single" w:sz="4" w:space="0" w:color="auto"/>
              <w:bottom w:val="single" w:sz="4" w:space="0" w:color="auto"/>
              <w:right w:val="single" w:sz="4" w:space="0" w:color="auto"/>
            </w:tcBorders>
          </w:tcPr>
          <w:p w14:paraId="740C7C42" w14:textId="676C8749" w:rsidR="002744F7" w:rsidRPr="005515C1" w:rsidRDefault="002744F7" w:rsidP="002744F7">
            <w:pPr>
              <w:jc w:val="center"/>
              <w:rPr>
                <w:rFonts w:ascii="Tahoma" w:hAnsi="Tahoma" w:cs="Tahoma"/>
                <w:b/>
                <w:sz w:val="21"/>
                <w:szCs w:val="21"/>
              </w:rPr>
            </w:pPr>
            <w:r w:rsidRPr="005515C1">
              <w:rPr>
                <w:rFonts w:ascii="Tahoma" w:hAnsi="Tahoma" w:cs="Tahoma"/>
                <w:b/>
                <w:sz w:val="21"/>
                <w:szCs w:val="21"/>
              </w:rPr>
              <w:t>304</w:t>
            </w:r>
          </w:p>
        </w:tc>
        <w:tc>
          <w:tcPr>
            <w:tcW w:w="6223" w:type="dxa"/>
            <w:tcBorders>
              <w:top w:val="nil"/>
              <w:left w:val="single" w:sz="4" w:space="0" w:color="auto"/>
              <w:bottom w:val="single" w:sz="4" w:space="0" w:color="auto"/>
              <w:right w:val="single" w:sz="4" w:space="0" w:color="auto"/>
            </w:tcBorders>
          </w:tcPr>
          <w:p w14:paraId="00F761D6" w14:textId="77777777" w:rsidR="002744F7" w:rsidRPr="005515C1" w:rsidRDefault="002744F7" w:rsidP="002744F7">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des fenêtres antivol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d'exécution</w:t>
            </w:r>
          </w:p>
          <w:p w14:paraId="376CB5F0" w14:textId="2D710451" w:rsidR="002744F7" w:rsidRPr="005515C1" w:rsidRDefault="002744F7" w:rsidP="002744F7">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 </w:t>
            </w:r>
          </w:p>
          <w:p w14:paraId="608C8A02" w14:textId="28006E74" w:rsidR="002744F7" w:rsidRPr="005515C1" w:rsidRDefault="002744F7" w:rsidP="002744F7">
            <w:pPr>
              <w:jc w:val="both"/>
              <w:rPr>
                <w:rFonts w:ascii="Tahoma" w:hAnsi="Tahoma" w:cs="Tahoma"/>
                <w:sz w:val="21"/>
                <w:szCs w:val="21"/>
              </w:rPr>
            </w:pPr>
            <w:r w:rsidRPr="005515C1">
              <w:rPr>
                <w:rFonts w:ascii="Tahoma" w:hAnsi="Tahoma" w:cs="Tahoma"/>
                <w:sz w:val="21"/>
                <w:szCs w:val="21"/>
              </w:rPr>
              <w:t xml:space="preserve">Ce prix rémunère à l’unité la fabrication et la pose </w:t>
            </w:r>
            <w:r w:rsidRPr="005515C1">
              <w:rPr>
                <w:rFonts w:ascii="Tahoma" w:hAnsi="Tahoma" w:cs="Tahoma"/>
                <w:bCs/>
                <w:sz w:val="21"/>
                <w:szCs w:val="21"/>
                <w:lang w:eastAsia="en-US" w:bidi="en-US"/>
              </w:rPr>
              <w:t xml:space="preserve">fenêtres antivol. </w:t>
            </w:r>
            <w:r w:rsidRPr="005515C1">
              <w:rPr>
                <w:rFonts w:ascii="Tahoma" w:hAnsi="Tahoma" w:cs="Tahoma"/>
                <w:sz w:val="21"/>
                <w:szCs w:val="21"/>
              </w:rPr>
              <w:t>Il comprend :</w:t>
            </w:r>
          </w:p>
          <w:p w14:paraId="6ACD1D11" w14:textId="0F16B218" w:rsidR="002744F7" w:rsidRPr="005515C1" w:rsidRDefault="002744F7" w:rsidP="002744F7">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des fenêtres.</w:t>
            </w:r>
          </w:p>
          <w:p w14:paraId="59E1080A" w14:textId="77777777" w:rsidR="002744F7" w:rsidRPr="005515C1" w:rsidRDefault="002744F7" w:rsidP="002744F7">
            <w:pPr>
              <w:jc w:val="both"/>
              <w:rPr>
                <w:rFonts w:ascii="Tahoma" w:hAnsi="Tahoma" w:cs="Tahoma"/>
                <w:sz w:val="21"/>
                <w:szCs w:val="21"/>
              </w:rPr>
            </w:pPr>
            <w:r w:rsidRPr="005515C1">
              <w:rPr>
                <w:rFonts w:ascii="Tahoma" w:hAnsi="Tahoma" w:cs="Tahoma"/>
                <w:sz w:val="21"/>
                <w:szCs w:val="21"/>
              </w:rPr>
              <w:t>Et toutes sujétions.</w:t>
            </w:r>
          </w:p>
          <w:p w14:paraId="28FE5302" w14:textId="77777777" w:rsidR="002744F7" w:rsidRPr="005515C1" w:rsidRDefault="002744F7" w:rsidP="002744F7">
            <w:pPr>
              <w:jc w:val="both"/>
              <w:rPr>
                <w:rFonts w:ascii="Tahoma" w:hAnsi="Tahoma" w:cs="Tahoma"/>
                <w:b/>
                <w:bCs/>
                <w:i/>
                <w:sz w:val="21"/>
                <w:szCs w:val="21"/>
                <w:lang w:bidi="en-US"/>
              </w:rPr>
            </w:pPr>
          </w:p>
          <w:p w14:paraId="1E07F799" w14:textId="3FC3325E" w:rsidR="002744F7" w:rsidRPr="005515C1" w:rsidRDefault="002744F7" w:rsidP="002744F7">
            <w:pPr>
              <w:jc w:val="both"/>
              <w:rPr>
                <w:rFonts w:ascii="Tahoma" w:hAnsi="Tahoma" w:cs="Tahoma"/>
                <w:b/>
                <w:bCs/>
                <w:i/>
                <w:sz w:val="21"/>
                <w:szCs w:val="21"/>
                <w:lang w:eastAsia="en-US" w:bidi="en-US"/>
              </w:rPr>
            </w:pPr>
            <w:r w:rsidRPr="005515C1">
              <w:rPr>
                <w:rFonts w:ascii="Tahoma" w:hAnsi="Tahoma" w:cs="Tahoma"/>
                <w:b/>
                <w:bCs/>
                <w:sz w:val="21"/>
                <w:szCs w:val="21"/>
              </w:rPr>
              <w:lastRenderedPageBreak/>
              <w:t>L’unité à :                                                     francs CFA</w:t>
            </w:r>
          </w:p>
        </w:tc>
        <w:tc>
          <w:tcPr>
            <w:tcW w:w="850" w:type="dxa"/>
            <w:tcBorders>
              <w:top w:val="nil"/>
              <w:left w:val="single" w:sz="4" w:space="0" w:color="auto"/>
              <w:bottom w:val="single" w:sz="4" w:space="0" w:color="auto"/>
              <w:right w:val="single" w:sz="4" w:space="0" w:color="auto"/>
            </w:tcBorders>
          </w:tcPr>
          <w:p w14:paraId="3E70144B" w14:textId="77777777" w:rsidR="002744F7" w:rsidRPr="005515C1" w:rsidRDefault="002744F7" w:rsidP="002744F7">
            <w:pPr>
              <w:rPr>
                <w:rFonts w:ascii="Tahoma" w:hAnsi="Tahoma" w:cs="Tahoma"/>
                <w:b/>
                <w:sz w:val="21"/>
                <w:szCs w:val="21"/>
              </w:rPr>
            </w:pPr>
          </w:p>
          <w:p w14:paraId="6CC75A69" w14:textId="77777777" w:rsidR="002744F7" w:rsidRPr="005515C1" w:rsidRDefault="002744F7" w:rsidP="002744F7">
            <w:pPr>
              <w:rPr>
                <w:rFonts w:ascii="Tahoma" w:hAnsi="Tahoma" w:cs="Tahoma"/>
                <w:b/>
                <w:sz w:val="21"/>
                <w:szCs w:val="21"/>
              </w:rPr>
            </w:pPr>
          </w:p>
          <w:p w14:paraId="36E44DD4" w14:textId="77777777" w:rsidR="002744F7" w:rsidRPr="005515C1" w:rsidRDefault="002744F7" w:rsidP="002744F7">
            <w:pPr>
              <w:rPr>
                <w:rFonts w:ascii="Tahoma" w:hAnsi="Tahoma" w:cs="Tahoma"/>
                <w:b/>
                <w:sz w:val="21"/>
                <w:szCs w:val="21"/>
              </w:rPr>
            </w:pPr>
          </w:p>
          <w:p w14:paraId="6F8A9634" w14:textId="77777777" w:rsidR="002744F7" w:rsidRPr="005515C1" w:rsidRDefault="002744F7" w:rsidP="002744F7">
            <w:pPr>
              <w:rPr>
                <w:rFonts w:ascii="Tahoma" w:hAnsi="Tahoma" w:cs="Tahoma"/>
                <w:sz w:val="21"/>
                <w:szCs w:val="21"/>
              </w:rPr>
            </w:pPr>
          </w:p>
          <w:p w14:paraId="32B14114" w14:textId="77777777" w:rsidR="002744F7" w:rsidRPr="005515C1" w:rsidRDefault="002744F7" w:rsidP="002744F7">
            <w:pPr>
              <w:rPr>
                <w:rFonts w:ascii="Tahoma" w:hAnsi="Tahoma" w:cs="Tahoma"/>
                <w:sz w:val="21"/>
                <w:szCs w:val="21"/>
              </w:rPr>
            </w:pPr>
          </w:p>
          <w:p w14:paraId="52A0E35F" w14:textId="77777777" w:rsidR="002744F7" w:rsidRPr="005515C1" w:rsidRDefault="002744F7" w:rsidP="002744F7">
            <w:pPr>
              <w:rPr>
                <w:rFonts w:ascii="Tahoma" w:hAnsi="Tahoma" w:cs="Tahoma"/>
                <w:sz w:val="21"/>
                <w:szCs w:val="21"/>
              </w:rPr>
            </w:pPr>
          </w:p>
          <w:p w14:paraId="013F9EE3" w14:textId="77777777" w:rsidR="002744F7" w:rsidRPr="005515C1" w:rsidRDefault="002744F7" w:rsidP="002744F7">
            <w:pPr>
              <w:rPr>
                <w:rFonts w:ascii="Tahoma" w:hAnsi="Tahoma" w:cs="Tahoma"/>
                <w:sz w:val="21"/>
                <w:szCs w:val="21"/>
              </w:rPr>
            </w:pPr>
          </w:p>
          <w:p w14:paraId="00BF291C" w14:textId="77777777" w:rsidR="002744F7" w:rsidRPr="005515C1" w:rsidRDefault="002744F7" w:rsidP="002744F7">
            <w:pPr>
              <w:rPr>
                <w:rFonts w:ascii="Tahoma" w:hAnsi="Tahoma" w:cs="Tahoma"/>
                <w:sz w:val="21"/>
                <w:szCs w:val="21"/>
              </w:rPr>
            </w:pPr>
          </w:p>
          <w:p w14:paraId="32B279BB" w14:textId="4098C4F4" w:rsidR="002744F7" w:rsidRPr="005515C1" w:rsidRDefault="002744F7" w:rsidP="002744F7">
            <w:pPr>
              <w:jc w:val="center"/>
              <w:rPr>
                <w:rFonts w:ascii="Tahoma" w:hAnsi="Tahoma" w:cs="Tahoma"/>
                <w:b/>
                <w:sz w:val="21"/>
                <w:szCs w:val="21"/>
              </w:rPr>
            </w:pPr>
            <w:r w:rsidRPr="005515C1">
              <w:rPr>
                <w:rFonts w:ascii="Tahoma" w:hAnsi="Tahoma" w:cs="Tahoma"/>
                <w:b/>
                <w:sz w:val="21"/>
                <w:szCs w:val="21"/>
              </w:rPr>
              <w:lastRenderedPageBreak/>
              <w:t>U</w:t>
            </w:r>
          </w:p>
        </w:tc>
        <w:tc>
          <w:tcPr>
            <w:tcW w:w="1843" w:type="dxa"/>
            <w:tcBorders>
              <w:top w:val="nil"/>
              <w:left w:val="single" w:sz="4" w:space="0" w:color="auto"/>
              <w:bottom w:val="single" w:sz="4" w:space="0" w:color="auto"/>
              <w:right w:val="single" w:sz="4" w:space="0" w:color="auto"/>
            </w:tcBorders>
          </w:tcPr>
          <w:p w14:paraId="03F4C9E9" w14:textId="77777777" w:rsidR="002744F7" w:rsidRPr="005515C1" w:rsidRDefault="002744F7" w:rsidP="002744F7">
            <w:pPr>
              <w:rPr>
                <w:rFonts w:ascii="Tahoma" w:hAnsi="Tahoma" w:cs="Tahoma"/>
                <w:b/>
                <w:bCs/>
                <w:sz w:val="21"/>
                <w:szCs w:val="21"/>
              </w:rPr>
            </w:pPr>
          </w:p>
        </w:tc>
      </w:tr>
      <w:tr w:rsidR="005515C1" w:rsidRPr="005515C1" w14:paraId="7100BE1A" w14:textId="77777777" w:rsidTr="00D93F1D">
        <w:trPr>
          <w:trHeight w:val="136"/>
        </w:trPr>
        <w:tc>
          <w:tcPr>
            <w:tcW w:w="932" w:type="dxa"/>
            <w:tcBorders>
              <w:top w:val="nil"/>
              <w:left w:val="single" w:sz="4" w:space="0" w:color="auto"/>
              <w:bottom w:val="single" w:sz="4" w:space="0" w:color="auto"/>
              <w:right w:val="single" w:sz="4" w:space="0" w:color="auto"/>
            </w:tcBorders>
          </w:tcPr>
          <w:p w14:paraId="026292B1" w14:textId="46B8D528" w:rsidR="002744F7" w:rsidRPr="005515C1" w:rsidRDefault="002744F7" w:rsidP="002744F7">
            <w:pPr>
              <w:jc w:val="center"/>
              <w:rPr>
                <w:rFonts w:ascii="Tahoma" w:hAnsi="Tahoma" w:cs="Tahoma"/>
                <w:b/>
                <w:sz w:val="21"/>
                <w:szCs w:val="21"/>
              </w:rPr>
            </w:pPr>
            <w:r w:rsidRPr="005515C1">
              <w:rPr>
                <w:rFonts w:ascii="Tahoma" w:hAnsi="Tahoma" w:cs="Tahoma"/>
                <w:b/>
                <w:sz w:val="21"/>
                <w:szCs w:val="21"/>
              </w:rPr>
              <w:t>305</w:t>
            </w:r>
          </w:p>
          <w:p w14:paraId="1AA23F82" w14:textId="77777777" w:rsidR="002744F7" w:rsidRPr="005515C1" w:rsidRDefault="002744F7" w:rsidP="002744F7">
            <w:pPr>
              <w:jc w:val="center"/>
              <w:rPr>
                <w:rFonts w:ascii="Tahoma" w:hAnsi="Tahoma" w:cs="Tahoma"/>
                <w:b/>
                <w:sz w:val="21"/>
                <w:szCs w:val="21"/>
              </w:rPr>
            </w:pPr>
          </w:p>
          <w:p w14:paraId="4C7F4ECF" w14:textId="77777777" w:rsidR="002744F7" w:rsidRPr="005515C1" w:rsidRDefault="002744F7" w:rsidP="002744F7">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7211325A" w14:textId="230A8200" w:rsidR="002744F7" w:rsidRPr="005515C1" w:rsidRDefault="002744F7" w:rsidP="002744F7">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d’une porte métallique complètes serrures plus canon en métal de 90x220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d'exécution </w:t>
            </w:r>
          </w:p>
          <w:p w14:paraId="0AD5792B" w14:textId="77777777" w:rsidR="002744F7" w:rsidRPr="005515C1" w:rsidRDefault="002744F7" w:rsidP="002744F7">
            <w:pPr>
              <w:jc w:val="both"/>
              <w:rPr>
                <w:rFonts w:ascii="Tahoma" w:hAnsi="Tahoma" w:cs="Tahoma"/>
                <w:b/>
                <w:bCs/>
                <w:i/>
                <w:sz w:val="21"/>
                <w:szCs w:val="21"/>
                <w:lang w:eastAsia="en-US" w:bidi="en-US"/>
              </w:rPr>
            </w:pPr>
          </w:p>
          <w:p w14:paraId="18C5A33B" w14:textId="1B4E80A4" w:rsidR="002744F7" w:rsidRPr="005515C1" w:rsidRDefault="002744F7" w:rsidP="002744F7">
            <w:pPr>
              <w:jc w:val="both"/>
              <w:rPr>
                <w:rFonts w:ascii="Tahoma" w:hAnsi="Tahoma" w:cs="Tahoma"/>
                <w:sz w:val="21"/>
                <w:szCs w:val="21"/>
              </w:rPr>
            </w:pPr>
            <w:r w:rsidRPr="005515C1">
              <w:rPr>
                <w:rFonts w:ascii="Tahoma" w:hAnsi="Tahoma" w:cs="Tahoma"/>
                <w:sz w:val="21"/>
                <w:szCs w:val="21"/>
              </w:rPr>
              <w:t xml:space="preserve">Ce prix rémunère à l’unité la fabrication et la pose d’une porte métallique complète, en métal de   </w:t>
            </w:r>
            <w:r w:rsidRPr="005515C1">
              <w:rPr>
                <w:rFonts w:ascii="Tahoma" w:hAnsi="Tahoma" w:cs="Tahoma"/>
                <w:b/>
                <w:sz w:val="21"/>
                <w:szCs w:val="21"/>
              </w:rPr>
              <w:t>(</w:t>
            </w:r>
            <w:r w:rsidRPr="005515C1">
              <w:rPr>
                <w:rFonts w:ascii="Tahoma" w:hAnsi="Tahoma" w:cs="Tahoma"/>
                <w:b/>
                <w:bCs/>
                <w:sz w:val="21"/>
                <w:szCs w:val="21"/>
                <w:lang w:bidi="en-US"/>
              </w:rPr>
              <w:t>90 X 2,20</w:t>
            </w:r>
            <w:r w:rsidRPr="005515C1">
              <w:rPr>
                <w:rFonts w:ascii="Tahoma" w:hAnsi="Tahoma" w:cs="Tahoma"/>
                <w:b/>
                <w:sz w:val="21"/>
                <w:szCs w:val="21"/>
              </w:rPr>
              <w:t>)</w:t>
            </w:r>
            <w:r w:rsidRPr="005515C1">
              <w:rPr>
                <w:rFonts w:ascii="Tahoma" w:hAnsi="Tahoma" w:cs="Tahoma"/>
                <w:sz w:val="21"/>
                <w:szCs w:val="21"/>
              </w:rPr>
              <w:t>. Il comprend :</w:t>
            </w:r>
          </w:p>
          <w:p w14:paraId="7113BDB6" w14:textId="77777777" w:rsidR="002744F7" w:rsidRPr="005515C1" w:rsidRDefault="002744F7" w:rsidP="002744F7">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 la porte métallique ;</w:t>
            </w:r>
          </w:p>
          <w:p w14:paraId="1D61E090" w14:textId="77777777" w:rsidR="002744F7" w:rsidRPr="005515C1" w:rsidRDefault="002744F7" w:rsidP="002744F7">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6529EC93" w14:textId="77777777" w:rsidR="002744F7" w:rsidRPr="005515C1" w:rsidRDefault="002744F7" w:rsidP="002744F7">
            <w:pPr>
              <w:jc w:val="both"/>
              <w:rPr>
                <w:rFonts w:ascii="Tahoma" w:hAnsi="Tahoma" w:cs="Tahoma"/>
                <w:sz w:val="21"/>
                <w:szCs w:val="21"/>
              </w:rPr>
            </w:pPr>
            <w:r w:rsidRPr="005515C1">
              <w:rPr>
                <w:rFonts w:ascii="Tahoma" w:hAnsi="Tahoma" w:cs="Tahoma"/>
                <w:sz w:val="21"/>
                <w:szCs w:val="21"/>
              </w:rPr>
              <w:t>Et toutes sujétions.</w:t>
            </w:r>
          </w:p>
          <w:p w14:paraId="22D12CE0" w14:textId="77777777" w:rsidR="002744F7" w:rsidRPr="005515C1" w:rsidRDefault="002744F7" w:rsidP="002744F7">
            <w:pPr>
              <w:jc w:val="both"/>
              <w:rPr>
                <w:rFonts w:ascii="Tahoma" w:hAnsi="Tahoma" w:cs="Tahoma"/>
                <w:b/>
                <w:bCs/>
                <w:i/>
                <w:sz w:val="21"/>
                <w:szCs w:val="21"/>
                <w:lang w:eastAsia="en-US" w:bidi="en-US"/>
              </w:rPr>
            </w:pPr>
          </w:p>
          <w:p w14:paraId="4AFF3291" w14:textId="4DB34412" w:rsidR="002744F7" w:rsidRPr="005515C1" w:rsidRDefault="002744F7" w:rsidP="002744F7">
            <w:pPr>
              <w:jc w:val="both"/>
              <w:rPr>
                <w:rFonts w:ascii="Tahoma" w:hAnsi="Tahoma" w:cs="Tahoma"/>
                <w:b/>
                <w:bCs/>
                <w:i/>
                <w:sz w:val="21"/>
                <w:szCs w:val="21"/>
                <w:lang w:eastAsia="en-US"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016D418B" w14:textId="77777777" w:rsidR="002744F7" w:rsidRPr="005515C1" w:rsidRDefault="002744F7" w:rsidP="002744F7">
            <w:pPr>
              <w:rPr>
                <w:rFonts w:ascii="Tahoma" w:hAnsi="Tahoma" w:cs="Tahoma"/>
                <w:b/>
                <w:sz w:val="21"/>
                <w:szCs w:val="21"/>
              </w:rPr>
            </w:pPr>
          </w:p>
          <w:p w14:paraId="57781409" w14:textId="77777777" w:rsidR="002744F7" w:rsidRPr="005515C1" w:rsidRDefault="002744F7" w:rsidP="002744F7">
            <w:pPr>
              <w:rPr>
                <w:rFonts w:ascii="Tahoma" w:hAnsi="Tahoma" w:cs="Tahoma"/>
                <w:b/>
                <w:sz w:val="21"/>
                <w:szCs w:val="21"/>
              </w:rPr>
            </w:pPr>
          </w:p>
          <w:p w14:paraId="34A5935C" w14:textId="77777777" w:rsidR="002744F7" w:rsidRPr="005515C1" w:rsidRDefault="002744F7" w:rsidP="002744F7">
            <w:pPr>
              <w:rPr>
                <w:rFonts w:ascii="Tahoma" w:hAnsi="Tahoma" w:cs="Tahoma"/>
                <w:b/>
                <w:sz w:val="21"/>
                <w:szCs w:val="21"/>
              </w:rPr>
            </w:pPr>
          </w:p>
          <w:p w14:paraId="7147574E" w14:textId="77777777" w:rsidR="002744F7" w:rsidRPr="005515C1" w:rsidRDefault="002744F7" w:rsidP="002744F7">
            <w:pPr>
              <w:rPr>
                <w:rFonts w:ascii="Tahoma" w:hAnsi="Tahoma" w:cs="Tahoma"/>
                <w:b/>
                <w:sz w:val="21"/>
                <w:szCs w:val="21"/>
              </w:rPr>
            </w:pPr>
          </w:p>
          <w:p w14:paraId="58ED3356" w14:textId="77777777" w:rsidR="002744F7" w:rsidRPr="005515C1" w:rsidRDefault="002744F7" w:rsidP="002744F7">
            <w:pPr>
              <w:rPr>
                <w:rFonts w:ascii="Tahoma" w:hAnsi="Tahoma" w:cs="Tahoma"/>
                <w:b/>
                <w:sz w:val="21"/>
                <w:szCs w:val="21"/>
              </w:rPr>
            </w:pPr>
          </w:p>
          <w:p w14:paraId="1ED74894" w14:textId="77777777" w:rsidR="002744F7" w:rsidRPr="005515C1" w:rsidRDefault="002744F7" w:rsidP="002744F7">
            <w:pPr>
              <w:rPr>
                <w:rFonts w:ascii="Tahoma" w:hAnsi="Tahoma" w:cs="Tahoma"/>
                <w:b/>
                <w:sz w:val="21"/>
                <w:szCs w:val="21"/>
              </w:rPr>
            </w:pPr>
          </w:p>
          <w:p w14:paraId="4408238B" w14:textId="77777777" w:rsidR="002744F7" w:rsidRPr="005515C1" w:rsidRDefault="002744F7" w:rsidP="002744F7">
            <w:pPr>
              <w:rPr>
                <w:rFonts w:ascii="Tahoma" w:hAnsi="Tahoma" w:cs="Tahoma"/>
                <w:b/>
                <w:sz w:val="21"/>
                <w:szCs w:val="21"/>
              </w:rPr>
            </w:pPr>
          </w:p>
          <w:p w14:paraId="074853CE" w14:textId="77777777" w:rsidR="002744F7" w:rsidRPr="005515C1" w:rsidRDefault="002744F7" w:rsidP="002744F7">
            <w:pPr>
              <w:rPr>
                <w:rFonts w:ascii="Tahoma" w:hAnsi="Tahoma" w:cs="Tahoma"/>
                <w:b/>
                <w:sz w:val="21"/>
                <w:szCs w:val="21"/>
              </w:rPr>
            </w:pPr>
          </w:p>
          <w:p w14:paraId="7CC3C42C" w14:textId="77777777" w:rsidR="002744F7" w:rsidRPr="005515C1" w:rsidRDefault="002744F7" w:rsidP="002744F7">
            <w:pPr>
              <w:rPr>
                <w:rFonts w:ascii="Tahoma" w:hAnsi="Tahoma" w:cs="Tahoma"/>
                <w:b/>
                <w:sz w:val="21"/>
                <w:szCs w:val="21"/>
              </w:rPr>
            </w:pPr>
          </w:p>
          <w:p w14:paraId="13E316E9" w14:textId="77777777" w:rsidR="002744F7" w:rsidRPr="005515C1" w:rsidRDefault="002744F7" w:rsidP="002744F7">
            <w:pPr>
              <w:rPr>
                <w:rFonts w:ascii="Tahoma" w:hAnsi="Tahoma" w:cs="Tahoma"/>
                <w:b/>
                <w:sz w:val="21"/>
                <w:szCs w:val="21"/>
              </w:rPr>
            </w:pPr>
          </w:p>
          <w:p w14:paraId="3B43B693" w14:textId="5283E398" w:rsidR="002744F7" w:rsidRPr="005515C1" w:rsidRDefault="002744F7" w:rsidP="002744F7">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2FBFED56" w14:textId="77777777" w:rsidR="002744F7" w:rsidRPr="005515C1" w:rsidRDefault="002744F7" w:rsidP="002744F7">
            <w:pPr>
              <w:rPr>
                <w:rFonts w:ascii="Tahoma" w:hAnsi="Tahoma" w:cs="Tahoma"/>
                <w:b/>
                <w:bCs/>
                <w:sz w:val="21"/>
                <w:szCs w:val="21"/>
              </w:rPr>
            </w:pPr>
          </w:p>
        </w:tc>
      </w:tr>
      <w:tr w:rsidR="005515C1" w:rsidRPr="005515C1" w14:paraId="1670A541" w14:textId="77777777" w:rsidTr="00D93F1D">
        <w:trPr>
          <w:trHeight w:val="136"/>
        </w:trPr>
        <w:tc>
          <w:tcPr>
            <w:tcW w:w="932" w:type="dxa"/>
            <w:tcBorders>
              <w:top w:val="nil"/>
              <w:left w:val="single" w:sz="4" w:space="0" w:color="auto"/>
              <w:bottom w:val="single" w:sz="4" w:space="0" w:color="auto"/>
              <w:right w:val="single" w:sz="4" w:space="0" w:color="auto"/>
            </w:tcBorders>
          </w:tcPr>
          <w:p w14:paraId="0F08EAA5" w14:textId="5E31D385" w:rsidR="002744F7" w:rsidRPr="005515C1" w:rsidRDefault="00AE7A6E" w:rsidP="002744F7">
            <w:pPr>
              <w:jc w:val="center"/>
              <w:rPr>
                <w:rFonts w:ascii="Tahoma" w:hAnsi="Tahoma" w:cs="Tahoma"/>
                <w:b/>
                <w:bCs/>
                <w:sz w:val="21"/>
                <w:szCs w:val="21"/>
              </w:rPr>
            </w:pPr>
            <w:r w:rsidRPr="005515C1">
              <w:rPr>
                <w:rFonts w:ascii="Tahoma" w:hAnsi="Tahoma" w:cs="Tahoma"/>
                <w:b/>
                <w:bCs/>
                <w:sz w:val="21"/>
                <w:szCs w:val="21"/>
              </w:rPr>
              <w:t>306</w:t>
            </w:r>
          </w:p>
        </w:tc>
        <w:tc>
          <w:tcPr>
            <w:tcW w:w="6223" w:type="dxa"/>
            <w:tcBorders>
              <w:top w:val="nil"/>
              <w:left w:val="single" w:sz="4" w:space="0" w:color="auto"/>
              <w:bottom w:val="single" w:sz="4" w:space="0" w:color="auto"/>
              <w:right w:val="single" w:sz="4" w:space="0" w:color="auto"/>
            </w:tcBorders>
          </w:tcPr>
          <w:p w14:paraId="764AFAB2" w14:textId="4AA27431" w:rsidR="002744F7" w:rsidRPr="005515C1" w:rsidRDefault="002744F7" w:rsidP="002744F7">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des lames des </w:t>
            </w:r>
            <w:proofErr w:type="spellStart"/>
            <w:r w:rsidRPr="005515C1">
              <w:rPr>
                <w:rFonts w:ascii="Tahoma" w:hAnsi="Tahoma" w:cs="Tahoma"/>
                <w:b/>
                <w:bCs/>
                <w:i/>
                <w:sz w:val="21"/>
                <w:szCs w:val="21"/>
                <w:lang w:bidi="en-US"/>
              </w:rPr>
              <w:t>naco</w:t>
            </w:r>
            <w:proofErr w:type="spellEnd"/>
            <w:r w:rsidRPr="005515C1">
              <w:rPr>
                <w:rFonts w:ascii="Tahoma" w:hAnsi="Tahoma" w:cs="Tahoma"/>
                <w:b/>
                <w:bCs/>
                <w:i/>
                <w:sz w:val="21"/>
                <w:szCs w:val="21"/>
                <w:lang w:bidi="en-US"/>
              </w:rPr>
              <w:t xml:space="preserve"> plus des châssis </w:t>
            </w:r>
            <w:proofErr w:type="spellStart"/>
            <w:r w:rsidRPr="005515C1">
              <w:rPr>
                <w:rFonts w:ascii="Tahoma" w:hAnsi="Tahoma" w:cs="Tahoma"/>
                <w:b/>
                <w:bCs/>
                <w:i/>
                <w:sz w:val="21"/>
                <w:szCs w:val="21"/>
                <w:lang w:bidi="en-US"/>
              </w:rPr>
              <w:t>naco</w:t>
            </w:r>
            <w:proofErr w:type="spellEnd"/>
            <w:r w:rsidRPr="005515C1">
              <w:rPr>
                <w:rFonts w:ascii="Tahoma" w:hAnsi="Tahoma" w:cs="Tahoma"/>
                <w:b/>
                <w:bCs/>
                <w:i/>
                <w:sz w:val="21"/>
                <w:szCs w:val="21"/>
                <w:lang w:bidi="en-US"/>
              </w:rPr>
              <w:t xml:space="preserve">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3580701B" w14:textId="77777777" w:rsidR="002744F7" w:rsidRPr="005515C1" w:rsidRDefault="002744F7" w:rsidP="002744F7">
            <w:pPr>
              <w:jc w:val="both"/>
              <w:rPr>
                <w:rFonts w:ascii="Tahoma" w:hAnsi="Tahoma" w:cs="Tahoma"/>
                <w:b/>
                <w:bCs/>
                <w:i/>
                <w:sz w:val="21"/>
                <w:szCs w:val="21"/>
                <w:lang w:bidi="en-US"/>
              </w:rPr>
            </w:pPr>
          </w:p>
          <w:p w14:paraId="554B901B" w14:textId="41D07DBA" w:rsidR="002744F7" w:rsidRPr="005515C1" w:rsidRDefault="002744F7" w:rsidP="00AE7A6E">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 forfait l</w:t>
            </w:r>
            <w:r w:rsidR="00AE7A6E" w:rsidRPr="005515C1">
              <w:rPr>
                <w:rFonts w:ascii="Tahoma" w:hAnsi="Tahoma" w:cs="Tahoma"/>
                <w:sz w:val="21"/>
                <w:szCs w:val="21"/>
              </w:rPr>
              <w:t xml:space="preserve">a fourniture et la pose des lames des </w:t>
            </w:r>
            <w:proofErr w:type="spellStart"/>
            <w:r w:rsidR="00AE7A6E" w:rsidRPr="005515C1">
              <w:rPr>
                <w:rFonts w:ascii="Tahoma" w:hAnsi="Tahoma" w:cs="Tahoma"/>
                <w:sz w:val="21"/>
                <w:szCs w:val="21"/>
              </w:rPr>
              <w:t>nacos</w:t>
            </w:r>
            <w:proofErr w:type="spellEnd"/>
            <w:r w:rsidR="00AE7A6E" w:rsidRPr="005515C1">
              <w:rPr>
                <w:rFonts w:ascii="Tahoma" w:hAnsi="Tahoma" w:cs="Tahoma"/>
                <w:sz w:val="21"/>
                <w:szCs w:val="21"/>
              </w:rPr>
              <w:t xml:space="preserve"> et </w:t>
            </w:r>
            <w:proofErr w:type="spellStart"/>
            <w:r w:rsidR="00AE7A6E" w:rsidRPr="005515C1">
              <w:rPr>
                <w:rFonts w:ascii="Tahoma" w:hAnsi="Tahoma" w:cs="Tahoma"/>
                <w:sz w:val="21"/>
                <w:szCs w:val="21"/>
              </w:rPr>
              <w:t>chassis</w:t>
            </w:r>
            <w:proofErr w:type="spellEnd"/>
            <w:r w:rsidR="00AE7A6E" w:rsidRPr="005515C1">
              <w:rPr>
                <w:rFonts w:ascii="Tahoma" w:hAnsi="Tahoma" w:cs="Tahoma"/>
                <w:sz w:val="21"/>
                <w:szCs w:val="21"/>
              </w:rPr>
              <w:t xml:space="preserve"> </w:t>
            </w:r>
            <w:r w:rsidRPr="005515C1">
              <w:rPr>
                <w:rFonts w:ascii="Tahoma" w:hAnsi="Tahoma" w:cs="Tahoma"/>
                <w:sz w:val="21"/>
                <w:szCs w:val="21"/>
              </w:rPr>
              <w:t xml:space="preserve">Et toutes autres sujétions. </w:t>
            </w:r>
          </w:p>
          <w:p w14:paraId="4EE430DA" w14:textId="77777777" w:rsidR="002744F7" w:rsidRPr="005515C1" w:rsidRDefault="002744F7" w:rsidP="002744F7">
            <w:pPr>
              <w:widowControl w:val="0"/>
              <w:jc w:val="both"/>
              <w:rPr>
                <w:rFonts w:ascii="Tahoma" w:hAnsi="Tahoma" w:cs="Tahoma"/>
                <w:sz w:val="21"/>
                <w:szCs w:val="21"/>
              </w:rPr>
            </w:pPr>
          </w:p>
          <w:p w14:paraId="74CEB912" w14:textId="5749EADD" w:rsidR="002744F7" w:rsidRPr="005515C1" w:rsidRDefault="002744F7" w:rsidP="002744F7">
            <w:pPr>
              <w:widowControl w:val="0"/>
              <w:jc w:val="both"/>
              <w:rPr>
                <w:rFonts w:ascii="Tahoma" w:hAnsi="Tahoma" w:cs="Tahoma"/>
                <w:b/>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14BA8614" w14:textId="77777777" w:rsidR="002744F7" w:rsidRPr="005515C1" w:rsidRDefault="002744F7" w:rsidP="002744F7">
            <w:pPr>
              <w:rPr>
                <w:rFonts w:ascii="Tahoma" w:hAnsi="Tahoma" w:cs="Tahoma"/>
                <w:sz w:val="21"/>
                <w:szCs w:val="21"/>
              </w:rPr>
            </w:pPr>
          </w:p>
          <w:p w14:paraId="52B661CA" w14:textId="77777777" w:rsidR="002744F7" w:rsidRPr="005515C1" w:rsidRDefault="002744F7" w:rsidP="002744F7">
            <w:pPr>
              <w:rPr>
                <w:rFonts w:ascii="Tahoma" w:hAnsi="Tahoma" w:cs="Tahoma"/>
                <w:sz w:val="21"/>
                <w:szCs w:val="21"/>
              </w:rPr>
            </w:pPr>
          </w:p>
          <w:p w14:paraId="3ECF347E" w14:textId="77777777" w:rsidR="002744F7" w:rsidRPr="005515C1" w:rsidRDefault="002744F7" w:rsidP="002744F7">
            <w:pPr>
              <w:rPr>
                <w:rFonts w:ascii="Tahoma" w:hAnsi="Tahoma" w:cs="Tahoma"/>
              </w:rPr>
            </w:pPr>
          </w:p>
          <w:p w14:paraId="2E1D8BAF" w14:textId="77777777" w:rsidR="002744F7" w:rsidRPr="005515C1" w:rsidRDefault="002744F7" w:rsidP="002744F7">
            <w:pPr>
              <w:rPr>
                <w:rFonts w:ascii="Tahoma" w:hAnsi="Tahoma" w:cs="Tahoma"/>
              </w:rPr>
            </w:pPr>
          </w:p>
          <w:p w14:paraId="7BE6C139" w14:textId="77777777" w:rsidR="002744F7" w:rsidRPr="005515C1" w:rsidRDefault="002744F7" w:rsidP="002744F7">
            <w:pPr>
              <w:rPr>
                <w:rFonts w:ascii="Tahoma" w:hAnsi="Tahoma" w:cs="Tahoma"/>
              </w:rPr>
            </w:pPr>
          </w:p>
          <w:p w14:paraId="76741226" w14:textId="77777777" w:rsidR="00AE7A6E" w:rsidRPr="005515C1" w:rsidRDefault="00AE7A6E" w:rsidP="002744F7">
            <w:pPr>
              <w:rPr>
                <w:rFonts w:ascii="Tahoma" w:hAnsi="Tahoma" w:cs="Tahoma"/>
              </w:rPr>
            </w:pPr>
          </w:p>
          <w:p w14:paraId="291C3A53" w14:textId="644B92F2" w:rsidR="002744F7" w:rsidRPr="005515C1" w:rsidRDefault="002744F7" w:rsidP="002744F7">
            <w:pPr>
              <w:jc w:val="center"/>
              <w:rPr>
                <w:rFonts w:ascii="Tahoma" w:hAnsi="Tahoma" w:cs="Tahoma"/>
                <w:b/>
                <w:sz w:val="21"/>
                <w:szCs w:val="21"/>
                <w:vertAlign w:val="superscript"/>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3AF6503A" w14:textId="77777777" w:rsidR="002744F7" w:rsidRPr="005515C1" w:rsidRDefault="002744F7" w:rsidP="002744F7">
            <w:pPr>
              <w:jc w:val="center"/>
              <w:rPr>
                <w:rFonts w:ascii="Tahoma" w:hAnsi="Tahoma" w:cs="Tahoma"/>
                <w:sz w:val="21"/>
                <w:szCs w:val="21"/>
              </w:rPr>
            </w:pPr>
          </w:p>
        </w:tc>
      </w:tr>
      <w:tr w:rsidR="005515C1" w:rsidRPr="005515C1" w14:paraId="039FB219" w14:textId="77777777" w:rsidTr="00AE7A6E">
        <w:trPr>
          <w:trHeight w:val="77"/>
        </w:trPr>
        <w:tc>
          <w:tcPr>
            <w:tcW w:w="932" w:type="dxa"/>
            <w:tcBorders>
              <w:top w:val="single" w:sz="4" w:space="0" w:color="auto"/>
              <w:left w:val="single" w:sz="4" w:space="0" w:color="auto"/>
              <w:bottom w:val="single" w:sz="4" w:space="0" w:color="auto"/>
              <w:right w:val="single" w:sz="4" w:space="0" w:color="auto"/>
            </w:tcBorders>
          </w:tcPr>
          <w:p w14:paraId="7DCE9957" w14:textId="77777777" w:rsidR="002744F7" w:rsidRPr="005515C1" w:rsidRDefault="002744F7" w:rsidP="002744F7">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79DD9105" w14:textId="6FB0560D" w:rsidR="002744F7" w:rsidRPr="005515C1" w:rsidRDefault="008520FE" w:rsidP="002744F7">
            <w:pPr>
              <w:spacing w:before="240"/>
              <w:rPr>
                <w:rFonts w:ascii="Tahoma" w:hAnsi="Tahoma" w:cs="Tahoma"/>
                <w:b/>
                <w:sz w:val="21"/>
                <w:szCs w:val="21"/>
              </w:rPr>
            </w:pPr>
            <w:r w:rsidRPr="005515C1">
              <w:rPr>
                <w:rFonts w:ascii="Tahoma" w:hAnsi="Tahoma" w:cs="Tahoma"/>
                <w:b/>
                <w:sz w:val="21"/>
                <w:szCs w:val="21"/>
              </w:rPr>
              <w:t>LOT  4</w:t>
            </w:r>
            <w:r w:rsidR="002744F7" w:rsidRPr="005515C1">
              <w:rPr>
                <w:rFonts w:ascii="Tahoma" w:hAnsi="Tahoma" w:cs="Tahoma"/>
                <w:b/>
                <w:sz w:val="21"/>
                <w:szCs w:val="21"/>
              </w:rPr>
              <w:t>00 : ÉLECTRICITÉ</w:t>
            </w:r>
          </w:p>
        </w:tc>
        <w:tc>
          <w:tcPr>
            <w:tcW w:w="850" w:type="dxa"/>
            <w:tcBorders>
              <w:top w:val="single" w:sz="4" w:space="0" w:color="auto"/>
              <w:left w:val="single" w:sz="4" w:space="0" w:color="auto"/>
              <w:bottom w:val="single" w:sz="4" w:space="0" w:color="auto"/>
              <w:right w:val="single" w:sz="4" w:space="0" w:color="auto"/>
            </w:tcBorders>
            <w:hideMark/>
          </w:tcPr>
          <w:p w14:paraId="441154BE" w14:textId="77777777" w:rsidR="002744F7" w:rsidRPr="005515C1" w:rsidRDefault="002744F7" w:rsidP="002744F7">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7ECD476" w14:textId="77777777" w:rsidR="002744F7" w:rsidRPr="005515C1" w:rsidRDefault="002744F7" w:rsidP="002744F7">
            <w:pPr>
              <w:rPr>
                <w:rFonts w:ascii="Tahoma" w:hAnsi="Tahoma" w:cs="Tahoma"/>
                <w:b/>
                <w:bCs/>
                <w:sz w:val="21"/>
                <w:szCs w:val="21"/>
              </w:rPr>
            </w:pPr>
          </w:p>
        </w:tc>
      </w:tr>
      <w:tr w:rsidR="005515C1" w:rsidRPr="005515C1" w14:paraId="278D8C83" w14:textId="77777777" w:rsidTr="00D93F1D">
        <w:trPr>
          <w:trHeight w:val="782"/>
        </w:trPr>
        <w:tc>
          <w:tcPr>
            <w:tcW w:w="932" w:type="dxa"/>
            <w:tcBorders>
              <w:top w:val="nil"/>
              <w:left w:val="single" w:sz="4" w:space="0" w:color="auto"/>
              <w:bottom w:val="single" w:sz="4" w:space="0" w:color="auto"/>
              <w:right w:val="single" w:sz="4" w:space="0" w:color="auto"/>
            </w:tcBorders>
          </w:tcPr>
          <w:p w14:paraId="20802CE5" w14:textId="307C1CDE" w:rsidR="002744F7" w:rsidRPr="005515C1" w:rsidRDefault="008520FE" w:rsidP="002744F7">
            <w:pPr>
              <w:jc w:val="center"/>
              <w:rPr>
                <w:rFonts w:ascii="Tahoma" w:hAnsi="Tahoma" w:cs="Tahoma"/>
                <w:b/>
                <w:bCs/>
                <w:sz w:val="21"/>
                <w:szCs w:val="21"/>
              </w:rPr>
            </w:pPr>
            <w:r w:rsidRPr="005515C1">
              <w:rPr>
                <w:rFonts w:ascii="Tahoma" w:hAnsi="Tahoma" w:cs="Tahoma"/>
                <w:b/>
                <w:bCs/>
                <w:sz w:val="21"/>
                <w:szCs w:val="21"/>
              </w:rPr>
              <w:t>4</w:t>
            </w:r>
            <w:r w:rsidR="002744F7" w:rsidRPr="005515C1">
              <w:rPr>
                <w:rFonts w:ascii="Tahoma" w:hAnsi="Tahoma" w:cs="Tahoma"/>
                <w:b/>
                <w:bCs/>
                <w:sz w:val="21"/>
                <w:szCs w:val="21"/>
              </w:rPr>
              <w:t>01</w:t>
            </w:r>
          </w:p>
        </w:tc>
        <w:tc>
          <w:tcPr>
            <w:tcW w:w="6223" w:type="dxa"/>
            <w:tcBorders>
              <w:top w:val="nil"/>
              <w:left w:val="single" w:sz="4" w:space="0" w:color="auto"/>
              <w:bottom w:val="single" w:sz="4" w:space="0" w:color="auto"/>
              <w:right w:val="single" w:sz="4" w:space="0" w:color="auto"/>
            </w:tcBorders>
            <w:hideMark/>
          </w:tcPr>
          <w:p w14:paraId="70470F6D" w14:textId="77777777" w:rsidR="002744F7" w:rsidRPr="005515C1" w:rsidRDefault="002744F7" w:rsidP="002744F7">
            <w:pPr>
              <w:jc w:val="both"/>
              <w:rPr>
                <w:rFonts w:ascii="Tahoma" w:hAnsi="Tahoma" w:cs="Tahoma"/>
                <w:b/>
                <w:bCs/>
                <w:i/>
                <w:sz w:val="21"/>
                <w:szCs w:val="21"/>
                <w:lang w:bidi="en-US"/>
              </w:rPr>
            </w:pPr>
            <w:r w:rsidRPr="005515C1">
              <w:rPr>
                <w:rFonts w:ascii="Tahoma" w:hAnsi="Tahoma" w:cs="Tahoma"/>
                <w:b/>
                <w:bCs/>
                <w:i/>
                <w:sz w:val="21"/>
                <w:szCs w:val="21"/>
                <w:lang w:bidi="en-US"/>
              </w:rPr>
              <w:t xml:space="preserve">réfection générale du réseau d'électricité des tableaux électriques de contrôle, goulottes, avec alimentation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7127B850" w14:textId="77777777" w:rsidR="002744F7" w:rsidRPr="005515C1" w:rsidRDefault="002744F7" w:rsidP="002744F7">
            <w:pPr>
              <w:jc w:val="both"/>
              <w:rPr>
                <w:rFonts w:ascii="Tahoma" w:hAnsi="Tahoma" w:cs="Tahoma"/>
                <w:sz w:val="21"/>
                <w:szCs w:val="21"/>
              </w:rPr>
            </w:pPr>
          </w:p>
          <w:p w14:paraId="1BD6CEAC" w14:textId="77777777" w:rsidR="002744F7" w:rsidRPr="005515C1" w:rsidRDefault="002744F7" w:rsidP="002744F7">
            <w:pPr>
              <w:jc w:val="both"/>
              <w:rPr>
                <w:rFonts w:ascii="Tahoma" w:hAnsi="Tahoma" w:cs="Tahoma"/>
                <w:sz w:val="21"/>
                <w:szCs w:val="21"/>
              </w:rPr>
            </w:pPr>
            <w:r w:rsidRPr="005515C1">
              <w:rPr>
                <w:rFonts w:ascii="Tahoma" w:hAnsi="Tahoma" w:cs="Tahoma"/>
                <w:sz w:val="21"/>
                <w:szCs w:val="21"/>
              </w:rPr>
              <w:t>Ce prix rémunère au forfait  la réfection général du réseau d’électricité toutes sujétions de pose.</w:t>
            </w:r>
          </w:p>
          <w:p w14:paraId="1AC36ED5" w14:textId="77777777" w:rsidR="002744F7" w:rsidRPr="005515C1" w:rsidRDefault="002744F7" w:rsidP="002744F7">
            <w:pPr>
              <w:jc w:val="both"/>
              <w:rPr>
                <w:rFonts w:ascii="Tahoma" w:hAnsi="Tahoma" w:cs="Tahoma"/>
                <w:sz w:val="21"/>
                <w:szCs w:val="21"/>
              </w:rPr>
            </w:pPr>
          </w:p>
          <w:p w14:paraId="567FACC1" w14:textId="77777777" w:rsidR="002744F7" w:rsidRPr="005515C1" w:rsidRDefault="002744F7" w:rsidP="002744F7">
            <w:pPr>
              <w:widowControl w:val="0"/>
              <w:jc w:val="both"/>
              <w:rPr>
                <w:rFonts w:ascii="Tahoma" w:hAnsi="Tahoma" w:cs="Tahoma"/>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hideMark/>
          </w:tcPr>
          <w:p w14:paraId="7B135DF9" w14:textId="77777777" w:rsidR="002744F7" w:rsidRPr="005515C1" w:rsidRDefault="002744F7" w:rsidP="002744F7">
            <w:pPr>
              <w:jc w:val="center"/>
              <w:rPr>
                <w:rFonts w:ascii="Tahoma" w:hAnsi="Tahoma" w:cs="Tahoma"/>
                <w:sz w:val="21"/>
                <w:szCs w:val="21"/>
              </w:rPr>
            </w:pPr>
          </w:p>
          <w:p w14:paraId="31090EF2" w14:textId="77777777" w:rsidR="002744F7" w:rsidRPr="005515C1" w:rsidRDefault="002744F7" w:rsidP="002744F7">
            <w:pPr>
              <w:jc w:val="center"/>
              <w:rPr>
                <w:rFonts w:ascii="Tahoma" w:hAnsi="Tahoma" w:cs="Tahoma"/>
                <w:sz w:val="21"/>
                <w:szCs w:val="21"/>
              </w:rPr>
            </w:pPr>
          </w:p>
          <w:p w14:paraId="438F2C8F" w14:textId="77777777" w:rsidR="002744F7" w:rsidRPr="005515C1" w:rsidRDefault="002744F7" w:rsidP="002744F7">
            <w:pPr>
              <w:jc w:val="center"/>
              <w:rPr>
                <w:rFonts w:ascii="Tahoma" w:hAnsi="Tahoma" w:cs="Tahoma"/>
                <w:sz w:val="21"/>
                <w:szCs w:val="21"/>
              </w:rPr>
            </w:pPr>
          </w:p>
          <w:p w14:paraId="66AD5133" w14:textId="77777777" w:rsidR="002744F7" w:rsidRPr="005515C1" w:rsidRDefault="002744F7" w:rsidP="002744F7">
            <w:pPr>
              <w:jc w:val="center"/>
              <w:rPr>
                <w:rFonts w:ascii="Tahoma" w:hAnsi="Tahoma" w:cs="Tahoma"/>
                <w:sz w:val="21"/>
                <w:szCs w:val="21"/>
              </w:rPr>
            </w:pPr>
          </w:p>
          <w:p w14:paraId="2210F6E8" w14:textId="77777777" w:rsidR="002744F7" w:rsidRPr="005515C1" w:rsidRDefault="002744F7" w:rsidP="002744F7">
            <w:pPr>
              <w:jc w:val="center"/>
              <w:rPr>
                <w:rFonts w:ascii="Tahoma" w:hAnsi="Tahoma" w:cs="Tahoma"/>
                <w:sz w:val="21"/>
                <w:szCs w:val="21"/>
              </w:rPr>
            </w:pPr>
          </w:p>
          <w:p w14:paraId="7FDCF2E7" w14:textId="77777777" w:rsidR="002744F7" w:rsidRPr="005515C1" w:rsidRDefault="002744F7" w:rsidP="002744F7">
            <w:pPr>
              <w:jc w:val="center"/>
              <w:rPr>
                <w:rFonts w:ascii="Tahoma" w:hAnsi="Tahoma" w:cs="Tahoma"/>
                <w:sz w:val="21"/>
                <w:szCs w:val="21"/>
              </w:rPr>
            </w:pPr>
          </w:p>
          <w:p w14:paraId="5A5F72D7" w14:textId="77777777" w:rsidR="002744F7" w:rsidRPr="005515C1" w:rsidRDefault="002744F7" w:rsidP="002744F7">
            <w:pPr>
              <w:jc w:val="center"/>
              <w:rPr>
                <w:rFonts w:ascii="Tahoma" w:hAnsi="Tahoma" w:cs="Tahoma"/>
                <w:sz w:val="21"/>
                <w:szCs w:val="21"/>
              </w:rPr>
            </w:pPr>
          </w:p>
          <w:p w14:paraId="1AC583BD" w14:textId="77777777" w:rsidR="002744F7" w:rsidRPr="005515C1" w:rsidRDefault="002744F7" w:rsidP="002744F7">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265BB723" w14:textId="77777777" w:rsidR="002744F7" w:rsidRPr="005515C1" w:rsidRDefault="002744F7" w:rsidP="002744F7">
            <w:pPr>
              <w:rPr>
                <w:rFonts w:ascii="Tahoma" w:hAnsi="Tahoma" w:cs="Tahoma"/>
                <w:b/>
                <w:bCs/>
                <w:sz w:val="21"/>
                <w:szCs w:val="21"/>
              </w:rPr>
            </w:pPr>
          </w:p>
        </w:tc>
      </w:tr>
      <w:tr w:rsidR="005515C1" w:rsidRPr="005515C1" w14:paraId="6817B148" w14:textId="77777777" w:rsidTr="00D93F1D">
        <w:trPr>
          <w:trHeight w:val="1162"/>
        </w:trPr>
        <w:tc>
          <w:tcPr>
            <w:tcW w:w="932" w:type="dxa"/>
            <w:tcBorders>
              <w:top w:val="nil"/>
              <w:left w:val="single" w:sz="4" w:space="0" w:color="auto"/>
              <w:bottom w:val="single" w:sz="4" w:space="0" w:color="auto"/>
              <w:right w:val="single" w:sz="4" w:space="0" w:color="auto"/>
            </w:tcBorders>
          </w:tcPr>
          <w:p w14:paraId="7C544C69" w14:textId="655EFE06" w:rsidR="002744F7" w:rsidRPr="005515C1" w:rsidRDefault="008520FE" w:rsidP="002744F7">
            <w:pPr>
              <w:jc w:val="center"/>
              <w:rPr>
                <w:rFonts w:ascii="Tahoma" w:hAnsi="Tahoma" w:cs="Tahoma"/>
                <w:b/>
                <w:bCs/>
                <w:sz w:val="21"/>
                <w:szCs w:val="21"/>
              </w:rPr>
            </w:pPr>
            <w:r w:rsidRPr="005515C1">
              <w:rPr>
                <w:rFonts w:ascii="Tahoma" w:hAnsi="Tahoma" w:cs="Tahoma"/>
                <w:b/>
                <w:bCs/>
                <w:sz w:val="21"/>
                <w:szCs w:val="21"/>
              </w:rPr>
              <w:t>4</w:t>
            </w:r>
            <w:r w:rsidR="002744F7" w:rsidRPr="005515C1">
              <w:rPr>
                <w:rFonts w:ascii="Tahoma" w:hAnsi="Tahoma" w:cs="Tahoma"/>
                <w:b/>
                <w:bCs/>
                <w:sz w:val="21"/>
                <w:szCs w:val="21"/>
              </w:rPr>
              <w:t>02</w:t>
            </w:r>
          </w:p>
        </w:tc>
        <w:tc>
          <w:tcPr>
            <w:tcW w:w="6223" w:type="dxa"/>
            <w:tcBorders>
              <w:top w:val="nil"/>
              <w:left w:val="single" w:sz="4" w:space="0" w:color="auto"/>
              <w:bottom w:val="single" w:sz="4" w:space="0" w:color="auto"/>
              <w:right w:val="single" w:sz="4" w:space="0" w:color="auto"/>
            </w:tcBorders>
            <w:hideMark/>
          </w:tcPr>
          <w:p w14:paraId="49045BA5" w14:textId="77777777" w:rsidR="002744F7" w:rsidRPr="005515C1" w:rsidRDefault="002744F7" w:rsidP="002744F7">
            <w:pPr>
              <w:jc w:val="both"/>
              <w:rPr>
                <w:rFonts w:ascii="Tahoma" w:hAnsi="Tahoma" w:cs="Tahoma"/>
                <w:b/>
                <w:bCs/>
                <w:i/>
                <w:sz w:val="21"/>
                <w:szCs w:val="21"/>
                <w:lang w:bidi="en-US"/>
              </w:rPr>
            </w:pPr>
            <w:r w:rsidRPr="005515C1">
              <w:rPr>
                <w:rFonts w:ascii="Tahoma" w:hAnsi="Tahoma" w:cs="Tahoma"/>
                <w:b/>
                <w:bCs/>
                <w:i/>
                <w:sz w:val="21"/>
                <w:szCs w:val="21"/>
                <w:lang w:bidi="en-US"/>
              </w:rPr>
              <w:t>Fourniture et pose d'Interrupteurs simple allumage</w:t>
            </w:r>
          </w:p>
          <w:p w14:paraId="473C9A63" w14:textId="77777777" w:rsidR="002744F7" w:rsidRPr="005515C1" w:rsidRDefault="002744F7" w:rsidP="002744F7">
            <w:pPr>
              <w:jc w:val="both"/>
              <w:rPr>
                <w:rFonts w:ascii="Tahoma" w:hAnsi="Tahoma" w:cs="Tahoma"/>
                <w:sz w:val="21"/>
                <w:szCs w:val="21"/>
              </w:rPr>
            </w:pPr>
            <w:r w:rsidRPr="005515C1">
              <w:rPr>
                <w:rFonts w:ascii="Tahoma" w:hAnsi="Tahoma" w:cs="Tahoma"/>
                <w:sz w:val="21"/>
                <w:szCs w:val="21"/>
              </w:rPr>
              <w:t>Ce prix rémunère à l’unité la fourniture et la pose des interrupteurs sécurisées et toutes sujétions.</w:t>
            </w:r>
          </w:p>
          <w:p w14:paraId="7AFBB2CF" w14:textId="77777777" w:rsidR="002744F7" w:rsidRPr="005515C1" w:rsidRDefault="002744F7" w:rsidP="002744F7">
            <w:pPr>
              <w:jc w:val="both"/>
              <w:rPr>
                <w:rFonts w:ascii="Tahoma" w:hAnsi="Tahoma" w:cs="Tahoma"/>
                <w:sz w:val="21"/>
                <w:szCs w:val="21"/>
              </w:rPr>
            </w:pPr>
          </w:p>
          <w:p w14:paraId="2507B027" w14:textId="77777777" w:rsidR="002744F7" w:rsidRPr="005515C1" w:rsidRDefault="002744F7" w:rsidP="002744F7">
            <w:pPr>
              <w:jc w:val="both"/>
              <w:rPr>
                <w:rFonts w:ascii="Tahoma" w:hAnsi="Tahoma" w:cs="Tahoma"/>
                <w:sz w:val="21"/>
                <w:szCs w:val="21"/>
              </w:rPr>
            </w:pPr>
          </w:p>
          <w:p w14:paraId="32FD92DF" w14:textId="77777777" w:rsidR="002744F7" w:rsidRPr="005515C1" w:rsidRDefault="002744F7" w:rsidP="002744F7">
            <w:pPr>
              <w:jc w:val="both"/>
              <w:rPr>
                <w:rFonts w:ascii="Tahoma" w:hAnsi="Tahoma" w:cs="Tahoma"/>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hideMark/>
          </w:tcPr>
          <w:p w14:paraId="44F85286" w14:textId="77777777" w:rsidR="002744F7" w:rsidRPr="005515C1" w:rsidRDefault="002744F7" w:rsidP="002744F7">
            <w:pPr>
              <w:jc w:val="center"/>
              <w:rPr>
                <w:rFonts w:ascii="Tahoma" w:hAnsi="Tahoma" w:cs="Tahoma"/>
                <w:sz w:val="21"/>
                <w:szCs w:val="21"/>
              </w:rPr>
            </w:pPr>
          </w:p>
          <w:p w14:paraId="0582AC89" w14:textId="77777777" w:rsidR="002744F7" w:rsidRPr="005515C1" w:rsidRDefault="002744F7" w:rsidP="002744F7">
            <w:pPr>
              <w:rPr>
                <w:rFonts w:ascii="Tahoma" w:hAnsi="Tahoma" w:cs="Tahoma"/>
                <w:sz w:val="21"/>
                <w:szCs w:val="21"/>
              </w:rPr>
            </w:pPr>
          </w:p>
          <w:p w14:paraId="0121ACAF" w14:textId="77777777" w:rsidR="002744F7" w:rsidRPr="005515C1" w:rsidRDefault="002744F7" w:rsidP="002744F7">
            <w:pPr>
              <w:rPr>
                <w:rFonts w:ascii="Tahoma" w:hAnsi="Tahoma" w:cs="Tahoma"/>
                <w:sz w:val="21"/>
                <w:szCs w:val="21"/>
              </w:rPr>
            </w:pPr>
          </w:p>
          <w:p w14:paraId="03EA6FCC" w14:textId="77777777" w:rsidR="002744F7" w:rsidRPr="005515C1" w:rsidRDefault="002744F7" w:rsidP="002744F7">
            <w:pPr>
              <w:jc w:val="center"/>
              <w:rPr>
                <w:rFonts w:ascii="Tahoma" w:hAnsi="Tahoma" w:cs="Tahoma"/>
                <w:sz w:val="21"/>
                <w:szCs w:val="21"/>
              </w:rPr>
            </w:pPr>
          </w:p>
          <w:p w14:paraId="53CF9DC1" w14:textId="77777777" w:rsidR="002744F7" w:rsidRPr="005515C1" w:rsidRDefault="002744F7" w:rsidP="002744F7">
            <w:pPr>
              <w:spacing w:before="240"/>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5EE3E6BC" w14:textId="77777777" w:rsidR="002744F7" w:rsidRPr="005515C1" w:rsidRDefault="002744F7" w:rsidP="002744F7">
            <w:pPr>
              <w:rPr>
                <w:rFonts w:ascii="Tahoma" w:hAnsi="Tahoma" w:cs="Tahoma"/>
                <w:b/>
                <w:bCs/>
                <w:sz w:val="21"/>
                <w:szCs w:val="21"/>
              </w:rPr>
            </w:pPr>
          </w:p>
        </w:tc>
      </w:tr>
      <w:tr w:rsidR="005515C1" w:rsidRPr="005515C1" w14:paraId="76874E3E" w14:textId="77777777" w:rsidTr="00D93F1D">
        <w:trPr>
          <w:trHeight w:val="1162"/>
        </w:trPr>
        <w:tc>
          <w:tcPr>
            <w:tcW w:w="932" w:type="dxa"/>
            <w:tcBorders>
              <w:top w:val="nil"/>
              <w:left w:val="single" w:sz="4" w:space="0" w:color="auto"/>
              <w:bottom w:val="single" w:sz="4" w:space="0" w:color="auto"/>
              <w:right w:val="single" w:sz="4" w:space="0" w:color="auto"/>
            </w:tcBorders>
          </w:tcPr>
          <w:p w14:paraId="6FF90214" w14:textId="3A4D9E70" w:rsidR="002744F7" w:rsidRPr="005515C1" w:rsidRDefault="008520FE" w:rsidP="002744F7">
            <w:pPr>
              <w:jc w:val="center"/>
              <w:rPr>
                <w:rFonts w:ascii="Tahoma" w:hAnsi="Tahoma" w:cs="Tahoma"/>
                <w:b/>
                <w:bCs/>
                <w:sz w:val="21"/>
                <w:szCs w:val="21"/>
              </w:rPr>
            </w:pPr>
            <w:r w:rsidRPr="005515C1">
              <w:rPr>
                <w:rFonts w:ascii="Tahoma" w:hAnsi="Tahoma" w:cs="Tahoma"/>
                <w:b/>
                <w:sz w:val="21"/>
                <w:szCs w:val="21"/>
              </w:rPr>
              <w:t>4</w:t>
            </w:r>
            <w:r w:rsidR="002744F7" w:rsidRPr="005515C1">
              <w:rPr>
                <w:rFonts w:ascii="Tahoma" w:hAnsi="Tahoma" w:cs="Tahoma"/>
                <w:b/>
                <w:sz w:val="21"/>
                <w:szCs w:val="21"/>
              </w:rPr>
              <w:t>03</w:t>
            </w:r>
          </w:p>
        </w:tc>
        <w:tc>
          <w:tcPr>
            <w:tcW w:w="6223" w:type="dxa"/>
            <w:tcBorders>
              <w:top w:val="nil"/>
              <w:left w:val="single" w:sz="4" w:space="0" w:color="auto"/>
              <w:bottom w:val="single" w:sz="4" w:space="0" w:color="auto"/>
              <w:right w:val="single" w:sz="4" w:space="0" w:color="auto"/>
            </w:tcBorders>
          </w:tcPr>
          <w:p w14:paraId="3ED19AD3" w14:textId="77777777" w:rsidR="002744F7" w:rsidRPr="005515C1" w:rsidRDefault="002744F7" w:rsidP="002744F7">
            <w:pPr>
              <w:jc w:val="both"/>
              <w:rPr>
                <w:rFonts w:ascii="Tahoma" w:hAnsi="Tahoma" w:cs="Tahoma"/>
                <w:sz w:val="21"/>
                <w:szCs w:val="21"/>
              </w:rPr>
            </w:pPr>
            <w:r w:rsidRPr="005515C1">
              <w:rPr>
                <w:rFonts w:ascii="Tahoma" w:hAnsi="Tahoma" w:cs="Tahoma"/>
                <w:b/>
                <w:bCs/>
                <w:i/>
                <w:sz w:val="21"/>
                <w:szCs w:val="21"/>
                <w:lang w:bidi="en-US"/>
              </w:rPr>
              <w:t xml:space="preserve">fourniture et pose des ampoules économique de 800w, y/v/c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w:t>
            </w:r>
            <w:r w:rsidRPr="005515C1">
              <w:rPr>
                <w:rFonts w:ascii="Tahoma" w:hAnsi="Tahoma" w:cs="Tahoma"/>
                <w:sz w:val="21"/>
                <w:szCs w:val="21"/>
              </w:rPr>
              <w:t xml:space="preserve"> </w:t>
            </w:r>
          </w:p>
          <w:p w14:paraId="0A2D5750" w14:textId="77777777" w:rsidR="002744F7" w:rsidRPr="005515C1" w:rsidRDefault="002744F7" w:rsidP="002744F7">
            <w:pPr>
              <w:jc w:val="both"/>
              <w:rPr>
                <w:rFonts w:ascii="Tahoma" w:hAnsi="Tahoma" w:cs="Tahoma"/>
                <w:sz w:val="21"/>
                <w:szCs w:val="21"/>
              </w:rPr>
            </w:pPr>
          </w:p>
          <w:p w14:paraId="087B568E" w14:textId="77777777" w:rsidR="002744F7" w:rsidRPr="005515C1" w:rsidRDefault="002744F7" w:rsidP="002744F7">
            <w:pPr>
              <w:jc w:val="both"/>
              <w:rPr>
                <w:rFonts w:ascii="Tahoma" w:hAnsi="Tahoma" w:cs="Tahoma"/>
                <w:sz w:val="21"/>
                <w:szCs w:val="21"/>
              </w:rPr>
            </w:pPr>
            <w:r w:rsidRPr="005515C1">
              <w:rPr>
                <w:rFonts w:ascii="Tahoma" w:hAnsi="Tahoma" w:cs="Tahoma"/>
                <w:sz w:val="21"/>
                <w:szCs w:val="21"/>
              </w:rPr>
              <w:t>Ce prix rémunère à l’unité la fourniture et la pose des réglettes de 120 cm et toutes sujétions.</w:t>
            </w:r>
          </w:p>
          <w:p w14:paraId="7EB44BCA" w14:textId="77777777" w:rsidR="002744F7" w:rsidRPr="005515C1" w:rsidRDefault="002744F7" w:rsidP="002744F7">
            <w:pPr>
              <w:jc w:val="both"/>
              <w:rPr>
                <w:rFonts w:ascii="Tahoma" w:hAnsi="Tahoma" w:cs="Tahoma"/>
                <w:sz w:val="21"/>
                <w:szCs w:val="21"/>
              </w:rPr>
            </w:pPr>
          </w:p>
          <w:p w14:paraId="65CC8C27" w14:textId="77777777" w:rsidR="002744F7" w:rsidRPr="005515C1" w:rsidRDefault="002744F7" w:rsidP="002744F7">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73299319" w14:textId="77777777" w:rsidR="002744F7" w:rsidRPr="005515C1" w:rsidRDefault="002744F7" w:rsidP="002744F7">
            <w:pPr>
              <w:jc w:val="center"/>
              <w:rPr>
                <w:rFonts w:ascii="Tahoma" w:hAnsi="Tahoma" w:cs="Tahoma"/>
                <w:b/>
                <w:sz w:val="21"/>
                <w:szCs w:val="21"/>
              </w:rPr>
            </w:pPr>
          </w:p>
          <w:p w14:paraId="1CFD2B9B" w14:textId="77777777" w:rsidR="002744F7" w:rsidRPr="005515C1" w:rsidRDefault="002744F7" w:rsidP="002744F7">
            <w:pPr>
              <w:jc w:val="center"/>
              <w:rPr>
                <w:rFonts w:ascii="Tahoma" w:hAnsi="Tahoma" w:cs="Tahoma"/>
                <w:b/>
                <w:sz w:val="21"/>
                <w:szCs w:val="21"/>
              </w:rPr>
            </w:pPr>
          </w:p>
          <w:p w14:paraId="377EA729" w14:textId="77777777" w:rsidR="002744F7" w:rsidRPr="005515C1" w:rsidRDefault="002744F7" w:rsidP="002744F7">
            <w:pPr>
              <w:jc w:val="center"/>
              <w:rPr>
                <w:rFonts w:ascii="Tahoma" w:hAnsi="Tahoma" w:cs="Tahoma"/>
                <w:b/>
                <w:sz w:val="21"/>
                <w:szCs w:val="21"/>
              </w:rPr>
            </w:pPr>
          </w:p>
          <w:p w14:paraId="10DF9F2C" w14:textId="77777777" w:rsidR="002744F7" w:rsidRPr="005515C1" w:rsidRDefault="002744F7" w:rsidP="002744F7">
            <w:pPr>
              <w:jc w:val="center"/>
              <w:rPr>
                <w:rFonts w:ascii="Tahoma" w:hAnsi="Tahoma" w:cs="Tahoma"/>
                <w:b/>
                <w:sz w:val="21"/>
                <w:szCs w:val="21"/>
              </w:rPr>
            </w:pPr>
          </w:p>
          <w:p w14:paraId="6DEA1534" w14:textId="77777777" w:rsidR="002744F7" w:rsidRPr="005515C1" w:rsidRDefault="002744F7" w:rsidP="002744F7">
            <w:pPr>
              <w:jc w:val="center"/>
              <w:rPr>
                <w:rFonts w:ascii="Tahoma" w:hAnsi="Tahoma" w:cs="Tahoma"/>
                <w:b/>
                <w:sz w:val="21"/>
                <w:szCs w:val="21"/>
              </w:rPr>
            </w:pPr>
          </w:p>
          <w:p w14:paraId="483C4AE6" w14:textId="77777777" w:rsidR="002744F7" w:rsidRPr="005515C1" w:rsidRDefault="002744F7" w:rsidP="002744F7">
            <w:pPr>
              <w:jc w:val="center"/>
              <w:rPr>
                <w:rFonts w:ascii="Tahoma" w:hAnsi="Tahoma" w:cs="Tahoma"/>
                <w:b/>
                <w:sz w:val="21"/>
                <w:szCs w:val="21"/>
              </w:rPr>
            </w:pPr>
          </w:p>
          <w:p w14:paraId="4C123FAE" w14:textId="77777777" w:rsidR="002744F7" w:rsidRPr="005515C1" w:rsidRDefault="002744F7" w:rsidP="002744F7">
            <w:pPr>
              <w:jc w:val="center"/>
              <w:rPr>
                <w:rFonts w:ascii="Tahoma" w:hAnsi="Tahoma" w:cs="Tahoma"/>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7321E627" w14:textId="77777777" w:rsidR="002744F7" w:rsidRPr="005515C1" w:rsidRDefault="002744F7" w:rsidP="002744F7">
            <w:pPr>
              <w:rPr>
                <w:rFonts w:ascii="Tahoma" w:hAnsi="Tahoma" w:cs="Tahoma"/>
                <w:b/>
                <w:bCs/>
                <w:sz w:val="21"/>
                <w:szCs w:val="21"/>
              </w:rPr>
            </w:pPr>
          </w:p>
        </w:tc>
      </w:tr>
      <w:tr w:rsidR="005515C1" w:rsidRPr="005515C1" w14:paraId="30E43171" w14:textId="77777777" w:rsidTr="00D93F1D">
        <w:trPr>
          <w:trHeight w:val="1162"/>
        </w:trPr>
        <w:tc>
          <w:tcPr>
            <w:tcW w:w="932" w:type="dxa"/>
            <w:tcBorders>
              <w:top w:val="nil"/>
              <w:left w:val="single" w:sz="4" w:space="0" w:color="auto"/>
              <w:bottom w:val="single" w:sz="4" w:space="0" w:color="auto"/>
              <w:right w:val="single" w:sz="4" w:space="0" w:color="auto"/>
            </w:tcBorders>
          </w:tcPr>
          <w:p w14:paraId="3FD185E7" w14:textId="5145D7B0" w:rsidR="002744F7" w:rsidRPr="005515C1" w:rsidRDefault="008520FE" w:rsidP="002744F7">
            <w:pPr>
              <w:jc w:val="center"/>
              <w:rPr>
                <w:rFonts w:ascii="Tahoma" w:hAnsi="Tahoma" w:cs="Tahoma"/>
                <w:b/>
                <w:bCs/>
                <w:sz w:val="21"/>
                <w:szCs w:val="21"/>
              </w:rPr>
            </w:pPr>
            <w:r w:rsidRPr="005515C1">
              <w:rPr>
                <w:rFonts w:ascii="Tahoma" w:hAnsi="Tahoma" w:cs="Tahoma"/>
                <w:b/>
                <w:bCs/>
                <w:sz w:val="21"/>
                <w:szCs w:val="21"/>
              </w:rPr>
              <w:t>4</w:t>
            </w:r>
            <w:r w:rsidR="002744F7" w:rsidRPr="005515C1">
              <w:rPr>
                <w:rFonts w:ascii="Tahoma" w:hAnsi="Tahoma" w:cs="Tahoma"/>
                <w:b/>
                <w:bCs/>
                <w:sz w:val="21"/>
                <w:szCs w:val="21"/>
              </w:rPr>
              <w:t>04</w:t>
            </w:r>
          </w:p>
        </w:tc>
        <w:tc>
          <w:tcPr>
            <w:tcW w:w="6223" w:type="dxa"/>
            <w:tcBorders>
              <w:top w:val="nil"/>
              <w:left w:val="single" w:sz="4" w:space="0" w:color="auto"/>
              <w:bottom w:val="single" w:sz="4" w:space="0" w:color="auto"/>
              <w:right w:val="single" w:sz="4" w:space="0" w:color="auto"/>
            </w:tcBorders>
          </w:tcPr>
          <w:p w14:paraId="640ABF9D" w14:textId="77777777" w:rsidR="002744F7" w:rsidRPr="005515C1" w:rsidRDefault="002744F7" w:rsidP="002744F7">
            <w:pPr>
              <w:jc w:val="both"/>
              <w:rPr>
                <w:rFonts w:ascii="Tahoma" w:hAnsi="Tahoma" w:cs="Tahoma"/>
                <w:b/>
                <w:bCs/>
                <w:i/>
                <w:sz w:val="21"/>
                <w:szCs w:val="21"/>
                <w:lang w:bidi="en-US"/>
              </w:rPr>
            </w:pPr>
            <w:r w:rsidRPr="005515C1">
              <w:rPr>
                <w:rFonts w:ascii="Tahoma" w:hAnsi="Tahoma" w:cs="Tahoma"/>
                <w:b/>
                <w:bCs/>
                <w:i/>
                <w:sz w:val="21"/>
                <w:szCs w:val="21"/>
                <w:lang w:bidi="en-US"/>
              </w:rPr>
              <w:t>Fourniture et pose de prises de courant encastré</w:t>
            </w:r>
          </w:p>
          <w:p w14:paraId="0B65DBEE" w14:textId="77777777" w:rsidR="002744F7" w:rsidRPr="005515C1" w:rsidRDefault="002744F7" w:rsidP="002744F7">
            <w:pPr>
              <w:jc w:val="both"/>
              <w:rPr>
                <w:rFonts w:ascii="Tahoma" w:hAnsi="Tahoma" w:cs="Tahoma"/>
                <w:sz w:val="21"/>
                <w:szCs w:val="21"/>
              </w:rPr>
            </w:pPr>
            <w:r w:rsidRPr="005515C1">
              <w:rPr>
                <w:rFonts w:ascii="Tahoma" w:hAnsi="Tahoma" w:cs="Tahoma"/>
                <w:sz w:val="21"/>
                <w:szCs w:val="21"/>
              </w:rPr>
              <w:t>Ce prix rémunère à l’unité la fourniture et la pose des prises sécurisées et toutes sujétions.</w:t>
            </w:r>
          </w:p>
          <w:p w14:paraId="5DB2F088" w14:textId="77777777" w:rsidR="002744F7" w:rsidRPr="005515C1" w:rsidRDefault="002744F7" w:rsidP="002744F7">
            <w:pPr>
              <w:jc w:val="both"/>
              <w:rPr>
                <w:rFonts w:ascii="Tahoma" w:hAnsi="Tahoma" w:cs="Tahoma"/>
                <w:sz w:val="21"/>
                <w:szCs w:val="21"/>
              </w:rPr>
            </w:pPr>
          </w:p>
          <w:p w14:paraId="34C27EA7" w14:textId="77777777" w:rsidR="002744F7" w:rsidRPr="005515C1" w:rsidRDefault="002744F7" w:rsidP="002744F7">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2481A011" w14:textId="77777777" w:rsidR="002744F7" w:rsidRPr="005515C1" w:rsidRDefault="002744F7" w:rsidP="002744F7">
            <w:pPr>
              <w:jc w:val="center"/>
              <w:rPr>
                <w:rFonts w:ascii="Tahoma" w:hAnsi="Tahoma" w:cs="Tahoma"/>
                <w:b/>
                <w:bCs/>
                <w:sz w:val="21"/>
                <w:szCs w:val="21"/>
              </w:rPr>
            </w:pPr>
          </w:p>
          <w:p w14:paraId="1BE66606" w14:textId="77777777" w:rsidR="002744F7" w:rsidRPr="005515C1" w:rsidRDefault="002744F7" w:rsidP="002744F7">
            <w:pPr>
              <w:rPr>
                <w:rFonts w:ascii="Tahoma" w:hAnsi="Tahoma" w:cs="Tahoma"/>
                <w:b/>
                <w:bCs/>
                <w:sz w:val="21"/>
                <w:szCs w:val="21"/>
              </w:rPr>
            </w:pPr>
          </w:p>
          <w:p w14:paraId="70E4B058" w14:textId="77777777" w:rsidR="002744F7" w:rsidRPr="005515C1" w:rsidRDefault="002744F7" w:rsidP="002744F7">
            <w:pPr>
              <w:rPr>
                <w:rFonts w:ascii="Tahoma" w:hAnsi="Tahoma" w:cs="Tahoma"/>
                <w:b/>
                <w:bCs/>
                <w:sz w:val="21"/>
                <w:szCs w:val="21"/>
              </w:rPr>
            </w:pPr>
          </w:p>
          <w:p w14:paraId="104E1AB4" w14:textId="77777777" w:rsidR="002744F7" w:rsidRPr="005515C1" w:rsidRDefault="002744F7" w:rsidP="002744F7">
            <w:pPr>
              <w:jc w:val="center"/>
              <w:rPr>
                <w:rFonts w:ascii="Tahoma" w:hAnsi="Tahoma" w:cs="Tahoma"/>
                <w:b/>
                <w:bCs/>
                <w:sz w:val="21"/>
                <w:szCs w:val="21"/>
              </w:rPr>
            </w:pPr>
          </w:p>
          <w:p w14:paraId="1F633340" w14:textId="77777777" w:rsidR="002744F7" w:rsidRPr="005515C1" w:rsidRDefault="002744F7" w:rsidP="002744F7">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3BB1D925" w14:textId="77777777" w:rsidR="002744F7" w:rsidRPr="005515C1" w:rsidRDefault="002744F7" w:rsidP="002744F7">
            <w:pPr>
              <w:rPr>
                <w:rFonts w:ascii="Tahoma" w:hAnsi="Tahoma" w:cs="Tahoma"/>
                <w:b/>
                <w:bCs/>
                <w:sz w:val="21"/>
                <w:szCs w:val="21"/>
              </w:rPr>
            </w:pPr>
          </w:p>
        </w:tc>
      </w:tr>
      <w:tr w:rsidR="005515C1" w:rsidRPr="005515C1" w14:paraId="413FF2C7" w14:textId="77777777" w:rsidTr="00D93F1D">
        <w:tc>
          <w:tcPr>
            <w:tcW w:w="932" w:type="dxa"/>
            <w:tcBorders>
              <w:top w:val="single" w:sz="4" w:space="0" w:color="auto"/>
              <w:left w:val="single" w:sz="4" w:space="0" w:color="auto"/>
              <w:bottom w:val="single" w:sz="4" w:space="0" w:color="auto"/>
              <w:right w:val="single" w:sz="4" w:space="0" w:color="auto"/>
            </w:tcBorders>
          </w:tcPr>
          <w:p w14:paraId="3D497D17" w14:textId="77777777" w:rsidR="002744F7" w:rsidRPr="005515C1" w:rsidRDefault="002744F7" w:rsidP="002744F7">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4750A84F" w14:textId="1614A993" w:rsidR="002744F7" w:rsidRPr="005515C1" w:rsidRDefault="002744F7" w:rsidP="002744F7">
            <w:pPr>
              <w:rPr>
                <w:rFonts w:ascii="Tahoma" w:hAnsi="Tahoma" w:cs="Tahoma"/>
                <w:b/>
                <w:sz w:val="21"/>
                <w:szCs w:val="21"/>
              </w:rPr>
            </w:pPr>
            <w:r w:rsidRPr="005515C1">
              <w:rPr>
                <w:rFonts w:ascii="Tahoma" w:hAnsi="Tahoma" w:cs="Tahoma"/>
                <w:b/>
                <w:sz w:val="21"/>
                <w:szCs w:val="21"/>
              </w:rPr>
              <w:t xml:space="preserve">LOT  </w:t>
            </w:r>
            <w:r w:rsidR="008520FE" w:rsidRPr="005515C1">
              <w:rPr>
                <w:rFonts w:ascii="Tahoma" w:hAnsi="Tahoma" w:cs="Tahoma"/>
                <w:b/>
                <w:sz w:val="21"/>
                <w:szCs w:val="21"/>
              </w:rPr>
              <w:t>5</w:t>
            </w:r>
            <w:r w:rsidRPr="005515C1">
              <w:rPr>
                <w:rFonts w:ascii="Tahoma" w:hAnsi="Tahoma" w:cs="Tahoma"/>
                <w:b/>
                <w:sz w:val="21"/>
                <w:szCs w:val="21"/>
              </w:rPr>
              <w:t>00 : PEINTURE</w:t>
            </w:r>
          </w:p>
        </w:tc>
        <w:tc>
          <w:tcPr>
            <w:tcW w:w="850" w:type="dxa"/>
            <w:tcBorders>
              <w:top w:val="single" w:sz="4" w:space="0" w:color="auto"/>
              <w:left w:val="single" w:sz="4" w:space="0" w:color="auto"/>
              <w:bottom w:val="single" w:sz="4" w:space="0" w:color="auto"/>
              <w:right w:val="single" w:sz="4" w:space="0" w:color="auto"/>
            </w:tcBorders>
          </w:tcPr>
          <w:p w14:paraId="7C55A714" w14:textId="77777777" w:rsidR="002744F7" w:rsidRPr="005515C1" w:rsidRDefault="002744F7" w:rsidP="002744F7">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CF795EF" w14:textId="77777777" w:rsidR="002744F7" w:rsidRPr="005515C1" w:rsidRDefault="002744F7" w:rsidP="002744F7">
            <w:pPr>
              <w:jc w:val="center"/>
              <w:rPr>
                <w:rFonts w:ascii="Tahoma" w:hAnsi="Tahoma" w:cs="Tahoma"/>
                <w:b/>
                <w:sz w:val="21"/>
                <w:szCs w:val="21"/>
              </w:rPr>
            </w:pPr>
          </w:p>
        </w:tc>
      </w:tr>
      <w:tr w:rsidR="005515C1" w:rsidRPr="005515C1" w14:paraId="5E3CE544" w14:textId="77777777" w:rsidTr="00D93F1D">
        <w:tc>
          <w:tcPr>
            <w:tcW w:w="932" w:type="dxa"/>
            <w:tcBorders>
              <w:top w:val="single" w:sz="4" w:space="0" w:color="auto"/>
              <w:left w:val="single" w:sz="4" w:space="0" w:color="auto"/>
              <w:bottom w:val="single" w:sz="4" w:space="0" w:color="auto"/>
              <w:right w:val="single" w:sz="4" w:space="0" w:color="auto"/>
            </w:tcBorders>
          </w:tcPr>
          <w:p w14:paraId="4D5186FF" w14:textId="08A22C84" w:rsidR="008520FE" w:rsidRPr="005515C1" w:rsidRDefault="008520FE" w:rsidP="008520FE">
            <w:pPr>
              <w:jc w:val="center"/>
              <w:rPr>
                <w:rFonts w:ascii="Tahoma" w:hAnsi="Tahoma" w:cs="Tahoma"/>
                <w:b/>
                <w:sz w:val="21"/>
                <w:szCs w:val="21"/>
              </w:rPr>
            </w:pPr>
            <w:r w:rsidRPr="005515C1">
              <w:rPr>
                <w:rFonts w:ascii="Tahoma" w:hAnsi="Tahoma" w:cs="Tahoma"/>
                <w:b/>
                <w:sz w:val="21"/>
                <w:szCs w:val="21"/>
              </w:rPr>
              <w:t>50</w:t>
            </w:r>
            <w:r w:rsidR="00D93F1D" w:rsidRPr="005515C1">
              <w:rPr>
                <w:rFonts w:ascii="Tahoma" w:hAnsi="Tahoma" w:cs="Tahoma"/>
                <w:b/>
                <w:sz w:val="21"/>
                <w:szCs w:val="21"/>
              </w:rPr>
              <w:t>1</w:t>
            </w:r>
          </w:p>
        </w:tc>
        <w:tc>
          <w:tcPr>
            <w:tcW w:w="6223" w:type="dxa"/>
            <w:tcBorders>
              <w:top w:val="single" w:sz="4" w:space="0" w:color="auto"/>
              <w:left w:val="single" w:sz="4" w:space="0" w:color="auto"/>
              <w:bottom w:val="single" w:sz="4" w:space="0" w:color="auto"/>
              <w:right w:val="single" w:sz="4" w:space="0" w:color="auto"/>
            </w:tcBorders>
          </w:tcPr>
          <w:p w14:paraId="4587663C" w14:textId="49CA8DAA" w:rsidR="008520FE" w:rsidRPr="005515C1" w:rsidRDefault="00D93F1D" w:rsidP="008520FE">
            <w:pPr>
              <w:jc w:val="both"/>
              <w:rPr>
                <w:rFonts w:ascii="Tahoma" w:hAnsi="Tahoma" w:cs="Tahoma"/>
                <w:b/>
                <w:bCs/>
                <w:i/>
                <w:sz w:val="21"/>
                <w:szCs w:val="21"/>
                <w:lang w:bidi="en-US"/>
              </w:rPr>
            </w:pPr>
            <w:r w:rsidRPr="005515C1">
              <w:rPr>
                <w:rFonts w:ascii="Tahoma" w:hAnsi="Tahoma" w:cs="Tahoma"/>
                <w:b/>
                <w:bCs/>
                <w:i/>
                <w:sz w:val="21"/>
                <w:szCs w:val="21"/>
                <w:lang w:bidi="en-US"/>
              </w:rPr>
              <w:t xml:space="preserve">bicouche pantex de 800 sur plafond extérieur et intérieur </w:t>
            </w:r>
          </w:p>
          <w:p w14:paraId="002C97DC" w14:textId="77777777" w:rsidR="00D93F1D" w:rsidRPr="005515C1" w:rsidRDefault="00D93F1D" w:rsidP="008520FE">
            <w:pPr>
              <w:jc w:val="both"/>
              <w:rPr>
                <w:rFonts w:ascii="Tahoma" w:hAnsi="Tahoma" w:cs="Tahoma"/>
                <w:b/>
                <w:bCs/>
                <w:i/>
                <w:sz w:val="21"/>
                <w:szCs w:val="21"/>
                <w:lang w:bidi="en-US"/>
              </w:rPr>
            </w:pPr>
          </w:p>
          <w:p w14:paraId="6C699E12" w14:textId="06E14FFE" w:rsidR="00D93F1D" w:rsidRPr="005515C1" w:rsidRDefault="00D93F1D" w:rsidP="008520FE">
            <w:pPr>
              <w:rPr>
                <w:rFonts w:ascii="Tahoma" w:hAnsi="Tahoma" w:cs="Tahoma"/>
                <w:sz w:val="21"/>
                <w:szCs w:val="21"/>
              </w:rPr>
            </w:pPr>
            <w:r w:rsidRPr="005515C1">
              <w:rPr>
                <w:rFonts w:ascii="Tahoma" w:hAnsi="Tahoma" w:cs="Tahoma"/>
                <w:sz w:val="21"/>
                <w:szCs w:val="21"/>
              </w:rPr>
              <w:t>Ce prix rémunère au mètre carré la peinture sur le plafond Et toutes sujétions.</w:t>
            </w:r>
          </w:p>
          <w:p w14:paraId="3AEB1017" w14:textId="77777777" w:rsidR="00D93F1D" w:rsidRPr="005515C1" w:rsidRDefault="00D93F1D" w:rsidP="008520FE">
            <w:pPr>
              <w:rPr>
                <w:rFonts w:ascii="Tahoma" w:hAnsi="Tahoma" w:cs="Tahoma"/>
                <w:sz w:val="21"/>
                <w:szCs w:val="21"/>
              </w:rPr>
            </w:pPr>
          </w:p>
          <w:p w14:paraId="66D5106E" w14:textId="77777777" w:rsidR="00D93F1D" w:rsidRPr="005515C1" w:rsidRDefault="00D93F1D" w:rsidP="008520FE">
            <w:pPr>
              <w:rPr>
                <w:rFonts w:ascii="Tahoma" w:hAnsi="Tahoma" w:cs="Tahoma"/>
                <w:sz w:val="21"/>
                <w:szCs w:val="21"/>
              </w:rPr>
            </w:pPr>
          </w:p>
          <w:p w14:paraId="5FF69C05" w14:textId="2AE1FE71" w:rsidR="008520FE" w:rsidRPr="005515C1" w:rsidRDefault="008520FE" w:rsidP="008520FE">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607873B5" w14:textId="77777777" w:rsidR="008520FE" w:rsidRPr="005515C1" w:rsidRDefault="008520FE" w:rsidP="008520FE">
            <w:pPr>
              <w:rPr>
                <w:rFonts w:ascii="Tahoma" w:hAnsi="Tahoma" w:cs="Tahoma"/>
                <w:b/>
                <w:sz w:val="21"/>
                <w:szCs w:val="21"/>
              </w:rPr>
            </w:pPr>
          </w:p>
          <w:p w14:paraId="07FBC205" w14:textId="77777777" w:rsidR="008520FE" w:rsidRPr="005515C1" w:rsidRDefault="008520FE" w:rsidP="008520FE">
            <w:pPr>
              <w:rPr>
                <w:rFonts w:ascii="Tahoma" w:hAnsi="Tahoma" w:cs="Tahoma"/>
                <w:b/>
                <w:sz w:val="21"/>
                <w:szCs w:val="21"/>
              </w:rPr>
            </w:pPr>
          </w:p>
          <w:p w14:paraId="682FB76A" w14:textId="77777777" w:rsidR="008520FE" w:rsidRPr="005515C1" w:rsidRDefault="008520FE" w:rsidP="008520FE">
            <w:pPr>
              <w:rPr>
                <w:rFonts w:ascii="Tahoma" w:hAnsi="Tahoma" w:cs="Tahoma"/>
                <w:b/>
                <w:sz w:val="21"/>
                <w:szCs w:val="21"/>
              </w:rPr>
            </w:pPr>
          </w:p>
          <w:p w14:paraId="099C492F" w14:textId="77777777" w:rsidR="008520FE" w:rsidRPr="005515C1" w:rsidRDefault="008520FE" w:rsidP="008520FE">
            <w:pPr>
              <w:rPr>
                <w:rFonts w:ascii="Tahoma" w:hAnsi="Tahoma" w:cs="Tahoma"/>
                <w:b/>
                <w:sz w:val="21"/>
                <w:szCs w:val="21"/>
              </w:rPr>
            </w:pPr>
          </w:p>
          <w:p w14:paraId="4BB04439" w14:textId="77777777" w:rsidR="008520FE" w:rsidRPr="005515C1" w:rsidRDefault="008520FE" w:rsidP="008520FE">
            <w:pPr>
              <w:rPr>
                <w:rFonts w:ascii="Tahoma" w:hAnsi="Tahoma" w:cs="Tahoma"/>
                <w:b/>
                <w:sz w:val="21"/>
                <w:szCs w:val="21"/>
              </w:rPr>
            </w:pPr>
          </w:p>
          <w:p w14:paraId="443628BB" w14:textId="77777777" w:rsidR="008520FE" w:rsidRPr="005515C1" w:rsidRDefault="008520FE" w:rsidP="008520FE">
            <w:pPr>
              <w:rPr>
                <w:rFonts w:ascii="Tahoma" w:hAnsi="Tahoma" w:cs="Tahoma"/>
                <w:b/>
                <w:sz w:val="21"/>
                <w:szCs w:val="21"/>
              </w:rPr>
            </w:pPr>
          </w:p>
          <w:p w14:paraId="1A4A5F5E" w14:textId="6CC56898" w:rsidR="008520FE" w:rsidRPr="005515C1" w:rsidRDefault="008520FE" w:rsidP="008520FE">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23960A2" w14:textId="77777777" w:rsidR="008520FE" w:rsidRPr="005515C1" w:rsidRDefault="008520FE" w:rsidP="008520FE">
            <w:pPr>
              <w:jc w:val="center"/>
              <w:rPr>
                <w:rFonts w:ascii="Tahoma" w:hAnsi="Tahoma" w:cs="Tahoma"/>
                <w:b/>
                <w:sz w:val="21"/>
                <w:szCs w:val="21"/>
              </w:rPr>
            </w:pPr>
          </w:p>
        </w:tc>
      </w:tr>
      <w:tr w:rsidR="005515C1" w:rsidRPr="005515C1" w14:paraId="626EED9D" w14:textId="77777777" w:rsidTr="00D93F1D">
        <w:tc>
          <w:tcPr>
            <w:tcW w:w="932" w:type="dxa"/>
            <w:tcBorders>
              <w:top w:val="single" w:sz="4" w:space="0" w:color="auto"/>
              <w:left w:val="single" w:sz="4" w:space="0" w:color="auto"/>
              <w:bottom w:val="single" w:sz="4" w:space="0" w:color="auto"/>
              <w:right w:val="single" w:sz="4" w:space="0" w:color="auto"/>
            </w:tcBorders>
          </w:tcPr>
          <w:p w14:paraId="384CA66E" w14:textId="1EBA401A" w:rsidR="008520FE" w:rsidRPr="005515C1" w:rsidRDefault="008520FE" w:rsidP="008520FE">
            <w:pPr>
              <w:jc w:val="center"/>
              <w:rPr>
                <w:rFonts w:ascii="Tahoma" w:hAnsi="Tahoma" w:cs="Tahoma"/>
                <w:b/>
                <w:sz w:val="21"/>
                <w:szCs w:val="21"/>
              </w:rPr>
            </w:pPr>
            <w:r w:rsidRPr="005515C1">
              <w:rPr>
                <w:rFonts w:ascii="Tahoma" w:hAnsi="Tahoma" w:cs="Tahoma"/>
                <w:b/>
                <w:sz w:val="21"/>
                <w:szCs w:val="21"/>
              </w:rPr>
              <w:t>50</w:t>
            </w:r>
            <w:r w:rsidR="00D93F1D" w:rsidRPr="005515C1">
              <w:rPr>
                <w:rFonts w:ascii="Tahoma" w:hAnsi="Tahoma" w:cs="Tahoma"/>
                <w:b/>
                <w:sz w:val="21"/>
                <w:szCs w:val="21"/>
              </w:rPr>
              <w:t>2</w:t>
            </w:r>
          </w:p>
        </w:tc>
        <w:tc>
          <w:tcPr>
            <w:tcW w:w="6223" w:type="dxa"/>
            <w:tcBorders>
              <w:top w:val="single" w:sz="4" w:space="0" w:color="auto"/>
              <w:left w:val="single" w:sz="4" w:space="0" w:color="auto"/>
              <w:bottom w:val="single" w:sz="4" w:space="0" w:color="auto"/>
              <w:right w:val="single" w:sz="4" w:space="0" w:color="auto"/>
            </w:tcBorders>
          </w:tcPr>
          <w:p w14:paraId="27FB377E" w14:textId="77777777" w:rsidR="00D93F1D" w:rsidRPr="005515C1" w:rsidRDefault="00D93F1D" w:rsidP="008520FE">
            <w:pPr>
              <w:jc w:val="both"/>
              <w:rPr>
                <w:rFonts w:ascii="Tahoma" w:hAnsi="Tahoma" w:cs="Tahoma"/>
                <w:b/>
                <w:bCs/>
                <w:i/>
                <w:sz w:val="21"/>
                <w:szCs w:val="21"/>
                <w:lang w:bidi="en-US"/>
              </w:rPr>
            </w:pPr>
            <w:r w:rsidRPr="005515C1">
              <w:rPr>
                <w:rFonts w:ascii="Tahoma" w:hAnsi="Tahoma" w:cs="Tahoma"/>
                <w:b/>
                <w:bCs/>
                <w:i/>
                <w:sz w:val="21"/>
                <w:szCs w:val="21"/>
                <w:lang w:bidi="en-US"/>
              </w:rPr>
              <w:t xml:space="preserve">bicouche  pantex de 1300 sur murs extérieur </w:t>
            </w:r>
          </w:p>
          <w:p w14:paraId="0AC5F615" w14:textId="77777777" w:rsidR="00D93F1D" w:rsidRPr="005515C1" w:rsidRDefault="00D93F1D" w:rsidP="008520FE">
            <w:pPr>
              <w:jc w:val="both"/>
              <w:rPr>
                <w:rFonts w:ascii="Tahoma" w:hAnsi="Tahoma" w:cs="Tahoma"/>
                <w:b/>
                <w:bCs/>
                <w:i/>
                <w:sz w:val="21"/>
                <w:szCs w:val="21"/>
                <w:lang w:bidi="en-US"/>
              </w:rPr>
            </w:pPr>
          </w:p>
          <w:p w14:paraId="71B83D77" w14:textId="6B8C91E5" w:rsidR="008520FE" w:rsidRPr="005515C1" w:rsidRDefault="008520FE" w:rsidP="008520FE">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41AEBDA" w14:textId="77777777" w:rsidR="008520FE" w:rsidRPr="005515C1" w:rsidRDefault="008520FE" w:rsidP="008520F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57D6DA25" w14:textId="77777777" w:rsidR="008520FE" w:rsidRPr="005515C1" w:rsidRDefault="008520FE" w:rsidP="008520F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lastRenderedPageBreak/>
              <w:t xml:space="preserve">Le ponçage de la surface ; </w:t>
            </w:r>
          </w:p>
          <w:p w14:paraId="687B9003" w14:textId="77777777" w:rsidR="008520FE" w:rsidRPr="005515C1" w:rsidRDefault="008520FE" w:rsidP="008520F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6750A35F" w14:textId="77777777" w:rsidR="008520FE" w:rsidRPr="005515C1" w:rsidRDefault="008520FE" w:rsidP="008520FE">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1B985D03" w14:textId="77777777" w:rsidR="008520FE" w:rsidRPr="005515C1" w:rsidRDefault="008520FE" w:rsidP="008520FE">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3F350C57" w14:textId="77777777" w:rsidR="008520FE" w:rsidRPr="005515C1" w:rsidRDefault="008520FE" w:rsidP="008520FE">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71272DAF" w14:textId="77777777" w:rsidR="008520FE" w:rsidRPr="005515C1" w:rsidRDefault="008520FE" w:rsidP="008520F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071088BD" w14:textId="77777777" w:rsidR="008520FE" w:rsidRPr="005515C1" w:rsidRDefault="008520FE" w:rsidP="008520FE">
            <w:pPr>
              <w:rPr>
                <w:rFonts w:ascii="Tahoma" w:hAnsi="Tahoma" w:cs="Tahoma"/>
                <w:sz w:val="21"/>
                <w:szCs w:val="21"/>
              </w:rPr>
            </w:pPr>
            <w:r w:rsidRPr="005515C1">
              <w:rPr>
                <w:rFonts w:ascii="Tahoma" w:hAnsi="Tahoma" w:cs="Tahoma"/>
                <w:sz w:val="21"/>
                <w:szCs w:val="21"/>
              </w:rPr>
              <w:t>Et toutes les sujétions</w:t>
            </w:r>
          </w:p>
          <w:p w14:paraId="1AFCA222" w14:textId="77777777" w:rsidR="00D93F1D" w:rsidRPr="005515C1" w:rsidRDefault="00D93F1D" w:rsidP="008520FE">
            <w:pPr>
              <w:rPr>
                <w:rFonts w:ascii="Tahoma" w:hAnsi="Tahoma" w:cs="Tahoma"/>
                <w:sz w:val="21"/>
                <w:szCs w:val="21"/>
              </w:rPr>
            </w:pPr>
          </w:p>
          <w:p w14:paraId="205A7F5F" w14:textId="77777777" w:rsidR="008520FE" w:rsidRPr="005515C1" w:rsidRDefault="008520FE" w:rsidP="008520FE">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4AD528A4" w14:textId="77777777" w:rsidR="008520FE" w:rsidRPr="005515C1" w:rsidRDefault="008520FE" w:rsidP="008520FE">
            <w:pPr>
              <w:rPr>
                <w:rFonts w:ascii="Tahoma" w:hAnsi="Tahoma" w:cs="Tahoma"/>
                <w:b/>
                <w:sz w:val="21"/>
                <w:szCs w:val="21"/>
              </w:rPr>
            </w:pPr>
          </w:p>
          <w:p w14:paraId="6E850034" w14:textId="77777777" w:rsidR="008520FE" w:rsidRPr="005515C1" w:rsidRDefault="008520FE" w:rsidP="008520FE">
            <w:pPr>
              <w:rPr>
                <w:rFonts w:ascii="Tahoma" w:hAnsi="Tahoma" w:cs="Tahoma"/>
                <w:b/>
                <w:sz w:val="21"/>
                <w:szCs w:val="21"/>
              </w:rPr>
            </w:pPr>
          </w:p>
          <w:p w14:paraId="7F65C8EB" w14:textId="77777777" w:rsidR="008520FE" w:rsidRPr="005515C1" w:rsidRDefault="008520FE" w:rsidP="008520FE">
            <w:pPr>
              <w:rPr>
                <w:rFonts w:ascii="Tahoma" w:hAnsi="Tahoma" w:cs="Tahoma"/>
                <w:b/>
                <w:sz w:val="21"/>
                <w:szCs w:val="21"/>
              </w:rPr>
            </w:pPr>
          </w:p>
          <w:p w14:paraId="7ED9CD4A" w14:textId="77777777" w:rsidR="008520FE" w:rsidRPr="005515C1" w:rsidRDefault="008520FE" w:rsidP="008520FE">
            <w:pPr>
              <w:rPr>
                <w:rFonts w:ascii="Tahoma" w:hAnsi="Tahoma" w:cs="Tahoma"/>
                <w:b/>
                <w:sz w:val="21"/>
                <w:szCs w:val="21"/>
              </w:rPr>
            </w:pPr>
          </w:p>
          <w:p w14:paraId="04A57BB5" w14:textId="77777777" w:rsidR="008520FE" w:rsidRPr="005515C1" w:rsidRDefault="008520FE" w:rsidP="008520FE">
            <w:pPr>
              <w:rPr>
                <w:rFonts w:ascii="Tahoma" w:hAnsi="Tahoma" w:cs="Tahoma"/>
                <w:b/>
                <w:sz w:val="21"/>
                <w:szCs w:val="21"/>
              </w:rPr>
            </w:pPr>
          </w:p>
          <w:p w14:paraId="5B8790EA" w14:textId="77777777" w:rsidR="008520FE" w:rsidRPr="005515C1" w:rsidRDefault="008520FE" w:rsidP="008520FE">
            <w:pPr>
              <w:rPr>
                <w:rFonts w:ascii="Tahoma" w:hAnsi="Tahoma" w:cs="Tahoma"/>
                <w:b/>
                <w:sz w:val="21"/>
                <w:szCs w:val="21"/>
              </w:rPr>
            </w:pPr>
          </w:p>
          <w:p w14:paraId="7ACF49C1" w14:textId="77777777" w:rsidR="008520FE" w:rsidRPr="005515C1" w:rsidRDefault="008520FE" w:rsidP="008520FE">
            <w:pPr>
              <w:rPr>
                <w:rFonts w:ascii="Tahoma" w:hAnsi="Tahoma" w:cs="Tahoma"/>
                <w:b/>
                <w:sz w:val="21"/>
                <w:szCs w:val="21"/>
              </w:rPr>
            </w:pPr>
          </w:p>
          <w:p w14:paraId="7D4D6EC4" w14:textId="77777777" w:rsidR="008520FE" w:rsidRPr="005515C1" w:rsidRDefault="008520FE" w:rsidP="008520FE">
            <w:pPr>
              <w:rPr>
                <w:rFonts w:ascii="Tahoma" w:hAnsi="Tahoma" w:cs="Tahoma"/>
                <w:b/>
                <w:sz w:val="21"/>
                <w:szCs w:val="21"/>
              </w:rPr>
            </w:pPr>
          </w:p>
          <w:p w14:paraId="1E9F4692" w14:textId="77777777" w:rsidR="008520FE" w:rsidRPr="005515C1" w:rsidRDefault="008520FE" w:rsidP="008520FE">
            <w:pPr>
              <w:rPr>
                <w:rFonts w:ascii="Tahoma" w:hAnsi="Tahoma" w:cs="Tahoma"/>
                <w:b/>
                <w:sz w:val="21"/>
                <w:szCs w:val="21"/>
              </w:rPr>
            </w:pPr>
          </w:p>
          <w:p w14:paraId="5F632222" w14:textId="77777777" w:rsidR="008520FE" w:rsidRPr="005515C1" w:rsidRDefault="008520FE" w:rsidP="008520FE">
            <w:pPr>
              <w:rPr>
                <w:rFonts w:ascii="Tahoma" w:hAnsi="Tahoma" w:cs="Tahoma"/>
                <w:b/>
                <w:sz w:val="21"/>
                <w:szCs w:val="21"/>
              </w:rPr>
            </w:pPr>
          </w:p>
          <w:p w14:paraId="79215D0C" w14:textId="77777777" w:rsidR="008520FE" w:rsidRPr="005515C1" w:rsidRDefault="008520FE" w:rsidP="008520FE">
            <w:pPr>
              <w:rPr>
                <w:rFonts w:ascii="Tahoma" w:hAnsi="Tahoma" w:cs="Tahoma"/>
                <w:b/>
                <w:sz w:val="21"/>
                <w:szCs w:val="21"/>
              </w:rPr>
            </w:pPr>
          </w:p>
          <w:p w14:paraId="2B329438" w14:textId="77777777" w:rsidR="00D93F1D" w:rsidRPr="005515C1" w:rsidRDefault="00D93F1D" w:rsidP="008520FE">
            <w:pPr>
              <w:rPr>
                <w:rFonts w:ascii="Tahoma" w:hAnsi="Tahoma" w:cs="Tahoma"/>
                <w:b/>
                <w:sz w:val="21"/>
                <w:szCs w:val="21"/>
              </w:rPr>
            </w:pPr>
          </w:p>
          <w:p w14:paraId="677E28B7" w14:textId="77777777" w:rsidR="00D93F1D" w:rsidRPr="005515C1" w:rsidRDefault="00D93F1D" w:rsidP="008520FE">
            <w:pPr>
              <w:rPr>
                <w:rFonts w:ascii="Tahoma" w:hAnsi="Tahoma" w:cs="Tahoma"/>
                <w:b/>
                <w:sz w:val="21"/>
                <w:szCs w:val="21"/>
              </w:rPr>
            </w:pPr>
          </w:p>
          <w:p w14:paraId="6DECF14F" w14:textId="77777777" w:rsidR="00D93F1D" w:rsidRPr="005515C1" w:rsidRDefault="00D93F1D" w:rsidP="008520FE">
            <w:pPr>
              <w:rPr>
                <w:rFonts w:ascii="Tahoma" w:hAnsi="Tahoma" w:cs="Tahoma"/>
                <w:b/>
                <w:sz w:val="21"/>
                <w:szCs w:val="21"/>
              </w:rPr>
            </w:pPr>
          </w:p>
          <w:p w14:paraId="0FFB8861" w14:textId="77777777" w:rsidR="008520FE" w:rsidRPr="005515C1" w:rsidRDefault="008520FE" w:rsidP="008520FE">
            <w:pPr>
              <w:rPr>
                <w:rFonts w:ascii="Tahoma" w:hAnsi="Tahoma" w:cs="Tahoma"/>
                <w:b/>
                <w:sz w:val="21"/>
                <w:szCs w:val="21"/>
              </w:rPr>
            </w:pPr>
          </w:p>
          <w:p w14:paraId="3FAB9DD2" w14:textId="77777777" w:rsidR="008520FE" w:rsidRPr="005515C1" w:rsidRDefault="008520FE" w:rsidP="008520FE">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5D25E0D" w14:textId="77777777" w:rsidR="008520FE" w:rsidRPr="005515C1" w:rsidRDefault="008520FE" w:rsidP="008520FE">
            <w:pPr>
              <w:jc w:val="center"/>
              <w:rPr>
                <w:rFonts w:ascii="Tahoma" w:hAnsi="Tahoma" w:cs="Tahoma"/>
                <w:b/>
                <w:sz w:val="21"/>
                <w:szCs w:val="21"/>
              </w:rPr>
            </w:pPr>
          </w:p>
        </w:tc>
      </w:tr>
      <w:tr w:rsidR="005515C1" w:rsidRPr="005515C1" w14:paraId="093D24FB" w14:textId="77777777" w:rsidTr="00D93F1D">
        <w:tc>
          <w:tcPr>
            <w:tcW w:w="932" w:type="dxa"/>
            <w:tcBorders>
              <w:top w:val="single" w:sz="4" w:space="0" w:color="auto"/>
              <w:left w:val="single" w:sz="4" w:space="0" w:color="auto"/>
              <w:bottom w:val="single" w:sz="4" w:space="0" w:color="auto"/>
              <w:right w:val="single" w:sz="4" w:space="0" w:color="auto"/>
            </w:tcBorders>
          </w:tcPr>
          <w:p w14:paraId="7122DFE6" w14:textId="66CC81C3" w:rsidR="00D93F1D" w:rsidRPr="005515C1" w:rsidRDefault="00D93F1D" w:rsidP="00D93F1D">
            <w:pPr>
              <w:jc w:val="center"/>
              <w:rPr>
                <w:rFonts w:ascii="Tahoma" w:hAnsi="Tahoma" w:cs="Tahoma"/>
                <w:b/>
                <w:sz w:val="21"/>
                <w:szCs w:val="21"/>
              </w:rPr>
            </w:pPr>
            <w:r w:rsidRPr="005515C1">
              <w:rPr>
                <w:rFonts w:ascii="Tahoma" w:hAnsi="Tahoma" w:cs="Tahoma"/>
                <w:b/>
                <w:sz w:val="21"/>
                <w:szCs w:val="21"/>
              </w:rPr>
              <w:t>503</w:t>
            </w:r>
          </w:p>
        </w:tc>
        <w:tc>
          <w:tcPr>
            <w:tcW w:w="6223" w:type="dxa"/>
            <w:tcBorders>
              <w:top w:val="single" w:sz="4" w:space="0" w:color="auto"/>
              <w:left w:val="single" w:sz="4" w:space="0" w:color="auto"/>
              <w:bottom w:val="single" w:sz="4" w:space="0" w:color="auto"/>
              <w:right w:val="single" w:sz="4" w:space="0" w:color="auto"/>
            </w:tcBorders>
          </w:tcPr>
          <w:p w14:paraId="37CB6575" w14:textId="47200098" w:rsidR="00D93F1D" w:rsidRPr="005515C1" w:rsidRDefault="00D93F1D" w:rsidP="00D93F1D">
            <w:pPr>
              <w:jc w:val="both"/>
              <w:rPr>
                <w:rFonts w:ascii="Tahoma" w:hAnsi="Tahoma" w:cs="Tahoma"/>
                <w:b/>
                <w:bCs/>
                <w:i/>
                <w:sz w:val="21"/>
                <w:szCs w:val="21"/>
                <w:lang w:bidi="en-US"/>
              </w:rPr>
            </w:pPr>
            <w:r w:rsidRPr="005515C1">
              <w:rPr>
                <w:rFonts w:ascii="Tahoma" w:hAnsi="Tahoma" w:cs="Tahoma"/>
                <w:b/>
                <w:bCs/>
                <w:i/>
                <w:sz w:val="21"/>
                <w:szCs w:val="21"/>
                <w:lang w:bidi="en-US"/>
              </w:rPr>
              <w:t xml:space="preserve">bicouche </w:t>
            </w:r>
            <w:proofErr w:type="spellStart"/>
            <w:r w:rsidRPr="005515C1">
              <w:rPr>
                <w:rFonts w:ascii="Tahoma" w:hAnsi="Tahoma" w:cs="Tahoma"/>
                <w:b/>
                <w:bCs/>
                <w:i/>
                <w:sz w:val="21"/>
                <w:szCs w:val="21"/>
                <w:lang w:bidi="en-US"/>
              </w:rPr>
              <w:t>pantexde</w:t>
            </w:r>
            <w:proofErr w:type="spellEnd"/>
            <w:r w:rsidRPr="005515C1">
              <w:rPr>
                <w:rFonts w:ascii="Tahoma" w:hAnsi="Tahoma" w:cs="Tahoma"/>
                <w:b/>
                <w:bCs/>
                <w:i/>
                <w:sz w:val="21"/>
                <w:szCs w:val="21"/>
                <w:lang w:bidi="en-US"/>
              </w:rPr>
              <w:t xml:space="preserve"> 800 sur murs intérieur</w:t>
            </w:r>
          </w:p>
          <w:p w14:paraId="31C3B118" w14:textId="77777777" w:rsidR="00D93F1D" w:rsidRPr="005515C1" w:rsidRDefault="00D93F1D" w:rsidP="00D93F1D">
            <w:pPr>
              <w:jc w:val="both"/>
              <w:rPr>
                <w:rFonts w:ascii="Tahoma" w:hAnsi="Tahoma" w:cs="Tahoma"/>
                <w:b/>
                <w:bCs/>
                <w:i/>
                <w:sz w:val="21"/>
                <w:szCs w:val="21"/>
                <w:lang w:bidi="en-US"/>
              </w:rPr>
            </w:pPr>
          </w:p>
          <w:p w14:paraId="10FFFF6A" w14:textId="77777777" w:rsidR="00D93F1D" w:rsidRPr="005515C1" w:rsidRDefault="00D93F1D" w:rsidP="00D93F1D">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7F64B0B" w14:textId="77777777" w:rsidR="00D93F1D" w:rsidRPr="005515C1" w:rsidRDefault="00D93F1D" w:rsidP="00D93F1D">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EA9AE0D" w14:textId="77777777" w:rsidR="00D93F1D" w:rsidRPr="005515C1" w:rsidRDefault="00D93F1D" w:rsidP="00D93F1D">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E870662" w14:textId="77777777" w:rsidR="00D93F1D" w:rsidRPr="005515C1" w:rsidRDefault="00D93F1D" w:rsidP="00D93F1D">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7D0CB963" w14:textId="77D6FBE7" w:rsidR="00D93F1D" w:rsidRPr="005515C1" w:rsidRDefault="00D93F1D" w:rsidP="00D93F1D">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6C30F85C" w14:textId="77777777" w:rsidR="00D93F1D" w:rsidRPr="005515C1" w:rsidRDefault="00D93F1D" w:rsidP="00D93F1D">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2DB4C2C1" w14:textId="4E690778" w:rsidR="00D93F1D" w:rsidRPr="005515C1" w:rsidRDefault="00D93F1D" w:rsidP="00D93F1D">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0AA03E28" w14:textId="77777777" w:rsidR="00D93F1D" w:rsidRPr="005515C1" w:rsidRDefault="00D93F1D" w:rsidP="00D93F1D">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407D486B" w14:textId="69CCFEAB" w:rsidR="00D93F1D" w:rsidRPr="005515C1" w:rsidRDefault="00D93F1D" w:rsidP="00D93F1D">
            <w:pPr>
              <w:rPr>
                <w:rFonts w:ascii="Tahoma" w:hAnsi="Tahoma" w:cs="Tahoma"/>
                <w:sz w:val="21"/>
                <w:szCs w:val="21"/>
              </w:rPr>
            </w:pPr>
            <w:r w:rsidRPr="005515C1">
              <w:rPr>
                <w:rFonts w:ascii="Tahoma" w:hAnsi="Tahoma" w:cs="Tahoma"/>
                <w:sz w:val="21"/>
                <w:szCs w:val="21"/>
              </w:rPr>
              <w:t>Et toutes les sujétions.</w:t>
            </w:r>
          </w:p>
          <w:p w14:paraId="7852C92C" w14:textId="77777777" w:rsidR="00D93F1D" w:rsidRPr="005515C1" w:rsidRDefault="00D93F1D" w:rsidP="00D93F1D">
            <w:pPr>
              <w:rPr>
                <w:rFonts w:ascii="Tahoma" w:hAnsi="Tahoma" w:cs="Tahoma"/>
                <w:sz w:val="21"/>
                <w:szCs w:val="21"/>
              </w:rPr>
            </w:pPr>
          </w:p>
          <w:p w14:paraId="61F47283" w14:textId="214FFA14" w:rsidR="00D93F1D" w:rsidRPr="005515C1" w:rsidRDefault="00D93F1D" w:rsidP="00D93F1D">
            <w:pPr>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14399681" w14:textId="77777777" w:rsidR="00D93F1D" w:rsidRPr="005515C1" w:rsidRDefault="00D93F1D" w:rsidP="00D93F1D">
            <w:pPr>
              <w:rPr>
                <w:rFonts w:ascii="Tahoma" w:hAnsi="Tahoma" w:cs="Tahoma"/>
                <w:b/>
                <w:sz w:val="21"/>
                <w:szCs w:val="21"/>
              </w:rPr>
            </w:pPr>
          </w:p>
          <w:p w14:paraId="004F800D" w14:textId="77777777" w:rsidR="00D93F1D" w:rsidRPr="005515C1" w:rsidRDefault="00D93F1D" w:rsidP="00D93F1D">
            <w:pPr>
              <w:rPr>
                <w:rFonts w:ascii="Tahoma" w:hAnsi="Tahoma" w:cs="Tahoma"/>
                <w:b/>
                <w:sz w:val="21"/>
                <w:szCs w:val="21"/>
              </w:rPr>
            </w:pPr>
          </w:p>
          <w:p w14:paraId="04F01425" w14:textId="77777777" w:rsidR="00D93F1D" w:rsidRPr="005515C1" w:rsidRDefault="00D93F1D" w:rsidP="00D93F1D">
            <w:pPr>
              <w:rPr>
                <w:rFonts w:ascii="Tahoma" w:hAnsi="Tahoma" w:cs="Tahoma"/>
                <w:b/>
                <w:sz w:val="21"/>
                <w:szCs w:val="21"/>
              </w:rPr>
            </w:pPr>
          </w:p>
          <w:p w14:paraId="0941835F" w14:textId="77777777" w:rsidR="00D93F1D" w:rsidRPr="005515C1" w:rsidRDefault="00D93F1D" w:rsidP="00D93F1D">
            <w:pPr>
              <w:rPr>
                <w:rFonts w:ascii="Tahoma" w:hAnsi="Tahoma" w:cs="Tahoma"/>
                <w:b/>
                <w:sz w:val="21"/>
                <w:szCs w:val="21"/>
              </w:rPr>
            </w:pPr>
          </w:p>
          <w:p w14:paraId="315990A4" w14:textId="77777777" w:rsidR="00D93F1D" w:rsidRPr="005515C1" w:rsidRDefault="00D93F1D" w:rsidP="00D93F1D">
            <w:pPr>
              <w:rPr>
                <w:rFonts w:ascii="Tahoma" w:hAnsi="Tahoma" w:cs="Tahoma"/>
                <w:b/>
                <w:sz w:val="21"/>
                <w:szCs w:val="21"/>
              </w:rPr>
            </w:pPr>
          </w:p>
          <w:p w14:paraId="540EAEEB" w14:textId="77777777" w:rsidR="00D93F1D" w:rsidRPr="005515C1" w:rsidRDefault="00D93F1D" w:rsidP="00D93F1D">
            <w:pPr>
              <w:rPr>
                <w:rFonts w:ascii="Tahoma" w:hAnsi="Tahoma" w:cs="Tahoma"/>
                <w:b/>
                <w:sz w:val="21"/>
                <w:szCs w:val="21"/>
              </w:rPr>
            </w:pPr>
          </w:p>
          <w:p w14:paraId="52594C91" w14:textId="77777777" w:rsidR="00D93F1D" w:rsidRPr="005515C1" w:rsidRDefault="00D93F1D" w:rsidP="00D93F1D">
            <w:pPr>
              <w:rPr>
                <w:rFonts w:ascii="Tahoma" w:hAnsi="Tahoma" w:cs="Tahoma"/>
                <w:b/>
                <w:sz w:val="21"/>
                <w:szCs w:val="21"/>
              </w:rPr>
            </w:pPr>
          </w:p>
          <w:p w14:paraId="46DB3B14" w14:textId="77777777" w:rsidR="00D93F1D" w:rsidRPr="005515C1" w:rsidRDefault="00D93F1D" w:rsidP="00D93F1D">
            <w:pPr>
              <w:rPr>
                <w:rFonts w:ascii="Tahoma" w:hAnsi="Tahoma" w:cs="Tahoma"/>
                <w:b/>
                <w:sz w:val="21"/>
                <w:szCs w:val="21"/>
              </w:rPr>
            </w:pPr>
          </w:p>
          <w:p w14:paraId="63765763" w14:textId="77777777" w:rsidR="00D93F1D" w:rsidRPr="005515C1" w:rsidRDefault="00D93F1D" w:rsidP="00D93F1D">
            <w:pPr>
              <w:rPr>
                <w:rFonts w:ascii="Tahoma" w:hAnsi="Tahoma" w:cs="Tahoma"/>
                <w:b/>
                <w:sz w:val="21"/>
                <w:szCs w:val="21"/>
              </w:rPr>
            </w:pPr>
          </w:p>
          <w:p w14:paraId="4E036B19" w14:textId="77777777" w:rsidR="00D93F1D" w:rsidRPr="005515C1" w:rsidRDefault="00D93F1D" w:rsidP="00D93F1D">
            <w:pPr>
              <w:rPr>
                <w:rFonts w:ascii="Tahoma" w:hAnsi="Tahoma" w:cs="Tahoma"/>
                <w:b/>
                <w:sz w:val="21"/>
                <w:szCs w:val="21"/>
              </w:rPr>
            </w:pPr>
          </w:p>
          <w:p w14:paraId="74307AC4" w14:textId="77777777" w:rsidR="00D93F1D" w:rsidRPr="005515C1" w:rsidRDefault="00D93F1D" w:rsidP="00D93F1D">
            <w:pPr>
              <w:rPr>
                <w:rFonts w:ascii="Tahoma" w:hAnsi="Tahoma" w:cs="Tahoma"/>
                <w:b/>
                <w:sz w:val="21"/>
                <w:szCs w:val="21"/>
              </w:rPr>
            </w:pPr>
          </w:p>
          <w:p w14:paraId="02E2A57F" w14:textId="77777777" w:rsidR="00D93F1D" w:rsidRPr="005515C1" w:rsidRDefault="00D93F1D" w:rsidP="00D93F1D">
            <w:pPr>
              <w:rPr>
                <w:rFonts w:ascii="Tahoma" w:hAnsi="Tahoma" w:cs="Tahoma"/>
                <w:b/>
                <w:sz w:val="21"/>
                <w:szCs w:val="21"/>
              </w:rPr>
            </w:pPr>
          </w:p>
          <w:p w14:paraId="4BF3A904" w14:textId="77777777" w:rsidR="00D93F1D" w:rsidRPr="005515C1" w:rsidRDefault="00D93F1D" w:rsidP="00D93F1D">
            <w:pPr>
              <w:rPr>
                <w:rFonts w:ascii="Tahoma" w:hAnsi="Tahoma" w:cs="Tahoma"/>
                <w:b/>
                <w:sz w:val="21"/>
                <w:szCs w:val="21"/>
              </w:rPr>
            </w:pPr>
          </w:p>
          <w:p w14:paraId="5DA7DAEA" w14:textId="77777777" w:rsidR="00D93F1D" w:rsidRPr="005515C1" w:rsidRDefault="00D93F1D" w:rsidP="00D93F1D">
            <w:pPr>
              <w:rPr>
                <w:rFonts w:ascii="Tahoma" w:hAnsi="Tahoma" w:cs="Tahoma"/>
                <w:b/>
                <w:sz w:val="21"/>
                <w:szCs w:val="21"/>
              </w:rPr>
            </w:pPr>
          </w:p>
          <w:p w14:paraId="79DA0472" w14:textId="0B863966" w:rsidR="00D93F1D" w:rsidRPr="005515C1" w:rsidRDefault="00D93F1D" w:rsidP="00D93F1D">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BE98918" w14:textId="77777777" w:rsidR="00D93F1D" w:rsidRPr="005515C1" w:rsidRDefault="00D93F1D" w:rsidP="00D93F1D">
            <w:pPr>
              <w:jc w:val="center"/>
              <w:rPr>
                <w:rFonts w:ascii="Tahoma" w:hAnsi="Tahoma" w:cs="Tahoma"/>
                <w:b/>
                <w:sz w:val="21"/>
                <w:szCs w:val="21"/>
              </w:rPr>
            </w:pPr>
          </w:p>
        </w:tc>
      </w:tr>
      <w:tr w:rsidR="005515C1" w:rsidRPr="005515C1" w14:paraId="1E27C91F" w14:textId="77777777" w:rsidTr="00D93F1D">
        <w:tc>
          <w:tcPr>
            <w:tcW w:w="932" w:type="dxa"/>
            <w:tcBorders>
              <w:top w:val="single" w:sz="4" w:space="0" w:color="auto"/>
              <w:left w:val="single" w:sz="4" w:space="0" w:color="auto"/>
              <w:bottom w:val="single" w:sz="4" w:space="0" w:color="auto"/>
              <w:right w:val="single" w:sz="4" w:space="0" w:color="auto"/>
            </w:tcBorders>
          </w:tcPr>
          <w:p w14:paraId="192CBD4A" w14:textId="5C905F75" w:rsidR="00D93F1D" w:rsidRPr="005515C1" w:rsidRDefault="00D93F1D" w:rsidP="00D93F1D">
            <w:pPr>
              <w:jc w:val="center"/>
              <w:rPr>
                <w:rFonts w:ascii="Tahoma" w:hAnsi="Tahoma" w:cs="Tahoma"/>
                <w:b/>
                <w:bCs/>
                <w:sz w:val="21"/>
                <w:szCs w:val="21"/>
              </w:rPr>
            </w:pPr>
            <w:r w:rsidRPr="005515C1">
              <w:rPr>
                <w:rFonts w:ascii="Tahoma" w:hAnsi="Tahoma" w:cs="Tahoma"/>
                <w:b/>
                <w:bCs/>
                <w:sz w:val="21"/>
                <w:szCs w:val="21"/>
              </w:rPr>
              <w:t>504</w:t>
            </w:r>
          </w:p>
        </w:tc>
        <w:tc>
          <w:tcPr>
            <w:tcW w:w="6223" w:type="dxa"/>
            <w:tcBorders>
              <w:top w:val="single" w:sz="4" w:space="0" w:color="auto"/>
              <w:left w:val="single" w:sz="4" w:space="0" w:color="auto"/>
              <w:bottom w:val="single" w:sz="4" w:space="0" w:color="auto"/>
              <w:right w:val="single" w:sz="4" w:space="0" w:color="auto"/>
            </w:tcBorders>
          </w:tcPr>
          <w:p w14:paraId="0EC7FC8A" w14:textId="77777777" w:rsidR="00D93F1D" w:rsidRPr="005515C1" w:rsidRDefault="00D93F1D" w:rsidP="00D93F1D">
            <w:pPr>
              <w:jc w:val="both"/>
              <w:rPr>
                <w:rFonts w:ascii="Tahoma" w:hAnsi="Tahoma" w:cs="Tahoma"/>
                <w:b/>
                <w:bCs/>
                <w:i/>
                <w:sz w:val="21"/>
                <w:szCs w:val="21"/>
                <w:lang w:bidi="en-US"/>
              </w:rPr>
            </w:pPr>
            <w:r w:rsidRPr="005515C1">
              <w:rPr>
                <w:rFonts w:ascii="Tahoma" w:hAnsi="Tahoma" w:cs="Tahoma"/>
                <w:b/>
                <w:bCs/>
                <w:i/>
                <w:sz w:val="21"/>
                <w:szCs w:val="21"/>
                <w:lang w:bidi="en-US"/>
              </w:rPr>
              <w:t xml:space="preserve">bicouche peinture à huile (Email) sur menuiseries métallique et bois </w:t>
            </w:r>
          </w:p>
          <w:p w14:paraId="292FE020" w14:textId="77777777" w:rsidR="00D93F1D" w:rsidRPr="005515C1" w:rsidRDefault="00D93F1D" w:rsidP="00D93F1D">
            <w:pPr>
              <w:jc w:val="both"/>
              <w:rPr>
                <w:rFonts w:ascii="Tahoma" w:hAnsi="Tahoma" w:cs="Tahoma"/>
                <w:b/>
                <w:bCs/>
                <w:i/>
                <w:sz w:val="21"/>
                <w:szCs w:val="21"/>
                <w:lang w:bidi="en-US"/>
              </w:rPr>
            </w:pPr>
          </w:p>
          <w:p w14:paraId="74E5C996" w14:textId="77777777" w:rsidR="00D93F1D" w:rsidRPr="005515C1" w:rsidRDefault="00D93F1D" w:rsidP="00D93F1D">
            <w:pPr>
              <w:ind w:left="58"/>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p w14:paraId="2E737C79" w14:textId="77777777" w:rsidR="00D93F1D" w:rsidRPr="005515C1" w:rsidRDefault="00D93F1D" w:rsidP="00D93F1D">
            <w:pPr>
              <w:ind w:left="58"/>
              <w:rPr>
                <w:rFonts w:ascii="Tahoma" w:hAnsi="Tahoma" w:cs="Tahoma"/>
                <w:sz w:val="21"/>
                <w:szCs w:val="21"/>
              </w:rPr>
            </w:pPr>
          </w:p>
          <w:p w14:paraId="0416515D" w14:textId="673C0026" w:rsidR="00D93F1D" w:rsidRPr="005515C1" w:rsidRDefault="00D93F1D" w:rsidP="00D93F1D">
            <w:pPr>
              <w:ind w:left="58"/>
              <w:rPr>
                <w:rFonts w:ascii="Tahoma" w:hAnsi="Tahoma" w:cs="Tahoma"/>
                <w:sz w:val="21"/>
                <w:szCs w:val="21"/>
              </w:rPr>
            </w:pPr>
            <w:r w:rsidRPr="005515C1">
              <w:rPr>
                <w:rFonts w:ascii="Tahoma" w:hAnsi="Tahoma" w:cs="Tahoma"/>
                <w:b/>
                <w:bCs/>
                <w:sz w:val="21"/>
                <w:szCs w:val="21"/>
              </w:rPr>
              <w:t>Le mètre carré à :                              francs CFA</w:t>
            </w:r>
          </w:p>
          <w:p w14:paraId="21B963EC" w14:textId="2CB5E2A0" w:rsidR="00D93F1D" w:rsidRPr="005515C1" w:rsidRDefault="00D93F1D" w:rsidP="00D93F1D">
            <w:pPr>
              <w:ind w:left="58"/>
              <w:rPr>
                <w:rFonts w:ascii="Tahoma" w:hAnsi="Tahoma" w:cs="Tahoma"/>
                <w:b/>
                <w:bCs/>
                <w:sz w:val="21"/>
                <w:szCs w:val="21"/>
              </w:rPr>
            </w:pPr>
          </w:p>
        </w:tc>
        <w:tc>
          <w:tcPr>
            <w:tcW w:w="850" w:type="dxa"/>
            <w:tcBorders>
              <w:top w:val="single" w:sz="4" w:space="0" w:color="auto"/>
              <w:left w:val="single" w:sz="4" w:space="0" w:color="auto"/>
              <w:bottom w:val="single" w:sz="4" w:space="0" w:color="auto"/>
              <w:right w:val="single" w:sz="4" w:space="0" w:color="auto"/>
            </w:tcBorders>
          </w:tcPr>
          <w:p w14:paraId="6BAA5B26" w14:textId="77777777" w:rsidR="00D93F1D" w:rsidRPr="005515C1" w:rsidRDefault="00D93F1D" w:rsidP="00D93F1D">
            <w:pPr>
              <w:rPr>
                <w:rFonts w:ascii="Tahoma" w:hAnsi="Tahoma" w:cs="Tahoma"/>
                <w:sz w:val="21"/>
                <w:szCs w:val="21"/>
              </w:rPr>
            </w:pPr>
          </w:p>
          <w:p w14:paraId="73B3AA0F" w14:textId="77777777" w:rsidR="00D93F1D" w:rsidRPr="005515C1" w:rsidRDefault="00D93F1D" w:rsidP="00D93F1D">
            <w:pPr>
              <w:jc w:val="center"/>
              <w:rPr>
                <w:rFonts w:ascii="Tahoma" w:hAnsi="Tahoma" w:cs="Tahoma"/>
                <w:b/>
                <w:bCs/>
                <w:sz w:val="21"/>
                <w:szCs w:val="21"/>
              </w:rPr>
            </w:pPr>
          </w:p>
          <w:p w14:paraId="4E900626" w14:textId="77777777" w:rsidR="00D93F1D" w:rsidRPr="005515C1" w:rsidRDefault="00D93F1D" w:rsidP="00D93F1D">
            <w:pPr>
              <w:jc w:val="center"/>
              <w:rPr>
                <w:rFonts w:ascii="Tahoma" w:hAnsi="Tahoma" w:cs="Tahoma"/>
                <w:b/>
                <w:bCs/>
                <w:sz w:val="21"/>
                <w:szCs w:val="21"/>
              </w:rPr>
            </w:pPr>
          </w:p>
          <w:p w14:paraId="0648ADA9" w14:textId="77777777" w:rsidR="00D93F1D" w:rsidRPr="005515C1" w:rsidRDefault="00D93F1D" w:rsidP="00D93F1D">
            <w:pPr>
              <w:jc w:val="center"/>
              <w:rPr>
                <w:rFonts w:ascii="Tahoma" w:hAnsi="Tahoma" w:cs="Tahoma"/>
                <w:b/>
                <w:bCs/>
                <w:sz w:val="21"/>
                <w:szCs w:val="21"/>
              </w:rPr>
            </w:pPr>
          </w:p>
          <w:p w14:paraId="2D3AD54F" w14:textId="77777777" w:rsidR="00D93F1D" w:rsidRPr="005515C1" w:rsidRDefault="00D93F1D" w:rsidP="00D93F1D">
            <w:pPr>
              <w:jc w:val="center"/>
              <w:rPr>
                <w:rFonts w:ascii="Tahoma" w:hAnsi="Tahoma" w:cs="Tahoma"/>
                <w:b/>
                <w:bCs/>
                <w:sz w:val="21"/>
                <w:szCs w:val="21"/>
              </w:rPr>
            </w:pPr>
          </w:p>
          <w:p w14:paraId="4515F1EB" w14:textId="77777777" w:rsidR="00D93F1D" w:rsidRPr="005515C1" w:rsidRDefault="00D93F1D" w:rsidP="00D93F1D">
            <w:pPr>
              <w:jc w:val="center"/>
              <w:rPr>
                <w:rFonts w:ascii="Tahoma" w:hAnsi="Tahoma" w:cs="Tahoma"/>
                <w:b/>
                <w:bCs/>
                <w:sz w:val="21"/>
                <w:szCs w:val="21"/>
              </w:rPr>
            </w:pPr>
          </w:p>
          <w:p w14:paraId="673A5521" w14:textId="5EFEA65D" w:rsidR="00D93F1D" w:rsidRPr="005515C1" w:rsidRDefault="00D93F1D" w:rsidP="00D93F1D">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43E0B25F" w14:textId="77777777" w:rsidR="00D93F1D" w:rsidRPr="005515C1" w:rsidRDefault="00D93F1D" w:rsidP="00D93F1D">
            <w:pPr>
              <w:rPr>
                <w:rFonts w:ascii="Tahoma" w:hAnsi="Tahoma" w:cs="Tahoma"/>
                <w:b/>
                <w:bCs/>
                <w:sz w:val="21"/>
                <w:szCs w:val="21"/>
              </w:rPr>
            </w:pPr>
          </w:p>
        </w:tc>
      </w:tr>
      <w:tr w:rsidR="005515C1" w:rsidRPr="005515C1" w14:paraId="114B3799" w14:textId="77777777" w:rsidTr="00D93F1D">
        <w:tc>
          <w:tcPr>
            <w:tcW w:w="932" w:type="dxa"/>
            <w:tcBorders>
              <w:top w:val="single" w:sz="4" w:space="0" w:color="auto"/>
              <w:left w:val="single" w:sz="4" w:space="0" w:color="auto"/>
              <w:bottom w:val="single" w:sz="4" w:space="0" w:color="auto"/>
              <w:right w:val="single" w:sz="4" w:space="0" w:color="auto"/>
            </w:tcBorders>
          </w:tcPr>
          <w:p w14:paraId="5C9D1BDD" w14:textId="77777777" w:rsidR="00D93F1D" w:rsidRPr="005515C1" w:rsidRDefault="00D93F1D" w:rsidP="00D93F1D">
            <w:pPr>
              <w:jc w:val="center"/>
              <w:rPr>
                <w:rFonts w:ascii="Tahoma" w:hAnsi="Tahoma" w:cs="Tahoma"/>
                <w:b/>
                <w:bCs/>
                <w:sz w:val="21"/>
                <w:szCs w:val="21"/>
              </w:rPr>
            </w:pPr>
          </w:p>
        </w:tc>
        <w:tc>
          <w:tcPr>
            <w:tcW w:w="6223" w:type="dxa"/>
            <w:tcBorders>
              <w:top w:val="single" w:sz="4" w:space="0" w:color="auto"/>
              <w:left w:val="single" w:sz="4" w:space="0" w:color="auto"/>
              <w:bottom w:val="single" w:sz="4" w:space="0" w:color="auto"/>
              <w:right w:val="single" w:sz="4" w:space="0" w:color="auto"/>
            </w:tcBorders>
          </w:tcPr>
          <w:p w14:paraId="1242DBF5" w14:textId="524B254F" w:rsidR="00D93F1D" w:rsidRPr="005515C1" w:rsidRDefault="00D93F1D" w:rsidP="00D93F1D">
            <w:pPr>
              <w:jc w:val="both"/>
              <w:rPr>
                <w:rFonts w:ascii="Tahoma" w:hAnsi="Tahoma" w:cs="Tahoma"/>
                <w:b/>
                <w:bCs/>
                <w:i/>
                <w:sz w:val="21"/>
                <w:szCs w:val="21"/>
                <w:lang w:bidi="en-US"/>
              </w:rPr>
            </w:pPr>
            <w:r w:rsidRPr="005515C1">
              <w:rPr>
                <w:rFonts w:ascii="Tahoma" w:hAnsi="Tahoma" w:cs="Tahoma"/>
                <w:b/>
                <w:bCs/>
                <w:i/>
                <w:sz w:val="21"/>
                <w:szCs w:val="21"/>
                <w:lang w:bidi="en-US"/>
              </w:rPr>
              <w:t>LOT 600 -  PLOMBERIE</w:t>
            </w:r>
          </w:p>
        </w:tc>
        <w:tc>
          <w:tcPr>
            <w:tcW w:w="850" w:type="dxa"/>
            <w:tcBorders>
              <w:top w:val="single" w:sz="4" w:space="0" w:color="auto"/>
              <w:left w:val="single" w:sz="4" w:space="0" w:color="auto"/>
              <w:bottom w:val="single" w:sz="4" w:space="0" w:color="auto"/>
              <w:right w:val="single" w:sz="4" w:space="0" w:color="auto"/>
            </w:tcBorders>
          </w:tcPr>
          <w:p w14:paraId="29FD0459" w14:textId="77777777" w:rsidR="00D93F1D" w:rsidRPr="005515C1" w:rsidRDefault="00D93F1D" w:rsidP="00D93F1D">
            <w:pPr>
              <w:rPr>
                <w:rFonts w:ascii="Tahoma" w:hAnsi="Tahoma" w:cs="Tahoma"/>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A9C829A" w14:textId="77777777" w:rsidR="00D93F1D" w:rsidRPr="005515C1" w:rsidRDefault="00D93F1D" w:rsidP="00D93F1D">
            <w:pPr>
              <w:rPr>
                <w:rFonts w:ascii="Tahoma" w:hAnsi="Tahoma" w:cs="Tahoma"/>
                <w:b/>
                <w:bCs/>
                <w:sz w:val="21"/>
                <w:szCs w:val="21"/>
              </w:rPr>
            </w:pPr>
          </w:p>
        </w:tc>
      </w:tr>
      <w:tr w:rsidR="005515C1" w:rsidRPr="005515C1" w14:paraId="11B42E3C" w14:textId="77777777" w:rsidTr="00D93F1D">
        <w:tc>
          <w:tcPr>
            <w:tcW w:w="932" w:type="dxa"/>
            <w:tcBorders>
              <w:top w:val="single" w:sz="4" w:space="0" w:color="auto"/>
              <w:left w:val="single" w:sz="4" w:space="0" w:color="auto"/>
              <w:bottom w:val="single" w:sz="4" w:space="0" w:color="auto"/>
              <w:right w:val="single" w:sz="4" w:space="0" w:color="auto"/>
            </w:tcBorders>
          </w:tcPr>
          <w:p w14:paraId="57D73AE8" w14:textId="36049B77" w:rsidR="00D93F1D" w:rsidRPr="005515C1" w:rsidRDefault="00D93F1D" w:rsidP="00D93F1D">
            <w:pPr>
              <w:jc w:val="center"/>
              <w:rPr>
                <w:rFonts w:ascii="Tahoma" w:hAnsi="Tahoma" w:cs="Tahoma"/>
                <w:b/>
                <w:bCs/>
                <w:sz w:val="21"/>
                <w:szCs w:val="21"/>
              </w:rPr>
            </w:pPr>
            <w:r w:rsidRPr="005515C1">
              <w:rPr>
                <w:rFonts w:ascii="Tahoma" w:hAnsi="Tahoma" w:cs="Tahoma"/>
                <w:b/>
                <w:bCs/>
                <w:sz w:val="21"/>
                <w:szCs w:val="21"/>
              </w:rPr>
              <w:t>601</w:t>
            </w:r>
          </w:p>
        </w:tc>
        <w:tc>
          <w:tcPr>
            <w:tcW w:w="6223" w:type="dxa"/>
            <w:tcBorders>
              <w:top w:val="single" w:sz="4" w:space="0" w:color="auto"/>
              <w:left w:val="single" w:sz="4" w:space="0" w:color="auto"/>
              <w:bottom w:val="single" w:sz="4" w:space="0" w:color="auto"/>
              <w:right w:val="single" w:sz="4" w:space="0" w:color="auto"/>
            </w:tcBorders>
          </w:tcPr>
          <w:p w14:paraId="09537C4D" w14:textId="6DC55AA3" w:rsidR="00D93F1D" w:rsidRPr="005515C1" w:rsidRDefault="00D93F1D" w:rsidP="00D93F1D">
            <w:pPr>
              <w:jc w:val="both"/>
              <w:rPr>
                <w:rFonts w:ascii="Tahoma" w:hAnsi="Tahoma" w:cs="Tahoma"/>
                <w:b/>
                <w:bCs/>
                <w:i/>
                <w:sz w:val="21"/>
                <w:szCs w:val="21"/>
                <w:lang w:bidi="en-US"/>
              </w:rPr>
            </w:pPr>
            <w:r w:rsidRPr="005515C1">
              <w:rPr>
                <w:rFonts w:ascii="Tahoma" w:hAnsi="Tahoma" w:cs="Tahoma"/>
                <w:b/>
                <w:bCs/>
                <w:i/>
                <w:sz w:val="21"/>
                <w:szCs w:val="21"/>
                <w:lang w:bidi="en-US"/>
              </w:rPr>
              <w:t xml:space="preserve">réfection générale du réseau d'installation sanitaire, du fonctionnement des sanitaires, réalisation des </w:t>
            </w:r>
            <w:r w:rsidR="000A71B3" w:rsidRPr="005515C1">
              <w:rPr>
                <w:rFonts w:ascii="Tahoma" w:hAnsi="Tahoma" w:cs="Tahoma"/>
                <w:b/>
                <w:bCs/>
                <w:i/>
                <w:sz w:val="21"/>
                <w:szCs w:val="21"/>
                <w:lang w:bidi="en-US"/>
              </w:rPr>
              <w:t>fosses</w:t>
            </w:r>
            <w:r w:rsidRPr="005515C1">
              <w:rPr>
                <w:rFonts w:ascii="Tahoma" w:hAnsi="Tahoma" w:cs="Tahoma"/>
                <w:b/>
                <w:bCs/>
                <w:i/>
                <w:sz w:val="21"/>
                <w:szCs w:val="21"/>
                <w:lang w:bidi="en-US"/>
              </w:rPr>
              <w:t xml:space="preserve"> septiques, puisard et regards avec curage, plus alimentation en eau des différentes salles d'eau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w:t>
            </w:r>
          </w:p>
          <w:p w14:paraId="120A0ADB" w14:textId="77777777" w:rsidR="00D93F1D" w:rsidRPr="005515C1" w:rsidRDefault="00D93F1D" w:rsidP="00D93F1D">
            <w:pPr>
              <w:jc w:val="both"/>
              <w:rPr>
                <w:rFonts w:ascii="Tahoma" w:hAnsi="Tahoma" w:cs="Tahoma"/>
                <w:sz w:val="21"/>
                <w:szCs w:val="21"/>
              </w:rPr>
            </w:pPr>
          </w:p>
          <w:p w14:paraId="443F1B9C" w14:textId="19DFB23E" w:rsidR="00D93F1D" w:rsidRPr="005515C1" w:rsidRDefault="00D93F1D" w:rsidP="00D93F1D">
            <w:pPr>
              <w:jc w:val="both"/>
              <w:rPr>
                <w:rFonts w:ascii="Tahoma" w:hAnsi="Tahoma" w:cs="Tahoma"/>
                <w:sz w:val="21"/>
                <w:szCs w:val="21"/>
              </w:rPr>
            </w:pPr>
            <w:r w:rsidRPr="005515C1">
              <w:rPr>
                <w:rFonts w:ascii="Tahoma" w:hAnsi="Tahoma" w:cs="Tahoma"/>
                <w:sz w:val="21"/>
                <w:szCs w:val="21"/>
              </w:rPr>
              <w:t xml:space="preserve">Ce prix rémunère au forfait  la réfection général du réseau d'installation sanitaire, du fonctionnement des sanitaires, réalisation des fosses septiques, puisard et regards avec curage, plus alimentation en eau des différentes salles d'eau y/c </w:t>
            </w:r>
            <w:proofErr w:type="spellStart"/>
            <w:r w:rsidRPr="005515C1">
              <w:rPr>
                <w:rFonts w:ascii="Tahoma" w:hAnsi="Tahoma" w:cs="Tahoma"/>
                <w:sz w:val="21"/>
                <w:szCs w:val="21"/>
              </w:rPr>
              <w:t>ttes</w:t>
            </w:r>
            <w:proofErr w:type="spellEnd"/>
            <w:r w:rsidRPr="005515C1">
              <w:rPr>
                <w:rFonts w:ascii="Tahoma" w:hAnsi="Tahoma" w:cs="Tahoma"/>
                <w:sz w:val="21"/>
                <w:szCs w:val="21"/>
              </w:rPr>
              <w:t xml:space="preserve"> suggestions</w:t>
            </w:r>
          </w:p>
          <w:p w14:paraId="62D43B6F" w14:textId="35C5BF14" w:rsidR="00D93F1D" w:rsidRPr="005515C1" w:rsidRDefault="00D93F1D" w:rsidP="00D93F1D">
            <w:pPr>
              <w:jc w:val="both"/>
              <w:rPr>
                <w:rFonts w:ascii="Tahoma" w:hAnsi="Tahoma" w:cs="Tahoma"/>
                <w:sz w:val="21"/>
                <w:szCs w:val="21"/>
              </w:rPr>
            </w:pPr>
          </w:p>
          <w:p w14:paraId="02F90AA3" w14:textId="77777777" w:rsidR="00D93F1D" w:rsidRPr="005515C1" w:rsidRDefault="00D93F1D" w:rsidP="00D93F1D">
            <w:pPr>
              <w:jc w:val="both"/>
              <w:rPr>
                <w:rFonts w:ascii="Tahoma" w:hAnsi="Tahoma" w:cs="Tahoma"/>
                <w:sz w:val="21"/>
                <w:szCs w:val="21"/>
              </w:rPr>
            </w:pPr>
          </w:p>
          <w:p w14:paraId="76FBB9C8" w14:textId="2719C59D" w:rsidR="00D93F1D" w:rsidRPr="005515C1" w:rsidRDefault="00D93F1D" w:rsidP="00D93F1D">
            <w:pPr>
              <w:jc w:val="both"/>
              <w:rPr>
                <w:rFonts w:ascii="Tahoma" w:hAnsi="Tahoma" w:cs="Tahoma"/>
                <w:b/>
                <w:bCs/>
                <w:i/>
                <w:sz w:val="21"/>
                <w:szCs w:val="21"/>
                <w:lang w:bidi="en-US"/>
              </w:rPr>
            </w:pPr>
            <w:r w:rsidRPr="005515C1">
              <w:rPr>
                <w:rFonts w:ascii="Tahoma" w:hAnsi="Tahoma" w:cs="Tahoma"/>
                <w:b/>
                <w:bCs/>
                <w:sz w:val="21"/>
                <w:szCs w:val="21"/>
              </w:rPr>
              <w:t>Le forfait à :                                      francs CFA</w:t>
            </w:r>
          </w:p>
        </w:tc>
        <w:tc>
          <w:tcPr>
            <w:tcW w:w="850" w:type="dxa"/>
            <w:tcBorders>
              <w:top w:val="single" w:sz="4" w:space="0" w:color="auto"/>
              <w:left w:val="single" w:sz="4" w:space="0" w:color="auto"/>
              <w:bottom w:val="single" w:sz="4" w:space="0" w:color="auto"/>
              <w:right w:val="single" w:sz="4" w:space="0" w:color="auto"/>
            </w:tcBorders>
          </w:tcPr>
          <w:p w14:paraId="22BEECEF" w14:textId="77777777" w:rsidR="00D93F1D" w:rsidRPr="005515C1" w:rsidRDefault="00D93F1D" w:rsidP="00D93F1D">
            <w:pPr>
              <w:rPr>
                <w:rFonts w:ascii="Tahoma" w:hAnsi="Tahoma" w:cs="Tahoma"/>
                <w:sz w:val="21"/>
                <w:szCs w:val="21"/>
              </w:rPr>
            </w:pPr>
          </w:p>
          <w:p w14:paraId="11944F97" w14:textId="77777777" w:rsidR="00D93F1D" w:rsidRPr="005515C1" w:rsidRDefault="00D93F1D" w:rsidP="00D93F1D">
            <w:pPr>
              <w:rPr>
                <w:rFonts w:ascii="Tahoma" w:hAnsi="Tahoma" w:cs="Tahoma"/>
                <w:sz w:val="21"/>
                <w:szCs w:val="21"/>
              </w:rPr>
            </w:pPr>
          </w:p>
          <w:p w14:paraId="01BE0144" w14:textId="77777777" w:rsidR="00D93F1D" w:rsidRPr="005515C1" w:rsidRDefault="00D93F1D" w:rsidP="00D93F1D">
            <w:pPr>
              <w:rPr>
                <w:rFonts w:ascii="Tahoma" w:hAnsi="Tahoma" w:cs="Tahoma"/>
                <w:sz w:val="21"/>
                <w:szCs w:val="21"/>
              </w:rPr>
            </w:pPr>
          </w:p>
          <w:p w14:paraId="71434406" w14:textId="77777777" w:rsidR="00D93F1D" w:rsidRPr="005515C1" w:rsidRDefault="00D93F1D" w:rsidP="00D93F1D">
            <w:pPr>
              <w:rPr>
                <w:rFonts w:ascii="Tahoma" w:hAnsi="Tahoma" w:cs="Tahoma"/>
                <w:sz w:val="21"/>
                <w:szCs w:val="21"/>
              </w:rPr>
            </w:pPr>
          </w:p>
          <w:p w14:paraId="7E4031D6" w14:textId="77777777" w:rsidR="00D93F1D" w:rsidRPr="005515C1" w:rsidRDefault="00D93F1D" w:rsidP="00D93F1D">
            <w:pPr>
              <w:rPr>
                <w:rFonts w:ascii="Tahoma" w:hAnsi="Tahoma" w:cs="Tahoma"/>
                <w:sz w:val="21"/>
                <w:szCs w:val="21"/>
              </w:rPr>
            </w:pPr>
          </w:p>
          <w:p w14:paraId="7FC4DB32" w14:textId="77777777" w:rsidR="00D93F1D" w:rsidRPr="005515C1" w:rsidRDefault="00D93F1D" w:rsidP="00D93F1D">
            <w:pPr>
              <w:rPr>
                <w:rFonts w:ascii="Tahoma" w:hAnsi="Tahoma" w:cs="Tahoma"/>
                <w:sz w:val="21"/>
                <w:szCs w:val="21"/>
              </w:rPr>
            </w:pPr>
          </w:p>
          <w:p w14:paraId="3E1A0221" w14:textId="77777777" w:rsidR="00D93F1D" w:rsidRPr="005515C1" w:rsidRDefault="00D93F1D" w:rsidP="00D93F1D">
            <w:pPr>
              <w:rPr>
                <w:rFonts w:ascii="Tahoma" w:hAnsi="Tahoma" w:cs="Tahoma"/>
                <w:sz w:val="21"/>
                <w:szCs w:val="21"/>
              </w:rPr>
            </w:pPr>
          </w:p>
          <w:p w14:paraId="06D0744C" w14:textId="77777777" w:rsidR="00D93F1D" w:rsidRPr="005515C1" w:rsidRDefault="00D93F1D" w:rsidP="00D93F1D">
            <w:pPr>
              <w:rPr>
                <w:rFonts w:ascii="Tahoma" w:hAnsi="Tahoma" w:cs="Tahoma"/>
                <w:sz w:val="21"/>
                <w:szCs w:val="21"/>
              </w:rPr>
            </w:pPr>
          </w:p>
          <w:p w14:paraId="060A45F4" w14:textId="77777777" w:rsidR="00D93F1D" w:rsidRPr="005515C1" w:rsidRDefault="00D93F1D" w:rsidP="00D93F1D">
            <w:pPr>
              <w:rPr>
                <w:rFonts w:ascii="Tahoma" w:hAnsi="Tahoma" w:cs="Tahoma"/>
                <w:sz w:val="21"/>
                <w:szCs w:val="21"/>
              </w:rPr>
            </w:pPr>
          </w:p>
          <w:p w14:paraId="532A59E9" w14:textId="77777777" w:rsidR="00D93F1D" w:rsidRPr="005515C1" w:rsidRDefault="00D93F1D" w:rsidP="00D93F1D">
            <w:pPr>
              <w:rPr>
                <w:rFonts w:ascii="Tahoma" w:hAnsi="Tahoma" w:cs="Tahoma"/>
                <w:sz w:val="21"/>
                <w:szCs w:val="21"/>
              </w:rPr>
            </w:pPr>
          </w:p>
          <w:p w14:paraId="3C958E79" w14:textId="77777777" w:rsidR="00D93F1D" w:rsidRPr="005515C1" w:rsidRDefault="00D93F1D" w:rsidP="00D93F1D">
            <w:pPr>
              <w:rPr>
                <w:rFonts w:ascii="Tahoma" w:hAnsi="Tahoma" w:cs="Tahoma"/>
                <w:sz w:val="21"/>
                <w:szCs w:val="21"/>
              </w:rPr>
            </w:pPr>
          </w:p>
          <w:p w14:paraId="50877EEA" w14:textId="77777777" w:rsidR="00D93F1D" w:rsidRPr="005515C1" w:rsidRDefault="00D93F1D" w:rsidP="00D93F1D">
            <w:pPr>
              <w:rPr>
                <w:rFonts w:ascii="Tahoma" w:hAnsi="Tahoma" w:cs="Tahoma"/>
                <w:sz w:val="21"/>
                <w:szCs w:val="21"/>
              </w:rPr>
            </w:pPr>
          </w:p>
          <w:p w14:paraId="791CB15E" w14:textId="77777777" w:rsidR="00D93F1D" w:rsidRPr="005515C1" w:rsidRDefault="00D93F1D" w:rsidP="00D93F1D">
            <w:pPr>
              <w:rPr>
                <w:rFonts w:ascii="Tahoma" w:hAnsi="Tahoma" w:cs="Tahoma"/>
                <w:sz w:val="21"/>
                <w:szCs w:val="21"/>
              </w:rPr>
            </w:pPr>
          </w:p>
          <w:p w14:paraId="32133640" w14:textId="08344C56" w:rsidR="00D93F1D" w:rsidRPr="005515C1" w:rsidRDefault="00D93F1D" w:rsidP="00D93F1D">
            <w:pPr>
              <w:jc w:val="center"/>
              <w:rPr>
                <w:rFonts w:ascii="Tahoma" w:hAnsi="Tahoma" w:cs="Tahoma"/>
                <w:sz w:val="21"/>
                <w:szCs w:val="21"/>
              </w:rPr>
            </w:pPr>
            <w:r w:rsidRPr="005515C1">
              <w:rPr>
                <w:rFonts w:ascii="Tahoma" w:hAnsi="Tahoma" w:cs="Tahoma"/>
                <w:sz w:val="21"/>
                <w:szCs w:val="21"/>
              </w:rPr>
              <w:t>FF</w:t>
            </w:r>
          </w:p>
        </w:tc>
        <w:tc>
          <w:tcPr>
            <w:tcW w:w="1843" w:type="dxa"/>
            <w:tcBorders>
              <w:top w:val="single" w:sz="4" w:space="0" w:color="auto"/>
              <w:left w:val="single" w:sz="4" w:space="0" w:color="auto"/>
              <w:bottom w:val="single" w:sz="4" w:space="0" w:color="auto"/>
              <w:right w:val="single" w:sz="4" w:space="0" w:color="auto"/>
            </w:tcBorders>
          </w:tcPr>
          <w:p w14:paraId="26151430" w14:textId="77777777" w:rsidR="00D93F1D" w:rsidRPr="005515C1" w:rsidRDefault="00D93F1D" w:rsidP="00D93F1D">
            <w:pPr>
              <w:rPr>
                <w:rFonts w:ascii="Tahoma" w:hAnsi="Tahoma" w:cs="Tahoma"/>
                <w:b/>
                <w:bCs/>
                <w:sz w:val="21"/>
                <w:szCs w:val="21"/>
              </w:rPr>
            </w:pPr>
          </w:p>
        </w:tc>
      </w:tr>
      <w:tr w:rsidR="005515C1" w:rsidRPr="005515C1" w14:paraId="2CDC5733" w14:textId="77777777" w:rsidTr="00D93F1D">
        <w:tc>
          <w:tcPr>
            <w:tcW w:w="932" w:type="dxa"/>
            <w:tcBorders>
              <w:top w:val="single" w:sz="4" w:space="0" w:color="auto"/>
              <w:left w:val="single" w:sz="4" w:space="0" w:color="auto"/>
              <w:bottom w:val="single" w:sz="4" w:space="0" w:color="auto"/>
              <w:right w:val="single" w:sz="4" w:space="0" w:color="auto"/>
            </w:tcBorders>
          </w:tcPr>
          <w:p w14:paraId="0ABFDE10" w14:textId="040383DF" w:rsidR="00D93F1D" w:rsidRPr="005515C1" w:rsidRDefault="00D93F1D" w:rsidP="00D93F1D">
            <w:pPr>
              <w:jc w:val="center"/>
              <w:rPr>
                <w:rFonts w:ascii="Tahoma" w:hAnsi="Tahoma" w:cs="Tahoma"/>
                <w:b/>
                <w:bCs/>
                <w:sz w:val="21"/>
                <w:szCs w:val="21"/>
              </w:rPr>
            </w:pPr>
            <w:r w:rsidRPr="005515C1">
              <w:rPr>
                <w:rFonts w:ascii="Tahoma" w:hAnsi="Tahoma" w:cs="Tahoma"/>
                <w:b/>
                <w:bCs/>
                <w:sz w:val="21"/>
                <w:szCs w:val="21"/>
              </w:rPr>
              <w:t>602</w:t>
            </w:r>
          </w:p>
        </w:tc>
        <w:tc>
          <w:tcPr>
            <w:tcW w:w="6223" w:type="dxa"/>
            <w:tcBorders>
              <w:top w:val="single" w:sz="4" w:space="0" w:color="auto"/>
              <w:left w:val="single" w:sz="4" w:space="0" w:color="auto"/>
              <w:bottom w:val="single" w:sz="4" w:space="0" w:color="auto"/>
              <w:right w:val="single" w:sz="4" w:space="0" w:color="auto"/>
            </w:tcBorders>
          </w:tcPr>
          <w:p w14:paraId="5D772DD5" w14:textId="68586308" w:rsidR="00D93F1D" w:rsidRPr="005515C1" w:rsidRDefault="00D93F1D" w:rsidP="00D93F1D">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 bac d'éviers pour la cuisine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40262CC1" w14:textId="77777777" w:rsidR="00D93F1D" w:rsidRPr="005515C1" w:rsidRDefault="00D93F1D" w:rsidP="00D93F1D">
            <w:pPr>
              <w:jc w:val="both"/>
              <w:rPr>
                <w:rFonts w:ascii="Tahoma" w:hAnsi="Tahoma" w:cs="Tahoma"/>
                <w:sz w:val="21"/>
                <w:szCs w:val="21"/>
              </w:rPr>
            </w:pPr>
          </w:p>
          <w:p w14:paraId="72757D80" w14:textId="115F8A73" w:rsidR="00D93F1D" w:rsidRPr="005515C1" w:rsidRDefault="00B62036" w:rsidP="00D93F1D">
            <w:pPr>
              <w:jc w:val="both"/>
              <w:rPr>
                <w:rFonts w:ascii="Tahoma" w:hAnsi="Tahoma" w:cs="Tahoma"/>
                <w:sz w:val="21"/>
                <w:szCs w:val="21"/>
              </w:rPr>
            </w:pPr>
            <w:r w:rsidRPr="005515C1">
              <w:rPr>
                <w:rFonts w:ascii="Tahoma" w:hAnsi="Tahoma" w:cs="Tahoma"/>
                <w:sz w:val="21"/>
                <w:szCs w:val="21"/>
              </w:rPr>
              <w:t xml:space="preserve"> Ce prix rémunère à l’unité</w:t>
            </w:r>
            <w:r w:rsidR="00D93F1D" w:rsidRPr="005515C1">
              <w:rPr>
                <w:rFonts w:ascii="Tahoma" w:hAnsi="Tahoma" w:cs="Tahoma"/>
                <w:sz w:val="21"/>
                <w:szCs w:val="21"/>
              </w:rPr>
              <w:t xml:space="preserve"> la fourniture et pose de bac d'éviers pour la cuisine  y/c </w:t>
            </w:r>
            <w:proofErr w:type="spellStart"/>
            <w:r w:rsidR="00D93F1D" w:rsidRPr="005515C1">
              <w:rPr>
                <w:rFonts w:ascii="Tahoma" w:hAnsi="Tahoma" w:cs="Tahoma"/>
                <w:sz w:val="21"/>
                <w:szCs w:val="21"/>
              </w:rPr>
              <w:t>ttes</w:t>
            </w:r>
            <w:proofErr w:type="spellEnd"/>
            <w:r w:rsidR="00D93F1D" w:rsidRPr="005515C1">
              <w:rPr>
                <w:rFonts w:ascii="Tahoma" w:hAnsi="Tahoma" w:cs="Tahoma"/>
                <w:sz w:val="21"/>
                <w:szCs w:val="21"/>
              </w:rPr>
              <w:t xml:space="preserve"> suggestions d'exécution.</w:t>
            </w:r>
          </w:p>
          <w:p w14:paraId="138FC2EE" w14:textId="250ECBDB" w:rsidR="00D93F1D" w:rsidRPr="005515C1" w:rsidRDefault="00D93F1D" w:rsidP="00D93F1D">
            <w:pPr>
              <w:jc w:val="both"/>
              <w:rPr>
                <w:rFonts w:ascii="Tahoma" w:hAnsi="Tahoma" w:cs="Tahoma"/>
                <w:sz w:val="21"/>
                <w:szCs w:val="21"/>
              </w:rPr>
            </w:pPr>
          </w:p>
          <w:p w14:paraId="0D35DDA2" w14:textId="77777777" w:rsidR="00D93F1D" w:rsidRPr="005515C1" w:rsidRDefault="00D93F1D" w:rsidP="00D93F1D">
            <w:pPr>
              <w:widowControl w:val="0"/>
              <w:jc w:val="both"/>
              <w:rPr>
                <w:rFonts w:ascii="Tahoma" w:hAnsi="Tahoma" w:cs="Tahoma"/>
                <w:sz w:val="21"/>
                <w:szCs w:val="21"/>
              </w:rPr>
            </w:pPr>
          </w:p>
          <w:p w14:paraId="7DB6C4FB" w14:textId="755B1ACD" w:rsidR="00D93F1D" w:rsidRPr="005515C1" w:rsidRDefault="00D93F1D" w:rsidP="00B62036">
            <w:pPr>
              <w:jc w:val="both"/>
              <w:rPr>
                <w:rFonts w:ascii="Tahoma" w:hAnsi="Tahoma" w:cs="Tahoma"/>
                <w:b/>
                <w:bCs/>
                <w:i/>
                <w:sz w:val="21"/>
                <w:szCs w:val="21"/>
                <w:lang w:bidi="en-US"/>
              </w:rPr>
            </w:pPr>
            <w:r w:rsidRPr="005515C1">
              <w:rPr>
                <w:rFonts w:ascii="Tahoma" w:hAnsi="Tahoma" w:cs="Tahoma"/>
                <w:b/>
                <w:bCs/>
                <w:sz w:val="21"/>
                <w:szCs w:val="21"/>
              </w:rPr>
              <w:t>L</w:t>
            </w:r>
            <w:r w:rsidR="00B62036" w:rsidRPr="005515C1">
              <w:rPr>
                <w:rFonts w:ascii="Tahoma" w:hAnsi="Tahoma" w:cs="Tahoma"/>
                <w:b/>
                <w:bCs/>
                <w:sz w:val="21"/>
                <w:szCs w:val="21"/>
              </w:rPr>
              <w:t>’unité</w:t>
            </w:r>
            <w:r w:rsidRPr="005515C1">
              <w:rPr>
                <w:rFonts w:ascii="Tahoma" w:hAnsi="Tahoma" w:cs="Tahoma"/>
                <w:b/>
                <w:bCs/>
                <w:sz w:val="21"/>
                <w:szCs w:val="21"/>
              </w:rPr>
              <w:t xml:space="preserve"> à :                                       francs CFA</w:t>
            </w:r>
          </w:p>
        </w:tc>
        <w:tc>
          <w:tcPr>
            <w:tcW w:w="850" w:type="dxa"/>
            <w:tcBorders>
              <w:top w:val="single" w:sz="4" w:space="0" w:color="auto"/>
              <w:left w:val="single" w:sz="4" w:space="0" w:color="auto"/>
              <w:bottom w:val="single" w:sz="4" w:space="0" w:color="auto"/>
              <w:right w:val="single" w:sz="4" w:space="0" w:color="auto"/>
            </w:tcBorders>
          </w:tcPr>
          <w:p w14:paraId="7E7EB800" w14:textId="77777777" w:rsidR="00D93F1D" w:rsidRPr="005515C1" w:rsidRDefault="00D93F1D" w:rsidP="00D93F1D">
            <w:pPr>
              <w:rPr>
                <w:rFonts w:ascii="Tahoma" w:hAnsi="Tahoma" w:cs="Tahoma"/>
                <w:sz w:val="21"/>
                <w:szCs w:val="21"/>
              </w:rPr>
            </w:pPr>
          </w:p>
          <w:p w14:paraId="5E65C2B2" w14:textId="77777777" w:rsidR="00D93F1D" w:rsidRPr="005515C1" w:rsidRDefault="00D93F1D" w:rsidP="00D93F1D">
            <w:pPr>
              <w:rPr>
                <w:rFonts w:ascii="Tahoma" w:hAnsi="Tahoma" w:cs="Tahoma"/>
                <w:sz w:val="21"/>
                <w:szCs w:val="21"/>
              </w:rPr>
            </w:pPr>
          </w:p>
          <w:p w14:paraId="00EB19AF" w14:textId="77777777" w:rsidR="00D93F1D" w:rsidRPr="005515C1" w:rsidRDefault="00D93F1D" w:rsidP="00D93F1D">
            <w:pPr>
              <w:rPr>
                <w:rFonts w:ascii="Tahoma" w:hAnsi="Tahoma" w:cs="Tahoma"/>
              </w:rPr>
            </w:pPr>
          </w:p>
          <w:p w14:paraId="5644FB15" w14:textId="77777777" w:rsidR="00D93F1D" w:rsidRPr="005515C1" w:rsidRDefault="00D93F1D" w:rsidP="00D93F1D">
            <w:pPr>
              <w:rPr>
                <w:rFonts w:ascii="Tahoma" w:hAnsi="Tahoma" w:cs="Tahoma"/>
              </w:rPr>
            </w:pPr>
          </w:p>
          <w:p w14:paraId="2F612A6D" w14:textId="77777777" w:rsidR="00D93F1D" w:rsidRPr="005515C1" w:rsidRDefault="00D93F1D" w:rsidP="00D93F1D">
            <w:pPr>
              <w:rPr>
                <w:rFonts w:ascii="Tahoma" w:hAnsi="Tahoma" w:cs="Tahoma"/>
              </w:rPr>
            </w:pPr>
          </w:p>
          <w:p w14:paraId="0FD99A8C" w14:textId="77777777" w:rsidR="00D93F1D" w:rsidRPr="005515C1" w:rsidRDefault="00D93F1D" w:rsidP="00D93F1D">
            <w:pPr>
              <w:rPr>
                <w:rFonts w:ascii="Tahoma" w:hAnsi="Tahoma" w:cs="Tahoma"/>
              </w:rPr>
            </w:pPr>
          </w:p>
          <w:p w14:paraId="3DA555B7" w14:textId="77777777" w:rsidR="00D93F1D" w:rsidRPr="005515C1" w:rsidRDefault="00D93F1D" w:rsidP="00D93F1D">
            <w:pPr>
              <w:rPr>
                <w:rFonts w:ascii="Tahoma" w:hAnsi="Tahoma" w:cs="Tahoma"/>
              </w:rPr>
            </w:pPr>
          </w:p>
          <w:p w14:paraId="67AFC1B9" w14:textId="0B0D8880" w:rsidR="00D93F1D" w:rsidRPr="005515C1" w:rsidRDefault="00B62036" w:rsidP="00D93F1D">
            <w:pPr>
              <w:jc w:val="center"/>
              <w:rPr>
                <w:rFonts w:ascii="Tahoma" w:hAnsi="Tahoma" w:cs="Tahoma"/>
                <w:sz w:val="21"/>
                <w:szCs w:val="21"/>
              </w:rPr>
            </w:pPr>
            <w:r w:rsidRPr="005515C1">
              <w:rPr>
                <w:rFonts w:ascii="Tahoma" w:hAnsi="Tahoma" w:cs="Tahoma"/>
                <w:bCs/>
                <w:sz w:val="21"/>
                <w:szCs w:val="21"/>
              </w:rPr>
              <w:t>U</w:t>
            </w:r>
          </w:p>
        </w:tc>
        <w:tc>
          <w:tcPr>
            <w:tcW w:w="1843" w:type="dxa"/>
            <w:tcBorders>
              <w:top w:val="single" w:sz="4" w:space="0" w:color="auto"/>
              <w:left w:val="single" w:sz="4" w:space="0" w:color="auto"/>
              <w:bottom w:val="single" w:sz="4" w:space="0" w:color="auto"/>
              <w:right w:val="single" w:sz="4" w:space="0" w:color="auto"/>
            </w:tcBorders>
          </w:tcPr>
          <w:p w14:paraId="5CA7CFD0" w14:textId="77777777" w:rsidR="00D93F1D" w:rsidRPr="005515C1" w:rsidRDefault="00D93F1D" w:rsidP="00D93F1D">
            <w:pPr>
              <w:rPr>
                <w:rFonts w:ascii="Tahoma" w:hAnsi="Tahoma" w:cs="Tahoma"/>
                <w:b/>
                <w:bCs/>
                <w:sz w:val="21"/>
                <w:szCs w:val="21"/>
              </w:rPr>
            </w:pPr>
          </w:p>
        </w:tc>
      </w:tr>
      <w:tr w:rsidR="005515C1" w:rsidRPr="005515C1" w14:paraId="5A4E7C7D" w14:textId="77777777" w:rsidTr="00D93F1D">
        <w:tc>
          <w:tcPr>
            <w:tcW w:w="932" w:type="dxa"/>
            <w:tcBorders>
              <w:top w:val="single" w:sz="4" w:space="0" w:color="auto"/>
              <w:left w:val="single" w:sz="4" w:space="0" w:color="auto"/>
              <w:bottom w:val="single" w:sz="4" w:space="0" w:color="auto"/>
              <w:right w:val="single" w:sz="4" w:space="0" w:color="auto"/>
            </w:tcBorders>
          </w:tcPr>
          <w:p w14:paraId="46DA51C9" w14:textId="76484397" w:rsidR="00D93F1D" w:rsidRPr="005515C1" w:rsidRDefault="00D93F1D" w:rsidP="00D93F1D">
            <w:pPr>
              <w:jc w:val="center"/>
              <w:rPr>
                <w:rFonts w:ascii="Tahoma" w:hAnsi="Tahoma" w:cs="Tahoma"/>
                <w:b/>
                <w:bCs/>
                <w:sz w:val="21"/>
                <w:szCs w:val="21"/>
              </w:rPr>
            </w:pPr>
            <w:r w:rsidRPr="005515C1">
              <w:rPr>
                <w:rFonts w:ascii="Tahoma" w:hAnsi="Tahoma" w:cs="Tahoma"/>
                <w:b/>
                <w:bCs/>
                <w:sz w:val="21"/>
                <w:szCs w:val="21"/>
              </w:rPr>
              <w:t>603</w:t>
            </w:r>
          </w:p>
        </w:tc>
        <w:tc>
          <w:tcPr>
            <w:tcW w:w="6223" w:type="dxa"/>
            <w:tcBorders>
              <w:top w:val="single" w:sz="4" w:space="0" w:color="auto"/>
              <w:left w:val="single" w:sz="4" w:space="0" w:color="auto"/>
              <w:bottom w:val="single" w:sz="4" w:space="0" w:color="auto"/>
              <w:right w:val="single" w:sz="4" w:space="0" w:color="auto"/>
            </w:tcBorders>
          </w:tcPr>
          <w:p w14:paraId="3A542C6C" w14:textId="0C8C792D" w:rsidR="00D93F1D" w:rsidRPr="005515C1" w:rsidRDefault="00D93F1D" w:rsidP="00D93F1D">
            <w:pPr>
              <w:jc w:val="both"/>
              <w:rPr>
                <w:rFonts w:ascii="Tahoma" w:hAnsi="Tahoma" w:cs="Tahoma"/>
                <w:b/>
                <w:bCs/>
                <w:i/>
                <w:sz w:val="21"/>
                <w:szCs w:val="21"/>
                <w:lang w:bidi="en-US"/>
              </w:rPr>
            </w:pPr>
            <w:r w:rsidRPr="005515C1">
              <w:rPr>
                <w:rFonts w:ascii="Tahoma" w:hAnsi="Tahoma" w:cs="Tahoma"/>
                <w:b/>
                <w:bCs/>
                <w:i/>
                <w:sz w:val="21"/>
                <w:szCs w:val="21"/>
                <w:lang w:bidi="en-US"/>
              </w:rPr>
              <w:t>fourniture et pose de papiers hygiéniques.</w:t>
            </w:r>
          </w:p>
          <w:p w14:paraId="4A390D2A" w14:textId="77777777" w:rsidR="00D93F1D" w:rsidRPr="005515C1" w:rsidRDefault="00D93F1D" w:rsidP="00D93F1D">
            <w:pPr>
              <w:jc w:val="both"/>
              <w:rPr>
                <w:rFonts w:ascii="Tahoma" w:hAnsi="Tahoma" w:cs="Tahoma"/>
                <w:sz w:val="21"/>
                <w:szCs w:val="21"/>
              </w:rPr>
            </w:pPr>
          </w:p>
          <w:p w14:paraId="09BAED9C" w14:textId="63B4034D" w:rsidR="00D93F1D" w:rsidRPr="005515C1" w:rsidRDefault="00D93F1D" w:rsidP="00D93F1D">
            <w:pPr>
              <w:jc w:val="both"/>
              <w:rPr>
                <w:rFonts w:ascii="Tahoma" w:hAnsi="Tahoma" w:cs="Tahoma"/>
                <w:sz w:val="21"/>
                <w:szCs w:val="21"/>
              </w:rPr>
            </w:pPr>
            <w:r w:rsidRPr="005515C1">
              <w:rPr>
                <w:rFonts w:ascii="Tahoma" w:hAnsi="Tahoma" w:cs="Tahoma"/>
                <w:sz w:val="21"/>
                <w:szCs w:val="21"/>
              </w:rPr>
              <w:lastRenderedPageBreak/>
              <w:t xml:space="preserve"> Ce prix rémunère </w:t>
            </w:r>
            <w:r w:rsidR="00B62036" w:rsidRPr="005515C1">
              <w:rPr>
                <w:rFonts w:ascii="Tahoma" w:hAnsi="Tahoma" w:cs="Tahoma"/>
                <w:sz w:val="21"/>
                <w:szCs w:val="21"/>
              </w:rPr>
              <w:t xml:space="preserve">à l’unité </w:t>
            </w:r>
            <w:r w:rsidRPr="005515C1">
              <w:rPr>
                <w:rFonts w:ascii="Tahoma" w:hAnsi="Tahoma" w:cs="Tahoma"/>
                <w:sz w:val="21"/>
                <w:szCs w:val="21"/>
              </w:rPr>
              <w:t xml:space="preserve"> la </w:t>
            </w:r>
            <w:r w:rsidR="00112A96" w:rsidRPr="005515C1">
              <w:rPr>
                <w:rFonts w:ascii="Tahoma" w:hAnsi="Tahoma" w:cs="Tahoma"/>
                <w:sz w:val="21"/>
                <w:szCs w:val="21"/>
              </w:rPr>
              <w:t>fourniture et pose de papiers hygiéniques</w:t>
            </w:r>
            <w:r w:rsidRPr="005515C1">
              <w:rPr>
                <w:rFonts w:ascii="Tahoma" w:hAnsi="Tahoma" w:cs="Tahoma"/>
                <w:sz w:val="21"/>
                <w:szCs w:val="21"/>
              </w:rPr>
              <w:t xml:space="preserve">  y/c </w:t>
            </w:r>
            <w:proofErr w:type="spellStart"/>
            <w:r w:rsidRPr="005515C1">
              <w:rPr>
                <w:rFonts w:ascii="Tahoma" w:hAnsi="Tahoma" w:cs="Tahoma"/>
                <w:sz w:val="21"/>
                <w:szCs w:val="21"/>
              </w:rPr>
              <w:t>ttes</w:t>
            </w:r>
            <w:proofErr w:type="spellEnd"/>
            <w:r w:rsidRPr="005515C1">
              <w:rPr>
                <w:rFonts w:ascii="Tahoma" w:hAnsi="Tahoma" w:cs="Tahoma"/>
                <w:sz w:val="21"/>
                <w:szCs w:val="21"/>
              </w:rPr>
              <w:t xml:space="preserve"> suggestions d'exécution.</w:t>
            </w:r>
          </w:p>
          <w:p w14:paraId="633A3BFB" w14:textId="77777777" w:rsidR="00D93F1D" w:rsidRPr="005515C1" w:rsidRDefault="00D93F1D" w:rsidP="00D93F1D">
            <w:pPr>
              <w:jc w:val="both"/>
              <w:rPr>
                <w:rFonts w:ascii="Tahoma" w:hAnsi="Tahoma" w:cs="Tahoma"/>
                <w:sz w:val="21"/>
                <w:szCs w:val="21"/>
              </w:rPr>
            </w:pPr>
          </w:p>
          <w:p w14:paraId="4C1C02DF" w14:textId="77777777" w:rsidR="00D93F1D" w:rsidRPr="005515C1" w:rsidRDefault="00D93F1D" w:rsidP="00D93F1D">
            <w:pPr>
              <w:widowControl w:val="0"/>
              <w:jc w:val="both"/>
              <w:rPr>
                <w:rFonts w:ascii="Tahoma" w:hAnsi="Tahoma" w:cs="Tahoma"/>
                <w:sz w:val="21"/>
                <w:szCs w:val="21"/>
              </w:rPr>
            </w:pPr>
          </w:p>
          <w:p w14:paraId="40805573" w14:textId="5F3AFD5E" w:rsidR="00D93F1D" w:rsidRPr="005515C1" w:rsidRDefault="00B62036" w:rsidP="00D93F1D">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single" w:sz="4" w:space="0" w:color="auto"/>
              <w:left w:val="single" w:sz="4" w:space="0" w:color="auto"/>
              <w:bottom w:val="single" w:sz="4" w:space="0" w:color="auto"/>
              <w:right w:val="single" w:sz="4" w:space="0" w:color="auto"/>
            </w:tcBorders>
          </w:tcPr>
          <w:p w14:paraId="44EDD57D" w14:textId="77777777" w:rsidR="00D93F1D" w:rsidRPr="005515C1" w:rsidRDefault="00D93F1D" w:rsidP="009E5658">
            <w:pPr>
              <w:jc w:val="center"/>
              <w:rPr>
                <w:rFonts w:ascii="Tahoma" w:hAnsi="Tahoma" w:cs="Tahoma"/>
                <w:sz w:val="21"/>
                <w:szCs w:val="21"/>
              </w:rPr>
            </w:pPr>
          </w:p>
          <w:p w14:paraId="732407C8" w14:textId="77777777" w:rsidR="00D93F1D" w:rsidRPr="005515C1" w:rsidRDefault="00D93F1D" w:rsidP="009E5658">
            <w:pPr>
              <w:jc w:val="center"/>
              <w:rPr>
                <w:rFonts w:ascii="Tahoma" w:hAnsi="Tahoma" w:cs="Tahoma"/>
                <w:sz w:val="21"/>
                <w:szCs w:val="21"/>
              </w:rPr>
            </w:pPr>
          </w:p>
          <w:p w14:paraId="484B68A9" w14:textId="77777777" w:rsidR="00D93F1D" w:rsidRPr="005515C1" w:rsidRDefault="00D93F1D" w:rsidP="009E5658">
            <w:pPr>
              <w:jc w:val="center"/>
              <w:rPr>
                <w:rFonts w:ascii="Tahoma" w:hAnsi="Tahoma" w:cs="Tahoma"/>
              </w:rPr>
            </w:pPr>
          </w:p>
          <w:p w14:paraId="0FFAEF8B" w14:textId="77777777" w:rsidR="00D93F1D" w:rsidRPr="005515C1" w:rsidRDefault="00D93F1D" w:rsidP="009E5658">
            <w:pPr>
              <w:jc w:val="center"/>
              <w:rPr>
                <w:rFonts w:ascii="Tahoma" w:hAnsi="Tahoma" w:cs="Tahoma"/>
              </w:rPr>
            </w:pPr>
          </w:p>
          <w:p w14:paraId="28C45A4D" w14:textId="77777777" w:rsidR="00D93F1D" w:rsidRPr="005515C1" w:rsidRDefault="00D93F1D" w:rsidP="009E5658">
            <w:pPr>
              <w:jc w:val="center"/>
              <w:rPr>
                <w:rFonts w:ascii="Tahoma" w:hAnsi="Tahoma" w:cs="Tahoma"/>
              </w:rPr>
            </w:pPr>
          </w:p>
          <w:p w14:paraId="0FC8F54C" w14:textId="77777777" w:rsidR="00D93F1D" w:rsidRPr="005515C1" w:rsidRDefault="00D93F1D" w:rsidP="009E5658">
            <w:pPr>
              <w:jc w:val="center"/>
              <w:rPr>
                <w:rFonts w:ascii="Tahoma" w:hAnsi="Tahoma" w:cs="Tahoma"/>
              </w:rPr>
            </w:pPr>
          </w:p>
          <w:p w14:paraId="2B77165D" w14:textId="77777777" w:rsidR="00D93F1D" w:rsidRPr="005515C1" w:rsidRDefault="00D93F1D" w:rsidP="009E5658">
            <w:pPr>
              <w:jc w:val="center"/>
              <w:rPr>
                <w:rFonts w:ascii="Tahoma" w:hAnsi="Tahoma" w:cs="Tahoma"/>
              </w:rPr>
            </w:pPr>
          </w:p>
          <w:p w14:paraId="165AF6EB" w14:textId="0A8A3AD6" w:rsidR="00D93F1D" w:rsidRPr="005515C1" w:rsidRDefault="00B62036" w:rsidP="009E5658">
            <w:pPr>
              <w:jc w:val="center"/>
              <w:rPr>
                <w:rFonts w:ascii="Tahoma" w:hAnsi="Tahoma" w:cs="Tahoma"/>
                <w:sz w:val="21"/>
                <w:szCs w:val="21"/>
              </w:rPr>
            </w:pPr>
            <w:r w:rsidRPr="005515C1">
              <w:rPr>
                <w:rFonts w:ascii="Tahoma" w:hAnsi="Tahoma" w:cs="Tahoma"/>
                <w:bCs/>
                <w:sz w:val="21"/>
                <w:szCs w:val="21"/>
              </w:rPr>
              <w:t>U</w:t>
            </w:r>
          </w:p>
        </w:tc>
        <w:tc>
          <w:tcPr>
            <w:tcW w:w="1843" w:type="dxa"/>
            <w:tcBorders>
              <w:top w:val="single" w:sz="4" w:space="0" w:color="auto"/>
              <w:left w:val="single" w:sz="4" w:space="0" w:color="auto"/>
              <w:bottom w:val="single" w:sz="4" w:space="0" w:color="auto"/>
              <w:right w:val="single" w:sz="4" w:space="0" w:color="auto"/>
            </w:tcBorders>
          </w:tcPr>
          <w:p w14:paraId="3ABF5C8E" w14:textId="77777777" w:rsidR="00D93F1D" w:rsidRPr="005515C1" w:rsidRDefault="00D93F1D" w:rsidP="00D93F1D">
            <w:pPr>
              <w:rPr>
                <w:rFonts w:ascii="Tahoma" w:hAnsi="Tahoma" w:cs="Tahoma"/>
                <w:b/>
                <w:bCs/>
                <w:sz w:val="21"/>
                <w:szCs w:val="21"/>
              </w:rPr>
            </w:pPr>
          </w:p>
        </w:tc>
      </w:tr>
      <w:tr w:rsidR="005515C1" w:rsidRPr="005515C1" w14:paraId="4B8307DC" w14:textId="77777777" w:rsidTr="00D93F1D">
        <w:tc>
          <w:tcPr>
            <w:tcW w:w="932" w:type="dxa"/>
            <w:tcBorders>
              <w:top w:val="single" w:sz="4" w:space="0" w:color="auto"/>
              <w:left w:val="single" w:sz="4" w:space="0" w:color="auto"/>
              <w:bottom w:val="single" w:sz="4" w:space="0" w:color="auto"/>
              <w:right w:val="single" w:sz="4" w:space="0" w:color="auto"/>
            </w:tcBorders>
          </w:tcPr>
          <w:p w14:paraId="7DF2FD8B" w14:textId="16A5DFEF" w:rsidR="00112A96" w:rsidRPr="005515C1" w:rsidRDefault="00112A96" w:rsidP="00112A96">
            <w:pPr>
              <w:jc w:val="center"/>
              <w:rPr>
                <w:rFonts w:ascii="Tahoma" w:hAnsi="Tahoma" w:cs="Tahoma"/>
                <w:b/>
                <w:bCs/>
                <w:sz w:val="21"/>
                <w:szCs w:val="21"/>
              </w:rPr>
            </w:pPr>
            <w:r w:rsidRPr="005515C1">
              <w:rPr>
                <w:rFonts w:ascii="Tahoma" w:hAnsi="Tahoma" w:cs="Tahoma"/>
                <w:b/>
                <w:bCs/>
                <w:sz w:val="21"/>
                <w:szCs w:val="21"/>
              </w:rPr>
              <w:t>604</w:t>
            </w:r>
          </w:p>
        </w:tc>
        <w:tc>
          <w:tcPr>
            <w:tcW w:w="6223" w:type="dxa"/>
            <w:tcBorders>
              <w:top w:val="single" w:sz="4" w:space="0" w:color="auto"/>
              <w:left w:val="single" w:sz="4" w:space="0" w:color="auto"/>
              <w:bottom w:val="single" w:sz="4" w:space="0" w:color="auto"/>
              <w:right w:val="single" w:sz="4" w:space="0" w:color="auto"/>
            </w:tcBorders>
          </w:tcPr>
          <w:p w14:paraId="05BF0607" w14:textId="6CFFB237" w:rsidR="00112A96" w:rsidRPr="005515C1" w:rsidRDefault="00112A96" w:rsidP="00112A96">
            <w:pPr>
              <w:jc w:val="both"/>
              <w:rPr>
                <w:rFonts w:ascii="Tahoma" w:hAnsi="Tahoma" w:cs="Tahoma"/>
                <w:b/>
                <w:bCs/>
                <w:i/>
                <w:sz w:val="21"/>
                <w:szCs w:val="21"/>
                <w:lang w:bidi="en-US"/>
              </w:rPr>
            </w:pPr>
            <w:r w:rsidRPr="005515C1">
              <w:rPr>
                <w:rFonts w:ascii="Tahoma" w:hAnsi="Tahoma" w:cs="Tahoma"/>
                <w:b/>
                <w:bCs/>
                <w:i/>
                <w:sz w:val="21"/>
                <w:szCs w:val="21"/>
                <w:lang w:bidi="en-US"/>
              </w:rPr>
              <w:t>fourniture de pose de porte savon.</w:t>
            </w:r>
          </w:p>
          <w:p w14:paraId="0C56FC55" w14:textId="77777777" w:rsidR="00112A96" w:rsidRPr="005515C1" w:rsidRDefault="00112A96" w:rsidP="00112A96">
            <w:pPr>
              <w:jc w:val="both"/>
              <w:rPr>
                <w:rFonts w:ascii="Tahoma" w:hAnsi="Tahoma" w:cs="Tahoma"/>
                <w:sz w:val="21"/>
                <w:szCs w:val="21"/>
              </w:rPr>
            </w:pPr>
          </w:p>
          <w:p w14:paraId="001B0ECB" w14:textId="293E4C10" w:rsidR="00112A96" w:rsidRPr="005515C1" w:rsidRDefault="00B62036" w:rsidP="00112A96">
            <w:pPr>
              <w:jc w:val="both"/>
              <w:rPr>
                <w:rFonts w:ascii="Tahoma" w:hAnsi="Tahoma" w:cs="Tahoma"/>
                <w:sz w:val="21"/>
                <w:szCs w:val="21"/>
              </w:rPr>
            </w:pPr>
            <w:r w:rsidRPr="005515C1">
              <w:rPr>
                <w:rFonts w:ascii="Tahoma" w:hAnsi="Tahoma" w:cs="Tahoma"/>
                <w:sz w:val="21"/>
                <w:szCs w:val="21"/>
              </w:rPr>
              <w:t xml:space="preserve"> Ce prix rémunère à l’unité </w:t>
            </w:r>
            <w:r w:rsidR="00112A96" w:rsidRPr="005515C1">
              <w:rPr>
                <w:rFonts w:ascii="Tahoma" w:hAnsi="Tahoma" w:cs="Tahoma"/>
                <w:sz w:val="21"/>
                <w:szCs w:val="21"/>
              </w:rPr>
              <w:t xml:space="preserve"> la </w:t>
            </w:r>
            <w:r w:rsidR="009E5658" w:rsidRPr="005515C1">
              <w:rPr>
                <w:rFonts w:ascii="Tahoma" w:hAnsi="Tahoma" w:cs="Tahoma"/>
                <w:sz w:val="21"/>
                <w:szCs w:val="21"/>
              </w:rPr>
              <w:t>fourniture et</w:t>
            </w:r>
            <w:r w:rsidR="00112A96" w:rsidRPr="005515C1">
              <w:rPr>
                <w:rFonts w:ascii="Tahoma" w:hAnsi="Tahoma" w:cs="Tahoma"/>
                <w:sz w:val="21"/>
                <w:szCs w:val="21"/>
              </w:rPr>
              <w:t xml:space="preserve"> de pose de porte savon y/c </w:t>
            </w:r>
            <w:proofErr w:type="spellStart"/>
            <w:r w:rsidR="00112A96" w:rsidRPr="005515C1">
              <w:rPr>
                <w:rFonts w:ascii="Tahoma" w:hAnsi="Tahoma" w:cs="Tahoma"/>
                <w:sz w:val="21"/>
                <w:szCs w:val="21"/>
              </w:rPr>
              <w:t>ttes</w:t>
            </w:r>
            <w:proofErr w:type="spellEnd"/>
            <w:r w:rsidR="00112A96" w:rsidRPr="005515C1">
              <w:rPr>
                <w:rFonts w:ascii="Tahoma" w:hAnsi="Tahoma" w:cs="Tahoma"/>
                <w:sz w:val="21"/>
                <w:szCs w:val="21"/>
              </w:rPr>
              <w:t xml:space="preserve"> suggestions d'exécution.</w:t>
            </w:r>
          </w:p>
          <w:p w14:paraId="291320EB" w14:textId="77777777" w:rsidR="00112A96" w:rsidRPr="005515C1" w:rsidRDefault="00112A96" w:rsidP="00112A96">
            <w:pPr>
              <w:jc w:val="both"/>
              <w:rPr>
                <w:rFonts w:ascii="Tahoma" w:hAnsi="Tahoma" w:cs="Tahoma"/>
                <w:sz w:val="21"/>
                <w:szCs w:val="21"/>
              </w:rPr>
            </w:pPr>
          </w:p>
          <w:p w14:paraId="5DE2A06D" w14:textId="77777777" w:rsidR="00112A96" w:rsidRPr="005515C1" w:rsidRDefault="00112A96" w:rsidP="00112A96">
            <w:pPr>
              <w:widowControl w:val="0"/>
              <w:jc w:val="both"/>
              <w:rPr>
                <w:rFonts w:ascii="Tahoma" w:hAnsi="Tahoma" w:cs="Tahoma"/>
                <w:sz w:val="21"/>
                <w:szCs w:val="21"/>
              </w:rPr>
            </w:pPr>
          </w:p>
          <w:p w14:paraId="6DF5B06F" w14:textId="6E692707" w:rsidR="00112A96" w:rsidRPr="005515C1" w:rsidRDefault="00B62036" w:rsidP="00112A96">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single" w:sz="4" w:space="0" w:color="auto"/>
              <w:left w:val="single" w:sz="4" w:space="0" w:color="auto"/>
              <w:bottom w:val="single" w:sz="4" w:space="0" w:color="auto"/>
              <w:right w:val="single" w:sz="4" w:space="0" w:color="auto"/>
            </w:tcBorders>
          </w:tcPr>
          <w:p w14:paraId="337BCDEF" w14:textId="77777777" w:rsidR="00112A96" w:rsidRPr="005515C1" w:rsidRDefault="00112A96" w:rsidP="009E5658">
            <w:pPr>
              <w:jc w:val="center"/>
              <w:rPr>
                <w:rFonts w:ascii="Tahoma" w:hAnsi="Tahoma" w:cs="Tahoma"/>
                <w:sz w:val="21"/>
                <w:szCs w:val="21"/>
              </w:rPr>
            </w:pPr>
          </w:p>
          <w:p w14:paraId="2F981F3E" w14:textId="77777777" w:rsidR="00112A96" w:rsidRPr="005515C1" w:rsidRDefault="00112A96" w:rsidP="009E5658">
            <w:pPr>
              <w:jc w:val="center"/>
              <w:rPr>
                <w:rFonts w:ascii="Tahoma" w:hAnsi="Tahoma" w:cs="Tahoma"/>
                <w:sz w:val="21"/>
                <w:szCs w:val="21"/>
              </w:rPr>
            </w:pPr>
          </w:p>
          <w:p w14:paraId="79F36A0F" w14:textId="77777777" w:rsidR="00112A96" w:rsidRPr="005515C1" w:rsidRDefault="00112A96" w:rsidP="009E5658">
            <w:pPr>
              <w:jc w:val="center"/>
              <w:rPr>
                <w:rFonts w:ascii="Tahoma" w:hAnsi="Tahoma" w:cs="Tahoma"/>
              </w:rPr>
            </w:pPr>
          </w:p>
          <w:p w14:paraId="0A38A7CE" w14:textId="77777777" w:rsidR="00112A96" w:rsidRPr="005515C1" w:rsidRDefault="00112A96" w:rsidP="009E5658">
            <w:pPr>
              <w:jc w:val="center"/>
              <w:rPr>
                <w:rFonts w:ascii="Tahoma" w:hAnsi="Tahoma" w:cs="Tahoma"/>
              </w:rPr>
            </w:pPr>
          </w:p>
          <w:p w14:paraId="3A8A421C" w14:textId="77777777" w:rsidR="00112A96" w:rsidRPr="005515C1" w:rsidRDefault="00112A96" w:rsidP="009E5658">
            <w:pPr>
              <w:jc w:val="center"/>
              <w:rPr>
                <w:rFonts w:ascii="Tahoma" w:hAnsi="Tahoma" w:cs="Tahoma"/>
              </w:rPr>
            </w:pPr>
          </w:p>
          <w:p w14:paraId="6516EF75" w14:textId="77777777" w:rsidR="00112A96" w:rsidRPr="005515C1" w:rsidRDefault="00112A96" w:rsidP="009E5658">
            <w:pPr>
              <w:jc w:val="center"/>
              <w:rPr>
                <w:rFonts w:ascii="Tahoma" w:hAnsi="Tahoma" w:cs="Tahoma"/>
              </w:rPr>
            </w:pPr>
          </w:p>
          <w:p w14:paraId="3BED39B0" w14:textId="77777777" w:rsidR="00112A96" w:rsidRPr="005515C1" w:rsidRDefault="00112A96" w:rsidP="009E5658">
            <w:pPr>
              <w:jc w:val="center"/>
              <w:rPr>
                <w:rFonts w:ascii="Tahoma" w:hAnsi="Tahoma" w:cs="Tahoma"/>
              </w:rPr>
            </w:pPr>
          </w:p>
          <w:p w14:paraId="057E84BE" w14:textId="219B0E41" w:rsidR="00112A96" w:rsidRPr="005515C1" w:rsidRDefault="00B62036" w:rsidP="009E5658">
            <w:pPr>
              <w:jc w:val="center"/>
              <w:rPr>
                <w:rFonts w:ascii="Tahoma" w:hAnsi="Tahoma" w:cs="Tahoma"/>
                <w:sz w:val="21"/>
                <w:szCs w:val="21"/>
              </w:rPr>
            </w:pPr>
            <w:r w:rsidRPr="005515C1">
              <w:rPr>
                <w:rFonts w:ascii="Tahoma" w:hAnsi="Tahoma" w:cs="Tahoma"/>
                <w:bCs/>
                <w:sz w:val="21"/>
                <w:szCs w:val="21"/>
              </w:rPr>
              <w:t>U</w:t>
            </w:r>
          </w:p>
        </w:tc>
        <w:tc>
          <w:tcPr>
            <w:tcW w:w="1843" w:type="dxa"/>
            <w:tcBorders>
              <w:top w:val="single" w:sz="4" w:space="0" w:color="auto"/>
              <w:left w:val="single" w:sz="4" w:space="0" w:color="auto"/>
              <w:bottom w:val="single" w:sz="4" w:space="0" w:color="auto"/>
              <w:right w:val="single" w:sz="4" w:space="0" w:color="auto"/>
            </w:tcBorders>
          </w:tcPr>
          <w:p w14:paraId="61B72E95" w14:textId="77777777" w:rsidR="00112A96" w:rsidRPr="005515C1" w:rsidRDefault="00112A96" w:rsidP="00112A96">
            <w:pPr>
              <w:rPr>
                <w:rFonts w:ascii="Tahoma" w:hAnsi="Tahoma" w:cs="Tahoma"/>
                <w:b/>
                <w:bCs/>
                <w:sz w:val="21"/>
                <w:szCs w:val="21"/>
              </w:rPr>
            </w:pPr>
          </w:p>
        </w:tc>
      </w:tr>
      <w:tr w:rsidR="005515C1" w:rsidRPr="005515C1" w14:paraId="00BFFBBF" w14:textId="77777777" w:rsidTr="00D93F1D">
        <w:tc>
          <w:tcPr>
            <w:tcW w:w="932" w:type="dxa"/>
            <w:tcBorders>
              <w:top w:val="single" w:sz="4" w:space="0" w:color="auto"/>
              <w:left w:val="single" w:sz="4" w:space="0" w:color="auto"/>
              <w:bottom w:val="single" w:sz="4" w:space="0" w:color="auto"/>
              <w:right w:val="single" w:sz="4" w:space="0" w:color="auto"/>
            </w:tcBorders>
          </w:tcPr>
          <w:p w14:paraId="75D551C4" w14:textId="0A9EC18B" w:rsidR="009E5658" w:rsidRPr="005515C1" w:rsidRDefault="009E5658" w:rsidP="009E5658">
            <w:pPr>
              <w:jc w:val="center"/>
              <w:rPr>
                <w:rFonts w:ascii="Tahoma" w:hAnsi="Tahoma" w:cs="Tahoma"/>
                <w:b/>
                <w:bCs/>
                <w:sz w:val="21"/>
                <w:szCs w:val="21"/>
              </w:rPr>
            </w:pPr>
            <w:r w:rsidRPr="005515C1">
              <w:rPr>
                <w:rFonts w:ascii="Tahoma" w:hAnsi="Tahoma" w:cs="Tahoma"/>
                <w:b/>
                <w:bCs/>
                <w:sz w:val="21"/>
                <w:szCs w:val="21"/>
              </w:rPr>
              <w:t>605</w:t>
            </w:r>
          </w:p>
        </w:tc>
        <w:tc>
          <w:tcPr>
            <w:tcW w:w="6223" w:type="dxa"/>
            <w:tcBorders>
              <w:top w:val="single" w:sz="4" w:space="0" w:color="auto"/>
              <w:left w:val="single" w:sz="4" w:space="0" w:color="auto"/>
              <w:bottom w:val="single" w:sz="4" w:space="0" w:color="auto"/>
              <w:right w:val="single" w:sz="4" w:space="0" w:color="auto"/>
            </w:tcBorders>
          </w:tcPr>
          <w:p w14:paraId="4E6BA9DB" w14:textId="0B7209DA" w:rsidR="009E5658" w:rsidRPr="005515C1" w:rsidRDefault="009E5658" w:rsidP="009E5658">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de pose de </w:t>
            </w:r>
            <w:proofErr w:type="spellStart"/>
            <w:r w:rsidRPr="005515C1">
              <w:rPr>
                <w:rFonts w:ascii="Tahoma" w:hAnsi="Tahoma" w:cs="Tahoma"/>
                <w:b/>
                <w:bCs/>
                <w:i/>
                <w:sz w:val="21"/>
                <w:szCs w:val="21"/>
                <w:lang w:bidi="en-US"/>
              </w:rPr>
              <w:t>wc</w:t>
            </w:r>
            <w:proofErr w:type="spellEnd"/>
            <w:r w:rsidRPr="005515C1">
              <w:rPr>
                <w:rFonts w:ascii="Tahoma" w:hAnsi="Tahoma" w:cs="Tahoma"/>
                <w:b/>
                <w:bCs/>
                <w:i/>
                <w:sz w:val="21"/>
                <w:szCs w:val="21"/>
                <w:lang w:bidi="en-US"/>
              </w:rPr>
              <w:t xml:space="preserve"> </w:t>
            </w:r>
            <w:r w:rsidR="000A71B3" w:rsidRPr="005515C1">
              <w:rPr>
                <w:rFonts w:ascii="Tahoma" w:hAnsi="Tahoma" w:cs="Tahoma"/>
                <w:b/>
                <w:bCs/>
                <w:i/>
                <w:sz w:val="21"/>
                <w:szCs w:val="21"/>
                <w:lang w:bidi="en-US"/>
              </w:rPr>
              <w:t>complète</w:t>
            </w:r>
            <w:r w:rsidRPr="005515C1">
              <w:rPr>
                <w:rFonts w:ascii="Tahoma" w:hAnsi="Tahoma" w:cs="Tahoma"/>
                <w:b/>
                <w:bCs/>
                <w:i/>
                <w:sz w:val="21"/>
                <w:szCs w:val="21"/>
                <w:lang w:bidi="en-US"/>
              </w:rPr>
              <w:t>.</w:t>
            </w:r>
          </w:p>
          <w:p w14:paraId="13601D71" w14:textId="77777777" w:rsidR="009E5658" w:rsidRPr="005515C1" w:rsidRDefault="009E5658" w:rsidP="009E5658">
            <w:pPr>
              <w:jc w:val="both"/>
              <w:rPr>
                <w:rFonts w:ascii="Tahoma" w:hAnsi="Tahoma" w:cs="Tahoma"/>
                <w:sz w:val="21"/>
                <w:szCs w:val="21"/>
              </w:rPr>
            </w:pPr>
          </w:p>
          <w:p w14:paraId="69562B3A" w14:textId="03935717" w:rsidR="009E5658" w:rsidRPr="005515C1" w:rsidRDefault="009E5658" w:rsidP="009E5658">
            <w:pPr>
              <w:jc w:val="both"/>
              <w:rPr>
                <w:rFonts w:ascii="Tahoma" w:hAnsi="Tahoma" w:cs="Tahoma"/>
                <w:sz w:val="21"/>
                <w:szCs w:val="21"/>
              </w:rPr>
            </w:pPr>
            <w:r w:rsidRPr="005515C1">
              <w:rPr>
                <w:rFonts w:ascii="Tahoma" w:hAnsi="Tahoma" w:cs="Tahoma"/>
                <w:sz w:val="21"/>
                <w:szCs w:val="21"/>
              </w:rPr>
              <w:t xml:space="preserve"> Ce prix rémunère </w:t>
            </w:r>
            <w:r w:rsidR="00B62036" w:rsidRPr="005515C1">
              <w:rPr>
                <w:rFonts w:ascii="Tahoma" w:hAnsi="Tahoma" w:cs="Tahoma"/>
                <w:sz w:val="21"/>
                <w:szCs w:val="21"/>
              </w:rPr>
              <w:t xml:space="preserve">à l’unité  la </w:t>
            </w:r>
            <w:r w:rsidRPr="005515C1">
              <w:rPr>
                <w:rFonts w:ascii="Tahoma" w:hAnsi="Tahoma" w:cs="Tahoma"/>
                <w:sz w:val="21"/>
                <w:szCs w:val="21"/>
              </w:rPr>
              <w:t xml:space="preserve">fourniture de pose de </w:t>
            </w:r>
            <w:proofErr w:type="spellStart"/>
            <w:r w:rsidRPr="005515C1">
              <w:rPr>
                <w:rFonts w:ascii="Tahoma" w:hAnsi="Tahoma" w:cs="Tahoma"/>
                <w:sz w:val="21"/>
                <w:szCs w:val="21"/>
              </w:rPr>
              <w:t>wc</w:t>
            </w:r>
            <w:proofErr w:type="spellEnd"/>
            <w:r w:rsidRPr="005515C1">
              <w:rPr>
                <w:rFonts w:ascii="Tahoma" w:hAnsi="Tahoma" w:cs="Tahoma"/>
                <w:sz w:val="21"/>
                <w:szCs w:val="21"/>
              </w:rPr>
              <w:t xml:space="preserve"> </w:t>
            </w:r>
            <w:proofErr w:type="spellStart"/>
            <w:r w:rsidRPr="005515C1">
              <w:rPr>
                <w:rFonts w:ascii="Tahoma" w:hAnsi="Tahoma" w:cs="Tahoma"/>
                <w:sz w:val="21"/>
                <w:szCs w:val="21"/>
              </w:rPr>
              <w:t>complete</w:t>
            </w:r>
            <w:proofErr w:type="spellEnd"/>
            <w:r w:rsidRPr="005515C1">
              <w:rPr>
                <w:rFonts w:ascii="Tahoma" w:hAnsi="Tahoma" w:cs="Tahoma"/>
                <w:sz w:val="21"/>
                <w:szCs w:val="21"/>
              </w:rPr>
              <w:t xml:space="preserve">  y/c </w:t>
            </w:r>
            <w:proofErr w:type="spellStart"/>
            <w:r w:rsidRPr="005515C1">
              <w:rPr>
                <w:rFonts w:ascii="Tahoma" w:hAnsi="Tahoma" w:cs="Tahoma"/>
                <w:sz w:val="21"/>
                <w:szCs w:val="21"/>
              </w:rPr>
              <w:t>ttes</w:t>
            </w:r>
            <w:proofErr w:type="spellEnd"/>
            <w:r w:rsidRPr="005515C1">
              <w:rPr>
                <w:rFonts w:ascii="Tahoma" w:hAnsi="Tahoma" w:cs="Tahoma"/>
                <w:sz w:val="21"/>
                <w:szCs w:val="21"/>
              </w:rPr>
              <w:t xml:space="preserve"> suggestions d'exécution.</w:t>
            </w:r>
          </w:p>
          <w:p w14:paraId="29C52C3C" w14:textId="77777777" w:rsidR="009E5658" w:rsidRPr="005515C1" w:rsidRDefault="009E5658" w:rsidP="009E5658">
            <w:pPr>
              <w:jc w:val="both"/>
              <w:rPr>
                <w:rFonts w:ascii="Tahoma" w:hAnsi="Tahoma" w:cs="Tahoma"/>
                <w:sz w:val="21"/>
                <w:szCs w:val="21"/>
              </w:rPr>
            </w:pPr>
          </w:p>
          <w:p w14:paraId="0C3EBD50" w14:textId="77777777" w:rsidR="009E5658" w:rsidRPr="005515C1" w:rsidRDefault="009E5658" w:rsidP="009E5658">
            <w:pPr>
              <w:widowControl w:val="0"/>
              <w:jc w:val="both"/>
              <w:rPr>
                <w:rFonts w:ascii="Tahoma" w:hAnsi="Tahoma" w:cs="Tahoma"/>
                <w:sz w:val="21"/>
                <w:szCs w:val="21"/>
              </w:rPr>
            </w:pPr>
          </w:p>
          <w:p w14:paraId="13AEB1E2" w14:textId="4D5080E2" w:rsidR="009E5658" w:rsidRPr="005515C1" w:rsidRDefault="00B62036" w:rsidP="009E5658">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single" w:sz="4" w:space="0" w:color="auto"/>
              <w:left w:val="single" w:sz="4" w:space="0" w:color="auto"/>
              <w:bottom w:val="single" w:sz="4" w:space="0" w:color="auto"/>
              <w:right w:val="single" w:sz="4" w:space="0" w:color="auto"/>
            </w:tcBorders>
          </w:tcPr>
          <w:p w14:paraId="0D0DCB71" w14:textId="77777777" w:rsidR="009E5658" w:rsidRPr="005515C1" w:rsidRDefault="009E5658" w:rsidP="009E5658">
            <w:pPr>
              <w:jc w:val="center"/>
              <w:rPr>
                <w:rFonts w:ascii="Tahoma" w:hAnsi="Tahoma" w:cs="Tahoma"/>
                <w:sz w:val="21"/>
                <w:szCs w:val="21"/>
              </w:rPr>
            </w:pPr>
          </w:p>
          <w:p w14:paraId="6542595B" w14:textId="77777777" w:rsidR="009E5658" w:rsidRPr="005515C1" w:rsidRDefault="009E5658" w:rsidP="009E5658">
            <w:pPr>
              <w:jc w:val="center"/>
              <w:rPr>
                <w:rFonts w:ascii="Tahoma" w:hAnsi="Tahoma" w:cs="Tahoma"/>
                <w:sz w:val="21"/>
                <w:szCs w:val="21"/>
              </w:rPr>
            </w:pPr>
          </w:p>
          <w:p w14:paraId="3D6AF7D0" w14:textId="77777777" w:rsidR="009E5658" w:rsidRPr="005515C1" w:rsidRDefault="009E5658" w:rsidP="009E5658">
            <w:pPr>
              <w:jc w:val="center"/>
              <w:rPr>
                <w:rFonts w:ascii="Tahoma" w:hAnsi="Tahoma" w:cs="Tahoma"/>
              </w:rPr>
            </w:pPr>
          </w:p>
          <w:p w14:paraId="4BB1B4CA" w14:textId="77777777" w:rsidR="009E5658" w:rsidRPr="005515C1" w:rsidRDefault="009E5658" w:rsidP="009E5658">
            <w:pPr>
              <w:jc w:val="center"/>
              <w:rPr>
                <w:rFonts w:ascii="Tahoma" w:hAnsi="Tahoma" w:cs="Tahoma"/>
              </w:rPr>
            </w:pPr>
          </w:p>
          <w:p w14:paraId="7B717522" w14:textId="77777777" w:rsidR="009E5658" w:rsidRPr="005515C1" w:rsidRDefault="009E5658" w:rsidP="009E5658">
            <w:pPr>
              <w:jc w:val="center"/>
              <w:rPr>
                <w:rFonts w:ascii="Tahoma" w:hAnsi="Tahoma" w:cs="Tahoma"/>
              </w:rPr>
            </w:pPr>
          </w:p>
          <w:p w14:paraId="4AA78BB1" w14:textId="77777777" w:rsidR="009E5658" w:rsidRPr="005515C1" w:rsidRDefault="009E5658" w:rsidP="009E5658">
            <w:pPr>
              <w:jc w:val="center"/>
              <w:rPr>
                <w:rFonts w:ascii="Tahoma" w:hAnsi="Tahoma" w:cs="Tahoma"/>
              </w:rPr>
            </w:pPr>
          </w:p>
          <w:p w14:paraId="18A6E656" w14:textId="77777777" w:rsidR="009E5658" w:rsidRPr="005515C1" w:rsidRDefault="009E5658" w:rsidP="009E5658">
            <w:pPr>
              <w:jc w:val="center"/>
              <w:rPr>
                <w:rFonts w:ascii="Tahoma" w:hAnsi="Tahoma" w:cs="Tahoma"/>
              </w:rPr>
            </w:pPr>
          </w:p>
          <w:p w14:paraId="2FEAF150" w14:textId="0519274A" w:rsidR="009E5658" w:rsidRPr="005515C1" w:rsidRDefault="00B62036" w:rsidP="009E5658">
            <w:pPr>
              <w:jc w:val="center"/>
              <w:rPr>
                <w:rFonts w:ascii="Tahoma" w:hAnsi="Tahoma" w:cs="Tahoma"/>
                <w:sz w:val="21"/>
                <w:szCs w:val="21"/>
              </w:rPr>
            </w:pPr>
            <w:r w:rsidRPr="005515C1">
              <w:rPr>
                <w:rFonts w:ascii="Tahoma" w:hAnsi="Tahoma" w:cs="Tahoma"/>
                <w:bCs/>
                <w:sz w:val="21"/>
                <w:szCs w:val="21"/>
              </w:rPr>
              <w:t>U</w:t>
            </w:r>
          </w:p>
        </w:tc>
        <w:tc>
          <w:tcPr>
            <w:tcW w:w="1843" w:type="dxa"/>
            <w:tcBorders>
              <w:top w:val="single" w:sz="4" w:space="0" w:color="auto"/>
              <w:left w:val="single" w:sz="4" w:space="0" w:color="auto"/>
              <w:bottom w:val="single" w:sz="4" w:space="0" w:color="auto"/>
              <w:right w:val="single" w:sz="4" w:space="0" w:color="auto"/>
            </w:tcBorders>
          </w:tcPr>
          <w:p w14:paraId="6338451B" w14:textId="77777777" w:rsidR="009E5658" w:rsidRPr="005515C1" w:rsidRDefault="009E5658" w:rsidP="009E5658">
            <w:pPr>
              <w:rPr>
                <w:rFonts w:ascii="Tahoma" w:hAnsi="Tahoma" w:cs="Tahoma"/>
                <w:b/>
                <w:bCs/>
                <w:sz w:val="21"/>
                <w:szCs w:val="21"/>
              </w:rPr>
            </w:pPr>
          </w:p>
        </w:tc>
      </w:tr>
      <w:tr w:rsidR="005515C1" w:rsidRPr="005515C1" w14:paraId="5C14D074" w14:textId="77777777" w:rsidTr="00D93F1D">
        <w:tc>
          <w:tcPr>
            <w:tcW w:w="932" w:type="dxa"/>
            <w:tcBorders>
              <w:top w:val="single" w:sz="4" w:space="0" w:color="auto"/>
              <w:left w:val="single" w:sz="4" w:space="0" w:color="auto"/>
              <w:bottom w:val="single" w:sz="4" w:space="0" w:color="auto"/>
              <w:right w:val="single" w:sz="4" w:space="0" w:color="auto"/>
            </w:tcBorders>
          </w:tcPr>
          <w:p w14:paraId="3BA34AB5" w14:textId="206DA402" w:rsidR="009E5658" w:rsidRPr="005515C1" w:rsidRDefault="009E5658" w:rsidP="009E5658">
            <w:pPr>
              <w:jc w:val="center"/>
              <w:rPr>
                <w:rFonts w:ascii="Tahoma" w:hAnsi="Tahoma" w:cs="Tahoma"/>
                <w:b/>
                <w:bCs/>
                <w:sz w:val="21"/>
                <w:szCs w:val="21"/>
              </w:rPr>
            </w:pPr>
            <w:r w:rsidRPr="005515C1">
              <w:rPr>
                <w:rFonts w:ascii="Tahoma" w:hAnsi="Tahoma" w:cs="Tahoma"/>
                <w:b/>
                <w:bCs/>
                <w:sz w:val="21"/>
                <w:szCs w:val="21"/>
              </w:rPr>
              <w:t>606</w:t>
            </w:r>
          </w:p>
        </w:tc>
        <w:tc>
          <w:tcPr>
            <w:tcW w:w="6223" w:type="dxa"/>
            <w:tcBorders>
              <w:top w:val="single" w:sz="4" w:space="0" w:color="auto"/>
              <w:left w:val="single" w:sz="4" w:space="0" w:color="auto"/>
              <w:bottom w:val="single" w:sz="4" w:space="0" w:color="auto"/>
              <w:right w:val="single" w:sz="4" w:space="0" w:color="auto"/>
            </w:tcBorders>
          </w:tcPr>
          <w:p w14:paraId="0723A339" w14:textId="21EE9571" w:rsidR="009E5658" w:rsidRPr="005515C1" w:rsidRDefault="009E5658" w:rsidP="009E5658">
            <w:pPr>
              <w:jc w:val="both"/>
              <w:rPr>
                <w:rFonts w:ascii="Tahoma" w:hAnsi="Tahoma" w:cs="Tahoma"/>
                <w:b/>
                <w:bCs/>
                <w:i/>
                <w:sz w:val="21"/>
                <w:szCs w:val="21"/>
                <w:lang w:bidi="en-US"/>
              </w:rPr>
            </w:pPr>
            <w:r w:rsidRPr="005515C1">
              <w:rPr>
                <w:rFonts w:ascii="Tahoma" w:hAnsi="Tahoma" w:cs="Tahoma"/>
                <w:b/>
                <w:bCs/>
                <w:i/>
                <w:sz w:val="21"/>
                <w:szCs w:val="21"/>
                <w:lang w:bidi="en-US"/>
              </w:rPr>
              <w:t>fourniture et pose miroir de douche</w:t>
            </w:r>
          </w:p>
          <w:p w14:paraId="58E7E04C" w14:textId="77777777" w:rsidR="009E5658" w:rsidRPr="005515C1" w:rsidRDefault="009E5658" w:rsidP="009E5658">
            <w:pPr>
              <w:jc w:val="both"/>
              <w:rPr>
                <w:rFonts w:ascii="Tahoma" w:hAnsi="Tahoma" w:cs="Tahoma"/>
                <w:sz w:val="21"/>
                <w:szCs w:val="21"/>
              </w:rPr>
            </w:pPr>
          </w:p>
          <w:p w14:paraId="30EC9EB9" w14:textId="77777777" w:rsidR="00B62036" w:rsidRPr="005515C1" w:rsidRDefault="009E5658" w:rsidP="00B62036">
            <w:pPr>
              <w:jc w:val="both"/>
              <w:rPr>
                <w:rFonts w:ascii="Tahoma" w:hAnsi="Tahoma" w:cs="Tahoma"/>
                <w:sz w:val="21"/>
                <w:szCs w:val="21"/>
              </w:rPr>
            </w:pPr>
            <w:r w:rsidRPr="005515C1">
              <w:rPr>
                <w:rFonts w:ascii="Tahoma" w:hAnsi="Tahoma" w:cs="Tahoma"/>
                <w:sz w:val="21"/>
                <w:szCs w:val="21"/>
              </w:rPr>
              <w:t xml:space="preserve"> </w:t>
            </w:r>
            <w:r w:rsidR="00B62036" w:rsidRPr="005515C1">
              <w:rPr>
                <w:rFonts w:ascii="Tahoma" w:hAnsi="Tahoma" w:cs="Tahoma"/>
                <w:sz w:val="21"/>
                <w:szCs w:val="21"/>
              </w:rPr>
              <w:t xml:space="preserve">Ce prix rémunère à l’unité  la fourniture de pose de </w:t>
            </w:r>
            <w:proofErr w:type="spellStart"/>
            <w:r w:rsidR="00B62036" w:rsidRPr="005515C1">
              <w:rPr>
                <w:rFonts w:ascii="Tahoma" w:hAnsi="Tahoma" w:cs="Tahoma"/>
                <w:sz w:val="21"/>
                <w:szCs w:val="21"/>
              </w:rPr>
              <w:t>wc</w:t>
            </w:r>
            <w:proofErr w:type="spellEnd"/>
            <w:r w:rsidR="00B62036" w:rsidRPr="005515C1">
              <w:rPr>
                <w:rFonts w:ascii="Tahoma" w:hAnsi="Tahoma" w:cs="Tahoma"/>
                <w:sz w:val="21"/>
                <w:szCs w:val="21"/>
              </w:rPr>
              <w:t xml:space="preserve"> </w:t>
            </w:r>
            <w:proofErr w:type="spellStart"/>
            <w:r w:rsidR="00B62036" w:rsidRPr="005515C1">
              <w:rPr>
                <w:rFonts w:ascii="Tahoma" w:hAnsi="Tahoma" w:cs="Tahoma"/>
                <w:sz w:val="21"/>
                <w:szCs w:val="21"/>
              </w:rPr>
              <w:t>complete</w:t>
            </w:r>
            <w:proofErr w:type="spellEnd"/>
            <w:r w:rsidR="00B62036" w:rsidRPr="005515C1">
              <w:rPr>
                <w:rFonts w:ascii="Tahoma" w:hAnsi="Tahoma" w:cs="Tahoma"/>
                <w:sz w:val="21"/>
                <w:szCs w:val="21"/>
              </w:rPr>
              <w:t xml:space="preserve">  y/c </w:t>
            </w:r>
            <w:proofErr w:type="spellStart"/>
            <w:r w:rsidR="00B62036" w:rsidRPr="005515C1">
              <w:rPr>
                <w:rFonts w:ascii="Tahoma" w:hAnsi="Tahoma" w:cs="Tahoma"/>
                <w:sz w:val="21"/>
                <w:szCs w:val="21"/>
              </w:rPr>
              <w:t>ttes</w:t>
            </w:r>
            <w:proofErr w:type="spellEnd"/>
            <w:r w:rsidR="00B62036" w:rsidRPr="005515C1">
              <w:rPr>
                <w:rFonts w:ascii="Tahoma" w:hAnsi="Tahoma" w:cs="Tahoma"/>
                <w:sz w:val="21"/>
                <w:szCs w:val="21"/>
              </w:rPr>
              <w:t xml:space="preserve"> suggestions d'exécution.</w:t>
            </w:r>
          </w:p>
          <w:p w14:paraId="0091E5A5" w14:textId="77777777" w:rsidR="00B62036" w:rsidRPr="005515C1" w:rsidRDefault="00B62036" w:rsidP="00B62036">
            <w:pPr>
              <w:jc w:val="both"/>
              <w:rPr>
                <w:rFonts w:ascii="Tahoma" w:hAnsi="Tahoma" w:cs="Tahoma"/>
                <w:sz w:val="21"/>
                <w:szCs w:val="21"/>
              </w:rPr>
            </w:pPr>
          </w:p>
          <w:p w14:paraId="78239486" w14:textId="77777777" w:rsidR="00B62036" w:rsidRPr="005515C1" w:rsidRDefault="00B62036" w:rsidP="00B62036">
            <w:pPr>
              <w:widowControl w:val="0"/>
              <w:jc w:val="both"/>
              <w:rPr>
                <w:rFonts w:ascii="Tahoma" w:hAnsi="Tahoma" w:cs="Tahoma"/>
                <w:sz w:val="21"/>
                <w:szCs w:val="21"/>
              </w:rPr>
            </w:pPr>
          </w:p>
          <w:p w14:paraId="0275E8DC" w14:textId="0805D19E" w:rsidR="009E5658" w:rsidRPr="005515C1" w:rsidRDefault="00B62036" w:rsidP="00B62036">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single" w:sz="4" w:space="0" w:color="auto"/>
              <w:left w:val="single" w:sz="4" w:space="0" w:color="auto"/>
              <w:bottom w:val="single" w:sz="4" w:space="0" w:color="auto"/>
              <w:right w:val="single" w:sz="4" w:space="0" w:color="auto"/>
            </w:tcBorders>
          </w:tcPr>
          <w:p w14:paraId="5F3DA6FC" w14:textId="77777777" w:rsidR="009E5658" w:rsidRPr="005515C1" w:rsidRDefault="009E5658" w:rsidP="009E5658">
            <w:pPr>
              <w:jc w:val="center"/>
              <w:rPr>
                <w:rFonts w:ascii="Tahoma" w:hAnsi="Tahoma" w:cs="Tahoma"/>
                <w:sz w:val="21"/>
                <w:szCs w:val="21"/>
              </w:rPr>
            </w:pPr>
          </w:p>
          <w:p w14:paraId="5B3BFABF" w14:textId="77777777" w:rsidR="009E5658" w:rsidRPr="005515C1" w:rsidRDefault="009E5658" w:rsidP="009E5658">
            <w:pPr>
              <w:jc w:val="center"/>
              <w:rPr>
                <w:rFonts w:ascii="Tahoma" w:hAnsi="Tahoma" w:cs="Tahoma"/>
                <w:sz w:val="21"/>
                <w:szCs w:val="21"/>
              </w:rPr>
            </w:pPr>
          </w:p>
          <w:p w14:paraId="270F4C20" w14:textId="77777777" w:rsidR="009E5658" w:rsidRPr="005515C1" w:rsidRDefault="009E5658" w:rsidP="009E5658">
            <w:pPr>
              <w:jc w:val="center"/>
              <w:rPr>
                <w:rFonts w:ascii="Tahoma" w:hAnsi="Tahoma" w:cs="Tahoma"/>
              </w:rPr>
            </w:pPr>
          </w:p>
          <w:p w14:paraId="10E84032" w14:textId="77777777" w:rsidR="009E5658" w:rsidRPr="005515C1" w:rsidRDefault="009E5658" w:rsidP="009E5658">
            <w:pPr>
              <w:jc w:val="center"/>
              <w:rPr>
                <w:rFonts w:ascii="Tahoma" w:hAnsi="Tahoma" w:cs="Tahoma"/>
              </w:rPr>
            </w:pPr>
          </w:p>
          <w:p w14:paraId="38F3661A" w14:textId="77777777" w:rsidR="009E5658" w:rsidRPr="005515C1" w:rsidRDefault="009E5658" w:rsidP="009E5658">
            <w:pPr>
              <w:jc w:val="center"/>
              <w:rPr>
                <w:rFonts w:ascii="Tahoma" w:hAnsi="Tahoma" w:cs="Tahoma"/>
              </w:rPr>
            </w:pPr>
          </w:p>
          <w:p w14:paraId="6CA0C62A" w14:textId="77777777" w:rsidR="009E5658" w:rsidRPr="005515C1" w:rsidRDefault="009E5658" w:rsidP="009E5658">
            <w:pPr>
              <w:jc w:val="center"/>
              <w:rPr>
                <w:rFonts w:ascii="Tahoma" w:hAnsi="Tahoma" w:cs="Tahoma"/>
              </w:rPr>
            </w:pPr>
          </w:p>
          <w:p w14:paraId="6EDF277A" w14:textId="77777777" w:rsidR="009E5658" w:rsidRPr="005515C1" w:rsidRDefault="009E5658" w:rsidP="009E5658">
            <w:pPr>
              <w:jc w:val="center"/>
              <w:rPr>
                <w:rFonts w:ascii="Tahoma" w:hAnsi="Tahoma" w:cs="Tahoma"/>
              </w:rPr>
            </w:pPr>
          </w:p>
          <w:p w14:paraId="0072F101" w14:textId="67353D02" w:rsidR="009E5658" w:rsidRPr="005515C1" w:rsidRDefault="00B62036" w:rsidP="009E5658">
            <w:pPr>
              <w:jc w:val="center"/>
              <w:rPr>
                <w:rFonts w:ascii="Tahoma" w:hAnsi="Tahoma" w:cs="Tahoma"/>
                <w:sz w:val="21"/>
                <w:szCs w:val="21"/>
              </w:rPr>
            </w:pPr>
            <w:r w:rsidRPr="005515C1">
              <w:rPr>
                <w:rFonts w:ascii="Tahoma" w:hAnsi="Tahoma" w:cs="Tahoma"/>
                <w:bCs/>
                <w:sz w:val="21"/>
                <w:szCs w:val="21"/>
              </w:rPr>
              <w:t>U</w:t>
            </w:r>
          </w:p>
        </w:tc>
        <w:tc>
          <w:tcPr>
            <w:tcW w:w="1843" w:type="dxa"/>
            <w:tcBorders>
              <w:top w:val="single" w:sz="4" w:space="0" w:color="auto"/>
              <w:left w:val="single" w:sz="4" w:space="0" w:color="auto"/>
              <w:bottom w:val="single" w:sz="4" w:space="0" w:color="auto"/>
              <w:right w:val="single" w:sz="4" w:space="0" w:color="auto"/>
            </w:tcBorders>
          </w:tcPr>
          <w:p w14:paraId="549465DE" w14:textId="77777777" w:rsidR="009E5658" w:rsidRPr="005515C1" w:rsidRDefault="009E5658" w:rsidP="009E5658">
            <w:pPr>
              <w:rPr>
                <w:rFonts w:ascii="Tahoma" w:hAnsi="Tahoma" w:cs="Tahoma"/>
                <w:b/>
                <w:bCs/>
                <w:sz w:val="21"/>
                <w:szCs w:val="21"/>
              </w:rPr>
            </w:pPr>
          </w:p>
        </w:tc>
      </w:tr>
      <w:tr w:rsidR="005515C1" w:rsidRPr="005515C1" w14:paraId="70A80254" w14:textId="77777777" w:rsidTr="00D93F1D">
        <w:tc>
          <w:tcPr>
            <w:tcW w:w="932" w:type="dxa"/>
            <w:tcBorders>
              <w:top w:val="single" w:sz="4" w:space="0" w:color="auto"/>
              <w:left w:val="single" w:sz="4" w:space="0" w:color="auto"/>
              <w:bottom w:val="single" w:sz="4" w:space="0" w:color="auto"/>
              <w:right w:val="single" w:sz="4" w:space="0" w:color="auto"/>
            </w:tcBorders>
          </w:tcPr>
          <w:p w14:paraId="0CD5E65B" w14:textId="2C0F2F25" w:rsidR="009E5658" w:rsidRPr="005515C1" w:rsidRDefault="009E5658" w:rsidP="009E5658">
            <w:pPr>
              <w:jc w:val="center"/>
              <w:rPr>
                <w:rFonts w:ascii="Tahoma" w:hAnsi="Tahoma" w:cs="Tahoma"/>
                <w:b/>
                <w:bCs/>
                <w:sz w:val="21"/>
                <w:szCs w:val="21"/>
              </w:rPr>
            </w:pPr>
            <w:r w:rsidRPr="005515C1">
              <w:rPr>
                <w:rFonts w:ascii="Tahoma" w:hAnsi="Tahoma" w:cs="Tahoma"/>
                <w:b/>
                <w:bCs/>
                <w:sz w:val="21"/>
                <w:szCs w:val="21"/>
              </w:rPr>
              <w:t>607</w:t>
            </w:r>
          </w:p>
        </w:tc>
        <w:tc>
          <w:tcPr>
            <w:tcW w:w="6223" w:type="dxa"/>
            <w:tcBorders>
              <w:top w:val="single" w:sz="4" w:space="0" w:color="auto"/>
              <w:left w:val="single" w:sz="4" w:space="0" w:color="auto"/>
              <w:bottom w:val="single" w:sz="4" w:space="0" w:color="auto"/>
              <w:right w:val="single" w:sz="4" w:space="0" w:color="auto"/>
            </w:tcBorders>
          </w:tcPr>
          <w:p w14:paraId="2D91C2BE" w14:textId="1A3CB53D" w:rsidR="009E5658" w:rsidRPr="005515C1" w:rsidRDefault="009E5658" w:rsidP="009E5658">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d’une lave main piédestal dans la salle d'eau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w:t>
            </w:r>
            <w:r w:rsidR="000A71B3" w:rsidRPr="005515C1">
              <w:rPr>
                <w:rFonts w:ascii="Tahoma" w:hAnsi="Tahoma" w:cs="Tahoma"/>
                <w:b/>
                <w:bCs/>
                <w:i/>
                <w:sz w:val="21"/>
                <w:szCs w:val="21"/>
                <w:lang w:bidi="en-US"/>
              </w:rPr>
              <w:t>exécution</w:t>
            </w:r>
          </w:p>
          <w:p w14:paraId="353551BC" w14:textId="77777777" w:rsidR="009E5658" w:rsidRPr="005515C1" w:rsidRDefault="009E5658" w:rsidP="009E5658">
            <w:pPr>
              <w:jc w:val="both"/>
              <w:rPr>
                <w:rFonts w:ascii="Tahoma" w:hAnsi="Tahoma" w:cs="Tahoma"/>
                <w:sz w:val="21"/>
                <w:szCs w:val="21"/>
              </w:rPr>
            </w:pPr>
          </w:p>
          <w:p w14:paraId="4BE8B93B" w14:textId="37659683" w:rsidR="009E5658" w:rsidRPr="005515C1" w:rsidRDefault="009E5658" w:rsidP="009E5658">
            <w:pPr>
              <w:jc w:val="both"/>
              <w:rPr>
                <w:rFonts w:ascii="Tahoma" w:hAnsi="Tahoma" w:cs="Tahoma"/>
                <w:sz w:val="21"/>
                <w:szCs w:val="21"/>
              </w:rPr>
            </w:pPr>
            <w:r w:rsidRPr="005515C1">
              <w:rPr>
                <w:rFonts w:ascii="Tahoma" w:hAnsi="Tahoma" w:cs="Tahoma"/>
                <w:sz w:val="21"/>
                <w:szCs w:val="21"/>
              </w:rPr>
              <w:t xml:space="preserve"> Ce prix rémunère </w:t>
            </w:r>
            <w:r w:rsidR="00B62036" w:rsidRPr="005515C1">
              <w:rPr>
                <w:rFonts w:ascii="Tahoma" w:hAnsi="Tahoma" w:cs="Tahoma"/>
                <w:sz w:val="21"/>
                <w:szCs w:val="21"/>
              </w:rPr>
              <w:t xml:space="preserve">à l’unité la </w:t>
            </w:r>
            <w:r w:rsidRPr="005515C1">
              <w:rPr>
                <w:rFonts w:ascii="Tahoma" w:hAnsi="Tahoma" w:cs="Tahoma"/>
                <w:sz w:val="21"/>
                <w:szCs w:val="21"/>
              </w:rPr>
              <w:t xml:space="preserve">fourniture et pose d’une lave main piédestal dans la salle d'eau y/c </w:t>
            </w:r>
            <w:proofErr w:type="spellStart"/>
            <w:r w:rsidRPr="005515C1">
              <w:rPr>
                <w:rFonts w:ascii="Tahoma" w:hAnsi="Tahoma" w:cs="Tahoma"/>
                <w:sz w:val="21"/>
                <w:szCs w:val="21"/>
              </w:rPr>
              <w:t>ttes</w:t>
            </w:r>
            <w:proofErr w:type="spellEnd"/>
            <w:r w:rsidRPr="005515C1">
              <w:rPr>
                <w:rFonts w:ascii="Tahoma" w:hAnsi="Tahoma" w:cs="Tahoma"/>
                <w:sz w:val="21"/>
                <w:szCs w:val="21"/>
              </w:rPr>
              <w:t xml:space="preserve"> suggestions d'exécution.</w:t>
            </w:r>
          </w:p>
          <w:p w14:paraId="3A16EDD7" w14:textId="77777777" w:rsidR="009E5658" w:rsidRPr="005515C1" w:rsidRDefault="009E5658" w:rsidP="009E5658">
            <w:pPr>
              <w:jc w:val="both"/>
              <w:rPr>
                <w:rFonts w:ascii="Tahoma" w:hAnsi="Tahoma" w:cs="Tahoma"/>
                <w:sz w:val="21"/>
                <w:szCs w:val="21"/>
              </w:rPr>
            </w:pPr>
          </w:p>
          <w:p w14:paraId="1CAF300B" w14:textId="77777777" w:rsidR="009E5658" w:rsidRPr="005515C1" w:rsidRDefault="009E5658" w:rsidP="009E5658">
            <w:pPr>
              <w:widowControl w:val="0"/>
              <w:jc w:val="both"/>
              <w:rPr>
                <w:rFonts w:ascii="Tahoma" w:hAnsi="Tahoma" w:cs="Tahoma"/>
                <w:sz w:val="21"/>
                <w:szCs w:val="21"/>
              </w:rPr>
            </w:pPr>
          </w:p>
          <w:p w14:paraId="04F2D5C7" w14:textId="07D2CECC" w:rsidR="009E5658" w:rsidRPr="005515C1" w:rsidRDefault="009E5658" w:rsidP="009E5658">
            <w:pPr>
              <w:jc w:val="both"/>
              <w:rPr>
                <w:rFonts w:ascii="Tahoma" w:hAnsi="Tahoma" w:cs="Tahoma"/>
                <w:b/>
                <w:bCs/>
                <w:i/>
                <w:sz w:val="21"/>
                <w:szCs w:val="21"/>
                <w:lang w:bidi="en-US"/>
              </w:rPr>
            </w:pPr>
            <w:r w:rsidRPr="005515C1">
              <w:rPr>
                <w:rFonts w:ascii="Tahoma" w:hAnsi="Tahoma" w:cs="Tahoma"/>
                <w:b/>
                <w:bCs/>
                <w:sz w:val="21"/>
                <w:szCs w:val="21"/>
              </w:rPr>
              <w:t>Le forfait à :                                       francs CFA</w:t>
            </w:r>
          </w:p>
        </w:tc>
        <w:tc>
          <w:tcPr>
            <w:tcW w:w="850" w:type="dxa"/>
            <w:tcBorders>
              <w:top w:val="single" w:sz="4" w:space="0" w:color="auto"/>
              <w:left w:val="single" w:sz="4" w:space="0" w:color="auto"/>
              <w:bottom w:val="single" w:sz="4" w:space="0" w:color="auto"/>
              <w:right w:val="single" w:sz="4" w:space="0" w:color="auto"/>
            </w:tcBorders>
          </w:tcPr>
          <w:p w14:paraId="3D540F72" w14:textId="77777777" w:rsidR="009E5658" w:rsidRPr="005515C1" w:rsidRDefault="009E5658" w:rsidP="009E5658">
            <w:pPr>
              <w:jc w:val="center"/>
              <w:rPr>
                <w:rFonts w:ascii="Tahoma" w:hAnsi="Tahoma" w:cs="Tahoma"/>
                <w:sz w:val="21"/>
                <w:szCs w:val="21"/>
              </w:rPr>
            </w:pPr>
          </w:p>
          <w:p w14:paraId="5CE1701D" w14:textId="77777777" w:rsidR="009E5658" w:rsidRPr="005515C1" w:rsidRDefault="009E5658" w:rsidP="009E5658">
            <w:pPr>
              <w:jc w:val="center"/>
              <w:rPr>
                <w:rFonts w:ascii="Tahoma" w:hAnsi="Tahoma" w:cs="Tahoma"/>
                <w:sz w:val="21"/>
                <w:szCs w:val="21"/>
              </w:rPr>
            </w:pPr>
          </w:p>
          <w:p w14:paraId="4F96F15C" w14:textId="77777777" w:rsidR="009E5658" w:rsidRPr="005515C1" w:rsidRDefault="009E5658" w:rsidP="009E5658">
            <w:pPr>
              <w:jc w:val="center"/>
              <w:rPr>
                <w:rFonts w:ascii="Tahoma" w:hAnsi="Tahoma" w:cs="Tahoma"/>
              </w:rPr>
            </w:pPr>
          </w:p>
          <w:p w14:paraId="6CB634AE" w14:textId="77777777" w:rsidR="009E5658" w:rsidRPr="005515C1" w:rsidRDefault="009E5658" w:rsidP="009E5658">
            <w:pPr>
              <w:jc w:val="center"/>
              <w:rPr>
                <w:rFonts w:ascii="Tahoma" w:hAnsi="Tahoma" w:cs="Tahoma"/>
              </w:rPr>
            </w:pPr>
          </w:p>
          <w:p w14:paraId="250FE462" w14:textId="77777777" w:rsidR="009E5658" w:rsidRPr="005515C1" w:rsidRDefault="009E5658" w:rsidP="009E5658">
            <w:pPr>
              <w:jc w:val="center"/>
              <w:rPr>
                <w:rFonts w:ascii="Tahoma" w:hAnsi="Tahoma" w:cs="Tahoma"/>
              </w:rPr>
            </w:pPr>
          </w:p>
          <w:p w14:paraId="6DB9501A" w14:textId="77777777" w:rsidR="009E5658" w:rsidRPr="005515C1" w:rsidRDefault="009E5658" w:rsidP="009E5658">
            <w:pPr>
              <w:jc w:val="center"/>
              <w:rPr>
                <w:rFonts w:ascii="Tahoma" w:hAnsi="Tahoma" w:cs="Tahoma"/>
              </w:rPr>
            </w:pPr>
          </w:p>
          <w:p w14:paraId="7942E0BD" w14:textId="77777777" w:rsidR="009E5658" w:rsidRPr="005515C1" w:rsidRDefault="009E5658" w:rsidP="009E5658">
            <w:pPr>
              <w:jc w:val="center"/>
              <w:rPr>
                <w:rFonts w:ascii="Tahoma" w:hAnsi="Tahoma" w:cs="Tahoma"/>
              </w:rPr>
            </w:pPr>
          </w:p>
          <w:p w14:paraId="72FFE6EA" w14:textId="4802E8A6" w:rsidR="009E5658" w:rsidRPr="005515C1" w:rsidRDefault="00B62036" w:rsidP="009E5658">
            <w:pPr>
              <w:jc w:val="center"/>
              <w:rPr>
                <w:rFonts w:ascii="Tahoma" w:hAnsi="Tahoma" w:cs="Tahoma"/>
                <w:sz w:val="21"/>
                <w:szCs w:val="21"/>
              </w:rPr>
            </w:pPr>
            <w:r w:rsidRPr="005515C1">
              <w:rPr>
                <w:rFonts w:ascii="Tahoma" w:hAnsi="Tahoma" w:cs="Tahoma"/>
                <w:bCs/>
                <w:sz w:val="21"/>
                <w:szCs w:val="21"/>
              </w:rPr>
              <w:t>U</w:t>
            </w:r>
          </w:p>
        </w:tc>
        <w:tc>
          <w:tcPr>
            <w:tcW w:w="1843" w:type="dxa"/>
            <w:tcBorders>
              <w:top w:val="single" w:sz="4" w:space="0" w:color="auto"/>
              <w:left w:val="single" w:sz="4" w:space="0" w:color="auto"/>
              <w:bottom w:val="single" w:sz="4" w:space="0" w:color="auto"/>
              <w:right w:val="single" w:sz="4" w:space="0" w:color="auto"/>
            </w:tcBorders>
          </w:tcPr>
          <w:p w14:paraId="5E4AA4FA" w14:textId="77777777" w:rsidR="009E5658" w:rsidRPr="005515C1" w:rsidRDefault="009E5658" w:rsidP="009E5658">
            <w:pPr>
              <w:rPr>
                <w:rFonts w:ascii="Tahoma" w:hAnsi="Tahoma" w:cs="Tahoma"/>
                <w:b/>
                <w:bCs/>
                <w:sz w:val="21"/>
                <w:szCs w:val="21"/>
              </w:rPr>
            </w:pPr>
          </w:p>
        </w:tc>
      </w:tr>
      <w:tr w:rsidR="005515C1" w:rsidRPr="005515C1" w14:paraId="11300725" w14:textId="77777777" w:rsidTr="00D93F1D">
        <w:tc>
          <w:tcPr>
            <w:tcW w:w="932" w:type="dxa"/>
            <w:tcBorders>
              <w:top w:val="single" w:sz="4" w:space="0" w:color="auto"/>
              <w:left w:val="single" w:sz="4" w:space="0" w:color="auto"/>
              <w:bottom w:val="single" w:sz="4" w:space="0" w:color="auto"/>
              <w:right w:val="single" w:sz="4" w:space="0" w:color="auto"/>
            </w:tcBorders>
          </w:tcPr>
          <w:p w14:paraId="30A55063" w14:textId="4FD08F0A" w:rsidR="009E5658" w:rsidRPr="005515C1" w:rsidRDefault="009E5658" w:rsidP="009E5658">
            <w:pPr>
              <w:jc w:val="center"/>
              <w:rPr>
                <w:rFonts w:ascii="Tahoma" w:hAnsi="Tahoma" w:cs="Tahoma"/>
                <w:b/>
                <w:bCs/>
                <w:sz w:val="21"/>
                <w:szCs w:val="21"/>
              </w:rPr>
            </w:pPr>
            <w:r w:rsidRPr="005515C1">
              <w:rPr>
                <w:rFonts w:ascii="Tahoma" w:hAnsi="Tahoma" w:cs="Tahoma"/>
                <w:b/>
                <w:bCs/>
                <w:sz w:val="21"/>
                <w:szCs w:val="21"/>
              </w:rPr>
              <w:t>608</w:t>
            </w:r>
          </w:p>
        </w:tc>
        <w:tc>
          <w:tcPr>
            <w:tcW w:w="6223" w:type="dxa"/>
            <w:tcBorders>
              <w:top w:val="single" w:sz="4" w:space="0" w:color="auto"/>
              <w:left w:val="single" w:sz="4" w:space="0" w:color="auto"/>
              <w:bottom w:val="single" w:sz="4" w:space="0" w:color="auto"/>
              <w:right w:val="single" w:sz="4" w:space="0" w:color="auto"/>
            </w:tcBorders>
          </w:tcPr>
          <w:p w14:paraId="772992AE" w14:textId="083312EE" w:rsidR="009E5658" w:rsidRPr="005515C1" w:rsidRDefault="009E5658" w:rsidP="009E5658">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w:t>
            </w:r>
            <w:proofErr w:type="spellStart"/>
            <w:r w:rsidRPr="005515C1">
              <w:rPr>
                <w:rFonts w:ascii="Tahoma" w:hAnsi="Tahoma" w:cs="Tahoma"/>
                <w:b/>
                <w:bCs/>
                <w:i/>
                <w:sz w:val="21"/>
                <w:szCs w:val="21"/>
                <w:lang w:bidi="en-US"/>
              </w:rPr>
              <w:t>syphon</w:t>
            </w:r>
            <w:proofErr w:type="spellEnd"/>
            <w:r w:rsidRPr="005515C1">
              <w:rPr>
                <w:rFonts w:ascii="Tahoma" w:hAnsi="Tahoma" w:cs="Tahoma"/>
                <w:b/>
                <w:bCs/>
                <w:i/>
                <w:sz w:val="21"/>
                <w:szCs w:val="21"/>
                <w:lang w:bidi="en-US"/>
              </w:rPr>
              <w:t xml:space="preserve"> de douche</w:t>
            </w:r>
          </w:p>
          <w:p w14:paraId="2A69E132" w14:textId="77777777" w:rsidR="009E5658" w:rsidRPr="005515C1" w:rsidRDefault="009E5658" w:rsidP="009E5658">
            <w:pPr>
              <w:jc w:val="both"/>
              <w:rPr>
                <w:rFonts w:ascii="Tahoma" w:hAnsi="Tahoma" w:cs="Tahoma"/>
                <w:sz w:val="21"/>
                <w:szCs w:val="21"/>
              </w:rPr>
            </w:pPr>
          </w:p>
          <w:p w14:paraId="10ED1A7F" w14:textId="7443A9C4" w:rsidR="009E5658" w:rsidRPr="005515C1" w:rsidRDefault="009E5658" w:rsidP="009E5658">
            <w:pPr>
              <w:jc w:val="both"/>
              <w:rPr>
                <w:rFonts w:ascii="Tahoma" w:hAnsi="Tahoma" w:cs="Tahoma"/>
                <w:sz w:val="21"/>
                <w:szCs w:val="21"/>
              </w:rPr>
            </w:pPr>
            <w:r w:rsidRPr="005515C1">
              <w:rPr>
                <w:rFonts w:ascii="Tahoma" w:hAnsi="Tahoma" w:cs="Tahoma"/>
                <w:sz w:val="21"/>
                <w:szCs w:val="21"/>
              </w:rPr>
              <w:t xml:space="preserve"> Ce prix rémunère </w:t>
            </w:r>
            <w:r w:rsidR="00B62036" w:rsidRPr="005515C1">
              <w:rPr>
                <w:rFonts w:ascii="Tahoma" w:hAnsi="Tahoma" w:cs="Tahoma"/>
                <w:sz w:val="21"/>
                <w:szCs w:val="21"/>
              </w:rPr>
              <w:t>à l’unité la</w:t>
            </w:r>
            <w:r w:rsidRPr="005515C1">
              <w:rPr>
                <w:rFonts w:ascii="Tahoma" w:hAnsi="Tahoma" w:cs="Tahoma"/>
                <w:sz w:val="21"/>
                <w:szCs w:val="21"/>
              </w:rPr>
              <w:t xml:space="preserve"> fourniture et pose fourniture et pose </w:t>
            </w:r>
            <w:proofErr w:type="spellStart"/>
            <w:r w:rsidRPr="005515C1">
              <w:rPr>
                <w:rFonts w:ascii="Tahoma" w:hAnsi="Tahoma" w:cs="Tahoma"/>
                <w:sz w:val="21"/>
                <w:szCs w:val="21"/>
              </w:rPr>
              <w:t>syphon</w:t>
            </w:r>
            <w:proofErr w:type="spellEnd"/>
            <w:r w:rsidRPr="005515C1">
              <w:rPr>
                <w:rFonts w:ascii="Tahoma" w:hAnsi="Tahoma" w:cs="Tahoma"/>
                <w:sz w:val="21"/>
                <w:szCs w:val="21"/>
              </w:rPr>
              <w:t xml:space="preserve"> de douche y/c </w:t>
            </w:r>
            <w:proofErr w:type="spellStart"/>
            <w:r w:rsidRPr="005515C1">
              <w:rPr>
                <w:rFonts w:ascii="Tahoma" w:hAnsi="Tahoma" w:cs="Tahoma"/>
                <w:sz w:val="21"/>
                <w:szCs w:val="21"/>
              </w:rPr>
              <w:t>ttes</w:t>
            </w:r>
            <w:proofErr w:type="spellEnd"/>
            <w:r w:rsidRPr="005515C1">
              <w:rPr>
                <w:rFonts w:ascii="Tahoma" w:hAnsi="Tahoma" w:cs="Tahoma"/>
                <w:sz w:val="21"/>
                <w:szCs w:val="21"/>
              </w:rPr>
              <w:t xml:space="preserve"> suggestions d'exécution.</w:t>
            </w:r>
          </w:p>
          <w:p w14:paraId="731E2238" w14:textId="77777777" w:rsidR="009E5658" w:rsidRPr="005515C1" w:rsidRDefault="009E5658" w:rsidP="009E5658">
            <w:pPr>
              <w:jc w:val="both"/>
              <w:rPr>
                <w:rFonts w:ascii="Tahoma" w:hAnsi="Tahoma" w:cs="Tahoma"/>
                <w:sz w:val="21"/>
                <w:szCs w:val="21"/>
              </w:rPr>
            </w:pPr>
          </w:p>
          <w:p w14:paraId="6613C55D" w14:textId="77777777" w:rsidR="009E5658" w:rsidRPr="005515C1" w:rsidRDefault="009E5658" w:rsidP="009E5658">
            <w:pPr>
              <w:widowControl w:val="0"/>
              <w:jc w:val="both"/>
              <w:rPr>
                <w:rFonts w:ascii="Tahoma" w:hAnsi="Tahoma" w:cs="Tahoma"/>
                <w:sz w:val="21"/>
                <w:szCs w:val="21"/>
              </w:rPr>
            </w:pPr>
          </w:p>
          <w:p w14:paraId="5109C460" w14:textId="43D07106" w:rsidR="009E5658" w:rsidRPr="005515C1" w:rsidRDefault="009E5658" w:rsidP="009E5658">
            <w:pPr>
              <w:jc w:val="both"/>
              <w:rPr>
                <w:rFonts w:ascii="Tahoma" w:hAnsi="Tahoma" w:cs="Tahoma"/>
                <w:b/>
                <w:bCs/>
                <w:i/>
                <w:sz w:val="21"/>
                <w:szCs w:val="21"/>
                <w:lang w:bidi="en-US"/>
              </w:rPr>
            </w:pPr>
            <w:r w:rsidRPr="005515C1">
              <w:rPr>
                <w:rFonts w:ascii="Tahoma" w:hAnsi="Tahoma" w:cs="Tahoma"/>
                <w:b/>
                <w:bCs/>
                <w:sz w:val="21"/>
                <w:szCs w:val="21"/>
              </w:rPr>
              <w:t>L</w:t>
            </w:r>
            <w:r w:rsidR="00B62036" w:rsidRPr="005515C1">
              <w:rPr>
                <w:rFonts w:ascii="Tahoma" w:hAnsi="Tahoma" w:cs="Tahoma"/>
                <w:b/>
                <w:bCs/>
                <w:sz w:val="21"/>
                <w:szCs w:val="21"/>
              </w:rPr>
              <w:t xml:space="preserve"> Le forfait à :                                       francs CFA</w:t>
            </w:r>
          </w:p>
        </w:tc>
        <w:tc>
          <w:tcPr>
            <w:tcW w:w="850" w:type="dxa"/>
            <w:tcBorders>
              <w:top w:val="single" w:sz="4" w:space="0" w:color="auto"/>
              <w:left w:val="single" w:sz="4" w:space="0" w:color="auto"/>
              <w:bottom w:val="single" w:sz="4" w:space="0" w:color="auto"/>
              <w:right w:val="single" w:sz="4" w:space="0" w:color="auto"/>
            </w:tcBorders>
          </w:tcPr>
          <w:p w14:paraId="2883E897" w14:textId="77777777" w:rsidR="009E5658" w:rsidRPr="005515C1" w:rsidRDefault="009E5658" w:rsidP="009E5658">
            <w:pPr>
              <w:jc w:val="center"/>
              <w:rPr>
                <w:rFonts w:ascii="Tahoma" w:hAnsi="Tahoma" w:cs="Tahoma"/>
                <w:sz w:val="21"/>
                <w:szCs w:val="21"/>
              </w:rPr>
            </w:pPr>
          </w:p>
          <w:p w14:paraId="677EAA91" w14:textId="77777777" w:rsidR="009E5658" w:rsidRPr="005515C1" w:rsidRDefault="009E5658" w:rsidP="009E5658">
            <w:pPr>
              <w:jc w:val="center"/>
              <w:rPr>
                <w:rFonts w:ascii="Tahoma" w:hAnsi="Tahoma" w:cs="Tahoma"/>
                <w:sz w:val="21"/>
                <w:szCs w:val="21"/>
              </w:rPr>
            </w:pPr>
          </w:p>
          <w:p w14:paraId="016261FC" w14:textId="77777777" w:rsidR="009E5658" w:rsidRPr="005515C1" w:rsidRDefault="009E5658" w:rsidP="009E5658">
            <w:pPr>
              <w:jc w:val="center"/>
              <w:rPr>
                <w:rFonts w:ascii="Tahoma" w:hAnsi="Tahoma" w:cs="Tahoma"/>
              </w:rPr>
            </w:pPr>
          </w:p>
          <w:p w14:paraId="3655A3D7" w14:textId="77777777" w:rsidR="009E5658" w:rsidRPr="005515C1" w:rsidRDefault="009E5658" w:rsidP="009E5658">
            <w:pPr>
              <w:jc w:val="center"/>
              <w:rPr>
                <w:rFonts w:ascii="Tahoma" w:hAnsi="Tahoma" w:cs="Tahoma"/>
              </w:rPr>
            </w:pPr>
          </w:p>
          <w:p w14:paraId="0E7B37CA" w14:textId="77777777" w:rsidR="009E5658" w:rsidRPr="005515C1" w:rsidRDefault="009E5658" w:rsidP="009E5658">
            <w:pPr>
              <w:jc w:val="center"/>
              <w:rPr>
                <w:rFonts w:ascii="Tahoma" w:hAnsi="Tahoma" w:cs="Tahoma"/>
              </w:rPr>
            </w:pPr>
          </w:p>
          <w:p w14:paraId="281806AB" w14:textId="77777777" w:rsidR="009E5658" w:rsidRPr="005515C1" w:rsidRDefault="009E5658" w:rsidP="009E5658">
            <w:pPr>
              <w:jc w:val="center"/>
              <w:rPr>
                <w:rFonts w:ascii="Tahoma" w:hAnsi="Tahoma" w:cs="Tahoma"/>
              </w:rPr>
            </w:pPr>
          </w:p>
          <w:p w14:paraId="3CC49022" w14:textId="77777777" w:rsidR="009E5658" w:rsidRPr="005515C1" w:rsidRDefault="009E5658" w:rsidP="009E5658">
            <w:pPr>
              <w:jc w:val="center"/>
              <w:rPr>
                <w:rFonts w:ascii="Tahoma" w:hAnsi="Tahoma" w:cs="Tahoma"/>
              </w:rPr>
            </w:pPr>
          </w:p>
          <w:p w14:paraId="7EBF6B9E" w14:textId="62430AE4" w:rsidR="009E5658" w:rsidRPr="005515C1" w:rsidRDefault="00B62036" w:rsidP="00B62036">
            <w:pPr>
              <w:jc w:val="center"/>
              <w:rPr>
                <w:rFonts w:ascii="Tahoma" w:hAnsi="Tahoma" w:cs="Tahoma"/>
                <w:sz w:val="21"/>
                <w:szCs w:val="21"/>
              </w:rPr>
            </w:pPr>
            <w:r w:rsidRPr="005515C1">
              <w:rPr>
                <w:rFonts w:ascii="Tahoma" w:hAnsi="Tahoma" w:cs="Tahoma"/>
                <w:bCs/>
                <w:sz w:val="21"/>
                <w:szCs w:val="21"/>
              </w:rPr>
              <w:t>U</w:t>
            </w:r>
          </w:p>
        </w:tc>
        <w:tc>
          <w:tcPr>
            <w:tcW w:w="1843" w:type="dxa"/>
            <w:tcBorders>
              <w:top w:val="single" w:sz="4" w:space="0" w:color="auto"/>
              <w:left w:val="single" w:sz="4" w:space="0" w:color="auto"/>
              <w:bottom w:val="single" w:sz="4" w:space="0" w:color="auto"/>
              <w:right w:val="single" w:sz="4" w:space="0" w:color="auto"/>
            </w:tcBorders>
          </w:tcPr>
          <w:p w14:paraId="109076F3" w14:textId="77777777" w:rsidR="009E5658" w:rsidRPr="005515C1" w:rsidRDefault="009E5658" w:rsidP="009E5658">
            <w:pPr>
              <w:rPr>
                <w:rFonts w:ascii="Tahoma" w:hAnsi="Tahoma" w:cs="Tahoma"/>
                <w:b/>
                <w:bCs/>
                <w:sz w:val="21"/>
                <w:szCs w:val="21"/>
              </w:rPr>
            </w:pPr>
          </w:p>
        </w:tc>
      </w:tr>
      <w:tr w:rsidR="005515C1" w:rsidRPr="005515C1" w14:paraId="5B3C1A11" w14:textId="77777777" w:rsidTr="004C3B10">
        <w:trPr>
          <w:trHeight w:val="916"/>
        </w:trPr>
        <w:tc>
          <w:tcPr>
            <w:tcW w:w="9848" w:type="dxa"/>
            <w:gridSpan w:val="4"/>
            <w:tcBorders>
              <w:top w:val="single" w:sz="4" w:space="0" w:color="auto"/>
              <w:left w:val="single" w:sz="4" w:space="0" w:color="auto"/>
              <w:bottom w:val="single" w:sz="4" w:space="0" w:color="auto"/>
              <w:right w:val="single" w:sz="4" w:space="0" w:color="auto"/>
            </w:tcBorders>
            <w:vAlign w:val="center"/>
          </w:tcPr>
          <w:p w14:paraId="361B9551" w14:textId="23EF8678" w:rsidR="007774F5" w:rsidRPr="005515C1" w:rsidRDefault="007774F5" w:rsidP="004C3B10">
            <w:pPr>
              <w:jc w:val="center"/>
              <w:rPr>
                <w:rFonts w:ascii="Tahoma" w:hAnsi="Tahoma" w:cs="Tahoma"/>
                <w:b/>
                <w:bCs/>
              </w:rPr>
            </w:pPr>
            <w:r w:rsidRPr="005515C1">
              <w:rPr>
                <w:rFonts w:ascii="Tahoma" w:hAnsi="Tahoma" w:cs="Tahoma"/>
                <w:b/>
                <w:bCs/>
              </w:rPr>
              <w:t>3-DEVIS ESTIMATIF QUANTITATIF RELATIF AU PROJET DE REHABILITATION DU BLOC DE DEUX SALLES DE CLASSE AU LYCEE DE DOUKOULA  DANS LA COMMUNE DE KAR HAY, DEPARTEMENT DE MAYO DANAY</w:t>
            </w:r>
            <w:r w:rsidR="00B6705C" w:rsidRPr="005515C1">
              <w:rPr>
                <w:rFonts w:ascii="Tahoma" w:hAnsi="Tahoma" w:cs="Tahoma"/>
                <w:b/>
                <w:bCs/>
              </w:rPr>
              <w:t>, REGION</w:t>
            </w:r>
            <w:r w:rsidRPr="005515C1">
              <w:rPr>
                <w:rFonts w:ascii="Tahoma" w:hAnsi="Tahoma" w:cs="Tahoma"/>
                <w:b/>
                <w:bCs/>
              </w:rPr>
              <w:t xml:space="preserve"> DE L'EXTREME-NORD</w:t>
            </w:r>
          </w:p>
        </w:tc>
      </w:tr>
      <w:tr w:rsidR="005515C1" w:rsidRPr="005515C1" w14:paraId="6C0E3B54" w14:textId="77777777" w:rsidTr="004C3B10">
        <w:trPr>
          <w:trHeight w:val="916"/>
        </w:trPr>
        <w:tc>
          <w:tcPr>
            <w:tcW w:w="932" w:type="dxa"/>
            <w:tcBorders>
              <w:top w:val="single" w:sz="4" w:space="0" w:color="auto"/>
              <w:left w:val="single" w:sz="4" w:space="0" w:color="auto"/>
              <w:bottom w:val="single" w:sz="4" w:space="0" w:color="auto"/>
              <w:right w:val="single" w:sz="4" w:space="0" w:color="auto"/>
            </w:tcBorders>
            <w:vAlign w:val="center"/>
          </w:tcPr>
          <w:p w14:paraId="2BC0EF9E" w14:textId="77777777" w:rsidR="007774F5" w:rsidRPr="005515C1" w:rsidRDefault="007774F5" w:rsidP="004C3B10">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23B55A64" w14:textId="77777777" w:rsidR="007774F5" w:rsidRPr="005515C1" w:rsidRDefault="007774F5" w:rsidP="004C3B10">
            <w:pPr>
              <w:jc w:val="center"/>
              <w:rPr>
                <w:rFonts w:ascii="Tahoma" w:hAnsi="Tahoma" w:cs="Tahoma"/>
                <w:b/>
                <w:bCs/>
              </w:rPr>
            </w:pPr>
            <w:r w:rsidRPr="005515C1">
              <w:rPr>
                <w:rFonts w:ascii="Tahoma" w:hAnsi="Tahoma" w:cs="Tahoma"/>
                <w:b/>
                <w:bCs/>
              </w:rPr>
              <w:t>Désignation des tâches</w:t>
            </w:r>
          </w:p>
          <w:p w14:paraId="7F596792" w14:textId="77777777" w:rsidR="007774F5" w:rsidRPr="005515C1" w:rsidRDefault="007774F5" w:rsidP="004C3B10">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23E7438D" w14:textId="77777777" w:rsidR="007774F5" w:rsidRPr="005515C1" w:rsidRDefault="007774F5" w:rsidP="004C3B10">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7A174745" w14:textId="77777777" w:rsidR="007774F5" w:rsidRPr="005515C1" w:rsidRDefault="007774F5" w:rsidP="004C3B10">
            <w:pPr>
              <w:jc w:val="center"/>
              <w:rPr>
                <w:rFonts w:ascii="Tahoma" w:hAnsi="Tahoma" w:cs="Tahoma"/>
                <w:b/>
                <w:bCs/>
              </w:rPr>
            </w:pPr>
            <w:r w:rsidRPr="005515C1">
              <w:rPr>
                <w:rFonts w:ascii="Tahoma" w:hAnsi="Tahoma" w:cs="Tahoma"/>
                <w:b/>
                <w:bCs/>
              </w:rPr>
              <w:t>P.U HTVA en chiffre</w:t>
            </w:r>
          </w:p>
          <w:p w14:paraId="6A16141B" w14:textId="77777777" w:rsidR="007774F5" w:rsidRPr="005515C1" w:rsidRDefault="007774F5" w:rsidP="004C3B10">
            <w:pPr>
              <w:jc w:val="center"/>
              <w:rPr>
                <w:rFonts w:ascii="Tahoma" w:hAnsi="Tahoma" w:cs="Tahoma"/>
                <w:b/>
                <w:bCs/>
              </w:rPr>
            </w:pPr>
            <w:r w:rsidRPr="005515C1">
              <w:rPr>
                <w:rFonts w:ascii="Tahoma" w:hAnsi="Tahoma" w:cs="Tahoma"/>
                <w:b/>
                <w:bCs/>
              </w:rPr>
              <w:t>(FCFA)</w:t>
            </w:r>
          </w:p>
        </w:tc>
      </w:tr>
      <w:tr w:rsidR="005515C1" w:rsidRPr="005515C1" w14:paraId="750723E6" w14:textId="77777777" w:rsidTr="004C3B10">
        <w:trPr>
          <w:trHeight w:val="404"/>
        </w:trPr>
        <w:tc>
          <w:tcPr>
            <w:tcW w:w="932" w:type="dxa"/>
            <w:tcBorders>
              <w:top w:val="single" w:sz="4" w:space="0" w:color="auto"/>
              <w:left w:val="single" w:sz="4" w:space="0" w:color="auto"/>
              <w:bottom w:val="single" w:sz="4" w:space="0" w:color="auto"/>
              <w:right w:val="single" w:sz="4" w:space="0" w:color="auto"/>
            </w:tcBorders>
          </w:tcPr>
          <w:p w14:paraId="7906F874" w14:textId="77777777" w:rsidR="007774F5" w:rsidRPr="005515C1" w:rsidRDefault="007774F5" w:rsidP="004C3B10">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1B766C8F" w14:textId="77777777" w:rsidR="007774F5" w:rsidRPr="005515C1" w:rsidRDefault="007774F5" w:rsidP="004C3B10">
            <w:pPr>
              <w:rPr>
                <w:rFonts w:ascii="Tahoma" w:hAnsi="Tahoma" w:cs="Tahoma"/>
                <w:b/>
                <w:sz w:val="21"/>
                <w:szCs w:val="21"/>
              </w:rPr>
            </w:pPr>
            <w:r w:rsidRPr="005515C1">
              <w:rPr>
                <w:rFonts w:ascii="Tahoma" w:hAnsi="Tahoma" w:cs="Tahoma"/>
                <w:b/>
                <w:sz w:val="21"/>
                <w:szCs w:val="21"/>
              </w:rPr>
              <w:t>LOT 100 : TRAVAUX PREPARATOIRES</w:t>
            </w:r>
          </w:p>
        </w:tc>
        <w:tc>
          <w:tcPr>
            <w:tcW w:w="850" w:type="dxa"/>
            <w:tcBorders>
              <w:top w:val="single" w:sz="4" w:space="0" w:color="auto"/>
              <w:left w:val="single" w:sz="4" w:space="0" w:color="auto"/>
              <w:bottom w:val="single" w:sz="4" w:space="0" w:color="auto"/>
              <w:right w:val="single" w:sz="4" w:space="0" w:color="auto"/>
            </w:tcBorders>
          </w:tcPr>
          <w:p w14:paraId="292F6B83" w14:textId="77777777" w:rsidR="007774F5" w:rsidRPr="005515C1" w:rsidRDefault="007774F5" w:rsidP="004C3B10">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1B3C57F5" w14:textId="77777777" w:rsidR="007774F5" w:rsidRPr="005515C1" w:rsidRDefault="007774F5" w:rsidP="004C3B10">
            <w:pPr>
              <w:jc w:val="center"/>
              <w:rPr>
                <w:rFonts w:ascii="Tahoma" w:hAnsi="Tahoma" w:cs="Tahoma"/>
                <w:b/>
                <w:sz w:val="21"/>
                <w:szCs w:val="21"/>
              </w:rPr>
            </w:pPr>
          </w:p>
        </w:tc>
      </w:tr>
      <w:tr w:rsidR="005515C1" w:rsidRPr="005515C1" w14:paraId="7A2E761F" w14:textId="77777777" w:rsidTr="004C3B10">
        <w:trPr>
          <w:trHeight w:val="2409"/>
        </w:trPr>
        <w:tc>
          <w:tcPr>
            <w:tcW w:w="932" w:type="dxa"/>
            <w:tcBorders>
              <w:top w:val="single" w:sz="4" w:space="0" w:color="auto"/>
              <w:left w:val="single" w:sz="4" w:space="0" w:color="auto"/>
              <w:bottom w:val="nil"/>
              <w:right w:val="single" w:sz="4" w:space="0" w:color="auto"/>
            </w:tcBorders>
            <w:hideMark/>
          </w:tcPr>
          <w:p w14:paraId="2DF91CDA"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lastRenderedPageBreak/>
              <w:t>101</w:t>
            </w:r>
          </w:p>
        </w:tc>
        <w:tc>
          <w:tcPr>
            <w:tcW w:w="6223" w:type="dxa"/>
            <w:tcBorders>
              <w:top w:val="single" w:sz="4" w:space="0" w:color="auto"/>
              <w:left w:val="single" w:sz="4" w:space="0" w:color="auto"/>
              <w:bottom w:val="nil"/>
              <w:right w:val="single" w:sz="4" w:space="0" w:color="auto"/>
            </w:tcBorders>
            <w:hideMark/>
          </w:tcPr>
          <w:p w14:paraId="48D4990F"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Installation générale du chantier (amener et repli)</w:t>
            </w:r>
          </w:p>
          <w:p w14:paraId="1F00A154"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w:t>
            </w:r>
          </w:p>
          <w:p w14:paraId="7639D4ED"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23AA77E5"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5DC63FF7"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1990D447"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642C70B2"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17EC52C1"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602F73C7" w14:textId="77777777" w:rsidR="007774F5" w:rsidRPr="005515C1" w:rsidRDefault="007774F5" w:rsidP="004C3B10">
            <w:pPr>
              <w:jc w:val="center"/>
              <w:rPr>
                <w:rFonts w:ascii="Tahoma" w:hAnsi="Tahoma" w:cs="Tahoma"/>
                <w:sz w:val="21"/>
                <w:szCs w:val="21"/>
              </w:rPr>
            </w:pPr>
          </w:p>
          <w:p w14:paraId="177985F1" w14:textId="77777777" w:rsidR="007774F5" w:rsidRPr="005515C1" w:rsidRDefault="007774F5" w:rsidP="004C3B10">
            <w:pPr>
              <w:jc w:val="center"/>
              <w:rPr>
                <w:rFonts w:ascii="Tahoma" w:hAnsi="Tahoma" w:cs="Tahoma"/>
                <w:sz w:val="21"/>
                <w:szCs w:val="21"/>
              </w:rPr>
            </w:pPr>
          </w:p>
          <w:p w14:paraId="2C143090" w14:textId="77777777" w:rsidR="007774F5" w:rsidRPr="005515C1" w:rsidRDefault="007774F5" w:rsidP="004C3B10">
            <w:pPr>
              <w:jc w:val="center"/>
              <w:rPr>
                <w:rFonts w:ascii="Tahoma" w:hAnsi="Tahoma" w:cs="Tahoma"/>
                <w:sz w:val="21"/>
                <w:szCs w:val="21"/>
              </w:rPr>
            </w:pPr>
          </w:p>
          <w:p w14:paraId="1D97DF21" w14:textId="77777777" w:rsidR="007774F5" w:rsidRPr="005515C1" w:rsidRDefault="007774F5" w:rsidP="004C3B10">
            <w:pPr>
              <w:jc w:val="center"/>
              <w:rPr>
                <w:rFonts w:ascii="Tahoma" w:hAnsi="Tahoma" w:cs="Tahoma"/>
                <w:sz w:val="21"/>
                <w:szCs w:val="21"/>
              </w:rPr>
            </w:pPr>
          </w:p>
          <w:p w14:paraId="6657AE28" w14:textId="77777777" w:rsidR="007774F5" w:rsidRPr="005515C1" w:rsidRDefault="007774F5" w:rsidP="004C3B10">
            <w:pPr>
              <w:jc w:val="center"/>
              <w:rPr>
                <w:rFonts w:ascii="Tahoma" w:hAnsi="Tahoma" w:cs="Tahoma"/>
                <w:b/>
                <w:bCs/>
                <w:sz w:val="21"/>
                <w:szCs w:val="21"/>
              </w:rPr>
            </w:pPr>
          </w:p>
          <w:p w14:paraId="4CC12513" w14:textId="77777777" w:rsidR="007774F5" w:rsidRPr="005515C1" w:rsidRDefault="007774F5" w:rsidP="004C3B10">
            <w:pPr>
              <w:jc w:val="center"/>
              <w:rPr>
                <w:rFonts w:ascii="Tahoma" w:hAnsi="Tahoma" w:cs="Tahoma"/>
                <w:b/>
                <w:bCs/>
                <w:sz w:val="21"/>
                <w:szCs w:val="21"/>
              </w:rPr>
            </w:pPr>
          </w:p>
          <w:p w14:paraId="28B81D00" w14:textId="77777777" w:rsidR="007774F5" w:rsidRPr="005515C1" w:rsidRDefault="007774F5" w:rsidP="004C3B10">
            <w:pPr>
              <w:jc w:val="center"/>
              <w:rPr>
                <w:rFonts w:ascii="Tahoma" w:hAnsi="Tahoma" w:cs="Tahoma"/>
                <w:b/>
                <w:bCs/>
                <w:sz w:val="21"/>
                <w:szCs w:val="21"/>
              </w:rPr>
            </w:pPr>
          </w:p>
          <w:p w14:paraId="3A3D4D56" w14:textId="77777777" w:rsidR="007774F5" w:rsidRPr="005515C1" w:rsidRDefault="007774F5" w:rsidP="004C3B10">
            <w:pPr>
              <w:jc w:val="center"/>
              <w:rPr>
                <w:rFonts w:ascii="Tahoma" w:hAnsi="Tahoma" w:cs="Tahoma"/>
                <w:b/>
                <w:bCs/>
                <w:sz w:val="21"/>
                <w:szCs w:val="21"/>
              </w:rPr>
            </w:pPr>
          </w:p>
          <w:p w14:paraId="5CCCA8E4" w14:textId="77777777" w:rsidR="007774F5" w:rsidRPr="005515C1" w:rsidRDefault="007774F5" w:rsidP="004C3B10">
            <w:pPr>
              <w:jc w:val="center"/>
              <w:rPr>
                <w:rFonts w:ascii="Tahoma" w:hAnsi="Tahoma" w:cs="Tahoma"/>
                <w:b/>
                <w:bCs/>
                <w:sz w:val="21"/>
                <w:szCs w:val="21"/>
              </w:rPr>
            </w:pPr>
          </w:p>
          <w:p w14:paraId="32782C10" w14:textId="77777777" w:rsidR="007774F5" w:rsidRPr="005515C1" w:rsidRDefault="007774F5" w:rsidP="004C3B10">
            <w:pPr>
              <w:jc w:val="center"/>
              <w:rPr>
                <w:rFonts w:ascii="Tahoma" w:hAnsi="Tahoma" w:cs="Tahoma"/>
                <w:b/>
                <w:bCs/>
                <w:sz w:val="21"/>
                <w:szCs w:val="21"/>
              </w:rPr>
            </w:pPr>
          </w:p>
          <w:p w14:paraId="473F379B" w14:textId="77777777" w:rsidR="007774F5" w:rsidRPr="005515C1" w:rsidRDefault="007774F5" w:rsidP="004C3B10">
            <w:pPr>
              <w:jc w:val="center"/>
              <w:rPr>
                <w:rFonts w:ascii="Tahoma" w:hAnsi="Tahoma" w:cs="Tahoma"/>
                <w:b/>
                <w:bCs/>
                <w:sz w:val="21"/>
                <w:szCs w:val="21"/>
              </w:rPr>
            </w:pPr>
          </w:p>
          <w:p w14:paraId="5F450E52" w14:textId="77777777" w:rsidR="007774F5" w:rsidRPr="005515C1" w:rsidRDefault="007774F5" w:rsidP="004C3B10">
            <w:pPr>
              <w:jc w:val="center"/>
              <w:rPr>
                <w:rFonts w:ascii="Tahoma" w:hAnsi="Tahoma" w:cs="Tahoma"/>
                <w:b/>
                <w:bCs/>
                <w:sz w:val="21"/>
                <w:szCs w:val="21"/>
              </w:rPr>
            </w:pPr>
          </w:p>
          <w:p w14:paraId="774357E5" w14:textId="77777777" w:rsidR="007774F5" w:rsidRPr="005515C1" w:rsidRDefault="007774F5" w:rsidP="004C3B10">
            <w:pPr>
              <w:jc w:val="center"/>
              <w:rPr>
                <w:rFonts w:ascii="Tahoma" w:hAnsi="Tahoma" w:cs="Tahoma"/>
                <w:b/>
                <w:bCs/>
                <w:sz w:val="21"/>
                <w:szCs w:val="21"/>
              </w:rPr>
            </w:pPr>
          </w:p>
          <w:p w14:paraId="6D8FF2E9" w14:textId="77777777" w:rsidR="007774F5" w:rsidRPr="005515C1" w:rsidRDefault="007774F5" w:rsidP="004C3B10">
            <w:pPr>
              <w:jc w:val="center"/>
              <w:rPr>
                <w:rFonts w:ascii="Tahoma" w:hAnsi="Tahoma" w:cs="Tahoma"/>
                <w:b/>
                <w:bCs/>
                <w:sz w:val="21"/>
                <w:szCs w:val="21"/>
              </w:rPr>
            </w:pPr>
          </w:p>
          <w:p w14:paraId="4666C543" w14:textId="77777777" w:rsidR="007774F5" w:rsidRPr="005515C1" w:rsidRDefault="007774F5" w:rsidP="004C3B10">
            <w:pPr>
              <w:jc w:val="center"/>
              <w:rPr>
                <w:rFonts w:ascii="Tahoma" w:hAnsi="Tahoma" w:cs="Tahoma"/>
                <w:b/>
                <w:bCs/>
                <w:sz w:val="21"/>
                <w:szCs w:val="21"/>
              </w:rPr>
            </w:pPr>
          </w:p>
          <w:p w14:paraId="6FAA757A" w14:textId="77777777" w:rsidR="007774F5" w:rsidRPr="005515C1" w:rsidRDefault="007774F5" w:rsidP="004C3B10">
            <w:pPr>
              <w:jc w:val="center"/>
              <w:rPr>
                <w:rFonts w:ascii="Tahoma" w:hAnsi="Tahoma" w:cs="Tahoma"/>
                <w:b/>
                <w:bCs/>
                <w:sz w:val="21"/>
                <w:szCs w:val="21"/>
              </w:rPr>
            </w:pPr>
          </w:p>
          <w:p w14:paraId="7969B6DD" w14:textId="77777777" w:rsidR="007774F5" w:rsidRPr="005515C1" w:rsidRDefault="007774F5" w:rsidP="004C3B10">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67992BB4" w14:textId="77777777" w:rsidR="007774F5" w:rsidRPr="005515C1" w:rsidRDefault="007774F5" w:rsidP="004C3B10">
            <w:pPr>
              <w:jc w:val="center"/>
              <w:rPr>
                <w:rFonts w:ascii="Tahoma" w:hAnsi="Tahoma" w:cs="Tahoma"/>
                <w:sz w:val="21"/>
                <w:szCs w:val="21"/>
              </w:rPr>
            </w:pPr>
          </w:p>
        </w:tc>
      </w:tr>
      <w:tr w:rsidR="005515C1" w:rsidRPr="005515C1" w14:paraId="70B7412A" w14:textId="77777777" w:rsidTr="004C3B10">
        <w:trPr>
          <w:trHeight w:val="85"/>
        </w:trPr>
        <w:tc>
          <w:tcPr>
            <w:tcW w:w="932" w:type="dxa"/>
            <w:tcBorders>
              <w:top w:val="nil"/>
              <w:left w:val="single" w:sz="4" w:space="0" w:color="auto"/>
              <w:bottom w:val="single" w:sz="4" w:space="0" w:color="auto"/>
              <w:right w:val="single" w:sz="4" w:space="0" w:color="auto"/>
            </w:tcBorders>
          </w:tcPr>
          <w:p w14:paraId="63768C61" w14:textId="77777777" w:rsidR="007774F5" w:rsidRPr="005515C1" w:rsidRDefault="007774F5" w:rsidP="004C3B10">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55F44EA9" w14:textId="77777777" w:rsidR="007774F5" w:rsidRPr="005515C1" w:rsidRDefault="007774F5" w:rsidP="004C3B10">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187A990A" w14:textId="77777777" w:rsidR="007774F5" w:rsidRPr="005515C1" w:rsidRDefault="007774F5" w:rsidP="004C3B10">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324DE0D6" w14:textId="77777777" w:rsidR="007774F5" w:rsidRPr="005515C1" w:rsidRDefault="007774F5" w:rsidP="004C3B10">
            <w:pPr>
              <w:jc w:val="center"/>
              <w:rPr>
                <w:rFonts w:ascii="Tahoma" w:hAnsi="Tahoma" w:cs="Tahoma"/>
                <w:b/>
                <w:bCs/>
                <w:sz w:val="21"/>
                <w:szCs w:val="21"/>
              </w:rPr>
            </w:pPr>
          </w:p>
        </w:tc>
      </w:tr>
      <w:tr w:rsidR="005515C1" w:rsidRPr="005515C1" w14:paraId="3A9A5627" w14:textId="77777777" w:rsidTr="004C3B10">
        <w:tc>
          <w:tcPr>
            <w:tcW w:w="932" w:type="dxa"/>
            <w:tcBorders>
              <w:top w:val="single" w:sz="4" w:space="0" w:color="auto"/>
              <w:left w:val="single" w:sz="4" w:space="0" w:color="auto"/>
              <w:bottom w:val="nil"/>
              <w:right w:val="single" w:sz="4" w:space="0" w:color="auto"/>
            </w:tcBorders>
            <w:vAlign w:val="center"/>
          </w:tcPr>
          <w:p w14:paraId="414BD6C7" w14:textId="77777777" w:rsidR="007774F5" w:rsidRPr="005515C1" w:rsidRDefault="007774F5" w:rsidP="004C3B1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vAlign w:val="center"/>
          </w:tcPr>
          <w:p w14:paraId="157B6723" w14:textId="7E7A3DBA" w:rsidR="007774F5" w:rsidRPr="005515C1" w:rsidRDefault="007774F5" w:rsidP="004C3B10">
            <w:pPr>
              <w:spacing w:before="240"/>
              <w:rPr>
                <w:rFonts w:ascii="Tahoma" w:hAnsi="Tahoma" w:cs="Tahoma"/>
                <w:b/>
                <w:sz w:val="21"/>
                <w:szCs w:val="21"/>
              </w:rPr>
            </w:pPr>
            <w:r w:rsidRPr="005515C1">
              <w:rPr>
                <w:rFonts w:ascii="Tahoma" w:hAnsi="Tahoma" w:cs="Tahoma"/>
                <w:b/>
                <w:sz w:val="21"/>
                <w:szCs w:val="21"/>
              </w:rPr>
              <w:t>LOT 200 : MAÇONNERIE EN ELEVATION</w:t>
            </w:r>
          </w:p>
        </w:tc>
        <w:tc>
          <w:tcPr>
            <w:tcW w:w="850" w:type="dxa"/>
            <w:tcBorders>
              <w:top w:val="single" w:sz="4" w:space="0" w:color="auto"/>
              <w:left w:val="single" w:sz="4" w:space="0" w:color="auto"/>
              <w:bottom w:val="nil"/>
              <w:right w:val="single" w:sz="4" w:space="0" w:color="auto"/>
            </w:tcBorders>
            <w:vAlign w:val="center"/>
          </w:tcPr>
          <w:p w14:paraId="3A307132" w14:textId="77777777" w:rsidR="007774F5" w:rsidRPr="005515C1" w:rsidRDefault="007774F5" w:rsidP="004C3B10">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6F736FF1" w14:textId="77777777" w:rsidR="007774F5" w:rsidRPr="005515C1" w:rsidRDefault="007774F5" w:rsidP="004C3B10">
            <w:pPr>
              <w:rPr>
                <w:rFonts w:ascii="Tahoma" w:hAnsi="Tahoma" w:cs="Tahoma"/>
                <w:b/>
                <w:bCs/>
                <w:sz w:val="21"/>
                <w:szCs w:val="21"/>
              </w:rPr>
            </w:pPr>
          </w:p>
        </w:tc>
      </w:tr>
      <w:tr w:rsidR="005515C1" w:rsidRPr="005515C1" w14:paraId="7033D385" w14:textId="77777777" w:rsidTr="004C3B10">
        <w:tc>
          <w:tcPr>
            <w:tcW w:w="932" w:type="dxa"/>
            <w:tcBorders>
              <w:top w:val="single" w:sz="4" w:space="0" w:color="auto"/>
              <w:left w:val="single" w:sz="4" w:space="0" w:color="auto"/>
              <w:bottom w:val="nil"/>
              <w:right w:val="single" w:sz="4" w:space="0" w:color="auto"/>
            </w:tcBorders>
          </w:tcPr>
          <w:p w14:paraId="4DE7FBB2" w14:textId="77777777" w:rsidR="007774F5" w:rsidRPr="005515C1" w:rsidRDefault="007774F5" w:rsidP="004C3B10">
            <w:pPr>
              <w:jc w:val="center"/>
              <w:rPr>
                <w:rFonts w:ascii="Tahoma" w:hAnsi="Tahoma" w:cs="Tahoma"/>
                <w:sz w:val="21"/>
                <w:szCs w:val="21"/>
              </w:rPr>
            </w:pPr>
            <w:r w:rsidRPr="005515C1">
              <w:rPr>
                <w:rFonts w:ascii="Tahoma" w:hAnsi="Tahoma" w:cs="Tahoma"/>
                <w:bCs/>
                <w:sz w:val="21"/>
                <w:szCs w:val="21"/>
              </w:rPr>
              <w:t>201</w:t>
            </w:r>
          </w:p>
          <w:p w14:paraId="57AFBA39" w14:textId="77777777" w:rsidR="007774F5" w:rsidRPr="005515C1" w:rsidRDefault="007774F5" w:rsidP="004C3B10">
            <w:pPr>
              <w:jc w:val="center"/>
              <w:rPr>
                <w:rFonts w:ascii="Tahoma" w:hAnsi="Tahoma" w:cs="Tahoma"/>
                <w:sz w:val="21"/>
                <w:szCs w:val="21"/>
              </w:rPr>
            </w:pPr>
          </w:p>
          <w:p w14:paraId="0B87FF64" w14:textId="77777777" w:rsidR="007774F5" w:rsidRPr="005515C1" w:rsidRDefault="007774F5" w:rsidP="004C3B10">
            <w:pPr>
              <w:rPr>
                <w:rFonts w:ascii="Tahoma" w:hAnsi="Tahoma" w:cs="Tahoma"/>
                <w:sz w:val="21"/>
                <w:szCs w:val="21"/>
              </w:rPr>
            </w:pPr>
          </w:p>
          <w:p w14:paraId="7B5D5B44" w14:textId="77777777" w:rsidR="007774F5" w:rsidRPr="005515C1" w:rsidRDefault="007774F5" w:rsidP="004C3B10">
            <w:pPr>
              <w:rPr>
                <w:rFonts w:ascii="Tahoma" w:hAnsi="Tahoma" w:cs="Tahoma"/>
                <w:sz w:val="21"/>
                <w:szCs w:val="21"/>
              </w:rPr>
            </w:pPr>
          </w:p>
          <w:p w14:paraId="47834BE5" w14:textId="77777777" w:rsidR="007774F5" w:rsidRPr="005515C1" w:rsidRDefault="007774F5" w:rsidP="004C3B1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13036457"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Raccord des maçonneries au mortier de ciment, poteau et murs plus périmètre de sous bassement y/c toutes suggestions d'exécution</w:t>
            </w:r>
          </w:p>
          <w:p w14:paraId="042D1069"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forfait les raccords sur les poteaux, murs périmètre et celui de soubassement</w:t>
            </w:r>
            <w:r w:rsidRPr="005515C1">
              <w:rPr>
                <w:rFonts w:ascii="Tahoma" w:hAnsi="Tahoma" w:cs="Tahoma"/>
              </w:rPr>
              <w:t xml:space="preserve"> </w:t>
            </w:r>
            <w:r w:rsidRPr="005515C1">
              <w:rPr>
                <w:rFonts w:ascii="Tahoma" w:hAnsi="Tahoma" w:cs="Tahoma"/>
                <w:sz w:val="21"/>
                <w:szCs w:val="21"/>
              </w:rPr>
              <w:t>Il comprend :</w:t>
            </w:r>
          </w:p>
          <w:p w14:paraId="4FDB4577"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2A04BE59"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13072730" w14:textId="77777777" w:rsidR="007774F5" w:rsidRPr="005515C1" w:rsidRDefault="007774F5" w:rsidP="004C3B10">
            <w:pPr>
              <w:widowControl w:val="0"/>
              <w:ind w:left="357"/>
              <w:jc w:val="both"/>
              <w:rPr>
                <w:rFonts w:ascii="Tahoma" w:hAnsi="Tahoma" w:cs="Tahoma"/>
                <w:sz w:val="21"/>
                <w:szCs w:val="21"/>
              </w:rPr>
            </w:pPr>
          </w:p>
        </w:tc>
        <w:tc>
          <w:tcPr>
            <w:tcW w:w="850" w:type="dxa"/>
            <w:tcBorders>
              <w:top w:val="single" w:sz="4" w:space="0" w:color="auto"/>
              <w:left w:val="single" w:sz="4" w:space="0" w:color="auto"/>
              <w:bottom w:val="nil"/>
              <w:right w:val="single" w:sz="4" w:space="0" w:color="auto"/>
            </w:tcBorders>
          </w:tcPr>
          <w:p w14:paraId="14772186" w14:textId="77777777" w:rsidR="007774F5" w:rsidRPr="005515C1" w:rsidRDefault="007774F5" w:rsidP="004C3B10">
            <w:pPr>
              <w:rPr>
                <w:rFonts w:ascii="Tahoma" w:hAnsi="Tahoma" w:cs="Tahoma"/>
                <w:sz w:val="21"/>
                <w:szCs w:val="21"/>
              </w:rPr>
            </w:pPr>
          </w:p>
          <w:p w14:paraId="394DD74A" w14:textId="77777777" w:rsidR="007774F5" w:rsidRPr="005515C1" w:rsidRDefault="007774F5" w:rsidP="004C3B10">
            <w:pPr>
              <w:rPr>
                <w:rFonts w:ascii="Tahoma" w:hAnsi="Tahoma" w:cs="Tahoma"/>
                <w:sz w:val="21"/>
                <w:szCs w:val="21"/>
              </w:rPr>
            </w:pPr>
          </w:p>
          <w:p w14:paraId="7A4901E7" w14:textId="77777777" w:rsidR="007774F5" w:rsidRPr="005515C1" w:rsidRDefault="007774F5" w:rsidP="004C3B10">
            <w:pPr>
              <w:rPr>
                <w:rFonts w:ascii="Tahoma" w:hAnsi="Tahoma" w:cs="Tahoma"/>
                <w:sz w:val="21"/>
                <w:szCs w:val="21"/>
              </w:rPr>
            </w:pPr>
          </w:p>
          <w:p w14:paraId="5DDAFAD2" w14:textId="77777777" w:rsidR="007774F5" w:rsidRPr="005515C1" w:rsidRDefault="007774F5" w:rsidP="004C3B10">
            <w:pP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34D52687" w14:textId="77777777" w:rsidR="007774F5" w:rsidRPr="005515C1" w:rsidRDefault="007774F5" w:rsidP="004C3B10">
            <w:pPr>
              <w:jc w:val="center"/>
              <w:rPr>
                <w:rFonts w:ascii="Tahoma" w:hAnsi="Tahoma" w:cs="Tahoma"/>
                <w:sz w:val="21"/>
                <w:szCs w:val="21"/>
              </w:rPr>
            </w:pPr>
          </w:p>
        </w:tc>
      </w:tr>
      <w:tr w:rsidR="005515C1" w:rsidRPr="005515C1" w14:paraId="7907B49C" w14:textId="77777777" w:rsidTr="004C3B10">
        <w:trPr>
          <w:trHeight w:val="87"/>
        </w:trPr>
        <w:tc>
          <w:tcPr>
            <w:tcW w:w="932" w:type="dxa"/>
            <w:tcBorders>
              <w:top w:val="nil"/>
              <w:left w:val="single" w:sz="4" w:space="0" w:color="auto"/>
              <w:bottom w:val="single" w:sz="4" w:space="0" w:color="auto"/>
              <w:right w:val="single" w:sz="4" w:space="0" w:color="auto"/>
            </w:tcBorders>
          </w:tcPr>
          <w:p w14:paraId="0F46844A" w14:textId="77777777" w:rsidR="007774F5" w:rsidRPr="005515C1" w:rsidRDefault="007774F5" w:rsidP="004C3B10">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1F4DBECF" w14:textId="77777777" w:rsidR="007774F5" w:rsidRPr="005515C1" w:rsidRDefault="007774F5" w:rsidP="004C3B10">
            <w:pPr>
              <w:ind w:left="1773" w:hanging="1773"/>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049DE052" w14:textId="77777777" w:rsidR="007774F5" w:rsidRPr="005515C1" w:rsidRDefault="007774F5" w:rsidP="004C3B10">
            <w:pPr>
              <w:rPr>
                <w:rFonts w:ascii="Tahoma" w:hAnsi="Tahoma" w:cs="Tahoma"/>
                <w:sz w:val="21"/>
                <w:szCs w:val="21"/>
              </w:rPr>
            </w:pPr>
            <w:r w:rsidRPr="005515C1">
              <w:rPr>
                <w:rFonts w:ascii="Tahoma" w:hAnsi="Tahoma" w:cs="Tahoma"/>
                <w:b/>
                <w:bCs/>
                <w:sz w:val="21"/>
                <w:szCs w:val="21"/>
              </w:rPr>
              <w:t xml:space="preserve">        FF</w:t>
            </w:r>
          </w:p>
        </w:tc>
        <w:tc>
          <w:tcPr>
            <w:tcW w:w="1843" w:type="dxa"/>
            <w:tcBorders>
              <w:top w:val="nil"/>
              <w:left w:val="single" w:sz="4" w:space="0" w:color="auto"/>
              <w:bottom w:val="single" w:sz="4" w:space="0" w:color="auto"/>
              <w:right w:val="single" w:sz="4" w:space="0" w:color="auto"/>
            </w:tcBorders>
          </w:tcPr>
          <w:p w14:paraId="37B36A74" w14:textId="77777777" w:rsidR="007774F5" w:rsidRPr="005515C1" w:rsidRDefault="007774F5" w:rsidP="004C3B10">
            <w:pPr>
              <w:rPr>
                <w:rFonts w:ascii="Tahoma" w:hAnsi="Tahoma" w:cs="Tahoma"/>
                <w:b/>
                <w:bCs/>
                <w:sz w:val="21"/>
                <w:szCs w:val="21"/>
              </w:rPr>
            </w:pPr>
          </w:p>
        </w:tc>
      </w:tr>
      <w:tr w:rsidR="005515C1" w:rsidRPr="005515C1" w14:paraId="7A5FA259" w14:textId="77777777" w:rsidTr="004C3B10">
        <w:trPr>
          <w:trHeight w:val="87"/>
        </w:trPr>
        <w:tc>
          <w:tcPr>
            <w:tcW w:w="932" w:type="dxa"/>
            <w:tcBorders>
              <w:top w:val="nil"/>
              <w:left w:val="single" w:sz="4" w:space="0" w:color="auto"/>
              <w:bottom w:val="single" w:sz="4" w:space="0" w:color="auto"/>
              <w:right w:val="single" w:sz="4" w:space="0" w:color="auto"/>
            </w:tcBorders>
          </w:tcPr>
          <w:p w14:paraId="37A8C806"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202</w:t>
            </w:r>
          </w:p>
        </w:tc>
        <w:tc>
          <w:tcPr>
            <w:tcW w:w="6223" w:type="dxa"/>
            <w:tcBorders>
              <w:top w:val="nil"/>
              <w:left w:val="single" w:sz="4" w:space="0" w:color="auto"/>
              <w:bottom w:val="single" w:sz="4" w:space="0" w:color="auto"/>
              <w:right w:val="single" w:sz="4" w:space="0" w:color="auto"/>
            </w:tcBorders>
          </w:tcPr>
          <w:p w14:paraId="610E51B0"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décapage de dallage existant y/c toutes suggestions d'exécution</w:t>
            </w:r>
          </w:p>
          <w:p w14:paraId="7D60C006"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mètre carré le décapage du dallage Il comprend :</w:t>
            </w:r>
          </w:p>
          <w:p w14:paraId="03B3A663"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démolition ;</w:t>
            </w:r>
          </w:p>
          <w:p w14:paraId="1E02CF5A"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w:t>
            </w:r>
          </w:p>
          <w:p w14:paraId="6CD969B0"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6BB87567" w14:textId="77777777" w:rsidR="007774F5" w:rsidRPr="005515C1" w:rsidRDefault="007774F5" w:rsidP="004C3B10">
            <w:pPr>
              <w:widowControl w:val="0"/>
              <w:ind w:left="357"/>
              <w:jc w:val="both"/>
              <w:rPr>
                <w:rFonts w:ascii="Tahoma" w:hAnsi="Tahoma" w:cs="Tahoma"/>
                <w:sz w:val="21"/>
                <w:szCs w:val="21"/>
              </w:rPr>
            </w:pPr>
          </w:p>
          <w:p w14:paraId="1E7CE2FC" w14:textId="77777777" w:rsidR="007774F5" w:rsidRPr="005515C1" w:rsidRDefault="007774F5" w:rsidP="004C3B10">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81CAD0C" w14:textId="77777777" w:rsidR="007774F5" w:rsidRPr="005515C1" w:rsidRDefault="007774F5" w:rsidP="004C3B10">
            <w:pPr>
              <w:rPr>
                <w:rFonts w:ascii="Tahoma" w:hAnsi="Tahoma" w:cs="Tahoma"/>
                <w:sz w:val="21"/>
                <w:szCs w:val="21"/>
              </w:rPr>
            </w:pPr>
          </w:p>
          <w:p w14:paraId="3F27747C" w14:textId="77777777" w:rsidR="007774F5" w:rsidRPr="005515C1" w:rsidRDefault="007774F5" w:rsidP="004C3B10">
            <w:pPr>
              <w:rPr>
                <w:rFonts w:ascii="Tahoma" w:hAnsi="Tahoma" w:cs="Tahoma"/>
                <w:sz w:val="21"/>
                <w:szCs w:val="21"/>
              </w:rPr>
            </w:pPr>
          </w:p>
          <w:p w14:paraId="67AC8BB1" w14:textId="77777777" w:rsidR="007774F5" w:rsidRPr="005515C1" w:rsidRDefault="007774F5" w:rsidP="004C3B10">
            <w:pPr>
              <w:rPr>
                <w:rFonts w:ascii="Tahoma" w:hAnsi="Tahoma" w:cs="Tahoma"/>
                <w:sz w:val="21"/>
                <w:szCs w:val="21"/>
              </w:rPr>
            </w:pPr>
          </w:p>
          <w:p w14:paraId="6177EC8D" w14:textId="77777777" w:rsidR="007774F5" w:rsidRPr="005515C1" w:rsidRDefault="007774F5" w:rsidP="004C3B10">
            <w:pPr>
              <w:rPr>
                <w:rFonts w:ascii="Tahoma" w:hAnsi="Tahoma" w:cs="Tahoma"/>
                <w:b/>
                <w:bCs/>
                <w:sz w:val="21"/>
                <w:szCs w:val="21"/>
              </w:rPr>
            </w:pPr>
          </w:p>
          <w:p w14:paraId="50BAC29A" w14:textId="77777777" w:rsidR="007774F5" w:rsidRPr="005515C1" w:rsidRDefault="007774F5" w:rsidP="004C3B10">
            <w:pPr>
              <w:rPr>
                <w:rFonts w:ascii="Tahoma" w:hAnsi="Tahoma" w:cs="Tahoma"/>
                <w:b/>
                <w:bCs/>
                <w:sz w:val="21"/>
                <w:szCs w:val="21"/>
              </w:rPr>
            </w:pPr>
          </w:p>
          <w:p w14:paraId="27C85E92" w14:textId="77777777" w:rsidR="007774F5" w:rsidRPr="005515C1" w:rsidRDefault="007774F5" w:rsidP="004C3B10">
            <w:pPr>
              <w:rPr>
                <w:rFonts w:ascii="Tahoma" w:hAnsi="Tahoma" w:cs="Tahoma"/>
                <w:b/>
                <w:bCs/>
                <w:sz w:val="21"/>
                <w:szCs w:val="21"/>
              </w:rPr>
            </w:pPr>
          </w:p>
          <w:p w14:paraId="4CE0CB99" w14:textId="77777777" w:rsidR="007774F5" w:rsidRPr="005515C1" w:rsidRDefault="007774F5" w:rsidP="004C3B10">
            <w:pPr>
              <w:rPr>
                <w:rFonts w:ascii="Tahoma" w:hAnsi="Tahoma" w:cs="Tahoma"/>
                <w:b/>
                <w:bCs/>
                <w:sz w:val="21"/>
                <w:szCs w:val="21"/>
              </w:rPr>
            </w:pPr>
          </w:p>
          <w:p w14:paraId="66EF8E23" w14:textId="77777777" w:rsidR="007774F5" w:rsidRPr="005515C1" w:rsidRDefault="007774F5" w:rsidP="004C3B10">
            <w:pPr>
              <w:rPr>
                <w:rFonts w:ascii="Tahoma" w:hAnsi="Tahoma" w:cs="Tahoma"/>
                <w:b/>
                <w:bCs/>
                <w:sz w:val="21"/>
                <w:szCs w:val="21"/>
              </w:rPr>
            </w:pPr>
          </w:p>
          <w:p w14:paraId="0F2CC197" w14:textId="77777777" w:rsidR="007774F5" w:rsidRPr="005515C1" w:rsidRDefault="007774F5" w:rsidP="004C3B10">
            <w:pPr>
              <w:rPr>
                <w:rFonts w:ascii="Tahoma" w:hAnsi="Tahoma" w:cs="Tahoma"/>
                <w:b/>
                <w:bCs/>
                <w:sz w:val="21"/>
                <w:szCs w:val="21"/>
              </w:rPr>
            </w:pPr>
          </w:p>
          <w:p w14:paraId="430B6E69" w14:textId="77777777" w:rsidR="007774F5" w:rsidRPr="005515C1" w:rsidRDefault="007774F5" w:rsidP="004C3B10">
            <w:pPr>
              <w:rPr>
                <w:rFonts w:ascii="Tahoma" w:hAnsi="Tahoma" w:cs="Tahoma"/>
                <w:b/>
                <w:bCs/>
                <w:sz w:val="21"/>
                <w:szCs w:val="21"/>
              </w:rPr>
            </w:pPr>
          </w:p>
          <w:p w14:paraId="28978099" w14:textId="77777777" w:rsidR="007774F5" w:rsidRPr="005515C1" w:rsidRDefault="007774F5" w:rsidP="00B62036">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572D27E0" w14:textId="77777777" w:rsidR="007774F5" w:rsidRPr="005515C1" w:rsidRDefault="007774F5" w:rsidP="004C3B10">
            <w:pPr>
              <w:rPr>
                <w:rFonts w:ascii="Tahoma" w:hAnsi="Tahoma" w:cs="Tahoma"/>
                <w:b/>
                <w:bCs/>
                <w:sz w:val="21"/>
                <w:szCs w:val="21"/>
              </w:rPr>
            </w:pPr>
          </w:p>
        </w:tc>
      </w:tr>
      <w:tr w:rsidR="005515C1" w:rsidRPr="005515C1" w14:paraId="66458529" w14:textId="77777777" w:rsidTr="004C3B10">
        <w:trPr>
          <w:trHeight w:val="3286"/>
        </w:trPr>
        <w:tc>
          <w:tcPr>
            <w:tcW w:w="932" w:type="dxa"/>
            <w:tcBorders>
              <w:top w:val="single" w:sz="4" w:space="0" w:color="auto"/>
              <w:left w:val="single" w:sz="4" w:space="0" w:color="auto"/>
              <w:bottom w:val="single" w:sz="4" w:space="0" w:color="auto"/>
              <w:right w:val="single" w:sz="4" w:space="0" w:color="auto"/>
            </w:tcBorders>
          </w:tcPr>
          <w:p w14:paraId="41E438B4"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203</w:t>
            </w:r>
          </w:p>
        </w:tc>
        <w:tc>
          <w:tcPr>
            <w:tcW w:w="6223" w:type="dxa"/>
            <w:tcBorders>
              <w:top w:val="single" w:sz="4" w:space="0" w:color="auto"/>
              <w:left w:val="single" w:sz="4" w:space="0" w:color="auto"/>
              <w:bottom w:val="single" w:sz="4" w:space="0" w:color="auto"/>
              <w:right w:val="single" w:sz="4" w:space="0" w:color="auto"/>
            </w:tcBorders>
            <w:hideMark/>
          </w:tcPr>
          <w:p w14:paraId="6B601B58"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F/P béton pour dallage du sol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6105E385" w14:textId="77777777" w:rsidR="007774F5" w:rsidRPr="005515C1" w:rsidRDefault="007774F5" w:rsidP="004C3B10">
            <w:pPr>
              <w:jc w:val="both"/>
              <w:rPr>
                <w:rFonts w:ascii="Tahoma" w:hAnsi="Tahoma" w:cs="Tahoma"/>
                <w:bCs/>
                <w:i/>
                <w:sz w:val="21"/>
                <w:szCs w:val="21"/>
                <w:lang w:bidi="en-US"/>
              </w:rPr>
            </w:pPr>
          </w:p>
          <w:p w14:paraId="39F65C87" w14:textId="67827306"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w:t>
            </w:r>
            <w:r w:rsidR="003A4415" w:rsidRPr="005515C1">
              <w:rPr>
                <w:rFonts w:ascii="Tahoma" w:hAnsi="Tahoma" w:cs="Tahoma"/>
                <w:sz w:val="21"/>
                <w:szCs w:val="21"/>
              </w:rPr>
              <w:t xml:space="preserve"> au mètre cube </w:t>
            </w:r>
            <w:r w:rsidRPr="005515C1">
              <w:rPr>
                <w:rFonts w:ascii="Tahoma" w:hAnsi="Tahoma" w:cs="Tahoma"/>
                <w:sz w:val="21"/>
                <w:szCs w:val="21"/>
              </w:rPr>
              <w:t>la pose d’un dallage en béton armé d’épaisseur 8 cm sur</w:t>
            </w:r>
            <w:r w:rsidRPr="005515C1">
              <w:rPr>
                <w:rFonts w:ascii="Tahoma" w:hAnsi="Tahoma" w:cs="Tahoma"/>
                <w:bCs/>
              </w:rPr>
              <w:t xml:space="preserve"> un film polyane</w:t>
            </w:r>
            <w:r w:rsidRPr="005515C1">
              <w:rPr>
                <w:rFonts w:ascii="Tahoma" w:hAnsi="Tahoma" w:cs="Tahoma"/>
              </w:rPr>
              <w:t xml:space="preserve"> de 400 microns </w:t>
            </w:r>
            <w:r w:rsidRPr="005515C1">
              <w:rPr>
                <w:rFonts w:ascii="Tahoma" w:hAnsi="Tahoma" w:cs="Tahoma"/>
                <w:sz w:val="21"/>
                <w:szCs w:val="21"/>
              </w:rPr>
              <w:t>Il comprend :</w:t>
            </w:r>
          </w:p>
          <w:p w14:paraId="3B488082"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6776D06B"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50 x 50 ;</w:t>
            </w:r>
          </w:p>
          <w:p w14:paraId="542686DD"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6510BF00" w14:textId="77777777" w:rsidR="007774F5" w:rsidRPr="005515C1" w:rsidRDefault="007774F5" w:rsidP="004C3B10">
            <w:pPr>
              <w:widowControl w:val="0"/>
              <w:ind w:left="357"/>
              <w:jc w:val="both"/>
              <w:rPr>
                <w:rFonts w:ascii="Tahoma" w:hAnsi="Tahoma" w:cs="Tahoma"/>
                <w:sz w:val="21"/>
                <w:szCs w:val="21"/>
              </w:rPr>
            </w:pPr>
          </w:p>
          <w:p w14:paraId="4E7C405C" w14:textId="1D5F867E" w:rsidR="007774F5" w:rsidRPr="005515C1" w:rsidRDefault="007774F5" w:rsidP="004C3B10">
            <w:pPr>
              <w:rPr>
                <w:rFonts w:ascii="Tahoma" w:hAnsi="Tahoma" w:cs="Tahoma"/>
                <w:sz w:val="21"/>
                <w:szCs w:val="21"/>
              </w:rPr>
            </w:pPr>
            <w:r w:rsidRPr="005515C1">
              <w:rPr>
                <w:rFonts w:ascii="Tahoma" w:hAnsi="Tahoma" w:cs="Tahoma"/>
                <w:b/>
                <w:bCs/>
                <w:sz w:val="21"/>
                <w:szCs w:val="21"/>
              </w:rPr>
              <w:t>Le mèt</w:t>
            </w:r>
            <w:r w:rsidR="003A4415" w:rsidRPr="005515C1">
              <w:rPr>
                <w:rFonts w:ascii="Tahoma" w:hAnsi="Tahoma" w:cs="Tahoma"/>
                <w:b/>
                <w:bCs/>
                <w:sz w:val="21"/>
                <w:szCs w:val="21"/>
              </w:rPr>
              <w:t>re cube</w:t>
            </w:r>
            <w:r w:rsidRPr="005515C1">
              <w:rPr>
                <w:rFonts w:ascii="Tahoma" w:hAnsi="Tahoma" w:cs="Tahoma"/>
                <w:b/>
                <w:bCs/>
                <w:sz w:val="21"/>
                <w:szCs w:val="21"/>
              </w:rPr>
              <w:t xml:space="preserve"> à :                                      francs CFA</w:t>
            </w:r>
          </w:p>
        </w:tc>
        <w:tc>
          <w:tcPr>
            <w:tcW w:w="850" w:type="dxa"/>
            <w:tcBorders>
              <w:top w:val="single" w:sz="4" w:space="0" w:color="auto"/>
              <w:left w:val="single" w:sz="4" w:space="0" w:color="auto"/>
              <w:bottom w:val="single" w:sz="4" w:space="0" w:color="auto"/>
              <w:right w:val="single" w:sz="4" w:space="0" w:color="auto"/>
            </w:tcBorders>
          </w:tcPr>
          <w:p w14:paraId="0FBDEFB4" w14:textId="77777777" w:rsidR="007774F5" w:rsidRPr="005515C1" w:rsidRDefault="007774F5" w:rsidP="004C3B10">
            <w:pPr>
              <w:rPr>
                <w:rFonts w:ascii="Tahoma" w:hAnsi="Tahoma" w:cs="Tahoma"/>
                <w:sz w:val="21"/>
                <w:szCs w:val="21"/>
              </w:rPr>
            </w:pPr>
          </w:p>
          <w:p w14:paraId="04A17D8C" w14:textId="77777777" w:rsidR="007774F5" w:rsidRPr="005515C1" w:rsidRDefault="007774F5" w:rsidP="004C3B10">
            <w:pPr>
              <w:rPr>
                <w:rFonts w:ascii="Tahoma" w:hAnsi="Tahoma" w:cs="Tahoma"/>
                <w:sz w:val="21"/>
                <w:szCs w:val="21"/>
              </w:rPr>
            </w:pPr>
          </w:p>
          <w:p w14:paraId="425A1D54" w14:textId="77777777" w:rsidR="007774F5" w:rsidRPr="005515C1" w:rsidRDefault="007774F5" w:rsidP="004C3B10">
            <w:pPr>
              <w:rPr>
                <w:rFonts w:ascii="Tahoma" w:hAnsi="Tahoma" w:cs="Tahoma"/>
                <w:sz w:val="21"/>
                <w:szCs w:val="21"/>
              </w:rPr>
            </w:pPr>
          </w:p>
          <w:p w14:paraId="16240592" w14:textId="77777777" w:rsidR="007774F5" w:rsidRPr="005515C1" w:rsidRDefault="007774F5" w:rsidP="004C3B10">
            <w:pPr>
              <w:rPr>
                <w:rFonts w:ascii="Tahoma" w:hAnsi="Tahoma" w:cs="Tahoma"/>
                <w:b/>
                <w:bCs/>
                <w:sz w:val="21"/>
                <w:szCs w:val="21"/>
              </w:rPr>
            </w:pPr>
          </w:p>
          <w:p w14:paraId="7EF674A6" w14:textId="77777777" w:rsidR="007774F5" w:rsidRPr="005515C1" w:rsidRDefault="007774F5" w:rsidP="004C3B10">
            <w:pPr>
              <w:rPr>
                <w:rFonts w:ascii="Tahoma" w:hAnsi="Tahoma" w:cs="Tahoma"/>
                <w:b/>
                <w:bCs/>
                <w:sz w:val="21"/>
                <w:szCs w:val="21"/>
              </w:rPr>
            </w:pPr>
          </w:p>
          <w:p w14:paraId="4FE5F080" w14:textId="77777777" w:rsidR="007774F5" w:rsidRPr="005515C1" w:rsidRDefault="007774F5" w:rsidP="004C3B10">
            <w:pPr>
              <w:rPr>
                <w:rFonts w:ascii="Tahoma" w:hAnsi="Tahoma" w:cs="Tahoma"/>
                <w:b/>
                <w:bCs/>
                <w:sz w:val="21"/>
                <w:szCs w:val="21"/>
              </w:rPr>
            </w:pPr>
          </w:p>
          <w:p w14:paraId="4348436E" w14:textId="77777777" w:rsidR="007774F5" w:rsidRPr="005515C1" w:rsidRDefault="007774F5" w:rsidP="004C3B10">
            <w:pPr>
              <w:rPr>
                <w:rFonts w:ascii="Tahoma" w:hAnsi="Tahoma" w:cs="Tahoma"/>
                <w:b/>
                <w:bCs/>
                <w:sz w:val="21"/>
                <w:szCs w:val="21"/>
              </w:rPr>
            </w:pPr>
          </w:p>
          <w:p w14:paraId="464FA023" w14:textId="77777777" w:rsidR="007774F5" w:rsidRPr="005515C1" w:rsidRDefault="007774F5" w:rsidP="004C3B10">
            <w:pPr>
              <w:rPr>
                <w:rFonts w:ascii="Tahoma" w:hAnsi="Tahoma" w:cs="Tahoma"/>
                <w:b/>
                <w:bCs/>
                <w:sz w:val="21"/>
                <w:szCs w:val="21"/>
              </w:rPr>
            </w:pPr>
          </w:p>
          <w:p w14:paraId="77BF3BFF" w14:textId="77777777" w:rsidR="007774F5" w:rsidRPr="005515C1" w:rsidRDefault="007774F5" w:rsidP="004C3B10">
            <w:pPr>
              <w:rPr>
                <w:rFonts w:ascii="Tahoma" w:hAnsi="Tahoma" w:cs="Tahoma"/>
                <w:b/>
                <w:bCs/>
                <w:sz w:val="21"/>
                <w:szCs w:val="21"/>
              </w:rPr>
            </w:pPr>
          </w:p>
          <w:p w14:paraId="7E6DAB4E" w14:textId="77777777" w:rsidR="007774F5" w:rsidRPr="005515C1" w:rsidRDefault="007774F5" w:rsidP="004C3B10">
            <w:pPr>
              <w:rPr>
                <w:rFonts w:ascii="Tahoma" w:hAnsi="Tahoma" w:cs="Tahoma"/>
                <w:b/>
                <w:bCs/>
                <w:sz w:val="21"/>
                <w:szCs w:val="21"/>
              </w:rPr>
            </w:pPr>
          </w:p>
          <w:p w14:paraId="5051D156" w14:textId="77777777" w:rsidR="007774F5" w:rsidRPr="005515C1" w:rsidRDefault="007774F5" w:rsidP="004C3B10">
            <w:pPr>
              <w:rPr>
                <w:rFonts w:ascii="Tahoma" w:hAnsi="Tahoma" w:cs="Tahoma"/>
                <w:b/>
                <w:bCs/>
                <w:sz w:val="21"/>
                <w:szCs w:val="21"/>
              </w:rPr>
            </w:pPr>
          </w:p>
          <w:p w14:paraId="6DD8AFC6" w14:textId="77777777" w:rsidR="007774F5" w:rsidRPr="005515C1" w:rsidRDefault="007774F5" w:rsidP="004C3B10">
            <w:pPr>
              <w:rPr>
                <w:rFonts w:ascii="Tahoma" w:hAnsi="Tahoma" w:cs="Tahoma"/>
                <w:b/>
                <w:bCs/>
                <w:sz w:val="21"/>
                <w:szCs w:val="21"/>
              </w:rPr>
            </w:pPr>
          </w:p>
          <w:p w14:paraId="2CDC2F79" w14:textId="77777777" w:rsidR="007774F5" w:rsidRPr="005515C1" w:rsidRDefault="007774F5" w:rsidP="004C3B10">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single" w:sz="4" w:space="0" w:color="auto"/>
              <w:right w:val="single" w:sz="4" w:space="0" w:color="auto"/>
            </w:tcBorders>
          </w:tcPr>
          <w:p w14:paraId="16160835" w14:textId="77777777" w:rsidR="007774F5" w:rsidRPr="005515C1" w:rsidRDefault="007774F5" w:rsidP="004C3B10">
            <w:pPr>
              <w:jc w:val="center"/>
              <w:rPr>
                <w:rFonts w:ascii="Tahoma" w:hAnsi="Tahoma" w:cs="Tahoma"/>
                <w:b/>
                <w:sz w:val="21"/>
                <w:szCs w:val="21"/>
              </w:rPr>
            </w:pPr>
          </w:p>
        </w:tc>
      </w:tr>
      <w:tr w:rsidR="005515C1" w:rsidRPr="005515C1" w14:paraId="79720FDF" w14:textId="77777777" w:rsidTr="004C3B10">
        <w:tc>
          <w:tcPr>
            <w:tcW w:w="932" w:type="dxa"/>
            <w:tcBorders>
              <w:top w:val="single" w:sz="4" w:space="0" w:color="auto"/>
              <w:left w:val="single" w:sz="4" w:space="0" w:color="auto"/>
              <w:bottom w:val="single" w:sz="4" w:space="0" w:color="auto"/>
              <w:right w:val="single" w:sz="4" w:space="0" w:color="auto"/>
            </w:tcBorders>
          </w:tcPr>
          <w:p w14:paraId="141260AC"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lastRenderedPageBreak/>
              <w:t>204</w:t>
            </w:r>
          </w:p>
        </w:tc>
        <w:tc>
          <w:tcPr>
            <w:tcW w:w="6223" w:type="dxa"/>
            <w:tcBorders>
              <w:top w:val="single" w:sz="4" w:space="0" w:color="auto"/>
              <w:left w:val="single" w:sz="4" w:space="0" w:color="auto"/>
              <w:bottom w:val="single" w:sz="4" w:space="0" w:color="auto"/>
              <w:right w:val="single" w:sz="4" w:space="0" w:color="auto"/>
            </w:tcBorders>
          </w:tcPr>
          <w:p w14:paraId="201353BE" w14:textId="77777777" w:rsidR="007774F5" w:rsidRPr="005515C1" w:rsidRDefault="007774F5" w:rsidP="004C3B10">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Chape lissée de 4mm dosée à 400 kg/m</w:t>
            </w:r>
            <w:r w:rsidRPr="005515C1">
              <w:rPr>
                <w:rFonts w:ascii="Tahoma" w:hAnsi="Tahoma" w:cs="Tahoma"/>
                <w:b/>
                <w:bCs/>
                <w:i/>
                <w:sz w:val="21"/>
                <w:szCs w:val="21"/>
                <w:vertAlign w:val="superscript"/>
                <w:lang w:eastAsia="en-US" w:bidi="en-US"/>
              </w:rPr>
              <w:t>3</w:t>
            </w:r>
          </w:p>
          <w:p w14:paraId="20806EC6" w14:textId="77777777" w:rsidR="007774F5" w:rsidRPr="005515C1" w:rsidRDefault="007774F5" w:rsidP="004C3B10">
            <w:pPr>
              <w:keepNext/>
              <w:outlineLvl w:val="5"/>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7A267818" w14:textId="77777777" w:rsidR="007774F5" w:rsidRPr="005515C1" w:rsidRDefault="007774F5" w:rsidP="004C3B10">
            <w:pPr>
              <w:keepNext/>
              <w:outlineLvl w:val="5"/>
              <w:rPr>
                <w:rFonts w:ascii="Tahoma" w:hAnsi="Tahoma" w:cs="Tahoma"/>
                <w:sz w:val="21"/>
                <w:szCs w:val="21"/>
              </w:rPr>
            </w:pPr>
          </w:p>
          <w:p w14:paraId="30DA2C94" w14:textId="77777777" w:rsidR="007774F5" w:rsidRPr="005515C1" w:rsidRDefault="007774F5" w:rsidP="004C3B10">
            <w:pPr>
              <w:keepNext/>
              <w:outlineLvl w:val="5"/>
              <w:rPr>
                <w:rFonts w:ascii="Tahoma" w:hAnsi="Tahoma" w:cs="Tahoma"/>
                <w:sz w:val="21"/>
                <w:szCs w:val="21"/>
              </w:rPr>
            </w:pPr>
          </w:p>
          <w:p w14:paraId="3CECE6FC"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67661461" w14:textId="77777777" w:rsidR="007774F5" w:rsidRPr="005515C1" w:rsidRDefault="007774F5" w:rsidP="004C3B10">
            <w:pPr>
              <w:rPr>
                <w:rFonts w:ascii="Tahoma" w:hAnsi="Tahoma" w:cs="Tahoma"/>
                <w:sz w:val="21"/>
                <w:szCs w:val="21"/>
              </w:rPr>
            </w:pPr>
          </w:p>
          <w:p w14:paraId="5228CE57" w14:textId="77777777" w:rsidR="007774F5" w:rsidRPr="005515C1" w:rsidRDefault="007774F5" w:rsidP="004C3B10">
            <w:pPr>
              <w:rPr>
                <w:rFonts w:ascii="Tahoma" w:hAnsi="Tahoma" w:cs="Tahoma"/>
                <w:sz w:val="21"/>
                <w:szCs w:val="21"/>
              </w:rPr>
            </w:pPr>
          </w:p>
          <w:p w14:paraId="0280B82D" w14:textId="77777777" w:rsidR="007774F5" w:rsidRPr="005515C1" w:rsidRDefault="007774F5" w:rsidP="004C3B10">
            <w:pPr>
              <w:rPr>
                <w:rFonts w:ascii="Tahoma" w:hAnsi="Tahoma" w:cs="Tahoma"/>
                <w:sz w:val="21"/>
                <w:szCs w:val="21"/>
              </w:rPr>
            </w:pPr>
          </w:p>
          <w:p w14:paraId="1F263E49" w14:textId="77777777" w:rsidR="007774F5" w:rsidRPr="005515C1" w:rsidRDefault="007774F5" w:rsidP="004C3B10">
            <w:pPr>
              <w:rPr>
                <w:rFonts w:ascii="Tahoma" w:hAnsi="Tahoma" w:cs="Tahoma"/>
                <w:sz w:val="21"/>
                <w:szCs w:val="21"/>
              </w:rPr>
            </w:pPr>
          </w:p>
          <w:p w14:paraId="1930493F" w14:textId="77777777" w:rsidR="007774F5" w:rsidRPr="005515C1" w:rsidRDefault="007774F5" w:rsidP="004C3B10">
            <w:pPr>
              <w:rPr>
                <w:rFonts w:ascii="Tahoma" w:hAnsi="Tahoma" w:cs="Tahoma"/>
                <w:sz w:val="21"/>
                <w:szCs w:val="21"/>
              </w:rPr>
            </w:pPr>
          </w:p>
          <w:p w14:paraId="6C76AE61" w14:textId="77777777" w:rsidR="007774F5" w:rsidRPr="005515C1" w:rsidRDefault="007774F5" w:rsidP="004C3B10">
            <w:pPr>
              <w:rPr>
                <w:rFonts w:ascii="Tahoma" w:hAnsi="Tahoma" w:cs="Tahoma"/>
                <w:sz w:val="21"/>
                <w:szCs w:val="21"/>
              </w:rPr>
            </w:pPr>
          </w:p>
          <w:p w14:paraId="200CBDCB" w14:textId="77777777" w:rsidR="007774F5" w:rsidRPr="005515C1" w:rsidRDefault="007774F5" w:rsidP="004C3B1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23D9E6A5" w14:textId="77777777" w:rsidR="007774F5" w:rsidRPr="005515C1" w:rsidRDefault="007774F5" w:rsidP="004C3B10">
            <w:pPr>
              <w:jc w:val="center"/>
              <w:rPr>
                <w:rFonts w:ascii="Tahoma" w:hAnsi="Tahoma" w:cs="Tahoma"/>
                <w:b/>
                <w:sz w:val="21"/>
                <w:szCs w:val="21"/>
              </w:rPr>
            </w:pPr>
          </w:p>
        </w:tc>
      </w:tr>
      <w:tr w:rsidR="005515C1" w:rsidRPr="005515C1" w14:paraId="38EBE962" w14:textId="77777777" w:rsidTr="004C3B10">
        <w:tc>
          <w:tcPr>
            <w:tcW w:w="932" w:type="dxa"/>
            <w:tcBorders>
              <w:top w:val="single" w:sz="4" w:space="0" w:color="auto"/>
              <w:left w:val="single" w:sz="4" w:space="0" w:color="auto"/>
              <w:bottom w:val="single" w:sz="4" w:space="0" w:color="auto"/>
              <w:right w:val="single" w:sz="4" w:space="0" w:color="auto"/>
            </w:tcBorders>
          </w:tcPr>
          <w:p w14:paraId="27D7C63D"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205</w:t>
            </w:r>
          </w:p>
        </w:tc>
        <w:tc>
          <w:tcPr>
            <w:tcW w:w="6223" w:type="dxa"/>
            <w:tcBorders>
              <w:top w:val="single" w:sz="4" w:space="0" w:color="auto"/>
              <w:left w:val="single" w:sz="4" w:space="0" w:color="auto"/>
              <w:bottom w:val="single" w:sz="4" w:space="0" w:color="auto"/>
              <w:right w:val="single" w:sz="4" w:space="0" w:color="auto"/>
            </w:tcBorders>
          </w:tcPr>
          <w:p w14:paraId="217442B0" w14:textId="0B6387D2" w:rsidR="00B6705C" w:rsidRPr="005515C1" w:rsidRDefault="00B6705C"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maçonnerie sur les claustras sur les ouvertures y/c toutes suggestions d’exécution </w:t>
            </w:r>
          </w:p>
          <w:p w14:paraId="21389299" w14:textId="77777777" w:rsidR="00B6705C" w:rsidRPr="005515C1" w:rsidRDefault="00B6705C" w:rsidP="004C3B10">
            <w:pPr>
              <w:jc w:val="both"/>
              <w:rPr>
                <w:rFonts w:ascii="Tahoma" w:hAnsi="Tahoma" w:cs="Tahoma"/>
                <w:b/>
                <w:bCs/>
                <w:i/>
                <w:sz w:val="21"/>
                <w:szCs w:val="21"/>
                <w:lang w:bidi="en-US"/>
              </w:rPr>
            </w:pPr>
          </w:p>
          <w:p w14:paraId="4D36B3AE" w14:textId="12A7F228" w:rsidR="007774F5" w:rsidRPr="005515C1" w:rsidRDefault="00B6705C" w:rsidP="004C3B10">
            <w:pPr>
              <w:jc w:val="both"/>
              <w:rPr>
                <w:rFonts w:ascii="Tahoma" w:hAnsi="Tahoma" w:cs="Tahoma"/>
                <w:sz w:val="21"/>
                <w:szCs w:val="21"/>
              </w:rPr>
            </w:pPr>
            <w:r w:rsidRPr="005515C1">
              <w:rPr>
                <w:rFonts w:ascii="Tahoma" w:hAnsi="Tahoma" w:cs="Tahoma"/>
                <w:sz w:val="21"/>
                <w:szCs w:val="21"/>
              </w:rPr>
              <w:t>Ce prix rémunère au mètre carré,</w:t>
            </w:r>
            <w:r w:rsidR="007774F5" w:rsidRPr="005515C1">
              <w:rPr>
                <w:rFonts w:ascii="Tahoma" w:hAnsi="Tahoma" w:cs="Tahoma"/>
                <w:sz w:val="21"/>
                <w:szCs w:val="21"/>
              </w:rPr>
              <w:t xml:space="preserve"> la mise en œuvre, des </w:t>
            </w:r>
            <w:r w:rsidRPr="005515C1">
              <w:rPr>
                <w:rFonts w:ascii="Tahoma" w:hAnsi="Tahoma" w:cs="Tahoma"/>
                <w:sz w:val="21"/>
                <w:szCs w:val="21"/>
              </w:rPr>
              <w:t xml:space="preserve">claustras sur les ouvertures. </w:t>
            </w:r>
            <w:r w:rsidR="007774F5" w:rsidRPr="005515C1">
              <w:rPr>
                <w:rFonts w:ascii="Tahoma" w:hAnsi="Tahoma" w:cs="Tahoma"/>
                <w:sz w:val="21"/>
                <w:szCs w:val="21"/>
              </w:rPr>
              <w:t>Il comprend :</w:t>
            </w:r>
          </w:p>
          <w:p w14:paraId="4697F4B9" w14:textId="5353E665"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w:t>
            </w:r>
          </w:p>
          <w:p w14:paraId="4E94473B"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4E34F9AE" w14:textId="77777777" w:rsidR="007774F5" w:rsidRPr="005515C1" w:rsidRDefault="007774F5" w:rsidP="004C3B1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615B5AA1" w14:textId="77777777" w:rsidR="007774F5" w:rsidRPr="005515C1" w:rsidRDefault="007774F5" w:rsidP="004C3B10">
            <w:pPr>
              <w:widowControl w:val="0"/>
              <w:ind w:left="357"/>
              <w:jc w:val="both"/>
              <w:rPr>
                <w:rFonts w:ascii="Tahoma" w:hAnsi="Tahoma" w:cs="Tahoma"/>
                <w:sz w:val="21"/>
                <w:szCs w:val="21"/>
              </w:rPr>
            </w:pPr>
          </w:p>
          <w:p w14:paraId="08B0CB34" w14:textId="29BBD258" w:rsidR="007774F5" w:rsidRPr="005515C1" w:rsidRDefault="007774F5" w:rsidP="00B6705C">
            <w:pPr>
              <w:keepNext/>
              <w:outlineLvl w:val="5"/>
              <w:rPr>
                <w:rFonts w:ascii="Tahoma" w:hAnsi="Tahoma" w:cs="Tahoma"/>
                <w:b/>
                <w:bCs/>
                <w:i/>
                <w:sz w:val="21"/>
                <w:szCs w:val="21"/>
                <w:lang w:eastAsia="en-US" w:bidi="en-US"/>
              </w:rPr>
            </w:pPr>
            <w:r w:rsidRPr="005515C1">
              <w:rPr>
                <w:rFonts w:ascii="Tahoma" w:hAnsi="Tahoma" w:cs="Tahoma"/>
                <w:b/>
                <w:sz w:val="21"/>
                <w:szCs w:val="21"/>
              </w:rPr>
              <w:t xml:space="preserve">LE </w:t>
            </w:r>
            <w:r w:rsidR="00B6705C" w:rsidRPr="005515C1">
              <w:rPr>
                <w:rFonts w:ascii="Tahoma" w:hAnsi="Tahoma" w:cs="Tahoma"/>
                <w:b/>
                <w:sz w:val="21"/>
                <w:szCs w:val="21"/>
              </w:rPr>
              <w:t xml:space="preserve">mètre carre </w:t>
            </w:r>
            <w:r w:rsidRPr="005515C1">
              <w:rPr>
                <w:rFonts w:ascii="Tahoma" w:hAnsi="Tahoma" w:cs="Tahoma"/>
                <w:b/>
                <w:sz w:val="21"/>
                <w:szCs w:val="21"/>
              </w:rPr>
              <w:t xml:space="preserve">à :                                                   francs CFA  </w:t>
            </w:r>
          </w:p>
        </w:tc>
        <w:tc>
          <w:tcPr>
            <w:tcW w:w="850" w:type="dxa"/>
            <w:tcBorders>
              <w:top w:val="single" w:sz="4" w:space="0" w:color="auto"/>
              <w:left w:val="single" w:sz="4" w:space="0" w:color="auto"/>
              <w:bottom w:val="single" w:sz="4" w:space="0" w:color="auto"/>
              <w:right w:val="single" w:sz="4" w:space="0" w:color="auto"/>
            </w:tcBorders>
          </w:tcPr>
          <w:p w14:paraId="01702EE9" w14:textId="77777777" w:rsidR="007774F5" w:rsidRPr="005515C1" w:rsidRDefault="007774F5" w:rsidP="004C3B10">
            <w:pPr>
              <w:rPr>
                <w:rFonts w:ascii="Tahoma" w:hAnsi="Tahoma" w:cs="Tahoma"/>
                <w:sz w:val="21"/>
                <w:szCs w:val="21"/>
              </w:rPr>
            </w:pPr>
          </w:p>
          <w:p w14:paraId="47C449C8" w14:textId="77777777" w:rsidR="007774F5" w:rsidRPr="005515C1" w:rsidRDefault="007774F5" w:rsidP="004C3B10">
            <w:pPr>
              <w:rPr>
                <w:rFonts w:ascii="Tahoma" w:hAnsi="Tahoma" w:cs="Tahoma"/>
                <w:sz w:val="21"/>
                <w:szCs w:val="21"/>
              </w:rPr>
            </w:pPr>
          </w:p>
          <w:p w14:paraId="504F4CC8" w14:textId="77777777" w:rsidR="007774F5" w:rsidRPr="005515C1" w:rsidRDefault="007774F5" w:rsidP="004C3B10">
            <w:pPr>
              <w:rPr>
                <w:rFonts w:ascii="Tahoma" w:hAnsi="Tahoma" w:cs="Tahoma"/>
                <w:sz w:val="21"/>
                <w:szCs w:val="21"/>
              </w:rPr>
            </w:pPr>
          </w:p>
          <w:p w14:paraId="0D4172C5" w14:textId="77777777" w:rsidR="007774F5" w:rsidRPr="005515C1" w:rsidRDefault="007774F5" w:rsidP="004C3B10">
            <w:pPr>
              <w:rPr>
                <w:rFonts w:ascii="Tahoma" w:hAnsi="Tahoma" w:cs="Tahoma"/>
                <w:sz w:val="21"/>
                <w:szCs w:val="21"/>
              </w:rPr>
            </w:pPr>
          </w:p>
          <w:p w14:paraId="22DCA870" w14:textId="77777777" w:rsidR="007774F5" w:rsidRPr="005515C1" w:rsidRDefault="007774F5" w:rsidP="004C3B10">
            <w:pPr>
              <w:rPr>
                <w:rFonts w:ascii="Tahoma" w:hAnsi="Tahoma" w:cs="Tahoma"/>
                <w:sz w:val="21"/>
                <w:szCs w:val="21"/>
              </w:rPr>
            </w:pPr>
          </w:p>
          <w:p w14:paraId="0636A55C" w14:textId="77777777" w:rsidR="007774F5" w:rsidRPr="005515C1" w:rsidRDefault="007774F5" w:rsidP="004C3B10">
            <w:pPr>
              <w:rPr>
                <w:rFonts w:ascii="Tahoma" w:hAnsi="Tahoma" w:cs="Tahoma"/>
                <w:sz w:val="21"/>
                <w:szCs w:val="21"/>
              </w:rPr>
            </w:pPr>
          </w:p>
          <w:p w14:paraId="797277A3" w14:textId="77777777" w:rsidR="007774F5" w:rsidRPr="005515C1" w:rsidRDefault="007774F5" w:rsidP="004C3B10">
            <w:pPr>
              <w:rPr>
                <w:rFonts w:ascii="Tahoma" w:hAnsi="Tahoma" w:cs="Tahoma"/>
                <w:sz w:val="21"/>
                <w:szCs w:val="21"/>
              </w:rPr>
            </w:pPr>
          </w:p>
          <w:p w14:paraId="6E64EF70" w14:textId="77777777" w:rsidR="007774F5" w:rsidRPr="005515C1" w:rsidRDefault="007774F5" w:rsidP="004C3B10">
            <w:pPr>
              <w:rPr>
                <w:rFonts w:ascii="Tahoma" w:hAnsi="Tahoma" w:cs="Tahoma"/>
                <w:sz w:val="21"/>
                <w:szCs w:val="21"/>
              </w:rPr>
            </w:pPr>
          </w:p>
          <w:p w14:paraId="314294C6" w14:textId="77777777" w:rsidR="007774F5" w:rsidRPr="005515C1" w:rsidRDefault="007774F5" w:rsidP="004C3B10">
            <w:pPr>
              <w:rPr>
                <w:rFonts w:ascii="Tahoma" w:hAnsi="Tahoma" w:cs="Tahoma"/>
                <w:sz w:val="21"/>
                <w:szCs w:val="21"/>
              </w:rPr>
            </w:pPr>
          </w:p>
          <w:p w14:paraId="4936CE22" w14:textId="77777777" w:rsidR="00B6705C" w:rsidRPr="005515C1" w:rsidRDefault="00B6705C" w:rsidP="004C3B10">
            <w:pPr>
              <w:rPr>
                <w:rFonts w:ascii="Tahoma" w:hAnsi="Tahoma" w:cs="Tahoma"/>
                <w:sz w:val="21"/>
                <w:szCs w:val="21"/>
              </w:rPr>
            </w:pPr>
          </w:p>
          <w:p w14:paraId="625237C9" w14:textId="77777777" w:rsidR="007774F5" w:rsidRPr="005515C1" w:rsidRDefault="007774F5" w:rsidP="004C3B10">
            <w:pPr>
              <w:rPr>
                <w:rFonts w:ascii="Tahoma" w:hAnsi="Tahoma" w:cs="Tahoma"/>
                <w:sz w:val="21"/>
                <w:szCs w:val="21"/>
              </w:rPr>
            </w:pPr>
          </w:p>
          <w:p w14:paraId="0732FB48" w14:textId="50D9A90A" w:rsidR="007774F5" w:rsidRPr="005515C1" w:rsidRDefault="00B6705C" w:rsidP="004C3B1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49DEA3CA" w14:textId="77777777" w:rsidR="007774F5" w:rsidRPr="005515C1" w:rsidRDefault="007774F5" w:rsidP="004C3B10">
            <w:pPr>
              <w:jc w:val="center"/>
              <w:rPr>
                <w:rFonts w:ascii="Tahoma" w:hAnsi="Tahoma" w:cs="Tahoma"/>
                <w:b/>
                <w:sz w:val="21"/>
                <w:szCs w:val="21"/>
              </w:rPr>
            </w:pPr>
          </w:p>
          <w:p w14:paraId="7D3E63C8" w14:textId="77777777" w:rsidR="007774F5" w:rsidRPr="005515C1" w:rsidRDefault="007774F5" w:rsidP="004C3B10">
            <w:pPr>
              <w:jc w:val="center"/>
              <w:rPr>
                <w:rFonts w:ascii="Tahoma" w:hAnsi="Tahoma" w:cs="Tahoma"/>
                <w:b/>
                <w:sz w:val="21"/>
                <w:szCs w:val="21"/>
              </w:rPr>
            </w:pPr>
          </w:p>
          <w:p w14:paraId="5D86E2F8" w14:textId="77777777" w:rsidR="007774F5" w:rsidRPr="005515C1" w:rsidRDefault="007774F5" w:rsidP="004C3B10">
            <w:pPr>
              <w:jc w:val="center"/>
              <w:rPr>
                <w:rFonts w:ascii="Tahoma" w:hAnsi="Tahoma" w:cs="Tahoma"/>
                <w:b/>
                <w:sz w:val="21"/>
                <w:szCs w:val="21"/>
              </w:rPr>
            </w:pPr>
          </w:p>
          <w:p w14:paraId="1ABE32EA" w14:textId="77777777" w:rsidR="007774F5" w:rsidRPr="005515C1" w:rsidRDefault="007774F5" w:rsidP="004C3B10">
            <w:pPr>
              <w:jc w:val="center"/>
              <w:rPr>
                <w:rFonts w:ascii="Tahoma" w:hAnsi="Tahoma" w:cs="Tahoma"/>
                <w:b/>
                <w:sz w:val="21"/>
                <w:szCs w:val="21"/>
              </w:rPr>
            </w:pPr>
          </w:p>
          <w:p w14:paraId="0DB4074A" w14:textId="77777777" w:rsidR="007774F5" w:rsidRPr="005515C1" w:rsidRDefault="007774F5" w:rsidP="004C3B10">
            <w:pPr>
              <w:jc w:val="center"/>
              <w:rPr>
                <w:rFonts w:ascii="Tahoma" w:hAnsi="Tahoma" w:cs="Tahoma"/>
                <w:b/>
                <w:sz w:val="21"/>
                <w:szCs w:val="21"/>
              </w:rPr>
            </w:pPr>
          </w:p>
          <w:p w14:paraId="4E8851E9" w14:textId="77777777" w:rsidR="007774F5" w:rsidRPr="005515C1" w:rsidRDefault="007774F5" w:rsidP="004C3B10">
            <w:pPr>
              <w:jc w:val="center"/>
              <w:rPr>
                <w:rFonts w:ascii="Tahoma" w:hAnsi="Tahoma" w:cs="Tahoma"/>
                <w:b/>
                <w:sz w:val="21"/>
                <w:szCs w:val="21"/>
              </w:rPr>
            </w:pPr>
          </w:p>
          <w:p w14:paraId="5EBB420B" w14:textId="77777777" w:rsidR="007774F5" w:rsidRPr="005515C1" w:rsidRDefault="007774F5" w:rsidP="004C3B10">
            <w:pPr>
              <w:jc w:val="center"/>
              <w:rPr>
                <w:rFonts w:ascii="Tahoma" w:hAnsi="Tahoma" w:cs="Tahoma"/>
                <w:b/>
                <w:sz w:val="21"/>
                <w:szCs w:val="21"/>
              </w:rPr>
            </w:pPr>
          </w:p>
          <w:p w14:paraId="50E17723" w14:textId="77777777" w:rsidR="007774F5" w:rsidRPr="005515C1" w:rsidRDefault="007774F5" w:rsidP="004C3B10">
            <w:pPr>
              <w:jc w:val="center"/>
              <w:rPr>
                <w:rFonts w:ascii="Tahoma" w:hAnsi="Tahoma" w:cs="Tahoma"/>
                <w:b/>
                <w:sz w:val="21"/>
                <w:szCs w:val="21"/>
              </w:rPr>
            </w:pPr>
          </w:p>
          <w:p w14:paraId="74A45D11" w14:textId="77777777" w:rsidR="007774F5" w:rsidRPr="005515C1" w:rsidRDefault="007774F5" w:rsidP="004C3B10">
            <w:pPr>
              <w:jc w:val="center"/>
              <w:rPr>
                <w:rFonts w:ascii="Tahoma" w:hAnsi="Tahoma" w:cs="Tahoma"/>
                <w:b/>
                <w:sz w:val="21"/>
                <w:szCs w:val="21"/>
              </w:rPr>
            </w:pPr>
          </w:p>
          <w:p w14:paraId="60934FD5" w14:textId="77777777" w:rsidR="007774F5" w:rsidRPr="005515C1" w:rsidRDefault="007774F5" w:rsidP="004C3B10">
            <w:pPr>
              <w:jc w:val="center"/>
              <w:rPr>
                <w:rFonts w:ascii="Tahoma" w:hAnsi="Tahoma" w:cs="Tahoma"/>
                <w:b/>
                <w:sz w:val="21"/>
                <w:szCs w:val="21"/>
              </w:rPr>
            </w:pPr>
          </w:p>
          <w:p w14:paraId="0E6A858F" w14:textId="77777777" w:rsidR="007774F5" w:rsidRPr="005515C1" w:rsidRDefault="007774F5" w:rsidP="004C3B10">
            <w:pPr>
              <w:jc w:val="center"/>
              <w:rPr>
                <w:rFonts w:ascii="Tahoma" w:hAnsi="Tahoma" w:cs="Tahoma"/>
                <w:b/>
                <w:sz w:val="21"/>
                <w:szCs w:val="21"/>
              </w:rPr>
            </w:pPr>
          </w:p>
          <w:p w14:paraId="279276FF" w14:textId="77777777" w:rsidR="007774F5" w:rsidRPr="005515C1" w:rsidRDefault="007774F5" w:rsidP="004C3B10">
            <w:pPr>
              <w:jc w:val="center"/>
              <w:rPr>
                <w:rFonts w:ascii="Tahoma" w:hAnsi="Tahoma" w:cs="Tahoma"/>
                <w:b/>
                <w:sz w:val="21"/>
                <w:szCs w:val="21"/>
              </w:rPr>
            </w:pPr>
          </w:p>
        </w:tc>
      </w:tr>
      <w:tr w:rsidR="005515C1" w:rsidRPr="005515C1" w14:paraId="24EB3FA2" w14:textId="77777777" w:rsidTr="004C3B10">
        <w:tc>
          <w:tcPr>
            <w:tcW w:w="932" w:type="dxa"/>
            <w:tcBorders>
              <w:top w:val="single" w:sz="4" w:space="0" w:color="auto"/>
              <w:left w:val="single" w:sz="4" w:space="0" w:color="auto"/>
              <w:bottom w:val="single" w:sz="4" w:space="0" w:color="auto"/>
              <w:right w:val="single" w:sz="4" w:space="0" w:color="auto"/>
            </w:tcBorders>
          </w:tcPr>
          <w:p w14:paraId="4D6518C9"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206</w:t>
            </w:r>
          </w:p>
        </w:tc>
        <w:tc>
          <w:tcPr>
            <w:tcW w:w="6223" w:type="dxa"/>
            <w:tcBorders>
              <w:top w:val="single" w:sz="4" w:space="0" w:color="auto"/>
              <w:left w:val="single" w:sz="4" w:space="0" w:color="auto"/>
              <w:bottom w:val="single" w:sz="4" w:space="0" w:color="auto"/>
              <w:right w:val="single" w:sz="4" w:space="0" w:color="auto"/>
            </w:tcBorders>
          </w:tcPr>
          <w:p w14:paraId="642E8844" w14:textId="22926258" w:rsidR="00B6705C" w:rsidRPr="005515C1" w:rsidRDefault="00B6705C"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des carreaux gré cérame pour sol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 </w:t>
            </w:r>
          </w:p>
          <w:p w14:paraId="5988492F" w14:textId="77777777" w:rsidR="00B6705C" w:rsidRPr="005515C1" w:rsidRDefault="00B6705C" w:rsidP="004C3B10">
            <w:pPr>
              <w:jc w:val="both"/>
              <w:rPr>
                <w:rFonts w:ascii="Tahoma" w:hAnsi="Tahoma" w:cs="Tahoma"/>
                <w:b/>
                <w:bCs/>
                <w:i/>
                <w:sz w:val="21"/>
                <w:szCs w:val="21"/>
                <w:lang w:bidi="en-US"/>
              </w:rPr>
            </w:pPr>
          </w:p>
          <w:p w14:paraId="07609B5A" w14:textId="57ABFC56" w:rsidR="00B6705C" w:rsidRPr="005515C1" w:rsidRDefault="007774F5" w:rsidP="00B6705C">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 xml:space="preserve">Ce prix rémunère au </w:t>
            </w:r>
            <w:r w:rsidR="00B6705C" w:rsidRPr="005515C1">
              <w:rPr>
                <w:rFonts w:ascii="Tahoma" w:hAnsi="Tahoma" w:cs="Tahoma"/>
                <w:sz w:val="21"/>
                <w:szCs w:val="21"/>
              </w:rPr>
              <w:t>forfait les travaux des carreaux. Il comprend :</w:t>
            </w:r>
          </w:p>
          <w:p w14:paraId="20348E62" w14:textId="77777777" w:rsidR="00B6705C" w:rsidRPr="005515C1" w:rsidRDefault="00B6705C" w:rsidP="00B6705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w:t>
            </w:r>
          </w:p>
          <w:p w14:paraId="1B471268" w14:textId="77777777" w:rsidR="00B6705C" w:rsidRPr="005515C1" w:rsidRDefault="00B6705C" w:rsidP="00B6705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28AB8E50" w14:textId="1099DA3B" w:rsidR="007774F5" w:rsidRPr="005515C1" w:rsidRDefault="00B6705C" w:rsidP="00B6705C">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Et toutes sujétions</w:t>
            </w:r>
            <w:r w:rsidR="007774F5" w:rsidRPr="005515C1">
              <w:rPr>
                <w:rFonts w:ascii="Tahoma" w:hAnsi="Tahoma" w:cs="Tahoma"/>
                <w:sz w:val="21"/>
                <w:szCs w:val="21"/>
              </w:rPr>
              <w:t>.</w:t>
            </w:r>
          </w:p>
          <w:p w14:paraId="587F67A8" w14:textId="77777777" w:rsidR="007774F5" w:rsidRPr="005515C1" w:rsidRDefault="007774F5" w:rsidP="004C3B10">
            <w:pPr>
              <w:widowControl w:val="0"/>
              <w:ind w:left="357"/>
              <w:jc w:val="both"/>
              <w:rPr>
                <w:rFonts w:ascii="Tahoma" w:hAnsi="Tahoma" w:cs="Tahoma"/>
                <w:sz w:val="21"/>
                <w:szCs w:val="21"/>
              </w:rPr>
            </w:pPr>
          </w:p>
          <w:p w14:paraId="2AB874A5" w14:textId="31F5EE19" w:rsidR="007774F5" w:rsidRPr="005515C1" w:rsidRDefault="007774F5" w:rsidP="004C3B10">
            <w:pPr>
              <w:rPr>
                <w:rFonts w:ascii="Tahoma" w:hAnsi="Tahoma" w:cs="Tahoma"/>
                <w:sz w:val="21"/>
                <w:szCs w:val="21"/>
              </w:rPr>
            </w:pPr>
            <w:r w:rsidRPr="005515C1">
              <w:rPr>
                <w:rFonts w:ascii="Tahoma" w:hAnsi="Tahoma" w:cs="Tahoma"/>
                <w:sz w:val="21"/>
                <w:szCs w:val="21"/>
              </w:rPr>
              <w:t xml:space="preserve"> </w:t>
            </w:r>
            <w:r w:rsidR="00B6705C" w:rsidRPr="005515C1">
              <w:rPr>
                <w:rFonts w:ascii="Tahoma" w:hAnsi="Tahoma" w:cs="Tahoma"/>
                <w:b/>
                <w:bCs/>
                <w:sz w:val="21"/>
                <w:szCs w:val="21"/>
              </w:rPr>
              <w:t xml:space="preserve">Le forfait </w:t>
            </w:r>
            <w:r w:rsidRPr="005515C1">
              <w:rPr>
                <w:rFonts w:ascii="Tahoma" w:hAnsi="Tahoma" w:cs="Tahoma"/>
                <w:b/>
                <w:bCs/>
                <w:sz w:val="21"/>
                <w:szCs w:val="21"/>
              </w:rPr>
              <w:t xml:space="preserve"> à :                                      francs CFA</w:t>
            </w:r>
          </w:p>
        </w:tc>
        <w:tc>
          <w:tcPr>
            <w:tcW w:w="850" w:type="dxa"/>
            <w:tcBorders>
              <w:top w:val="single" w:sz="4" w:space="0" w:color="auto"/>
              <w:left w:val="single" w:sz="4" w:space="0" w:color="auto"/>
              <w:bottom w:val="single" w:sz="4" w:space="0" w:color="auto"/>
              <w:right w:val="single" w:sz="4" w:space="0" w:color="auto"/>
            </w:tcBorders>
          </w:tcPr>
          <w:p w14:paraId="015FA4E7" w14:textId="77777777" w:rsidR="007774F5" w:rsidRPr="005515C1" w:rsidRDefault="007774F5" w:rsidP="004C3B10">
            <w:pPr>
              <w:jc w:val="center"/>
              <w:rPr>
                <w:rFonts w:ascii="Tahoma" w:hAnsi="Tahoma" w:cs="Tahoma"/>
                <w:b/>
                <w:bCs/>
                <w:sz w:val="21"/>
                <w:szCs w:val="21"/>
              </w:rPr>
            </w:pPr>
          </w:p>
          <w:p w14:paraId="4D45E5EB" w14:textId="77777777" w:rsidR="007774F5" w:rsidRPr="005515C1" w:rsidRDefault="007774F5" w:rsidP="004C3B10">
            <w:pPr>
              <w:jc w:val="center"/>
              <w:rPr>
                <w:rFonts w:ascii="Tahoma" w:hAnsi="Tahoma" w:cs="Tahoma"/>
                <w:b/>
                <w:bCs/>
                <w:sz w:val="21"/>
                <w:szCs w:val="21"/>
              </w:rPr>
            </w:pPr>
          </w:p>
          <w:p w14:paraId="0D924476" w14:textId="77777777" w:rsidR="007774F5" w:rsidRPr="005515C1" w:rsidRDefault="007774F5" w:rsidP="004C3B10">
            <w:pPr>
              <w:jc w:val="center"/>
              <w:rPr>
                <w:rFonts w:ascii="Tahoma" w:hAnsi="Tahoma" w:cs="Tahoma"/>
                <w:b/>
                <w:bCs/>
                <w:sz w:val="21"/>
                <w:szCs w:val="21"/>
              </w:rPr>
            </w:pPr>
          </w:p>
          <w:p w14:paraId="3F592AE0" w14:textId="77777777" w:rsidR="007774F5" w:rsidRPr="005515C1" w:rsidRDefault="007774F5" w:rsidP="004C3B10">
            <w:pPr>
              <w:jc w:val="center"/>
              <w:rPr>
                <w:rFonts w:ascii="Tahoma" w:hAnsi="Tahoma" w:cs="Tahoma"/>
                <w:b/>
                <w:bCs/>
                <w:sz w:val="21"/>
                <w:szCs w:val="21"/>
              </w:rPr>
            </w:pPr>
          </w:p>
          <w:p w14:paraId="5ACE9C34" w14:textId="77777777" w:rsidR="007774F5" w:rsidRPr="005515C1" w:rsidRDefault="007774F5" w:rsidP="004C3B10">
            <w:pPr>
              <w:jc w:val="center"/>
              <w:rPr>
                <w:rFonts w:ascii="Tahoma" w:hAnsi="Tahoma" w:cs="Tahoma"/>
                <w:b/>
                <w:bCs/>
                <w:sz w:val="21"/>
                <w:szCs w:val="21"/>
              </w:rPr>
            </w:pPr>
          </w:p>
          <w:p w14:paraId="434B6602" w14:textId="77777777" w:rsidR="007774F5" w:rsidRPr="005515C1" w:rsidRDefault="007774F5" w:rsidP="004C3B10">
            <w:pPr>
              <w:jc w:val="center"/>
              <w:rPr>
                <w:rFonts w:ascii="Tahoma" w:hAnsi="Tahoma" w:cs="Tahoma"/>
                <w:b/>
                <w:bCs/>
                <w:sz w:val="21"/>
                <w:szCs w:val="21"/>
              </w:rPr>
            </w:pPr>
          </w:p>
          <w:p w14:paraId="7BFC585D" w14:textId="77777777" w:rsidR="00B6705C" w:rsidRPr="005515C1" w:rsidRDefault="00B6705C" w:rsidP="004C3B10">
            <w:pPr>
              <w:jc w:val="center"/>
              <w:rPr>
                <w:rFonts w:ascii="Tahoma" w:hAnsi="Tahoma" w:cs="Tahoma"/>
                <w:b/>
                <w:bCs/>
                <w:sz w:val="21"/>
                <w:szCs w:val="21"/>
              </w:rPr>
            </w:pPr>
          </w:p>
          <w:p w14:paraId="1AD6E1EC" w14:textId="77777777" w:rsidR="00B6705C" w:rsidRPr="005515C1" w:rsidRDefault="00B6705C" w:rsidP="004C3B10">
            <w:pPr>
              <w:jc w:val="center"/>
              <w:rPr>
                <w:rFonts w:ascii="Tahoma" w:hAnsi="Tahoma" w:cs="Tahoma"/>
                <w:b/>
                <w:bCs/>
                <w:sz w:val="21"/>
                <w:szCs w:val="21"/>
              </w:rPr>
            </w:pPr>
          </w:p>
          <w:p w14:paraId="3E9542E1" w14:textId="77777777" w:rsidR="007774F5" w:rsidRPr="005515C1" w:rsidRDefault="007774F5" w:rsidP="004C3B10">
            <w:pPr>
              <w:jc w:val="center"/>
              <w:rPr>
                <w:rFonts w:ascii="Tahoma" w:hAnsi="Tahoma" w:cs="Tahoma"/>
                <w:b/>
                <w:bCs/>
                <w:sz w:val="21"/>
                <w:szCs w:val="21"/>
              </w:rPr>
            </w:pPr>
          </w:p>
          <w:p w14:paraId="7F3377A5" w14:textId="77777777" w:rsidR="007774F5" w:rsidRPr="005515C1" w:rsidRDefault="007774F5" w:rsidP="004C3B10">
            <w:pPr>
              <w:jc w:val="center"/>
              <w:rPr>
                <w:rFonts w:ascii="Tahoma" w:hAnsi="Tahoma" w:cs="Tahoma"/>
                <w:b/>
                <w:bCs/>
                <w:sz w:val="21"/>
                <w:szCs w:val="21"/>
              </w:rPr>
            </w:pPr>
          </w:p>
          <w:p w14:paraId="7481E0D6" w14:textId="2A349A40" w:rsidR="007774F5" w:rsidRPr="005515C1" w:rsidRDefault="00B6705C" w:rsidP="00B6705C">
            <w:pPr>
              <w:jc w:val="center"/>
              <w:rPr>
                <w:rFonts w:ascii="Tahoma" w:hAnsi="Tahoma" w:cs="Tahoma"/>
                <w:b/>
                <w:sz w:val="21"/>
                <w:szCs w:val="21"/>
              </w:rPr>
            </w:pPr>
            <w:r w:rsidRPr="005515C1">
              <w:rPr>
                <w:rFonts w:ascii="Tahoma" w:hAnsi="Tahoma" w:cs="Tahoma"/>
                <w:b/>
                <w:sz w:val="21"/>
                <w:szCs w:val="21"/>
              </w:rPr>
              <w:t>FF</w:t>
            </w:r>
          </w:p>
        </w:tc>
        <w:tc>
          <w:tcPr>
            <w:tcW w:w="1843" w:type="dxa"/>
            <w:tcBorders>
              <w:top w:val="single" w:sz="4" w:space="0" w:color="auto"/>
              <w:left w:val="single" w:sz="4" w:space="0" w:color="auto"/>
              <w:bottom w:val="single" w:sz="4" w:space="0" w:color="auto"/>
              <w:right w:val="single" w:sz="4" w:space="0" w:color="auto"/>
            </w:tcBorders>
          </w:tcPr>
          <w:p w14:paraId="359B6129" w14:textId="01D085EE" w:rsidR="007774F5" w:rsidRPr="005515C1" w:rsidRDefault="007774F5" w:rsidP="004C3B10">
            <w:pPr>
              <w:jc w:val="center"/>
              <w:rPr>
                <w:rFonts w:ascii="Tahoma" w:hAnsi="Tahoma" w:cs="Tahoma"/>
                <w:b/>
                <w:sz w:val="21"/>
                <w:szCs w:val="21"/>
              </w:rPr>
            </w:pPr>
          </w:p>
        </w:tc>
      </w:tr>
      <w:tr w:rsidR="005515C1" w:rsidRPr="005515C1" w14:paraId="3797563E" w14:textId="77777777" w:rsidTr="004C3B10">
        <w:tc>
          <w:tcPr>
            <w:tcW w:w="932" w:type="dxa"/>
            <w:tcBorders>
              <w:top w:val="single" w:sz="4" w:space="0" w:color="auto"/>
              <w:left w:val="single" w:sz="4" w:space="0" w:color="auto"/>
              <w:bottom w:val="single" w:sz="4" w:space="0" w:color="auto"/>
              <w:right w:val="single" w:sz="4" w:space="0" w:color="auto"/>
            </w:tcBorders>
            <w:vAlign w:val="center"/>
          </w:tcPr>
          <w:p w14:paraId="6FF4E63E" w14:textId="77777777" w:rsidR="007774F5" w:rsidRPr="005515C1" w:rsidRDefault="007774F5" w:rsidP="004C3B10">
            <w:pPr>
              <w:rPr>
                <w:rFonts w:ascii="Tahoma" w:hAnsi="Tahoma" w:cs="Tahoma"/>
                <w:sz w:val="21"/>
                <w:szCs w:val="21"/>
              </w:rPr>
            </w:pPr>
          </w:p>
        </w:tc>
        <w:tc>
          <w:tcPr>
            <w:tcW w:w="7073" w:type="dxa"/>
            <w:gridSpan w:val="2"/>
            <w:tcBorders>
              <w:top w:val="single" w:sz="4" w:space="0" w:color="auto"/>
              <w:left w:val="single" w:sz="4" w:space="0" w:color="auto"/>
              <w:bottom w:val="single" w:sz="4" w:space="0" w:color="auto"/>
              <w:right w:val="single" w:sz="4" w:space="0" w:color="auto"/>
            </w:tcBorders>
            <w:hideMark/>
          </w:tcPr>
          <w:p w14:paraId="2131C1CD" w14:textId="18DC11B3" w:rsidR="007774F5" w:rsidRPr="005515C1" w:rsidRDefault="00B6705C" w:rsidP="004C3B10">
            <w:pPr>
              <w:rPr>
                <w:rFonts w:ascii="Tahoma" w:hAnsi="Tahoma" w:cs="Tahoma"/>
                <w:b/>
                <w:sz w:val="21"/>
                <w:szCs w:val="21"/>
              </w:rPr>
            </w:pPr>
            <w:r w:rsidRPr="005515C1">
              <w:rPr>
                <w:rFonts w:ascii="Tahoma" w:hAnsi="Tahoma" w:cs="Tahoma"/>
                <w:b/>
                <w:sz w:val="21"/>
                <w:szCs w:val="21"/>
              </w:rPr>
              <w:t>LOT 300: CHARPENTE- COUVERTURE, MENUISERIES</w:t>
            </w:r>
          </w:p>
        </w:tc>
        <w:tc>
          <w:tcPr>
            <w:tcW w:w="1843" w:type="dxa"/>
            <w:tcBorders>
              <w:top w:val="single" w:sz="4" w:space="0" w:color="auto"/>
              <w:left w:val="single" w:sz="4" w:space="0" w:color="auto"/>
              <w:bottom w:val="single" w:sz="4" w:space="0" w:color="auto"/>
              <w:right w:val="single" w:sz="4" w:space="0" w:color="auto"/>
            </w:tcBorders>
            <w:vAlign w:val="center"/>
          </w:tcPr>
          <w:p w14:paraId="0CE490E5" w14:textId="77777777" w:rsidR="007774F5" w:rsidRPr="005515C1" w:rsidRDefault="007774F5" w:rsidP="004C3B10">
            <w:pPr>
              <w:rPr>
                <w:rFonts w:ascii="Tahoma" w:hAnsi="Tahoma" w:cs="Tahoma"/>
                <w:b/>
                <w:sz w:val="21"/>
                <w:szCs w:val="21"/>
              </w:rPr>
            </w:pPr>
          </w:p>
        </w:tc>
      </w:tr>
      <w:tr w:rsidR="005515C1" w:rsidRPr="005515C1" w14:paraId="3BF92F51" w14:textId="77777777" w:rsidTr="004C3B10">
        <w:tc>
          <w:tcPr>
            <w:tcW w:w="932" w:type="dxa"/>
            <w:tcBorders>
              <w:top w:val="single" w:sz="4" w:space="0" w:color="auto"/>
              <w:left w:val="single" w:sz="4" w:space="0" w:color="auto"/>
              <w:bottom w:val="nil"/>
              <w:right w:val="single" w:sz="4" w:space="0" w:color="auto"/>
            </w:tcBorders>
          </w:tcPr>
          <w:p w14:paraId="43D45314"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301</w:t>
            </w:r>
          </w:p>
          <w:p w14:paraId="4383F5D7" w14:textId="77777777" w:rsidR="007774F5" w:rsidRPr="005515C1" w:rsidRDefault="007774F5" w:rsidP="004C3B10">
            <w:pPr>
              <w:jc w:val="center"/>
              <w:rPr>
                <w:rFonts w:ascii="Tahoma" w:hAnsi="Tahoma" w:cs="Tahoma"/>
                <w:bCs/>
                <w:sz w:val="21"/>
                <w:szCs w:val="21"/>
              </w:rPr>
            </w:pPr>
          </w:p>
          <w:p w14:paraId="387B0F33" w14:textId="77777777" w:rsidR="007774F5" w:rsidRPr="005515C1" w:rsidRDefault="007774F5" w:rsidP="004C3B10">
            <w:pPr>
              <w:jc w:val="center"/>
              <w:rPr>
                <w:rFonts w:ascii="Tahoma" w:hAnsi="Tahoma" w:cs="Tahoma"/>
                <w:bCs/>
                <w:sz w:val="21"/>
                <w:szCs w:val="21"/>
              </w:rPr>
            </w:pPr>
          </w:p>
          <w:p w14:paraId="6402E60D" w14:textId="77777777" w:rsidR="007774F5" w:rsidRPr="005515C1" w:rsidRDefault="007774F5" w:rsidP="004C3B10">
            <w:pPr>
              <w:jc w:val="center"/>
              <w:rPr>
                <w:rFonts w:ascii="Tahoma" w:hAnsi="Tahoma" w:cs="Tahoma"/>
                <w:sz w:val="21"/>
                <w:szCs w:val="21"/>
              </w:rPr>
            </w:pPr>
          </w:p>
          <w:p w14:paraId="5E406859" w14:textId="77777777" w:rsidR="007774F5" w:rsidRPr="005515C1" w:rsidRDefault="007774F5" w:rsidP="004C3B1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67F00030"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F et P bois assemblé pour pannes en chevron de 8x8 </w:t>
            </w:r>
          </w:p>
          <w:p w14:paraId="7D4413D1"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mètre cube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xml:space="preserve"> »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37B925B9"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54E8FA28"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08D1A31B"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6D6AFCBA" w14:textId="77777777" w:rsidR="007774F5" w:rsidRPr="005515C1" w:rsidRDefault="007774F5" w:rsidP="004C3B10">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3C6E5512" w14:textId="77777777" w:rsidR="007774F5" w:rsidRPr="005515C1" w:rsidRDefault="007774F5" w:rsidP="004C3B10">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tc>
        <w:tc>
          <w:tcPr>
            <w:tcW w:w="850" w:type="dxa"/>
            <w:tcBorders>
              <w:top w:val="single" w:sz="4" w:space="0" w:color="auto"/>
              <w:left w:val="single" w:sz="4" w:space="0" w:color="auto"/>
              <w:bottom w:val="nil"/>
              <w:right w:val="single" w:sz="4" w:space="0" w:color="auto"/>
            </w:tcBorders>
          </w:tcPr>
          <w:p w14:paraId="6FC263C9" w14:textId="77777777" w:rsidR="007774F5" w:rsidRPr="005515C1" w:rsidRDefault="007774F5" w:rsidP="004C3B10">
            <w:pPr>
              <w:rPr>
                <w:rFonts w:ascii="Tahoma" w:hAnsi="Tahoma" w:cs="Tahoma"/>
                <w:sz w:val="21"/>
                <w:szCs w:val="21"/>
              </w:rPr>
            </w:pPr>
          </w:p>
          <w:p w14:paraId="0F7B0478" w14:textId="77777777" w:rsidR="007774F5" w:rsidRPr="005515C1" w:rsidRDefault="007774F5" w:rsidP="004C3B10">
            <w:pPr>
              <w:rPr>
                <w:rFonts w:ascii="Tahoma" w:hAnsi="Tahoma" w:cs="Tahoma"/>
                <w:sz w:val="21"/>
                <w:szCs w:val="21"/>
              </w:rPr>
            </w:pPr>
          </w:p>
          <w:p w14:paraId="7D67192D" w14:textId="77777777" w:rsidR="007774F5" w:rsidRPr="005515C1" w:rsidRDefault="007774F5" w:rsidP="004C3B10">
            <w:pPr>
              <w:keepNext/>
              <w:spacing w:line="360" w:lineRule="auto"/>
              <w:ind w:left="1134" w:hanging="708"/>
              <w:outlineLvl w:val="0"/>
              <w:rPr>
                <w:rFonts w:eastAsia="Batang"/>
                <w:b/>
                <w:bCs/>
                <w:sz w:val="24"/>
                <w:szCs w:val="24"/>
                <w:lang w:val="en-US" w:eastAsia="en-US" w:bidi="en-US"/>
              </w:rPr>
            </w:pPr>
          </w:p>
          <w:p w14:paraId="773DCC47" w14:textId="77777777" w:rsidR="007774F5" w:rsidRPr="005515C1" w:rsidRDefault="007774F5" w:rsidP="004C3B10">
            <w:pPr>
              <w:rPr>
                <w:rFonts w:ascii="Tahoma" w:hAnsi="Tahoma" w:cs="Tahoma"/>
                <w:lang w:val="en-US"/>
              </w:rPr>
            </w:pPr>
          </w:p>
          <w:p w14:paraId="18D2C697" w14:textId="77777777" w:rsidR="007774F5" w:rsidRPr="005515C1" w:rsidRDefault="007774F5" w:rsidP="004C3B10">
            <w:pPr>
              <w:rPr>
                <w:rFonts w:ascii="Tahoma" w:hAnsi="Tahoma" w:cs="Tahoma"/>
                <w:lang w:val="en-US"/>
              </w:rPr>
            </w:pPr>
          </w:p>
          <w:p w14:paraId="69196000" w14:textId="77777777" w:rsidR="007774F5" w:rsidRPr="005515C1" w:rsidRDefault="007774F5" w:rsidP="004C3B10">
            <w:pPr>
              <w:rPr>
                <w:rFonts w:ascii="Tahoma" w:hAnsi="Tahoma" w:cs="Tahoma"/>
                <w:lang w:val="en-US"/>
              </w:rPr>
            </w:pPr>
          </w:p>
        </w:tc>
        <w:tc>
          <w:tcPr>
            <w:tcW w:w="1843" w:type="dxa"/>
            <w:tcBorders>
              <w:top w:val="single" w:sz="4" w:space="0" w:color="auto"/>
              <w:left w:val="single" w:sz="4" w:space="0" w:color="auto"/>
              <w:bottom w:val="nil"/>
              <w:right w:val="single" w:sz="4" w:space="0" w:color="auto"/>
            </w:tcBorders>
          </w:tcPr>
          <w:p w14:paraId="0D84D557" w14:textId="77777777" w:rsidR="007774F5" w:rsidRPr="005515C1" w:rsidRDefault="007774F5" w:rsidP="004C3B10">
            <w:pPr>
              <w:jc w:val="center"/>
              <w:rPr>
                <w:rFonts w:ascii="Tahoma" w:hAnsi="Tahoma" w:cs="Tahoma"/>
                <w:sz w:val="21"/>
                <w:szCs w:val="21"/>
              </w:rPr>
            </w:pPr>
          </w:p>
        </w:tc>
      </w:tr>
      <w:tr w:rsidR="005515C1" w:rsidRPr="005515C1" w14:paraId="7D3D7C70" w14:textId="77777777" w:rsidTr="004C3B10">
        <w:trPr>
          <w:trHeight w:val="136"/>
        </w:trPr>
        <w:tc>
          <w:tcPr>
            <w:tcW w:w="932" w:type="dxa"/>
            <w:tcBorders>
              <w:top w:val="nil"/>
              <w:left w:val="single" w:sz="4" w:space="0" w:color="auto"/>
              <w:bottom w:val="single" w:sz="4" w:space="0" w:color="auto"/>
              <w:right w:val="single" w:sz="4" w:space="0" w:color="auto"/>
            </w:tcBorders>
          </w:tcPr>
          <w:p w14:paraId="6198FF8E" w14:textId="77777777" w:rsidR="007774F5" w:rsidRPr="005515C1" w:rsidRDefault="007774F5" w:rsidP="004C3B1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4590CF37" w14:textId="77777777" w:rsidR="007774F5" w:rsidRPr="005515C1" w:rsidRDefault="007774F5" w:rsidP="004C3B10">
            <w:pPr>
              <w:ind w:left="1773" w:hanging="1773"/>
              <w:jc w:val="both"/>
              <w:rPr>
                <w:rFonts w:ascii="Tahoma" w:hAnsi="Tahoma" w:cs="Tahoma"/>
                <w:b/>
                <w:bCs/>
                <w:sz w:val="21"/>
                <w:szCs w:val="21"/>
              </w:rPr>
            </w:pPr>
          </w:p>
          <w:p w14:paraId="5F6A48A5" w14:textId="77777777" w:rsidR="007774F5" w:rsidRPr="005515C1" w:rsidRDefault="007774F5" w:rsidP="004C3B10">
            <w:pPr>
              <w:ind w:left="1773" w:hanging="1773"/>
              <w:jc w:val="both"/>
              <w:rPr>
                <w:rFonts w:ascii="Tahoma" w:hAnsi="Tahoma" w:cs="Tahoma"/>
                <w:b/>
                <w:bCs/>
                <w:sz w:val="21"/>
                <w:szCs w:val="21"/>
              </w:rPr>
            </w:pPr>
            <w:r w:rsidRPr="005515C1">
              <w:rPr>
                <w:rFonts w:ascii="Tahoma" w:hAnsi="Tahoma" w:cs="Tahoma"/>
                <w:b/>
                <w:bCs/>
                <w:sz w:val="21"/>
                <w:szCs w:val="21"/>
              </w:rPr>
              <w:t>Le mètre cube à :                                       francs CFA</w:t>
            </w:r>
          </w:p>
        </w:tc>
        <w:tc>
          <w:tcPr>
            <w:tcW w:w="850" w:type="dxa"/>
            <w:tcBorders>
              <w:top w:val="nil"/>
              <w:left w:val="single" w:sz="4" w:space="0" w:color="auto"/>
              <w:bottom w:val="single" w:sz="4" w:space="0" w:color="auto"/>
              <w:right w:val="single" w:sz="4" w:space="0" w:color="auto"/>
            </w:tcBorders>
            <w:hideMark/>
          </w:tcPr>
          <w:p w14:paraId="0B71CFB7" w14:textId="77777777" w:rsidR="007774F5" w:rsidRPr="005515C1" w:rsidRDefault="007774F5" w:rsidP="004C3B10">
            <w:pPr>
              <w:jc w:val="center"/>
              <w:rPr>
                <w:rFonts w:ascii="Tahoma" w:hAnsi="Tahoma" w:cs="Tahoma"/>
                <w:b/>
                <w:bCs/>
                <w:sz w:val="21"/>
                <w:szCs w:val="21"/>
              </w:rPr>
            </w:pPr>
          </w:p>
          <w:p w14:paraId="283A56EE" w14:textId="77777777" w:rsidR="007774F5" w:rsidRPr="005515C1" w:rsidRDefault="007774F5" w:rsidP="004C3B1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nil"/>
              <w:left w:val="single" w:sz="4" w:space="0" w:color="auto"/>
              <w:bottom w:val="single" w:sz="4" w:space="0" w:color="auto"/>
              <w:right w:val="single" w:sz="4" w:space="0" w:color="auto"/>
            </w:tcBorders>
          </w:tcPr>
          <w:p w14:paraId="6125ABD2" w14:textId="77777777" w:rsidR="007774F5" w:rsidRPr="005515C1" w:rsidRDefault="007774F5" w:rsidP="004C3B10">
            <w:pPr>
              <w:rPr>
                <w:rFonts w:ascii="Tahoma" w:hAnsi="Tahoma" w:cs="Tahoma"/>
                <w:b/>
                <w:bCs/>
                <w:sz w:val="21"/>
                <w:szCs w:val="21"/>
              </w:rPr>
            </w:pPr>
          </w:p>
        </w:tc>
      </w:tr>
      <w:tr w:rsidR="005515C1" w:rsidRPr="005515C1" w14:paraId="48CF03E2" w14:textId="77777777" w:rsidTr="004C3B10">
        <w:trPr>
          <w:trHeight w:val="136"/>
        </w:trPr>
        <w:tc>
          <w:tcPr>
            <w:tcW w:w="932" w:type="dxa"/>
            <w:tcBorders>
              <w:top w:val="nil"/>
              <w:left w:val="single" w:sz="4" w:space="0" w:color="auto"/>
              <w:bottom w:val="single" w:sz="4" w:space="0" w:color="auto"/>
              <w:right w:val="single" w:sz="4" w:space="0" w:color="auto"/>
            </w:tcBorders>
          </w:tcPr>
          <w:p w14:paraId="3ADBDD22"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302</w:t>
            </w:r>
          </w:p>
          <w:p w14:paraId="1FBF325A" w14:textId="77777777" w:rsidR="007774F5" w:rsidRPr="005515C1" w:rsidRDefault="007774F5" w:rsidP="004C3B10">
            <w:pPr>
              <w:jc w:val="center"/>
              <w:rPr>
                <w:rFonts w:ascii="Tahoma" w:hAnsi="Tahoma" w:cs="Tahoma"/>
                <w:bCs/>
                <w:sz w:val="21"/>
                <w:szCs w:val="21"/>
              </w:rPr>
            </w:pPr>
          </w:p>
          <w:p w14:paraId="04FB67BD" w14:textId="77777777" w:rsidR="007774F5" w:rsidRPr="005515C1" w:rsidRDefault="007774F5" w:rsidP="004C3B10">
            <w:pPr>
              <w:jc w:val="center"/>
              <w:rPr>
                <w:rFonts w:ascii="Tahoma" w:hAnsi="Tahoma" w:cs="Tahoma"/>
                <w:bCs/>
                <w:sz w:val="21"/>
                <w:szCs w:val="21"/>
              </w:rPr>
            </w:pPr>
          </w:p>
          <w:p w14:paraId="3BC76440" w14:textId="77777777" w:rsidR="007774F5" w:rsidRPr="005515C1" w:rsidRDefault="007774F5" w:rsidP="004C3B10">
            <w:pPr>
              <w:jc w:val="center"/>
              <w:rPr>
                <w:rFonts w:ascii="Tahoma" w:hAnsi="Tahoma" w:cs="Tahoma"/>
                <w:sz w:val="21"/>
                <w:szCs w:val="21"/>
              </w:rPr>
            </w:pPr>
          </w:p>
          <w:p w14:paraId="6B5DB3A1" w14:textId="77777777" w:rsidR="007774F5" w:rsidRPr="005515C1" w:rsidRDefault="007774F5" w:rsidP="004C3B1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04C1132A"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des planches de rive de 20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 traitement et de mise en place </w:t>
            </w:r>
          </w:p>
          <w:p w14:paraId="7E08E67B" w14:textId="77777777" w:rsidR="007774F5" w:rsidRPr="005515C1" w:rsidRDefault="007774F5" w:rsidP="004C3B10">
            <w:pPr>
              <w:jc w:val="both"/>
              <w:rPr>
                <w:rFonts w:ascii="Tahoma" w:hAnsi="Tahoma" w:cs="Tahoma"/>
                <w:b/>
                <w:bCs/>
                <w:i/>
                <w:sz w:val="21"/>
                <w:szCs w:val="21"/>
                <w:lang w:bidi="en-US"/>
              </w:rPr>
            </w:pPr>
          </w:p>
          <w:p w14:paraId="367EEDAD" w14:textId="0598EC4D" w:rsidR="007774F5" w:rsidRPr="005515C1" w:rsidRDefault="007774F5" w:rsidP="004C3B10">
            <w:pPr>
              <w:jc w:val="both"/>
              <w:rPr>
                <w:rFonts w:ascii="Tahoma" w:hAnsi="Tahoma" w:cs="Tahoma"/>
                <w:sz w:val="21"/>
                <w:szCs w:val="21"/>
              </w:rPr>
            </w:pPr>
            <w:r w:rsidRPr="005515C1">
              <w:rPr>
                <w:rFonts w:ascii="Tahoma" w:hAnsi="Tahoma" w:cs="Tahoma"/>
                <w:sz w:val="21"/>
                <w:szCs w:val="21"/>
              </w:rPr>
              <w:t xml:space="preserve">Ce prix rémunère au mètre </w:t>
            </w:r>
            <w:r w:rsidR="00B6705C" w:rsidRPr="005515C1">
              <w:rPr>
                <w:rFonts w:ascii="Tahoma" w:hAnsi="Tahoma" w:cs="Tahoma"/>
                <w:sz w:val="21"/>
                <w:szCs w:val="21"/>
              </w:rPr>
              <w:t>linéaire</w:t>
            </w:r>
            <w:r w:rsidRPr="005515C1">
              <w:rPr>
                <w:rFonts w:ascii="Tahoma" w:hAnsi="Tahoma" w:cs="Tahoma"/>
                <w:sz w:val="21"/>
                <w:szCs w:val="21"/>
              </w:rPr>
              <w:t xml:space="preserv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3E70DC64"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0AC3BA4E"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11CEEAE0"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4A15511E" w14:textId="77777777" w:rsidR="007774F5" w:rsidRPr="005515C1" w:rsidRDefault="007774F5" w:rsidP="004C3B10">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2ED5B927" w14:textId="77777777" w:rsidR="007774F5" w:rsidRPr="005515C1" w:rsidRDefault="007774F5" w:rsidP="004C3B10">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4976D9A3" w14:textId="77777777" w:rsidR="007774F5" w:rsidRPr="005515C1" w:rsidRDefault="007774F5" w:rsidP="00B6705C">
            <w:pPr>
              <w:jc w:val="both"/>
              <w:rPr>
                <w:rFonts w:ascii="Tahoma" w:hAnsi="Tahoma" w:cs="Tahoma"/>
                <w:b/>
                <w:bCs/>
                <w:sz w:val="21"/>
                <w:szCs w:val="21"/>
              </w:rPr>
            </w:pPr>
          </w:p>
          <w:p w14:paraId="6F881E39" w14:textId="6D78093A" w:rsidR="007774F5" w:rsidRPr="005515C1" w:rsidRDefault="007774F5" w:rsidP="004C3B10">
            <w:pPr>
              <w:widowControl w:val="0"/>
              <w:spacing w:before="240"/>
              <w:jc w:val="both"/>
              <w:rPr>
                <w:rFonts w:ascii="Tahoma" w:hAnsi="Tahoma" w:cs="Tahoma"/>
                <w:sz w:val="21"/>
                <w:szCs w:val="21"/>
              </w:rPr>
            </w:pPr>
            <w:r w:rsidRPr="005515C1">
              <w:rPr>
                <w:rFonts w:ascii="Tahoma" w:hAnsi="Tahoma" w:cs="Tahoma"/>
                <w:b/>
                <w:bCs/>
                <w:sz w:val="21"/>
                <w:szCs w:val="21"/>
              </w:rPr>
              <w:t xml:space="preserve">Le mètre </w:t>
            </w:r>
            <w:r w:rsidR="00B6705C" w:rsidRPr="005515C1">
              <w:rPr>
                <w:rFonts w:ascii="Tahoma" w:hAnsi="Tahoma" w:cs="Tahoma"/>
                <w:b/>
                <w:bCs/>
                <w:sz w:val="21"/>
                <w:szCs w:val="21"/>
              </w:rPr>
              <w:t>linéaire</w:t>
            </w:r>
            <w:r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tcPr>
          <w:p w14:paraId="53FC7302" w14:textId="77777777" w:rsidR="007774F5" w:rsidRPr="005515C1" w:rsidRDefault="007774F5" w:rsidP="004C3B10">
            <w:pPr>
              <w:rPr>
                <w:rFonts w:ascii="Tahoma" w:hAnsi="Tahoma" w:cs="Tahoma"/>
                <w:sz w:val="21"/>
                <w:szCs w:val="21"/>
              </w:rPr>
            </w:pPr>
          </w:p>
          <w:p w14:paraId="16D4E8C6" w14:textId="77777777" w:rsidR="007774F5" w:rsidRPr="005515C1" w:rsidRDefault="007774F5" w:rsidP="004C3B10">
            <w:pPr>
              <w:rPr>
                <w:rFonts w:ascii="Tahoma" w:hAnsi="Tahoma" w:cs="Tahoma"/>
                <w:sz w:val="21"/>
                <w:szCs w:val="21"/>
              </w:rPr>
            </w:pPr>
          </w:p>
          <w:p w14:paraId="00F2ADA1" w14:textId="77777777" w:rsidR="007774F5" w:rsidRPr="005515C1" w:rsidRDefault="007774F5" w:rsidP="004C3B10">
            <w:pPr>
              <w:keepNext/>
              <w:spacing w:line="360" w:lineRule="auto"/>
              <w:ind w:left="1134" w:hanging="708"/>
              <w:outlineLvl w:val="0"/>
              <w:rPr>
                <w:rFonts w:eastAsia="Batang"/>
                <w:b/>
                <w:bCs/>
                <w:sz w:val="24"/>
                <w:szCs w:val="24"/>
                <w:lang w:eastAsia="en-US" w:bidi="en-US"/>
              </w:rPr>
            </w:pPr>
          </w:p>
          <w:p w14:paraId="78FBA7B7" w14:textId="77777777" w:rsidR="007774F5" w:rsidRPr="005515C1" w:rsidRDefault="007774F5" w:rsidP="004C3B10">
            <w:pPr>
              <w:rPr>
                <w:rFonts w:ascii="Tahoma" w:hAnsi="Tahoma" w:cs="Tahoma"/>
              </w:rPr>
            </w:pPr>
          </w:p>
          <w:p w14:paraId="695E1A74" w14:textId="77777777" w:rsidR="007774F5" w:rsidRPr="005515C1" w:rsidRDefault="007774F5" w:rsidP="004C3B10">
            <w:pPr>
              <w:rPr>
                <w:rFonts w:ascii="Tahoma" w:hAnsi="Tahoma" w:cs="Tahoma"/>
              </w:rPr>
            </w:pPr>
          </w:p>
          <w:p w14:paraId="5A29CD00" w14:textId="77777777" w:rsidR="007774F5" w:rsidRPr="005515C1" w:rsidRDefault="007774F5" w:rsidP="004C3B10">
            <w:pPr>
              <w:rPr>
                <w:rFonts w:ascii="Tahoma" w:hAnsi="Tahoma" w:cs="Tahoma"/>
              </w:rPr>
            </w:pPr>
          </w:p>
          <w:p w14:paraId="10AA5251" w14:textId="77777777" w:rsidR="007774F5" w:rsidRPr="005515C1" w:rsidRDefault="007774F5" w:rsidP="004C3B10">
            <w:pPr>
              <w:rPr>
                <w:rFonts w:ascii="Tahoma" w:hAnsi="Tahoma" w:cs="Tahoma"/>
              </w:rPr>
            </w:pPr>
          </w:p>
          <w:p w14:paraId="7124B4AE" w14:textId="77777777" w:rsidR="007774F5" w:rsidRPr="005515C1" w:rsidRDefault="007774F5" w:rsidP="004C3B10">
            <w:pPr>
              <w:rPr>
                <w:rFonts w:ascii="Tahoma" w:hAnsi="Tahoma" w:cs="Tahoma"/>
              </w:rPr>
            </w:pPr>
          </w:p>
          <w:p w14:paraId="28346D73" w14:textId="77777777" w:rsidR="007774F5" w:rsidRPr="005515C1" w:rsidRDefault="007774F5" w:rsidP="004C3B10">
            <w:pPr>
              <w:rPr>
                <w:rFonts w:ascii="Tahoma" w:hAnsi="Tahoma" w:cs="Tahoma"/>
              </w:rPr>
            </w:pPr>
          </w:p>
          <w:p w14:paraId="7E57A087" w14:textId="77777777" w:rsidR="007774F5" w:rsidRPr="005515C1" w:rsidRDefault="007774F5" w:rsidP="004C3B10">
            <w:pPr>
              <w:rPr>
                <w:rFonts w:ascii="Tahoma" w:hAnsi="Tahoma" w:cs="Tahoma"/>
              </w:rPr>
            </w:pPr>
          </w:p>
          <w:p w14:paraId="02B64D63" w14:textId="77777777" w:rsidR="007774F5" w:rsidRPr="005515C1" w:rsidRDefault="007774F5" w:rsidP="004C3B10">
            <w:pPr>
              <w:rPr>
                <w:rFonts w:ascii="Tahoma" w:hAnsi="Tahoma" w:cs="Tahoma"/>
              </w:rPr>
            </w:pPr>
          </w:p>
          <w:p w14:paraId="26C389A3" w14:textId="77777777" w:rsidR="007774F5" w:rsidRPr="005515C1" w:rsidRDefault="007774F5" w:rsidP="004C3B10">
            <w:pPr>
              <w:rPr>
                <w:rFonts w:ascii="Tahoma" w:hAnsi="Tahoma" w:cs="Tahoma"/>
              </w:rPr>
            </w:pPr>
          </w:p>
          <w:p w14:paraId="3683EE50" w14:textId="77777777" w:rsidR="007774F5" w:rsidRPr="005515C1" w:rsidRDefault="007774F5" w:rsidP="004C3B10">
            <w:pPr>
              <w:rPr>
                <w:rFonts w:ascii="Tahoma" w:hAnsi="Tahoma" w:cs="Tahoma"/>
              </w:rPr>
            </w:pPr>
          </w:p>
          <w:p w14:paraId="7E5A311A" w14:textId="77777777" w:rsidR="007774F5" w:rsidRPr="005515C1" w:rsidRDefault="007774F5" w:rsidP="004C3B10">
            <w:pPr>
              <w:spacing w:line="480" w:lineRule="auto"/>
              <w:jc w:val="center"/>
              <w:rPr>
                <w:rFonts w:ascii="Tahoma" w:hAnsi="Tahoma" w:cs="Tahoma"/>
              </w:rPr>
            </w:pPr>
            <w:r w:rsidRPr="005515C1">
              <w:rPr>
                <w:rFonts w:ascii="Tahoma" w:hAnsi="Tahoma" w:cs="Tahoma"/>
                <w:b/>
                <w:sz w:val="21"/>
                <w:szCs w:val="21"/>
              </w:rPr>
              <w:t>ml</w:t>
            </w:r>
          </w:p>
        </w:tc>
        <w:tc>
          <w:tcPr>
            <w:tcW w:w="1843" w:type="dxa"/>
            <w:tcBorders>
              <w:top w:val="nil"/>
              <w:left w:val="single" w:sz="4" w:space="0" w:color="auto"/>
              <w:bottom w:val="single" w:sz="4" w:space="0" w:color="auto"/>
              <w:right w:val="single" w:sz="4" w:space="0" w:color="auto"/>
            </w:tcBorders>
          </w:tcPr>
          <w:p w14:paraId="651A9B91" w14:textId="77777777" w:rsidR="007774F5" w:rsidRPr="005515C1" w:rsidRDefault="007774F5" w:rsidP="004C3B10">
            <w:pPr>
              <w:jc w:val="center"/>
              <w:rPr>
                <w:rFonts w:ascii="Tahoma" w:hAnsi="Tahoma" w:cs="Tahoma"/>
                <w:sz w:val="21"/>
                <w:szCs w:val="21"/>
              </w:rPr>
            </w:pPr>
          </w:p>
        </w:tc>
      </w:tr>
      <w:tr w:rsidR="005515C1" w:rsidRPr="005515C1" w14:paraId="15FCB1B9" w14:textId="77777777" w:rsidTr="004C3B10">
        <w:trPr>
          <w:trHeight w:val="136"/>
        </w:trPr>
        <w:tc>
          <w:tcPr>
            <w:tcW w:w="932" w:type="dxa"/>
            <w:tcBorders>
              <w:top w:val="nil"/>
              <w:left w:val="single" w:sz="4" w:space="0" w:color="auto"/>
              <w:bottom w:val="single" w:sz="4" w:space="0" w:color="auto"/>
              <w:right w:val="single" w:sz="4" w:space="0" w:color="auto"/>
            </w:tcBorders>
          </w:tcPr>
          <w:p w14:paraId="48D4D8C2"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303</w:t>
            </w:r>
          </w:p>
        </w:tc>
        <w:tc>
          <w:tcPr>
            <w:tcW w:w="6223" w:type="dxa"/>
            <w:tcBorders>
              <w:top w:val="nil"/>
              <w:left w:val="single" w:sz="4" w:space="0" w:color="auto"/>
              <w:bottom w:val="single" w:sz="4" w:space="0" w:color="auto"/>
              <w:right w:val="single" w:sz="4" w:space="0" w:color="auto"/>
            </w:tcBorders>
          </w:tcPr>
          <w:p w14:paraId="347BEEB6" w14:textId="77777777" w:rsidR="002A6926" w:rsidRPr="005515C1" w:rsidRDefault="002A6926"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bois de charpente pour fermes en bastings de dimension 3x15  compris pointes pour le renforcement des fermes </w:t>
            </w:r>
            <w:r w:rsidRPr="005515C1">
              <w:rPr>
                <w:rFonts w:ascii="Tahoma" w:hAnsi="Tahoma" w:cs="Tahoma"/>
                <w:b/>
                <w:bCs/>
                <w:i/>
                <w:sz w:val="21"/>
                <w:szCs w:val="21"/>
                <w:lang w:bidi="en-US"/>
              </w:rPr>
              <w:lastRenderedPageBreak/>
              <w:t>endommagées  y/c toutes suggestions de traitements et de mise en place.</w:t>
            </w:r>
          </w:p>
          <w:p w14:paraId="33CFE4C3" w14:textId="77777777" w:rsidR="002A6926" w:rsidRPr="005515C1" w:rsidRDefault="002A6926" w:rsidP="004C3B10">
            <w:pPr>
              <w:jc w:val="both"/>
              <w:rPr>
                <w:rFonts w:ascii="Tahoma" w:hAnsi="Tahoma" w:cs="Tahoma"/>
                <w:b/>
                <w:bCs/>
                <w:i/>
                <w:sz w:val="21"/>
                <w:szCs w:val="21"/>
                <w:lang w:bidi="en-US"/>
              </w:rPr>
            </w:pPr>
          </w:p>
          <w:p w14:paraId="2A8A24C6" w14:textId="118198CF" w:rsidR="007774F5" w:rsidRPr="005515C1" w:rsidRDefault="007774F5" w:rsidP="004C3B10">
            <w:pPr>
              <w:jc w:val="both"/>
              <w:rPr>
                <w:rFonts w:ascii="Tahoma" w:hAnsi="Tahoma" w:cs="Tahoma"/>
                <w:b/>
                <w:bCs/>
                <w:sz w:val="21"/>
                <w:szCs w:val="21"/>
              </w:rPr>
            </w:pPr>
            <w:r w:rsidRPr="005515C1">
              <w:rPr>
                <w:rFonts w:ascii="Tahoma" w:hAnsi="Tahoma" w:cs="Tahoma"/>
                <w:sz w:val="21"/>
                <w:szCs w:val="21"/>
              </w:rPr>
              <w:t xml:space="preserve">Ce prix rémunère au mètre cube la fourniture et la pose des fermes [basting 3 x 15] (voir schéma en annexe). Il comprend : </w:t>
            </w:r>
          </w:p>
          <w:p w14:paraId="10B198DF"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08426DCB"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777AC2DC"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3B926204" w14:textId="77777777" w:rsidR="007774F5" w:rsidRPr="005515C1" w:rsidRDefault="007774F5" w:rsidP="004C3B10">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79C70319" w14:textId="77777777" w:rsidR="007774F5" w:rsidRPr="005515C1" w:rsidRDefault="007774F5" w:rsidP="004C3B10">
            <w:pPr>
              <w:widowControl w:val="0"/>
              <w:jc w:val="both"/>
              <w:rPr>
                <w:rFonts w:ascii="Tahoma" w:hAnsi="Tahoma" w:cs="Tahoma"/>
                <w:sz w:val="21"/>
                <w:szCs w:val="21"/>
              </w:rPr>
            </w:pPr>
            <w:r w:rsidRPr="005515C1">
              <w:rPr>
                <w:rFonts w:ascii="Tahoma" w:hAnsi="Tahoma" w:cs="Tahoma"/>
                <w:sz w:val="21"/>
                <w:szCs w:val="21"/>
              </w:rPr>
              <w:t>Et toutes autres sujétions.</w:t>
            </w:r>
          </w:p>
          <w:p w14:paraId="62CED981" w14:textId="77777777" w:rsidR="007774F5" w:rsidRPr="005515C1" w:rsidRDefault="007774F5" w:rsidP="004C3B10">
            <w:pPr>
              <w:widowControl w:val="0"/>
              <w:jc w:val="both"/>
              <w:rPr>
                <w:rFonts w:ascii="Tahoma" w:hAnsi="Tahoma" w:cs="Tahoma"/>
                <w:sz w:val="21"/>
                <w:szCs w:val="21"/>
              </w:rPr>
            </w:pPr>
          </w:p>
          <w:p w14:paraId="347B1AC8" w14:textId="77777777" w:rsidR="007774F5" w:rsidRPr="005515C1" w:rsidRDefault="007774F5" w:rsidP="004C3B10">
            <w:pPr>
              <w:widowControl w:val="0"/>
              <w:jc w:val="both"/>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nil"/>
              <w:left w:val="single" w:sz="4" w:space="0" w:color="auto"/>
              <w:bottom w:val="single" w:sz="4" w:space="0" w:color="auto"/>
              <w:right w:val="single" w:sz="4" w:space="0" w:color="auto"/>
            </w:tcBorders>
          </w:tcPr>
          <w:p w14:paraId="71BF3A3A" w14:textId="77777777" w:rsidR="007774F5" w:rsidRPr="005515C1" w:rsidRDefault="007774F5" w:rsidP="004C3B10">
            <w:pPr>
              <w:rPr>
                <w:rFonts w:ascii="Tahoma" w:hAnsi="Tahoma" w:cs="Tahoma"/>
                <w:sz w:val="21"/>
                <w:szCs w:val="21"/>
              </w:rPr>
            </w:pPr>
          </w:p>
          <w:p w14:paraId="5029BF87" w14:textId="77777777" w:rsidR="007774F5" w:rsidRPr="005515C1" w:rsidRDefault="007774F5" w:rsidP="004C3B10">
            <w:pPr>
              <w:rPr>
                <w:rFonts w:ascii="Tahoma" w:hAnsi="Tahoma" w:cs="Tahoma"/>
                <w:sz w:val="21"/>
                <w:szCs w:val="21"/>
              </w:rPr>
            </w:pPr>
          </w:p>
          <w:p w14:paraId="6CA56CA4" w14:textId="77777777" w:rsidR="007774F5" w:rsidRPr="005515C1" w:rsidRDefault="007774F5" w:rsidP="004C3B10">
            <w:pPr>
              <w:rPr>
                <w:rFonts w:ascii="Tahoma" w:hAnsi="Tahoma" w:cs="Tahoma"/>
                <w:sz w:val="21"/>
                <w:szCs w:val="21"/>
              </w:rPr>
            </w:pPr>
          </w:p>
          <w:p w14:paraId="2145BE2D" w14:textId="77777777" w:rsidR="007774F5" w:rsidRPr="005515C1" w:rsidRDefault="007774F5" w:rsidP="004C3B10">
            <w:pPr>
              <w:rPr>
                <w:rFonts w:ascii="Tahoma" w:hAnsi="Tahoma" w:cs="Tahoma"/>
                <w:sz w:val="21"/>
                <w:szCs w:val="21"/>
              </w:rPr>
            </w:pPr>
          </w:p>
          <w:p w14:paraId="0B9D7BB9" w14:textId="77777777" w:rsidR="007774F5" w:rsidRPr="005515C1" w:rsidRDefault="007774F5" w:rsidP="004C3B10">
            <w:pPr>
              <w:rPr>
                <w:rFonts w:ascii="Tahoma" w:hAnsi="Tahoma" w:cs="Tahoma"/>
                <w:sz w:val="21"/>
                <w:szCs w:val="21"/>
              </w:rPr>
            </w:pPr>
          </w:p>
          <w:p w14:paraId="33A0249A" w14:textId="77777777" w:rsidR="007774F5" w:rsidRPr="005515C1" w:rsidRDefault="007774F5" w:rsidP="004C3B10">
            <w:pPr>
              <w:rPr>
                <w:rFonts w:ascii="Tahoma" w:hAnsi="Tahoma" w:cs="Tahoma"/>
                <w:sz w:val="21"/>
                <w:szCs w:val="21"/>
              </w:rPr>
            </w:pPr>
          </w:p>
          <w:p w14:paraId="4987E315" w14:textId="77777777" w:rsidR="002A6926" w:rsidRPr="005515C1" w:rsidRDefault="002A6926" w:rsidP="004C3B10">
            <w:pPr>
              <w:rPr>
                <w:rFonts w:ascii="Tahoma" w:hAnsi="Tahoma" w:cs="Tahoma"/>
                <w:sz w:val="21"/>
                <w:szCs w:val="21"/>
              </w:rPr>
            </w:pPr>
          </w:p>
          <w:p w14:paraId="7D1F7916" w14:textId="77777777" w:rsidR="002A6926" w:rsidRPr="005515C1" w:rsidRDefault="002A6926" w:rsidP="004C3B10">
            <w:pPr>
              <w:rPr>
                <w:rFonts w:ascii="Tahoma" w:hAnsi="Tahoma" w:cs="Tahoma"/>
                <w:sz w:val="21"/>
                <w:szCs w:val="21"/>
              </w:rPr>
            </w:pPr>
          </w:p>
          <w:p w14:paraId="3B7546BD" w14:textId="77777777" w:rsidR="002A6926" w:rsidRPr="005515C1" w:rsidRDefault="002A6926" w:rsidP="004C3B10">
            <w:pPr>
              <w:rPr>
                <w:rFonts w:ascii="Tahoma" w:hAnsi="Tahoma" w:cs="Tahoma"/>
                <w:sz w:val="21"/>
                <w:szCs w:val="21"/>
              </w:rPr>
            </w:pPr>
          </w:p>
          <w:p w14:paraId="21A8EADC" w14:textId="77777777" w:rsidR="007774F5" w:rsidRPr="005515C1" w:rsidRDefault="007774F5" w:rsidP="004C3B10">
            <w:pPr>
              <w:rPr>
                <w:rFonts w:ascii="Tahoma" w:hAnsi="Tahoma" w:cs="Tahoma"/>
                <w:sz w:val="21"/>
                <w:szCs w:val="21"/>
              </w:rPr>
            </w:pPr>
          </w:p>
          <w:p w14:paraId="6846B543" w14:textId="77777777" w:rsidR="007774F5" w:rsidRPr="005515C1" w:rsidRDefault="007774F5" w:rsidP="004C3B10">
            <w:pPr>
              <w:rPr>
                <w:rFonts w:ascii="Tahoma" w:hAnsi="Tahoma" w:cs="Tahoma"/>
                <w:sz w:val="21"/>
                <w:szCs w:val="21"/>
              </w:rPr>
            </w:pPr>
          </w:p>
          <w:p w14:paraId="7BA4C625" w14:textId="77777777" w:rsidR="007774F5" w:rsidRPr="005515C1" w:rsidRDefault="007774F5" w:rsidP="004C3B10">
            <w:pPr>
              <w:rPr>
                <w:rFonts w:ascii="Tahoma" w:hAnsi="Tahoma" w:cs="Tahoma"/>
                <w:sz w:val="21"/>
                <w:szCs w:val="21"/>
              </w:rPr>
            </w:pPr>
          </w:p>
          <w:p w14:paraId="7B526E7A" w14:textId="77777777" w:rsidR="007774F5" w:rsidRPr="005515C1" w:rsidRDefault="007774F5" w:rsidP="004C3B10">
            <w:pPr>
              <w:rPr>
                <w:rFonts w:ascii="Tahoma" w:hAnsi="Tahoma" w:cs="Tahoma"/>
                <w:sz w:val="21"/>
                <w:szCs w:val="21"/>
              </w:rPr>
            </w:pPr>
          </w:p>
          <w:p w14:paraId="24653409" w14:textId="77777777" w:rsidR="007774F5" w:rsidRPr="005515C1" w:rsidRDefault="007774F5" w:rsidP="004C3B1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p w14:paraId="5989FE88" w14:textId="77777777" w:rsidR="007774F5" w:rsidRPr="005515C1" w:rsidRDefault="007774F5" w:rsidP="004C3B10">
            <w:pPr>
              <w:jc w:val="center"/>
              <w:rPr>
                <w:rFonts w:ascii="Tahoma" w:hAnsi="Tahoma" w:cs="Tahoma"/>
                <w:b/>
                <w:sz w:val="21"/>
                <w:szCs w:val="21"/>
                <w:vertAlign w:val="superscript"/>
              </w:rPr>
            </w:pPr>
          </w:p>
        </w:tc>
        <w:tc>
          <w:tcPr>
            <w:tcW w:w="1843" w:type="dxa"/>
            <w:tcBorders>
              <w:top w:val="nil"/>
              <w:left w:val="single" w:sz="4" w:space="0" w:color="auto"/>
              <w:bottom w:val="single" w:sz="4" w:space="0" w:color="auto"/>
              <w:right w:val="single" w:sz="4" w:space="0" w:color="auto"/>
            </w:tcBorders>
          </w:tcPr>
          <w:p w14:paraId="1DF68944" w14:textId="77777777" w:rsidR="007774F5" w:rsidRPr="005515C1" w:rsidRDefault="007774F5" w:rsidP="004C3B10">
            <w:pPr>
              <w:jc w:val="center"/>
              <w:rPr>
                <w:rFonts w:ascii="Tahoma" w:hAnsi="Tahoma" w:cs="Tahoma"/>
                <w:sz w:val="21"/>
                <w:szCs w:val="21"/>
              </w:rPr>
            </w:pPr>
          </w:p>
        </w:tc>
      </w:tr>
      <w:tr w:rsidR="005515C1" w:rsidRPr="005515C1" w14:paraId="73DB34FF" w14:textId="77777777" w:rsidTr="004C3B10">
        <w:tc>
          <w:tcPr>
            <w:tcW w:w="932" w:type="dxa"/>
            <w:tcBorders>
              <w:top w:val="single" w:sz="4" w:space="0" w:color="auto"/>
              <w:left w:val="single" w:sz="4" w:space="0" w:color="auto"/>
              <w:bottom w:val="nil"/>
              <w:right w:val="single" w:sz="4" w:space="0" w:color="auto"/>
            </w:tcBorders>
          </w:tcPr>
          <w:p w14:paraId="1A3ACCA4"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304</w:t>
            </w:r>
          </w:p>
          <w:p w14:paraId="5CC97F86" w14:textId="77777777" w:rsidR="007774F5" w:rsidRPr="005515C1" w:rsidRDefault="007774F5" w:rsidP="004C3B10">
            <w:pPr>
              <w:jc w:val="center"/>
              <w:rPr>
                <w:rFonts w:ascii="Tahoma" w:hAnsi="Tahoma" w:cs="Tahoma"/>
                <w:bCs/>
                <w:sz w:val="21"/>
                <w:szCs w:val="21"/>
              </w:rPr>
            </w:pPr>
          </w:p>
          <w:p w14:paraId="392E309D" w14:textId="77777777" w:rsidR="007774F5" w:rsidRPr="005515C1" w:rsidRDefault="007774F5" w:rsidP="004C3B10">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3C0BD752" w14:textId="77777777" w:rsidR="007774F5" w:rsidRPr="005515C1" w:rsidRDefault="007774F5" w:rsidP="004C3B1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couverture en tôles bacs ALU 4/10E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d'exécution </w:t>
            </w:r>
          </w:p>
          <w:p w14:paraId="2D5027ED" w14:textId="77777777" w:rsidR="007774F5" w:rsidRPr="005515C1" w:rsidRDefault="007774F5" w:rsidP="004C3B10">
            <w:pPr>
              <w:jc w:val="both"/>
              <w:rPr>
                <w:rFonts w:ascii="Tahoma" w:hAnsi="Tahoma" w:cs="Tahoma"/>
                <w:b/>
                <w:bCs/>
                <w:i/>
                <w:sz w:val="21"/>
                <w:szCs w:val="21"/>
                <w:lang w:eastAsia="en-US" w:bidi="en-US"/>
              </w:rPr>
            </w:pPr>
          </w:p>
          <w:p w14:paraId="77187F58"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4/10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01DA416B"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2D0C4F75"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4C510E14"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5C95E630" w14:textId="77777777" w:rsidR="007774F5" w:rsidRPr="005515C1" w:rsidRDefault="007774F5" w:rsidP="004C3B10">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tc>
        <w:tc>
          <w:tcPr>
            <w:tcW w:w="850" w:type="dxa"/>
            <w:tcBorders>
              <w:top w:val="single" w:sz="4" w:space="0" w:color="auto"/>
              <w:left w:val="single" w:sz="4" w:space="0" w:color="auto"/>
              <w:bottom w:val="nil"/>
              <w:right w:val="single" w:sz="4" w:space="0" w:color="auto"/>
            </w:tcBorders>
          </w:tcPr>
          <w:p w14:paraId="7DAC9FDE" w14:textId="77777777" w:rsidR="007774F5" w:rsidRPr="005515C1" w:rsidRDefault="007774F5" w:rsidP="004C3B10">
            <w:pPr>
              <w:rPr>
                <w:rFonts w:ascii="Tahoma" w:hAnsi="Tahoma" w:cs="Tahoma"/>
                <w:sz w:val="21"/>
                <w:szCs w:val="21"/>
              </w:rPr>
            </w:pPr>
          </w:p>
          <w:p w14:paraId="627DFF15" w14:textId="77777777" w:rsidR="007774F5" w:rsidRPr="005515C1" w:rsidRDefault="007774F5" w:rsidP="004C3B10">
            <w:pPr>
              <w:rPr>
                <w:rFonts w:ascii="Tahoma" w:hAnsi="Tahoma" w:cs="Tahoma"/>
                <w:sz w:val="21"/>
                <w:szCs w:val="21"/>
              </w:rPr>
            </w:pPr>
          </w:p>
          <w:p w14:paraId="16AFB727" w14:textId="77777777" w:rsidR="007774F5" w:rsidRPr="005515C1" w:rsidRDefault="007774F5" w:rsidP="004C3B10">
            <w:pPr>
              <w:keepNext/>
              <w:spacing w:line="360" w:lineRule="auto"/>
              <w:ind w:left="1134" w:hanging="708"/>
              <w:outlineLvl w:val="0"/>
              <w:rPr>
                <w:rFonts w:eastAsia="Batang"/>
                <w:b/>
                <w:bCs/>
                <w:sz w:val="24"/>
                <w:szCs w:val="24"/>
                <w:lang w:val="en-US" w:eastAsia="en-US" w:bidi="en-US"/>
              </w:rPr>
            </w:pPr>
          </w:p>
          <w:p w14:paraId="6E120392" w14:textId="77777777" w:rsidR="007774F5" w:rsidRPr="005515C1" w:rsidRDefault="007774F5" w:rsidP="004C3B10">
            <w:pPr>
              <w:rPr>
                <w:lang w:val="en-US" w:bidi="en-US"/>
              </w:rPr>
            </w:pPr>
          </w:p>
          <w:p w14:paraId="215059F5" w14:textId="77777777" w:rsidR="00E01A49" w:rsidRPr="005515C1" w:rsidRDefault="00E01A49" w:rsidP="004C3B10">
            <w:pPr>
              <w:rPr>
                <w:lang w:val="en-US" w:bidi="en-US"/>
              </w:rPr>
            </w:pPr>
          </w:p>
          <w:p w14:paraId="3B5C0A2B" w14:textId="77777777" w:rsidR="007774F5" w:rsidRPr="005515C1" w:rsidRDefault="007774F5" w:rsidP="004C3B10">
            <w:pPr>
              <w:rPr>
                <w:lang w:val="en-US" w:bidi="en-US"/>
              </w:rPr>
            </w:pPr>
          </w:p>
          <w:p w14:paraId="54FEE0CC" w14:textId="77777777" w:rsidR="007774F5" w:rsidRPr="005515C1" w:rsidRDefault="007774F5" w:rsidP="004C3B10">
            <w:pPr>
              <w:rPr>
                <w:lang w:val="en-US" w:bidi="en-US"/>
              </w:rPr>
            </w:pPr>
          </w:p>
        </w:tc>
        <w:tc>
          <w:tcPr>
            <w:tcW w:w="1843" w:type="dxa"/>
            <w:tcBorders>
              <w:top w:val="single" w:sz="4" w:space="0" w:color="auto"/>
              <w:left w:val="single" w:sz="4" w:space="0" w:color="auto"/>
              <w:bottom w:val="nil"/>
              <w:right w:val="single" w:sz="4" w:space="0" w:color="auto"/>
            </w:tcBorders>
          </w:tcPr>
          <w:p w14:paraId="5102CF65" w14:textId="77777777" w:rsidR="007774F5" w:rsidRPr="005515C1" w:rsidRDefault="007774F5" w:rsidP="004C3B10">
            <w:pPr>
              <w:jc w:val="center"/>
              <w:rPr>
                <w:rFonts w:ascii="Tahoma" w:hAnsi="Tahoma" w:cs="Tahoma"/>
                <w:sz w:val="21"/>
                <w:szCs w:val="21"/>
              </w:rPr>
            </w:pPr>
          </w:p>
        </w:tc>
      </w:tr>
      <w:tr w:rsidR="005515C1" w:rsidRPr="005515C1" w14:paraId="440CCF2C" w14:textId="77777777" w:rsidTr="004C3B10">
        <w:trPr>
          <w:trHeight w:val="628"/>
        </w:trPr>
        <w:tc>
          <w:tcPr>
            <w:tcW w:w="932" w:type="dxa"/>
            <w:tcBorders>
              <w:top w:val="nil"/>
              <w:left w:val="single" w:sz="4" w:space="0" w:color="auto"/>
              <w:bottom w:val="single" w:sz="4" w:space="0" w:color="auto"/>
              <w:right w:val="single" w:sz="4" w:space="0" w:color="auto"/>
            </w:tcBorders>
          </w:tcPr>
          <w:p w14:paraId="3B8D1CA3" w14:textId="77777777" w:rsidR="007774F5" w:rsidRPr="005515C1" w:rsidRDefault="007774F5" w:rsidP="004C3B10">
            <w:pPr>
              <w:jc w:val="cente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2F9078C0" w14:textId="77777777" w:rsidR="007774F5" w:rsidRPr="005515C1" w:rsidRDefault="007774F5" w:rsidP="004C3B10">
            <w:pPr>
              <w:jc w:val="both"/>
              <w:rPr>
                <w:rFonts w:ascii="Tahoma" w:hAnsi="Tahoma" w:cs="Tahoma"/>
                <w:b/>
                <w:bCs/>
                <w:sz w:val="21"/>
                <w:szCs w:val="21"/>
              </w:rPr>
            </w:pPr>
          </w:p>
          <w:p w14:paraId="547527EE" w14:textId="77777777" w:rsidR="007774F5" w:rsidRPr="005515C1" w:rsidRDefault="007774F5" w:rsidP="004C3B10">
            <w:pPr>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2D89A88F" w14:textId="77777777" w:rsidR="007774F5" w:rsidRPr="005515C1" w:rsidRDefault="007774F5" w:rsidP="004C3B1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15143A49" w14:textId="77777777" w:rsidR="007774F5" w:rsidRPr="005515C1" w:rsidRDefault="007774F5" w:rsidP="004C3B10">
            <w:pPr>
              <w:rPr>
                <w:rFonts w:ascii="Tahoma" w:hAnsi="Tahoma" w:cs="Tahoma"/>
                <w:b/>
                <w:bCs/>
                <w:sz w:val="21"/>
                <w:szCs w:val="21"/>
              </w:rPr>
            </w:pPr>
          </w:p>
        </w:tc>
      </w:tr>
      <w:tr w:rsidR="005515C1" w:rsidRPr="005515C1" w14:paraId="142CFDDE" w14:textId="77777777" w:rsidTr="004C3B10">
        <w:tc>
          <w:tcPr>
            <w:tcW w:w="932" w:type="dxa"/>
            <w:tcBorders>
              <w:top w:val="single" w:sz="4" w:space="0" w:color="auto"/>
              <w:left w:val="single" w:sz="4" w:space="0" w:color="auto"/>
              <w:bottom w:val="nil"/>
              <w:right w:val="single" w:sz="4" w:space="0" w:color="auto"/>
            </w:tcBorders>
          </w:tcPr>
          <w:p w14:paraId="3A749DDB"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305</w:t>
            </w:r>
          </w:p>
          <w:p w14:paraId="26D8B05A" w14:textId="77777777" w:rsidR="007774F5" w:rsidRPr="005515C1" w:rsidRDefault="007774F5" w:rsidP="004C3B10">
            <w:pPr>
              <w:jc w:val="cente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hideMark/>
          </w:tcPr>
          <w:p w14:paraId="61F245B5" w14:textId="77777777" w:rsidR="007774F5" w:rsidRPr="005515C1" w:rsidRDefault="007774F5" w:rsidP="004C3B10">
            <w:pPr>
              <w:jc w:val="both"/>
              <w:rPr>
                <w:rFonts w:ascii="Tahoma" w:hAnsi="Tahoma" w:cs="Tahoma"/>
                <w:sz w:val="21"/>
                <w:szCs w:val="21"/>
              </w:rPr>
            </w:pPr>
            <w:r w:rsidRPr="005515C1">
              <w:rPr>
                <w:rFonts w:ascii="Tahoma" w:hAnsi="Tahoma" w:cs="Tahoma"/>
                <w:b/>
                <w:bCs/>
                <w:i/>
                <w:sz w:val="21"/>
                <w:szCs w:val="21"/>
                <w:lang w:eastAsia="en-US" w:bidi="en-US"/>
              </w:rPr>
              <w:t xml:space="preserve">F/P des tôles lisses,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 mise en place </w:t>
            </w:r>
            <w:r w:rsidRPr="005515C1">
              <w:rPr>
                <w:rFonts w:ascii="Tahoma" w:hAnsi="Tahoma" w:cs="Tahoma"/>
                <w:sz w:val="21"/>
                <w:szCs w:val="21"/>
              </w:rPr>
              <w:t>Ce prix rémunère au mètre carré la fourniture et la pose de la tôle lisse.</w:t>
            </w:r>
          </w:p>
        </w:tc>
        <w:tc>
          <w:tcPr>
            <w:tcW w:w="850" w:type="dxa"/>
            <w:tcBorders>
              <w:top w:val="single" w:sz="4" w:space="0" w:color="auto"/>
              <w:left w:val="single" w:sz="4" w:space="0" w:color="auto"/>
              <w:bottom w:val="nil"/>
              <w:right w:val="single" w:sz="4" w:space="0" w:color="auto"/>
            </w:tcBorders>
          </w:tcPr>
          <w:p w14:paraId="266928DE" w14:textId="77777777" w:rsidR="007774F5" w:rsidRPr="005515C1" w:rsidRDefault="007774F5" w:rsidP="004C3B10">
            <w:pPr>
              <w:rPr>
                <w:rFonts w:ascii="Tahoma" w:hAnsi="Tahoma" w:cs="Tahoma"/>
                <w:sz w:val="21"/>
                <w:szCs w:val="21"/>
              </w:rPr>
            </w:pPr>
          </w:p>
          <w:p w14:paraId="2B5186A5" w14:textId="77777777" w:rsidR="007774F5" w:rsidRPr="005515C1" w:rsidRDefault="007774F5" w:rsidP="004C3B10">
            <w:pPr>
              <w:rPr>
                <w:rFonts w:ascii="Tahoma" w:hAnsi="Tahoma" w:cs="Tahoma"/>
                <w:sz w:val="21"/>
                <w:szCs w:val="21"/>
              </w:rPr>
            </w:pPr>
          </w:p>
          <w:p w14:paraId="71A7320B" w14:textId="77777777" w:rsidR="007774F5" w:rsidRPr="005515C1" w:rsidRDefault="007774F5" w:rsidP="004C3B10">
            <w:pPr>
              <w:keepNext/>
              <w:spacing w:line="360" w:lineRule="auto"/>
              <w:ind w:left="1134" w:hanging="708"/>
              <w:outlineLvl w:val="0"/>
              <w:rPr>
                <w:rFonts w:eastAsia="Batang"/>
                <w:b/>
                <w:bCs/>
                <w:sz w:val="24"/>
                <w:szCs w:val="24"/>
                <w:lang w:eastAsia="en-US" w:bidi="en-US"/>
              </w:rPr>
            </w:pPr>
          </w:p>
        </w:tc>
        <w:tc>
          <w:tcPr>
            <w:tcW w:w="1843" w:type="dxa"/>
            <w:tcBorders>
              <w:top w:val="single" w:sz="4" w:space="0" w:color="auto"/>
              <w:left w:val="single" w:sz="4" w:space="0" w:color="auto"/>
              <w:bottom w:val="nil"/>
              <w:right w:val="single" w:sz="4" w:space="0" w:color="auto"/>
            </w:tcBorders>
          </w:tcPr>
          <w:p w14:paraId="3637C27D" w14:textId="77777777" w:rsidR="007774F5" w:rsidRPr="005515C1" w:rsidRDefault="007774F5" w:rsidP="004C3B10">
            <w:pPr>
              <w:jc w:val="center"/>
              <w:rPr>
                <w:rFonts w:ascii="Tahoma" w:hAnsi="Tahoma" w:cs="Tahoma"/>
                <w:sz w:val="21"/>
                <w:szCs w:val="21"/>
              </w:rPr>
            </w:pPr>
          </w:p>
        </w:tc>
      </w:tr>
      <w:tr w:rsidR="005515C1" w:rsidRPr="005515C1" w14:paraId="231970F6" w14:textId="77777777" w:rsidTr="004C3B10">
        <w:trPr>
          <w:trHeight w:val="92"/>
        </w:trPr>
        <w:tc>
          <w:tcPr>
            <w:tcW w:w="932" w:type="dxa"/>
            <w:tcBorders>
              <w:top w:val="nil"/>
              <w:left w:val="single" w:sz="4" w:space="0" w:color="auto"/>
              <w:bottom w:val="single" w:sz="4" w:space="0" w:color="auto"/>
              <w:right w:val="single" w:sz="4" w:space="0" w:color="auto"/>
            </w:tcBorders>
          </w:tcPr>
          <w:p w14:paraId="1D13F9EE" w14:textId="77777777" w:rsidR="007774F5" w:rsidRPr="005515C1" w:rsidRDefault="007774F5" w:rsidP="004C3B10">
            <w:pPr>
              <w:jc w:val="cente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2267CF7E" w14:textId="1EE895F9" w:rsidR="007774F5" w:rsidRPr="005515C1" w:rsidRDefault="00E01A49" w:rsidP="004C3B10">
            <w:pPr>
              <w:ind w:left="2623" w:hanging="2623"/>
              <w:jc w:val="both"/>
              <w:rPr>
                <w:rFonts w:ascii="Tahoma" w:hAnsi="Tahoma" w:cs="Tahoma"/>
                <w:b/>
                <w:bCs/>
                <w:sz w:val="21"/>
                <w:szCs w:val="21"/>
              </w:rPr>
            </w:pPr>
            <w:r w:rsidRPr="005515C1">
              <w:rPr>
                <w:rFonts w:ascii="Tahoma" w:hAnsi="Tahoma" w:cs="Tahoma"/>
                <w:b/>
                <w:bCs/>
                <w:sz w:val="21"/>
                <w:szCs w:val="21"/>
              </w:rPr>
              <w:t xml:space="preserve">Le mètre carré </w:t>
            </w:r>
            <w:r w:rsidR="007774F5"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hideMark/>
          </w:tcPr>
          <w:p w14:paraId="038FD8D0" w14:textId="7933C638" w:rsidR="007774F5" w:rsidRPr="005515C1" w:rsidRDefault="00E01A49" w:rsidP="004C3B1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407D5457" w14:textId="77777777" w:rsidR="007774F5" w:rsidRPr="005515C1" w:rsidRDefault="007774F5" w:rsidP="004C3B10">
            <w:pPr>
              <w:rPr>
                <w:rFonts w:ascii="Tahoma" w:hAnsi="Tahoma" w:cs="Tahoma"/>
                <w:b/>
                <w:bCs/>
                <w:sz w:val="21"/>
                <w:szCs w:val="21"/>
              </w:rPr>
            </w:pPr>
          </w:p>
        </w:tc>
      </w:tr>
      <w:tr w:rsidR="005515C1" w:rsidRPr="005515C1" w14:paraId="246D5551" w14:textId="77777777" w:rsidTr="004C3B10">
        <w:trPr>
          <w:trHeight w:val="92"/>
        </w:trPr>
        <w:tc>
          <w:tcPr>
            <w:tcW w:w="932" w:type="dxa"/>
            <w:tcBorders>
              <w:top w:val="nil"/>
              <w:left w:val="single" w:sz="4" w:space="0" w:color="auto"/>
              <w:bottom w:val="single" w:sz="4" w:space="0" w:color="auto"/>
              <w:right w:val="single" w:sz="4" w:space="0" w:color="auto"/>
            </w:tcBorders>
          </w:tcPr>
          <w:p w14:paraId="220F61AA"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306</w:t>
            </w:r>
          </w:p>
        </w:tc>
        <w:tc>
          <w:tcPr>
            <w:tcW w:w="6223" w:type="dxa"/>
            <w:tcBorders>
              <w:top w:val="nil"/>
              <w:left w:val="single" w:sz="4" w:space="0" w:color="auto"/>
              <w:bottom w:val="single" w:sz="4" w:space="0" w:color="auto"/>
              <w:right w:val="single" w:sz="4" w:space="0" w:color="auto"/>
            </w:tcBorders>
          </w:tcPr>
          <w:p w14:paraId="4322777F"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fourniture et pose plafond en contre-plaqué plus solivage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1C4F1A95"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 xml:space="preserve">Ce prix rémunère au mètre carré la fourniture et pose des contre-plaqués de </w:t>
            </w:r>
            <w:r w:rsidRPr="005515C1">
              <w:rPr>
                <w:rFonts w:ascii="Tahoma" w:hAnsi="Tahoma" w:cs="Tahoma"/>
                <w:b/>
                <w:sz w:val="21"/>
                <w:szCs w:val="21"/>
              </w:rPr>
              <w:t>4 mm</w:t>
            </w:r>
            <w:r w:rsidRPr="005515C1">
              <w:rPr>
                <w:rFonts w:ascii="Tahoma" w:hAnsi="Tahoma" w:cs="Tahoma"/>
                <w:sz w:val="21"/>
                <w:szCs w:val="21"/>
              </w:rPr>
              <w:t xml:space="preserve"> à fixer sur un solivage en lattes de 4x8. Il comprend :</w:t>
            </w:r>
          </w:p>
          <w:p w14:paraId="21BB78A2"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prévision des couvre- joints périphériques tant à l’extérieur comme à l’intérieur ;</w:t>
            </w:r>
          </w:p>
          <w:p w14:paraId="300FA2AA"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prévision d’une trappe de visite dans chaque pièce ; </w:t>
            </w:r>
          </w:p>
          <w:p w14:paraId="62E015FE"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 prévision des trous de ventilation perforés sur les plaques extérieures au droit de chaque trou ;</w:t>
            </w:r>
          </w:p>
          <w:p w14:paraId="49B8A0FE" w14:textId="77777777" w:rsidR="007774F5" w:rsidRPr="005515C1" w:rsidRDefault="007774F5" w:rsidP="004C3B10">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p w14:paraId="4B050372" w14:textId="77777777" w:rsidR="007774F5" w:rsidRPr="005515C1" w:rsidRDefault="007774F5" w:rsidP="004C3B10">
            <w:pPr>
              <w:widowControl w:val="0"/>
              <w:jc w:val="both"/>
              <w:rPr>
                <w:rFonts w:ascii="Tahoma" w:hAnsi="Tahoma" w:cs="Tahoma"/>
                <w:sz w:val="21"/>
                <w:szCs w:val="21"/>
              </w:rPr>
            </w:pPr>
          </w:p>
          <w:p w14:paraId="1A61F7B8" w14:textId="77777777" w:rsidR="007774F5" w:rsidRPr="005515C1" w:rsidRDefault="007774F5" w:rsidP="004C3B10">
            <w:pPr>
              <w:ind w:left="2623" w:hanging="2623"/>
              <w:jc w:val="both"/>
              <w:rPr>
                <w:rFonts w:ascii="Tahoma" w:hAnsi="Tahoma" w:cs="Tahoma"/>
                <w:b/>
                <w:bCs/>
                <w:sz w:val="21"/>
                <w:szCs w:val="21"/>
              </w:rPr>
            </w:pPr>
            <w:r w:rsidRPr="005515C1">
              <w:rPr>
                <w:rFonts w:ascii="Tahoma" w:hAnsi="Tahoma" w:cs="Tahoma"/>
                <w:b/>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B691660" w14:textId="77777777" w:rsidR="007774F5" w:rsidRPr="005515C1" w:rsidRDefault="007774F5" w:rsidP="004C3B10">
            <w:pPr>
              <w:jc w:val="center"/>
              <w:rPr>
                <w:rFonts w:ascii="Tahoma" w:hAnsi="Tahoma" w:cs="Tahoma"/>
                <w:b/>
                <w:bCs/>
                <w:sz w:val="21"/>
                <w:szCs w:val="21"/>
              </w:rPr>
            </w:pPr>
          </w:p>
          <w:p w14:paraId="498C341F" w14:textId="77777777" w:rsidR="007774F5" w:rsidRPr="005515C1" w:rsidRDefault="007774F5" w:rsidP="004C3B10">
            <w:pPr>
              <w:jc w:val="center"/>
              <w:rPr>
                <w:rFonts w:ascii="Tahoma" w:hAnsi="Tahoma" w:cs="Tahoma"/>
                <w:b/>
                <w:bCs/>
                <w:sz w:val="21"/>
                <w:szCs w:val="21"/>
              </w:rPr>
            </w:pPr>
          </w:p>
          <w:p w14:paraId="22B85B89" w14:textId="77777777" w:rsidR="007774F5" w:rsidRPr="005515C1" w:rsidRDefault="007774F5" w:rsidP="004C3B10">
            <w:pPr>
              <w:jc w:val="center"/>
              <w:rPr>
                <w:rFonts w:ascii="Tahoma" w:hAnsi="Tahoma" w:cs="Tahoma"/>
                <w:b/>
                <w:bCs/>
                <w:sz w:val="21"/>
                <w:szCs w:val="21"/>
              </w:rPr>
            </w:pPr>
          </w:p>
          <w:p w14:paraId="159C5B2F" w14:textId="77777777" w:rsidR="007774F5" w:rsidRPr="005515C1" w:rsidRDefault="007774F5" w:rsidP="004C3B10">
            <w:pPr>
              <w:jc w:val="center"/>
              <w:rPr>
                <w:rFonts w:ascii="Tahoma" w:hAnsi="Tahoma" w:cs="Tahoma"/>
                <w:b/>
                <w:bCs/>
                <w:sz w:val="21"/>
                <w:szCs w:val="21"/>
              </w:rPr>
            </w:pPr>
          </w:p>
          <w:p w14:paraId="2A62C755" w14:textId="77777777" w:rsidR="007774F5" w:rsidRPr="005515C1" w:rsidRDefault="007774F5" w:rsidP="004C3B10">
            <w:pPr>
              <w:jc w:val="center"/>
              <w:rPr>
                <w:rFonts w:ascii="Tahoma" w:hAnsi="Tahoma" w:cs="Tahoma"/>
                <w:b/>
                <w:bCs/>
                <w:sz w:val="21"/>
                <w:szCs w:val="21"/>
              </w:rPr>
            </w:pPr>
          </w:p>
          <w:p w14:paraId="2A85D6A1" w14:textId="77777777" w:rsidR="007774F5" w:rsidRPr="005515C1" w:rsidRDefault="007774F5" w:rsidP="004C3B10">
            <w:pPr>
              <w:jc w:val="center"/>
              <w:rPr>
                <w:rFonts w:ascii="Tahoma" w:hAnsi="Tahoma" w:cs="Tahoma"/>
                <w:b/>
                <w:bCs/>
                <w:sz w:val="21"/>
                <w:szCs w:val="21"/>
              </w:rPr>
            </w:pPr>
          </w:p>
          <w:p w14:paraId="6B87B4A7" w14:textId="77777777" w:rsidR="007774F5" w:rsidRPr="005515C1" w:rsidRDefault="007774F5" w:rsidP="004C3B10">
            <w:pPr>
              <w:jc w:val="center"/>
              <w:rPr>
                <w:rFonts w:ascii="Tahoma" w:hAnsi="Tahoma" w:cs="Tahoma"/>
                <w:b/>
                <w:bCs/>
                <w:sz w:val="21"/>
                <w:szCs w:val="21"/>
              </w:rPr>
            </w:pPr>
          </w:p>
          <w:p w14:paraId="502A6686" w14:textId="77777777" w:rsidR="007774F5" w:rsidRPr="005515C1" w:rsidRDefault="007774F5" w:rsidP="004C3B10">
            <w:pPr>
              <w:jc w:val="center"/>
              <w:rPr>
                <w:rFonts w:ascii="Tahoma" w:hAnsi="Tahoma" w:cs="Tahoma"/>
                <w:b/>
                <w:bCs/>
                <w:sz w:val="21"/>
                <w:szCs w:val="21"/>
              </w:rPr>
            </w:pPr>
          </w:p>
          <w:p w14:paraId="05AC0643" w14:textId="77777777" w:rsidR="007774F5" w:rsidRPr="005515C1" w:rsidRDefault="007774F5" w:rsidP="004C3B10">
            <w:pPr>
              <w:jc w:val="center"/>
              <w:rPr>
                <w:rFonts w:ascii="Tahoma" w:hAnsi="Tahoma" w:cs="Tahoma"/>
                <w:b/>
                <w:bCs/>
                <w:sz w:val="21"/>
                <w:szCs w:val="21"/>
              </w:rPr>
            </w:pPr>
          </w:p>
          <w:p w14:paraId="3378FB2D" w14:textId="77777777" w:rsidR="007774F5" w:rsidRPr="005515C1" w:rsidRDefault="007774F5" w:rsidP="004C3B10">
            <w:pPr>
              <w:jc w:val="center"/>
              <w:rPr>
                <w:rFonts w:ascii="Tahoma" w:hAnsi="Tahoma" w:cs="Tahoma"/>
                <w:b/>
                <w:bCs/>
                <w:sz w:val="21"/>
                <w:szCs w:val="21"/>
              </w:rPr>
            </w:pPr>
          </w:p>
          <w:p w14:paraId="4348C816" w14:textId="77777777" w:rsidR="007774F5" w:rsidRPr="005515C1" w:rsidRDefault="007774F5" w:rsidP="004C3B10">
            <w:pPr>
              <w:jc w:val="center"/>
              <w:rPr>
                <w:rFonts w:ascii="Tahoma" w:hAnsi="Tahoma" w:cs="Tahoma"/>
                <w:b/>
                <w:bCs/>
                <w:sz w:val="21"/>
                <w:szCs w:val="21"/>
              </w:rPr>
            </w:pPr>
          </w:p>
          <w:p w14:paraId="5A30CC8E" w14:textId="77777777" w:rsidR="007774F5" w:rsidRPr="005515C1" w:rsidRDefault="007774F5" w:rsidP="004C3B10">
            <w:pPr>
              <w:jc w:val="center"/>
              <w:rPr>
                <w:rFonts w:ascii="Tahoma" w:hAnsi="Tahoma" w:cs="Tahoma"/>
                <w:b/>
                <w:bCs/>
                <w:sz w:val="21"/>
                <w:szCs w:val="21"/>
              </w:rPr>
            </w:pPr>
          </w:p>
          <w:p w14:paraId="1D245840" w14:textId="77777777" w:rsidR="007774F5" w:rsidRPr="005515C1" w:rsidRDefault="007774F5" w:rsidP="004C3B1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165A61F9" w14:textId="77777777" w:rsidR="007774F5" w:rsidRPr="005515C1" w:rsidRDefault="007774F5" w:rsidP="004C3B10">
            <w:pPr>
              <w:rPr>
                <w:rFonts w:ascii="Tahoma" w:hAnsi="Tahoma" w:cs="Tahoma"/>
                <w:b/>
                <w:bCs/>
                <w:sz w:val="21"/>
                <w:szCs w:val="21"/>
              </w:rPr>
            </w:pPr>
          </w:p>
        </w:tc>
      </w:tr>
      <w:tr w:rsidR="005515C1" w:rsidRPr="005515C1" w14:paraId="3DD2D2B4" w14:textId="77777777" w:rsidTr="004C3B10">
        <w:trPr>
          <w:trHeight w:val="92"/>
        </w:trPr>
        <w:tc>
          <w:tcPr>
            <w:tcW w:w="932" w:type="dxa"/>
            <w:tcBorders>
              <w:top w:val="nil"/>
              <w:left w:val="single" w:sz="4" w:space="0" w:color="auto"/>
              <w:bottom w:val="single" w:sz="4" w:space="0" w:color="auto"/>
              <w:right w:val="single" w:sz="4" w:space="0" w:color="auto"/>
            </w:tcBorders>
          </w:tcPr>
          <w:p w14:paraId="116EBF53"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307</w:t>
            </w:r>
          </w:p>
        </w:tc>
        <w:tc>
          <w:tcPr>
            <w:tcW w:w="6223" w:type="dxa"/>
            <w:tcBorders>
              <w:top w:val="nil"/>
              <w:left w:val="single" w:sz="4" w:space="0" w:color="auto"/>
              <w:bottom w:val="single" w:sz="4" w:space="0" w:color="auto"/>
              <w:right w:val="single" w:sz="4" w:space="0" w:color="auto"/>
            </w:tcBorders>
          </w:tcPr>
          <w:p w14:paraId="60AE7DC9" w14:textId="77777777" w:rsidR="007774F5" w:rsidRPr="005515C1" w:rsidRDefault="007774F5" w:rsidP="004C3B10">
            <w:pPr>
              <w:jc w:val="both"/>
              <w:rPr>
                <w:rFonts w:ascii="Tahoma" w:eastAsiaTheme="minorHAnsi" w:hAnsi="Tahoma" w:cs="Tahoma"/>
                <w:b/>
                <w:bCs/>
                <w:i/>
                <w:sz w:val="21"/>
                <w:szCs w:val="21"/>
                <w:lang w:eastAsia="en-US" w:bidi="en-US"/>
              </w:rPr>
            </w:pPr>
            <w:r w:rsidRPr="005515C1">
              <w:rPr>
                <w:rFonts w:ascii="Tahoma" w:eastAsiaTheme="minorHAnsi" w:hAnsi="Tahoma" w:cs="Tahoma"/>
                <w:b/>
                <w:bCs/>
                <w:i/>
                <w:sz w:val="21"/>
                <w:szCs w:val="21"/>
                <w:lang w:eastAsia="en-US" w:bidi="en-US"/>
              </w:rPr>
              <w:t xml:space="preserve">bardage en </w:t>
            </w:r>
            <w:proofErr w:type="spellStart"/>
            <w:r w:rsidRPr="005515C1">
              <w:rPr>
                <w:rFonts w:ascii="Tahoma" w:eastAsiaTheme="minorHAnsi" w:hAnsi="Tahoma" w:cs="Tahoma"/>
                <w:b/>
                <w:bCs/>
                <w:i/>
                <w:sz w:val="21"/>
                <w:szCs w:val="21"/>
                <w:lang w:eastAsia="en-US" w:bidi="en-US"/>
              </w:rPr>
              <w:t>tole</w:t>
            </w:r>
            <w:proofErr w:type="spellEnd"/>
            <w:r w:rsidRPr="005515C1">
              <w:rPr>
                <w:rFonts w:ascii="Tahoma" w:eastAsiaTheme="minorHAnsi" w:hAnsi="Tahoma" w:cs="Tahoma"/>
                <w:b/>
                <w:bCs/>
                <w:i/>
                <w:sz w:val="21"/>
                <w:szCs w:val="21"/>
                <w:lang w:eastAsia="en-US" w:bidi="en-US"/>
              </w:rPr>
              <w:t xml:space="preserve"> bac y/c </w:t>
            </w:r>
            <w:proofErr w:type="spellStart"/>
            <w:r w:rsidRPr="005515C1">
              <w:rPr>
                <w:rFonts w:ascii="Tahoma" w:eastAsiaTheme="minorHAnsi" w:hAnsi="Tahoma" w:cs="Tahoma"/>
                <w:b/>
                <w:bCs/>
                <w:i/>
                <w:sz w:val="21"/>
                <w:szCs w:val="21"/>
                <w:lang w:eastAsia="en-US" w:bidi="en-US"/>
              </w:rPr>
              <w:t>ttes</w:t>
            </w:r>
            <w:proofErr w:type="spellEnd"/>
            <w:r w:rsidRPr="005515C1">
              <w:rPr>
                <w:rFonts w:ascii="Tahoma" w:eastAsiaTheme="minorHAnsi" w:hAnsi="Tahoma" w:cs="Tahoma"/>
                <w:b/>
                <w:bCs/>
                <w:i/>
                <w:sz w:val="21"/>
                <w:szCs w:val="21"/>
                <w:lang w:eastAsia="en-US" w:bidi="en-US"/>
              </w:rPr>
              <w:t xml:space="preserve"> suggestions d'exécution </w:t>
            </w:r>
          </w:p>
          <w:p w14:paraId="211C6F6C" w14:textId="77777777" w:rsidR="007774F5" w:rsidRPr="005515C1" w:rsidRDefault="007774F5" w:rsidP="004C3B10">
            <w:pPr>
              <w:jc w:val="both"/>
              <w:rPr>
                <w:rFonts w:ascii="Tahoma" w:eastAsiaTheme="minorHAnsi" w:hAnsi="Tahoma" w:cs="Tahoma"/>
                <w:b/>
                <w:bCs/>
                <w:i/>
                <w:sz w:val="21"/>
                <w:szCs w:val="21"/>
                <w:lang w:eastAsia="en-US" w:bidi="en-US"/>
              </w:rPr>
            </w:pPr>
          </w:p>
          <w:p w14:paraId="5AEB4F2F"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mètre linéaire la fourniture et la pose de la tôle sur les planches de bardage de 30 cm de large. Il comprend :</w:t>
            </w:r>
          </w:p>
          <w:p w14:paraId="1049ACD2"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7577B998"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planches de rive de pignon ; </w:t>
            </w:r>
          </w:p>
          <w:p w14:paraId="0D17FD19" w14:textId="77777777" w:rsidR="007774F5" w:rsidRPr="005515C1" w:rsidRDefault="007774F5" w:rsidP="004C3B10">
            <w:pPr>
              <w:ind w:left="2623" w:hanging="2623"/>
              <w:jc w:val="both"/>
              <w:rPr>
                <w:rFonts w:ascii="Tahoma" w:hAnsi="Tahoma" w:cs="Tahoma"/>
                <w:sz w:val="21"/>
                <w:szCs w:val="21"/>
              </w:rPr>
            </w:pPr>
            <w:r w:rsidRPr="005515C1">
              <w:rPr>
                <w:rFonts w:ascii="Tahoma" w:hAnsi="Tahoma" w:cs="Tahoma"/>
                <w:sz w:val="21"/>
                <w:szCs w:val="21"/>
              </w:rPr>
              <w:t>Et toutes les sujétions.</w:t>
            </w:r>
          </w:p>
          <w:p w14:paraId="6C556BBD" w14:textId="77777777" w:rsidR="007774F5" w:rsidRPr="005515C1" w:rsidRDefault="007774F5" w:rsidP="004C3B10">
            <w:pPr>
              <w:ind w:left="2623" w:hanging="2623"/>
              <w:jc w:val="both"/>
              <w:rPr>
                <w:rFonts w:ascii="Tahoma" w:hAnsi="Tahoma" w:cs="Tahoma"/>
                <w:sz w:val="21"/>
                <w:szCs w:val="21"/>
              </w:rPr>
            </w:pPr>
          </w:p>
          <w:p w14:paraId="241332B0" w14:textId="77777777" w:rsidR="007774F5" w:rsidRPr="005515C1" w:rsidRDefault="007774F5" w:rsidP="004C3B10">
            <w:pPr>
              <w:ind w:left="2623" w:hanging="2623"/>
              <w:jc w:val="both"/>
              <w:rPr>
                <w:rFonts w:ascii="Tahoma" w:hAnsi="Tahoma" w:cs="Tahoma"/>
                <w:b/>
                <w:bCs/>
                <w:sz w:val="21"/>
                <w:szCs w:val="21"/>
              </w:rPr>
            </w:pPr>
            <w:r w:rsidRPr="005515C1">
              <w:rPr>
                <w:rFonts w:ascii="Tahoma" w:hAnsi="Tahoma" w:cs="Tahoma"/>
                <w:b/>
                <w:bCs/>
                <w:sz w:val="21"/>
                <w:szCs w:val="21"/>
              </w:rPr>
              <w:t>Le mètre linéaire à :                                 francs CFA</w:t>
            </w:r>
          </w:p>
        </w:tc>
        <w:tc>
          <w:tcPr>
            <w:tcW w:w="850" w:type="dxa"/>
            <w:tcBorders>
              <w:top w:val="nil"/>
              <w:left w:val="single" w:sz="4" w:space="0" w:color="auto"/>
              <w:bottom w:val="single" w:sz="4" w:space="0" w:color="auto"/>
              <w:right w:val="single" w:sz="4" w:space="0" w:color="auto"/>
            </w:tcBorders>
          </w:tcPr>
          <w:p w14:paraId="0F8C5BB0" w14:textId="77777777" w:rsidR="007774F5" w:rsidRPr="005515C1" w:rsidRDefault="007774F5" w:rsidP="004C3B10">
            <w:pPr>
              <w:jc w:val="center"/>
              <w:rPr>
                <w:rFonts w:ascii="Tahoma" w:hAnsi="Tahoma" w:cs="Tahoma"/>
                <w:b/>
                <w:bCs/>
                <w:sz w:val="21"/>
                <w:szCs w:val="21"/>
              </w:rPr>
            </w:pPr>
          </w:p>
          <w:p w14:paraId="16A628EF" w14:textId="77777777" w:rsidR="007774F5" w:rsidRPr="005515C1" w:rsidRDefault="007774F5" w:rsidP="004C3B10">
            <w:pPr>
              <w:jc w:val="center"/>
              <w:rPr>
                <w:rFonts w:ascii="Tahoma" w:hAnsi="Tahoma" w:cs="Tahoma"/>
                <w:b/>
                <w:bCs/>
                <w:sz w:val="21"/>
                <w:szCs w:val="21"/>
              </w:rPr>
            </w:pPr>
          </w:p>
          <w:p w14:paraId="7F7D22ED" w14:textId="77777777" w:rsidR="007774F5" w:rsidRPr="005515C1" w:rsidRDefault="007774F5" w:rsidP="004C3B10">
            <w:pPr>
              <w:jc w:val="center"/>
              <w:rPr>
                <w:rFonts w:ascii="Tahoma" w:hAnsi="Tahoma" w:cs="Tahoma"/>
                <w:b/>
                <w:bCs/>
                <w:sz w:val="21"/>
                <w:szCs w:val="21"/>
              </w:rPr>
            </w:pPr>
          </w:p>
          <w:p w14:paraId="7EB1D096" w14:textId="77777777" w:rsidR="007774F5" w:rsidRPr="005515C1" w:rsidRDefault="007774F5" w:rsidP="004C3B10">
            <w:pPr>
              <w:jc w:val="center"/>
              <w:rPr>
                <w:rFonts w:ascii="Tahoma" w:hAnsi="Tahoma" w:cs="Tahoma"/>
                <w:b/>
                <w:bCs/>
                <w:sz w:val="21"/>
                <w:szCs w:val="21"/>
              </w:rPr>
            </w:pPr>
          </w:p>
          <w:p w14:paraId="069BF951" w14:textId="77777777" w:rsidR="007774F5" w:rsidRPr="005515C1" w:rsidRDefault="007774F5" w:rsidP="004C3B10">
            <w:pPr>
              <w:jc w:val="center"/>
              <w:rPr>
                <w:rFonts w:ascii="Tahoma" w:hAnsi="Tahoma" w:cs="Tahoma"/>
                <w:b/>
                <w:bCs/>
                <w:sz w:val="21"/>
                <w:szCs w:val="21"/>
              </w:rPr>
            </w:pPr>
          </w:p>
          <w:p w14:paraId="28B83E6B" w14:textId="77777777" w:rsidR="007774F5" w:rsidRPr="005515C1" w:rsidRDefault="007774F5" w:rsidP="004C3B10">
            <w:pPr>
              <w:jc w:val="center"/>
              <w:rPr>
                <w:rFonts w:ascii="Tahoma" w:hAnsi="Tahoma" w:cs="Tahoma"/>
                <w:b/>
                <w:bCs/>
                <w:sz w:val="21"/>
                <w:szCs w:val="21"/>
              </w:rPr>
            </w:pPr>
          </w:p>
          <w:p w14:paraId="3F3F45DE" w14:textId="77777777" w:rsidR="007774F5" w:rsidRPr="005515C1" w:rsidRDefault="007774F5" w:rsidP="004C3B10">
            <w:pPr>
              <w:jc w:val="center"/>
              <w:rPr>
                <w:rFonts w:ascii="Tahoma" w:hAnsi="Tahoma" w:cs="Tahoma"/>
                <w:b/>
                <w:bCs/>
                <w:sz w:val="21"/>
                <w:szCs w:val="21"/>
              </w:rPr>
            </w:pPr>
          </w:p>
          <w:p w14:paraId="79683BEC" w14:textId="77777777" w:rsidR="007774F5" w:rsidRPr="005515C1" w:rsidRDefault="007774F5" w:rsidP="004C3B10">
            <w:pPr>
              <w:jc w:val="center"/>
              <w:rPr>
                <w:rFonts w:ascii="Tahoma" w:hAnsi="Tahoma" w:cs="Tahoma"/>
                <w:b/>
                <w:bCs/>
                <w:sz w:val="21"/>
                <w:szCs w:val="21"/>
              </w:rPr>
            </w:pPr>
          </w:p>
          <w:p w14:paraId="2ECFCA9E" w14:textId="77777777" w:rsidR="007774F5" w:rsidRPr="005515C1" w:rsidRDefault="007774F5" w:rsidP="004C3B10">
            <w:pPr>
              <w:jc w:val="center"/>
              <w:rPr>
                <w:rFonts w:ascii="Tahoma" w:hAnsi="Tahoma" w:cs="Tahoma"/>
                <w:b/>
                <w:bCs/>
                <w:sz w:val="21"/>
                <w:szCs w:val="21"/>
              </w:rPr>
            </w:pPr>
            <w:r w:rsidRPr="005515C1">
              <w:rPr>
                <w:rFonts w:ascii="Tahoma" w:hAnsi="Tahoma" w:cs="Tahoma"/>
                <w:b/>
                <w:bCs/>
                <w:sz w:val="21"/>
                <w:szCs w:val="21"/>
              </w:rPr>
              <w:t>ml</w:t>
            </w:r>
          </w:p>
        </w:tc>
        <w:tc>
          <w:tcPr>
            <w:tcW w:w="1843" w:type="dxa"/>
            <w:tcBorders>
              <w:top w:val="nil"/>
              <w:left w:val="single" w:sz="4" w:space="0" w:color="auto"/>
              <w:bottom w:val="single" w:sz="4" w:space="0" w:color="auto"/>
              <w:right w:val="single" w:sz="4" w:space="0" w:color="auto"/>
            </w:tcBorders>
          </w:tcPr>
          <w:p w14:paraId="749CC8DE" w14:textId="77777777" w:rsidR="007774F5" w:rsidRPr="005515C1" w:rsidRDefault="007774F5" w:rsidP="004C3B10">
            <w:pPr>
              <w:rPr>
                <w:rFonts w:ascii="Tahoma" w:hAnsi="Tahoma" w:cs="Tahoma"/>
                <w:b/>
                <w:bCs/>
                <w:sz w:val="21"/>
                <w:szCs w:val="21"/>
              </w:rPr>
            </w:pPr>
          </w:p>
        </w:tc>
      </w:tr>
      <w:tr w:rsidR="005515C1" w:rsidRPr="005515C1" w14:paraId="20A1D985" w14:textId="77777777" w:rsidTr="004C3B10">
        <w:trPr>
          <w:trHeight w:val="385"/>
        </w:trPr>
        <w:tc>
          <w:tcPr>
            <w:tcW w:w="932" w:type="dxa"/>
            <w:tcBorders>
              <w:top w:val="single" w:sz="4" w:space="0" w:color="auto"/>
              <w:left w:val="single" w:sz="4" w:space="0" w:color="auto"/>
              <w:bottom w:val="single" w:sz="4" w:space="0" w:color="auto"/>
              <w:right w:val="single" w:sz="4" w:space="0" w:color="auto"/>
            </w:tcBorders>
          </w:tcPr>
          <w:p w14:paraId="5BEA0626" w14:textId="77777777" w:rsidR="007774F5" w:rsidRPr="005515C1" w:rsidRDefault="007774F5" w:rsidP="004C3B10">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tcPr>
          <w:p w14:paraId="3BFAD9F0" w14:textId="77777777" w:rsidR="007774F5" w:rsidRPr="005515C1" w:rsidRDefault="007774F5" w:rsidP="004C3B10">
            <w:pPr>
              <w:rPr>
                <w:rFonts w:ascii="Tahoma" w:hAnsi="Tahoma" w:cs="Tahoma"/>
                <w:b/>
                <w:sz w:val="8"/>
                <w:szCs w:val="8"/>
              </w:rPr>
            </w:pPr>
          </w:p>
          <w:p w14:paraId="2187A8E0" w14:textId="77777777" w:rsidR="007774F5" w:rsidRPr="005515C1" w:rsidRDefault="007774F5" w:rsidP="004C3B10">
            <w:pPr>
              <w:rPr>
                <w:rFonts w:ascii="Tahoma" w:hAnsi="Tahoma" w:cs="Tahoma"/>
                <w:b/>
                <w:sz w:val="21"/>
                <w:szCs w:val="21"/>
              </w:rPr>
            </w:pPr>
            <w:r w:rsidRPr="005515C1">
              <w:rPr>
                <w:rFonts w:ascii="Tahoma" w:hAnsi="Tahoma" w:cs="Tahoma"/>
                <w:b/>
                <w:sz w:val="21"/>
                <w:szCs w:val="21"/>
              </w:rPr>
              <w:t>LOT 400 : MINESERIE METALLIQUE ET BOIS</w:t>
            </w:r>
          </w:p>
        </w:tc>
        <w:tc>
          <w:tcPr>
            <w:tcW w:w="850" w:type="dxa"/>
            <w:tcBorders>
              <w:top w:val="single" w:sz="4" w:space="0" w:color="auto"/>
              <w:left w:val="single" w:sz="4" w:space="0" w:color="auto"/>
              <w:bottom w:val="single" w:sz="4" w:space="0" w:color="auto"/>
              <w:right w:val="single" w:sz="4" w:space="0" w:color="auto"/>
            </w:tcBorders>
          </w:tcPr>
          <w:p w14:paraId="6C66674C" w14:textId="77777777" w:rsidR="007774F5" w:rsidRPr="005515C1" w:rsidRDefault="007774F5" w:rsidP="004C3B10">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F95CB37" w14:textId="77777777" w:rsidR="007774F5" w:rsidRPr="005515C1" w:rsidRDefault="007774F5" w:rsidP="004C3B10">
            <w:pPr>
              <w:jc w:val="center"/>
              <w:rPr>
                <w:rFonts w:ascii="Tahoma" w:hAnsi="Tahoma" w:cs="Tahoma"/>
                <w:b/>
                <w:sz w:val="21"/>
                <w:szCs w:val="21"/>
              </w:rPr>
            </w:pPr>
          </w:p>
        </w:tc>
      </w:tr>
      <w:tr w:rsidR="005515C1" w:rsidRPr="005515C1" w14:paraId="13A4FF9F" w14:textId="77777777" w:rsidTr="004C3B10">
        <w:tc>
          <w:tcPr>
            <w:tcW w:w="932" w:type="dxa"/>
            <w:tcBorders>
              <w:top w:val="single" w:sz="4" w:space="0" w:color="auto"/>
              <w:left w:val="single" w:sz="4" w:space="0" w:color="auto"/>
              <w:bottom w:val="nil"/>
              <w:right w:val="single" w:sz="4" w:space="0" w:color="auto"/>
            </w:tcBorders>
          </w:tcPr>
          <w:p w14:paraId="7C22834D"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401</w:t>
            </w:r>
          </w:p>
          <w:p w14:paraId="531425D2" w14:textId="77777777" w:rsidR="007774F5" w:rsidRPr="005515C1" w:rsidRDefault="007774F5" w:rsidP="004C3B10">
            <w:pPr>
              <w:jc w:val="center"/>
              <w:rPr>
                <w:rFonts w:ascii="Tahoma" w:hAnsi="Tahoma" w:cs="Tahoma"/>
                <w:sz w:val="21"/>
                <w:szCs w:val="21"/>
              </w:rPr>
            </w:pPr>
          </w:p>
          <w:p w14:paraId="46FBC513" w14:textId="77777777" w:rsidR="007774F5" w:rsidRPr="005515C1" w:rsidRDefault="007774F5" w:rsidP="004C3B1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43C4574C" w14:textId="77777777" w:rsidR="007774F5" w:rsidRPr="005515C1" w:rsidRDefault="007774F5" w:rsidP="004C3B1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des portes complètes serrures plus canon en ALU de 2,20x0, 90 y/c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d'exécution </w:t>
            </w:r>
          </w:p>
          <w:p w14:paraId="5E55DFF1" w14:textId="77777777" w:rsidR="007774F5" w:rsidRPr="005515C1" w:rsidRDefault="007774F5" w:rsidP="004C3B10">
            <w:pPr>
              <w:jc w:val="both"/>
              <w:rPr>
                <w:rFonts w:ascii="Tahoma" w:hAnsi="Tahoma" w:cs="Tahoma"/>
                <w:b/>
                <w:bCs/>
                <w:i/>
                <w:sz w:val="21"/>
                <w:szCs w:val="21"/>
                <w:lang w:eastAsia="en-US" w:bidi="en-US"/>
              </w:rPr>
            </w:pPr>
          </w:p>
          <w:p w14:paraId="1F7CF885"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 xml:space="preserve">Ce prix rémunère à l’unité la fabrication et la pose d’une porte métallique pleine de 1mm d’épaisseur, à un battant </w:t>
            </w:r>
            <w:r w:rsidRPr="005515C1">
              <w:rPr>
                <w:rFonts w:ascii="Tahoma" w:hAnsi="Tahoma" w:cs="Tahoma"/>
                <w:b/>
                <w:sz w:val="21"/>
                <w:szCs w:val="21"/>
              </w:rPr>
              <w:t>(</w:t>
            </w:r>
            <w:r w:rsidRPr="005515C1">
              <w:rPr>
                <w:rFonts w:ascii="Tahoma" w:hAnsi="Tahoma" w:cs="Tahoma"/>
                <w:b/>
                <w:bCs/>
                <w:sz w:val="21"/>
                <w:szCs w:val="21"/>
                <w:lang w:bidi="en-US"/>
              </w:rPr>
              <w:t>90 X 2,20</w:t>
            </w:r>
            <w:r w:rsidRPr="005515C1">
              <w:rPr>
                <w:rFonts w:ascii="Tahoma" w:hAnsi="Tahoma" w:cs="Tahoma"/>
                <w:b/>
                <w:sz w:val="21"/>
                <w:szCs w:val="21"/>
              </w:rPr>
              <w:t>)</w:t>
            </w:r>
            <w:r w:rsidRPr="005515C1">
              <w:rPr>
                <w:rFonts w:ascii="Tahoma" w:hAnsi="Tahoma" w:cs="Tahoma"/>
                <w:sz w:val="21"/>
                <w:szCs w:val="21"/>
              </w:rPr>
              <w:t>. Il comprend :</w:t>
            </w:r>
          </w:p>
          <w:p w14:paraId="1856C33C" w14:textId="77777777" w:rsidR="007774F5" w:rsidRPr="005515C1" w:rsidRDefault="007774F5" w:rsidP="004C3B10">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lastRenderedPageBreak/>
              <w:t>La fabrication, l’amenée et la pose de la porte métallique ;</w:t>
            </w:r>
          </w:p>
          <w:p w14:paraId="538CA21F" w14:textId="77777777" w:rsidR="007774F5" w:rsidRPr="005515C1" w:rsidRDefault="007774F5" w:rsidP="004C3B10">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55346A7C" w14:textId="77777777" w:rsidR="007774F5" w:rsidRPr="005515C1" w:rsidRDefault="007774F5" w:rsidP="004C3B10">
            <w:pPr>
              <w:widowControl w:val="0"/>
              <w:numPr>
                <w:ilvl w:val="0"/>
                <w:numId w:val="143"/>
              </w:numPr>
              <w:tabs>
                <w:tab w:val="num" w:pos="213"/>
              </w:tabs>
              <w:ind w:left="430" w:hanging="215"/>
              <w:jc w:val="both"/>
              <w:rPr>
                <w:rFonts w:ascii="Tahoma" w:hAnsi="Tahoma" w:cs="Tahoma"/>
                <w:sz w:val="21"/>
                <w:szCs w:val="21"/>
              </w:rPr>
            </w:pPr>
            <w:r w:rsidRPr="005515C1">
              <w:rPr>
                <w:rFonts w:ascii="Tahoma" w:hAnsi="Tahoma" w:cs="Tahoma"/>
                <w:sz w:val="21"/>
                <w:szCs w:val="21"/>
              </w:rPr>
              <w:t>Et toutes sujétions.</w:t>
            </w:r>
          </w:p>
        </w:tc>
        <w:tc>
          <w:tcPr>
            <w:tcW w:w="850" w:type="dxa"/>
            <w:tcBorders>
              <w:top w:val="single" w:sz="4" w:space="0" w:color="auto"/>
              <w:left w:val="single" w:sz="4" w:space="0" w:color="auto"/>
              <w:bottom w:val="nil"/>
              <w:right w:val="single" w:sz="4" w:space="0" w:color="auto"/>
            </w:tcBorders>
          </w:tcPr>
          <w:p w14:paraId="56E5EE1D" w14:textId="77777777" w:rsidR="007774F5" w:rsidRPr="005515C1" w:rsidRDefault="007774F5" w:rsidP="004C3B10">
            <w:pPr>
              <w:rPr>
                <w:rFonts w:ascii="Tahoma" w:hAnsi="Tahoma" w:cs="Tahoma"/>
                <w:b/>
                <w:sz w:val="21"/>
                <w:szCs w:val="21"/>
              </w:rPr>
            </w:pPr>
          </w:p>
          <w:p w14:paraId="4DECAAEC" w14:textId="77777777" w:rsidR="007774F5" w:rsidRPr="005515C1" w:rsidRDefault="007774F5" w:rsidP="004C3B10">
            <w:pPr>
              <w:rPr>
                <w:rFonts w:ascii="Tahoma" w:hAnsi="Tahoma" w:cs="Tahoma"/>
                <w:b/>
                <w:sz w:val="21"/>
                <w:szCs w:val="21"/>
              </w:rPr>
            </w:pPr>
          </w:p>
          <w:p w14:paraId="0B65F827" w14:textId="77777777" w:rsidR="007774F5" w:rsidRPr="005515C1" w:rsidRDefault="007774F5" w:rsidP="004C3B10">
            <w:pPr>
              <w:rPr>
                <w:rFonts w:ascii="Tahoma" w:hAnsi="Tahoma" w:cs="Tahoma"/>
                <w:b/>
                <w:sz w:val="21"/>
                <w:szCs w:val="21"/>
              </w:rPr>
            </w:pPr>
          </w:p>
          <w:p w14:paraId="61EDB088" w14:textId="77777777" w:rsidR="007774F5" w:rsidRPr="005515C1" w:rsidRDefault="007774F5" w:rsidP="004C3B10">
            <w:pPr>
              <w:rPr>
                <w:rFonts w:ascii="Tahoma" w:hAnsi="Tahoma" w:cs="Tahoma"/>
                <w:b/>
                <w:sz w:val="21"/>
                <w:szCs w:val="21"/>
              </w:rPr>
            </w:pPr>
          </w:p>
        </w:tc>
        <w:tc>
          <w:tcPr>
            <w:tcW w:w="1843" w:type="dxa"/>
            <w:tcBorders>
              <w:top w:val="single" w:sz="4" w:space="0" w:color="auto"/>
              <w:left w:val="single" w:sz="4" w:space="0" w:color="auto"/>
              <w:bottom w:val="nil"/>
              <w:right w:val="single" w:sz="4" w:space="0" w:color="auto"/>
            </w:tcBorders>
          </w:tcPr>
          <w:p w14:paraId="769A2C5E" w14:textId="77777777" w:rsidR="007774F5" w:rsidRPr="005515C1" w:rsidRDefault="007774F5" w:rsidP="004C3B10">
            <w:pPr>
              <w:jc w:val="center"/>
              <w:rPr>
                <w:rFonts w:ascii="Tahoma" w:hAnsi="Tahoma" w:cs="Tahoma"/>
                <w:b/>
                <w:sz w:val="21"/>
                <w:szCs w:val="21"/>
              </w:rPr>
            </w:pPr>
          </w:p>
        </w:tc>
      </w:tr>
      <w:tr w:rsidR="005515C1" w:rsidRPr="005515C1" w14:paraId="2BEA562B" w14:textId="77777777" w:rsidTr="004C3B10">
        <w:tc>
          <w:tcPr>
            <w:tcW w:w="932" w:type="dxa"/>
            <w:tcBorders>
              <w:top w:val="nil"/>
              <w:left w:val="single" w:sz="4" w:space="0" w:color="auto"/>
              <w:bottom w:val="single" w:sz="4" w:space="0" w:color="auto"/>
              <w:right w:val="single" w:sz="4" w:space="0" w:color="auto"/>
            </w:tcBorders>
          </w:tcPr>
          <w:p w14:paraId="3BEF38C6" w14:textId="77777777" w:rsidR="007774F5" w:rsidRPr="005515C1" w:rsidRDefault="007774F5" w:rsidP="004C3B10">
            <w:pPr>
              <w:jc w:val="cente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6361DEBE" w14:textId="77777777" w:rsidR="007774F5" w:rsidRPr="005515C1" w:rsidRDefault="007774F5" w:rsidP="004C3B10">
            <w:pPr>
              <w:jc w:val="both"/>
              <w:rPr>
                <w:rFonts w:ascii="Tahoma" w:hAnsi="Tahoma" w:cs="Tahoma"/>
                <w:b/>
                <w:bCs/>
                <w:sz w:val="12"/>
                <w:szCs w:val="21"/>
              </w:rPr>
            </w:pPr>
          </w:p>
          <w:p w14:paraId="3CAAFE8F" w14:textId="77777777" w:rsidR="007774F5" w:rsidRPr="005515C1" w:rsidRDefault="007774F5" w:rsidP="004C3B10">
            <w:pPr>
              <w:ind w:left="1773" w:hanging="1773"/>
              <w:jc w:val="both"/>
              <w:rPr>
                <w:rFonts w:ascii="Tahoma" w:hAnsi="Tahoma" w:cs="Tahoma"/>
                <w:b/>
                <w:bCs/>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06F47E22" w14:textId="77777777" w:rsidR="007774F5" w:rsidRPr="005515C1" w:rsidRDefault="007774F5" w:rsidP="004C3B10">
            <w:pPr>
              <w:jc w:val="center"/>
              <w:rPr>
                <w:rFonts w:ascii="Tahoma" w:hAnsi="Tahoma" w:cs="Tahoma"/>
                <w:b/>
                <w:bCs/>
                <w:sz w:val="21"/>
                <w:szCs w:val="21"/>
              </w:rPr>
            </w:pPr>
          </w:p>
          <w:p w14:paraId="6C978B15" w14:textId="77777777" w:rsidR="007774F5" w:rsidRPr="005515C1" w:rsidRDefault="007774F5" w:rsidP="004C3B10">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0CBF8F55" w14:textId="77777777" w:rsidR="007774F5" w:rsidRPr="005515C1" w:rsidRDefault="007774F5" w:rsidP="004C3B10">
            <w:pPr>
              <w:rPr>
                <w:rFonts w:ascii="Tahoma" w:hAnsi="Tahoma" w:cs="Tahoma"/>
                <w:b/>
                <w:bCs/>
                <w:sz w:val="21"/>
                <w:szCs w:val="21"/>
              </w:rPr>
            </w:pPr>
          </w:p>
        </w:tc>
      </w:tr>
      <w:tr w:rsidR="005515C1" w:rsidRPr="005515C1" w14:paraId="2CA7EE3F" w14:textId="77777777" w:rsidTr="004C3B10">
        <w:tc>
          <w:tcPr>
            <w:tcW w:w="932" w:type="dxa"/>
            <w:tcBorders>
              <w:top w:val="single" w:sz="4" w:space="0" w:color="auto"/>
              <w:left w:val="single" w:sz="4" w:space="0" w:color="auto"/>
              <w:bottom w:val="nil"/>
              <w:right w:val="single" w:sz="4" w:space="0" w:color="auto"/>
            </w:tcBorders>
          </w:tcPr>
          <w:p w14:paraId="57F8827E"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402</w:t>
            </w:r>
          </w:p>
          <w:p w14:paraId="73B2F190" w14:textId="77777777" w:rsidR="007774F5" w:rsidRPr="005515C1" w:rsidRDefault="007774F5" w:rsidP="004C3B10">
            <w:pPr>
              <w:jc w:val="both"/>
              <w:rPr>
                <w:rFonts w:ascii="Tahoma" w:hAnsi="Tahoma" w:cs="Tahoma"/>
                <w:sz w:val="21"/>
                <w:szCs w:val="21"/>
              </w:rPr>
            </w:pPr>
          </w:p>
          <w:p w14:paraId="32EA20B1" w14:textId="77777777" w:rsidR="007774F5" w:rsidRPr="005515C1" w:rsidRDefault="007774F5" w:rsidP="004C3B10">
            <w:pPr>
              <w:jc w:val="both"/>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5AF4F80C" w14:textId="77777777" w:rsidR="007774F5" w:rsidRPr="005515C1" w:rsidRDefault="007774F5" w:rsidP="004C3B10">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F/P des serrures plus canon, </w:t>
            </w:r>
            <w:proofErr w:type="spellStart"/>
            <w:r w:rsidRPr="005515C1">
              <w:rPr>
                <w:rFonts w:ascii="Tahoma" w:hAnsi="Tahoma" w:cs="Tahoma"/>
                <w:b/>
                <w:bCs/>
                <w:i/>
                <w:sz w:val="21"/>
                <w:szCs w:val="21"/>
                <w:lang w:eastAsia="en-US" w:bidi="en-US"/>
              </w:rPr>
              <w:t>ttes</w:t>
            </w:r>
            <w:proofErr w:type="spellEnd"/>
            <w:r w:rsidRPr="005515C1">
              <w:rPr>
                <w:rFonts w:ascii="Tahoma" w:hAnsi="Tahoma" w:cs="Tahoma"/>
                <w:b/>
                <w:bCs/>
                <w:i/>
                <w:sz w:val="21"/>
                <w:szCs w:val="21"/>
                <w:lang w:eastAsia="en-US" w:bidi="en-US"/>
              </w:rPr>
              <w:t xml:space="preserve"> suggestions de mise en place</w:t>
            </w:r>
          </w:p>
          <w:p w14:paraId="02DCC4B9"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à l’unité la pose des cornières de 30 mm au niveau des seuils des portes et la véranda. Il comprend :</w:t>
            </w:r>
          </w:p>
          <w:p w14:paraId="6A7390F2" w14:textId="77777777" w:rsidR="007774F5" w:rsidRPr="005515C1" w:rsidRDefault="007774F5" w:rsidP="004C3B10">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6E8C8668" w14:textId="77777777" w:rsidR="007774F5" w:rsidRPr="005515C1" w:rsidRDefault="007774F5" w:rsidP="004C3B10">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200D233E" w14:textId="77777777" w:rsidR="007774F5" w:rsidRPr="005515C1" w:rsidRDefault="007774F5" w:rsidP="004C3B10">
            <w:pPr>
              <w:widowControl w:val="0"/>
              <w:numPr>
                <w:ilvl w:val="0"/>
                <w:numId w:val="143"/>
              </w:numPr>
              <w:tabs>
                <w:tab w:val="num" w:pos="213"/>
              </w:tabs>
              <w:ind w:left="215" w:hanging="215"/>
              <w:jc w:val="both"/>
              <w:rPr>
                <w:rFonts w:ascii="Tahoma" w:hAnsi="Tahoma" w:cs="Tahoma"/>
                <w:sz w:val="21"/>
                <w:szCs w:val="21"/>
              </w:rPr>
            </w:pPr>
            <w:r w:rsidRPr="005515C1">
              <w:rPr>
                <w:rFonts w:ascii="Tahoma" w:hAnsi="Tahoma" w:cs="Tahoma"/>
                <w:sz w:val="21"/>
                <w:szCs w:val="21"/>
              </w:rPr>
              <w:t>Et toutes sujétions.</w:t>
            </w:r>
          </w:p>
        </w:tc>
        <w:tc>
          <w:tcPr>
            <w:tcW w:w="850" w:type="dxa"/>
            <w:tcBorders>
              <w:top w:val="single" w:sz="4" w:space="0" w:color="auto"/>
              <w:left w:val="single" w:sz="4" w:space="0" w:color="auto"/>
              <w:bottom w:val="nil"/>
              <w:right w:val="single" w:sz="4" w:space="0" w:color="auto"/>
            </w:tcBorders>
          </w:tcPr>
          <w:p w14:paraId="330DC4E3" w14:textId="77777777" w:rsidR="007774F5" w:rsidRPr="005515C1" w:rsidRDefault="007774F5" w:rsidP="004C3B10">
            <w:pPr>
              <w:jc w:val="both"/>
              <w:rPr>
                <w:rFonts w:ascii="Tahoma" w:hAnsi="Tahoma" w:cs="Tahoma"/>
                <w:sz w:val="21"/>
                <w:szCs w:val="21"/>
              </w:rPr>
            </w:pPr>
          </w:p>
          <w:p w14:paraId="3246F742" w14:textId="77777777" w:rsidR="007774F5" w:rsidRPr="005515C1" w:rsidRDefault="007774F5" w:rsidP="004C3B10">
            <w:pPr>
              <w:jc w:val="both"/>
              <w:rPr>
                <w:rFonts w:ascii="Tahoma" w:hAnsi="Tahoma" w:cs="Tahoma"/>
                <w:sz w:val="21"/>
                <w:szCs w:val="21"/>
              </w:rPr>
            </w:pPr>
          </w:p>
          <w:p w14:paraId="67885AB1" w14:textId="77777777" w:rsidR="007774F5" w:rsidRPr="005515C1" w:rsidRDefault="007774F5" w:rsidP="004C3B10">
            <w:pPr>
              <w:jc w:val="both"/>
              <w:rPr>
                <w:rFonts w:ascii="Tahoma" w:hAnsi="Tahoma" w:cs="Tahoma"/>
                <w:sz w:val="21"/>
                <w:szCs w:val="21"/>
              </w:rPr>
            </w:pPr>
          </w:p>
          <w:p w14:paraId="750C2F95" w14:textId="77777777" w:rsidR="007774F5" w:rsidRPr="005515C1" w:rsidRDefault="007774F5" w:rsidP="004C3B10">
            <w:pPr>
              <w:jc w:val="both"/>
              <w:rPr>
                <w:rFonts w:ascii="Tahoma" w:hAnsi="Tahoma" w:cs="Tahoma"/>
                <w:sz w:val="21"/>
                <w:szCs w:val="21"/>
              </w:rPr>
            </w:pPr>
          </w:p>
        </w:tc>
        <w:tc>
          <w:tcPr>
            <w:tcW w:w="1843" w:type="dxa"/>
            <w:tcBorders>
              <w:top w:val="single" w:sz="4" w:space="0" w:color="auto"/>
              <w:left w:val="single" w:sz="4" w:space="0" w:color="auto"/>
              <w:bottom w:val="nil"/>
              <w:right w:val="single" w:sz="4" w:space="0" w:color="auto"/>
            </w:tcBorders>
          </w:tcPr>
          <w:p w14:paraId="6F8A6DEC" w14:textId="77777777" w:rsidR="007774F5" w:rsidRPr="005515C1" w:rsidRDefault="007774F5" w:rsidP="004C3B10">
            <w:pPr>
              <w:jc w:val="center"/>
              <w:rPr>
                <w:rFonts w:ascii="Tahoma" w:hAnsi="Tahoma" w:cs="Tahoma"/>
                <w:b/>
                <w:sz w:val="21"/>
                <w:szCs w:val="21"/>
              </w:rPr>
            </w:pPr>
          </w:p>
        </w:tc>
      </w:tr>
      <w:tr w:rsidR="005515C1" w:rsidRPr="005515C1" w14:paraId="0D9E576B" w14:textId="77777777" w:rsidTr="004C3B10">
        <w:trPr>
          <w:trHeight w:val="87"/>
        </w:trPr>
        <w:tc>
          <w:tcPr>
            <w:tcW w:w="932" w:type="dxa"/>
            <w:tcBorders>
              <w:top w:val="nil"/>
              <w:left w:val="single" w:sz="4" w:space="0" w:color="auto"/>
              <w:bottom w:val="single" w:sz="4" w:space="0" w:color="auto"/>
              <w:right w:val="single" w:sz="4" w:space="0" w:color="auto"/>
            </w:tcBorders>
          </w:tcPr>
          <w:p w14:paraId="416BB5F0" w14:textId="77777777" w:rsidR="007774F5" w:rsidRPr="005515C1" w:rsidRDefault="007774F5" w:rsidP="004C3B1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5C2F83DD" w14:textId="77777777" w:rsidR="007774F5" w:rsidRPr="005515C1" w:rsidRDefault="007774F5" w:rsidP="004C3B10">
            <w:pPr>
              <w:rPr>
                <w:rFonts w:ascii="Tahoma" w:hAnsi="Tahoma" w:cs="Tahoma"/>
                <w:b/>
                <w:sz w:val="21"/>
                <w:szCs w:val="21"/>
              </w:rPr>
            </w:pPr>
            <w:r w:rsidRPr="005515C1">
              <w:rPr>
                <w:rFonts w:ascii="Tahoma" w:hAnsi="Tahoma" w:cs="Tahoma"/>
                <w:b/>
                <w:sz w:val="21"/>
                <w:szCs w:val="21"/>
              </w:rPr>
              <w:t>L’unité à :                           francs CFA</w:t>
            </w:r>
          </w:p>
        </w:tc>
        <w:tc>
          <w:tcPr>
            <w:tcW w:w="850" w:type="dxa"/>
            <w:tcBorders>
              <w:top w:val="nil"/>
              <w:left w:val="single" w:sz="4" w:space="0" w:color="auto"/>
              <w:bottom w:val="single" w:sz="4" w:space="0" w:color="auto"/>
              <w:right w:val="single" w:sz="4" w:space="0" w:color="auto"/>
            </w:tcBorders>
            <w:hideMark/>
          </w:tcPr>
          <w:p w14:paraId="25E2A0A9" w14:textId="77777777" w:rsidR="007774F5" w:rsidRPr="005515C1" w:rsidRDefault="007774F5" w:rsidP="004C3B10">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023A320A" w14:textId="77777777" w:rsidR="007774F5" w:rsidRPr="005515C1" w:rsidRDefault="007774F5" w:rsidP="004C3B10">
            <w:pPr>
              <w:rPr>
                <w:rFonts w:ascii="Tahoma" w:hAnsi="Tahoma" w:cs="Tahoma"/>
                <w:b/>
                <w:sz w:val="21"/>
                <w:szCs w:val="21"/>
              </w:rPr>
            </w:pPr>
          </w:p>
        </w:tc>
      </w:tr>
      <w:tr w:rsidR="005515C1" w:rsidRPr="005515C1" w14:paraId="2089094A" w14:textId="77777777" w:rsidTr="004C3B10">
        <w:trPr>
          <w:trHeight w:val="77"/>
        </w:trPr>
        <w:tc>
          <w:tcPr>
            <w:tcW w:w="932" w:type="dxa"/>
            <w:tcBorders>
              <w:top w:val="nil"/>
              <w:left w:val="single" w:sz="4" w:space="0" w:color="auto"/>
              <w:bottom w:val="single" w:sz="4" w:space="0" w:color="auto"/>
              <w:right w:val="single" w:sz="4" w:space="0" w:color="auto"/>
            </w:tcBorders>
          </w:tcPr>
          <w:p w14:paraId="0E8C56AE" w14:textId="77777777" w:rsidR="007774F5" w:rsidRPr="005515C1" w:rsidRDefault="007774F5" w:rsidP="004C3B1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38E5FB2C" w14:textId="77777777" w:rsidR="007774F5" w:rsidRPr="005515C1" w:rsidRDefault="007774F5" w:rsidP="004C3B10">
            <w:pPr>
              <w:spacing w:before="240"/>
              <w:rPr>
                <w:rFonts w:ascii="Tahoma" w:hAnsi="Tahoma" w:cs="Tahoma"/>
                <w:b/>
                <w:sz w:val="21"/>
                <w:szCs w:val="21"/>
              </w:rPr>
            </w:pPr>
            <w:r w:rsidRPr="005515C1">
              <w:rPr>
                <w:rFonts w:ascii="Tahoma" w:hAnsi="Tahoma" w:cs="Tahoma"/>
                <w:b/>
                <w:sz w:val="21"/>
                <w:szCs w:val="21"/>
              </w:rPr>
              <w:t>LOT  500 : ÉLECTRICITÉ</w:t>
            </w:r>
          </w:p>
        </w:tc>
        <w:tc>
          <w:tcPr>
            <w:tcW w:w="850" w:type="dxa"/>
            <w:tcBorders>
              <w:top w:val="nil"/>
              <w:left w:val="single" w:sz="4" w:space="0" w:color="auto"/>
              <w:bottom w:val="single" w:sz="4" w:space="0" w:color="auto"/>
              <w:right w:val="single" w:sz="4" w:space="0" w:color="auto"/>
            </w:tcBorders>
            <w:hideMark/>
          </w:tcPr>
          <w:p w14:paraId="69E19608" w14:textId="77777777" w:rsidR="007774F5" w:rsidRPr="005515C1" w:rsidRDefault="007774F5" w:rsidP="004C3B10">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0E45A2F3" w14:textId="77777777" w:rsidR="007774F5" w:rsidRPr="005515C1" w:rsidRDefault="007774F5" w:rsidP="004C3B10">
            <w:pPr>
              <w:rPr>
                <w:rFonts w:ascii="Tahoma" w:hAnsi="Tahoma" w:cs="Tahoma"/>
                <w:b/>
                <w:bCs/>
                <w:sz w:val="21"/>
                <w:szCs w:val="21"/>
              </w:rPr>
            </w:pPr>
          </w:p>
        </w:tc>
      </w:tr>
      <w:tr w:rsidR="005515C1" w:rsidRPr="005515C1" w14:paraId="606478FC" w14:textId="77777777" w:rsidTr="004C3B10">
        <w:trPr>
          <w:trHeight w:val="782"/>
        </w:trPr>
        <w:tc>
          <w:tcPr>
            <w:tcW w:w="932" w:type="dxa"/>
            <w:tcBorders>
              <w:top w:val="nil"/>
              <w:left w:val="single" w:sz="4" w:space="0" w:color="auto"/>
              <w:bottom w:val="single" w:sz="4" w:space="0" w:color="auto"/>
              <w:right w:val="single" w:sz="4" w:space="0" w:color="auto"/>
            </w:tcBorders>
          </w:tcPr>
          <w:p w14:paraId="44361A86"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501</w:t>
            </w:r>
          </w:p>
        </w:tc>
        <w:tc>
          <w:tcPr>
            <w:tcW w:w="6223" w:type="dxa"/>
            <w:tcBorders>
              <w:top w:val="nil"/>
              <w:left w:val="single" w:sz="4" w:space="0" w:color="auto"/>
              <w:bottom w:val="single" w:sz="4" w:space="0" w:color="auto"/>
              <w:right w:val="single" w:sz="4" w:space="0" w:color="auto"/>
            </w:tcBorders>
            <w:hideMark/>
          </w:tcPr>
          <w:p w14:paraId="6AA45AD2"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réfection générale du réseau d'électricité des tableaux électriques de contrôle, goulottes, avec alimentation y/c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 d'exécution</w:t>
            </w:r>
          </w:p>
          <w:p w14:paraId="3E3D29D1" w14:textId="77777777" w:rsidR="007774F5" w:rsidRPr="005515C1" w:rsidRDefault="007774F5" w:rsidP="004C3B10">
            <w:pPr>
              <w:jc w:val="both"/>
              <w:rPr>
                <w:rFonts w:ascii="Tahoma" w:hAnsi="Tahoma" w:cs="Tahoma"/>
                <w:sz w:val="21"/>
                <w:szCs w:val="21"/>
              </w:rPr>
            </w:pPr>
          </w:p>
          <w:p w14:paraId="4B7A169C"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forfait  la réfection général du réseau d’électricité toutes sujétions de pose.</w:t>
            </w:r>
          </w:p>
          <w:p w14:paraId="25C236CA" w14:textId="77777777" w:rsidR="007774F5" w:rsidRPr="005515C1" w:rsidRDefault="007774F5" w:rsidP="004C3B10">
            <w:pPr>
              <w:jc w:val="both"/>
              <w:rPr>
                <w:rFonts w:ascii="Tahoma" w:hAnsi="Tahoma" w:cs="Tahoma"/>
                <w:sz w:val="21"/>
                <w:szCs w:val="21"/>
              </w:rPr>
            </w:pPr>
          </w:p>
          <w:p w14:paraId="26BCAE3D" w14:textId="77777777" w:rsidR="007774F5" w:rsidRPr="005515C1" w:rsidRDefault="007774F5" w:rsidP="004C3B10">
            <w:pPr>
              <w:widowControl w:val="0"/>
              <w:jc w:val="both"/>
              <w:rPr>
                <w:rFonts w:ascii="Tahoma" w:hAnsi="Tahoma" w:cs="Tahoma"/>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hideMark/>
          </w:tcPr>
          <w:p w14:paraId="2F751F3F" w14:textId="77777777" w:rsidR="007774F5" w:rsidRPr="005515C1" w:rsidRDefault="007774F5" w:rsidP="004C3B10">
            <w:pPr>
              <w:jc w:val="center"/>
              <w:rPr>
                <w:rFonts w:ascii="Tahoma" w:hAnsi="Tahoma" w:cs="Tahoma"/>
                <w:sz w:val="21"/>
                <w:szCs w:val="21"/>
              </w:rPr>
            </w:pPr>
          </w:p>
          <w:p w14:paraId="3B3C797F" w14:textId="77777777" w:rsidR="007774F5" w:rsidRPr="005515C1" w:rsidRDefault="007774F5" w:rsidP="004C3B10">
            <w:pPr>
              <w:jc w:val="center"/>
              <w:rPr>
                <w:rFonts w:ascii="Tahoma" w:hAnsi="Tahoma" w:cs="Tahoma"/>
                <w:sz w:val="21"/>
                <w:szCs w:val="21"/>
              </w:rPr>
            </w:pPr>
          </w:p>
          <w:p w14:paraId="1A0DCD2A" w14:textId="77777777" w:rsidR="007774F5" w:rsidRPr="005515C1" w:rsidRDefault="007774F5" w:rsidP="004C3B10">
            <w:pPr>
              <w:jc w:val="center"/>
              <w:rPr>
                <w:rFonts w:ascii="Tahoma" w:hAnsi="Tahoma" w:cs="Tahoma"/>
                <w:sz w:val="21"/>
                <w:szCs w:val="21"/>
              </w:rPr>
            </w:pPr>
          </w:p>
          <w:p w14:paraId="1E847770" w14:textId="77777777" w:rsidR="007774F5" w:rsidRPr="005515C1" w:rsidRDefault="007774F5" w:rsidP="004C3B10">
            <w:pPr>
              <w:jc w:val="center"/>
              <w:rPr>
                <w:rFonts w:ascii="Tahoma" w:hAnsi="Tahoma" w:cs="Tahoma"/>
                <w:sz w:val="21"/>
                <w:szCs w:val="21"/>
              </w:rPr>
            </w:pPr>
          </w:p>
          <w:p w14:paraId="5AE6B97C" w14:textId="77777777" w:rsidR="007774F5" w:rsidRPr="005515C1" w:rsidRDefault="007774F5" w:rsidP="004C3B10">
            <w:pPr>
              <w:jc w:val="center"/>
              <w:rPr>
                <w:rFonts w:ascii="Tahoma" w:hAnsi="Tahoma" w:cs="Tahoma"/>
                <w:sz w:val="21"/>
                <w:szCs w:val="21"/>
              </w:rPr>
            </w:pPr>
          </w:p>
          <w:p w14:paraId="6066B3EB" w14:textId="77777777" w:rsidR="007774F5" w:rsidRPr="005515C1" w:rsidRDefault="007774F5" w:rsidP="004C3B10">
            <w:pPr>
              <w:jc w:val="center"/>
              <w:rPr>
                <w:rFonts w:ascii="Tahoma" w:hAnsi="Tahoma" w:cs="Tahoma"/>
                <w:sz w:val="21"/>
                <w:szCs w:val="21"/>
              </w:rPr>
            </w:pPr>
          </w:p>
          <w:p w14:paraId="5F113176" w14:textId="77777777" w:rsidR="007774F5" w:rsidRPr="005515C1" w:rsidRDefault="007774F5" w:rsidP="004C3B10">
            <w:pPr>
              <w:jc w:val="center"/>
              <w:rPr>
                <w:rFonts w:ascii="Tahoma" w:hAnsi="Tahoma" w:cs="Tahoma"/>
                <w:sz w:val="21"/>
                <w:szCs w:val="21"/>
              </w:rPr>
            </w:pPr>
          </w:p>
          <w:p w14:paraId="31A355B5" w14:textId="77777777" w:rsidR="007774F5" w:rsidRPr="005515C1" w:rsidRDefault="007774F5" w:rsidP="004C3B10">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621BD26D" w14:textId="77777777" w:rsidR="007774F5" w:rsidRPr="005515C1" w:rsidRDefault="007774F5" w:rsidP="004C3B10">
            <w:pPr>
              <w:rPr>
                <w:rFonts w:ascii="Tahoma" w:hAnsi="Tahoma" w:cs="Tahoma"/>
                <w:b/>
                <w:bCs/>
                <w:sz w:val="21"/>
                <w:szCs w:val="21"/>
              </w:rPr>
            </w:pPr>
          </w:p>
        </w:tc>
      </w:tr>
      <w:tr w:rsidR="005515C1" w:rsidRPr="005515C1" w14:paraId="4691D55B" w14:textId="77777777" w:rsidTr="004C3B10">
        <w:trPr>
          <w:trHeight w:val="1162"/>
        </w:trPr>
        <w:tc>
          <w:tcPr>
            <w:tcW w:w="932" w:type="dxa"/>
            <w:tcBorders>
              <w:top w:val="nil"/>
              <w:left w:val="single" w:sz="4" w:space="0" w:color="auto"/>
              <w:bottom w:val="single" w:sz="4" w:space="0" w:color="auto"/>
              <w:right w:val="single" w:sz="4" w:space="0" w:color="auto"/>
            </w:tcBorders>
          </w:tcPr>
          <w:p w14:paraId="09825024"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502</w:t>
            </w:r>
          </w:p>
        </w:tc>
        <w:tc>
          <w:tcPr>
            <w:tcW w:w="6223" w:type="dxa"/>
            <w:tcBorders>
              <w:top w:val="nil"/>
              <w:left w:val="single" w:sz="4" w:space="0" w:color="auto"/>
              <w:bottom w:val="single" w:sz="4" w:space="0" w:color="auto"/>
              <w:right w:val="single" w:sz="4" w:space="0" w:color="auto"/>
            </w:tcBorders>
            <w:hideMark/>
          </w:tcPr>
          <w:p w14:paraId="67491A77"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Fourniture et pose d'Interrupteurs simple allumage</w:t>
            </w:r>
          </w:p>
          <w:p w14:paraId="7A893991"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à l’unité la fourniture et la pose des interrupteurs sécurisées et toutes sujétions.</w:t>
            </w:r>
          </w:p>
          <w:p w14:paraId="7D7276EB" w14:textId="77777777" w:rsidR="007774F5" w:rsidRPr="005515C1" w:rsidRDefault="007774F5" w:rsidP="004C3B10">
            <w:pPr>
              <w:jc w:val="both"/>
              <w:rPr>
                <w:rFonts w:ascii="Tahoma" w:hAnsi="Tahoma" w:cs="Tahoma"/>
                <w:sz w:val="21"/>
                <w:szCs w:val="21"/>
              </w:rPr>
            </w:pPr>
          </w:p>
          <w:p w14:paraId="2B491054" w14:textId="77777777" w:rsidR="007774F5" w:rsidRPr="005515C1" w:rsidRDefault="007774F5" w:rsidP="004C3B10">
            <w:pPr>
              <w:jc w:val="both"/>
              <w:rPr>
                <w:rFonts w:ascii="Tahoma" w:hAnsi="Tahoma" w:cs="Tahoma"/>
                <w:sz w:val="21"/>
                <w:szCs w:val="21"/>
              </w:rPr>
            </w:pPr>
          </w:p>
          <w:p w14:paraId="2D044334" w14:textId="77777777" w:rsidR="007774F5" w:rsidRPr="005515C1" w:rsidRDefault="007774F5" w:rsidP="004C3B10">
            <w:pPr>
              <w:jc w:val="both"/>
              <w:rPr>
                <w:rFonts w:ascii="Tahoma" w:hAnsi="Tahoma" w:cs="Tahoma"/>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hideMark/>
          </w:tcPr>
          <w:p w14:paraId="1792EFD2" w14:textId="77777777" w:rsidR="007774F5" w:rsidRPr="005515C1" w:rsidRDefault="007774F5" w:rsidP="004C3B10">
            <w:pPr>
              <w:jc w:val="center"/>
              <w:rPr>
                <w:rFonts w:ascii="Tahoma" w:hAnsi="Tahoma" w:cs="Tahoma"/>
                <w:sz w:val="21"/>
                <w:szCs w:val="21"/>
              </w:rPr>
            </w:pPr>
          </w:p>
          <w:p w14:paraId="7B06FB2A" w14:textId="77777777" w:rsidR="007774F5" w:rsidRPr="005515C1" w:rsidRDefault="007774F5" w:rsidP="004C3B10">
            <w:pPr>
              <w:rPr>
                <w:rFonts w:ascii="Tahoma" w:hAnsi="Tahoma" w:cs="Tahoma"/>
                <w:sz w:val="21"/>
                <w:szCs w:val="21"/>
              </w:rPr>
            </w:pPr>
          </w:p>
          <w:p w14:paraId="55DE7D15" w14:textId="77777777" w:rsidR="007774F5" w:rsidRPr="005515C1" w:rsidRDefault="007774F5" w:rsidP="004C3B10">
            <w:pPr>
              <w:rPr>
                <w:rFonts w:ascii="Tahoma" w:hAnsi="Tahoma" w:cs="Tahoma"/>
                <w:sz w:val="21"/>
                <w:szCs w:val="21"/>
              </w:rPr>
            </w:pPr>
          </w:p>
          <w:p w14:paraId="53716E29" w14:textId="77777777" w:rsidR="007774F5" w:rsidRPr="005515C1" w:rsidRDefault="007774F5" w:rsidP="004C3B10">
            <w:pPr>
              <w:jc w:val="center"/>
              <w:rPr>
                <w:rFonts w:ascii="Tahoma" w:hAnsi="Tahoma" w:cs="Tahoma"/>
                <w:sz w:val="21"/>
                <w:szCs w:val="21"/>
              </w:rPr>
            </w:pPr>
          </w:p>
          <w:p w14:paraId="419C0B70" w14:textId="77777777" w:rsidR="007774F5" w:rsidRPr="005515C1" w:rsidRDefault="007774F5" w:rsidP="004C3B10">
            <w:pPr>
              <w:spacing w:before="240"/>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1A6F9AC9" w14:textId="77777777" w:rsidR="007774F5" w:rsidRPr="005515C1" w:rsidRDefault="007774F5" w:rsidP="004C3B10">
            <w:pPr>
              <w:rPr>
                <w:rFonts w:ascii="Tahoma" w:hAnsi="Tahoma" w:cs="Tahoma"/>
                <w:b/>
                <w:bCs/>
                <w:sz w:val="21"/>
                <w:szCs w:val="21"/>
              </w:rPr>
            </w:pPr>
          </w:p>
        </w:tc>
      </w:tr>
      <w:tr w:rsidR="005515C1" w:rsidRPr="005515C1" w14:paraId="143FCAB6" w14:textId="77777777" w:rsidTr="004C3B10">
        <w:trPr>
          <w:trHeight w:val="1162"/>
        </w:trPr>
        <w:tc>
          <w:tcPr>
            <w:tcW w:w="932" w:type="dxa"/>
            <w:tcBorders>
              <w:top w:val="nil"/>
              <w:left w:val="single" w:sz="4" w:space="0" w:color="auto"/>
              <w:bottom w:val="single" w:sz="4" w:space="0" w:color="auto"/>
              <w:right w:val="single" w:sz="4" w:space="0" w:color="auto"/>
            </w:tcBorders>
          </w:tcPr>
          <w:p w14:paraId="63B2D0B5" w14:textId="77777777" w:rsidR="007774F5" w:rsidRPr="005515C1" w:rsidRDefault="007774F5" w:rsidP="004C3B10">
            <w:pPr>
              <w:jc w:val="center"/>
              <w:rPr>
                <w:rFonts w:ascii="Tahoma" w:hAnsi="Tahoma" w:cs="Tahoma"/>
                <w:bCs/>
                <w:sz w:val="21"/>
                <w:szCs w:val="21"/>
              </w:rPr>
            </w:pPr>
            <w:r w:rsidRPr="005515C1">
              <w:rPr>
                <w:rFonts w:ascii="Tahoma" w:hAnsi="Tahoma" w:cs="Tahoma"/>
                <w:sz w:val="21"/>
                <w:szCs w:val="21"/>
              </w:rPr>
              <w:t>503</w:t>
            </w:r>
          </w:p>
        </w:tc>
        <w:tc>
          <w:tcPr>
            <w:tcW w:w="6223" w:type="dxa"/>
            <w:tcBorders>
              <w:top w:val="nil"/>
              <w:left w:val="single" w:sz="4" w:space="0" w:color="auto"/>
              <w:bottom w:val="single" w:sz="4" w:space="0" w:color="auto"/>
              <w:right w:val="single" w:sz="4" w:space="0" w:color="auto"/>
            </w:tcBorders>
          </w:tcPr>
          <w:p w14:paraId="5DFDA8FD" w14:textId="77777777" w:rsidR="007774F5" w:rsidRPr="005515C1" w:rsidRDefault="007774F5" w:rsidP="004C3B10">
            <w:pPr>
              <w:jc w:val="both"/>
              <w:rPr>
                <w:rFonts w:ascii="Tahoma" w:hAnsi="Tahoma" w:cs="Tahoma"/>
                <w:sz w:val="21"/>
                <w:szCs w:val="21"/>
              </w:rPr>
            </w:pPr>
            <w:r w:rsidRPr="005515C1">
              <w:rPr>
                <w:rFonts w:ascii="Tahoma" w:hAnsi="Tahoma" w:cs="Tahoma"/>
                <w:b/>
                <w:bCs/>
                <w:i/>
                <w:sz w:val="21"/>
                <w:szCs w:val="21"/>
                <w:lang w:bidi="en-US"/>
              </w:rPr>
              <w:t xml:space="preserve">fourniture et pose des ampoules économique de 800w, y/v/c </w:t>
            </w:r>
            <w:proofErr w:type="spellStart"/>
            <w:r w:rsidRPr="005515C1">
              <w:rPr>
                <w:rFonts w:ascii="Tahoma" w:hAnsi="Tahoma" w:cs="Tahoma"/>
                <w:b/>
                <w:bCs/>
                <w:i/>
                <w:sz w:val="21"/>
                <w:szCs w:val="21"/>
                <w:lang w:bidi="en-US"/>
              </w:rPr>
              <w:t>ttes</w:t>
            </w:r>
            <w:proofErr w:type="spellEnd"/>
            <w:r w:rsidRPr="005515C1">
              <w:rPr>
                <w:rFonts w:ascii="Tahoma" w:hAnsi="Tahoma" w:cs="Tahoma"/>
                <w:b/>
                <w:bCs/>
                <w:i/>
                <w:sz w:val="21"/>
                <w:szCs w:val="21"/>
                <w:lang w:bidi="en-US"/>
              </w:rPr>
              <w:t xml:space="preserve"> suggestions</w:t>
            </w:r>
            <w:r w:rsidRPr="005515C1">
              <w:rPr>
                <w:rFonts w:ascii="Tahoma" w:hAnsi="Tahoma" w:cs="Tahoma"/>
                <w:sz w:val="21"/>
                <w:szCs w:val="21"/>
              </w:rPr>
              <w:t xml:space="preserve"> </w:t>
            </w:r>
          </w:p>
          <w:p w14:paraId="6748C7B3" w14:textId="77777777" w:rsidR="007774F5" w:rsidRPr="005515C1" w:rsidRDefault="007774F5" w:rsidP="004C3B10">
            <w:pPr>
              <w:jc w:val="both"/>
              <w:rPr>
                <w:rFonts w:ascii="Tahoma" w:hAnsi="Tahoma" w:cs="Tahoma"/>
                <w:sz w:val="21"/>
                <w:szCs w:val="21"/>
              </w:rPr>
            </w:pPr>
          </w:p>
          <w:p w14:paraId="6E221D67"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à l’unité la fourniture et la pose des réglettes de 120 cm et toutes sujétions.</w:t>
            </w:r>
          </w:p>
          <w:p w14:paraId="2DCEF088" w14:textId="77777777" w:rsidR="007774F5" w:rsidRPr="005515C1" w:rsidRDefault="007774F5" w:rsidP="004C3B10">
            <w:pPr>
              <w:jc w:val="both"/>
              <w:rPr>
                <w:rFonts w:ascii="Tahoma" w:hAnsi="Tahoma" w:cs="Tahoma"/>
                <w:sz w:val="21"/>
                <w:szCs w:val="21"/>
              </w:rPr>
            </w:pPr>
          </w:p>
          <w:p w14:paraId="76EE4B79"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2ED25865" w14:textId="77777777" w:rsidR="007774F5" w:rsidRPr="005515C1" w:rsidRDefault="007774F5" w:rsidP="004C3B10">
            <w:pPr>
              <w:jc w:val="center"/>
              <w:rPr>
                <w:rFonts w:ascii="Tahoma" w:hAnsi="Tahoma" w:cs="Tahoma"/>
                <w:b/>
                <w:sz w:val="21"/>
                <w:szCs w:val="21"/>
              </w:rPr>
            </w:pPr>
          </w:p>
          <w:p w14:paraId="5695E2D9" w14:textId="77777777" w:rsidR="007774F5" w:rsidRPr="005515C1" w:rsidRDefault="007774F5" w:rsidP="004C3B10">
            <w:pPr>
              <w:jc w:val="center"/>
              <w:rPr>
                <w:rFonts w:ascii="Tahoma" w:hAnsi="Tahoma" w:cs="Tahoma"/>
                <w:b/>
                <w:sz w:val="21"/>
                <w:szCs w:val="21"/>
              </w:rPr>
            </w:pPr>
          </w:p>
          <w:p w14:paraId="4F2C7599" w14:textId="77777777" w:rsidR="007774F5" w:rsidRPr="005515C1" w:rsidRDefault="007774F5" w:rsidP="004C3B10">
            <w:pPr>
              <w:jc w:val="center"/>
              <w:rPr>
                <w:rFonts w:ascii="Tahoma" w:hAnsi="Tahoma" w:cs="Tahoma"/>
                <w:b/>
                <w:sz w:val="21"/>
                <w:szCs w:val="21"/>
              </w:rPr>
            </w:pPr>
          </w:p>
          <w:p w14:paraId="77A85575" w14:textId="77777777" w:rsidR="007774F5" w:rsidRPr="005515C1" w:rsidRDefault="007774F5" w:rsidP="004C3B10">
            <w:pPr>
              <w:jc w:val="center"/>
              <w:rPr>
                <w:rFonts w:ascii="Tahoma" w:hAnsi="Tahoma" w:cs="Tahoma"/>
                <w:b/>
                <w:sz w:val="21"/>
                <w:szCs w:val="21"/>
              </w:rPr>
            </w:pPr>
          </w:p>
          <w:p w14:paraId="0FE35268" w14:textId="77777777" w:rsidR="007774F5" w:rsidRPr="005515C1" w:rsidRDefault="007774F5" w:rsidP="004C3B10">
            <w:pPr>
              <w:jc w:val="center"/>
              <w:rPr>
                <w:rFonts w:ascii="Tahoma" w:hAnsi="Tahoma" w:cs="Tahoma"/>
                <w:b/>
                <w:sz w:val="21"/>
                <w:szCs w:val="21"/>
              </w:rPr>
            </w:pPr>
          </w:p>
          <w:p w14:paraId="1EDD1EA6" w14:textId="77777777" w:rsidR="007774F5" w:rsidRPr="005515C1" w:rsidRDefault="007774F5" w:rsidP="004C3B10">
            <w:pPr>
              <w:jc w:val="center"/>
              <w:rPr>
                <w:rFonts w:ascii="Tahoma" w:hAnsi="Tahoma" w:cs="Tahoma"/>
                <w:b/>
                <w:sz w:val="21"/>
                <w:szCs w:val="21"/>
              </w:rPr>
            </w:pPr>
          </w:p>
          <w:p w14:paraId="23ED88FE" w14:textId="77777777" w:rsidR="007774F5" w:rsidRPr="005515C1" w:rsidRDefault="007774F5" w:rsidP="004C3B10">
            <w:pPr>
              <w:jc w:val="center"/>
              <w:rPr>
                <w:rFonts w:ascii="Tahoma" w:hAnsi="Tahoma" w:cs="Tahoma"/>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6AAD4513" w14:textId="77777777" w:rsidR="007774F5" w:rsidRPr="005515C1" w:rsidRDefault="007774F5" w:rsidP="004C3B10">
            <w:pPr>
              <w:rPr>
                <w:rFonts w:ascii="Tahoma" w:hAnsi="Tahoma" w:cs="Tahoma"/>
                <w:b/>
                <w:bCs/>
                <w:sz w:val="21"/>
                <w:szCs w:val="21"/>
              </w:rPr>
            </w:pPr>
          </w:p>
        </w:tc>
      </w:tr>
      <w:tr w:rsidR="005515C1" w:rsidRPr="005515C1" w14:paraId="2B2C9F4A" w14:textId="77777777" w:rsidTr="004C3B10">
        <w:trPr>
          <w:trHeight w:val="1162"/>
        </w:trPr>
        <w:tc>
          <w:tcPr>
            <w:tcW w:w="932" w:type="dxa"/>
            <w:tcBorders>
              <w:top w:val="nil"/>
              <w:left w:val="single" w:sz="4" w:space="0" w:color="auto"/>
              <w:bottom w:val="single" w:sz="4" w:space="0" w:color="auto"/>
              <w:right w:val="single" w:sz="4" w:space="0" w:color="auto"/>
            </w:tcBorders>
          </w:tcPr>
          <w:p w14:paraId="6E5075AA"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504</w:t>
            </w:r>
          </w:p>
        </w:tc>
        <w:tc>
          <w:tcPr>
            <w:tcW w:w="6223" w:type="dxa"/>
            <w:tcBorders>
              <w:top w:val="nil"/>
              <w:left w:val="single" w:sz="4" w:space="0" w:color="auto"/>
              <w:bottom w:val="single" w:sz="4" w:space="0" w:color="auto"/>
              <w:right w:val="single" w:sz="4" w:space="0" w:color="auto"/>
            </w:tcBorders>
          </w:tcPr>
          <w:p w14:paraId="1FBEFAE3"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Fourniture et pose de prises de courant encastré</w:t>
            </w:r>
          </w:p>
          <w:p w14:paraId="7CABA151"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à l’unité la fourniture et la pose des prises sécurisées et toutes sujétions.</w:t>
            </w:r>
          </w:p>
          <w:p w14:paraId="5F588BDF" w14:textId="77777777" w:rsidR="007774F5" w:rsidRPr="005515C1" w:rsidRDefault="007774F5" w:rsidP="004C3B10">
            <w:pPr>
              <w:jc w:val="both"/>
              <w:rPr>
                <w:rFonts w:ascii="Tahoma" w:hAnsi="Tahoma" w:cs="Tahoma"/>
                <w:sz w:val="21"/>
                <w:szCs w:val="21"/>
              </w:rPr>
            </w:pPr>
          </w:p>
          <w:p w14:paraId="62FAD622"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4BF5B450" w14:textId="77777777" w:rsidR="007774F5" w:rsidRPr="005515C1" w:rsidRDefault="007774F5" w:rsidP="004C3B10">
            <w:pPr>
              <w:jc w:val="center"/>
              <w:rPr>
                <w:rFonts w:ascii="Tahoma" w:hAnsi="Tahoma" w:cs="Tahoma"/>
                <w:b/>
                <w:bCs/>
                <w:sz w:val="21"/>
                <w:szCs w:val="21"/>
              </w:rPr>
            </w:pPr>
          </w:p>
          <w:p w14:paraId="2C13325C" w14:textId="77777777" w:rsidR="007774F5" w:rsidRPr="005515C1" w:rsidRDefault="007774F5" w:rsidP="004C3B10">
            <w:pPr>
              <w:rPr>
                <w:rFonts w:ascii="Tahoma" w:hAnsi="Tahoma" w:cs="Tahoma"/>
                <w:b/>
                <w:bCs/>
                <w:sz w:val="21"/>
                <w:szCs w:val="21"/>
              </w:rPr>
            </w:pPr>
          </w:p>
          <w:p w14:paraId="777FD054" w14:textId="77777777" w:rsidR="007774F5" w:rsidRPr="005515C1" w:rsidRDefault="007774F5" w:rsidP="004C3B10">
            <w:pPr>
              <w:rPr>
                <w:rFonts w:ascii="Tahoma" w:hAnsi="Tahoma" w:cs="Tahoma"/>
                <w:b/>
                <w:bCs/>
                <w:sz w:val="21"/>
                <w:szCs w:val="21"/>
              </w:rPr>
            </w:pPr>
          </w:p>
          <w:p w14:paraId="7D682FB5" w14:textId="77777777" w:rsidR="007774F5" w:rsidRPr="005515C1" w:rsidRDefault="007774F5" w:rsidP="004C3B10">
            <w:pPr>
              <w:jc w:val="center"/>
              <w:rPr>
                <w:rFonts w:ascii="Tahoma" w:hAnsi="Tahoma" w:cs="Tahoma"/>
                <w:b/>
                <w:bCs/>
                <w:sz w:val="21"/>
                <w:szCs w:val="21"/>
              </w:rPr>
            </w:pPr>
          </w:p>
          <w:p w14:paraId="20FB2313" w14:textId="77777777" w:rsidR="007774F5" w:rsidRPr="005515C1" w:rsidRDefault="007774F5" w:rsidP="004C3B10">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5D7D4E2B" w14:textId="77777777" w:rsidR="007774F5" w:rsidRPr="005515C1" w:rsidRDefault="007774F5" w:rsidP="004C3B10">
            <w:pPr>
              <w:rPr>
                <w:rFonts w:ascii="Tahoma" w:hAnsi="Tahoma" w:cs="Tahoma"/>
                <w:b/>
                <w:bCs/>
                <w:sz w:val="21"/>
                <w:szCs w:val="21"/>
              </w:rPr>
            </w:pPr>
          </w:p>
        </w:tc>
      </w:tr>
      <w:tr w:rsidR="005515C1" w:rsidRPr="005515C1" w14:paraId="1CE162D5" w14:textId="77777777" w:rsidTr="004C3B10">
        <w:tc>
          <w:tcPr>
            <w:tcW w:w="932" w:type="dxa"/>
            <w:tcBorders>
              <w:top w:val="single" w:sz="4" w:space="0" w:color="auto"/>
              <w:left w:val="single" w:sz="4" w:space="0" w:color="auto"/>
              <w:bottom w:val="single" w:sz="4" w:space="0" w:color="auto"/>
              <w:right w:val="single" w:sz="4" w:space="0" w:color="auto"/>
            </w:tcBorders>
          </w:tcPr>
          <w:p w14:paraId="69E7A14A" w14:textId="77777777" w:rsidR="007774F5" w:rsidRPr="005515C1" w:rsidRDefault="007774F5" w:rsidP="004C3B10">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tcPr>
          <w:p w14:paraId="762371B1" w14:textId="77777777" w:rsidR="007774F5" w:rsidRPr="005515C1" w:rsidRDefault="007774F5" w:rsidP="004C3B10">
            <w:pPr>
              <w:rPr>
                <w:rFonts w:ascii="Tahoma" w:hAnsi="Tahoma" w:cs="Tahoma"/>
                <w:b/>
                <w:sz w:val="21"/>
                <w:szCs w:val="21"/>
              </w:rPr>
            </w:pPr>
            <w:r w:rsidRPr="005515C1">
              <w:rPr>
                <w:rFonts w:ascii="Tahoma" w:hAnsi="Tahoma" w:cs="Tahoma"/>
                <w:b/>
                <w:sz w:val="21"/>
                <w:szCs w:val="21"/>
              </w:rPr>
              <w:t>LOT  600 : PEINTURE</w:t>
            </w:r>
          </w:p>
        </w:tc>
        <w:tc>
          <w:tcPr>
            <w:tcW w:w="850" w:type="dxa"/>
            <w:tcBorders>
              <w:top w:val="single" w:sz="4" w:space="0" w:color="auto"/>
              <w:left w:val="single" w:sz="4" w:space="0" w:color="auto"/>
              <w:bottom w:val="single" w:sz="4" w:space="0" w:color="auto"/>
              <w:right w:val="single" w:sz="4" w:space="0" w:color="auto"/>
            </w:tcBorders>
          </w:tcPr>
          <w:p w14:paraId="48CD7D06" w14:textId="77777777" w:rsidR="007774F5" w:rsidRPr="005515C1" w:rsidRDefault="007774F5" w:rsidP="004C3B10">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E423469" w14:textId="77777777" w:rsidR="007774F5" w:rsidRPr="005515C1" w:rsidRDefault="007774F5" w:rsidP="004C3B10">
            <w:pPr>
              <w:jc w:val="center"/>
              <w:rPr>
                <w:rFonts w:ascii="Tahoma" w:hAnsi="Tahoma" w:cs="Tahoma"/>
                <w:b/>
                <w:sz w:val="21"/>
                <w:szCs w:val="21"/>
              </w:rPr>
            </w:pPr>
          </w:p>
        </w:tc>
      </w:tr>
      <w:tr w:rsidR="005515C1" w:rsidRPr="005515C1" w14:paraId="0D71AE5B" w14:textId="77777777" w:rsidTr="004C3B10">
        <w:tc>
          <w:tcPr>
            <w:tcW w:w="932" w:type="dxa"/>
            <w:tcBorders>
              <w:top w:val="single" w:sz="4" w:space="0" w:color="auto"/>
              <w:left w:val="single" w:sz="4" w:space="0" w:color="auto"/>
              <w:bottom w:val="single" w:sz="4" w:space="0" w:color="auto"/>
              <w:right w:val="single" w:sz="4" w:space="0" w:color="auto"/>
            </w:tcBorders>
          </w:tcPr>
          <w:p w14:paraId="0D99522F"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601</w:t>
            </w:r>
          </w:p>
        </w:tc>
        <w:tc>
          <w:tcPr>
            <w:tcW w:w="6223" w:type="dxa"/>
            <w:tcBorders>
              <w:top w:val="single" w:sz="4" w:space="0" w:color="auto"/>
              <w:left w:val="single" w:sz="4" w:space="0" w:color="auto"/>
              <w:bottom w:val="single" w:sz="4" w:space="0" w:color="auto"/>
              <w:right w:val="single" w:sz="4" w:space="0" w:color="auto"/>
            </w:tcBorders>
          </w:tcPr>
          <w:p w14:paraId="4DF28F85" w14:textId="77777777" w:rsidR="007774F5" w:rsidRPr="005515C1" w:rsidRDefault="007774F5" w:rsidP="004C3B10">
            <w:pPr>
              <w:rPr>
                <w:rFonts w:ascii="Tahoma" w:hAnsi="Tahoma" w:cs="Tahoma"/>
                <w:b/>
                <w:bCs/>
                <w:i/>
                <w:sz w:val="21"/>
                <w:szCs w:val="21"/>
                <w:lang w:bidi="en-US"/>
              </w:rPr>
            </w:pPr>
            <w:r w:rsidRPr="005515C1">
              <w:rPr>
                <w:rFonts w:ascii="Tahoma" w:hAnsi="Tahoma" w:cs="Tahoma"/>
                <w:b/>
                <w:bCs/>
                <w:i/>
                <w:sz w:val="21"/>
                <w:szCs w:val="21"/>
                <w:lang w:bidi="en-US"/>
              </w:rPr>
              <w:t>murs extérieur en pantex de 1300</w:t>
            </w:r>
          </w:p>
          <w:p w14:paraId="6D78AEDD"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9D9546A"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3188315D"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0DA81DE"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69B50D9E" w14:textId="77777777" w:rsidR="007774F5" w:rsidRPr="005515C1" w:rsidRDefault="007774F5" w:rsidP="004C3B10">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61D85CC9" w14:textId="77777777" w:rsidR="007774F5" w:rsidRPr="005515C1" w:rsidRDefault="007774F5" w:rsidP="004C3B10">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446C648F" w14:textId="77777777" w:rsidR="007774F5" w:rsidRPr="005515C1" w:rsidRDefault="007774F5" w:rsidP="004C3B10">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0D5A9E1D"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6870820B" w14:textId="77777777" w:rsidR="007774F5" w:rsidRPr="005515C1" w:rsidRDefault="007774F5" w:rsidP="004C3B10">
            <w:pPr>
              <w:rPr>
                <w:rFonts w:ascii="Tahoma" w:hAnsi="Tahoma" w:cs="Tahoma"/>
                <w:sz w:val="21"/>
                <w:szCs w:val="21"/>
              </w:rPr>
            </w:pPr>
            <w:r w:rsidRPr="005515C1">
              <w:rPr>
                <w:rFonts w:ascii="Tahoma" w:hAnsi="Tahoma" w:cs="Tahoma"/>
                <w:sz w:val="21"/>
                <w:szCs w:val="21"/>
              </w:rPr>
              <w:t>Et toutes les sujétions</w:t>
            </w:r>
          </w:p>
          <w:p w14:paraId="3F39D316" w14:textId="77777777" w:rsidR="007774F5" w:rsidRPr="005515C1" w:rsidRDefault="007774F5" w:rsidP="004C3B10">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2863CCD5" w14:textId="77777777" w:rsidR="007774F5" w:rsidRPr="005515C1" w:rsidRDefault="007774F5" w:rsidP="004C3B10">
            <w:pPr>
              <w:rPr>
                <w:rFonts w:ascii="Tahoma" w:hAnsi="Tahoma" w:cs="Tahoma"/>
                <w:b/>
                <w:sz w:val="21"/>
                <w:szCs w:val="21"/>
              </w:rPr>
            </w:pPr>
          </w:p>
          <w:p w14:paraId="17B5D90E" w14:textId="77777777" w:rsidR="007774F5" w:rsidRPr="005515C1" w:rsidRDefault="007774F5" w:rsidP="004C3B10">
            <w:pPr>
              <w:rPr>
                <w:rFonts w:ascii="Tahoma" w:hAnsi="Tahoma" w:cs="Tahoma"/>
                <w:b/>
                <w:sz w:val="21"/>
                <w:szCs w:val="21"/>
              </w:rPr>
            </w:pPr>
          </w:p>
          <w:p w14:paraId="3654A11D" w14:textId="77777777" w:rsidR="007774F5" w:rsidRPr="005515C1" w:rsidRDefault="007774F5" w:rsidP="004C3B10">
            <w:pPr>
              <w:rPr>
                <w:rFonts w:ascii="Tahoma" w:hAnsi="Tahoma" w:cs="Tahoma"/>
                <w:b/>
                <w:sz w:val="21"/>
                <w:szCs w:val="21"/>
              </w:rPr>
            </w:pPr>
          </w:p>
          <w:p w14:paraId="67B5A3C2" w14:textId="77777777" w:rsidR="007774F5" w:rsidRPr="005515C1" w:rsidRDefault="007774F5" w:rsidP="004C3B10">
            <w:pPr>
              <w:rPr>
                <w:rFonts w:ascii="Tahoma" w:hAnsi="Tahoma" w:cs="Tahoma"/>
                <w:b/>
                <w:sz w:val="21"/>
                <w:szCs w:val="21"/>
              </w:rPr>
            </w:pPr>
          </w:p>
          <w:p w14:paraId="3E583B98" w14:textId="77777777" w:rsidR="007774F5" w:rsidRPr="005515C1" w:rsidRDefault="007774F5" w:rsidP="004C3B10">
            <w:pPr>
              <w:rPr>
                <w:rFonts w:ascii="Tahoma" w:hAnsi="Tahoma" w:cs="Tahoma"/>
                <w:b/>
                <w:sz w:val="21"/>
                <w:szCs w:val="21"/>
              </w:rPr>
            </w:pPr>
          </w:p>
          <w:p w14:paraId="59F30232" w14:textId="77777777" w:rsidR="007774F5" w:rsidRPr="005515C1" w:rsidRDefault="007774F5" w:rsidP="004C3B10">
            <w:pPr>
              <w:rPr>
                <w:rFonts w:ascii="Tahoma" w:hAnsi="Tahoma" w:cs="Tahoma"/>
                <w:b/>
                <w:sz w:val="21"/>
                <w:szCs w:val="21"/>
              </w:rPr>
            </w:pPr>
          </w:p>
          <w:p w14:paraId="5AA8190C" w14:textId="77777777" w:rsidR="007774F5" w:rsidRPr="005515C1" w:rsidRDefault="007774F5" w:rsidP="004C3B10">
            <w:pPr>
              <w:rPr>
                <w:rFonts w:ascii="Tahoma" w:hAnsi="Tahoma" w:cs="Tahoma"/>
                <w:b/>
                <w:sz w:val="21"/>
                <w:szCs w:val="21"/>
              </w:rPr>
            </w:pPr>
          </w:p>
          <w:p w14:paraId="7DD5B5E0" w14:textId="77777777" w:rsidR="007774F5" w:rsidRPr="005515C1" w:rsidRDefault="007774F5" w:rsidP="004C3B10">
            <w:pPr>
              <w:rPr>
                <w:rFonts w:ascii="Tahoma" w:hAnsi="Tahoma" w:cs="Tahoma"/>
                <w:b/>
                <w:sz w:val="21"/>
                <w:szCs w:val="21"/>
              </w:rPr>
            </w:pPr>
          </w:p>
          <w:p w14:paraId="0AAF4E63" w14:textId="77777777" w:rsidR="007774F5" w:rsidRPr="005515C1" w:rsidRDefault="007774F5" w:rsidP="004C3B10">
            <w:pPr>
              <w:rPr>
                <w:rFonts w:ascii="Tahoma" w:hAnsi="Tahoma" w:cs="Tahoma"/>
                <w:b/>
                <w:sz w:val="21"/>
                <w:szCs w:val="21"/>
              </w:rPr>
            </w:pPr>
          </w:p>
          <w:p w14:paraId="025ED0C2" w14:textId="77777777" w:rsidR="007774F5" w:rsidRPr="005515C1" w:rsidRDefault="007774F5" w:rsidP="004C3B10">
            <w:pPr>
              <w:rPr>
                <w:rFonts w:ascii="Tahoma" w:hAnsi="Tahoma" w:cs="Tahoma"/>
                <w:b/>
                <w:sz w:val="21"/>
                <w:szCs w:val="21"/>
              </w:rPr>
            </w:pPr>
          </w:p>
          <w:p w14:paraId="0A7B5D13" w14:textId="77777777" w:rsidR="007774F5" w:rsidRPr="005515C1" w:rsidRDefault="007774F5" w:rsidP="004C3B10">
            <w:pPr>
              <w:rPr>
                <w:rFonts w:ascii="Tahoma" w:hAnsi="Tahoma" w:cs="Tahoma"/>
                <w:b/>
                <w:sz w:val="21"/>
                <w:szCs w:val="21"/>
              </w:rPr>
            </w:pPr>
          </w:p>
          <w:p w14:paraId="39AE5708" w14:textId="77777777" w:rsidR="007774F5" w:rsidRPr="005515C1" w:rsidRDefault="007774F5" w:rsidP="004C3B10">
            <w:pPr>
              <w:rPr>
                <w:rFonts w:ascii="Tahoma" w:hAnsi="Tahoma" w:cs="Tahoma"/>
                <w:b/>
                <w:sz w:val="21"/>
                <w:szCs w:val="21"/>
              </w:rPr>
            </w:pPr>
          </w:p>
          <w:p w14:paraId="704D900E" w14:textId="77777777" w:rsidR="007774F5" w:rsidRPr="005515C1" w:rsidRDefault="007774F5" w:rsidP="004C3B10">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6A9C68E9" w14:textId="77777777" w:rsidR="007774F5" w:rsidRPr="005515C1" w:rsidRDefault="007774F5" w:rsidP="004C3B10">
            <w:pPr>
              <w:jc w:val="center"/>
              <w:rPr>
                <w:rFonts w:ascii="Tahoma" w:hAnsi="Tahoma" w:cs="Tahoma"/>
                <w:b/>
                <w:sz w:val="21"/>
                <w:szCs w:val="21"/>
              </w:rPr>
            </w:pPr>
          </w:p>
        </w:tc>
      </w:tr>
      <w:tr w:rsidR="005515C1" w:rsidRPr="005515C1" w14:paraId="79D29F6A" w14:textId="77777777" w:rsidTr="004C3B10">
        <w:tc>
          <w:tcPr>
            <w:tcW w:w="932" w:type="dxa"/>
            <w:tcBorders>
              <w:top w:val="single" w:sz="4" w:space="0" w:color="auto"/>
              <w:left w:val="single" w:sz="4" w:space="0" w:color="auto"/>
              <w:bottom w:val="single" w:sz="4" w:space="0" w:color="auto"/>
              <w:right w:val="single" w:sz="4" w:space="0" w:color="auto"/>
            </w:tcBorders>
          </w:tcPr>
          <w:p w14:paraId="5D3A8843" w14:textId="77777777" w:rsidR="007774F5" w:rsidRPr="005515C1" w:rsidRDefault="007774F5" w:rsidP="004C3B10">
            <w:pPr>
              <w:jc w:val="center"/>
              <w:rPr>
                <w:rFonts w:ascii="Tahoma" w:hAnsi="Tahoma" w:cs="Tahoma"/>
                <w:sz w:val="21"/>
                <w:szCs w:val="21"/>
              </w:rPr>
            </w:pPr>
            <w:r w:rsidRPr="005515C1">
              <w:rPr>
                <w:rFonts w:ascii="Tahoma" w:hAnsi="Tahoma" w:cs="Tahoma"/>
                <w:sz w:val="21"/>
                <w:szCs w:val="21"/>
              </w:rPr>
              <w:t>602</w:t>
            </w:r>
          </w:p>
        </w:tc>
        <w:tc>
          <w:tcPr>
            <w:tcW w:w="6223" w:type="dxa"/>
            <w:tcBorders>
              <w:top w:val="single" w:sz="4" w:space="0" w:color="auto"/>
              <w:left w:val="single" w:sz="4" w:space="0" w:color="auto"/>
              <w:bottom w:val="single" w:sz="4" w:space="0" w:color="auto"/>
              <w:right w:val="single" w:sz="4" w:space="0" w:color="auto"/>
            </w:tcBorders>
          </w:tcPr>
          <w:p w14:paraId="298A5CD1"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murs intérieur en pantex 800</w:t>
            </w:r>
          </w:p>
          <w:p w14:paraId="3C1775AC" w14:textId="77777777" w:rsidR="007774F5" w:rsidRPr="005515C1" w:rsidRDefault="007774F5" w:rsidP="004C3B10">
            <w:pPr>
              <w:jc w:val="both"/>
              <w:rPr>
                <w:rFonts w:ascii="Tahoma" w:hAnsi="Tahoma" w:cs="Tahoma"/>
                <w:b/>
                <w:bCs/>
                <w:i/>
                <w:sz w:val="21"/>
                <w:szCs w:val="21"/>
                <w:lang w:bidi="en-US"/>
              </w:rPr>
            </w:pPr>
          </w:p>
          <w:p w14:paraId="6B0A26B7"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7F7C3582"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lastRenderedPageBreak/>
              <w:t>Le nettoyage de la surface ;</w:t>
            </w:r>
          </w:p>
          <w:p w14:paraId="5B1DC651"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204E08A4"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6CAE2EAD" w14:textId="77777777" w:rsidR="007774F5" w:rsidRPr="005515C1" w:rsidRDefault="007774F5" w:rsidP="004C3B10">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71419E67" w14:textId="77777777" w:rsidR="007774F5" w:rsidRPr="005515C1" w:rsidRDefault="007774F5" w:rsidP="004C3B10">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7D66C37C" w14:textId="77777777" w:rsidR="007774F5" w:rsidRPr="005515C1" w:rsidRDefault="007774F5" w:rsidP="004C3B10">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6A6665CE"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55C701E" w14:textId="77777777" w:rsidR="007774F5" w:rsidRPr="005515C1" w:rsidRDefault="007774F5" w:rsidP="004C3B10">
            <w:pPr>
              <w:rPr>
                <w:rFonts w:ascii="Tahoma" w:hAnsi="Tahoma" w:cs="Tahoma"/>
                <w:sz w:val="21"/>
                <w:szCs w:val="21"/>
              </w:rPr>
            </w:pPr>
            <w:r w:rsidRPr="005515C1">
              <w:rPr>
                <w:rFonts w:ascii="Tahoma" w:hAnsi="Tahoma" w:cs="Tahoma"/>
                <w:sz w:val="21"/>
                <w:szCs w:val="21"/>
              </w:rPr>
              <w:t>Et toutes les sujétions</w:t>
            </w:r>
          </w:p>
          <w:p w14:paraId="76461865" w14:textId="77777777" w:rsidR="007774F5" w:rsidRPr="005515C1" w:rsidRDefault="007774F5" w:rsidP="004C3B10">
            <w:pPr>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7A22D14D" w14:textId="77777777" w:rsidR="007774F5" w:rsidRPr="005515C1" w:rsidRDefault="007774F5" w:rsidP="004C3B10">
            <w:pPr>
              <w:rPr>
                <w:rFonts w:ascii="Tahoma" w:hAnsi="Tahoma" w:cs="Tahoma"/>
                <w:b/>
                <w:sz w:val="21"/>
                <w:szCs w:val="21"/>
              </w:rPr>
            </w:pPr>
          </w:p>
          <w:p w14:paraId="24C4657E" w14:textId="77777777" w:rsidR="007774F5" w:rsidRPr="005515C1" w:rsidRDefault="007774F5" w:rsidP="004C3B10">
            <w:pPr>
              <w:rPr>
                <w:rFonts w:ascii="Tahoma" w:hAnsi="Tahoma" w:cs="Tahoma"/>
                <w:b/>
                <w:sz w:val="21"/>
                <w:szCs w:val="21"/>
              </w:rPr>
            </w:pPr>
          </w:p>
          <w:p w14:paraId="1D76699E" w14:textId="77777777" w:rsidR="007774F5" w:rsidRPr="005515C1" w:rsidRDefault="007774F5" w:rsidP="004C3B10">
            <w:pPr>
              <w:rPr>
                <w:rFonts w:ascii="Tahoma" w:hAnsi="Tahoma" w:cs="Tahoma"/>
                <w:b/>
                <w:sz w:val="21"/>
                <w:szCs w:val="21"/>
              </w:rPr>
            </w:pPr>
          </w:p>
          <w:p w14:paraId="62BE99E1" w14:textId="77777777" w:rsidR="007774F5" w:rsidRPr="005515C1" w:rsidRDefault="007774F5" w:rsidP="004C3B10">
            <w:pPr>
              <w:rPr>
                <w:rFonts w:ascii="Tahoma" w:hAnsi="Tahoma" w:cs="Tahoma"/>
                <w:b/>
                <w:sz w:val="21"/>
                <w:szCs w:val="21"/>
              </w:rPr>
            </w:pPr>
          </w:p>
          <w:p w14:paraId="45223184" w14:textId="77777777" w:rsidR="007774F5" w:rsidRPr="005515C1" w:rsidRDefault="007774F5" w:rsidP="004C3B10">
            <w:pPr>
              <w:rPr>
                <w:rFonts w:ascii="Tahoma" w:hAnsi="Tahoma" w:cs="Tahoma"/>
                <w:b/>
                <w:sz w:val="21"/>
                <w:szCs w:val="21"/>
              </w:rPr>
            </w:pPr>
          </w:p>
          <w:p w14:paraId="4BD27A8E" w14:textId="77777777" w:rsidR="007774F5" w:rsidRPr="005515C1" w:rsidRDefault="007774F5" w:rsidP="004C3B10">
            <w:pPr>
              <w:rPr>
                <w:rFonts w:ascii="Tahoma" w:hAnsi="Tahoma" w:cs="Tahoma"/>
                <w:b/>
                <w:sz w:val="21"/>
                <w:szCs w:val="21"/>
              </w:rPr>
            </w:pPr>
          </w:p>
          <w:p w14:paraId="64B47F1D" w14:textId="77777777" w:rsidR="007774F5" w:rsidRPr="005515C1" w:rsidRDefault="007774F5" w:rsidP="004C3B10">
            <w:pPr>
              <w:rPr>
                <w:rFonts w:ascii="Tahoma" w:hAnsi="Tahoma" w:cs="Tahoma"/>
                <w:b/>
                <w:sz w:val="21"/>
                <w:szCs w:val="21"/>
              </w:rPr>
            </w:pPr>
          </w:p>
          <w:p w14:paraId="7B7D5A17" w14:textId="77777777" w:rsidR="007774F5" w:rsidRPr="005515C1" w:rsidRDefault="007774F5" w:rsidP="004C3B10">
            <w:pPr>
              <w:rPr>
                <w:rFonts w:ascii="Tahoma" w:hAnsi="Tahoma" w:cs="Tahoma"/>
                <w:b/>
                <w:sz w:val="21"/>
                <w:szCs w:val="21"/>
              </w:rPr>
            </w:pPr>
          </w:p>
          <w:p w14:paraId="12F62D67" w14:textId="77777777" w:rsidR="007774F5" w:rsidRPr="005515C1" w:rsidRDefault="007774F5" w:rsidP="004C3B10">
            <w:pPr>
              <w:rPr>
                <w:rFonts w:ascii="Tahoma" w:hAnsi="Tahoma" w:cs="Tahoma"/>
                <w:b/>
                <w:sz w:val="21"/>
                <w:szCs w:val="21"/>
              </w:rPr>
            </w:pPr>
          </w:p>
          <w:p w14:paraId="09388470" w14:textId="77777777" w:rsidR="007774F5" w:rsidRPr="005515C1" w:rsidRDefault="007774F5" w:rsidP="004C3B10">
            <w:pPr>
              <w:rPr>
                <w:rFonts w:ascii="Tahoma" w:hAnsi="Tahoma" w:cs="Tahoma"/>
                <w:b/>
                <w:sz w:val="21"/>
                <w:szCs w:val="21"/>
              </w:rPr>
            </w:pPr>
          </w:p>
          <w:p w14:paraId="583D831E" w14:textId="77777777" w:rsidR="007774F5" w:rsidRPr="005515C1" w:rsidRDefault="007774F5" w:rsidP="004C3B10">
            <w:pPr>
              <w:rPr>
                <w:rFonts w:ascii="Tahoma" w:hAnsi="Tahoma" w:cs="Tahoma"/>
                <w:b/>
                <w:sz w:val="21"/>
                <w:szCs w:val="21"/>
              </w:rPr>
            </w:pPr>
          </w:p>
          <w:p w14:paraId="4ADC0C36" w14:textId="77777777" w:rsidR="007774F5" w:rsidRPr="005515C1" w:rsidRDefault="007774F5" w:rsidP="004C3B10">
            <w:pPr>
              <w:rPr>
                <w:rFonts w:ascii="Tahoma" w:hAnsi="Tahoma" w:cs="Tahoma"/>
                <w:b/>
                <w:sz w:val="21"/>
                <w:szCs w:val="21"/>
              </w:rPr>
            </w:pPr>
          </w:p>
          <w:p w14:paraId="76CD462F" w14:textId="77777777" w:rsidR="007774F5" w:rsidRPr="005515C1" w:rsidRDefault="007774F5" w:rsidP="004C3B10">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C0A7FB9" w14:textId="77777777" w:rsidR="007774F5" w:rsidRPr="005515C1" w:rsidRDefault="007774F5" w:rsidP="004C3B10">
            <w:pPr>
              <w:jc w:val="center"/>
              <w:rPr>
                <w:rFonts w:ascii="Tahoma" w:hAnsi="Tahoma" w:cs="Tahoma"/>
                <w:b/>
                <w:sz w:val="21"/>
                <w:szCs w:val="21"/>
              </w:rPr>
            </w:pPr>
          </w:p>
        </w:tc>
      </w:tr>
      <w:tr w:rsidR="005515C1" w:rsidRPr="005515C1" w14:paraId="6207D945" w14:textId="77777777" w:rsidTr="004C3B10">
        <w:tc>
          <w:tcPr>
            <w:tcW w:w="932" w:type="dxa"/>
            <w:tcBorders>
              <w:top w:val="single" w:sz="4" w:space="0" w:color="auto"/>
              <w:left w:val="single" w:sz="4" w:space="0" w:color="auto"/>
              <w:bottom w:val="nil"/>
              <w:right w:val="single" w:sz="4" w:space="0" w:color="auto"/>
            </w:tcBorders>
          </w:tcPr>
          <w:p w14:paraId="203AA317"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603</w:t>
            </w:r>
          </w:p>
          <w:p w14:paraId="048F6D52" w14:textId="77777777" w:rsidR="007774F5" w:rsidRPr="005515C1" w:rsidRDefault="007774F5" w:rsidP="004C3B10">
            <w:pPr>
              <w:jc w:val="center"/>
              <w:rPr>
                <w:rFonts w:ascii="Tahoma" w:hAnsi="Tahoma" w:cs="Tahoma"/>
                <w:bCs/>
                <w:sz w:val="21"/>
                <w:szCs w:val="21"/>
              </w:rPr>
            </w:pPr>
          </w:p>
          <w:p w14:paraId="0D618C9A" w14:textId="77777777" w:rsidR="007774F5" w:rsidRPr="005515C1" w:rsidRDefault="007774F5" w:rsidP="004C3B10">
            <w:pPr>
              <w:jc w:val="center"/>
              <w:rPr>
                <w:rFonts w:ascii="Tahoma" w:hAnsi="Tahoma" w:cs="Tahoma"/>
                <w:bCs/>
                <w:sz w:val="21"/>
                <w:szCs w:val="21"/>
              </w:rPr>
            </w:pPr>
          </w:p>
          <w:p w14:paraId="725BB10E" w14:textId="77777777" w:rsidR="007774F5" w:rsidRPr="005515C1" w:rsidRDefault="007774F5" w:rsidP="004C3B10">
            <w:pPr>
              <w:jc w:val="center"/>
              <w:rPr>
                <w:rFonts w:ascii="Tahoma" w:hAnsi="Tahoma" w:cs="Tahoma"/>
                <w:bCs/>
                <w:sz w:val="21"/>
                <w:szCs w:val="21"/>
              </w:rPr>
            </w:pPr>
          </w:p>
        </w:tc>
        <w:tc>
          <w:tcPr>
            <w:tcW w:w="6223" w:type="dxa"/>
            <w:tcBorders>
              <w:top w:val="single" w:sz="4" w:space="0" w:color="auto"/>
              <w:left w:val="single" w:sz="4" w:space="0" w:color="auto"/>
              <w:bottom w:val="nil"/>
              <w:right w:val="single" w:sz="4" w:space="0" w:color="auto"/>
            </w:tcBorders>
          </w:tcPr>
          <w:p w14:paraId="42A4605E"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 xml:space="preserve">bicouche peinture à huile (Email) sur menuiseries métallique et bois </w:t>
            </w:r>
          </w:p>
          <w:p w14:paraId="3711E0C6" w14:textId="77777777" w:rsidR="007774F5" w:rsidRPr="005515C1" w:rsidRDefault="007774F5" w:rsidP="004C3B10">
            <w:pPr>
              <w:jc w:val="both"/>
              <w:rPr>
                <w:rFonts w:ascii="Tahoma" w:hAnsi="Tahoma" w:cs="Tahoma"/>
                <w:b/>
                <w:bCs/>
                <w:i/>
                <w:sz w:val="21"/>
                <w:szCs w:val="21"/>
                <w:lang w:bidi="en-US"/>
              </w:rPr>
            </w:pPr>
          </w:p>
          <w:p w14:paraId="43E8D19D"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tc>
        <w:tc>
          <w:tcPr>
            <w:tcW w:w="850" w:type="dxa"/>
            <w:tcBorders>
              <w:top w:val="single" w:sz="4" w:space="0" w:color="auto"/>
              <w:left w:val="single" w:sz="4" w:space="0" w:color="auto"/>
              <w:bottom w:val="nil"/>
              <w:right w:val="single" w:sz="4" w:space="0" w:color="auto"/>
            </w:tcBorders>
          </w:tcPr>
          <w:p w14:paraId="55BE4B07" w14:textId="77777777" w:rsidR="007774F5" w:rsidRPr="005515C1" w:rsidRDefault="007774F5" w:rsidP="004C3B10">
            <w:pPr>
              <w:rPr>
                <w:rFonts w:ascii="Tahoma" w:hAnsi="Tahoma" w:cs="Tahoma"/>
                <w:sz w:val="21"/>
                <w:szCs w:val="21"/>
              </w:rPr>
            </w:pPr>
          </w:p>
          <w:p w14:paraId="005120F7" w14:textId="77777777" w:rsidR="007774F5" w:rsidRPr="005515C1" w:rsidRDefault="007774F5" w:rsidP="004C3B10">
            <w:pPr>
              <w:rPr>
                <w:rFonts w:ascii="Tahoma" w:hAnsi="Tahoma" w:cs="Tahoma"/>
                <w:sz w:val="21"/>
                <w:szCs w:val="21"/>
              </w:rPr>
            </w:pPr>
          </w:p>
        </w:tc>
        <w:tc>
          <w:tcPr>
            <w:tcW w:w="1843" w:type="dxa"/>
            <w:tcBorders>
              <w:top w:val="single" w:sz="4" w:space="0" w:color="auto"/>
              <w:left w:val="single" w:sz="4" w:space="0" w:color="auto"/>
              <w:bottom w:val="nil"/>
              <w:right w:val="single" w:sz="4" w:space="0" w:color="auto"/>
            </w:tcBorders>
          </w:tcPr>
          <w:p w14:paraId="436A59E7" w14:textId="77777777" w:rsidR="007774F5" w:rsidRPr="005515C1" w:rsidRDefault="007774F5" w:rsidP="004C3B10">
            <w:pPr>
              <w:jc w:val="center"/>
              <w:rPr>
                <w:rFonts w:ascii="Tahoma" w:hAnsi="Tahoma" w:cs="Tahoma"/>
                <w:sz w:val="21"/>
                <w:szCs w:val="21"/>
              </w:rPr>
            </w:pPr>
          </w:p>
        </w:tc>
      </w:tr>
      <w:tr w:rsidR="005515C1" w:rsidRPr="005515C1" w14:paraId="7A2628D3" w14:textId="77777777" w:rsidTr="004C3B10">
        <w:tc>
          <w:tcPr>
            <w:tcW w:w="932" w:type="dxa"/>
            <w:tcBorders>
              <w:top w:val="nil"/>
              <w:left w:val="single" w:sz="4" w:space="0" w:color="auto"/>
              <w:bottom w:val="single" w:sz="4" w:space="0" w:color="auto"/>
              <w:right w:val="single" w:sz="4" w:space="0" w:color="auto"/>
            </w:tcBorders>
          </w:tcPr>
          <w:p w14:paraId="622718EF" w14:textId="77777777" w:rsidR="007774F5" w:rsidRPr="005515C1" w:rsidRDefault="007774F5" w:rsidP="004C3B10">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10F4861C" w14:textId="77777777" w:rsidR="007774F5" w:rsidRPr="005515C1" w:rsidRDefault="007774F5" w:rsidP="004C3B10">
            <w:pPr>
              <w:ind w:left="1914" w:hanging="1914"/>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FC98843" w14:textId="77777777" w:rsidR="007774F5" w:rsidRPr="005515C1" w:rsidRDefault="007774F5" w:rsidP="004C3B10">
            <w:pPr>
              <w:rPr>
                <w:rFonts w:ascii="Tahoma" w:hAnsi="Tahoma" w:cs="Tahoma"/>
                <w:sz w:val="21"/>
                <w:szCs w:val="21"/>
              </w:rPr>
            </w:pPr>
            <w:r w:rsidRPr="005515C1">
              <w:rPr>
                <w:rFonts w:ascii="Tahoma" w:hAnsi="Tahoma" w:cs="Tahoma"/>
                <w:b/>
                <w:bCs/>
                <w:sz w:val="21"/>
                <w:szCs w:val="21"/>
              </w:rPr>
              <w:t xml:space="preserve">      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417D2CA2" w14:textId="77777777" w:rsidR="007774F5" w:rsidRPr="005515C1" w:rsidRDefault="007774F5" w:rsidP="004C3B10">
            <w:pPr>
              <w:rPr>
                <w:rFonts w:ascii="Tahoma" w:hAnsi="Tahoma" w:cs="Tahoma"/>
                <w:b/>
                <w:bCs/>
                <w:sz w:val="21"/>
                <w:szCs w:val="21"/>
              </w:rPr>
            </w:pPr>
          </w:p>
        </w:tc>
      </w:tr>
      <w:tr w:rsidR="005515C1" w:rsidRPr="005515C1" w14:paraId="58636BDF" w14:textId="77777777" w:rsidTr="004C3B10">
        <w:tc>
          <w:tcPr>
            <w:tcW w:w="932" w:type="dxa"/>
            <w:tcBorders>
              <w:top w:val="single" w:sz="4" w:space="0" w:color="auto"/>
              <w:left w:val="single" w:sz="4" w:space="0" w:color="auto"/>
              <w:bottom w:val="single" w:sz="4" w:space="0" w:color="auto"/>
              <w:right w:val="single" w:sz="4" w:space="0" w:color="auto"/>
            </w:tcBorders>
          </w:tcPr>
          <w:p w14:paraId="24F92F06" w14:textId="77777777" w:rsidR="007774F5" w:rsidRPr="005515C1" w:rsidRDefault="007774F5" w:rsidP="004C3B10">
            <w:pPr>
              <w:jc w:val="center"/>
              <w:rPr>
                <w:rFonts w:ascii="Tahoma" w:hAnsi="Tahoma" w:cs="Tahoma"/>
                <w:bCs/>
                <w:sz w:val="21"/>
                <w:szCs w:val="21"/>
              </w:rPr>
            </w:pPr>
            <w:r w:rsidRPr="005515C1">
              <w:rPr>
                <w:rFonts w:ascii="Tahoma" w:hAnsi="Tahoma" w:cs="Tahoma"/>
                <w:bCs/>
                <w:sz w:val="21"/>
                <w:szCs w:val="21"/>
              </w:rPr>
              <w:t>604</w:t>
            </w:r>
          </w:p>
        </w:tc>
        <w:tc>
          <w:tcPr>
            <w:tcW w:w="6223" w:type="dxa"/>
            <w:tcBorders>
              <w:top w:val="single" w:sz="4" w:space="0" w:color="auto"/>
              <w:left w:val="single" w:sz="4" w:space="0" w:color="auto"/>
              <w:bottom w:val="single" w:sz="4" w:space="0" w:color="auto"/>
              <w:right w:val="single" w:sz="4" w:space="0" w:color="auto"/>
            </w:tcBorders>
          </w:tcPr>
          <w:p w14:paraId="068DC323" w14:textId="77777777" w:rsidR="007774F5" w:rsidRPr="005515C1" w:rsidRDefault="007774F5" w:rsidP="004C3B10">
            <w:pPr>
              <w:jc w:val="both"/>
              <w:rPr>
                <w:rFonts w:ascii="Tahoma" w:hAnsi="Tahoma" w:cs="Tahoma"/>
                <w:b/>
                <w:bCs/>
                <w:i/>
                <w:sz w:val="21"/>
                <w:szCs w:val="21"/>
                <w:lang w:bidi="en-US"/>
              </w:rPr>
            </w:pPr>
            <w:r w:rsidRPr="005515C1">
              <w:rPr>
                <w:rFonts w:ascii="Tahoma" w:hAnsi="Tahoma" w:cs="Tahoma"/>
                <w:b/>
                <w:bCs/>
                <w:i/>
                <w:sz w:val="21"/>
                <w:szCs w:val="21"/>
                <w:lang w:bidi="en-US"/>
              </w:rPr>
              <w:t>plafond intérieur et extérieur en pantex de 800</w:t>
            </w:r>
          </w:p>
          <w:p w14:paraId="0783D3E9" w14:textId="77777777" w:rsidR="007774F5" w:rsidRPr="005515C1" w:rsidRDefault="007774F5" w:rsidP="004C3B10">
            <w:pPr>
              <w:jc w:val="both"/>
              <w:rPr>
                <w:rFonts w:ascii="Tahoma" w:hAnsi="Tahoma" w:cs="Tahoma"/>
                <w:b/>
                <w:bCs/>
                <w:i/>
                <w:sz w:val="21"/>
                <w:szCs w:val="21"/>
                <w:lang w:bidi="en-US"/>
              </w:rPr>
            </w:pPr>
          </w:p>
          <w:p w14:paraId="67653BFA" w14:textId="77777777" w:rsidR="007774F5" w:rsidRPr="005515C1" w:rsidRDefault="007774F5" w:rsidP="004C3B10">
            <w:pPr>
              <w:ind w:left="58"/>
              <w:rPr>
                <w:rFonts w:ascii="Tahoma" w:hAnsi="Tahoma" w:cs="Tahoma"/>
                <w:sz w:val="21"/>
                <w:szCs w:val="21"/>
              </w:rPr>
            </w:pPr>
            <w:r w:rsidRPr="005515C1">
              <w:rPr>
                <w:rFonts w:ascii="Tahoma" w:hAnsi="Tahoma" w:cs="Tahoma"/>
                <w:sz w:val="21"/>
                <w:szCs w:val="21"/>
              </w:rPr>
              <w:t xml:space="preserve">Ce prix rémunère au mètre carré la peinture sur le plafond de type pantex 800. </w:t>
            </w:r>
          </w:p>
          <w:p w14:paraId="31BAD7B6" w14:textId="77777777" w:rsidR="007774F5" w:rsidRPr="005515C1" w:rsidRDefault="007774F5" w:rsidP="004C3B10">
            <w:pPr>
              <w:jc w:val="both"/>
              <w:rPr>
                <w:rFonts w:ascii="Tahoma" w:hAnsi="Tahoma" w:cs="Tahoma"/>
                <w:sz w:val="21"/>
                <w:szCs w:val="21"/>
              </w:rPr>
            </w:pPr>
            <w:r w:rsidRPr="005515C1">
              <w:rPr>
                <w:rFonts w:ascii="Tahoma" w:hAnsi="Tahoma" w:cs="Tahoma"/>
                <w:sz w:val="21"/>
                <w:szCs w:val="21"/>
              </w:rPr>
              <w:t>Il comprend :</w:t>
            </w:r>
          </w:p>
          <w:p w14:paraId="67F23E8D" w14:textId="77777777" w:rsidR="007774F5" w:rsidRPr="005515C1" w:rsidRDefault="007774F5" w:rsidP="004C3B1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53569478" w14:textId="77777777" w:rsidR="007774F5" w:rsidRPr="005515C1" w:rsidRDefault="007774F5" w:rsidP="004C3B1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3B8A92FD"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4E35D41E" w14:textId="77777777" w:rsidR="007774F5" w:rsidRPr="005515C1" w:rsidRDefault="007774F5" w:rsidP="004C3B10">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0217656F" w14:textId="77777777" w:rsidR="007774F5" w:rsidRPr="005515C1" w:rsidRDefault="007774F5" w:rsidP="004C3B10">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569B0154" w14:textId="77777777" w:rsidR="007774F5" w:rsidRPr="005515C1" w:rsidRDefault="007774F5" w:rsidP="004C3B10">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138EE197" w14:textId="77777777" w:rsidR="007774F5" w:rsidRPr="005515C1" w:rsidRDefault="007774F5" w:rsidP="004C3B1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6B7121D0" w14:textId="77777777" w:rsidR="007774F5" w:rsidRPr="005515C1" w:rsidRDefault="007774F5" w:rsidP="004C3B10">
            <w:pPr>
              <w:ind w:left="58"/>
              <w:rPr>
                <w:rFonts w:ascii="Tahoma" w:hAnsi="Tahoma" w:cs="Tahoma"/>
                <w:sz w:val="21"/>
                <w:szCs w:val="21"/>
              </w:rPr>
            </w:pPr>
            <w:r w:rsidRPr="005515C1">
              <w:rPr>
                <w:rFonts w:ascii="Tahoma" w:hAnsi="Tahoma" w:cs="Tahoma"/>
                <w:sz w:val="21"/>
                <w:szCs w:val="21"/>
              </w:rPr>
              <w:t>Et toutes les sujétions.</w:t>
            </w:r>
          </w:p>
          <w:p w14:paraId="6E2B1F19" w14:textId="77777777" w:rsidR="007774F5" w:rsidRPr="005515C1" w:rsidRDefault="007774F5" w:rsidP="004C3B10">
            <w:pPr>
              <w:ind w:left="58"/>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0754E9B6" w14:textId="77777777" w:rsidR="007774F5" w:rsidRPr="005515C1" w:rsidRDefault="007774F5" w:rsidP="004C3B10">
            <w:pPr>
              <w:rPr>
                <w:rFonts w:ascii="Tahoma" w:hAnsi="Tahoma" w:cs="Tahoma"/>
                <w:b/>
                <w:bCs/>
                <w:sz w:val="21"/>
                <w:szCs w:val="21"/>
              </w:rPr>
            </w:pPr>
          </w:p>
          <w:p w14:paraId="5F96A6AF" w14:textId="77777777" w:rsidR="007774F5" w:rsidRPr="005515C1" w:rsidRDefault="007774F5" w:rsidP="004C3B10">
            <w:pPr>
              <w:rPr>
                <w:rFonts w:ascii="Tahoma" w:hAnsi="Tahoma" w:cs="Tahoma"/>
                <w:b/>
                <w:bCs/>
                <w:sz w:val="21"/>
                <w:szCs w:val="21"/>
              </w:rPr>
            </w:pPr>
          </w:p>
          <w:p w14:paraId="318570ED" w14:textId="77777777" w:rsidR="007774F5" w:rsidRPr="005515C1" w:rsidRDefault="007774F5" w:rsidP="004C3B10">
            <w:pPr>
              <w:rPr>
                <w:rFonts w:ascii="Tahoma" w:hAnsi="Tahoma" w:cs="Tahoma"/>
                <w:b/>
                <w:bCs/>
                <w:sz w:val="21"/>
                <w:szCs w:val="21"/>
              </w:rPr>
            </w:pPr>
          </w:p>
          <w:p w14:paraId="6749F668" w14:textId="77777777" w:rsidR="007774F5" w:rsidRPr="005515C1" w:rsidRDefault="007774F5" w:rsidP="004C3B10">
            <w:pPr>
              <w:rPr>
                <w:rFonts w:ascii="Tahoma" w:hAnsi="Tahoma" w:cs="Tahoma"/>
                <w:b/>
                <w:bCs/>
                <w:sz w:val="21"/>
                <w:szCs w:val="21"/>
              </w:rPr>
            </w:pPr>
          </w:p>
          <w:p w14:paraId="1B7EEA78" w14:textId="77777777" w:rsidR="007774F5" w:rsidRPr="005515C1" w:rsidRDefault="007774F5" w:rsidP="004C3B10">
            <w:pPr>
              <w:rPr>
                <w:rFonts w:ascii="Tahoma" w:hAnsi="Tahoma" w:cs="Tahoma"/>
                <w:b/>
                <w:bCs/>
                <w:sz w:val="21"/>
                <w:szCs w:val="21"/>
              </w:rPr>
            </w:pPr>
          </w:p>
          <w:p w14:paraId="6EF5CCA4" w14:textId="77777777" w:rsidR="007774F5" w:rsidRPr="005515C1" w:rsidRDefault="007774F5" w:rsidP="004C3B10">
            <w:pPr>
              <w:rPr>
                <w:rFonts w:ascii="Tahoma" w:hAnsi="Tahoma" w:cs="Tahoma"/>
                <w:b/>
                <w:bCs/>
                <w:sz w:val="21"/>
                <w:szCs w:val="21"/>
              </w:rPr>
            </w:pPr>
          </w:p>
          <w:p w14:paraId="66B8A19E" w14:textId="77777777" w:rsidR="007774F5" w:rsidRPr="005515C1" w:rsidRDefault="007774F5" w:rsidP="004C3B10">
            <w:pPr>
              <w:rPr>
                <w:rFonts w:ascii="Tahoma" w:hAnsi="Tahoma" w:cs="Tahoma"/>
                <w:b/>
                <w:bCs/>
                <w:sz w:val="21"/>
                <w:szCs w:val="21"/>
              </w:rPr>
            </w:pPr>
          </w:p>
          <w:p w14:paraId="541D15EB" w14:textId="77777777" w:rsidR="007774F5" w:rsidRPr="005515C1" w:rsidRDefault="007774F5" w:rsidP="004C3B10">
            <w:pPr>
              <w:rPr>
                <w:rFonts w:ascii="Tahoma" w:hAnsi="Tahoma" w:cs="Tahoma"/>
                <w:b/>
                <w:bCs/>
                <w:sz w:val="21"/>
                <w:szCs w:val="21"/>
              </w:rPr>
            </w:pPr>
          </w:p>
          <w:p w14:paraId="7ADECB4F" w14:textId="77777777" w:rsidR="007774F5" w:rsidRPr="005515C1" w:rsidRDefault="007774F5" w:rsidP="004C3B10">
            <w:pPr>
              <w:rPr>
                <w:rFonts w:ascii="Tahoma" w:hAnsi="Tahoma" w:cs="Tahoma"/>
                <w:b/>
                <w:bCs/>
                <w:sz w:val="21"/>
                <w:szCs w:val="21"/>
              </w:rPr>
            </w:pPr>
          </w:p>
          <w:p w14:paraId="502A87F7" w14:textId="77777777" w:rsidR="007774F5" w:rsidRPr="005515C1" w:rsidRDefault="007774F5" w:rsidP="004C3B10">
            <w:pPr>
              <w:rPr>
                <w:rFonts w:ascii="Tahoma" w:hAnsi="Tahoma" w:cs="Tahoma"/>
                <w:b/>
                <w:bCs/>
                <w:sz w:val="21"/>
                <w:szCs w:val="21"/>
              </w:rPr>
            </w:pPr>
          </w:p>
          <w:p w14:paraId="0AAEE8B9" w14:textId="77777777" w:rsidR="007774F5" w:rsidRPr="005515C1" w:rsidRDefault="007774F5" w:rsidP="004C3B10">
            <w:pPr>
              <w:rPr>
                <w:rFonts w:ascii="Tahoma" w:hAnsi="Tahoma" w:cs="Tahoma"/>
                <w:b/>
                <w:bCs/>
                <w:sz w:val="21"/>
                <w:szCs w:val="21"/>
              </w:rPr>
            </w:pPr>
          </w:p>
          <w:p w14:paraId="7322BA73" w14:textId="77777777" w:rsidR="007774F5" w:rsidRPr="005515C1" w:rsidRDefault="007774F5" w:rsidP="004C3B10">
            <w:pPr>
              <w:rPr>
                <w:rFonts w:ascii="Tahoma" w:hAnsi="Tahoma" w:cs="Tahoma"/>
                <w:b/>
                <w:bCs/>
                <w:sz w:val="21"/>
                <w:szCs w:val="21"/>
              </w:rPr>
            </w:pPr>
          </w:p>
          <w:p w14:paraId="1657C54A" w14:textId="77777777" w:rsidR="007774F5" w:rsidRPr="005515C1" w:rsidRDefault="007774F5" w:rsidP="004C3B10">
            <w:pPr>
              <w:rPr>
                <w:rFonts w:ascii="Tahoma" w:hAnsi="Tahoma" w:cs="Tahoma"/>
                <w:b/>
                <w:bCs/>
                <w:sz w:val="21"/>
                <w:szCs w:val="21"/>
              </w:rPr>
            </w:pPr>
          </w:p>
          <w:p w14:paraId="403876EF" w14:textId="77777777" w:rsidR="007774F5" w:rsidRPr="005515C1" w:rsidRDefault="007774F5" w:rsidP="004C3B1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1377A80" w14:textId="77777777" w:rsidR="007774F5" w:rsidRPr="005515C1" w:rsidRDefault="007774F5" w:rsidP="004C3B10">
            <w:pPr>
              <w:rPr>
                <w:rFonts w:ascii="Tahoma" w:hAnsi="Tahoma" w:cs="Tahoma"/>
                <w:b/>
                <w:bCs/>
                <w:sz w:val="21"/>
                <w:szCs w:val="21"/>
              </w:rPr>
            </w:pPr>
          </w:p>
        </w:tc>
      </w:tr>
    </w:tbl>
    <w:p w14:paraId="1255CE3A" w14:textId="77777777" w:rsidR="00F3169C" w:rsidRPr="005515C1" w:rsidRDefault="00F3169C" w:rsidP="00CD7233">
      <w:pPr>
        <w:pStyle w:val="Corpsdetexte3"/>
        <w:spacing w:before="120" w:after="120"/>
        <w:jc w:val="both"/>
        <w:rPr>
          <w:rFonts w:ascii="Arial Narrow" w:hAnsi="Arial Narrow" w:cs="Tahoma"/>
          <w:b w:val="0"/>
          <w:i w:val="0"/>
          <w:sz w:val="24"/>
          <w:szCs w:val="24"/>
        </w:rPr>
      </w:pPr>
    </w:p>
    <w:p w14:paraId="12839D80" w14:textId="77777777" w:rsidR="003A4415" w:rsidRPr="005515C1" w:rsidRDefault="003A4415" w:rsidP="00CD7233">
      <w:pPr>
        <w:pStyle w:val="Corpsdetexte3"/>
        <w:spacing w:before="120" w:after="120"/>
        <w:jc w:val="both"/>
        <w:rPr>
          <w:rFonts w:ascii="Arial Narrow" w:hAnsi="Arial Narrow" w:cs="Tahoma"/>
          <w:b w:val="0"/>
          <w:i w:val="0"/>
          <w:sz w:val="24"/>
          <w:szCs w:val="24"/>
        </w:rPr>
      </w:pPr>
    </w:p>
    <w:p w14:paraId="5E3DF5B0" w14:textId="77777777" w:rsidR="003A4415" w:rsidRPr="005515C1" w:rsidRDefault="003A4415" w:rsidP="00CD7233">
      <w:pPr>
        <w:pStyle w:val="Corpsdetexte3"/>
        <w:spacing w:before="120" w:after="120"/>
        <w:jc w:val="both"/>
        <w:rPr>
          <w:rFonts w:ascii="Arial Narrow" w:hAnsi="Arial Narrow" w:cs="Tahoma"/>
          <w:b w:val="0"/>
          <w:i w:val="0"/>
          <w:sz w:val="24"/>
          <w:szCs w:val="24"/>
        </w:rPr>
      </w:pPr>
    </w:p>
    <w:p w14:paraId="0A075801" w14:textId="77777777" w:rsidR="003A4415" w:rsidRPr="005515C1" w:rsidRDefault="003A4415" w:rsidP="00CD7233">
      <w:pPr>
        <w:pStyle w:val="Corpsdetexte3"/>
        <w:spacing w:before="120" w:after="120"/>
        <w:jc w:val="both"/>
        <w:rPr>
          <w:rFonts w:ascii="Arial Narrow" w:hAnsi="Arial Narrow" w:cs="Tahoma"/>
          <w:b w:val="0"/>
          <w:i w:val="0"/>
          <w:sz w:val="24"/>
          <w:szCs w:val="24"/>
        </w:rPr>
      </w:pPr>
    </w:p>
    <w:p w14:paraId="56C7C387" w14:textId="77777777" w:rsidR="003A4415" w:rsidRPr="005515C1" w:rsidRDefault="003A4415" w:rsidP="00CD7233">
      <w:pPr>
        <w:pStyle w:val="Corpsdetexte3"/>
        <w:spacing w:before="120" w:after="120"/>
        <w:jc w:val="both"/>
        <w:rPr>
          <w:rFonts w:ascii="Arial Narrow" w:hAnsi="Arial Narrow" w:cs="Tahoma"/>
          <w:b w:val="0"/>
          <w:i w:val="0"/>
          <w:sz w:val="24"/>
          <w:szCs w:val="24"/>
        </w:rPr>
      </w:pPr>
    </w:p>
    <w:p w14:paraId="48A4EF7A" w14:textId="77777777" w:rsidR="003A4415" w:rsidRPr="005515C1" w:rsidRDefault="003A4415" w:rsidP="00CD7233">
      <w:pPr>
        <w:pStyle w:val="Corpsdetexte3"/>
        <w:spacing w:before="120" w:after="120"/>
        <w:jc w:val="both"/>
        <w:rPr>
          <w:rFonts w:ascii="Arial Narrow" w:hAnsi="Arial Narrow" w:cs="Tahoma"/>
          <w:b w:val="0"/>
          <w:i w:val="0"/>
          <w:sz w:val="24"/>
          <w:szCs w:val="24"/>
        </w:rPr>
      </w:pPr>
    </w:p>
    <w:p w14:paraId="7A840890" w14:textId="77777777" w:rsidR="003A4415" w:rsidRPr="005515C1" w:rsidRDefault="003A4415" w:rsidP="00CD7233">
      <w:pPr>
        <w:pStyle w:val="Corpsdetexte3"/>
        <w:spacing w:before="120" w:after="120"/>
        <w:jc w:val="both"/>
        <w:rPr>
          <w:rFonts w:ascii="Arial Narrow" w:hAnsi="Arial Narrow" w:cs="Tahoma"/>
          <w:b w:val="0"/>
          <w:i w:val="0"/>
          <w:sz w:val="24"/>
          <w:szCs w:val="24"/>
        </w:rPr>
      </w:pPr>
    </w:p>
    <w:p w14:paraId="725F29E2" w14:textId="7AD849F7" w:rsidR="008A499E" w:rsidRPr="005515C1" w:rsidRDefault="008A499E" w:rsidP="008A499E">
      <w:pPr>
        <w:pStyle w:val="Titre10"/>
        <w:rPr>
          <w:rFonts w:ascii="Tahoma" w:hAnsi="Tahoma" w:cs="Tahoma"/>
        </w:rPr>
      </w:pPr>
      <w:r w:rsidRPr="005515C1">
        <w:rPr>
          <w:rStyle w:val="Numrodepage"/>
          <w:rFonts w:ascii="Tahoma" w:hAnsi="Tahoma" w:cs="Tahoma"/>
        </w:rPr>
        <w:t>BORDEREAU DES PRIX UNITAIRES</w:t>
      </w:r>
      <w:r w:rsidR="00403BA1" w:rsidRPr="005515C1">
        <w:rPr>
          <w:rStyle w:val="Numrodepage"/>
          <w:rFonts w:ascii="Tahoma" w:hAnsi="Tahoma" w:cs="Tahoma"/>
        </w:rPr>
        <w:t xml:space="preserve"> POUR LE LOT 3</w:t>
      </w:r>
      <w:r w:rsidRPr="005515C1">
        <w:rPr>
          <w:rStyle w:val="Numrodepage"/>
          <w:rFonts w:ascii="Tahoma" w:hAnsi="Tahoma" w:cs="Tahoma"/>
        </w:rPr>
        <w:t xml:space="preserve"> MAYO SAVA</w:t>
      </w:r>
    </w:p>
    <w:p w14:paraId="00D55081" w14:textId="77777777" w:rsidR="00CD7233" w:rsidRPr="005515C1" w:rsidRDefault="00CD7233" w:rsidP="00CD7233">
      <w:pPr>
        <w:pStyle w:val="Corpsdetexte3"/>
        <w:spacing w:before="120" w:after="120"/>
        <w:jc w:val="both"/>
        <w:rPr>
          <w:rFonts w:ascii="Arial Narrow" w:hAnsi="Arial Narrow" w:cs="Tahoma"/>
          <w:b w:val="0"/>
          <w:i w:val="0"/>
          <w:sz w:val="24"/>
          <w:szCs w:val="24"/>
        </w:rPr>
      </w:pP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8"/>
        <w:gridCol w:w="14"/>
        <w:gridCol w:w="6223"/>
        <w:gridCol w:w="850"/>
        <w:gridCol w:w="1843"/>
      </w:tblGrid>
      <w:tr w:rsidR="005515C1" w:rsidRPr="005515C1" w14:paraId="1DC2507B" w14:textId="77777777" w:rsidTr="006317F7">
        <w:trPr>
          <w:trHeight w:val="212"/>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AB7F1C2" w14:textId="577B02EF" w:rsidR="006317F7" w:rsidRPr="005515C1" w:rsidRDefault="006317F7" w:rsidP="006317F7">
            <w:pPr>
              <w:jc w:val="center"/>
              <w:rPr>
                <w:rFonts w:ascii="Tahoma" w:hAnsi="Tahoma" w:cs="Tahoma"/>
                <w:b/>
                <w:bCs/>
              </w:rPr>
            </w:pPr>
            <w:r w:rsidRPr="005515C1">
              <w:rPr>
                <w:rFonts w:ascii="Tahoma" w:hAnsi="Tahoma" w:cs="Tahoma"/>
                <w:b/>
                <w:bCs/>
              </w:rPr>
              <w:t>LYCEE CLASSIQUE DE MORA</w:t>
            </w:r>
          </w:p>
        </w:tc>
      </w:tr>
      <w:tr w:rsidR="005515C1" w:rsidRPr="005515C1" w14:paraId="45A361FF" w14:textId="77777777" w:rsidTr="006317F7">
        <w:trPr>
          <w:trHeight w:val="916"/>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C8E2EBB" w14:textId="2AB5ACA8" w:rsidR="006317F7" w:rsidRPr="005515C1" w:rsidRDefault="006317F7" w:rsidP="006317F7">
            <w:pPr>
              <w:jc w:val="center"/>
              <w:rPr>
                <w:rFonts w:ascii="Tahoma" w:hAnsi="Tahoma" w:cs="Tahoma"/>
                <w:b/>
                <w:bCs/>
              </w:rPr>
            </w:pPr>
            <w:r w:rsidRPr="005515C1">
              <w:rPr>
                <w:rFonts w:ascii="Tahoma" w:hAnsi="Tahoma" w:cs="Tahoma"/>
                <w:b/>
                <w:bCs/>
              </w:rPr>
              <w:t>1-DEVIS QUANTITATIF ET ESTIMATIF POUR LES TRAVAUX DE REHABILITATION D'UN BLOC DE TROIS SALLES DE CLASSE  AU LYCEE CLASSIQUE DE MORA, DANS LA COMMUNE DE MORA, DEPARTEMENT DE MAYO SAVA, REGION DE L'EXTREME-NORD</w:t>
            </w:r>
          </w:p>
        </w:tc>
      </w:tr>
      <w:tr w:rsidR="005515C1" w:rsidRPr="005515C1" w14:paraId="2377DCD5" w14:textId="77777777" w:rsidTr="006317F7">
        <w:trPr>
          <w:trHeight w:val="916"/>
        </w:trPr>
        <w:tc>
          <w:tcPr>
            <w:tcW w:w="932" w:type="dxa"/>
            <w:gridSpan w:val="2"/>
            <w:tcBorders>
              <w:top w:val="single" w:sz="4" w:space="0" w:color="auto"/>
              <w:left w:val="single" w:sz="4" w:space="0" w:color="auto"/>
              <w:bottom w:val="single" w:sz="4" w:space="0" w:color="auto"/>
              <w:right w:val="single" w:sz="4" w:space="0" w:color="auto"/>
            </w:tcBorders>
            <w:vAlign w:val="center"/>
          </w:tcPr>
          <w:p w14:paraId="42965095" w14:textId="77777777" w:rsidR="006317F7" w:rsidRPr="005515C1" w:rsidRDefault="006317F7" w:rsidP="006317F7">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1B9E2C10" w14:textId="77777777" w:rsidR="006317F7" w:rsidRPr="005515C1" w:rsidRDefault="006317F7" w:rsidP="006317F7">
            <w:pPr>
              <w:jc w:val="center"/>
              <w:rPr>
                <w:rFonts w:ascii="Tahoma" w:hAnsi="Tahoma" w:cs="Tahoma"/>
                <w:b/>
                <w:bCs/>
              </w:rPr>
            </w:pPr>
            <w:r w:rsidRPr="005515C1">
              <w:rPr>
                <w:rFonts w:ascii="Tahoma" w:hAnsi="Tahoma" w:cs="Tahoma"/>
                <w:b/>
                <w:bCs/>
              </w:rPr>
              <w:t>Désignation des tâches</w:t>
            </w:r>
          </w:p>
          <w:p w14:paraId="1E0D23AD" w14:textId="77777777" w:rsidR="006317F7" w:rsidRPr="005515C1" w:rsidRDefault="006317F7" w:rsidP="006317F7">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791E70B9" w14:textId="77777777" w:rsidR="006317F7" w:rsidRPr="005515C1" w:rsidRDefault="006317F7" w:rsidP="006317F7">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1FD750FC" w14:textId="77777777" w:rsidR="006317F7" w:rsidRPr="005515C1" w:rsidRDefault="006317F7" w:rsidP="006317F7">
            <w:pPr>
              <w:jc w:val="center"/>
              <w:rPr>
                <w:rFonts w:ascii="Tahoma" w:hAnsi="Tahoma" w:cs="Tahoma"/>
                <w:b/>
                <w:bCs/>
              </w:rPr>
            </w:pPr>
            <w:r w:rsidRPr="005515C1">
              <w:rPr>
                <w:rFonts w:ascii="Tahoma" w:hAnsi="Tahoma" w:cs="Tahoma"/>
                <w:b/>
                <w:bCs/>
              </w:rPr>
              <w:t>P.U HTVA en chiffre</w:t>
            </w:r>
          </w:p>
          <w:p w14:paraId="224A9D0E" w14:textId="77777777" w:rsidR="006317F7" w:rsidRPr="005515C1" w:rsidRDefault="006317F7" w:rsidP="006317F7">
            <w:pPr>
              <w:jc w:val="center"/>
              <w:rPr>
                <w:rFonts w:ascii="Tahoma" w:hAnsi="Tahoma" w:cs="Tahoma"/>
                <w:b/>
                <w:bCs/>
              </w:rPr>
            </w:pPr>
            <w:r w:rsidRPr="005515C1">
              <w:rPr>
                <w:rFonts w:ascii="Tahoma" w:hAnsi="Tahoma" w:cs="Tahoma"/>
                <w:b/>
                <w:bCs/>
              </w:rPr>
              <w:t>(FCFA)</w:t>
            </w:r>
          </w:p>
        </w:tc>
      </w:tr>
      <w:tr w:rsidR="005515C1" w:rsidRPr="005515C1" w14:paraId="5AC1C53E" w14:textId="77777777" w:rsidTr="006317F7">
        <w:trPr>
          <w:trHeight w:val="404"/>
        </w:trPr>
        <w:tc>
          <w:tcPr>
            <w:tcW w:w="932" w:type="dxa"/>
            <w:gridSpan w:val="2"/>
            <w:tcBorders>
              <w:top w:val="single" w:sz="4" w:space="0" w:color="auto"/>
              <w:left w:val="single" w:sz="4" w:space="0" w:color="auto"/>
              <w:bottom w:val="single" w:sz="4" w:space="0" w:color="auto"/>
              <w:right w:val="single" w:sz="4" w:space="0" w:color="auto"/>
            </w:tcBorders>
          </w:tcPr>
          <w:p w14:paraId="485F9A71" w14:textId="77777777" w:rsidR="006317F7" w:rsidRPr="005515C1" w:rsidRDefault="006317F7" w:rsidP="006317F7">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16B4AA55" w14:textId="77777777" w:rsidR="006317F7" w:rsidRPr="005515C1" w:rsidRDefault="006317F7" w:rsidP="006317F7">
            <w:pPr>
              <w:rPr>
                <w:rFonts w:ascii="Tahoma" w:hAnsi="Tahoma" w:cs="Tahoma"/>
                <w:b/>
                <w:sz w:val="21"/>
                <w:szCs w:val="21"/>
              </w:rPr>
            </w:pPr>
            <w:r w:rsidRPr="005515C1">
              <w:rPr>
                <w:rFonts w:ascii="Tahoma" w:hAnsi="Tahoma" w:cs="Tahoma"/>
                <w:b/>
                <w:sz w:val="21"/>
                <w:szCs w:val="21"/>
              </w:rPr>
              <w:t>LOT 100 : TRAVAUX PREPARATOIRES</w:t>
            </w:r>
          </w:p>
        </w:tc>
        <w:tc>
          <w:tcPr>
            <w:tcW w:w="850" w:type="dxa"/>
            <w:tcBorders>
              <w:top w:val="single" w:sz="4" w:space="0" w:color="auto"/>
              <w:left w:val="single" w:sz="4" w:space="0" w:color="auto"/>
              <w:bottom w:val="single" w:sz="4" w:space="0" w:color="auto"/>
              <w:right w:val="single" w:sz="4" w:space="0" w:color="auto"/>
            </w:tcBorders>
          </w:tcPr>
          <w:p w14:paraId="2BF74B15" w14:textId="77777777" w:rsidR="006317F7" w:rsidRPr="005515C1" w:rsidRDefault="006317F7" w:rsidP="006317F7">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908340D" w14:textId="77777777" w:rsidR="006317F7" w:rsidRPr="005515C1" w:rsidRDefault="006317F7" w:rsidP="006317F7">
            <w:pPr>
              <w:jc w:val="center"/>
              <w:rPr>
                <w:rFonts w:ascii="Tahoma" w:hAnsi="Tahoma" w:cs="Tahoma"/>
                <w:b/>
                <w:sz w:val="21"/>
                <w:szCs w:val="21"/>
              </w:rPr>
            </w:pPr>
          </w:p>
        </w:tc>
      </w:tr>
      <w:tr w:rsidR="005515C1" w:rsidRPr="005515C1" w14:paraId="00E3F76D" w14:textId="77777777" w:rsidTr="006317F7">
        <w:trPr>
          <w:trHeight w:val="2409"/>
        </w:trPr>
        <w:tc>
          <w:tcPr>
            <w:tcW w:w="932" w:type="dxa"/>
            <w:gridSpan w:val="2"/>
            <w:tcBorders>
              <w:top w:val="single" w:sz="4" w:space="0" w:color="auto"/>
              <w:left w:val="single" w:sz="4" w:space="0" w:color="auto"/>
              <w:bottom w:val="nil"/>
              <w:right w:val="single" w:sz="4" w:space="0" w:color="auto"/>
            </w:tcBorders>
            <w:hideMark/>
          </w:tcPr>
          <w:p w14:paraId="56B8B24A" w14:textId="77777777" w:rsidR="006317F7" w:rsidRPr="005515C1" w:rsidRDefault="006317F7" w:rsidP="006317F7">
            <w:pPr>
              <w:jc w:val="center"/>
              <w:rPr>
                <w:rFonts w:ascii="Tahoma" w:hAnsi="Tahoma" w:cs="Tahoma"/>
                <w:b/>
                <w:bCs/>
                <w:sz w:val="21"/>
                <w:szCs w:val="21"/>
              </w:rPr>
            </w:pPr>
            <w:r w:rsidRPr="005515C1">
              <w:rPr>
                <w:rFonts w:ascii="Tahoma" w:hAnsi="Tahoma" w:cs="Tahoma"/>
                <w:b/>
                <w:bCs/>
                <w:sz w:val="21"/>
                <w:szCs w:val="21"/>
              </w:rPr>
              <w:lastRenderedPageBreak/>
              <w:t>101</w:t>
            </w:r>
          </w:p>
        </w:tc>
        <w:tc>
          <w:tcPr>
            <w:tcW w:w="6223" w:type="dxa"/>
            <w:tcBorders>
              <w:top w:val="single" w:sz="4" w:space="0" w:color="auto"/>
              <w:left w:val="single" w:sz="4" w:space="0" w:color="auto"/>
              <w:bottom w:val="nil"/>
              <w:right w:val="single" w:sz="4" w:space="0" w:color="auto"/>
            </w:tcBorders>
            <w:hideMark/>
          </w:tcPr>
          <w:p w14:paraId="6E1B9A2B" w14:textId="77777777" w:rsidR="006317F7" w:rsidRPr="005515C1" w:rsidRDefault="006317F7" w:rsidP="006317F7">
            <w:pPr>
              <w:jc w:val="both"/>
              <w:rPr>
                <w:rFonts w:ascii="Tahoma" w:hAnsi="Tahoma" w:cs="Tahoma"/>
                <w:b/>
                <w:bCs/>
                <w:i/>
                <w:sz w:val="21"/>
                <w:szCs w:val="21"/>
                <w:lang w:bidi="en-US"/>
              </w:rPr>
            </w:pPr>
            <w:r w:rsidRPr="005515C1">
              <w:rPr>
                <w:rFonts w:ascii="Tahoma" w:hAnsi="Tahoma" w:cs="Tahoma"/>
                <w:b/>
                <w:bCs/>
                <w:i/>
                <w:sz w:val="21"/>
                <w:szCs w:val="21"/>
                <w:lang w:bidi="en-US"/>
              </w:rPr>
              <w:t xml:space="preserve">Amener et repli des travaux </w:t>
            </w:r>
          </w:p>
          <w:p w14:paraId="42DCA660" w14:textId="33F65896" w:rsidR="006317F7" w:rsidRPr="005515C1" w:rsidRDefault="006317F7" w:rsidP="006317F7">
            <w:pPr>
              <w:jc w:val="both"/>
              <w:rPr>
                <w:rFonts w:ascii="Tahoma" w:hAnsi="Tahoma" w:cs="Tahoma"/>
                <w:sz w:val="21"/>
                <w:szCs w:val="21"/>
              </w:rPr>
            </w:pPr>
            <w:r w:rsidRPr="005515C1">
              <w:rPr>
                <w:rFonts w:ascii="Tahoma" w:hAnsi="Tahoma" w:cs="Tahoma"/>
                <w:sz w:val="21"/>
                <w:szCs w:val="21"/>
              </w:rPr>
              <w:t>Ce prix rémunère :</w:t>
            </w:r>
          </w:p>
          <w:p w14:paraId="25E7961B"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40764C7F"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156170F1"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563687FE"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050C0F31" w14:textId="77777777" w:rsidR="006317F7" w:rsidRPr="005515C1" w:rsidRDefault="006317F7" w:rsidP="006317F7">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3AAF7E34"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79895B97" w14:textId="77777777" w:rsidR="006317F7" w:rsidRPr="005515C1" w:rsidRDefault="006317F7" w:rsidP="006317F7">
            <w:pPr>
              <w:jc w:val="center"/>
              <w:rPr>
                <w:rFonts w:ascii="Tahoma" w:hAnsi="Tahoma" w:cs="Tahoma"/>
                <w:sz w:val="21"/>
                <w:szCs w:val="21"/>
              </w:rPr>
            </w:pPr>
          </w:p>
          <w:p w14:paraId="258BB3BB" w14:textId="77777777" w:rsidR="006317F7" w:rsidRPr="005515C1" w:rsidRDefault="006317F7" w:rsidP="006317F7">
            <w:pPr>
              <w:jc w:val="center"/>
              <w:rPr>
                <w:rFonts w:ascii="Tahoma" w:hAnsi="Tahoma" w:cs="Tahoma"/>
                <w:sz w:val="21"/>
                <w:szCs w:val="21"/>
              </w:rPr>
            </w:pPr>
          </w:p>
          <w:p w14:paraId="7B7ADAC8" w14:textId="77777777" w:rsidR="006317F7" w:rsidRPr="005515C1" w:rsidRDefault="006317F7" w:rsidP="006317F7">
            <w:pPr>
              <w:jc w:val="center"/>
              <w:rPr>
                <w:rFonts w:ascii="Tahoma" w:hAnsi="Tahoma" w:cs="Tahoma"/>
                <w:sz w:val="21"/>
                <w:szCs w:val="21"/>
              </w:rPr>
            </w:pPr>
          </w:p>
          <w:p w14:paraId="3328204B" w14:textId="77777777" w:rsidR="006317F7" w:rsidRPr="005515C1" w:rsidRDefault="006317F7" w:rsidP="006317F7">
            <w:pPr>
              <w:jc w:val="center"/>
              <w:rPr>
                <w:rFonts w:ascii="Tahoma" w:hAnsi="Tahoma" w:cs="Tahoma"/>
                <w:sz w:val="21"/>
                <w:szCs w:val="21"/>
              </w:rPr>
            </w:pPr>
          </w:p>
          <w:p w14:paraId="199D779D" w14:textId="77777777" w:rsidR="006317F7" w:rsidRPr="005515C1" w:rsidRDefault="006317F7" w:rsidP="006317F7">
            <w:pP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49028638" w14:textId="77777777" w:rsidR="006317F7" w:rsidRPr="005515C1" w:rsidRDefault="006317F7" w:rsidP="006317F7">
            <w:pPr>
              <w:jc w:val="center"/>
              <w:rPr>
                <w:rFonts w:ascii="Tahoma" w:hAnsi="Tahoma" w:cs="Tahoma"/>
                <w:sz w:val="21"/>
                <w:szCs w:val="21"/>
              </w:rPr>
            </w:pPr>
          </w:p>
        </w:tc>
      </w:tr>
      <w:tr w:rsidR="005515C1" w:rsidRPr="005515C1" w14:paraId="5CC29DC1" w14:textId="77777777" w:rsidTr="006317F7">
        <w:trPr>
          <w:trHeight w:val="73"/>
        </w:trPr>
        <w:tc>
          <w:tcPr>
            <w:tcW w:w="932" w:type="dxa"/>
            <w:gridSpan w:val="2"/>
            <w:tcBorders>
              <w:top w:val="nil"/>
              <w:left w:val="single" w:sz="4" w:space="0" w:color="auto"/>
              <w:bottom w:val="single" w:sz="4" w:space="0" w:color="auto"/>
              <w:right w:val="single" w:sz="4" w:space="0" w:color="auto"/>
            </w:tcBorders>
          </w:tcPr>
          <w:p w14:paraId="4497C559" w14:textId="77777777" w:rsidR="006317F7" w:rsidRPr="005515C1" w:rsidRDefault="006317F7" w:rsidP="006317F7">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D7ABC61" w14:textId="77777777" w:rsidR="006317F7" w:rsidRPr="005515C1" w:rsidRDefault="006317F7" w:rsidP="006317F7">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38999A66" w14:textId="77777777" w:rsidR="006317F7" w:rsidRPr="005515C1" w:rsidRDefault="006317F7" w:rsidP="006317F7">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77C507A1" w14:textId="77777777" w:rsidR="006317F7" w:rsidRPr="005515C1" w:rsidRDefault="006317F7" w:rsidP="006317F7">
            <w:pPr>
              <w:jc w:val="center"/>
              <w:rPr>
                <w:rFonts w:ascii="Tahoma" w:hAnsi="Tahoma" w:cs="Tahoma"/>
                <w:b/>
                <w:bCs/>
                <w:sz w:val="21"/>
                <w:szCs w:val="21"/>
              </w:rPr>
            </w:pPr>
          </w:p>
        </w:tc>
      </w:tr>
      <w:tr w:rsidR="005515C1" w:rsidRPr="005515C1" w14:paraId="61EC95F8" w14:textId="77777777" w:rsidTr="006317F7">
        <w:trPr>
          <w:trHeight w:val="73"/>
        </w:trPr>
        <w:tc>
          <w:tcPr>
            <w:tcW w:w="932" w:type="dxa"/>
            <w:gridSpan w:val="2"/>
            <w:tcBorders>
              <w:top w:val="nil"/>
              <w:left w:val="single" w:sz="4" w:space="0" w:color="auto"/>
              <w:bottom w:val="single" w:sz="4" w:space="0" w:color="auto"/>
              <w:right w:val="single" w:sz="4" w:space="0" w:color="auto"/>
            </w:tcBorders>
          </w:tcPr>
          <w:p w14:paraId="769C00E8" w14:textId="7BECA237" w:rsidR="006317F7" w:rsidRPr="005515C1" w:rsidRDefault="007F3D55" w:rsidP="006317F7">
            <w:pPr>
              <w:jc w:val="center"/>
              <w:rPr>
                <w:rFonts w:ascii="Tahoma" w:hAnsi="Tahoma" w:cs="Tahoma"/>
                <w:b/>
                <w:bCs/>
                <w:sz w:val="21"/>
                <w:szCs w:val="21"/>
              </w:rPr>
            </w:pPr>
            <w:r w:rsidRPr="005515C1">
              <w:rPr>
                <w:rFonts w:ascii="Tahoma" w:hAnsi="Tahoma" w:cs="Tahoma"/>
                <w:b/>
                <w:bCs/>
                <w:sz w:val="21"/>
                <w:szCs w:val="21"/>
              </w:rPr>
              <w:t>102</w:t>
            </w:r>
          </w:p>
        </w:tc>
        <w:tc>
          <w:tcPr>
            <w:tcW w:w="6223" w:type="dxa"/>
            <w:tcBorders>
              <w:top w:val="nil"/>
              <w:left w:val="single" w:sz="4" w:space="0" w:color="auto"/>
              <w:bottom w:val="single" w:sz="4" w:space="0" w:color="auto"/>
              <w:right w:val="single" w:sz="4" w:space="0" w:color="auto"/>
            </w:tcBorders>
          </w:tcPr>
          <w:p w14:paraId="0EDF2ED0" w14:textId="788473C0" w:rsidR="006317F7" w:rsidRPr="005515C1" w:rsidRDefault="006317F7" w:rsidP="006317F7">
            <w:pPr>
              <w:jc w:val="both"/>
              <w:rPr>
                <w:rFonts w:ascii="Tahoma" w:hAnsi="Tahoma" w:cs="Tahoma"/>
                <w:b/>
                <w:bCs/>
                <w:i/>
                <w:sz w:val="21"/>
                <w:szCs w:val="21"/>
                <w:lang w:bidi="en-US"/>
              </w:rPr>
            </w:pPr>
            <w:r w:rsidRPr="005515C1">
              <w:rPr>
                <w:rFonts w:ascii="Tahoma" w:hAnsi="Tahoma" w:cs="Tahoma"/>
                <w:b/>
                <w:bCs/>
                <w:i/>
                <w:sz w:val="21"/>
                <w:szCs w:val="21"/>
                <w:lang w:bidi="en-US"/>
              </w:rPr>
              <w:t>Démolition de la maçonnerie endommagée en agglomérés, en béton ordinaire, et en béton armé plus retrait des matériaux amortis.</w:t>
            </w:r>
          </w:p>
          <w:p w14:paraId="2313A992" w14:textId="77777777" w:rsidR="006317F7" w:rsidRPr="005515C1" w:rsidRDefault="006317F7" w:rsidP="006317F7">
            <w:pPr>
              <w:jc w:val="both"/>
              <w:rPr>
                <w:rFonts w:ascii="Tahoma" w:hAnsi="Tahoma" w:cs="Tahoma"/>
                <w:b/>
                <w:bCs/>
                <w:i/>
                <w:sz w:val="21"/>
                <w:szCs w:val="21"/>
                <w:lang w:bidi="en-US"/>
              </w:rPr>
            </w:pPr>
          </w:p>
          <w:p w14:paraId="445D0EDF" w14:textId="3FE1CB6F" w:rsidR="006317F7" w:rsidRPr="005515C1" w:rsidRDefault="006317F7" w:rsidP="006317F7">
            <w:pPr>
              <w:jc w:val="both"/>
              <w:rPr>
                <w:rFonts w:ascii="Tahoma" w:hAnsi="Tahoma" w:cs="Tahoma"/>
                <w:sz w:val="21"/>
                <w:szCs w:val="21"/>
              </w:rPr>
            </w:pPr>
            <w:r w:rsidRPr="005515C1">
              <w:rPr>
                <w:rFonts w:ascii="Tahoma" w:hAnsi="Tahoma" w:cs="Tahoma"/>
                <w:sz w:val="21"/>
                <w:szCs w:val="21"/>
              </w:rPr>
              <w:t xml:space="preserve">Ce prix rémunère au mètre carré la </w:t>
            </w:r>
            <w:r w:rsidR="007F3D55" w:rsidRPr="005515C1">
              <w:rPr>
                <w:rFonts w:ascii="Tahoma" w:hAnsi="Tahoma" w:cs="Tahoma"/>
                <w:sz w:val="21"/>
                <w:szCs w:val="21"/>
              </w:rPr>
              <w:t>démolition du</w:t>
            </w:r>
            <w:r w:rsidRPr="005515C1">
              <w:rPr>
                <w:rFonts w:ascii="Tahoma" w:hAnsi="Tahoma" w:cs="Tahoma"/>
                <w:sz w:val="21"/>
                <w:szCs w:val="21"/>
              </w:rPr>
              <w:t xml:space="preserve"> dallage Il comprend :</w:t>
            </w:r>
          </w:p>
          <w:p w14:paraId="411049C4"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démolition ;</w:t>
            </w:r>
          </w:p>
          <w:p w14:paraId="28EACC5B"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w:t>
            </w:r>
          </w:p>
          <w:p w14:paraId="52AE84F7" w14:textId="77777777" w:rsidR="006317F7" w:rsidRPr="005515C1" w:rsidRDefault="006317F7" w:rsidP="006317F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0C2FE3A1" w14:textId="77777777" w:rsidR="006317F7" w:rsidRPr="005515C1" w:rsidRDefault="006317F7" w:rsidP="006317F7">
            <w:pPr>
              <w:widowControl w:val="0"/>
              <w:ind w:left="357"/>
              <w:jc w:val="both"/>
              <w:rPr>
                <w:rFonts w:ascii="Tahoma" w:hAnsi="Tahoma" w:cs="Tahoma"/>
                <w:sz w:val="21"/>
                <w:szCs w:val="21"/>
              </w:rPr>
            </w:pPr>
          </w:p>
          <w:p w14:paraId="59DBB8B8" w14:textId="243C608C" w:rsidR="006317F7" w:rsidRPr="005515C1" w:rsidRDefault="006317F7" w:rsidP="006317F7">
            <w:pPr>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B509228" w14:textId="77777777" w:rsidR="006317F7" w:rsidRPr="005515C1" w:rsidRDefault="006317F7" w:rsidP="006317F7">
            <w:pPr>
              <w:rPr>
                <w:rFonts w:ascii="Tahoma" w:hAnsi="Tahoma" w:cs="Tahoma"/>
                <w:sz w:val="21"/>
                <w:szCs w:val="21"/>
              </w:rPr>
            </w:pPr>
          </w:p>
          <w:p w14:paraId="1D03E452" w14:textId="77777777" w:rsidR="006317F7" w:rsidRPr="005515C1" w:rsidRDefault="006317F7" w:rsidP="006317F7">
            <w:pPr>
              <w:rPr>
                <w:rFonts w:ascii="Tahoma" w:hAnsi="Tahoma" w:cs="Tahoma"/>
                <w:sz w:val="21"/>
                <w:szCs w:val="21"/>
              </w:rPr>
            </w:pPr>
          </w:p>
          <w:p w14:paraId="395AE4D2" w14:textId="77777777" w:rsidR="006317F7" w:rsidRPr="005515C1" w:rsidRDefault="006317F7" w:rsidP="006317F7">
            <w:pPr>
              <w:rPr>
                <w:rFonts w:ascii="Tahoma" w:hAnsi="Tahoma" w:cs="Tahoma"/>
                <w:sz w:val="21"/>
                <w:szCs w:val="21"/>
              </w:rPr>
            </w:pPr>
          </w:p>
          <w:p w14:paraId="6F092D9E" w14:textId="77777777" w:rsidR="006317F7" w:rsidRPr="005515C1" w:rsidRDefault="006317F7" w:rsidP="006317F7">
            <w:pPr>
              <w:rPr>
                <w:rFonts w:ascii="Tahoma" w:hAnsi="Tahoma" w:cs="Tahoma"/>
                <w:b/>
                <w:bCs/>
                <w:sz w:val="21"/>
                <w:szCs w:val="21"/>
              </w:rPr>
            </w:pPr>
          </w:p>
          <w:p w14:paraId="4E2804BA" w14:textId="77777777" w:rsidR="006317F7" w:rsidRPr="005515C1" w:rsidRDefault="006317F7" w:rsidP="006317F7">
            <w:pPr>
              <w:rPr>
                <w:rFonts w:ascii="Tahoma" w:hAnsi="Tahoma" w:cs="Tahoma"/>
                <w:b/>
                <w:bCs/>
                <w:sz w:val="21"/>
                <w:szCs w:val="21"/>
              </w:rPr>
            </w:pPr>
          </w:p>
          <w:p w14:paraId="704A36FF" w14:textId="77777777" w:rsidR="006317F7" w:rsidRPr="005515C1" w:rsidRDefault="006317F7" w:rsidP="006317F7">
            <w:pPr>
              <w:rPr>
                <w:rFonts w:ascii="Tahoma" w:hAnsi="Tahoma" w:cs="Tahoma"/>
                <w:b/>
                <w:bCs/>
                <w:sz w:val="21"/>
                <w:szCs w:val="21"/>
              </w:rPr>
            </w:pPr>
          </w:p>
          <w:p w14:paraId="6A2CD643" w14:textId="77777777" w:rsidR="006317F7" w:rsidRPr="005515C1" w:rsidRDefault="006317F7" w:rsidP="006317F7">
            <w:pPr>
              <w:rPr>
                <w:rFonts w:ascii="Tahoma" w:hAnsi="Tahoma" w:cs="Tahoma"/>
                <w:b/>
                <w:bCs/>
                <w:sz w:val="21"/>
                <w:szCs w:val="21"/>
              </w:rPr>
            </w:pPr>
          </w:p>
          <w:p w14:paraId="5524AB78" w14:textId="77777777" w:rsidR="006317F7" w:rsidRPr="005515C1" w:rsidRDefault="006317F7" w:rsidP="006317F7">
            <w:pPr>
              <w:rPr>
                <w:rFonts w:ascii="Tahoma" w:hAnsi="Tahoma" w:cs="Tahoma"/>
                <w:b/>
                <w:bCs/>
                <w:sz w:val="21"/>
                <w:szCs w:val="21"/>
              </w:rPr>
            </w:pPr>
          </w:p>
          <w:p w14:paraId="7AD30058" w14:textId="77777777" w:rsidR="006317F7" w:rsidRPr="005515C1" w:rsidRDefault="006317F7" w:rsidP="006317F7">
            <w:pPr>
              <w:rPr>
                <w:rFonts w:ascii="Tahoma" w:hAnsi="Tahoma" w:cs="Tahoma"/>
                <w:b/>
                <w:bCs/>
                <w:sz w:val="21"/>
                <w:szCs w:val="21"/>
              </w:rPr>
            </w:pPr>
          </w:p>
          <w:p w14:paraId="0BC12370" w14:textId="77777777" w:rsidR="006317F7" w:rsidRPr="005515C1" w:rsidRDefault="006317F7" w:rsidP="006317F7">
            <w:pPr>
              <w:rPr>
                <w:rFonts w:ascii="Tahoma" w:hAnsi="Tahoma" w:cs="Tahoma"/>
                <w:b/>
                <w:bCs/>
                <w:sz w:val="21"/>
                <w:szCs w:val="21"/>
              </w:rPr>
            </w:pPr>
          </w:p>
          <w:p w14:paraId="5D4A4F2C" w14:textId="0B792FB8" w:rsidR="006317F7" w:rsidRPr="005515C1" w:rsidRDefault="006317F7" w:rsidP="006317F7">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06CC2D25" w14:textId="77777777" w:rsidR="006317F7" w:rsidRPr="005515C1" w:rsidRDefault="006317F7" w:rsidP="006317F7">
            <w:pPr>
              <w:jc w:val="center"/>
              <w:rPr>
                <w:rFonts w:ascii="Tahoma" w:hAnsi="Tahoma" w:cs="Tahoma"/>
                <w:b/>
                <w:bCs/>
                <w:sz w:val="21"/>
                <w:szCs w:val="21"/>
              </w:rPr>
            </w:pPr>
          </w:p>
        </w:tc>
      </w:tr>
      <w:tr w:rsidR="005515C1" w:rsidRPr="005515C1" w14:paraId="40D4DB98" w14:textId="77777777" w:rsidTr="006317F7">
        <w:trPr>
          <w:trHeight w:val="73"/>
        </w:trPr>
        <w:tc>
          <w:tcPr>
            <w:tcW w:w="932" w:type="dxa"/>
            <w:gridSpan w:val="2"/>
            <w:tcBorders>
              <w:top w:val="nil"/>
              <w:left w:val="single" w:sz="4" w:space="0" w:color="auto"/>
              <w:bottom w:val="single" w:sz="4" w:space="0" w:color="auto"/>
              <w:right w:val="single" w:sz="4" w:space="0" w:color="auto"/>
            </w:tcBorders>
          </w:tcPr>
          <w:p w14:paraId="73F3E0E0" w14:textId="4513B7B0" w:rsidR="007F3D55" w:rsidRPr="005515C1" w:rsidRDefault="007F3D55" w:rsidP="006317F7">
            <w:pPr>
              <w:jc w:val="center"/>
              <w:rPr>
                <w:rFonts w:ascii="Tahoma" w:hAnsi="Tahoma" w:cs="Tahoma"/>
                <w:b/>
                <w:bCs/>
                <w:sz w:val="21"/>
                <w:szCs w:val="21"/>
              </w:rPr>
            </w:pPr>
            <w:r w:rsidRPr="005515C1">
              <w:rPr>
                <w:rFonts w:ascii="Tahoma" w:hAnsi="Tahoma" w:cs="Tahoma"/>
                <w:b/>
                <w:bCs/>
                <w:sz w:val="21"/>
                <w:szCs w:val="21"/>
              </w:rPr>
              <w:t>103</w:t>
            </w:r>
          </w:p>
        </w:tc>
        <w:tc>
          <w:tcPr>
            <w:tcW w:w="6223" w:type="dxa"/>
            <w:tcBorders>
              <w:top w:val="nil"/>
              <w:left w:val="single" w:sz="4" w:space="0" w:color="auto"/>
              <w:bottom w:val="single" w:sz="4" w:space="0" w:color="auto"/>
              <w:right w:val="single" w:sz="4" w:space="0" w:color="auto"/>
            </w:tcBorders>
          </w:tcPr>
          <w:p w14:paraId="6C3F106F" w14:textId="5733B3AF" w:rsidR="007F3D55" w:rsidRPr="005515C1" w:rsidRDefault="007F3D55" w:rsidP="007F3D5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Béton arme pour linteaux et console dosé à 350kg/m3 </w:t>
            </w:r>
          </w:p>
          <w:p w14:paraId="52EEE8B5" w14:textId="77777777" w:rsidR="007F3D55" w:rsidRPr="005515C1" w:rsidRDefault="007F3D55" w:rsidP="007F3D55">
            <w:pPr>
              <w:jc w:val="both"/>
              <w:rPr>
                <w:rFonts w:ascii="Tahoma" w:hAnsi="Tahoma" w:cs="Tahoma"/>
                <w:b/>
                <w:bCs/>
                <w:i/>
                <w:sz w:val="21"/>
                <w:szCs w:val="21"/>
                <w:lang w:eastAsia="en-US" w:bidi="en-US"/>
              </w:rPr>
            </w:pPr>
          </w:p>
          <w:p w14:paraId="79B88229" w14:textId="4A66559B" w:rsidR="007F3D55" w:rsidRPr="005515C1" w:rsidRDefault="007F3D55" w:rsidP="007F3D55">
            <w:pPr>
              <w:jc w:val="both"/>
              <w:rPr>
                <w:rFonts w:ascii="Tahoma" w:hAnsi="Tahoma" w:cs="Tahoma"/>
                <w:sz w:val="21"/>
                <w:szCs w:val="21"/>
              </w:rPr>
            </w:pPr>
            <w:r w:rsidRPr="005515C1">
              <w:rPr>
                <w:rFonts w:ascii="Tahoma" w:hAnsi="Tahoma" w:cs="Tahoma"/>
                <w:sz w:val="21"/>
                <w:szCs w:val="21"/>
              </w:rPr>
              <w:t>Ce prix rémunère au mètre cube la réalisation des amorces des poteaux. Il comprend :</w:t>
            </w:r>
          </w:p>
          <w:p w14:paraId="36666551" w14:textId="77777777" w:rsidR="007F3D55" w:rsidRPr="005515C1" w:rsidRDefault="007F3D55" w:rsidP="007F3D5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1149A92C" w14:textId="77777777" w:rsidR="007F3D55" w:rsidRPr="005515C1" w:rsidRDefault="007F3D55" w:rsidP="007F3D5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66263EAD" w14:textId="77777777" w:rsidR="007F3D55" w:rsidRPr="005515C1" w:rsidRDefault="007F3D55" w:rsidP="007F3D55">
            <w:pPr>
              <w:jc w:val="both"/>
              <w:rPr>
                <w:rFonts w:ascii="Tahoma" w:hAnsi="Tahoma" w:cs="Tahoma"/>
                <w:sz w:val="21"/>
                <w:szCs w:val="21"/>
              </w:rPr>
            </w:pPr>
            <w:r w:rsidRPr="005515C1">
              <w:rPr>
                <w:rFonts w:ascii="Tahoma" w:hAnsi="Tahoma" w:cs="Tahoma"/>
                <w:sz w:val="21"/>
                <w:szCs w:val="21"/>
              </w:rPr>
              <w:t>Et toutes sujétions.</w:t>
            </w:r>
          </w:p>
          <w:p w14:paraId="017A9BB4" w14:textId="77777777" w:rsidR="007F3D55" w:rsidRPr="005515C1" w:rsidRDefault="007F3D55" w:rsidP="007F3D55">
            <w:pPr>
              <w:jc w:val="both"/>
              <w:rPr>
                <w:rFonts w:ascii="Tahoma" w:hAnsi="Tahoma" w:cs="Tahoma"/>
                <w:b/>
                <w:bCs/>
                <w:i/>
                <w:sz w:val="21"/>
                <w:szCs w:val="21"/>
                <w:lang w:bidi="en-US"/>
              </w:rPr>
            </w:pPr>
          </w:p>
          <w:p w14:paraId="6E06E523" w14:textId="57B4041B" w:rsidR="007F3D55" w:rsidRPr="005515C1" w:rsidRDefault="007F3D55" w:rsidP="007F3D55">
            <w:pPr>
              <w:jc w:val="both"/>
              <w:rPr>
                <w:rFonts w:ascii="Tahoma" w:hAnsi="Tahoma" w:cs="Tahoma"/>
                <w:b/>
                <w:bCs/>
                <w:i/>
                <w:sz w:val="21"/>
                <w:szCs w:val="21"/>
                <w:lang w:bidi="en-US"/>
              </w:rPr>
            </w:pPr>
            <w:r w:rsidRPr="005515C1">
              <w:rPr>
                <w:rFonts w:ascii="Tahoma" w:hAnsi="Tahoma" w:cs="Tahoma"/>
                <w:b/>
                <w:bCs/>
                <w:sz w:val="21"/>
                <w:szCs w:val="21"/>
              </w:rPr>
              <w:t>Le mètre cube à :                             francs CFA</w:t>
            </w:r>
          </w:p>
        </w:tc>
        <w:tc>
          <w:tcPr>
            <w:tcW w:w="850" w:type="dxa"/>
            <w:tcBorders>
              <w:top w:val="nil"/>
              <w:left w:val="single" w:sz="4" w:space="0" w:color="auto"/>
              <w:bottom w:val="single" w:sz="4" w:space="0" w:color="auto"/>
              <w:right w:val="single" w:sz="4" w:space="0" w:color="auto"/>
            </w:tcBorders>
          </w:tcPr>
          <w:p w14:paraId="516492CF" w14:textId="77777777" w:rsidR="007F3D55" w:rsidRPr="005515C1" w:rsidRDefault="007F3D55" w:rsidP="006317F7">
            <w:pPr>
              <w:rPr>
                <w:rFonts w:ascii="Tahoma" w:hAnsi="Tahoma" w:cs="Tahoma"/>
                <w:sz w:val="21"/>
                <w:szCs w:val="21"/>
              </w:rPr>
            </w:pPr>
          </w:p>
          <w:p w14:paraId="1A60E572" w14:textId="77777777" w:rsidR="007F3D55" w:rsidRPr="005515C1" w:rsidRDefault="007F3D55" w:rsidP="006317F7">
            <w:pPr>
              <w:rPr>
                <w:rFonts w:ascii="Tahoma" w:hAnsi="Tahoma" w:cs="Tahoma"/>
                <w:sz w:val="21"/>
                <w:szCs w:val="21"/>
              </w:rPr>
            </w:pPr>
          </w:p>
          <w:p w14:paraId="124EFC84" w14:textId="77777777" w:rsidR="007F3D55" w:rsidRPr="005515C1" w:rsidRDefault="007F3D55" w:rsidP="006317F7">
            <w:pPr>
              <w:rPr>
                <w:rFonts w:ascii="Tahoma" w:hAnsi="Tahoma" w:cs="Tahoma"/>
                <w:sz w:val="21"/>
                <w:szCs w:val="21"/>
              </w:rPr>
            </w:pPr>
          </w:p>
          <w:p w14:paraId="7B3A0CF8" w14:textId="77777777" w:rsidR="007F3D55" w:rsidRPr="005515C1" w:rsidRDefault="007F3D55" w:rsidP="006317F7">
            <w:pPr>
              <w:rPr>
                <w:rFonts w:ascii="Tahoma" w:hAnsi="Tahoma" w:cs="Tahoma"/>
                <w:sz w:val="21"/>
                <w:szCs w:val="21"/>
              </w:rPr>
            </w:pPr>
          </w:p>
          <w:p w14:paraId="7D108F0F" w14:textId="77777777" w:rsidR="007F3D55" w:rsidRPr="005515C1" w:rsidRDefault="007F3D55" w:rsidP="006317F7">
            <w:pPr>
              <w:rPr>
                <w:rFonts w:ascii="Tahoma" w:hAnsi="Tahoma" w:cs="Tahoma"/>
                <w:sz w:val="21"/>
                <w:szCs w:val="21"/>
              </w:rPr>
            </w:pPr>
          </w:p>
          <w:p w14:paraId="300E7719" w14:textId="77777777" w:rsidR="007F3D55" w:rsidRPr="005515C1" w:rsidRDefault="007F3D55" w:rsidP="006317F7">
            <w:pPr>
              <w:rPr>
                <w:rFonts w:ascii="Tahoma" w:hAnsi="Tahoma" w:cs="Tahoma"/>
                <w:sz w:val="21"/>
                <w:szCs w:val="21"/>
              </w:rPr>
            </w:pPr>
          </w:p>
          <w:p w14:paraId="15F2D975" w14:textId="77777777" w:rsidR="007F3D55" w:rsidRPr="005515C1" w:rsidRDefault="007F3D55" w:rsidP="006317F7">
            <w:pPr>
              <w:rPr>
                <w:rFonts w:ascii="Tahoma" w:hAnsi="Tahoma" w:cs="Tahoma"/>
                <w:sz w:val="21"/>
                <w:szCs w:val="21"/>
              </w:rPr>
            </w:pPr>
          </w:p>
          <w:p w14:paraId="7F4D3426" w14:textId="77777777" w:rsidR="007F3D55" w:rsidRPr="005515C1" w:rsidRDefault="007F3D55" w:rsidP="006317F7">
            <w:pPr>
              <w:rPr>
                <w:rFonts w:ascii="Tahoma" w:hAnsi="Tahoma" w:cs="Tahoma"/>
                <w:sz w:val="21"/>
                <w:szCs w:val="21"/>
              </w:rPr>
            </w:pPr>
          </w:p>
          <w:p w14:paraId="4FD67FD4" w14:textId="77777777" w:rsidR="007F3D55" w:rsidRPr="005515C1" w:rsidRDefault="007F3D55" w:rsidP="006317F7">
            <w:pPr>
              <w:rPr>
                <w:rFonts w:ascii="Tahoma" w:hAnsi="Tahoma" w:cs="Tahoma"/>
                <w:sz w:val="21"/>
                <w:szCs w:val="21"/>
              </w:rPr>
            </w:pPr>
          </w:p>
          <w:p w14:paraId="199161FC" w14:textId="72F2C2C0" w:rsidR="007F3D55" w:rsidRPr="005515C1" w:rsidRDefault="007F3D55" w:rsidP="007F3D5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nil"/>
              <w:left w:val="single" w:sz="4" w:space="0" w:color="auto"/>
              <w:bottom w:val="single" w:sz="4" w:space="0" w:color="auto"/>
              <w:right w:val="single" w:sz="4" w:space="0" w:color="auto"/>
            </w:tcBorders>
          </w:tcPr>
          <w:p w14:paraId="7968B42B" w14:textId="77777777" w:rsidR="007F3D55" w:rsidRPr="005515C1" w:rsidRDefault="007F3D55" w:rsidP="006317F7">
            <w:pPr>
              <w:jc w:val="center"/>
              <w:rPr>
                <w:rFonts w:ascii="Tahoma" w:hAnsi="Tahoma" w:cs="Tahoma"/>
                <w:b/>
                <w:bCs/>
                <w:sz w:val="21"/>
                <w:szCs w:val="21"/>
              </w:rPr>
            </w:pPr>
          </w:p>
        </w:tc>
      </w:tr>
      <w:tr w:rsidR="005515C1" w:rsidRPr="005515C1" w14:paraId="65D3DAE4" w14:textId="77777777" w:rsidTr="006317F7">
        <w:trPr>
          <w:trHeight w:val="73"/>
        </w:trPr>
        <w:tc>
          <w:tcPr>
            <w:tcW w:w="932" w:type="dxa"/>
            <w:gridSpan w:val="2"/>
            <w:tcBorders>
              <w:top w:val="nil"/>
              <w:left w:val="single" w:sz="4" w:space="0" w:color="auto"/>
              <w:bottom w:val="single" w:sz="4" w:space="0" w:color="auto"/>
              <w:right w:val="single" w:sz="4" w:space="0" w:color="auto"/>
            </w:tcBorders>
          </w:tcPr>
          <w:p w14:paraId="128D02E0" w14:textId="7DCF11B6" w:rsidR="007F3D55" w:rsidRPr="005515C1" w:rsidRDefault="00626A50" w:rsidP="006317F7">
            <w:pPr>
              <w:jc w:val="center"/>
              <w:rPr>
                <w:rFonts w:ascii="Tahoma" w:hAnsi="Tahoma" w:cs="Tahoma"/>
                <w:b/>
                <w:bCs/>
                <w:sz w:val="21"/>
                <w:szCs w:val="21"/>
              </w:rPr>
            </w:pPr>
            <w:r w:rsidRPr="005515C1">
              <w:rPr>
                <w:rFonts w:ascii="Tahoma" w:hAnsi="Tahoma" w:cs="Tahoma"/>
                <w:b/>
                <w:bCs/>
                <w:sz w:val="21"/>
                <w:szCs w:val="21"/>
              </w:rPr>
              <w:t>104</w:t>
            </w:r>
          </w:p>
        </w:tc>
        <w:tc>
          <w:tcPr>
            <w:tcW w:w="6223" w:type="dxa"/>
            <w:tcBorders>
              <w:top w:val="nil"/>
              <w:left w:val="single" w:sz="4" w:space="0" w:color="auto"/>
              <w:bottom w:val="single" w:sz="4" w:space="0" w:color="auto"/>
              <w:right w:val="single" w:sz="4" w:space="0" w:color="auto"/>
            </w:tcBorders>
          </w:tcPr>
          <w:p w14:paraId="08EA6214" w14:textId="3F8836BA" w:rsidR="007F3D55" w:rsidRPr="005515C1" w:rsidRDefault="007F3D55" w:rsidP="007F3D55">
            <w:pPr>
              <w:jc w:val="both"/>
              <w:rPr>
                <w:rFonts w:ascii="Tahoma" w:hAnsi="Tahoma" w:cs="Tahoma"/>
                <w:b/>
                <w:bCs/>
                <w:i/>
                <w:sz w:val="21"/>
                <w:szCs w:val="21"/>
                <w:lang w:bidi="en-US"/>
              </w:rPr>
            </w:pPr>
            <w:r w:rsidRPr="005515C1">
              <w:rPr>
                <w:rFonts w:ascii="Tahoma" w:hAnsi="Tahoma" w:cs="Tahoma"/>
                <w:b/>
                <w:bCs/>
                <w:i/>
                <w:sz w:val="21"/>
                <w:szCs w:val="21"/>
                <w:lang w:bidi="en-US"/>
              </w:rPr>
              <w:t>Maçonnerie partielle en agglos de 15x20x40</w:t>
            </w:r>
          </w:p>
          <w:p w14:paraId="6D423FD7" w14:textId="77777777" w:rsidR="007F3D55" w:rsidRPr="005515C1" w:rsidRDefault="007F3D55" w:rsidP="007F3D55">
            <w:pPr>
              <w:jc w:val="both"/>
              <w:rPr>
                <w:rFonts w:ascii="Tahoma" w:hAnsi="Tahoma" w:cs="Tahoma"/>
                <w:b/>
                <w:bCs/>
                <w:i/>
                <w:sz w:val="21"/>
                <w:szCs w:val="21"/>
                <w:lang w:bidi="en-US"/>
              </w:rPr>
            </w:pPr>
          </w:p>
          <w:p w14:paraId="5DF60A6D" w14:textId="22C150B7" w:rsidR="007F3D55" w:rsidRPr="005515C1" w:rsidRDefault="007F3D55" w:rsidP="007F3D55">
            <w:pPr>
              <w:jc w:val="both"/>
              <w:rPr>
                <w:rFonts w:ascii="Tahoma" w:hAnsi="Tahoma" w:cs="Tahoma"/>
                <w:sz w:val="21"/>
                <w:szCs w:val="21"/>
              </w:rPr>
            </w:pPr>
            <w:r w:rsidRPr="005515C1">
              <w:rPr>
                <w:rFonts w:ascii="Tahoma" w:hAnsi="Tahoma" w:cs="Tahoma"/>
                <w:sz w:val="21"/>
                <w:szCs w:val="21"/>
              </w:rPr>
              <w:t>Ce prix rémunère au mètre carré l’élévation d’un mur en agglomérés creux de 15 x 20 x 40. Il comprend :</w:t>
            </w:r>
          </w:p>
          <w:p w14:paraId="42FAE7C4" w14:textId="77777777" w:rsidR="007F3D55" w:rsidRPr="005515C1" w:rsidRDefault="007F3D55" w:rsidP="007F3D55">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et pose des agglomérés hourdés au mortier dosé à 300 kg/m</w:t>
            </w:r>
            <w:r w:rsidRPr="005515C1">
              <w:rPr>
                <w:rFonts w:ascii="Tahoma" w:hAnsi="Tahoma" w:cs="Tahoma"/>
                <w:sz w:val="21"/>
                <w:szCs w:val="21"/>
                <w:vertAlign w:val="superscript"/>
              </w:rPr>
              <w:t>3</w:t>
            </w:r>
            <w:r w:rsidRPr="005515C1">
              <w:rPr>
                <w:rFonts w:ascii="Tahoma" w:hAnsi="Tahoma" w:cs="Tahoma"/>
                <w:sz w:val="21"/>
                <w:szCs w:val="21"/>
              </w:rPr>
              <w:t> ;</w:t>
            </w:r>
          </w:p>
          <w:p w14:paraId="2E9A20D2" w14:textId="77777777" w:rsidR="007F3D55" w:rsidRPr="005515C1" w:rsidRDefault="007F3D55" w:rsidP="007F3D55">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Et toutes sujétions.</w:t>
            </w:r>
          </w:p>
          <w:p w14:paraId="69E9F13A" w14:textId="77777777" w:rsidR="007F3D55" w:rsidRPr="005515C1" w:rsidRDefault="007F3D55" w:rsidP="007F3D55">
            <w:pPr>
              <w:widowControl w:val="0"/>
              <w:ind w:left="357"/>
              <w:jc w:val="both"/>
              <w:rPr>
                <w:rFonts w:ascii="Tahoma" w:hAnsi="Tahoma" w:cs="Tahoma"/>
                <w:sz w:val="21"/>
                <w:szCs w:val="21"/>
              </w:rPr>
            </w:pPr>
          </w:p>
          <w:p w14:paraId="46B3F4E3" w14:textId="4ED82F36" w:rsidR="007F3D55" w:rsidRPr="005515C1" w:rsidRDefault="007F3D55" w:rsidP="007F3D55">
            <w:pPr>
              <w:jc w:val="both"/>
              <w:rPr>
                <w:rFonts w:ascii="Tahoma" w:hAnsi="Tahoma" w:cs="Tahoma"/>
                <w:b/>
                <w:bCs/>
                <w:i/>
                <w:sz w:val="21"/>
                <w:szCs w:val="21"/>
                <w:lang w:eastAsia="en-US" w:bidi="en-US"/>
              </w:rPr>
            </w:pPr>
            <w:r w:rsidRPr="005515C1">
              <w:rPr>
                <w:rFonts w:ascii="Tahoma" w:hAnsi="Tahoma" w:cs="Tahoma"/>
                <w:sz w:val="21"/>
                <w:szCs w:val="21"/>
              </w:rPr>
              <w:t xml:space="preserve"> </w:t>
            </w: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55D42A36" w14:textId="77777777" w:rsidR="007F3D55" w:rsidRPr="005515C1" w:rsidRDefault="007F3D55" w:rsidP="006317F7">
            <w:pPr>
              <w:rPr>
                <w:rFonts w:ascii="Tahoma" w:hAnsi="Tahoma" w:cs="Tahoma"/>
                <w:sz w:val="21"/>
                <w:szCs w:val="21"/>
              </w:rPr>
            </w:pPr>
          </w:p>
          <w:p w14:paraId="476436AE" w14:textId="77777777" w:rsidR="007F3D55" w:rsidRPr="005515C1" w:rsidRDefault="007F3D55" w:rsidP="006317F7">
            <w:pPr>
              <w:rPr>
                <w:rFonts w:ascii="Tahoma" w:hAnsi="Tahoma" w:cs="Tahoma"/>
                <w:sz w:val="21"/>
                <w:szCs w:val="21"/>
              </w:rPr>
            </w:pPr>
          </w:p>
          <w:p w14:paraId="6A927B9D" w14:textId="77777777" w:rsidR="007F3D55" w:rsidRPr="005515C1" w:rsidRDefault="007F3D55" w:rsidP="006317F7">
            <w:pPr>
              <w:rPr>
                <w:rFonts w:ascii="Tahoma" w:hAnsi="Tahoma" w:cs="Tahoma"/>
                <w:sz w:val="21"/>
                <w:szCs w:val="21"/>
              </w:rPr>
            </w:pPr>
          </w:p>
          <w:p w14:paraId="109D1E0A" w14:textId="77777777" w:rsidR="007F3D55" w:rsidRPr="005515C1" w:rsidRDefault="007F3D55" w:rsidP="006317F7">
            <w:pPr>
              <w:rPr>
                <w:rFonts w:ascii="Tahoma" w:hAnsi="Tahoma" w:cs="Tahoma"/>
                <w:sz w:val="21"/>
                <w:szCs w:val="21"/>
              </w:rPr>
            </w:pPr>
          </w:p>
          <w:p w14:paraId="76961D9A" w14:textId="77777777" w:rsidR="007F3D55" w:rsidRPr="005515C1" w:rsidRDefault="007F3D55" w:rsidP="006317F7">
            <w:pPr>
              <w:rPr>
                <w:rFonts w:ascii="Tahoma" w:hAnsi="Tahoma" w:cs="Tahoma"/>
                <w:sz w:val="21"/>
                <w:szCs w:val="21"/>
              </w:rPr>
            </w:pPr>
          </w:p>
          <w:p w14:paraId="77FA9115" w14:textId="77777777" w:rsidR="007F3D55" w:rsidRPr="005515C1" w:rsidRDefault="007F3D55" w:rsidP="006317F7">
            <w:pPr>
              <w:rPr>
                <w:rFonts w:ascii="Tahoma" w:hAnsi="Tahoma" w:cs="Tahoma"/>
                <w:sz w:val="21"/>
                <w:szCs w:val="21"/>
              </w:rPr>
            </w:pPr>
          </w:p>
          <w:p w14:paraId="629CC172" w14:textId="77777777" w:rsidR="007F3D55" w:rsidRPr="005515C1" w:rsidRDefault="007F3D55" w:rsidP="006317F7">
            <w:pPr>
              <w:rPr>
                <w:rFonts w:ascii="Tahoma" w:hAnsi="Tahoma" w:cs="Tahoma"/>
                <w:sz w:val="21"/>
                <w:szCs w:val="21"/>
              </w:rPr>
            </w:pPr>
          </w:p>
          <w:p w14:paraId="00C67412" w14:textId="32B62521" w:rsidR="007F3D55" w:rsidRPr="005515C1" w:rsidRDefault="007F3D55" w:rsidP="007F3D5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585F9494" w14:textId="77777777" w:rsidR="007F3D55" w:rsidRPr="005515C1" w:rsidRDefault="007F3D55" w:rsidP="006317F7">
            <w:pPr>
              <w:jc w:val="center"/>
              <w:rPr>
                <w:rFonts w:ascii="Tahoma" w:hAnsi="Tahoma" w:cs="Tahoma"/>
                <w:b/>
                <w:bCs/>
                <w:sz w:val="21"/>
                <w:szCs w:val="21"/>
              </w:rPr>
            </w:pPr>
          </w:p>
        </w:tc>
      </w:tr>
      <w:tr w:rsidR="005515C1" w:rsidRPr="005515C1" w14:paraId="22AA1868" w14:textId="77777777" w:rsidTr="006317F7">
        <w:trPr>
          <w:trHeight w:val="73"/>
        </w:trPr>
        <w:tc>
          <w:tcPr>
            <w:tcW w:w="932" w:type="dxa"/>
            <w:gridSpan w:val="2"/>
            <w:tcBorders>
              <w:top w:val="nil"/>
              <w:left w:val="single" w:sz="4" w:space="0" w:color="auto"/>
              <w:bottom w:val="single" w:sz="4" w:space="0" w:color="auto"/>
              <w:right w:val="single" w:sz="4" w:space="0" w:color="auto"/>
            </w:tcBorders>
          </w:tcPr>
          <w:p w14:paraId="6154C61B" w14:textId="28E39962" w:rsidR="007F3D55" w:rsidRPr="005515C1" w:rsidRDefault="00626A50" w:rsidP="007F3D55">
            <w:pPr>
              <w:jc w:val="center"/>
              <w:rPr>
                <w:rFonts w:ascii="Tahoma" w:hAnsi="Tahoma" w:cs="Tahoma"/>
                <w:b/>
                <w:bCs/>
                <w:sz w:val="21"/>
                <w:szCs w:val="21"/>
              </w:rPr>
            </w:pPr>
            <w:r w:rsidRPr="005515C1">
              <w:rPr>
                <w:rFonts w:ascii="Tahoma" w:hAnsi="Tahoma" w:cs="Tahoma"/>
                <w:b/>
                <w:bCs/>
                <w:sz w:val="21"/>
                <w:szCs w:val="21"/>
              </w:rPr>
              <w:t>105</w:t>
            </w:r>
          </w:p>
        </w:tc>
        <w:tc>
          <w:tcPr>
            <w:tcW w:w="6223" w:type="dxa"/>
            <w:tcBorders>
              <w:top w:val="nil"/>
              <w:left w:val="single" w:sz="4" w:space="0" w:color="auto"/>
              <w:bottom w:val="single" w:sz="4" w:space="0" w:color="auto"/>
              <w:right w:val="single" w:sz="4" w:space="0" w:color="auto"/>
            </w:tcBorders>
          </w:tcPr>
          <w:p w14:paraId="1A8C4EB3" w14:textId="0902A6D5" w:rsidR="007F3D55" w:rsidRPr="005515C1" w:rsidRDefault="007F3D55" w:rsidP="007F3D5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murales et autres dosé 300kg/m3</w:t>
            </w:r>
          </w:p>
          <w:p w14:paraId="45C6F638" w14:textId="77777777" w:rsidR="007F3D55" w:rsidRPr="005515C1" w:rsidRDefault="007F3D55" w:rsidP="007F3D55">
            <w:pPr>
              <w:jc w:val="both"/>
              <w:rPr>
                <w:rFonts w:ascii="Tahoma" w:hAnsi="Tahoma" w:cs="Tahoma"/>
                <w:b/>
                <w:bCs/>
                <w:i/>
                <w:sz w:val="21"/>
                <w:szCs w:val="21"/>
                <w:lang w:eastAsia="en-US" w:bidi="en-US"/>
              </w:rPr>
            </w:pPr>
          </w:p>
          <w:p w14:paraId="13B3E798" w14:textId="5A0F4B99" w:rsidR="007F3D55" w:rsidRPr="005515C1" w:rsidRDefault="007F3D55" w:rsidP="007F3D55">
            <w:pPr>
              <w:jc w:val="both"/>
              <w:rPr>
                <w:rFonts w:ascii="Tahoma" w:hAnsi="Tahoma" w:cs="Tahoma"/>
                <w:sz w:val="21"/>
                <w:szCs w:val="21"/>
              </w:rPr>
            </w:pPr>
            <w:r w:rsidRPr="005515C1">
              <w:rPr>
                <w:rFonts w:ascii="Tahoma" w:hAnsi="Tahoma" w:cs="Tahoma"/>
                <w:sz w:val="21"/>
                <w:szCs w:val="21"/>
              </w:rPr>
              <w:t>Ce prix rémunère au mètre cube la réalisation des travaux de colmatage et autres béton armé. Il comprend :</w:t>
            </w:r>
          </w:p>
          <w:p w14:paraId="77C87F64" w14:textId="45CD4B8E" w:rsidR="007F3D55" w:rsidRPr="005515C1" w:rsidRDefault="007F3D55" w:rsidP="007F3D5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61CC22FA" w14:textId="77777777" w:rsidR="007F3D55" w:rsidRPr="005515C1" w:rsidRDefault="007F3D55" w:rsidP="007F3D5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6F66B034" w14:textId="77777777" w:rsidR="007F3D55" w:rsidRPr="005515C1" w:rsidRDefault="007F3D55" w:rsidP="007F3D55">
            <w:pPr>
              <w:jc w:val="both"/>
              <w:rPr>
                <w:rFonts w:ascii="Tahoma" w:hAnsi="Tahoma" w:cs="Tahoma"/>
                <w:sz w:val="21"/>
                <w:szCs w:val="21"/>
              </w:rPr>
            </w:pPr>
            <w:r w:rsidRPr="005515C1">
              <w:rPr>
                <w:rFonts w:ascii="Tahoma" w:hAnsi="Tahoma" w:cs="Tahoma"/>
                <w:sz w:val="21"/>
                <w:szCs w:val="21"/>
              </w:rPr>
              <w:t>Et toutes sujétions.</w:t>
            </w:r>
          </w:p>
          <w:p w14:paraId="51829D7F" w14:textId="77777777" w:rsidR="007F3D55" w:rsidRPr="005515C1" w:rsidRDefault="007F3D55" w:rsidP="007F3D55">
            <w:pPr>
              <w:jc w:val="both"/>
              <w:rPr>
                <w:rFonts w:ascii="Tahoma" w:hAnsi="Tahoma" w:cs="Tahoma"/>
                <w:b/>
                <w:bCs/>
                <w:i/>
                <w:sz w:val="21"/>
                <w:szCs w:val="21"/>
                <w:lang w:bidi="en-US"/>
              </w:rPr>
            </w:pPr>
          </w:p>
          <w:p w14:paraId="0C40DD77" w14:textId="1AE0EC7A" w:rsidR="007F3D55" w:rsidRPr="005515C1" w:rsidRDefault="007F3D55" w:rsidP="007F3D55">
            <w:pPr>
              <w:jc w:val="both"/>
              <w:rPr>
                <w:rFonts w:ascii="Tahoma" w:hAnsi="Tahoma" w:cs="Tahoma"/>
                <w:b/>
                <w:bCs/>
                <w:i/>
                <w:sz w:val="21"/>
                <w:szCs w:val="21"/>
                <w:lang w:eastAsia="en-US" w:bidi="en-US"/>
              </w:rPr>
            </w:pPr>
            <w:r w:rsidRPr="005515C1">
              <w:rPr>
                <w:rFonts w:ascii="Tahoma" w:hAnsi="Tahoma" w:cs="Tahoma"/>
                <w:b/>
                <w:bCs/>
                <w:sz w:val="21"/>
                <w:szCs w:val="21"/>
              </w:rPr>
              <w:t>Le mètre cube à :                             francs CFA</w:t>
            </w:r>
          </w:p>
        </w:tc>
        <w:tc>
          <w:tcPr>
            <w:tcW w:w="850" w:type="dxa"/>
            <w:tcBorders>
              <w:top w:val="nil"/>
              <w:left w:val="single" w:sz="4" w:space="0" w:color="auto"/>
              <w:bottom w:val="single" w:sz="4" w:space="0" w:color="auto"/>
              <w:right w:val="single" w:sz="4" w:space="0" w:color="auto"/>
            </w:tcBorders>
          </w:tcPr>
          <w:p w14:paraId="41DCC7E8" w14:textId="77777777" w:rsidR="007F3D55" w:rsidRPr="005515C1" w:rsidRDefault="007F3D55" w:rsidP="007F3D55">
            <w:pPr>
              <w:rPr>
                <w:rFonts w:ascii="Tahoma" w:hAnsi="Tahoma" w:cs="Tahoma"/>
                <w:sz w:val="21"/>
                <w:szCs w:val="21"/>
              </w:rPr>
            </w:pPr>
          </w:p>
          <w:p w14:paraId="4DEDE2FA" w14:textId="77777777" w:rsidR="007F3D55" w:rsidRPr="005515C1" w:rsidRDefault="007F3D55" w:rsidP="007F3D55">
            <w:pPr>
              <w:rPr>
                <w:rFonts w:ascii="Tahoma" w:hAnsi="Tahoma" w:cs="Tahoma"/>
                <w:sz w:val="21"/>
                <w:szCs w:val="21"/>
              </w:rPr>
            </w:pPr>
          </w:p>
          <w:p w14:paraId="3A29668A" w14:textId="77777777" w:rsidR="007F3D55" w:rsidRPr="005515C1" w:rsidRDefault="007F3D55" w:rsidP="007F3D55">
            <w:pPr>
              <w:rPr>
                <w:rFonts w:ascii="Tahoma" w:hAnsi="Tahoma" w:cs="Tahoma"/>
                <w:sz w:val="21"/>
                <w:szCs w:val="21"/>
              </w:rPr>
            </w:pPr>
          </w:p>
          <w:p w14:paraId="614F8E2D" w14:textId="77777777" w:rsidR="007F3D55" w:rsidRPr="005515C1" w:rsidRDefault="007F3D55" w:rsidP="007F3D55">
            <w:pPr>
              <w:rPr>
                <w:rFonts w:ascii="Tahoma" w:hAnsi="Tahoma" w:cs="Tahoma"/>
                <w:sz w:val="21"/>
                <w:szCs w:val="21"/>
              </w:rPr>
            </w:pPr>
          </w:p>
          <w:p w14:paraId="440E5094" w14:textId="77777777" w:rsidR="007F3D55" w:rsidRPr="005515C1" w:rsidRDefault="007F3D55" w:rsidP="007F3D55">
            <w:pPr>
              <w:rPr>
                <w:rFonts w:ascii="Tahoma" w:hAnsi="Tahoma" w:cs="Tahoma"/>
                <w:sz w:val="21"/>
                <w:szCs w:val="21"/>
              </w:rPr>
            </w:pPr>
          </w:p>
          <w:p w14:paraId="6FD85BC7" w14:textId="77777777" w:rsidR="00626A50" w:rsidRPr="005515C1" w:rsidRDefault="00626A50" w:rsidP="007F3D55">
            <w:pPr>
              <w:rPr>
                <w:rFonts w:ascii="Tahoma" w:hAnsi="Tahoma" w:cs="Tahoma"/>
                <w:sz w:val="21"/>
                <w:szCs w:val="21"/>
              </w:rPr>
            </w:pPr>
          </w:p>
          <w:p w14:paraId="74361DBF" w14:textId="77777777" w:rsidR="007F3D55" w:rsidRPr="005515C1" w:rsidRDefault="007F3D55" w:rsidP="007F3D55">
            <w:pPr>
              <w:rPr>
                <w:rFonts w:ascii="Tahoma" w:hAnsi="Tahoma" w:cs="Tahoma"/>
                <w:sz w:val="21"/>
                <w:szCs w:val="21"/>
              </w:rPr>
            </w:pPr>
          </w:p>
          <w:p w14:paraId="5B201C60" w14:textId="77777777" w:rsidR="007F3D55" w:rsidRPr="005515C1" w:rsidRDefault="007F3D55" w:rsidP="007F3D55">
            <w:pPr>
              <w:rPr>
                <w:rFonts w:ascii="Tahoma" w:hAnsi="Tahoma" w:cs="Tahoma"/>
                <w:sz w:val="21"/>
                <w:szCs w:val="21"/>
              </w:rPr>
            </w:pPr>
          </w:p>
          <w:p w14:paraId="79ED6F9B" w14:textId="77777777" w:rsidR="007F3D55" w:rsidRPr="005515C1" w:rsidRDefault="007F3D55" w:rsidP="007F3D55">
            <w:pPr>
              <w:rPr>
                <w:rFonts w:ascii="Tahoma" w:hAnsi="Tahoma" w:cs="Tahoma"/>
                <w:sz w:val="21"/>
                <w:szCs w:val="21"/>
              </w:rPr>
            </w:pPr>
          </w:p>
          <w:p w14:paraId="24DF7A42" w14:textId="77777777" w:rsidR="007F3D55" w:rsidRPr="005515C1" w:rsidRDefault="007F3D55" w:rsidP="007F3D55">
            <w:pPr>
              <w:rPr>
                <w:rFonts w:ascii="Tahoma" w:hAnsi="Tahoma" w:cs="Tahoma"/>
                <w:sz w:val="21"/>
                <w:szCs w:val="21"/>
              </w:rPr>
            </w:pPr>
          </w:p>
          <w:p w14:paraId="2F7CE809" w14:textId="2C61EDA6" w:rsidR="007F3D55" w:rsidRPr="005515C1" w:rsidRDefault="007F3D55" w:rsidP="00626A5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nil"/>
              <w:left w:val="single" w:sz="4" w:space="0" w:color="auto"/>
              <w:bottom w:val="single" w:sz="4" w:space="0" w:color="auto"/>
              <w:right w:val="single" w:sz="4" w:space="0" w:color="auto"/>
            </w:tcBorders>
          </w:tcPr>
          <w:p w14:paraId="65DE77E2" w14:textId="77777777" w:rsidR="007F3D55" w:rsidRPr="005515C1" w:rsidRDefault="007F3D55" w:rsidP="007F3D55">
            <w:pPr>
              <w:jc w:val="center"/>
              <w:rPr>
                <w:rFonts w:ascii="Tahoma" w:hAnsi="Tahoma" w:cs="Tahoma"/>
                <w:b/>
                <w:bCs/>
                <w:sz w:val="21"/>
                <w:szCs w:val="21"/>
              </w:rPr>
            </w:pPr>
          </w:p>
        </w:tc>
      </w:tr>
      <w:tr w:rsidR="005515C1" w:rsidRPr="005515C1" w14:paraId="7F82BE3A" w14:textId="77777777" w:rsidTr="006317F7">
        <w:trPr>
          <w:trHeight w:val="73"/>
        </w:trPr>
        <w:tc>
          <w:tcPr>
            <w:tcW w:w="932" w:type="dxa"/>
            <w:gridSpan w:val="2"/>
            <w:tcBorders>
              <w:top w:val="nil"/>
              <w:left w:val="single" w:sz="4" w:space="0" w:color="auto"/>
              <w:bottom w:val="single" w:sz="4" w:space="0" w:color="auto"/>
              <w:right w:val="single" w:sz="4" w:space="0" w:color="auto"/>
            </w:tcBorders>
          </w:tcPr>
          <w:p w14:paraId="7045E9A6" w14:textId="63575171" w:rsidR="00626A50" w:rsidRPr="005515C1" w:rsidRDefault="00626A50" w:rsidP="00626A50">
            <w:pPr>
              <w:jc w:val="center"/>
              <w:rPr>
                <w:rFonts w:ascii="Tahoma" w:hAnsi="Tahoma" w:cs="Tahoma"/>
                <w:b/>
                <w:bCs/>
                <w:sz w:val="21"/>
                <w:szCs w:val="21"/>
              </w:rPr>
            </w:pPr>
            <w:r w:rsidRPr="005515C1">
              <w:rPr>
                <w:rFonts w:ascii="Tahoma" w:hAnsi="Tahoma" w:cs="Tahoma"/>
                <w:b/>
                <w:bCs/>
                <w:sz w:val="21"/>
                <w:szCs w:val="21"/>
              </w:rPr>
              <w:lastRenderedPageBreak/>
              <w:t>106</w:t>
            </w:r>
          </w:p>
          <w:p w14:paraId="452177F2" w14:textId="77777777" w:rsidR="00626A50" w:rsidRPr="005515C1" w:rsidRDefault="00626A50" w:rsidP="00626A50">
            <w:pPr>
              <w:jc w:val="center"/>
              <w:rPr>
                <w:rFonts w:ascii="Tahoma" w:hAnsi="Tahoma" w:cs="Tahoma"/>
                <w:sz w:val="21"/>
                <w:szCs w:val="21"/>
              </w:rPr>
            </w:pPr>
          </w:p>
          <w:p w14:paraId="30035575" w14:textId="77777777" w:rsidR="00626A50" w:rsidRPr="005515C1" w:rsidRDefault="00626A50" w:rsidP="00626A50">
            <w:pPr>
              <w:jc w:val="center"/>
              <w:rPr>
                <w:rFonts w:ascii="Tahoma" w:hAnsi="Tahoma" w:cs="Tahoma"/>
                <w:sz w:val="21"/>
                <w:szCs w:val="21"/>
              </w:rPr>
            </w:pPr>
          </w:p>
          <w:p w14:paraId="5B01BC0F" w14:textId="4446EEDA" w:rsidR="00626A50" w:rsidRPr="005515C1" w:rsidRDefault="00626A50" w:rsidP="00626A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AF23B7B" w14:textId="77777777" w:rsidR="00626A50" w:rsidRPr="005515C1" w:rsidRDefault="00626A50" w:rsidP="00626A50">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Enduits au mortier de ciment</w:t>
            </w:r>
          </w:p>
          <w:p w14:paraId="09E08639" w14:textId="77777777" w:rsidR="00626A50" w:rsidRPr="005515C1" w:rsidRDefault="00626A50" w:rsidP="00626A50">
            <w:pPr>
              <w:widowControl w:val="0"/>
              <w:jc w:val="both"/>
              <w:rPr>
                <w:rFonts w:ascii="Tahoma" w:hAnsi="Tahoma" w:cs="Tahoma"/>
                <w:sz w:val="21"/>
                <w:szCs w:val="21"/>
              </w:rPr>
            </w:pPr>
            <w:r w:rsidRPr="005515C1">
              <w:rPr>
                <w:rFonts w:ascii="Tahoma" w:hAnsi="Tahoma" w:cs="Tahoma"/>
                <w:sz w:val="21"/>
                <w:szCs w:val="21"/>
              </w:rPr>
              <w:t>Ce prix rémunère au mètre carré la mise en œuvre d’enduit au mortier de ciment dosé à 400 kg/m</w:t>
            </w:r>
            <w:r w:rsidRPr="005515C1">
              <w:rPr>
                <w:rFonts w:ascii="Tahoma" w:hAnsi="Tahoma" w:cs="Tahoma"/>
                <w:sz w:val="21"/>
                <w:szCs w:val="21"/>
                <w:vertAlign w:val="superscript"/>
              </w:rPr>
              <w:t>3</w:t>
            </w:r>
            <w:r w:rsidRPr="005515C1">
              <w:rPr>
                <w:rFonts w:ascii="Tahoma" w:hAnsi="Tahoma" w:cs="Tahoma"/>
                <w:sz w:val="21"/>
                <w:szCs w:val="21"/>
              </w:rPr>
              <w:t xml:space="preserve"> sur les murs de soubassement et des élévations. Il comprend :</w:t>
            </w:r>
          </w:p>
          <w:p w14:paraId="0589F674" w14:textId="77777777" w:rsidR="00626A50" w:rsidRPr="005515C1" w:rsidRDefault="00626A50" w:rsidP="00626A50">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18C06708" w14:textId="77777777" w:rsidR="00626A50" w:rsidRPr="005515C1" w:rsidRDefault="00626A50" w:rsidP="00626A50">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283D5BCC" w14:textId="77777777" w:rsidR="00626A50" w:rsidRPr="005515C1" w:rsidRDefault="00626A50" w:rsidP="00626A50">
            <w:pPr>
              <w:widowControl w:val="0"/>
              <w:ind w:left="357"/>
              <w:jc w:val="both"/>
              <w:rPr>
                <w:rFonts w:ascii="Tahoma" w:hAnsi="Tahoma" w:cs="Tahoma"/>
                <w:b/>
                <w:bCs/>
                <w:sz w:val="21"/>
                <w:szCs w:val="21"/>
              </w:rPr>
            </w:pPr>
          </w:p>
          <w:p w14:paraId="6C98685C" w14:textId="54F77C4C" w:rsidR="00626A50" w:rsidRPr="005515C1" w:rsidRDefault="00626A50" w:rsidP="00626A50">
            <w:pPr>
              <w:jc w:val="both"/>
              <w:rPr>
                <w:rFonts w:ascii="Tahoma" w:hAnsi="Tahoma" w:cs="Tahoma"/>
                <w:b/>
                <w:bCs/>
                <w:i/>
                <w:sz w:val="21"/>
                <w:szCs w:val="21"/>
                <w:lang w:eastAsia="en-US" w:bidi="en-US"/>
              </w:rPr>
            </w:pPr>
            <w:r w:rsidRPr="005515C1">
              <w:rPr>
                <w:rFonts w:ascii="Tahoma" w:hAnsi="Tahoma" w:cs="Tahoma"/>
                <w:b/>
                <w:sz w:val="21"/>
                <w:szCs w:val="21"/>
              </w:rPr>
              <w:t xml:space="preserve">  Le mètre carré à :                               francs CFA</w:t>
            </w:r>
          </w:p>
        </w:tc>
        <w:tc>
          <w:tcPr>
            <w:tcW w:w="850" w:type="dxa"/>
            <w:tcBorders>
              <w:top w:val="nil"/>
              <w:left w:val="single" w:sz="4" w:space="0" w:color="auto"/>
              <w:bottom w:val="single" w:sz="4" w:space="0" w:color="auto"/>
              <w:right w:val="single" w:sz="4" w:space="0" w:color="auto"/>
            </w:tcBorders>
          </w:tcPr>
          <w:p w14:paraId="35684B9F" w14:textId="77777777" w:rsidR="00626A50" w:rsidRPr="005515C1" w:rsidRDefault="00626A50" w:rsidP="00626A50">
            <w:pPr>
              <w:rPr>
                <w:rFonts w:ascii="Tahoma" w:hAnsi="Tahoma" w:cs="Tahoma"/>
                <w:b/>
                <w:bCs/>
                <w:sz w:val="21"/>
                <w:szCs w:val="21"/>
              </w:rPr>
            </w:pPr>
          </w:p>
          <w:p w14:paraId="7D29EEB2" w14:textId="77777777" w:rsidR="00626A50" w:rsidRPr="005515C1" w:rsidRDefault="00626A50" w:rsidP="00626A50">
            <w:pPr>
              <w:rPr>
                <w:rFonts w:ascii="Tahoma" w:hAnsi="Tahoma" w:cs="Tahoma"/>
                <w:b/>
                <w:bCs/>
                <w:sz w:val="21"/>
                <w:szCs w:val="21"/>
              </w:rPr>
            </w:pPr>
          </w:p>
          <w:p w14:paraId="4CB71DFF" w14:textId="77777777" w:rsidR="00626A50" w:rsidRPr="005515C1" w:rsidRDefault="00626A50" w:rsidP="00626A50">
            <w:pPr>
              <w:rPr>
                <w:rFonts w:ascii="Tahoma" w:hAnsi="Tahoma" w:cs="Tahoma"/>
                <w:b/>
                <w:bCs/>
                <w:sz w:val="21"/>
                <w:szCs w:val="21"/>
              </w:rPr>
            </w:pPr>
          </w:p>
          <w:p w14:paraId="280698E1" w14:textId="77777777" w:rsidR="00626A50" w:rsidRPr="005515C1" w:rsidRDefault="00626A50" w:rsidP="00626A50">
            <w:pPr>
              <w:rPr>
                <w:rFonts w:ascii="Tahoma" w:hAnsi="Tahoma" w:cs="Tahoma"/>
                <w:b/>
                <w:bCs/>
                <w:sz w:val="21"/>
                <w:szCs w:val="21"/>
              </w:rPr>
            </w:pPr>
          </w:p>
          <w:p w14:paraId="2023B007" w14:textId="77777777" w:rsidR="00626A50" w:rsidRPr="005515C1" w:rsidRDefault="00626A50" w:rsidP="00626A50">
            <w:pPr>
              <w:rPr>
                <w:rFonts w:ascii="Tahoma" w:hAnsi="Tahoma" w:cs="Tahoma"/>
                <w:b/>
                <w:bCs/>
                <w:sz w:val="21"/>
                <w:szCs w:val="21"/>
              </w:rPr>
            </w:pPr>
          </w:p>
          <w:p w14:paraId="1424D08A" w14:textId="77777777" w:rsidR="00626A50" w:rsidRPr="005515C1" w:rsidRDefault="00626A50" w:rsidP="00626A50">
            <w:pPr>
              <w:rPr>
                <w:rFonts w:ascii="Tahoma" w:hAnsi="Tahoma" w:cs="Tahoma"/>
                <w:b/>
                <w:bCs/>
                <w:sz w:val="21"/>
                <w:szCs w:val="21"/>
              </w:rPr>
            </w:pPr>
          </w:p>
          <w:p w14:paraId="6361095C" w14:textId="77777777" w:rsidR="00626A50" w:rsidRPr="005515C1" w:rsidRDefault="00626A50" w:rsidP="00626A50">
            <w:pPr>
              <w:rPr>
                <w:rFonts w:ascii="Tahoma" w:hAnsi="Tahoma" w:cs="Tahoma"/>
                <w:b/>
                <w:bCs/>
                <w:sz w:val="21"/>
                <w:szCs w:val="21"/>
              </w:rPr>
            </w:pPr>
          </w:p>
          <w:p w14:paraId="1CB0F65A" w14:textId="77777777" w:rsidR="00626A50" w:rsidRPr="005515C1" w:rsidRDefault="00626A50" w:rsidP="00626A50">
            <w:pPr>
              <w:rPr>
                <w:rFonts w:ascii="Tahoma" w:hAnsi="Tahoma" w:cs="Tahoma"/>
                <w:b/>
                <w:bCs/>
                <w:sz w:val="21"/>
                <w:szCs w:val="21"/>
              </w:rPr>
            </w:pPr>
          </w:p>
          <w:p w14:paraId="2DE87441" w14:textId="4BE78BB3" w:rsidR="00626A50" w:rsidRPr="005515C1" w:rsidRDefault="00626A50" w:rsidP="00626A50">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49C0AB91" w14:textId="77777777" w:rsidR="00626A50" w:rsidRPr="005515C1" w:rsidRDefault="00626A50" w:rsidP="00626A50">
            <w:pPr>
              <w:jc w:val="center"/>
              <w:rPr>
                <w:rFonts w:ascii="Tahoma" w:hAnsi="Tahoma" w:cs="Tahoma"/>
                <w:b/>
                <w:bCs/>
                <w:sz w:val="21"/>
                <w:szCs w:val="21"/>
              </w:rPr>
            </w:pPr>
          </w:p>
        </w:tc>
      </w:tr>
      <w:tr w:rsidR="005515C1" w:rsidRPr="005515C1" w14:paraId="25713719" w14:textId="77777777" w:rsidTr="006317F7">
        <w:trPr>
          <w:trHeight w:val="73"/>
        </w:trPr>
        <w:tc>
          <w:tcPr>
            <w:tcW w:w="932" w:type="dxa"/>
            <w:gridSpan w:val="2"/>
            <w:tcBorders>
              <w:top w:val="nil"/>
              <w:left w:val="single" w:sz="4" w:space="0" w:color="auto"/>
              <w:bottom w:val="single" w:sz="4" w:space="0" w:color="auto"/>
              <w:right w:val="single" w:sz="4" w:space="0" w:color="auto"/>
            </w:tcBorders>
          </w:tcPr>
          <w:p w14:paraId="58BCE8E2" w14:textId="1B644F02" w:rsidR="00626A50" w:rsidRPr="005515C1" w:rsidRDefault="00AF16A6" w:rsidP="00626A50">
            <w:pPr>
              <w:jc w:val="center"/>
              <w:rPr>
                <w:rFonts w:ascii="Tahoma" w:hAnsi="Tahoma" w:cs="Tahoma"/>
                <w:sz w:val="21"/>
                <w:szCs w:val="21"/>
              </w:rPr>
            </w:pPr>
            <w:r w:rsidRPr="005515C1">
              <w:rPr>
                <w:rFonts w:ascii="Tahoma" w:hAnsi="Tahoma" w:cs="Tahoma"/>
                <w:b/>
                <w:bCs/>
                <w:sz w:val="21"/>
                <w:szCs w:val="21"/>
              </w:rPr>
              <w:t>1</w:t>
            </w:r>
            <w:r w:rsidR="00626A50" w:rsidRPr="005515C1">
              <w:rPr>
                <w:rFonts w:ascii="Tahoma" w:hAnsi="Tahoma" w:cs="Tahoma"/>
                <w:b/>
                <w:bCs/>
                <w:sz w:val="21"/>
                <w:szCs w:val="21"/>
              </w:rPr>
              <w:t>07</w:t>
            </w:r>
          </w:p>
          <w:p w14:paraId="623F014A" w14:textId="77777777" w:rsidR="00626A50" w:rsidRPr="005515C1" w:rsidRDefault="00626A50" w:rsidP="00626A50">
            <w:pPr>
              <w:jc w:val="center"/>
              <w:rPr>
                <w:rFonts w:ascii="Tahoma" w:hAnsi="Tahoma" w:cs="Tahoma"/>
                <w:sz w:val="21"/>
                <w:szCs w:val="21"/>
              </w:rPr>
            </w:pPr>
          </w:p>
          <w:p w14:paraId="26214FE6" w14:textId="77777777" w:rsidR="00626A50" w:rsidRPr="005515C1" w:rsidRDefault="00626A50" w:rsidP="00626A50">
            <w:pPr>
              <w:rPr>
                <w:rFonts w:ascii="Tahoma" w:hAnsi="Tahoma" w:cs="Tahoma"/>
                <w:sz w:val="21"/>
                <w:szCs w:val="21"/>
              </w:rPr>
            </w:pPr>
          </w:p>
          <w:p w14:paraId="6702E020" w14:textId="77777777" w:rsidR="00626A50" w:rsidRPr="005515C1" w:rsidRDefault="00626A50" w:rsidP="00626A50">
            <w:pPr>
              <w:rPr>
                <w:rFonts w:ascii="Tahoma" w:hAnsi="Tahoma" w:cs="Tahoma"/>
                <w:sz w:val="21"/>
                <w:szCs w:val="21"/>
              </w:rPr>
            </w:pPr>
          </w:p>
          <w:p w14:paraId="21756762" w14:textId="77777777" w:rsidR="00626A50" w:rsidRPr="005515C1" w:rsidRDefault="00626A50" w:rsidP="00626A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6CC700F" w14:textId="044FB794" w:rsidR="00626A50" w:rsidRPr="005515C1" w:rsidRDefault="00626A50" w:rsidP="00626A50">
            <w:pPr>
              <w:jc w:val="both"/>
              <w:rPr>
                <w:rFonts w:ascii="Tahoma" w:hAnsi="Tahoma" w:cs="Tahoma"/>
                <w:b/>
                <w:bCs/>
                <w:i/>
                <w:sz w:val="21"/>
                <w:szCs w:val="21"/>
                <w:lang w:bidi="en-US"/>
              </w:rPr>
            </w:pPr>
            <w:r w:rsidRPr="005515C1">
              <w:rPr>
                <w:rFonts w:ascii="Tahoma" w:hAnsi="Tahoma" w:cs="Tahoma"/>
                <w:b/>
                <w:bCs/>
                <w:i/>
                <w:sz w:val="21"/>
                <w:szCs w:val="21"/>
                <w:lang w:bidi="en-US"/>
              </w:rPr>
              <w:t xml:space="preserve">Dallage au béton ordinaire des parties avant et arrière du bâtiment au béton ordinaire </w:t>
            </w:r>
          </w:p>
          <w:p w14:paraId="7D08EC67" w14:textId="77777777" w:rsidR="00626A50" w:rsidRPr="005515C1" w:rsidRDefault="00626A50" w:rsidP="00626A50">
            <w:pPr>
              <w:jc w:val="both"/>
              <w:rPr>
                <w:rFonts w:ascii="Tahoma" w:hAnsi="Tahoma" w:cs="Tahoma"/>
                <w:b/>
                <w:bCs/>
                <w:i/>
                <w:sz w:val="21"/>
                <w:szCs w:val="21"/>
                <w:lang w:bidi="en-US"/>
              </w:rPr>
            </w:pPr>
          </w:p>
          <w:p w14:paraId="34AC5E18" w14:textId="6BF3A4DF" w:rsidR="00626A50" w:rsidRPr="005515C1" w:rsidRDefault="00626A50" w:rsidP="00626A50">
            <w:pPr>
              <w:jc w:val="both"/>
              <w:rPr>
                <w:rFonts w:ascii="Tahoma" w:hAnsi="Tahoma" w:cs="Tahoma"/>
                <w:sz w:val="21"/>
                <w:szCs w:val="21"/>
              </w:rPr>
            </w:pPr>
            <w:r w:rsidRPr="005515C1">
              <w:rPr>
                <w:rFonts w:ascii="Tahoma" w:hAnsi="Tahoma" w:cs="Tahoma"/>
                <w:sz w:val="21"/>
                <w:szCs w:val="21"/>
              </w:rPr>
              <w:t xml:space="preserve">Ce prix rémunère au mètre carré la pose d’un dallage en béton armé d’épaisseur </w:t>
            </w:r>
            <w:r w:rsidRPr="005515C1">
              <w:rPr>
                <w:rFonts w:ascii="Tahoma" w:hAnsi="Tahoma" w:cs="Tahoma"/>
                <w:b/>
                <w:sz w:val="21"/>
                <w:szCs w:val="21"/>
              </w:rPr>
              <w:t>8 cm</w:t>
            </w:r>
            <w:r w:rsidRPr="005515C1">
              <w:rPr>
                <w:rFonts w:ascii="Tahoma" w:hAnsi="Tahoma" w:cs="Tahoma"/>
                <w:sz w:val="21"/>
                <w:szCs w:val="21"/>
              </w:rPr>
              <w:t xml:space="preserve"> sur</w:t>
            </w:r>
            <w:r w:rsidRPr="005515C1">
              <w:rPr>
                <w:rFonts w:ascii="Tahoma" w:hAnsi="Tahoma" w:cs="Tahoma"/>
                <w:bCs/>
              </w:rPr>
              <w:t xml:space="preserve"> un film polyane</w:t>
            </w:r>
            <w:r w:rsidRPr="005515C1">
              <w:rPr>
                <w:rFonts w:ascii="Tahoma" w:hAnsi="Tahoma" w:cs="Tahoma"/>
              </w:rPr>
              <w:t xml:space="preserve"> de 200 microns </w:t>
            </w:r>
            <w:r w:rsidRPr="005515C1">
              <w:rPr>
                <w:rFonts w:ascii="Tahoma" w:hAnsi="Tahoma" w:cs="Tahoma"/>
                <w:sz w:val="21"/>
                <w:szCs w:val="21"/>
              </w:rPr>
              <w:t>Il comprend :</w:t>
            </w:r>
          </w:p>
          <w:p w14:paraId="53A29782" w14:textId="77777777" w:rsidR="00626A50" w:rsidRPr="005515C1" w:rsidRDefault="00626A50" w:rsidP="00626A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1F9B396F" w14:textId="77777777" w:rsidR="00626A50" w:rsidRPr="005515C1" w:rsidRDefault="00626A50" w:rsidP="00626A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20 x 20 ;</w:t>
            </w:r>
          </w:p>
          <w:p w14:paraId="20F71DAF" w14:textId="77777777" w:rsidR="00626A50" w:rsidRPr="005515C1" w:rsidRDefault="00626A50" w:rsidP="00626A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75EC20C1" w14:textId="77777777" w:rsidR="00626A50" w:rsidRPr="005515C1" w:rsidRDefault="00626A50" w:rsidP="00626A50">
            <w:pPr>
              <w:jc w:val="both"/>
              <w:rPr>
                <w:rFonts w:ascii="Tahoma" w:hAnsi="Tahoma" w:cs="Tahoma"/>
                <w:b/>
                <w:bCs/>
                <w:i/>
                <w:sz w:val="21"/>
                <w:szCs w:val="21"/>
                <w:lang w:eastAsia="en-US" w:bidi="en-US"/>
              </w:rPr>
            </w:pPr>
          </w:p>
          <w:p w14:paraId="300BDBCA" w14:textId="7EB17935" w:rsidR="00626A50" w:rsidRPr="005515C1" w:rsidRDefault="00626A50" w:rsidP="00626A50">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433A8B8E" w14:textId="77777777" w:rsidR="00626A50" w:rsidRPr="005515C1" w:rsidRDefault="00626A50" w:rsidP="00626A50">
            <w:pPr>
              <w:rPr>
                <w:rFonts w:ascii="Tahoma" w:hAnsi="Tahoma" w:cs="Tahoma"/>
                <w:sz w:val="21"/>
                <w:szCs w:val="21"/>
              </w:rPr>
            </w:pPr>
          </w:p>
          <w:p w14:paraId="38089D47" w14:textId="77777777" w:rsidR="00626A50" w:rsidRPr="005515C1" w:rsidRDefault="00626A50" w:rsidP="00626A50">
            <w:pPr>
              <w:rPr>
                <w:rFonts w:ascii="Tahoma" w:hAnsi="Tahoma" w:cs="Tahoma"/>
                <w:sz w:val="21"/>
                <w:szCs w:val="21"/>
              </w:rPr>
            </w:pPr>
          </w:p>
          <w:p w14:paraId="4E8A6CF2" w14:textId="77777777" w:rsidR="00626A50" w:rsidRPr="005515C1" w:rsidRDefault="00626A50" w:rsidP="00626A50">
            <w:pPr>
              <w:rPr>
                <w:rFonts w:ascii="Tahoma" w:hAnsi="Tahoma" w:cs="Tahoma"/>
                <w:sz w:val="21"/>
                <w:szCs w:val="21"/>
              </w:rPr>
            </w:pPr>
          </w:p>
          <w:p w14:paraId="2F824C58" w14:textId="77777777" w:rsidR="00626A50" w:rsidRPr="005515C1" w:rsidRDefault="00626A50" w:rsidP="00626A50">
            <w:pPr>
              <w:rPr>
                <w:rFonts w:ascii="Tahoma" w:hAnsi="Tahoma" w:cs="Tahoma"/>
                <w:sz w:val="21"/>
                <w:szCs w:val="21"/>
              </w:rPr>
            </w:pPr>
          </w:p>
          <w:p w14:paraId="34B789EF" w14:textId="77777777" w:rsidR="00626A50" w:rsidRPr="005515C1" w:rsidRDefault="00626A50" w:rsidP="00626A50">
            <w:pPr>
              <w:rPr>
                <w:rFonts w:ascii="Tahoma" w:hAnsi="Tahoma" w:cs="Tahoma"/>
                <w:sz w:val="21"/>
                <w:szCs w:val="21"/>
              </w:rPr>
            </w:pPr>
          </w:p>
          <w:p w14:paraId="003377FC" w14:textId="77777777" w:rsidR="00626A50" w:rsidRPr="005515C1" w:rsidRDefault="00626A50" w:rsidP="00626A50">
            <w:pPr>
              <w:rPr>
                <w:rFonts w:ascii="Tahoma" w:hAnsi="Tahoma" w:cs="Tahoma"/>
                <w:sz w:val="21"/>
                <w:szCs w:val="21"/>
              </w:rPr>
            </w:pPr>
          </w:p>
          <w:p w14:paraId="518EB013" w14:textId="77777777" w:rsidR="00626A50" w:rsidRPr="005515C1" w:rsidRDefault="00626A50" w:rsidP="00626A50">
            <w:pPr>
              <w:rPr>
                <w:rFonts w:ascii="Tahoma" w:hAnsi="Tahoma" w:cs="Tahoma"/>
                <w:sz w:val="21"/>
                <w:szCs w:val="21"/>
              </w:rPr>
            </w:pPr>
          </w:p>
          <w:p w14:paraId="6A05A537" w14:textId="77777777" w:rsidR="00626A50" w:rsidRPr="005515C1" w:rsidRDefault="00626A50" w:rsidP="00626A50">
            <w:pPr>
              <w:rPr>
                <w:rFonts w:ascii="Tahoma" w:hAnsi="Tahoma" w:cs="Tahoma"/>
                <w:sz w:val="21"/>
                <w:szCs w:val="21"/>
              </w:rPr>
            </w:pPr>
          </w:p>
          <w:p w14:paraId="75A00ED0" w14:textId="77777777" w:rsidR="00626A50" w:rsidRPr="005515C1" w:rsidRDefault="00626A50" w:rsidP="00626A50">
            <w:pPr>
              <w:rPr>
                <w:rFonts w:ascii="Tahoma" w:hAnsi="Tahoma" w:cs="Tahoma"/>
                <w:sz w:val="21"/>
                <w:szCs w:val="21"/>
              </w:rPr>
            </w:pPr>
          </w:p>
          <w:p w14:paraId="1865279E" w14:textId="77777777" w:rsidR="00626A50" w:rsidRPr="005515C1" w:rsidRDefault="00626A50" w:rsidP="00626A50">
            <w:pPr>
              <w:rPr>
                <w:rFonts w:ascii="Tahoma" w:hAnsi="Tahoma" w:cs="Tahoma"/>
                <w:sz w:val="21"/>
                <w:szCs w:val="21"/>
              </w:rPr>
            </w:pPr>
          </w:p>
          <w:p w14:paraId="3D868CB4" w14:textId="77777777" w:rsidR="00626A50" w:rsidRPr="005515C1" w:rsidRDefault="00626A50" w:rsidP="00626A50">
            <w:pPr>
              <w:rPr>
                <w:rFonts w:ascii="Tahoma" w:hAnsi="Tahoma" w:cs="Tahoma"/>
                <w:sz w:val="21"/>
                <w:szCs w:val="21"/>
              </w:rPr>
            </w:pPr>
          </w:p>
          <w:p w14:paraId="51FBAF45" w14:textId="1D6F367F" w:rsidR="00626A50" w:rsidRPr="005515C1" w:rsidRDefault="00626A50" w:rsidP="00626A50">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3F7FD092" w14:textId="77777777" w:rsidR="00626A50" w:rsidRPr="005515C1" w:rsidRDefault="00626A50" w:rsidP="00626A50">
            <w:pPr>
              <w:jc w:val="center"/>
              <w:rPr>
                <w:rFonts w:ascii="Tahoma" w:hAnsi="Tahoma" w:cs="Tahoma"/>
                <w:b/>
                <w:bCs/>
                <w:sz w:val="21"/>
                <w:szCs w:val="21"/>
              </w:rPr>
            </w:pPr>
          </w:p>
        </w:tc>
      </w:tr>
      <w:tr w:rsidR="005515C1" w:rsidRPr="005515C1" w14:paraId="6CAEE003" w14:textId="77777777" w:rsidTr="006317F7">
        <w:tc>
          <w:tcPr>
            <w:tcW w:w="932" w:type="dxa"/>
            <w:gridSpan w:val="2"/>
            <w:tcBorders>
              <w:top w:val="single" w:sz="4" w:space="0" w:color="auto"/>
              <w:left w:val="single" w:sz="4" w:space="0" w:color="auto"/>
              <w:bottom w:val="single" w:sz="4" w:space="0" w:color="auto"/>
              <w:right w:val="single" w:sz="4" w:space="0" w:color="auto"/>
            </w:tcBorders>
            <w:vAlign w:val="center"/>
          </w:tcPr>
          <w:p w14:paraId="313CA8ED" w14:textId="5DC5E4DB" w:rsidR="00626A50" w:rsidRPr="005515C1" w:rsidRDefault="00AF16A6" w:rsidP="00626A50">
            <w:pPr>
              <w:jc w:val="center"/>
              <w:rPr>
                <w:rFonts w:ascii="Tahoma" w:hAnsi="Tahoma" w:cs="Tahoma"/>
                <w:b/>
                <w:sz w:val="21"/>
                <w:szCs w:val="21"/>
              </w:rPr>
            </w:pPr>
            <w:r w:rsidRPr="005515C1">
              <w:rPr>
                <w:rFonts w:ascii="Tahoma" w:hAnsi="Tahoma" w:cs="Tahoma"/>
                <w:b/>
                <w:sz w:val="21"/>
                <w:szCs w:val="21"/>
              </w:rPr>
              <w:t>2</w:t>
            </w:r>
            <w:r w:rsidR="00626A50" w:rsidRPr="005515C1">
              <w:rPr>
                <w:rFonts w:ascii="Tahoma" w:hAnsi="Tahoma" w:cs="Tahoma"/>
                <w:b/>
                <w:sz w:val="21"/>
                <w:szCs w:val="21"/>
              </w:rPr>
              <w:t>00</w:t>
            </w:r>
          </w:p>
        </w:tc>
        <w:tc>
          <w:tcPr>
            <w:tcW w:w="7073" w:type="dxa"/>
            <w:gridSpan w:val="2"/>
            <w:tcBorders>
              <w:top w:val="single" w:sz="4" w:space="0" w:color="auto"/>
              <w:left w:val="single" w:sz="4" w:space="0" w:color="auto"/>
              <w:bottom w:val="single" w:sz="4" w:space="0" w:color="auto"/>
              <w:right w:val="single" w:sz="4" w:space="0" w:color="auto"/>
            </w:tcBorders>
            <w:hideMark/>
          </w:tcPr>
          <w:p w14:paraId="7F29469D" w14:textId="26AC3B61" w:rsidR="00626A50" w:rsidRPr="005515C1" w:rsidRDefault="00626A50" w:rsidP="00626A50">
            <w:pPr>
              <w:rPr>
                <w:rFonts w:ascii="Tahoma" w:hAnsi="Tahoma" w:cs="Tahoma"/>
                <w:b/>
                <w:sz w:val="21"/>
                <w:szCs w:val="21"/>
              </w:rPr>
            </w:pPr>
            <w:r w:rsidRPr="005515C1">
              <w:rPr>
                <w:rFonts w:ascii="Tahoma" w:hAnsi="Tahoma" w:cs="Tahoma"/>
                <w:b/>
                <w:sz w:val="21"/>
                <w:szCs w:val="21"/>
              </w:rPr>
              <w:t>C</w:t>
            </w:r>
            <w:r w:rsidR="00AF16A6" w:rsidRPr="005515C1">
              <w:rPr>
                <w:rFonts w:ascii="Tahoma" w:hAnsi="Tahoma" w:cs="Tahoma"/>
                <w:b/>
                <w:sz w:val="21"/>
                <w:szCs w:val="21"/>
              </w:rPr>
              <w:t>HARPENTE- COUVERTURE</w:t>
            </w:r>
          </w:p>
        </w:tc>
        <w:tc>
          <w:tcPr>
            <w:tcW w:w="1843" w:type="dxa"/>
            <w:tcBorders>
              <w:top w:val="single" w:sz="4" w:space="0" w:color="auto"/>
              <w:left w:val="single" w:sz="4" w:space="0" w:color="auto"/>
              <w:bottom w:val="single" w:sz="4" w:space="0" w:color="auto"/>
              <w:right w:val="single" w:sz="4" w:space="0" w:color="auto"/>
            </w:tcBorders>
            <w:vAlign w:val="center"/>
          </w:tcPr>
          <w:p w14:paraId="6D86EFEA" w14:textId="77777777" w:rsidR="00626A50" w:rsidRPr="005515C1" w:rsidRDefault="00626A50" w:rsidP="00626A50">
            <w:pPr>
              <w:rPr>
                <w:rFonts w:ascii="Tahoma" w:hAnsi="Tahoma" w:cs="Tahoma"/>
                <w:b/>
                <w:sz w:val="21"/>
                <w:szCs w:val="21"/>
              </w:rPr>
            </w:pPr>
          </w:p>
        </w:tc>
      </w:tr>
      <w:tr w:rsidR="005515C1" w:rsidRPr="005515C1" w14:paraId="7B3E884B" w14:textId="77777777" w:rsidTr="006317F7">
        <w:tc>
          <w:tcPr>
            <w:tcW w:w="932" w:type="dxa"/>
            <w:gridSpan w:val="2"/>
            <w:tcBorders>
              <w:top w:val="single" w:sz="4" w:space="0" w:color="auto"/>
              <w:left w:val="single" w:sz="4" w:space="0" w:color="auto"/>
              <w:bottom w:val="nil"/>
              <w:right w:val="single" w:sz="4" w:space="0" w:color="auto"/>
            </w:tcBorders>
          </w:tcPr>
          <w:p w14:paraId="0BD4C49C" w14:textId="473D0799" w:rsidR="00626A50" w:rsidRPr="005515C1" w:rsidRDefault="00AF16A6" w:rsidP="00626A50">
            <w:pPr>
              <w:jc w:val="center"/>
              <w:rPr>
                <w:rFonts w:ascii="Tahoma" w:hAnsi="Tahoma" w:cs="Tahoma"/>
                <w:b/>
                <w:bCs/>
                <w:sz w:val="21"/>
                <w:szCs w:val="21"/>
              </w:rPr>
            </w:pPr>
            <w:r w:rsidRPr="005515C1">
              <w:rPr>
                <w:rFonts w:ascii="Tahoma" w:hAnsi="Tahoma" w:cs="Tahoma"/>
                <w:b/>
                <w:bCs/>
                <w:sz w:val="21"/>
                <w:szCs w:val="21"/>
              </w:rPr>
              <w:t>2</w:t>
            </w:r>
            <w:r w:rsidR="00626A50" w:rsidRPr="005515C1">
              <w:rPr>
                <w:rFonts w:ascii="Tahoma" w:hAnsi="Tahoma" w:cs="Tahoma"/>
                <w:b/>
                <w:bCs/>
                <w:sz w:val="21"/>
                <w:szCs w:val="21"/>
              </w:rPr>
              <w:t>01</w:t>
            </w:r>
          </w:p>
          <w:p w14:paraId="7C874F56" w14:textId="77777777" w:rsidR="00626A50" w:rsidRPr="005515C1" w:rsidRDefault="00626A50" w:rsidP="00626A50">
            <w:pPr>
              <w:jc w:val="center"/>
              <w:rPr>
                <w:rFonts w:ascii="Tahoma" w:hAnsi="Tahoma" w:cs="Tahoma"/>
                <w:b/>
                <w:bCs/>
                <w:sz w:val="21"/>
                <w:szCs w:val="21"/>
              </w:rPr>
            </w:pPr>
          </w:p>
          <w:p w14:paraId="6DFB9F0F" w14:textId="77777777" w:rsidR="00626A50" w:rsidRPr="005515C1" w:rsidRDefault="00626A50" w:rsidP="00626A50">
            <w:pPr>
              <w:jc w:val="center"/>
              <w:rPr>
                <w:rFonts w:ascii="Tahoma" w:hAnsi="Tahoma" w:cs="Tahoma"/>
                <w:b/>
                <w:bCs/>
                <w:sz w:val="21"/>
                <w:szCs w:val="21"/>
              </w:rPr>
            </w:pPr>
          </w:p>
          <w:p w14:paraId="6911F65C" w14:textId="77777777" w:rsidR="00626A50" w:rsidRPr="005515C1" w:rsidRDefault="00626A50" w:rsidP="00626A50">
            <w:pPr>
              <w:jc w:val="center"/>
              <w:rPr>
                <w:rFonts w:ascii="Tahoma" w:hAnsi="Tahoma" w:cs="Tahoma"/>
                <w:sz w:val="21"/>
                <w:szCs w:val="21"/>
              </w:rPr>
            </w:pPr>
          </w:p>
          <w:p w14:paraId="7125279F" w14:textId="77777777" w:rsidR="00626A50" w:rsidRPr="005515C1" w:rsidRDefault="00626A50" w:rsidP="00626A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4AA1C9A6" w14:textId="0DA28725" w:rsidR="00626A50" w:rsidRPr="005515C1" w:rsidRDefault="00AF16A6" w:rsidP="00626A50">
            <w:pPr>
              <w:jc w:val="both"/>
              <w:rPr>
                <w:rFonts w:ascii="Tahoma" w:hAnsi="Tahoma" w:cs="Tahoma"/>
                <w:b/>
                <w:bCs/>
                <w:i/>
                <w:sz w:val="21"/>
                <w:szCs w:val="21"/>
                <w:lang w:bidi="en-US"/>
              </w:rPr>
            </w:pPr>
            <w:r w:rsidRPr="005515C1">
              <w:rPr>
                <w:rFonts w:ascii="Tahoma" w:hAnsi="Tahoma" w:cs="Tahoma"/>
                <w:b/>
                <w:bCs/>
                <w:i/>
                <w:sz w:val="21"/>
                <w:szCs w:val="21"/>
                <w:lang w:bidi="en-US"/>
              </w:rPr>
              <w:t>dépose entière de la toiture vétuste (tôle -charpente plafond)</w:t>
            </w:r>
          </w:p>
          <w:p w14:paraId="7012E35A" w14:textId="77777777" w:rsidR="00AF16A6" w:rsidRPr="005515C1" w:rsidRDefault="00AF16A6" w:rsidP="00626A50">
            <w:pPr>
              <w:jc w:val="both"/>
              <w:rPr>
                <w:rFonts w:ascii="Tahoma" w:hAnsi="Tahoma" w:cs="Tahoma"/>
                <w:b/>
                <w:bCs/>
                <w:i/>
                <w:sz w:val="21"/>
                <w:szCs w:val="21"/>
                <w:lang w:bidi="en-US"/>
              </w:rPr>
            </w:pPr>
          </w:p>
          <w:p w14:paraId="3BC1C178" w14:textId="2DB13FD0" w:rsidR="00626A50" w:rsidRPr="005515C1" w:rsidRDefault="00626A50" w:rsidP="00626A50">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w:t>
            </w:r>
            <w:r w:rsidR="00AF16A6" w:rsidRPr="005515C1">
              <w:rPr>
                <w:rFonts w:ascii="Tahoma" w:hAnsi="Tahoma" w:cs="Tahoma"/>
                <w:sz w:val="21"/>
                <w:szCs w:val="21"/>
              </w:rPr>
              <w:t xml:space="preserve"> forfait le dépôt de la toiture endommagée</w:t>
            </w:r>
            <w:r w:rsidRPr="005515C1">
              <w:rPr>
                <w:rFonts w:ascii="Tahoma" w:hAnsi="Tahoma" w:cs="Tahoma"/>
                <w:sz w:val="21"/>
                <w:szCs w:val="21"/>
              </w:rPr>
              <w:t>. Il comprend :</w:t>
            </w:r>
          </w:p>
          <w:p w14:paraId="1327DC1B" w14:textId="686B7E7A" w:rsidR="00626A50" w:rsidRPr="005515C1" w:rsidRDefault="00AF16A6" w:rsidP="00626A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enlèvement</w:t>
            </w:r>
            <w:r w:rsidR="00626A50" w:rsidRPr="005515C1">
              <w:rPr>
                <w:rFonts w:ascii="Tahoma" w:hAnsi="Tahoma" w:cs="Tahoma"/>
                <w:sz w:val="21"/>
                <w:szCs w:val="21"/>
              </w:rPr>
              <w:t xml:space="preserve"> ;</w:t>
            </w:r>
          </w:p>
          <w:p w14:paraId="7B33C488" w14:textId="77777777" w:rsidR="00626A50" w:rsidRPr="005515C1" w:rsidRDefault="00626A50" w:rsidP="00626A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7EDFEB74" w14:textId="28F9EDBD" w:rsidR="00AF16A6" w:rsidRPr="005515C1" w:rsidRDefault="00AF16A6" w:rsidP="00626A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Le nettoyage ;</w:t>
            </w:r>
          </w:p>
          <w:p w14:paraId="0CA4103B" w14:textId="77777777" w:rsidR="00626A50" w:rsidRPr="005515C1" w:rsidRDefault="00626A50" w:rsidP="00626A50">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tc>
        <w:tc>
          <w:tcPr>
            <w:tcW w:w="850" w:type="dxa"/>
            <w:tcBorders>
              <w:top w:val="single" w:sz="4" w:space="0" w:color="auto"/>
              <w:left w:val="single" w:sz="4" w:space="0" w:color="auto"/>
              <w:bottom w:val="nil"/>
              <w:right w:val="single" w:sz="4" w:space="0" w:color="auto"/>
            </w:tcBorders>
          </w:tcPr>
          <w:p w14:paraId="0D0F718B" w14:textId="77777777" w:rsidR="00626A50" w:rsidRPr="005515C1" w:rsidRDefault="00626A50" w:rsidP="00626A50">
            <w:pPr>
              <w:rPr>
                <w:rFonts w:ascii="Tahoma" w:hAnsi="Tahoma" w:cs="Tahoma"/>
                <w:sz w:val="21"/>
                <w:szCs w:val="21"/>
              </w:rPr>
            </w:pPr>
          </w:p>
          <w:p w14:paraId="24838743" w14:textId="77777777" w:rsidR="00626A50" w:rsidRPr="005515C1" w:rsidRDefault="00626A50" w:rsidP="00626A50">
            <w:pPr>
              <w:rPr>
                <w:rFonts w:ascii="Tahoma" w:hAnsi="Tahoma" w:cs="Tahoma"/>
                <w:sz w:val="21"/>
                <w:szCs w:val="21"/>
              </w:rPr>
            </w:pPr>
          </w:p>
          <w:p w14:paraId="64E8DDCB" w14:textId="77777777" w:rsidR="00626A50" w:rsidRPr="005515C1" w:rsidRDefault="00626A50" w:rsidP="00626A50">
            <w:pPr>
              <w:keepNext/>
              <w:spacing w:line="360" w:lineRule="auto"/>
              <w:ind w:left="1134" w:hanging="708"/>
              <w:outlineLvl w:val="0"/>
              <w:rPr>
                <w:rFonts w:eastAsia="Batang"/>
                <w:b/>
                <w:bCs/>
                <w:sz w:val="24"/>
                <w:szCs w:val="24"/>
                <w:lang w:val="en-US" w:eastAsia="en-US" w:bidi="en-US"/>
              </w:rPr>
            </w:pPr>
          </w:p>
          <w:p w14:paraId="5491A763" w14:textId="77777777" w:rsidR="00626A50" w:rsidRPr="005515C1" w:rsidRDefault="00626A50" w:rsidP="00626A50">
            <w:pPr>
              <w:rPr>
                <w:rFonts w:ascii="Tahoma" w:hAnsi="Tahoma" w:cs="Tahoma"/>
                <w:lang w:val="en-US"/>
              </w:rPr>
            </w:pPr>
          </w:p>
          <w:p w14:paraId="72CF575B" w14:textId="77777777" w:rsidR="00626A50" w:rsidRPr="005515C1" w:rsidRDefault="00626A50" w:rsidP="00626A50">
            <w:pPr>
              <w:rPr>
                <w:rFonts w:ascii="Tahoma" w:hAnsi="Tahoma" w:cs="Tahoma"/>
                <w:lang w:val="en-US"/>
              </w:rPr>
            </w:pPr>
          </w:p>
          <w:p w14:paraId="17572876" w14:textId="77777777" w:rsidR="00626A50" w:rsidRPr="005515C1" w:rsidRDefault="00626A50" w:rsidP="00626A50">
            <w:pPr>
              <w:rPr>
                <w:rFonts w:ascii="Tahoma" w:hAnsi="Tahoma" w:cs="Tahoma"/>
                <w:lang w:val="en-US"/>
              </w:rPr>
            </w:pPr>
          </w:p>
        </w:tc>
        <w:tc>
          <w:tcPr>
            <w:tcW w:w="1843" w:type="dxa"/>
            <w:tcBorders>
              <w:top w:val="single" w:sz="4" w:space="0" w:color="auto"/>
              <w:left w:val="single" w:sz="4" w:space="0" w:color="auto"/>
              <w:bottom w:val="nil"/>
              <w:right w:val="single" w:sz="4" w:space="0" w:color="auto"/>
            </w:tcBorders>
          </w:tcPr>
          <w:p w14:paraId="05B7E7A6" w14:textId="77777777" w:rsidR="00626A50" w:rsidRPr="005515C1" w:rsidRDefault="00626A50" w:rsidP="00626A50">
            <w:pPr>
              <w:jc w:val="center"/>
              <w:rPr>
                <w:rFonts w:ascii="Tahoma" w:hAnsi="Tahoma" w:cs="Tahoma"/>
                <w:sz w:val="21"/>
                <w:szCs w:val="21"/>
              </w:rPr>
            </w:pPr>
          </w:p>
        </w:tc>
      </w:tr>
      <w:tr w:rsidR="005515C1" w:rsidRPr="005515C1" w14:paraId="305D57F4"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28FF9FE8" w14:textId="77777777" w:rsidR="00626A50" w:rsidRPr="005515C1" w:rsidRDefault="00626A50" w:rsidP="00626A50">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hideMark/>
          </w:tcPr>
          <w:p w14:paraId="71A64817" w14:textId="77777777" w:rsidR="00626A50" w:rsidRPr="005515C1" w:rsidRDefault="00626A50" w:rsidP="00626A50">
            <w:pPr>
              <w:ind w:left="1773" w:hanging="1773"/>
              <w:jc w:val="both"/>
              <w:rPr>
                <w:rFonts w:ascii="Tahoma" w:hAnsi="Tahoma" w:cs="Tahoma"/>
                <w:b/>
                <w:bCs/>
                <w:sz w:val="21"/>
                <w:szCs w:val="21"/>
              </w:rPr>
            </w:pPr>
          </w:p>
          <w:p w14:paraId="13289F22" w14:textId="77777777" w:rsidR="00626A50" w:rsidRPr="005515C1" w:rsidRDefault="00626A50" w:rsidP="00626A50">
            <w:pPr>
              <w:ind w:left="1773" w:hanging="1773"/>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hideMark/>
          </w:tcPr>
          <w:p w14:paraId="186D89BC" w14:textId="77777777" w:rsidR="00626A50" w:rsidRPr="005515C1" w:rsidRDefault="00626A50" w:rsidP="00626A50">
            <w:pPr>
              <w:jc w:val="center"/>
              <w:rPr>
                <w:rFonts w:ascii="Tahoma" w:hAnsi="Tahoma" w:cs="Tahoma"/>
                <w:b/>
                <w:bCs/>
                <w:sz w:val="21"/>
                <w:szCs w:val="21"/>
              </w:rPr>
            </w:pPr>
          </w:p>
          <w:p w14:paraId="3D49B57B" w14:textId="77777777" w:rsidR="00626A50" w:rsidRPr="005515C1" w:rsidRDefault="00626A50" w:rsidP="00626A50">
            <w:pPr>
              <w:jc w:val="center"/>
              <w:rPr>
                <w:rFonts w:ascii="Tahoma" w:hAnsi="Tahoma" w:cs="Tahoma"/>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4FC414C3" w14:textId="77777777" w:rsidR="00626A50" w:rsidRPr="005515C1" w:rsidRDefault="00626A50" w:rsidP="00626A50">
            <w:pPr>
              <w:rPr>
                <w:rFonts w:ascii="Tahoma" w:hAnsi="Tahoma" w:cs="Tahoma"/>
                <w:b/>
                <w:bCs/>
                <w:sz w:val="21"/>
                <w:szCs w:val="21"/>
              </w:rPr>
            </w:pPr>
          </w:p>
        </w:tc>
      </w:tr>
      <w:tr w:rsidR="005515C1" w:rsidRPr="005515C1" w14:paraId="64B84359"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3BD76EF7" w14:textId="298BF2A1" w:rsidR="00AF16A6" w:rsidRPr="005515C1" w:rsidRDefault="00AF16A6" w:rsidP="00AF16A6">
            <w:pPr>
              <w:rPr>
                <w:rFonts w:ascii="Tahoma" w:hAnsi="Tahoma" w:cs="Tahoma"/>
                <w:b/>
                <w:sz w:val="21"/>
                <w:szCs w:val="21"/>
              </w:rPr>
            </w:pPr>
            <w:r w:rsidRPr="005515C1">
              <w:rPr>
                <w:rFonts w:ascii="Tahoma" w:hAnsi="Tahoma" w:cs="Tahoma"/>
                <w:b/>
                <w:bCs/>
                <w:sz w:val="21"/>
                <w:szCs w:val="21"/>
              </w:rPr>
              <w:t>202</w:t>
            </w:r>
          </w:p>
        </w:tc>
        <w:tc>
          <w:tcPr>
            <w:tcW w:w="6223" w:type="dxa"/>
            <w:tcBorders>
              <w:top w:val="nil"/>
              <w:left w:val="single" w:sz="4" w:space="0" w:color="auto"/>
              <w:bottom w:val="single" w:sz="4" w:space="0" w:color="auto"/>
              <w:right w:val="single" w:sz="4" w:space="0" w:color="auto"/>
            </w:tcBorders>
          </w:tcPr>
          <w:p w14:paraId="69559CB4" w14:textId="77777777" w:rsidR="00AF16A6" w:rsidRPr="005515C1" w:rsidRDefault="00AF16A6" w:rsidP="00AF16A6">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des fermes faites du bon durs traités au lamons </w:t>
            </w:r>
          </w:p>
          <w:p w14:paraId="32701BFF" w14:textId="77777777" w:rsidR="00AF16A6" w:rsidRPr="005515C1" w:rsidRDefault="00AF16A6" w:rsidP="00AF16A6">
            <w:pPr>
              <w:jc w:val="both"/>
              <w:rPr>
                <w:rFonts w:ascii="Tahoma" w:hAnsi="Tahoma" w:cs="Tahoma"/>
                <w:b/>
                <w:bCs/>
                <w:i/>
                <w:sz w:val="21"/>
                <w:szCs w:val="21"/>
                <w:lang w:bidi="en-US"/>
              </w:rPr>
            </w:pPr>
          </w:p>
          <w:p w14:paraId="00A87572" w14:textId="14699B1B" w:rsidR="00AF16A6" w:rsidRPr="005515C1" w:rsidRDefault="00AF16A6" w:rsidP="00AF16A6">
            <w:pPr>
              <w:jc w:val="both"/>
              <w:rPr>
                <w:rFonts w:ascii="Tahoma" w:hAnsi="Tahoma" w:cs="Tahoma"/>
                <w:b/>
                <w:bCs/>
                <w:sz w:val="21"/>
                <w:szCs w:val="21"/>
              </w:rPr>
            </w:pPr>
            <w:r w:rsidRPr="005515C1">
              <w:rPr>
                <w:rFonts w:ascii="Tahoma" w:hAnsi="Tahoma" w:cs="Tahoma"/>
                <w:sz w:val="21"/>
                <w:szCs w:val="21"/>
              </w:rPr>
              <w:t xml:space="preserve">Ce prix rémunère à l’unité la fourniture et la pose des fermes [basting 3 x 15] (voir schéma en annexe). Il comprend : </w:t>
            </w:r>
          </w:p>
          <w:p w14:paraId="59AE54FA" w14:textId="77777777" w:rsidR="00AF16A6" w:rsidRPr="005515C1" w:rsidRDefault="00AF16A6" w:rsidP="00AF16A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0FFEEE5D" w14:textId="77777777" w:rsidR="00AF16A6" w:rsidRPr="005515C1" w:rsidRDefault="00AF16A6" w:rsidP="00AF16A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420B282C" w14:textId="77777777" w:rsidR="00AF16A6" w:rsidRPr="005515C1" w:rsidRDefault="00AF16A6" w:rsidP="00AF16A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4110F747" w14:textId="77777777" w:rsidR="00AF16A6" w:rsidRPr="005515C1" w:rsidRDefault="00AF16A6" w:rsidP="00AF16A6">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3A35DDB2" w14:textId="77777777" w:rsidR="00AF16A6" w:rsidRPr="005515C1" w:rsidRDefault="00AF16A6" w:rsidP="00AF16A6">
            <w:pPr>
              <w:ind w:left="1773" w:hanging="1773"/>
              <w:jc w:val="both"/>
              <w:rPr>
                <w:rFonts w:ascii="Tahoma" w:hAnsi="Tahoma" w:cs="Tahoma"/>
                <w:sz w:val="21"/>
                <w:szCs w:val="21"/>
              </w:rPr>
            </w:pPr>
            <w:r w:rsidRPr="005515C1">
              <w:rPr>
                <w:rFonts w:ascii="Tahoma" w:hAnsi="Tahoma" w:cs="Tahoma"/>
                <w:sz w:val="21"/>
                <w:szCs w:val="21"/>
              </w:rPr>
              <w:t>Et toutes autres sujétions.</w:t>
            </w:r>
          </w:p>
          <w:p w14:paraId="52C8C3FC" w14:textId="3F86CEAE" w:rsidR="00AF16A6" w:rsidRPr="005515C1" w:rsidRDefault="00AF16A6" w:rsidP="00AF16A6">
            <w:pPr>
              <w:ind w:left="1773" w:hanging="1773"/>
              <w:jc w:val="both"/>
              <w:rPr>
                <w:rFonts w:ascii="Tahoma" w:hAnsi="Tahoma" w:cs="Tahoma"/>
                <w:b/>
                <w:bCs/>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52AC6A42" w14:textId="77777777" w:rsidR="00AF16A6" w:rsidRPr="005515C1" w:rsidRDefault="00AF16A6" w:rsidP="00AF16A6">
            <w:pPr>
              <w:rPr>
                <w:rFonts w:ascii="Tahoma" w:hAnsi="Tahoma" w:cs="Tahoma"/>
                <w:sz w:val="21"/>
                <w:szCs w:val="21"/>
              </w:rPr>
            </w:pPr>
          </w:p>
          <w:p w14:paraId="3B754DD4" w14:textId="77777777" w:rsidR="00AF16A6" w:rsidRPr="005515C1" w:rsidRDefault="00AF16A6" w:rsidP="00AF16A6">
            <w:pPr>
              <w:rPr>
                <w:rFonts w:ascii="Tahoma" w:hAnsi="Tahoma" w:cs="Tahoma"/>
                <w:sz w:val="21"/>
                <w:szCs w:val="21"/>
              </w:rPr>
            </w:pPr>
          </w:p>
          <w:p w14:paraId="1E378E6B" w14:textId="77777777" w:rsidR="00AF16A6" w:rsidRPr="005515C1" w:rsidRDefault="00AF16A6" w:rsidP="00AF16A6">
            <w:pPr>
              <w:rPr>
                <w:rFonts w:ascii="Tahoma" w:hAnsi="Tahoma" w:cs="Tahoma"/>
                <w:sz w:val="21"/>
                <w:szCs w:val="21"/>
              </w:rPr>
            </w:pPr>
          </w:p>
          <w:p w14:paraId="545F4E86" w14:textId="77777777" w:rsidR="00AF16A6" w:rsidRPr="005515C1" w:rsidRDefault="00AF16A6" w:rsidP="00AF16A6">
            <w:pPr>
              <w:rPr>
                <w:rFonts w:ascii="Tahoma" w:hAnsi="Tahoma" w:cs="Tahoma"/>
                <w:sz w:val="21"/>
                <w:szCs w:val="21"/>
              </w:rPr>
            </w:pPr>
          </w:p>
          <w:p w14:paraId="31B3BAF5" w14:textId="77777777" w:rsidR="00AF16A6" w:rsidRPr="005515C1" w:rsidRDefault="00AF16A6" w:rsidP="00AF16A6">
            <w:pPr>
              <w:jc w:val="center"/>
              <w:rPr>
                <w:rFonts w:ascii="Tahoma" w:hAnsi="Tahoma" w:cs="Tahoma"/>
                <w:b/>
                <w:bCs/>
                <w:sz w:val="21"/>
                <w:szCs w:val="21"/>
              </w:rPr>
            </w:pPr>
          </w:p>
          <w:p w14:paraId="5718295C" w14:textId="77777777" w:rsidR="00AF16A6" w:rsidRPr="005515C1" w:rsidRDefault="00AF16A6" w:rsidP="00AF16A6">
            <w:pPr>
              <w:jc w:val="center"/>
              <w:rPr>
                <w:rFonts w:ascii="Tahoma" w:hAnsi="Tahoma" w:cs="Tahoma"/>
                <w:b/>
                <w:bCs/>
                <w:sz w:val="21"/>
                <w:szCs w:val="21"/>
              </w:rPr>
            </w:pPr>
          </w:p>
          <w:p w14:paraId="11EEE087" w14:textId="77777777" w:rsidR="00AF16A6" w:rsidRPr="005515C1" w:rsidRDefault="00AF16A6" w:rsidP="00AF16A6">
            <w:pPr>
              <w:jc w:val="center"/>
              <w:rPr>
                <w:rFonts w:ascii="Tahoma" w:hAnsi="Tahoma" w:cs="Tahoma"/>
                <w:b/>
                <w:bCs/>
                <w:sz w:val="21"/>
                <w:szCs w:val="21"/>
              </w:rPr>
            </w:pPr>
          </w:p>
          <w:p w14:paraId="54F79EE3" w14:textId="77777777" w:rsidR="00AF16A6" w:rsidRPr="005515C1" w:rsidRDefault="00AF16A6" w:rsidP="00AF16A6">
            <w:pPr>
              <w:jc w:val="center"/>
              <w:rPr>
                <w:rFonts w:ascii="Tahoma" w:hAnsi="Tahoma" w:cs="Tahoma"/>
                <w:b/>
                <w:bCs/>
                <w:sz w:val="21"/>
                <w:szCs w:val="21"/>
              </w:rPr>
            </w:pPr>
          </w:p>
          <w:p w14:paraId="3A975CF5" w14:textId="77777777" w:rsidR="00AF16A6" w:rsidRPr="005515C1" w:rsidRDefault="00AF16A6" w:rsidP="00AF16A6">
            <w:pPr>
              <w:jc w:val="center"/>
              <w:rPr>
                <w:rFonts w:ascii="Tahoma" w:hAnsi="Tahoma" w:cs="Tahoma"/>
                <w:b/>
                <w:bCs/>
                <w:sz w:val="21"/>
                <w:szCs w:val="21"/>
              </w:rPr>
            </w:pPr>
          </w:p>
          <w:p w14:paraId="5BD5EB75" w14:textId="77777777" w:rsidR="00AF16A6" w:rsidRPr="005515C1" w:rsidRDefault="00AF16A6" w:rsidP="00AF16A6">
            <w:pPr>
              <w:jc w:val="center"/>
              <w:rPr>
                <w:rFonts w:ascii="Tahoma" w:hAnsi="Tahoma" w:cs="Tahoma"/>
                <w:b/>
                <w:bCs/>
                <w:sz w:val="21"/>
                <w:szCs w:val="21"/>
              </w:rPr>
            </w:pPr>
          </w:p>
          <w:p w14:paraId="7B13749B" w14:textId="38B6DA25" w:rsidR="00AF16A6" w:rsidRPr="005515C1" w:rsidRDefault="00AF16A6" w:rsidP="00AF16A6">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346D6B40" w14:textId="77777777" w:rsidR="00AF16A6" w:rsidRPr="005515C1" w:rsidRDefault="00AF16A6" w:rsidP="00AF16A6">
            <w:pPr>
              <w:rPr>
                <w:rFonts w:ascii="Tahoma" w:hAnsi="Tahoma" w:cs="Tahoma"/>
                <w:b/>
                <w:bCs/>
                <w:sz w:val="21"/>
                <w:szCs w:val="21"/>
              </w:rPr>
            </w:pPr>
          </w:p>
        </w:tc>
      </w:tr>
      <w:tr w:rsidR="005515C1" w:rsidRPr="005515C1" w14:paraId="47528BA1"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5745E00A" w14:textId="1D0D0E91" w:rsidR="00AF16A6" w:rsidRPr="005515C1" w:rsidRDefault="00AF16A6" w:rsidP="00AF16A6">
            <w:pPr>
              <w:jc w:val="center"/>
              <w:rPr>
                <w:rFonts w:ascii="Tahoma" w:hAnsi="Tahoma" w:cs="Tahoma"/>
                <w:b/>
                <w:bCs/>
                <w:sz w:val="21"/>
                <w:szCs w:val="21"/>
              </w:rPr>
            </w:pPr>
            <w:r w:rsidRPr="005515C1">
              <w:rPr>
                <w:rFonts w:ascii="Tahoma" w:hAnsi="Tahoma" w:cs="Tahoma"/>
                <w:b/>
                <w:bCs/>
                <w:sz w:val="21"/>
                <w:szCs w:val="21"/>
              </w:rPr>
              <w:t>203</w:t>
            </w:r>
          </w:p>
          <w:p w14:paraId="2EB0C90F" w14:textId="77777777" w:rsidR="00AF16A6" w:rsidRPr="005515C1" w:rsidRDefault="00AF16A6" w:rsidP="00AF16A6">
            <w:pPr>
              <w:jc w:val="center"/>
              <w:rPr>
                <w:rFonts w:ascii="Tahoma" w:hAnsi="Tahoma" w:cs="Tahoma"/>
                <w:b/>
                <w:bCs/>
                <w:sz w:val="21"/>
                <w:szCs w:val="21"/>
              </w:rPr>
            </w:pPr>
          </w:p>
          <w:p w14:paraId="4F1E0DBA" w14:textId="77777777" w:rsidR="00AF16A6" w:rsidRPr="005515C1" w:rsidRDefault="00AF16A6" w:rsidP="00AF16A6">
            <w:pPr>
              <w:jc w:val="center"/>
              <w:rPr>
                <w:rFonts w:ascii="Tahoma" w:hAnsi="Tahoma" w:cs="Tahoma"/>
                <w:b/>
                <w:bCs/>
                <w:sz w:val="21"/>
                <w:szCs w:val="21"/>
              </w:rPr>
            </w:pPr>
          </w:p>
          <w:p w14:paraId="4F018B23" w14:textId="77777777" w:rsidR="00AF16A6" w:rsidRPr="005515C1" w:rsidRDefault="00AF16A6" w:rsidP="00AF16A6">
            <w:pPr>
              <w:jc w:val="center"/>
              <w:rPr>
                <w:rFonts w:ascii="Tahoma" w:hAnsi="Tahoma" w:cs="Tahoma"/>
                <w:sz w:val="21"/>
                <w:szCs w:val="21"/>
              </w:rPr>
            </w:pPr>
          </w:p>
          <w:p w14:paraId="59D03D36" w14:textId="77777777" w:rsidR="00AF16A6" w:rsidRPr="005515C1" w:rsidRDefault="00AF16A6" w:rsidP="00AF16A6">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026E92A2" w14:textId="06A530E8" w:rsidR="00AF16A6" w:rsidRPr="005515C1" w:rsidRDefault="00AF16A6" w:rsidP="00AF16A6">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des pannes aux bons bois durs et secs (chevron) traités au </w:t>
            </w:r>
            <w:proofErr w:type="spellStart"/>
            <w:r w:rsidRPr="005515C1">
              <w:rPr>
                <w:rFonts w:ascii="Tahoma" w:hAnsi="Tahoma" w:cs="Tahoma"/>
                <w:b/>
                <w:bCs/>
                <w:i/>
                <w:sz w:val="21"/>
                <w:szCs w:val="21"/>
                <w:lang w:bidi="en-US"/>
              </w:rPr>
              <w:t>xylamon</w:t>
            </w:r>
            <w:proofErr w:type="spellEnd"/>
            <w:r w:rsidRPr="005515C1">
              <w:rPr>
                <w:rFonts w:ascii="Tahoma" w:hAnsi="Tahoma" w:cs="Tahoma"/>
                <w:b/>
                <w:bCs/>
                <w:i/>
                <w:sz w:val="21"/>
                <w:szCs w:val="21"/>
                <w:lang w:bidi="en-US"/>
              </w:rPr>
              <w:t>, hermétiquement rattachées aux fermes par double bris de filant °6 tord.</w:t>
            </w:r>
          </w:p>
          <w:p w14:paraId="6AF75671" w14:textId="77777777" w:rsidR="00AF16A6" w:rsidRPr="005515C1" w:rsidRDefault="00AF16A6" w:rsidP="00AF16A6">
            <w:pPr>
              <w:jc w:val="both"/>
              <w:rPr>
                <w:rFonts w:ascii="Tahoma" w:hAnsi="Tahoma" w:cs="Tahoma"/>
                <w:b/>
                <w:bCs/>
                <w:i/>
                <w:sz w:val="21"/>
                <w:szCs w:val="21"/>
                <w:lang w:bidi="en-US"/>
              </w:rPr>
            </w:pPr>
          </w:p>
          <w:p w14:paraId="7F8A663B" w14:textId="66FBF51D" w:rsidR="00AF16A6" w:rsidRPr="005515C1" w:rsidRDefault="00AF16A6" w:rsidP="00AF16A6">
            <w:pPr>
              <w:jc w:val="both"/>
              <w:rPr>
                <w:rFonts w:ascii="Tahoma" w:hAnsi="Tahoma" w:cs="Tahoma"/>
                <w:sz w:val="21"/>
                <w:szCs w:val="21"/>
              </w:rPr>
            </w:pPr>
            <w:r w:rsidRPr="005515C1">
              <w:rPr>
                <w:rFonts w:ascii="Tahoma" w:hAnsi="Tahoma" w:cs="Tahoma"/>
                <w:sz w:val="21"/>
                <w:szCs w:val="21"/>
              </w:rPr>
              <w:t>Ce prix rémunère au mètre Carré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xml:space="preserve"> »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7B80E28F" w14:textId="77777777" w:rsidR="00AF16A6" w:rsidRPr="005515C1" w:rsidRDefault="00AF16A6" w:rsidP="00AF16A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1A809557" w14:textId="77777777" w:rsidR="00AF16A6" w:rsidRPr="005515C1" w:rsidRDefault="00AF16A6" w:rsidP="00AF16A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51EDFB27" w14:textId="77777777" w:rsidR="00AF16A6" w:rsidRPr="005515C1" w:rsidRDefault="00AF16A6" w:rsidP="00AF16A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31C8EB20" w14:textId="77777777" w:rsidR="00AF16A6" w:rsidRPr="005515C1" w:rsidRDefault="00AF16A6" w:rsidP="00AF16A6">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44620079" w14:textId="77777777" w:rsidR="00AF16A6" w:rsidRPr="005515C1" w:rsidRDefault="00AF16A6" w:rsidP="00AF16A6">
            <w:pPr>
              <w:ind w:left="1773" w:hanging="1773"/>
              <w:jc w:val="both"/>
              <w:rPr>
                <w:rFonts w:ascii="Tahoma" w:hAnsi="Tahoma" w:cs="Tahoma"/>
                <w:sz w:val="21"/>
                <w:szCs w:val="21"/>
              </w:rPr>
            </w:pPr>
            <w:r w:rsidRPr="005515C1">
              <w:rPr>
                <w:rFonts w:ascii="Tahoma" w:hAnsi="Tahoma" w:cs="Tahoma"/>
                <w:sz w:val="21"/>
                <w:szCs w:val="21"/>
              </w:rPr>
              <w:t xml:space="preserve">Et toutes autres sujétions. </w:t>
            </w:r>
          </w:p>
          <w:p w14:paraId="40F9AFAC" w14:textId="77777777" w:rsidR="00AF16A6" w:rsidRPr="005515C1" w:rsidRDefault="00AF16A6" w:rsidP="00AF16A6">
            <w:pPr>
              <w:ind w:left="1773" w:hanging="1773"/>
              <w:jc w:val="both"/>
              <w:rPr>
                <w:rFonts w:ascii="Tahoma" w:hAnsi="Tahoma" w:cs="Tahoma"/>
                <w:sz w:val="21"/>
                <w:szCs w:val="21"/>
              </w:rPr>
            </w:pPr>
          </w:p>
          <w:p w14:paraId="24C93967" w14:textId="39AD1B36" w:rsidR="00AF16A6" w:rsidRPr="005515C1" w:rsidRDefault="00AF16A6" w:rsidP="00AF16A6">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4C4B88AF" w14:textId="77777777" w:rsidR="00AF16A6" w:rsidRPr="005515C1" w:rsidRDefault="00AF16A6" w:rsidP="00AF16A6">
            <w:pPr>
              <w:rPr>
                <w:rFonts w:ascii="Tahoma" w:hAnsi="Tahoma" w:cs="Tahoma"/>
                <w:sz w:val="21"/>
                <w:szCs w:val="21"/>
              </w:rPr>
            </w:pPr>
          </w:p>
          <w:p w14:paraId="08C77C04" w14:textId="77777777" w:rsidR="00AF16A6" w:rsidRPr="005515C1" w:rsidRDefault="00AF16A6" w:rsidP="00AF16A6">
            <w:pPr>
              <w:rPr>
                <w:rFonts w:ascii="Tahoma" w:hAnsi="Tahoma" w:cs="Tahoma"/>
                <w:sz w:val="21"/>
                <w:szCs w:val="21"/>
              </w:rPr>
            </w:pPr>
          </w:p>
          <w:p w14:paraId="67ED6225" w14:textId="77777777" w:rsidR="00AF16A6" w:rsidRPr="005515C1" w:rsidRDefault="00AF16A6" w:rsidP="00AF16A6">
            <w:pPr>
              <w:keepNext/>
              <w:spacing w:line="360" w:lineRule="auto"/>
              <w:ind w:left="1134" w:hanging="708"/>
              <w:outlineLvl w:val="0"/>
              <w:rPr>
                <w:rFonts w:eastAsia="Batang"/>
                <w:b/>
                <w:bCs/>
                <w:sz w:val="24"/>
                <w:szCs w:val="24"/>
                <w:lang w:eastAsia="en-US" w:bidi="en-US"/>
              </w:rPr>
            </w:pPr>
          </w:p>
          <w:p w14:paraId="18DB043A" w14:textId="77777777" w:rsidR="00AF16A6" w:rsidRPr="005515C1" w:rsidRDefault="00AF16A6" w:rsidP="00AF16A6">
            <w:pPr>
              <w:rPr>
                <w:rFonts w:ascii="Tahoma" w:hAnsi="Tahoma" w:cs="Tahoma"/>
              </w:rPr>
            </w:pPr>
          </w:p>
          <w:p w14:paraId="253DF64B" w14:textId="77777777" w:rsidR="00AF16A6" w:rsidRPr="005515C1" w:rsidRDefault="00AF16A6" w:rsidP="00AF16A6">
            <w:pPr>
              <w:rPr>
                <w:rFonts w:ascii="Tahoma" w:hAnsi="Tahoma" w:cs="Tahoma"/>
              </w:rPr>
            </w:pPr>
          </w:p>
          <w:p w14:paraId="7F2C5466" w14:textId="77777777" w:rsidR="00AF16A6" w:rsidRPr="005515C1" w:rsidRDefault="00AF16A6" w:rsidP="00AF16A6">
            <w:pPr>
              <w:jc w:val="center"/>
              <w:rPr>
                <w:rFonts w:ascii="Tahoma" w:hAnsi="Tahoma" w:cs="Tahoma"/>
                <w:b/>
                <w:bCs/>
                <w:sz w:val="21"/>
                <w:szCs w:val="21"/>
              </w:rPr>
            </w:pPr>
          </w:p>
          <w:p w14:paraId="7659DD49" w14:textId="77777777" w:rsidR="003A4415" w:rsidRPr="005515C1" w:rsidRDefault="003A4415" w:rsidP="00AF16A6">
            <w:pPr>
              <w:jc w:val="center"/>
              <w:rPr>
                <w:rFonts w:ascii="Tahoma" w:hAnsi="Tahoma" w:cs="Tahoma"/>
                <w:b/>
                <w:bCs/>
                <w:sz w:val="21"/>
                <w:szCs w:val="21"/>
              </w:rPr>
            </w:pPr>
          </w:p>
          <w:p w14:paraId="708B2A82" w14:textId="77777777" w:rsidR="003A4415" w:rsidRPr="005515C1" w:rsidRDefault="003A4415" w:rsidP="00AF16A6">
            <w:pPr>
              <w:jc w:val="center"/>
              <w:rPr>
                <w:rFonts w:ascii="Tahoma" w:hAnsi="Tahoma" w:cs="Tahoma"/>
                <w:b/>
                <w:bCs/>
                <w:sz w:val="21"/>
                <w:szCs w:val="21"/>
              </w:rPr>
            </w:pPr>
          </w:p>
          <w:p w14:paraId="25EABA22" w14:textId="77777777" w:rsidR="003A4415" w:rsidRPr="005515C1" w:rsidRDefault="003A4415" w:rsidP="00AF16A6">
            <w:pPr>
              <w:jc w:val="center"/>
              <w:rPr>
                <w:rFonts w:ascii="Tahoma" w:hAnsi="Tahoma" w:cs="Tahoma"/>
                <w:b/>
                <w:bCs/>
                <w:sz w:val="21"/>
                <w:szCs w:val="21"/>
              </w:rPr>
            </w:pPr>
          </w:p>
          <w:p w14:paraId="2B8CE071" w14:textId="77777777" w:rsidR="00AF16A6" w:rsidRPr="005515C1" w:rsidRDefault="00AF16A6" w:rsidP="00AF16A6">
            <w:pPr>
              <w:jc w:val="center"/>
              <w:rPr>
                <w:rFonts w:ascii="Tahoma" w:hAnsi="Tahoma" w:cs="Tahoma"/>
                <w:b/>
                <w:bCs/>
                <w:sz w:val="21"/>
                <w:szCs w:val="21"/>
              </w:rPr>
            </w:pPr>
          </w:p>
          <w:p w14:paraId="62AEC41D" w14:textId="77777777" w:rsidR="00AF16A6" w:rsidRPr="005515C1" w:rsidRDefault="00AF16A6" w:rsidP="00AF16A6">
            <w:pPr>
              <w:jc w:val="center"/>
              <w:rPr>
                <w:rFonts w:ascii="Tahoma" w:hAnsi="Tahoma" w:cs="Tahoma"/>
                <w:b/>
                <w:bCs/>
                <w:sz w:val="21"/>
                <w:szCs w:val="21"/>
              </w:rPr>
            </w:pPr>
          </w:p>
          <w:p w14:paraId="65A67E80" w14:textId="77777777" w:rsidR="00AF16A6" w:rsidRPr="005515C1" w:rsidRDefault="00AF16A6" w:rsidP="00AF16A6">
            <w:pPr>
              <w:jc w:val="center"/>
              <w:rPr>
                <w:rFonts w:ascii="Tahoma" w:hAnsi="Tahoma" w:cs="Tahoma"/>
                <w:b/>
                <w:bCs/>
                <w:sz w:val="21"/>
                <w:szCs w:val="21"/>
              </w:rPr>
            </w:pPr>
          </w:p>
          <w:p w14:paraId="56ABF6C3" w14:textId="0A7E54EE" w:rsidR="00AF16A6" w:rsidRPr="005515C1" w:rsidRDefault="00AF16A6" w:rsidP="00AF16A6">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1E268895" w14:textId="77777777" w:rsidR="00AF16A6" w:rsidRPr="005515C1" w:rsidRDefault="00AF16A6" w:rsidP="00AF16A6">
            <w:pPr>
              <w:rPr>
                <w:rFonts w:ascii="Tahoma" w:hAnsi="Tahoma" w:cs="Tahoma"/>
                <w:b/>
                <w:bCs/>
                <w:sz w:val="21"/>
                <w:szCs w:val="21"/>
              </w:rPr>
            </w:pPr>
          </w:p>
        </w:tc>
      </w:tr>
      <w:tr w:rsidR="005515C1" w:rsidRPr="005515C1" w14:paraId="2B0197CB"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761F0849" w14:textId="0DF88CF9" w:rsidR="00AF16A6" w:rsidRPr="005515C1" w:rsidRDefault="00B33D9C" w:rsidP="00AF16A6">
            <w:pPr>
              <w:jc w:val="center"/>
              <w:rPr>
                <w:rFonts w:ascii="Tahoma" w:hAnsi="Tahoma" w:cs="Tahoma"/>
                <w:b/>
                <w:bCs/>
                <w:sz w:val="21"/>
                <w:szCs w:val="21"/>
              </w:rPr>
            </w:pPr>
            <w:r w:rsidRPr="005515C1">
              <w:rPr>
                <w:rFonts w:ascii="Tahoma" w:hAnsi="Tahoma" w:cs="Tahoma"/>
                <w:b/>
                <w:bCs/>
                <w:sz w:val="21"/>
                <w:szCs w:val="21"/>
              </w:rPr>
              <w:lastRenderedPageBreak/>
              <w:t>204</w:t>
            </w:r>
          </w:p>
          <w:p w14:paraId="1F8DC073" w14:textId="77777777" w:rsidR="00AF16A6" w:rsidRPr="005515C1" w:rsidRDefault="00AF16A6" w:rsidP="00AF16A6">
            <w:pPr>
              <w:jc w:val="center"/>
              <w:rPr>
                <w:rFonts w:ascii="Tahoma" w:hAnsi="Tahoma" w:cs="Tahoma"/>
                <w:b/>
                <w:bCs/>
                <w:sz w:val="21"/>
                <w:szCs w:val="21"/>
              </w:rPr>
            </w:pPr>
          </w:p>
          <w:p w14:paraId="3827D962" w14:textId="77777777" w:rsidR="00AF16A6" w:rsidRPr="005515C1" w:rsidRDefault="00AF16A6" w:rsidP="00AF16A6">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1886E1DE" w14:textId="7606FFAA" w:rsidR="00AF16A6" w:rsidRPr="005515C1" w:rsidRDefault="00AF16A6" w:rsidP="00AF16A6">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 tôle bac 6/10eme y compris toutes sujétions de pose en vigueur</w:t>
            </w:r>
          </w:p>
          <w:p w14:paraId="02398292" w14:textId="77777777" w:rsidR="00AF16A6" w:rsidRPr="005515C1" w:rsidRDefault="00AF16A6" w:rsidP="00AF16A6">
            <w:pPr>
              <w:jc w:val="both"/>
              <w:rPr>
                <w:rFonts w:ascii="Tahoma" w:hAnsi="Tahoma" w:cs="Tahoma"/>
                <w:b/>
                <w:bCs/>
                <w:i/>
                <w:sz w:val="21"/>
                <w:szCs w:val="21"/>
                <w:lang w:eastAsia="en-US" w:bidi="en-US"/>
              </w:rPr>
            </w:pPr>
          </w:p>
          <w:p w14:paraId="1320266D" w14:textId="0993B2A8" w:rsidR="00AF16A6" w:rsidRPr="005515C1" w:rsidRDefault="00AF16A6" w:rsidP="00AF16A6">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536EE768" w14:textId="77777777" w:rsidR="00AF16A6" w:rsidRPr="005515C1" w:rsidRDefault="00AF16A6" w:rsidP="00AF16A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60B06961" w14:textId="77777777" w:rsidR="00AF16A6" w:rsidRPr="005515C1" w:rsidRDefault="00AF16A6" w:rsidP="00AF16A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6AC79DF4" w14:textId="77777777" w:rsidR="00AF16A6" w:rsidRPr="005515C1" w:rsidRDefault="00AF16A6" w:rsidP="00AF16A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7352BC9B" w14:textId="77777777" w:rsidR="00AF16A6" w:rsidRPr="005515C1" w:rsidRDefault="00AF16A6" w:rsidP="00AF16A6">
            <w:pPr>
              <w:jc w:val="both"/>
              <w:rPr>
                <w:rFonts w:ascii="Tahoma" w:hAnsi="Tahoma" w:cs="Tahoma"/>
                <w:sz w:val="21"/>
                <w:szCs w:val="21"/>
              </w:rPr>
            </w:pPr>
            <w:r w:rsidRPr="005515C1">
              <w:rPr>
                <w:rFonts w:ascii="Tahoma" w:hAnsi="Tahoma" w:cs="Tahoma"/>
                <w:sz w:val="21"/>
                <w:szCs w:val="21"/>
              </w:rPr>
              <w:t>Et toutes les sujétions.</w:t>
            </w:r>
          </w:p>
          <w:p w14:paraId="2F71CCD2" w14:textId="77777777" w:rsidR="00AF16A6" w:rsidRPr="005515C1" w:rsidRDefault="00AF16A6" w:rsidP="00AF16A6">
            <w:pPr>
              <w:jc w:val="both"/>
              <w:rPr>
                <w:rFonts w:ascii="Tahoma" w:hAnsi="Tahoma" w:cs="Tahoma"/>
                <w:sz w:val="21"/>
                <w:szCs w:val="21"/>
              </w:rPr>
            </w:pPr>
          </w:p>
          <w:p w14:paraId="6BCB511A" w14:textId="18CDEFB6" w:rsidR="00AF16A6" w:rsidRPr="005515C1" w:rsidRDefault="00AF16A6" w:rsidP="00AF16A6">
            <w:pPr>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2F31F0CD" w14:textId="77777777" w:rsidR="00AF16A6" w:rsidRPr="005515C1" w:rsidRDefault="00AF16A6" w:rsidP="00AF16A6">
            <w:pPr>
              <w:rPr>
                <w:rFonts w:ascii="Tahoma" w:hAnsi="Tahoma" w:cs="Tahoma"/>
                <w:sz w:val="21"/>
                <w:szCs w:val="21"/>
              </w:rPr>
            </w:pPr>
          </w:p>
          <w:p w14:paraId="29EFBEF1" w14:textId="77777777" w:rsidR="00AF16A6" w:rsidRPr="005515C1" w:rsidRDefault="00AF16A6" w:rsidP="00AF16A6">
            <w:pPr>
              <w:rPr>
                <w:rFonts w:ascii="Tahoma" w:hAnsi="Tahoma" w:cs="Tahoma"/>
                <w:sz w:val="21"/>
                <w:szCs w:val="21"/>
              </w:rPr>
            </w:pPr>
          </w:p>
          <w:p w14:paraId="6D7CEE8D" w14:textId="77777777" w:rsidR="00AF16A6" w:rsidRPr="005515C1" w:rsidRDefault="00AF16A6" w:rsidP="00AF16A6">
            <w:pPr>
              <w:keepNext/>
              <w:spacing w:line="360" w:lineRule="auto"/>
              <w:ind w:left="1134" w:hanging="708"/>
              <w:outlineLvl w:val="0"/>
              <w:rPr>
                <w:rFonts w:eastAsia="Batang"/>
                <w:b/>
                <w:bCs/>
                <w:sz w:val="24"/>
                <w:szCs w:val="24"/>
                <w:lang w:eastAsia="en-US" w:bidi="en-US"/>
              </w:rPr>
            </w:pPr>
          </w:p>
          <w:p w14:paraId="6CD8909B" w14:textId="77777777" w:rsidR="00AF16A6" w:rsidRPr="005515C1" w:rsidRDefault="00AF16A6" w:rsidP="00AF16A6">
            <w:pPr>
              <w:rPr>
                <w:lang w:bidi="en-US"/>
              </w:rPr>
            </w:pPr>
          </w:p>
          <w:p w14:paraId="4B306E0A" w14:textId="77777777" w:rsidR="00AF16A6" w:rsidRPr="005515C1" w:rsidRDefault="00AF16A6" w:rsidP="00AF16A6">
            <w:pPr>
              <w:rPr>
                <w:lang w:bidi="en-US"/>
              </w:rPr>
            </w:pPr>
          </w:p>
          <w:p w14:paraId="1BFA467C" w14:textId="77777777" w:rsidR="00AF16A6" w:rsidRPr="005515C1" w:rsidRDefault="00AF16A6" w:rsidP="00AF16A6">
            <w:pPr>
              <w:rPr>
                <w:lang w:bidi="en-US"/>
              </w:rPr>
            </w:pPr>
          </w:p>
          <w:p w14:paraId="6B6EB625" w14:textId="77777777" w:rsidR="00AF16A6" w:rsidRPr="005515C1" w:rsidRDefault="00AF16A6" w:rsidP="00AF16A6">
            <w:pPr>
              <w:rPr>
                <w:lang w:bidi="en-US"/>
              </w:rPr>
            </w:pPr>
          </w:p>
          <w:p w14:paraId="114EA500" w14:textId="77777777" w:rsidR="00AF16A6" w:rsidRPr="005515C1" w:rsidRDefault="00AF16A6" w:rsidP="00AF16A6">
            <w:pPr>
              <w:rPr>
                <w:lang w:bidi="en-US"/>
              </w:rPr>
            </w:pPr>
          </w:p>
          <w:p w14:paraId="5C78DD85" w14:textId="77777777" w:rsidR="00AF16A6" w:rsidRPr="005515C1" w:rsidRDefault="00AF16A6" w:rsidP="00AF16A6">
            <w:pPr>
              <w:rPr>
                <w:lang w:bidi="en-US"/>
              </w:rPr>
            </w:pPr>
          </w:p>
          <w:p w14:paraId="111CB8B6" w14:textId="77777777" w:rsidR="00AF16A6" w:rsidRPr="005515C1" w:rsidRDefault="00AF16A6" w:rsidP="00AF16A6">
            <w:pPr>
              <w:rPr>
                <w:lang w:bidi="en-US"/>
              </w:rPr>
            </w:pPr>
          </w:p>
          <w:p w14:paraId="71F33DBD" w14:textId="587004E6" w:rsidR="00AF16A6" w:rsidRPr="005515C1" w:rsidRDefault="00AF16A6" w:rsidP="00AF16A6">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1B948010" w14:textId="77777777" w:rsidR="00AF16A6" w:rsidRPr="005515C1" w:rsidRDefault="00AF16A6" w:rsidP="00AF16A6">
            <w:pPr>
              <w:rPr>
                <w:rFonts w:ascii="Tahoma" w:hAnsi="Tahoma" w:cs="Tahoma"/>
                <w:b/>
                <w:bCs/>
                <w:sz w:val="21"/>
                <w:szCs w:val="21"/>
              </w:rPr>
            </w:pPr>
          </w:p>
        </w:tc>
      </w:tr>
      <w:tr w:rsidR="005515C1" w:rsidRPr="005515C1" w14:paraId="720CFD1E"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15A352BA" w14:textId="531093DA" w:rsidR="00B33D9C" w:rsidRPr="005515C1" w:rsidRDefault="00B33D9C" w:rsidP="00B33D9C">
            <w:pPr>
              <w:jc w:val="center"/>
              <w:rPr>
                <w:rFonts w:ascii="Tahoma" w:hAnsi="Tahoma" w:cs="Tahoma"/>
                <w:b/>
                <w:bCs/>
                <w:sz w:val="21"/>
                <w:szCs w:val="21"/>
              </w:rPr>
            </w:pPr>
            <w:r w:rsidRPr="005515C1">
              <w:rPr>
                <w:rFonts w:ascii="Tahoma" w:hAnsi="Tahoma" w:cs="Tahoma"/>
                <w:b/>
                <w:bCs/>
                <w:sz w:val="21"/>
                <w:szCs w:val="21"/>
              </w:rPr>
              <w:t>205</w:t>
            </w:r>
          </w:p>
          <w:p w14:paraId="35A96058" w14:textId="77777777" w:rsidR="00B33D9C" w:rsidRPr="005515C1" w:rsidRDefault="00B33D9C" w:rsidP="00B33D9C">
            <w:pPr>
              <w:jc w:val="center"/>
              <w:rPr>
                <w:rFonts w:ascii="Tahoma" w:hAnsi="Tahoma" w:cs="Tahoma"/>
                <w:b/>
                <w:bCs/>
                <w:sz w:val="21"/>
                <w:szCs w:val="21"/>
              </w:rPr>
            </w:pPr>
          </w:p>
          <w:p w14:paraId="5CBC79E6" w14:textId="77777777" w:rsidR="00B33D9C" w:rsidRPr="005515C1" w:rsidRDefault="00B33D9C" w:rsidP="00B33D9C">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1D8EAA7D" w14:textId="70AAC570" w:rsidR="00B33D9C" w:rsidRPr="005515C1" w:rsidRDefault="00B33D9C" w:rsidP="00B33D9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tôle lisse pour rive</w:t>
            </w:r>
          </w:p>
          <w:p w14:paraId="0F4AE7DD" w14:textId="77777777" w:rsidR="00B33D9C" w:rsidRPr="005515C1" w:rsidRDefault="00B33D9C" w:rsidP="00B33D9C">
            <w:pPr>
              <w:jc w:val="both"/>
              <w:rPr>
                <w:rFonts w:ascii="Tahoma" w:hAnsi="Tahoma" w:cs="Tahoma"/>
                <w:b/>
                <w:bCs/>
                <w:i/>
                <w:sz w:val="21"/>
                <w:szCs w:val="21"/>
                <w:lang w:eastAsia="en-US" w:bidi="en-US"/>
              </w:rPr>
            </w:pPr>
          </w:p>
          <w:p w14:paraId="052F35C3" w14:textId="158764E3" w:rsidR="00B33D9C" w:rsidRPr="005515C1" w:rsidRDefault="00B33D9C" w:rsidP="00B33D9C">
            <w:pPr>
              <w:jc w:val="both"/>
              <w:rPr>
                <w:rFonts w:ascii="Tahoma" w:hAnsi="Tahoma" w:cs="Tahoma"/>
                <w:sz w:val="21"/>
                <w:szCs w:val="21"/>
              </w:rPr>
            </w:pPr>
            <w:r w:rsidRPr="005515C1">
              <w:rPr>
                <w:rFonts w:ascii="Tahoma" w:hAnsi="Tahoma" w:cs="Tahoma"/>
                <w:sz w:val="21"/>
                <w:szCs w:val="21"/>
              </w:rPr>
              <w:t>Ce prix rémunère au mètre carré la fourniture et la pose des tôles lisses. Il comprend :</w:t>
            </w:r>
          </w:p>
          <w:p w14:paraId="7F2E1DBA" w14:textId="77777777" w:rsidR="00B33D9C" w:rsidRPr="005515C1" w:rsidRDefault="00B33D9C" w:rsidP="00B33D9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27376900" w14:textId="77777777" w:rsidR="00B33D9C" w:rsidRPr="005515C1" w:rsidRDefault="00B33D9C" w:rsidP="00B33D9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13C3E55E" w14:textId="77777777" w:rsidR="00B33D9C" w:rsidRPr="005515C1" w:rsidRDefault="00B33D9C" w:rsidP="00B33D9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5D42FBBF" w14:textId="77777777" w:rsidR="00B33D9C" w:rsidRPr="005515C1" w:rsidRDefault="00B33D9C" w:rsidP="00B33D9C">
            <w:pPr>
              <w:jc w:val="both"/>
              <w:rPr>
                <w:rFonts w:ascii="Tahoma" w:hAnsi="Tahoma" w:cs="Tahoma"/>
                <w:sz w:val="21"/>
                <w:szCs w:val="21"/>
              </w:rPr>
            </w:pPr>
            <w:r w:rsidRPr="005515C1">
              <w:rPr>
                <w:rFonts w:ascii="Tahoma" w:hAnsi="Tahoma" w:cs="Tahoma"/>
                <w:sz w:val="21"/>
                <w:szCs w:val="21"/>
              </w:rPr>
              <w:t>Et toutes les sujétions.</w:t>
            </w:r>
          </w:p>
          <w:p w14:paraId="6DC0BBDB" w14:textId="77777777" w:rsidR="00B33D9C" w:rsidRPr="005515C1" w:rsidRDefault="00B33D9C" w:rsidP="00B33D9C">
            <w:pPr>
              <w:jc w:val="both"/>
              <w:rPr>
                <w:rFonts w:ascii="Tahoma" w:hAnsi="Tahoma" w:cs="Tahoma"/>
                <w:sz w:val="21"/>
                <w:szCs w:val="21"/>
              </w:rPr>
            </w:pPr>
          </w:p>
          <w:p w14:paraId="459D4FD6" w14:textId="15F3A8DD" w:rsidR="00B33D9C" w:rsidRPr="005515C1" w:rsidRDefault="00B33D9C" w:rsidP="00B33D9C">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FA1D3C4" w14:textId="77777777" w:rsidR="00B33D9C" w:rsidRPr="005515C1" w:rsidRDefault="00B33D9C" w:rsidP="00B33D9C">
            <w:pPr>
              <w:rPr>
                <w:rFonts w:ascii="Tahoma" w:hAnsi="Tahoma" w:cs="Tahoma"/>
                <w:sz w:val="21"/>
                <w:szCs w:val="21"/>
              </w:rPr>
            </w:pPr>
          </w:p>
          <w:p w14:paraId="3E45E9DC" w14:textId="77777777" w:rsidR="00B33D9C" w:rsidRPr="005515C1" w:rsidRDefault="00B33D9C" w:rsidP="00B33D9C">
            <w:pPr>
              <w:rPr>
                <w:rFonts w:ascii="Tahoma" w:hAnsi="Tahoma" w:cs="Tahoma"/>
                <w:sz w:val="21"/>
                <w:szCs w:val="21"/>
              </w:rPr>
            </w:pPr>
          </w:p>
          <w:p w14:paraId="1B2966BB" w14:textId="77777777" w:rsidR="00B33D9C" w:rsidRPr="005515C1" w:rsidRDefault="00B33D9C" w:rsidP="00B33D9C">
            <w:pPr>
              <w:keepNext/>
              <w:spacing w:line="360" w:lineRule="auto"/>
              <w:ind w:left="1134" w:hanging="708"/>
              <w:outlineLvl w:val="0"/>
              <w:rPr>
                <w:rFonts w:eastAsia="Batang"/>
                <w:b/>
                <w:bCs/>
                <w:sz w:val="24"/>
                <w:szCs w:val="24"/>
                <w:lang w:eastAsia="en-US" w:bidi="en-US"/>
              </w:rPr>
            </w:pPr>
          </w:p>
          <w:p w14:paraId="1E56C431" w14:textId="77777777" w:rsidR="00B33D9C" w:rsidRPr="005515C1" w:rsidRDefault="00B33D9C" w:rsidP="00B33D9C">
            <w:pPr>
              <w:rPr>
                <w:lang w:bidi="en-US"/>
              </w:rPr>
            </w:pPr>
          </w:p>
          <w:p w14:paraId="01B13E62" w14:textId="77777777" w:rsidR="00B33D9C" w:rsidRPr="005515C1" w:rsidRDefault="00B33D9C" w:rsidP="00B33D9C">
            <w:pPr>
              <w:rPr>
                <w:lang w:bidi="en-US"/>
              </w:rPr>
            </w:pPr>
          </w:p>
          <w:p w14:paraId="07B2DA05" w14:textId="77777777" w:rsidR="00B33D9C" w:rsidRPr="005515C1" w:rsidRDefault="00B33D9C" w:rsidP="00B33D9C">
            <w:pPr>
              <w:rPr>
                <w:lang w:bidi="en-US"/>
              </w:rPr>
            </w:pPr>
          </w:p>
          <w:p w14:paraId="2C04448C" w14:textId="77777777" w:rsidR="00B33D9C" w:rsidRPr="005515C1" w:rsidRDefault="00B33D9C" w:rsidP="00B33D9C">
            <w:pPr>
              <w:rPr>
                <w:lang w:bidi="en-US"/>
              </w:rPr>
            </w:pPr>
          </w:p>
          <w:p w14:paraId="3AC68C98" w14:textId="77777777" w:rsidR="00B33D9C" w:rsidRPr="005515C1" w:rsidRDefault="00B33D9C" w:rsidP="00B33D9C">
            <w:pPr>
              <w:rPr>
                <w:lang w:bidi="en-US"/>
              </w:rPr>
            </w:pPr>
          </w:p>
          <w:p w14:paraId="6E0C85F9" w14:textId="77777777" w:rsidR="00B33D9C" w:rsidRPr="005515C1" w:rsidRDefault="00B33D9C" w:rsidP="00B33D9C">
            <w:pPr>
              <w:rPr>
                <w:lang w:bidi="en-US"/>
              </w:rPr>
            </w:pPr>
          </w:p>
          <w:p w14:paraId="3F0C9212" w14:textId="717C8ABB" w:rsidR="00B33D9C" w:rsidRPr="005515C1" w:rsidRDefault="00B33D9C" w:rsidP="00B33D9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604C8166" w14:textId="77777777" w:rsidR="00B33D9C" w:rsidRPr="005515C1" w:rsidRDefault="00B33D9C" w:rsidP="00B33D9C">
            <w:pPr>
              <w:rPr>
                <w:rFonts w:ascii="Tahoma" w:hAnsi="Tahoma" w:cs="Tahoma"/>
                <w:b/>
                <w:bCs/>
                <w:sz w:val="21"/>
                <w:szCs w:val="21"/>
              </w:rPr>
            </w:pPr>
          </w:p>
        </w:tc>
      </w:tr>
      <w:tr w:rsidR="005515C1" w:rsidRPr="005515C1" w14:paraId="450ACA6E"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47A2F8F2" w14:textId="33011F61" w:rsidR="00B33D9C" w:rsidRPr="005515C1" w:rsidRDefault="00B33D9C" w:rsidP="00B33D9C">
            <w:pPr>
              <w:jc w:val="center"/>
              <w:rPr>
                <w:rFonts w:ascii="Tahoma" w:hAnsi="Tahoma" w:cs="Tahoma"/>
                <w:b/>
                <w:bCs/>
                <w:sz w:val="21"/>
                <w:szCs w:val="21"/>
              </w:rPr>
            </w:pPr>
            <w:r w:rsidRPr="005515C1">
              <w:rPr>
                <w:rFonts w:ascii="Tahoma" w:hAnsi="Tahoma" w:cs="Tahoma"/>
                <w:b/>
                <w:bCs/>
                <w:sz w:val="21"/>
                <w:szCs w:val="21"/>
              </w:rPr>
              <w:t>206</w:t>
            </w:r>
          </w:p>
          <w:p w14:paraId="38AF1279" w14:textId="77777777" w:rsidR="00B33D9C" w:rsidRPr="005515C1" w:rsidRDefault="00B33D9C" w:rsidP="00B33D9C">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65C0CD88" w14:textId="59913E9E" w:rsidR="00B33D9C" w:rsidRPr="005515C1" w:rsidRDefault="00B33D9C" w:rsidP="00B33D9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de faitière de 50 </w:t>
            </w:r>
          </w:p>
          <w:p w14:paraId="3CB73FC9" w14:textId="3099D9DC" w:rsidR="00B33D9C" w:rsidRPr="005515C1" w:rsidRDefault="00B33D9C" w:rsidP="00B33D9C">
            <w:pPr>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p w14:paraId="53BAAFEA" w14:textId="77777777" w:rsidR="00B33D9C" w:rsidRPr="005515C1" w:rsidRDefault="00B33D9C" w:rsidP="00B33D9C">
            <w:pPr>
              <w:jc w:val="both"/>
              <w:rPr>
                <w:rFonts w:ascii="Tahoma" w:hAnsi="Tahoma" w:cs="Tahoma"/>
                <w:b/>
                <w:bCs/>
                <w:sz w:val="21"/>
                <w:szCs w:val="21"/>
              </w:rPr>
            </w:pPr>
          </w:p>
          <w:p w14:paraId="2F648C64" w14:textId="3BFB8A83" w:rsidR="00B33D9C" w:rsidRPr="005515C1" w:rsidRDefault="00B33D9C" w:rsidP="00B33D9C">
            <w:pPr>
              <w:jc w:val="both"/>
              <w:rPr>
                <w:rFonts w:ascii="Tahoma" w:hAnsi="Tahoma" w:cs="Tahoma"/>
                <w:b/>
                <w:bCs/>
                <w:sz w:val="21"/>
                <w:szCs w:val="21"/>
              </w:rPr>
            </w:pPr>
            <w:r w:rsidRPr="005515C1">
              <w:rPr>
                <w:rFonts w:ascii="Tahoma" w:hAnsi="Tahoma" w:cs="Tahoma"/>
                <w:b/>
                <w:bCs/>
                <w:sz w:val="21"/>
                <w:szCs w:val="21"/>
              </w:rPr>
              <w:t>Le mètre linéaire à :                          francs  CFA</w:t>
            </w:r>
          </w:p>
        </w:tc>
        <w:tc>
          <w:tcPr>
            <w:tcW w:w="850" w:type="dxa"/>
            <w:tcBorders>
              <w:top w:val="nil"/>
              <w:left w:val="single" w:sz="4" w:space="0" w:color="auto"/>
              <w:bottom w:val="single" w:sz="4" w:space="0" w:color="auto"/>
              <w:right w:val="single" w:sz="4" w:space="0" w:color="auto"/>
            </w:tcBorders>
          </w:tcPr>
          <w:p w14:paraId="50B4226B" w14:textId="77777777" w:rsidR="00B33D9C" w:rsidRPr="005515C1" w:rsidRDefault="00B33D9C" w:rsidP="00B33D9C">
            <w:pPr>
              <w:rPr>
                <w:rFonts w:ascii="Tahoma" w:hAnsi="Tahoma" w:cs="Tahoma"/>
                <w:sz w:val="21"/>
                <w:szCs w:val="21"/>
              </w:rPr>
            </w:pPr>
          </w:p>
          <w:p w14:paraId="29994448" w14:textId="77777777" w:rsidR="00B33D9C" w:rsidRPr="005515C1" w:rsidRDefault="00B33D9C" w:rsidP="00B33D9C">
            <w:pPr>
              <w:rPr>
                <w:rFonts w:ascii="Tahoma" w:hAnsi="Tahoma" w:cs="Tahoma"/>
                <w:sz w:val="21"/>
                <w:szCs w:val="21"/>
              </w:rPr>
            </w:pPr>
          </w:p>
          <w:p w14:paraId="3BFD89A6" w14:textId="77777777" w:rsidR="00B33D9C" w:rsidRPr="005515C1" w:rsidRDefault="00B33D9C" w:rsidP="00B33D9C">
            <w:pPr>
              <w:jc w:val="center"/>
              <w:rPr>
                <w:rFonts w:ascii="Tahoma" w:hAnsi="Tahoma" w:cs="Tahoma"/>
                <w:b/>
                <w:bCs/>
                <w:sz w:val="21"/>
                <w:szCs w:val="21"/>
              </w:rPr>
            </w:pPr>
          </w:p>
          <w:p w14:paraId="089678C7" w14:textId="77777777" w:rsidR="00B33D9C" w:rsidRPr="005515C1" w:rsidRDefault="00B33D9C" w:rsidP="00B33D9C">
            <w:pPr>
              <w:jc w:val="center"/>
              <w:rPr>
                <w:rFonts w:ascii="Tahoma" w:hAnsi="Tahoma" w:cs="Tahoma"/>
                <w:b/>
                <w:bCs/>
                <w:sz w:val="21"/>
                <w:szCs w:val="21"/>
              </w:rPr>
            </w:pPr>
          </w:p>
          <w:p w14:paraId="3F6AA967" w14:textId="28168938" w:rsidR="00B33D9C" w:rsidRPr="005515C1" w:rsidRDefault="00B33D9C" w:rsidP="00B33D9C">
            <w:pPr>
              <w:jc w:val="center"/>
              <w:rPr>
                <w:rFonts w:ascii="Tahoma" w:hAnsi="Tahoma" w:cs="Tahoma"/>
                <w:b/>
                <w:bCs/>
                <w:sz w:val="21"/>
                <w:szCs w:val="21"/>
              </w:rPr>
            </w:pPr>
            <w:r w:rsidRPr="005515C1">
              <w:rPr>
                <w:rFonts w:ascii="Tahoma" w:hAnsi="Tahoma" w:cs="Tahoma"/>
                <w:b/>
                <w:bCs/>
                <w:sz w:val="21"/>
                <w:szCs w:val="21"/>
              </w:rPr>
              <w:t>ml</w:t>
            </w:r>
          </w:p>
        </w:tc>
        <w:tc>
          <w:tcPr>
            <w:tcW w:w="1843" w:type="dxa"/>
            <w:tcBorders>
              <w:top w:val="nil"/>
              <w:left w:val="single" w:sz="4" w:space="0" w:color="auto"/>
              <w:bottom w:val="single" w:sz="4" w:space="0" w:color="auto"/>
              <w:right w:val="single" w:sz="4" w:space="0" w:color="auto"/>
            </w:tcBorders>
          </w:tcPr>
          <w:p w14:paraId="79F19C6C" w14:textId="77777777" w:rsidR="00B33D9C" w:rsidRPr="005515C1" w:rsidRDefault="00B33D9C" w:rsidP="00B33D9C">
            <w:pPr>
              <w:rPr>
                <w:rFonts w:ascii="Tahoma" w:hAnsi="Tahoma" w:cs="Tahoma"/>
                <w:b/>
                <w:bCs/>
                <w:sz w:val="21"/>
                <w:szCs w:val="21"/>
              </w:rPr>
            </w:pPr>
          </w:p>
        </w:tc>
      </w:tr>
      <w:tr w:rsidR="005515C1" w:rsidRPr="005515C1" w14:paraId="3CB5F05F"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080400B0" w14:textId="5D8B117D" w:rsidR="00B33D9C" w:rsidRPr="005515C1" w:rsidRDefault="00B33D9C" w:rsidP="00B33D9C">
            <w:pPr>
              <w:jc w:val="center"/>
              <w:rPr>
                <w:rFonts w:ascii="Tahoma" w:hAnsi="Tahoma" w:cs="Tahoma"/>
                <w:b/>
                <w:bCs/>
                <w:sz w:val="21"/>
                <w:szCs w:val="21"/>
              </w:rPr>
            </w:pPr>
            <w:r w:rsidRPr="005515C1">
              <w:rPr>
                <w:rFonts w:ascii="Tahoma" w:hAnsi="Tahoma" w:cs="Tahoma"/>
                <w:b/>
                <w:bCs/>
                <w:sz w:val="21"/>
                <w:szCs w:val="21"/>
              </w:rPr>
              <w:t>207</w:t>
            </w:r>
          </w:p>
          <w:p w14:paraId="1C9B19A3" w14:textId="77777777" w:rsidR="00B33D9C" w:rsidRPr="005515C1" w:rsidRDefault="00B33D9C" w:rsidP="00B33D9C">
            <w:pPr>
              <w:jc w:val="center"/>
              <w:rPr>
                <w:rFonts w:ascii="Tahoma" w:hAnsi="Tahoma" w:cs="Tahoma"/>
                <w:b/>
                <w:bCs/>
                <w:sz w:val="21"/>
                <w:szCs w:val="21"/>
              </w:rPr>
            </w:pPr>
          </w:p>
          <w:p w14:paraId="05333073" w14:textId="77777777" w:rsidR="00B33D9C" w:rsidRPr="005515C1" w:rsidRDefault="00B33D9C" w:rsidP="00B33D9C">
            <w:pPr>
              <w:jc w:val="center"/>
              <w:rPr>
                <w:rFonts w:ascii="Tahoma" w:hAnsi="Tahoma" w:cs="Tahoma"/>
                <w:b/>
                <w:bCs/>
                <w:sz w:val="21"/>
                <w:szCs w:val="21"/>
              </w:rPr>
            </w:pPr>
          </w:p>
          <w:p w14:paraId="17D66207" w14:textId="77777777" w:rsidR="00B33D9C" w:rsidRPr="005515C1" w:rsidRDefault="00B33D9C" w:rsidP="00B33D9C">
            <w:pPr>
              <w:jc w:val="center"/>
              <w:rPr>
                <w:rFonts w:ascii="Tahoma" w:hAnsi="Tahoma" w:cs="Tahoma"/>
                <w:sz w:val="21"/>
                <w:szCs w:val="21"/>
              </w:rPr>
            </w:pPr>
          </w:p>
          <w:p w14:paraId="167B6D81" w14:textId="77777777" w:rsidR="00B33D9C" w:rsidRPr="005515C1" w:rsidRDefault="00B33D9C" w:rsidP="00B33D9C">
            <w:pP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1824A1DE" w14:textId="0586C631" w:rsidR="00B33D9C" w:rsidRPr="005515C1" w:rsidRDefault="00B33D9C" w:rsidP="00B33D9C">
            <w:pPr>
              <w:jc w:val="both"/>
              <w:rPr>
                <w:rFonts w:ascii="Tahoma" w:hAnsi="Tahoma" w:cs="Tahoma"/>
                <w:b/>
                <w:bCs/>
                <w:i/>
                <w:sz w:val="21"/>
                <w:szCs w:val="21"/>
                <w:lang w:bidi="en-US"/>
              </w:rPr>
            </w:pPr>
            <w:r w:rsidRPr="005515C1">
              <w:rPr>
                <w:rFonts w:ascii="Tahoma" w:hAnsi="Tahoma" w:cs="Tahoma"/>
                <w:b/>
                <w:bCs/>
                <w:i/>
                <w:sz w:val="21"/>
                <w:szCs w:val="21"/>
                <w:lang w:bidi="en-US"/>
              </w:rPr>
              <w:t>fourniture et pose plafond ou contreplaqué de 4mm y compris solivage prévoir grilles d'aération sur issues.</w:t>
            </w:r>
          </w:p>
          <w:p w14:paraId="5062775F" w14:textId="77777777" w:rsidR="00B33D9C" w:rsidRPr="005515C1" w:rsidRDefault="00B33D9C" w:rsidP="00B33D9C">
            <w:pPr>
              <w:jc w:val="both"/>
              <w:rPr>
                <w:rFonts w:ascii="Tahoma" w:hAnsi="Tahoma" w:cs="Tahoma"/>
                <w:b/>
                <w:bCs/>
                <w:i/>
                <w:sz w:val="21"/>
                <w:szCs w:val="21"/>
                <w:lang w:bidi="en-US"/>
              </w:rPr>
            </w:pPr>
          </w:p>
          <w:p w14:paraId="6C8A5A6A" w14:textId="77777777" w:rsidR="00B33D9C" w:rsidRPr="005515C1" w:rsidRDefault="00B33D9C" w:rsidP="00B33D9C">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 mètre carré les travaux  plafonnage. Il comprend :</w:t>
            </w:r>
          </w:p>
          <w:p w14:paraId="12BB8BB9" w14:textId="77777777" w:rsidR="00B33D9C" w:rsidRPr="005515C1" w:rsidRDefault="00B33D9C" w:rsidP="00B33D9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des matériaux ;</w:t>
            </w:r>
          </w:p>
          <w:p w14:paraId="3FEBEB62" w14:textId="77777777" w:rsidR="00B33D9C" w:rsidRPr="005515C1" w:rsidRDefault="00B33D9C" w:rsidP="00B33D9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58B1EAC3" w14:textId="77777777" w:rsidR="00B33D9C" w:rsidRPr="005515C1" w:rsidRDefault="00B33D9C" w:rsidP="00B33D9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3C8824B7" w14:textId="77777777" w:rsidR="00B33D9C" w:rsidRPr="005515C1" w:rsidRDefault="00B33D9C" w:rsidP="00B33D9C">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4DF54D35" w14:textId="77777777" w:rsidR="00B33D9C" w:rsidRPr="005515C1" w:rsidRDefault="00B33D9C" w:rsidP="00B33D9C">
            <w:pPr>
              <w:ind w:left="1773" w:hanging="1773"/>
              <w:jc w:val="both"/>
              <w:rPr>
                <w:rFonts w:ascii="Tahoma" w:hAnsi="Tahoma" w:cs="Tahoma"/>
                <w:sz w:val="21"/>
                <w:szCs w:val="21"/>
              </w:rPr>
            </w:pPr>
            <w:r w:rsidRPr="005515C1">
              <w:rPr>
                <w:rFonts w:ascii="Tahoma" w:hAnsi="Tahoma" w:cs="Tahoma"/>
                <w:sz w:val="21"/>
                <w:szCs w:val="21"/>
              </w:rPr>
              <w:t xml:space="preserve">Et toutes autres sujétions. </w:t>
            </w:r>
          </w:p>
          <w:p w14:paraId="569FC418" w14:textId="77777777" w:rsidR="00B33D9C" w:rsidRPr="005515C1" w:rsidRDefault="00B33D9C" w:rsidP="00B33D9C">
            <w:pPr>
              <w:ind w:left="1773" w:hanging="1773"/>
              <w:jc w:val="both"/>
              <w:rPr>
                <w:rFonts w:ascii="Tahoma" w:hAnsi="Tahoma" w:cs="Tahoma"/>
                <w:sz w:val="21"/>
                <w:szCs w:val="21"/>
              </w:rPr>
            </w:pPr>
          </w:p>
          <w:p w14:paraId="4A329E64" w14:textId="77777777" w:rsidR="00B33D9C" w:rsidRPr="005515C1" w:rsidRDefault="00B33D9C" w:rsidP="00B33D9C">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12F33BB8" w14:textId="77777777" w:rsidR="00B33D9C" w:rsidRPr="005515C1" w:rsidRDefault="00B33D9C" w:rsidP="00B33D9C">
            <w:pPr>
              <w:rPr>
                <w:rFonts w:ascii="Tahoma" w:hAnsi="Tahoma" w:cs="Tahoma"/>
                <w:sz w:val="21"/>
                <w:szCs w:val="21"/>
              </w:rPr>
            </w:pPr>
          </w:p>
          <w:p w14:paraId="1846D012" w14:textId="77777777" w:rsidR="00B33D9C" w:rsidRPr="005515C1" w:rsidRDefault="00B33D9C" w:rsidP="00B33D9C">
            <w:pPr>
              <w:rPr>
                <w:rFonts w:ascii="Tahoma" w:hAnsi="Tahoma" w:cs="Tahoma"/>
                <w:sz w:val="21"/>
                <w:szCs w:val="21"/>
              </w:rPr>
            </w:pPr>
          </w:p>
          <w:p w14:paraId="6FA90E4A" w14:textId="77777777" w:rsidR="00B33D9C" w:rsidRPr="005515C1" w:rsidRDefault="00B33D9C" w:rsidP="00B33D9C">
            <w:pPr>
              <w:keepNext/>
              <w:spacing w:line="360" w:lineRule="auto"/>
              <w:ind w:left="1134" w:hanging="708"/>
              <w:outlineLvl w:val="0"/>
              <w:rPr>
                <w:rFonts w:eastAsia="Batang"/>
                <w:b/>
                <w:bCs/>
                <w:sz w:val="24"/>
                <w:szCs w:val="24"/>
                <w:lang w:eastAsia="en-US" w:bidi="en-US"/>
              </w:rPr>
            </w:pPr>
          </w:p>
          <w:p w14:paraId="43961F39" w14:textId="77777777" w:rsidR="00B33D9C" w:rsidRPr="005515C1" w:rsidRDefault="00B33D9C" w:rsidP="00B33D9C">
            <w:pPr>
              <w:rPr>
                <w:rFonts w:ascii="Tahoma" w:hAnsi="Tahoma" w:cs="Tahoma"/>
              </w:rPr>
            </w:pPr>
          </w:p>
          <w:p w14:paraId="7138AEBD" w14:textId="77777777" w:rsidR="00B33D9C" w:rsidRPr="005515C1" w:rsidRDefault="00B33D9C" w:rsidP="00B33D9C">
            <w:pPr>
              <w:rPr>
                <w:rFonts w:ascii="Tahoma" w:hAnsi="Tahoma" w:cs="Tahoma"/>
              </w:rPr>
            </w:pPr>
          </w:p>
          <w:p w14:paraId="26946B1E" w14:textId="77777777" w:rsidR="00B33D9C" w:rsidRPr="005515C1" w:rsidRDefault="00B33D9C" w:rsidP="00B33D9C">
            <w:pPr>
              <w:jc w:val="center"/>
              <w:rPr>
                <w:rFonts w:ascii="Tahoma" w:hAnsi="Tahoma" w:cs="Tahoma"/>
                <w:b/>
                <w:bCs/>
                <w:sz w:val="21"/>
                <w:szCs w:val="21"/>
              </w:rPr>
            </w:pPr>
          </w:p>
          <w:p w14:paraId="26DE2B73" w14:textId="77777777" w:rsidR="00B33D9C" w:rsidRPr="005515C1" w:rsidRDefault="00B33D9C" w:rsidP="00B33D9C">
            <w:pPr>
              <w:jc w:val="center"/>
              <w:rPr>
                <w:rFonts w:ascii="Tahoma" w:hAnsi="Tahoma" w:cs="Tahoma"/>
                <w:b/>
                <w:bCs/>
                <w:sz w:val="21"/>
                <w:szCs w:val="21"/>
              </w:rPr>
            </w:pPr>
          </w:p>
          <w:p w14:paraId="3435B48B" w14:textId="77777777" w:rsidR="00B33D9C" w:rsidRPr="005515C1" w:rsidRDefault="00B33D9C" w:rsidP="00B33D9C">
            <w:pPr>
              <w:jc w:val="center"/>
              <w:rPr>
                <w:rFonts w:ascii="Tahoma" w:hAnsi="Tahoma" w:cs="Tahoma"/>
                <w:b/>
                <w:bCs/>
                <w:sz w:val="21"/>
                <w:szCs w:val="21"/>
              </w:rPr>
            </w:pPr>
          </w:p>
          <w:p w14:paraId="0B5C0334" w14:textId="77777777" w:rsidR="00B33D9C" w:rsidRPr="005515C1" w:rsidRDefault="00B33D9C" w:rsidP="00B33D9C">
            <w:pPr>
              <w:jc w:val="center"/>
              <w:rPr>
                <w:rFonts w:ascii="Tahoma" w:hAnsi="Tahoma" w:cs="Tahoma"/>
                <w:b/>
                <w:bCs/>
                <w:sz w:val="21"/>
                <w:szCs w:val="21"/>
              </w:rPr>
            </w:pPr>
          </w:p>
          <w:p w14:paraId="63F39909" w14:textId="77777777" w:rsidR="00B33D9C" w:rsidRPr="005515C1" w:rsidRDefault="00B33D9C" w:rsidP="00B33D9C">
            <w:pPr>
              <w:jc w:val="center"/>
              <w:rPr>
                <w:rFonts w:ascii="Tahoma" w:hAnsi="Tahoma" w:cs="Tahoma"/>
                <w:b/>
                <w:bCs/>
                <w:sz w:val="21"/>
                <w:szCs w:val="21"/>
              </w:rPr>
            </w:pPr>
          </w:p>
          <w:p w14:paraId="1342E27D" w14:textId="77777777" w:rsidR="00B33D9C" w:rsidRPr="005515C1" w:rsidRDefault="00B33D9C" w:rsidP="00B33D9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07F77E53" w14:textId="77777777" w:rsidR="00B33D9C" w:rsidRPr="005515C1" w:rsidRDefault="00B33D9C" w:rsidP="00B33D9C">
            <w:pPr>
              <w:rPr>
                <w:rFonts w:ascii="Tahoma" w:hAnsi="Tahoma" w:cs="Tahoma"/>
                <w:b/>
                <w:bCs/>
                <w:sz w:val="21"/>
                <w:szCs w:val="21"/>
              </w:rPr>
            </w:pPr>
          </w:p>
        </w:tc>
      </w:tr>
      <w:tr w:rsidR="005515C1" w:rsidRPr="005515C1" w14:paraId="3F505134" w14:textId="77777777" w:rsidTr="006317F7">
        <w:trPr>
          <w:trHeight w:val="77"/>
        </w:trPr>
        <w:tc>
          <w:tcPr>
            <w:tcW w:w="932" w:type="dxa"/>
            <w:gridSpan w:val="2"/>
            <w:tcBorders>
              <w:top w:val="single" w:sz="4" w:space="0" w:color="auto"/>
              <w:left w:val="single" w:sz="4" w:space="0" w:color="auto"/>
              <w:bottom w:val="single" w:sz="4" w:space="0" w:color="auto"/>
              <w:right w:val="single" w:sz="4" w:space="0" w:color="auto"/>
            </w:tcBorders>
          </w:tcPr>
          <w:p w14:paraId="0F11E493" w14:textId="77777777" w:rsidR="00B33D9C" w:rsidRPr="005515C1" w:rsidRDefault="00B33D9C" w:rsidP="00B33D9C">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3C7A843D" w14:textId="64182632" w:rsidR="00B33D9C" w:rsidRPr="005515C1" w:rsidRDefault="00305DF8" w:rsidP="00B33D9C">
            <w:pPr>
              <w:spacing w:before="240"/>
              <w:rPr>
                <w:rFonts w:ascii="Tahoma" w:hAnsi="Tahoma" w:cs="Tahoma"/>
                <w:b/>
                <w:sz w:val="21"/>
                <w:szCs w:val="21"/>
              </w:rPr>
            </w:pPr>
            <w:r w:rsidRPr="005515C1">
              <w:rPr>
                <w:rFonts w:ascii="Tahoma" w:hAnsi="Tahoma" w:cs="Tahoma"/>
                <w:b/>
                <w:sz w:val="21"/>
                <w:szCs w:val="21"/>
              </w:rPr>
              <w:t>LOT  3</w:t>
            </w:r>
            <w:r w:rsidR="00B33D9C" w:rsidRPr="005515C1">
              <w:rPr>
                <w:rFonts w:ascii="Tahoma" w:hAnsi="Tahoma" w:cs="Tahoma"/>
                <w:b/>
                <w:sz w:val="21"/>
                <w:szCs w:val="21"/>
              </w:rPr>
              <w:t>00 : ÉLECTRICITÉ</w:t>
            </w:r>
          </w:p>
        </w:tc>
        <w:tc>
          <w:tcPr>
            <w:tcW w:w="850" w:type="dxa"/>
            <w:tcBorders>
              <w:top w:val="single" w:sz="4" w:space="0" w:color="auto"/>
              <w:left w:val="single" w:sz="4" w:space="0" w:color="auto"/>
              <w:bottom w:val="single" w:sz="4" w:space="0" w:color="auto"/>
              <w:right w:val="single" w:sz="4" w:space="0" w:color="auto"/>
            </w:tcBorders>
            <w:hideMark/>
          </w:tcPr>
          <w:p w14:paraId="432FF1C6" w14:textId="77777777" w:rsidR="00B33D9C" w:rsidRPr="005515C1" w:rsidRDefault="00B33D9C" w:rsidP="00B33D9C">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15B1C10" w14:textId="77777777" w:rsidR="00B33D9C" w:rsidRPr="005515C1" w:rsidRDefault="00B33D9C" w:rsidP="00B33D9C">
            <w:pPr>
              <w:rPr>
                <w:rFonts w:ascii="Tahoma" w:hAnsi="Tahoma" w:cs="Tahoma"/>
                <w:b/>
                <w:bCs/>
                <w:sz w:val="21"/>
                <w:szCs w:val="21"/>
              </w:rPr>
            </w:pPr>
          </w:p>
        </w:tc>
      </w:tr>
      <w:tr w:rsidR="005515C1" w:rsidRPr="005515C1" w14:paraId="1C02659D" w14:textId="77777777" w:rsidTr="006317F7">
        <w:trPr>
          <w:trHeight w:val="782"/>
        </w:trPr>
        <w:tc>
          <w:tcPr>
            <w:tcW w:w="932" w:type="dxa"/>
            <w:gridSpan w:val="2"/>
            <w:tcBorders>
              <w:top w:val="nil"/>
              <w:left w:val="single" w:sz="4" w:space="0" w:color="auto"/>
              <w:bottom w:val="single" w:sz="4" w:space="0" w:color="auto"/>
              <w:right w:val="single" w:sz="4" w:space="0" w:color="auto"/>
            </w:tcBorders>
          </w:tcPr>
          <w:p w14:paraId="688A40D6" w14:textId="1E937FB8" w:rsidR="00305DF8" w:rsidRPr="005515C1" w:rsidRDefault="003A4415" w:rsidP="00305DF8">
            <w:pPr>
              <w:jc w:val="center"/>
              <w:rPr>
                <w:rFonts w:ascii="Tahoma" w:hAnsi="Tahoma" w:cs="Tahoma"/>
                <w:b/>
                <w:bCs/>
                <w:sz w:val="21"/>
                <w:szCs w:val="21"/>
              </w:rPr>
            </w:pPr>
            <w:r w:rsidRPr="005515C1">
              <w:rPr>
                <w:rFonts w:ascii="Tahoma" w:hAnsi="Tahoma" w:cs="Tahoma"/>
                <w:b/>
                <w:bCs/>
                <w:sz w:val="21"/>
                <w:szCs w:val="21"/>
              </w:rPr>
              <w:t>301</w:t>
            </w:r>
          </w:p>
          <w:p w14:paraId="1AE646B5" w14:textId="77777777" w:rsidR="00305DF8" w:rsidRPr="005515C1" w:rsidRDefault="00305DF8" w:rsidP="00305DF8">
            <w:pPr>
              <w:jc w:val="center"/>
              <w:rPr>
                <w:rFonts w:ascii="Tahoma" w:hAnsi="Tahoma" w:cs="Tahoma"/>
                <w:sz w:val="21"/>
                <w:szCs w:val="21"/>
              </w:rPr>
            </w:pPr>
          </w:p>
          <w:p w14:paraId="074804FF" w14:textId="5036FCBA" w:rsidR="00305DF8" w:rsidRPr="005515C1" w:rsidRDefault="00305DF8" w:rsidP="00305DF8">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hideMark/>
          </w:tcPr>
          <w:p w14:paraId="3334FA00" w14:textId="7D72AEDB" w:rsidR="00305DF8" w:rsidRPr="005515C1" w:rsidRDefault="00305DF8" w:rsidP="00305DF8">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câble VGV2, 5 mm d'origine pour connections des salles y/c toutes sujétions d'installation</w:t>
            </w:r>
          </w:p>
          <w:p w14:paraId="2C805C91" w14:textId="77777777" w:rsidR="00305DF8" w:rsidRPr="005515C1" w:rsidRDefault="00305DF8" w:rsidP="00305DF8">
            <w:pPr>
              <w:jc w:val="both"/>
              <w:rPr>
                <w:rFonts w:ascii="Tahoma" w:hAnsi="Tahoma" w:cs="Tahoma"/>
                <w:b/>
                <w:bCs/>
                <w:i/>
                <w:sz w:val="21"/>
                <w:szCs w:val="21"/>
                <w:lang w:bidi="en-US"/>
              </w:rPr>
            </w:pPr>
          </w:p>
          <w:p w14:paraId="4070E6E9" w14:textId="435DAD9D" w:rsidR="00305DF8" w:rsidRPr="005515C1" w:rsidRDefault="00305DF8" w:rsidP="00305DF8">
            <w:pPr>
              <w:jc w:val="both"/>
              <w:rPr>
                <w:rFonts w:ascii="Tahoma" w:hAnsi="Tahoma" w:cs="Tahoma"/>
                <w:sz w:val="21"/>
                <w:szCs w:val="21"/>
              </w:rPr>
            </w:pPr>
            <w:r w:rsidRPr="005515C1">
              <w:rPr>
                <w:rFonts w:ascii="Tahoma" w:hAnsi="Tahoma" w:cs="Tahoma"/>
                <w:sz w:val="21"/>
                <w:szCs w:val="21"/>
              </w:rPr>
              <w:t>Ce prix rémunère au rouleau de câbles V.G.V 1,5 mm2 en cuivre pour circuit d’éclairage et toutes sujétions de pose.</w:t>
            </w:r>
          </w:p>
          <w:p w14:paraId="465761EB" w14:textId="77777777" w:rsidR="00305DF8" w:rsidRPr="005515C1" w:rsidRDefault="00305DF8" w:rsidP="00305DF8">
            <w:pPr>
              <w:jc w:val="both"/>
              <w:rPr>
                <w:rFonts w:ascii="Tahoma" w:hAnsi="Tahoma" w:cs="Tahoma"/>
                <w:sz w:val="21"/>
                <w:szCs w:val="21"/>
              </w:rPr>
            </w:pPr>
          </w:p>
          <w:p w14:paraId="6A91AF12" w14:textId="21545614" w:rsidR="00305DF8" w:rsidRPr="005515C1" w:rsidRDefault="00305DF8" w:rsidP="00305DF8">
            <w:pPr>
              <w:widowControl w:val="0"/>
              <w:jc w:val="both"/>
              <w:rPr>
                <w:rFonts w:ascii="Tahoma" w:hAnsi="Tahoma" w:cs="Tahoma"/>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hideMark/>
          </w:tcPr>
          <w:p w14:paraId="61EF41CA" w14:textId="77777777" w:rsidR="00305DF8" w:rsidRPr="005515C1" w:rsidRDefault="00305DF8" w:rsidP="00305DF8">
            <w:pPr>
              <w:jc w:val="center"/>
              <w:rPr>
                <w:rFonts w:ascii="Tahoma" w:hAnsi="Tahoma" w:cs="Tahoma"/>
                <w:b/>
                <w:bCs/>
                <w:sz w:val="21"/>
                <w:szCs w:val="21"/>
              </w:rPr>
            </w:pPr>
          </w:p>
          <w:p w14:paraId="32BBD7F2" w14:textId="77777777" w:rsidR="00305DF8" w:rsidRPr="005515C1" w:rsidRDefault="00305DF8" w:rsidP="00305DF8">
            <w:pPr>
              <w:jc w:val="center"/>
              <w:rPr>
                <w:rFonts w:ascii="Tahoma" w:hAnsi="Tahoma" w:cs="Tahoma"/>
                <w:b/>
                <w:bCs/>
                <w:sz w:val="21"/>
                <w:szCs w:val="21"/>
              </w:rPr>
            </w:pPr>
          </w:p>
          <w:p w14:paraId="0532AD8E" w14:textId="77777777" w:rsidR="00187889" w:rsidRPr="005515C1" w:rsidRDefault="00187889" w:rsidP="00305DF8">
            <w:pPr>
              <w:jc w:val="center"/>
              <w:rPr>
                <w:rFonts w:ascii="Tahoma" w:hAnsi="Tahoma" w:cs="Tahoma"/>
                <w:b/>
                <w:bCs/>
                <w:sz w:val="21"/>
                <w:szCs w:val="21"/>
              </w:rPr>
            </w:pPr>
          </w:p>
          <w:p w14:paraId="0438DEEE" w14:textId="77777777" w:rsidR="00187889" w:rsidRPr="005515C1" w:rsidRDefault="00187889" w:rsidP="00305DF8">
            <w:pPr>
              <w:jc w:val="center"/>
              <w:rPr>
                <w:rFonts w:ascii="Tahoma" w:hAnsi="Tahoma" w:cs="Tahoma"/>
                <w:b/>
                <w:bCs/>
                <w:sz w:val="21"/>
                <w:szCs w:val="21"/>
              </w:rPr>
            </w:pPr>
          </w:p>
          <w:p w14:paraId="14CD08BC" w14:textId="77777777" w:rsidR="00187889" w:rsidRPr="005515C1" w:rsidRDefault="00187889" w:rsidP="00305DF8">
            <w:pPr>
              <w:jc w:val="center"/>
              <w:rPr>
                <w:rFonts w:ascii="Tahoma" w:hAnsi="Tahoma" w:cs="Tahoma"/>
                <w:b/>
                <w:bCs/>
                <w:sz w:val="21"/>
                <w:szCs w:val="21"/>
              </w:rPr>
            </w:pPr>
          </w:p>
          <w:p w14:paraId="6B583887" w14:textId="77777777" w:rsidR="00305DF8" w:rsidRPr="005515C1" w:rsidRDefault="00305DF8" w:rsidP="00305DF8">
            <w:pPr>
              <w:rPr>
                <w:rFonts w:ascii="Tahoma" w:hAnsi="Tahoma" w:cs="Tahoma"/>
                <w:b/>
                <w:bCs/>
                <w:sz w:val="21"/>
                <w:szCs w:val="21"/>
              </w:rPr>
            </w:pPr>
          </w:p>
          <w:p w14:paraId="0001D917" w14:textId="327D762D" w:rsidR="00305DF8" w:rsidRPr="005515C1" w:rsidRDefault="00305DF8" w:rsidP="00305DF8">
            <w:pPr>
              <w:jc w:val="center"/>
              <w:rPr>
                <w:rFonts w:ascii="Tahoma" w:hAnsi="Tahoma" w:cs="Tahoma"/>
                <w:b/>
                <w:bCs/>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61F2004D" w14:textId="77777777" w:rsidR="00305DF8" w:rsidRPr="005515C1" w:rsidRDefault="00305DF8" w:rsidP="00305DF8">
            <w:pPr>
              <w:rPr>
                <w:rFonts w:ascii="Tahoma" w:hAnsi="Tahoma" w:cs="Tahoma"/>
                <w:b/>
                <w:bCs/>
                <w:sz w:val="21"/>
                <w:szCs w:val="21"/>
              </w:rPr>
            </w:pPr>
          </w:p>
        </w:tc>
      </w:tr>
      <w:tr w:rsidR="005515C1" w:rsidRPr="005515C1" w14:paraId="1F78014B"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6E9D93D4" w14:textId="77777777" w:rsidR="00305DF8" w:rsidRPr="005515C1" w:rsidRDefault="00305DF8" w:rsidP="00305DF8">
            <w:pPr>
              <w:jc w:val="center"/>
              <w:rPr>
                <w:rFonts w:ascii="Tahoma" w:hAnsi="Tahoma" w:cs="Tahoma"/>
                <w:b/>
                <w:bCs/>
                <w:sz w:val="21"/>
                <w:szCs w:val="21"/>
              </w:rPr>
            </w:pPr>
            <w:r w:rsidRPr="005515C1">
              <w:rPr>
                <w:rFonts w:ascii="Tahoma" w:hAnsi="Tahoma" w:cs="Tahoma"/>
                <w:b/>
                <w:bCs/>
                <w:sz w:val="21"/>
                <w:szCs w:val="21"/>
              </w:rPr>
              <w:t>302</w:t>
            </w:r>
          </w:p>
          <w:p w14:paraId="2E3D2DA5" w14:textId="77777777" w:rsidR="00305DF8" w:rsidRPr="005515C1" w:rsidRDefault="00305DF8" w:rsidP="00305DF8">
            <w:pPr>
              <w:jc w:val="center"/>
              <w:rPr>
                <w:rFonts w:ascii="Tahoma" w:hAnsi="Tahoma" w:cs="Tahoma"/>
                <w:sz w:val="21"/>
                <w:szCs w:val="21"/>
              </w:rPr>
            </w:pPr>
          </w:p>
          <w:p w14:paraId="2300FEFF" w14:textId="5148BD93" w:rsidR="00305DF8" w:rsidRPr="005515C1" w:rsidRDefault="00305DF8" w:rsidP="00305DF8">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hideMark/>
          </w:tcPr>
          <w:p w14:paraId="12893882" w14:textId="3485C9C0" w:rsidR="00305DF8" w:rsidRPr="005515C1" w:rsidRDefault="00305DF8" w:rsidP="00305DF8">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fils de 1,5 mm d'origine pour distribution y/c gaine flexible</w:t>
            </w:r>
          </w:p>
          <w:p w14:paraId="3549A07B" w14:textId="77777777" w:rsidR="00305DF8" w:rsidRPr="005515C1" w:rsidRDefault="00305DF8" w:rsidP="00305DF8">
            <w:pPr>
              <w:jc w:val="both"/>
              <w:rPr>
                <w:rFonts w:ascii="Tahoma" w:hAnsi="Tahoma" w:cs="Tahoma"/>
                <w:b/>
                <w:bCs/>
                <w:i/>
                <w:sz w:val="21"/>
                <w:szCs w:val="21"/>
                <w:lang w:bidi="en-US"/>
              </w:rPr>
            </w:pPr>
          </w:p>
          <w:p w14:paraId="649E4C93" w14:textId="648BBCBB" w:rsidR="00305DF8" w:rsidRPr="005515C1" w:rsidRDefault="00305DF8" w:rsidP="00305DF8">
            <w:pPr>
              <w:jc w:val="both"/>
              <w:rPr>
                <w:rFonts w:ascii="Tahoma" w:hAnsi="Tahoma" w:cs="Tahoma"/>
                <w:sz w:val="21"/>
                <w:szCs w:val="21"/>
              </w:rPr>
            </w:pPr>
            <w:r w:rsidRPr="005515C1">
              <w:rPr>
                <w:rFonts w:ascii="Tahoma" w:hAnsi="Tahoma" w:cs="Tahoma"/>
                <w:sz w:val="21"/>
                <w:szCs w:val="21"/>
              </w:rPr>
              <w:t>Ce prix rémunère au rouleau l’installation fils de 1,5 mm d'origine pour distribution y/c gaine flexible et toutes sujétions de pose.</w:t>
            </w:r>
          </w:p>
          <w:p w14:paraId="27EC7E98" w14:textId="77777777" w:rsidR="00305DF8" w:rsidRPr="005515C1" w:rsidRDefault="00305DF8" w:rsidP="00305DF8">
            <w:pPr>
              <w:jc w:val="both"/>
              <w:rPr>
                <w:rFonts w:ascii="Tahoma" w:hAnsi="Tahoma" w:cs="Tahoma"/>
                <w:sz w:val="21"/>
                <w:szCs w:val="21"/>
              </w:rPr>
            </w:pPr>
          </w:p>
          <w:p w14:paraId="3E568ED9" w14:textId="36C142DE" w:rsidR="00305DF8" w:rsidRPr="005515C1" w:rsidRDefault="00305DF8" w:rsidP="00305DF8">
            <w:pPr>
              <w:jc w:val="both"/>
              <w:rPr>
                <w:rFonts w:ascii="Tahoma" w:hAnsi="Tahoma" w:cs="Tahoma"/>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hideMark/>
          </w:tcPr>
          <w:p w14:paraId="3D1BC176" w14:textId="77777777" w:rsidR="00305DF8" w:rsidRPr="005515C1" w:rsidRDefault="00305DF8" w:rsidP="00305DF8">
            <w:pPr>
              <w:jc w:val="center"/>
              <w:rPr>
                <w:rFonts w:ascii="Tahoma" w:hAnsi="Tahoma" w:cs="Tahoma"/>
                <w:b/>
                <w:bCs/>
                <w:sz w:val="21"/>
                <w:szCs w:val="21"/>
              </w:rPr>
            </w:pPr>
          </w:p>
          <w:p w14:paraId="0AD8B455" w14:textId="77777777" w:rsidR="00187889" w:rsidRPr="005515C1" w:rsidRDefault="00187889" w:rsidP="00305DF8">
            <w:pPr>
              <w:jc w:val="center"/>
              <w:rPr>
                <w:rFonts w:ascii="Tahoma" w:hAnsi="Tahoma" w:cs="Tahoma"/>
                <w:b/>
                <w:bCs/>
                <w:sz w:val="21"/>
                <w:szCs w:val="21"/>
              </w:rPr>
            </w:pPr>
          </w:p>
          <w:p w14:paraId="368AC84B" w14:textId="77777777" w:rsidR="00187889" w:rsidRPr="005515C1" w:rsidRDefault="00187889" w:rsidP="00305DF8">
            <w:pPr>
              <w:jc w:val="center"/>
              <w:rPr>
                <w:rFonts w:ascii="Tahoma" w:hAnsi="Tahoma" w:cs="Tahoma"/>
                <w:b/>
                <w:bCs/>
                <w:sz w:val="21"/>
                <w:szCs w:val="21"/>
              </w:rPr>
            </w:pPr>
          </w:p>
          <w:p w14:paraId="6CD9A4F4" w14:textId="77777777" w:rsidR="00305DF8" w:rsidRPr="005515C1" w:rsidRDefault="00305DF8" w:rsidP="00305DF8">
            <w:pPr>
              <w:jc w:val="center"/>
              <w:rPr>
                <w:rFonts w:ascii="Tahoma" w:hAnsi="Tahoma" w:cs="Tahoma"/>
                <w:b/>
                <w:bCs/>
                <w:sz w:val="21"/>
                <w:szCs w:val="21"/>
              </w:rPr>
            </w:pPr>
          </w:p>
          <w:p w14:paraId="749A23B7" w14:textId="77777777" w:rsidR="00305DF8" w:rsidRPr="005515C1" w:rsidRDefault="00305DF8" w:rsidP="00305DF8">
            <w:pPr>
              <w:rPr>
                <w:rFonts w:ascii="Tahoma" w:hAnsi="Tahoma" w:cs="Tahoma"/>
                <w:b/>
                <w:bCs/>
                <w:sz w:val="21"/>
                <w:szCs w:val="21"/>
              </w:rPr>
            </w:pPr>
          </w:p>
          <w:p w14:paraId="2D8F5AB4" w14:textId="58592614" w:rsidR="00305DF8" w:rsidRPr="005515C1" w:rsidRDefault="00305DF8" w:rsidP="00305DF8">
            <w:pPr>
              <w:spacing w:before="240"/>
              <w:jc w:val="cente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6F976E86" w14:textId="77777777" w:rsidR="00305DF8" w:rsidRPr="005515C1" w:rsidRDefault="00305DF8" w:rsidP="00305DF8">
            <w:pPr>
              <w:rPr>
                <w:rFonts w:ascii="Tahoma" w:hAnsi="Tahoma" w:cs="Tahoma"/>
                <w:b/>
                <w:bCs/>
                <w:sz w:val="21"/>
                <w:szCs w:val="21"/>
              </w:rPr>
            </w:pPr>
          </w:p>
        </w:tc>
      </w:tr>
      <w:tr w:rsidR="005515C1" w:rsidRPr="005515C1" w14:paraId="55AA8E32"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5EA125D9" w14:textId="76A311A2" w:rsidR="00305DF8" w:rsidRPr="005515C1" w:rsidRDefault="00305DF8" w:rsidP="00305DF8">
            <w:pPr>
              <w:jc w:val="center"/>
              <w:rPr>
                <w:rFonts w:ascii="Tahoma" w:hAnsi="Tahoma" w:cs="Tahoma"/>
                <w:b/>
                <w:bCs/>
                <w:sz w:val="21"/>
                <w:szCs w:val="21"/>
              </w:rPr>
            </w:pPr>
            <w:r w:rsidRPr="005515C1">
              <w:rPr>
                <w:rFonts w:ascii="Tahoma" w:hAnsi="Tahoma" w:cs="Tahoma"/>
                <w:b/>
                <w:bCs/>
                <w:sz w:val="21"/>
                <w:szCs w:val="21"/>
              </w:rPr>
              <w:t>303</w:t>
            </w:r>
          </w:p>
          <w:p w14:paraId="6735D344" w14:textId="77777777" w:rsidR="00305DF8" w:rsidRPr="005515C1" w:rsidRDefault="00305DF8" w:rsidP="00305DF8">
            <w:pPr>
              <w:jc w:val="center"/>
              <w:rPr>
                <w:rFonts w:ascii="Tahoma" w:hAnsi="Tahoma" w:cs="Tahoma"/>
                <w:sz w:val="21"/>
                <w:szCs w:val="21"/>
              </w:rPr>
            </w:pPr>
          </w:p>
          <w:p w14:paraId="59D66267" w14:textId="37053A7A" w:rsidR="00305DF8" w:rsidRPr="005515C1" w:rsidRDefault="00305DF8" w:rsidP="00305DF8">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97A614C" w14:textId="03F6316D" w:rsidR="00187889" w:rsidRPr="005515C1" w:rsidRDefault="00187889" w:rsidP="00305DF8">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fils de 2,5 mm d'origine y compris toues sujétion, pour les prises de courant y/c gaine flexible</w:t>
            </w:r>
          </w:p>
          <w:p w14:paraId="4185CF4D" w14:textId="77777777" w:rsidR="00187889" w:rsidRPr="005515C1" w:rsidRDefault="00187889" w:rsidP="00305DF8">
            <w:pPr>
              <w:jc w:val="both"/>
              <w:rPr>
                <w:rFonts w:ascii="Tahoma" w:hAnsi="Tahoma" w:cs="Tahoma"/>
                <w:b/>
                <w:bCs/>
                <w:i/>
                <w:sz w:val="21"/>
                <w:szCs w:val="21"/>
                <w:lang w:bidi="en-US"/>
              </w:rPr>
            </w:pPr>
          </w:p>
          <w:p w14:paraId="3D8BB3B1" w14:textId="272A869E" w:rsidR="00305DF8" w:rsidRPr="005515C1" w:rsidRDefault="00305DF8" w:rsidP="00305DF8">
            <w:pPr>
              <w:jc w:val="both"/>
              <w:rPr>
                <w:rFonts w:ascii="Tahoma" w:hAnsi="Tahoma" w:cs="Tahoma"/>
                <w:sz w:val="21"/>
                <w:szCs w:val="21"/>
              </w:rPr>
            </w:pPr>
            <w:r w:rsidRPr="005515C1">
              <w:rPr>
                <w:rFonts w:ascii="Tahoma" w:hAnsi="Tahoma" w:cs="Tahoma"/>
                <w:sz w:val="21"/>
                <w:szCs w:val="21"/>
              </w:rPr>
              <w:t xml:space="preserve">Ce prix rémunère </w:t>
            </w:r>
            <w:r w:rsidR="003A4415" w:rsidRPr="005515C1">
              <w:rPr>
                <w:rFonts w:ascii="Tahoma" w:hAnsi="Tahoma" w:cs="Tahoma"/>
                <w:sz w:val="21"/>
                <w:szCs w:val="21"/>
              </w:rPr>
              <w:t>au rouleau l’installation des fils</w:t>
            </w:r>
            <w:r w:rsidRPr="005515C1">
              <w:rPr>
                <w:rFonts w:ascii="Tahoma" w:hAnsi="Tahoma" w:cs="Tahoma"/>
                <w:sz w:val="21"/>
                <w:szCs w:val="21"/>
              </w:rPr>
              <w:t xml:space="preserve"> TH 2,5 mm2 pour circuit de prises et toutes sujétions de pose.</w:t>
            </w:r>
          </w:p>
          <w:p w14:paraId="44D3E774" w14:textId="33796FD5" w:rsidR="00305DF8" w:rsidRPr="005515C1" w:rsidRDefault="00305DF8" w:rsidP="00305DF8">
            <w:pPr>
              <w:jc w:val="both"/>
              <w:rPr>
                <w:rFonts w:ascii="Tahoma" w:hAnsi="Tahoma" w:cs="Tahoma"/>
                <w:b/>
                <w:bCs/>
                <w:i/>
                <w:sz w:val="21"/>
                <w:szCs w:val="21"/>
                <w:lang w:bidi="en-US"/>
              </w:rPr>
            </w:pPr>
            <w:r w:rsidRPr="005515C1">
              <w:rPr>
                <w:rFonts w:ascii="Tahoma" w:hAnsi="Tahoma" w:cs="Tahoma"/>
                <w:b/>
                <w:bCs/>
                <w:sz w:val="21"/>
                <w:szCs w:val="21"/>
              </w:rPr>
              <w:lastRenderedPageBreak/>
              <w:t>Le rouleau de 100 m à :                                      francs CFA</w:t>
            </w:r>
          </w:p>
        </w:tc>
        <w:tc>
          <w:tcPr>
            <w:tcW w:w="850" w:type="dxa"/>
            <w:tcBorders>
              <w:top w:val="nil"/>
              <w:left w:val="single" w:sz="4" w:space="0" w:color="auto"/>
              <w:bottom w:val="single" w:sz="4" w:space="0" w:color="auto"/>
              <w:right w:val="single" w:sz="4" w:space="0" w:color="auto"/>
            </w:tcBorders>
          </w:tcPr>
          <w:p w14:paraId="01101776" w14:textId="77777777" w:rsidR="00305DF8" w:rsidRPr="005515C1" w:rsidRDefault="00305DF8" w:rsidP="00305DF8">
            <w:pPr>
              <w:rPr>
                <w:rFonts w:ascii="Tahoma" w:hAnsi="Tahoma" w:cs="Tahoma"/>
                <w:sz w:val="21"/>
                <w:szCs w:val="21"/>
              </w:rPr>
            </w:pPr>
          </w:p>
          <w:p w14:paraId="6160B6D3" w14:textId="77777777" w:rsidR="00305DF8" w:rsidRPr="005515C1" w:rsidRDefault="00305DF8" w:rsidP="00305DF8">
            <w:pPr>
              <w:rPr>
                <w:rFonts w:ascii="Tahoma" w:hAnsi="Tahoma" w:cs="Tahoma"/>
                <w:sz w:val="21"/>
                <w:szCs w:val="21"/>
              </w:rPr>
            </w:pPr>
          </w:p>
          <w:p w14:paraId="456E8C9F" w14:textId="77777777" w:rsidR="00187889" w:rsidRPr="005515C1" w:rsidRDefault="00187889" w:rsidP="00305DF8">
            <w:pPr>
              <w:rPr>
                <w:rFonts w:ascii="Tahoma" w:hAnsi="Tahoma" w:cs="Tahoma"/>
                <w:sz w:val="21"/>
                <w:szCs w:val="21"/>
              </w:rPr>
            </w:pPr>
          </w:p>
          <w:p w14:paraId="3D158CD3" w14:textId="77777777" w:rsidR="00187889" w:rsidRPr="005515C1" w:rsidRDefault="00187889" w:rsidP="00305DF8">
            <w:pPr>
              <w:rPr>
                <w:rFonts w:ascii="Tahoma" w:hAnsi="Tahoma" w:cs="Tahoma"/>
                <w:sz w:val="21"/>
                <w:szCs w:val="21"/>
              </w:rPr>
            </w:pPr>
          </w:p>
          <w:p w14:paraId="7EC8450D" w14:textId="77777777" w:rsidR="00187889" w:rsidRPr="005515C1" w:rsidRDefault="00187889" w:rsidP="00305DF8">
            <w:pPr>
              <w:rPr>
                <w:rFonts w:ascii="Tahoma" w:hAnsi="Tahoma" w:cs="Tahoma"/>
                <w:sz w:val="21"/>
                <w:szCs w:val="21"/>
              </w:rPr>
            </w:pPr>
          </w:p>
          <w:p w14:paraId="640E1216" w14:textId="77777777" w:rsidR="00187889" w:rsidRPr="005515C1" w:rsidRDefault="00187889" w:rsidP="00305DF8">
            <w:pPr>
              <w:rPr>
                <w:rFonts w:ascii="Tahoma" w:hAnsi="Tahoma" w:cs="Tahoma"/>
                <w:sz w:val="21"/>
                <w:szCs w:val="21"/>
              </w:rPr>
            </w:pPr>
          </w:p>
          <w:p w14:paraId="4E06FFAA" w14:textId="565295E4" w:rsidR="00305DF8" w:rsidRPr="005515C1" w:rsidRDefault="00305DF8" w:rsidP="00305DF8">
            <w:pPr>
              <w:jc w:val="center"/>
              <w:rPr>
                <w:rFonts w:ascii="Tahoma" w:hAnsi="Tahoma" w:cs="Tahoma"/>
                <w:sz w:val="21"/>
                <w:szCs w:val="21"/>
              </w:rPr>
            </w:pPr>
            <w:proofErr w:type="spellStart"/>
            <w:r w:rsidRPr="005515C1">
              <w:rPr>
                <w:rFonts w:ascii="Tahoma" w:hAnsi="Tahoma" w:cs="Tahoma"/>
                <w:b/>
                <w:bCs/>
                <w:sz w:val="21"/>
                <w:szCs w:val="21"/>
              </w:rPr>
              <w:lastRenderedPageBreak/>
              <w:t>Rleau</w:t>
            </w:r>
            <w:proofErr w:type="spellEnd"/>
          </w:p>
        </w:tc>
        <w:tc>
          <w:tcPr>
            <w:tcW w:w="1843" w:type="dxa"/>
            <w:tcBorders>
              <w:top w:val="nil"/>
              <w:left w:val="single" w:sz="4" w:space="0" w:color="auto"/>
              <w:bottom w:val="single" w:sz="4" w:space="0" w:color="auto"/>
              <w:right w:val="single" w:sz="4" w:space="0" w:color="auto"/>
            </w:tcBorders>
          </w:tcPr>
          <w:p w14:paraId="394D3DF2" w14:textId="64BD9434" w:rsidR="00305DF8" w:rsidRPr="005515C1" w:rsidRDefault="00305DF8" w:rsidP="00305DF8">
            <w:pPr>
              <w:jc w:val="center"/>
              <w:rPr>
                <w:rFonts w:ascii="Tahoma" w:hAnsi="Tahoma" w:cs="Tahoma"/>
                <w:b/>
                <w:bCs/>
                <w:sz w:val="21"/>
                <w:szCs w:val="21"/>
              </w:rPr>
            </w:pPr>
          </w:p>
          <w:p w14:paraId="634E38E4" w14:textId="77777777" w:rsidR="00305DF8" w:rsidRPr="005515C1" w:rsidRDefault="00305DF8" w:rsidP="00305DF8">
            <w:pPr>
              <w:jc w:val="center"/>
              <w:rPr>
                <w:rFonts w:ascii="Tahoma" w:hAnsi="Tahoma" w:cs="Tahoma"/>
                <w:sz w:val="21"/>
                <w:szCs w:val="21"/>
              </w:rPr>
            </w:pPr>
          </w:p>
          <w:p w14:paraId="7D8AECC7" w14:textId="77777777" w:rsidR="00305DF8" w:rsidRPr="005515C1" w:rsidRDefault="00305DF8" w:rsidP="00305DF8">
            <w:pPr>
              <w:rPr>
                <w:rFonts w:ascii="Tahoma" w:hAnsi="Tahoma" w:cs="Tahoma"/>
                <w:b/>
                <w:bCs/>
                <w:sz w:val="21"/>
                <w:szCs w:val="21"/>
              </w:rPr>
            </w:pPr>
          </w:p>
        </w:tc>
      </w:tr>
      <w:tr w:rsidR="005515C1" w:rsidRPr="005515C1" w14:paraId="372A0D82"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605F0AF7" w14:textId="1085D7F8" w:rsidR="00187889" w:rsidRPr="005515C1" w:rsidRDefault="00187889" w:rsidP="00187889">
            <w:pPr>
              <w:jc w:val="center"/>
              <w:rPr>
                <w:rFonts w:ascii="Tahoma" w:hAnsi="Tahoma" w:cs="Tahoma"/>
                <w:b/>
                <w:bCs/>
                <w:sz w:val="21"/>
                <w:szCs w:val="21"/>
              </w:rPr>
            </w:pPr>
            <w:r w:rsidRPr="005515C1">
              <w:rPr>
                <w:rFonts w:ascii="Tahoma" w:hAnsi="Tahoma" w:cs="Tahoma"/>
                <w:b/>
                <w:sz w:val="21"/>
                <w:szCs w:val="21"/>
              </w:rPr>
              <w:t>304</w:t>
            </w:r>
          </w:p>
        </w:tc>
        <w:tc>
          <w:tcPr>
            <w:tcW w:w="6223" w:type="dxa"/>
            <w:tcBorders>
              <w:top w:val="nil"/>
              <w:left w:val="single" w:sz="4" w:space="0" w:color="auto"/>
              <w:bottom w:val="single" w:sz="4" w:space="0" w:color="auto"/>
              <w:right w:val="single" w:sz="4" w:space="0" w:color="auto"/>
            </w:tcBorders>
          </w:tcPr>
          <w:p w14:paraId="5D154ACD" w14:textId="77777777" w:rsidR="00187889" w:rsidRPr="005515C1" w:rsidRDefault="00187889" w:rsidP="00187889">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pose de réglettes LED avec tube fluo de 1,20 y compris toutes sujétions </w:t>
            </w:r>
          </w:p>
          <w:p w14:paraId="14E3907D" w14:textId="77777777" w:rsidR="00187889" w:rsidRPr="005515C1" w:rsidRDefault="00187889" w:rsidP="00187889">
            <w:pPr>
              <w:jc w:val="both"/>
              <w:rPr>
                <w:rFonts w:ascii="Tahoma" w:hAnsi="Tahoma" w:cs="Tahoma"/>
                <w:sz w:val="21"/>
                <w:szCs w:val="21"/>
              </w:rPr>
            </w:pPr>
            <w:r w:rsidRPr="005515C1">
              <w:rPr>
                <w:rFonts w:ascii="Tahoma" w:hAnsi="Tahoma" w:cs="Tahoma"/>
                <w:sz w:val="21"/>
                <w:szCs w:val="21"/>
              </w:rPr>
              <w:t>Ce prix rémunère à l’unité la fourniture et la pose des réglettes de 120 cm et toutes sujétions.</w:t>
            </w:r>
          </w:p>
          <w:p w14:paraId="792AC21B" w14:textId="77777777" w:rsidR="00187889" w:rsidRPr="005515C1" w:rsidRDefault="00187889" w:rsidP="00187889">
            <w:pPr>
              <w:jc w:val="both"/>
              <w:rPr>
                <w:rFonts w:ascii="Tahoma" w:hAnsi="Tahoma" w:cs="Tahoma"/>
                <w:sz w:val="21"/>
                <w:szCs w:val="21"/>
              </w:rPr>
            </w:pPr>
          </w:p>
          <w:p w14:paraId="39348112" w14:textId="78657693" w:rsidR="00187889" w:rsidRPr="005515C1" w:rsidRDefault="00187889" w:rsidP="00187889">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6782CD7A" w14:textId="77777777" w:rsidR="00187889" w:rsidRPr="005515C1" w:rsidRDefault="00187889" w:rsidP="00187889">
            <w:pPr>
              <w:jc w:val="center"/>
              <w:rPr>
                <w:rFonts w:ascii="Tahoma" w:hAnsi="Tahoma" w:cs="Tahoma"/>
                <w:b/>
                <w:sz w:val="21"/>
                <w:szCs w:val="21"/>
              </w:rPr>
            </w:pPr>
          </w:p>
          <w:p w14:paraId="2011A6B3" w14:textId="77777777" w:rsidR="00187889" w:rsidRPr="005515C1" w:rsidRDefault="00187889" w:rsidP="00187889">
            <w:pPr>
              <w:jc w:val="center"/>
              <w:rPr>
                <w:rFonts w:ascii="Tahoma" w:hAnsi="Tahoma" w:cs="Tahoma"/>
                <w:b/>
                <w:sz w:val="21"/>
                <w:szCs w:val="21"/>
              </w:rPr>
            </w:pPr>
          </w:p>
          <w:p w14:paraId="6034F1A6" w14:textId="77777777" w:rsidR="00187889" w:rsidRPr="005515C1" w:rsidRDefault="00187889" w:rsidP="00187889">
            <w:pPr>
              <w:jc w:val="center"/>
              <w:rPr>
                <w:rFonts w:ascii="Tahoma" w:hAnsi="Tahoma" w:cs="Tahoma"/>
                <w:b/>
                <w:sz w:val="21"/>
                <w:szCs w:val="21"/>
              </w:rPr>
            </w:pPr>
          </w:p>
          <w:p w14:paraId="67FCF58E" w14:textId="77777777" w:rsidR="00187889" w:rsidRPr="005515C1" w:rsidRDefault="00187889" w:rsidP="00187889">
            <w:pPr>
              <w:jc w:val="center"/>
              <w:rPr>
                <w:rFonts w:ascii="Tahoma" w:hAnsi="Tahoma" w:cs="Tahoma"/>
                <w:b/>
                <w:sz w:val="21"/>
                <w:szCs w:val="21"/>
              </w:rPr>
            </w:pPr>
          </w:p>
          <w:p w14:paraId="6A27583A" w14:textId="77777777" w:rsidR="00187889" w:rsidRPr="005515C1" w:rsidRDefault="00187889" w:rsidP="00187889">
            <w:pPr>
              <w:jc w:val="center"/>
              <w:rPr>
                <w:rFonts w:ascii="Tahoma" w:hAnsi="Tahoma" w:cs="Tahoma"/>
                <w:b/>
                <w:sz w:val="21"/>
                <w:szCs w:val="21"/>
              </w:rPr>
            </w:pPr>
          </w:p>
          <w:p w14:paraId="2E485320" w14:textId="02708AA2" w:rsidR="00187889" w:rsidRPr="005515C1" w:rsidRDefault="00187889" w:rsidP="00187889">
            <w:pPr>
              <w:jc w:val="center"/>
              <w:rPr>
                <w:rFonts w:ascii="Tahoma" w:hAnsi="Tahoma" w:cs="Tahoma"/>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27A9C652" w14:textId="77777777" w:rsidR="00187889" w:rsidRPr="005515C1" w:rsidRDefault="00187889" w:rsidP="00187889">
            <w:pPr>
              <w:jc w:val="center"/>
              <w:rPr>
                <w:rFonts w:ascii="Tahoma" w:hAnsi="Tahoma" w:cs="Tahoma"/>
                <w:b/>
                <w:bCs/>
                <w:sz w:val="21"/>
                <w:szCs w:val="21"/>
              </w:rPr>
            </w:pPr>
          </w:p>
        </w:tc>
      </w:tr>
      <w:tr w:rsidR="005515C1" w:rsidRPr="005515C1" w14:paraId="03C8EC77"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0B1DF068" w14:textId="4BCE9282" w:rsidR="00187889" w:rsidRPr="005515C1" w:rsidRDefault="00187889" w:rsidP="00187889">
            <w:pPr>
              <w:jc w:val="center"/>
              <w:rPr>
                <w:rFonts w:ascii="Tahoma" w:hAnsi="Tahoma" w:cs="Tahoma"/>
                <w:b/>
                <w:bCs/>
                <w:sz w:val="21"/>
                <w:szCs w:val="21"/>
              </w:rPr>
            </w:pPr>
            <w:r w:rsidRPr="005515C1">
              <w:rPr>
                <w:rFonts w:ascii="Tahoma" w:hAnsi="Tahoma" w:cs="Tahoma"/>
                <w:b/>
                <w:bCs/>
                <w:sz w:val="21"/>
                <w:szCs w:val="21"/>
              </w:rPr>
              <w:t>305</w:t>
            </w:r>
          </w:p>
        </w:tc>
        <w:tc>
          <w:tcPr>
            <w:tcW w:w="6223" w:type="dxa"/>
            <w:tcBorders>
              <w:top w:val="nil"/>
              <w:left w:val="single" w:sz="4" w:space="0" w:color="auto"/>
              <w:bottom w:val="single" w:sz="4" w:space="0" w:color="auto"/>
              <w:right w:val="single" w:sz="4" w:space="0" w:color="auto"/>
            </w:tcBorders>
          </w:tcPr>
          <w:p w14:paraId="429C2A95" w14:textId="1C5DED34" w:rsidR="00187889" w:rsidRPr="005515C1" w:rsidRDefault="00187889" w:rsidP="00187889">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d'un ensemble des petites pièces: multi neuf, interrupteurs, prises de courant…</w:t>
            </w:r>
          </w:p>
          <w:p w14:paraId="1F8814C6" w14:textId="77777777" w:rsidR="00187889" w:rsidRPr="005515C1" w:rsidRDefault="00187889" w:rsidP="00187889">
            <w:pPr>
              <w:jc w:val="both"/>
              <w:rPr>
                <w:rFonts w:ascii="Tahoma" w:hAnsi="Tahoma" w:cs="Tahoma"/>
                <w:b/>
                <w:bCs/>
                <w:i/>
                <w:sz w:val="21"/>
                <w:szCs w:val="21"/>
                <w:lang w:bidi="en-US"/>
              </w:rPr>
            </w:pPr>
          </w:p>
          <w:p w14:paraId="0997652A" w14:textId="2780708D" w:rsidR="00187889" w:rsidRPr="005515C1" w:rsidRDefault="00187889" w:rsidP="00187889">
            <w:pPr>
              <w:jc w:val="both"/>
              <w:rPr>
                <w:rFonts w:ascii="Tahoma" w:hAnsi="Tahoma" w:cs="Tahoma"/>
                <w:sz w:val="21"/>
                <w:szCs w:val="21"/>
              </w:rPr>
            </w:pPr>
            <w:r w:rsidRPr="005515C1">
              <w:rPr>
                <w:rFonts w:ascii="Tahoma" w:hAnsi="Tahoma" w:cs="Tahoma"/>
                <w:sz w:val="21"/>
                <w:szCs w:val="21"/>
              </w:rPr>
              <w:t>Ce prix rémunère au forfait fourniture et installation d'un ensemble des petites pièces: multi neuf, interrupteurs, prises de courant et toutes sujétions.</w:t>
            </w:r>
          </w:p>
          <w:p w14:paraId="1010B01D" w14:textId="77777777" w:rsidR="00187889" w:rsidRPr="005515C1" w:rsidRDefault="00187889" w:rsidP="00187889">
            <w:pPr>
              <w:jc w:val="both"/>
              <w:rPr>
                <w:rFonts w:ascii="Tahoma" w:hAnsi="Tahoma" w:cs="Tahoma"/>
                <w:sz w:val="21"/>
                <w:szCs w:val="21"/>
              </w:rPr>
            </w:pPr>
          </w:p>
          <w:p w14:paraId="6B40F052" w14:textId="3735B3EE" w:rsidR="00187889" w:rsidRPr="005515C1" w:rsidRDefault="00187889" w:rsidP="00187889">
            <w:pPr>
              <w:jc w:val="both"/>
              <w:rPr>
                <w:rFonts w:ascii="Tahoma" w:hAnsi="Tahoma" w:cs="Tahoma"/>
                <w:b/>
                <w:bCs/>
                <w:i/>
                <w:sz w:val="21"/>
                <w:szCs w:val="21"/>
                <w:lang w:bidi="en-US"/>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355064F0" w14:textId="77777777" w:rsidR="00187889" w:rsidRPr="005515C1" w:rsidRDefault="00187889" w:rsidP="00187889">
            <w:pPr>
              <w:jc w:val="center"/>
              <w:rPr>
                <w:rFonts w:ascii="Tahoma" w:hAnsi="Tahoma" w:cs="Tahoma"/>
                <w:b/>
                <w:bCs/>
                <w:sz w:val="21"/>
                <w:szCs w:val="21"/>
              </w:rPr>
            </w:pPr>
          </w:p>
          <w:p w14:paraId="683D1B6F" w14:textId="77777777" w:rsidR="00187889" w:rsidRPr="005515C1" w:rsidRDefault="00187889" w:rsidP="00187889">
            <w:pPr>
              <w:rPr>
                <w:rFonts w:ascii="Tahoma" w:hAnsi="Tahoma" w:cs="Tahoma"/>
                <w:b/>
                <w:bCs/>
                <w:sz w:val="21"/>
                <w:szCs w:val="21"/>
              </w:rPr>
            </w:pPr>
          </w:p>
          <w:p w14:paraId="0B525FC6" w14:textId="77777777" w:rsidR="00187889" w:rsidRPr="005515C1" w:rsidRDefault="00187889" w:rsidP="00187889">
            <w:pPr>
              <w:rPr>
                <w:rFonts w:ascii="Tahoma" w:hAnsi="Tahoma" w:cs="Tahoma"/>
                <w:b/>
                <w:bCs/>
                <w:sz w:val="21"/>
                <w:szCs w:val="21"/>
              </w:rPr>
            </w:pPr>
          </w:p>
          <w:p w14:paraId="7230D85D" w14:textId="77777777" w:rsidR="00187889" w:rsidRPr="005515C1" w:rsidRDefault="00187889" w:rsidP="00187889">
            <w:pPr>
              <w:jc w:val="center"/>
              <w:rPr>
                <w:rFonts w:ascii="Tahoma" w:hAnsi="Tahoma" w:cs="Tahoma"/>
                <w:b/>
                <w:bCs/>
                <w:sz w:val="21"/>
                <w:szCs w:val="21"/>
              </w:rPr>
            </w:pPr>
          </w:p>
          <w:p w14:paraId="3DD2527B" w14:textId="77777777" w:rsidR="00187889" w:rsidRPr="005515C1" w:rsidRDefault="00187889" w:rsidP="00187889">
            <w:pPr>
              <w:jc w:val="center"/>
              <w:rPr>
                <w:rFonts w:ascii="Tahoma" w:hAnsi="Tahoma" w:cs="Tahoma"/>
                <w:b/>
                <w:bCs/>
                <w:sz w:val="21"/>
                <w:szCs w:val="21"/>
              </w:rPr>
            </w:pPr>
          </w:p>
          <w:p w14:paraId="48B30C9A" w14:textId="77777777" w:rsidR="00187889" w:rsidRPr="005515C1" w:rsidRDefault="00187889" w:rsidP="00187889">
            <w:pPr>
              <w:jc w:val="center"/>
              <w:rPr>
                <w:rFonts w:ascii="Tahoma" w:hAnsi="Tahoma" w:cs="Tahoma"/>
                <w:b/>
                <w:bCs/>
                <w:sz w:val="21"/>
                <w:szCs w:val="21"/>
              </w:rPr>
            </w:pPr>
          </w:p>
          <w:p w14:paraId="17F75A92" w14:textId="77777777" w:rsidR="00187889" w:rsidRPr="005515C1" w:rsidRDefault="00187889" w:rsidP="00187889">
            <w:pPr>
              <w:jc w:val="center"/>
              <w:rPr>
                <w:rFonts w:ascii="Tahoma" w:hAnsi="Tahoma" w:cs="Tahoma"/>
                <w:b/>
                <w:bCs/>
                <w:sz w:val="21"/>
                <w:szCs w:val="21"/>
              </w:rPr>
            </w:pPr>
          </w:p>
          <w:p w14:paraId="56E952C8" w14:textId="643B5069" w:rsidR="00187889" w:rsidRPr="005515C1" w:rsidRDefault="00187889" w:rsidP="00187889">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5019AB2E" w14:textId="77777777" w:rsidR="00187889" w:rsidRPr="005515C1" w:rsidRDefault="00187889" w:rsidP="00187889">
            <w:pPr>
              <w:rPr>
                <w:rFonts w:ascii="Tahoma" w:hAnsi="Tahoma" w:cs="Tahoma"/>
                <w:b/>
                <w:bCs/>
                <w:sz w:val="21"/>
                <w:szCs w:val="21"/>
              </w:rPr>
            </w:pPr>
          </w:p>
        </w:tc>
      </w:tr>
      <w:tr w:rsidR="005515C1" w:rsidRPr="005515C1" w14:paraId="5FAFD82E"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1A409666" w14:textId="3DE4C69A" w:rsidR="00187889" w:rsidRPr="005515C1" w:rsidRDefault="00187889" w:rsidP="00187889">
            <w:pPr>
              <w:jc w:val="center"/>
              <w:rPr>
                <w:rFonts w:ascii="Tahoma" w:hAnsi="Tahoma" w:cs="Tahoma"/>
                <w:b/>
                <w:bCs/>
                <w:sz w:val="21"/>
                <w:szCs w:val="21"/>
              </w:rPr>
            </w:pPr>
            <w:r w:rsidRPr="005515C1">
              <w:rPr>
                <w:rFonts w:ascii="Tahoma" w:hAnsi="Tahoma" w:cs="Tahoma"/>
                <w:b/>
                <w:bCs/>
                <w:sz w:val="21"/>
                <w:szCs w:val="21"/>
              </w:rPr>
              <w:t>306</w:t>
            </w:r>
          </w:p>
          <w:p w14:paraId="3AD6937B" w14:textId="77777777" w:rsidR="00187889" w:rsidRPr="005515C1" w:rsidRDefault="00187889" w:rsidP="00187889">
            <w:pPr>
              <w:jc w:val="center"/>
              <w:rPr>
                <w:rFonts w:ascii="Tahoma" w:hAnsi="Tahoma" w:cs="Tahoma"/>
                <w:sz w:val="21"/>
                <w:szCs w:val="21"/>
              </w:rPr>
            </w:pPr>
          </w:p>
          <w:p w14:paraId="5A9D00D5" w14:textId="77777777" w:rsidR="00187889" w:rsidRPr="005515C1" w:rsidRDefault="00187889" w:rsidP="00187889">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65C0E73E" w14:textId="3BAC2E9E" w:rsidR="00187889" w:rsidRPr="005515C1" w:rsidRDefault="00187889" w:rsidP="00187889">
            <w:pPr>
              <w:jc w:val="both"/>
              <w:rPr>
                <w:rFonts w:ascii="Tahoma" w:hAnsi="Tahoma" w:cs="Tahoma"/>
                <w:b/>
                <w:bCs/>
                <w:i/>
                <w:sz w:val="21"/>
                <w:szCs w:val="21"/>
                <w:lang w:bidi="en-US"/>
              </w:rPr>
            </w:pPr>
            <w:r w:rsidRPr="005515C1">
              <w:rPr>
                <w:rFonts w:ascii="Tahoma" w:hAnsi="Tahoma" w:cs="Tahoma"/>
                <w:b/>
                <w:bCs/>
                <w:i/>
                <w:sz w:val="21"/>
                <w:szCs w:val="21"/>
                <w:lang w:bidi="en-US"/>
              </w:rPr>
              <w:t>fourniture et pose gaine orange</w:t>
            </w:r>
          </w:p>
          <w:p w14:paraId="57853D29" w14:textId="77777777" w:rsidR="00187889" w:rsidRPr="005515C1" w:rsidRDefault="00187889" w:rsidP="00187889">
            <w:pPr>
              <w:jc w:val="both"/>
              <w:rPr>
                <w:rFonts w:ascii="Tahoma" w:hAnsi="Tahoma" w:cs="Tahoma"/>
                <w:b/>
                <w:bCs/>
                <w:i/>
                <w:sz w:val="21"/>
                <w:szCs w:val="21"/>
                <w:lang w:bidi="en-US"/>
              </w:rPr>
            </w:pPr>
          </w:p>
          <w:p w14:paraId="347433C7" w14:textId="0D53F6ED" w:rsidR="00187889" w:rsidRPr="005515C1" w:rsidRDefault="00187889" w:rsidP="00187889">
            <w:pPr>
              <w:jc w:val="both"/>
              <w:rPr>
                <w:rFonts w:ascii="Tahoma" w:hAnsi="Tahoma" w:cs="Tahoma"/>
                <w:sz w:val="21"/>
                <w:szCs w:val="21"/>
              </w:rPr>
            </w:pPr>
            <w:r w:rsidRPr="005515C1">
              <w:rPr>
                <w:rFonts w:ascii="Tahoma" w:hAnsi="Tahoma" w:cs="Tahoma"/>
                <w:sz w:val="21"/>
                <w:szCs w:val="21"/>
              </w:rPr>
              <w:t>Ce prix rémunère au rouleau la fourniture et la pose gaine orange et toutes sujétions de pose.</w:t>
            </w:r>
          </w:p>
          <w:p w14:paraId="68F3359A" w14:textId="77777777" w:rsidR="00187889" w:rsidRPr="005515C1" w:rsidRDefault="00187889" w:rsidP="00187889">
            <w:pPr>
              <w:jc w:val="both"/>
              <w:rPr>
                <w:rFonts w:ascii="Tahoma" w:hAnsi="Tahoma" w:cs="Tahoma"/>
                <w:sz w:val="21"/>
                <w:szCs w:val="21"/>
              </w:rPr>
            </w:pPr>
          </w:p>
          <w:p w14:paraId="5435D7E0" w14:textId="555C4CC1" w:rsidR="00187889" w:rsidRPr="005515C1" w:rsidRDefault="00187889" w:rsidP="00187889">
            <w:pPr>
              <w:jc w:val="both"/>
              <w:rPr>
                <w:rFonts w:ascii="Tahoma" w:hAnsi="Tahoma" w:cs="Tahoma"/>
                <w:b/>
                <w:bCs/>
                <w:i/>
                <w:sz w:val="21"/>
                <w:szCs w:val="21"/>
                <w:lang w:bidi="en-US"/>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50F972F6" w14:textId="77777777" w:rsidR="00187889" w:rsidRPr="005515C1" w:rsidRDefault="00187889" w:rsidP="00187889">
            <w:pPr>
              <w:jc w:val="center"/>
              <w:rPr>
                <w:rFonts w:ascii="Tahoma" w:hAnsi="Tahoma" w:cs="Tahoma"/>
                <w:b/>
                <w:bCs/>
                <w:sz w:val="21"/>
                <w:szCs w:val="21"/>
              </w:rPr>
            </w:pPr>
          </w:p>
          <w:p w14:paraId="0CBC21F5" w14:textId="77777777" w:rsidR="00187889" w:rsidRPr="005515C1" w:rsidRDefault="00187889" w:rsidP="00187889">
            <w:pPr>
              <w:jc w:val="center"/>
              <w:rPr>
                <w:rFonts w:ascii="Tahoma" w:hAnsi="Tahoma" w:cs="Tahoma"/>
                <w:b/>
                <w:bCs/>
                <w:sz w:val="21"/>
                <w:szCs w:val="21"/>
              </w:rPr>
            </w:pPr>
          </w:p>
          <w:p w14:paraId="286F7EA2" w14:textId="77777777" w:rsidR="00187889" w:rsidRPr="005515C1" w:rsidRDefault="00187889" w:rsidP="00187889">
            <w:pPr>
              <w:jc w:val="center"/>
              <w:rPr>
                <w:rFonts w:ascii="Tahoma" w:hAnsi="Tahoma" w:cs="Tahoma"/>
                <w:b/>
                <w:bCs/>
                <w:sz w:val="21"/>
                <w:szCs w:val="21"/>
              </w:rPr>
            </w:pPr>
          </w:p>
          <w:p w14:paraId="5859E365" w14:textId="77777777" w:rsidR="00187889" w:rsidRPr="005515C1" w:rsidRDefault="00187889" w:rsidP="00187889">
            <w:pPr>
              <w:jc w:val="center"/>
              <w:rPr>
                <w:rFonts w:ascii="Tahoma" w:hAnsi="Tahoma" w:cs="Tahoma"/>
                <w:b/>
                <w:bCs/>
                <w:sz w:val="21"/>
                <w:szCs w:val="21"/>
              </w:rPr>
            </w:pPr>
          </w:p>
          <w:p w14:paraId="0B756BAB" w14:textId="77777777" w:rsidR="00187889" w:rsidRPr="005515C1" w:rsidRDefault="00187889" w:rsidP="00187889">
            <w:pPr>
              <w:rPr>
                <w:rFonts w:ascii="Tahoma" w:hAnsi="Tahoma" w:cs="Tahoma"/>
                <w:b/>
                <w:bCs/>
                <w:sz w:val="21"/>
                <w:szCs w:val="21"/>
              </w:rPr>
            </w:pPr>
          </w:p>
          <w:p w14:paraId="30A786D1" w14:textId="32B027A9" w:rsidR="00187889" w:rsidRPr="005515C1" w:rsidRDefault="00187889" w:rsidP="00187889">
            <w:pPr>
              <w:jc w:val="center"/>
              <w:rPr>
                <w:rFonts w:ascii="Tahoma" w:hAnsi="Tahoma" w:cs="Tahoma"/>
                <w:b/>
                <w:bCs/>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25EBBC9F" w14:textId="77777777" w:rsidR="00187889" w:rsidRPr="005515C1" w:rsidRDefault="00187889" w:rsidP="00187889">
            <w:pPr>
              <w:rPr>
                <w:rFonts w:ascii="Tahoma" w:hAnsi="Tahoma" w:cs="Tahoma"/>
                <w:b/>
                <w:bCs/>
                <w:sz w:val="21"/>
                <w:szCs w:val="21"/>
              </w:rPr>
            </w:pPr>
          </w:p>
        </w:tc>
      </w:tr>
      <w:tr w:rsidR="005515C1" w:rsidRPr="005515C1" w14:paraId="382E9E7E" w14:textId="77777777" w:rsidTr="00305DF8">
        <w:trPr>
          <w:trHeight w:val="564"/>
        </w:trPr>
        <w:tc>
          <w:tcPr>
            <w:tcW w:w="932" w:type="dxa"/>
            <w:gridSpan w:val="2"/>
            <w:tcBorders>
              <w:top w:val="nil"/>
              <w:left w:val="single" w:sz="4" w:space="0" w:color="auto"/>
              <w:bottom w:val="single" w:sz="4" w:space="0" w:color="auto"/>
              <w:right w:val="single" w:sz="4" w:space="0" w:color="auto"/>
            </w:tcBorders>
          </w:tcPr>
          <w:p w14:paraId="3A72C254" w14:textId="77777777" w:rsidR="00187889" w:rsidRPr="005515C1" w:rsidRDefault="00187889" w:rsidP="00187889">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64656CBD" w14:textId="77777777" w:rsidR="00187889" w:rsidRPr="005515C1" w:rsidRDefault="00187889" w:rsidP="00187889">
            <w:pPr>
              <w:jc w:val="both"/>
              <w:rPr>
                <w:rFonts w:ascii="Tahoma" w:hAnsi="Tahoma" w:cs="Tahoma"/>
                <w:b/>
                <w:bCs/>
                <w:i/>
                <w:sz w:val="21"/>
                <w:szCs w:val="21"/>
                <w:lang w:bidi="en-US"/>
              </w:rPr>
            </w:pPr>
          </w:p>
          <w:p w14:paraId="5F95F2E5" w14:textId="4D0D2EB2" w:rsidR="00187889" w:rsidRPr="005515C1" w:rsidRDefault="00187889" w:rsidP="00187889">
            <w:pPr>
              <w:jc w:val="both"/>
              <w:rPr>
                <w:rFonts w:ascii="Tahoma" w:hAnsi="Tahoma" w:cs="Tahoma"/>
                <w:b/>
                <w:bCs/>
                <w:i/>
                <w:sz w:val="21"/>
                <w:szCs w:val="21"/>
                <w:lang w:bidi="en-US"/>
              </w:rPr>
            </w:pPr>
            <w:r w:rsidRPr="005515C1">
              <w:rPr>
                <w:rFonts w:ascii="Tahoma" w:hAnsi="Tahoma" w:cs="Tahoma"/>
                <w:b/>
                <w:bCs/>
                <w:i/>
                <w:sz w:val="21"/>
                <w:szCs w:val="21"/>
                <w:lang w:bidi="en-US"/>
              </w:rPr>
              <w:t>LOT 400: OUVERTURE</w:t>
            </w:r>
          </w:p>
        </w:tc>
        <w:tc>
          <w:tcPr>
            <w:tcW w:w="850" w:type="dxa"/>
            <w:tcBorders>
              <w:top w:val="nil"/>
              <w:left w:val="single" w:sz="4" w:space="0" w:color="auto"/>
              <w:bottom w:val="single" w:sz="4" w:space="0" w:color="auto"/>
              <w:right w:val="single" w:sz="4" w:space="0" w:color="auto"/>
            </w:tcBorders>
          </w:tcPr>
          <w:p w14:paraId="169427FD" w14:textId="77777777" w:rsidR="00187889" w:rsidRPr="005515C1" w:rsidRDefault="00187889" w:rsidP="00187889">
            <w:pPr>
              <w:jc w:val="center"/>
              <w:rPr>
                <w:rFonts w:ascii="Tahoma" w:hAnsi="Tahoma" w:cs="Tahoma"/>
                <w:b/>
                <w:bCs/>
                <w:sz w:val="21"/>
                <w:szCs w:val="21"/>
              </w:rPr>
            </w:pPr>
          </w:p>
        </w:tc>
        <w:tc>
          <w:tcPr>
            <w:tcW w:w="1843" w:type="dxa"/>
            <w:tcBorders>
              <w:top w:val="nil"/>
              <w:left w:val="single" w:sz="4" w:space="0" w:color="auto"/>
              <w:bottom w:val="single" w:sz="4" w:space="0" w:color="auto"/>
              <w:right w:val="single" w:sz="4" w:space="0" w:color="auto"/>
            </w:tcBorders>
          </w:tcPr>
          <w:p w14:paraId="4CCEE4DC" w14:textId="77777777" w:rsidR="00187889" w:rsidRPr="005515C1" w:rsidRDefault="00187889" w:rsidP="00187889">
            <w:pPr>
              <w:rPr>
                <w:rFonts w:ascii="Tahoma" w:hAnsi="Tahoma" w:cs="Tahoma"/>
                <w:b/>
                <w:bCs/>
                <w:sz w:val="21"/>
                <w:szCs w:val="21"/>
              </w:rPr>
            </w:pPr>
          </w:p>
        </w:tc>
      </w:tr>
      <w:tr w:rsidR="005515C1" w:rsidRPr="005515C1" w14:paraId="52A049EA" w14:textId="77777777" w:rsidTr="00305DF8">
        <w:trPr>
          <w:trHeight w:val="564"/>
        </w:trPr>
        <w:tc>
          <w:tcPr>
            <w:tcW w:w="932" w:type="dxa"/>
            <w:gridSpan w:val="2"/>
            <w:tcBorders>
              <w:top w:val="nil"/>
              <w:left w:val="single" w:sz="4" w:space="0" w:color="auto"/>
              <w:bottom w:val="single" w:sz="4" w:space="0" w:color="auto"/>
              <w:right w:val="single" w:sz="4" w:space="0" w:color="auto"/>
            </w:tcBorders>
          </w:tcPr>
          <w:p w14:paraId="08B0D458" w14:textId="6797246D" w:rsidR="00187889" w:rsidRPr="005515C1" w:rsidRDefault="00187889" w:rsidP="00187889">
            <w:pPr>
              <w:jc w:val="center"/>
              <w:rPr>
                <w:rFonts w:ascii="Tahoma" w:hAnsi="Tahoma" w:cs="Tahoma"/>
                <w:b/>
                <w:bCs/>
                <w:sz w:val="21"/>
                <w:szCs w:val="21"/>
              </w:rPr>
            </w:pPr>
            <w:r w:rsidRPr="005515C1">
              <w:rPr>
                <w:rFonts w:ascii="Tahoma" w:hAnsi="Tahoma" w:cs="Tahoma"/>
                <w:b/>
                <w:sz w:val="21"/>
                <w:szCs w:val="21"/>
              </w:rPr>
              <w:t>401</w:t>
            </w:r>
          </w:p>
        </w:tc>
        <w:tc>
          <w:tcPr>
            <w:tcW w:w="6223" w:type="dxa"/>
            <w:tcBorders>
              <w:top w:val="nil"/>
              <w:left w:val="single" w:sz="4" w:space="0" w:color="auto"/>
              <w:bottom w:val="single" w:sz="4" w:space="0" w:color="auto"/>
              <w:right w:val="single" w:sz="4" w:space="0" w:color="auto"/>
            </w:tcBorders>
          </w:tcPr>
          <w:p w14:paraId="2C5D60A9" w14:textId="5F5C853D" w:rsidR="00187889" w:rsidRPr="005515C1" w:rsidRDefault="00187889" w:rsidP="00187889">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 fenêtre métalliques avec grilles de sécurité. H=120; I=200</w:t>
            </w:r>
          </w:p>
          <w:p w14:paraId="1551FEED" w14:textId="77777777" w:rsidR="00187889" w:rsidRPr="005515C1" w:rsidRDefault="00187889" w:rsidP="00187889">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 </w:t>
            </w:r>
          </w:p>
          <w:p w14:paraId="05AD812D" w14:textId="03FF280B" w:rsidR="00187889" w:rsidRPr="005515C1" w:rsidRDefault="00187889" w:rsidP="00187889">
            <w:pPr>
              <w:jc w:val="both"/>
              <w:rPr>
                <w:rFonts w:ascii="Tahoma" w:hAnsi="Tahoma" w:cs="Tahoma"/>
                <w:sz w:val="21"/>
                <w:szCs w:val="21"/>
              </w:rPr>
            </w:pPr>
            <w:r w:rsidRPr="005515C1">
              <w:rPr>
                <w:rFonts w:ascii="Tahoma" w:hAnsi="Tahoma" w:cs="Tahoma"/>
                <w:sz w:val="21"/>
                <w:szCs w:val="21"/>
              </w:rPr>
              <w:t xml:space="preserve">Ce prix rémunère à mètre carré la fabrication et la pose </w:t>
            </w:r>
            <w:r w:rsidRPr="005515C1">
              <w:rPr>
                <w:rFonts w:ascii="Tahoma" w:hAnsi="Tahoma" w:cs="Tahoma"/>
                <w:bCs/>
                <w:sz w:val="21"/>
                <w:szCs w:val="21"/>
                <w:lang w:eastAsia="en-US" w:bidi="en-US"/>
              </w:rPr>
              <w:t xml:space="preserve">fenêtres antivol. </w:t>
            </w:r>
            <w:r w:rsidRPr="005515C1">
              <w:rPr>
                <w:rFonts w:ascii="Tahoma" w:hAnsi="Tahoma" w:cs="Tahoma"/>
                <w:sz w:val="21"/>
                <w:szCs w:val="21"/>
              </w:rPr>
              <w:t>Il comprend :</w:t>
            </w:r>
          </w:p>
          <w:p w14:paraId="6C413BDD" w14:textId="77777777" w:rsidR="00187889" w:rsidRPr="005515C1" w:rsidRDefault="00187889" w:rsidP="00187889">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des fenêtres.</w:t>
            </w:r>
          </w:p>
          <w:p w14:paraId="1DA2870C" w14:textId="77777777" w:rsidR="00187889" w:rsidRPr="005515C1" w:rsidRDefault="00187889" w:rsidP="00187889">
            <w:pPr>
              <w:jc w:val="both"/>
              <w:rPr>
                <w:rFonts w:ascii="Tahoma" w:hAnsi="Tahoma" w:cs="Tahoma"/>
                <w:sz w:val="21"/>
                <w:szCs w:val="21"/>
              </w:rPr>
            </w:pPr>
            <w:r w:rsidRPr="005515C1">
              <w:rPr>
                <w:rFonts w:ascii="Tahoma" w:hAnsi="Tahoma" w:cs="Tahoma"/>
                <w:sz w:val="21"/>
                <w:szCs w:val="21"/>
              </w:rPr>
              <w:t>Et toutes sujétions.</w:t>
            </w:r>
          </w:p>
          <w:p w14:paraId="7F239147" w14:textId="77777777" w:rsidR="00187889" w:rsidRPr="005515C1" w:rsidRDefault="00187889" w:rsidP="00187889">
            <w:pPr>
              <w:jc w:val="both"/>
              <w:rPr>
                <w:rFonts w:ascii="Tahoma" w:hAnsi="Tahoma" w:cs="Tahoma"/>
                <w:b/>
                <w:bCs/>
                <w:i/>
                <w:sz w:val="21"/>
                <w:szCs w:val="21"/>
                <w:lang w:bidi="en-US"/>
              </w:rPr>
            </w:pPr>
          </w:p>
          <w:p w14:paraId="02CEF9F5" w14:textId="7272C551" w:rsidR="00187889" w:rsidRPr="005515C1" w:rsidRDefault="00187889" w:rsidP="00187889">
            <w:pPr>
              <w:jc w:val="both"/>
              <w:rPr>
                <w:rFonts w:ascii="Tahoma" w:hAnsi="Tahoma" w:cs="Tahoma"/>
                <w:b/>
                <w:bCs/>
                <w:i/>
                <w:sz w:val="21"/>
                <w:szCs w:val="21"/>
                <w:lang w:bidi="en-US"/>
              </w:rPr>
            </w:pPr>
            <w:r w:rsidRPr="005515C1">
              <w:rPr>
                <w:rFonts w:ascii="Tahoma" w:hAnsi="Tahoma" w:cs="Tahoma"/>
                <w:b/>
                <w:bCs/>
                <w:sz w:val="21"/>
                <w:szCs w:val="21"/>
              </w:rPr>
              <w:t xml:space="preserve">Le </w:t>
            </w:r>
            <w:r w:rsidRPr="005515C1">
              <w:rPr>
                <w:rFonts w:ascii="Tahoma" w:hAnsi="Tahoma" w:cs="Tahoma"/>
                <w:sz w:val="21"/>
                <w:szCs w:val="21"/>
              </w:rPr>
              <w:t>mètre carré</w:t>
            </w:r>
            <w:r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tcPr>
          <w:p w14:paraId="358E1F7F" w14:textId="77777777" w:rsidR="00187889" w:rsidRPr="005515C1" w:rsidRDefault="00187889" w:rsidP="00187889">
            <w:pPr>
              <w:rPr>
                <w:rFonts w:ascii="Tahoma" w:hAnsi="Tahoma" w:cs="Tahoma"/>
                <w:b/>
                <w:sz w:val="21"/>
                <w:szCs w:val="21"/>
              </w:rPr>
            </w:pPr>
          </w:p>
          <w:p w14:paraId="285B1338" w14:textId="77777777" w:rsidR="00187889" w:rsidRPr="005515C1" w:rsidRDefault="00187889" w:rsidP="00187889">
            <w:pPr>
              <w:rPr>
                <w:rFonts w:ascii="Tahoma" w:hAnsi="Tahoma" w:cs="Tahoma"/>
                <w:b/>
                <w:sz w:val="21"/>
                <w:szCs w:val="21"/>
              </w:rPr>
            </w:pPr>
          </w:p>
          <w:p w14:paraId="48FD1B24" w14:textId="77777777" w:rsidR="00187889" w:rsidRPr="005515C1" w:rsidRDefault="00187889" w:rsidP="00187889">
            <w:pPr>
              <w:rPr>
                <w:rFonts w:ascii="Tahoma" w:hAnsi="Tahoma" w:cs="Tahoma"/>
                <w:b/>
                <w:sz w:val="21"/>
                <w:szCs w:val="21"/>
              </w:rPr>
            </w:pPr>
          </w:p>
          <w:p w14:paraId="31071F14" w14:textId="77777777" w:rsidR="00187889" w:rsidRPr="005515C1" w:rsidRDefault="00187889" w:rsidP="00187889">
            <w:pPr>
              <w:rPr>
                <w:rFonts w:ascii="Tahoma" w:hAnsi="Tahoma" w:cs="Tahoma"/>
                <w:sz w:val="21"/>
                <w:szCs w:val="21"/>
              </w:rPr>
            </w:pPr>
          </w:p>
          <w:p w14:paraId="7940046D" w14:textId="77777777" w:rsidR="00187889" w:rsidRPr="005515C1" w:rsidRDefault="00187889" w:rsidP="00187889">
            <w:pPr>
              <w:rPr>
                <w:rFonts w:ascii="Tahoma" w:hAnsi="Tahoma" w:cs="Tahoma"/>
                <w:sz w:val="21"/>
                <w:szCs w:val="21"/>
              </w:rPr>
            </w:pPr>
          </w:p>
          <w:p w14:paraId="27F6B259" w14:textId="77777777" w:rsidR="00187889" w:rsidRPr="005515C1" w:rsidRDefault="00187889" w:rsidP="00187889">
            <w:pPr>
              <w:rPr>
                <w:rFonts w:ascii="Tahoma" w:hAnsi="Tahoma" w:cs="Tahoma"/>
                <w:sz w:val="21"/>
                <w:szCs w:val="21"/>
              </w:rPr>
            </w:pPr>
          </w:p>
          <w:p w14:paraId="3E24D7C6" w14:textId="77777777" w:rsidR="00187889" w:rsidRPr="005515C1" w:rsidRDefault="00187889" w:rsidP="00187889">
            <w:pPr>
              <w:rPr>
                <w:rFonts w:ascii="Tahoma" w:hAnsi="Tahoma" w:cs="Tahoma"/>
                <w:sz w:val="21"/>
                <w:szCs w:val="21"/>
              </w:rPr>
            </w:pPr>
          </w:p>
          <w:p w14:paraId="26769FCC" w14:textId="77777777" w:rsidR="00187889" w:rsidRPr="005515C1" w:rsidRDefault="00187889" w:rsidP="00187889">
            <w:pPr>
              <w:rPr>
                <w:rFonts w:ascii="Tahoma" w:hAnsi="Tahoma" w:cs="Tahoma"/>
                <w:sz w:val="21"/>
                <w:szCs w:val="21"/>
              </w:rPr>
            </w:pPr>
          </w:p>
          <w:p w14:paraId="5957D224" w14:textId="79615AB7" w:rsidR="00187889" w:rsidRPr="005515C1" w:rsidRDefault="00187889" w:rsidP="00187889">
            <w:pPr>
              <w:jc w:val="center"/>
              <w:rPr>
                <w:rFonts w:ascii="Tahoma" w:hAnsi="Tahoma" w:cs="Tahoma"/>
                <w:b/>
                <w:bCs/>
                <w:sz w:val="21"/>
                <w:szCs w:val="21"/>
              </w:rPr>
            </w:pPr>
            <w:r w:rsidRPr="005515C1">
              <w:rPr>
                <w:rFonts w:ascii="Tahoma" w:hAnsi="Tahoma" w:cs="Tahoma"/>
                <w:b/>
                <w:sz w:val="21"/>
                <w:szCs w:val="21"/>
              </w:rPr>
              <w:t>m</w:t>
            </w:r>
            <w:r w:rsidRPr="005515C1">
              <w:rPr>
                <w:rFonts w:ascii="Tahoma" w:hAnsi="Tahoma" w:cs="Tahoma"/>
                <w:b/>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19259A61" w14:textId="77777777" w:rsidR="00187889" w:rsidRPr="005515C1" w:rsidRDefault="00187889" w:rsidP="00187889">
            <w:pPr>
              <w:rPr>
                <w:rFonts w:ascii="Tahoma" w:hAnsi="Tahoma" w:cs="Tahoma"/>
                <w:b/>
                <w:bCs/>
                <w:sz w:val="21"/>
                <w:szCs w:val="21"/>
              </w:rPr>
            </w:pPr>
          </w:p>
        </w:tc>
      </w:tr>
      <w:tr w:rsidR="005515C1" w:rsidRPr="005515C1" w14:paraId="183E8B49"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4A9C74B7" w14:textId="77777777" w:rsidR="00187889" w:rsidRPr="005515C1" w:rsidRDefault="00187889" w:rsidP="00187889">
            <w:pPr>
              <w:jc w:val="center"/>
              <w:rPr>
                <w:rFonts w:ascii="Tahoma" w:hAnsi="Tahoma" w:cs="Tahoma"/>
                <w:b/>
                <w:sz w:val="21"/>
                <w:szCs w:val="21"/>
              </w:rPr>
            </w:pPr>
            <w:r w:rsidRPr="005515C1">
              <w:rPr>
                <w:rFonts w:ascii="Tahoma" w:hAnsi="Tahoma" w:cs="Tahoma"/>
                <w:b/>
                <w:sz w:val="21"/>
                <w:szCs w:val="21"/>
              </w:rPr>
              <w:t>402</w:t>
            </w:r>
          </w:p>
          <w:p w14:paraId="6F367D0D" w14:textId="77777777" w:rsidR="00187889" w:rsidRPr="005515C1" w:rsidRDefault="00187889" w:rsidP="00187889">
            <w:pPr>
              <w:jc w:val="center"/>
              <w:rPr>
                <w:rFonts w:ascii="Tahoma" w:hAnsi="Tahoma" w:cs="Tahoma"/>
                <w:b/>
                <w:sz w:val="21"/>
                <w:szCs w:val="21"/>
              </w:rPr>
            </w:pPr>
          </w:p>
          <w:p w14:paraId="1C0091D2" w14:textId="77777777" w:rsidR="00187889" w:rsidRPr="005515C1" w:rsidRDefault="00187889" w:rsidP="00187889">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8683D22" w14:textId="77777777" w:rsidR="00187889" w:rsidRPr="005515C1" w:rsidRDefault="00187889" w:rsidP="00187889">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des portes métalliques à persiennes de 1,50/2,20 et serrure à canon + cadenas. </w:t>
            </w:r>
          </w:p>
          <w:p w14:paraId="71FDF9EB" w14:textId="77777777" w:rsidR="00187889" w:rsidRPr="005515C1" w:rsidRDefault="00187889" w:rsidP="00187889">
            <w:pPr>
              <w:jc w:val="both"/>
              <w:rPr>
                <w:rFonts w:ascii="Tahoma" w:hAnsi="Tahoma" w:cs="Tahoma"/>
                <w:b/>
                <w:bCs/>
                <w:i/>
                <w:sz w:val="21"/>
                <w:szCs w:val="21"/>
                <w:lang w:eastAsia="en-US" w:bidi="en-US"/>
              </w:rPr>
            </w:pPr>
          </w:p>
          <w:p w14:paraId="3769B1E5" w14:textId="77777777" w:rsidR="00187889" w:rsidRPr="005515C1" w:rsidRDefault="00187889" w:rsidP="00187889">
            <w:pPr>
              <w:jc w:val="both"/>
              <w:rPr>
                <w:rFonts w:ascii="Tahoma" w:hAnsi="Tahoma" w:cs="Tahoma"/>
                <w:sz w:val="21"/>
                <w:szCs w:val="21"/>
              </w:rPr>
            </w:pPr>
            <w:r w:rsidRPr="005515C1">
              <w:rPr>
                <w:rFonts w:ascii="Tahoma" w:hAnsi="Tahoma" w:cs="Tahoma"/>
                <w:sz w:val="21"/>
                <w:szCs w:val="21"/>
              </w:rPr>
              <w:t xml:space="preserve">Ce prix rémunère à l’unité la fabrication et la pose d’une porte métallique </w:t>
            </w:r>
            <w:r w:rsidRPr="005515C1">
              <w:rPr>
                <w:rFonts w:ascii="Tahoma" w:hAnsi="Tahoma" w:cs="Tahoma"/>
                <w:b/>
                <w:sz w:val="21"/>
                <w:szCs w:val="21"/>
              </w:rPr>
              <w:t>(</w:t>
            </w:r>
            <w:r w:rsidRPr="005515C1">
              <w:rPr>
                <w:rFonts w:ascii="Tahoma" w:hAnsi="Tahoma" w:cs="Tahoma"/>
                <w:b/>
                <w:bCs/>
                <w:sz w:val="21"/>
                <w:szCs w:val="21"/>
                <w:lang w:bidi="en-US"/>
              </w:rPr>
              <w:t>1.5/2,20</w:t>
            </w:r>
            <w:r w:rsidRPr="005515C1">
              <w:rPr>
                <w:rFonts w:ascii="Tahoma" w:hAnsi="Tahoma" w:cs="Tahoma"/>
                <w:b/>
                <w:sz w:val="21"/>
                <w:szCs w:val="21"/>
              </w:rPr>
              <w:t>)</w:t>
            </w:r>
            <w:r w:rsidRPr="005515C1">
              <w:rPr>
                <w:rFonts w:ascii="Tahoma" w:hAnsi="Tahoma" w:cs="Tahoma"/>
                <w:sz w:val="21"/>
                <w:szCs w:val="21"/>
              </w:rPr>
              <w:t>. Il comprend :</w:t>
            </w:r>
          </w:p>
          <w:p w14:paraId="6CDA6C0A" w14:textId="77777777" w:rsidR="00187889" w:rsidRPr="005515C1" w:rsidRDefault="00187889" w:rsidP="00187889">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 la porte métallique ;</w:t>
            </w:r>
          </w:p>
          <w:p w14:paraId="126FB146" w14:textId="77777777" w:rsidR="00187889" w:rsidRPr="005515C1" w:rsidRDefault="00187889" w:rsidP="00187889">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61F084CC" w14:textId="77777777" w:rsidR="00187889" w:rsidRPr="005515C1" w:rsidRDefault="00187889" w:rsidP="00187889">
            <w:pPr>
              <w:jc w:val="both"/>
              <w:rPr>
                <w:rFonts w:ascii="Tahoma" w:hAnsi="Tahoma" w:cs="Tahoma"/>
                <w:sz w:val="21"/>
                <w:szCs w:val="21"/>
              </w:rPr>
            </w:pPr>
            <w:r w:rsidRPr="005515C1">
              <w:rPr>
                <w:rFonts w:ascii="Tahoma" w:hAnsi="Tahoma" w:cs="Tahoma"/>
                <w:sz w:val="21"/>
                <w:szCs w:val="21"/>
              </w:rPr>
              <w:t>Et toutes sujétions.</w:t>
            </w:r>
          </w:p>
          <w:p w14:paraId="6323730E" w14:textId="77777777" w:rsidR="00187889" w:rsidRPr="005515C1" w:rsidRDefault="00187889" w:rsidP="00187889">
            <w:pPr>
              <w:jc w:val="both"/>
              <w:rPr>
                <w:rFonts w:ascii="Tahoma" w:hAnsi="Tahoma" w:cs="Tahoma"/>
                <w:b/>
                <w:bCs/>
                <w:i/>
                <w:sz w:val="21"/>
                <w:szCs w:val="21"/>
                <w:lang w:bidi="en-US"/>
              </w:rPr>
            </w:pPr>
          </w:p>
          <w:p w14:paraId="5CE6DA30" w14:textId="6201BDF8" w:rsidR="00187889" w:rsidRPr="005515C1" w:rsidRDefault="00187889" w:rsidP="00187889">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77E1C3C8" w14:textId="77777777" w:rsidR="00187889" w:rsidRPr="005515C1" w:rsidRDefault="00187889" w:rsidP="00187889">
            <w:pPr>
              <w:rPr>
                <w:rFonts w:ascii="Tahoma" w:hAnsi="Tahoma" w:cs="Tahoma"/>
                <w:b/>
                <w:sz w:val="21"/>
                <w:szCs w:val="21"/>
              </w:rPr>
            </w:pPr>
          </w:p>
          <w:p w14:paraId="2B20D70E" w14:textId="77777777" w:rsidR="00187889" w:rsidRPr="005515C1" w:rsidRDefault="00187889" w:rsidP="00187889">
            <w:pPr>
              <w:rPr>
                <w:rFonts w:ascii="Tahoma" w:hAnsi="Tahoma" w:cs="Tahoma"/>
                <w:b/>
                <w:sz w:val="21"/>
                <w:szCs w:val="21"/>
              </w:rPr>
            </w:pPr>
          </w:p>
          <w:p w14:paraId="25E6F041" w14:textId="77777777" w:rsidR="00187889" w:rsidRPr="005515C1" w:rsidRDefault="00187889" w:rsidP="00187889">
            <w:pPr>
              <w:rPr>
                <w:rFonts w:ascii="Tahoma" w:hAnsi="Tahoma" w:cs="Tahoma"/>
                <w:b/>
                <w:sz w:val="21"/>
                <w:szCs w:val="21"/>
              </w:rPr>
            </w:pPr>
          </w:p>
          <w:p w14:paraId="279BC1FC" w14:textId="77777777" w:rsidR="00187889" w:rsidRPr="005515C1" w:rsidRDefault="00187889" w:rsidP="00187889">
            <w:pPr>
              <w:rPr>
                <w:rFonts w:ascii="Tahoma" w:hAnsi="Tahoma" w:cs="Tahoma"/>
                <w:sz w:val="21"/>
                <w:szCs w:val="21"/>
              </w:rPr>
            </w:pPr>
          </w:p>
          <w:p w14:paraId="1D6DA841" w14:textId="77777777" w:rsidR="00187889" w:rsidRPr="005515C1" w:rsidRDefault="00187889" w:rsidP="00187889">
            <w:pPr>
              <w:rPr>
                <w:rFonts w:ascii="Tahoma" w:hAnsi="Tahoma" w:cs="Tahoma"/>
                <w:sz w:val="21"/>
                <w:szCs w:val="21"/>
              </w:rPr>
            </w:pPr>
          </w:p>
          <w:p w14:paraId="12DC98F0" w14:textId="77777777" w:rsidR="00187889" w:rsidRPr="005515C1" w:rsidRDefault="00187889" w:rsidP="00187889">
            <w:pPr>
              <w:rPr>
                <w:rFonts w:ascii="Tahoma" w:hAnsi="Tahoma" w:cs="Tahoma"/>
                <w:sz w:val="21"/>
                <w:szCs w:val="21"/>
              </w:rPr>
            </w:pPr>
          </w:p>
          <w:p w14:paraId="33E3E211" w14:textId="77777777" w:rsidR="00187889" w:rsidRPr="005515C1" w:rsidRDefault="00187889" w:rsidP="00187889">
            <w:pPr>
              <w:rPr>
                <w:rFonts w:ascii="Tahoma" w:hAnsi="Tahoma" w:cs="Tahoma"/>
                <w:sz w:val="21"/>
                <w:szCs w:val="21"/>
              </w:rPr>
            </w:pPr>
          </w:p>
          <w:p w14:paraId="48646677" w14:textId="77777777" w:rsidR="00187889" w:rsidRPr="005515C1" w:rsidRDefault="00187889" w:rsidP="00187889">
            <w:pPr>
              <w:rPr>
                <w:rFonts w:ascii="Tahoma" w:hAnsi="Tahoma" w:cs="Tahoma"/>
                <w:sz w:val="21"/>
                <w:szCs w:val="21"/>
              </w:rPr>
            </w:pPr>
          </w:p>
          <w:p w14:paraId="4EBBB739" w14:textId="77777777" w:rsidR="00187889" w:rsidRPr="005515C1" w:rsidRDefault="00187889" w:rsidP="00187889">
            <w:pPr>
              <w:rPr>
                <w:rFonts w:ascii="Tahoma" w:hAnsi="Tahoma" w:cs="Tahoma"/>
                <w:sz w:val="21"/>
                <w:szCs w:val="21"/>
              </w:rPr>
            </w:pPr>
          </w:p>
          <w:p w14:paraId="1270F74D" w14:textId="77777777" w:rsidR="00187889" w:rsidRPr="005515C1" w:rsidRDefault="00187889" w:rsidP="00187889">
            <w:pPr>
              <w:rPr>
                <w:rFonts w:ascii="Tahoma" w:hAnsi="Tahoma" w:cs="Tahoma"/>
                <w:sz w:val="21"/>
                <w:szCs w:val="21"/>
              </w:rPr>
            </w:pPr>
          </w:p>
          <w:p w14:paraId="1F4D466C" w14:textId="12CC068A" w:rsidR="00187889" w:rsidRPr="005515C1" w:rsidRDefault="00187889" w:rsidP="00187889">
            <w:pPr>
              <w:jc w:val="center"/>
              <w:rPr>
                <w:rFonts w:ascii="Tahoma" w:hAnsi="Tahoma" w:cs="Tahoma"/>
                <w:b/>
                <w:bCs/>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72934EAF" w14:textId="77777777" w:rsidR="00187889" w:rsidRPr="005515C1" w:rsidRDefault="00187889" w:rsidP="00187889">
            <w:pPr>
              <w:rPr>
                <w:rFonts w:ascii="Tahoma" w:hAnsi="Tahoma" w:cs="Tahoma"/>
                <w:b/>
                <w:bCs/>
                <w:sz w:val="21"/>
                <w:szCs w:val="21"/>
              </w:rPr>
            </w:pPr>
          </w:p>
        </w:tc>
      </w:tr>
      <w:tr w:rsidR="005515C1" w:rsidRPr="005515C1" w14:paraId="1A0EEFDA" w14:textId="77777777" w:rsidTr="006262A5">
        <w:trPr>
          <w:trHeight w:val="410"/>
        </w:trPr>
        <w:tc>
          <w:tcPr>
            <w:tcW w:w="932" w:type="dxa"/>
            <w:gridSpan w:val="2"/>
            <w:tcBorders>
              <w:top w:val="nil"/>
              <w:left w:val="single" w:sz="4" w:space="0" w:color="auto"/>
              <w:bottom w:val="single" w:sz="4" w:space="0" w:color="auto"/>
              <w:right w:val="single" w:sz="4" w:space="0" w:color="auto"/>
            </w:tcBorders>
          </w:tcPr>
          <w:p w14:paraId="5365CC3D" w14:textId="77777777" w:rsidR="006262A5" w:rsidRPr="005515C1" w:rsidRDefault="006262A5" w:rsidP="00187889">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035920BF" w14:textId="39BFABC6" w:rsidR="006262A5" w:rsidRPr="005515C1" w:rsidRDefault="006262A5" w:rsidP="00187889">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Lot 500 : ASSAINISSEMENT</w:t>
            </w:r>
          </w:p>
        </w:tc>
        <w:tc>
          <w:tcPr>
            <w:tcW w:w="850" w:type="dxa"/>
            <w:tcBorders>
              <w:top w:val="nil"/>
              <w:left w:val="single" w:sz="4" w:space="0" w:color="auto"/>
              <w:bottom w:val="single" w:sz="4" w:space="0" w:color="auto"/>
              <w:right w:val="single" w:sz="4" w:space="0" w:color="auto"/>
            </w:tcBorders>
          </w:tcPr>
          <w:p w14:paraId="0D49F809" w14:textId="77777777" w:rsidR="006262A5" w:rsidRPr="005515C1" w:rsidRDefault="006262A5" w:rsidP="00187889">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69BD3108" w14:textId="77777777" w:rsidR="006262A5" w:rsidRPr="005515C1" w:rsidRDefault="006262A5" w:rsidP="00187889">
            <w:pPr>
              <w:rPr>
                <w:rFonts w:ascii="Tahoma" w:hAnsi="Tahoma" w:cs="Tahoma"/>
                <w:b/>
                <w:bCs/>
                <w:sz w:val="21"/>
                <w:szCs w:val="21"/>
              </w:rPr>
            </w:pPr>
          </w:p>
        </w:tc>
      </w:tr>
      <w:tr w:rsidR="005515C1" w:rsidRPr="005515C1" w14:paraId="569FFAAB"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0A5AE8F7" w14:textId="627EDD20" w:rsidR="006262A5" w:rsidRPr="005515C1" w:rsidRDefault="006262A5" w:rsidP="006262A5">
            <w:pPr>
              <w:jc w:val="center"/>
              <w:rPr>
                <w:rFonts w:ascii="Tahoma" w:hAnsi="Tahoma" w:cs="Tahoma"/>
                <w:b/>
                <w:bCs/>
                <w:sz w:val="21"/>
                <w:szCs w:val="21"/>
              </w:rPr>
            </w:pPr>
            <w:r w:rsidRPr="005515C1">
              <w:rPr>
                <w:rFonts w:ascii="Tahoma" w:hAnsi="Tahoma" w:cs="Tahoma"/>
                <w:b/>
                <w:bCs/>
                <w:sz w:val="21"/>
                <w:szCs w:val="21"/>
              </w:rPr>
              <w:t>501</w:t>
            </w:r>
          </w:p>
          <w:p w14:paraId="5CA7FBFC" w14:textId="77777777" w:rsidR="006262A5" w:rsidRPr="005515C1" w:rsidRDefault="006262A5" w:rsidP="006262A5">
            <w:pPr>
              <w:jc w:val="center"/>
              <w:rPr>
                <w:rFonts w:ascii="Tahoma" w:hAnsi="Tahoma" w:cs="Tahoma"/>
                <w:b/>
                <w:bCs/>
                <w:sz w:val="21"/>
                <w:szCs w:val="21"/>
              </w:rPr>
            </w:pPr>
          </w:p>
          <w:p w14:paraId="337ACB7D" w14:textId="77777777" w:rsidR="006262A5" w:rsidRPr="005515C1" w:rsidRDefault="006262A5" w:rsidP="006262A5">
            <w:pPr>
              <w:jc w:val="center"/>
              <w:rPr>
                <w:rFonts w:ascii="Tahoma" w:hAnsi="Tahoma" w:cs="Tahoma"/>
                <w:b/>
                <w:bCs/>
                <w:sz w:val="21"/>
                <w:szCs w:val="21"/>
              </w:rPr>
            </w:pPr>
          </w:p>
          <w:p w14:paraId="016363B5" w14:textId="77777777" w:rsidR="006262A5" w:rsidRPr="005515C1" w:rsidRDefault="006262A5" w:rsidP="006262A5">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637A2427" w14:textId="4DDB7FF8" w:rsidR="006262A5" w:rsidRPr="005515C1" w:rsidRDefault="006262A5" w:rsidP="006262A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construction de caniveau(façade principale ) en agglos de 15x20x40 bien bourrés et dosé à 300kg/m3. L=29,80; I= 0,40 pour façade postérieure </w:t>
            </w:r>
          </w:p>
          <w:p w14:paraId="5F4FF7C3" w14:textId="77777777" w:rsidR="006262A5" w:rsidRPr="005515C1" w:rsidRDefault="006262A5" w:rsidP="006262A5">
            <w:pPr>
              <w:jc w:val="both"/>
              <w:rPr>
                <w:rFonts w:ascii="Tahoma" w:hAnsi="Tahoma" w:cs="Tahoma"/>
                <w:b/>
                <w:bCs/>
                <w:i/>
                <w:sz w:val="21"/>
                <w:szCs w:val="21"/>
                <w:lang w:eastAsia="en-US" w:bidi="en-US"/>
              </w:rPr>
            </w:pPr>
          </w:p>
          <w:p w14:paraId="2BB426EB" w14:textId="5FC9E480" w:rsidR="006262A5" w:rsidRPr="005515C1" w:rsidRDefault="006262A5" w:rsidP="006262A5">
            <w:pPr>
              <w:jc w:val="both"/>
              <w:rPr>
                <w:rFonts w:ascii="Tahoma" w:hAnsi="Tahoma" w:cs="Tahoma"/>
                <w:sz w:val="21"/>
                <w:szCs w:val="21"/>
              </w:rPr>
            </w:pPr>
            <w:r w:rsidRPr="005515C1">
              <w:rPr>
                <w:rFonts w:ascii="Tahoma" w:hAnsi="Tahoma" w:cs="Tahoma"/>
                <w:sz w:val="21"/>
                <w:szCs w:val="21"/>
              </w:rPr>
              <w:t>Ce prix rémunère au mètre linéaire la réalisation d’une rigole bétonnée de 50 cm x 50 cm, la rampe d’accès et toutes sujétions.</w:t>
            </w:r>
          </w:p>
          <w:p w14:paraId="0BB8EDD6" w14:textId="77777777" w:rsidR="006262A5" w:rsidRPr="005515C1" w:rsidRDefault="006262A5" w:rsidP="006262A5">
            <w:pPr>
              <w:jc w:val="both"/>
              <w:rPr>
                <w:rFonts w:ascii="Tahoma" w:hAnsi="Tahoma" w:cs="Tahoma"/>
                <w:b/>
                <w:bCs/>
                <w:i/>
                <w:sz w:val="21"/>
                <w:szCs w:val="21"/>
                <w:lang w:eastAsia="en-US" w:bidi="en-US"/>
              </w:rPr>
            </w:pPr>
          </w:p>
          <w:p w14:paraId="5CF4CD13" w14:textId="2CE3CAA9" w:rsidR="006262A5" w:rsidRPr="005515C1" w:rsidRDefault="006262A5" w:rsidP="006262A5">
            <w:pPr>
              <w:jc w:val="both"/>
              <w:rPr>
                <w:rFonts w:ascii="Tahoma" w:hAnsi="Tahoma" w:cs="Tahoma"/>
                <w:b/>
                <w:bCs/>
                <w:i/>
                <w:sz w:val="21"/>
                <w:szCs w:val="21"/>
                <w:lang w:eastAsia="en-US" w:bidi="en-US"/>
              </w:rPr>
            </w:pPr>
            <w:r w:rsidRPr="005515C1">
              <w:rPr>
                <w:rFonts w:ascii="Tahoma" w:hAnsi="Tahoma" w:cs="Tahoma"/>
                <w:b/>
                <w:bCs/>
                <w:sz w:val="21"/>
                <w:szCs w:val="21"/>
              </w:rPr>
              <w:t>Le mètre linéaire à :                            francs CFA</w:t>
            </w:r>
          </w:p>
        </w:tc>
        <w:tc>
          <w:tcPr>
            <w:tcW w:w="850" w:type="dxa"/>
            <w:tcBorders>
              <w:top w:val="nil"/>
              <w:left w:val="single" w:sz="4" w:space="0" w:color="auto"/>
              <w:bottom w:val="single" w:sz="4" w:space="0" w:color="auto"/>
              <w:right w:val="single" w:sz="4" w:space="0" w:color="auto"/>
            </w:tcBorders>
          </w:tcPr>
          <w:p w14:paraId="3945CF1A" w14:textId="77777777" w:rsidR="006262A5" w:rsidRPr="005515C1" w:rsidRDefault="006262A5" w:rsidP="006262A5">
            <w:pPr>
              <w:rPr>
                <w:rFonts w:ascii="Tahoma" w:hAnsi="Tahoma" w:cs="Tahoma"/>
                <w:sz w:val="21"/>
                <w:szCs w:val="21"/>
              </w:rPr>
            </w:pPr>
          </w:p>
          <w:p w14:paraId="39E27443" w14:textId="77777777" w:rsidR="006262A5" w:rsidRPr="005515C1" w:rsidRDefault="006262A5" w:rsidP="006262A5">
            <w:pPr>
              <w:rPr>
                <w:rFonts w:ascii="Tahoma" w:hAnsi="Tahoma" w:cs="Tahoma"/>
                <w:b/>
                <w:sz w:val="21"/>
                <w:szCs w:val="21"/>
              </w:rPr>
            </w:pPr>
          </w:p>
          <w:p w14:paraId="3F92F107" w14:textId="77777777" w:rsidR="006262A5" w:rsidRPr="005515C1" w:rsidRDefault="006262A5" w:rsidP="006262A5">
            <w:pPr>
              <w:rPr>
                <w:rFonts w:ascii="Tahoma" w:hAnsi="Tahoma" w:cs="Tahoma"/>
                <w:b/>
                <w:sz w:val="21"/>
                <w:szCs w:val="21"/>
              </w:rPr>
            </w:pPr>
          </w:p>
          <w:p w14:paraId="03356659" w14:textId="77777777" w:rsidR="006262A5" w:rsidRPr="005515C1" w:rsidRDefault="006262A5" w:rsidP="006262A5">
            <w:pPr>
              <w:rPr>
                <w:rFonts w:ascii="Tahoma" w:hAnsi="Tahoma" w:cs="Tahoma"/>
                <w:b/>
                <w:sz w:val="21"/>
                <w:szCs w:val="21"/>
              </w:rPr>
            </w:pPr>
          </w:p>
          <w:p w14:paraId="366C4631" w14:textId="5D3D85D8" w:rsidR="006262A5" w:rsidRPr="005515C1" w:rsidRDefault="006262A5" w:rsidP="006262A5">
            <w:pPr>
              <w:jc w:val="center"/>
              <w:rPr>
                <w:rFonts w:ascii="Tahoma" w:hAnsi="Tahoma" w:cs="Tahoma"/>
                <w:b/>
                <w:sz w:val="21"/>
                <w:szCs w:val="21"/>
              </w:rPr>
            </w:pPr>
            <w:r w:rsidRPr="005515C1">
              <w:rPr>
                <w:rFonts w:ascii="Tahoma" w:hAnsi="Tahoma" w:cs="Tahoma"/>
                <w:b/>
                <w:sz w:val="21"/>
                <w:szCs w:val="21"/>
              </w:rPr>
              <w:t>ml</w:t>
            </w:r>
          </w:p>
        </w:tc>
        <w:tc>
          <w:tcPr>
            <w:tcW w:w="1843" w:type="dxa"/>
            <w:tcBorders>
              <w:top w:val="nil"/>
              <w:left w:val="single" w:sz="4" w:space="0" w:color="auto"/>
              <w:bottom w:val="single" w:sz="4" w:space="0" w:color="auto"/>
              <w:right w:val="single" w:sz="4" w:space="0" w:color="auto"/>
            </w:tcBorders>
          </w:tcPr>
          <w:p w14:paraId="72CDA781" w14:textId="77777777" w:rsidR="006262A5" w:rsidRPr="005515C1" w:rsidRDefault="006262A5" w:rsidP="006262A5">
            <w:pPr>
              <w:rPr>
                <w:rFonts w:ascii="Tahoma" w:hAnsi="Tahoma" w:cs="Tahoma"/>
                <w:b/>
                <w:bCs/>
                <w:sz w:val="21"/>
                <w:szCs w:val="21"/>
              </w:rPr>
            </w:pPr>
          </w:p>
        </w:tc>
      </w:tr>
      <w:tr w:rsidR="005515C1" w:rsidRPr="005515C1" w14:paraId="11BFD50E" w14:textId="77777777" w:rsidTr="006317F7">
        <w:trPr>
          <w:trHeight w:val="1162"/>
        </w:trPr>
        <w:tc>
          <w:tcPr>
            <w:tcW w:w="932" w:type="dxa"/>
            <w:gridSpan w:val="2"/>
            <w:tcBorders>
              <w:top w:val="nil"/>
              <w:left w:val="single" w:sz="4" w:space="0" w:color="auto"/>
              <w:bottom w:val="single" w:sz="4" w:space="0" w:color="auto"/>
              <w:right w:val="single" w:sz="4" w:space="0" w:color="auto"/>
            </w:tcBorders>
          </w:tcPr>
          <w:p w14:paraId="45B60ABE" w14:textId="77777777" w:rsidR="006262A5" w:rsidRPr="005515C1" w:rsidRDefault="006262A5" w:rsidP="006262A5">
            <w:pPr>
              <w:jc w:val="center"/>
              <w:rPr>
                <w:rFonts w:ascii="Tahoma" w:hAnsi="Tahoma" w:cs="Tahoma"/>
                <w:b/>
                <w:bCs/>
                <w:sz w:val="21"/>
                <w:szCs w:val="21"/>
              </w:rPr>
            </w:pPr>
            <w:r w:rsidRPr="005515C1">
              <w:rPr>
                <w:rFonts w:ascii="Tahoma" w:hAnsi="Tahoma" w:cs="Tahoma"/>
                <w:b/>
                <w:bCs/>
                <w:sz w:val="21"/>
                <w:szCs w:val="21"/>
              </w:rPr>
              <w:lastRenderedPageBreak/>
              <w:t>502</w:t>
            </w:r>
          </w:p>
          <w:p w14:paraId="73C6E978" w14:textId="77777777" w:rsidR="006262A5" w:rsidRPr="005515C1" w:rsidRDefault="006262A5" w:rsidP="006262A5">
            <w:pPr>
              <w:jc w:val="center"/>
              <w:rPr>
                <w:rFonts w:ascii="Tahoma" w:hAnsi="Tahoma" w:cs="Tahoma"/>
                <w:b/>
                <w:bCs/>
                <w:sz w:val="21"/>
                <w:szCs w:val="21"/>
              </w:rPr>
            </w:pPr>
          </w:p>
          <w:p w14:paraId="30F7A79E" w14:textId="77777777" w:rsidR="006262A5" w:rsidRPr="005515C1" w:rsidRDefault="006262A5" w:rsidP="006262A5">
            <w:pPr>
              <w:jc w:val="center"/>
              <w:rPr>
                <w:rFonts w:ascii="Tahoma" w:hAnsi="Tahoma" w:cs="Tahoma"/>
                <w:b/>
                <w:bCs/>
                <w:sz w:val="21"/>
                <w:szCs w:val="21"/>
              </w:rPr>
            </w:pPr>
          </w:p>
          <w:p w14:paraId="15F486DA" w14:textId="41A5959D" w:rsidR="006262A5" w:rsidRPr="005515C1" w:rsidRDefault="006262A5" w:rsidP="006262A5">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27E6182A" w14:textId="0DD34519" w:rsidR="006262A5" w:rsidRPr="005515C1" w:rsidRDefault="006262A5" w:rsidP="006262A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construction  de caniveau en  façade principale  au béton armé  dosé à 300kg/m3 L=2970; I=0,50</w:t>
            </w:r>
          </w:p>
          <w:p w14:paraId="4139CCD6" w14:textId="77777777" w:rsidR="006262A5" w:rsidRPr="005515C1" w:rsidRDefault="006262A5" w:rsidP="006262A5">
            <w:pPr>
              <w:jc w:val="both"/>
              <w:rPr>
                <w:rFonts w:ascii="Tahoma" w:hAnsi="Tahoma" w:cs="Tahoma"/>
                <w:b/>
                <w:bCs/>
                <w:i/>
                <w:sz w:val="21"/>
                <w:szCs w:val="21"/>
                <w:lang w:eastAsia="en-US" w:bidi="en-US"/>
              </w:rPr>
            </w:pPr>
          </w:p>
          <w:p w14:paraId="617415D1" w14:textId="77777777" w:rsidR="006262A5" w:rsidRPr="005515C1" w:rsidRDefault="006262A5" w:rsidP="006262A5">
            <w:pPr>
              <w:jc w:val="both"/>
              <w:rPr>
                <w:rFonts w:ascii="Tahoma" w:hAnsi="Tahoma" w:cs="Tahoma"/>
                <w:sz w:val="21"/>
                <w:szCs w:val="21"/>
              </w:rPr>
            </w:pPr>
            <w:r w:rsidRPr="005515C1">
              <w:rPr>
                <w:rFonts w:ascii="Tahoma" w:hAnsi="Tahoma" w:cs="Tahoma"/>
                <w:sz w:val="21"/>
                <w:szCs w:val="21"/>
              </w:rPr>
              <w:t>Ce prix rémunère au mètre linéaire la réalisation d’une rigole bétonnée de 50 cm x 50 cm, la rampe d’accès et toutes sujétions.</w:t>
            </w:r>
          </w:p>
          <w:p w14:paraId="3D75D83B" w14:textId="77777777" w:rsidR="006262A5" w:rsidRPr="005515C1" w:rsidRDefault="006262A5" w:rsidP="006262A5">
            <w:pPr>
              <w:jc w:val="both"/>
              <w:rPr>
                <w:rFonts w:ascii="Tahoma" w:hAnsi="Tahoma" w:cs="Tahoma"/>
                <w:b/>
                <w:bCs/>
                <w:i/>
                <w:sz w:val="21"/>
                <w:szCs w:val="21"/>
                <w:lang w:eastAsia="en-US" w:bidi="en-US"/>
              </w:rPr>
            </w:pPr>
          </w:p>
          <w:p w14:paraId="60E611B1" w14:textId="6CF51916" w:rsidR="006262A5" w:rsidRPr="005515C1" w:rsidRDefault="006262A5" w:rsidP="006262A5">
            <w:pPr>
              <w:jc w:val="both"/>
              <w:rPr>
                <w:rFonts w:ascii="Tahoma" w:hAnsi="Tahoma" w:cs="Tahoma"/>
                <w:b/>
                <w:bCs/>
                <w:i/>
                <w:sz w:val="21"/>
                <w:szCs w:val="21"/>
                <w:lang w:eastAsia="en-US" w:bidi="en-US"/>
              </w:rPr>
            </w:pPr>
            <w:r w:rsidRPr="005515C1">
              <w:rPr>
                <w:rFonts w:ascii="Tahoma" w:hAnsi="Tahoma" w:cs="Tahoma"/>
                <w:b/>
                <w:bCs/>
                <w:sz w:val="21"/>
                <w:szCs w:val="21"/>
              </w:rPr>
              <w:t>Le mètre linéaire à :                            francs CFA</w:t>
            </w:r>
          </w:p>
        </w:tc>
        <w:tc>
          <w:tcPr>
            <w:tcW w:w="850" w:type="dxa"/>
            <w:tcBorders>
              <w:top w:val="nil"/>
              <w:left w:val="single" w:sz="4" w:space="0" w:color="auto"/>
              <w:bottom w:val="single" w:sz="4" w:space="0" w:color="auto"/>
              <w:right w:val="single" w:sz="4" w:space="0" w:color="auto"/>
            </w:tcBorders>
          </w:tcPr>
          <w:p w14:paraId="11D0500A" w14:textId="77777777" w:rsidR="006262A5" w:rsidRPr="005515C1" w:rsidRDefault="006262A5" w:rsidP="006262A5">
            <w:pPr>
              <w:rPr>
                <w:rFonts w:ascii="Tahoma" w:hAnsi="Tahoma" w:cs="Tahoma"/>
                <w:sz w:val="21"/>
                <w:szCs w:val="21"/>
              </w:rPr>
            </w:pPr>
          </w:p>
          <w:p w14:paraId="7F9B4A99" w14:textId="77777777" w:rsidR="006262A5" w:rsidRPr="005515C1" w:rsidRDefault="006262A5" w:rsidP="006262A5">
            <w:pPr>
              <w:rPr>
                <w:rFonts w:ascii="Tahoma" w:hAnsi="Tahoma" w:cs="Tahoma"/>
                <w:b/>
                <w:sz w:val="21"/>
                <w:szCs w:val="21"/>
              </w:rPr>
            </w:pPr>
          </w:p>
          <w:p w14:paraId="0389CDEA" w14:textId="77777777" w:rsidR="006262A5" w:rsidRPr="005515C1" w:rsidRDefault="006262A5" w:rsidP="006262A5">
            <w:pPr>
              <w:rPr>
                <w:rFonts w:ascii="Tahoma" w:hAnsi="Tahoma" w:cs="Tahoma"/>
                <w:b/>
                <w:sz w:val="21"/>
                <w:szCs w:val="21"/>
              </w:rPr>
            </w:pPr>
          </w:p>
          <w:p w14:paraId="4AF7513D" w14:textId="77777777" w:rsidR="006262A5" w:rsidRPr="005515C1" w:rsidRDefault="006262A5" w:rsidP="006262A5">
            <w:pPr>
              <w:rPr>
                <w:rFonts w:ascii="Tahoma" w:hAnsi="Tahoma" w:cs="Tahoma"/>
                <w:b/>
                <w:sz w:val="21"/>
                <w:szCs w:val="21"/>
              </w:rPr>
            </w:pPr>
          </w:p>
          <w:p w14:paraId="0CF468FB" w14:textId="77777777" w:rsidR="006262A5" w:rsidRPr="005515C1" w:rsidRDefault="006262A5" w:rsidP="006262A5">
            <w:pPr>
              <w:rPr>
                <w:rFonts w:ascii="Tahoma" w:hAnsi="Tahoma" w:cs="Tahoma"/>
                <w:b/>
                <w:sz w:val="21"/>
                <w:szCs w:val="21"/>
              </w:rPr>
            </w:pPr>
          </w:p>
          <w:p w14:paraId="176C142B" w14:textId="77777777" w:rsidR="006262A5" w:rsidRPr="005515C1" w:rsidRDefault="006262A5" w:rsidP="006262A5">
            <w:pPr>
              <w:jc w:val="center"/>
              <w:rPr>
                <w:rFonts w:ascii="Tahoma" w:hAnsi="Tahoma" w:cs="Tahoma"/>
                <w:b/>
                <w:sz w:val="21"/>
                <w:szCs w:val="21"/>
              </w:rPr>
            </w:pPr>
          </w:p>
          <w:p w14:paraId="58AD4713" w14:textId="77777777" w:rsidR="006262A5" w:rsidRPr="005515C1" w:rsidRDefault="006262A5" w:rsidP="006262A5">
            <w:pPr>
              <w:rPr>
                <w:rFonts w:ascii="Tahoma" w:hAnsi="Tahoma" w:cs="Tahoma"/>
                <w:b/>
                <w:sz w:val="21"/>
                <w:szCs w:val="21"/>
              </w:rPr>
            </w:pPr>
          </w:p>
          <w:p w14:paraId="7541A27E" w14:textId="0A8C7F2B" w:rsidR="006262A5" w:rsidRPr="005515C1" w:rsidRDefault="006262A5" w:rsidP="006262A5">
            <w:pPr>
              <w:jc w:val="center"/>
              <w:rPr>
                <w:rFonts w:ascii="Tahoma" w:hAnsi="Tahoma" w:cs="Tahoma"/>
                <w:b/>
                <w:sz w:val="21"/>
                <w:szCs w:val="21"/>
              </w:rPr>
            </w:pPr>
            <w:r w:rsidRPr="005515C1">
              <w:rPr>
                <w:rFonts w:ascii="Tahoma" w:hAnsi="Tahoma" w:cs="Tahoma"/>
                <w:b/>
                <w:sz w:val="21"/>
                <w:szCs w:val="21"/>
              </w:rPr>
              <w:t>ml</w:t>
            </w:r>
          </w:p>
        </w:tc>
        <w:tc>
          <w:tcPr>
            <w:tcW w:w="1843" w:type="dxa"/>
            <w:tcBorders>
              <w:top w:val="nil"/>
              <w:left w:val="single" w:sz="4" w:space="0" w:color="auto"/>
              <w:bottom w:val="single" w:sz="4" w:space="0" w:color="auto"/>
              <w:right w:val="single" w:sz="4" w:space="0" w:color="auto"/>
            </w:tcBorders>
          </w:tcPr>
          <w:p w14:paraId="7203AAE4" w14:textId="77777777" w:rsidR="006262A5" w:rsidRPr="005515C1" w:rsidRDefault="006262A5" w:rsidP="006262A5">
            <w:pPr>
              <w:rPr>
                <w:rFonts w:ascii="Tahoma" w:hAnsi="Tahoma" w:cs="Tahoma"/>
                <w:b/>
                <w:bCs/>
                <w:sz w:val="21"/>
                <w:szCs w:val="21"/>
              </w:rPr>
            </w:pPr>
          </w:p>
        </w:tc>
      </w:tr>
      <w:tr w:rsidR="005515C1" w:rsidRPr="005515C1" w14:paraId="0B589EED"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4E244228" w14:textId="77777777" w:rsidR="006262A5" w:rsidRPr="005515C1" w:rsidRDefault="006262A5" w:rsidP="006262A5">
            <w:pPr>
              <w:rPr>
                <w:rFonts w:ascii="Tahoma" w:hAnsi="Tahoma" w:cs="Tahoma"/>
                <w:b/>
                <w:sz w:val="21"/>
                <w:szCs w:val="21"/>
              </w:rPr>
            </w:pPr>
          </w:p>
        </w:tc>
        <w:tc>
          <w:tcPr>
            <w:tcW w:w="6223" w:type="dxa"/>
            <w:tcBorders>
              <w:top w:val="single" w:sz="4" w:space="0" w:color="auto"/>
              <w:left w:val="single" w:sz="4" w:space="0" w:color="auto"/>
              <w:bottom w:val="single" w:sz="4" w:space="0" w:color="auto"/>
              <w:right w:val="single" w:sz="4" w:space="0" w:color="auto"/>
            </w:tcBorders>
          </w:tcPr>
          <w:p w14:paraId="600AE9D2" w14:textId="0A77EC67" w:rsidR="006262A5" w:rsidRPr="005515C1" w:rsidRDefault="00110297" w:rsidP="006262A5">
            <w:pPr>
              <w:rPr>
                <w:rFonts w:ascii="Tahoma" w:hAnsi="Tahoma" w:cs="Tahoma"/>
                <w:b/>
                <w:sz w:val="21"/>
                <w:szCs w:val="21"/>
              </w:rPr>
            </w:pPr>
            <w:r w:rsidRPr="005515C1">
              <w:rPr>
                <w:rFonts w:ascii="Tahoma" w:hAnsi="Tahoma" w:cs="Tahoma"/>
                <w:b/>
                <w:sz w:val="21"/>
                <w:szCs w:val="21"/>
              </w:rPr>
              <w:t>LOT  6</w:t>
            </w:r>
            <w:r w:rsidR="006262A5" w:rsidRPr="005515C1">
              <w:rPr>
                <w:rFonts w:ascii="Tahoma" w:hAnsi="Tahoma" w:cs="Tahoma"/>
                <w:b/>
                <w:sz w:val="21"/>
                <w:szCs w:val="21"/>
              </w:rPr>
              <w:t>00 : PEINTURE</w:t>
            </w:r>
          </w:p>
        </w:tc>
        <w:tc>
          <w:tcPr>
            <w:tcW w:w="850" w:type="dxa"/>
            <w:tcBorders>
              <w:top w:val="single" w:sz="4" w:space="0" w:color="auto"/>
              <w:left w:val="single" w:sz="4" w:space="0" w:color="auto"/>
              <w:bottom w:val="single" w:sz="4" w:space="0" w:color="auto"/>
              <w:right w:val="single" w:sz="4" w:space="0" w:color="auto"/>
            </w:tcBorders>
          </w:tcPr>
          <w:p w14:paraId="1DB90FB5" w14:textId="77777777" w:rsidR="006262A5" w:rsidRPr="005515C1" w:rsidRDefault="006262A5" w:rsidP="006262A5">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F9C543D" w14:textId="77777777" w:rsidR="006262A5" w:rsidRPr="005515C1" w:rsidRDefault="006262A5" w:rsidP="006262A5">
            <w:pPr>
              <w:jc w:val="center"/>
              <w:rPr>
                <w:rFonts w:ascii="Tahoma" w:hAnsi="Tahoma" w:cs="Tahoma"/>
                <w:b/>
                <w:sz w:val="21"/>
                <w:szCs w:val="21"/>
              </w:rPr>
            </w:pPr>
          </w:p>
        </w:tc>
      </w:tr>
      <w:tr w:rsidR="005515C1" w:rsidRPr="005515C1" w14:paraId="3B24C4D3"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11DF75E3" w14:textId="4E3FA9DC" w:rsidR="00110297" w:rsidRPr="005515C1" w:rsidRDefault="00110297" w:rsidP="00110297">
            <w:pPr>
              <w:rPr>
                <w:rFonts w:ascii="Tahoma" w:hAnsi="Tahoma" w:cs="Tahoma"/>
                <w:b/>
                <w:sz w:val="21"/>
                <w:szCs w:val="21"/>
              </w:rPr>
            </w:pPr>
            <w:r w:rsidRPr="005515C1">
              <w:rPr>
                <w:rFonts w:ascii="Tahoma" w:hAnsi="Tahoma" w:cs="Tahoma"/>
                <w:b/>
                <w:sz w:val="21"/>
                <w:szCs w:val="21"/>
              </w:rPr>
              <w:t>601</w:t>
            </w:r>
          </w:p>
        </w:tc>
        <w:tc>
          <w:tcPr>
            <w:tcW w:w="6223" w:type="dxa"/>
            <w:tcBorders>
              <w:top w:val="single" w:sz="4" w:space="0" w:color="auto"/>
              <w:left w:val="single" w:sz="4" w:space="0" w:color="auto"/>
              <w:bottom w:val="single" w:sz="4" w:space="0" w:color="auto"/>
              <w:right w:val="single" w:sz="4" w:space="0" w:color="auto"/>
            </w:tcBorders>
          </w:tcPr>
          <w:p w14:paraId="443400D4" w14:textId="77777777" w:rsidR="00110297" w:rsidRPr="005515C1" w:rsidRDefault="00110297" w:rsidP="00110297">
            <w:pPr>
              <w:rPr>
                <w:rFonts w:ascii="Tahoma" w:hAnsi="Tahoma" w:cs="Tahoma"/>
                <w:b/>
                <w:sz w:val="21"/>
                <w:szCs w:val="21"/>
              </w:rPr>
            </w:pPr>
            <w:r w:rsidRPr="005515C1">
              <w:rPr>
                <w:rFonts w:ascii="Tahoma" w:hAnsi="Tahoma" w:cs="Tahoma"/>
                <w:b/>
                <w:sz w:val="21"/>
                <w:szCs w:val="21"/>
              </w:rPr>
              <w:t>ponçage des couches vétustes des peintures</w:t>
            </w:r>
          </w:p>
          <w:p w14:paraId="0C37B763" w14:textId="77777777" w:rsidR="00110297" w:rsidRPr="005515C1" w:rsidRDefault="00110297" w:rsidP="00110297">
            <w:pPr>
              <w:rPr>
                <w:rFonts w:ascii="Tahoma" w:hAnsi="Tahoma" w:cs="Tahoma"/>
                <w:b/>
                <w:sz w:val="21"/>
                <w:szCs w:val="21"/>
              </w:rPr>
            </w:pPr>
          </w:p>
          <w:p w14:paraId="23989B29" w14:textId="1A10A933" w:rsidR="00110297" w:rsidRPr="005515C1" w:rsidRDefault="00110297" w:rsidP="00110297">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3085280C" w14:textId="77777777" w:rsidR="00110297" w:rsidRPr="005515C1" w:rsidRDefault="00110297" w:rsidP="00110297">
            <w:pPr>
              <w:rPr>
                <w:rFonts w:ascii="Tahoma" w:hAnsi="Tahoma" w:cs="Tahoma"/>
                <w:b/>
                <w:sz w:val="21"/>
                <w:szCs w:val="21"/>
              </w:rPr>
            </w:pPr>
          </w:p>
          <w:p w14:paraId="7F5E1804" w14:textId="77777777" w:rsidR="00110297" w:rsidRPr="005515C1" w:rsidRDefault="00110297" w:rsidP="00110297">
            <w:pPr>
              <w:rPr>
                <w:rFonts w:ascii="Tahoma" w:hAnsi="Tahoma" w:cs="Tahoma"/>
                <w:b/>
                <w:sz w:val="21"/>
                <w:szCs w:val="21"/>
              </w:rPr>
            </w:pPr>
          </w:p>
          <w:p w14:paraId="57CC527B" w14:textId="77777777" w:rsidR="00110297" w:rsidRPr="005515C1" w:rsidRDefault="00110297" w:rsidP="00110297">
            <w:pPr>
              <w:rPr>
                <w:rFonts w:ascii="Tahoma" w:hAnsi="Tahoma" w:cs="Tahoma"/>
                <w:b/>
                <w:sz w:val="21"/>
                <w:szCs w:val="21"/>
              </w:rPr>
            </w:pPr>
            <w:r w:rsidRPr="005515C1">
              <w:rPr>
                <w:rFonts w:ascii="Tahoma" w:hAnsi="Tahoma" w:cs="Tahoma"/>
                <w:b/>
                <w:sz w:val="21"/>
                <w:szCs w:val="21"/>
              </w:rPr>
              <w:t>Le mètre carré à :                              francs CFA</w:t>
            </w:r>
          </w:p>
          <w:p w14:paraId="44BA4C59" w14:textId="77777777" w:rsidR="00110297" w:rsidRPr="005515C1" w:rsidRDefault="00110297" w:rsidP="00110297">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54850A6E" w14:textId="77777777" w:rsidR="00110297" w:rsidRPr="005515C1" w:rsidRDefault="00110297" w:rsidP="00110297">
            <w:pPr>
              <w:jc w:val="center"/>
              <w:rPr>
                <w:rFonts w:ascii="Tahoma" w:hAnsi="Tahoma" w:cs="Tahoma"/>
                <w:b/>
                <w:sz w:val="21"/>
                <w:szCs w:val="21"/>
              </w:rPr>
            </w:pPr>
          </w:p>
          <w:p w14:paraId="0EEDFE52" w14:textId="77777777" w:rsidR="00110297" w:rsidRPr="005515C1" w:rsidRDefault="00110297" w:rsidP="00110297">
            <w:pPr>
              <w:jc w:val="center"/>
              <w:rPr>
                <w:rFonts w:ascii="Tahoma" w:hAnsi="Tahoma" w:cs="Tahoma"/>
                <w:b/>
                <w:sz w:val="21"/>
                <w:szCs w:val="21"/>
              </w:rPr>
            </w:pPr>
          </w:p>
          <w:p w14:paraId="5B4259E4" w14:textId="77777777" w:rsidR="00110297" w:rsidRPr="005515C1" w:rsidRDefault="00110297" w:rsidP="00110297">
            <w:pPr>
              <w:jc w:val="center"/>
              <w:rPr>
                <w:rFonts w:ascii="Tahoma" w:hAnsi="Tahoma" w:cs="Tahoma"/>
                <w:b/>
                <w:sz w:val="21"/>
                <w:szCs w:val="21"/>
              </w:rPr>
            </w:pPr>
          </w:p>
          <w:p w14:paraId="1B7F7252" w14:textId="77777777" w:rsidR="00110297" w:rsidRPr="005515C1" w:rsidRDefault="00110297" w:rsidP="00110297">
            <w:pPr>
              <w:jc w:val="center"/>
              <w:rPr>
                <w:rFonts w:ascii="Tahoma" w:hAnsi="Tahoma" w:cs="Tahoma"/>
                <w:b/>
                <w:sz w:val="21"/>
                <w:szCs w:val="21"/>
              </w:rPr>
            </w:pPr>
          </w:p>
          <w:p w14:paraId="03517C40" w14:textId="77777777" w:rsidR="00110297" w:rsidRPr="005515C1" w:rsidRDefault="00110297" w:rsidP="00110297">
            <w:pPr>
              <w:jc w:val="center"/>
              <w:rPr>
                <w:rFonts w:ascii="Tahoma" w:hAnsi="Tahoma" w:cs="Tahoma"/>
                <w:b/>
                <w:sz w:val="21"/>
                <w:szCs w:val="21"/>
              </w:rPr>
            </w:pPr>
          </w:p>
          <w:p w14:paraId="3A0FC5BA" w14:textId="68184929" w:rsidR="00110297" w:rsidRPr="005515C1" w:rsidRDefault="00110297" w:rsidP="003A4415">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0A2150C8" w14:textId="77777777" w:rsidR="00110297" w:rsidRPr="005515C1" w:rsidRDefault="00110297" w:rsidP="00110297">
            <w:pPr>
              <w:jc w:val="center"/>
              <w:rPr>
                <w:rFonts w:ascii="Tahoma" w:hAnsi="Tahoma" w:cs="Tahoma"/>
                <w:b/>
                <w:sz w:val="21"/>
                <w:szCs w:val="21"/>
              </w:rPr>
            </w:pPr>
          </w:p>
        </w:tc>
      </w:tr>
      <w:tr w:rsidR="005515C1" w:rsidRPr="005515C1" w14:paraId="147E48FC"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61D599C0" w14:textId="3FE497B5" w:rsidR="00110297" w:rsidRPr="005515C1" w:rsidRDefault="00110297" w:rsidP="00110297">
            <w:pPr>
              <w:jc w:val="center"/>
              <w:rPr>
                <w:rFonts w:ascii="Tahoma" w:hAnsi="Tahoma" w:cs="Tahoma"/>
                <w:b/>
                <w:sz w:val="21"/>
                <w:szCs w:val="21"/>
              </w:rPr>
            </w:pPr>
            <w:r w:rsidRPr="005515C1">
              <w:rPr>
                <w:rFonts w:ascii="Tahoma" w:hAnsi="Tahoma" w:cs="Tahoma"/>
                <w:b/>
                <w:sz w:val="21"/>
                <w:szCs w:val="21"/>
              </w:rPr>
              <w:t>602</w:t>
            </w:r>
          </w:p>
        </w:tc>
        <w:tc>
          <w:tcPr>
            <w:tcW w:w="6223" w:type="dxa"/>
            <w:tcBorders>
              <w:top w:val="single" w:sz="4" w:space="0" w:color="auto"/>
              <w:left w:val="single" w:sz="4" w:space="0" w:color="auto"/>
              <w:bottom w:val="single" w:sz="4" w:space="0" w:color="auto"/>
              <w:right w:val="single" w:sz="4" w:space="0" w:color="auto"/>
            </w:tcBorders>
          </w:tcPr>
          <w:p w14:paraId="5388B3DE" w14:textId="55B32737" w:rsidR="00110297" w:rsidRPr="005515C1" w:rsidRDefault="00110297" w:rsidP="00110297">
            <w:pPr>
              <w:jc w:val="both"/>
              <w:rPr>
                <w:rFonts w:ascii="Tahoma" w:hAnsi="Tahoma" w:cs="Tahoma"/>
                <w:b/>
                <w:bCs/>
                <w:i/>
                <w:sz w:val="21"/>
                <w:szCs w:val="21"/>
                <w:lang w:bidi="en-US"/>
              </w:rPr>
            </w:pPr>
            <w:r w:rsidRPr="005515C1">
              <w:rPr>
                <w:rFonts w:ascii="Tahoma" w:hAnsi="Tahoma" w:cs="Tahoma"/>
                <w:b/>
                <w:bCs/>
                <w:i/>
                <w:sz w:val="21"/>
                <w:szCs w:val="21"/>
                <w:lang w:bidi="en-US"/>
              </w:rPr>
              <w:t>pantex 800 en bicouche pour murs internes plus plafond</w:t>
            </w:r>
          </w:p>
          <w:p w14:paraId="3E692D21" w14:textId="77777777" w:rsidR="00110297" w:rsidRPr="005515C1" w:rsidRDefault="00110297" w:rsidP="00110297">
            <w:pPr>
              <w:rPr>
                <w:rFonts w:ascii="Tahoma" w:hAnsi="Tahoma" w:cs="Tahoma"/>
                <w:sz w:val="21"/>
                <w:szCs w:val="21"/>
              </w:rPr>
            </w:pPr>
            <w:r w:rsidRPr="005515C1">
              <w:rPr>
                <w:rFonts w:ascii="Tahoma" w:hAnsi="Tahoma" w:cs="Tahoma"/>
                <w:sz w:val="21"/>
                <w:szCs w:val="21"/>
              </w:rPr>
              <w:t>Ce prix rémunère au mètre carré la peinture sur le plafond Et toutes sujétions.</w:t>
            </w:r>
          </w:p>
          <w:p w14:paraId="63F530E4" w14:textId="77777777" w:rsidR="00110297" w:rsidRPr="005515C1" w:rsidRDefault="00110297" w:rsidP="00110297">
            <w:pPr>
              <w:rPr>
                <w:rFonts w:ascii="Tahoma" w:hAnsi="Tahoma" w:cs="Tahoma"/>
                <w:sz w:val="21"/>
                <w:szCs w:val="21"/>
              </w:rPr>
            </w:pPr>
          </w:p>
          <w:p w14:paraId="506175DE" w14:textId="77777777" w:rsidR="00110297" w:rsidRPr="005515C1" w:rsidRDefault="00110297" w:rsidP="00110297">
            <w:pPr>
              <w:rPr>
                <w:rFonts w:ascii="Tahoma" w:hAnsi="Tahoma" w:cs="Tahoma"/>
                <w:sz w:val="21"/>
                <w:szCs w:val="21"/>
              </w:rPr>
            </w:pPr>
          </w:p>
          <w:p w14:paraId="45F393B9" w14:textId="77777777" w:rsidR="00110297" w:rsidRPr="005515C1" w:rsidRDefault="00110297" w:rsidP="00110297">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2C770463" w14:textId="77777777" w:rsidR="00110297" w:rsidRPr="005515C1" w:rsidRDefault="00110297" w:rsidP="00110297">
            <w:pPr>
              <w:rPr>
                <w:rFonts w:ascii="Tahoma" w:hAnsi="Tahoma" w:cs="Tahoma"/>
                <w:b/>
                <w:sz w:val="21"/>
                <w:szCs w:val="21"/>
              </w:rPr>
            </w:pPr>
          </w:p>
          <w:p w14:paraId="6CF01E2F" w14:textId="77777777" w:rsidR="00110297" w:rsidRPr="005515C1" w:rsidRDefault="00110297" w:rsidP="00110297">
            <w:pPr>
              <w:rPr>
                <w:rFonts w:ascii="Tahoma" w:hAnsi="Tahoma" w:cs="Tahoma"/>
                <w:b/>
                <w:sz w:val="21"/>
                <w:szCs w:val="21"/>
              </w:rPr>
            </w:pPr>
          </w:p>
          <w:p w14:paraId="52C2D135" w14:textId="77777777" w:rsidR="00110297" w:rsidRPr="005515C1" w:rsidRDefault="00110297" w:rsidP="00110297">
            <w:pPr>
              <w:rPr>
                <w:rFonts w:ascii="Tahoma" w:hAnsi="Tahoma" w:cs="Tahoma"/>
                <w:b/>
                <w:sz w:val="21"/>
                <w:szCs w:val="21"/>
              </w:rPr>
            </w:pPr>
          </w:p>
          <w:p w14:paraId="16E0B9E5" w14:textId="77777777" w:rsidR="00110297" w:rsidRPr="005515C1" w:rsidRDefault="00110297" w:rsidP="00110297">
            <w:pPr>
              <w:rPr>
                <w:rFonts w:ascii="Tahoma" w:hAnsi="Tahoma" w:cs="Tahoma"/>
                <w:b/>
                <w:sz w:val="21"/>
                <w:szCs w:val="21"/>
              </w:rPr>
            </w:pPr>
          </w:p>
          <w:p w14:paraId="46483F49" w14:textId="77777777" w:rsidR="00110297" w:rsidRPr="005515C1" w:rsidRDefault="00110297" w:rsidP="00110297">
            <w:pPr>
              <w:rPr>
                <w:rFonts w:ascii="Tahoma" w:hAnsi="Tahoma" w:cs="Tahoma"/>
                <w:b/>
                <w:sz w:val="21"/>
                <w:szCs w:val="21"/>
              </w:rPr>
            </w:pPr>
          </w:p>
          <w:p w14:paraId="5CB0BD18" w14:textId="77777777" w:rsidR="00110297" w:rsidRPr="005515C1" w:rsidRDefault="00110297" w:rsidP="00110297">
            <w:pPr>
              <w:rPr>
                <w:rFonts w:ascii="Tahoma" w:hAnsi="Tahoma" w:cs="Tahoma"/>
                <w:b/>
                <w:sz w:val="21"/>
                <w:szCs w:val="21"/>
              </w:rPr>
            </w:pPr>
          </w:p>
          <w:p w14:paraId="035318F0" w14:textId="77777777" w:rsidR="00110297" w:rsidRPr="005515C1" w:rsidRDefault="00110297" w:rsidP="00110297">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25F07326" w14:textId="77777777" w:rsidR="00110297" w:rsidRPr="005515C1" w:rsidRDefault="00110297" w:rsidP="00110297">
            <w:pPr>
              <w:jc w:val="center"/>
              <w:rPr>
                <w:rFonts w:ascii="Tahoma" w:hAnsi="Tahoma" w:cs="Tahoma"/>
                <w:b/>
                <w:sz w:val="21"/>
                <w:szCs w:val="21"/>
              </w:rPr>
            </w:pPr>
          </w:p>
        </w:tc>
      </w:tr>
      <w:tr w:rsidR="005515C1" w:rsidRPr="005515C1" w14:paraId="533F77CA"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4BC29D4D" w14:textId="7B25D6A2" w:rsidR="00110297" w:rsidRPr="005515C1" w:rsidRDefault="00110297" w:rsidP="00110297">
            <w:pPr>
              <w:jc w:val="center"/>
              <w:rPr>
                <w:rFonts w:ascii="Tahoma" w:hAnsi="Tahoma" w:cs="Tahoma"/>
                <w:b/>
                <w:sz w:val="21"/>
                <w:szCs w:val="21"/>
              </w:rPr>
            </w:pPr>
            <w:r w:rsidRPr="005515C1">
              <w:rPr>
                <w:rFonts w:ascii="Tahoma" w:hAnsi="Tahoma" w:cs="Tahoma"/>
                <w:b/>
                <w:sz w:val="21"/>
                <w:szCs w:val="21"/>
              </w:rPr>
              <w:t>603</w:t>
            </w:r>
          </w:p>
        </w:tc>
        <w:tc>
          <w:tcPr>
            <w:tcW w:w="6223" w:type="dxa"/>
            <w:tcBorders>
              <w:top w:val="single" w:sz="4" w:space="0" w:color="auto"/>
              <w:left w:val="single" w:sz="4" w:space="0" w:color="auto"/>
              <w:bottom w:val="single" w:sz="4" w:space="0" w:color="auto"/>
              <w:right w:val="single" w:sz="4" w:space="0" w:color="auto"/>
            </w:tcBorders>
          </w:tcPr>
          <w:p w14:paraId="04195DD4" w14:textId="77777777" w:rsidR="00110297" w:rsidRPr="005515C1" w:rsidRDefault="00110297" w:rsidP="00110297">
            <w:pPr>
              <w:jc w:val="both"/>
              <w:rPr>
                <w:rFonts w:ascii="Tahoma" w:hAnsi="Tahoma" w:cs="Tahoma"/>
                <w:b/>
                <w:bCs/>
                <w:i/>
                <w:sz w:val="21"/>
                <w:szCs w:val="21"/>
                <w:lang w:bidi="en-US"/>
              </w:rPr>
            </w:pPr>
            <w:r w:rsidRPr="005515C1">
              <w:rPr>
                <w:rFonts w:ascii="Tahoma" w:hAnsi="Tahoma" w:cs="Tahoma"/>
                <w:b/>
                <w:bCs/>
                <w:i/>
                <w:sz w:val="21"/>
                <w:szCs w:val="21"/>
                <w:lang w:bidi="en-US"/>
              </w:rPr>
              <w:t xml:space="preserve">bicouche  pantex de 1300 sur murs extérieur </w:t>
            </w:r>
          </w:p>
          <w:p w14:paraId="5C315319" w14:textId="77777777" w:rsidR="00110297" w:rsidRPr="005515C1" w:rsidRDefault="00110297" w:rsidP="00110297">
            <w:pPr>
              <w:jc w:val="both"/>
              <w:rPr>
                <w:rFonts w:ascii="Tahoma" w:hAnsi="Tahoma" w:cs="Tahoma"/>
                <w:b/>
                <w:bCs/>
                <w:i/>
                <w:sz w:val="21"/>
                <w:szCs w:val="21"/>
                <w:lang w:bidi="en-US"/>
              </w:rPr>
            </w:pPr>
          </w:p>
          <w:p w14:paraId="6B4DD20D" w14:textId="77777777" w:rsidR="00110297" w:rsidRPr="005515C1" w:rsidRDefault="00110297" w:rsidP="00110297">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2380331D" w14:textId="77777777" w:rsidR="00110297" w:rsidRPr="005515C1" w:rsidRDefault="00110297" w:rsidP="00110297">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083592B7" w14:textId="77777777" w:rsidR="00110297" w:rsidRPr="005515C1" w:rsidRDefault="00110297" w:rsidP="00110297">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0A4A2C48" w14:textId="77777777" w:rsidR="00110297" w:rsidRPr="005515C1" w:rsidRDefault="00110297" w:rsidP="0011029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5A9189AA" w14:textId="77777777" w:rsidR="00110297" w:rsidRPr="005515C1" w:rsidRDefault="00110297" w:rsidP="00110297">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1C5B31DA" w14:textId="77777777" w:rsidR="00110297" w:rsidRPr="005515C1" w:rsidRDefault="00110297" w:rsidP="00110297">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71942BAB" w14:textId="77777777" w:rsidR="00110297" w:rsidRPr="005515C1" w:rsidRDefault="00110297" w:rsidP="00110297">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5C5C3728" w14:textId="77777777" w:rsidR="00110297" w:rsidRPr="005515C1" w:rsidRDefault="00110297" w:rsidP="0011029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58BCD312" w14:textId="77777777" w:rsidR="00110297" w:rsidRPr="005515C1" w:rsidRDefault="00110297" w:rsidP="00110297">
            <w:pPr>
              <w:rPr>
                <w:rFonts w:ascii="Tahoma" w:hAnsi="Tahoma" w:cs="Tahoma"/>
                <w:sz w:val="21"/>
                <w:szCs w:val="21"/>
              </w:rPr>
            </w:pPr>
            <w:r w:rsidRPr="005515C1">
              <w:rPr>
                <w:rFonts w:ascii="Tahoma" w:hAnsi="Tahoma" w:cs="Tahoma"/>
                <w:sz w:val="21"/>
                <w:szCs w:val="21"/>
              </w:rPr>
              <w:t>Et toutes les sujétions</w:t>
            </w:r>
          </w:p>
          <w:p w14:paraId="5EFA35B3" w14:textId="77777777" w:rsidR="00110297" w:rsidRPr="005515C1" w:rsidRDefault="00110297" w:rsidP="00110297">
            <w:pPr>
              <w:rPr>
                <w:rFonts w:ascii="Tahoma" w:hAnsi="Tahoma" w:cs="Tahoma"/>
                <w:sz w:val="21"/>
                <w:szCs w:val="21"/>
              </w:rPr>
            </w:pPr>
          </w:p>
          <w:p w14:paraId="3FEAFDE7" w14:textId="77777777" w:rsidR="00110297" w:rsidRPr="005515C1" w:rsidRDefault="00110297" w:rsidP="00110297">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351B53A5" w14:textId="77777777" w:rsidR="00110297" w:rsidRPr="005515C1" w:rsidRDefault="00110297" w:rsidP="00110297">
            <w:pPr>
              <w:rPr>
                <w:rFonts w:ascii="Tahoma" w:hAnsi="Tahoma" w:cs="Tahoma"/>
                <w:b/>
                <w:sz w:val="21"/>
                <w:szCs w:val="21"/>
              </w:rPr>
            </w:pPr>
          </w:p>
          <w:p w14:paraId="7464BAC7" w14:textId="77777777" w:rsidR="00110297" w:rsidRPr="005515C1" w:rsidRDefault="00110297" w:rsidP="00110297">
            <w:pPr>
              <w:rPr>
                <w:rFonts w:ascii="Tahoma" w:hAnsi="Tahoma" w:cs="Tahoma"/>
                <w:b/>
                <w:sz w:val="21"/>
                <w:szCs w:val="21"/>
              </w:rPr>
            </w:pPr>
          </w:p>
          <w:p w14:paraId="575E5C54" w14:textId="77777777" w:rsidR="00110297" w:rsidRPr="005515C1" w:rsidRDefault="00110297" w:rsidP="00110297">
            <w:pPr>
              <w:rPr>
                <w:rFonts w:ascii="Tahoma" w:hAnsi="Tahoma" w:cs="Tahoma"/>
                <w:b/>
                <w:sz w:val="21"/>
                <w:szCs w:val="21"/>
              </w:rPr>
            </w:pPr>
          </w:p>
          <w:p w14:paraId="5A08DC0E" w14:textId="77777777" w:rsidR="00110297" w:rsidRPr="005515C1" w:rsidRDefault="00110297" w:rsidP="00110297">
            <w:pPr>
              <w:rPr>
                <w:rFonts w:ascii="Tahoma" w:hAnsi="Tahoma" w:cs="Tahoma"/>
                <w:b/>
                <w:sz w:val="21"/>
                <w:szCs w:val="21"/>
              </w:rPr>
            </w:pPr>
          </w:p>
          <w:p w14:paraId="20EEE140" w14:textId="77777777" w:rsidR="00110297" w:rsidRPr="005515C1" w:rsidRDefault="00110297" w:rsidP="00110297">
            <w:pPr>
              <w:rPr>
                <w:rFonts w:ascii="Tahoma" w:hAnsi="Tahoma" w:cs="Tahoma"/>
                <w:b/>
                <w:sz w:val="21"/>
                <w:szCs w:val="21"/>
              </w:rPr>
            </w:pPr>
          </w:p>
          <w:p w14:paraId="074417C4" w14:textId="77777777" w:rsidR="00110297" w:rsidRPr="005515C1" w:rsidRDefault="00110297" w:rsidP="00110297">
            <w:pPr>
              <w:rPr>
                <w:rFonts w:ascii="Tahoma" w:hAnsi="Tahoma" w:cs="Tahoma"/>
                <w:b/>
                <w:sz w:val="21"/>
                <w:szCs w:val="21"/>
              </w:rPr>
            </w:pPr>
          </w:p>
          <w:p w14:paraId="5A506091" w14:textId="77777777" w:rsidR="00110297" w:rsidRPr="005515C1" w:rsidRDefault="00110297" w:rsidP="00110297">
            <w:pPr>
              <w:rPr>
                <w:rFonts w:ascii="Tahoma" w:hAnsi="Tahoma" w:cs="Tahoma"/>
                <w:b/>
                <w:sz w:val="21"/>
                <w:szCs w:val="21"/>
              </w:rPr>
            </w:pPr>
          </w:p>
          <w:p w14:paraId="58957483" w14:textId="77777777" w:rsidR="00110297" w:rsidRPr="005515C1" w:rsidRDefault="00110297" w:rsidP="00110297">
            <w:pPr>
              <w:rPr>
                <w:rFonts w:ascii="Tahoma" w:hAnsi="Tahoma" w:cs="Tahoma"/>
                <w:b/>
                <w:sz w:val="21"/>
                <w:szCs w:val="21"/>
              </w:rPr>
            </w:pPr>
          </w:p>
          <w:p w14:paraId="78A3BD9F" w14:textId="77777777" w:rsidR="00110297" w:rsidRPr="005515C1" w:rsidRDefault="00110297" w:rsidP="00110297">
            <w:pPr>
              <w:rPr>
                <w:rFonts w:ascii="Tahoma" w:hAnsi="Tahoma" w:cs="Tahoma"/>
                <w:b/>
                <w:sz w:val="21"/>
                <w:szCs w:val="21"/>
              </w:rPr>
            </w:pPr>
          </w:p>
          <w:p w14:paraId="3CAE7C84" w14:textId="77777777" w:rsidR="00110297" w:rsidRPr="005515C1" w:rsidRDefault="00110297" w:rsidP="00110297">
            <w:pPr>
              <w:rPr>
                <w:rFonts w:ascii="Tahoma" w:hAnsi="Tahoma" w:cs="Tahoma"/>
                <w:b/>
                <w:sz w:val="21"/>
                <w:szCs w:val="21"/>
              </w:rPr>
            </w:pPr>
          </w:p>
          <w:p w14:paraId="0CEBA242" w14:textId="77777777" w:rsidR="00110297" w:rsidRPr="005515C1" w:rsidRDefault="00110297" w:rsidP="00110297">
            <w:pPr>
              <w:rPr>
                <w:rFonts w:ascii="Tahoma" w:hAnsi="Tahoma" w:cs="Tahoma"/>
                <w:b/>
                <w:sz w:val="21"/>
                <w:szCs w:val="21"/>
              </w:rPr>
            </w:pPr>
          </w:p>
          <w:p w14:paraId="46BC6A56" w14:textId="77777777" w:rsidR="00110297" w:rsidRPr="005515C1" w:rsidRDefault="00110297" w:rsidP="00110297">
            <w:pPr>
              <w:rPr>
                <w:rFonts w:ascii="Tahoma" w:hAnsi="Tahoma" w:cs="Tahoma"/>
                <w:b/>
                <w:sz w:val="21"/>
                <w:szCs w:val="21"/>
              </w:rPr>
            </w:pPr>
          </w:p>
          <w:p w14:paraId="45482D19" w14:textId="77777777" w:rsidR="00110297" w:rsidRPr="005515C1" w:rsidRDefault="00110297" w:rsidP="00110297">
            <w:pPr>
              <w:rPr>
                <w:rFonts w:ascii="Tahoma" w:hAnsi="Tahoma" w:cs="Tahoma"/>
                <w:b/>
                <w:sz w:val="21"/>
                <w:szCs w:val="21"/>
              </w:rPr>
            </w:pPr>
          </w:p>
          <w:p w14:paraId="7CF6F956" w14:textId="77777777" w:rsidR="00110297" w:rsidRPr="005515C1" w:rsidRDefault="00110297" w:rsidP="00110297">
            <w:pPr>
              <w:rPr>
                <w:rFonts w:ascii="Tahoma" w:hAnsi="Tahoma" w:cs="Tahoma"/>
                <w:b/>
                <w:sz w:val="21"/>
                <w:szCs w:val="21"/>
              </w:rPr>
            </w:pPr>
          </w:p>
          <w:p w14:paraId="29C84F9B" w14:textId="77777777" w:rsidR="00110297" w:rsidRPr="005515C1" w:rsidRDefault="00110297" w:rsidP="00110297">
            <w:pPr>
              <w:rPr>
                <w:rFonts w:ascii="Tahoma" w:hAnsi="Tahoma" w:cs="Tahoma"/>
                <w:b/>
                <w:sz w:val="21"/>
                <w:szCs w:val="21"/>
              </w:rPr>
            </w:pPr>
          </w:p>
          <w:p w14:paraId="04A2AE6D" w14:textId="77777777" w:rsidR="00110297" w:rsidRPr="005515C1" w:rsidRDefault="00110297" w:rsidP="00110297">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700A3927" w14:textId="77777777" w:rsidR="00110297" w:rsidRPr="005515C1" w:rsidRDefault="00110297" w:rsidP="00110297">
            <w:pPr>
              <w:jc w:val="center"/>
              <w:rPr>
                <w:rFonts w:ascii="Tahoma" w:hAnsi="Tahoma" w:cs="Tahoma"/>
                <w:b/>
                <w:sz w:val="21"/>
                <w:szCs w:val="21"/>
              </w:rPr>
            </w:pPr>
          </w:p>
        </w:tc>
      </w:tr>
      <w:tr w:rsidR="005515C1" w:rsidRPr="005515C1" w14:paraId="2986BD65"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44E36C81" w14:textId="79443CE3" w:rsidR="00110297" w:rsidRPr="005515C1" w:rsidRDefault="00110297" w:rsidP="00110297">
            <w:pPr>
              <w:jc w:val="center"/>
              <w:rPr>
                <w:rFonts w:ascii="Tahoma" w:hAnsi="Tahoma" w:cs="Tahoma"/>
                <w:b/>
                <w:sz w:val="21"/>
                <w:szCs w:val="21"/>
              </w:rPr>
            </w:pPr>
            <w:r w:rsidRPr="005515C1">
              <w:rPr>
                <w:rFonts w:ascii="Tahoma" w:hAnsi="Tahoma" w:cs="Tahoma"/>
                <w:b/>
                <w:sz w:val="21"/>
                <w:szCs w:val="21"/>
              </w:rPr>
              <w:t>604</w:t>
            </w:r>
          </w:p>
        </w:tc>
        <w:tc>
          <w:tcPr>
            <w:tcW w:w="6223" w:type="dxa"/>
            <w:tcBorders>
              <w:top w:val="single" w:sz="4" w:space="0" w:color="auto"/>
              <w:left w:val="single" w:sz="4" w:space="0" w:color="auto"/>
              <w:bottom w:val="single" w:sz="4" w:space="0" w:color="auto"/>
              <w:right w:val="single" w:sz="4" w:space="0" w:color="auto"/>
            </w:tcBorders>
          </w:tcPr>
          <w:p w14:paraId="4E9665F3" w14:textId="4E5EFC90" w:rsidR="00110297" w:rsidRPr="005515C1" w:rsidRDefault="00110297" w:rsidP="00110297">
            <w:pPr>
              <w:jc w:val="both"/>
              <w:rPr>
                <w:rFonts w:ascii="Tahoma" w:hAnsi="Tahoma" w:cs="Tahoma"/>
                <w:b/>
                <w:bCs/>
                <w:i/>
                <w:sz w:val="21"/>
                <w:szCs w:val="21"/>
                <w:lang w:bidi="en-US"/>
              </w:rPr>
            </w:pPr>
            <w:r w:rsidRPr="005515C1">
              <w:rPr>
                <w:rFonts w:ascii="Tahoma" w:hAnsi="Tahoma" w:cs="Tahoma"/>
                <w:b/>
                <w:bCs/>
                <w:i/>
                <w:sz w:val="21"/>
                <w:szCs w:val="21"/>
                <w:lang w:bidi="en-US"/>
              </w:rPr>
              <w:t>badigeonnage des tableaux à l'ardoisier</w:t>
            </w:r>
          </w:p>
          <w:p w14:paraId="2D0C02C5" w14:textId="77777777" w:rsidR="00110297" w:rsidRPr="005515C1" w:rsidRDefault="00110297" w:rsidP="00110297">
            <w:pPr>
              <w:jc w:val="both"/>
              <w:rPr>
                <w:rFonts w:ascii="Tahoma" w:hAnsi="Tahoma" w:cs="Tahoma"/>
                <w:b/>
                <w:bCs/>
                <w:i/>
                <w:sz w:val="21"/>
                <w:szCs w:val="21"/>
                <w:lang w:bidi="en-US"/>
              </w:rPr>
            </w:pPr>
          </w:p>
          <w:p w14:paraId="3361F90C" w14:textId="068F1113" w:rsidR="00110297" w:rsidRPr="005515C1" w:rsidRDefault="00110297" w:rsidP="00110297">
            <w:pPr>
              <w:jc w:val="both"/>
              <w:rPr>
                <w:rFonts w:ascii="Tahoma" w:hAnsi="Tahoma" w:cs="Tahoma"/>
                <w:sz w:val="21"/>
                <w:szCs w:val="21"/>
              </w:rPr>
            </w:pPr>
            <w:r w:rsidRPr="005515C1">
              <w:rPr>
                <w:rFonts w:ascii="Tahoma" w:hAnsi="Tahoma" w:cs="Tahoma"/>
                <w:sz w:val="21"/>
                <w:szCs w:val="21"/>
              </w:rPr>
              <w:t>Ce prix rémunère au mètre carré le badigeonnage des tableaux à l'ardoisier</w:t>
            </w:r>
          </w:p>
          <w:p w14:paraId="7AD1F82F" w14:textId="4BF4B9F7" w:rsidR="00110297" w:rsidRPr="005515C1" w:rsidRDefault="00110297" w:rsidP="00110297">
            <w:pPr>
              <w:jc w:val="both"/>
              <w:rPr>
                <w:rFonts w:ascii="Tahoma" w:hAnsi="Tahoma" w:cs="Tahoma"/>
                <w:sz w:val="21"/>
                <w:szCs w:val="21"/>
              </w:rPr>
            </w:pPr>
            <w:r w:rsidRPr="005515C1">
              <w:rPr>
                <w:rFonts w:ascii="Tahoma" w:hAnsi="Tahoma" w:cs="Tahoma"/>
                <w:sz w:val="21"/>
                <w:szCs w:val="21"/>
              </w:rPr>
              <w:t>. Il comprend :</w:t>
            </w:r>
          </w:p>
          <w:p w14:paraId="642B2C44" w14:textId="77777777" w:rsidR="00110297" w:rsidRPr="005515C1" w:rsidRDefault="00110297" w:rsidP="00110297">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674E1D05" w14:textId="77777777" w:rsidR="00110297" w:rsidRPr="005515C1" w:rsidRDefault="00110297" w:rsidP="00110297">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3ABC2D5F" w14:textId="3ADFD42D" w:rsidR="00110297" w:rsidRPr="005515C1" w:rsidRDefault="00110297" w:rsidP="0011029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w:t>
            </w:r>
            <w:proofErr w:type="spellStart"/>
            <w:r w:rsidRPr="005515C1">
              <w:rPr>
                <w:rFonts w:ascii="Tahoma" w:hAnsi="Tahoma" w:cs="Tahoma"/>
                <w:sz w:val="21"/>
                <w:szCs w:val="21"/>
              </w:rPr>
              <w:t>ardoisine</w:t>
            </w:r>
            <w:proofErr w:type="spellEnd"/>
            <w:r w:rsidRPr="005515C1">
              <w:rPr>
                <w:rFonts w:ascii="Tahoma" w:hAnsi="Tahoma" w:cs="Tahoma"/>
                <w:sz w:val="21"/>
                <w:szCs w:val="21"/>
              </w:rPr>
              <w:t>.</w:t>
            </w:r>
          </w:p>
          <w:p w14:paraId="0E4ACA29" w14:textId="77777777" w:rsidR="00110297" w:rsidRPr="005515C1" w:rsidRDefault="00110297" w:rsidP="00110297">
            <w:pPr>
              <w:rPr>
                <w:rFonts w:ascii="Tahoma" w:hAnsi="Tahoma" w:cs="Tahoma"/>
                <w:sz w:val="21"/>
                <w:szCs w:val="21"/>
              </w:rPr>
            </w:pPr>
            <w:r w:rsidRPr="005515C1">
              <w:rPr>
                <w:rFonts w:ascii="Tahoma" w:hAnsi="Tahoma" w:cs="Tahoma"/>
                <w:sz w:val="21"/>
                <w:szCs w:val="21"/>
              </w:rPr>
              <w:t>Et toutes les sujétions.</w:t>
            </w:r>
          </w:p>
          <w:p w14:paraId="663A40BD" w14:textId="77777777" w:rsidR="00110297" w:rsidRPr="005515C1" w:rsidRDefault="00110297" w:rsidP="00110297">
            <w:pPr>
              <w:rPr>
                <w:rFonts w:ascii="Tahoma" w:hAnsi="Tahoma" w:cs="Tahoma"/>
                <w:sz w:val="21"/>
                <w:szCs w:val="21"/>
              </w:rPr>
            </w:pPr>
          </w:p>
          <w:p w14:paraId="63D27530" w14:textId="77777777" w:rsidR="00110297" w:rsidRPr="005515C1" w:rsidRDefault="00110297" w:rsidP="00110297">
            <w:pPr>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1BE6AD2C" w14:textId="77777777" w:rsidR="00110297" w:rsidRPr="005515C1" w:rsidRDefault="00110297" w:rsidP="00110297">
            <w:pPr>
              <w:rPr>
                <w:rFonts w:ascii="Tahoma" w:hAnsi="Tahoma" w:cs="Tahoma"/>
                <w:b/>
                <w:sz w:val="21"/>
                <w:szCs w:val="21"/>
              </w:rPr>
            </w:pPr>
          </w:p>
          <w:p w14:paraId="7B8E38B0" w14:textId="77777777" w:rsidR="00110297" w:rsidRPr="005515C1" w:rsidRDefault="00110297" w:rsidP="00110297">
            <w:pPr>
              <w:rPr>
                <w:rFonts w:ascii="Tahoma" w:hAnsi="Tahoma" w:cs="Tahoma"/>
                <w:b/>
                <w:sz w:val="21"/>
                <w:szCs w:val="21"/>
              </w:rPr>
            </w:pPr>
          </w:p>
          <w:p w14:paraId="1A21B1A0" w14:textId="77777777" w:rsidR="00110297" w:rsidRPr="005515C1" w:rsidRDefault="00110297" w:rsidP="00110297">
            <w:pPr>
              <w:rPr>
                <w:rFonts w:ascii="Tahoma" w:hAnsi="Tahoma" w:cs="Tahoma"/>
                <w:b/>
                <w:sz w:val="21"/>
                <w:szCs w:val="21"/>
              </w:rPr>
            </w:pPr>
          </w:p>
          <w:p w14:paraId="19A7FA01" w14:textId="77777777" w:rsidR="00110297" w:rsidRPr="005515C1" w:rsidRDefault="00110297" w:rsidP="00110297">
            <w:pPr>
              <w:rPr>
                <w:rFonts w:ascii="Tahoma" w:hAnsi="Tahoma" w:cs="Tahoma"/>
                <w:b/>
                <w:sz w:val="21"/>
                <w:szCs w:val="21"/>
              </w:rPr>
            </w:pPr>
          </w:p>
          <w:p w14:paraId="5C2EB8A6" w14:textId="77777777" w:rsidR="00110297" w:rsidRPr="005515C1" w:rsidRDefault="00110297" w:rsidP="00110297">
            <w:pPr>
              <w:rPr>
                <w:rFonts w:ascii="Tahoma" w:hAnsi="Tahoma" w:cs="Tahoma"/>
                <w:b/>
                <w:sz w:val="21"/>
                <w:szCs w:val="21"/>
              </w:rPr>
            </w:pPr>
          </w:p>
          <w:p w14:paraId="076EB2AB" w14:textId="77777777" w:rsidR="00110297" w:rsidRPr="005515C1" w:rsidRDefault="00110297" w:rsidP="00110297">
            <w:pPr>
              <w:rPr>
                <w:rFonts w:ascii="Tahoma" w:hAnsi="Tahoma" w:cs="Tahoma"/>
                <w:b/>
                <w:sz w:val="21"/>
                <w:szCs w:val="21"/>
              </w:rPr>
            </w:pPr>
          </w:p>
          <w:p w14:paraId="3CC8EEFD" w14:textId="77777777" w:rsidR="00110297" w:rsidRPr="005515C1" w:rsidRDefault="00110297" w:rsidP="00110297">
            <w:pPr>
              <w:rPr>
                <w:rFonts w:ascii="Tahoma" w:hAnsi="Tahoma" w:cs="Tahoma"/>
                <w:b/>
                <w:sz w:val="21"/>
                <w:szCs w:val="21"/>
              </w:rPr>
            </w:pPr>
          </w:p>
          <w:p w14:paraId="4EC420E5" w14:textId="77777777" w:rsidR="00110297" w:rsidRPr="005515C1" w:rsidRDefault="00110297" w:rsidP="00110297">
            <w:pPr>
              <w:rPr>
                <w:rFonts w:ascii="Tahoma" w:hAnsi="Tahoma" w:cs="Tahoma"/>
                <w:b/>
                <w:sz w:val="21"/>
                <w:szCs w:val="21"/>
              </w:rPr>
            </w:pPr>
          </w:p>
          <w:p w14:paraId="552EBE11" w14:textId="77777777" w:rsidR="00110297" w:rsidRPr="005515C1" w:rsidRDefault="00110297" w:rsidP="00110297">
            <w:pPr>
              <w:rPr>
                <w:rFonts w:ascii="Tahoma" w:hAnsi="Tahoma" w:cs="Tahoma"/>
                <w:b/>
                <w:sz w:val="21"/>
                <w:szCs w:val="21"/>
              </w:rPr>
            </w:pPr>
          </w:p>
          <w:p w14:paraId="7D3E79F3" w14:textId="77777777" w:rsidR="00110297" w:rsidRPr="005515C1" w:rsidRDefault="00110297" w:rsidP="00110297">
            <w:pPr>
              <w:rPr>
                <w:rFonts w:ascii="Tahoma" w:hAnsi="Tahoma" w:cs="Tahoma"/>
                <w:b/>
                <w:sz w:val="21"/>
                <w:szCs w:val="21"/>
              </w:rPr>
            </w:pPr>
          </w:p>
          <w:p w14:paraId="60D94F12" w14:textId="77777777" w:rsidR="00110297" w:rsidRPr="005515C1" w:rsidRDefault="00110297" w:rsidP="00110297">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0BBB3FAE" w14:textId="77777777" w:rsidR="00110297" w:rsidRPr="005515C1" w:rsidRDefault="00110297" w:rsidP="00110297">
            <w:pPr>
              <w:jc w:val="center"/>
              <w:rPr>
                <w:rFonts w:ascii="Tahoma" w:hAnsi="Tahoma" w:cs="Tahoma"/>
                <w:b/>
                <w:sz w:val="21"/>
                <w:szCs w:val="21"/>
              </w:rPr>
            </w:pPr>
          </w:p>
        </w:tc>
      </w:tr>
      <w:tr w:rsidR="005515C1" w:rsidRPr="005515C1" w14:paraId="2E6D4336" w14:textId="77777777" w:rsidTr="003A4415">
        <w:trPr>
          <w:trHeight w:val="2164"/>
        </w:trPr>
        <w:tc>
          <w:tcPr>
            <w:tcW w:w="932" w:type="dxa"/>
            <w:gridSpan w:val="2"/>
            <w:tcBorders>
              <w:top w:val="single" w:sz="4" w:space="0" w:color="auto"/>
              <w:left w:val="single" w:sz="4" w:space="0" w:color="auto"/>
              <w:bottom w:val="single" w:sz="4" w:space="0" w:color="auto"/>
              <w:right w:val="single" w:sz="4" w:space="0" w:color="auto"/>
            </w:tcBorders>
          </w:tcPr>
          <w:p w14:paraId="311C9499" w14:textId="4B264DC4" w:rsidR="00110297" w:rsidRPr="005515C1" w:rsidRDefault="00110297" w:rsidP="00110297">
            <w:pPr>
              <w:jc w:val="center"/>
              <w:rPr>
                <w:rFonts w:ascii="Tahoma" w:hAnsi="Tahoma" w:cs="Tahoma"/>
                <w:b/>
                <w:bCs/>
                <w:sz w:val="21"/>
                <w:szCs w:val="21"/>
              </w:rPr>
            </w:pPr>
            <w:r w:rsidRPr="005515C1">
              <w:rPr>
                <w:rFonts w:ascii="Tahoma" w:hAnsi="Tahoma" w:cs="Tahoma"/>
                <w:b/>
                <w:bCs/>
                <w:sz w:val="21"/>
                <w:szCs w:val="21"/>
              </w:rPr>
              <w:t>605</w:t>
            </w:r>
          </w:p>
        </w:tc>
        <w:tc>
          <w:tcPr>
            <w:tcW w:w="6223" w:type="dxa"/>
            <w:tcBorders>
              <w:top w:val="single" w:sz="4" w:space="0" w:color="auto"/>
              <w:left w:val="single" w:sz="4" w:space="0" w:color="auto"/>
              <w:bottom w:val="single" w:sz="4" w:space="0" w:color="auto"/>
              <w:right w:val="single" w:sz="4" w:space="0" w:color="auto"/>
            </w:tcBorders>
          </w:tcPr>
          <w:p w14:paraId="59D6715D" w14:textId="38B4DC2E" w:rsidR="00110297" w:rsidRPr="005515C1" w:rsidRDefault="00110297" w:rsidP="00110297">
            <w:pPr>
              <w:jc w:val="both"/>
              <w:rPr>
                <w:rFonts w:ascii="Tahoma" w:hAnsi="Tahoma" w:cs="Tahoma"/>
                <w:b/>
                <w:bCs/>
                <w:i/>
                <w:sz w:val="21"/>
                <w:szCs w:val="21"/>
                <w:lang w:bidi="en-US"/>
              </w:rPr>
            </w:pPr>
            <w:r w:rsidRPr="005515C1">
              <w:rPr>
                <w:rFonts w:ascii="Tahoma" w:hAnsi="Tahoma" w:cs="Tahoma"/>
                <w:b/>
                <w:bCs/>
                <w:i/>
                <w:sz w:val="21"/>
                <w:szCs w:val="21"/>
                <w:lang w:bidi="en-US"/>
              </w:rPr>
              <w:t xml:space="preserve">peinture à huile en bicouche sur menuiserie </w:t>
            </w:r>
            <w:r w:rsidR="000438C5" w:rsidRPr="005515C1">
              <w:rPr>
                <w:rFonts w:ascii="Tahoma" w:hAnsi="Tahoma" w:cs="Tahoma"/>
                <w:b/>
                <w:bCs/>
                <w:i/>
                <w:sz w:val="21"/>
                <w:szCs w:val="21"/>
                <w:lang w:bidi="en-US"/>
              </w:rPr>
              <w:t>métalliques</w:t>
            </w:r>
          </w:p>
          <w:p w14:paraId="345AA06A" w14:textId="77777777" w:rsidR="00110297" w:rsidRPr="005515C1" w:rsidRDefault="00110297" w:rsidP="00110297">
            <w:pPr>
              <w:jc w:val="both"/>
              <w:rPr>
                <w:rFonts w:ascii="Tahoma" w:hAnsi="Tahoma" w:cs="Tahoma"/>
                <w:b/>
                <w:bCs/>
                <w:i/>
                <w:sz w:val="21"/>
                <w:szCs w:val="21"/>
                <w:lang w:bidi="en-US"/>
              </w:rPr>
            </w:pPr>
          </w:p>
          <w:p w14:paraId="12C7E96F" w14:textId="77777777" w:rsidR="00110297" w:rsidRPr="005515C1" w:rsidRDefault="00110297" w:rsidP="00110297">
            <w:pPr>
              <w:ind w:left="58"/>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p w14:paraId="1A530957" w14:textId="77777777" w:rsidR="00110297" w:rsidRPr="005515C1" w:rsidRDefault="00110297" w:rsidP="00110297">
            <w:pPr>
              <w:ind w:left="58"/>
              <w:rPr>
                <w:rFonts w:ascii="Tahoma" w:hAnsi="Tahoma" w:cs="Tahoma"/>
                <w:sz w:val="21"/>
                <w:szCs w:val="21"/>
              </w:rPr>
            </w:pPr>
          </w:p>
          <w:p w14:paraId="7E9A030D" w14:textId="77777777" w:rsidR="00110297" w:rsidRPr="005515C1" w:rsidRDefault="00110297" w:rsidP="00110297">
            <w:pPr>
              <w:ind w:left="58"/>
              <w:rPr>
                <w:rFonts w:ascii="Tahoma" w:hAnsi="Tahoma" w:cs="Tahoma"/>
                <w:sz w:val="21"/>
                <w:szCs w:val="21"/>
              </w:rPr>
            </w:pPr>
            <w:r w:rsidRPr="005515C1">
              <w:rPr>
                <w:rFonts w:ascii="Tahoma" w:hAnsi="Tahoma" w:cs="Tahoma"/>
                <w:b/>
                <w:bCs/>
                <w:sz w:val="21"/>
                <w:szCs w:val="21"/>
              </w:rPr>
              <w:t>Le mètre carré à :                              francs CFA</w:t>
            </w:r>
          </w:p>
          <w:p w14:paraId="75740F9E" w14:textId="77777777" w:rsidR="00110297" w:rsidRPr="005515C1" w:rsidRDefault="00110297" w:rsidP="00110297">
            <w:pPr>
              <w:ind w:left="58"/>
              <w:rPr>
                <w:rFonts w:ascii="Tahoma" w:hAnsi="Tahoma" w:cs="Tahoma"/>
                <w:b/>
                <w:bCs/>
                <w:sz w:val="21"/>
                <w:szCs w:val="21"/>
              </w:rPr>
            </w:pPr>
          </w:p>
        </w:tc>
        <w:tc>
          <w:tcPr>
            <w:tcW w:w="850" w:type="dxa"/>
            <w:tcBorders>
              <w:top w:val="single" w:sz="4" w:space="0" w:color="auto"/>
              <w:left w:val="single" w:sz="4" w:space="0" w:color="auto"/>
              <w:bottom w:val="single" w:sz="4" w:space="0" w:color="auto"/>
              <w:right w:val="single" w:sz="4" w:space="0" w:color="auto"/>
            </w:tcBorders>
          </w:tcPr>
          <w:p w14:paraId="00881105" w14:textId="77777777" w:rsidR="00110297" w:rsidRPr="005515C1" w:rsidRDefault="00110297" w:rsidP="00110297">
            <w:pPr>
              <w:rPr>
                <w:rFonts w:ascii="Tahoma" w:hAnsi="Tahoma" w:cs="Tahoma"/>
                <w:sz w:val="21"/>
                <w:szCs w:val="21"/>
              </w:rPr>
            </w:pPr>
          </w:p>
          <w:p w14:paraId="7F01A097" w14:textId="77777777" w:rsidR="00110297" w:rsidRPr="005515C1" w:rsidRDefault="00110297" w:rsidP="00110297">
            <w:pPr>
              <w:jc w:val="center"/>
              <w:rPr>
                <w:rFonts w:ascii="Tahoma" w:hAnsi="Tahoma" w:cs="Tahoma"/>
                <w:b/>
                <w:bCs/>
                <w:sz w:val="21"/>
                <w:szCs w:val="21"/>
              </w:rPr>
            </w:pPr>
          </w:p>
          <w:p w14:paraId="7C7AAE66" w14:textId="77777777" w:rsidR="00110297" w:rsidRPr="005515C1" w:rsidRDefault="00110297" w:rsidP="00110297">
            <w:pPr>
              <w:jc w:val="center"/>
              <w:rPr>
                <w:rFonts w:ascii="Tahoma" w:hAnsi="Tahoma" w:cs="Tahoma"/>
                <w:b/>
                <w:bCs/>
                <w:sz w:val="21"/>
                <w:szCs w:val="21"/>
              </w:rPr>
            </w:pPr>
          </w:p>
          <w:p w14:paraId="098179DE" w14:textId="77777777" w:rsidR="00110297" w:rsidRPr="005515C1" w:rsidRDefault="00110297" w:rsidP="00110297">
            <w:pPr>
              <w:jc w:val="center"/>
              <w:rPr>
                <w:rFonts w:ascii="Tahoma" w:hAnsi="Tahoma" w:cs="Tahoma"/>
                <w:b/>
                <w:bCs/>
                <w:sz w:val="21"/>
                <w:szCs w:val="21"/>
              </w:rPr>
            </w:pPr>
          </w:p>
          <w:p w14:paraId="472CE209" w14:textId="77777777" w:rsidR="00110297" w:rsidRPr="005515C1" w:rsidRDefault="00110297" w:rsidP="00110297">
            <w:pPr>
              <w:jc w:val="center"/>
              <w:rPr>
                <w:rFonts w:ascii="Tahoma" w:hAnsi="Tahoma" w:cs="Tahoma"/>
                <w:b/>
                <w:bCs/>
                <w:sz w:val="21"/>
                <w:szCs w:val="21"/>
              </w:rPr>
            </w:pPr>
          </w:p>
          <w:p w14:paraId="1FE84970" w14:textId="77777777" w:rsidR="00110297" w:rsidRPr="005515C1" w:rsidRDefault="00110297" w:rsidP="00110297">
            <w:pPr>
              <w:jc w:val="center"/>
              <w:rPr>
                <w:rFonts w:ascii="Tahoma" w:hAnsi="Tahoma" w:cs="Tahoma"/>
                <w:b/>
                <w:bCs/>
                <w:sz w:val="21"/>
                <w:szCs w:val="21"/>
              </w:rPr>
            </w:pPr>
          </w:p>
          <w:p w14:paraId="2D56232F" w14:textId="77777777" w:rsidR="00110297" w:rsidRPr="005515C1" w:rsidRDefault="00110297" w:rsidP="00110297">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C907F37" w14:textId="77777777" w:rsidR="00110297" w:rsidRPr="005515C1" w:rsidRDefault="00110297" w:rsidP="00110297">
            <w:pPr>
              <w:rPr>
                <w:rFonts w:ascii="Tahoma" w:hAnsi="Tahoma" w:cs="Tahoma"/>
                <w:b/>
                <w:bCs/>
                <w:sz w:val="21"/>
                <w:szCs w:val="21"/>
              </w:rPr>
            </w:pPr>
          </w:p>
        </w:tc>
      </w:tr>
      <w:tr w:rsidR="005515C1" w:rsidRPr="005515C1" w14:paraId="77B82242" w14:textId="77777777" w:rsidTr="002719D5">
        <w:tc>
          <w:tcPr>
            <w:tcW w:w="9848" w:type="dxa"/>
            <w:gridSpan w:val="5"/>
            <w:tcBorders>
              <w:top w:val="single" w:sz="4" w:space="0" w:color="auto"/>
              <w:left w:val="single" w:sz="4" w:space="0" w:color="auto"/>
              <w:bottom w:val="single" w:sz="4" w:space="0" w:color="auto"/>
              <w:right w:val="single" w:sz="4" w:space="0" w:color="auto"/>
            </w:tcBorders>
          </w:tcPr>
          <w:p w14:paraId="3052E8C2" w14:textId="1C75D33E" w:rsidR="00110297" w:rsidRPr="005515C1" w:rsidRDefault="00110297" w:rsidP="00110297">
            <w:pPr>
              <w:jc w:val="center"/>
              <w:rPr>
                <w:rFonts w:ascii="Tahoma" w:hAnsi="Tahoma" w:cs="Tahoma"/>
                <w:b/>
                <w:bCs/>
                <w:sz w:val="21"/>
                <w:szCs w:val="21"/>
              </w:rPr>
            </w:pPr>
            <w:r w:rsidRPr="005515C1">
              <w:rPr>
                <w:rFonts w:ascii="Tahoma" w:hAnsi="Tahoma" w:cs="Tahoma"/>
                <w:b/>
                <w:bCs/>
                <w:sz w:val="21"/>
                <w:szCs w:val="21"/>
              </w:rPr>
              <w:lastRenderedPageBreak/>
              <w:t>ENIEG DE MORA</w:t>
            </w:r>
          </w:p>
        </w:tc>
      </w:tr>
      <w:tr w:rsidR="005515C1" w:rsidRPr="005515C1" w14:paraId="5941D19D" w14:textId="77777777" w:rsidTr="006317F7">
        <w:trPr>
          <w:trHeight w:val="916"/>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1634B06" w14:textId="449E3B4C" w:rsidR="00110297" w:rsidRPr="005515C1" w:rsidRDefault="00110297" w:rsidP="00110297">
            <w:pPr>
              <w:jc w:val="center"/>
              <w:rPr>
                <w:rFonts w:ascii="Tahoma" w:hAnsi="Tahoma" w:cs="Tahoma"/>
                <w:b/>
                <w:bCs/>
              </w:rPr>
            </w:pPr>
            <w:r w:rsidRPr="005515C1">
              <w:rPr>
                <w:rFonts w:ascii="Tahoma" w:hAnsi="Tahoma" w:cs="Tahoma"/>
                <w:b/>
                <w:bCs/>
              </w:rPr>
              <w:t>A-</w:t>
            </w:r>
            <w:r w:rsidRPr="005515C1">
              <w:t xml:space="preserve"> </w:t>
            </w:r>
            <w:r w:rsidRPr="005515C1">
              <w:rPr>
                <w:rFonts w:ascii="Tahoma" w:hAnsi="Tahoma" w:cs="Tahoma"/>
                <w:b/>
                <w:bCs/>
              </w:rPr>
              <w:t>DEVIS QUANTITATIF ET ESTIMATIF DES TRAVAUX DE REHABILITATION D'UN BLOC DE DEUX SALLES DE CLASSE DE CLASSE III-A ET BEPC III-B</w:t>
            </w:r>
          </w:p>
        </w:tc>
      </w:tr>
      <w:tr w:rsidR="005515C1" w:rsidRPr="005515C1" w14:paraId="4ED050E4" w14:textId="77777777" w:rsidTr="006317F7">
        <w:trPr>
          <w:trHeight w:val="916"/>
        </w:trPr>
        <w:tc>
          <w:tcPr>
            <w:tcW w:w="932" w:type="dxa"/>
            <w:gridSpan w:val="2"/>
            <w:tcBorders>
              <w:top w:val="single" w:sz="4" w:space="0" w:color="auto"/>
              <w:left w:val="single" w:sz="4" w:space="0" w:color="auto"/>
              <w:bottom w:val="single" w:sz="4" w:space="0" w:color="auto"/>
              <w:right w:val="single" w:sz="4" w:space="0" w:color="auto"/>
            </w:tcBorders>
            <w:vAlign w:val="center"/>
          </w:tcPr>
          <w:p w14:paraId="4D1359DB" w14:textId="77777777" w:rsidR="00110297" w:rsidRPr="005515C1" w:rsidRDefault="00110297" w:rsidP="00110297">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7A6B0DE2" w14:textId="77777777" w:rsidR="00110297" w:rsidRPr="005515C1" w:rsidRDefault="00110297" w:rsidP="00110297">
            <w:pPr>
              <w:jc w:val="center"/>
              <w:rPr>
                <w:rFonts w:ascii="Tahoma" w:hAnsi="Tahoma" w:cs="Tahoma"/>
                <w:b/>
                <w:bCs/>
              </w:rPr>
            </w:pPr>
            <w:r w:rsidRPr="005515C1">
              <w:rPr>
                <w:rFonts w:ascii="Tahoma" w:hAnsi="Tahoma" w:cs="Tahoma"/>
                <w:b/>
                <w:bCs/>
              </w:rPr>
              <w:t>Désignation des tâches</w:t>
            </w:r>
          </w:p>
          <w:p w14:paraId="78008372" w14:textId="77777777" w:rsidR="00110297" w:rsidRPr="005515C1" w:rsidRDefault="00110297" w:rsidP="00110297">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46BF9F6E" w14:textId="77777777" w:rsidR="00110297" w:rsidRPr="005515C1" w:rsidRDefault="00110297" w:rsidP="00110297">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405411E8" w14:textId="77777777" w:rsidR="00110297" w:rsidRPr="005515C1" w:rsidRDefault="00110297" w:rsidP="00110297">
            <w:pPr>
              <w:jc w:val="center"/>
              <w:rPr>
                <w:rFonts w:ascii="Tahoma" w:hAnsi="Tahoma" w:cs="Tahoma"/>
                <w:b/>
                <w:bCs/>
              </w:rPr>
            </w:pPr>
            <w:r w:rsidRPr="005515C1">
              <w:rPr>
                <w:rFonts w:ascii="Tahoma" w:hAnsi="Tahoma" w:cs="Tahoma"/>
                <w:b/>
                <w:bCs/>
              </w:rPr>
              <w:t>P.U HTVA en chiffre</w:t>
            </w:r>
          </w:p>
          <w:p w14:paraId="743FCE0A" w14:textId="77777777" w:rsidR="00110297" w:rsidRPr="005515C1" w:rsidRDefault="00110297" w:rsidP="00110297">
            <w:pPr>
              <w:jc w:val="center"/>
              <w:rPr>
                <w:rFonts w:ascii="Tahoma" w:hAnsi="Tahoma" w:cs="Tahoma"/>
                <w:b/>
                <w:bCs/>
              </w:rPr>
            </w:pPr>
            <w:r w:rsidRPr="005515C1">
              <w:rPr>
                <w:rFonts w:ascii="Tahoma" w:hAnsi="Tahoma" w:cs="Tahoma"/>
                <w:b/>
                <w:bCs/>
              </w:rPr>
              <w:t>(FCFA)</w:t>
            </w:r>
          </w:p>
        </w:tc>
      </w:tr>
      <w:tr w:rsidR="005515C1" w:rsidRPr="005515C1" w14:paraId="5CFC2BD0" w14:textId="77777777" w:rsidTr="006317F7">
        <w:trPr>
          <w:trHeight w:val="404"/>
        </w:trPr>
        <w:tc>
          <w:tcPr>
            <w:tcW w:w="932" w:type="dxa"/>
            <w:gridSpan w:val="2"/>
            <w:tcBorders>
              <w:top w:val="single" w:sz="4" w:space="0" w:color="auto"/>
              <w:left w:val="single" w:sz="4" w:space="0" w:color="auto"/>
              <w:bottom w:val="single" w:sz="4" w:space="0" w:color="auto"/>
              <w:right w:val="single" w:sz="4" w:space="0" w:color="auto"/>
            </w:tcBorders>
          </w:tcPr>
          <w:p w14:paraId="28BC0D07" w14:textId="77777777" w:rsidR="00110297" w:rsidRPr="005515C1" w:rsidRDefault="00110297" w:rsidP="00110297">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514C82FC" w14:textId="7F822AC6" w:rsidR="00110297" w:rsidRPr="005515C1" w:rsidRDefault="002A4739" w:rsidP="00110297">
            <w:pPr>
              <w:rPr>
                <w:rFonts w:ascii="Tahoma" w:hAnsi="Tahoma" w:cs="Tahoma"/>
                <w:b/>
                <w:sz w:val="21"/>
                <w:szCs w:val="21"/>
              </w:rPr>
            </w:pPr>
            <w:r w:rsidRPr="005515C1">
              <w:rPr>
                <w:rFonts w:ascii="Tahoma" w:hAnsi="Tahoma" w:cs="Tahoma"/>
                <w:b/>
                <w:sz w:val="21"/>
                <w:szCs w:val="21"/>
              </w:rPr>
              <w:t>LOT 0</w:t>
            </w:r>
            <w:r w:rsidR="00110297" w:rsidRPr="005515C1">
              <w:rPr>
                <w:rFonts w:ascii="Tahoma" w:hAnsi="Tahoma" w:cs="Tahoma"/>
                <w:b/>
                <w:sz w:val="21"/>
                <w:szCs w:val="21"/>
              </w:rPr>
              <w:t xml:space="preserve">0 : </w:t>
            </w:r>
            <w:r w:rsidRPr="005515C1">
              <w:rPr>
                <w:rFonts w:ascii="Tahoma" w:hAnsi="Tahoma" w:cs="Tahoma"/>
                <w:b/>
                <w:sz w:val="21"/>
                <w:szCs w:val="21"/>
              </w:rPr>
              <w:t>INSTALLATION DU CHANTIER</w:t>
            </w:r>
          </w:p>
        </w:tc>
        <w:tc>
          <w:tcPr>
            <w:tcW w:w="850" w:type="dxa"/>
            <w:tcBorders>
              <w:top w:val="single" w:sz="4" w:space="0" w:color="auto"/>
              <w:left w:val="single" w:sz="4" w:space="0" w:color="auto"/>
              <w:bottom w:val="single" w:sz="4" w:space="0" w:color="auto"/>
              <w:right w:val="single" w:sz="4" w:space="0" w:color="auto"/>
            </w:tcBorders>
          </w:tcPr>
          <w:p w14:paraId="7F49D549" w14:textId="77777777" w:rsidR="00110297" w:rsidRPr="005515C1" w:rsidRDefault="00110297" w:rsidP="00110297">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E884642" w14:textId="77777777" w:rsidR="00110297" w:rsidRPr="005515C1" w:rsidRDefault="00110297" w:rsidP="00110297">
            <w:pPr>
              <w:jc w:val="center"/>
              <w:rPr>
                <w:rFonts w:ascii="Tahoma" w:hAnsi="Tahoma" w:cs="Tahoma"/>
                <w:b/>
                <w:sz w:val="21"/>
                <w:szCs w:val="21"/>
              </w:rPr>
            </w:pPr>
          </w:p>
        </w:tc>
      </w:tr>
      <w:tr w:rsidR="005515C1" w:rsidRPr="005515C1" w14:paraId="0718B710" w14:textId="77777777" w:rsidTr="006317F7">
        <w:trPr>
          <w:trHeight w:val="2409"/>
        </w:trPr>
        <w:tc>
          <w:tcPr>
            <w:tcW w:w="932" w:type="dxa"/>
            <w:gridSpan w:val="2"/>
            <w:tcBorders>
              <w:top w:val="single" w:sz="4" w:space="0" w:color="auto"/>
              <w:left w:val="single" w:sz="4" w:space="0" w:color="auto"/>
              <w:bottom w:val="nil"/>
              <w:right w:val="single" w:sz="4" w:space="0" w:color="auto"/>
            </w:tcBorders>
            <w:hideMark/>
          </w:tcPr>
          <w:p w14:paraId="5129C299" w14:textId="4217147E" w:rsidR="00110297" w:rsidRPr="005515C1" w:rsidRDefault="002719D5" w:rsidP="00110297">
            <w:pPr>
              <w:jc w:val="center"/>
              <w:rPr>
                <w:rFonts w:ascii="Tahoma" w:hAnsi="Tahoma" w:cs="Tahoma"/>
                <w:bCs/>
                <w:sz w:val="21"/>
                <w:szCs w:val="21"/>
              </w:rPr>
            </w:pPr>
            <w:r w:rsidRPr="005515C1">
              <w:rPr>
                <w:rFonts w:ascii="Tahoma" w:hAnsi="Tahoma" w:cs="Tahoma"/>
                <w:bCs/>
                <w:sz w:val="21"/>
                <w:szCs w:val="21"/>
              </w:rPr>
              <w:t>000</w:t>
            </w:r>
          </w:p>
        </w:tc>
        <w:tc>
          <w:tcPr>
            <w:tcW w:w="6223" w:type="dxa"/>
            <w:tcBorders>
              <w:top w:val="single" w:sz="4" w:space="0" w:color="auto"/>
              <w:left w:val="single" w:sz="4" w:space="0" w:color="auto"/>
              <w:bottom w:val="nil"/>
              <w:right w:val="single" w:sz="4" w:space="0" w:color="auto"/>
            </w:tcBorders>
            <w:hideMark/>
          </w:tcPr>
          <w:p w14:paraId="680297E8" w14:textId="77777777" w:rsidR="002A4739" w:rsidRPr="005515C1" w:rsidRDefault="002A4739" w:rsidP="00110297">
            <w:pPr>
              <w:jc w:val="both"/>
              <w:rPr>
                <w:rFonts w:ascii="Tahoma" w:hAnsi="Tahoma" w:cs="Tahoma"/>
                <w:b/>
                <w:bCs/>
                <w:i/>
                <w:sz w:val="21"/>
                <w:szCs w:val="21"/>
                <w:lang w:bidi="en-US"/>
              </w:rPr>
            </w:pPr>
            <w:r w:rsidRPr="005515C1">
              <w:rPr>
                <w:rFonts w:ascii="Tahoma" w:hAnsi="Tahoma" w:cs="Tahoma"/>
                <w:b/>
                <w:bCs/>
                <w:i/>
                <w:sz w:val="21"/>
                <w:szCs w:val="21"/>
                <w:lang w:bidi="en-US"/>
              </w:rPr>
              <w:t>Amener et repli des travaux</w:t>
            </w:r>
          </w:p>
          <w:p w14:paraId="4B329677" w14:textId="77777777" w:rsidR="002A4739" w:rsidRPr="005515C1" w:rsidRDefault="002A4739" w:rsidP="00110297">
            <w:pPr>
              <w:jc w:val="both"/>
              <w:rPr>
                <w:rFonts w:ascii="Tahoma" w:hAnsi="Tahoma" w:cs="Tahoma"/>
                <w:b/>
                <w:bCs/>
                <w:i/>
                <w:sz w:val="21"/>
                <w:szCs w:val="21"/>
                <w:lang w:bidi="en-US"/>
              </w:rPr>
            </w:pPr>
          </w:p>
          <w:p w14:paraId="12985EAF" w14:textId="468A858F" w:rsidR="00110297" w:rsidRPr="005515C1" w:rsidRDefault="00110297" w:rsidP="00110297">
            <w:pPr>
              <w:jc w:val="both"/>
              <w:rPr>
                <w:rFonts w:ascii="Tahoma" w:hAnsi="Tahoma" w:cs="Tahoma"/>
                <w:sz w:val="21"/>
                <w:szCs w:val="21"/>
              </w:rPr>
            </w:pPr>
            <w:r w:rsidRPr="005515C1">
              <w:rPr>
                <w:rFonts w:ascii="Tahoma" w:hAnsi="Tahoma" w:cs="Tahoma"/>
                <w:sz w:val="21"/>
                <w:szCs w:val="21"/>
              </w:rPr>
              <w:t>Ce prix rémunère :</w:t>
            </w:r>
          </w:p>
          <w:p w14:paraId="7A752B53" w14:textId="77777777" w:rsidR="00110297" w:rsidRPr="005515C1" w:rsidRDefault="00110297" w:rsidP="0011029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7C0C017D" w14:textId="77777777" w:rsidR="00110297" w:rsidRPr="005515C1" w:rsidRDefault="00110297" w:rsidP="0011029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73A21FCE" w14:textId="77777777" w:rsidR="00110297" w:rsidRPr="005515C1" w:rsidRDefault="00110297" w:rsidP="0011029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2DAB045E" w14:textId="77777777" w:rsidR="00110297" w:rsidRPr="005515C1" w:rsidRDefault="00110297" w:rsidP="0011029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14D35E98" w14:textId="77777777" w:rsidR="00110297" w:rsidRPr="005515C1" w:rsidRDefault="00110297" w:rsidP="00110297">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0BE0BBE6" w14:textId="77777777" w:rsidR="00110297" w:rsidRPr="005515C1" w:rsidRDefault="00110297" w:rsidP="0011029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47950F64" w14:textId="77777777" w:rsidR="00110297" w:rsidRPr="005515C1" w:rsidRDefault="00110297" w:rsidP="00110297">
            <w:pPr>
              <w:jc w:val="center"/>
              <w:rPr>
                <w:rFonts w:ascii="Tahoma" w:hAnsi="Tahoma" w:cs="Tahoma"/>
                <w:sz w:val="21"/>
                <w:szCs w:val="21"/>
              </w:rPr>
            </w:pPr>
          </w:p>
          <w:p w14:paraId="3C7C48F1" w14:textId="77777777" w:rsidR="00110297" w:rsidRPr="005515C1" w:rsidRDefault="00110297" w:rsidP="00110297">
            <w:pPr>
              <w:jc w:val="center"/>
              <w:rPr>
                <w:rFonts w:ascii="Tahoma" w:hAnsi="Tahoma" w:cs="Tahoma"/>
                <w:sz w:val="21"/>
                <w:szCs w:val="21"/>
              </w:rPr>
            </w:pPr>
          </w:p>
          <w:p w14:paraId="070728AF" w14:textId="77777777" w:rsidR="00110297" w:rsidRPr="005515C1" w:rsidRDefault="00110297" w:rsidP="00110297">
            <w:pPr>
              <w:jc w:val="center"/>
              <w:rPr>
                <w:rFonts w:ascii="Tahoma" w:hAnsi="Tahoma" w:cs="Tahoma"/>
                <w:sz w:val="21"/>
                <w:szCs w:val="21"/>
              </w:rPr>
            </w:pPr>
          </w:p>
          <w:p w14:paraId="38B080F7" w14:textId="77777777" w:rsidR="00110297" w:rsidRPr="005515C1" w:rsidRDefault="00110297" w:rsidP="00110297">
            <w:pPr>
              <w:jc w:val="center"/>
              <w:rPr>
                <w:rFonts w:ascii="Tahoma" w:hAnsi="Tahoma" w:cs="Tahoma"/>
                <w:sz w:val="21"/>
                <w:szCs w:val="21"/>
              </w:rPr>
            </w:pPr>
          </w:p>
          <w:p w14:paraId="665050D4" w14:textId="77777777" w:rsidR="00110297" w:rsidRPr="005515C1" w:rsidRDefault="00110297" w:rsidP="00110297">
            <w:pPr>
              <w:jc w:val="center"/>
              <w:rPr>
                <w:rFonts w:ascii="Tahoma" w:hAnsi="Tahoma" w:cs="Tahoma"/>
                <w:b/>
                <w:bCs/>
                <w:sz w:val="21"/>
                <w:szCs w:val="21"/>
              </w:rPr>
            </w:pPr>
          </w:p>
          <w:p w14:paraId="3239D1B3" w14:textId="77777777" w:rsidR="00110297" w:rsidRPr="005515C1" w:rsidRDefault="00110297" w:rsidP="00110297">
            <w:pPr>
              <w:jc w:val="center"/>
              <w:rPr>
                <w:rFonts w:ascii="Tahoma" w:hAnsi="Tahoma" w:cs="Tahoma"/>
                <w:b/>
                <w:bCs/>
                <w:sz w:val="21"/>
                <w:szCs w:val="21"/>
              </w:rPr>
            </w:pPr>
          </w:p>
          <w:p w14:paraId="6F2E7D17" w14:textId="77777777" w:rsidR="00110297" w:rsidRPr="005515C1" w:rsidRDefault="00110297" w:rsidP="00110297">
            <w:pPr>
              <w:jc w:val="center"/>
              <w:rPr>
                <w:rFonts w:ascii="Tahoma" w:hAnsi="Tahoma" w:cs="Tahoma"/>
                <w:b/>
                <w:bCs/>
                <w:sz w:val="21"/>
                <w:szCs w:val="21"/>
              </w:rPr>
            </w:pPr>
          </w:p>
          <w:p w14:paraId="6581DCFB" w14:textId="77777777" w:rsidR="00110297" w:rsidRPr="005515C1" w:rsidRDefault="00110297" w:rsidP="00110297">
            <w:pPr>
              <w:jc w:val="center"/>
              <w:rPr>
                <w:rFonts w:ascii="Tahoma" w:hAnsi="Tahoma" w:cs="Tahoma"/>
                <w:b/>
                <w:bCs/>
                <w:sz w:val="21"/>
                <w:szCs w:val="21"/>
              </w:rPr>
            </w:pPr>
          </w:p>
          <w:p w14:paraId="42076C50" w14:textId="77777777" w:rsidR="00110297" w:rsidRPr="005515C1" w:rsidRDefault="00110297" w:rsidP="00110297">
            <w:pPr>
              <w:jc w:val="center"/>
              <w:rPr>
                <w:rFonts w:ascii="Tahoma" w:hAnsi="Tahoma" w:cs="Tahoma"/>
                <w:b/>
                <w:bCs/>
                <w:sz w:val="21"/>
                <w:szCs w:val="21"/>
              </w:rPr>
            </w:pPr>
          </w:p>
          <w:p w14:paraId="31D31ED1" w14:textId="77777777" w:rsidR="00110297" w:rsidRPr="005515C1" w:rsidRDefault="00110297" w:rsidP="00110297">
            <w:pPr>
              <w:jc w:val="center"/>
              <w:rPr>
                <w:rFonts w:ascii="Tahoma" w:hAnsi="Tahoma" w:cs="Tahoma"/>
                <w:b/>
                <w:bCs/>
                <w:sz w:val="21"/>
                <w:szCs w:val="21"/>
              </w:rPr>
            </w:pPr>
          </w:p>
          <w:p w14:paraId="0B520508" w14:textId="77777777" w:rsidR="00110297" w:rsidRPr="005515C1" w:rsidRDefault="00110297" w:rsidP="00110297">
            <w:pPr>
              <w:jc w:val="center"/>
              <w:rPr>
                <w:rFonts w:ascii="Tahoma" w:hAnsi="Tahoma" w:cs="Tahoma"/>
                <w:b/>
                <w:bCs/>
                <w:sz w:val="21"/>
                <w:szCs w:val="21"/>
              </w:rPr>
            </w:pPr>
          </w:p>
          <w:p w14:paraId="6497B3DC" w14:textId="77777777" w:rsidR="00110297" w:rsidRPr="005515C1" w:rsidRDefault="00110297" w:rsidP="00110297">
            <w:pPr>
              <w:jc w:val="center"/>
              <w:rPr>
                <w:rFonts w:ascii="Tahoma" w:hAnsi="Tahoma" w:cs="Tahoma"/>
                <w:b/>
                <w:bCs/>
                <w:sz w:val="21"/>
                <w:szCs w:val="21"/>
              </w:rPr>
            </w:pPr>
          </w:p>
          <w:p w14:paraId="2ADBE25A" w14:textId="77777777" w:rsidR="00110297" w:rsidRPr="005515C1" w:rsidRDefault="00110297" w:rsidP="00110297">
            <w:pPr>
              <w:jc w:val="center"/>
              <w:rPr>
                <w:rFonts w:ascii="Tahoma" w:hAnsi="Tahoma" w:cs="Tahoma"/>
                <w:b/>
                <w:bCs/>
                <w:sz w:val="21"/>
                <w:szCs w:val="21"/>
              </w:rPr>
            </w:pPr>
          </w:p>
          <w:p w14:paraId="508771F5" w14:textId="77777777" w:rsidR="00110297" w:rsidRPr="005515C1" w:rsidRDefault="00110297" w:rsidP="00110297">
            <w:pPr>
              <w:jc w:val="center"/>
              <w:rPr>
                <w:rFonts w:ascii="Tahoma" w:hAnsi="Tahoma" w:cs="Tahoma"/>
                <w:b/>
                <w:bCs/>
                <w:sz w:val="21"/>
                <w:szCs w:val="21"/>
              </w:rPr>
            </w:pPr>
          </w:p>
          <w:p w14:paraId="772BA6FB" w14:textId="77777777" w:rsidR="00110297" w:rsidRPr="005515C1" w:rsidRDefault="00110297" w:rsidP="00110297">
            <w:pPr>
              <w:jc w:val="center"/>
              <w:rPr>
                <w:rFonts w:ascii="Tahoma" w:hAnsi="Tahoma" w:cs="Tahoma"/>
                <w:b/>
                <w:bCs/>
                <w:sz w:val="21"/>
                <w:szCs w:val="21"/>
              </w:rPr>
            </w:pPr>
          </w:p>
          <w:p w14:paraId="60B1E95C" w14:textId="77777777" w:rsidR="00110297" w:rsidRPr="005515C1" w:rsidRDefault="00110297" w:rsidP="00110297">
            <w:pPr>
              <w:jc w:val="center"/>
              <w:rPr>
                <w:rFonts w:ascii="Tahoma" w:hAnsi="Tahoma" w:cs="Tahoma"/>
                <w:b/>
                <w:bCs/>
                <w:sz w:val="21"/>
                <w:szCs w:val="21"/>
              </w:rPr>
            </w:pPr>
          </w:p>
          <w:p w14:paraId="24526A21" w14:textId="77777777" w:rsidR="00110297" w:rsidRPr="005515C1" w:rsidRDefault="00110297" w:rsidP="00110297">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08BE498F" w14:textId="77777777" w:rsidR="00110297" w:rsidRPr="005515C1" w:rsidRDefault="00110297" w:rsidP="00110297">
            <w:pPr>
              <w:jc w:val="center"/>
              <w:rPr>
                <w:rFonts w:ascii="Tahoma" w:hAnsi="Tahoma" w:cs="Tahoma"/>
                <w:sz w:val="21"/>
                <w:szCs w:val="21"/>
              </w:rPr>
            </w:pPr>
          </w:p>
        </w:tc>
      </w:tr>
      <w:tr w:rsidR="005515C1" w:rsidRPr="005515C1" w14:paraId="1D2A1926" w14:textId="77777777" w:rsidTr="006317F7">
        <w:trPr>
          <w:trHeight w:val="85"/>
        </w:trPr>
        <w:tc>
          <w:tcPr>
            <w:tcW w:w="932" w:type="dxa"/>
            <w:gridSpan w:val="2"/>
            <w:tcBorders>
              <w:top w:val="nil"/>
              <w:left w:val="single" w:sz="4" w:space="0" w:color="auto"/>
              <w:bottom w:val="single" w:sz="4" w:space="0" w:color="auto"/>
              <w:right w:val="single" w:sz="4" w:space="0" w:color="auto"/>
            </w:tcBorders>
          </w:tcPr>
          <w:p w14:paraId="5A33988F" w14:textId="77777777" w:rsidR="00110297" w:rsidRPr="005515C1" w:rsidRDefault="00110297" w:rsidP="00110297">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08708530" w14:textId="77777777" w:rsidR="00110297" w:rsidRPr="005515C1" w:rsidRDefault="00110297" w:rsidP="00110297">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5FB230BE" w14:textId="77777777" w:rsidR="00110297" w:rsidRPr="005515C1" w:rsidRDefault="00110297" w:rsidP="00110297">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5204CC9A" w14:textId="77777777" w:rsidR="00110297" w:rsidRPr="005515C1" w:rsidRDefault="00110297" w:rsidP="00110297">
            <w:pPr>
              <w:jc w:val="center"/>
              <w:rPr>
                <w:rFonts w:ascii="Tahoma" w:hAnsi="Tahoma" w:cs="Tahoma"/>
                <w:b/>
                <w:bCs/>
                <w:sz w:val="21"/>
                <w:szCs w:val="21"/>
              </w:rPr>
            </w:pPr>
          </w:p>
        </w:tc>
      </w:tr>
      <w:tr w:rsidR="005515C1" w:rsidRPr="005515C1" w14:paraId="428507B0" w14:textId="77777777" w:rsidTr="006317F7">
        <w:tc>
          <w:tcPr>
            <w:tcW w:w="932" w:type="dxa"/>
            <w:gridSpan w:val="2"/>
            <w:tcBorders>
              <w:top w:val="single" w:sz="4" w:space="0" w:color="auto"/>
              <w:left w:val="single" w:sz="4" w:space="0" w:color="auto"/>
              <w:bottom w:val="nil"/>
              <w:right w:val="single" w:sz="4" w:space="0" w:color="auto"/>
            </w:tcBorders>
            <w:vAlign w:val="center"/>
          </w:tcPr>
          <w:p w14:paraId="73137B2D" w14:textId="77777777" w:rsidR="00110297" w:rsidRPr="005515C1" w:rsidRDefault="00110297" w:rsidP="00110297">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vAlign w:val="center"/>
          </w:tcPr>
          <w:p w14:paraId="4D696C47" w14:textId="00E7FCEB" w:rsidR="00110297" w:rsidRPr="005515C1" w:rsidRDefault="002A4739" w:rsidP="002A4739">
            <w:pPr>
              <w:spacing w:before="240"/>
              <w:rPr>
                <w:rFonts w:ascii="Tahoma" w:hAnsi="Tahoma" w:cs="Tahoma"/>
                <w:b/>
                <w:sz w:val="21"/>
                <w:szCs w:val="21"/>
              </w:rPr>
            </w:pPr>
            <w:r w:rsidRPr="005515C1">
              <w:rPr>
                <w:rFonts w:ascii="Tahoma" w:hAnsi="Tahoma" w:cs="Tahoma"/>
                <w:b/>
                <w:sz w:val="21"/>
                <w:szCs w:val="21"/>
              </w:rPr>
              <w:t>LOT 1</w:t>
            </w:r>
            <w:r w:rsidR="00110297" w:rsidRPr="005515C1">
              <w:rPr>
                <w:rFonts w:ascii="Tahoma" w:hAnsi="Tahoma" w:cs="Tahoma"/>
                <w:b/>
                <w:sz w:val="21"/>
                <w:szCs w:val="21"/>
              </w:rPr>
              <w:t xml:space="preserve">00 : MAÇONNERIE </w:t>
            </w:r>
          </w:p>
        </w:tc>
        <w:tc>
          <w:tcPr>
            <w:tcW w:w="850" w:type="dxa"/>
            <w:tcBorders>
              <w:top w:val="single" w:sz="4" w:space="0" w:color="auto"/>
              <w:left w:val="single" w:sz="4" w:space="0" w:color="auto"/>
              <w:bottom w:val="nil"/>
              <w:right w:val="single" w:sz="4" w:space="0" w:color="auto"/>
            </w:tcBorders>
            <w:vAlign w:val="center"/>
          </w:tcPr>
          <w:p w14:paraId="606BAE3E" w14:textId="77777777" w:rsidR="00110297" w:rsidRPr="005515C1" w:rsidRDefault="00110297" w:rsidP="00110297">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1E08612F" w14:textId="77777777" w:rsidR="00110297" w:rsidRPr="005515C1" w:rsidRDefault="00110297" w:rsidP="00110297">
            <w:pPr>
              <w:rPr>
                <w:rFonts w:ascii="Tahoma" w:hAnsi="Tahoma" w:cs="Tahoma"/>
                <w:b/>
                <w:bCs/>
                <w:sz w:val="21"/>
                <w:szCs w:val="21"/>
              </w:rPr>
            </w:pPr>
          </w:p>
        </w:tc>
      </w:tr>
      <w:tr w:rsidR="005515C1" w:rsidRPr="005515C1" w14:paraId="40CB102E" w14:textId="77777777" w:rsidTr="002719D5">
        <w:tc>
          <w:tcPr>
            <w:tcW w:w="932" w:type="dxa"/>
            <w:gridSpan w:val="2"/>
            <w:tcBorders>
              <w:top w:val="single" w:sz="4" w:space="0" w:color="auto"/>
              <w:left w:val="single" w:sz="4" w:space="0" w:color="auto"/>
              <w:bottom w:val="nil"/>
              <w:right w:val="single" w:sz="4" w:space="0" w:color="auto"/>
            </w:tcBorders>
          </w:tcPr>
          <w:p w14:paraId="61F7FEC6" w14:textId="559E16F7" w:rsidR="002719D5" w:rsidRPr="005515C1" w:rsidRDefault="002719D5" w:rsidP="002719D5">
            <w:pPr>
              <w:rPr>
                <w:rFonts w:ascii="Tahoma" w:hAnsi="Tahoma" w:cs="Tahoma"/>
                <w:sz w:val="21"/>
                <w:szCs w:val="21"/>
              </w:rPr>
            </w:pPr>
            <w:r w:rsidRPr="005515C1">
              <w:rPr>
                <w:rFonts w:ascii="Tahoma" w:hAnsi="Tahoma" w:cs="Tahoma"/>
                <w:b/>
                <w:bCs/>
                <w:sz w:val="21"/>
                <w:szCs w:val="21"/>
              </w:rPr>
              <w:t>101</w:t>
            </w:r>
          </w:p>
        </w:tc>
        <w:tc>
          <w:tcPr>
            <w:tcW w:w="6223" w:type="dxa"/>
            <w:tcBorders>
              <w:top w:val="single" w:sz="4" w:space="0" w:color="auto"/>
              <w:left w:val="single" w:sz="4" w:space="0" w:color="auto"/>
              <w:bottom w:val="nil"/>
              <w:right w:val="single" w:sz="4" w:space="0" w:color="auto"/>
            </w:tcBorders>
          </w:tcPr>
          <w:p w14:paraId="2432B64E" w14:textId="57E0AC1F" w:rsidR="002719D5" w:rsidRPr="005515C1" w:rsidRDefault="002719D5" w:rsidP="002719D5">
            <w:pPr>
              <w:jc w:val="both"/>
              <w:rPr>
                <w:rFonts w:ascii="Tahoma" w:hAnsi="Tahoma" w:cs="Tahoma"/>
                <w:b/>
                <w:bCs/>
                <w:i/>
                <w:sz w:val="21"/>
                <w:szCs w:val="21"/>
                <w:lang w:bidi="en-US"/>
              </w:rPr>
            </w:pPr>
            <w:r w:rsidRPr="005515C1">
              <w:rPr>
                <w:rFonts w:ascii="Tahoma" w:hAnsi="Tahoma" w:cs="Tahoma"/>
                <w:b/>
                <w:bCs/>
                <w:i/>
                <w:sz w:val="21"/>
                <w:szCs w:val="21"/>
                <w:lang w:bidi="en-US"/>
              </w:rPr>
              <w:t>décapage de lisse endommagée plus retrait des matériaux amortis.</w:t>
            </w:r>
          </w:p>
          <w:p w14:paraId="48888F00" w14:textId="77777777" w:rsidR="002719D5" w:rsidRPr="005515C1" w:rsidRDefault="002719D5" w:rsidP="002719D5">
            <w:pPr>
              <w:jc w:val="both"/>
              <w:rPr>
                <w:rFonts w:ascii="Tahoma" w:hAnsi="Tahoma" w:cs="Tahoma"/>
                <w:b/>
                <w:bCs/>
                <w:i/>
                <w:sz w:val="21"/>
                <w:szCs w:val="21"/>
                <w:lang w:bidi="en-US"/>
              </w:rPr>
            </w:pPr>
          </w:p>
          <w:p w14:paraId="39E2C379" w14:textId="4A04BD0D" w:rsidR="002719D5" w:rsidRPr="005515C1" w:rsidRDefault="002719D5" w:rsidP="002719D5">
            <w:pPr>
              <w:jc w:val="both"/>
              <w:rPr>
                <w:rFonts w:ascii="Tahoma" w:hAnsi="Tahoma" w:cs="Tahoma"/>
                <w:sz w:val="21"/>
                <w:szCs w:val="21"/>
              </w:rPr>
            </w:pPr>
            <w:r w:rsidRPr="005515C1">
              <w:rPr>
                <w:rFonts w:ascii="Tahoma" w:hAnsi="Tahoma" w:cs="Tahoma"/>
                <w:sz w:val="21"/>
                <w:szCs w:val="21"/>
              </w:rPr>
              <w:t>Ce prix rémunère au m</w:t>
            </w:r>
            <w:r w:rsidR="003A4415" w:rsidRPr="005515C1">
              <w:rPr>
                <w:rFonts w:ascii="Tahoma" w:hAnsi="Tahoma" w:cs="Tahoma"/>
                <w:sz w:val="21"/>
                <w:szCs w:val="21"/>
              </w:rPr>
              <w:t>ètre cube</w:t>
            </w:r>
            <w:r w:rsidRPr="005515C1">
              <w:rPr>
                <w:rFonts w:ascii="Tahoma" w:hAnsi="Tahoma" w:cs="Tahoma"/>
                <w:sz w:val="21"/>
                <w:szCs w:val="21"/>
              </w:rPr>
              <w:t xml:space="preserve"> la démolition du dallage Il comprend :</w:t>
            </w:r>
          </w:p>
          <w:p w14:paraId="4B71D5F1" w14:textId="77777777" w:rsidR="002719D5" w:rsidRPr="005515C1" w:rsidRDefault="002719D5" w:rsidP="002719D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démolition ;</w:t>
            </w:r>
          </w:p>
          <w:p w14:paraId="69296859" w14:textId="77777777" w:rsidR="002719D5" w:rsidRPr="005515C1" w:rsidRDefault="002719D5" w:rsidP="002719D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w:t>
            </w:r>
          </w:p>
          <w:p w14:paraId="74950A73" w14:textId="77777777" w:rsidR="002719D5" w:rsidRPr="005515C1" w:rsidRDefault="002719D5" w:rsidP="002719D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14BEE21B" w14:textId="77777777" w:rsidR="002719D5" w:rsidRPr="005515C1" w:rsidRDefault="002719D5" w:rsidP="002719D5">
            <w:pPr>
              <w:widowControl w:val="0"/>
              <w:ind w:left="357"/>
              <w:jc w:val="both"/>
              <w:rPr>
                <w:rFonts w:ascii="Tahoma" w:hAnsi="Tahoma" w:cs="Tahoma"/>
                <w:sz w:val="21"/>
                <w:szCs w:val="21"/>
              </w:rPr>
            </w:pPr>
          </w:p>
          <w:p w14:paraId="01F5C9D3" w14:textId="66E4DB67" w:rsidR="002719D5" w:rsidRPr="005515C1" w:rsidRDefault="00E76708" w:rsidP="002719D5">
            <w:pPr>
              <w:spacing w:before="240"/>
              <w:rPr>
                <w:rFonts w:ascii="Tahoma" w:hAnsi="Tahoma" w:cs="Tahoma"/>
                <w:b/>
                <w:sz w:val="21"/>
                <w:szCs w:val="21"/>
              </w:rPr>
            </w:pPr>
            <w:r w:rsidRPr="005515C1">
              <w:rPr>
                <w:rFonts w:ascii="Tahoma" w:hAnsi="Tahoma" w:cs="Tahoma"/>
                <w:b/>
                <w:bCs/>
                <w:sz w:val="21"/>
                <w:szCs w:val="21"/>
              </w:rPr>
              <w:t>Le mètre cube</w:t>
            </w:r>
            <w:r w:rsidR="002719D5" w:rsidRPr="005515C1">
              <w:rPr>
                <w:rFonts w:ascii="Tahoma" w:hAnsi="Tahoma" w:cs="Tahoma"/>
                <w:b/>
                <w:bCs/>
                <w:sz w:val="21"/>
                <w:szCs w:val="21"/>
              </w:rPr>
              <w:t xml:space="preserve"> à :                                      francs CFA</w:t>
            </w:r>
          </w:p>
        </w:tc>
        <w:tc>
          <w:tcPr>
            <w:tcW w:w="850" w:type="dxa"/>
            <w:tcBorders>
              <w:top w:val="single" w:sz="4" w:space="0" w:color="auto"/>
              <w:left w:val="single" w:sz="4" w:space="0" w:color="auto"/>
              <w:bottom w:val="nil"/>
              <w:right w:val="single" w:sz="4" w:space="0" w:color="auto"/>
            </w:tcBorders>
          </w:tcPr>
          <w:p w14:paraId="3FFEA5AD" w14:textId="77777777" w:rsidR="002719D5" w:rsidRPr="005515C1" w:rsidRDefault="002719D5" w:rsidP="002719D5">
            <w:pPr>
              <w:rPr>
                <w:rFonts w:ascii="Tahoma" w:hAnsi="Tahoma" w:cs="Tahoma"/>
                <w:sz w:val="21"/>
                <w:szCs w:val="21"/>
              </w:rPr>
            </w:pPr>
          </w:p>
          <w:p w14:paraId="2726B896" w14:textId="77777777" w:rsidR="002719D5" w:rsidRPr="005515C1" w:rsidRDefault="002719D5" w:rsidP="002719D5">
            <w:pPr>
              <w:rPr>
                <w:rFonts w:ascii="Tahoma" w:hAnsi="Tahoma" w:cs="Tahoma"/>
                <w:sz w:val="21"/>
                <w:szCs w:val="21"/>
              </w:rPr>
            </w:pPr>
          </w:p>
          <w:p w14:paraId="13842B0F" w14:textId="77777777" w:rsidR="002719D5" w:rsidRPr="005515C1" w:rsidRDefault="002719D5" w:rsidP="002719D5">
            <w:pPr>
              <w:rPr>
                <w:rFonts w:ascii="Tahoma" w:hAnsi="Tahoma" w:cs="Tahoma"/>
                <w:sz w:val="21"/>
                <w:szCs w:val="21"/>
              </w:rPr>
            </w:pPr>
          </w:p>
          <w:p w14:paraId="5074ACC0" w14:textId="77777777" w:rsidR="002719D5" w:rsidRPr="005515C1" w:rsidRDefault="002719D5" w:rsidP="002719D5">
            <w:pPr>
              <w:rPr>
                <w:rFonts w:ascii="Tahoma" w:hAnsi="Tahoma" w:cs="Tahoma"/>
                <w:b/>
                <w:bCs/>
                <w:sz w:val="21"/>
                <w:szCs w:val="21"/>
              </w:rPr>
            </w:pPr>
          </w:p>
          <w:p w14:paraId="27141479" w14:textId="77777777" w:rsidR="002719D5" w:rsidRPr="005515C1" w:rsidRDefault="002719D5" w:rsidP="002719D5">
            <w:pPr>
              <w:rPr>
                <w:rFonts w:ascii="Tahoma" w:hAnsi="Tahoma" w:cs="Tahoma"/>
                <w:b/>
                <w:bCs/>
                <w:sz w:val="21"/>
                <w:szCs w:val="21"/>
              </w:rPr>
            </w:pPr>
          </w:p>
          <w:p w14:paraId="48622DD0" w14:textId="77777777" w:rsidR="002719D5" w:rsidRPr="005515C1" w:rsidRDefault="002719D5" w:rsidP="002719D5">
            <w:pPr>
              <w:rPr>
                <w:rFonts w:ascii="Tahoma" w:hAnsi="Tahoma" w:cs="Tahoma"/>
                <w:b/>
                <w:bCs/>
                <w:sz w:val="21"/>
                <w:szCs w:val="21"/>
              </w:rPr>
            </w:pPr>
          </w:p>
          <w:p w14:paraId="798465D1" w14:textId="77777777" w:rsidR="002719D5" w:rsidRPr="005515C1" w:rsidRDefault="002719D5" w:rsidP="002719D5">
            <w:pPr>
              <w:rPr>
                <w:rFonts w:ascii="Tahoma" w:hAnsi="Tahoma" w:cs="Tahoma"/>
                <w:b/>
                <w:bCs/>
                <w:sz w:val="21"/>
                <w:szCs w:val="21"/>
              </w:rPr>
            </w:pPr>
          </w:p>
          <w:p w14:paraId="6742FA49" w14:textId="77777777" w:rsidR="002719D5" w:rsidRPr="005515C1" w:rsidRDefault="002719D5" w:rsidP="002719D5">
            <w:pPr>
              <w:rPr>
                <w:rFonts w:ascii="Tahoma" w:hAnsi="Tahoma" w:cs="Tahoma"/>
                <w:b/>
                <w:bCs/>
                <w:sz w:val="21"/>
                <w:szCs w:val="21"/>
              </w:rPr>
            </w:pPr>
          </w:p>
          <w:p w14:paraId="0F88AA00" w14:textId="77777777" w:rsidR="002719D5" w:rsidRPr="005515C1" w:rsidRDefault="002719D5" w:rsidP="002719D5">
            <w:pPr>
              <w:rPr>
                <w:rFonts w:ascii="Tahoma" w:hAnsi="Tahoma" w:cs="Tahoma"/>
                <w:b/>
                <w:bCs/>
                <w:sz w:val="21"/>
                <w:szCs w:val="21"/>
              </w:rPr>
            </w:pPr>
          </w:p>
          <w:p w14:paraId="08EE6F8F" w14:textId="77777777" w:rsidR="002719D5" w:rsidRPr="005515C1" w:rsidRDefault="002719D5" w:rsidP="002719D5">
            <w:pPr>
              <w:rPr>
                <w:rFonts w:ascii="Tahoma" w:hAnsi="Tahoma" w:cs="Tahoma"/>
                <w:b/>
                <w:bCs/>
                <w:sz w:val="21"/>
                <w:szCs w:val="21"/>
              </w:rPr>
            </w:pPr>
          </w:p>
          <w:p w14:paraId="4D4C599A" w14:textId="106D9186" w:rsidR="002719D5" w:rsidRPr="005515C1" w:rsidRDefault="00E76708" w:rsidP="00E76708">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05163A66" w14:textId="77777777" w:rsidR="002719D5" w:rsidRPr="005515C1" w:rsidRDefault="002719D5" w:rsidP="002719D5">
            <w:pPr>
              <w:rPr>
                <w:rFonts w:ascii="Tahoma" w:hAnsi="Tahoma" w:cs="Tahoma"/>
                <w:b/>
                <w:bCs/>
                <w:sz w:val="21"/>
                <w:szCs w:val="21"/>
              </w:rPr>
            </w:pPr>
          </w:p>
        </w:tc>
      </w:tr>
      <w:tr w:rsidR="005515C1" w:rsidRPr="005515C1" w14:paraId="44A67F48" w14:textId="77777777" w:rsidTr="002719D5">
        <w:tc>
          <w:tcPr>
            <w:tcW w:w="932" w:type="dxa"/>
            <w:gridSpan w:val="2"/>
            <w:tcBorders>
              <w:top w:val="single" w:sz="4" w:space="0" w:color="auto"/>
              <w:left w:val="single" w:sz="4" w:space="0" w:color="auto"/>
              <w:bottom w:val="nil"/>
              <w:right w:val="single" w:sz="4" w:space="0" w:color="auto"/>
            </w:tcBorders>
          </w:tcPr>
          <w:p w14:paraId="241C03B7" w14:textId="1C145EDD" w:rsidR="002719D5" w:rsidRPr="005515C1" w:rsidRDefault="002719D5" w:rsidP="002719D5">
            <w:pPr>
              <w:jc w:val="center"/>
              <w:rPr>
                <w:rFonts w:ascii="Tahoma" w:hAnsi="Tahoma" w:cs="Tahoma"/>
                <w:b/>
                <w:bCs/>
                <w:sz w:val="21"/>
                <w:szCs w:val="21"/>
              </w:rPr>
            </w:pPr>
            <w:r w:rsidRPr="005515C1">
              <w:rPr>
                <w:rFonts w:ascii="Tahoma" w:hAnsi="Tahoma" w:cs="Tahoma"/>
                <w:b/>
                <w:bCs/>
                <w:sz w:val="21"/>
                <w:szCs w:val="21"/>
              </w:rPr>
              <w:t>102</w:t>
            </w:r>
          </w:p>
          <w:p w14:paraId="61C75932" w14:textId="77777777" w:rsidR="002719D5" w:rsidRPr="005515C1" w:rsidRDefault="002719D5" w:rsidP="002719D5">
            <w:pPr>
              <w:jc w:val="center"/>
              <w:rPr>
                <w:rFonts w:ascii="Tahoma" w:hAnsi="Tahoma" w:cs="Tahoma"/>
                <w:sz w:val="21"/>
                <w:szCs w:val="21"/>
              </w:rPr>
            </w:pPr>
          </w:p>
          <w:p w14:paraId="37B5CB93" w14:textId="77777777" w:rsidR="002719D5" w:rsidRPr="005515C1" w:rsidRDefault="002719D5" w:rsidP="002719D5">
            <w:pPr>
              <w:jc w:val="center"/>
              <w:rPr>
                <w:rFonts w:ascii="Tahoma" w:hAnsi="Tahoma" w:cs="Tahoma"/>
                <w:sz w:val="21"/>
                <w:szCs w:val="21"/>
              </w:rPr>
            </w:pPr>
          </w:p>
          <w:p w14:paraId="193E08DB" w14:textId="77777777" w:rsidR="002719D5" w:rsidRPr="005515C1" w:rsidRDefault="002719D5" w:rsidP="002719D5">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55F22A01" w14:textId="77777777" w:rsidR="002719D5" w:rsidRPr="005515C1" w:rsidRDefault="002719D5" w:rsidP="002719D5">
            <w:pPr>
              <w:jc w:val="both"/>
              <w:rPr>
                <w:rFonts w:ascii="Tahoma" w:hAnsi="Tahoma" w:cs="Tahoma"/>
                <w:b/>
                <w:bCs/>
                <w:i/>
                <w:sz w:val="21"/>
                <w:szCs w:val="21"/>
                <w:lang w:bidi="en-US"/>
              </w:rPr>
            </w:pPr>
            <w:r w:rsidRPr="005515C1">
              <w:rPr>
                <w:rFonts w:ascii="Tahoma" w:hAnsi="Tahoma" w:cs="Tahoma"/>
                <w:b/>
                <w:bCs/>
                <w:i/>
                <w:sz w:val="21"/>
                <w:szCs w:val="21"/>
                <w:lang w:bidi="en-US"/>
              </w:rPr>
              <w:t>reprise générale de la Chappe lisse au mortier de ciment dosée à 400kg/m3, e=4cm.</w:t>
            </w:r>
          </w:p>
          <w:p w14:paraId="46425396" w14:textId="77777777" w:rsidR="002719D5" w:rsidRPr="005515C1" w:rsidRDefault="002719D5" w:rsidP="002719D5">
            <w:pPr>
              <w:jc w:val="both"/>
              <w:rPr>
                <w:rFonts w:ascii="Tahoma" w:hAnsi="Tahoma" w:cs="Tahoma"/>
                <w:b/>
                <w:bCs/>
                <w:i/>
                <w:sz w:val="21"/>
                <w:szCs w:val="21"/>
                <w:lang w:bidi="en-US"/>
              </w:rPr>
            </w:pPr>
          </w:p>
          <w:p w14:paraId="0D2AE30E" w14:textId="76712C73" w:rsidR="002719D5" w:rsidRPr="005515C1" w:rsidRDefault="002719D5" w:rsidP="002719D5">
            <w:pPr>
              <w:widowControl w:val="0"/>
              <w:jc w:val="both"/>
              <w:rPr>
                <w:rFonts w:ascii="Tahoma" w:hAnsi="Tahoma" w:cs="Tahoma"/>
                <w:sz w:val="21"/>
                <w:szCs w:val="21"/>
              </w:rPr>
            </w:pPr>
            <w:r w:rsidRPr="005515C1">
              <w:rPr>
                <w:rFonts w:ascii="Tahoma" w:hAnsi="Tahoma" w:cs="Tahoma"/>
                <w:sz w:val="21"/>
                <w:szCs w:val="21"/>
              </w:rPr>
              <w:t xml:space="preserve">Ce prix rémunère au mètre carré la mise en œuvre </w:t>
            </w:r>
            <w:r w:rsidR="00516944" w:rsidRPr="005515C1">
              <w:rPr>
                <w:rFonts w:ascii="Tahoma" w:hAnsi="Tahoma" w:cs="Tahoma"/>
                <w:sz w:val="21"/>
                <w:szCs w:val="21"/>
              </w:rPr>
              <w:t xml:space="preserve">de la </w:t>
            </w:r>
            <w:r w:rsidRPr="005515C1">
              <w:rPr>
                <w:rFonts w:ascii="Tahoma" w:hAnsi="Tahoma" w:cs="Tahoma"/>
                <w:sz w:val="21"/>
                <w:szCs w:val="21"/>
              </w:rPr>
              <w:t>Chappe lisse. Il comprend :</w:t>
            </w:r>
          </w:p>
          <w:p w14:paraId="41553759" w14:textId="77777777" w:rsidR="002719D5" w:rsidRPr="005515C1" w:rsidRDefault="002719D5" w:rsidP="002719D5">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7D393210" w14:textId="77777777" w:rsidR="002719D5" w:rsidRPr="005515C1" w:rsidRDefault="002719D5" w:rsidP="002719D5">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16427CC3" w14:textId="77777777" w:rsidR="002719D5" w:rsidRPr="005515C1" w:rsidRDefault="002719D5" w:rsidP="002719D5">
            <w:pPr>
              <w:widowControl w:val="0"/>
              <w:ind w:left="357"/>
              <w:jc w:val="both"/>
              <w:rPr>
                <w:rFonts w:ascii="Tahoma" w:hAnsi="Tahoma" w:cs="Tahoma"/>
                <w:b/>
                <w:bCs/>
                <w:sz w:val="21"/>
                <w:szCs w:val="21"/>
              </w:rPr>
            </w:pPr>
          </w:p>
          <w:p w14:paraId="7BE676EC" w14:textId="0FB8FC84" w:rsidR="002719D5" w:rsidRPr="005515C1" w:rsidRDefault="002719D5" w:rsidP="002719D5">
            <w:pPr>
              <w:spacing w:before="240"/>
              <w:rPr>
                <w:rFonts w:ascii="Tahoma" w:hAnsi="Tahoma" w:cs="Tahoma"/>
                <w:b/>
                <w:sz w:val="21"/>
                <w:szCs w:val="21"/>
              </w:rPr>
            </w:pPr>
            <w:r w:rsidRPr="005515C1">
              <w:rPr>
                <w:rFonts w:ascii="Tahoma" w:hAnsi="Tahoma" w:cs="Tahoma"/>
                <w:b/>
                <w:sz w:val="21"/>
                <w:szCs w:val="21"/>
              </w:rPr>
              <w:t xml:space="preserve">  Le mètre carré à :                               francs CFA</w:t>
            </w:r>
          </w:p>
        </w:tc>
        <w:tc>
          <w:tcPr>
            <w:tcW w:w="850" w:type="dxa"/>
            <w:tcBorders>
              <w:top w:val="single" w:sz="4" w:space="0" w:color="auto"/>
              <w:left w:val="single" w:sz="4" w:space="0" w:color="auto"/>
              <w:bottom w:val="nil"/>
              <w:right w:val="single" w:sz="4" w:space="0" w:color="auto"/>
            </w:tcBorders>
          </w:tcPr>
          <w:p w14:paraId="46BC05DB" w14:textId="77777777" w:rsidR="002719D5" w:rsidRPr="005515C1" w:rsidRDefault="002719D5" w:rsidP="002719D5">
            <w:pPr>
              <w:rPr>
                <w:rFonts w:ascii="Tahoma" w:hAnsi="Tahoma" w:cs="Tahoma"/>
                <w:b/>
                <w:bCs/>
                <w:sz w:val="21"/>
                <w:szCs w:val="21"/>
              </w:rPr>
            </w:pPr>
          </w:p>
          <w:p w14:paraId="36397B59" w14:textId="77777777" w:rsidR="002719D5" w:rsidRPr="005515C1" w:rsidRDefault="002719D5" w:rsidP="002719D5">
            <w:pPr>
              <w:rPr>
                <w:rFonts w:ascii="Tahoma" w:hAnsi="Tahoma" w:cs="Tahoma"/>
                <w:b/>
                <w:bCs/>
                <w:sz w:val="21"/>
                <w:szCs w:val="21"/>
              </w:rPr>
            </w:pPr>
          </w:p>
          <w:p w14:paraId="563DE889" w14:textId="77777777" w:rsidR="002719D5" w:rsidRPr="005515C1" w:rsidRDefault="002719D5" w:rsidP="002719D5">
            <w:pPr>
              <w:rPr>
                <w:rFonts w:ascii="Tahoma" w:hAnsi="Tahoma" w:cs="Tahoma"/>
                <w:b/>
                <w:bCs/>
                <w:sz w:val="21"/>
                <w:szCs w:val="21"/>
              </w:rPr>
            </w:pPr>
          </w:p>
          <w:p w14:paraId="200EBC7E" w14:textId="77777777" w:rsidR="002719D5" w:rsidRPr="005515C1" w:rsidRDefault="002719D5" w:rsidP="002719D5">
            <w:pPr>
              <w:rPr>
                <w:rFonts w:ascii="Tahoma" w:hAnsi="Tahoma" w:cs="Tahoma"/>
                <w:b/>
                <w:bCs/>
                <w:sz w:val="21"/>
                <w:szCs w:val="21"/>
              </w:rPr>
            </w:pPr>
          </w:p>
          <w:p w14:paraId="7061F6C0" w14:textId="77777777" w:rsidR="002719D5" w:rsidRPr="005515C1" w:rsidRDefault="002719D5" w:rsidP="002719D5">
            <w:pPr>
              <w:rPr>
                <w:rFonts w:ascii="Tahoma" w:hAnsi="Tahoma" w:cs="Tahoma"/>
                <w:b/>
                <w:bCs/>
                <w:sz w:val="21"/>
                <w:szCs w:val="21"/>
              </w:rPr>
            </w:pPr>
          </w:p>
          <w:p w14:paraId="794420CD" w14:textId="77777777" w:rsidR="002719D5" w:rsidRPr="005515C1" w:rsidRDefault="002719D5" w:rsidP="002719D5">
            <w:pPr>
              <w:rPr>
                <w:rFonts w:ascii="Tahoma" w:hAnsi="Tahoma" w:cs="Tahoma"/>
                <w:b/>
                <w:bCs/>
                <w:sz w:val="21"/>
                <w:szCs w:val="21"/>
              </w:rPr>
            </w:pPr>
          </w:p>
          <w:p w14:paraId="45AB5ED2" w14:textId="77777777" w:rsidR="002719D5" w:rsidRPr="005515C1" w:rsidRDefault="002719D5" w:rsidP="002719D5">
            <w:pPr>
              <w:rPr>
                <w:rFonts w:ascii="Tahoma" w:hAnsi="Tahoma" w:cs="Tahoma"/>
                <w:b/>
                <w:bCs/>
                <w:sz w:val="21"/>
                <w:szCs w:val="21"/>
              </w:rPr>
            </w:pPr>
          </w:p>
          <w:p w14:paraId="0AA33534" w14:textId="77777777" w:rsidR="002719D5" w:rsidRPr="005515C1" w:rsidRDefault="002719D5" w:rsidP="002719D5">
            <w:pPr>
              <w:rPr>
                <w:rFonts w:ascii="Tahoma" w:hAnsi="Tahoma" w:cs="Tahoma"/>
                <w:b/>
                <w:bCs/>
                <w:sz w:val="21"/>
                <w:szCs w:val="21"/>
              </w:rPr>
            </w:pPr>
          </w:p>
          <w:p w14:paraId="323CCB22" w14:textId="77777777" w:rsidR="002719D5" w:rsidRPr="005515C1" w:rsidRDefault="002719D5" w:rsidP="002719D5">
            <w:pPr>
              <w:rPr>
                <w:rFonts w:ascii="Tahoma" w:hAnsi="Tahoma" w:cs="Tahoma"/>
                <w:b/>
                <w:bCs/>
                <w:sz w:val="21"/>
                <w:szCs w:val="21"/>
              </w:rPr>
            </w:pPr>
          </w:p>
          <w:p w14:paraId="5A616BFD" w14:textId="77777777" w:rsidR="002719D5" w:rsidRPr="005515C1" w:rsidRDefault="002719D5" w:rsidP="002719D5">
            <w:pPr>
              <w:rPr>
                <w:rFonts w:ascii="Tahoma" w:hAnsi="Tahoma" w:cs="Tahoma"/>
                <w:b/>
                <w:bCs/>
                <w:sz w:val="21"/>
                <w:szCs w:val="21"/>
              </w:rPr>
            </w:pPr>
          </w:p>
          <w:p w14:paraId="536D32DF" w14:textId="6678B09C" w:rsidR="002719D5" w:rsidRPr="005515C1" w:rsidRDefault="002719D5" w:rsidP="002719D5">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nil"/>
              <w:right w:val="single" w:sz="4" w:space="0" w:color="auto"/>
            </w:tcBorders>
            <w:vAlign w:val="center"/>
          </w:tcPr>
          <w:p w14:paraId="1F4567A9" w14:textId="77777777" w:rsidR="002719D5" w:rsidRPr="005515C1" w:rsidRDefault="002719D5" w:rsidP="002719D5">
            <w:pPr>
              <w:rPr>
                <w:rFonts w:ascii="Tahoma" w:hAnsi="Tahoma" w:cs="Tahoma"/>
                <w:b/>
                <w:bCs/>
                <w:sz w:val="21"/>
                <w:szCs w:val="21"/>
              </w:rPr>
            </w:pPr>
          </w:p>
        </w:tc>
      </w:tr>
      <w:tr w:rsidR="005515C1" w:rsidRPr="005515C1" w14:paraId="6EE21788" w14:textId="77777777" w:rsidTr="002719D5">
        <w:tc>
          <w:tcPr>
            <w:tcW w:w="932" w:type="dxa"/>
            <w:gridSpan w:val="2"/>
            <w:tcBorders>
              <w:top w:val="single" w:sz="4" w:space="0" w:color="auto"/>
              <w:left w:val="single" w:sz="4" w:space="0" w:color="auto"/>
              <w:bottom w:val="nil"/>
              <w:right w:val="single" w:sz="4" w:space="0" w:color="auto"/>
            </w:tcBorders>
          </w:tcPr>
          <w:p w14:paraId="5E05BBF1" w14:textId="1A33111E" w:rsidR="002719D5" w:rsidRPr="005515C1" w:rsidRDefault="002719D5" w:rsidP="002719D5">
            <w:pPr>
              <w:rPr>
                <w:rFonts w:ascii="Tahoma" w:hAnsi="Tahoma" w:cs="Tahoma"/>
                <w:sz w:val="21"/>
                <w:szCs w:val="21"/>
              </w:rPr>
            </w:pPr>
            <w:r w:rsidRPr="005515C1">
              <w:rPr>
                <w:rFonts w:ascii="Tahoma" w:hAnsi="Tahoma" w:cs="Tahoma"/>
                <w:b/>
                <w:bCs/>
                <w:sz w:val="21"/>
                <w:szCs w:val="21"/>
              </w:rPr>
              <w:t>103</w:t>
            </w:r>
          </w:p>
        </w:tc>
        <w:tc>
          <w:tcPr>
            <w:tcW w:w="6223" w:type="dxa"/>
            <w:tcBorders>
              <w:top w:val="single" w:sz="4" w:space="0" w:color="auto"/>
              <w:left w:val="single" w:sz="4" w:space="0" w:color="auto"/>
              <w:bottom w:val="nil"/>
              <w:right w:val="single" w:sz="4" w:space="0" w:color="auto"/>
            </w:tcBorders>
          </w:tcPr>
          <w:p w14:paraId="5521B833" w14:textId="77777777" w:rsidR="002719D5" w:rsidRPr="005515C1" w:rsidRDefault="002719D5" w:rsidP="002719D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murales et autres dosé 300kg/m3</w:t>
            </w:r>
          </w:p>
          <w:p w14:paraId="09A46641" w14:textId="77777777" w:rsidR="002719D5" w:rsidRPr="005515C1" w:rsidRDefault="002719D5" w:rsidP="002719D5">
            <w:pPr>
              <w:jc w:val="both"/>
              <w:rPr>
                <w:rFonts w:ascii="Tahoma" w:hAnsi="Tahoma" w:cs="Tahoma"/>
                <w:b/>
                <w:bCs/>
                <w:i/>
                <w:sz w:val="21"/>
                <w:szCs w:val="21"/>
                <w:lang w:eastAsia="en-US" w:bidi="en-US"/>
              </w:rPr>
            </w:pPr>
          </w:p>
          <w:p w14:paraId="02F38A68" w14:textId="77777777" w:rsidR="002719D5" w:rsidRPr="005515C1" w:rsidRDefault="002719D5" w:rsidP="002719D5">
            <w:pPr>
              <w:jc w:val="both"/>
              <w:rPr>
                <w:rFonts w:ascii="Tahoma" w:hAnsi="Tahoma" w:cs="Tahoma"/>
                <w:sz w:val="21"/>
                <w:szCs w:val="21"/>
              </w:rPr>
            </w:pPr>
            <w:r w:rsidRPr="005515C1">
              <w:rPr>
                <w:rFonts w:ascii="Tahoma" w:hAnsi="Tahoma" w:cs="Tahoma"/>
                <w:sz w:val="21"/>
                <w:szCs w:val="21"/>
              </w:rPr>
              <w:t>Ce prix rémunère au mètre cube la réalisation des travaux de colmatage et autres béton armé. Il comprend :</w:t>
            </w:r>
          </w:p>
          <w:p w14:paraId="54117380" w14:textId="77777777" w:rsidR="002719D5" w:rsidRPr="005515C1" w:rsidRDefault="002719D5" w:rsidP="002719D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3C88C66D" w14:textId="77777777" w:rsidR="002719D5" w:rsidRPr="005515C1" w:rsidRDefault="002719D5" w:rsidP="002719D5">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 xml:space="preserve">La fourniture et mise en œuvre des aciers selon les plans </w:t>
            </w:r>
            <w:r w:rsidRPr="005515C1">
              <w:rPr>
                <w:rFonts w:ascii="Tahoma" w:hAnsi="Tahoma" w:cs="Tahoma"/>
                <w:sz w:val="21"/>
                <w:szCs w:val="21"/>
              </w:rPr>
              <w:lastRenderedPageBreak/>
              <w:t>d’exécution ;</w:t>
            </w:r>
          </w:p>
          <w:p w14:paraId="663114AB" w14:textId="77777777" w:rsidR="002719D5" w:rsidRPr="005515C1" w:rsidRDefault="002719D5" w:rsidP="002719D5">
            <w:pPr>
              <w:jc w:val="both"/>
              <w:rPr>
                <w:rFonts w:ascii="Tahoma" w:hAnsi="Tahoma" w:cs="Tahoma"/>
                <w:sz w:val="21"/>
                <w:szCs w:val="21"/>
              </w:rPr>
            </w:pPr>
            <w:r w:rsidRPr="005515C1">
              <w:rPr>
                <w:rFonts w:ascii="Tahoma" w:hAnsi="Tahoma" w:cs="Tahoma"/>
                <w:sz w:val="21"/>
                <w:szCs w:val="21"/>
              </w:rPr>
              <w:t>Et toutes sujétions.</w:t>
            </w:r>
          </w:p>
          <w:p w14:paraId="03F2D27F" w14:textId="77777777" w:rsidR="002719D5" w:rsidRPr="005515C1" w:rsidRDefault="002719D5" w:rsidP="002719D5">
            <w:pPr>
              <w:jc w:val="both"/>
              <w:rPr>
                <w:rFonts w:ascii="Tahoma" w:hAnsi="Tahoma" w:cs="Tahoma"/>
                <w:b/>
                <w:bCs/>
                <w:i/>
                <w:sz w:val="21"/>
                <w:szCs w:val="21"/>
                <w:lang w:bidi="en-US"/>
              </w:rPr>
            </w:pPr>
          </w:p>
          <w:p w14:paraId="1D07F0BB" w14:textId="1581F49B" w:rsidR="002719D5" w:rsidRPr="005515C1" w:rsidRDefault="002719D5" w:rsidP="002719D5">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3591A711" w14:textId="77777777" w:rsidR="002719D5" w:rsidRPr="005515C1" w:rsidRDefault="002719D5" w:rsidP="002719D5">
            <w:pPr>
              <w:rPr>
                <w:rFonts w:ascii="Tahoma" w:hAnsi="Tahoma" w:cs="Tahoma"/>
                <w:sz w:val="21"/>
                <w:szCs w:val="21"/>
              </w:rPr>
            </w:pPr>
          </w:p>
          <w:p w14:paraId="2FC2F8F7" w14:textId="77777777" w:rsidR="002719D5" w:rsidRPr="005515C1" w:rsidRDefault="002719D5" w:rsidP="002719D5">
            <w:pPr>
              <w:rPr>
                <w:rFonts w:ascii="Tahoma" w:hAnsi="Tahoma" w:cs="Tahoma"/>
                <w:sz w:val="21"/>
                <w:szCs w:val="21"/>
              </w:rPr>
            </w:pPr>
          </w:p>
          <w:p w14:paraId="65D5E1A3" w14:textId="77777777" w:rsidR="002719D5" w:rsidRPr="005515C1" w:rsidRDefault="002719D5" w:rsidP="002719D5">
            <w:pPr>
              <w:rPr>
                <w:rFonts w:ascii="Tahoma" w:hAnsi="Tahoma" w:cs="Tahoma"/>
                <w:sz w:val="21"/>
                <w:szCs w:val="21"/>
              </w:rPr>
            </w:pPr>
          </w:p>
          <w:p w14:paraId="593E161C" w14:textId="77777777" w:rsidR="002719D5" w:rsidRPr="005515C1" w:rsidRDefault="002719D5" w:rsidP="002719D5">
            <w:pPr>
              <w:rPr>
                <w:rFonts w:ascii="Tahoma" w:hAnsi="Tahoma" w:cs="Tahoma"/>
                <w:sz w:val="21"/>
                <w:szCs w:val="21"/>
              </w:rPr>
            </w:pPr>
          </w:p>
          <w:p w14:paraId="3DE31F97" w14:textId="77777777" w:rsidR="002719D5" w:rsidRPr="005515C1" w:rsidRDefault="002719D5" w:rsidP="002719D5">
            <w:pPr>
              <w:rPr>
                <w:rFonts w:ascii="Tahoma" w:hAnsi="Tahoma" w:cs="Tahoma"/>
                <w:sz w:val="21"/>
                <w:szCs w:val="21"/>
              </w:rPr>
            </w:pPr>
          </w:p>
          <w:p w14:paraId="4D3FC184" w14:textId="77777777" w:rsidR="002719D5" w:rsidRPr="005515C1" w:rsidRDefault="002719D5" w:rsidP="002719D5">
            <w:pPr>
              <w:rPr>
                <w:rFonts w:ascii="Tahoma" w:hAnsi="Tahoma" w:cs="Tahoma"/>
                <w:sz w:val="21"/>
                <w:szCs w:val="21"/>
              </w:rPr>
            </w:pPr>
          </w:p>
          <w:p w14:paraId="21EFC0BE" w14:textId="77777777" w:rsidR="002719D5" w:rsidRPr="005515C1" w:rsidRDefault="002719D5" w:rsidP="002719D5">
            <w:pPr>
              <w:rPr>
                <w:rFonts w:ascii="Tahoma" w:hAnsi="Tahoma" w:cs="Tahoma"/>
                <w:sz w:val="21"/>
                <w:szCs w:val="21"/>
              </w:rPr>
            </w:pPr>
          </w:p>
          <w:p w14:paraId="05C2000F" w14:textId="77777777" w:rsidR="002719D5" w:rsidRPr="005515C1" w:rsidRDefault="002719D5" w:rsidP="002719D5">
            <w:pPr>
              <w:rPr>
                <w:rFonts w:ascii="Tahoma" w:hAnsi="Tahoma" w:cs="Tahoma"/>
                <w:sz w:val="21"/>
                <w:szCs w:val="21"/>
              </w:rPr>
            </w:pPr>
          </w:p>
          <w:p w14:paraId="34246478" w14:textId="77777777" w:rsidR="002719D5" w:rsidRPr="005515C1" w:rsidRDefault="002719D5" w:rsidP="002719D5">
            <w:pPr>
              <w:rPr>
                <w:rFonts w:ascii="Tahoma" w:hAnsi="Tahoma" w:cs="Tahoma"/>
                <w:sz w:val="21"/>
                <w:szCs w:val="21"/>
              </w:rPr>
            </w:pPr>
          </w:p>
          <w:p w14:paraId="7E88FA6A" w14:textId="77777777" w:rsidR="002719D5" w:rsidRPr="005515C1" w:rsidRDefault="002719D5" w:rsidP="002719D5">
            <w:pPr>
              <w:rPr>
                <w:rFonts w:ascii="Tahoma" w:hAnsi="Tahoma" w:cs="Tahoma"/>
                <w:sz w:val="21"/>
                <w:szCs w:val="21"/>
              </w:rPr>
            </w:pPr>
          </w:p>
          <w:p w14:paraId="67FBB2D6" w14:textId="77777777" w:rsidR="002719D5" w:rsidRPr="005515C1" w:rsidRDefault="002719D5" w:rsidP="002719D5">
            <w:pPr>
              <w:rPr>
                <w:rFonts w:ascii="Tahoma" w:hAnsi="Tahoma" w:cs="Tahoma"/>
                <w:sz w:val="21"/>
                <w:szCs w:val="21"/>
              </w:rPr>
            </w:pPr>
          </w:p>
          <w:p w14:paraId="54AB0A27" w14:textId="3E089F2C" w:rsidR="002719D5" w:rsidRPr="005515C1" w:rsidRDefault="002719D5" w:rsidP="002719D5">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40B15A4D" w14:textId="77777777" w:rsidR="002719D5" w:rsidRPr="005515C1" w:rsidRDefault="002719D5" w:rsidP="002719D5">
            <w:pPr>
              <w:rPr>
                <w:rFonts w:ascii="Tahoma" w:hAnsi="Tahoma" w:cs="Tahoma"/>
                <w:b/>
                <w:bCs/>
                <w:sz w:val="21"/>
                <w:szCs w:val="21"/>
              </w:rPr>
            </w:pPr>
          </w:p>
        </w:tc>
      </w:tr>
      <w:tr w:rsidR="005515C1" w:rsidRPr="005515C1" w14:paraId="7CFA11A9" w14:textId="77777777" w:rsidTr="002719D5">
        <w:tc>
          <w:tcPr>
            <w:tcW w:w="932" w:type="dxa"/>
            <w:gridSpan w:val="2"/>
            <w:tcBorders>
              <w:top w:val="single" w:sz="4" w:space="0" w:color="auto"/>
              <w:left w:val="single" w:sz="4" w:space="0" w:color="auto"/>
              <w:bottom w:val="nil"/>
              <w:right w:val="single" w:sz="4" w:space="0" w:color="auto"/>
            </w:tcBorders>
          </w:tcPr>
          <w:p w14:paraId="6471B69F" w14:textId="5633F5CD" w:rsidR="00467DA7" w:rsidRPr="005515C1" w:rsidRDefault="00467DA7" w:rsidP="00467DA7">
            <w:pPr>
              <w:rPr>
                <w:rFonts w:ascii="Tahoma" w:hAnsi="Tahoma" w:cs="Tahoma"/>
                <w:b/>
                <w:bCs/>
                <w:sz w:val="21"/>
                <w:szCs w:val="21"/>
              </w:rPr>
            </w:pPr>
            <w:r w:rsidRPr="005515C1">
              <w:rPr>
                <w:rFonts w:ascii="Tahoma" w:hAnsi="Tahoma" w:cs="Tahoma"/>
                <w:b/>
                <w:bCs/>
                <w:sz w:val="21"/>
                <w:szCs w:val="21"/>
              </w:rPr>
              <w:t>104</w:t>
            </w:r>
          </w:p>
        </w:tc>
        <w:tc>
          <w:tcPr>
            <w:tcW w:w="6223" w:type="dxa"/>
            <w:tcBorders>
              <w:top w:val="single" w:sz="4" w:space="0" w:color="auto"/>
              <w:left w:val="single" w:sz="4" w:space="0" w:color="auto"/>
              <w:bottom w:val="nil"/>
              <w:right w:val="single" w:sz="4" w:space="0" w:color="auto"/>
            </w:tcBorders>
          </w:tcPr>
          <w:p w14:paraId="5B6E978B" w14:textId="3F2CF23C" w:rsidR="00467DA7" w:rsidRPr="005515C1" w:rsidRDefault="00167036" w:rsidP="00467DA7">
            <w:pPr>
              <w:jc w:val="both"/>
              <w:rPr>
                <w:rFonts w:ascii="Tahoma" w:hAnsi="Tahoma" w:cs="Tahoma"/>
                <w:b/>
                <w:bCs/>
                <w:i/>
                <w:sz w:val="21"/>
                <w:szCs w:val="21"/>
                <w:lang w:bidi="en-US"/>
              </w:rPr>
            </w:pPr>
            <w:r w:rsidRPr="005515C1">
              <w:rPr>
                <w:rFonts w:ascii="Tahoma" w:hAnsi="Tahoma" w:cs="Tahoma"/>
                <w:b/>
                <w:bCs/>
                <w:i/>
                <w:sz w:val="21"/>
                <w:szCs w:val="21"/>
                <w:lang w:bidi="en-US"/>
              </w:rPr>
              <w:t>Maçonnerie</w:t>
            </w:r>
            <w:r w:rsidR="00467DA7" w:rsidRPr="005515C1">
              <w:rPr>
                <w:rFonts w:ascii="Tahoma" w:hAnsi="Tahoma" w:cs="Tahoma"/>
                <w:b/>
                <w:bCs/>
                <w:i/>
                <w:sz w:val="21"/>
                <w:szCs w:val="21"/>
                <w:lang w:bidi="en-US"/>
              </w:rPr>
              <w:t xml:space="preserve"> des rampes avec socle au béton armé e=0,08 dosé à 350kg/m3. (2mx1, 05m)</w:t>
            </w:r>
          </w:p>
          <w:p w14:paraId="0EDE1564" w14:textId="77777777" w:rsidR="00467DA7" w:rsidRPr="005515C1" w:rsidRDefault="00467DA7" w:rsidP="00467DA7">
            <w:pPr>
              <w:jc w:val="both"/>
              <w:rPr>
                <w:rFonts w:ascii="Tahoma" w:hAnsi="Tahoma" w:cs="Tahoma"/>
                <w:b/>
                <w:bCs/>
                <w:i/>
                <w:sz w:val="21"/>
                <w:szCs w:val="21"/>
                <w:lang w:bidi="en-US"/>
              </w:rPr>
            </w:pPr>
          </w:p>
          <w:p w14:paraId="5FB52D96" w14:textId="3CB88BF5" w:rsidR="00467DA7" w:rsidRPr="005515C1" w:rsidRDefault="00467DA7" w:rsidP="00467DA7">
            <w:pPr>
              <w:jc w:val="both"/>
              <w:rPr>
                <w:rFonts w:ascii="Tahoma" w:hAnsi="Tahoma" w:cs="Tahoma"/>
                <w:sz w:val="21"/>
                <w:szCs w:val="21"/>
              </w:rPr>
            </w:pPr>
            <w:r w:rsidRPr="005515C1">
              <w:rPr>
                <w:rFonts w:ascii="Tahoma" w:hAnsi="Tahoma" w:cs="Tahoma"/>
                <w:sz w:val="21"/>
                <w:szCs w:val="21"/>
              </w:rPr>
              <w:t>Ce prix rémunère à l’unité, la mise en œuvre, des rampes d'accès handicapés réalisé en béton armé dosée à 350 kg/m</w:t>
            </w:r>
            <w:r w:rsidRPr="005515C1">
              <w:rPr>
                <w:rFonts w:ascii="Tahoma" w:hAnsi="Tahoma" w:cs="Tahoma"/>
                <w:sz w:val="21"/>
                <w:szCs w:val="21"/>
                <w:vertAlign w:val="superscript"/>
              </w:rPr>
              <w:t>3</w:t>
            </w:r>
            <w:r w:rsidRPr="005515C1">
              <w:rPr>
                <w:rFonts w:ascii="Tahoma" w:hAnsi="Tahoma" w:cs="Tahoma"/>
                <w:sz w:val="21"/>
                <w:szCs w:val="21"/>
              </w:rPr>
              <w:t>.</w:t>
            </w:r>
          </w:p>
          <w:p w14:paraId="44A2BC3E" w14:textId="77777777" w:rsidR="00467DA7" w:rsidRPr="005515C1" w:rsidRDefault="00467DA7" w:rsidP="00467DA7">
            <w:pPr>
              <w:jc w:val="both"/>
              <w:rPr>
                <w:rFonts w:ascii="Tahoma" w:hAnsi="Tahoma" w:cs="Tahoma"/>
                <w:sz w:val="21"/>
                <w:szCs w:val="21"/>
              </w:rPr>
            </w:pPr>
            <w:r w:rsidRPr="005515C1">
              <w:rPr>
                <w:rFonts w:ascii="Tahoma" w:hAnsi="Tahoma" w:cs="Tahoma"/>
                <w:sz w:val="21"/>
                <w:szCs w:val="21"/>
              </w:rPr>
              <w:t>Il comprend :</w:t>
            </w:r>
          </w:p>
          <w:p w14:paraId="321C6DD1" w14:textId="77777777" w:rsidR="00467DA7" w:rsidRPr="005515C1" w:rsidRDefault="00467DA7" w:rsidP="00467DA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07ADB5DC" w14:textId="77777777" w:rsidR="00467DA7" w:rsidRPr="005515C1" w:rsidRDefault="00467DA7" w:rsidP="00467DA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2E265E9D" w14:textId="77777777" w:rsidR="00467DA7" w:rsidRPr="005515C1" w:rsidRDefault="00467DA7" w:rsidP="00467DA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largeur :</w:t>
            </w:r>
          </w:p>
          <w:p w14:paraId="11086E87" w14:textId="77777777" w:rsidR="00467DA7" w:rsidRPr="005515C1" w:rsidRDefault="00467DA7" w:rsidP="00467DA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0B84DB15" w14:textId="77777777" w:rsidR="00467DA7" w:rsidRPr="005515C1" w:rsidRDefault="00467DA7" w:rsidP="00467DA7">
            <w:pPr>
              <w:widowControl w:val="0"/>
              <w:ind w:left="357"/>
              <w:jc w:val="both"/>
              <w:rPr>
                <w:rFonts w:ascii="Tahoma" w:hAnsi="Tahoma" w:cs="Tahoma"/>
                <w:sz w:val="21"/>
                <w:szCs w:val="21"/>
              </w:rPr>
            </w:pPr>
          </w:p>
          <w:p w14:paraId="7977E453" w14:textId="02D5644A" w:rsidR="00467DA7" w:rsidRPr="005515C1" w:rsidRDefault="00467DA7" w:rsidP="00467DA7">
            <w:pPr>
              <w:jc w:val="both"/>
              <w:rPr>
                <w:rFonts w:ascii="Tahoma" w:hAnsi="Tahoma" w:cs="Tahoma"/>
                <w:b/>
                <w:bCs/>
                <w:i/>
                <w:sz w:val="21"/>
                <w:szCs w:val="21"/>
                <w:lang w:eastAsia="en-US" w:bidi="en-US"/>
              </w:rPr>
            </w:pPr>
            <w:r w:rsidRPr="005515C1">
              <w:rPr>
                <w:rFonts w:ascii="Tahoma" w:hAnsi="Tahoma" w:cs="Tahoma"/>
                <w:b/>
                <w:sz w:val="21"/>
                <w:szCs w:val="21"/>
              </w:rPr>
              <w:t xml:space="preserve">L’unité à :                                                   francs CFA  </w:t>
            </w:r>
          </w:p>
        </w:tc>
        <w:tc>
          <w:tcPr>
            <w:tcW w:w="850" w:type="dxa"/>
            <w:tcBorders>
              <w:top w:val="single" w:sz="4" w:space="0" w:color="auto"/>
              <w:left w:val="single" w:sz="4" w:space="0" w:color="auto"/>
              <w:bottom w:val="nil"/>
              <w:right w:val="single" w:sz="4" w:space="0" w:color="auto"/>
            </w:tcBorders>
          </w:tcPr>
          <w:p w14:paraId="4F750C13" w14:textId="77777777" w:rsidR="00467DA7" w:rsidRPr="005515C1" w:rsidRDefault="00467DA7" w:rsidP="00467DA7">
            <w:pPr>
              <w:jc w:val="center"/>
              <w:rPr>
                <w:rFonts w:ascii="Tahoma" w:hAnsi="Tahoma" w:cs="Tahoma"/>
                <w:b/>
                <w:bCs/>
                <w:sz w:val="21"/>
                <w:szCs w:val="21"/>
              </w:rPr>
            </w:pPr>
          </w:p>
          <w:p w14:paraId="585D20A7" w14:textId="77777777" w:rsidR="00467DA7" w:rsidRPr="005515C1" w:rsidRDefault="00467DA7" w:rsidP="00467DA7">
            <w:pPr>
              <w:jc w:val="center"/>
              <w:rPr>
                <w:rFonts w:ascii="Tahoma" w:hAnsi="Tahoma" w:cs="Tahoma"/>
                <w:b/>
                <w:bCs/>
                <w:sz w:val="21"/>
                <w:szCs w:val="21"/>
              </w:rPr>
            </w:pPr>
          </w:p>
          <w:p w14:paraId="07BA78CB" w14:textId="77777777" w:rsidR="00467DA7" w:rsidRPr="005515C1" w:rsidRDefault="00467DA7" w:rsidP="00467DA7">
            <w:pPr>
              <w:jc w:val="center"/>
              <w:rPr>
                <w:rFonts w:ascii="Tahoma" w:hAnsi="Tahoma" w:cs="Tahoma"/>
                <w:b/>
                <w:bCs/>
                <w:sz w:val="21"/>
                <w:szCs w:val="21"/>
              </w:rPr>
            </w:pPr>
          </w:p>
          <w:p w14:paraId="17B8BA39" w14:textId="77777777" w:rsidR="00467DA7" w:rsidRPr="005515C1" w:rsidRDefault="00467DA7" w:rsidP="00467DA7">
            <w:pPr>
              <w:jc w:val="center"/>
              <w:rPr>
                <w:rFonts w:ascii="Tahoma" w:hAnsi="Tahoma" w:cs="Tahoma"/>
                <w:b/>
                <w:bCs/>
                <w:sz w:val="21"/>
                <w:szCs w:val="21"/>
              </w:rPr>
            </w:pPr>
          </w:p>
          <w:p w14:paraId="24CCD235" w14:textId="77777777" w:rsidR="00467DA7" w:rsidRPr="005515C1" w:rsidRDefault="00467DA7" w:rsidP="00467DA7">
            <w:pPr>
              <w:jc w:val="center"/>
              <w:rPr>
                <w:rFonts w:ascii="Tahoma" w:hAnsi="Tahoma" w:cs="Tahoma"/>
                <w:b/>
                <w:bCs/>
                <w:sz w:val="21"/>
                <w:szCs w:val="21"/>
              </w:rPr>
            </w:pPr>
          </w:p>
          <w:p w14:paraId="60A90941" w14:textId="77777777" w:rsidR="00467DA7" w:rsidRPr="005515C1" w:rsidRDefault="00467DA7" w:rsidP="00467DA7">
            <w:pPr>
              <w:jc w:val="center"/>
              <w:rPr>
                <w:rFonts w:ascii="Tahoma" w:hAnsi="Tahoma" w:cs="Tahoma"/>
                <w:b/>
                <w:bCs/>
                <w:sz w:val="21"/>
                <w:szCs w:val="21"/>
              </w:rPr>
            </w:pPr>
          </w:p>
          <w:p w14:paraId="4FD4DFD3" w14:textId="77777777" w:rsidR="00467DA7" w:rsidRPr="005515C1" w:rsidRDefault="00467DA7" w:rsidP="00467DA7">
            <w:pPr>
              <w:jc w:val="center"/>
              <w:rPr>
                <w:rFonts w:ascii="Tahoma" w:hAnsi="Tahoma" w:cs="Tahoma"/>
                <w:b/>
                <w:bCs/>
                <w:sz w:val="21"/>
                <w:szCs w:val="21"/>
              </w:rPr>
            </w:pPr>
          </w:p>
          <w:p w14:paraId="349B79FE" w14:textId="77777777" w:rsidR="00467DA7" w:rsidRPr="005515C1" w:rsidRDefault="00467DA7" w:rsidP="00467DA7">
            <w:pPr>
              <w:jc w:val="center"/>
              <w:rPr>
                <w:rFonts w:ascii="Tahoma" w:hAnsi="Tahoma" w:cs="Tahoma"/>
                <w:b/>
                <w:bCs/>
                <w:sz w:val="21"/>
                <w:szCs w:val="21"/>
              </w:rPr>
            </w:pPr>
          </w:p>
          <w:p w14:paraId="4BA3E508" w14:textId="77777777" w:rsidR="00467DA7" w:rsidRPr="005515C1" w:rsidRDefault="00467DA7" w:rsidP="00467DA7">
            <w:pPr>
              <w:jc w:val="center"/>
              <w:rPr>
                <w:rFonts w:ascii="Tahoma" w:hAnsi="Tahoma" w:cs="Tahoma"/>
                <w:b/>
                <w:bCs/>
                <w:sz w:val="21"/>
                <w:szCs w:val="21"/>
              </w:rPr>
            </w:pPr>
          </w:p>
          <w:p w14:paraId="699642FD" w14:textId="77777777" w:rsidR="00467DA7" w:rsidRPr="005515C1" w:rsidRDefault="00467DA7" w:rsidP="00467DA7">
            <w:pPr>
              <w:jc w:val="center"/>
              <w:rPr>
                <w:rFonts w:ascii="Tahoma" w:hAnsi="Tahoma" w:cs="Tahoma"/>
                <w:b/>
                <w:bCs/>
                <w:sz w:val="21"/>
                <w:szCs w:val="21"/>
              </w:rPr>
            </w:pPr>
          </w:p>
          <w:p w14:paraId="6EC34098" w14:textId="77777777" w:rsidR="00516944" w:rsidRPr="005515C1" w:rsidRDefault="00516944" w:rsidP="00467DA7">
            <w:pPr>
              <w:jc w:val="center"/>
              <w:rPr>
                <w:rFonts w:ascii="Tahoma" w:hAnsi="Tahoma" w:cs="Tahoma"/>
                <w:b/>
                <w:bCs/>
                <w:sz w:val="21"/>
                <w:szCs w:val="21"/>
              </w:rPr>
            </w:pPr>
          </w:p>
          <w:p w14:paraId="5391FB22" w14:textId="77777777" w:rsidR="00516944" w:rsidRPr="005515C1" w:rsidRDefault="00516944" w:rsidP="00467DA7">
            <w:pPr>
              <w:jc w:val="center"/>
              <w:rPr>
                <w:rFonts w:ascii="Tahoma" w:hAnsi="Tahoma" w:cs="Tahoma"/>
                <w:b/>
                <w:bCs/>
                <w:sz w:val="21"/>
                <w:szCs w:val="21"/>
              </w:rPr>
            </w:pPr>
          </w:p>
          <w:p w14:paraId="4494D101" w14:textId="77777777" w:rsidR="00467DA7" w:rsidRPr="005515C1" w:rsidRDefault="00467DA7" w:rsidP="00467DA7">
            <w:pPr>
              <w:jc w:val="center"/>
              <w:rPr>
                <w:rFonts w:ascii="Tahoma" w:hAnsi="Tahoma" w:cs="Tahoma"/>
                <w:b/>
                <w:bCs/>
                <w:sz w:val="21"/>
                <w:szCs w:val="21"/>
              </w:rPr>
            </w:pPr>
          </w:p>
          <w:p w14:paraId="1C22FF30" w14:textId="77777777" w:rsidR="00467DA7" w:rsidRPr="005515C1" w:rsidRDefault="00467DA7" w:rsidP="00467DA7">
            <w:pPr>
              <w:jc w:val="center"/>
              <w:rPr>
                <w:rFonts w:ascii="Tahoma" w:hAnsi="Tahoma" w:cs="Tahoma"/>
                <w:b/>
                <w:bCs/>
                <w:sz w:val="21"/>
                <w:szCs w:val="21"/>
              </w:rPr>
            </w:pPr>
          </w:p>
          <w:p w14:paraId="077F4568" w14:textId="05A49687" w:rsidR="00467DA7" w:rsidRPr="005515C1" w:rsidRDefault="00467DA7" w:rsidP="00516944">
            <w:pPr>
              <w:jc w:val="center"/>
              <w:rPr>
                <w:rFonts w:ascii="Tahoma" w:hAnsi="Tahoma" w:cs="Tahoma"/>
                <w:sz w:val="21"/>
                <w:szCs w:val="21"/>
              </w:rPr>
            </w:pPr>
            <w:r w:rsidRPr="005515C1">
              <w:rPr>
                <w:rFonts w:ascii="Tahoma" w:hAnsi="Tahoma" w:cs="Tahoma"/>
                <w:b/>
                <w:bCs/>
                <w:sz w:val="21"/>
                <w:szCs w:val="21"/>
              </w:rPr>
              <w:t>U</w:t>
            </w:r>
          </w:p>
        </w:tc>
        <w:tc>
          <w:tcPr>
            <w:tcW w:w="1843" w:type="dxa"/>
            <w:tcBorders>
              <w:top w:val="single" w:sz="4" w:space="0" w:color="auto"/>
              <w:left w:val="single" w:sz="4" w:space="0" w:color="auto"/>
              <w:bottom w:val="nil"/>
              <w:right w:val="single" w:sz="4" w:space="0" w:color="auto"/>
            </w:tcBorders>
          </w:tcPr>
          <w:p w14:paraId="389666FF" w14:textId="77777777" w:rsidR="00467DA7" w:rsidRPr="005515C1" w:rsidRDefault="00467DA7" w:rsidP="00467DA7">
            <w:pPr>
              <w:rPr>
                <w:rFonts w:ascii="Tahoma" w:hAnsi="Tahoma" w:cs="Tahoma"/>
                <w:b/>
                <w:bCs/>
                <w:sz w:val="21"/>
                <w:szCs w:val="21"/>
              </w:rPr>
            </w:pPr>
          </w:p>
        </w:tc>
      </w:tr>
      <w:tr w:rsidR="005515C1" w:rsidRPr="005515C1" w14:paraId="2A4A4741" w14:textId="77777777" w:rsidTr="002719D5">
        <w:tc>
          <w:tcPr>
            <w:tcW w:w="932" w:type="dxa"/>
            <w:gridSpan w:val="2"/>
            <w:tcBorders>
              <w:top w:val="single" w:sz="4" w:space="0" w:color="auto"/>
              <w:left w:val="single" w:sz="4" w:space="0" w:color="auto"/>
              <w:bottom w:val="nil"/>
              <w:right w:val="single" w:sz="4" w:space="0" w:color="auto"/>
            </w:tcBorders>
          </w:tcPr>
          <w:p w14:paraId="01393CAA" w14:textId="14B3D170" w:rsidR="00467DA7" w:rsidRPr="005515C1" w:rsidRDefault="00467DA7" w:rsidP="00467DA7">
            <w:pPr>
              <w:jc w:val="center"/>
              <w:rPr>
                <w:rFonts w:ascii="Tahoma" w:hAnsi="Tahoma" w:cs="Tahoma"/>
                <w:sz w:val="21"/>
                <w:szCs w:val="21"/>
              </w:rPr>
            </w:pPr>
            <w:r w:rsidRPr="005515C1">
              <w:rPr>
                <w:rFonts w:ascii="Tahoma" w:hAnsi="Tahoma" w:cs="Tahoma"/>
                <w:b/>
                <w:bCs/>
                <w:sz w:val="21"/>
                <w:szCs w:val="21"/>
              </w:rPr>
              <w:t>105</w:t>
            </w:r>
          </w:p>
          <w:p w14:paraId="0BD8FE4B" w14:textId="77777777" w:rsidR="00467DA7" w:rsidRPr="005515C1" w:rsidRDefault="00467DA7" w:rsidP="00467DA7">
            <w:pPr>
              <w:jc w:val="center"/>
              <w:rPr>
                <w:rFonts w:ascii="Tahoma" w:hAnsi="Tahoma" w:cs="Tahoma"/>
                <w:sz w:val="21"/>
                <w:szCs w:val="21"/>
              </w:rPr>
            </w:pPr>
          </w:p>
          <w:p w14:paraId="1EA04BBE" w14:textId="77777777" w:rsidR="00467DA7" w:rsidRPr="005515C1" w:rsidRDefault="00467DA7" w:rsidP="00467DA7">
            <w:pPr>
              <w:rPr>
                <w:rFonts w:ascii="Tahoma" w:hAnsi="Tahoma" w:cs="Tahoma"/>
                <w:sz w:val="21"/>
                <w:szCs w:val="21"/>
              </w:rPr>
            </w:pPr>
          </w:p>
          <w:p w14:paraId="0686801C" w14:textId="77777777" w:rsidR="00467DA7" w:rsidRPr="005515C1" w:rsidRDefault="00467DA7" w:rsidP="00467DA7">
            <w:pPr>
              <w:rPr>
                <w:rFonts w:ascii="Tahoma" w:hAnsi="Tahoma" w:cs="Tahoma"/>
                <w:sz w:val="21"/>
                <w:szCs w:val="21"/>
              </w:rPr>
            </w:pPr>
          </w:p>
          <w:p w14:paraId="22D1A383" w14:textId="77777777" w:rsidR="00467DA7" w:rsidRPr="005515C1" w:rsidRDefault="00467DA7" w:rsidP="00467DA7">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70ED5B9B" w14:textId="317BB821" w:rsidR="00467DA7" w:rsidRPr="005515C1" w:rsidRDefault="00467DA7" w:rsidP="00467DA7">
            <w:pPr>
              <w:jc w:val="both"/>
              <w:rPr>
                <w:rFonts w:ascii="Tahoma" w:hAnsi="Tahoma" w:cs="Tahoma"/>
                <w:b/>
                <w:bCs/>
                <w:i/>
                <w:sz w:val="21"/>
                <w:szCs w:val="21"/>
                <w:lang w:bidi="en-US"/>
              </w:rPr>
            </w:pPr>
            <w:r w:rsidRPr="005515C1">
              <w:rPr>
                <w:rFonts w:ascii="Tahoma" w:hAnsi="Tahoma" w:cs="Tahoma"/>
                <w:b/>
                <w:bCs/>
                <w:i/>
                <w:sz w:val="21"/>
                <w:szCs w:val="21"/>
                <w:lang w:bidi="en-US"/>
              </w:rPr>
              <w:t>dallage alentours du bâtiment au béton ordinaire dosé à 350kg/m3.e=8cm</w:t>
            </w:r>
          </w:p>
          <w:p w14:paraId="5CE0344E" w14:textId="77777777" w:rsidR="00467DA7" w:rsidRPr="005515C1" w:rsidRDefault="00467DA7" w:rsidP="00467DA7">
            <w:pPr>
              <w:jc w:val="both"/>
              <w:rPr>
                <w:rFonts w:ascii="Tahoma" w:hAnsi="Tahoma" w:cs="Tahoma"/>
                <w:b/>
                <w:bCs/>
                <w:i/>
                <w:sz w:val="21"/>
                <w:szCs w:val="21"/>
                <w:lang w:bidi="en-US"/>
              </w:rPr>
            </w:pPr>
          </w:p>
          <w:p w14:paraId="20437CDD" w14:textId="3F682461" w:rsidR="00467DA7" w:rsidRPr="005515C1" w:rsidRDefault="00467DA7" w:rsidP="00467DA7">
            <w:pPr>
              <w:jc w:val="both"/>
              <w:rPr>
                <w:rFonts w:ascii="Tahoma" w:hAnsi="Tahoma" w:cs="Tahoma"/>
                <w:sz w:val="21"/>
                <w:szCs w:val="21"/>
              </w:rPr>
            </w:pPr>
            <w:r w:rsidRPr="005515C1">
              <w:rPr>
                <w:rFonts w:ascii="Tahoma" w:hAnsi="Tahoma" w:cs="Tahoma"/>
                <w:sz w:val="21"/>
                <w:szCs w:val="21"/>
              </w:rPr>
              <w:t xml:space="preserve">Ce prix rémunère au mètre </w:t>
            </w:r>
            <w:r w:rsidR="00E76708" w:rsidRPr="005515C1">
              <w:rPr>
                <w:rFonts w:ascii="Tahoma" w:hAnsi="Tahoma" w:cs="Tahoma"/>
                <w:sz w:val="21"/>
                <w:szCs w:val="21"/>
              </w:rPr>
              <w:t>cube</w:t>
            </w:r>
            <w:r w:rsidRPr="005515C1">
              <w:rPr>
                <w:rFonts w:ascii="Tahoma" w:hAnsi="Tahoma" w:cs="Tahoma"/>
                <w:sz w:val="21"/>
                <w:szCs w:val="21"/>
              </w:rPr>
              <w:t xml:space="preserve"> la pose d’un dallage en béton armé d’épaisseur </w:t>
            </w:r>
            <w:r w:rsidRPr="005515C1">
              <w:rPr>
                <w:rFonts w:ascii="Tahoma" w:hAnsi="Tahoma" w:cs="Tahoma"/>
                <w:b/>
                <w:sz w:val="21"/>
                <w:szCs w:val="21"/>
              </w:rPr>
              <w:t>8 cm</w:t>
            </w:r>
            <w:r w:rsidRPr="005515C1">
              <w:rPr>
                <w:rFonts w:ascii="Tahoma" w:hAnsi="Tahoma" w:cs="Tahoma"/>
                <w:sz w:val="21"/>
                <w:szCs w:val="21"/>
              </w:rPr>
              <w:t xml:space="preserve"> sur</w:t>
            </w:r>
            <w:r w:rsidRPr="005515C1">
              <w:rPr>
                <w:rFonts w:ascii="Tahoma" w:hAnsi="Tahoma" w:cs="Tahoma"/>
                <w:bCs/>
              </w:rPr>
              <w:t xml:space="preserve"> un film polyane</w:t>
            </w:r>
            <w:r w:rsidRPr="005515C1">
              <w:rPr>
                <w:rFonts w:ascii="Tahoma" w:hAnsi="Tahoma" w:cs="Tahoma"/>
              </w:rPr>
              <w:t xml:space="preserve"> de 200 microns </w:t>
            </w:r>
            <w:r w:rsidRPr="005515C1">
              <w:rPr>
                <w:rFonts w:ascii="Tahoma" w:hAnsi="Tahoma" w:cs="Tahoma"/>
                <w:sz w:val="21"/>
                <w:szCs w:val="21"/>
              </w:rPr>
              <w:t>Il comprend :</w:t>
            </w:r>
          </w:p>
          <w:p w14:paraId="5819ECAC" w14:textId="77777777" w:rsidR="00467DA7" w:rsidRPr="005515C1" w:rsidRDefault="00467DA7" w:rsidP="00467DA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759959C6" w14:textId="77777777" w:rsidR="00467DA7" w:rsidRPr="005515C1" w:rsidRDefault="00467DA7" w:rsidP="00467DA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20 x 20 ;</w:t>
            </w:r>
          </w:p>
          <w:p w14:paraId="1715F239" w14:textId="77777777" w:rsidR="00467DA7" w:rsidRPr="005515C1" w:rsidRDefault="00467DA7" w:rsidP="00467DA7">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3FFA40C2" w14:textId="77777777" w:rsidR="00467DA7" w:rsidRPr="005515C1" w:rsidRDefault="00467DA7" w:rsidP="00467DA7">
            <w:pPr>
              <w:jc w:val="both"/>
              <w:rPr>
                <w:rFonts w:ascii="Tahoma" w:hAnsi="Tahoma" w:cs="Tahoma"/>
                <w:b/>
                <w:bCs/>
                <w:i/>
                <w:sz w:val="21"/>
                <w:szCs w:val="21"/>
                <w:lang w:eastAsia="en-US" w:bidi="en-US"/>
              </w:rPr>
            </w:pPr>
          </w:p>
          <w:p w14:paraId="5F7A94AE" w14:textId="2EE34BF9" w:rsidR="00467DA7" w:rsidRPr="005515C1" w:rsidRDefault="00E76708" w:rsidP="00467DA7">
            <w:pPr>
              <w:spacing w:before="240"/>
              <w:rPr>
                <w:rFonts w:ascii="Tahoma" w:hAnsi="Tahoma" w:cs="Tahoma"/>
                <w:b/>
                <w:sz w:val="21"/>
                <w:szCs w:val="21"/>
              </w:rPr>
            </w:pPr>
            <w:r w:rsidRPr="005515C1">
              <w:rPr>
                <w:rFonts w:ascii="Tahoma" w:hAnsi="Tahoma" w:cs="Tahoma"/>
                <w:b/>
                <w:bCs/>
                <w:sz w:val="21"/>
                <w:szCs w:val="21"/>
              </w:rPr>
              <w:t>Le mètre cube</w:t>
            </w:r>
            <w:r w:rsidR="00467DA7" w:rsidRPr="005515C1">
              <w:rPr>
                <w:rFonts w:ascii="Tahoma" w:hAnsi="Tahoma" w:cs="Tahoma"/>
                <w:b/>
                <w:bCs/>
                <w:sz w:val="21"/>
                <w:szCs w:val="21"/>
              </w:rPr>
              <w:t xml:space="preserve"> à :                                      francs CFA</w:t>
            </w:r>
          </w:p>
        </w:tc>
        <w:tc>
          <w:tcPr>
            <w:tcW w:w="850" w:type="dxa"/>
            <w:tcBorders>
              <w:top w:val="single" w:sz="4" w:space="0" w:color="auto"/>
              <w:left w:val="single" w:sz="4" w:space="0" w:color="auto"/>
              <w:bottom w:val="nil"/>
              <w:right w:val="single" w:sz="4" w:space="0" w:color="auto"/>
            </w:tcBorders>
          </w:tcPr>
          <w:p w14:paraId="713178E9" w14:textId="77777777" w:rsidR="00467DA7" w:rsidRPr="005515C1" w:rsidRDefault="00467DA7" w:rsidP="00467DA7">
            <w:pPr>
              <w:rPr>
                <w:rFonts w:ascii="Tahoma" w:hAnsi="Tahoma" w:cs="Tahoma"/>
                <w:sz w:val="21"/>
                <w:szCs w:val="21"/>
              </w:rPr>
            </w:pPr>
          </w:p>
          <w:p w14:paraId="11F87F1B" w14:textId="77777777" w:rsidR="00467DA7" w:rsidRPr="005515C1" w:rsidRDefault="00467DA7" w:rsidP="00467DA7">
            <w:pPr>
              <w:rPr>
                <w:rFonts w:ascii="Tahoma" w:hAnsi="Tahoma" w:cs="Tahoma"/>
                <w:sz w:val="21"/>
                <w:szCs w:val="21"/>
              </w:rPr>
            </w:pPr>
          </w:p>
          <w:p w14:paraId="0530D70D" w14:textId="77777777" w:rsidR="00467DA7" w:rsidRPr="005515C1" w:rsidRDefault="00467DA7" w:rsidP="00467DA7">
            <w:pPr>
              <w:rPr>
                <w:rFonts w:ascii="Tahoma" w:hAnsi="Tahoma" w:cs="Tahoma"/>
                <w:sz w:val="21"/>
                <w:szCs w:val="21"/>
              </w:rPr>
            </w:pPr>
          </w:p>
          <w:p w14:paraId="3DB6AF97" w14:textId="77777777" w:rsidR="00467DA7" w:rsidRPr="005515C1" w:rsidRDefault="00467DA7" w:rsidP="00467DA7">
            <w:pPr>
              <w:rPr>
                <w:rFonts w:ascii="Tahoma" w:hAnsi="Tahoma" w:cs="Tahoma"/>
                <w:sz w:val="21"/>
                <w:szCs w:val="21"/>
              </w:rPr>
            </w:pPr>
          </w:p>
          <w:p w14:paraId="247B1198" w14:textId="77777777" w:rsidR="00467DA7" w:rsidRPr="005515C1" w:rsidRDefault="00467DA7" w:rsidP="00467DA7">
            <w:pPr>
              <w:rPr>
                <w:rFonts w:ascii="Tahoma" w:hAnsi="Tahoma" w:cs="Tahoma"/>
                <w:sz w:val="21"/>
                <w:szCs w:val="21"/>
              </w:rPr>
            </w:pPr>
          </w:p>
          <w:p w14:paraId="205EB09D" w14:textId="77777777" w:rsidR="00467DA7" w:rsidRPr="005515C1" w:rsidRDefault="00467DA7" w:rsidP="00467DA7">
            <w:pPr>
              <w:rPr>
                <w:rFonts w:ascii="Tahoma" w:hAnsi="Tahoma" w:cs="Tahoma"/>
                <w:sz w:val="21"/>
                <w:szCs w:val="21"/>
              </w:rPr>
            </w:pPr>
          </w:p>
          <w:p w14:paraId="6BAA39F2" w14:textId="77777777" w:rsidR="00467DA7" w:rsidRPr="005515C1" w:rsidRDefault="00467DA7" w:rsidP="00467DA7">
            <w:pPr>
              <w:rPr>
                <w:rFonts w:ascii="Tahoma" w:hAnsi="Tahoma" w:cs="Tahoma"/>
                <w:sz w:val="21"/>
                <w:szCs w:val="21"/>
              </w:rPr>
            </w:pPr>
          </w:p>
          <w:p w14:paraId="7C7DDA9E" w14:textId="77777777" w:rsidR="00467DA7" w:rsidRPr="005515C1" w:rsidRDefault="00467DA7" w:rsidP="00467DA7">
            <w:pPr>
              <w:rPr>
                <w:rFonts w:ascii="Tahoma" w:hAnsi="Tahoma" w:cs="Tahoma"/>
                <w:sz w:val="21"/>
                <w:szCs w:val="21"/>
              </w:rPr>
            </w:pPr>
          </w:p>
          <w:p w14:paraId="7EC02F6E" w14:textId="77777777" w:rsidR="00E76708" w:rsidRPr="005515C1" w:rsidRDefault="00E76708" w:rsidP="00467DA7">
            <w:pPr>
              <w:rPr>
                <w:rFonts w:ascii="Tahoma" w:hAnsi="Tahoma" w:cs="Tahoma"/>
                <w:sz w:val="21"/>
                <w:szCs w:val="21"/>
              </w:rPr>
            </w:pPr>
          </w:p>
          <w:p w14:paraId="0338DA36" w14:textId="77777777" w:rsidR="00467DA7" w:rsidRPr="005515C1" w:rsidRDefault="00467DA7" w:rsidP="00467DA7">
            <w:pPr>
              <w:rPr>
                <w:rFonts w:ascii="Tahoma" w:hAnsi="Tahoma" w:cs="Tahoma"/>
                <w:sz w:val="21"/>
                <w:szCs w:val="21"/>
              </w:rPr>
            </w:pPr>
          </w:p>
          <w:p w14:paraId="3717F201" w14:textId="77777777" w:rsidR="00467DA7" w:rsidRPr="005515C1" w:rsidRDefault="00467DA7" w:rsidP="00467DA7">
            <w:pPr>
              <w:rPr>
                <w:rFonts w:ascii="Tahoma" w:hAnsi="Tahoma" w:cs="Tahoma"/>
                <w:sz w:val="21"/>
                <w:szCs w:val="21"/>
              </w:rPr>
            </w:pPr>
          </w:p>
          <w:p w14:paraId="2CABE689" w14:textId="77777777" w:rsidR="00467DA7" w:rsidRPr="005515C1" w:rsidRDefault="00467DA7" w:rsidP="00467DA7">
            <w:pPr>
              <w:rPr>
                <w:rFonts w:ascii="Tahoma" w:hAnsi="Tahoma" w:cs="Tahoma"/>
                <w:sz w:val="21"/>
                <w:szCs w:val="21"/>
              </w:rPr>
            </w:pPr>
          </w:p>
          <w:p w14:paraId="7CA6CAF9" w14:textId="43CF8679" w:rsidR="00467DA7" w:rsidRPr="005515C1" w:rsidRDefault="00E76708" w:rsidP="00E76708">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25C5A4A6" w14:textId="77777777" w:rsidR="00467DA7" w:rsidRPr="005515C1" w:rsidRDefault="00467DA7" w:rsidP="00467DA7">
            <w:pPr>
              <w:rPr>
                <w:rFonts w:ascii="Tahoma" w:hAnsi="Tahoma" w:cs="Tahoma"/>
                <w:b/>
                <w:bCs/>
                <w:sz w:val="21"/>
                <w:szCs w:val="21"/>
              </w:rPr>
            </w:pPr>
          </w:p>
        </w:tc>
      </w:tr>
      <w:tr w:rsidR="005515C1" w:rsidRPr="005515C1" w14:paraId="306CFD92" w14:textId="77777777" w:rsidTr="006317F7">
        <w:tc>
          <w:tcPr>
            <w:tcW w:w="932" w:type="dxa"/>
            <w:gridSpan w:val="2"/>
            <w:tcBorders>
              <w:top w:val="single" w:sz="4" w:space="0" w:color="auto"/>
              <w:left w:val="single" w:sz="4" w:space="0" w:color="auto"/>
              <w:bottom w:val="single" w:sz="4" w:space="0" w:color="auto"/>
              <w:right w:val="single" w:sz="4" w:space="0" w:color="auto"/>
            </w:tcBorders>
            <w:vAlign w:val="center"/>
          </w:tcPr>
          <w:p w14:paraId="1882DA26" w14:textId="77777777" w:rsidR="00467DA7" w:rsidRPr="005515C1" w:rsidRDefault="00467DA7" w:rsidP="00467DA7">
            <w:pPr>
              <w:rPr>
                <w:rFonts w:ascii="Tahoma" w:hAnsi="Tahoma" w:cs="Tahoma"/>
                <w:sz w:val="21"/>
                <w:szCs w:val="21"/>
              </w:rPr>
            </w:pPr>
          </w:p>
        </w:tc>
        <w:tc>
          <w:tcPr>
            <w:tcW w:w="7073" w:type="dxa"/>
            <w:gridSpan w:val="2"/>
            <w:tcBorders>
              <w:top w:val="single" w:sz="4" w:space="0" w:color="auto"/>
              <w:left w:val="single" w:sz="4" w:space="0" w:color="auto"/>
              <w:bottom w:val="single" w:sz="4" w:space="0" w:color="auto"/>
              <w:right w:val="single" w:sz="4" w:space="0" w:color="auto"/>
            </w:tcBorders>
            <w:hideMark/>
          </w:tcPr>
          <w:p w14:paraId="6EF7ADD5" w14:textId="5874E89E" w:rsidR="00467DA7" w:rsidRPr="005515C1" w:rsidRDefault="00467DA7" w:rsidP="00467DA7">
            <w:pPr>
              <w:rPr>
                <w:rFonts w:ascii="Tahoma" w:hAnsi="Tahoma" w:cs="Tahoma"/>
                <w:b/>
                <w:sz w:val="21"/>
                <w:szCs w:val="21"/>
              </w:rPr>
            </w:pPr>
            <w:r w:rsidRPr="005515C1">
              <w:rPr>
                <w:rFonts w:ascii="Tahoma" w:hAnsi="Tahoma" w:cs="Tahoma"/>
                <w:b/>
                <w:sz w:val="21"/>
                <w:szCs w:val="21"/>
              </w:rPr>
              <w:t>COUVERTURE-OUVERTURES</w:t>
            </w:r>
          </w:p>
        </w:tc>
        <w:tc>
          <w:tcPr>
            <w:tcW w:w="1843" w:type="dxa"/>
            <w:tcBorders>
              <w:top w:val="single" w:sz="4" w:space="0" w:color="auto"/>
              <w:left w:val="single" w:sz="4" w:space="0" w:color="auto"/>
              <w:bottom w:val="single" w:sz="4" w:space="0" w:color="auto"/>
              <w:right w:val="single" w:sz="4" w:space="0" w:color="auto"/>
            </w:tcBorders>
            <w:vAlign w:val="center"/>
          </w:tcPr>
          <w:p w14:paraId="2ED4AFE7" w14:textId="77777777" w:rsidR="00467DA7" w:rsidRPr="005515C1" w:rsidRDefault="00467DA7" w:rsidP="00467DA7">
            <w:pPr>
              <w:rPr>
                <w:rFonts w:ascii="Tahoma" w:hAnsi="Tahoma" w:cs="Tahoma"/>
                <w:b/>
                <w:sz w:val="21"/>
                <w:szCs w:val="21"/>
              </w:rPr>
            </w:pPr>
          </w:p>
        </w:tc>
      </w:tr>
      <w:tr w:rsidR="005515C1" w:rsidRPr="005515C1" w14:paraId="6C3D1BC3" w14:textId="77777777" w:rsidTr="006317F7">
        <w:tc>
          <w:tcPr>
            <w:tcW w:w="932" w:type="dxa"/>
            <w:gridSpan w:val="2"/>
            <w:tcBorders>
              <w:top w:val="single" w:sz="4" w:space="0" w:color="auto"/>
              <w:left w:val="single" w:sz="4" w:space="0" w:color="auto"/>
              <w:bottom w:val="nil"/>
              <w:right w:val="single" w:sz="4" w:space="0" w:color="auto"/>
            </w:tcBorders>
          </w:tcPr>
          <w:p w14:paraId="11C36313" w14:textId="77777777" w:rsidR="00467DA7" w:rsidRPr="005515C1" w:rsidRDefault="00467DA7" w:rsidP="00467DA7">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1FDA5B5E" w14:textId="2702D30D" w:rsidR="00467DA7" w:rsidRPr="005515C1" w:rsidRDefault="00467DA7" w:rsidP="00467DA7">
            <w:pPr>
              <w:widowControl w:val="0"/>
              <w:jc w:val="both"/>
              <w:rPr>
                <w:rFonts w:ascii="Tahoma" w:hAnsi="Tahoma" w:cs="Tahoma"/>
                <w:sz w:val="21"/>
                <w:szCs w:val="21"/>
              </w:rPr>
            </w:pPr>
          </w:p>
        </w:tc>
        <w:tc>
          <w:tcPr>
            <w:tcW w:w="850" w:type="dxa"/>
            <w:tcBorders>
              <w:top w:val="single" w:sz="4" w:space="0" w:color="auto"/>
              <w:left w:val="single" w:sz="4" w:space="0" w:color="auto"/>
              <w:bottom w:val="nil"/>
              <w:right w:val="single" w:sz="4" w:space="0" w:color="auto"/>
            </w:tcBorders>
          </w:tcPr>
          <w:p w14:paraId="03F83240" w14:textId="77777777" w:rsidR="00467DA7" w:rsidRPr="005515C1" w:rsidRDefault="00467DA7" w:rsidP="00467DA7">
            <w:pPr>
              <w:rPr>
                <w:rFonts w:ascii="Tahoma" w:hAnsi="Tahoma" w:cs="Tahoma"/>
                <w:lang w:val="en-US"/>
              </w:rPr>
            </w:pPr>
          </w:p>
        </w:tc>
        <w:tc>
          <w:tcPr>
            <w:tcW w:w="1843" w:type="dxa"/>
            <w:tcBorders>
              <w:top w:val="single" w:sz="4" w:space="0" w:color="auto"/>
              <w:left w:val="single" w:sz="4" w:space="0" w:color="auto"/>
              <w:bottom w:val="nil"/>
              <w:right w:val="single" w:sz="4" w:space="0" w:color="auto"/>
            </w:tcBorders>
          </w:tcPr>
          <w:p w14:paraId="63AC837C" w14:textId="77777777" w:rsidR="00467DA7" w:rsidRPr="005515C1" w:rsidRDefault="00467DA7" w:rsidP="00467DA7">
            <w:pPr>
              <w:jc w:val="center"/>
              <w:rPr>
                <w:rFonts w:ascii="Tahoma" w:hAnsi="Tahoma" w:cs="Tahoma"/>
                <w:sz w:val="21"/>
                <w:szCs w:val="21"/>
              </w:rPr>
            </w:pPr>
          </w:p>
        </w:tc>
      </w:tr>
      <w:tr w:rsidR="005515C1" w:rsidRPr="005515C1" w14:paraId="14E360B4" w14:textId="77777777" w:rsidTr="00467DA7">
        <w:trPr>
          <w:trHeight w:val="136"/>
        </w:trPr>
        <w:tc>
          <w:tcPr>
            <w:tcW w:w="932" w:type="dxa"/>
            <w:gridSpan w:val="2"/>
            <w:tcBorders>
              <w:top w:val="nil"/>
              <w:left w:val="single" w:sz="4" w:space="0" w:color="auto"/>
              <w:bottom w:val="single" w:sz="4" w:space="0" w:color="auto"/>
              <w:right w:val="single" w:sz="4" w:space="0" w:color="auto"/>
            </w:tcBorders>
          </w:tcPr>
          <w:p w14:paraId="0D972C8A" w14:textId="3B3BB9D5" w:rsidR="00167036" w:rsidRPr="005515C1" w:rsidRDefault="00167036" w:rsidP="00167036">
            <w:pPr>
              <w:jc w:val="center"/>
              <w:rPr>
                <w:rFonts w:ascii="Tahoma" w:hAnsi="Tahoma" w:cs="Tahoma"/>
                <w:b/>
                <w:bCs/>
                <w:sz w:val="21"/>
                <w:szCs w:val="21"/>
              </w:rPr>
            </w:pPr>
            <w:r w:rsidRPr="005515C1">
              <w:rPr>
                <w:rFonts w:ascii="Tahoma" w:hAnsi="Tahoma" w:cs="Tahoma"/>
                <w:b/>
                <w:bCs/>
                <w:sz w:val="21"/>
                <w:szCs w:val="21"/>
              </w:rPr>
              <w:t>201</w:t>
            </w:r>
          </w:p>
          <w:p w14:paraId="7B94567D" w14:textId="77777777" w:rsidR="00167036" w:rsidRPr="005515C1" w:rsidRDefault="00167036" w:rsidP="00167036">
            <w:pPr>
              <w:jc w:val="center"/>
              <w:rPr>
                <w:rFonts w:ascii="Tahoma" w:hAnsi="Tahoma" w:cs="Tahoma"/>
                <w:b/>
                <w:bCs/>
                <w:sz w:val="21"/>
                <w:szCs w:val="21"/>
              </w:rPr>
            </w:pPr>
          </w:p>
          <w:p w14:paraId="7F5F015F" w14:textId="77777777" w:rsidR="00167036" w:rsidRPr="005515C1" w:rsidRDefault="00167036" w:rsidP="00167036">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04C6E7A2" w14:textId="77777777" w:rsidR="00167036" w:rsidRPr="005515C1" w:rsidRDefault="00167036" w:rsidP="00167036">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 tôle bac 6/10eme y compris toutes sujétions de pose en vigueur</w:t>
            </w:r>
          </w:p>
          <w:p w14:paraId="5DB0ECD2" w14:textId="77777777" w:rsidR="00167036" w:rsidRPr="005515C1" w:rsidRDefault="00167036" w:rsidP="00167036">
            <w:pPr>
              <w:jc w:val="both"/>
              <w:rPr>
                <w:rFonts w:ascii="Tahoma" w:hAnsi="Tahoma" w:cs="Tahoma"/>
                <w:b/>
                <w:bCs/>
                <w:i/>
                <w:sz w:val="21"/>
                <w:szCs w:val="21"/>
                <w:lang w:eastAsia="en-US" w:bidi="en-US"/>
              </w:rPr>
            </w:pPr>
          </w:p>
          <w:p w14:paraId="677A0C41" w14:textId="77777777" w:rsidR="00167036" w:rsidRPr="005515C1" w:rsidRDefault="00167036" w:rsidP="00167036">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5034FCE5" w14:textId="77777777" w:rsidR="00167036" w:rsidRPr="005515C1" w:rsidRDefault="00167036" w:rsidP="0016703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1BD6AA85" w14:textId="77777777" w:rsidR="00167036" w:rsidRPr="005515C1" w:rsidRDefault="00167036" w:rsidP="00167036">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1558752E" w14:textId="77777777" w:rsidR="00167036" w:rsidRPr="005515C1" w:rsidRDefault="00167036" w:rsidP="0016703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7D941669" w14:textId="77777777" w:rsidR="00167036" w:rsidRPr="005515C1" w:rsidRDefault="00167036" w:rsidP="00167036">
            <w:pPr>
              <w:jc w:val="both"/>
              <w:rPr>
                <w:rFonts w:ascii="Tahoma" w:hAnsi="Tahoma" w:cs="Tahoma"/>
                <w:sz w:val="21"/>
                <w:szCs w:val="21"/>
              </w:rPr>
            </w:pPr>
            <w:r w:rsidRPr="005515C1">
              <w:rPr>
                <w:rFonts w:ascii="Tahoma" w:hAnsi="Tahoma" w:cs="Tahoma"/>
                <w:sz w:val="21"/>
                <w:szCs w:val="21"/>
              </w:rPr>
              <w:t>Et toutes les sujétions.</w:t>
            </w:r>
          </w:p>
          <w:p w14:paraId="352CBCE5" w14:textId="77777777" w:rsidR="00167036" w:rsidRPr="005515C1" w:rsidRDefault="00167036" w:rsidP="00167036">
            <w:pPr>
              <w:jc w:val="both"/>
              <w:rPr>
                <w:rFonts w:ascii="Tahoma" w:hAnsi="Tahoma" w:cs="Tahoma"/>
                <w:sz w:val="21"/>
                <w:szCs w:val="21"/>
              </w:rPr>
            </w:pPr>
          </w:p>
          <w:p w14:paraId="6121EC0E" w14:textId="105775AF" w:rsidR="00167036" w:rsidRPr="005515C1" w:rsidRDefault="00167036" w:rsidP="00167036">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64A81E9" w14:textId="77777777" w:rsidR="00167036" w:rsidRPr="005515C1" w:rsidRDefault="00167036" w:rsidP="00167036">
            <w:pPr>
              <w:rPr>
                <w:rFonts w:ascii="Tahoma" w:hAnsi="Tahoma" w:cs="Tahoma"/>
                <w:sz w:val="21"/>
                <w:szCs w:val="21"/>
              </w:rPr>
            </w:pPr>
          </w:p>
          <w:p w14:paraId="7366781F" w14:textId="77777777" w:rsidR="00167036" w:rsidRPr="005515C1" w:rsidRDefault="00167036" w:rsidP="00167036">
            <w:pPr>
              <w:rPr>
                <w:rFonts w:ascii="Tahoma" w:hAnsi="Tahoma" w:cs="Tahoma"/>
                <w:sz w:val="21"/>
                <w:szCs w:val="21"/>
              </w:rPr>
            </w:pPr>
          </w:p>
          <w:p w14:paraId="3D1B2B1B" w14:textId="77777777" w:rsidR="00167036" w:rsidRPr="005515C1" w:rsidRDefault="00167036" w:rsidP="00167036">
            <w:pPr>
              <w:keepNext/>
              <w:spacing w:line="360" w:lineRule="auto"/>
              <w:ind w:left="1134" w:hanging="708"/>
              <w:outlineLvl w:val="0"/>
              <w:rPr>
                <w:rFonts w:eastAsia="Batang"/>
                <w:b/>
                <w:bCs/>
                <w:sz w:val="24"/>
                <w:szCs w:val="24"/>
                <w:lang w:eastAsia="en-US" w:bidi="en-US"/>
              </w:rPr>
            </w:pPr>
          </w:p>
          <w:p w14:paraId="56518FBC" w14:textId="77777777" w:rsidR="00167036" w:rsidRPr="005515C1" w:rsidRDefault="00167036" w:rsidP="00167036">
            <w:pPr>
              <w:rPr>
                <w:lang w:bidi="en-US"/>
              </w:rPr>
            </w:pPr>
          </w:p>
          <w:p w14:paraId="120412D7" w14:textId="77777777" w:rsidR="00167036" w:rsidRPr="005515C1" w:rsidRDefault="00167036" w:rsidP="00167036">
            <w:pPr>
              <w:rPr>
                <w:lang w:bidi="en-US"/>
              </w:rPr>
            </w:pPr>
          </w:p>
          <w:p w14:paraId="41537907" w14:textId="77777777" w:rsidR="00167036" w:rsidRPr="005515C1" w:rsidRDefault="00167036" w:rsidP="00167036">
            <w:pPr>
              <w:rPr>
                <w:lang w:bidi="en-US"/>
              </w:rPr>
            </w:pPr>
          </w:p>
          <w:p w14:paraId="3A56E0DA" w14:textId="77777777" w:rsidR="00167036" w:rsidRPr="005515C1" w:rsidRDefault="00167036" w:rsidP="00167036">
            <w:pPr>
              <w:rPr>
                <w:lang w:bidi="en-US"/>
              </w:rPr>
            </w:pPr>
          </w:p>
          <w:p w14:paraId="31FCE6D5" w14:textId="77777777" w:rsidR="00167036" w:rsidRPr="005515C1" w:rsidRDefault="00167036" w:rsidP="00167036">
            <w:pPr>
              <w:rPr>
                <w:lang w:bidi="en-US"/>
              </w:rPr>
            </w:pPr>
          </w:p>
          <w:p w14:paraId="4E3058D6" w14:textId="77777777" w:rsidR="00167036" w:rsidRPr="005515C1" w:rsidRDefault="00167036" w:rsidP="00167036">
            <w:pPr>
              <w:rPr>
                <w:lang w:bidi="en-US"/>
              </w:rPr>
            </w:pPr>
          </w:p>
          <w:p w14:paraId="2FCCF351" w14:textId="77777777" w:rsidR="00167036" w:rsidRPr="005515C1" w:rsidRDefault="00167036" w:rsidP="00167036">
            <w:pPr>
              <w:rPr>
                <w:lang w:bidi="en-US"/>
              </w:rPr>
            </w:pPr>
          </w:p>
          <w:p w14:paraId="0EFD5702" w14:textId="649F41A4" w:rsidR="00167036" w:rsidRPr="005515C1" w:rsidRDefault="00167036" w:rsidP="00167036">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27FFA180" w14:textId="77777777" w:rsidR="00167036" w:rsidRPr="005515C1" w:rsidRDefault="00167036" w:rsidP="00167036">
            <w:pPr>
              <w:rPr>
                <w:rFonts w:ascii="Tahoma" w:hAnsi="Tahoma" w:cs="Tahoma"/>
                <w:b/>
                <w:bCs/>
                <w:sz w:val="21"/>
                <w:szCs w:val="21"/>
              </w:rPr>
            </w:pPr>
          </w:p>
        </w:tc>
      </w:tr>
      <w:tr w:rsidR="005515C1" w:rsidRPr="005515C1" w14:paraId="36FB4757"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719593A4" w14:textId="0BDE4C68" w:rsidR="00167036" w:rsidRPr="005515C1" w:rsidRDefault="00167036" w:rsidP="00167036">
            <w:pPr>
              <w:jc w:val="center"/>
              <w:rPr>
                <w:rFonts w:ascii="Tahoma" w:hAnsi="Tahoma" w:cs="Tahoma"/>
                <w:b/>
                <w:bCs/>
                <w:sz w:val="21"/>
                <w:szCs w:val="21"/>
              </w:rPr>
            </w:pPr>
            <w:r w:rsidRPr="005515C1">
              <w:rPr>
                <w:rFonts w:ascii="Tahoma" w:hAnsi="Tahoma" w:cs="Tahoma"/>
                <w:b/>
                <w:bCs/>
                <w:sz w:val="21"/>
                <w:szCs w:val="21"/>
              </w:rPr>
              <w:t>202</w:t>
            </w:r>
          </w:p>
          <w:p w14:paraId="124DE26F" w14:textId="77777777" w:rsidR="00167036" w:rsidRPr="005515C1" w:rsidRDefault="00167036" w:rsidP="00167036">
            <w:pPr>
              <w:jc w:val="center"/>
              <w:rPr>
                <w:rFonts w:ascii="Tahoma" w:hAnsi="Tahoma" w:cs="Tahoma"/>
                <w:b/>
                <w:bCs/>
                <w:sz w:val="21"/>
                <w:szCs w:val="21"/>
              </w:rPr>
            </w:pPr>
          </w:p>
          <w:p w14:paraId="001532E3" w14:textId="77777777" w:rsidR="00167036" w:rsidRPr="005515C1" w:rsidRDefault="00167036" w:rsidP="00167036">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4B0D6D2E" w14:textId="4B6E5FEC" w:rsidR="00167036" w:rsidRPr="005515C1" w:rsidRDefault="00167036" w:rsidP="00167036">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 bardage en tôle lisse</w:t>
            </w:r>
          </w:p>
          <w:p w14:paraId="6462CA02" w14:textId="77777777" w:rsidR="00167036" w:rsidRPr="005515C1" w:rsidRDefault="00167036" w:rsidP="00167036">
            <w:pPr>
              <w:jc w:val="both"/>
              <w:rPr>
                <w:rFonts w:ascii="Tahoma" w:hAnsi="Tahoma" w:cs="Tahoma"/>
                <w:b/>
                <w:bCs/>
                <w:i/>
                <w:sz w:val="21"/>
                <w:szCs w:val="21"/>
                <w:lang w:eastAsia="en-US" w:bidi="en-US"/>
              </w:rPr>
            </w:pPr>
          </w:p>
          <w:p w14:paraId="5D226363" w14:textId="52D3A71C" w:rsidR="00167036" w:rsidRPr="005515C1" w:rsidRDefault="00167036" w:rsidP="00167036">
            <w:pPr>
              <w:jc w:val="both"/>
              <w:rPr>
                <w:rFonts w:ascii="Tahoma" w:hAnsi="Tahoma" w:cs="Tahoma"/>
                <w:sz w:val="21"/>
                <w:szCs w:val="21"/>
              </w:rPr>
            </w:pPr>
            <w:r w:rsidRPr="005515C1">
              <w:rPr>
                <w:rFonts w:ascii="Tahoma" w:hAnsi="Tahoma" w:cs="Tahoma"/>
                <w:sz w:val="21"/>
                <w:szCs w:val="21"/>
              </w:rPr>
              <w:t>Ce prix rémunère au mètre carré la fourniture et la pose des tôles bardage en tôle lisse. Il comprend :</w:t>
            </w:r>
          </w:p>
          <w:p w14:paraId="0B4BB977" w14:textId="19C4C344" w:rsidR="00167036" w:rsidRPr="005515C1" w:rsidRDefault="00167036" w:rsidP="0016703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lisse ;</w:t>
            </w:r>
          </w:p>
          <w:p w14:paraId="01FC7044" w14:textId="77777777" w:rsidR="00167036" w:rsidRPr="005515C1" w:rsidRDefault="00167036" w:rsidP="00167036">
            <w:pPr>
              <w:jc w:val="both"/>
              <w:rPr>
                <w:rFonts w:ascii="Tahoma" w:hAnsi="Tahoma" w:cs="Tahoma"/>
                <w:sz w:val="21"/>
                <w:szCs w:val="21"/>
              </w:rPr>
            </w:pPr>
            <w:r w:rsidRPr="005515C1">
              <w:rPr>
                <w:rFonts w:ascii="Tahoma" w:hAnsi="Tahoma" w:cs="Tahoma"/>
                <w:sz w:val="21"/>
                <w:szCs w:val="21"/>
              </w:rPr>
              <w:t>Et toutes les sujétions.</w:t>
            </w:r>
          </w:p>
          <w:p w14:paraId="4C6B9980" w14:textId="77777777" w:rsidR="00167036" w:rsidRPr="005515C1" w:rsidRDefault="00167036" w:rsidP="00167036">
            <w:pPr>
              <w:jc w:val="both"/>
              <w:rPr>
                <w:rFonts w:ascii="Tahoma" w:hAnsi="Tahoma" w:cs="Tahoma"/>
                <w:sz w:val="21"/>
                <w:szCs w:val="21"/>
              </w:rPr>
            </w:pPr>
          </w:p>
          <w:p w14:paraId="484DE277" w14:textId="56EC9134" w:rsidR="00167036" w:rsidRPr="005515C1" w:rsidRDefault="00167036" w:rsidP="00167036">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4C8B503B" w14:textId="77777777" w:rsidR="00167036" w:rsidRPr="005515C1" w:rsidRDefault="00167036" w:rsidP="00167036">
            <w:pPr>
              <w:rPr>
                <w:rFonts w:ascii="Tahoma" w:hAnsi="Tahoma" w:cs="Tahoma"/>
                <w:sz w:val="21"/>
                <w:szCs w:val="21"/>
              </w:rPr>
            </w:pPr>
          </w:p>
          <w:p w14:paraId="1791C732" w14:textId="77777777" w:rsidR="00167036" w:rsidRPr="005515C1" w:rsidRDefault="00167036" w:rsidP="00167036">
            <w:pPr>
              <w:rPr>
                <w:rFonts w:ascii="Tahoma" w:hAnsi="Tahoma" w:cs="Tahoma"/>
                <w:sz w:val="21"/>
                <w:szCs w:val="21"/>
              </w:rPr>
            </w:pPr>
          </w:p>
          <w:p w14:paraId="4E9381E2" w14:textId="77777777" w:rsidR="00167036" w:rsidRPr="005515C1" w:rsidRDefault="00167036" w:rsidP="00167036">
            <w:pPr>
              <w:keepNext/>
              <w:spacing w:line="360" w:lineRule="auto"/>
              <w:ind w:left="1134" w:hanging="708"/>
              <w:outlineLvl w:val="0"/>
              <w:rPr>
                <w:rFonts w:eastAsia="Batang"/>
                <w:b/>
                <w:bCs/>
                <w:sz w:val="24"/>
                <w:szCs w:val="24"/>
                <w:lang w:eastAsia="en-US" w:bidi="en-US"/>
              </w:rPr>
            </w:pPr>
          </w:p>
          <w:p w14:paraId="0BEAA833" w14:textId="77777777" w:rsidR="00167036" w:rsidRPr="005515C1" w:rsidRDefault="00167036" w:rsidP="00167036">
            <w:pPr>
              <w:rPr>
                <w:lang w:bidi="en-US"/>
              </w:rPr>
            </w:pPr>
          </w:p>
          <w:p w14:paraId="12DD1449" w14:textId="77777777" w:rsidR="00167036" w:rsidRPr="005515C1" w:rsidRDefault="00167036" w:rsidP="00167036">
            <w:pPr>
              <w:rPr>
                <w:lang w:bidi="en-US"/>
              </w:rPr>
            </w:pPr>
          </w:p>
          <w:p w14:paraId="465FFF13" w14:textId="77777777" w:rsidR="00167036" w:rsidRPr="005515C1" w:rsidRDefault="00167036" w:rsidP="00167036">
            <w:pPr>
              <w:rPr>
                <w:lang w:bidi="en-US"/>
              </w:rPr>
            </w:pPr>
          </w:p>
          <w:p w14:paraId="6BC94B79" w14:textId="77777777" w:rsidR="00167036" w:rsidRPr="005515C1" w:rsidRDefault="00167036" w:rsidP="00167036">
            <w:pPr>
              <w:rPr>
                <w:lang w:bidi="en-US"/>
              </w:rPr>
            </w:pPr>
          </w:p>
          <w:p w14:paraId="6EF5CB51" w14:textId="24615D6A" w:rsidR="00167036" w:rsidRPr="005515C1" w:rsidRDefault="00167036" w:rsidP="00167036">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6685D2F7" w14:textId="77777777" w:rsidR="00167036" w:rsidRPr="005515C1" w:rsidRDefault="00167036" w:rsidP="00167036">
            <w:pPr>
              <w:rPr>
                <w:rFonts w:ascii="Tahoma" w:hAnsi="Tahoma" w:cs="Tahoma"/>
                <w:b/>
                <w:bCs/>
                <w:sz w:val="21"/>
                <w:szCs w:val="21"/>
              </w:rPr>
            </w:pPr>
          </w:p>
        </w:tc>
      </w:tr>
      <w:tr w:rsidR="005515C1" w:rsidRPr="005515C1" w14:paraId="151F20A3"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6BAC2446" w14:textId="1452E59A" w:rsidR="00167036" w:rsidRPr="005515C1" w:rsidRDefault="00167036" w:rsidP="00167036">
            <w:pPr>
              <w:jc w:val="center"/>
              <w:rPr>
                <w:rFonts w:ascii="Tahoma" w:hAnsi="Tahoma" w:cs="Tahoma"/>
                <w:b/>
                <w:bCs/>
                <w:sz w:val="21"/>
                <w:szCs w:val="21"/>
              </w:rPr>
            </w:pPr>
            <w:r w:rsidRPr="005515C1">
              <w:rPr>
                <w:rFonts w:ascii="Tahoma" w:hAnsi="Tahoma" w:cs="Tahoma"/>
                <w:b/>
                <w:bCs/>
                <w:sz w:val="21"/>
                <w:szCs w:val="21"/>
              </w:rPr>
              <w:t>203</w:t>
            </w:r>
          </w:p>
          <w:p w14:paraId="45F87AA1" w14:textId="77777777" w:rsidR="00167036" w:rsidRPr="005515C1" w:rsidRDefault="00167036" w:rsidP="00167036">
            <w:pPr>
              <w:jc w:val="center"/>
              <w:rPr>
                <w:rFonts w:ascii="Tahoma" w:hAnsi="Tahoma" w:cs="Tahoma"/>
                <w:b/>
                <w:bCs/>
                <w:sz w:val="21"/>
                <w:szCs w:val="21"/>
              </w:rPr>
            </w:pPr>
          </w:p>
          <w:p w14:paraId="0A5AD07D" w14:textId="77777777" w:rsidR="00167036" w:rsidRPr="005515C1" w:rsidRDefault="00167036" w:rsidP="00167036">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CF082A2" w14:textId="229F7FAB" w:rsidR="00167036" w:rsidRPr="005515C1" w:rsidRDefault="00167036" w:rsidP="00167036">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Etanchéité de toute la toiture (au niveau des tirefonds) par le mastic et réglage des vis</w:t>
            </w:r>
          </w:p>
          <w:p w14:paraId="325ECE9F" w14:textId="77777777" w:rsidR="00167036" w:rsidRPr="005515C1" w:rsidRDefault="00167036" w:rsidP="00167036">
            <w:pPr>
              <w:jc w:val="both"/>
              <w:rPr>
                <w:rFonts w:ascii="Tahoma" w:hAnsi="Tahoma" w:cs="Tahoma"/>
                <w:b/>
                <w:bCs/>
                <w:i/>
                <w:sz w:val="21"/>
                <w:szCs w:val="21"/>
                <w:lang w:eastAsia="en-US" w:bidi="en-US"/>
              </w:rPr>
            </w:pPr>
          </w:p>
          <w:p w14:paraId="11D07585" w14:textId="225C2131" w:rsidR="00167036" w:rsidRPr="005515C1" w:rsidRDefault="00167036" w:rsidP="00167036">
            <w:pPr>
              <w:jc w:val="both"/>
              <w:rPr>
                <w:rFonts w:ascii="Tahoma" w:hAnsi="Tahoma" w:cs="Tahoma"/>
                <w:sz w:val="21"/>
                <w:szCs w:val="21"/>
              </w:rPr>
            </w:pPr>
            <w:r w:rsidRPr="005515C1">
              <w:rPr>
                <w:rFonts w:ascii="Tahoma" w:hAnsi="Tahoma" w:cs="Tahoma"/>
                <w:sz w:val="21"/>
                <w:szCs w:val="21"/>
              </w:rPr>
              <w:t>Ce prix rémunère au mètre carré la fourniture et la pose des matériaux d’étanchéité</w:t>
            </w:r>
            <w:r w:rsidR="00516944" w:rsidRPr="005515C1">
              <w:rPr>
                <w:rFonts w:ascii="Tahoma" w:hAnsi="Tahoma" w:cs="Tahoma"/>
                <w:sz w:val="21"/>
                <w:szCs w:val="21"/>
              </w:rPr>
              <w:t>.</w:t>
            </w:r>
            <w:r w:rsidRPr="005515C1">
              <w:rPr>
                <w:rFonts w:ascii="Tahoma" w:hAnsi="Tahoma" w:cs="Tahoma"/>
                <w:sz w:val="21"/>
                <w:szCs w:val="21"/>
              </w:rPr>
              <w:t xml:space="preserve"> Il comprend :</w:t>
            </w:r>
          </w:p>
          <w:p w14:paraId="7AE783B3" w14:textId="7F508206" w:rsidR="00167036" w:rsidRPr="005515C1" w:rsidRDefault="00167036" w:rsidP="00167036">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lastRenderedPageBreak/>
              <w:t xml:space="preserve">Fourniture des matériaux ; </w:t>
            </w:r>
          </w:p>
          <w:p w14:paraId="1EB471A6" w14:textId="7B335059" w:rsidR="00167036" w:rsidRPr="005515C1" w:rsidRDefault="00330925" w:rsidP="00167036">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Mise en œuvre</w:t>
            </w:r>
            <w:r w:rsidR="00167036" w:rsidRPr="005515C1">
              <w:rPr>
                <w:rFonts w:ascii="Tahoma" w:hAnsi="Tahoma" w:cs="Tahoma"/>
                <w:sz w:val="21"/>
                <w:szCs w:val="21"/>
              </w:rPr>
              <w:t>;</w:t>
            </w:r>
          </w:p>
          <w:p w14:paraId="0B78BE75" w14:textId="77777777" w:rsidR="00167036" w:rsidRPr="005515C1" w:rsidRDefault="00167036" w:rsidP="00167036">
            <w:pPr>
              <w:jc w:val="both"/>
              <w:rPr>
                <w:rFonts w:ascii="Tahoma" w:hAnsi="Tahoma" w:cs="Tahoma"/>
                <w:sz w:val="21"/>
                <w:szCs w:val="21"/>
              </w:rPr>
            </w:pPr>
            <w:r w:rsidRPr="005515C1">
              <w:rPr>
                <w:rFonts w:ascii="Tahoma" w:hAnsi="Tahoma" w:cs="Tahoma"/>
                <w:sz w:val="21"/>
                <w:szCs w:val="21"/>
              </w:rPr>
              <w:t>Et toutes les sujétions.</w:t>
            </w:r>
          </w:p>
          <w:p w14:paraId="322F371E" w14:textId="77777777" w:rsidR="00167036" w:rsidRPr="005515C1" w:rsidRDefault="00167036" w:rsidP="00167036">
            <w:pPr>
              <w:jc w:val="both"/>
              <w:rPr>
                <w:rFonts w:ascii="Tahoma" w:hAnsi="Tahoma" w:cs="Tahoma"/>
                <w:sz w:val="21"/>
                <w:szCs w:val="21"/>
              </w:rPr>
            </w:pPr>
          </w:p>
          <w:p w14:paraId="58FCF405" w14:textId="58623E9B" w:rsidR="00167036" w:rsidRPr="005515C1" w:rsidRDefault="00167036" w:rsidP="00167036">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4C08AFCD" w14:textId="77777777" w:rsidR="00167036" w:rsidRPr="005515C1" w:rsidRDefault="00167036" w:rsidP="00167036">
            <w:pPr>
              <w:rPr>
                <w:rFonts w:ascii="Tahoma" w:hAnsi="Tahoma" w:cs="Tahoma"/>
                <w:sz w:val="21"/>
                <w:szCs w:val="21"/>
              </w:rPr>
            </w:pPr>
          </w:p>
          <w:p w14:paraId="044D301B" w14:textId="77777777" w:rsidR="00167036" w:rsidRPr="005515C1" w:rsidRDefault="00167036" w:rsidP="00167036">
            <w:pPr>
              <w:rPr>
                <w:rFonts w:ascii="Tahoma" w:hAnsi="Tahoma" w:cs="Tahoma"/>
                <w:sz w:val="21"/>
                <w:szCs w:val="21"/>
              </w:rPr>
            </w:pPr>
          </w:p>
          <w:p w14:paraId="203B2D1D" w14:textId="77777777" w:rsidR="00167036" w:rsidRPr="005515C1" w:rsidRDefault="00167036" w:rsidP="00167036">
            <w:pPr>
              <w:keepNext/>
              <w:spacing w:line="360" w:lineRule="auto"/>
              <w:ind w:left="1134" w:hanging="708"/>
              <w:outlineLvl w:val="0"/>
              <w:rPr>
                <w:rFonts w:eastAsia="Batang"/>
                <w:b/>
                <w:bCs/>
                <w:sz w:val="24"/>
                <w:szCs w:val="24"/>
                <w:lang w:eastAsia="en-US" w:bidi="en-US"/>
              </w:rPr>
            </w:pPr>
          </w:p>
          <w:p w14:paraId="193E78F2" w14:textId="77777777" w:rsidR="00167036" w:rsidRPr="005515C1" w:rsidRDefault="00167036" w:rsidP="00167036">
            <w:pPr>
              <w:rPr>
                <w:lang w:bidi="en-US"/>
              </w:rPr>
            </w:pPr>
          </w:p>
          <w:p w14:paraId="0CB2935D" w14:textId="77777777" w:rsidR="00167036" w:rsidRPr="005515C1" w:rsidRDefault="00167036" w:rsidP="00167036">
            <w:pPr>
              <w:rPr>
                <w:lang w:bidi="en-US"/>
              </w:rPr>
            </w:pPr>
          </w:p>
          <w:p w14:paraId="39CC1A25" w14:textId="77777777" w:rsidR="00167036" w:rsidRPr="005515C1" w:rsidRDefault="00167036" w:rsidP="00167036">
            <w:pPr>
              <w:rPr>
                <w:lang w:bidi="en-US"/>
              </w:rPr>
            </w:pPr>
          </w:p>
          <w:p w14:paraId="6613E298" w14:textId="77777777" w:rsidR="00167036" w:rsidRPr="005515C1" w:rsidRDefault="00167036" w:rsidP="00167036">
            <w:pPr>
              <w:rPr>
                <w:lang w:bidi="en-US"/>
              </w:rPr>
            </w:pPr>
          </w:p>
          <w:p w14:paraId="339931E5" w14:textId="77777777" w:rsidR="00167036" w:rsidRPr="005515C1" w:rsidRDefault="00167036" w:rsidP="00167036">
            <w:pPr>
              <w:rPr>
                <w:lang w:bidi="en-US"/>
              </w:rPr>
            </w:pPr>
          </w:p>
          <w:p w14:paraId="171BFEA0" w14:textId="77777777" w:rsidR="00167036" w:rsidRPr="005515C1" w:rsidRDefault="00167036" w:rsidP="00167036">
            <w:pPr>
              <w:rPr>
                <w:lang w:bidi="en-US"/>
              </w:rPr>
            </w:pPr>
          </w:p>
          <w:p w14:paraId="7B2A4EE3" w14:textId="28041133" w:rsidR="00167036" w:rsidRPr="005515C1" w:rsidRDefault="00167036" w:rsidP="00167036">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212149F6" w14:textId="77777777" w:rsidR="00167036" w:rsidRPr="005515C1" w:rsidRDefault="00167036" w:rsidP="00167036">
            <w:pPr>
              <w:rPr>
                <w:rFonts w:ascii="Tahoma" w:hAnsi="Tahoma" w:cs="Tahoma"/>
                <w:b/>
                <w:bCs/>
                <w:sz w:val="21"/>
                <w:szCs w:val="21"/>
              </w:rPr>
            </w:pPr>
          </w:p>
        </w:tc>
      </w:tr>
      <w:tr w:rsidR="005515C1" w:rsidRPr="005515C1" w14:paraId="1212364B"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7BAC5EC5" w14:textId="530F8525" w:rsidR="00330925" w:rsidRPr="005515C1" w:rsidRDefault="00330925" w:rsidP="00330925">
            <w:pPr>
              <w:jc w:val="center"/>
              <w:rPr>
                <w:rFonts w:ascii="Tahoma" w:hAnsi="Tahoma" w:cs="Tahoma"/>
                <w:b/>
                <w:bCs/>
                <w:sz w:val="21"/>
                <w:szCs w:val="21"/>
              </w:rPr>
            </w:pPr>
            <w:r w:rsidRPr="005515C1">
              <w:rPr>
                <w:rFonts w:ascii="Tahoma" w:hAnsi="Tahoma" w:cs="Tahoma"/>
                <w:b/>
                <w:bCs/>
                <w:sz w:val="21"/>
                <w:szCs w:val="21"/>
              </w:rPr>
              <w:t>204</w:t>
            </w:r>
          </w:p>
          <w:p w14:paraId="1EBC9717" w14:textId="77777777" w:rsidR="00330925" w:rsidRPr="005515C1" w:rsidRDefault="00330925" w:rsidP="00330925">
            <w:pPr>
              <w:jc w:val="center"/>
              <w:rPr>
                <w:rFonts w:ascii="Tahoma" w:hAnsi="Tahoma" w:cs="Tahoma"/>
                <w:b/>
                <w:bCs/>
                <w:sz w:val="21"/>
                <w:szCs w:val="21"/>
              </w:rPr>
            </w:pPr>
          </w:p>
          <w:p w14:paraId="6F34C2EA" w14:textId="77777777" w:rsidR="00330925" w:rsidRPr="005515C1" w:rsidRDefault="00330925" w:rsidP="00330925">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FDB9198" w14:textId="1646B5C0" w:rsidR="00330925" w:rsidRPr="005515C1" w:rsidRDefault="00330925" w:rsidP="0033092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partielle de tôles alu 6/10</w:t>
            </w:r>
            <w:r w:rsidRPr="005515C1">
              <w:rPr>
                <w:rFonts w:ascii="Tahoma" w:hAnsi="Tahoma" w:cs="Tahoma"/>
                <w:b/>
                <w:bCs/>
                <w:i/>
                <w:sz w:val="21"/>
                <w:szCs w:val="21"/>
                <w:vertAlign w:val="superscript"/>
                <w:lang w:eastAsia="en-US" w:bidi="en-US"/>
              </w:rPr>
              <w:t>e</w:t>
            </w:r>
          </w:p>
          <w:p w14:paraId="31B73AE7" w14:textId="77777777" w:rsidR="00330925" w:rsidRPr="005515C1" w:rsidRDefault="00330925" w:rsidP="00330925">
            <w:pPr>
              <w:jc w:val="both"/>
              <w:rPr>
                <w:rFonts w:ascii="Tahoma" w:hAnsi="Tahoma" w:cs="Tahoma"/>
                <w:b/>
                <w:bCs/>
                <w:i/>
                <w:sz w:val="21"/>
                <w:szCs w:val="21"/>
                <w:lang w:eastAsia="en-US" w:bidi="en-US"/>
              </w:rPr>
            </w:pPr>
          </w:p>
          <w:p w14:paraId="056D7061" w14:textId="77777777" w:rsidR="00330925" w:rsidRPr="005515C1" w:rsidRDefault="00330925" w:rsidP="00330925">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527CEBE4" w14:textId="77777777" w:rsidR="00330925" w:rsidRPr="005515C1" w:rsidRDefault="00330925" w:rsidP="0033092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1D725B94" w14:textId="77777777" w:rsidR="00330925" w:rsidRPr="005515C1" w:rsidRDefault="00330925" w:rsidP="0033092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472FF6C3" w14:textId="77777777" w:rsidR="00330925" w:rsidRPr="005515C1" w:rsidRDefault="00330925" w:rsidP="0033092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161A60F2" w14:textId="77777777" w:rsidR="00330925" w:rsidRPr="005515C1" w:rsidRDefault="00330925" w:rsidP="00330925">
            <w:pPr>
              <w:jc w:val="both"/>
              <w:rPr>
                <w:rFonts w:ascii="Tahoma" w:hAnsi="Tahoma" w:cs="Tahoma"/>
                <w:sz w:val="21"/>
                <w:szCs w:val="21"/>
              </w:rPr>
            </w:pPr>
            <w:r w:rsidRPr="005515C1">
              <w:rPr>
                <w:rFonts w:ascii="Tahoma" w:hAnsi="Tahoma" w:cs="Tahoma"/>
                <w:sz w:val="21"/>
                <w:szCs w:val="21"/>
              </w:rPr>
              <w:t>Et toutes les sujétions.</w:t>
            </w:r>
          </w:p>
          <w:p w14:paraId="0D05F00B" w14:textId="77777777" w:rsidR="00330925" w:rsidRPr="005515C1" w:rsidRDefault="00330925" w:rsidP="00330925">
            <w:pPr>
              <w:jc w:val="both"/>
              <w:rPr>
                <w:rFonts w:ascii="Tahoma" w:hAnsi="Tahoma" w:cs="Tahoma"/>
                <w:sz w:val="21"/>
                <w:szCs w:val="21"/>
              </w:rPr>
            </w:pPr>
          </w:p>
          <w:p w14:paraId="56268C2F" w14:textId="37D69E74" w:rsidR="00330925" w:rsidRPr="005515C1" w:rsidRDefault="00330925" w:rsidP="00330925">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F89946B" w14:textId="77777777" w:rsidR="00330925" w:rsidRPr="005515C1" w:rsidRDefault="00330925" w:rsidP="00330925">
            <w:pPr>
              <w:rPr>
                <w:rFonts w:ascii="Tahoma" w:hAnsi="Tahoma" w:cs="Tahoma"/>
                <w:sz w:val="21"/>
                <w:szCs w:val="21"/>
              </w:rPr>
            </w:pPr>
          </w:p>
          <w:p w14:paraId="1C0FA344" w14:textId="77777777" w:rsidR="00330925" w:rsidRPr="005515C1" w:rsidRDefault="00330925" w:rsidP="00330925">
            <w:pPr>
              <w:rPr>
                <w:rFonts w:ascii="Tahoma" w:hAnsi="Tahoma" w:cs="Tahoma"/>
                <w:sz w:val="21"/>
                <w:szCs w:val="21"/>
              </w:rPr>
            </w:pPr>
          </w:p>
          <w:p w14:paraId="1EF72BBE" w14:textId="77777777" w:rsidR="00330925" w:rsidRPr="005515C1" w:rsidRDefault="00330925" w:rsidP="00330925">
            <w:pPr>
              <w:keepNext/>
              <w:spacing w:line="360" w:lineRule="auto"/>
              <w:ind w:left="1134" w:hanging="708"/>
              <w:outlineLvl w:val="0"/>
              <w:rPr>
                <w:rFonts w:eastAsia="Batang"/>
                <w:b/>
                <w:bCs/>
                <w:sz w:val="24"/>
                <w:szCs w:val="24"/>
                <w:lang w:eastAsia="en-US" w:bidi="en-US"/>
              </w:rPr>
            </w:pPr>
          </w:p>
          <w:p w14:paraId="0B55C8CE" w14:textId="77777777" w:rsidR="00330925" w:rsidRPr="005515C1" w:rsidRDefault="00330925" w:rsidP="00330925">
            <w:pPr>
              <w:rPr>
                <w:lang w:bidi="en-US"/>
              </w:rPr>
            </w:pPr>
          </w:p>
          <w:p w14:paraId="750543D3" w14:textId="77777777" w:rsidR="00330925" w:rsidRPr="005515C1" w:rsidRDefault="00330925" w:rsidP="00330925">
            <w:pPr>
              <w:rPr>
                <w:lang w:bidi="en-US"/>
              </w:rPr>
            </w:pPr>
          </w:p>
          <w:p w14:paraId="6607F04F" w14:textId="77777777" w:rsidR="00330925" w:rsidRPr="005515C1" w:rsidRDefault="00330925" w:rsidP="00330925">
            <w:pPr>
              <w:rPr>
                <w:lang w:bidi="en-US"/>
              </w:rPr>
            </w:pPr>
          </w:p>
          <w:p w14:paraId="599AEDE0" w14:textId="77777777" w:rsidR="00330925" w:rsidRPr="005515C1" w:rsidRDefault="00330925" w:rsidP="00330925">
            <w:pPr>
              <w:rPr>
                <w:lang w:bidi="en-US"/>
              </w:rPr>
            </w:pPr>
          </w:p>
          <w:p w14:paraId="27A488C9" w14:textId="77777777" w:rsidR="00330925" w:rsidRPr="005515C1" w:rsidRDefault="00330925" w:rsidP="00330925">
            <w:pPr>
              <w:rPr>
                <w:lang w:bidi="en-US"/>
              </w:rPr>
            </w:pPr>
          </w:p>
          <w:p w14:paraId="6E205BC3" w14:textId="77777777" w:rsidR="00330925" w:rsidRPr="005515C1" w:rsidRDefault="00330925" w:rsidP="00330925">
            <w:pPr>
              <w:rPr>
                <w:lang w:bidi="en-US"/>
              </w:rPr>
            </w:pPr>
          </w:p>
          <w:p w14:paraId="6A6D3263" w14:textId="77777777" w:rsidR="00330925" w:rsidRPr="005515C1" w:rsidRDefault="00330925" w:rsidP="00330925">
            <w:pPr>
              <w:rPr>
                <w:lang w:bidi="en-US"/>
              </w:rPr>
            </w:pPr>
          </w:p>
          <w:p w14:paraId="1FDCC69C" w14:textId="7A32E531" w:rsidR="00330925" w:rsidRPr="005515C1" w:rsidRDefault="00330925" w:rsidP="00330925">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73BC18D9" w14:textId="77777777" w:rsidR="00330925" w:rsidRPr="005515C1" w:rsidRDefault="00330925" w:rsidP="00330925">
            <w:pPr>
              <w:rPr>
                <w:rFonts w:ascii="Tahoma" w:hAnsi="Tahoma" w:cs="Tahoma"/>
                <w:b/>
                <w:bCs/>
                <w:sz w:val="21"/>
                <w:szCs w:val="21"/>
              </w:rPr>
            </w:pPr>
          </w:p>
        </w:tc>
      </w:tr>
      <w:tr w:rsidR="005515C1" w:rsidRPr="005515C1" w14:paraId="1B2CB37B"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077D2309" w14:textId="504D3E18" w:rsidR="00330925" w:rsidRPr="005515C1" w:rsidRDefault="00330925" w:rsidP="00330925">
            <w:pPr>
              <w:jc w:val="center"/>
              <w:rPr>
                <w:rFonts w:ascii="Tahoma" w:hAnsi="Tahoma" w:cs="Tahoma"/>
                <w:b/>
                <w:bCs/>
                <w:sz w:val="21"/>
                <w:szCs w:val="21"/>
              </w:rPr>
            </w:pPr>
            <w:r w:rsidRPr="005515C1">
              <w:rPr>
                <w:rFonts w:ascii="Tahoma" w:hAnsi="Tahoma" w:cs="Tahoma"/>
                <w:b/>
                <w:bCs/>
                <w:sz w:val="21"/>
                <w:szCs w:val="21"/>
              </w:rPr>
              <w:t>205</w:t>
            </w:r>
          </w:p>
          <w:p w14:paraId="66B5B31C" w14:textId="77777777" w:rsidR="00330925" w:rsidRPr="005515C1" w:rsidRDefault="00330925" w:rsidP="00330925">
            <w:pPr>
              <w:jc w:val="center"/>
              <w:rPr>
                <w:rFonts w:ascii="Tahoma" w:hAnsi="Tahoma" w:cs="Tahoma"/>
                <w:b/>
                <w:bCs/>
                <w:sz w:val="21"/>
                <w:szCs w:val="21"/>
              </w:rPr>
            </w:pPr>
          </w:p>
          <w:p w14:paraId="63A524C4" w14:textId="77777777" w:rsidR="00330925" w:rsidRPr="005515C1" w:rsidRDefault="00330925" w:rsidP="00330925">
            <w:pPr>
              <w:jc w:val="center"/>
              <w:rPr>
                <w:rFonts w:ascii="Tahoma" w:hAnsi="Tahoma" w:cs="Tahoma"/>
                <w:b/>
                <w:bCs/>
                <w:sz w:val="21"/>
                <w:szCs w:val="21"/>
              </w:rPr>
            </w:pPr>
          </w:p>
          <w:p w14:paraId="51806D1C" w14:textId="77777777" w:rsidR="00330925" w:rsidRPr="005515C1" w:rsidRDefault="00330925" w:rsidP="00330925">
            <w:pPr>
              <w:jc w:val="center"/>
              <w:rPr>
                <w:rFonts w:ascii="Tahoma" w:hAnsi="Tahoma" w:cs="Tahoma"/>
                <w:sz w:val="21"/>
                <w:szCs w:val="21"/>
              </w:rPr>
            </w:pPr>
          </w:p>
          <w:p w14:paraId="4BC3CEDC" w14:textId="77777777" w:rsidR="00330925" w:rsidRPr="005515C1" w:rsidRDefault="00330925" w:rsidP="00330925">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46E6B951" w14:textId="0FA2DBEC" w:rsidR="00330925" w:rsidRPr="005515C1" w:rsidRDefault="00330925" w:rsidP="00330925">
            <w:pPr>
              <w:jc w:val="both"/>
              <w:rPr>
                <w:rFonts w:ascii="Tahoma" w:hAnsi="Tahoma" w:cs="Tahoma"/>
                <w:b/>
                <w:bCs/>
                <w:i/>
                <w:sz w:val="21"/>
                <w:szCs w:val="21"/>
                <w:lang w:bidi="en-US"/>
              </w:rPr>
            </w:pPr>
            <w:r w:rsidRPr="005515C1">
              <w:rPr>
                <w:rFonts w:ascii="Tahoma" w:hAnsi="Tahoma" w:cs="Tahoma"/>
                <w:b/>
                <w:bCs/>
                <w:i/>
                <w:sz w:val="21"/>
                <w:szCs w:val="21"/>
                <w:lang w:bidi="en-US"/>
              </w:rPr>
              <w:t>Dépose du plafond vétuste</w:t>
            </w:r>
          </w:p>
          <w:p w14:paraId="1C6032B8" w14:textId="77777777" w:rsidR="00330925" w:rsidRPr="005515C1" w:rsidRDefault="00330925" w:rsidP="00330925">
            <w:pPr>
              <w:jc w:val="both"/>
              <w:rPr>
                <w:rFonts w:ascii="Tahoma" w:hAnsi="Tahoma" w:cs="Tahoma"/>
                <w:b/>
                <w:bCs/>
                <w:i/>
                <w:sz w:val="21"/>
                <w:szCs w:val="21"/>
                <w:lang w:bidi="en-US"/>
              </w:rPr>
            </w:pPr>
          </w:p>
          <w:p w14:paraId="31866B9A" w14:textId="77777777" w:rsidR="00330925" w:rsidRPr="005515C1" w:rsidRDefault="00330925" w:rsidP="00330925">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 forfait le dépôt de la toiture endommagée. Il comprend :</w:t>
            </w:r>
          </w:p>
          <w:p w14:paraId="0CDAB39D" w14:textId="77777777" w:rsidR="00330925" w:rsidRPr="005515C1" w:rsidRDefault="00330925" w:rsidP="0033092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enlèvement ;</w:t>
            </w:r>
          </w:p>
          <w:p w14:paraId="3D293825" w14:textId="77777777" w:rsidR="00330925" w:rsidRPr="005515C1" w:rsidRDefault="00330925" w:rsidP="0033092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715BC06D" w14:textId="77777777" w:rsidR="00330925" w:rsidRPr="005515C1" w:rsidRDefault="00330925" w:rsidP="0033092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Le nettoyage ;</w:t>
            </w:r>
          </w:p>
          <w:p w14:paraId="79E44703" w14:textId="77777777" w:rsidR="00330925" w:rsidRPr="005515C1" w:rsidRDefault="00330925" w:rsidP="00330925">
            <w:pPr>
              <w:jc w:val="both"/>
              <w:rPr>
                <w:rFonts w:ascii="Tahoma" w:hAnsi="Tahoma" w:cs="Tahoma"/>
                <w:sz w:val="21"/>
                <w:szCs w:val="21"/>
              </w:rPr>
            </w:pPr>
            <w:r w:rsidRPr="005515C1">
              <w:rPr>
                <w:rFonts w:ascii="Tahoma" w:hAnsi="Tahoma" w:cs="Tahoma"/>
                <w:sz w:val="21"/>
                <w:szCs w:val="21"/>
              </w:rPr>
              <w:t xml:space="preserve">Et toutes autres sujétions. </w:t>
            </w:r>
          </w:p>
          <w:p w14:paraId="458532C1" w14:textId="77777777" w:rsidR="00330925" w:rsidRPr="005515C1" w:rsidRDefault="00330925" w:rsidP="00330925">
            <w:pPr>
              <w:jc w:val="both"/>
              <w:rPr>
                <w:rFonts w:ascii="Tahoma" w:hAnsi="Tahoma" w:cs="Tahoma"/>
                <w:sz w:val="21"/>
                <w:szCs w:val="21"/>
              </w:rPr>
            </w:pPr>
          </w:p>
          <w:p w14:paraId="31E39960" w14:textId="21F8E8E9" w:rsidR="00330925" w:rsidRPr="005515C1" w:rsidRDefault="00330925" w:rsidP="00330925">
            <w:pPr>
              <w:jc w:val="both"/>
              <w:rPr>
                <w:rFonts w:ascii="Tahoma" w:hAnsi="Tahoma" w:cs="Tahoma"/>
                <w:b/>
                <w:bCs/>
                <w:i/>
                <w:sz w:val="21"/>
                <w:szCs w:val="21"/>
                <w:lang w:eastAsia="en-US" w:bidi="en-US"/>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49DFB1D0" w14:textId="77777777" w:rsidR="00330925" w:rsidRPr="005515C1" w:rsidRDefault="00330925" w:rsidP="00330925">
            <w:pPr>
              <w:rPr>
                <w:rFonts w:ascii="Tahoma" w:hAnsi="Tahoma" w:cs="Tahoma"/>
                <w:sz w:val="21"/>
                <w:szCs w:val="21"/>
              </w:rPr>
            </w:pPr>
          </w:p>
          <w:p w14:paraId="25B55686" w14:textId="77777777" w:rsidR="00330925" w:rsidRPr="005515C1" w:rsidRDefault="00330925" w:rsidP="00330925">
            <w:pPr>
              <w:rPr>
                <w:rFonts w:ascii="Tahoma" w:hAnsi="Tahoma" w:cs="Tahoma"/>
                <w:sz w:val="21"/>
                <w:szCs w:val="21"/>
              </w:rPr>
            </w:pPr>
          </w:p>
          <w:p w14:paraId="38C523FA" w14:textId="77777777" w:rsidR="00330925" w:rsidRPr="005515C1" w:rsidRDefault="00330925" w:rsidP="00330925">
            <w:pPr>
              <w:keepNext/>
              <w:spacing w:line="360" w:lineRule="auto"/>
              <w:ind w:left="1134" w:hanging="708"/>
              <w:outlineLvl w:val="0"/>
              <w:rPr>
                <w:rFonts w:eastAsia="Batang"/>
                <w:b/>
                <w:bCs/>
                <w:sz w:val="24"/>
                <w:szCs w:val="24"/>
                <w:lang w:eastAsia="en-US" w:bidi="en-US"/>
              </w:rPr>
            </w:pPr>
          </w:p>
          <w:p w14:paraId="7E020ABA" w14:textId="77777777" w:rsidR="00330925" w:rsidRPr="005515C1" w:rsidRDefault="00330925" w:rsidP="00330925">
            <w:pPr>
              <w:rPr>
                <w:rFonts w:ascii="Tahoma" w:hAnsi="Tahoma" w:cs="Tahoma"/>
              </w:rPr>
            </w:pPr>
          </w:p>
          <w:p w14:paraId="2F628AC4" w14:textId="77777777" w:rsidR="00330925" w:rsidRPr="005515C1" w:rsidRDefault="00330925" w:rsidP="00330925">
            <w:pPr>
              <w:rPr>
                <w:rFonts w:ascii="Tahoma" w:hAnsi="Tahoma" w:cs="Tahoma"/>
              </w:rPr>
            </w:pPr>
          </w:p>
          <w:p w14:paraId="6E8C4C36" w14:textId="77777777" w:rsidR="00330925" w:rsidRPr="005515C1" w:rsidRDefault="00330925" w:rsidP="00330925">
            <w:pPr>
              <w:rPr>
                <w:rFonts w:ascii="Tahoma" w:hAnsi="Tahoma" w:cs="Tahoma"/>
                <w:sz w:val="21"/>
                <w:szCs w:val="21"/>
              </w:rPr>
            </w:pPr>
          </w:p>
          <w:p w14:paraId="1754B8C4" w14:textId="77777777" w:rsidR="00330925" w:rsidRPr="005515C1" w:rsidRDefault="00330925" w:rsidP="00330925">
            <w:pPr>
              <w:rPr>
                <w:rFonts w:ascii="Tahoma" w:hAnsi="Tahoma" w:cs="Tahoma"/>
                <w:sz w:val="21"/>
                <w:szCs w:val="21"/>
              </w:rPr>
            </w:pPr>
          </w:p>
          <w:p w14:paraId="28410881" w14:textId="77777777" w:rsidR="00330925" w:rsidRPr="005515C1" w:rsidRDefault="00330925" w:rsidP="00330925">
            <w:pPr>
              <w:rPr>
                <w:rFonts w:ascii="Tahoma" w:hAnsi="Tahoma" w:cs="Tahoma"/>
                <w:sz w:val="21"/>
                <w:szCs w:val="21"/>
              </w:rPr>
            </w:pPr>
          </w:p>
          <w:p w14:paraId="037FCE59" w14:textId="61EFF369" w:rsidR="00330925" w:rsidRPr="005515C1" w:rsidRDefault="00330925" w:rsidP="00330925">
            <w:pPr>
              <w:jc w:val="center"/>
              <w:rPr>
                <w:rFonts w:ascii="Tahoma" w:hAnsi="Tahoma" w:cs="Tahoma"/>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591BD0F9" w14:textId="77777777" w:rsidR="00330925" w:rsidRPr="005515C1" w:rsidRDefault="00330925" w:rsidP="00330925">
            <w:pPr>
              <w:rPr>
                <w:rFonts w:ascii="Tahoma" w:hAnsi="Tahoma" w:cs="Tahoma"/>
                <w:b/>
                <w:bCs/>
                <w:sz w:val="21"/>
                <w:szCs w:val="21"/>
              </w:rPr>
            </w:pPr>
          </w:p>
        </w:tc>
      </w:tr>
      <w:tr w:rsidR="005515C1" w:rsidRPr="005515C1" w14:paraId="1E4137CA"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6599CC8D" w14:textId="42D1C71A" w:rsidR="00330925" w:rsidRPr="005515C1" w:rsidRDefault="00330925" w:rsidP="00330925">
            <w:pPr>
              <w:jc w:val="center"/>
              <w:rPr>
                <w:rFonts w:ascii="Tahoma" w:hAnsi="Tahoma" w:cs="Tahoma"/>
                <w:b/>
                <w:bCs/>
                <w:sz w:val="21"/>
                <w:szCs w:val="21"/>
              </w:rPr>
            </w:pPr>
            <w:r w:rsidRPr="005515C1">
              <w:rPr>
                <w:rFonts w:ascii="Tahoma" w:hAnsi="Tahoma" w:cs="Tahoma"/>
                <w:b/>
                <w:bCs/>
                <w:sz w:val="21"/>
                <w:szCs w:val="21"/>
              </w:rPr>
              <w:t>206</w:t>
            </w:r>
          </w:p>
          <w:p w14:paraId="584922F9" w14:textId="77777777" w:rsidR="00330925" w:rsidRPr="005515C1" w:rsidRDefault="00330925" w:rsidP="00330925">
            <w:pPr>
              <w:jc w:val="center"/>
              <w:rPr>
                <w:rFonts w:ascii="Tahoma" w:hAnsi="Tahoma" w:cs="Tahoma"/>
                <w:b/>
                <w:bCs/>
                <w:sz w:val="21"/>
                <w:szCs w:val="21"/>
              </w:rPr>
            </w:pPr>
          </w:p>
          <w:p w14:paraId="3A2810F9" w14:textId="77777777" w:rsidR="00330925" w:rsidRPr="005515C1" w:rsidRDefault="00330925" w:rsidP="00330925">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FEA3D0E" w14:textId="1EEB57DB" w:rsidR="00330925" w:rsidRPr="005515C1" w:rsidRDefault="00330925" w:rsidP="0033092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plafond en contreplaqué de 5mm y compris solivage. Prévoir grille d'aération sur issue</w:t>
            </w:r>
          </w:p>
          <w:p w14:paraId="45962701" w14:textId="77777777" w:rsidR="00330925" w:rsidRPr="005515C1" w:rsidRDefault="00330925" w:rsidP="00330925">
            <w:pPr>
              <w:jc w:val="both"/>
              <w:rPr>
                <w:rFonts w:ascii="Tahoma" w:hAnsi="Tahoma" w:cs="Tahoma"/>
                <w:b/>
                <w:bCs/>
                <w:i/>
                <w:sz w:val="21"/>
                <w:szCs w:val="21"/>
                <w:lang w:eastAsia="en-US" w:bidi="en-US"/>
              </w:rPr>
            </w:pPr>
          </w:p>
          <w:p w14:paraId="7834FF26" w14:textId="142CC768" w:rsidR="00330925" w:rsidRPr="005515C1" w:rsidRDefault="00330925" w:rsidP="00330925">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7A599D16" w14:textId="0C448CA1" w:rsidR="00330925" w:rsidRPr="005515C1" w:rsidRDefault="00330925" w:rsidP="0033092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5AEC611B" w14:textId="3EC1DB33" w:rsidR="00330925" w:rsidRPr="005515C1" w:rsidRDefault="00330925" w:rsidP="0033092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39563C6C" w14:textId="77777777" w:rsidR="00330925" w:rsidRPr="005515C1" w:rsidRDefault="00330925" w:rsidP="00330925">
            <w:pPr>
              <w:jc w:val="both"/>
              <w:rPr>
                <w:rFonts w:ascii="Tahoma" w:hAnsi="Tahoma" w:cs="Tahoma"/>
                <w:sz w:val="21"/>
                <w:szCs w:val="21"/>
              </w:rPr>
            </w:pPr>
            <w:r w:rsidRPr="005515C1">
              <w:rPr>
                <w:rFonts w:ascii="Tahoma" w:hAnsi="Tahoma" w:cs="Tahoma"/>
                <w:sz w:val="21"/>
                <w:szCs w:val="21"/>
              </w:rPr>
              <w:t>Et toutes les sujétions.</w:t>
            </w:r>
          </w:p>
          <w:p w14:paraId="3C58DF7D" w14:textId="77777777" w:rsidR="00330925" w:rsidRPr="005515C1" w:rsidRDefault="00330925" w:rsidP="00330925">
            <w:pPr>
              <w:jc w:val="both"/>
              <w:rPr>
                <w:rFonts w:ascii="Tahoma" w:hAnsi="Tahoma" w:cs="Tahoma"/>
                <w:sz w:val="21"/>
                <w:szCs w:val="21"/>
              </w:rPr>
            </w:pPr>
          </w:p>
          <w:p w14:paraId="2E1FF79A" w14:textId="38829999" w:rsidR="00330925" w:rsidRPr="005515C1" w:rsidRDefault="00330925" w:rsidP="00330925">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54B5E99" w14:textId="77777777" w:rsidR="00330925" w:rsidRPr="005515C1" w:rsidRDefault="00330925" w:rsidP="00330925">
            <w:pPr>
              <w:rPr>
                <w:rFonts w:ascii="Tahoma" w:hAnsi="Tahoma" w:cs="Tahoma"/>
                <w:sz w:val="21"/>
                <w:szCs w:val="21"/>
              </w:rPr>
            </w:pPr>
          </w:p>
          <w:p w14:paraId="3778C928" w14:textId="77777777" w:rsidR="00330925" w:rsidRPr="005515C1" w:rsidRDefault="00330925" w:rsidP="00330925">
            <w:pPr>
              <w:rPr>
                <w:rFonts w:ascii="Tahoma" w:hAnsi="Tahoma" w:cs="Tahoma"/>
                <w:sz w:val="21"/>
                <w:szCs w:val="21"/>
              </w:rPr>
            </w:pPr>
          </w:p>
          <w:p w14:paraId="2FC9D880" w14:textId="77777777" w:rsidR="00330925" w:rsidRPr="005515C1" w:rsidRDefault="00330925" w:rsidP="00330925">
            <w:pPr>
              <w:keepNext/>
              <w:spacing w:line="360" w:lineRule="auto"/>
              <w:ind w:left="1134" w:hanging="708"/>
              <w:outlineLvl w:val="0"/>
              <w:rPr>
                <w:rFonts w:eastAsia="Batang"/>
                <w:b/>
                <w:bCs/>
                <w:sz w:val="24"/>
                <w:szCs w:val="24"/>
                <w:lang w:eastAsia="en-US" w:bidi="en-US"/>
              </w:rPr>
            </w:pPr>
          </w:p>
          <w:p w14:paraId="6D837F96" w14:textId="77777777" w:rsidR="00330925" w:rsidRPr="005515C1" w:rsidRDefault="00330925" w:rsidP="00330925">
            <w:pPr>
              <w:rPr>
                <w:lang w:bidi="en-US"/>
              </w:rPr>
            </w:pPr>
          </w:p>
          <w:p w14:paraId="68C29C92" w14:textId="77777777" w:rsidR="00330925" w:rsidRPr="005515C1" w:rsidRDefault="00330925" w:rsidP="00330925">
            <w:pPr>
              <w:rPr>
                <w:lang w:bidi="en-US"/>
              </w:rPr>
            </w:pPr>
          </w:p>
          <w:p w14:paraId="70BC9345" w14:textId="77777777" w:rsidR="00330925" w:rsidRPr="005515C1" w:rsidRDefault="00330925" w:rsidP="00330925">
            <w:pPr>
              <w:rPr>
                <w:lang w:bidi="en-US"/>
              </w:rPr>
            </w:pPr>
          </w:p>
          <w:p w14:paraId="0D6AAD0A" w14:textId="77777777" w:rsidR="00330925" w:rsidRPr="005515C1" w:rsidRDefault="00330925" w:rsidP="00330925">
            <w:pPr>
              <w:rPr>
                <w:lang w:bidi="en-US"/>
              </w:rPr>
            </w:pPr>
          </w:p>
          <w:p w14:paraId="507D0C8F" w14:textId="77777777" w:rsidR="00330925" w:rsidRPr="005515C1" w:rsidRDefault="00330925" w:rsidP="00330925">
            <w:pPr>
              <w:rPr>
                <w:lang w:bidi="en-US"/>
              </w:rPr>
            </w:pPr>
          </w:p>
          <w:p w14:paraId="68579F11" w14:textId="77777777" w:rsidR="00330925" w:rsidRPr="005515C1" w:rsidRDefault="00330925" w:rsidP="00330925">
            <w:pPr>
              <w:rPr>
                <w:lang w:bidi="en-US"/>
              </w:rPr>
            </w:pPr>
          </w:p>
          <w:p w14:paraId="1B6A8BF1" w14:textId="047E3635" w:rsidR="00330925" w:rsidRPr="005515C1" w:rsidRDefault="00330925" w:rsidP="003A441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61874A7B" w14:textId="77777777" w:rsidR="00330925" w:rsidRPr="005515C1" w:rsidRDefault="00330925" w:rsidP="00330925">
            <w:pPr>
              <w:rPr>
                <w:rFonts w:ascii="Tahoma" w:hAnsi="Tahoma" w:cs="Tahoma"/>
                <w:b/>
                <w:bCs/>
                <w:sz w:val="21"/>
                <w:szCs w:val="21"/>
              </w:rPr>
            </w:pPr>
          </w:p>
        </w:tc>
      </w:tr>
      <w:tr w:rsidR="005515C1" w:rsidRPr="005515C1" w14:paraId="1BE29ADA" w14:textId="77777777" w:rsidTr="006317F7">
        <w:trPr>
          <w:trHeight w:val="136"/>
        </w:trPr>
        <w:tc>
          <w:tcPr>
            <w:tcW w:w="932" w:type="dxa"/>
            <w:gridSpan w:val="2"/>
            <w:tcBorders>
              <w:top w:val="nil"/>
              <w:left w:val="single" w:sz="4" w:space="0" w:color="auto"/>
              <w:bottom w:val="single" w:sz="4" w:space="0" w:color="auto"/>
              <w:right w:val="single" w:sz="4" w:space="0" w:color="auto"/>
            </w:tcBorders>
          </w:tcPr>
          <w:p w14:paraId="19CFC06B" w14:textId="58F3AFE5" w:rsidR="00330925" w:rsidRPr="005515C1" w:rsidRDefault="00330925" w:rsidP="00330925">
            <w:pPr>
              <w:jc w:val="center"/>
              <w:rPr>
                <w:rFonts w:ascii="Tahoma" w:hAnsi="Tahoma" w:cs="Tahoma"/>
                <w:b/>
                <w:sz w:val="21"/>
                <w:szCs w:val="21"/>
              </w:rPr>
            </w:pPr>
            <w:r w:rsidRPr="005515C1">
              <w:rPr>
                <w:rFonts w:ascii="Tahoma" w:hAnsi="Tahoma" w:cs="Tahoma"/>
                <w:b/>
                <w:sz w:val="21"/>
                <w:szCs w:val="21"/>
              </w:rPr>
              <w:t>207</w:t>
            </w:r>
          </w:p>
          <w:p w14:paraId="5215967F" w14:textId="77777777" w:rsidR="00330925" w:rsidRPr="005515C1" w:rsidRDefault="00330925" w:rsidP="00330925">
            <w:pPr>
              <w:jc w:val="both"/>
              <w:rPr>
                <w:rFonts w:ascii="Tahoma" w:hAnsi="Tahoma" w:cs="Tahoma"/>
                <w:sz w:val="21"/>
                <w:szCs w:val="21"/>
              </w:rPr>
            </w:pPr>
          </w:p>
          <w:p w14:paraId="427ED160" w14:textId="77777777" w:rsidR="00330925" w:rsidRPr="005515C1" w:rsidRDefault="00330925" w:rsidP="00330925">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6682CA5" w14:textId="77777777" w:rsidR="00330925" w:rsidRPr="005515C1" w:rsidRDefault="00330925" w:rsidP="00330925">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serrure à canon</w:t>
            </w:r>
          </w:p>
          <w:p w14:paraId="49B704B7" w14:textId="77777777" w:rsidR="00330925" w:rsidRPr="005515C1" w:rsidRDefault="00330925" w:rsidP="00330925">
            <w:pPr>
              <w:jc w:val="both"/>
              <w:rPr>
                <w:rFonts w:ascii="Tahoma" w:hAnsi="Tahoma" w:cs="Tahoma"/>
                <w:b/>
                <w:bCs/>
                <w:i/>
                <w:sz w:val="21"/>
                <w:szCs w:val="21"/>
                <w:lang w:eastAsia="en-US" w:bidi="en-US"/>
              </w:rPr>
            </w:pPr>
          </w:p>
          <w:p w14:paraId="7EE63F97" w14:textId="42D94C5A" w:rsidR="00330925" w:rsidRPr="005515C1" w:rsidRDefault="00330925" w:rsidP="00330925">
            <w:pPr>
              <w:jc w:val="both"/>
              <w:rPr>
                <w:rFonts w:ascii="Tahoma" w:hAnsi="Tahoma" w:cs="Tahoma"/>
                <w:sz w:val="21"/>
                <w:szCs w:val="21"/>
              </w:rPr>
            </w:pPr>
            <w:r w:rsidRPr="005515C1">
              <w:rPr>
                <w:rFonts w:ascii="Tahoma" w:hAnsi="Tahoma" w:cs="Tahoma"/>
                <w:sz w:val="21"/>
                <w:szCs w:val="21"/>
              </w:rPr>
              <w:t>Ce prix rémunère à l’unité  la pose des cornières de 30 mm au niveau des</w:t>
            </w:r>
            <w:r w:rsidR="000438C5" w:rsidRPr="005515C1">
              <w:rPr>
                <w:rFonts w:ascii="Tahoma" w:hAnsi="Tahoma" w:cs="Tahoma"/>
                <w:sz w:val="21"/>
                <w:szCs w:val="21"/>
              </w:rPr>
              <w:t xml:space="preserve"> seuils des portes</w:t>
            </w:r>
            <w:r w:rsidRPr="005515C1">
              <w:rPr>
                <w:rFonts w:ascii="Tahoma" w:hAnsi="Tahoma" w:cs="Tahoma"/>
                <w:sz w:val="21"/>
                <w:szCs w:val="21"/>
              </w:rPr>
              <w:t>. Il comprend :</w:t>
            </w:r>
          </w:p>
          <w:p w14:paraId="6222881A" w14:textId="77777777" w:rsidR="00330925" w:rsidRPr="005515C1" w:rsidRDefault="00330925" w:rsidP="00330925">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61CC3E36" w14:textId="77777777" w:rsidR="00330925" w:rsidRPr="005515C1" w:rsidRDefault="00330925" w:rsidP="00330925">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4CD04FA5" w14:textId="77777777" w:rsidR="00330925" w:rsidRPr="005515C1" w:rsidRDefault="00330925" w:rsidP="00330925">
            <w:pPr>
              <w:ind w:left="1773" w:hanging="1773"/>
              <w:jc w:val="both"/>
              <w:rPr>
                <w:rFonts w:ascii="Tahoma" w:hAnsi="Tahoma" w:cs="Tahoma"/>
                <w:sz w:val="21"/>
                <w:szCs w:val="21"/>
              </w:rPr>
            </w:pPr>
            <w:r w:rsidRPr="005515C1">
              <w:rPr>
                <w:rFonts w:ascii="Tahoma" w:hAnsi="Tahoma" w:cs="Tahoma"/>
                <w:sz w:val="21"/>
                <w:szCs w:val="21"/>
              </w:rPr>
              <w:t>Et toutes sujétions.</w:t>
            </w:r>
          </w:p>
          <w:p w14:paraId="6E8C3D30" w14:textId="77777777" w:rsidR="00330925" w:rsidRPr="005515C1" w:rsidRDefault="00330925" w:rsidP="00330925">
            <w:pPr>
              <w:ind w:left="1773" w:hanging="1773"/>
              <w:jc w:val="both"/>
              <w:rPr>
                <w:rFonts w:ascii="Tahoma" w:hAnsi="Tahoma" w:cs="Tahoma"/>
                <w:sz w:val="21"/>
                <w:szCs w:val="21"/>
              </w:rPr>
            </w:pPr>
          </w:p>
          <w:p w14:paraId="16332645" w14:textId="5A75B487" w:rsidR="00330925" w:rsidRPr="005515C1" w:rsidRDefault="00330925" w:rsidP="00330925">
            <w:pPr>
              <w:ind w:left="1773" w:hanging="1773"/>
              <w:jc w:val="both"/>
              <w:rPr>
                <w:rFonts w:ascii="Tahoma" w:hAnsi="Tahoma" w:cs="Tahoma"/>
                <w:b/>
                <w:bCs/>
                <w:sz w:val="21"/>
                <w:szCs w:val="21"/>
              </w:rPr>
            </w:pPr>
            <w:r w:rsidRPr="005515C1">
              <w:rPr>
                <w:rFonts w:ascii="Tahoma" w:hAnsi="Tahoma" w:cs="Tahoma"/>
                <w:b/>
                <w:sz w:val="21"/>
                <w:szCs w:val="21"/>
              </w:rPr>
              <w:t>Le mètre l’unité à :                           francs CFA</w:t>
            </w:r>
          </w:p>
        </w:tc>
        <w:tc>
          <w:tcPr>
            <w:tcW w:w="850" w:type="dxa"/>
            <w:tcBorders>
              <w:top w:val="nil"/>
              <w:left w:val="single" w:sz="4" w:space="0" w:color="auto"/>
              <w:bottom w:val="single" w:sz="4" w:space="0" w:color="auto"/>
              <w:right w:val="single" w:sz="4" w:space="0" w:color="auto"/>
            </w:tcBorders>
          </w:tcPr>
          <w:p w14:paraId="64C1DCBB" w14:textId="77777777" w:rsidR="00330925" w:rsidRPr="005515C1" w:rsidRDefault="00330925" w:rsidP="00330925">
            <w:pPr>
              <w:jc w:val="both"/>
              <w:rPr>
                <w:rFonts w:ascii="Tahoma" w:hAnsi="Tahoma" w:cs="Tahoma"/>
                <w:sz w:val="21"/>
                <w:szCs w:val="21"/>
              </w:rPr>
            </w:pPr>
          </w:p>
          <w:p w14:paraId="7C3DE625" w14:textId="77777777" w:rsidR="00330925" w:rsidRPr="005515C1" w:rsidRDefault="00330925" w:rsidP="00330925">
            <w:pPr>
              <w:jc w:val="both"/>
              <w:rPr>
                <w:rFonts w:ascii="Tahoma" w:hAnsi="Tahoma" w:cs="Tahoma"/>
                <w:sz w:val="21"/>
                <w:szCs w:val="21"/>
              </w:rPr>
            </w:pPr>
          </w:p>
          <w:p w14:paraId="6DB30F14" w14:textId="77777777" w:rsidR="00330925" w:rsidRPr="005515C1" w:rsidRDefault="00330925" w:rsidP="00330925">
            <w:pPr>
              <w:jc w:val="both"/>
              <w:rPr>
                <w:rFonts w:ascii="Tahoma" w:hAnsi="Tahoma" w:cs="Tahoma"/>
                <w:sz w:val="21"/>
                <w:szCs w:val="21"/>
              </w:rPr>
            </w:pPr>
          </w:p>
          <w:p w14:paraId="6B3D8243" w14:textId="77777777" w:rsidR="00330925" w:rsidRPr="005515C1" w:rsidRDefault="00330925" w:rsidP="00330925">
            <w:pPr>
              <w:jc w:val="center"/>
              <w:rPr>
                <w:rFonts w:ascii="Tahoma" w:hAnsi="Tahoma" w:cs="Tahoma"/>
                <w:b/>
                <w:bCs/>
                <w:sz w:val="21"/>
                <w:szCs w:val="21"/>
              </w:rPr>
            </w:pPr>
          </w:p>
          <w:p w14:paraId="31BB2B38" w14:textId="77777777" w:rsidR="00330925" w:rsidRPr="005515C1" w:rsidRDefault="00330925" w:rsidP="00330925">
            <w:pPr>
              <w:jc w:val="center"/>
              <w:rPr>
                <w:rFonts w:ascii="Tahoma" w:hAnsi="Tahoma" w:cs="Tahoma"/>
                <w:b/>
                <w:bCs/>
                <w:sz w:val="21"/>
                <w:szCs w:val="21"/>
              </w:rPr>
            </w:pPr>
          </w:p>
          <w:p w14:paraId="7475C5F4" w14:textId="77777777" w:rsidR="00330925" w:rsidRPr="005515C1" w:rsidRDefault="00330925" w:rsidP="00330925">
            <w:pPr>
              <w:jc w:val="center"/>
              <w:rPr>
                <w:rFonts w:ascii="Tahoma" w:hAnsi="Tahoma" w:cs="Tahoma"/>
                <w:b/>
                <w:bCs/>
                <w:sz w:val="21"/>
                <w:szCs w:val="21"/>
              </w:rPr>
            </w:pPr>
          </w:p>
          <w:p w14:paraId="65380DD6" w14:textId="77777777" w:rsidR="00330925" w:rsidRPr="005515C1" w:rsidRDefault="00330925" w:rsidP="00330925">
            <w:pPr>
              <w:jc w:val="center"/>
              <w:rPr>
                <w:rFonts w:ascii="Tahoma" w:hAnsi="Tahoma" w:cs="Tahoma"/>
                <w:b/>
                <w:bCs/>
                <w:sz w:val="21"/>
                <w:szCs w:val="21"/>
              </w:rPr>
            </w:pPr>
          </w:p>
          <w:p w14:paraId="3277AFAC" w14:textId="77777777" w:rsidR="00330925" w:rsidRPr="005515C1" w:rsidRDefault="00330925" w:rsidP="00330925">
            <w:pPr>
              <w:jc w:val="center"/>
              <w:rPr>
                <w:rFonts w:ascii="Tahoma" w:hAnsi="Tahoma" w:cs="Tahoma"/>
                <w:b/>
                <w:bCs/>
                <w:sz w:val="21"/>
                <w:szCs w:val="21"/>
              </w:rPr>
            </w:pPr>
          </w:p>
          <w:p w14:paraId="434FE91A" w14:textId="1265FB37" w:rsidR="00330925" w:rsidRPr="005515C1" w:rsidRDefault="00C334A3" w:rsidP="00330925">
            <w:pPr>
              <w:jc w:val="center"/>
              <w:rPr>
                <w:rFonts w:ascii="Tahoma" w:hAnsi="Tahoma" w:cs="Tahoma"/>
                <w:b/>
                <w:bCs/>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6BAE6196" w14:textId="77777777" w:rsidR="00330925" w:rsidRPr="005515C1" w:rsidRDefault="00330925" w:rsidP="00330925">
            <w:pPr>
              <w:rPr>
                <w:rFonts w:ascii="Tahoma" w:hAnsi="Tahoma" w:cs="Tahoma"/>
                <w:b/>
                <w:bCs/>
                <w:sz w:val="21"/>
                <w:szCs w:val="21"/>
              </w:rPr>
            </w:pPr>
          </w:p>
        </w:tc>
      </w:tr>
      <w:tr w:rsidR="005515C1" w:rsidRPr="005515C1" w14:paraId="2DECC227" w14:textId="77777777" w:rsidTr="006317F7">
        <w:trPr>
          <w:trHeight w:val="77"/>
        </w:trPr>
        <w:tc>
          <w:tcPr>
            <w:tcW w:w="932" w:type="dxa"/>
            <w:gridSpan w:val="2"/>
            <w:tcBorders>
              <w:top w:val="nil"/>
              <w:left w:val="single" w:sz="4" w:space="0" w:color="auto"/>
              <w:bottom w:val="single" w:sz="4" w:space="0" w:color="auto"/>
              <w:right w:val="single" w:sz="4" w:space="0" w:color="auto"/>
            </w:tcBorders>
          </w:tcPr>
          <w:p w14:paraId="3405C904" w14:textId="77777777" w:rsidR="00330925" w:rsidRPr="005515C1" w:rsidRDefault="00330925" w:rsidP="00330925">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5CFD8015" w14:textId="17498D52" w:rsidR="00330925" w:rsidRPr="005515C1" w:rsidRDefault="000438C5" w:rsidP="00330925">
            <w:pPr>
              <w:spacing w:before="240"/>
              <w:rPr>
                <w:rFonts w:ascii="Tahoma" w:hAnsi="Tahoma" w:cs="Tahoma"/>
                <w:b/>
                <w:sz w:val="21"/>
                <w:szCs w:val="21"/>
              </w:rPr>
            </w:pPr>
            <w:r w:rsidRPr="005515C1">
              <w:rPr>
                <w:rFonts w:ascii="Tahoma" w:hAnsi="Tahoma" w:cs="Tahoma"/>
                <w:b/>
                <w:sz w:val="21"/>
                <w:szCs w:val="21"/>
              </w:rPr>
              <w:t>LOT  3</w:t>
            </w:r>
            <w:r w:rsidR="00330925" w:rsidRPr="005515C1">
              <w:rPr>
                <w:rFonts w:ascii="Tahoma" w:hAnsi="Tahoma" w:cs="Tahoma"/>
                <w:b/>
                <w:sz w:val="21"/>
                <w:szCs w:val="21"/>
              </w:rPr>
              <w:t>00 : ÉLECTRICITÉ</w:t>
            </w:r>
          </w:p>
        </w:tc>
        <w:tc>
          <w:tcPr>
            <w:tcW w:w="850" w:type="dxa"/>
            <w:tcBorders>
              <w:top w:val="nil"/>
              <w:left w:val="single" w:sz="4" w:space="0" w:color="auto"/>
              <w:bottom w:val="single" w:sz="4" w:space="0" w:color="auto"/>
              <w:right w:val="single" w:sz="4" w:space="0" w:color="auto"/>
            </w:tcBorders>
            <w:hideMark/>
          </w:tcPr>
          <w:p w14:paraId="04279979" w14:textId="77777777" w:rsidR="00330925" w:rsidRPr="005515C1" w:rsidRDefault="00330925" w:rsidP="00330925">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7E376363" w14:textId="77777777" w:rsidR="00330925" w:rsidRPr="005515C1" w:rsidRDefault="00330925" w:rsidP="00330925">
            <w:pPr>
              <w:rPr>
                <w:rFonts w:ascii="Tahoma" w:hAnsi="Tahoma" w:cs="Tahoma"/>
                <w:b/>
                <w:bCs/>
                <w:sz w:val="21"/>
                <w:szCs w:val="21"/>
              </w:rPr>
            </w:pPr>
          </w:p>
        </w:tc>
      </w:tr>
      <w:tr w:rsidR="005515C1" w:rsidRPr="005515C1" w14:paraId="22B86EE7" w14:textId="77777777" w:rsidTr="006317F7">
        <w:trPr>
          <w:trHeight w:val="77"/>
        </w:trPr>
        <w:tc>
          <w:tcPr>
            <w:tcW w:w="932" w:type="dxa"/>
            <w:gridSpan w:val="2"/>
            <w:tcBorders>
              <w:top w:val="nil"/>
              <w:left w:val="single" w:sz="4" w:space="0" w:color="auto"/>
              <w:bottom w:val="single" w:sz="4" w:space="0" w:color="auto"/>
              <w:right w:val="single" w:sz="4" w:space="0" w:color="auto"/>
            </w:tcBorders>
          </w:tcPr>
          <w:p w14:paraId="5D8F4FA9" w14:textId="71D988A4" w:rsidR="000438C5" w:rsidRPr="005515C1" w:rsidRDefault="000438C5" w:rsidP="000438C5">
            <w:pPr>
              <w:jc w:val="center"/>
              <w:rPr>
                <w:rFonts w:ascii="Tahoma" w:hAnsi="Tahoma" w:cs="Tahoma"/>
                <w:b/>
                <w:bCs/>
                <w:sz w:val="21"/>
                <w:szCs w:val="21"/>
              </w:rPr>
            </w:pPr>
            <w:r w:rsidRPr="005515C1">
              <w:rPr>
                <w:rFonts w:ascii="Tahoma" w:hAnsi="Tahoma" w:cs="Tahoma"/>
                <w:b/>
                <w:bCs/>
                <w:sz w:val="21"/>
                <w:szCs w:val="21"/>
              </w:rPr>
              <w:t>301</w:t>
            </w:r>
          </w:p>
          <w:p w14:paraId="5DEFE195" w14:textId="77777777" w:rsidR="000438C5" w:rsidRPr="005515C1" w:rsidRDefault="000438C5" w:rsidP="000438C5">
            <w:pPr>
              <w:jc w:val="center"/>
              <w:rPr>
                <w:rFonts w:ascii="Tahoma" w:hAnsi="Tahoma" w:cs="Tahoma"/>
                <w:sz w:val="21"/>
                <w:szCs w:val="21"/>
              </w:rPr>
            </w:pPr>
          </w:p>
          <w:p w14:paraId="4DFBF8AB" w14:textId="77777777" w:rsidR="000438C5" w:rsidRPr="005515C1" w:rsidRDefault="000438C5" w:rsidP="000438C5">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56ADED24" w14:textId="77777777" w:rsidR="000438C5" w:rsidRPr="005515C1" w:rsidRDefault="000438C5" w:rsidP="000438C5">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câble VGV2, 5 mm d'origine pour connections des salles y/c toutes sujétions d'installation</w:t>
            </w:r>
          </w:p>
          <w:p w14:paraId="696F5A03" w14:textId="77777777" w:rsidR="000438C5" w:rsidRPr="005515C1" w:rsidRDefault="000438C5" w:rsidP="000438C5">
            <w:pPr>
              <w:jc w:val="both"/>
              <w:rPr>
                <w:rFonts w:ascii="Tahoma" w:hAnsi="Tahoma" w:cs="Tahoma"/>
                <w:b/>
                <w:bCs/>
                <w:i/>
                <w:sz w:val="21"/>
                <w:szCs w:val="21"/>
                <w:lang w:bidi="en-US"/>
              </w:rPr>
            </w:pPr>
          </w:p>
          <w:p w14:paraId="6FDD206B" w14:textId="68C7E4C0" w:rsidR="000438C5" w:rsidRPr="005515C1" w:rsidRDefault="000438C5" w:rsidP="000438C5">
            <w:pPr>
              <w:jc w:val="both"/>
              <w:rPr>
                <w:rFonts w:ascii="Tahoma" w:hAnsi="Tahoma" w:cs="Tahoma"/>
                <w:sz w:val="21"/>
                <w:szCs w:val="21"/>
              </w:rPr>
            </w:pPr>
            <w:r w:rsidRPr="005515C1">
              <w:rPr>
                <w:rFonts w:ascii="Tahoma" w:hAnsi="Tahoma" w:cs="Tahoma"/>
                <w:sz w:val="21"/>
                <w:szCs w:val="21"/>
              </w:rPr>
              <w:t xml:space="preserve">Ce prix rémunère au rouleau </w:t>
            </w:r>
            <w:r w:rsidR="00516944" w:rsidRPr="005515C1">
              <w:rPr>
                <w:rFonts w:ascii="Tahoma" w:hAnsi="Tahoma" w:cs="Tahoma"/>
                <w:sz w:val="21"/>
                <w:szCs w:val="21"/>
              </w:rPr>
              <w:t xml:space="preserve">la fourniture et l’installation des </w:t>
            </w:r>
            <w:r w:rsidRPr="005515C1">
              <w:rPr>
                <w:rFonts w:ascii="Tahoma" w:hAnsi="Tahoma" w:cs="Tahoma"/>
                <w:sz w:val="21"/>
                <w:szCs w:val="21"/>
              </w:rPr>
              <w:t>câbles V.G.V 1,5 mm2 en cuivre pour circuit d’éclairage et toutes sujétions de pose.</w:t>
            </w:r>
          </w:p>
          <w:p w14:paraId="1131A854" w14:textId="77777777" w:rsidR="000438C5" w:rsidRPr="005515C1" w:rsidRDefault="000438C5" w:rsidP="000438C5">
            <w:pPr>
              <w:jc w:val="both"/>
              <w:rPr>
                <w:rFonts w:ascii="Tahoma" w:hAnsi="Tahoma" w:cs="Tahoma"/>
                <w:sz w:val="21"/>
                <w:szCs w:val="21"/>
              </w:rPr>
            </w:pPr>
          </w:p>
          <w:p w14:paraId="567F9B53" w14:textId="391350F1" w:rsidR="000438C5" w:rsidRPr="005515C1" w:rsidRDefault="000438C5" w:rsidP="000438C5">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351510C2" w14:textId="77777777" w:rsidR="000438C5" w:rsidRPr="005515C1" w:rsidRDefault="000438C5" w:rsidP="000438C5">
            <w:pPr>
              <w:jc w:val="center"/>
              <w:rPr>
                <w:rFonts w:ascii="Tahoma" w:hAnsi="Tahoma" w:cs="Tahoma"/>
                <w:b/>
                <w:bCs/>
                <w:sz w:val="21"/>
                <w:szCs w:val="21"/>
              </w:rPr>
            </w:pPr>
          </w:p>
          <w:p w14:paraId="0430A8D7" w14:textId="77777777" w:rsidR="000438C5" w:rsidRPr="005515C1" w:rsidRDefault="000438C5" w:rsidP="000438C5">
            <w:pPr>
              <w:jc w:val="center"/>
              <w:rPr>
                <w:rFonts w:ascii="Tahoma" w:hAnsi="Tahoma" w:cs="Tahoma"/>
                <w:b/>
                <w:bCs/>
                <w:sz w:val="21"/>
                <w:szCs w:val="21"/>
              </w:rPr>
            </w:pPr>
          </w:p>
          <w:p w14:paraId="59C9E2B9" w14:textId="77777777" w:rsidR="000438C5" w:rsidRPr="005515C1" w:rsidRDefault="000438C5" w:rsidP="000438C5">
            <w:pPr>
              <w:jc w:val="center"/>
              <w:rPr>
                <w:rFonts w:ascii="Tahoma" w:hAnsi="Tahoma" w:cs="Tahoma"/>
                <w:b/>
                <w:bCs/>
                <w:sz w:val="21"/>
                <w:szCs w:val="21"/>
              </w:rPr>
            </w:pPr>
          </w:p>
          <w:p w14:paraId="310BA9E6" w14:textId="77777777" w:rsidR="000438C5" w:rsidRPr="005515C1" w:rsidRDefault="000438C5" w:rsidP="000438C5">
            <w:pPr>
              <w:jc w:val="center"/>
              <w:rPr>
                <w:rFonts w:ascii="Tahoma" w:hAnsi="Tahoma" w:cs="Tahoma"/>
                <w:b/>
                <w:bCs/>
                <w:sz w:val="21"/>
                <w:szCs w:val="21"/>
              </w:rPr>
            </w:pPr>
          </w:p>
          <w:p w14:paraId="2781BC77" w14:textId="77777777" w:rsidR="000438C5" w:rsidRPr="005515C1" w:rsidRDefault="000438C5" w:rsidP="000438C5">
            <w:pPr>
              <w:jc w:val="center"/>
              <w:rPr>
                <w:rFonts w:ascii="Tahoma" w:hAnsi="Tahoma" w:cs="Tahoma"/>
                <w:b/>
                <w:bCs/>
                <w:sz w:val="21"/>
                <w:szCs w:val="21"/>
              </w:rPr>
            </w:pPr>
          </w:p>
          <w:p w14:paraId="3727E7E4" w14:textId="77777777" w:rsidR="000438C5" w:rsidRPr="005515C1" w:rsidRDefault="000438C5" w:rsidP="000438C5">
            <w:pPr>
              <w:rPr>
                <w:rFonts w:ascii="Tahoma" w:hAnsi="Tahoma" w:cs="Tahoma"/>
                <w:b/>
                <w:bCs/>
                <w:sz w:val="21"/>
                <w:szCs w:val="21"/>
              </w:rPr>
            </w:pPr>
          </w:p>
          <w:p w14:paraId="7876ABDF" w14:textId="10F7D452" w:rsidR="000438C5" w:rsidRPr="005515C1" w:rsidRDefault="000438C5" w:rsidP="000438C5">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7BAC795A" w14:textId="77777777" w:rsidR="000438C5" w:rsidRPr="005515C1" w:rsidRDefault="000438C5" w:rsidP="000438C5">
            <w:pPr>
              <w:rPr>
                <w:rFonts w:ascii="Tahoma" w:hAnsi="Tahoma" w:cs="Tahoma"/>
                <w:b/>
                <w:bCs/>
                <w:sz w:val="21"/>
                <w:szCs w:val="21"/>
              </w:rPr>
            </w:pPr>
          </w:p>
        </w:tc>
      </w:tr>
      <w:tr w:rsidR="005515C1" w:rsidRPr="005515C1" w14:paraId="6DD3EA51" w14:textId="77777777" w:rsidTr="006317F7">
        <w:trPr>
          <w:trHeight w:val="77"/>
        </w:trPr>
        <w:tc>
          <w:tcPr>
            <w:tcW w:w="932" w:type="dxa"/>
            <w:gridSpan w:val="2"/>
            <w:tcBorders>
              <w:top w:val="nil"/>
              <w:left w:val="single" w:sz="4" w:space="0" w:color="auto"/>
              <w:bottom w:val="single" w:sz="4" w:space="0" w:color="auto"/>
              <w:right w:val="single" w:sz="4" w:space="0" w:color="auto"/>
            </w:tcBorders>
          </w:tcPr>
          <w:p w14:paraId="0E991400" w14:textId="77777777" w:rsidR="000438C5" w:rsidRPr="005515C1" w:rsidRDefault="000438C5" w:rsidP="000438C5">
            <w:pPr>
              <w:jc w:val="center"/>
              <w:rPr>
                <w:rFonts w:ascii="Tahoma" w:hAnsi="Tahoma" w:cs="Tahoma"/>
                <w:b/>
                <w:bCs/>
                <w:sz w:val="21"/>
                <w:szCs w:val="21"/>
              </w:rPr>
            </w:pPr>
            <w:r w:rsidRPr="005515C1">
              <w:rPr>
                <w:rFonts w:ascii="Tahoma" w:hAnsi="Tahoma" w:cs="Tahoma"/>
                <w:b/>
                <w:bCs/>
                <w:sz w:val="21"/>
                <w:szCs w:val="21"/>
              </w:rPr>
              <w:t>302</w:t>
            </w:r>
          </w:p>
          <w:p w14:paraId="21A0FF0C" w14:textId="77777777" w:rsidR="000438C5" w:rsidRPr="005515C1" w:rsidRDefault="000438C5" w:rsidP="000438C5">
            <w:pPr>
              <w:jc w:val="center"/>
              <w:rPr>
                <w:rFonts w:ascii="Tahoma" w:hAnsi="Tahoma" w:cs="Tahoma"/>
                <w:sz w:val="21"/>
                <w:szCs w:val="21"/>
              </w:rPr>
            </w:pPr>
          </w:p>
          <w:p w14:paraId="4218AEDD" w14:textId="77777777" w:rsidR="000438C5" w:rsidRPr="005515C1" w:rsidRDefault="000438C5" w:rsidP="000438C5">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1BB9B49F" w14:textId="7F0B0E17" w:rsidR="000438C5" w:rsidRPr="005515C1" w:rsidRDefault="000438C5" w:rsidP="000438C5">
            <w:pPr>
              <w:jc w:val="both"/>
              <w:rPr>
                <w:rFonts w:ascii="Tahoma" w:hAnsi="Tahoma" w:cs="Tahoma"/>
                <w:b/>
                <w:bCs/>
                <w:i/>
                <w:sz w:val="21"/>
                <w:szCs w:val="21"/>
                <w:lang w:bidi="en-US"/>
              </w:rPr>
            </w:pPr>
            <w:r w:rsidRPr="005515C1">
              <w:rPr>
                <w:rFonts w:ascii="Tahoma" w:hAnsi="Tahoma" w:cs="Tahoma"/>
                <w:b/>
                <w:bCs/>
                <w:i/>
                <w:sz w:val="21"/>
                <w:szCs w:val="21"/>
                <w:lang w:bidi="en-US"/>
              </w:rPr>
              <w:t>fourniture et pose des supports en fer pour poteau</w:t>
            </w:r>
          </w:p>
          <w:p w14:paraId="66289645" w14:textId="77777777" w:rsidR="000438C5" w:rsidRPr="005515C1" w:rsidRDefault="000438C5" w:rsidP="000438C5">
            <w:pPr>
              <w:jc w:val="both"/>
              <w:rPr>
                <w:rFonts w:ascii="Tahoma" w:hAnsi="Tahoma" w:cs="Tahoma"/>
                <w:b/>
                <w:bCs/>
                <w:i/>
                <w:sz w:val="21"/>
                <w:szCs w:val="21"/>
                <w:lang w:bidi="en-US"/>
              </w:rPr>
            </w:pPr>
          </w:p>
          <w:p w14:paraId="3E19B01B" w14:textId="77777777" w:rsidR="000438C5" w:rsidRPr="005515C1" w:rsidRDefault="000438C5" w:rsidP="000438C5">
            <w:pPr>
              <w:jc w:val="both"/>
              <w:rPr>
                <w:rFonts w:ascii="Tahoma" w:hAnsi="Tahoma" w:cs="Tahoma"/>
                <w:b/>
                <w:bCs/>
                <w:i/>
                <w:sz w:val="21"/>
                <w:szCs w:val="21"/>
                <w:lang w:bidi="en-US"/>
              </w:rPr>
            </w:pPr>
          </w:p>
          <w:p w14:paraId="3E530576" w14:textId="2C3F1608" w:rsidR="000438C5" w:rsidRPr="005515C1" w:rsidRDefault="000438C5" w:rsidP="000438C5">
            <w:pPr>
              <w:jc w:val="both"/>
              <w:rPr>
                <w:rFonts w:ascii="Tahoma" w:hAnsi="Tahoma" w:cs="Tahoma"/>
                <w:sz w:val="21"/>
                <w:szCs w:val="21"/>
              </w:rPr>
            </w:pPr>
            <w:r w:rsidRPr="005515C1">
              <w:rPr>
                <w:rFonts w:ascii="Tahoma" w:hAnsi="Tahoma" w:cs="Tahoma"/>
                <w:sz w:val="21"/>
                <w:szCs w:val="21"/>
              </w:rPr>
              <w:lastRenderedPageBreak/>
              <w:t>Ce prix rémunère à l’unité</w:t>
            </w:r>
            <w:r w:rsidR="00516944" w:rsidRPr="005515C1">
              <w:rPr>
                <w:rFonts w:ascii="Tahoma" w:hAnsi="Tahoma" w:cs="Tahoma"/>
                <w:sz w:val="21"/>
                <w:szCs w:val="21"/>
              </w:rPr>
              <w:t xml:space="preserve"> la</w:t>
            </w:r>
            <w:r w:rsidRPr="005515C1">
              <w:rPr>
                <w:rFonts w:ascii="Tahoma" w:hAnsi="Tahoma" w:cs="Tahoma"/>
                <w:sz w:val="21"/>
                <w:szCs w:val="21"/>
              </w:rPr>
              <w:t xml:space="preserve"> fourniture et </w:t>
            </w:r>
            <w:r w:rsidR="00516944" w:rsidRPr="005515C1">
              <w:rPr>
                <w:rFonts w:ascii="Tahoma" w:hAnsi="Tahoma" w:cs="Tahoma"/>
                <w:sz w:val="21"/>
                <w:szCs w:val="21"/>
              </w:rPr>
              <w:t xml:space="preserve">la </w:t>
            </w:r>
            <w:r w:rsidRPr="005515C1">
              <w:rPr>
                <w:rFonts w:ascii="Tahoma" w:hAnsi="Tahoma" w:cs="Tahoma"/>
                <w:sz w:val="21"/>
                <w:szCs w:val="21"/>
              </w:rPr>
              <w:t>pose des supports en fer pour poteau et toutes sujétions de pose.</w:t>
            </w:r>
          </w:p>
          <w:p w14:paraId="12056792" w14:textId="77777777" w:rsidR="000438C5" w:rsidRPr="005515C1" w:rsidRDefault="000438C5" w:rsidP="000438C5">
            <w:pPr>
              <w:jc w:val="both"/>
              <w:rPr>
                <w:rFonts w:ascii="Tahoma" w:hAnsi="Tahoma" w:cs="Tahoma"/>
                <w:sz w:val="21"/>
                <w:szCs w:val="21"/>
              </w:rPr>
            </w:pPr>
          </w:p>
          <w:p w14:paraId="47F92B34" w14:textId="0EBB3A58" w:rsidR="000438C5" w:rsidRPr="005515C1" w:rsidRDefault="000438C5" w:rsidP="000438C5">
            <w:pPr>
              <w:spacing w:before="240"/>
              <w:rPr>
                <w:rFonts w:ascii="Tahoma" w:hAnsi="Tahoma" w:cs="Tahoma"/>
                <w:b/>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7FA1370F" w14:textId="77777777" w:rsidR="000438C5" w:rsidRPr="005515C1" w:rsidRDefault="000438C5" w:rsidP="000438C5">
            <w:pPr>
              <w:rPr>
                <w:rFonts w:ascii="Tahoma" w:hAnsi="Tahoma" w:cs="Tahoma"/>
                <w:b/>
                <w:bCs/>
                <w:sz w:val="21"/>
                <w:szCs w:val="21"/>
              </w:rPr>
            </w:pPr>
          </w:p>
          <w:p w14:paraId="66CA2B5D" w14:textId="77777777" w:rsidR="000438C5" w:rsidRPr="005515C1" w:rsidRDefault="000438C5" w:rsidP="000438C5">
            <w:pPr>
              <w:rPr>
                <w:rFonts w:ascii="Tahoma" w:hAnsi="Tahoma" w:cs="Tahoma"/>
                <w:b/>
                <w:bCs/>
                <w:sz w:val="21"/>
                <w:szCs w:val="21"/>
              </w:rPr>
            </w:pPr>
          </w:p>
          <w:p w14:paraId="74EE84CB" w14:textId="77777777" w:rsidR="000438C5" w:rsidRPr="005515C1" w:rsidRDefault="000438C5" w:rsidP="000438C5">
            <w:pPr>
              <w:rPr>
                <w:rFonts w:ascii="Tahoma" w:hAnsi="Tahoma" w:cs="Tahoma"/>
                <w:b/>
                <w:bCs/>
                <w:sz w:val="21"/>
                <w:szCs w:val="21"/>
              </w:rPr>
            </w:pPr>
          </w:p>
          <w:p w14:paraId="7D69632B" w14:textId="77777777" w:rsidR="000438C5" w:rsidRPr="005515C1" w:rsidRDefault="000438C5" w:rsidP="000438C5">
            <w:pPr>
              <w:rPr>
                <w:rFonts w:ascii="Tahoma" w:hAnsi="Tahoma" w:cs="Tahoma"/>
                <w:b/>
                <w:bCs/>
                <w:sz w:val="21"/>
                <w:szCs w:val="21"/>
              </w:rPr>
            </w:pPr>
          </w:p>
          <w:p w14:paraId="3FB9FD76" w14:textId="77777777" w:rsidR="000438C5" w:rsidRPr="005515C1" w:rsidRDefault="000438C5" w:rsidP="000438C5">
            <w:pPr>
              <w:rPr>
                <w:rFonts w:ascii="Tahoma" w:hAnsi="Tahoma" w:cs="Tahoma"/>
                <w:b/>
                <w:bCs/>
                <w:sz w:val="21"/>
                <w:szCs w:val="21"/>
              </w:rPr>
            </w:pPr>
          </w:p>
          <w:p w14:paraId="4F0E598A" w14:textId="77777777" w:rsidR="000438C5" w:rsidRPr="005515C1" w:rsidRDefault="000438C5" w:rsidP="000438C5">
            <w:pPr>
              <w:rPr>
                <w:rFonts w:ascii="Tahoma" w:hAnsi="Tahoma" w:cs="Tahoma"/>
                <w:b/>
                <w:bCs/>
                <w:sz w:val="21"/>
                <w:szCs w:val="21"/>
              </w:rPr>
            </w:pPr>
          </w:p>
          <w:p w14:paraId="748DD2C7" w14:textId="77777777" w:rsidR="000438C5" w:rsidRPr="005515C1" w:rsidRDefault="000438C5" w:rsidP="000438C5">
            <w:pPr>
              <w:rPr>
                <w:rFonts w:ascii="Tahoma" w:hAnsi="Tahoma" w:cs="Tahoma"/>
                <w:b/>
                <w:bCs/>
                <w:sz w:val="21"/>
                <w:szCs w:val="21"/>
              </w:rPr>
            </w:pPr>
          </w:p>
          <w:p w14:paraId="3CFB3857" w14:textId="340003DE" w:rsidR="000438C5" w:rsidRPr="005515C1" w:rsidRDefault="000438C5" w:rsidP="000438C5">
            <w:pPr>
              <w:jc w:val="center"/>
              <w:rPr>
                <w:rFonts w:ascii="Tahoma" w:hAnsi="Tahoma" w:cs="Tahoma"/>
                <w:b/>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0CAD4244" w14:textId="77777777" w:rsidR="000438C5" w:rsidRPr="005515C1" w:rsidRDefault="000438C5" w:rsidP="000438C5">
            <w:pPr>
              <w:rPr>
                <w:rFonts w:ascii="Tahoma" w:hAnsi="Tahoma" w:cs="Tahoma"/>
                <w:b/>
                <w:bCs/>
                <w:sz w:val="21"/>
                <w:szCs w:val="21"/>
              </w:rPr>
            </w:pPr>
          </w:p>
        </w:tc>
      </w:tr>
      <w:tr w:rsidR="005515C1" w:rsidRPr="005515C1" w14:paraId="498C67CA" w14:textId="77777777" w:rsidTr="006317F7">
        <w:trPr>
          <w:trHeight w:val="77"/>
        </w:trPr>
        <w:tc>
          <w:tcPr>
            <w:tcW w:w="932" w:type="dxa"/>
            <w:gridSpan w:val="2"/>
            <w:tcBorders>
              <w:top w:val="nil"/>
              <w:left w:val="single" w:sz="4" w:space="0" w:color="auto"/>
              <w:bottom w:val="single" w:sz="4" w:space="0" w:color="auto"/>
              <w:right w:val="single" w:sz="4" w:space="0" w:color="auto"/>
            </w:tcBorders>
          </w:tcPr>
          <w:p w14:paraId="0DF47DAC" w14:textId="77777777" w:rsidR="000438C5" w:rsidRPr="005515C1" w:rsidRDefault="000438C5" w:rsidP="000438C5">
            <w:pPr>
              <w:jc w:val="center"/>
              <w:rPr>
                <w:rFonts w:ascii="Tahoma" w:hAnsi="Tahoma" w:cs="Tahoma"/>
                <w:b/>
                <w:bCs/>
                <w:sz w:val="21"/>
                <w:szCs w:val="21"/>
              </w:rPr>
            </w:pPr>
            <w:r w:rsidRPr="005515C1">
              <w:rPr>
                <w:rFonts w:ascii="Tahoma" w:hAnsi="Tahoma" w:cs="Tahoma"/>
                <w:b/>
                <w:bCs/>
                <w:sz w:val="21"/>
                <w:szCs w:val="21"/>
              </w:rPr>
              <w:t>303</w:t>
            </w:r>
          </w:p>
          <w:p w14:paraId="7785DE50" w14:textId="77777777" w:rsidR="000438C5" w:rsidRPr="005515C1" w:rsidRDefault="000438C5" w:rsidP="000438C5">
            <w:pPr>
              <w:jc w:val="center"/>
              <w:rPr>
                <w:rFonts w:ascii="Tahoma" w:hAnsi="Tahoma" w:cs="Tahoma"/>
                <w:sz w:val="21"/>
                <w:szCs w:val="21"/>
              </w:rPr>
            </w:pPr>
          </w:p>
          <w:p w14:paraId="27B06069" w14:textId="77777777" w:rsidR="000438C5" w:rsidRPr="005515C1" w:rsidRDefault="000438C5" w:rsidP="000438C5">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65AE910E" w14:textId="77777777" w:rsidR="000438C5" w:rsidRPr="005515C1" w:rsidRDefault="000438C5" w:rsidP="000438C5">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fils de 2,5 mm d'origine y compris toues sujétion, pour les prises de courant y/c gaine flexible</w:t>
            </w:r>
          </w:p>
          <w:p w14:paraId="74FFB8CC" w14:textId="77777777" w:rsidR="000438C5" w:rsidRPr="005515C1" w:rsidRDefault="000438C5" w:rsidP="000438C5">
            <w:pPr>
              <w:jc w:val="both"/>
              <w:rPr>
                <w:rFonts w:ascii="Tahoma" w:hAnsi="Tahoma" w:cs="Tahoma"/>
                <w:b/>
                <w:bCs/>
                <w:i/>
                <w:sz w:val="21"/>
                <w:szCs w:val="21"/>
                <w:lang w:bidi="en-US"/>
              </w:rPr>
            </w:pPr>
          </w:p>
          <w:p w14:paraId="11616DD6" w14:textId="69BF9F5D" w:rsidR="000438C5" w:rsidRPr="005515C1" w:rsidRDefault="000438C5" w:rsidP="000438C5">
            <w:pPr>
              <w:jc w:val="both"/>
              <w:rPr>
                <w:rFonts w:ascii="Tahoma" w:hAnsi="Tahoma" w:cs="Tahoma"/>
                <w:sz w:val="21"/>
                <w:szCs w:val="21"/>
              </w:rPr>
            </w:pPr>
            <w:r w:rsidRPr="005515C1">
              <w:rPr>
                <w:rFonts w:ascii="Tahoma" w:hAnsi="Tahoma" w:cs="Tahoma"/>
                <w:sz w:val="21"/>
                <w:szCs w:val="21"/>
              </w:rPr>
              <w:t xml:space="preserve">Ce prix rémunère </w:t>
            </w:r>
            <w:r w:rsidR="00516944" w:rsidRPr="005515C1">
              <w:rPr>
                <w:rFonts w:ascii="Tahoma" w:hAnsi="Tahoma" w:cs="Tahoma"/>
                <w:sz w:val="21"/>
                <w:szCs w:val="21"/>
              </w:rPr>
              <w:t>au rouleau la fourniture et l’installation d</w:t>
            </w:r>
            <w:r w:rsidRPr="005515C1">
              <w:rPr>
                <w:rFonts w:ascii="Tahoma" w:hAnsi="Tahoma" w:cs="Tahoma"/>
                <w:sz w:val="21"/>
                <w:szCs w:val="21"/>
              </w:rPr>
              <w:t>e</w:t>
            </w:r>
            <w:r w:rsidR="00516944" w:rsidRPr="005515C1">
              <w:rPr>
                <w:rFonts w:ascii="Tahoma" w:hAnsi="Tahoma" w:cs="Tahoma"/>
                <w:sz w:val="21"/>
                <w:szCs w:val="21"/>
              </w:rPr>
              <w:t>s</w:t>
            </w:r>
            <w:r w:rsidRPr="005515C1">
              <w:rPr>
                <w:rFonts w:ascii="Tahoma" w:hAnsi="Tahoma" w:cs="Tahoma"/>
                <w:sz w:val="21"/>
                <w:szCs w:val="21"/>
              </w:rPr>
              <w:t xml:space="preserve"> </w:t>
            </w:r>
            <w:proofErr w:type="gramStart"/>
            <w:r w:rsidRPr="005515C1">
              <w:rPr>
                <w:rFonts w:ascii="Tahoma" w:hAnsi="Tahoma" w:cs="Tahoma"/>
                <w:sz w:val="21"/>
                <w:szCs w:val="21"/>
              </w:rPr>
              <w:t>fil</w:t>
            </w:r>
            <w:proofErr w:type="gramEnd"/>
            <w:r w:rsidRPr="005515C1">
              <w:rPr>
                <w:rFonts w:ascii="Tahoma" w:hAnsi="Tahoma" w:cs="Tahoma"/>
                <w:sz w:val="21"/>
                <w:szCs w:val="21"/>
              </w:rPr>
              <w:t xml:space="preserve"> TH 2,5 mm2 pour circuit de prises et toutes sujétions de pose.</w:t>
            </w:r>
          </w:p>
          <w:p w14:paraId="346F51DF" w14:textId="61BF6ACE" w:rsidR="000438C5" w:rsidRPr="005515C1" w:rsidRDefault="000438C5" w:rsidP="000438C5">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0771464B" w14:textId="77777777" w:rsidR="000438C5" w:rsidRPr="005515C1" w:rsidRDefault="000438C5" w:rsidP="000438C5">
            <w:pPr>
              <w:rPr>
                <w:rFonts w:ascii="Tahoma" w:hAnsi="Tahoma" w:cs="Tahoma"/>
                <w:sz w:val="21"/>
                <w:szCs w:val="21"/>
              </w:rPr>
            </w:pPr>
          </w:p>
          <w:p w14:paraId="1FA25C7A" w14:textId="77777777" w:rsidR="000438C5" w:rsidRPr="005515C1" w:rsidRDefault="000438C5" w:rsidP="000438C5">
            <w:pPr>
              <w:rPr>
                <w:rFonts w:ascii="Tahoma" w:hAnsi="Tahoma" w:cs="Tahoma"/>
                <w:sz w:val="21"/>
                <w:szCs w:val="21"/>
              </w:rPr>
            </w:pPr>
          </w:p>
          <w:p w14:paraId="32C274C3" w14:textId="77777777" w:rsidR="000438C5" w:rsidRPr="005515C1" w:rsidRDefault="000438C5" w:rsidP="000438C5">
            <w:pPr>
              <w:rPr>
                <w:rFonts w:ascii="Tahoma" w:hAnsi="Tahoma" w:cs="Tahoma"/>
                <w:sz w:val="21"/>
                <w:szCs w:val="21"/>
              </w:rPr>
            </w:pPr>
          </w:p>
          <w:p w14:paraId="69061868" w14:textId="77777777" w:rsidR="000438C5" w:rsidRPr="005515C1" w:rsidRDefault="000438C5" w:rsidP="000438C5">
            <w:pPr>
              <w:rPr>
                <w:rFonts w:ascii="Tahoma" w:hAnsi="Tahoma" w:cs="Tahoma"/>
                <w:sz w:val="21"/>
                <w:szCs w:val="21"/>
              </w:rPr>
            </w:pPr>
          </w:p>
          <w:p w14:paraId="29E33722" w14:textId="77777777" w:rsidR="000438C5" w:rsidRPr="005515C1" w:rsidRDefault="000438C5" w:rsidP="000438C5">
            <w:pPr>
              <w:rPr>
                <w:rFonts w:ascii="Tahoma" w:hAnsi="Tahoma" w:cs="Tahoma"/>
                <w:sz w:val="21"/>
                <w:szCs w:val="21"/>
              </w:rPr>
            </w:pPr>
          </w:p>
          <w:p w14:paraId="0CC6D5AB" w14:textId="77777777" w:rsidR="000438C5" w:rsidRPr="005515C1" w:rsidRDefault="000438C5" w:rsidP="000438C5">
            <w:pPr>
              <w:rPr>
                <w:rFonts w:ascii="Tahoma" w:hAnsi="Tahoma" w:cs="Tahoma"/>
                <w:sz w:val="21"/>
                <w:szCs w:val="21"/>
              </w:rPr>
            </w:pPr>
          </w:p>
          <w:p w14:paraId="2DA4948E" w14:textId="42FFAB15" w:rsidR="000438C5" w:rsidRPr="005515C1" w:rsidRDefault="000438C5" w:rsidP="000438C5">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655313AD" w14:textId="77777777" w:rsidR="000438C5" w:rsidRPr="005515C1" w:rsidRDefault="000438C5" w:rsidP="000438C5">
            <w:pPr>
              <w:jc w:val="center"/>
              <w:rPr>
                <w:rFonts w:ascii="Tahoma" w:hAnsi="Tahoma" w:cs="Tahoma"/>
                <w:b/>
                <w:bCs/>
                <w:sz w:val="21"/>
                <w:szCs w:val="21"/>
              </w:rPr>
            </w:pPr>
          </w:p>
          <w:p w14:paraId="3F26C5E4" w14:textId="77777777" w:rsidR="000438C5" w:rsidRPr="005515C1" w:rsidRDefault="000438C5" w:rsidP="000438C5">
            <w:pPr>
              <w:jc w:val="center"/>
              <w:rPr>
                <w:rFonts w:ascii="Tahoma" w:hAnsi="Tahoma" w:cs="Tahoma"/>
                <w:sz w:val="21"/>
                <w:szCs w:val="21"/>
              </w:rPr>
            </w:pPr>
          </w:p>
          <w:p w14:paraId="1DE3DC70" w14:textId="77777777" w:rsidR="000438C5" w:rsidRPr="005515C1" w:rsidRDefault="000438C5" w:rsidP="000438C5">
            <w:pPr>
              <w:rPr>
                <w:rFonts w:ascii="Tahoma" w:hAnsi="Tahoma" w:cs="Tahoma"/>
                <w:b/>
                <w:bCs/>
                <w:sz w:val="21"/>
                <w:szCs w:val="21"/>
              </w:rPr>
            </w:pPr>
          </w:p>
        </w:tc>
      </w:tr>
      <w:tr w:rsidR="005515C1" w:rsidRPr="005515C1" w14:paraId="7B898936" w14:textId="77777777" w:rsidTr="006317F7">
        <w:trPr>
          <w:trHeight w:val="77"/>
        </w:trPr>
        <w:tc>
          <w:tcPr>
            <w:tcW w:w="932" w:type="dxa"/>
            <w:gridSpan w:val="2"/>
            <w:tcBorders>
              <w:top w:val="nil"/>
              <w:left w:val="single" w:sz="4" w:space="0" w:color="auto"/>
              <w:bottom w:val="single" w:sz="4" w:space="0" w:color="auto"/>
              <w:right w:val="single" w:sz="4" w:space="0" w:color="auto"/>
            </w:tcBorders>
          </w:tcPr>
          <w:p w14:paraId="11EE0E33" w14:textId="4D8280D6" w:rsidR="000438C5" w:rsidRPr="005515C1" w:rsidRDefault="000438C5" w:rsidP="000438C5">
            <w:pPr>
              <w:rPr>
                <w:rFonts w:ascii="Tahoma" w:hAnsi="Tahoma" w:cs="Tahoma"/>
                <w:sz w:val="21"/>
                <w:szCs w:val="21"/>
              </w:rPr>
            </w:pPr>
            <w:r w:rsidRPr="005515C1">
              <w:rPr>
                <w:rFonts w:ascii="Tahoma" w:hAnsi="Tahoma" w:cs="Tahoma"/>
                <w:b/>
                <w:sz w:val="21"/>
                <w:szCs w:val="21"/>
              </w:rPr>
              <w:t>304</w:t>
            </w:r>
          </w:p>
        </w:tc>
        <w:tc>
          <w:tcPr>
            <w:tcW w:w="6223" w:type="dxa"/>
            <w:tcBorders>
              <w:top w:val="nil"/>
              <w:left w:val="single" w:sz="4" w:space="0" w:color="auto"/>
              <w:bottom w:val="single" w:sz="4" w:space="0" w:color="auto"/>
              <w:right w:val="single" w:sz="4" w:space="0" w:color="auto"/>
            </w:tcBorders>
          </w:tcPr>
          <w:p w14:paraId="55609340" w14:textId="491B5FC6" w:rsidR="000438C5" w:rsidRPr="005515C1" w:rsidRDefault="000438C5" w:rsidP="000438C5">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des lampes fluo MASDA de 120 </w:t>
            </w:r>
          </w:p>
          <w:p w14:paraId="3A3617AE" w14:textId="77777777" w:rsidR="000438C5" w:rsidRPr="005515C1" w:rsidRDefault="000438C5" w:rsidP="000438C5">
            <w:pPr>
              <w:jc w:val="both"/>
              <w:rPr>
                <w:rFonts w:ascii="Tahoma" w:hAnsi="Tahoma" w:cs="Tahoma"/>
                <w:b/>
                <w:bCs/>
                <w:i/>
                <w:sz w:val="21"/>
                <w:szCs w:val="21"/>
                <w:lang w:bidi="en-US"/>
              </w:rPr>
            </w:pPr>
          </w:p>
          <w:p w14:paraId="5AF95188" w14:textId="45291A07" w:rsidR="000438C5" w:rsidRPr="005515C1" w:rsidRDefault="000438C5" w:rsidP="000438C5">
            <w:pPr>
              <w:jc w:val="both"/>
              <w:rPr>
                <w:rFonts w:ascii="Tahoma" w:hAnsi="Tahoma" w:cs="Tahoma"/>
                <w:sz w:val="21"/>
                <w:szCs w:val="21"/>
              </w:rPr>
            </w:pPr>
            <w:r w:rsidRPr="005515C1">
              <w:rPr>
                <w:rFonts w:ascii="Tahoma" w:hAnsi="Tahoma" w:cs="Tahoma"/>
                <w:sz w:val="21"/>
                <w:szCs w:val="21"/>
              </w:rPr>
              <w:t xml:space="preserve">Ce prix rémunère à l’unité la fourniture et la pose </w:t>
            </w:r>
            <w:r w:rsidR="00516944" w:rsidRPr="005515C1">
              <w:rPr>
                <w:rFonts w:ascii="Tahoma" w:hAnsi="Tahoma" w:cs="Tahoma"/>
                <w:sz w:val="21"/>
                <w:szCs w:val="21"/>
              </w:rPr>
              <w:t xml:space="preserve">des </w:t>
            </w:r>
            <w:r w:rsidRPr="005515C1">
              <w:rPr>
                <w:rFonts w:ascii="Tahoma" w:hAnsi="Tahoma" w:cs="Tahoma"/>
                <w:sz w:val="21"/>
                <w:szCs w:val="21"/>
              </w:rPr>
              <w:t>lampes fluo MASDA de 120  et toutes sujétions.</w:t>
            </w:r>
          </w:p>
          <w:p w14:paraId="29B9A793" w14:textId="77777777" w:rsidR="000438C5" w:rsidRPr="005515C1" w:rsidRDefault="000438C5" w:rsidP="000438C5">
            <w:pPr>
              <w:jc w:val="both"/>
              <w:rPr>
                <w:rFonts w:ascii="Tahoma" w:hAnsi="Tahoma" w:cs="Tahoma"/>
                <w:sz w:val="21"/>
                <w:szCs w:val="21"/>
              </w:rPr>
            </w:pPr>
          </w:p>
          <w:p w14:paraId="74A36DDA" w14:textId="525E6BB9" w:rsidR="000438C5" w:rsidRPr="005515C1" w:rsidRDefault="000438C5" w:rsidP="000438C5">
            <w:pPr>
              <w:spacing w:before="240"/>
              <w:rPr>
                <w:rFonts w:ascii="Tahoma" w:hAnsi="Tahoma" w:cs="Tahoma"/>
                <w:b/>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0B577054" w14:textId="77777777" w:rsidR="000438C5" w:rsidRPr="005515C1" w:rsidRDefault="000438C5" w:rsidP="000438C5">
            <w:pPr>
              <w:jc w:val="center"/>
              <w:rPr>
                <w:rFonts w:ascii="Tahoma" w:hAnsi="Tahoma" w:cs="Tahoma"/>
                <w:b/>
                <w:sz w:val="21"/>
                <w:szCs w:val="21"/>
              </w:rPr>
            </w:pPr>
          </w:p>
          <w:p w14:paraId="347CEB02" w14:textId="77777777" w:rsidR="000438C5" w:rsidRPr="005515C1" w:rsidRDefault="000438C5" w:rsidP="000438C5">
            <w:pPr>
              <w:jc w:val="center"/>
              <w:rPr>
                <w:rFonts w:ascii="Tahoma" w:hAnsi="Tahoma" w:cs="Tahoma"/>
                <w:b/>
                <w:sz w:val="21"/>
                <w:szCs w:val="21"/>
              </w:rPr>
            </w:pPr>
          </w:p>
          <w:p w14:paraId="375070D0" w14:textId="77777777" w:rsidR="000438C5" w:rsidRPr="005515C1" w:rsidRDefault="000438C5" w:rsidP="000438C5">
            <w:pPr>
              <w:jc w:val="center"/>
              <w:rPr>
                <w:rFonts w:ascii="Tahoma" w:hAnsi="Tahoma" w:cs="Tahoma"/>
                <w:b/>
                <w:sz w:val="21"/>
                <w:szCs w:val="21"/>
              </w:rPr>
            </w:pPr>
          </w:p>
          <w:p w14:paraId="2404A12C" w14:textId="77777777" w:rsidR="000438C5" w:rsidRPr="005515C1" w:rsidRDefault="000438C5" w:rsidP="000438C5">
            <w:pPr>
              <w:jc w:val="center"/>
              <w:rPr>
                <w:rFonts w:ascii="Tahoma" w:hAnsi="Tahoma" w:cs="Tahoma"/>
                <w:b/>
                <w:sz w:val="21"/>
                <w:szCs w:val="21"/>
              </w:rPr>
            </w:pPr>
          </w:p>
          <w:p w14:paraId="60A7E502" w14:textId="77777777" w:rsidR="000438C5" w:rsidRPr="005515C1" w:rsidRDefault="000438C5" w:rsidP="000438C5">
            <w:pPr>
              <w:jc w:val="center"/>
              <w:rPr>
                <w:rFonts w:ascii="Tahoma" w:hAnsi="Tahoma" w:cs="Tahoma"/>
                <w:b/>
                <w:sz w:val="21"/>
                <w:szCs w:val="21"/>
              </w:rPr>
            </w:pPr>
          </w:p>
          <w:p w14:paraId="3CBA2E4B" w14:textId="24095745" w:rsidR="000438C5" w:rsidRPr="005515C1" w:rsidRDefault="000438C5" w:rsidP="000438C5">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4D8ED4E1" w14:textId="77777777" w:rsidR="000438C5" w:rsidRPr="005515C1" w:rsidRDefault="000438C5" w:rsidP="000438C5">
            <w:pPr>
              <w:rPr>
                <w:rFonts w:ascii="Tahoma" w:hAnsi="Tahoma" w:cs="Tahoma"/>
                <w:b/>
                <w:bCs/>
                <w:sz w:val="21"/>
                <w:szCs w:val="21"/>
              </w:rPr>
            </w:pPr>
          </w:p>
        </w:tc>
      </w:tr>
      <w:tr w:rsidR="005515C1" w:rsidRPr="005515C1" w14:paraId="5B0E0747" w14:textId="77777777" w:rsidTr="006317F7">
        <w:trPr>
          <w:trHeight w:val="77"/>
        </w:trPr>
        <w:tc>
          <w:tcPr>
            <w:tcW w:w="932" w:type="dxa"/>
            <w:gridSpan w:val="2"/>
            <w:tcBorders>
              <w:top w:val="nil"/>
              <w:left w:val="single" w:sz="4" w:space="0" w:color="auto"/>
              <w:bottom w:val="single" w:sz="4" w:space="0" w:color="auto"/>
              <w:right w:val="single" w:sz="4" w:space="0" w:color="auto"/>
            </w:tcBorders>
          </w:tcPr>
          <w:p w14:paraId="1B009FDE" w14:textId="2568CD3F" w:rsidR="000438C5" w:rsidRPr="005515C1" w:rsidRDefault="000438C5" w:rsidP="000438C5">
            <w:pPr>
              <w:rPr>
                <w:rFonts w:ascii="Tahoma" w:hAnsi="Tahoma" w:cs="Tahoma"/>
                <w:b/>
                <w:sz w:val="21"/>
                <w:szCs w:val="21"/>
              </w:rPr>
            </w:pPr>
            <w:r w:rsidRPr="005515C1">
              <w:rPr>
                <w:rFonts w:ascii="Tahoma" w:hAnsi="Tahoma" w:cs="Tahoma"/>
                <w:b/>
                <w:sz w:val="21"/>
                <w:szCs w:val="21"/>
              </w:rPr>
              <w:t>305</w:t>
            </w:r>
          </w:p>
        </w:tc>
        <w:tc>
          <w:tcPr>
            <w:tcW w:w="6223" w:type="dxa"/>
            <w:tcBorders>
              <w:top w:val="nil"/>
              <w:left w:val="single" w:sz="4" w:space="0" w:color="auto"/>
              <w:bottom w:val="single" w:sz="4" w:space="0" w:color="auto"/>
              <w:right w:val="single" w:sz="4" w:space="0" w:color="auto"/>
            </w:tcBorders>
          </w:tcPr>
          <w:p w14:paraId="2677A975" w14:textId="58C85C33" w:rsidR="000438C5" w:rsidRPr="005515C1" w:rsidRDefault="000438C5" w:rsidP="000438C5">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des lampes fluo MASDA de 60 </w:t>
            </w:r>
          </w:p>
          <w:p w14:paraId="57ACB1D6" w14:textId="565F7B06" w:rsidR="000438C5" w:rsidRPr="005515C1" w:rsidRDefault="000438C5" w:rsidP="000438C5">
            <w:pPr>
              <w:jc w:val="both"/>
              <w:rPr>
                <w:rFonts w:ascii="Tahoma" w:hAnsi="Tahoma" w:cs="Tahoma"/>
                <w:sz w:val="21"/>
                <w:szCs w:val="21"/>
              </w:rPr>
            </w:pPr>
            <w:r w:rsidRPr="005515C1">
              <w:rPr>
                <w:rFonts w:ascii="Tahoma" w:hAnsi="Tahoma" w:cs="Tahoma"/>
                <w:sz w:val="21"/>
                <w:szCs w:val="21"/>
              </w:rPr>
              <w:t>Ce prix rémunère à l’unité la fourniture et la pose</w:t>
            </w:r>
            <w:r w:rsidR="00516944" w:rsidRPr="005515C1">
              <w:rPr>
                <w:rFonts w:ascii="Tahoma" w:hAnsi="Tahoma" w:cs="Tahoma"/>
                <w:sz w:val="21"/>
                <w:szCs w:val="21"/>
              </w:rPr>
              <w:t xml:space="preserve"> des</w:t>
            </w:r>
            <w:r w:rsidRPr="005515C1">
              <w:rPr>
                <w:rFonts w:ascii="Tahoma" w:hAnsi="Tahoma" w:cs="Tahoma"/>
                <w:sz w:val="21"/>
                <w:szCs w:val="21"/>
              </w:rPr>
              <w:t xml:space="preserve"> lampes fluo MASDA de 60  et toutes sujétions.</w:t>
            </w:r>
          </w:p>
          <w:p w14:paraId="172F51C3" w14:textId="77777777" w:rsidR="000438C5" w:rsidRPr="005515C1" w:rsidRDefault="000438C5" w:rsidP="000438C5">
            <w:pPr>
              <w:jc w:val="both"/>
              <w:rPr>
                <w:rFonts w:ascii="Tahoma" w:hAnsi="Tahoma" w:cs="Tahoma"/>
                <w:sz w:val="21"/>
                <w:szCs w:val="21"/>
              </w:rPr>
            </w:pPr>
          </w:p>
          <w:p w14:paraId="0201D79A" w14:textId="0D60525A" w:rsidR="000438C5" w:rsidRPr="005515C1" w:rsidRDefault="000438C5" w:rsidP="000438C5">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4343F620" w14:textId="77777777" w:rsidR="000438C5" w:rsidRPr="005515C1" w:rsidRDefault="000438C5" w:rsidP="000438C5">
            <w:pPr>
              <w:jc w:val="center"/>
              <w:rPr>
                <w:rFonts w:ascii="Tahoma" w:hAnsi="Tahoma" w:cs="Tahoma"/>
                <w:b/>
                <w:sz w:val="21"/>
                <w:szCs w:val="21"/>
              </w:rPr>
            </w:pPr>
          </w:p>
          <w:p w14:paraId="214602A4" w14:textId="77777777" w:rsidR="000438C5" w:rsidRPr="005515C1" w:rsidRDefault="000438C5" w:rsidP="000438C5">
            <w:pPr>
              <w:jc w:val="center"/>
              <w:rPr>
                <w:rFonts w:ascii="Tahoma" w:hAnsi="Tahoma" w:cs="Tahoma"/>
                <w:b/>
                <w:sz w:val="21"/>
                <w:szCs w:val="21"/>
              </w:rPr>
            </w:pPr>
          </w:p>
          <w:p w14:paraId="521E9382" w14:textId="77777777" w:rsidR="000438C5" w:rsidRPr="005515C1" w:rsidRDefault="000438C5" w:rsidP="00516944">
            <w:pPr>
              <w:rPr>
                <w:rFonts w:ascii="Tahoma" w:hAnsi="Tahoma" w:cs="Tahoma"/>
                <w:b/>
                <w:sz w:val="21"/>
                <w:szCs w:val="21"/>
              </w:rPr>
            </w:pPr>
          </w:p>
          <w:p w14:paraId="7A0DD2B1" w14:textId="77777777" w:rsidR="000438C5" w:rsidRPr="005515C1" w:rsidRDefault="000438C5" w:rsidP="000438C5">
            <w:pPr>
              <w:jc w:val="center"/>
              <w:rPr>
                <w:rFonts w:ascii="Tahoma" w:hAnsi="Tahoma" w:cs="Tahoma"/>
                <w:b/>
                <w:sz w:val="21"/>
                <w:szCs w:val="21"/>
              </w:rPr>
            </w:pPr>
          </w:p>
          <w:p w14:paraId="1BB8DB28" w14:textId="7F58C2CA" w:rsidR="000438C5" w:rsidRPr="005515C1" w:rsidRDefault="000438C5" w:rsidP="000438C5">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1DBC4775" w14:textId="77777777" w:rsidR="000438C5" w:rsidRPr="005515C1" w:rsidRDefault="000438C5" w:rsidP="000438C5">
            <w:pPr>
              <w:rPr>
                <w:rFonts w:ascii="Tahoma" w:hAnsi="Tahoma" w:cs="Tahoma"/>
                <w:b/>
                <w:bCs/>
                <w:sz w:val="21"/>
                <w:szCs w:val="21"/>
              </w:rPr>
            </w:pPr>
          </w:p>
        </w:tc>
      </w:tr>
      <w:tr w:rsidR="005515C1" w:rsidRPr="005515C1" w14:paraId="358922CF" w14:textId="77777777" w:rsidTr="006317F7">
        <w:trPr>
          <w:trHeight w:val="77"/>
        </w:trPr>
        <w:tc>
          <w:tcPr>
            <w:tcW w:w="932" w:type="dxa"/>
            <w:gridSpan w:val="2"/>
            <w:tcBorders>
              <w:top w:val="nil"/>
              <w:left w:val="single" w:sz="4" w:space="0" w:color="auto"/>
              <w:bottom w:val="single" w:sz="4" w:space="0" w:color="auto"/>
              <w:right w:val="single" w:sz="4" w:space="0" w:color="auto"/>
            </w:tcBorders>
          </w:tcPr>
          <w:p w14:paraId="1D63ED5C" w14:textId="4129DD3F" w:rsidR="000438C5" w:rsidRPr="005515C1" w:rsidRDefault="000438C5" w:rsidP="000438C5">
            <w:pPr>
              <w:rPr>
                <w:rFonts w:ascii="Tahoma" w:hAnsi="Tahoma" w:cs="Tahoma"/>
                <w:sz w:val="21"/>
                <w:szCs w:val="21"/>
              </w:rPr>
            </w:pPr>
            <w:r w:rsidRPr="005515C1">
              <w:rPr>
                <w:rFonts w:ascii="Tahoma" w:hAnsi="Tahoma" w:cs="Tahoma"/>
                <w:b/>
                <w:bCs/>
                <w:sz w:val="21"/>
                <w:szCs w:val="21"/>
              </w:rPr>
              <w:t>306</w:t>
            </w:r>
          </w:p>
        </w:tc>
        <w:tc>
          <w:tcPr>
            <w:tcW w:w="6223" w:type="dxa"/>
            <w:tcBorders>
              <w:top w:val="nil"/>
              <w:left w:val="single" w:sz="4" w:space="0" w:color="auto"/>
              <w:bottom w:val="single" w:sz="4" w:space="0" w:color="auto"/>
              <w:right w:val="single" w:sz="4" w:space="0" w:color="auto"/>
            </w:tcBorders>
          </w:tcPr>
          <w:p w14:paraId="77E5B328" w14:textId="77777777" w:rsidR="000438C5" w:rsidRPr="005515C1" w:rsidRDefault="000438C5" w:rsidP="000438C5">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d'un ensemble des petites pièces: multi neuf, interrupteurs, prises de courant…</w:t>
            </w:r>
          </w:p>
          <w:p w14:paraId="4216F89F" w14:textId="77777777" w:rsidR="000438C5" w:rsidRPr="005515C1" w:rsidRDefault="000438C5" w:rsidP="000438C5">
            <w:pPr>
              <w:jc w:val="both"/>
              <w:rPr>
                <w:rFonts w:ascii="Tahoma" w:hAnsi="Tahoma" w:cs="Tahoma"/>
                <w:b/>
                <w:bCs/>
                <w:i/>
                <w:sz w:val="21"/>
                <w:szCs w:val="21"/>
                <w:lang w:bidi="en-US"/>
              </w:rPr>
            </w:pPr>
          </w:p>
          <w:p w14:paraId="4A45769E" w14:textId="1A652D48" w:rsidR="000438C5" w:rsidRPr="005515C1" w:rsidRDefault="000438C5" w:rsidP="000438C5">
            <w:pPr>
              <w:jc w:val="both"/>
              <w:rPr>
                <w:rFonts w:ascii="Tahoma" w:hAnsi="Tahoma" w:cs="Tahoma"/>
                <w:sz w:val="21"/>
                <w:szCs w:val="21"/>
              </w:rPr>
            </w:pPr>
            <w:r w:rsidRPr="005515C1">
              <w:rPr>
                <w:rFonts w:ascii="Tahoma" w:hAnsi="Tahoma" w:cs="Tahoma"/>
                <w:sz w:val="21"/>
                <w:szCs w:val="21"/>
              </w:rPr>
              <w:t xml:space="preserve">Ce prix rémunère au forfait </w:t>
            </w:r>
            <w:r w:rsidR="00516944" w:rsidRPr="005515C1">
              <w:rPr>
                <w:rFonts w:ascii="Tahoma" w:hAnsi="Tahoma" w:cs="Tahoma"/>
                <w:sz w:val="21"/>
                <w:szCs w:val="21"/>
              </w:rPr>
              <w:t xml:space="preserve">la </w:t>
            </w:r>
            <w:r w:rsidRPr="005515C1">
              <w:rPr>
                <w:rFonts w:ascii="Tahoma" w:hAnsi="Tahoma" w:cs="Tahoma"/>
                <w:sz w:val="21"/>
                <w:szCs w:val="21"/>
              </w:rPr>
              <w:t xml:space="preserve">fourniture et </w:t>
            </w:r>
            <w:r w:rsidR="00516944" w:rsidRPr="005515C1">
              <w:rPr>
                <w:rFonts w:ascii="Tahoma" w:hAnsi="Tahoma" w:cs="Tahoma"/>
                <w:sz w:val="21"/>
                <w:szCs w:val="21"/>
              </w:rPr>
              <w:t>l’</w:t>
            </w:r>
            <w:r w:rsidRPr="005515C1">
              <w:rPr>
                <w:rFonts w:ascii="Tahoma" w:hAnsi="Tahoma" w:cs="Tahoma"/>
                <w:sz w:val="21"/>
                <w:szCs w:val="21"/>
              </w:rPr>
              <w:t>installation d'un ensemble des petites pièces: multi neuf, interrupteurs, prises de courant et toutes sujétions.</w:t>
            </w:r>
          </w:p>
          <w:p w14:paraId="1D959394" w14:textId="65E464C9" w:rsidR="000438C5" w:rsidRPr="005515C1" w:rsidRDefault="000438C5" w:rsidP="000438C5">
            <w:pPr>
              <w:spacing w:before="240"/>
              <w:rPr>
                <w:rFonts w:ascii="Tahoma" w:hAnsi="Tahoma" w:cs="Tahoma"/>
                <w:b/>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05FB679D" w14:textId="77777777" w:rsidR="000438C5" w:rsidRPr="005515C1" w:rsidRDefault="000438C5" w:rsidP="000438C5">
            <w:pPr>
              <w:jc w:val="center"/>
              <w:rPr>
                <w:rFonts w:ascii="Tahoma" w:hAnsi="Tahoma" w:cs="Tahoma"/>
                <w:b/>
                <w:bCs/>
                <w:sz w:val="21"/>
                <w:szCs w:val="21"/>
              </w:rPr>
            </w:pPr>
          </w:p>
          <w:p w14:paraId="18C2976D" w14:textId="77777777" w:rsidR="000438C5" w:rsidRPr="005515C1" w:rsidRDefault="000438C5" w:rsidP="000438C5">
            <w:pPr>
              <w:rPr>
                <w:rFonts w:ascii="Tahoma" w:hAnsi="Tahoma" w:cs="Tahoma"/>
                <w:b/>
                <w:bCs/>
                <w:sz w:val="21"/>
                <w:szCs w:val="21"/>
              </w:rPr>
            </w:pPr>
          </w:p>
          <w:p w14:paraId="7C37FC92" w14:textId="77777777" w:rsidR="000438C5" w:rsidRPr="005515C1" w:rsidRDefault="000438C5" w:rsidP="000438C5">
            <w:pPr>
              <w:rPr>
                <w:rFonts w:ascii="Tahoma" w:hAnsi="Tahoma" w:cs="Tahoma"/>
                <w:b/>
                <w:bCs/>
                <w:sz w:val="21"/>
                <w:szCs w:val="21"/>
              </w:rPr>
            </w:pPr>
          </w:p>
          <w:p w14:paraId="0AE1744A" w14:textId="77777777" w:rsidR="000438C5" w:rsidRPr="005515C1" w:rsidRDefault="000438C5" w:rsidP="000438C5">
            <w:pPr>
              <w:jc w:val="center"/>
              <w:rPr>
                <w:rFonts w:ascii="Tahoma" w:hAnsi="Tahoma" w:cs="Tahoma"/>
                <w:b/>
                <w:bCs/>
                <w:sz w:val="21"/>
                <w:szCs w:val="21"/>
              </w:rPr>
            </w:pPr>
          </w:p>
          <w:p w14:paraId="0636E91E" w14:textId="77777777" w:rsidR="000438C5" w:rsidRPr="005515C1" w:rsidRDefault="000438C5" w:rsidP="000438C5">
            <w:pPr>
              <w:jc w:val="center"/>
              <w:rPr>
                <w:rFonts w:ascii="Tahoma" w:hAnsi="Tahoma" w:cs="Tahoma"/>
                <w:b/>
                <w:bCs/>
                <w:sz w:val="21"/>
                <w:szCs w:val="21"/>
              </w:rPr>
            </w:pPr>
          </w:p>
          <w:p w14:paraId="0399DA27" w14:textId="77777777" w:rsidR="000438C5" w:rsidRPr="005515C1" w:rsidRDefault="000438C5" w:rsidP="000438C5">
            <w:pPr>
              <w:jc w:val="center"/>
              <w:rPr>
                <w:rFonts w:ascii="Tahoma" w:hAnsi="Tahoma" w:cs="Tahoma"/>
                <w:b/>
                <w:bCs/>
                <w:sz w:val="21"/>
                <w:szCs w:val="21"/>
              </w:rPr>
            </w:pPr>
          </w:p>
          <w:p w14:paraId="4052AAC3" w14:textId="77777777" w:rsidR="000438C5" w:rsidRPr="005515C1" w:rsidRDefault="000438C5" w:rsidP="000438C5">
            <w:pPr>
              <w:jc w:val="center"/>
              <w:rPr>
                <w:rFonts w:ascii="Tahoma" w:hAnsi="Tahoma" w:cs="Tahoma"/>
                <w:b/>
                <w:bCs/>
                <w:sz w:val="21"/>
                <w:szCs w:val="21"/>
              </w:rPr>
            </w:pPr>
          </w:p>
          <w:p w14:paraId="0E4B4E3D" w14:textId="3E6DD534" w:rsidR="000438C5" w:rsidRPr="005515C1" w:rsidRDefault="000438C5" w:rsidP="000438C5">
            <w:pPr>
              <w:jc w:val="center"/>
              <w:rPr>
                <w:rFonts w:ascii="Tahoma" w:hAnsi="Tahoma" w:cs="Tahoma"/>
                <w:b/>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7A0539D9" w14:textId="77777777" w:rsidR="000438C5" w:rsidRPr="005515C1" w:rsidRDefault="000438C5" w:rsidP="000438C5">
            <w:pPr>
              <w:rPr>
                <w:rFonts w:ascii="Tahoma" w:hAnsi="Tahoma" w:cs="Tahoma"/>
                <w:b/>
                <w:bCs/>
                <w:sz w:val="21"/>
                <w:szCs w:val="21"/>
              </w:rPr>
            </w:pPr>
          </w:p>
        </w:tc>
      </w:tr>
      <w:tr w:rsidR="005515C1" w:rsidRPr="005515C1" w14:paraId="321C3209"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44292F9B" w14:textId="77777777" w:rsidR="000438C5" w:rsidRPr="005515C1" w:rsidRDefault="000438C5" w:rsidP="000438C5">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tcPr>
          <w:p w14:paraId="7B142246" w14:textId="2FEAD378" w:rsidR="000438C5" w:rsidRPr="005515C1" w:rsidRDefault="00496950" w:rsidP="000438C5">
            <w:pPr>
              <w:rPr>
                <w:rFonts w:ascii="Tahoma" w:hAnsi="Tahoma" w:cs="Tahoma"/>
                <w:b/>
                <w:sz w:val="21"/>
                <w:szCs w:val="21"/>
              </w:rPr>
            </w:pPr>
            <w:r w:rsidRPr="005515C1">
              <w:rPr>
                <w:rFonts w:ascii="Tahoma" w:hAnsi="Tahoma" w:cs="Tahoma"/>
                <w:b/>
                <w:sz w:val="21"/>
                <w:szCs w:val="21"/>
              </w:rPr>
              <w:t>LOT  4</w:t>
            </w:r>
            <w:r w:rsidR="000438C5" w:rsidRPr="005515C1">
              <w:rPr>
                <w:rFonts w:ascii="Tahoma" w:hAnsi="Tahoma" w:cs="Tahoma"/>
                <w:b/>
                <w:sz w:val="21"/>
                <w:szCs w:val="21"/>
              </w:rPr>
              <w:t>00 : PEINTURE</w:t>
            </w:r>
          </w:p>
        </w:tc>
        <w:tc>
          <w:tcPr>
            <w:tcW w:w="850" w:type="dxa"/>
            <w:tcBorders>
              <w:top w:val="single" w:sz="4" w:space="0" w:color="auto"/>
              <w:left w:val="single" w:sz="4" w:space="0" w:color="auto"/>
              <w:bottom w:val="single" w:sz="4" w:space="0" w:color="auto"/>
              <w:right w:val="single" w:sz="4" w:space="0" w:color="auto"/>
            </w:tcBorders>
          </w:tcPr>
          <w:p w14:paraId="4E73D6E2" w14:textId="77777777" w:rsidR="000438C5" w:rsidRPr="005515C1" w:rsidRDefault="000438C5" w:rsidP="000438C5">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D0774E4" w14:textId="77777777" w:rsidR="000438C5" w:rsidRPr="005515C1" w:rsidRDefault="000438C5" w:rsidP="000438C5">
            <w:pPr>
              <w:jc w:val="center"/>
              <w:rPr>
                <w:rFonts w:ascii="Tahoma" w:hAnsi="Tahoma" w:cs="Tahoma"/>
                <w:b/>
                <w:sz w:val="21"/>
                <w:szCs w:val="21"/>
              </w:rPr>
            </w:pPr>
          </w:p>
        </w:tc>
      </w:tr>
      <w:tr w:rsidR="005515C1" w:rsidRPr="005515C1" w14:paraId="78202A2E"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35038E59" w14:textId="42927AC5" w:rsidR="000438C5" w:rsidRPr="005515C1" w:rsidRDefault="00E76708" w:rsidP="000438C5">
            <w:pPr>
              <w:rPr>
                <w:rFonts w:ascii="Tahoma" w:hAnsi="Tahoma" w:cs="Tahoma"/>
                <w:sz w:val="21"/>
                <w:szCs w:val="21"/>
              </w:rPr>
            </w:pPr>
            <w:r w:rsidRPr="005515C1">
              <w:rPr>
                <w:rFonts w:ascii="Tahoma" w:hAnsi="Tahoma" w:cs="Tahoma"/>
                <w:b/>
                <w:sz w:val="21"/>
                <w:szCs w:val="21"/>
              </w:rPr>
              <w:t>4</w:t>
            </w:r>
            <w:r w:rsidR="000438C5" w:rsidRPr="005515C1">
              <w:rPr>
                <w:rFonts w:ascii="Tahoma" w:hAnsi="Tahoma" w:cs="Tahoma"/>
                <w:b/>
                <w:sz w:val="21"/>
                <w:szCs w:val="21"/>
              </w:rPr>
              <w:t>01</w:t>
            </w:r>
          </w:p>
        </w:tc>
        <w:tc>
          <w:tcPr>
            <w:tcW w:w="6223" w:type="dxa"/>
            <w:tcBorders>
              <w:top w:val="single" w:sz="4" w:space="0" w:color="auto"/>
              <w:left w:val="single" w:sz="4" w:space="0" w:color="auto"/>
              <w:bottom w:val="single" w:sz="4" w:space="0" w:color="auto"/>
              <w:right w:val="single" w:sz="4" w:space="0" w:color="auto"/>
            </w:tcBorders>
          </w:tcPr>
          <w:p w14:paraId="5D1245F6" w14:textId="1625B5D9" w:rsidR="000438C5" w:rsidRPr="005515C1" w:rsidRDefault="00E76708" w:rsidP="000438C5">
            <w:pPr>
              <w:rPr>
                <w:rFonts w:ascii="Tahoma" w:hAnsi="Tahoma" w:cs="Tahoma"/>
                <w:b/>
                <w:sz w:val="21"/>
                <w:szCs w:val="21"/>
              </w:rPr>
            </w:pPr>
            <w:r w:rsidRPr="005515C1">
              <w:rPr>
                <w:rFonts w:ascii="Tahoma" w:hAnsi="Tahoma" w:cs="Tahoma"/>
                <w:b/>
                <w:sz w:val="21"/>
                <w:szCs w:val="21"/>
              </w:rPr>
              <w:t xml:space="preserve">Décapage de la couche vétuste </w:t>
            </w:r>
          </w:p>
          <w:p w14:paraId="3FBDF51D" w14:textId="77777777" w:rsidR="00E76708" w:rsidRPr="005515C1" w:rsidRDefault="00E76708" w:rsidP="000438C5">
            <w:pPr>
              <w:rPr>
                <w:rFonts w:ascii="Tahoma" w:hAnsi="Tahoma" w:cs="Tahoma"/>
                <w:b/>
                <w:sz w:val="21"/>
                <w:szCs w:val="21"/>
              </w:rPr>
            </w:pPr>
          </w:p>
          <w:p w14:paraId="2112E20F" w14:textId="77777777" w:rsidR="000438C5" w:rsidRPr="005515C1" w:rsidRDefault="000438C5" w:rsidP="000438C5">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6C771E4E" w14:textId="77777777" w:rsidR="000438C5" w:rsidRPr="005515C1" w:rsidRDefault="000438C5" w:rsidP="000438C5">
            <w:pPr>
              <w:rPr>
                <w:rFonts w:ascii="Tahoma" w:hAnsi="Tahoma" w:cs="Tahoma"/>
                <w:b/>
                <w:sz w:val="21"/>
                <w:szCs w:val="21"/>
              </w:rPr>
            </w:pPr>
          </w:p>
          <w:p w14:paraId="30D293C4" w14:textId="77777777" w:rsidR="000438C5" w:rsidRPr="005515C1" w:rsidRDefault="000438C5" w:rsidP="000438C5">
            <w:pPr>
              <w:rPr>
                <w:rFonts w:ascii="Tahoma" w:hAnsi="Tahoma" w:cs="Tahoma"/>
                <w:b/>
                <w:sz w:val="21"/>
                <w:szCs w:val="21"/>
              </w:rPr>
            </w:pPr>
          </w:p>
          <w:p w14:paraId="197BA2BE" w14:textId="77777777" w:rsidR="000438C5" w:rsidRPr="005515C1" w:rsidRDefault="000438C5" w:rsidP="000438C5">
            <w:pPr>
              <w:rPr>
                <w:rFonts w:ascii="Tahoma" w:hAnsi="Tahoma" w:cs="Tahoma"/>
                <w:b/>
                <w:sz w:val="21"/>
                <w:szCs w:val="21"/>
              </w:rPr>
            </w:pPr>
            <w:r w:rsidRPr="005515C1">
              <w:rPr>
                <w:rFonts w:ascii="Tahoma" w:hAnsi="Tahoma" w:cs="Tahoma"/>
                <w:b/>
                <w:sz w:val="21"/>
                <w:szCs w:val="21"/>
              </w:rPr>
              <w:t>Le mètre carré à :                              francs CFA</w:t>
            </w:r>
          </w:p>
          <w:p w14:paraId="6478AE6B" w14:textId="77777777" w:rsidR="000438C5" w:rsidRPr="005515C1" w:rsidRDefault="000438C5" w:rsidP="000438C5">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371F1303" w14:textId="77777777" w:rsidR="000438C5" w:rsidRPr="005515C1" w:rsidRDefault="000438C5" w:rsidP="000438C5">
            <w:pPr>
              <w:jc w:val="center"/>
              <w:rPr>
                <w:rFonts w:ascii="Tahoma" w:hAnsi="Tahoma" w:cs="Tahoma"/>
                <w:b/>
                <w:sz w:val="21"/>
                <w:szCs w:val="21"/>
              </w:rPr>
            </w:pPr>
          </w:p>
          <w:p w14:paraId="3E293893" w14:textId="77777777" w:rsidR="000438C5" w:rsidRPr="005515C1" w:rsidRDefault="000438C5" w:rsidP="000438C5">
            <w:pPr>
              <w:jc w:val="center"/>
              <w:rPr>
                <w:rFonts w:ascii="Tahoma" w:hAnsi="Tahoma" w:cs="Tahoma"/>
                <w:b/>
                <w:sz w:val="21"/>
                <w:szCs w:val="21"/>
              </w:rPr>
            </w:pPr>
          </w:p>
          <w:p w14:paraId="4E6C3B1D" w14:textId="77777777" w:rsidR="000438C5" w:rsidRPr="005515C1" w:rsidRDefault="000438C5" w:rsidP="000438C5">
            <w:pPr>
              <w:jc w:val="center"/>
              <w:rPr>
                <w:rFonts w:ascii="Tahoma" w:hAnsi="Tahoma" w:cs="Tahoma"/>
                <w:b/>
                <w:sz w:val="21"/>
                <w:szCs w:val="21"/>
              </w:rPr>
            </w:pPr>
          </w:p>
          <w:p w14:paraId="2924ADF7" w14:textId="77777777" w:rsidR="000438C5" w:rsidRPr="005515C1" w:rsidRDefault="000438C5" w:rsidP="000438C5">
            <w:pPr>
              <w:jc w:val="center"/>
              <w:rPr>
                <w:rFonts w:ascii="Tahoma" w:hAnsi="Tahoma" w:cs="Tahoma"/>
                <w:b/>
                <w:sz w:val="21"/>
                <w:szCs w:val="21"/>
              </w:rPr>
            </w:pPr>
          </w:p>
          <w:p w14:paraId="7F329BD1" w14:textId="77777777" w:rsidR="000438C5" w:rsidRPr="005515C1" w:rsidRDefault="000438C5" w:rsidP="000438C5">
            <w:pPr>
              <w:jc w:val="center"/>
              <w:rPr>
                <w:rFonts w:ascii="Tahoma" w:hAnsi="Tahoma" w:cs="Tahoma"/>
                <w:b/>
                <w:sz w:val="21"/>
                <w:szCs w:val="21"/>
              </w:rPr>
            </w:pPr>
          </w:p>
          <w:p w14:paraId="04C820A8" w14:textId="53909EE1" w:rsidR="000438C5" w:rsidRPr="005515C1" w:rsidRDefault="000438C5" w:rsidP="000438C5">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0C998215" w14:textId="77777777" w:rsidR="000438C5" w:rsidRPr="005515C1" w:rsidRDefault="000438C5" w:rsidP="000438C5">
            <w:pPr>
              <w:jc w:val="center"/>
              <w:rPr>
                <w:rFonts w:ascii="Tahoma" w:hAnsi="Tahoma" w:cs="Tahoma"/>
                <w:b/>
                <w:sz w:val="21"/>
                <w:szCs w:val="21"/>
              </w:rPr>
            </w:pPr>
          </w:p>
        </w:tc>
      </w:tr>
      <w:tr w:rsidR="005515C1" w:rsidRPr="005515C1" w14:paraId="5CB5BB8B"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285F4A54" w14:textId="24E914A9" w:rsidR="000438C5" w:rsidRPr="005515C1" w:rsidRDefault="00E76708" w:rsidP="000438C5">
            <w:pPr>
              <w:rPr>
                <w:rFonts w:ascii="Tahoma" w:hAnsi="Tahoma" w:cs="Tahoma"/>
                <w:sz w:val="21"/>
                <w:szCs w:val="21"/>
              </w:rPr>
            </w:pPr>
            <w:r w:rsidRPr="005515C1">
              <w:rPr>
                <w:rFonts w:ascii="Tahoma" w:hAnsi="Tahoma" w:cs="Tahoma"/>
                <w:b/>
                <w:sz w:val="21"/>
                <w:szCs w:val="21"/>
              </w:rPr>
              <w:t>4</w:t>
            </w:r>
            <w:r w:rsidR="000438C5" w:rsidRPr="005515C1">
              <w:rPr>
                <w:rFonts w:ascii="Tahoma" w:hAnsi="Tahoma" w:cs="Tahoma"/>
                <w:b/>
                <w:sz w:val="21"/>
                <w:szCs w:val="21"/>
              </w:rPr>
              <w:t>0</w:t>
            </w:r>
            <w:r w:rsidRPr="005515C1">
              <w:rPr>
                <w:rFonts w:ascii="Tahoma" w:hAnsi="Tahoma" w:cs="Tahoma"/>
                <w:b/>
                <w:sz w:val="21"/>
                <w:szCs w:val="21"/>
              </w:rPr>
              <w:t>2</w:t>
            </w:r>
          </w:p>
        </w:tc>
        <w:tc>
          <w:tcPr>
            <w:tcW w:w="6223" w:type="dxa"/>
            <w:tcBorders>
              <w:top w:val="single" w:sz="4" w:space="0" w:color="auto"/>
              <w:left w:val="single" w:sz="4" w:space="0" w:color="auto"/>
              <w:bottom w:val="single" w:sz="4" w:space="0" w:color="auto"/>
              <w:right w:val="single" w:sz="4" w:space="0" w:color="auto"/>
            </w:tcBorders>
          </w:tcPr>
          <w:p w14:paraId="568566C6" w14:textId="771446DC" w:rsidR="000438C5" w:rsidRPr="005515C1" w:rsidRDefault="00E76708" w:rsidP="000438C5">
            <w:pPr>
              <w:jc w:val="both"/>
              <w:rPr>
                <w:rFonts w:ascii="Tahoma" w:hAnsi="Tahoma" w:cs="Tahoma"/>
                <w:b/>
                <w:bCs/>
                <w:i/>
                <w:sz w:val="21"/>
                <w:szCs w:val="21"/>
                <w:lang w:bidi="en-US"/>
              </w:rPr>
            </w:pPr>
            <w:r w:rsidRPr="005515C1">
              <w:rPr>
                <w:rFonts w:ascii="Tahoma" w:hAnsi="Tahoma" w:cs="Tahoma"/>
                <w:b/>
                <w:bCs/>
                <w:i/>
                <w:sz w:val="21"/>
                <w:szCs w:val="21"/>
                <w:lang w:bidi="en-US"/>
              </w:rPr>
              <w:t xml:space="preserve">pantex 1800 en bicouche pour murs extérieurs y/c plinthe </w:t>
            </w:r>
          </w:p>
          <w:p w14:paraId="5FEF6466" w14:textId="77777777" w:rsidR="00E76708" w:rsidRPr="005515C1" w:rsidRDefault="00E76708" w:rsidP="000438C5">
            <w:pPr>
              <w:jc w:val="both"/>
              <w:rPr>
                <w:rFonts w:ascii="Tahoma" w:hAnsi="Tahoma" w:cs="Tahoma"/>
                <w:b/>
                <w:bCs/>
                <w:i/>
                <w:sz w:val="21"/>
                <w:szCs w:val="21"/>
                <w:lang w:bidi="en-US"/>
              </w:rPr>
            </w:pPr>
          </w:p>
          <w:p w14:paraId="56C49065" w14:textId="77777777" w:rsidR="000438C5" w:rsidRPr="005515C1" w:rsidRDefault="000438C5" w:rsidP="000438C5">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DE4640F" w14:textId="77777777" w:rsidR="000438C5" w:rsidRPr="005515C1" w:rsidRDefault="000438C5" w:rsidP="000438C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DDF6678" w14:textId="77777777" w:rsidR="000438C5" w:rsidRPr="005515C1" w:rsidRDefault="000438C5" w:rsidP="000438C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0E6AED54" w14:textId="77777777" w:rsidR="000438C5" w:rsidRPr="005515C1" w:rsidRDefault="000438C5" w:rsidP="000438C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371F59ED" w14:textId="77777777" w:rsidR="000438C5" w:rsidRPr="005515C1" w:rsidRDefault="000438C5" w:rsidP="000438C5">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48C9AB98" w14:textId="77777777" w:rsidR="000438C5" w:rsidRPr="005515C1" w:rsidRDefault="000438C5" w:rsidP="000438C5">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7BC8BF88" w14:textId="77777777" w:rsidR="000438C5" w:rsidRPr="005515C1" w:rsidRDefault="000438C5" w:rsidP="000438C5">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5F68B206" w14:textId="77777777" w:rsidR="000438C5" w:rsidRPr="005515C1" w:rsidRDefault="000438C5" w:rsidP="000438C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4E82867E" w14:textId="77777777" w:rsidR="000438C5" w:rsidRPr="005515C1" w:rsidRDefault="000438C5" w:rsidP="000438C5">
            <w:pPr>
              <w:rPr>
                <w:rFonts w:ascii="Tahoma" w:hAnsi="Tahoma" w:cs="Tahoma"/>
                <w:sz w:val="21"/>
                <w:szCs w:val="21"/>
              </w:rPr>
            </w:pPr>
            <w:r w:rsidRPr="005515C1">
              <w:rPr>
                <w:rFonts w:ascii="Tahoma" w:hAnsi="Tahoma" w:cs="Tahoma"/>
                <w:sz w:val="21"/>
                <w:szCs w:val="21"/>
              </w:rPr>
              <w:t>Et toutes les sujétions</w:t>
            </w:r>
          </w:p>
          <w:p w14:paraId="006E6259" w14:textId="77777777" w:rsidR="000438C5" w:rsidRPr="005515C1" w:rsidRDefault="000438C5" w:rsidP="000438C5">
            <w:pPr>
              <w:rPr>
                <w:rFonts w:ascii="Tahoma" w:hAnsi="Tahoma" w:cs="Tahoma"/>
                <w:sz w:val="21"/>
                <w:szCs w:val="21"/>
              </w:rPr>
            </w:pPr>
          </w:p>
          <w:p w14:paraId="6AB33F2C" w14:textId="25BFAA41" w:rsidR="000438C5" w:rsidRPr="005515C1" w:rsidRDefault="000438C5" w:rsidP="000438C5">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44F342C0" w14:textId="77777777" w:rsidR="000438C5" w:rsidRPr="005515C1" w:rsidRDefault="000438C5" w:rsidP="000438C5">
            <w:pPr>
              <w:rPr>
                <w:rFonts w:ascii="Tahoma" w:hAnsi="Tahoma" w:cs="Tahoma"/>
                <w:b/>
                <w:sz w:val="21"/>
                <w:szCs w:val="21"/>
              </w:rPr>
            </w:pPr>
          </w:p>
          <w:p w14:paraId="43549B80" w14:textId="77777777" w:rsidR="000438C5" w:rsidRPr="005515C1" w:rsidRDefault="000438C5" w:rsidP="000438C5">
            <w:pPr>
              <w:rPr>
                <w:rFonts w:ascii="Tahoma" w:hAnsi="Tahoma" w:cs="Tahoma"/>
                <w:b/>
                <w:sz w:val="21"/>
                <w:szCs w:val="21"/>
              </w:rPr>
            </w:pPr>
          </w:p>
          <w:p w14:paraId="1FDE5445" w14:textId="77777777" w:rsidR="000438C5" w:rsidRPr="005515C1" w:rsidRDefault="000438C5" w:rsidP="000438C5">
            <w:pPr>
              <w:rPr>
                <w:rFonts w:ascii="Tahoma" w:hAnsi="Tahoma" w:cs="Tahoma"/>
                <w:b/>
                <w:sz w:val="21"/>
                <w:szCs w:val="21"/>
              </w:rPr>
            </w:pPr>
          </w:p>
          <w:p w14:paraId="2F539B95" w14:textId="77777777" w:rsidR="000438C5" w:rsidRPr="005515C1" w:rsidRDefault="000438C5" w:rsidP="000438C5">
            <w:pPr>
              <w:rPr>
                <w:rFonts w:ascii="Tahoma" w:hAnsi="Tahoma" w:cs="Tahoma"/>
                <w:b/>
                <w:sz w:val="21"/>
                <w:szCs w:val="21"/>
              </w:rPr>
            </w:pPr>
          </w:p>
          <w:p w14:paraId="358465AB" w14:textId="77777777" w:rsidR="000438C5" w:rsidRPr="005515C1" w:rsidRDefault="000438C5" w:rsidP="000438C5">
            <w:pPr>
              <w:rPr>
                <w:rFonts w:ascii="Tahoma" w:hAnsi="Tahoma" w:cs="Tahoma"/>
                <w:b/>
                <w:sz w:val="21"/>
                <w:szCs w:val="21"/>
              </w:rPr>
            </w:pPr>
          </w:p>
          <w:p w14:paraId="333D0FFD" w14:textId="77777777" w:rsidR="000438C5" w:rsidRPr="005515C1" w:rsidRDefault="000438C5" w:rsidP="000438C5">
            <w:pPr>
              <w:rPr>
                <w:rFonts w:ascii="Tahoma" w:hAnsi="Tahoma" w:cs="Tahoma"/>
                <w:b/>
                <w:sz w:val="21"/>
                <w:szCs w:val="21"/>
              </w:rPr>
            </w:pPr>
          </w:p>
          <w:p w14:paraId="489B1F99" w14:textId="77777777" w:rsidR="000438C5" w:rsidRPr="005515C1" w:rsidRDefault="000438C5" w:rsidP="000438C5">
            <w:pPr>
              <w:rPr>
                <w:rFonts w:ascii="Tahoma" w:hAnsi="Tahoma" w:cs="Tahoma"/>
                <w:b/>
                <w:sz w:val="21"/>
                <w:szCs w:val="21"/>
              </w:rPr>
            </w:pPr>
          </w:p>
          <w:p w14:paraId="0217FD63" w14:textId="77777777" w:rsidR="000438C5" w:rsidRPr="005515C1" w:rsidRDefault="000438C5" w:rsidP="000438C5">
            <w:pPr>
              <w:rPr>
                <w:rFonts w:ascii="Tahoma" w:hAnsi="Tahoma" w:cs="Tahoma"/>
                <w:b/>
                <w:sz w:val="21"/>
                <w:szCs w:val="21"/>
              </w:rPr>
            </w:pPr>
          </w:p>
          <w:p w14:paraId="6D607968" w14:textId="77777777" w:rsidR="000438C5" w:rsidRPr="005515C1" w:rsidRDefault="000438C5" w:rsidP="000438C5">
            <w:pPr>
              <w:rPr>
                <w:rFonts w:ascii="Tahoma" w:hAnsi="Tahoma" w:cs="Tahoma"/>
                <w:b/>
                <w:sz w:val="21"/>
                <w:szCs w:val="21"/>
              </w:rPr>
            </w:pPr>
          </w:p>
          <w:p w14:paraId="291E7EB3" w14:textId="77777777" w:rsidR="000438C5" w:rsidRPr="005515C1" w:rsidRDefault="000438C5" w:rsidP="000438C5">
            <w:pPr>
              <w:rPr>
                <w:rFonts w:ascii="Tahoma" w:hAnsi="Tahoma" w:cs="Tahoma"/>
                <w:b/>
                <w:sz w:val="21"/>
                <w:szCs w:val="21"/>
              </w:rPr>
            </w:pPr>
          </w:p>
          <w:p w14:paraId="11EF636F" w14:textId="77777777" w:rsidR="000438C5" w:rsidRPr="005515C1" w:rsidRDefault="000438C5" w:rsidP="000438C5">
            <w:pPr>
              <w:rPr>
                <w:rFonts w:ascii="Tahoma" w:hAnsi="Tahoma" w:cs="Tahoma"/>
                <w:b/>
                <w:sz w:val="21"/>
                <w:szCs w:val="21"/>
              </w:rPr>
            </w:pPr>
          </w:p>
          <w:p w14:paraId="27C65AF7" w14:textId="77777777" w:rsidR="000438C5" w:rsidRPr="005515C1" w:rsidRDefault="000438C5" w:rsidP="000438C5">
            <w:pPr>
              <w:rPr>
                <w:rFonts w:ascii="Tahoma" w:hAnsi="Tahoma" w:cs="Tahoma"/>
                <w:b/>
                <w:sz w:val="21"/>
                <w:szCs w:val="21"/>
              </w:rPr>
            </w:pPr>
          </w:p>
          <w:p w14:paraId="7F9C6DB3" w14:textId="77777777" w:rsidR="000438C5" w:rsidRPr="005515C1" w:rsidRDefault="000438C5" w:rsidP="000438C5">
            <w:pPr>
              <w:rPr>
                <w:rFonts w:ascii="Tahoma" w:hAnsi="Tahoma" w:cs="Tahoma"/>
                <w:b/>
                <w:sz w:val="21"/>
                <w:szCs w:val="21"/>
              </w:rPr>
            </w:pPr>
          </w:p>
          <w:p w14:paraId="2F29602B" w14:textId="77777777" w:rsidR="000438C5" w:rsidRPr="005515C1" w:rsidRDefault="000438C5" w:rsidP="000438C5">
            <w:pPr>
              <w:rPr>
                <w:rFonts w:ascii="Tahoma" w:hAnsi="Tahoma" w:cs="Tahoma"/>
                <w:b/>
                <w:sz w:val="21"/>
                <w:szCs w:val="21"/>
              </w:rPr>
            </w:pPr>
          </w:p>
          <w:p w14:paraId="615B1A13" w14:textId="77777777" w:rsidR="000438C5" w:rsidRPr="005515C1" w:rsidRDefault="000438C5" w:rsidP="000438C5">
            <w:pPr>
              <w:rPr>
                <w:rFonts w:ascii="Tahoma" w:hAnsi="Tahoma" w:cs="Tahoma"/>
                <w:b/>
                <w:sz w:val="21"/>
                <w:szCs w:val="21"/>
              </w:rPr>
            </w:pPr>
          </w:p>
          <w:p w14:paraId="798B5FD6" w14:textId="7F043D8A" w:rsidR="000438C5" w:rsidRPr="005515C1" w:rsidRDefault="000438C5" w:rsidP="000438C5">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72E8814F" w14:textId="77777777" w:rsidR="000438C5" w:rsidRPr="005515C1" w:rsidRDefault="000438C5" w:rsidP="000438C5">
            <w:pPr>
              <w:jc w:val="center"/>
              <w:rPr>
                <w:rFonts w:ascii="Tahoma" w:hAnsi="Tahoma" w:cs="Tahoma"/>
                <w:b/>
                <w:sz w:val="21"/>
                <w:szCs w:val="21"/>
              </w:rPr>
            </w:pPr>
          </w:p>
        </w:tc>
      </w:tr>
      <w:tr w:rsidR="005515C1" w:rsidRPr="005515C1" w14:paraId="6B859CF2"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6219D190" w14:textId="5186942B" w:rsidR="00E76708" w:rsidRPr="005515C1" w:rsidRDefault="00E76708" w:rsidP="00E76708">
            <w:pPr>
              <w:rPr>
                <w:rFonts w:ascii="Tahoma" w:hAnsi="Tahoma" w:cs="Tahoma"/>
                <w:b/>
                <w:sz w:val="21"/>
                <w:szCs w:val="21"/>
              </w:rPr>
            </w:pPr>
            <w:r w:rsidRPr="005515C1">
              <w:rPr>
                <w:rFonts w:ascii="Tahoma" w:hAnsi="Tahoma" w:cs="Tahoma"/>
                <w:b/>
                <w:sz w:val="21"/>
                <w:szCs w:val="21"/>
              </w:rPr>
              <w:t>403</w:t>
            </w:r>
          </w:p>
        </w:tc>
        <w:tc>
          <w:tcPr>
            <w:tcW w:w="6223" w:type="dxa"/>
            <w:tcBorders>
              <w:top w:val="single" w:sz="4" w:space="0" w:color="auto"/>
              <w:left w:val="single" w:sz="4" w:space="0" w:color="auto"/>
              <w:bottom w:val="single" w:sz="4" w:space="0" w:color="auto"/>
              <w:right w:val="single" w:sz="4" w:space="0" w:color="auto"/>
            </w:tcBorders>
          </w:tcPr>
          <w:p w14:paraId="34ECC547" w14:textId="69EF408D" w:rsidR="00E76708" w:rsidRPr="005515C1" w:rsidRDefault="00E76708" w:rsidP="00E76708">
            <w:pPr>
              <w:jc w:val="both"/>
              <w:rPr>
                <w:rFonts w:ascii="Tahoma" w:hAnsi="Tahoma" w:cs="Tahoma"/>
                <w:b/>
                <w:bCs/>
                <w:i/>
                <w:sz w:val="21"/>
                <w:szCs w:val="21"/>
                <w:lang w:bidi="en-US"/>
              </w:rPr>
            </w:pPr>
            <w:r w:rsidRPr="005515C1">
              <w:rPr>
                <w:rFonts w:ascii="Tahoma" w:hAnsi="Tahoma" w:cs="Tahoma"/>
                <w:b/>
                <w:bCs/>
                <w:i/>
                <w:sz w:val="21"/>
                <w:szCs w:val="21"/>
                <w:lang w:bidi="en-US"/>
              </w:rPr>
              <w:t>Pantex 800 en bicouche pour mur intérieurs plus plafond</w:t>
            </w:r>
          </w:p>
          <w:p w14:paraId="1A8C5C8F" w14:textId="77777777" w:rsidR="00E76708" w:rsidRPr="005515C1" w:rsidRDefault="00E76708" w:rsidP="00E76708">
            <w:pPr>
              <w:jc w:val="both"/>
              <w:rPr>
                <w:rFonts w:ascii="Tahoma" w:hAnsi="Tahoma" w:cs="Tahoma"/>
                <w:b/>
                <w:bCs/>
                <w:i/>
                <w:sz w:val="21"/>
                <w:szCs w:val="21"/>
                <w:lang w:bidi="en-US"/>
              </w:rPr>
            </w:pPr>
          </w:p>
          <w:p w14:paraId="7A58FC59" w14:textId="77777777" w:rsidR="00E76708" w:rsidRPr="005515C1" w:rsidRDefault="00E76708" w:rsidP="00E76708">
            <w:pPr>
              <w:jc w:val="both"/>
              <w:rPr>
                <w:rFonts w:ascii="Tahoma" w:hAnsi="Tahoma" w:cs="Tahoma"/>
                <w:sz w:val="21"/>
                <w:szCs w:val="21"/>
              </w:rPr>
            </w:pPr>
            <w:r w:rsidRPr="005515C1">
              <w:rPr>
                <w:rFonts w:ascii="Tahoma" w:hAnsi="Tahoma" w:cs="Tahoma"/>
                <w:sz w:val="21"/>
                <w:szCs w:val="21"/>
              </w:rPr>
              <w:lastRenderedPageBreak/>
              <w:t>Ce prix rémunère au mètre carré la préparation de la surface à peindre. Il comprend :</w:t>
            </w:r>
          </w:p>
          <w:p w14:paraId="42D5CE14" w14:textId="77777777" w:rsidR="00E76708" w:rsidRPr="005515C1" w:rsidRDefault="00E76708" w:rsidP="00E7670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1F4FB6E6" w14:textId="77777777" w:rsidR="00E76708" w:rsidRPr="005515C1" w:rsidRDefault="00E76708" w:rsidP="00E7670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0286308" w14:textId="77777777" w:rsidR="00E76708" w:rsidRPr="005515C1" w:rsidRDefault="00E76708" w:rsidP="00E7670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386BFCB4" w14:textId="2D8CE55B" w:rsidR="00E76708" w:rsidRPr="005515C1" w:rsidRDefault="00E76708" w:rsidP="00E76708">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sur le plafond ;</w:t>
            </w:r>
          </w:p>
          <w:p w14:paraId="21CA5438" w14:textId="77777777" w:rsidR="00E76708" w:rsidRPr="005515C1" w:rsidRDefault="00E76708" w:rsidP="00E76708">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6A0D9F1D" w14:textId="46DA813E" w:rsidR="00E76708" w:rsidRPr="005515C1" w:rsidRDefault="00E76708" w:rsidP="00E76708">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279E1346" w14:textId="77777777" w:rsidR="00E76708" w:rsidRPr="005515C1" w:rsidRDefault="00E76708" w:rsidP="00E7670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65621F1" w14:textId="77777777" w:rsidR="00E76708" w:rsidRPr="005515C1" w:rsidRDefault="00E76708" w:rsidP="00E76708">
            <w:pPr>
              <w:rPr>
                <w:rFonts w:ascii="Tahoma" w:hAnsi="Tahoma" w:cs="Tahoma"/>
                <w:sz w:val="21"/>
                <w:szCs w:val="21"/>
              </w:rPr>
            </w:pPr>
            <w:r w:rsidRPr="005515C1">
              <w:rPr>
                <w:rFonts w:ascii="Tahoma" w:hAnsi="Tahoma" w:cs="Tahoma"/>
                <w:sz w:val="21"/>
                <w:szCs w:val="21"/>
              </w:rPr>
              <w:t>Et toutes les sujétions</w:t>
            </w:r>
          </w:p>
          <w:p w14:paraId="61611F9F" w14:textId="77777777" w:rsidR="00E76708" w:rsidRPr="005515C1" w:rsidRDefault="00E76708" w:rsidP="00E76708">
            <w:pPr>
              <w:rPr>
                <w:rFonts w:ascii="Tahoma" w:hAnsi="Tahoma" w:cs="Tahoma"/>
                <w:sz w:val="21"/>
                <w:szCs w:val="21"/>
              </w:rPr>
            </w:pPr>
          </w:p>
          <w:p w14:paraId="13895E3A" w14:textId="66070760" w:rsidR="00E76708" w:rsidRPr="005515C1" w:rsidRDefault="00E76708" w:rsidP="00E76708">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36B2EE4E" w14:textId="77777777" w:rsidR="00E76708" w:rsidRPr="005515C1" w:rsidRDefault="00E76708" w:rsidP="00E76708">
            <w:pPr>
              <w:rPr>
                <w:rFonts w:ascii="Tahoma" w:hAnsi="Tahoma" w:cs="Tahoma"/>
                <w:b/>
                <w:sz w:val="21"/>
                <w:szCs w:val="21"/>
              </w:rPr>
            </w:pPr>
          </w:p>
          <w:p w14:paraId="096CE68E" w14:textId="77777777" w:rsidR="00E76708" w:rsidRPr="005515C1" w:rsidRDefault="00E76708" w:rsidP="00E76708">
            <w:pPr>
              <w:rPr>
                <w:rFonts w:ascii="Tahoma" w:hAnsi="Tahoma" w:cs="Tahoma"/>
                <w:b/>
                <w:sz w:val="21"/>
                <w:szCs w:val="21"/>
              </w:rPr>
            </w:pPr>
          </w:p>
          <w:p w14:paraId="31D57C40" w14:textId="77777777" w:rsidR="00E76708" w:rsidRPr="005515C1" w:rsidRDefault="00E76708" w:rsidP="00E76708">
            <w:pPr>
              <w:rPr>
                <w:rFonts w:ascii="Tahoma" w:hAnsi="Tahoma" w:cs="Tahoma"/>
                <w:b/>
                <w:sz w:val="21"/>
                <w:szCs w:val="21"/>
              </w:rPr>
            </w:pPr>
          </w:p>
          <w:p w14:paraId="660C7299" w14:textId="77777777" w:rsidR="00E76708" w:rsidRPr="005515C1" w:rsidRDefault="00E76708" w:rsidP="00E76708">
            <w:pPr>
              <w:rPr>
                <w:rFonts w:ascii="Tahoma" w:hAnsi="Tahoma" w:cs="Tahoma"/>
                <w:b/>
                <w:sz w:val="21"/>
                <w:szCs w:val="21"/>
              </w:rPr>
            </w:pPr>
          </w:p>
          <w:p w14:paraId="06953F23" w14:textId="77777777" w:rsidR="00E76708" w:rsidRPr="005515C1" w:rsidRDefault="00E76708" w:rsidP="00E76708">
            <w:pPr>
              <w:rPr>
                <w:rFonts w:ascii="Tahoma" w:hAnsi="Tahoma" w:cs="Tahoma"/>
                <w:b/>
                <w:sz w:val="21"/>
                <w:szCs w:val="21"/>
              </w:rPr>
            </w:pPr>
          </w:p>
          <w:p w14:paraId="26A3D63E" w14:textId="77777777" w:rsidR="00E76708" w:rsidRPr="005515C1" w:rsidRDefault="00E76708" w:rsidP="00E76708">
            <w:pPr>
              <w:rPr>
                <w:rFonts w:ascii="Tahoma" w:hAnsi="Tahoma" w:cs="Tahoma"/>
                <w:b/>
                <w:sz w:val="21"/>
                <w:szCs w:val="21"/>
              </w:rPr>
            </w:pPr>
          </w:p>
          <w:p w14:paraId="765EC8A9" w14:textId="77777777" w:rsidR="00E76708" w:rsidRPr="005515C1" w:rsidRDefault="00E76708" w:rsidP="00E76708">
            <w:pPr>
              <w:rPr>
                <w:rFonts w:ascii="Tahoma" w:hAnsi="Tahoma" w:cs="Tahoma"/>
                <w:b/>
                <w:sz w:val="21"/>
                <w:szCs w:val="21"/>
              </w:rPr>
            </w:pPr>
          </w:p>
          <w:p w14:paraId="2D44E7D1" w14:textId="77777777" w:rsidR="00E76708" w:rsidRPr="005515C1" w:rsidRDefault="00E76708" w:rsidP="00E76708">
            <w:pPr>
              <w:rPr>
                <w:rFonts w:ascii="Tahoma" w:hAnsi="Tahoma" w:cs="Tahoma"/>
                <w:b/>
                <w:sz w:val="21"/>
                <w:szCs w:val="21"/>
              </w:rPr>
            </w:pPr>
          </w:p>
          <w:p w14:paraId="477E1078" w14:textId="77777777" w:rsidR="00E76708" w:rsidRPr="005515C1" w:rsidRDefault="00E76708" w:rsidP="00E76708">
            <w:pPr>
              <w:rPr>
                <w:rFonts w:ascii="Tahoma" w:hAnsi="Tahoma" w:cs="Tahoma"/>
                <w:b/>
                <w:sz w:val="21"/>
                <w:szCs w:val="21"/>
              </w:rPr>
            </w:pPr>
          </w:p>
          <w:p w14:paraId="4A4AB9BD" w14:textId="77777777" w:rsidR="00E76708" w:rsidRPr="005515C1" w:rsidRDefault="00E76708" w:rsidP="00E76708">
            <w:pPr>
              <w:rPr>
                <w:rFonts w:ascii="Tahoma" w:hAnsi="Tahoma" w:cs="Tahoma"/>
                <w:b/>
                <w:sz w:val="21"/>
                <w:szCs w:val="21"/>
              </w:rPr>
            </w:pPr>
          </w:p>
          <w:p w14:paraId="1BEE7C66" w14:textId="77777777" w:rsidR="00E76708" w:rsidRPr="005515C1" w:rsidRDefault="00E76708" w:rsidP="00E76708">
            <w:pPr>
              <w:rPr>
                <w:rFonts w:ascii="Tahoma" w:hAnsi="Tahoma" w:cs="Tahoma"/>
                <w:b/>
                <w:sz w:val="21"/>
                <w:szCs w:val="21"/>
              </w:rPr>
            </w:pPr>
          </w:p>
          <w:p w14:paraId="272715B8" w14:textId="77777777" w:rsidR="00E76708" w:rsidRPr="005515C1" w:rsidRDefault="00E76708" w:rsidP="00E76708">
            <w:pPr>
              <w:rPr>
                <w:rFonts w:ascii="Tahoma" w:hAnsi="Tahoma" w:cs="Tahoma"/>
                <w:b/>
                <w:sz w:val="21"/>
                <w:szCs w:val="21"/>
              </w:rPr>
            </w:pPr>
          </w:p>
          <w:p w14:paraId="21790452" w14:textId="77777777" w:rsidR="00E76708" w:rsidRPr="005515C1" w:rsidRDefault="00E76708" w:rsidP="00E76708">
            <w:pPr>
              <w:rPr>
                <w:rFonts w:ascii="Tahoma" w:hAnsi="Tahoma" w:cs="Tahoma"/>
                <w:b/>
                <w:sz w:val="21"/>
                <w:szCs w:val="21"/>
              </w:rPr>
            </w:pPr>
          </w:p>
          <w:p w14:paraId="3AA7746A" w14:textId="77777777" w:rsidR="00E76708" w:rsidRPr="005515C1" w:rsidRDefault="00E76708" w:rsidP="00E76708">
            <w:pPr>
              <w:rPr>
                <w:rFonts w:ascii="Tahoma" w:hAnsi="Tahoma" w:cs="Tahoma"/>
                <w:b/>
                <w:sz w:val="21"/>
                <w:szCs w:val="21"/>
              </w:rPr>
            </w:pPr>
          </w:p>
          <w:p w14:paraId="17F09F01" w14:textId="4529C9F1" w:rsidR="00E76708" w:rsidRPr="005515C1" w:rsidRDefault="00E76708" w:rsidP="00E76708">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0510AB3B" w14:textId="77777777" w:rsidR="00E76708" w:rsidRPr="005515C1" w:rsidRDefault="00E76708" w:rsidP="00E76708">
            <w:pPr>
              <w:jc w:val="center"/>
              <w:rPr>
                <w:rFonts w:ascii="Tahoma" w:hAnsi="Tahoma" w:cs="Tahoma"/>
                <w:b/>
                <w:sz w:val="21"/>
                <w:szCs w:val="21"/>
              </w:rPr>
            </w:pPr>
          </w:p>
        </w:tc>
      </w:tr>
      <w:tr w:rsidR="005515C1" w:rsidRPr="005515C1" w14:paraId="7A59A0D0"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6F1585A1" w14:textId="5EEA0A2E" w:rsidR="00E76708" w:rsidRPr="005515C1" w:rsidRDefault="00E76708" w:rsidP="00E76708">
            <w:pPr>
              <w:rPr>
                <w:rFonts w:ascii="Tahoma" w:hAnsi="Tahoma" w:cs="Tahoma"/>
                <w:sz w:val="21"/>
                <w:szCs w:val="21"/>
              </w:rPr>
            </w:pPr>
            <w:r w:rsidRPr="005515C1">
              <w:rPr>
                <w:rFonts w:ascii="Tahoma" w:hAnsi="Tahoma" w:cs="Tahoma"/>
                <w:b/>
                <w:sz w:val="21"/>
                <w:szCs w:val="21"/>
              </w:rPr>
              <w:t>404</w:t>
            </w:r>
          </w:p>
        </w:tc>
        <w:tc>
          <w:tcPr>
            <w:tcW w:w="6223" w:type="dxa"/>
            <w:tcBorders>
              <w:top w:val="single" w:sz="4" w:space="0" w:color="auto"/>
              <w:left w:val="single" w:sz="4" w:space="0" w:color="auto"/>
              <w:bottom w:val="single" w:sz="4" w:space="0" w:color="auto"/>
              <w:right w:val="single" w:sz="4" w:space="0" w:color="auto"/>
            </w:tcBorders>
          </w:tcPr>
          <w:p w14:paraId="540295F0" w14:textId="77777777" w:rsidR="00E76708" w:rsidRPr="005515C1" w:rsidRDefault="00E76708" w:rsidP="00E76708">
            <w:pPr>
              <w:jc w:val="both"/>
              <w:rPr>
                <w:rFonts w:ascii="Tahoma" w:hAnsi="Tahoma" w:cs="Tahoma"/>
                <w:b/>
                <w:bCs/>
                <w:i/>
                <w:sz w:val="21"/>
                <w:szCs w:val="21"/>
                <w:lang w:bidi="en-US"/>
              </w:rPr>
            </w:pPr>
            <w:r w:rsidRPr="005515C1">
              <w:rPr>
                <w:rFonts w:ascii="Tahoma" w:hAnsi="Tahoma" w:cs="Tahoma"/>
                <w:b/>
                <w:bCs/>
                <w:i/>
                <w:sz w:val="21"/>
                <w:szCs w:val="21"/>
                <w:lang w:bidi="en-US"/>
              </w:rPr>
              <w:t>badigeonnage des tableaux à l'ardoisier</w:t>
            </w:r>
          </w:p>
          <w:p w14:paraId="023EF64D" w14:textId="77777777" w:rsidR="00E76708" w:rsidRPr="005515C1" w:rsidRDefault="00E76708" w:rsidP="00E76708">
            <w:pPr>
              <w:jc w:val="both"/>
              <w:rPr>
                <w:rFonts w:ascii="Tahoma" w:hAnsi="Tahoma" w:cs="Tahoma"/>
                <w:b/>
                <w:bCs/>
                <w:i/>
                <w:sz w:val="21"/>
                <w:szCs w:val="21"/>
                <w:lang w:bidi="en-US"/>
              </w:rPr>
            </w:pPr>
          </w:p>
          <w:p w14:paraId="447BA0D8" w14:textId="77777777" w:rsidR="00E76708" w:rsidRPr="005515C1" w:rsidRDefault="00E76708" w:rsidP="00E76708">
            <w:pPr>
              <w:jc w:val="both"/>
              <w:rPr>
                <w:rFonts w:ascii="Tahoma" w:hAnsi="Tahoma" w:cs="Tahoma"/>
                <w:sz w:val="21"/>
                <w:szCs w:val="21"/>
              </w:rPr>
            </w:pPr>
            <w:r w:rsidRPr="005515C1">
              <w:rPr>
                <w:rFonts w:ascii="Tahoma" w:hAnsi="Tahoma" w:cs="Tahoma"/>
                <w:sz w:val="21"/>
                <w:szCs w:val="21"/>
              </w:rPr>
              <w:t>Ce prix rémunère au mètre carré le badigeonnage des tableaux à l'ardoisier</w:t>
            </w:r>
          </w:p>
          <w:p w14:paraId="55D65324" w14:textId="77777777" w:rsidR="00E76708" w:rsidRPr="005515C1" w:rsidRDefault="00E76708" w:rsidP="00E76708">
            <w:pPr>
              <w:jc w:val="both"/>
              <w:rPr>
                <w:rFonts w:ascii="Tahoma" w:hAnsi="Tahoma" w:cs="Tahoma"/>
                <w:sz w:val="21"/>
                <w:szCs w:val="21"/>
              </w:rPr>
            </w:pPr>
            <w:r w:rsidRPr="005515C1">
              <w:rPr>
                <w:rFonts w:ascii="Tahoma" w:hAnsi="Tahoma" w:cs="Tahoma"/>
                <w:sz w:val="21"/>
                <w:szCs w:val="21"/>
              </w:rPr>
              <w:t>. Il comprend :</w:t>
            </w:r>
          </w:p>
          <w:p w14:paraId="1A40604D" w14:textId="77777777" w:rsidR="00E76708" w:rsidRPr="005515C1" w:rsidRDefault="00E76708" w:rsidP="00E7670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32BB23BE" w14:textId="77777777" w:rsidR="00E76708" w:rsidRPr="005515C1" w:rsidRDefault="00E76708" w:rsidP="00E7670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0570B96" w14:textId="77777777" w:rsidR="00E76708" w:rsidRPr="005515C1" w:rsidRDefault="00E76708" w:rsidP="00E7670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w:t>
            </w:r>
            <w:proofErr w:type="spellStart"/>
            <w:r w:rsidRPr="005515C1">
              <w:rPr>
                <w:rFonts w:ascii="Tahoma" w:hAnsi="Tahoma" w:cs="Tahoma"/>
                <w:sz w:val="21"/>
                <w:szCs w:val="21"/>
              </w:rPr>
              <w:t>ardoisine</w:t>
            </w:r>
            <w:proofErr w:type="spellEnd"/>
            <w:r w:rsidRPr="005515C1">
              <w:rPr>
                <w:rFonts w:ascii="Tahoma" w:hAnsi="Tahoma" w:cs="Tahoma"/>
                <w:sz w:val="21"/>
                <w:szCs w:val="21"/>
              </w:rPr>
              <w:t>.</w:t>
            </w:r>
          </w:p>
          <w:p w14:paraId="366451FC" w14:textId="77777777" w:rsidR="00E76708" w:rsidRPr="005515C1" w:rsidRDefault="00E76708" w:rsidP="00E76708">
            <w:pPr>
              <w:rPr>
                <w:rFonts w:ascii="Tahoma" w:hAnsi="Tahoma" w:cs="Tahoma"/>
                <w:sz w:val="21"/>
                <w:szCs w:val="21"/>
              </w:rPr>
            </w:pPr>
            <w:r w:rsidRPr="005515C1">
              <w:rPr>
                <w:rFonts w:ascii="Tahoma" w:hAnsi="Tahoma" w:cs="Tahoma"/>
                <w:sz w:val="21"/>
                <w:szCs w:val="21"/>
              </w:rPr>
              <w:t>Et toutes les sujétions.</w:t>
            </w:r>
          </w:p>
          <w:p w14:paraId="41A9F7E1" w14:textId="77777777" w:rsidR="00E76708" w:rsidRPr="005515C1" w:rsidRDefault="00E76708" w:rsidP="00E76708">
            <w:pPr>
              <w:rPr>
                <w:rFonts w:ascii="Tahoma" w:hAnsi="Tahoma" w:cs="Tahoma"/>
                <w:sz w:val="21"/>
                <w:szCs w:val="21"/>
              </w:rPr>
            </w:pPr>
          </w:p>
          <w:p w14:paraId="27B4663A" w14:textId="30974995" w:rsidR="00E76708" w:rsidRPr="005515C1" w:rsidRDefault="00E76708" w:rsidP="00E76708">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36EEA09D" w14:textId="77777777" w:rsidR="00E76708" w:rsidRPr="005515C1" w:rsidRDefault="00E76708" w:rsidP="00E76708">
            <w:pPr>
              <w:rPr>
                <w:rFonts w:ascii="Tahoma" w:hAnsi="Tahoma" w:cs="Tahoma"/>
                <w:b/>
                <w:sz w:val="21"/>
                <w:szCs w:val="21"/>
              </w:rPr>
            </w:pPr>
          </w:p>
          <w:p w14:paraId="7B946572" w14:textId="77777777" w:rsidR="00E76708" w:rsidRPr="005515C1" w:rsidRDefault="00E76708" w:rsidP="00E76708">
            <w:pPr>
              <w:rPr>
                <w:rFonts w:ascii="Tahoma" w:hAnsi="Tahoma" w:cs="Tahoma"/>
                <w:b/>
                <w:sz w:val="21"/>
                <w:szCs w:val="21"/>
              </w:rPr>
            </w:pPr>
          </w:p>
          <w:p w14:paraId="0704D262" w14:textId="77777777" w:rsidR="00E76708" w:rsidRPr="005515C1" w:rsidRDefault="00E76708" w:rsidP="00E76708">
            <w:pPr>
              <w:rPr>
                <w:rFonts w:ascii="Tahoma" w:hAnsi="Tahoma" w:cs="Tahoma"/>
                <w:b/>
                <w:sz w:val="21"/>
                <w:szCs w:val="21"/>
              </w:rPr>
            </w:pPr>
          </w:p>
          <w:p w14:paraId="5F07B8C4" w14:textId="77777777" w:rsidR="00E76708" w:rsidRPr="005515C1" w:rsidRDefault="00E76708" w:rsidP="00E76708">
            <w:pPr>
              <w:rPr>
                <w:rFonts w:ascii="Tahoma" w:hAnsi="Tahoma" w:cs="Tahoma"/>
                <w:b/>
                <w:sz w:val="21"/>
                <w:szCs w:val="21"/>
              </w:rPr>
            </w:pPr>
          </w:p>
          <w:p w14:paraId="464815C3" w14:textId="77777777" w:rsidR="00E76708" w:rsidRPr="005515C1" w:rsidRDefault="00E76708" w:rsidP="00E76708">
            <w:pPr>
              <w:rPr>
                <w:rFonts w:ascii="Tahoma" w:hAnsi="Tahoma" w:cs="Tahoma"/>
                <w:b/>
                <w:sz w:val="21"/>
                <w:szCs w:val="21"/>
              </w:rPr>
            </w:pPr>
          </w:p>
          <w:p w14:paraId="5677BC85" w14:textId="77777777" w:rsidR="00E76708" w:rsidRPr="005515C1" w:rsidRDefault="00E76708" w:rsidP="00E76708">
            <w:pPr>
              <w:rPr>
                <w:rFonts w:ascii="Tahoma" w:hAnsi="Tahoma" w:cs="Tahoma"/>
                <w:b/>
                <w:sz w:val="21"/>
                <w:szCs w:val="21"/>
              </w:rPr>
            </w:pPr>
          </w:p>
          <w:p w14:paraId="4A881C9F" w14:textId="77777777" w:rsidR="00E76708" w:rsidRPr="005515C1" w:rsidRDefault="00E76708" w:rsidP="00E76708">
            <w:pPr>
              <w:rPr>
                <w:rFonts w:ascii="Tahoma" w:hAnsi="Tahoma" w:cs="Tahoma"/>
                <w:b/>
                <w:sz w:val="21"/>
                <w:szCs w:val="21"/>
              </w:rPr>
            </w:pPr>
          </w:p>
          <w:p w14:paraId="62BEE596" w14:textId="77777777" w:rsidR="00E76708" w:rsidRPr="005515C1" w:rsidRDefault="00E76708" w:rsidP="00E76708">
            <w:pPr>
              <w:rPr>
                <w:rFonts w:ascii="Tahoma" w:hAnsi="Tahoma" w:cs="Tahoma"/>
                <w:b/>
                <w:sz w:val="21"/>
                <w:szCs w:val="21"/>
              </w:rPr>
            </w:pPr>
          </w:p>
          <w:p w14:paraId="507AA5ED" w14:textId="77777777" w:rsidR="00E76708" w:rsidRPr="005515C1" w:rsidRDefault="00E76708" w:rsidP="00E76708">
            <w:pPr>
              <w:rPr>
                <w:rFonts w:ascii="Tahoma" w:hAnsi="Tahoma" w:cs="Tahoma"/>
                <w:b/>
                <w:sz w:val="21"/>
                <w:szCs w:val="21"/>
              </w:rPr>
            </w:pPr>
          </w:p>
          <w:p w14:paraId="0C3C474C" w14:textId="77777777" w:rsidR="00E76708" w:rsidRPr="005515C1" w:rsidRDefault="00E76708" w:rsidP="00E76708">
            <w:pPr>
              <w:rPr>
                <w:rFonts w:ascii="Tahoma" w:hAnsi="Tahoma" w:cs="Tahoma"/>
                <w:b/>
                <w:sz w:val="21"/>
                <w:szCs w:val="21"/>
              </w:rPr>
            </w:pPr>
          </w:p>
          <w:p w14:paraId="4EC298E9" w14:textId="7F87EC0C" w:rsidR="00E76708" w:rsidRPr="005515C1" w:rsidRDefault="00E76708" w:rsidP="00E76708">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1A70F452" w14:textId="77777777" w:rsidR="00E76708" w:rsidRPr="005515C1" w:rsidRDefault="00E76708" w:rsidP="00E76708">
            <w:pPr>
              <w:jc w:val="center"/>
              <w:rPr>
                <w:rFonts w:ascii="Tahoma" w:hAnsi="Tahoma" w:cs="Tahoma"/>
                <w:b/>
                <w:sz w:val="21"/>
                <w:szCs w:val="21"/>
              </w:rPr>
            </w:pPr>
          </w:p>
        </w:tc>
      </w:tr>
      <w:tr w:rsidR="005515C1" w:rsidRPr="005515C1" w14:paraId="5167A807" w14:textId="77777777" w:rsidTr="006317F7">
        <w:tc>
          <w:tcPr>
            <w:tcW w:w="932" w:type="dxa"/>
            <w:gridSpan w:val="2"/>
            <w:tcBorders>
              <w:top w:val="single" w:sz="4" w:space="0" w:color="auto"/>
              <w:left w:val="single" w:sz="4" w:space="0" w:color="auto"/>
              <w:bottom w:val="single" w:sz="4" w:space="0" w:color="auto"/>
              <w:right w:val="single" w:sz="4" w:space="0" w:color="auto"/>
            </w:tcBorders>
          </w:tcPr>
          <w:p w14:paraId="22969F85" w14:textId="6501FF0D" w:rsidR="00E76708" w:rsidRPr="005515C1" w:rsidRDefault="00E76708" w:rsidP="00E76708">
            <w:pPr>
              <w:rPr>
                <w:rFonts w:ascii="Tahoma" w:hAnsi="Tahoma" w:cs="Tahoma"/>
                <w:sz w:val="21"/>
                <w:szCs w:val="21"/>
              </w:rPr>
            </w:pPr>
            <w:r w:rsidRPr="005515C1">
              <w:rPr>
                <w:rFonts w:ascii="Tahoma" w:hAnsi="Tahoma" w:cs="Tahoma"/>
                <w:b/>
                <w:bCs/>
                <w:sz w:val="21"/>
                <w:szCs w:val="21"/>
              </w:rPr>
              <w:t>405</w:t>
            </w:r>
          </w:p>
        </w:tc>
        <w:tc>
          <w:tcPr>
            <w:tcW w:w="6223" w:type="dxa"/>
            <w:tcBorders>
              <w:top w:val="single" w:sz="4" w:space="0" w:color="auto"/>
              <w:left w:val="single" w:sz="4" w:space="0" w:color="auto"/>
              <w:bottom w:val="single" w:sz="4" w:space="0" w:color="auto"/>
              <w:right w:val="single" w:sz="4" w:space="0" w:color="auto"/>
            </w:tcBorders>
          </w:tcPr>
          <w:p w14:paraId="306E51AF" w14:textId="77777777" w:rsidR="00E76708" w:rsidRPr="005515C1" w:rsidRDefault="00E76708" w:rsidP="00E76708">
            <w:pPr>
              <w:jc w:val="both"/>
              <w:rPr>
                <w:rFonts w:ascii="Tahoma" w:hAnsi="Tahoma" w:cs="Tahoma"/>
                <w:b/>
                <w:bCs/>
                <w:i/>
                <w:sz w:val="21"/>
                <w:szCs w:val="21"/>
                <w:lang w:bidi="en-US"/>
              </w:rPr>
            </w:pPr>
            <w:r w:rsidRPr="005515C1">
              <w:rPr>
                <w:rFonts w:ascii="Tahoma" w:hAnsi="Tahoma" w:cs="Tahoma"/>
                <w:b/>
                <w:bCs/>
                <w:i/>
                <w:sz w:val="21"/>
                <w:szCs w:val="21"/>
                <w:lang w:bidi="en-US"/>
              </w:rPr>
              <w:t>peinture à huile en bicouche sur menuiserie métalliques</w:t>
            </w:r>
          </w:p>
          <w:p w14:paraId="134060DF" w14:textId="77777777" w:rsidR="00E76708" w:rsidRPr="005515C1" w:rsidRDefault="00E76708" w:rsidP="00E76708">
            <w:pPr>
              <w:jc w:val="both"/>
              <w:rPr>
                <w:rFonts w:ascii="Tahoma" w:hAnsi="Tahoma" w:cs="Tahoma"/>
                <w:b/>
                <w:bCs/>
                <w:i/>
                <w:sz w:val="21"/>
                <w:szCs w:val="21"/>
                <w:lang w:bidi="en-US"/>
              </w:rPr>
            </w:pPr>
          </w:p>
          <w:p w14:paraId="27D10AA1" w14:textId="77777777" w:rsidR="00E76708" w:rsidRPr="005515C1" w:rsidRDefault="00E76708" w:rsidP="00E76708">
            <w:pPr>
              <w:ind w:left="58"/>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p w14:paraId="19917E22" w14:textId="77777777" w:rsidR="00E76708" w:rsidRPr="005515C1" w:rsidRDefault="00E76708" w:rsidP="00E76708">
            <w:pPr>
              <w:ind w:left="58"/>
              <w:rPr>
                <w:rFonts w:ascii="Tahoma" w:hAnsi="Tahoma" w:cs="Tahoma"/>
                <w:sz w:val="21"/>
                <w:szCs w:val="21"/>
              </w:rPr>
            </w:pPr>
          </w:p>
          <w:p w14:paraId="7DA0A84D" w14:textId="77777777" w:rsidR="00E76708" w:rsidRPr="005515C1" w:rsidRDefault="00E76708" w:rsidP="00E76708">
            <w:pPr>
              <w:ind w:left="58"/>
              <w:rPr>
                <w:rFonts w:ascii="Tahoma" w:hAnsi="Tahoma" w:cs="Tahoma"/>
                <w:sz w:val="21"/>
                <w:szCs w:val="21"/>
              </w:rPr>
            </w:pPr>
            <w:r w:rsidRPr="005515C1">
              <w:rPr>
                <w:rFonts w:ascii="Tahoma" w:hAnsi="Tahoma" w:cs="Tahoma"/>
                <w:b/>
                <w:bCs/>
                <w:sz w:val="21"/>
                <w:szCs w:val="21"/>
              </w:rPr>
              <w:t>Le mètre carré à :                              francs CFA</w:t>
            </w:r>
          </w:p>
          <w:p w14:paraId="077286F7" w14:textId="77777777" w:rsidR="00E76708" w:rsidRPr="005515C1" w:rsidRDefault="00E76708" w:rsidP="00E76708">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17659CE4" w14:textId="77777777" w:rsidR="00E76708" w:rsidRPr="005515C1" w:rsidRDefault="00E76708" w:rsidP="00E76708">
            <w:pPr>
              <w:rPr>
                <w:rFonts w:ascii="Tahoma" w:hAnsi="Tahoma" w:cs="Tahoma"/>
                <w:sz w:val="21"/>
                <w:szCs w:val="21"/>
              </w:rPr>
            </w:pPr>
          </w:p>
          <w:p w14:paraId="3040A7AD" w14:textId="77777777" w:rsidR="00E76708" w:rsidRPr="005515C1" w:rsidRDefault="00E76708" w:rsidP="00E76708">
            <w:pPr>
              <w:jc w:val="center"/>
              <w:rPr>
                <w:rFonts w:ascii="Tahoma" w:hAnsi="Tahoma" w:cs="Tahoma"/>
                <w:b/>
                <w:bCs/>
                <w:sz w:val="21"/>
                <w:szCs w:val="21"/>
              </w:rPr>
            </w:pPr>
          </w:p>
          <w:p w14:paraId="3B6D7150" w14:textId="77777777" w:rsidR="00E76708" w:rsidRPr="005515C1" w:rsidRDefault="00E76708" w:rsidP="00E76708">
            <w:pPr>
              <w:jc w:val="center"/>
              <w:rPr>
                <w:rFonts w:ascii="Tahoma" w:hAnsi="Tahoma" w:cs="Tahoma"/>
                <w:b/>
                <w:bCs/>
                <w:sz w:val="21"/>
                <w:szCs w:val="21"/>
              </w:rPr>
            </w:pPr>
          </w:p>
          <w:p w14:paraId="70A0DF41" w14:textId="77777777" w:rsidR="00E76708" w:rsidRPr="005515C1" w:rsidRDefault="00E76708" w:rsidP="00E76708">
            <w:pPr>
              <w:jc w:val="center"/>
              <w:rPr>
                <w:rFonts w:ascii="Tahoma" w:hAnsi="Tahoma" w:cs="Tahoma"/>
                <w:b/>
                <w:bCs/>
                <w:sz w:val="21"/>
                <w:szCs w:val="21"/>
              </w:rPr>
            </w:pPr>
          </w:p>
          <w:p w14:paraId="66A1AE9B" w14:textId="77777777" w:rsidR="00E76708" w:rsidRPr="005515C1" w:rsidRDefault="00E76708" w:rsidP="00E76708">
            <w:pPr>
              <w:jc w:val="center"/>
              <w:rPr>
                <w:rFonts w:ascii="Tahoma" w:hAnsi="Tahoma" w:cs="Tahoma"/>
                <w:b/>
                <w:bCs/>
                <w:sz w:val="21"/>
                <w:szCs w:val="21"/>
              </w:rPr>
            </w:pPr>
          </w:p>
          <w:p w14:paraId="63B46306" w14:textId="77777777" w:rsidR="00E76708" w:rsidRPr="005515C1" w:rsidRDefault="00E76708" w:rsidP="00E76708">
            <w:pPr>
              <w:jc w:val="center"/>
              <w:rPr>
                <w:rFonts w:ascii="Tahoma" w:hAnsi="Tahoma" w:cs="Tahoma"/>
                <w:b/>
                <w:bCs/>
                <w:sz w:val="21"/>
                <w:szCs w:val="21"/>
              </w:rPr>
            </w:pPr>
          </w:p>
          <w:p w14:paraId="4FB05672" w14:textId="1A47BA8B" w:rsidR="00E76708" w:rsidRPr="005515C1" w:rsidRDefault="00E76708" w:rsidP="00E76708">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AF12D67" w14:textId="77777777" w:rsidR="00E76708" w:rsidRPr="005515C1" w:rsidRDefault="00E76708" w:rsidP="00E76708">
            <w:pPr>
              <w:jc w:val="center"/>
              <w:rPr>
                <w:rFonts w:ascii="Tahoma" w:hAnsi="Tahoma" w:cs="Tahoma"/>
                <w:b/>
                <w:sz w:val="21"/>
                <w:szCs w:val="21"/>
              </w:rPr>
            </w:pPr>
          </w:p>
        </w:tc>
      </w:tr>
      <w:tr w:rsidR="005515C1" w:rsidRPr="005515C1" w14:paraId="4D1C1940" w14:textId="77777777" w:rsidTr="00496950">
        <w:trPr>
          <w:trHeight w:val="916"/>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28FAE3D" w14:textId="1AE453D5" w:rsidR="00E76708" w:rsidRPr="005515C1" w:rsidRDefault="00E76708" w:rsidP="00496950">
            <w:pPr>
              <w:jc w:val="center"/>
              <w:rPr>
                <w:rFonts w:ascii="Tahoma" w:hAnsi="Tahoma" w:cs="Tahoma"/>
                <w:b/>
                <w:bCs/>
              </w:rPr>
            </w:pPr>
            <w:r w:rsidRPr="005515C1">
              <w:rPr>
                <w:rFonts w:ascii="Tahoma" w:hAnsi="Tahoma" w:cs="Tahoma"/>
                <w:b/>
                <w:bCs/>
              </w:rPr>
              <w:t>B-</w:t>
            </w:r>
            <w:r w:rsidRPr="005515C1">
              <w:t xml:space="preserve"> </w:t>
            </w:r>
            <w:r w:rsidRPr="005515C1">
              <w:rPr>
                <w:rFonts w:ascii="Tahoma" w:hAnsi="Tahoma" w:cs="Tahoma"/>
                <w:b/>
                <w:bCs/>
              </w:rPr>
              <w:t>DEVIS QUANTITATIF ET ESTIMATIF DES TRAVAUX DE REHABILITATION D'UN BLOC DE DEUX SALLES DE CLASSE DE CLASSE: PROBATOIRE II ET BACC</w:t>
            </w:r>
          </w:p>
        </w:tc>
      </w:tr>
      <w:tr w:rsidR="005515C1" w:rsidRPr="005515C1" w14:paraId="34704BDC" w14:textId="77777777" w:rsidTr="00496950">
        <w:trPr>
          <w:trHeight w:val="916"/>
        </w:trPr>
        <w:tc>
          <w:tcPr>
            <w:tcW w:w="932" w:type="dxa"/>
            <w:gridSpan w:val="2"/>
            <w:tcBorders>
              <w:top w:val="single" w:sz="4" w:space="0" w:color="auto"/>
              <w:left w:val="single" w:sz="4" w:space="0" w:color="auto"/>
              <w:bottom w:val="single" w:sz="4" w:space="0" w:color="auto"/>
              <w:right w:val="single" w:sz="4" w:space="0" w:color="auto"/>
            </w:tcBorders>
            <w:vAlign w:val="center"/>
          </w:tcPr>
          <w:p w14:paraId="4A0183D7" w14:textId="77777777" w:rsidR="00E76708" w:rsidRPr="005515C1" w:rsidRDefault="00E76708" w:rsidP="00496950">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372BB5E8" w14:textId="77777777" w:rsidR="00E76708" w:rsidRPr="005515C1" w:rsidRDefault="00E76708" w:rsidP="00496950">
            <w:pPr>
              <w:jc w:val="center"/>
              <w:rPr>
                <w:rFonts w:ascii="Tahoma" w:hAnsi="Tahoma" w:cs="Tahoma"/>
                <w:b/>
                <w:bCs/>
              </w:rPr>
            </w:pPr>
            <w:r w:rsidRPr="005515C1">
              <w:rPr>
                <w:rFonts w:ascii="Tahoma" w:hAnsi="Tahoma" w:cs="Tahoma"/>
                <w:b/>
                <w:bCs/>
              </w:rPr>
              <w:t>Désignation des tâches</w:t>
            </w:r>
          </w:p>
          <w:p w14:paraId="22EE6737" w14:textId="77777777" w:rsidR="00E76708" w:rsidRPr="005515C1" w:rsidRDefault="00E76708" w:rsidP="00496950">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2EFA6BF8" w14:textId="77777777" w:rsidR="00E76708" w:rsidRPr="005515C1" w:rsidRDefault="00E76708" w:rsidP="00496950">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580CCB67" w14:textId="77777777" w:rsidR="00E76708" w:rsidRPr="005515C1" w:rsidRDefault="00E76708" w:rsidP="00496950">
            <w:pPr>
              <w:jc w:val="center"/>
              <w:rPr>
                <w:rFonts w:ascii="Tahoma" w:hAnsi="Tahoma" w:cs="Tahoma"/>
                <w:b/>
                <w:bCs/>
              </w:rPr>
            </w:pPr>
            <w:r w:rsidRPr="005515C1">
              <w:rPr>
                <w:rFonts w:ascii="Tahoma" w:hAnsi="Tahoma" w:cs="Tahoma"/>
                <w:b/>
                <w:bCs/>
              </w:rPr>
              <w:t>P.U HTVA en chiffre</w:t>
            </w:r>
          </w:p>
          <w:p w14:paraId="7DE4251A" w14:textId="77777777" w:rsidR="00E76708" w:rsidRPr="005515C1" w:rsidRDefault="00E76708" w:rsidP="00496950">
            <w:pPr>
              <w:jc w:val="center"/>
              <w:rPr>
                <w:rFonts w:ascii="Tahoma" w:hAnsi="Tahoma" w:cs="Tahoma"/>
                <w:b/>
                <w:bCs/>
              </w:rPr>
            </w:pPr>
            <w:r w:rsidRPr="005515C1">
              <w:rPr>
                <w:rFonts w:ascii="Tahoma" w:hAnsi="Tahoma" w:cs="Tahoma"/>
                <w:b/>
                <w:bCs/>
              </w:rPr>
              <w:t>(FCFA)</w:t>
            </w:r>
          </w:p>
        </w:tc>
      </w:tr>
      <w:tr w:rsidR="005515C1" w:rsidRPr="005515C1" w14:paraId="40ED4987" w14:textId="77777777" w:rsidTr="00496950">
        <w:trPr>
          <w:trHeight w:val="404"/>
        </w:trPr>
        <w:tc>
          <w:tcPr>
            <w:tcW w:w="932" w:type="dxa"/>
            <w:gridSpan w:val="2"/>
            <w:tcBorders>
              <w:top w:val="single" w:sz="4" w:space="0" w:color="auto"/>
              <w:left w:val="single" w:sz="4" w:space="0" w:color="auto"/>
              <w:bottom w:val="single" w:sz="4" w:space="0" w:color="auto"/>
              <w:right w:val="single" w:sz="4" w:space="0" w:color="auto"/>
            </w:tcBorders>
          </w:tcPr>
          <w:p w14:paraId="531B02AC" w14:textId="77777777" w:rsidR="00E76708" w:rsidRPr="005515C1" w:rsidRDefault="00E76708" w:rsidP="00496950">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4E4272D3" w14:textId="77777777" w:rsidR="00E76708" w:rsidRPr="005515C1" w:rsidRDefault="00E76708" w:rsidP="00496950">
            <w:pPr>
              <w:rPr>
                <w:rFonts w:ascii="Tahoma" w:hAnsi="Tahoma" w:cs="Tahoma"/>
                <w:b/>
                <w:sz w:val="21"/>
                <w:szCs w:val="21"/>
              </w:rPr>
            </w:pPr>
            <w:r w:rsidRPr="005515C1">
              <w:rPr>
                <w:rFonts w:ascii="Tahoma" w:hAnsi="Tahoma" w:cs="Tahoma"/>
                <w:b/>
                <w:sz w:val="21"/>
                <w:szCs w:val="21"/>
              </w:rPr>
              <w:t>LOT 00 : INSTALLATION DU CHANTIER</w:t>
            </w:r>
          </w:p>
        </w:tc>
        <w:tc>
          <w:tcPr>
            <w:tcW w:w="850" w:type="dxa"/>
            <w:tcBorders>
              <w:top w:val="single" w:sz="4" w:space="0" w:color="auto"/>
              <w:left w:val="single" w:sz="4" w:space="0" w:color="auto"/>
              <w:bottom w:val="single" w:sz="4" w:space="0" w:color="auto"/>
              <w:right w:val="single" w:sz="4" w:space="0" w:color="auto"/>
            </w:tcBorders>
          </w:tcPr>
          <w:p w14:paraId="663BE988" w14:textId="77777777" w:rsidR="00E76708" w:rsidRPr="005515C1" w:rsidRDefault="00E76708" w:rsidP="00496950">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37B014A" w14:textId="77777777" w:rsidR="00E76708" w:rsidRPr="005515C1" w:rsidRDefault="00E76708" w:rsidP="00496950">
            <w:pPr>
              <w:jc w:val="center"/>
              <w:rPr>
                <w:rFonts w:ascii="Tahoma" w:hAnsi="Tahoma" w:cs="Tahoma"/>
                <w:b/>
                <w:sz w:val="21"/>
                <w:szCs w:val="21"/>
              </w:rPr>
            </w:pPr>
          </w:p>
        </w:tc>
      </w:tr>
      <w:tr w:rsidR="005515C1" w:rsidRPr="005515C1" w14:paraId="1B6DB2F4" w14:textId="77777777" w:rsidTr="00496950">
        <w:trPr>
          <w:trHeight w:val="2409"/>
        </w:trPr>
        <w:tc>
          <w:tcPr>
            <w:tcW w:w="932" w:type="dxa"/>
            <w:gridSpan w:val="2"/>
            <w:tcBorders>
              <w:top w:val="single" w:sz="4" w:space="0" w:color="auto"/>
              <w:left w:val="single" w:sz="4" w:space="0" w:color="auto"/>
              <w:bottom w:val="nil"/>
              <w:right w:val="single" w:sz="4" w:space="0" w:color="auto"/>
            </w:tcBorders>
            <w:hideMark/>
          </w:tcPr>
          <w:p w14:paraId="6A2A8B1E" w14:textId="77777777" w:rsidR="00E76708" w:rsidRPr="005515C1" w:rsidRDefault="00E76708" w:rsidP="00496950">
            <w:pPr>
              <w:jc w:val="center"/>
              <w:rPr>
                <w:rFonts w:ascii="Tahoma" w:hAnsi="Tahoma" w:cs="Tahoma"/>
                <w:bCs/>
                <w:sz w:val="21"/>
                <w:szCs w:val="21"/>
              </w:rPr>
            </w:pPr>
            <w:r w:rsidRPr="005515C1">
              <w:rPr>
                <w:rFonts w:ascii="Tahoma" w:hAnsi="Tahoma" w:cs="Tahoma"/>
                <w:bCs/>
                <w:sz w:val="21"/>
                <w:szCs w:val="21"/>
              </w:rPr>
              <w:t>000</w:t>
            </w:r>
          </w:p>
        </w:tc>
        <w:tc>
          <w:tcPr>
            <w:tcW w:w="6223" w:type="dxa"/>
            <w:tcBorders>
              <w:top w:val="single" w:sz="4" w:space="0" w:color="auto"/>
              <w:left w:val="single" w:sz="4" w:space="0" w:color="auto"/>
              <w:bottom w:val="nil"/>
              <w:right w:val="single" w:sz="4" w:space="0" w:color="auto"/>
            </w:tcBorders>
            <w:hideMark/>
          </w:tcPr>
          <w:p w14:paraId="7D27FE3F"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Amener et repli des travaux</w:t>
            </w:r>
          </w:p>
          <w:p w14:paraId="0251BCDD" w14:textId="77777777" w:rsidR="00E76708" w:rsidRPr="005515C1" w:rsidRDefault="00E76708" w:rsidP="00496950">
            <w:pPr>
              <w:jc w:val="both"/>
              <w:rPr>
                <w:rFonts w:ascii="Tahoma" w:hAnsi="Tahoma" w:cs="Tahoma"/>
                <w:b/>
                <w:bCs/>
                <w:i/>
                <w:sz w:val="21"/>
                <w:szCs w:val="21"/>
                <w:lang w:bidi="en-US"/>
              </w:rPr>
            </w:pPr>
          </w:p>
          <w:p w14:paraId="14C71512"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w:t>
            </w:r>
          </w:p>
          <w:p w14:paraId="34802284"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32B8FDAB"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7DE8492E"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534C7587"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374593C9"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03435466"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49098061" w14:textId="77777777" w:rsidR="00E76708" w:rsidRPr="005515C1" w:rsidRDefault="00E76708" w:rsidP="00496950">
            <w:pPr>
              <w:jc w:val="center"/>
              <w:rPr>
                <w:rFonts w:ascii="Tahoma" w:hAnsi="Tahoma" w:cs="Tahoma"/>
                <w:sz w:val="21"/>
                <w:szCs w:val="21"/>
              </w:rPr>
            </w:pPr>
          </w:p>
          <w:p w14:paraId="0C8EF358" w14:textId="77777777" w:rsidR="00E76708" w:rsidRPr="005515C1" w:rsidRDefault="00E76708" w:rsidP="00496950">
            <w:pPr>
              <w:jc w:val="center"/>
              <w:rPr>
                <w:rFonts w:ascii="Tahoma" w:hAnsi="Tahoma" w:cs="Tahoma"/>
                <w:sz w:val="21"/>
                <w:szCs w:val="21"/>
              </w:rPr>
            </w:pPr>
          </w:p>
          <w:p w14:paraId="631A22E0" w14:textId="77777777" w:rsidR="00E76708" w:rsidRPr="005515C1" w:rsidRDefault="00E76708" w:rsidP="00496950">
            <w:pPr>
              <w:jc w:val="center"/>
              <w:rPr>
                <w:rFonts w:ascii="Tahoma" w:hAnsi="Tahoma" w:cs="Tahoma"/>
                <w:sz w:val="21"/>
                <w:szCs w:val="21"/>
              </w:rPr>
            </w:pPr>
          </w:p>
          <w:p w14:paraId="7CB8D625" w14:textId="77777777" w:rsidR="00E76708" w:rsidRPr="005515C1" w:rsidRDefault="00E76708" w:rsidP="00496950">
            <w:pPr>
              <w:jc w:val="center"/>
              <w:rPr>
                <w:rFonts w:ascii="Tahoma" w:hAnsi="Tahoma" w:cs="Tahoma"/>
                <w:sz w:val="21"/>
                <w:szCs w:val="21"/>
              </w:rPr>
            </w:pPr>
          </w:p>
          <w:p w14:paraId="59FC436C" w14:textId="77777777" w:rsidR="00E76708" w:rsidRPr="005515C1" w:rsidRDefault="00E76708" w:rsidP="00496950">
            <w:pPr>
              <w:jc w:val="center"/>
              <w:rPr>
                <w:rFonts w:ascii="Tahoma" w:hAnsi="Tahoma" w:cs="Tahoma"/>
                <w:b/>
                <w:bCs/>
                <w:sz w:val="21"/>
                <w:szCs w:val="21"/>
              </w:rPr>
            </w:pPr>
          </w:p>
          <w:p w14:paraId="3DB37B59" w14:textId="77777777" w:rsidR="00E76708" w:rsidRPr="005515C1" w:rsidRDefault="00E76708" w:rsidP="00496950">
            <w:pPr>
              <w:jc w:val="center"/>
              <w:rPr>
                <w:rFonts w:ascii="Tahoma" w:hAnsi="Tahoma" w:cs="Tahoma"/>
                <w:b/>
                <w:bCs/>
                <w:sz w:val="21"/>
                <w:szCs w:val="21"/>
              </w:rPr>
            </w:pPr>
          </w:p>
          <w:p w14:paraId="298FDB80" w14:textId="77777777" w:rsidR="00E76708" w:rsidRPr="005515C1" w:rsidRDefault="00E76708" w:rsidP="00496950">
            <w:pPr>
              <w:jc w:val="center"/>
              <w:rPr>
                <w:rFonts w:ascii="Tahoma" w:hAnsi="Tahoma" w:cs="Tahoma"/>
                <w:b/>
                <w:bCs/>
                <w:sz w:val="21"/>
                <w:szCs w:val="21"/>
              </w:rPr>
            </w:pPr>
          </w:p>
          <w:p w14:paraId="0EE492FF" w14:textId="77777777" w:rsidR="00E76708" w:rsidRPr="005515C1" w:rsidRDefault="00E76708" w:rsidP="00496950">
            <w:pPr>
              <w:jc w:val="center"/>
              <w:rPr>
                <w:rFonts w:ascii="Tahoma" w:hAnsi="Tahoma" w:cs="Tahoma"/>
                <w:b/>
                <w:bCs/>
                <w:sz w:val="21"/>
                <w:szCs w:val="21"/>
              </w:rPr>
            </w:pPr>
          </w:p>
          <w:p w14:paraId="71E7FDC7" w14:textId="77777777" w:rsidR="00E76708" w:rsidRPr="005515C1" w:rsidRDefault="00E76708" w:rsidP="00496950">
            <w:pPr>
              <w:jc w:val="center"/>
              <w:rPr>
                <w:rFonts w:ascii="Tahoma" w:hAnsi="Tahoma" w:cs="Tahoma"/>
                <w:b/>
                <w:bCs/>
                <w:sz w:val="21"/>
                <w:szCs w:val="21"/>
              </w:rPr>
            </w:pPr>
          </w:p>
          <w:p w14:paraId="6BFF9D86" w14:textId="77777777" w:rsidR="00E76708" w:rsidRPr="005515C1" w:rsidRDefault="00E76708" w:rsidP="00496950">
            <w:pPr>
              <w:jc w:val="center"/>
              <w:rPr>
                <w:rFonts w:ascii="Tahoma" w:hAnsi="Tahoma" w:cs="Tahoma"/>
                <w:b/>
                <w:bCs/>
                <w:sz w:val="21"/>
                <w:szCs w:val="21"/>
              </w:rPr>
            </w:pPr>
          </w:p>
          <w:p w14:paraId="484AFC9D" w14:textId="77777777" w:rsidR="00E76708" w:rsidRPr="005515C1" w:rsidRDefault="00E76708" w:rsidP="00496950">
            <w:pPr>
              <w:jc w:val="center"/>
              <w:rPr>
                <w:rFonts w:ascii="Tahoma" w:hAnsi="Tahoma" w:cs="Tahoma"/>
                <w:b/>
                <w:bCs/>
                <w:sz w:val="21"/>
                <w:szCs w:val="21"/>
              </w:rPr>
            </w:pPr>
          </w:p>
          <w:p w14:paraId="7FC9F244" w14:textId="77777777" w:rsidR="00E76708" w:rsidRPr="005515C1" w:rsidRDefault="00E76708" w:rsidP="00496950">
            <w:pPr>
              <w:jc w:val="center"/>
              <w:rPr>
                <w:rFonts w:ascii="Tahoma" w:hAnsi="Tahoma" w:cs="Tahoma"/>
                <w:b/>
                <w:bCs/>
                <w:sz w:val="21"/>
                <w:szCs w:val="21"/>
              </w:rPr>
            </w:pPr>
          </w:p>
          <w:p w14:paraId="016015BD" w14:textId="77777777" w:rsidR="00E76708" w:rsidRPr="005515C1" w:rsidRDefault="00E76708" w:rsidP="00496950">
            <w:pPr>
              <w:jc w:val="center"/>
              <w:rPr>
                <w:rFonts w:ascii="Tahoma" w:hAnsi="Tahoma" w:cs="Tahoma"/>
                <w:b/>
                <w:bCs/>
                <w:sz w:val="21"/>
                <w:szCs w:val="21"/>
              </w:rPr>
            </w:pPr>
          </w:p>
          <w:p w14:paraId="5E2EB106" w14:textId="77777777" w:rsidR="00E76708" w:rsidRPr="005515C1" w:rsidRDefault="00E76708" w:rsidP="00496950">
            <w:pPr>
              <w:jc w:val="center"/>
              <w:rPr>
                <w:rFonts w:ascii="Tahoma" w:hAnsi="Tahoma" w:cs="Tahoma"/>
                <w:b/>
                <w:bCs/>
                <w:sz w:val="21"/>
                <w:szCs w:val="21"/>
              </w:rPr>
            </w:pPr>
          </w:p>
          <w:p w14:paraId="404A2A51" w14:textId="77777777" w:rsidR="00E76708" w:rsidRPr="005515C1" w:rsidRDefault="00E76708" w:rsidP="00496950">
            <w:pPr>
              <w:jc w:val="center"/>
              <w:rPr>
                <w:rFonts w:ascii="Tahoma" w:hAnsi="Tahoma" w:cs="Tahoma"/>
                <w:b/>
                <w:bCs/>
                <w:sz w:val="21"/>
                <w:szCs w:val="21"/>
              </w:rPr>
            </w:pPr>
          </w:p>
          <w:p w14:paraId="78464362" w14:textId="77777777" w:rsidR="00E76708" w:rsidRPr="005515C1" w:rsidRDefault="00E76708" w:rsidP="00496950">
            <w:pPr>
              <w:jc w:val="center"/>
              <w:rPr>
                <w:rFonts w:ascii="Tahoma" w:hAnsi="Tahoma" w:cs="Tahoma"/>
                <w:b/>
                <w:bCs/>
                <w:sz w:val="21"/>
                <w:szCs w:val="21"/>
              </w:rPr>
            </w:pPr>
          </w:p>
          <w:p w14:paraId="3A93FE43" w14:textId="77777777" w:rsidR="00E76708" w:rsidRPr="005515C1" w:rsidRDefault="00E76708" w:rsidP="00496950">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5A8E2D53" w14:textId="77777777" w:rsidR="00E76708" w:rsidRPr="005515C1" w:rsidRDefault="00E76708" w:rsidP="00496950">
            <w:pPr>
              <w:jc w:val="center"/>
              <w:rPr>
                <w:rFonts w:ascii="Tahoma" w:hAnsi="Tahoma" w:cs="Tahoma"/>
                <w:sz w:val="21"/>
                <w:szCs w:val="21"/>
              </w:rPr>
            </w:pPr>
          </w:p>
        </w:tc>
      </w:tr>
      <w:tr w:rsidR="005515C1" w:rsidRPr="005515C1" w14:paraId="49480D3A" w14:textId="77777777" w:rsidTr="00496950">
        <w:trPr>
          <w:trHeight w:val="85"/>
        </w:trPr>
        <w:tc>
          <w:tcPr>
            <w:tcW w:w="932" w:type="dxa"/>
            <w:gridSpan w:val="2"/>
            <w:tcBorders>
              <w:top w:val="nil"/>
              <w:left w:val="single" w:sz="4" w:space="0" w:color="auto"/>
              <w:bottom w:val="single" w:sz="4" w:space="0" w:color="auto"/>
              <w:right w:val="single" w:sz="4" w:space="0" w:color="auto"/>
            </w:tcBorders>
          </w:tcPr>
          <w:p w14:paraId="5A770066" w14:textId="77777777" w:rsidR="00E76708" w:rsidRPr="005515C1" w:rsidRDefault="00E76708" w:rsidP="00496950">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22572704" w14:textId="77777777" w:rsidR="00E76708" w:rsidRPr="005515C1" w:rsidRDefault="00E76708" w:rsidP="00496950">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048095C1"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53FDC3A9" w14:textId="77777777" w:rsidR="00E76708" w:rsidRPr="005515C1" w:rsidRDefault="00E76708" w:rsidP="00496950">
            <w:pPr>
              <w:jc w:val="center"/>
              <w:rPr>
                <w:rFonts w:ascii="Tahoma" w:hAnsi="Tahoma" w:cs="Tahoma"/>
                <w:b/>
                <w:bCs/>
                <w:sz w:val="21"/>
                <w:szCs w:val="21"/>
              </w:rPr>
            </w:pPr>
          </w:p>
        </w:tc>
      </w:tr>
      <w:tr w:rsidR="005515C1" w:rsidRPr="005515C1" w14:paraId="1321B738" w14:textId="77777777" w:rsidTr="00496950">
        <w:tc>
          <w:tcPr>
            <w:tcW w:w="932" w:type="dxa"/>
            <w:gridSpan w:val="2"/>
            <w:tcBorders>
              <w:top w:val="single" w:sz="4" w:space="0" w:color="auto"/>
              <w:left w:val="single" w:sz="4" w:space="0" w:color="auto"/>
              <w:bottom w:val="nil"/>
              <w:right w:val="single" w:sz="4" w:space="0" w:color="auto"/>
            </w:tcBorders>
            <w:vAlign w:val="center"/>
          </w:tcPr>
          <w:p w14:paraId="6C3033F2" w14:textId="77777777" w:rsidR="00E76708" w:rsidRPr="005515C1" w:rsidRDefault="00E76708" w:rsidP="004969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vAlign w:val="center"/>
          </w:tcPr>
          <w:p w14:paraId="1045CEDE" w14:textId="77777777" w:rsidR="00E76708" w:rsidRPr="005515C1" w:rsidRDefault="00E76708" w:rsidP="00496950">
            <w:pPr>
              <w:spacing w:before="240"/>
              <w:rPr>
                <w:rFonts w:ascii="Tahoma" w:hAnsi="Tahoma" w:cs="Tahoma"/>
                <w:b/>
                <w:sz w:val="21"/>
                <w:szCs w:val="21"/>
              </w:rPr>
            </w:pPr>
            <w:r w:rsidRPr="005515C1">
              <w:rPr>
                <w:rFonts w:ascii="Tahoma" w:hAnsi="Tahoma" w:cs="Tahoma"/>
                <w:b/>
                <w:sz w:val="21"/>
                <w:szCs w:val="21"/>
              </w:rPr>
              <w:t xml:space="preserve">LOT 100 : MAÇONNERIE </w:t>
            </w:r>
          </w:p>
        </w:tc>
        <w:tc>
          <w:tcPr>
            <w:tcW w:w="850" w:type="dxa"/>
            <w:tcBorders>
              <w:top w:val="single" w:sz="4" w:space="0" w:color="auto"/>
              <w:left w:val="single" w:sz="4" w:space="0" w:color="auto"/>
              <w:bottom w:val="nil"/>
              <w:right w:val="single" w:sz="4" w:space="0" w:color="auto"/>
            </w:tcBorders>
            <w:vAlign w:val="center"/>
          </w:tcPr>
          <w:p w14:paraId="611DC92D" w14:textId="77777777" w:rsidR="00E76708" w:rsidRPr="005515C1" w:rsidRDefault="00E76708" w:rsidP="00496950">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4EBBBBD5" w14:textId="77777777" w:rsidR="00E76708" w:rsidRPr="005515C1" w:rsidRDefault="00E76708" w:rsidP="00496950">
            <w:pPr>
              <w:rPr>
                <w:rFonts w:ascii="Tahoma" w:hAnsi="Tahoma" w:cs="Tahoma"/>
                <w:b/>
                <w:bCs/>
                <w:sz w:val="21"/>
                <w:szCs w:val="21"/>
              </w:rPr>
            </w:pPr>
          </w:p>
        </w:tc>
      </w:tr>
      <w:tr w:rsidR="005515C1" w:rsidRPr="005515C1" w14:paraId="016D7A16" w14:textId="77777777" w:rsidTr="00496950">
        <w:tc>
          <w:tcPr>
            <w:tcW w:w="932" w:type="dxa"/>
            <w:gridSpan w:val="2"/>
            <w:tcBorders>
              <w:top w:val="single" w:sz="4" w:space="0" w:color="auto"/>
              <w:left w:val="single" w:sz="4" w:space="0" w:color="auto"/>
              <w:bottom w:val="nil"/>
              <w:right w:val="single" w:sz="4" w:space="0" w:color="auto"/>
            </w:tcBorders>
          </w:tcPr>
          <w:p w14:paraId="0F7E94D9" w14:textId="77777777" w:rsidR="00E76708" w:rsidRPr="005515C1" w:rsidRDefault="00E76708" w:rsidP="00496950">
            <w:pPr>
              <w:rPr>
                <w:rFonts w:ascii="Tahoma" w:hAnsi="Tahoma" w:cs="Tahoma"/>
                <w:sz w:val="21"/>
                <w:szCs w:val="21"/>
              </w:rPr>
            </w:pPr>
            <w:r w:rsidRPr="005515C1">
              <w:rPr>
                <w:rFonts w:ascii="Tahoma" w:hAnsi="Tahoma" w:cs="Tahoma"/>
                <w:b/>
                <w:bCs/>
                <w:sz w:val="21"/>
                <w:szCs w:val="21"/>
              </w:rPr>
              <w:lastRenderedPageBreak/>
              <w:t>101</w:t>
            </w:r>
          </w:p>
        </w:tc>
        <w:tc>
          <w:tcPr>
            <w:tcW w:w="6223" w:type="dxa"/>
            <w:tcBorders>
              <w:top w:val="single" w:sz="4" w:space="0" w:color="auto"/>
              <w:left w:val="single" w:sz="4" w:space="0" w:color="auto"/>
              <w:bottom w:val="nil"/>
              <w:right w:val="single" w:sz="4" w:space="0" w:color="auto"/>
            </w:tcBorders>
          </w:tcPr>
          <w:p w14:paraId="0620F079"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décapage de lisse endommagée plus retrait des matériaux amortis.</w:t>
            </w:r>
          </w:p>
          <w:p w14:paraId="38B608CE" w14:textId="77777777" w:rsidR="00E76708" w:rsidRPr="005515C1" w:rsidRDefault="00E76708" w:rsidP="00496950">
            <w:pPr>
              <w:jc w:val="both"/>
              <w:rPr>
                <w:rFonts w:ascii="Tahoma" w:hAnsi="Tahoma" w:cs="Tahoma"/>
                <w:b/>
                <w:bCs/>
                <w:i/>
                <w:sz w:val="21"/>
                <w:szCs w:val="21"/>
                <w:lang w:bidi="en-US"/>
              </w:rPr>
            </w:pPr>
          </w:p>
          <w:p w14:paraId="3A7C9F2D" w14:textId="4EDD8720"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cube la démolition du dallage Il comprend :</w:t>
            </w:r>
          </w:p>
          <w:p w14:paraId="59F3611B"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démolition ;</w:t>
            </w:r>
          </w:p>
          <w:p w14:paraId="68E127E4"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w:t>
            </w:r>
          </w:p>
          <w:p w14:paraId="20C442ED"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2448438F" w14:textId="77777777" w:rsidR="00E76708" w:rsidRPr="005515C1" w:rsidRDefault="00E76708" w:rsidP="00496950">
            <w:pPr>
              <w:widowControl w:val="0"/>
              <w:ind w:left="357"/>
              <w:jc w:val="both"/>
              <w:rPr>
                <w:rFonts w:ascii="Tahoma" w:hAnsi="Tahoma" w:cs="Tahoma"/>
                <w:sz w:val="21"/>
                <w:szCs w:val="21"/>
              </w:rPr>
            </w:pPr>
          </w:p>
          <w:p w14:paraId="0354870A" w14:textId="77777777" w:rsidR="00E76708" w:rsidRPr="005515C1" w:rsidRDefault="00E76708" w:rsidP="00496950">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5CCD460D" w14:textId="77777777" w:rsidR="00E76708" w:rsidRPr="005515C1" w:rsidRDefault="00E76708" w:rsidP="00496950">
            <w:pPr>
              <w:rPr>
                <w:rFonts w:ascii="Tahoma" w:hAnsi="Tahoma" w:cs="Tahoma"/>
                <w:sz w:val="21"/>
                <w:szCs w:val="21"/>
              </w:rPr>
            </w:pPr>
          </w:p>
          <w:p w14:paraId="4A053C23" w14:textId="77777777" w:rsidR="00E76708" w:rsidRPr="005515C1" w:rsidRDefault="00E76708" w:rsidP="00496950">
            <w:pPr>
              <w:rPr>
                <w:rFonts w:ascii="Tahoma" w:hAnsi="Tahoma" w:cs="Tahoma"/>
                <w:sz w:val="21"/>
                <w:szCs w:val="21"/>
              </w:rPr>
            </w:pPr>
          </w:p>
          <w:p w14:paraId="45E0EC45" w14:textId="77777777" w:rsidR="00E76708" w:rsidRPr="005515C1" w:rsidRDefault="00E76708" w:rsidP="00496950">
            <w:pPr>
              <w:rPr>
                <w:rFonts w:ascii="Tahoma" w:hAnsi="Tahoma" w:cs="Tahoma"/>
                <w:sz w:val="21"/>
                <w:szCs w:val="21"/>
              </w:rPr>
            </w:pPr>
          </w:p>
          <w:p w14:paraId="60D4FFEF" w14:textId="77777777" w:rsidR="00E76708" w:rsidRPr="005515C1" w:rsidRDefault="00E76708" w:rsidP="00496950">
            <w:pPr>
              <w:rPr>
                <w:rFonts w:ascii="Tahoma" w:hAnsi="Tahoma" w:cs="Tahoma"/>
                <w:b/>
                <w:bCs/>
                <w:sz w:val="21"/>
                <w:szCs w:val="21"/>
              </w:rPr>
            </w:pPr>
          </w:p>
          <w:p w14:paraId="666B711A" w14:textId="77777777" w:rsidR="00E76708" w:rsidRPr="005515C1" w:rsidRDefault="00E76708" w:rsidP="00496950">
            <w:pPr>
              <w:rPr>
                <w:rFonts w:ascii="Tahoma" w:hAnsi="Tahoma" w:cs="Tahoma"/>
                <w:b/>
                <w:bCs/>
                <w:sz w:val="21"/>
                <w:szCs w:val="21"/>
              </w:rPr>
            </w:pPr>
          </w:p>
          <w:p w14:paraId="42DEE742" w14:textId="77777777" w:rsidR="00E76708" w:rsidRPr="005515C1" w:rsidRDefault="00E76708" w:rsidP="00496950">
            <w:pPr>
              <w:rPr>
                <w:rFonts w:ascii="Tahoma" w:hAnsi="Tahoma" w:cs="Tahoma"/>
                <w:b/>
                <w:bCs/>
                <w:sz w:val="21"/>
                <w:szCs w:val="21"/>
              </w:rPr>
            </w:pPr>
          </w:p>
          <w:p w14:paraId="7C5AAFA1" w14:textId="77777777" w:rsidR="00E76708" w:rsidRPr="005515C1" w:rsidRDefault="00E76708" w:rsidP="00496950">
            <w:pPr>
              <w:rPr>
                <w:rFonts w:ascii="Tahoma" w:hAnsi="Tahoma" w:cs="Tahoma"/>
                <w:b/>
                <w:bCs/>
                <w:sz w:val="21"/>
                <w:szCs w:val="21"/>
              </w:rPr>
            </w:pPr>
          </w:p>
          <w:p w14:paraId="3E10BFD4" w14:textId="77777777" w:rsidR="00E76708" w:rsidRPr="005515C1" w:rsidRDefault="00E76708" w:rsidP="00496950">
            <w:pPr>
              <w:rPr>
                <w:rFonts w:ascii="Tahoma" w:hAnsi="Tahoma" w:cs="Tahoma"/>
                <w:b/>
                <w:bCs/>
                <w:sz w:val="21"/>
                <w:szCs w:val="21"/>
              </w:rPr>
            </w:pPr>
          </w:p>
          <w:p w14:paraId="239C0A19" w14:textId="77777777" w:rsidR="00E76708" w:rsidRPr="005515C1" w:rsidRDefault="00E76708" w:rsidP="00496950">
            <w:pPr>
              <w:rPr>
                <w:rFonts w:ascii="Tahoma" w:hAnsi="Tahoma" w:cs="Tahoma"/>
                <w:b/>
                <w:bCs/>
                <w:sz w:val="21"/>
                <w:szCs w:val="21"/>
              </w:rPr>
            </w:pPr>
          </w:p>
          <w:p w14:paraId="343C3201" w14:textId="77777777" w:rsidR="00E76708" w:rsidRPr="005515C1" w:rsidRDefault="00E76708" w:rsidP="00496950">
            <w:pPr>
              <w:rPr>
                <w:rFonts w:ascii="Tahoma" w:hAnsi="Tahoma" w:cs="Tahoma"/>
                <w:b/>
                <w:bCs/>
                <w:sz w:val="21"/>
                <w:szCs w:val="21"/>
              </w:rPr>
            </w:pPr>
          </w:p>
          <w:p w14:paraId="045730CD"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1FF7D32F" w14:textId="77777777" w:rsidR="00E76708" w:rsidRPr="005515C1" w:rsidRDefault="00E76708" w:rsidP="00496950">
            <w:pPr>
              <w:rPr>
                <w:rFonts w:ascii="Tahoma" w:hAnsi="Tahoma" w:cs="Tahoma"/>
                <w:b/>
                <w:bCs/>
                <w:sz w:val="21"/>
                <w:szCs w:val="21"/>
              </w:rPr>
            </w:pPr>
          </w:p>
        </w:tc>
      </w:tr>
      <w:tr w:rsidR="005515C1" w:rsidRPr="005515C1" w14:paraId="3C3BB33E" w14:textId="77777777" w:rsidTr="00496950">
        <w:tc>
          <w:tcPr>
            <w:tcW w:w="932" w:type="dxa"/>
            <w:gridSpan w:val="2"/>
            <w:tcBorders>
              <w:top w:val="single" w:sz="4" w:space="0" w:color="auto"/>
              <w:left w:val="single" w:sz="4" w:space="0" w:color="auto"/>
              <w:bottom w:val="nil"/>
              <w:right w:val="single" w:sz="4" w:space="0" w:color="auto"/>
            </w:tcBorders>
          </w:tcPr>
          <w:p w14:paraId="5FF14075"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102</w:t>
            </w:r>
          </w:p>
          <w:p w14:paraId="4542B7A0" w14:textId="77777777" w:rsidR="00E76708" w:rsidRPr="005515C1" w:rsidRDefault="00E76708" w:rsidP="00496950">
            <w:pPr>
              <w:jc w:val="center"/>
              <w:rPr>
                <w:rFonts w:ascii="Tahoma" w:hAnsi="Tahoma" w:cs="Tahoma"/>
                <w:sz w:val="21"/>
                <w:szCs w:val="21"/>
              </w:rPr>
            </w:pPr>
          </w:p>
          <w:p w14:paraId="2B8B4261" w14:textId="77777777" w:rsidR="00E76708" w:rsidRPr="005515C1" w:rsidRDefault="00E76708" w:rsidP="00496950">
            <w:pPr>
              <w:jc w:val="center"/>
              <w:rPr>
                <w:rFonts w:ascii="Tahoma" w:hAnsi="Tahoma" w:cs="Tahoma"/>
                <w:sz w:val="21"/>
                <w:szCs w:val="21"/>
              </w:rPr>
            </w:pPr>
          </w:p>
          <w:p w14:paraId="187E4122" w14:textId="77777777" w:rsidR="00E76708" w:rsidRPr="005515C1" w:rsidRDefault="00E76708" w:rsidP="004969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3E956A2D"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reprise générale de la Chappe lisse au mortier de ciment dosée à 400kg/m3, e=4cm.</w:t>
            </w:r>
          </w:p>
          <w:p w14:paraId="05171C5D" w14:textId="77777777" w:rsidR="00E76708" w:rsidRPr="005515C1" w:rsidRDefault="00E76708" w:rsidP="00496950">
            <w:pPr>
              <w:jc w:val="both"/>
              <w:rPr>
                <w:rFonts w:ascii="Tahoma" w:hAnsi="Tahoma" w:cs="Tahoma"/>
                <w:b/>
                <w:bCs/>
                <w:i/>
                <w:sz w:val="21"/>
                <w:szCs w:val="21"/>
                <w:lang w:bidi="en-US"/>
              </w:rPr>
            </w:pPr>
          </w:p>
          <w:p w14:paraId="62A7D15B" w14:textId="2D37CED7" w:rsidR="00E76708" w:rsidRPr="005515C1" w:rsidRDefault="00E76708" w:rsidP="00496950">
            <w:pPr>
              <w:widowControl w:val="0"/>
              <w:jc w:val="both"/>
              <w:rPr>
                <w:rFonts w:ascii="Tahoma" w:hAnsi="Tahoma" w:cs="Tahoma"/>
                <w:sz w:val="21"/>
                <w:szCs w:val="21"/>
              </w:rPr>
            </w:pPr>
            <w:r w:rsidRPr="005515C1">
              <w:rPr>
                <w:rFonts w:ascii="Tahoma" w:hAnsi="Tahoma" w:cs="Tahoma"/>
                <w:sz w:val="21"/>
                <w:szCs w:val="21"/>
              </w:rPr>
              <w:t xml:space="preserve">Ce prix rémunère au mètre carré la mise en œuvre </w:t>
            </w:r>
            <w:r w:rsidR="008510BF" w:rsidRPr="005515C1">
              <w:rPr>
                <w:rFonts w:ascii="Tahoma" w:hAnsi="Tahoma" w:cs="Tahoma"/>
                <w:sz w:val="21"/>
                <w:szCs w:val="21"/>
              </w:rPr>
              <w:t xml:space="preserve">de la </w:t>
            </w:r>
            <w:r w:rsidRPr="005515C1">
              <w:rPr>
                <w:rFonts w:ascii="Tahoma" w:hAnsi="Tahoma" w:cs="Tahoma"/>
                <w:sz w:val="21"/>
                <w:szCs w:val="21"/>
              </w:rPr>
              <w:t>Chappe lisse. Il comprend :</w:t>
            </w:r>
          </w:p>
          <w:p w14:paraId="5B178B64" w14:textId="77777777" w:rsidR="00E76708" w:rsidRPr="005515C1" w:rsidRDefault="00E76708" w:rsidP="00496950">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314B546B" w14:textId="77777777" w:rsidR="00E76708" w:rsidRPr="005515C1" w:rsidRDefault="00E76708" w:rsidP="00496950">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31F26596" w14:textId="77777777" w:rsidR="00E76708" w:rsidRPr="005515C1" w:rsidRDefault="00E76708" w:rsidP="00496950">
            <w:pPr>
              <w:widowControl w:val="0"/>
              <w:ind w:left="357"/>
              <w:jc w:val="both"/>
              <w:rPr>
                <w:rFonts w:ascii="Tahoma" w:hAnsi="Tahoma" w:cs="Tahoma"/>
                <w:b/>
                <w:bCs/>
                <w:sz w:val="21"/>
                <w:szCs w:val="21"/>
              </w:rPr>
            </w:pPr>
          </w:p>
          <w:p w14:paraId="3B3007BB" w14:textId="77777777" w:rsidR="00E76708" w:rsidRPr="005515C1" w:rsidRDefault="00E76708" w:rsidP="00496950">
            <w:pPr>
              <w:spacing w:before="240"/>
              <w:rPr>
                <w:rFonts w:ascii="Tahoma" w:hAnsi="Tahoma" w:cs="Tahoma"/>
                <w:b/>
                <w:sz w:val="21"/>
                <w:szCs w:val="21"/>
              </w:rPr>
            </w:pPr>
            <w:r w:rsidRPr="005515C1">
              <w:rPr>
                <w:rFonts w:ascii="Tahoma" w:hAnsi="Tahoma" w:cs="Tahoma"/>
                <w:b/>
                <w:sz w:val="21"/>
                <w:szCs w:val="21"/>
              </w:rPr>
              <w:t xml:space="preserve">  Le mètre carré à :                               francs CFA</w:t>
            </w:r>
          </w:p>
        </w:tc>
        <w:tc>
          <w:tcPr>
            <w:tcW w:w="850" w:type="dxa"/>
            <w:tcBorders>
              <w:top w:val="single" w:sz="4" w:space="0" w:color="auto"/>
              <w:left w:val="single" w:sz="4" w:space="0" w:color="auto"/>
              <w:bottom w:val="nil"/>
              <w:right w:val="single" w:sz="4" w:space="0" w:color="auto"/>
            </w:tcBorders>
          </w:tcPr>
          <w:p w14:paraId="3CA55B6A" w14:textId="77777777" w:rsidR="00E76708" w:rsidRPr="005515C1" w:rsidRDefault="00E76708" w:rsidP="00496950">
            <w:pPr>
              <w:rPr>
                <w:rFonts w:ascii="Tahoma" w:hAnsi="Tahoma" w:cs="Tahoma"/>
                <w:b/>
                <w:bCs/>
                <w:sz w:val="21"/>
                <w:szCs w:val="21"/>
              </w:rPr>
            </w:pPr>
          </w:p>
          <w:p w14:paraId="2EB0BA1D" w14:textId="77777777" w:rsidR="00E76708" w:rsidRPr="005515C1" w:rsidRDefault="00E76708" w:rsidP="00496950">
            <w:pPr>
              <w:rPr>
                <w:rFonts w:ascii="Tahoma" w:hAnsi="Tahoma" w:cs="Tahoma"/>
                <w:b/>
                <w:bCs/>
                <w:sz w:val="21"/>
                <w:szCs w:val="21"/>
              </w:rPr>
            </w:pPr>
          </w:p>
          <w:p w14:paraId="4CE0C4C0" w14:textId="77777777" w:rsidR="00E76708" w:rsidRPr="005515C1" w:rsidRDefault="00E76708" w:rsidP="00496950">
            <w:pPr>
              <w:rPr>
                <w:rFonts w:ascii="Tahoma" w:hAnsi="Tahoma" w:cs="Tahoma"/>
                <w:b/>
                <w:bCs/>
                <w:sz w:val="21"/>
                <w:szCs w:val="21"/>
              </w:rPr>
            </w:pPr>
          </w:p>
          <w:p w14:paraId="65E8C7E6" w14:textId="77777777" w:rsidR="00E76708" w:rsidRPr="005515C1" w:rsidRDefault="00E76708" w:rsidP="00496950">
            <w:pPr>
              <w:rPr>
                <w:rFonts w:ascii="Tahoma" w:hAnsi="Tahoma" w:cs="Tahoma"/>
                <w:b/>
                <w:bCs/>
                <w:sz w:val="21"/>
                <w:szCs w:val="21"/>
              </w:rPr>
            </w:pPr>
          </w:p>
          <w:p w14:paraId="2E49ADB4" w14:textId="77777777" w:rsidR="00E76708" w:rsidRPr="005515C1" w:rsidRDefault="00E76708" w:rsidP="00496950">
            <w:pPr>
              <w:rPr>
                <w:rFonts w:ascii="Tahoma" w:hAnsi="Tahoma" w:cs="Tahoma"/>
                <w:b/>
                <w:bCs/>
                <w:sz w:val="21"/>
                <w:szCs w:val="21"/>
              </w:rPr>
            </w:pPr>
          </w:p>
          <w:p w14:paraId="5B99A27D" w14:textId="77777777" w:rsidR="00E76708" w:rsidRPr="005515C1" w:rsidRDefault="00E76708" w:rsidP="00496950">
            <w:pPr>
              <w:rPr>
                <w:rFonts w:ascii="Tahoma" w:hAnsi="Tahoma" w:cs="Tahoma"/>
                <w:b/>
                <w:bCs/>
                <w:sz w:val="21"/>
                <w:szCs w:val="21"/>
              </w:rPr>
            </w:pPr>
          </w:p>
          <w:p w14:paraId="2FFB75EB" w14:textId="77777777" w:rsidR="00E76708" w:rsidRPr="005515C1" w:rsidRDefault="00E76708" w:rsidP="00496950">
            <w:pPr>
              <w:rPr>
                <w:rFonts w:ascii="Tahoma" w:hAnsi="Tahoma" w:cs="Tahoma"/>
                <w:b/>
                <w:bCs/>
                <w:sz w:val="21"/>
                <w:szCs w:val="21"/>
              </w:rPr>
            </w:pPr>
          </w:p>
          <w:p w14:paraId="5CE79069" w14:textId="77777777" w:rsidR="00E76708" w:rsidRPr="005515C1" w:rsidRDefault="00E76708" w:rsidP="00496950">
            <w:pPr>
              <w:rPr>
                <w:rFonts w:ascii="Tahoma" w:hAnsi="Tahoma" w:cs="Tahoma"/>
                <w:b/>
                <w:bCs/>
                <w:sz w:val="21"/>
                <w:szCs w:val="21"/>
              </w:rPr>
            </w:pPr>
          </w:p>
          <w:p w14:paraId="3A9BF665" w14:textId="77777777" w:rsidR="00E76708" w:rsidRPr="005515C1" w:rsidRDefault="00E76708" w:rsidP="00496950">
            <w:pPr>
              <w:rPr>
                <w:rFonts w:ascii="Tahoma" w:hAnsi="Tahoma" w:cs="Tahoma"/>
                <w:b/>
                <w:bCs/>
                <w:sz w:val="21"/>
                <w:szCs w:val="21"/>
              </w:rPr>
            </w:pPr>
          </w:p>
          <w:p w14:paraId="0C4849E6" w14:textId="77777777" w:rsidR="00E76708" w:rsidRPr="005515C1" w:rsidRDefault="00E76708" w:rsidP="00496950">
            <w:pPr>
              <w:rPr>
                <w:rFonts w:ascii="Tahoma" w:hAnsi="Tahoma" w:cs="Tahoma"/>
                <w:b/>
                <w:bCs/>
                <w:sz w:val="21"/>
                <w:szCs w:val="21"/>
              </w:rPr>
            </w:pPr>
          </w:p>
          <w:p w14:paraId="4C47C1CA"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nil"/>
              <w:right w:val="single" w:sz="4" w:space="0" w:color="auto"/>
            </w:tcBorders>
            <w:vAlign w:val="center"/>
          </w:tcPr>
          <w:p w14:paraId="77E235ED" w14:textId="77777777" w:rsidR="00E76708" w:rsidRPr="005515C1" w:rsidRDefault="00E76708" w:rsidP="00496950">
            <w:pPr>
              <w:rPr>
                <w:rFonts w:ascii="Tahoma" w:hAnsi="Tahoma" w:cs="Tahoma"/>
                <w:b/>
                <w:bCs/>
                <w:sz w:val="21"/>
                <w:szCs w:val="21"/>
              </w:rPr>
            </w:pPr>
          </w:p>
        </w:tc>
      </w:tr>
      <w:tr w:rsidR="005515C1" w:rsidRPr="005515C1" w14:paraId="3AA572CC" w14:textId="77777777" w:rsidTr="00496950">
        <w:tc>
          <w:tcPr>
            <w:tcW w:w="932" w:type="dxa"/>
            <w:gridSpan w:val="2"/>
            <w:tcBorders>
              <w:top w:val="single" w:sz="4" w:space="0" w:color="auto"/>
              <w:left w:val="single" w:sz="4" w:space="0" w:color="auto"/>
              <w:bottom w:val="nil"/>
              <w:right w:val="single" w:sz="4" w:space="0" w:color="auto"/>
            </w:tcBorders>
          </w:tcPr>
          <w:p w14:paraId="59582BF6" w14:textId="77777777" w:rsidR="00E76708" w:rsidRPr="005515C1" w:rsidRDefault="00E76708" w:rsidP="00496950">
            <w:pPr>
              <w:rPr>
                <w:rFonts w:ascii="Tahoma" w:hAnsi="Tahoma" w:cs="Tahoma"/>
                <w:sz w:val="21"/>
                <w:szCs w:val="21"/>
              </w:rPr>
            </w:pPr>
            <w:r w:rsidRPr="005515C1">
              <w:rPr>
                <w:rFonts w:ascii="Tahoma" w:hAnsi="Tahoma" w:cs="Tahoma"/>
                <w:b/>
                <w:bCs/>
                <w:sz w:val="21"/>
                <w:szCs w:val="21"/>
              </w:rPr>
              <w:t>103</w:t>
            </w:r>
          </w:p>
        </w:tc>
        <w:tc>
          <w:tcPr>
            <w:tcW w:w="6223" w:type="dxa"/>
            <w:tcBorders>
              <w:top w:val="single" w:sz="4" w:space="0" w:color="auto"/>
              <w:left w:val="single" w:sz="4" w:space="0" w:color="auto"/>
              <w:bottom w:val="nil"/>
              <w:right w:val="single" w:sz="4" w:space="0" w:color="auto"/>
            </w:tcBorders>
          </w:tcPr>
          <w:p w14:paraId="269B5F6D"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murales et autres dosé 300kg/m3</w:t>
            </w:r>
          </w:p>
          <w:p w14:paraId="31A89105" w14:textId="77777777" w:rsidR="00E76708" w:rsidRPr="005515C1" w:rsidRDefault="00E76708" w:rsidP="00496950">
            <w:pPr>
              <w:jc w:val="both"/>
              <w:rPr>
                <w:rFonts w:ascii="Tahoma" w:hAnsi="Tahoma" w:cs="Tahoma"/>
                <w:b/>
                <w:bCs/>
                <w:i/>
                <w:sz w:val="21"/>
                <w:szCs w:val="21"/>
                <w:lang w:eastAsia="en-US" w:bidi="en-US"/>
              </w:rPr>
            </w:pPr>
          </w:p>
          <w:p w14:paraId="2AD03E0A"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cube la réalisation des travaux de colmatage et autres béton armé. Il comprend :</w:t>
            </w:r>
          </w:p>
          <w:p w14:paraId="11E8DB94"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2D3C7D5B"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04A1D591"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Et toutes sujétions.</w:t>
            </w:r>
          </w:p>
          <w:p w14:paraId="4F8AD66B" w14:textId="77777777" w:rsidR="00E76708" w:rsidRPr="005515C1" w:rsidRDefault="00E76708" w:rsidP="00496950">
            <w:pPr>
              <w:jc w:val="both"/>
              <w:rPr>
                <w:rFonts w:ascii="Tahoma" w:hAnsi="Tahoma" w:cs="Tahoma"/>
                <w:b/>
                <w:bCs/>
                <w:i/>
                <w:sz w:val="21"/>
                <w:szCs w:val="21"/>
                <w:lang w:bidi="en-US"/>
              </w:rPr>
            </w:pPr>
          </w:p>
          <w:p w14:paraId="1C50B04C" w14:textId="77777777" w:rsidR="00E76708" w:rsidRPr="005515C1" w:rsidRDefault="00E76708" w:rsidP="00496950">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5E881CE3" w14:textId="77777777" w:rsidR="00E76708" w:rsidRPr="005515C1" w:rsidRDefault="00E76708" w:rsidP="00496950">
            <w:pPr>
              <w:rPr>
                <w:rFonts w:ascii="Tahoma" w:hAnsi="Tahoma" w:cs="Tahoma"/>
                <w:sz w:val="21"/>
                <w:szCs w:val="21"/>
              </w:rPr>
            </w:pPr>
          </w:p>
          <w:p w14:paraId="26C92308" w14:textId="77777777" w:rsidR="00E76708" w:rsidRPr="005515C1" w:rsidRDefault="00E76708" w:rsidP="00496950">
            <w:pPr>
              <w:rPr>
                <w:rFonts w:ascii="Tahoma" w:hAnsi="Tahoma" w:cs="Tahoma"/>
                <w:sz w:val="21"/>
                <w:szCs w:val="21"/>
              </w:rPr>
            </w:pPr>
          </w:p>
          <w:p w14:paraId="0D51B955" w14:textId="77777777" w:rsidR="00E76708" w:rsidRPr="005515C1" w:rsidRDefault="00E76708" w:rsidP="00496950">
            <w:pPr>
              <w:rPr>
                <w:rFonts w:ascii="Tahoma" w:hAnsi="Tahoma" w:cs="Tahoma"/>
                <w:sz w:val="21"/>
                <w:szCs w:val="21"/>
              </w:rPr>
            </w:pPr>
          </w:p>
          <w:p w14:paraId="133FBA0A" w14:textId="77777777" w:rsidR="00E76708" w:rsidRPr="005515C1" w:rsidRDefault="00E76708" w:rsidP="00496950">
            <w:pPr>
              <w:rPr>
                <w:rFonts w:ascii="Tahoma" w:hAnsi="Tahoma" w:cs="Tahoma"/>
                <w:sz w:val="21"/>
                <w:szCs w:val="21"/>
              </w:rPr>
            </w:pPr>
          </w:p>
          <w:p w14:paraId="0ED0C20A" w14:textId="77777777" w:rsidR="00E76708" w:rsidRPr="005515C1" w:rsidRDefault="00E76708" w:rsidP="00496950">
            <w:pPr>
              <w:rPr>
                <w:rFonts w:ascii="Tahoma" w:hAnsi="Tahoma" w:cs="Tahoma"/>
                <w:sz w:val="21"/>
                <w:szCs w:val="21"/>
              </w:rPr>
            </w:pPr>
          </w:p>
          <w:p w14:paraId="79B0BA25" w14:textId="77777777" w:rsidR="00E76708" w:rsidRPr="005515C1" w:rsidRDefault="00E76708" w:rsidP="00496950">
            <w:pPr>
              <w:rPr>
                <w:rFonts w:ascii="Tahoma" w:hAnsi="Tahoma" w:cs="Tahoma"/>
                <w:sz w:val="21"/>
                <w:szCs w:val="21"/>
              </w:rPr>
            </w:pPr>
          </w:p>
          <w:p w14:paraId="0BE20658" w14:textId="77777777" w:rsidR="00E76708" w:rsidRPr="005515C1" w:rsidRDefault="00E76708" w:rsidP="00496950">
            <w:pPr>
              <w:rPr>
                <w:rFonts w:ascii="Tahoma" w:hAnsi="Tahoma" w:cs="Tahoma"/>
                <w:sz w:val="21"/>
                <w:szCs w:val="21"/>
              </w:rPr>
            </w:pPr>
          </w:p>
          <w:p w14:paraId="791A1CD5" w14:textId="77777777" w:rsidR="00E76708" w:rsidRPr="005515C1" w:rsidRDefault="00E76708" w:rsidP="00496950">
            <w:pPr>
              <w:rPr>
                <w:rFonts w:ascii="Tahoma" w:hAnsi="Tahoma" w:cs="Tahoma"/>
                <w:sz w:val="21"/>
                <w:szCs w:val="21"/>
              </w:rPr>
            </w:pPr>
          </w:p>
          <w:p w14:paraId="79D1006D" w14:textId="77777777" w:rsidR="00E76708" w:rsidRPr="005515C1" w:rsidRDefault="00E76708" w:rsidP="00496950">
            <w:pPr>
              <w:rPr>
                <w:rFonts w:ascii="Tahoma" w:hAnsi="Tahoma" w:cs="Tahoma"/>
                <w:sz w:val="21"/>
                <w:szCs w:val="21"/>
              </w:rPr>
            </w:pPr>
          </w:p>
          <w:p w14:paraId="620A48E9" w14:textId="77777777" w:rsidR="00E76708" w:rsidRPr="005515C1" w:rsidRDefault="00E76708" w:rsidP="00496950">
            <w:pPr>
              <w:rPr>
                <w:rFonts w:ascii="Tahoma" w:hAnsi="Tahoma" w:cs="Tahoma"/>
                <w:sz w:val="21"/>
                <w:szCs w:val="21"/>
              </w:rPr>
            </w:pPr>
          </w:p>
          <w:p w14:paraId="3F9C0177" w14:textId="77777777" w:rsidR="00E76708" w:rsidRPr="005515C1" w:rsidRDefault="00E76708" w:rsidP="00496950">
            <w:pPr>
              <w:rPr>
                <w:rFonts w:ascii="Tahoma" w:hAnsi="Tahoma" w:cs="Tahoma"/>
                <w:sz w:val="21"/>
                <w:szCs w:val="21"/>
              </w:rPr>
            </w:pPr>
          </w:p>
          <w:p w14:paraId="5EF0FE82"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5E60979E" w14:textId="77777777" w:rsidR="00E76708" w:rsidRPr="005515C1" w:rsidRDefault="00E76708" w:rsidP="00496950">
            <w:pPr>
              <w:rPr>
                <w:rFonts w:ascii="Tahoma" w:hAnsi="Tahoma" w:cs="Tahoma"/>
                <w:b/>
                <w:bCs/>
                <w:sz w:val="21"/>
                <w:szCs w:val="21"/>
              </w:rPr>
            </w:pPr>
          </w:p>
        </w:tc>
      </w:tr>
      <w:tr w:rsidR="005515C1" w:rsidRPr="005515C1" w14:paraId="0B4A8BE0" w14:textId="77777777" w:rsidTr="00496950">
        <w:tc>
          <w:tcPr>
            <w:tcW w:w="932" w:type="dxa"/>
            <w:gridSpan w:val="2"/>
            <w:tcBorders>
              <w:top w:val="single" w:sz="4" w:space="0" w:color="auto"/>
              <w:left w:val="single" w:sz="4" w:space="0" w:color="auto"/>
              <w:bottom w:val="nil"/>
              <w:right w:val="single" w:sz="4" w:space="0" w:color="auto"/>
            </w:tcBorders>
          </w:tcPr>
          <w:p w14:paraId="7831D33F" w14:textId="77777777" w:rsidR="00E76708" w:rsidRPr="005515C1" w:rsidRDefault="00E76708" w:rsidP="00496950">
            <w:pPr>
              <w:rPr>
                <w:rFonts w:ascii="Tahoma" w:hAnsi="Tahoma" w:cs="Tahoma"/>
                <w:b/>
                <w:bCs/>
                <w:sz w:val="21"/>
                <w:szCs w:val="21"/>
              </w:rPr>
            </w:pPr>
            <w:r w:rsidRPr="005515C1">
              <w:rPr>
                <w:rFonts w:ascii="Tahoma" w:hAnsi="Tahoma" w:cs="Tahoma"/>
                <w:b/>
                <w:bCs/>
                <w:sz w:val="21"/>
                <w:szCs w:val="21"/>
              </w:rPr>
              <w:t>104</w:t>
            </w:r>
          </w:p>
        </w:tc>
        <w:tc>
          <w:tcPr>
            <w:tcW w:w="6223" w:type="dxa"/>
            <w:tcBorders>
              <w:top w:val="single" w:sz="4" w:space="0" w:color="auto"/>
              <w:left w:val="single" w:sz="4" w:space="0" w:color="auto"/>
              <w:bottom w:val="nil"/>
              <w:right w:val="single" w:sz="4" w:space="0" w:color="auto"/>
            </w:tcBorders>
          </w:tcPr>
          <w:p w14:paraId="2A82219B"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Maçonnerie des rampes avec socle au béton armé e=0,08 dosé à 350kg/m3. (2mx1, 05m)</w:t>
            </w:r>
          </w:p>
          <w:p w14:paraId="5D500BC0" w14:textId="77777777" w:rsidR="00E76708" w:rsidRPr="005515C1" w:rsidRDefault="00E76708" w:rsidP="00496950">
            <w:pPr>
              <w:jc w:val="both"/>
              <w:rPr>
                <w:rFonts w:ascii="Tahoma" w:hAnsi="Tahoma" w:cs="Tahoma"/>
                <w:b/>
                <w:bCs/>
                <w:i/>
                <w:sz w:val="21"/>
                <w:szCs w:val="21"/>
                <w:lang w:bidi="en-US"/>
              </w:rPr>
            </w:pPr>
          </w:p>
          <w:p w14:paraId="62DFB9C9"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à l’unité, la mise en œuvre, des rampes d'accès handicapés réalisé en béton armé dosée à 350 kg/m</w:t>
            </w:r>
            <w:r w:rsidRPr="005515C1">
              <w:rPr>
                <w:rFonts w:ascii="Tahoma" w:hAnsi="Tahoma" w:cs="Tahoma"/>
                <w:sz w:val="21"/>
                <w:szCs w:val="21"/>
                <w:vertAlign w:val="superscript"/>
              </w:rPr>
              <w:t>3</w:t>
            </w:r>
            <w:r w:rsidRPr="005515C1">
              <w:rPr>
                <w:rFonts w:ascii="Tahoma" w:hAnsi="Tahoma" w:cs="Tahoma"/>
                <w:sz w:val="21"/>
                <w:szCs w:val="21"/>
              </w:rPr>
              <w:t>.</w:t>
            </w:r>
          </w:p>
          <w:p w14:paraId="3BE74995"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Il comprend :</w:t>
            </w:r>
          </w:p>
          <w:p w14:paraId="32FEB2BF"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701C0627"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7E24EBEB"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largeur :</w:t>
            </w:r>
          </w:p>
          <w:p w14:paraId="697B89FC"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43696CE0" w14:textId="77777777" w:rsidR="00E76708" w:rsidRPr="005515C1" w:rsidRDefault="00E76708" w:rsidP="00496950">
            <w:pPr>
              <w:widowControl w:val="0"/>
              <w:ind w:left="357"/>
              <w:jc w:val="both"/>
              <w:rPr>
                <w:rFonts w:ascii="Tahoma" w:hAnsi="Tahoma" w:cs="Tahoma"/>
                <w:sz w:val="21"/>
                <w:szCs w:val="21"/>
              </w:rPr>
            </w:pPr>
          </w:p>
          <w:p w14:paraId="3E82AF88"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sz w:val="21"/>
                <w:szCs w:val="21"/>
              </w:rPr>
              <w:t xml:space="preserve">L’unité à :                                                   francs CFA  </w:t>
            </w:r>
          </w:p>
        </w:tc>
        <w:tc>
          <w:tcPr>
            <w:tcW w:w="850" w:type="dxa"/>
            <w:tcBorders>
              <w:top w:val="single" w:sz="4" w:space="0" w:color="auto"/>
              <w:left w:val="single" w:sz="4" w:space="0" w:color="auto"/>
              <w:bottom w:val="nil"/>
              <w:right w:val="single" w:sz="4" w:space="0" w:color="auto"/>
            </w:tcBorders>
          </w:tcPr>
          <w:p w14:paraId="3694CC4C" w14:textId="77777777" w:rsidR="00E76708" w:rsidRPr="005515C1" w:rsidRDefault="00E76708" w:rsidP="00496950">
            <w:pPr>
              <w:jc w:val="center"/>
              <w:rPr>
                <w:rFonts w:ascii="Tahoma" w:hAnsi="Tahoma" w:cs="Tahoma"/>
                <w:b/>
                <w:bCs/>
                <w:sz w:val="21"/>
                <w:szCs w:val="21"/>
              </w:rPr>
            </w:pPr>
          </w:p>
          <w:p w14:paraId="056E5BED" w14:textId="77777777" w:rsidR="00E76708" w:rsidRPr="005515C1" w:rsidRDefault="00E76708" w:rsidP="00496950">
            <w:pPr>
              <w:jc w:val="center"/>
              <w:rPr>
                <w:rFonts w:ascii="Tahoma" w:hAnsi="Tahoma" w:cs="Tahoma"/>
                <w:b/>
                <w:bCs/>
                <w:sz w:val="21"/>
                <w:szCs w:val="21"/>
              </w:rPr>
            </w:pPr>
          </w:p>
          <w:p w14:paraId="75C93E2E" w14:textId="77777777" w:rsidR="00E76708" w:rsidRPr="005515C1" w:rsidRDefault="00E76708" w:rsidP="00496950">
            <w:pPr>
              <w:jc w:val="center"/>
              <w:rPr>
                <w:rFonts w:ascii="Tahoma" w:hAnsi="Tahoma" w:cs="Tahoma"/>
                <w:b/>
                <w:bCs/>
                <w:sz w:val="21"/>
                <w:szCs w:val="21"/>
              </w:rPr>
            </w:pPr>
          </w:p>
          <w:p w14:paraId="4463558F" w14:textId="77777777" w:rsidR="00E76708" w:rsidRPr="005515C1" w:rsidRDefault="00E76708" w:rsidP="00496950">
            <w:pPr>
              <w:jc w:val="center"/>
              <w:rPr>
                <w:rFonts w:ascii="Tahoma" w:hAnsi="Tahoma" w:cs="Tahoma"/>
                <w:b/>
                <w:bCs/>
                <w:sz w:val="21"/>
                <w:szCs w:val="21"/>
              </w:rPr>
            </w:pPr>
          </w:p>
          <w:p w14:paraId="31D629B0" w14:textId="77777777" w:rsidR="00E76708" w:rsidRPr="005515C1" w:rsidRDefault="00E76708" w:rsidP="00496950">
            <w:pPr>
              <w:jc w:val="center"/>
              <w:rPr>
                <w:rFonts w:ascii="Tahoma" w:hAnsi="Tahoma" w:cs="Tahoma"/>
                <w:b/>
                <w:bCs/>
                <w:sz w:val="21"/>
                <w:szCs w:val="21"/>
              </w:rPr>
            </w:pPr>
          </w:p>
          <w:p w14:paraId="000A1D82" w14:textId="77777777" w:rsidR="00E76708" w:rsidRPr="005515C1" w:rsidRDefault="00E76708" w:rsidP="00496950">
            <w:pPr>
              <w:jc w:val="center"/>
              <w:rPr>
                <w:rFonts w:ascii="Tahoma" w:hAnsi="Tahoma" w:cs="Tahoma"/>
                <w:b/>
                <w:bCs/>
                <w:sz w:val="21"/>
                <w:szCs w:val="21"/>
              </w:rPr>
            </w:pPr>
          </w:p>
          <w:p w14:paraId="1F1AAC2A" w14:textId="77777777" w:rsidR="00E76708" w:rsidRPr="005515C1" w:rsidRDefault="00E76708" w:rsidP="00496950">
            <w:pPr>
              <w:jc w:val="center"/>
              <w:rPr>
                <w:rFonts w:ascii="Tahoma" w:hAnsi="Tahoma" w:cs="Tahoma"/>
                <w:b/>
                <w:bCs/>
                <w:sz w:val="21"/>
                <w:szCs w:val="21"/>
              </w:rPr>
            </w:pPr>
          </w:p>
          <w:p w14:paraId="5D4B99FB" w14:textId="77777777" w:rsidR="00E76708" w:rsidRPr="005515C1" w:rsidRDefault="00E76708" w:rsidP="00496950">
            <w:pPr>
              <w:jc w:val="center"/>
              <w:rPr>
                <w:rFonts w:ascii="Tahoma" w:hAnsi="Tahoma" w:cs="Tahoma"/>
                <w:b/>
                <w:bCs/>
                <w:sz w:val="21"/>
                <w:szCs w:val="21"/>
              </w:rPr>
            </w:pPr>
          </w:p>
          <w:p w14:paraId="385F07AD" w14:textId="77777777" w:rsidR="00E76708" w:rsidRPr="005515C1" w:rsidRDefault="00E76708" w:rsidP="00496950">
            <w:pPr>
              <w:jc w:val="center"/>
              <w:rPr>
                <w:rFonts w:ascii="Tahoma" w:hAnsi="Tahoma" w:cs="Tahoma"/>
                <w:b/>
                <w:bCs/>
                <w:sz w:val="21"/>
                <w:szCs w:val="21"/>
              </w:rPr>
            </w:pPr>
          </w:p>
          <w:p w14:paraId="30B65B5B" w14:textId="77777777" w:rsidR="00E76708" w:rsidRPr="005515C1" w:rsidRDefault="00E76708" w:rsidP="00496950">
            <w:pPr>
              <w:jc w:val="center"/>
              <w:rPr>
                <w:rFonts w:ascii="Tahoma" w:hAnsi="Tahoma" w:cs="Tahoma"/>
                <w:b/>
                <w:bCs/>
                <w:sz w:val="21"/>
                <w:szCs w:val="21"/>
              </w:rPr>
            </w:pPr>
          </w:p>
          <w:p w14:paraId="5EDB6DED" w14:textId="77777777" w:rsidR="00E76708" w:rsidRPr="005515C1" w:rsidRDefault="00E76708" w:rsidP="00496950">
            <w:pPr>
              <w:jc w:val="center"/>
              <w:rPr>
                <w:rFonts w:ascii="Tahoma" w:hAnsi="Tahoma" w:cs="Tahoma"/>
                <w:b/>
                <w:bCs/>
                <w:sz w:val="21"/>
                <w:szCs w:val="21"/>
              </w:rPr>
            </w:pPr>
          </w:p>
          <w:p w14:paraId="2314FBF5" w14:textId="77777777" w:rsidR="00E76708" w:rsidRPr="005515C1" w:rsidRDefault="00E76708" w:rsidP="00496950">
            <w:pPr>
              <w:jc w:val="center"/>
              <w:rPr>
                <w:rFonts w:ascii="Tahoma" w:hAnsi="Tahoma" w:cs="Tahoma"/>
                <w:b/>
                <w:bCs/>
                <w:sz w:val="21"/>
                <w:szCs w:val="21"/>
              </w:rPr>
            </w:pPr>
          </w:p>
          <w:p w14:paraId="7712BE31" w14:textId="77777777" w:rsidR="00E76708" w:rsidRPr="005515C1" w:rsidRDefault="00E76708" w:rsidP="00496950">
            <w:pPr>
              <w:rPr>
                <w:rFonts w:ascii="Tahoma" w:hAnsi="Tahoma" w:cs="Tahoma"/>
                <w:sz w:val="21"/>
                <w:szCs w:val="21"/>
              </w:rPr>
            </w:pPr>
            <w:r w:rsidRPr="005515C1">
              <w:rPr>
                <w:rFonts w:ascii="Tahoma" w:hAnsi="Tahoma" w:cs="Tahoma"/>
                <w:b/>
                <w:bCs/>
                <w:sz w:val="21"/>
                <w:szCs w:val="21"/>
              </w:rPr>
              <w:t>U</w:t>
            </w:r>
          </w:p>
        </w:tc>
        <w:tc>
          <w:tcPr>
            <w:tcW w:w="1843" w:type="dxa"/>
            <w:tcBorders>
              <w:top w:val="single" w:sz="4" w:space="0" w:color="auto"/>
              <w:left w:val="single" w:sz="4" w:space="0" w:color="auto"/>
              <w:bottom w:val="nil"/>
              <w:right w:val="single" w:sz="4" w:space="0" w:color="auto"/>
            </w:tcBorders>
          </w:tcPr>
          <w:p w14:paraId="251755FD" w14:textId="77777777" w:rsidR="00E76708" w:rsidRPr="005515C1" w:rsidRDefault="00E76708" w:rsidP="00496950">
            <w:pPr>
              <w:rPr>
                <w:rFonts w:ascii="Tahoma" w:hAnsi="Tahoma" w:cs="Tahoma"/>
                <w:b/>
                <w:bCs/>
                <w:sz w:val="21"/>
                <w:szCs w:val="21"/>
              </w:rPr>
            </w:pPr>
          </w:p>
        </w:tc>
      </w:tr>
      <w:tr w:rsidR="005515C1" w:rsidRPr="005515C1" w14:paraId="4668F0DE" w14:textId="77777777" w:rsidTr="00496950">
        <w:tc>
          <w:tcPr>
            <w:tcW w:w="932" w:type="dxa"/>
            <w:gridSpan w:val="2"/>
            <w:tcBorders>
              <w:top w:val="single" w:sz="4" w:space="0" w:color="auto"/>
              <w:left w:val="single" w:sz="4" w:space="0" w:color="auto"/>
              <w:bottom w:val="nil"/>
              <w:right w:val="single" w:sz="4" w:space="0" w:color="auto"/>
            </w:tcBorders>
          </w:tcPr>
          <w:p w14:paraId="45E4D65C" w14:textId="77777777" w:rsidR="00E76708" w:rsidRPr="005515C1" w:rsidRDefault="00E76708" w:rsidP="00496950">
            <w:pPr>
              <w:jc w:val="center"/>
              <w:rPr>
                <w:rFonts w:ascii="Tahoma" w:hAnsi="Tahoma" w:cs="Tahoma"/>
                <w:sz w:val="21"/>
                <w:szCs w:val="21"/>
              </w:rPr>
            </w:pPr>
            <w:r w:rsidRPr="005515C1">
              <w:rPr>
                <w:rFonts w:ascii="Tahoma" w:hAnsi="Tahoma" w:cs="Tahoma"/>
                <w:b/>
                <w:bCs/>
                <w:sz w:val="21"/>
                <w:szCs w:val="21"/>
              </w:rPr>
              <w:t>105</w:t>
            </w:r>
          </w:p>
          <w:p w14:paraId="770053EC" w14:textId="77777777" w:rsidR="00E76708" w:rsidRPr="005515C1" w:rsidRDefault="00E76708" w:rsidP="00496950">
            <w:pPr>
              <w:jc w:val="center"/>
              <w:rPr>
                <w:rFonts w:ascii="Tahoma" w:hAnsi="Tahoma" w:cs="Tahoma"/>
                <w:sz w:val="21"/>
                <w:szCs w:val="21"/>
              </w:rPr>
            </w:pPr>
          </w:p>
          <w:p w14:paraId="62A07008" w14:textId="77777777" w:rsidR="00E76708" w:rsidRPr="005515C1" w:rsidRDefault="00E76708" w:rsidP="00496950">
            <w:pPr>
              <w:rPr>
                <w:rFonts w:ascii="Tahoma" w:hAnsi="Tahoma" w:cs="Tahoma"/>
                <w:sz w:val="21"/>
                <w:szCs w:val="21"/>
              </w:rPr>
            </w:pPr>
          </w:p>
          <w:p w14:paraId="3FF6C0F1" w14:textId="77777777" w:rsidR="00E76708" w:rsidRPr="005515C1" w:rsidRDefault="00E76708" w:rsidP="00496950">
            <w:pPr>
              <w:rPr>
                <w:rFonts w:ascii="Tahoma" w:hAnsi="Tahoma" w:cs="Tahoma"/>
                <w:sz w:val="21"/>
                <w:szCs w:val="21"/>
              </w:rPr>
            </w:pPr>
          </w:p>
          <w:p w14:paraId="7854B5D0" w14:textId="77777777" w:rsidR="00E76708" w:rsidRPr="005515C1" w:rsidRDefault="00E76708" w:rsidP="004969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64CFEBB7"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dallage alentours du bâtiment au béton ordinaire dosé à 350kg/m3.e=8cm</w:t>
            </w:r>
          </w:p>
          <w:p w14:paraId="1792AEC3" w14:textId="77777777" w:rsidR="00E76708" w:rsidRPr="005515C1" w:rsidRDefault="00E76708" w:rsidP="00496950">
            <w:pPr>
              <w:jc w:val="both"/>
              <w:rPr>
                <w:rFonts w:ascii="Tahoma" w:hAnsi="Tahoma" w:cs="Tahoma"/>
                <w:b/>
                <w:bCs/>
                <w:i/>
                <w:sz w:val="21"/>
                <w:szCs w:val="21"/>
                <w:lang w:bidi="en-US"/>
              </w:rPr>
            </w:pPr>
          </w:p>
          <w:p w14:paraId="71473C2A"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 xml:space="preserve">Ce prix rémunère au mètre cube la pose d’un dallage en béton armé d’épaisseur </w:t>
            </w:r>
            <w:r w:rsidRPr="005515C1">
              <w:rPr>
                <w:rFonts w:ascii="Tahoma" w:hAnsi="Tahoma" w:cs="Tahoma"/>
                <w:b/>
                <w:sz w:val="21"/>
                <w:szCs w:val="21"/>
              </w:rPr>
              <w:t>8 cm</w:t>
            </w:r>
            <w:r w:rsidRPr="005515C1">
              <w:rPr>
                <w:rFonts w:ascii="Tahoma" w:hAnsi="Tahoma" w:cs="Tahoma"/>
                <w:sz w:val="21"/>
                <w:szCs w:val="21"/>
              </w:rPr>
              <w:t xml:space="preserve"> sur</w:t>
            </w:r>
            <w:r w:rsidRPr="005515C1">
              <w:rPr>
                <w:rFonts w:ascii="Tahoma" w:hAnsi="Tahoma" w:cs="Tahoma"/>
                <w:bCs/>
              </w:rPr>
              <w:t xml:space="preserve"> un film polyane</w:t>
            </w:r>
            <w:r w:rsidRPr="005515C1">
              <w:rPr>
                <w:rFonts w:ascii="Tahoma" w:hAnsi="Tahoma" w:cs="Tahoma"/>
              </w:rPr>
              <w:t xml:space="preserve"> de 200 microns </w:t>
            </w:r>
            <w:r w:rsidRPr="005515C1">
              <w:rPr>
                <w:rFonts w:ascii="Tahoma" w:hAnsi="Tahoma" w:cs="Tahoma"/>
                <w:sz w:val="21"/>
                <w:szCs w:val="21"/>
              </w:rPr>
              <w:t>Il comprend :</w:t>
            </w:r>
          </w:p>
          <w:p w14:paraId="54DC027B"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1757FFD4"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20 x 20 ;</w:t>
            </w:r>
          </w:p>
          <w:p w14:paraId="25FE2502" w14:textId="77777777" w:rsidR="00E76708" w:rsidRPr="005515C1" w:rsidRDefault="00E76708"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21DE9206" w14:textId="77777777" w:rsidR="00E76708" w:rsidRPr="005515C1" w:rsidRDefault="00E76708" w:rsidP="00496950">
            <w:pPr>
              <w:jc w:val="both"/>
              <w:rPr>
                <w:rFonts w:ascii="Tahoma" w:hAnsi="Tahoma" w:cs="Tahoma"/>
                <w:b/>
                <w:bCs/>
                <w:i/>
                <w:sz w:val="21"/>
                <w:szCs w:val="21"/>
                <w:lang w:eastAsia="en-US" w:bidi="en-US"/>
              </w:rPr>
            </w:pPr>
          </w:p>
          <w:p w14:paraId="7294B0EA" w14:textId="77777777" w:rsidR="00E76708" w:rsidRPr="005515C1" w:rsidRDefault="00E76708" w:rsidP="00496950">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4D53FED0" w14:textId="77777777" w:rsidR="00E76708" w:rsidRPr="005515C1" w:rsidRDefault="00E76708" w:rsidP="00496950">
            <w:pPr>
              <w:rPr>
                <w:rFonts w:ascii="Tahoma" w:hAnsi="Tahoma" w:cs="Tahoma"/>
                <w:sz w:val="21"/>
                <w:szCs w:val="21"/>
              </w:rPr>
            </w:pPr>
          </w:p>
          <w:p w14:paraId="2A634A81" w14:textId="77777777" w:rsidR="00E76708" w:rsidRPr="005515C1" w:rsidRDefault="00E76708" w:rsidP="00496950">
            <w:pPr>
              <w:rPr>
                <w:rFonts w:ascii="Tahoma" w:hAnsi="Tahoma" w:cs="Tahoma"/>
                <w:sz w:val="21"/>
                <w:szCs w:val="21"/>
              </w:rPr>
            </w:pPr>
          </w:p>
          <w:p w14:paraId="3E2E01A4" w14:textId="77777777" w:rsidR="00E76708" w:rsidRPr="005515C1" w:rsidRDefault="00E76708" w:rsidP="00496950">
            <w:pPr>
              <w:rPr>
                <w:rFonts w:ascii="Tahoma" w:hAnsi="Tahoma" w:cs="Tahoma"/>
                <w:sz w:val="21"/>
                <w:szCs w:val="21"/>
              </w:rPr>
            </w:pPr>
          </w:p>
          <w:p w14:paraId="0601D510" w14:textId="77777777" w:rsidR="00E76708" w:rsidRPr="005515C1" w:rsidRDefault="00E76708" w:rsidP="00496950">
            <w:pPr>
              <w:rPr>
                <w:rFonts w:ascii="Tahoma" w:hAnsi="Tahoma" w:cs="Tahoma"/>
                <w:sz w:val="21"/>
                <w:szCs w:val="21"/>
              </w:rPr>
            </w:pPr>
          </w:p>
          <w:p w14:paraId="0F576A2F" w14:textId="77777777" w:rsidR="00E76708" w:rsidRPr="005515C1" w:rsidRDefault="00E76708" w:rsidP="00496950">
            <w:pPr>
              <w:rPr>
                <w:rFonts w:ascii="Tahoma" w:hAnsi="Tahoma" w:cs="Tahoma"/>
                <w:sz w:val="21"/>
                <w:szCs w:val="21"/>
              </w:rPr>
            </w:pPr>
          </w:p>
          <w:p w14:paraId="2791365D" w14:textId="77777777" w:rsidR="00E76708" w:rsidRPr="005515C1" w:rsidRDefault="00E76708" w:rsidP="00496950">
            <w:pPr>
              <w:rPr>
                <w:rFonts w:ascii="Tahoma" w:hAnsi="Tahoma" w:cs="Tahoma"/>
                <w:sz w:val="21"/>
                <w:szCs w:val="21"/>
              </w:rPr>
            </w:pPr>
          </w:p>
          <w:p w14:paraId="08DF447D" w14:textId="77777777" w:rsidR="00E76708" w:rsidRPr="005515C1" w:rsidRDefault="00E76708" w:rsidP="00496950">
            <w:pPr>
              <w:rPr>
                <w:rFonts w:ascii="Tahoma" w:hAnsi="Tahoma" w:cs="Tahoma"/>
                <w:sz w:val="21"/>
                <w:szCs w:val="21"/>
              </w:rPr>
            </w:pPr>
          </w:p>
          <w:p w14:paraId="78531373" w14:textId="77777777" w:rsidR="00E76708" w:rsidRPr="005515C1" w:rsidRDefault="00E76708" w:rsidP="00496950">
            <w:pPr>
              <w:rPr>
                <w:rFonts w:ascii="Tahoma" w:hAnsi="Tahoma" w:cs="Tahoma"/>
                <w:sz w:val="21"/>
                <w:szCs w:val="21"/>
              </w:rPr>
            </w:pPr>
          </w:p>
          <w:p w14:paraId="261E0AC8" w14:textId="77777777" w:rsidR="00E76708" w:rsidRPr="005515C1" w:rsidRDefault="00E76708" w:rsidP="00496950">
            <w:pPr>
              <w:rPr>
                <w:rFonts w:ascii="Tahoma" w:hAnsi="Tahoma" w:cs="Tahoma"/>
                <w:sz w:val="21"/>
                <w:szCs w:val="21"/>
              </w:rPr>
            </w:pPr>
          </w:p>
          <w:p w14:paraId="699052A0" w14:textId="77777777" w:rsidR="00E76708" w:rsidRPr="005515C1" w:rsidRDefault="00E76708" w:rsidP="00496950">
            <w:pPr>
              <w:rPr>
                <w:rFonts w:ascii="Tahoma" w:hAnsi="Tahoma" w:cs="Tahoma"/>
                <w:sz w:val="21"/>
                <w:szCs w:val="21"/>
              </w:rPr>
            </w:pPr>
          </w:p>
          <w:p w14:paraId="60BEB843" w14:textId="77777777" w:rsidR="00E76708" w:rsidRPr="005515C1" w:rsidRDefault="00E76708" w:rsidP="00496950">
            <w:pPr>
              <w:rPr>
                <w:rFonts w:ascii="Tahoma" w:hAnsi="Tahoma" w:cs="Tahoma"/>
                <w:sz w:val="21"/>
                <w:szCs w:val="21"/>
              </w:rPr>
            </w:pPr>
          </w:p>
          <w:p w14:paraId="0FAFD103" w14:textId="77777777" w:rsidR="00E76708" w:rsidRPr="005515C1" w:rsidRDefault="00E76708" w:rsidP="00496950">
            <w:pPr>
              <w:rPr>
                <w:rFonts w:ascii="Tahoma" w:hAnsi="Tahoma" w:cs="Tahoma"/>
                <w:sz w:val="21"/>
                <w:szCs w:val="21"/>
              </w:rPr>
            </w:pPr>
          </w:p>
          <w:p w14:paraId="66F21E6E"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71864098" w14:textId="77777777" w:rsidR="00E76708" w:rsidRPr="005515C1" w:rsidRDefault="00E76708" w:rsidP="00496950">
            <w:pPr>
              <w:rPr>
                <w:rFonts w:ascii="Tahoma" w:hAnsi="Tahoma" w:cs="Tahoma"/>
                <w:b/>
                <w:bCs/>
                <w:sz w:val="21"/>
                <w:szCs w:val="21"/>
              </w:rPr>
            </w:pPr>
          </w:p>
        </w:tc>
      </w:tr>
      <w:tr w:rsidR="005515C1" w:rsidRPr="005515C1" w14:paraId="5D0B3835" w14:textId="77777777" w:rsidTr="00496950">
        <w:tc>
          <w:tcPr>
            <w:tcW w:w="932" w:type="dxa"/>
            <w:gridSpan w:val="2"/>
            <w:tcBorders>
              <w:top w:val="single" w:sz="4" w:space="0" w:color="auto"/>
              <w:left w:val="single" w:sz="4" w:space="0" w:color="auto"/>
              <w:bottom w:val="single" w:sz="4" w:space="0" w:color="auto"/>
              <w:right w:val="single" w:sz="4" w:space="0" w:color="auto"/>
            </w:tcBorders>
            <w:vAlign w:val="center"/>
          </w:tcPr>
          <w:p w14:paraId="42ED52FC" w14:textId="77777777" w:rsidR="00E76708" w:rsidRPr="005515C1" w:rsidRDefault="00E76708" w:rsidP="00496950">
            <w:pPr>
              <w:rPr>
                <w:rFonts w:ascii="Tahoma" w:hAnsi="Tahoma" w:cs="Tahoma"/>
                <w:sz w:val="21"/>
                <w:szCs w:val="21"/>
              </w:rPr>
            </w:pPr>
          </w:p>
        </w:tc>
        <w:tc>
          <w:tcPr>
            <w:tcW w:w="7073" w:type="dxa"/>
            <w:gridSpan w:val="2"/>
            <w:tcBorders>
              <w:top w:val="single" w:sz="4" w:space="0" w:color="auto"/>
              <w:left w:val="single" w:sz="4" w:space="0" w:color="auto"/>
              <w:bottom w:val="single" w:sz="4" w:space="0" w:color="auto"/>
              <w:right w:val="single" w:sz="4" w:space="0" w:color="auto"/>
            </w:tcBorders>
            <w:hideMark/>
          </w:tcPr>
          <w:p w14:paraId="25955B53" w14:textId="77777777" w:rsidR="00E76708" w:rsidRPr="005515C1" w:rsidRDefault="00E76708" w:rsidP="00496950">
            <w:pPr>
              <w:rPr>
                <w:rFonts w:ascii="Tahoma" w:hAnsi="Tahoma" w:cs="Tahoma"/>
                <w:b/>
                <w:sz w:val="21"/>
                <w:szCs w:val="21"/>
              </w:rPr>
            </w:pPr>
            <w:r w:rsidRPr="005515C1">
              <w:rPr>
                <w:rFonts w:ascii="Tahoma" w:hAnsi="Tahoma" w:cs="Tahoma"/>
                <w:b/>
                <w:sz w:val="21"/>
                <w:szCs w:val="21"/>
              </w:rPr>
              <w:t>COUVERTURE-OUVERTURES</w:t>
            </w:r>
          </w:p>
        </w:tc>
        <w:tc>
          <w:tcPr>
            <w:tcW w:w="1843" w:type="dxa"/>
            <w:tcBorders>
              <w:top w:val="single" w:sz="4" w:space="0" w:color="auto"/>
              <w:left w:val="single" w:sz="4" w:space="0" w:color="auto"/>
              <w:bottom w:val="single" w:sz="4" w:space="0" w:color="auto"/>
              <w:right w:val="single" w:sz="4" w:space="0" w:color="auto"/>
            </w:tcBorders>
            <w:vAlign w:val="center"/>
          </w:tcPr>
          <w:p w14:paraId="6DDD4775" w14:textId="77777777" w:rsidR="00E76708" w:rsidRPr="005515C1" w:rsidRDefault="00E76708" w:rsidP="00496950">
            <w:pPr>
              <w:rPr>
                <w:rFonts w:ascii="Tahoma" w:hAnsi="Tahoma" w:cs="Tahoma"/>
                <w:b/>
                <w:sz w:val="21"/>
                <w:szCs w:val="21"/>
              </w:rPr>
            </w:pPr>
          </w:p>
        </w:tc>
      </w:tr>
      <w:tr w:rsidR="005515C1" w:rsidRPr="005515C1" w14:paraId="4831EC1B"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62896F99" w14:textId="0F8EF204"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20</w:t>
            </w:r>
            <w:r w:rsidR="00496950" w:rsidRPr="005515C1">
              <w:rPr>
                <w:rFonts w:ascii="Tahoma" w:hAnsi="Tahoma" w:cs="Tahoma"/>
                <w:b/>
                <w:bCs/>
                <w:sz w:val="21"/>
                <w:szCs w:val="21"/>
              </w:rPr>
              <w:t>1</w:t>
            </w:r>
          </w:p>
          <w:p w14:paraId="4D8B3745" w14:textId="77777777" w:rsidR="00E76708" w:rsidRPr="005515C1" w:rsidRDefault="00E76708" w:rsidP="00496950">
            <w:pPr>
              <w:jc w:val="center"/>
              <w:rPr>
                <w:rFonts w:ascii="Tahoma" w:hAnsi="Tahoma" w:cs="Tahoma"/>
                <w:b/>
                <w:bCs/>
                <w:sz w:val="21"/>
                <w:szCs w:val="21"/>
              </w:rPr>
            </w:pPr>
          </w:p>
          <w:p w14:paraId="70D4211D" w14:textId="77777777" w:rsidR="00E76708" w:rsidRPr="005515C1" w:rsidRDefault="00E76708" w:rsidP="0049695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15074794"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 bardage en tôle lisse</w:t>
            </w:r>
          </w:p>
          <w:p w14:paraId="5351BDEC" w14:textId="77777777" w:rsidR="00E76708" w:rsidRPr="005515C1" w:rsidRDefault="00E76708" w:rsidP="00496950">
            <w:pPr>
              <w:jc w:val="both"/>
              <w:rPr>
                <w:rFonts w:ascii="Tahoma" w:hAnsi="Tahoma" w:cs="Tahoma"/>
                <w:b/>
                <w:bCs/>
                <w:i/>
                <w:sz w:val="21"/>
                <w:szCs w:val="21"/>
                <w:lang w:eastAsia="en-US" w:bidi="en-US"/>
              </w:rPr>
            </w:pPr>
          </w:p>
          <w:p w14:paraId="01EFF9AE"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carré la fourniture et la pose des tôles bardage en tôle lisse. Il comprend :</w:t>
            </w:r>
          </w:p>
          <w:p w14:paraId="6E4A2DBF"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lisse ;</w:t>
            </w:r>
          </w:p>
          <w:p w14:paraId="2EC9F8AB"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Et toutes les sujétions.</w:t>
            </w:r>
          </w:p>
          <w:p w14:paraId="1555817B" w14:textId="77777777" w:rsidR="00E76708" w:rsidRPr="005515C1" w:rsidRDefault="00E76708" w:rsidP="00496950">
            <w:pPr>
              <w:jc w:val="both"/>
              <w:rPr>
                <w:rFonts w:ascii="Tahoma" w:hAnsi="Tahoma" w:cs="Tahoma"/>
                <w:sz w:val="21"/>
                <w:szCs w:val="21"/>
              </w:rPr>
            </w:pPr>
          </w:p>
          <w:p w14:paraId="0C54F87F" w14:textId="77777777" w:rsidR="00E76708" w:rsidRPr="005515C1" w:rsidRDefault="00E76708" w:rsidP="00496950">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2CDC514" w14:textId="77777777" w:rsidR="00E76708" w:rsidRPr="005515C1" w:rsidRDefault="00E76708" w:rsidP="00496950">
            <w:pPr>
              <w:rPr>
                <w:rFonts w:ascii="Tahoma" w:hAnsi="Tahoma" w:cs="Tahoma"/>
                <w:sz w:val="21"/>
                <w:szCs w:val="21"/>
              </w:rPr>
            </w:pPr>
          </w:p>
          <w:p w14:paraId="1B0E58CC" w14:textId="77777777" w:rsidR="00E76708" w:rsidRPr="005515C1" w:rsidRDefault="00E76708" w:rsidP="00496950">
            <w:pPr>
              <w:rPr>
                <w:rFonts w:ascii="Tahoma" w:hAnsi="Tahoma" w:cs="Tahoma"/>
                <w:sz w:val="21"/>
                <w:szCs w:val="21"/>
              </w:rPr>
            </w:pPr>
          </w:p>
          <w:p w14:paraId="10715D5C" w14:textId="77777777" w:rsidR="00E76708" w:rsidRPr="005515C1" w:rsidRDefault="00E76708" w:rsidP="00496950">
            <w:pPr>
              <w:keepNext/>
              <w:spacing w:line="360" w:lineRule="auto"/>
              <w:ind w:left="1134" w:hanging="708"/>
              <w:outlineLvl w:val="0"/>
              <w:rPr>
                <w:rFonts w:eastAsia="Batang"/>
                <w:b/>
                <w:bCs/>
                <w:sz w:val="24"/>
                <w:szCs w:val="24"/>
                <w:lang w:eastAsia="en-US" w:bidi="en-US"/>
              </w:rPr>
            </w:pPr>
          </w:p>
          <w:p w14:paraId="68173E54" w14:textId="77777777" w:rsidR="00E76708" w:rsidRPr="005515C1" w:rsidRDefault="00E76708" w:rsidP="00496950">
            <w:pPr>
              <w:rPr>
                <w:lang w:bidi="en-US"/>
              </w:rPr>
            </w:pPr>
          </w:p>
          <w:p w14:paraId="5EBF0749" w14:textId="77777777" w:rsidR="00E76708" w:rsidRPr="005515C1" w:rsidRDefault="00E76708" w:rsidP="00496950">
            <w:pPr>
              <w:rPr>
                <w:lang w:bidi="en-US"/>
              </w:rPr>
            </w:pPr>
          </w:p>
          <w:p w14:paraId="61877580" w14:textId="77777777" w:rsidR="00E76708" w:rsidRPr="005515C1" w:rsidRDefault="00E76708" w:rsidP="00496950">
            <w:pPr>
              <w:rPr>
                <w:lang w:bidi="en-US"/>
              </w:rPr>
            </w:pPr>
          </w:p>
          <w:p w14:paraId="24B3A49D" w14:textId="77777777" w:rsidR="00E76708" w:rsidRPr="005515C1" w:rsidRDefault="00E76708" w:rsidP="00496950">
            <w:pPr>
              <w:rPr>
                <w:lang w:bidi="en-US"/>
              </w:rPr>
            </w:pPr>
          </w:p>
          <w:p w14:paraId="1ABEF135"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2A382D63" w14:textId="77777777" w:rsidR="00E76708" w:rsidRPr="005515C1" w:rsidRDefault="00E76708" w:rsidP="00496950">
            <w:pPr>
              <w:rPr>
                <w:rFonts w:ascii="Tahoma" w:hAnsi="Tahoma" w:cs="Tahoma"/>
                <w:b/>
                <w:bCs/>
                <w:sz w:val="21"/>
                <w:szCs w:val="21"/>
              </w:rPr>
            </w:pPr>
          </w:p>
        </w:tc>
      </w:tr>
      <w:tr w:rsidR="005515C1" w:rsidRPr="005515C1" w14:paraId="1BD06D18"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3E3BAA0A" w14:textId="38861F5D"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20</w:t>
            </w:r>
            <w:r w:rsidR="00496950" w:rsidRPr="005515C1">
              <w:rPr>
                <w:rFonts w:ascii="Tahoma" w:hAnsi="Tahoma" w:cs="Tahoma"/>
                <w:b/>
                <w:bCs/>
                <w:sz w:val="21"/>
                <w:szCs w:val="21"/>
              </w:rPr>
              <w:t>2</w:t>
            </w:r>
          </w:p>
          <w:p w14:paraId="11F7207F" w14:textId="77777777" w:rsidR="00E76708" w:rsidRPr="005515C1" w:rsidRDefault="00E76708" w:rsidP="00496950">
            <w:pPr>
              <w:jc w:val="center"/>
              <w:rPr>
                <w:rFonts w:ascii="Tahoma" w:hAnsi="Tahoma" w:cs="Tahoma"/>
                <w:b/>
                <w:bCs/>
                <w:sz w:val="21"/>
                <w:szCs w:val="21"/>
              </w:rPr>
            </w:pPr>
          </w:p>
          <w:p w14:paraId="50A659F7" w14:textId="77777777" w:rsidR="00E76708" w:rsidRPr="005515C1" w:rsidRDefault="00E76708" w:rsidP="004969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8D62A8E"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Etanchéité de toute la toiture (au niveau des tirefonds) par le mastic et réglage des vis</w:t>
            </w:r>
          </w:p>
          <w:p w14:paraId="6B2B4A8C" w14:textId="77777777" w:rsidR="00E76708" w:rsidRPr="005515C1" w:rsidRDefault="00E76708" w:rsidP="00496950">
            <w:pPr>
              <w:jc w:val="both"/>
              <w:rPr>
                <w:rFonts w:ascii="Tahoma" w:hAnsi="Tahoma" w:cs="Tahoma"/>
                <w:b/>
                <w:bCs/>
                <w:i/>
                <w:sz w:val="21"/>
                <w:szCs w:val="21"/>
                <w:lang w:eastAsia="en-US" w:bidi="en-US"/>
              </w:rPr>
            </w:pPr>
          </w:p>
          <w:p w14:paraId="76D7C934"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carré la fourniture et la pose des matériaux d’étanchéité Il comprend :</w:t>
            </w:r>
          </w:p>
          <w:p w14:paraId="4F4EC2E8"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 xml:space="preserve">Fourniture des matériaux ; </w:t>
            </w:r>
          </w:p>
          <w:p w14:paraId="1B98113B"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Mise en œuvre;</w:t>
            </w:r>
          </w:p>
          <w:p w14:paraId="33D9BAD5"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Et toutes les sujétions.</w:t>
            </w:r>
          </w:p>
          <w:p w14:paraId="42E15246" w14:textId="77777777" w:rsidR="00E76708" w:rsidRPr="005515C1" w:rsidRDefault="00E76708" w:rsidP="00496950">
            <w:pPr>
              <w:jc w:val="both"/>
              <w:rPr>
                <w:rFonts w:ascii="Tahoma" w:hAnsi="Tahoma" w:cs="Tahoma"/>
                <w:sz w:val="21"/>
                <w:szCs w:val="21"/>
              </w:rPr>
            </w:pPr>
          </w:p>
          <w:p w14:paraId="591E198D"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72C7130E" w14:textId="77777777" w:rsidR="00E76708" w:rsidRPr="005515C1" w:rsidRDefault="00E76708" w:rsidP="003A4415">
            <w:pPr>
              <w:jc w:val="center"/>
              <w:rPr>
                <w:rFonts w:ascii="Tahoma" w:hAnsi="Tahoma" w:cs="Tahoma"/>
                <w:sz w:val="21"/>
                <w:szCs w:val="21"/>
              </w:rPr>
            </w:pPr>
          </w:p>
          <w:p w14:paraId="5A33024F" w14:textId="77777777" w:rsidR="00E76708" w:rsidRPr="005515C1" w:rsidRDefault="00E76708" w:rsidP="003A4415">
            <w:pPr>
              <w:jc w:val="center"/>
              <w:rPr>
                <w:rFonts w:ascii="Tahoma" w:hAnsi="Tahoma" w:cs="Tahoma"/>
                <w:sz w:val="21"/>
                <w:szCs w:val="21"/>
              </w:rPr>
            </w:pPr>
          </w:p>
          <w:p w14:paraId="71EC8536" w14:textId="77777777" w:rsidR="00E76708" w:rsidRPr="005515C1" w:rsidRDefault="00E76708" w:rsidP="003A4415">
            <w:pPr>
              <w:keepNext/>
              <w:spacing w:line="360" w:lineRule="auto"/>
              <w:ind w:left="1134" w:hanging="708"/>
              <w:jc w:val="center"/>
              <w:outlineLvl w:val="0"/>
              <w:rPr>
                <w:rFonts w:eastAsia="Batang"/>
                <w:b/>
                <w:bCs/>
                <w:sz w:val="24"/>
                <w:szCs w:val="24"/>
                <w:lang w:eastAsia="en-US" w:bidi="en-US"/>
              </w:rPr>
            </w:pPr>
          </w:p>
          <w:p w14:paraId="19BF53C4" w14:textId="77777777" w:rsidR="00E76708" w:rsidRPr="005515C1" w:rsidRDefault="00E76708" w:rsidP="003A4415">
            <w:pPr>
              <w:jc w:val="center"/>
              <w:rPr>
                <w:lang w:bidi="en-US"/>
              </w:rPr>
            </w:pPr>
          </w:p>
          <w:p w14:paraId="5BFD5673" w14:textId="77777777" w:rsidR="00E76708" w:rsidRPr="005515C1" w:rsidRDefault="00E76708" w:rsidP="003A4415">
            <w:pPr>
              <w:jc w:val="center"/>
              <w:rPr>
                <w:lang w:bidi="en-US"/>
              </w:rPr>
            </w:pPr>
          </w:p>
          <w:p w14:paraId="20EA6839" w14:textId="77777777" w:rsidR="00E76708" w:rsidRPr="005515C1" w:rsidRDefault="00E76708" w:rsidP="003A4415">
            <w:pPr>
              <w:jc w:val="center"/>
              <w:rPr>
                <w:lang w:bidi="en-US"/>
              </w:rPr>
            </w:pPr>
          </w:p>
          <w:p w14:paraId="5BAD2281" w14:textId="77777777" w:rsidR="00E76708" w:rsidRPr="005515C1" w:rsidRDefault="00E76708" w:rsidP="003A4415">
            <w:pPr>
              <w:jc w:val="center"/>
              <w:rPr>
                <w:lang w:bidi="en-US"/>
              </w:rPr>
            </w:pPr>
          </w:p>
          <w:p w14:paraId="1C1199DD" w14:textId="77777777" w:rsidR="00E76708" w:rsidRPr="005515C1" w:rsidRDefault="00E76708" w:rsidP="003A4415">
            <w:pPr>
              <w:jc w:val="center"/>
              <w:rPr>
                <w:lang w:bidi="en-US"/>
              </w:rPr>
            </w:pPr>
          </w:p>
          <w:p w14:paraId="6A487572" w14:textId="77777777" w:rsidR="00E76708" w:rsidRPr="005515C1" w:rsidRDefault="00E76708" w:rsidP="003A4415">
            <w:pPr>
              <w:jc w:val="center"/>
              <w:rPr>
                <w:lang w:bidi="en-US"/>
              </w:rPr>
            </w:pPr>
          </w:p>
          <w:p w14:paraId="78CE7F29" w14:textId="77777777" w:rsidR="00E76708" w:rsidRPr="005515C1" w:rsidRDefault="00E76708" w:rsidP="003A4415">
            <w:pPr>
              <w:jc w:val="center"/>
              <w:rPr>
                <w:lang w:bidi="en-US"/>
              </w:rPr>
            </w:pPr>
          </w:p>
          <w:p w14:paraId="24F1458D" w14:textId="77777777" w:rsidR="00E76708" w:rsidRPr="005515C1" w:rsidRDefault="00E76708" w:rsidP="003A441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5705FD3A" w14:textId="77777777" w:rsidR="00E76708" w:rsidRPr="005515C1" w:rsidRDefault="00E76708" w:rsidP="00496950">
            <w:pPr>
              <w:rPr>
                <w:rFonts w:ascii="Tahoma" w:hAnsi="Tahoma" w:cs="Tahoma"/>
                <w:b/>
                <w:bCs/>
                <w:sz w:val="21"/>
                <w:szCs w:val="21"/>
              </w:rPr>
            </w:pPr>
          </w:p>
        </w:tc>
      </w:tr>
      <w:tr w:rsidR="005515C1" w:rsidRPr="005515C1" w14:paraId="630A0C32"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25F5EF16" w14:textId="737CF81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20</w:t>
            </w:r>
            <w:r w:rsidR="00496950" w:rsidRPr="005515C1">
              <w:rPr>
                <w:rFonts w:ascii="Tahoma" w:hAnsi="Tahoma" w:cs="Tahoma"/>
                <w:b/>
                <w:bCs/>
                <w:sz w:val="21"/>
                <w:szCs w:val="21"/>
              </w:rPr>
              <w:t>3</w:t>
            </w:r>
          </w:p>
          <w:p w14:paraId="66E1EFC3" w14:textId="77777777" w:rsidR="00E76708" w:rsidRPr="005515C1" w:rsidRDefault="00E76708" w:rsidP="00496950">
            <w:pPr>
              <w:jc w:val="center"/>
              <w:rPr>
                <w:rFonts w:ascii="Tahoma" w:hAnsi="Tahoma" w:cs="Tahoma"/>
                <w:b/>
                <w:bCs/>
                <w:sz w:val="21"/>
                <w:szCs w:val="21"/>
              </w:rPr>
            </w:pPr>
          </w:p>
          <w:p w14:paraId="04B804B4" w14:textId="77777777" w:rsidR="00E76708" w:rsidRPr="005515C1" w:rsidRDefault="00E76708" w:rsidP="004969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22992058"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partielle de tôles alu 6/10</w:t>
            </w:r>
            <w:r w:rsidRPr="005515C1">
              <w:rPr>
                <w:rFonts w:ascii="Tahoma" w:hAnsi="Tahoma" w:cs="Tahoma"/>
                <w:b/>
                <w:bCs/>
                <w:i/>
                <w:sz w:val="21"/>
                <w:szCs w:val="21"/>
                <w:vertAlign w:val="superscript"/>
                <w:lang w:eastAsia="en-US" w:bidi="en-US"/>
              </w:rPr>
              <w:t>e</w:t>
            </w:r>
          </w:p>
          <w:p w14:paraId="677A9739" w14:textId="77777777" w:rsidR="00E76708" w:rsidRPr="005515C1" w:rsidRDefault="00E76708" w:rsidP="00496950">
            <w:pPr>
              <w:jc w:val="both"/>
              <w:rPr>
                <w:rFonts w:ascii="Tahoma" w:hAnsi="Tahoma" w:cs="Tahoma"/>
                <w:b/>
                <w:bCs/>
                <w:i/>
                <w:sz w:val="21"/>
                <w:szCs w:val="21"/>
                <w:lang w:eastAsia="en-US" w:bidi="en-US"/>
              </w:rPr>
            </w:pPr>
          </w:p>
          <w:p w14:paraId="65085BF1"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0CBC1E85"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27EB925C" w14:textId="77777777" w:rsidR="00E76708" w:rsidRPr="005515C1" w:rsidRDefault="00E76708" w:rsidP="004969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135A9630"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15405CD9"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Et toutes les sujétions.</w:t>
            </w:r>
          </w:p>
          <w:p w14:paraId="6136A727" w14:textId="77777777" w:rsidR="00E76708" w:rsidRPr="005515C1" w:rsidRDefault="00E76708" w:rsidP="00496950">
            <w:pPr>
              <w:jc w:val="both"/>
              <w:rPr>
                <w:rFonts w:ascii="Tahoma" w:hAnsi="Tahoma" w:cs="Tahoma"/>
                <w:sz w:val="21"/>
                <w:szCs w:val="21"/>
              </w:rPr>
            </w:pPr>
          </w:p>
          <w:p w14:paraId="08B77776"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16E99C0" w14:textId="77777777" w:rsidR="00E76708" w:rsidRPr="005515C1" w:rsidRDefault="00E76708" w:rsidP="003A4415">
            <w:pPr>
              <w:jc w:val="center"/>
              <w:rPr>
                <w:rFonts w:ascii="Tahoma" w:hAnsi="Tahoma" w:cs="Tahoma"/>
                <w:sz w:val="21"/>
                <w:szCs w:val="21"/>
              </w:rPr>
            </w:pPr>
          </w:p>
          <w:p w14:paraId="0B0D10DA" w14:textId="77777777" w:rsidR="00E76708" w:rsidRPr="005515C1" w:rsidRDefault="00E76708" w:rsidP="003A4415">
            <w:pPr>
              <w:jc w:val="center"/>
              <w:rPr>
                <w:rFonts w:ascii="Tahoma" w:hAnsi="Tahoma" w:cs="Tahoma"/>
                <w:sz w:val="21"/>
                <w:szCs w:val="21"/>
              </w:rPr>
            </w:pPr>
          </w:p>
          <w:p w14:paraId="0F4C3438" w14:textId="77777777" w:rsidR="00E76708" w:rsidRPr="005515C1" w:rsidRDefault="00E76708" w:rsidP="003A4415">
            <w:pPr>
              <w:keepNext/>
              <w:spacing w:line="360" w:lineRule="auto"/>
              <w:ind w:left="1134" w:hanging="708"/>
              <w:jc w:val="center"/>
              <w:outlineLvl w:val="0"/>
              <w:rPr>
                <w:rFonts w:eastAsia="Batang"/>
                <w:b/>
                <w:bCs/>
                <w:sz w:val="24"/>
                <w:szCs w:val="24"/>
                <w:lang w:eastAsia="en-US" w:bidi="en-US"/>
              </w:rPr>
            </w:pPr>
          </w:p>
          <w:p w14:paraId="797C1016" w14:textId="77777777" w:rsidR="00E76708" w:rsidRPr="005515C1" w:rsidRDefault="00E76708" w:rsidP="003A4415">
            <w:pPr>
              <w:jc w:val="center"/>
              <w:rPr>
                <w:lang w:bidi="en-US"/>
              </w:rPr>
            </w:pPr>
          </w:p>
          <w:p w14:paraId="278205FB" w14:textId="77777777" w:rsidR="00E76708" w:rsidRPr="005515C1" w:rsidRDefault="00E76708" w:rsidP="003A4415">
            <w:pPr>
              <w:jc w:val="center"/>
              <w:rPr>
                <w:lang w:bidi="en-US"/>
              </w:rPr>
            </w:pPr>
          </w:p>
          <w:p w14:paraId="422C324B" w14:textId="77777777" w:rsidR="00E76708" w:rsidRPr="005515C1" w:rsidRDefault="00E76708" w:rsidP="003A4415">
            <w:pPr>
              <w:jc w:val="center"/>
              <w:rPr>
                <w:lang w:bidi="en-US"/>
              </w:rPr>
            </w:pPr>
          </w:p>
          <w:p w14:paraId="3492455B" w14:textId="77777777" w:rsidR="00E76708" w:rsidRPr="005515C1" w:rsidRDefault="00E76708" w:rsidP="003A4415">
            <w:pPr>
              <w:jc w:val="center"/>
              <w:rPr>
                <w:lang w:bidi="en-US"/>
              </w:rPr>
            </w:pPr>
          </w:p>
          <w:p w14:paraId="6A7B934A" w14:textId="77777777" w:rsidR="00E76708" w:rsidRPr="005515C1" w:rsidRDefault="00E76708" w:rsidP="003A4415">
            <w:pPr>
              <w:jc w:val="center"/>
              <w:rPr>
                <w:lang w:bidi="en-US"/>
              </w:rPr>
            </w:pPr>
          </w:p>
          <w:p w14:paraId="21CE78EB" w14:textId="77777777" w:rsidR="00E76708" w:rsidRPr="005515C1" w:rsidRDefault="00E76708" w:rsidP="003A4415">
            <w:pPr>
              <w:jc w:val="center"/>
              <w:rPr>
                <w:lang w:bidi="en-US"/>
              </w:rPr>
            </w:pPr>
          </w:p>
          <w:p w14:paraId="09018C97" w14:textId="77777777" w:rsidR="00E76708" w:rsidRPr="005515C1" w:rsidRDefault="00E76708" w:rsidP="003A4415">
            <w:pPr>
              <w:jc w:val="center"/>
              <w:rPr>
                <w:lang w:bidi="en-US"/>
              </w:rPr>
            </w:pPr>
          </w:p>
          <w:p w14:paraId="1B7B3FB2" w14:textId="77777777" w:rsidR="00E76708" w:rsidRPr="005515C1" w:rsidRDefault="00E76708" w:rsidP="003A441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6247440A" w14:textId="77777777" w:rsidR="00E76708" w:rsidRPr="005515C1" w:rsidRDefault="00E76708" w:rsidP="00496950">
            <w:pPr>
              <w:rPr>
                <w:rFonts w:ascii="Tahoma" w:hAnsi="Tahoma" w:cs="Tahoma"/>
                <w:b/>
                <w:bCs/>
                <w:sz w:val="21"/>
                <w:szCs w:val="21"/>
              </w:rPr>
            </w:pPr>
          </w:p>
        </w:tc>
      </w:tr>
      <w:tr w:rsidR="005515C1" w:rsidRPr="005515C1" w14:paraId="2799AD87"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1382CED5" w14:textId="56810140"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20</w:t>
            </w:r>
            <w:r w:rsidR="00496950" w:rsidRPr="005515C1">
              <w:rPr>
                <w:rFonts w:ascii="Tahoma" w:hAnsi="Tahoma" w:cs="Tahoma"/>
                <w:b/>
                <w:bCs/>
                <w:sz w:val="21"/>
                <w:szCs w:val="21"/>
              </w:rPr>
              <w:t>4</w:t>
            </w:r>
          </w:p>
          <w:p w14:paraId="1C456DBD" w14:textId="77777777" w:rsidR="00E76708" w:rsidRPr="005515C1" w:rsidRDefault="00E76708" w:rsidP="00496950">
            <w:pPr>
              <w:jc w:val="center"/>
              <w:rPr>
                <w:rFonts w:ascii="Tahoma" w:hAnsi="Tahoma" w:cs="Tahoma"/>
                <w:b/>
                <w:bCs/>
                <w:sz w:val="21"/>
                <w:szCs w:val="21"/>
              </w:rPr>
            </w:pPr>
          </w:p>
          <w:p w14:paraId="2E8FB385" w14:textId="77777777" w:rsidR="00E76708" w:rsidRPr="005515C1" w:rsidRDefault="00E76708" w:rsidP="00496950">
            <w:pPr>
              <w:jc w:val="center"/>
              <w:rPr>
                <w:rFonts w:ascii="Tahoma" w:hAnsi="Tahoma" w:cs="Tahoma"/>
                <w:b/>
                <w:bCs/>
                <w:sz w:val="21"/>
                <w:szCs w:val="21"/>
              </w:rPr>
            </w:pPr>
          </w:p>
          <w:p w14:paraId="59E6B035" w14:textId="77777777" w:rsidR="00E76708" w:rsidRPr="005515C1" w:rsidRDefault="00E76708" w:rsidP="00496950">
            <w:pPr>
              <w:jc w:val="center"/>
              <w:rPr>
                <w:rFonts w:ascii="Tahoma" w:hAnsi="Tahoma" w:cs="Tahoma"/>
                <w:sz w:val="21"/>
                <w:szCs w:val="21"/>
              </w:rPr>
            </w:pPr>
          </w:p>
          <w:p w14:paraId="0202D89E" w14:textId="77777777" w:rsidR="00E76708" w:rsidRPr="005515C1" w:rsidRDefault="00E76708" w:rsidP="004969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423CE670"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Dépose du plafond vétuste</w:t>
            </w:r>
          </w:p>
          <w:p w14:paraId="356123A4" w14:textId="77777777" w:rsidR="00E76708" w:rsidRPr="005515C1" w:rsidRDefault="00E76708" w:rsidP="00496950">
            <w:pPr>
              <w:jc w:val="both"/>
              <w:rPr>
                <w:rFonts w:ascii="Tahoma" w:hAnsi="Tahoma" w:cs="Tahoma"/>
                <w:b/>
                <w:bCs/>
                <w:i/>
                <w:sz w:val="21"/>
                <w:szCs w:val="21"/>
                <w:lang w:bidi="en-US"/>
              </w:rPr>
            </w:pPr>
          </w:p>
          <w:p w14:paraId="6AA129F6" w14:textId="77777777" w:rsidR="00E76708" w:rsidRPr="005515C1" w:rsidRDefault="00E76708" w:rsidP="00496950">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 forfait le dépôt de la toiture endommagée. Il comprend :</w:t>
            </w:r>
          </w:p>
          <w:p w14:paraId="43D3A4F9"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enlèvement ;</w:t>
            </w:r>
          </w:p>
          <w:p w14:paraId="296CBFCC" w14:textId="77777777" w:rsidR="00E76708" w:rsidRPr="005515C1" w:rsidRDefault="00E76708" w:rsidP="004969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4C06B8B2" w14:textId="77777777" w:rsidR="00E76708" w:rsidRPr="005515C1" w:rsidRDefault="00E76708" w:rsidP="004969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Le nettoyage ;</w:t>
            </w:r>
          </w:p>
          <w:p w14:paraId="38E8585C"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 xml:space="preserve">Et toutes autres sujétions. </w:t>
            </w:r>
          </w:p>
          <w:p w14:paraId="44929724" w14:textId="77777777" w:rsidR="00E76708" w:rsidRPr="005515C1" w:rsidRDefault="00E76708" w:rsidP="00496950">
            <w:pPr>
              <w:jc w:val="both"/>
              <w:rPr>
                <w:rFonts w:ascii="Tahoma" w:hAnsi="Tahoma" w:cs="Tahoma"/>
                <w:sz w:val="21"/>
                <w:szCs w:val="21"/>
              </w:rPr>
            </w:pPr>
          </w:p>
          <w:p w14:paraId="46BD1220"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5E6D2B7E" w14:textId="77777777" w:rsidR="00E76708" w:rsidRPr="005515C1" w:rsidRDefault="00E76708" w:rsidP="00496950">
            <w:pPr>
              <w:rPr>
                <w:rFonts w:ascii="Tahoma" w:hAnsi="Tahoma" w:cs="Tahoma"/>
                <w:sz w:val="21"/>
                <w:szCs w:val="21"/>
              </w:rPr>
            </w:pPr>
          </w:p>
          <w:p w14:paraId="1D2A60C2" w14:textId="77777777" w:rsidR="00E76708" w:rsidRPr="005515C1" w:rsidRDefault="00E76708" w:rsidP="00496950">
            <w:pPr>
              <w:rPr>
                <w:rFonts w:ascii="Tahoma" w:hAnsi="Tahoma" w:cs="Tahoma"/>
                <w:sz w:val="21"/>
                <w:szCs w:val="21"/>
              </w:rPr>
            </w:pPr>
          </w:p>
          <w:p w14:paraId="7DCEC019" w14:textId="77777777" w:rsidR="00E76708" w:rsidRPr="005515C1" w:rsidRDefault="00E76708" w:rsidP="00496950">
            <w:pPr>
              <w:keepNext/>
              <w:spacing w:line="360" w:lineRule="auto"/>
              <w:ind w:left="1134" w:hanging="708"/>
              <w:outlineLvl w:val="0"/>
              <w:rPr>
                <w:rFonts w:eastAsia="Batang"/>
                <w:b/>
                <w:bCs/>
                <w:sz w:val="24"/>
                <w:szCs w:val="24"/>
                <w:lang w:eastAsia="en-US" w:bidi="en-US"/>
              </w:rPr>
            </w:pPr>
          </w:p>
          <w:p w14:paraId="7FAC862D" w14:textId="77777777" w:rsidR="00E76708" w:rsidRPr="005515C1" w:rsidRDefault="00E76708" w:rsidP="00496950">
            <w:pPr>
              <w:rPr>
                <w:rFonts w:ascii="Tahoma" w:hAnsi="Tahoma" w:cs="Tahoma"/>
              </w:rPr>
            </w:pPr>
          </w:p>
          <w:p w14:paraId="18A4595F" w14:textId="77777777" w:rsidR="00E76708" w:rsidRPr="005515C1" w:rsidRDefault="00E76708" w:rsidP="00496950">
            <w:pPr>
              <w:rPr>
                <w:rFonts w:ascii="Tahoma" w:hAnsi="Tahoma" w:cs="Tahoma"/>
              </w:rPr>
            </w:pPr>
          </w:p>
          <w:p w14:paraId="74055013" w14:textId="77777777" w:rsidR="00E76708" w:rsidRPr="005515C1" w:rsidRDefault="00E76708" w:rsidP="00496950">
            <w:pPr>
              <w:rPr>
                <w:rFonts w:ascii="Tahoma" w:hAnsi="Tahoma" w:cs="Tahoma"/>
                <w:sz w:val="21"/>
                <w:szCs w:val="21"/>
              </w:rPr>
            </w:pPr>
          </w:p>
          <w:p w14:paraId="0ADDDC72" w14:textId="77777777" w:rsidR="00E76708" w:rsidRPr="005515C1" w:rsidRDefault="00E76708" w:rsidP="00496950">
            <w:pPr>
              <w:rPr>
                <w:rFonts w:ascii="Tahoma" w:hAnsi="Tahoma" w:cs="Tahoma"/>
                <w:sz w:val="21"/>
                <w:szCs w:val="21"/>
              </w:rPr>
            </w:pPr>
          </w:p>
          <w:p w14:paraId="7C5EB87C" w14:textId="77777777" w:rsidR="00E76708" w:rsidRPr="005515C1" w:rsidRDefault="00E76708" w:rsidP="00496950">
            <w:pPr>
              <w:rPr>
                <w:rFonts w:ascii="Tahoma" w:hAnsi="Tahoma" w:cs="Tahoma"/>
                <w:sz w:val="21"/>
                <w:szCs w:val="21"/>
              </w:rPr>
            </w:pPr>
          </w:p>
          <w:p w14:paraId="58D85A4B" w14:textId="77777777" w:rsidR="00E76708" w:rsidRPr="005515C1" w:rsidRDefault="00E76708" w:rsidP="00496950">
            <w:pPr>
              <w:jc w:val="center"/>
              <w:rPr>
                <w:rFonts w:ascii="Tahoma" w:hAnsi="Tahoma" w:cs="Tahoma"/>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7F0CC2CA" w14:textId="77777777" w:rsidR="00E76708" w:rsidRPr="005515C1" w:rsidRDefault="00E76708" w:rsidP="00496950">
            <w:pPr>
              <w:rPr>
                <w:rFonts w:ascii="Tahoma" w:hAnsi="Tahoma" w:cs="Tahoma"/>
                <w:b/>
                <w:bCs/>
                <w:sz w:val="21"/>
                <w:szCs w:val="21"/>
              </w:rPr>
            </w:pPr>
          </w:p>
        </w:tc>
      </w:tr>
      <w:tr w:rsidR="005515C1" w:rsidRPr="005515C1" w14:paraId="61AE9FF4"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4DA2EE7B" w14:textId="3134A0CF"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20</w:t>
            </w:r>
            <w:r w:rsidR="00496950" w:rsidRPr="005515C1">
              <w:rPr>
                <w:rFonts w:ascii="Tahoma" w:hAnsi="Tahoma" w:cs="Tahoma"/>
                <w:b/>
                <w:bCs/>
                <w:sz w:val="21"/>
                <w:szCs w:val="21"/>
              </w:rPr>
              <w:t>5</w:t>
            </w:r>
          </w:p>
          <w:p w14:paraId="7EA3C7BC" w14:textId="77777777" w:rsidR="00E76708" w:rsidRPr="005515C1" w:rsidRDefault="00E76708" w:rsidP="00496950">
            <w:pPr>
              <w:jc w:val="center"/>
              <w:rPr>
                <w:rFonts w:ascii="Tahoma" w:hAnsi="Tahoma" w:cs="Tahoma"/>
                <w:b/>
                <w:bCs/>
                <w:sz w:val="21"/>
                <w:szCs w:val="21"/>
              </w:rPr>
            </w:pPr>
          </w:p>
          <w:p w14:paraId="6C327C71" w14:textId="77777777" w:rsidR="00E76708" w:rsidRPr="005515C1" w:rsidRDefault="00E76708" w:rsidP="004969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67DCF2B6"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plafond en contreplaqué de 5mm y compris solivage. Prévoir grille d'aération sur issue</w:t>
            </w:r>
          </w:p>
          <w:p w14:paraId="22580D1B" w14:textId="77777777" w:rsidR="00E76708" w:rsidRPr="005515C1" w:rsidRDefault="00E76708" w:rsidP="00496950">
            <w:pPr>
              <w:jc w:val="both"/>
              <w:rPr>
                <w:rFonts w:ascii="Tahoma" w:hAnsi="Tahoma" w:cs="Tahoma"/>
                <w:b/>
                <w:bCs/>
                <w:i/>
                <w:sz w:val="21"/>
                <w:szCs w:val="21"/>
                <w:lang w:eastAsia="en-US" w:bidi="en-US"/>
              </w:rPr>
            </w:pPr>
          </w:p>
          <w:p w14:paraId="26FB883F"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1AA69EA6"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0520FDE8"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5DB95837"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Et toutes les sujétions.</w:t>
            </w:r>
          </w:p>
          <w:p w14:paraId="2A7A12E5" w14:textId="77777777" w:rsidR="00E76708" w:rsidRPr="005515C1" w:rsidRDefault="00E76708" w:rsidP="00496950">
            <w:pPr>
              <w:jc w:val="both"/>
              <w:rPr>
                <w:rFonts w:ascii="Tahoma" w:hAnsi="Tahoma" w:cs="Tahoma"/>
                <w:sz w:val="21"/>
                <w:szCs w:val="21"/>
              </w:rPr>
            </w:pPr>
          </w:p>
          <w:p w14:paraId="283397A9"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5E4DF846" w14:textId="77777777" w:rsidR="00E76708" w:rsidRPr="005515C1" w:rsidRDefault="00E76708" w:rsidP="00496950">
            <w:pPr>
              <w:rPr>
                <w:rFonts w:ascii="Tahoma" w:hAnsi="Tahoma" w:cs="Tahoma"/>
                <w:sz w:val="21"/>
                <w:szCs w:val="21"/>
              </w:rPr>
            </w:pPr>
          </w:p>
          <w:p w14:paraId="703A7303" w14:textId="77777777" w:rsidR="00E76708" w:rsidRPr="005515C1" w:rsidRDefault="00E76708" w:rsidP="00496950">
            <w:pPr>
              <w:rPr>
                <w:rFonts w:ascii="Tahoma" w:hAnsi="Tahoma" w:cs="Tahoma"/>
                <w:sz w:val="21"/>
                <w:szCs w:val="21"/>
              </w:rPr>
            </w:pPr>
          </w:p>
          <w:p w14:paraId="0D5B3546" w14:textId="77777777" w:rsidR="00E76708" w:rsidRPr="005515C1" w:rsidRDefault="00E76708" w:rsidP="00496950">
            <w:pPr>
              <w:keepNext/>
              <w:spacing w:line="360" w:lineRule="auto"/>
              <w:ind w:left="1134" w:hanging="708"/>
              <w:outlineLvl w:val="0"/>
              <w:rPr>
                <w:rFonts w:eastAsia="Batang"/>
                <w:b/>
                <w:bCs/>
                <w:sz w:val="24"/>
                <w:szCs w:val="24"/>
                <w:lang w:eastAsia="en-US" w:bidi="en-US"/>
              </w:rPr>
            </w:pPr>
          </w:p>
          <w:p w14:paraId="7F178994" w14:textId="77777777" w:rsidR="00E76708" w:rsidRPr="005515C1" w:rsidRDefault="00E76708" w:rsidP="00496950">
            <w:pPr>
              <w:rPr>
                <w:lang w:bidi="en-US"/>
              </w:rPr>
            </w:pPr>
          </w:p>
          <w:p w14:paraId="4505FA16" w14:textId="77777777" w:rsidR="00E76708" w:rsidRPr="005515C1" w:rsidRDefault="00E76708" w:rsidP="00496950">
            <w:pPr>
              <w:rPr>
                <w:lang w:bidi="en-US"/>
              </w:rPr>
            </w:pPr>
          </w:p>
          <w:p w14:paraId="1157F9A2" w14:textId="77777777" w:rsidR="00E76708" w:rsidRPr="005515C1" w:rsidRDefault="00E76708" w:rsidP="00496950">
            <w:pPr>
              <w:rPr>
                <w:lang w:bidi="en-US"/>
              </w:rPr>
            </w:pPr>
          </w:p>
          <w:p w14:paraId="771074F2" w14:textId="77777777" w:rsidR="00E76708" w:rsidRPr="005515C1" w:rsidRDefault="00E76708" w:rsidP="00496950">
            <w:pPr>
              <w:rPr>
                <w:lang w:bidi="en-US"/>
              </w:rPr>
            </w:pPr>
          </w:p>
          <w:p w14:paraId="4D63517D" w14:textId="77777777" w:rsidR="00E76708" w:rsidRPr="005515C1" w:rsidRDefault="00E76708" w:rsidP="00496950">
            <w:pPr>
              <w:rPr>
                <w:lang w:bidi="en-US"/>
              </w:rPr>
            </w:pPr>
          </w:p>
          <w:p w14:paraId="7639FFB3" w14:textId="77777777" w:rsidR="00E76708" w:rsidRPr="005515C1" w:rsidRDefault="00E76708" w:rsidP="00496950">
            <w:pPr>
              <w:rPr>
                <w:lang w:bidi="en-US"/>
              </w:rPr>
            </w:pPr>
          </w:p>
          <w:p w14:paraId="2A136752" w14:textId="77777777" w:rsidR="00E76708" w:rsidRPr="005515C1" w:rsidRDefault="00E76708" w:rsidP="003A4415">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456F80D7" w14:textId="77777777" w:rsidR="00E76708" w:rsidRPr="005515C1" w:rsidRDefault="00E76708" w:rsidP="00496950">
            <w:pPr>
              <w:rPr>
                <w:rFonts w:ascii="Tahoma" w:hAnsi="Tahoma" w:cs="Tahoma"/>
                <w:b/>
                <w:bCs/>
                <w:sz w:val="21"/>
                <w:szCs w:val="21"/>
              </w:rPr>
            </w:pPr>
          </w:p>
        </w:tc>
      </w:tr>
      <w:tr w:rsidR="005515C1" w:rsidRPr="005515C1" w14:paraId="2FC73DE5"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033B4A68" w14:textId="63DA4B8E" w:rsidR="00E76708" w:rsidRPr="005515C1" w:rsidRDefault="003A4415" w:rsidP="00496950">
            <w:pPr>
              <w:jc w:val="center"/>
              <w:rPr>
                <w:rFonts w:ascii="Tahoma" w:hAnsi="Tahoma" w:cs="Tahoma"/>
                <w:b/>
                <w:sz w:val="21"/>
                <w:szCs w:val="21"/>
              </w:rPr>
            </w:pPr>
            <w:r w:rsidRPr="005515C1">
              <w:rPr>
                <w:rFonts w:ascii="Tahoma" w:hAnsi="Tahoma" w:cs="Tahoma"/>
                <w:b/>
                <w:sz w:val="21"/>
                <w:szCs w:val="21"/>
              </w:rPr>
              <w:t>206</w:t>
            </w:r>
          </w:p>
          <w:p w14:paraId="14A22770" w14:textId="77777777" w:rsidR="00E76708" w:rsidRPr="005515C1" w:rsidRDefault="00E76708" w:rsidP="00496950">
            <w:pPr>
              <w:jc w:val="both"/>
              <w:rPr>
                <w:rFonts w:ascii="Tahoma" w:hAnsi="Tahoma" w:cs="Tahoma"/>
                <w:sz w:val="21"/>
                <w:szCs w:val="21"/>
              </w:rPr>
            </w:pPr>
          </w:p>
          <w:p w14:paraId="2BCFBB3F" w14:textId="77777777" w:rsidR="00E76708" w:rsidRPr="005515C1" w:rsidRDefault="00E76708" w:rsidP="00496950">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B4F3C46" w14:textId="77777777" w:rsidR="00E76708" w:rsidRPr="005515C1" w:rsidRDefault="00E76708"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serrure à canon</w:t>
            </w:r>
          </w:p>
          <w:p w14:paraId="09C821D9" w14:textId="77777777" w:rsidR="00E76708" w:rsidRPr="005515C1" w:rsidRDefault="00E76708" w:rsidP="00496950">
            <w:pPr>
              <w:jc w:val="both"/>
              <w:rPr>
                <w:rFonts w:ascii="Tahoma" w:hAnsi="Tahoma" w:cs="Tahoma"/>
                <w:b/>
                <w:bCs/>
                <w:i/>
                <w:sz w:val="21"/>
                <w:szCs w:val="21"/>
                <w:lang w:eastAsia="en-US" w:bidi="en-US"/>
              </w:rPr>
            </w:pPr>
          </w:p>
          <w:p w14:paraId="5DC74232"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à l’unité  la pose des cornières de 30 mm au niveau des seuils des portes. Il comprend :</w:t>
            </w:r>
          </w:p>
          <w:p w14:paraId="40435321" w14:textId="77777777" w:rsidR="00E76708" w:rsidRPr="005515C1" w:rsidRDefault="00E76708" w:rsidP="00496950">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71D8E018" w14:textId="77777777" w:rsidR="00E76708" w:rsidRPr="005515C1" w:rsidRDefault="00E76708" w:rsidP="00496950">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2819E105" w14:textId="77777777" w:rsidR="00E76708" w:rsidRPr="005515C1" w:rsidRDefault="00E76708" w:rsidP="00496950">
            <w:pPr>
              <w:ind w:left="1773" w:hanging="1773"/>
              <w:jc w:val="both"/>
              <w:rPr>
                <w:rFonts w:ascii="Tahoma" w:hAnsi="Tahoma" w:cs="Tahoma"/>
                <w:sz w:val="21"/>
                <w:szCs w:val="21"/>
              </w:rPr>
            </w:pPr>
            <w:r w:rsidRPr="005515C1">
              <w:rPr>
                <w:rFonts w:ascii="Tahoma" w:hAnsi="Tahoma" w:cs="Tahoma"/>
                <w:sz w:val="21"/>
                <w:szCs w:val="21"/>
              </w:rPr>
              <w:lastRenderedPageBreak/>
              <w:t>Et toutes sujétions.</w:t>
            </w:r>
          </w:p>
          <w:p w14:paraId="03DA50AA" w14:textId="77777777" w:rsidR="00E76708" w:rsidRPr="005515C1" w:rsidRDefault="00E76708" w:rsidP="00496950">
            <w:pPr>
              <w:ind w:left="1773" w:hanging="1773"/>
              <w:jc w:val="both"/>
              <w:rPr>
                <w:rFonts w:ascii="Tahoma" w:hAnsi="Tahoma" w:cs="Tahoma"/>
                <w:sz w:val="21"/>
                <w:szCs w:val="21"/>
              </w:rPr>
            </w:pPr>
          </w:p>
          <w:p w14:paraId="6955470C" w14:textId="017D30AF" w:rsidR="00E76708" w:rsidRPr="005515C1" w:rsidRDefault="007A4F24" w:rsidP="007A4F24">
            <w:pPr>
              <w:ind w:left="1773" w:hanging="1773"/>
              <w:jc w:val="both"/>
              <w:rPr>
                <w:rFonts w:ascii="Tahoma" w:hAnsi="Tahoma" w:cs="Tahoma"/>
                <w:b/>
                <w:bCs/>
                <w:sz w:val="21"/>
                <w:szCs w:val="21"/>
              </w:rPr>
            </w:pPr>
            <w:r w:rsidRPr="005515C1">
              <w:rPr>
                <w:rFonts w:ascii="Tahoma" w:hAnsi="Tahoma" w:cs="Tahoma"/>
                <w:b/>
                <w:sz w:val="21"/>
                <w:szCs w:val="21"/>
              </w:rPr>
              <w:t>L</w:t>
            </w:r>
            <w:r w:rsidR="00E76708" w:rsidRPr="005515C1">
              <w:rPr>
                <w:rFonts w:ascii="Tahoma" w:hAnsi="Tahoma" w:cs="Tahoma"/>
                <w:b/>
                <w:sz w:val="21"/>
                <w:szCs w:val="21"/>
              </w:rPr>
              <w:t>’unité à :                           francs CFA</w:t>
            </w:r>
          </w:p>
        </w:tc>
        <w:tc>
          <w:tcPr>
            <w:tcW w:w="850" w:type="dxa"/>
            <w:tcBorders>
              <w:top w:val="nil"/>
              <w:left w:val="single" w:sz="4" w:space="0" w:color="auto"/>
              <w:bottom w:val="single" w:sz="4" w:space="0" w:color="auto"/>
              <w:right w:val="single" w:sz="4" w:space="0" w:color="auto"/>
            </w:tcBorders>
          </w:tcPr>
          <w:p w14:paraId="07938788" w14:textId="77777777" w:rsidR="00E76708" w:rsidRPr="005515C1" w:rsidRDefault="00E76708" w:rsidP="00496950">
            <w:pPr>
              <w:jc w:val="both"/>
              <w:rPr>
                <w:rFonts w:ascii="Tahoma" w:hAnsi="Tahoma" w:cs="Tahoma"/>
                <w:sz w:val="21"/>
                <w:szCs w:val="21"/>
              </w:rPr>
            </w:pPr>
          </w:p>
          <w:p w14:paraId="41C31CA9" w14:textId="77777777" w:rsidR="00E76708" w:rsidRPr="005515C1" w:rsidRDefault="00E76708" w:rsidP="00496950">
            <w:pPr>
              <w:jc w:val="both"/>
              <w:rPr>
                <w:rFonts w:ascii="Tahoma" w:hAnsi="Tahoma" w:cs="Tahoma"/>
                <w:sz w:val="21"/>
                <w:szCs w:val="21"/>
              </w:rPr>
            </w:pPr>
          </w:p>
          <w:p w14:paraId="752F5855" w14:textId="77777777" w:rsidR="00E76708" w:rsidRPr="005515C1" w:rsidRDefault="00E76708" w:rsidP="00496950">
            <w:pPr>
              <w:jc w:val="both"/>
              <w:rPr>
                <w:rFonts w:ascii="Tahoma" w:hAnsi="Tahoma" w:cs="Tahoma"/>
                <w:sz w:val="21"/>
                <w:szCs w:val="21"/>
              </w:rPr>
            </w:pPr>
          </w:p>
          <w:p w14:paraId="345CA606" w14:textId="77777777" w:rsidR="00E76708" w:rsidRPr="005515C1" w:rsidRDefault="00E76708" w:rsidP="00496950">
            <w:pPr>
              <w:jc w:val="center"/>
              <w:rPr>
                <w:rFonts w:ascii="Tahoma" w:hAnsi="Tahoma" w:cs="Tahoma"/>
                <w:b/>
                <w:bCs/>
                <w:sz w:val="21"/>
                <w:szCs w:val="21"/>
              </w:rPr>
            </w:pPr>
          </w:p>
          <w:p w14:paraId="6159F272" w14:textId="77777777" w:rsidR="00E76708" w:rsidRPr="005515C1" w:rsidRDefault="00E76708" w:rsidP="00496950">
            <w:pPr>
              <w:jc w:val="center"/>
              <w:rPr>
                <w:rFonts w:ascii="Tahoma" w:hAnsi="Tahoma" w:cs="Tahoma"/>
                <w:b/>
                <w:bCs/>
                <w:sz w:val="21"/>
                <w:szCs w:val="21"/>
              </w:rPr>
            </w:pPr>
          </w:p>
          <w:p w14:paraId="52B6D714" w14:textId="77777777" w:rsidR="00E76708" w:rsidRPr="005515C1" w:rsidRDefault="00E76708" w:rsidP="00496950">
            <w:pPr>
              <w:jc w:val="center"/>
              <w:rPr>
                <w:rFonts w:ascii="Tahoma" w:hAnsi="Tahoma" w:cs="Tahoma"/>
                <w:b/>
                <w:bCs/>
                <w:sz w:val="21"/>
                <w:szCs w:val="21"/>
              </w:rPr>
            </w:pPr>
          </w:p>
          <w:p w14:paraId="4B660809" w14:textId="77777777" w:rsidR="00E76708" w:rsidRPr="005515C1" w:rsidRDefault="00E76708" w:rsidP="00496950">
            <w:pPr>
              <w:jc w:val="center"/>
              <w:rPr>
                <w:rFonts w:ascii="Tahoma" w:hAnsi="Tahoma" w:cs="Tahoma"/>
                <w:b/>
                <w:bCs/>
                <w:sz w:val="21"/>
                <w:szCs w:val="21"/>
              </w:rPr>
            </w:pPr>
          </w:p>
          <w:p w14:paraId="244F1F15" w14:textId="77777777" w:rsidR="00E76708" w:rsidRPr="005515C1" w:rsidRDefault="00E76708" w:rsidP="00496950">
            <w:pPr>
              <w:jc w:val="center"/>
              <w:rPr>
                <w:rFonts w:ascii="Tahoma" w:hAnsi="Tahoma" w:cs="Tahoma"/>
                <w:b/>
                <w:bCs/>
                <w:sz w:val="21"/>
                <w:szCs w:val="21"/>
              </w:rPr>
            </w:pPr>
          </w:p>
          <w:p w14:paraId="0A682BFE" w14:textId="7047BE41" w:rsidR="00E76708" w:rsidRPr="005515C1" w:rsidRDefault="00C334A3" w:rsidP="00496950">
            <w:pPr>
              <w:jc w:val="center"/>
              <w:rPr>
                <w:rFonts w:ascii="Tahoma" w:hAnsi="Tahoma" w:cs="Tahoma"/>
                <w:b/>
                <w:bCs/>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596C6E10" w14:textId="77777777" w:rsidR="00E76708" w:rsidRPr="005515C1" w:rsidRDefault="00E76708" w:rsidP="00496950">
            <w:pPr>
              <w:rPr>
                <w:rFonts w:ascii="Tahoma" w:hAnsi="Tahoma" w:cs="Tahoma"/>
                <w:b/>
                <w:bCs/>
                <w:sz w:val="21"/>
                <w:szCs w:val="21"/>
              </w:rPr>
            </w:pPr>
          </w:p>
        </w:tc>
      </w:tr>
      <w:tr w:rsidR="005515C1" w:rsidRPr="005515C1" w14:paraId="217E1003"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088C868C" w14:textId="77777777" w:rsidR="00E76708" w:rsidRPr="005515C1" w:rsidRDefault="00E76708" w:rsidP="0049695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12126AA6" w14:textId="77777777" w:rsidR="00E76708" w:rsidRPr="005515C1" w:rsidRDefault="00E76708" w:rsidP="00496950">
            <w:pPr>
              <w:spacing w:before="240"/>
              <w:rPr>
                <w:rFonts w:ascii="Tahoma" w:hAnsi="Tahoma" w:cs="Tahoma"/>
                <w:b/>
                <w:sz w:val="21"/>
                <w:szCs w:val="21"/>
              </w:rPr>
            </w:pPr>
            <w:r w:rsidRPr="005515C1">
              <w:rPr>
                <w:rFonts w:ascii="Tahoma" w:hAnsi="Tahoma" w:cs="Tahoma"/>
                <w:b/>
                <w:sz w:val="21"/>
                <w:szCs w:val="21"/>
              </w:rPr>
              <w:t>LOT  300 : ÉLECTRICITÉ</w:t>
            </w:r>
          </w:p>
        </w:tc>
        <w:tc>
          <w:tcPr>
            <w:tcW w:w="850" w:type="dxa"/>
            <w:tcBorders>
              <w:top w:val="nil"/>
              <w:left w:val="single" w:sz="4" w:space="0" w:color="auto"/>
              <w:bottom w:val="single" w:sz="4" w:space="0" w:color="auto"/>
              <w:right w:val="single" w:sz="4" w:space="0" w:color="auto"/>
            </w:tcBorders>
            <w:hideMark/>
          </w:tcPr>
          <w:p w14:paraId="67922836" w14:textId="77777777" w:rsidR="00E76708" w:rsidRPr="005515C1" w:rsidRDefault="00E76708" w:rsidP="00496950">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6D1D8B83" w14:textId="77777777" w:rsidR="00E76708" w:rsidRPr="005515C1" w:rsidRDefault="00E76708" w:rsidP="00496950">
            <w:pPr>
              <w:rPr>
                <w:rFonts w:ascii="Tahoma" w:hAnsi="Tahoma" w:cs="Tahoma"/>
                <w:b/>
                <w:bCs/>
                <w:sz w:val="21"/>
                <w:szCs w:val="21"/>
              </w:rPr>
            </w:pPr>
          </w:p>
        </w:tc>
      </w:tr>
      <w:tr w:rsidR="005515C1" w:rsidRPr="005515C1" w14:paraId="60563116"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7C38FA75"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301</w:t>
            </w:r>
          </w:p>
          <w:p w14:paraId="30ED63A0" w14:textId="77777777" w:rsidR="00E76708" w:rsidRPr="005515C1" w:rsidRDefault="00E76708" w:rsidP="00496950">
            <w:pPr>
              <w:jc w:val="center"/>
              <w:rPr>
                <w:rFonts w:ascii="Tahoma" w:hAnsi="Tahoma" w:cs="Tahoma"/>
                <w:sz w:val="21"/>
                <w:szCs w:val="21"/>
              </w:rPr>
            </w:pPr>
          </w:p>
          <w:p w14:paraId="1E13B430" w14:textId="77777777" w:rsidR="00E76708" w:rsidRPr="005515C1" w:rsidRDefault="00E76708" w:rsidP="0049695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74F45EB7" w14:textId="4B0A009D"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câble VGV</w:t>
            </w:r>
            <w:r w:rsidR="00496950" w:rsidRPr="005515C1">
              <w:rPr>
                <w:rFonts w:ascii="Tahoma" w:hAnsi="Tahoma" w:cs="Tahoma"/>
                <w:b/>
                <w:bCs/>
                <w:i/>
                <w:sz w:val="21"/>
                <w:szCs w:val="21"/>
                <w:lang w:bidi="en-US"/>
              </w:rPr>
              <w:t xml:space="preserve"> </w:t>
            </w:r>
            <w:r w:rsidRPr="005515C1">
              <w:rPr>
                <w:rFonts w:ascii="Tahoma" w:hAnsi="Tahoma" w:cs="Tahoma"/>
                <w:b/>
                <w:bCs/>
                <w:i/>
                <w:sz w:val="21"/>
                <w:szCs w:val="21"/>
                <w:lang w:bidi="en-US"/>
              </w:rPr>
              <w:t>2, 5 mm d'origine pour connections des salles y/c toutes sujétions d'installation</w:t>
            </w:r>
          </w:p>
          <w:p w14:paraId="5DE2850B" w14:textId="77777777" w:rsidR="00E76708" w:rsidRPr="005515C1" w:rsidRDefault="00E76708" w:rsidP="00496950">
            <w:pPr>
              <w:jc w:val="both"/>
              <w:rPr>
                <w:rFonts w:ascii="Tahoma" w:hAnsi="Tahoma" w:cs="Tahoma"/>
                <w:b/>
                <w:bCs/>
                <w:i/>
                <w:sz w:val="21"/>
                <w:szCs w:val="21"/>
                <w:lang w:bidi="en-US"/>
              </w:rPr>
            </w:pPr>
          </w:p>
          <w:p w14:paraId="5616ECDB" w14:textId="75AAE053" w:rsidR="00E76708" w:rsidRPr="005515C1" w:rsidRDefault="008510BF" w:rsidP="00496950">
            <w:pPr>
              <w:jc w:val="both"/>
              <w:rPr>
                <w:rFonts w:ascii="Tahoma" w:hAnsi="Tahoma" w:cs="Tahoma"/>
                <w:sz w:val="21"/>
                <w:szCs w:val="21"/>
              </w:rPr>
            </w:pPr>
            <w:r w:rsidRPr="005515C1">
              <w:rPr>
                <w:rFonts w:ascii="Tahoma" w:hAnsi="Tahoma" w:cs="Tahoma"/>
                <w:sz w:val="21"/>
                <w:szCs w:val="21"/>
              </w:rPr>
              <w:t xml:space="preserve">Ce prix rémunère au rouleau la fourniture et l’installation </w:t>
            </w:r>
            <w:r w:rsidR="00E76708" w:rsidRPr="005515C1">
              <w:rPr>
                <w:rFonts w:ascii="Tahoma" w:hAnsi="Tahoma" w:cs="Tahoma"/>
                <w:sz w:val="21"/>
                <w:szCs w:val="21"/>
              </w:rPr>
              <w:t>de</w:t>
            </w:r>
            <w:r w:rsidRPr="005515C1">
              <w:rPr>
                <w:rFonts w:ascii="Tahoma" w:hAnsi="Tahoma" w:cs="Tahoma"/>
                <w:sz w:val="21"/>
                <w:szCs w:val="21"/>
              </w:rPr>
              <w:t>s</w:t>
            </w:r>
            <w:r w:rsidR="00E76708" w:rsidRPr="005515C1">
              <w:rPr>
                <w:rFonts w:ascii="Tahoma" w:hAnsi="Tahoma" w:cs="Tahoma"/>
                <w:sz w:val="21"/>
                <w:szCs w:val="21"/>
              </w:rPr>
              <w:t xml:space="preserve"> câbles V.G.V 1,5 mm2 en cuivre pour circuit d’éclairage et toutes sujétions de pose.</w:t>
            </w:r>
          </w:p>
          <w:p w14:paraId="4889830C" w14:textId="77777777" w:rsidR="00E76708" w:rsidRPr="005515C1" w:rsidRDefault="00E76708" w:rsidP="00496950">
            <w:pPr>
              <w:jc w:val="both"/>
              <w:rPr>
                <w:rFonts w:ascii="Tahoma" w:hAnsi="Tahoma" w:cs="Tahoma"/>
                <w:sz w:val="21"/>
                <w:szCs w:val="21"/>
              </w:rPr>
            </w:pPr>
          </w:p>
          <w:p w14:paraId="5E753601" w14:textId="77777777" w:rsidR="00E76708" w:rsidRPr="005515C1" w:rsidRDefault="00E76708" w:rsidP="00496950">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51A5AB9D" w14:textId="77777777" w:rsidR="00E76708" w:rsidRPr="005515C1" w:rsidRDefault="00E76708" w:rsidP="00496950">
            <w:pPr>
              <w:jc w:val="center"/>
              <w:rPr>
                <w:rFonts w:ascii="Tahoma" w:hAnsi="Tahoma" w:cs="Tahoma"/>
                <w:b/>
                <w:bCs/>
                <w:sz w:val="21"/>
                <w:szCs w:val="21"/>
              </w:rPr>
            </w:pPr>
          </w:p>
          <w:p w14:paraId="5BB58B69" w14:textId="77777777" w:rsidR="00E76708" w:rsidRPr="005515C1" w:rsidRDefault="00E76708" w:rsidP="00496950">
            <w:pPr>
              <w:jc w:val="center"/>
              <w:rPr>
                <w:rFonts w:ascii="Tahoma" w:hAnsi="Tahoma" w:cs="Tahoma"/>
                <w:b/>
                <w:bCs/>
                <w:sz w:val="21"/>
                <w:szCs w:val="21"/>
              </w:rPr>
            </w:pPr>
          </w:p>
          <w:p w14:paraId="5EB23221" w14:textId="77777777" w:rsidR="00E76708" w:rsidRPr="005515C1" w:rsidRDefault="00E76708" w:rsidP="00496950">
            <w:pPr>
              <w:jc w:val="center"/>
              <w:rPr>
                <w:rFonts w:ascii="Tahoma" w:hAnsi="Tahoma" w:cs="Tahoma"/>
                <w:b/>
                <w:bCs/>
                <w:sz w:val="21"/>
                <w:szCs w:val="21"/>
              </w:rPr>
            </w:pPr>
          </w:p>
          <w:p w14:paraId="753A06E8" w14:textId="77777777" w:rsidR="00E76708" w:rsidRPr="005515C1" w:rsidRDefault="00E76708" w:rsidP="00496950">
            <w:pPr>
              <w:jc w:val="center"/>
              <w:rPr>
                <w:rFonts w:ascii="Tahoma" w:hAnsi="Tahoma" w:cs="Tahoma"/>
                <w:b/>
                <w:bCs/>
                <w:sz w:val="21"/>
                <w:szCs w:val="21"/>
              </w:rPr>
            </w:pPr>
          </w:p>
          <w:p w14:paraId="4E27FA33" w14:textId="77777777" w:rsidR="00E76708" w:rsidRPr="005515C1" w:rsidRDefault="00E76708" w:rsidP="00496950">
            <w:pPr>
              <w:jc w:val="center"/>
              <w:rPr>
                <w:rFonts w:ascii="Tahoma" w:hAnsi="Tahoma" w:cs="Tahoma"/>
                <w:b/>
                <w:bCs/>
                <w:sz w:val="21"/>
                <w:szCs w:val="21"/>
              </w:rPr>
            </w:pPr>
          </w:p>
          <w:p w14:paraId="6EB6638C" w14:textId="77777777" w:rsidR="00E76708" w:rsidRPr="005515C1" w:rsidRDefault="00E76708" w:rsidP="00496950">
            <w:pPr>
              <w:rPr>
                <w:rFonts w:ascii="Tahoma" w:hAnsi="Tahoma" w:cs="Tahoma"/>
                <w:b/>
                <w:bCs/>
                <w:sz w:val="21"/>
                <w:szCs w:val="21"/>
              </w:rPr>
            </w:pPr>
          </w:p>
          <w:p w14:paraId="6615D6B6" w14:textId="77777777" w:rsidR="00E76708" w:rsidRPr="005515C1" w:rsidRDefault="00E76708" w:rsidP="00496950">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6EDAF0D6" w14:textId="77777777" w:rsidR="00E76708" w:rsidRPr="005515C1" w:rsidRDefault="00E76708" w:rsidP="00496950">
            <w:pPr>
              <w:rPr>
                <w:rFonts w:ascii="Tahoma" w:hAnsi="Tahoma" w:cs="Tahoma"/>
                <w:b/>
                <w:bCs/>
                <w:sz w:val="21"/>
                <w:szCs w:val="21"/>
              </w:rPr>
            </w:pPr>
          </w:p>
        </w:tc>
      </w:tr>
      <w:tr w:rsidR="005515C1" w:rsidRPr="005515C1" w14:paraId="5E71FF23"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65A5EFD5"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302</w:t>
            </w:r>
          </w:p>
          <w:p w14:paraId="29EEAC3A" w14:textId="77777777" w:rsidR="00E76708" w:rsidRPr="005515C1" w:rsidRDefault="00E76708" w:rsidP="00496950">
            <w:pPr>
              <w:jc w:val="center"/>
              <w:rPr>
                <w:rFonts w:ascii="Tahoma" w:hAnsi="Tahoma" w:cs="Tahoma"/>
                <w:sz w:val="21"/>
                <w:szCs w:val="21"/>
              </w:rPr>
            </w:pPr>
          </w:p>
          <w:p w14:paraId="4451EB7C" w14:textId="77777777" w:rsidR="00E76708" w:rsidRPr="005515C1" w:rsidRDefault="00E76708" w:rsidP="0049695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15C3D9A7"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fourniture et pose des supports en fer pour poteau</w:t>
            </w:r>
          </w:p>
          <w:p w14:paraId="281DBBF1" w14:textId="77777777" w:rsidR="00E76708" w:rsidRPr="005515C1" w:rsidRDefault="00E76708" w:rsidP="00496950">
            <w:pPr>
              <w:jc w:val="both"/>
              <w:rPr>
                <w:rFonts w:ascii="Tahoma" w:hAnsi="Tahoma" w:cs="Tahoma"/>
                <w:b/>
                <w:bCs/>
                <w:i/>
                <w:sz w:val="21"/>
                <w:szCs w:val="21"/>
                <w:lang w:bidi="en-US"/>
              </w:rPr>
            </w:pPr>
          </w:p>
          <w:p w14:paraId="17BFC8DF"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à l’unité fourniture et pose des supports en fer pour poteau et toutes sujétions de pose.</w:t>
            </w:r>
          </w:p>
          <w:p w14:paraId="3389CEF5" w14:textId="77777777" w:rsidR="00E76708" w:rsidRPr="005515C1" w:rsidRDefault="00E76708" w:rsidP="00496950">
            <w:pPr>
              <w:jc w:val="both"/>
              <w:rPr>
                <w:rFonts w:ascii="Tahoma" w:hAnsi="Tahoma" w:cs="Tahoma"/>
                <w:sz w:val="21"/>
                <w:szCs w:val="21"/>
              </w:rPr>
            </w:pPr>
          </w:p>
          <w:p w14:paraId="48D54C78" w14:textId="77777777" w:rsidR="00E76708" w:rsidRPr="005515C1" w:rsidRDefault="00E76708" w:rsidP="00496950">
            <w:pPr>
              <w:spacing w:before="240"/>
              <w:rPr>
                <w:rFonts w:ascii="Tahoma" w:hAnsi="Tahoma" w:cs="Tahoma"/>
                <w:b/>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39E36BAA" w14:textId="77777777" w:rsidR="00E76708" w:rsidRPr="005515C1" w:rsidRDefault="00E76708" w:rsidP="00496950">
            <w:pPr>
              <w:rPr>
                <w:rFonts w:ascii="Tahoma" w:hAnsi="Tahoma" w:cs="Tahoma"/>
                <w:b/>
                <w:bCs/>
                <w:sz w:val="21"/>
                <w:szCs w:val="21"/>
              </w:rPr>
            </w:pPr>
          </w:p>
          <w:p w14:paraId="64A62AF4" w14:textId="77777777" w:rsidR="00E76708" w:rsidRPr="005515C1" w:rsidRDefault="00E76708" w:rsidP="00496950">
            <w:pPr>
              <w:rPr>
                <w:rFonts w:ascii="Tahoma" w:hAnsi="Tahoma" w:cs="Tahoma"/>
                <w:b/>
                <w:bCs/>
                <w:sz w:val="21"/>
                <w:szCs w:val="21"/>
              </w:rPr>
            </w:pPr>
          </w:p>
          <w:p w14:paraId="55CAB672" w14:textId="77777777" w:rsidR="00E76708" w:rsidRPr="005515C1" w:rsidRDefault="00E76708" w:rsidP="00496950">
            <w:pPr>
              <w:rPr>
                <w:rFonts w:ascii="Tahoma" w:hAnsi="Tahoma" w:cs="Tahoma"/>
                <w:b/>
                <w:bCs/>
                <w:sz w:val="21"/>
                <w:szCs w:val="21"/>
              </w:rPr>
            </w:pPr>
          </w:p>
          <w:p w14:paraId="5CC60B27" w14:textId="77777777" w:rsidR="00E76708" w:rsidRPr="005515C1" w:rsidRDefault="00E76708" w:rsidP="00496950">
            <w:pPr>
              <w:rPr>
                <w:rFonts w:ascii="Tahoma" w:hAnsi="Tahoma" w:cs="Tahoma"/>
                <w:b/>
                <w:bCs/>
                <w:sz w:val="21"/>
                <w:szCs w:val="21"/>
              </w:rPr>
            </w:pPr>
          </w:p>
          <w:p w14:paraId="34A6CBE8" w14:textId="77777777" w:rsidR="00E76708" w:rsidRPr="005515C1" w:rsidRDefault="00E76708" w:rsidP="00496950">
            <w:pPr>
              <w:rPr>
                <w:rFonts w:ascii="Tahoma" w:hAnsi="Tahoma" w:cs="Tahoma"/>
                <w:b/>
                <w:bCs/>
                <w:sz w:val="21"/>
                <w:szCs w:val="21"/>
              </w:rPr>
            </w:pPr>
          </w:p>
          <w:p w14:paraId="7DE95CF8" w14:textId="77777777" w:rsidR="00E76708" w:rsidRPr="005515C1" w:rsidRDefault="00E76708" w:rsidP="00496950">
            <w:pPr>
              <w:rPr>
                <w:rFonts w:ascii="Tahoma" w:hAnsi="Tahoma" w:cs="Tahoma"/>
                <w:b/>
                <w:bCs/>
                <w:sz w:val="21"/>
                <w:szCs w:val="21"/>
              </w:rPr>
            </w:pPr>
          </w:p>
          <w:p w14:paraId="7CA08030" w14:textId="77777777" w:rsidR="00E76708" w:rsidRPr="005515C1" w:rsidRDefault="00E76708" w:rsidP="00496950">
            <w:pPr>
              <w:rPr>
                <w:rFonts w:ascii="Tahoma" w:hAnsi="Tahoma" w:cs="Tahoma"/>
                <w:b/>
                <w:bCs/>
                <w:sz w:val="21"/>
                <w:szCs w:val="21"/>
              </w:rPr>
            </w:pPr>
          </w:p>
          <w:p w14:paraId="3462B96F" w14:textId="77777777" w:rsidR="00E76708" w:rsidRPr="005515C1" w:rsidRDefault="00E76708" w:rsidP="00496950">
            <w:pPr>
              <w:jc w:val="center"/>
              <w:rPr>
                <w:rFonts w:ascii="Tahoma" w:hAnsi="Tahoma" w:cs="Tahoma"/>
                <w:b/>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4A70A4E0" w14:textId="77777777" w:rsidR="00E76708" w:rsidRPr="005515C1" w:rsidRDefault="00E76708" w:rsidP="00496950">
            <w:pPr>
              <w:rPr>
                <w:rFonts w:ascii="Tahoma" w:hAnsi="Tahoma" w:cs="Tahoma"/>
                <w:b/>
                <w:bCs/>
                <w:sz w:val="21"/>
                <w:szCs w:val="21"/>
              </w:rPr>
            </w:pPr>
          </w:p>
        </w:tc>
      </w:tr>
      <w:tr w:rsidR="005515C1" w:rsidRPr="005515C1" w14:paraId="406EC574"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5655D2C8" w14:textId="77777777" w:rsidR="00E76708" w:rsidRPr="005515C1" w:rsidRDefault="00E76708" w:rsidP="00496950">
            <w:pPr>
              <w:jc w:val="center"/>
              <w:rPr>
                <w:rFonts w:ascii="Tahoma" w:hAnsi="Tahoma" w:cs="Tahoma"/>
                <w:b/>
                <w:bCs/>
                <w:sz w:val="21"/>
                <w:szCs w:val="21"/>
              </w:rPr>
            </w:pPr>
            <w:r w:rsidRPr="005515C1">
              <w:rPr>
                <w:rFonts w:ascii="Tahoma" w:hAnsi="Tahoma" w:cs="Tahoma"/>
                <w:b/>
                <w:bCs/>
                <w:sz w:val="21"/>
                <w:szCs w:val="21"/>
              </w:rPr>
              <w:t>303</w:t>
            </w:r>
          </w:p>
          <w:p w14:paraId="3584202B" w14:textId="77777777" w:rsidR="00E76708" w:rsidRPr="005515C1" w:rsidRDefault="00E76708" w:rsidP="00496950">
            <w:pPr>
              <w:jc w:val="center"/>
              <w:rPr>
                <w:rFonts w:ascii="Tahoma" w:hAnsi="Tahoma" w:cs="Tahoma"/>
                <w:sz w:val="21"/>
                <w:szCs w:val="21"/>
              </w:rPr>
            </w:pPr>
          </w:p>
          <w:p w14:paraId="28D2DF79" w14:textId="77777777" w:rsidR="00E76708" w:rsidRPr="005515C1" w:rsidRDefault="00E76708" w:rsidP="0049695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3CD3F43B"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fils de 2,5 mm d'origine y compris toues sujétion, pour les prises de courant y/c gaine flexible</w:t>
            </w:r>
          </w:p>
          <w:p w14:paraId="2A4D5C05" w14:textId="77777777" w:rsidR="00E76708" w:rsidRPr="005515C1" w:rsidRDefault="00E76708" w:rsidP="00496950">
            <w:pPr>
              <w:jc w:val="both"/>
              <w:rPr>
                <w:rFonts w:ascii="Tahoma" w:hAnsi="Tahoma" w:cs="Tahoma"/>
                <w:b/>
                <w:bCs/>
                <w:i/>
                <w:sz w:val="21"/>
                <w:szCs w:val="21"/>
                <w:lang w:bidi="en-US"/>
              </w:rPr>
            </w:pPr>
          </w:p>
          <w:p w14:paraId="74CFE476" w14:textId="09951A5D" w:rsidR="00E76708" w:rsidRPr="005515C1" w:rsidRDefault="00E76708" w:rsidP="00496950">
            <w:pPr>
              <w:jc w:val="both"/>
              <w:rPr>
                <w:rFonts w:ascii="Tahoma" w:hAnsi="Tahoma" w:cs="Tahoma"/>
                <w:sz w:val="21"/>
                <w:szCs w:val="21"/>
              </w:rPr>
            </w:pPr>
            <w:r w:rsidRPr="005515C1">
              <w:rPr>
                <w:rFonts w:ascii="Tahoma" w:hAnsi="Tahoma" w:cs="Tahoma"/>
                <w:sz w:val="21"/>
                <w:szCs w:val="21"/>
              </w:rPr>
              <w:t xml:space="preserve">Ce prix rémunère </w:t>
            </w:r>
            <w:r w:rsidR="008510BF" w:rsidRPr="005515C1">
              <w:rPr>
                <w:rFonts w:ascii="Tahoma" w:hAnsi="Tahoma" w:cs="Tahoma"/>
                <w:sz w:val="21"/>
                <w:szCs w:val="21"/>
              </w:rPr>
              <w:t xml:space="preserve">au rouleau la fourniture et l’installation </w:t>
            </w:r>
            <w:r w:rsidRPr="005515C1">
              <w:rPr>
                <w:rFonts w:ascii="Tahoma" w:hAnsi="Tahoma" w:cs="Tahoma"/>
                <w:sz w:val="21"/>
                <w:szCs w:val="21"/>
              </w:rPr>
              <w:t>le fil TH 2,5 mm2 pour circuit de prises et toutes sujétions de pose.</w:t>
            </w:r>
          </w:p>
          <w:p w14:paraId="667C68FE" w14:textId="77777777" w:rsidR="00E76708" w:rsidRPr="005515C1" w:rsidRDefault="00E76708" w:rsidP="00496950">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4DD4C84A" w14:textId="77777777" w:rsidR="00E76708" w:rsidRPr="005515C1" w:rsidRDefault="00E76708" w:rsidP="00496950">
            <w:pPr>
              <w:rPr>
                <w:rFonts w:ascii="Tahoma" w:hAnsi="Tahoma" w:cs="Tahoma"/>
                <w:sz w:val="21"/>
                <w:szCs w:val="21"/>
              </w:rPr>
            </w:pPr>
          </w:p>
          <w:p w14:paraId="7714ADEC" w14:textId="77777777" w:rsidR="00E76708" w:rsidRPr="005515C1" w:rsidRDefault="00E76708" w:rsidP="00496950">
            <w:pPr>
              <w:rPr>
                <w:rFonts w:ascii="Tahoma" w:hAnsi="Tahoma" w:cs="Tahoma"/>
                <w:sz w:val="21"/>
                <w:szCs w:val="21"/>
              </w:rPr>
            </w:pPr>
          </w:p>
          <w:p w14:paraId="6F613E47" w14:textId="77777777" w:rsidR="00E76708" w:rsidRPr="005515C1" w:rsidRDefault="00E76708" w:rsidP="00496950">
            <w:pPr>
              <w:rPr>
                <w:rFonts w:ascii="Tahoma" w:hAnsi="Tahoma" w:cs="Tahoma"/>
                <w:sz w:val="21"/>
                <w:szCs w:val="21"/>
              </w:rPr>
            </w:pPr>
          </w:p>
          <w:p w14:paraId="009F1A44" w14:textId="77777777" w:rsidR="00E76708" w:rsidRPr="005515C1" w:rsidRDefault="00E76708" w:rsidP="00496950">
            <w:pPr>
              <w:rPr>
                <w:rFonts w:ascii="Tahoma" w:hAnsi="Tahoma" w:cs="Tahoma"/>
                <w:sz w:val="21"/>
                <w:szCs w:val="21"/>
              </w:rPr>
            </w:pPr>
          </w:p>
          <w:p w14:paraId="72BF488A" w14:textId="77777777" w:rsidR="00E76708" w:rsidRPr="005515C1" w:rsidRDefault="00E76708" w:rsidP="00496950">
            <w:pPr>
              <w:rPr>
                <w:rFonts w:ascii="Tahoma" w:hAnsi="Tahoma" w:cs="Tahoma"/>
                <w:sz w:val="21"/>
                <w:szCs w:val="21"/>
              </w:rPr>
            </w:pPr>
          </w:p>
          <w:p w14:paraId="3821200D" w14:textId="77777777" w:rsidR="008510BF" w:rsidRPr="005515C1" w:rsidRDefault="008510BF" w:rsidP="00496950">
            <w:pPr>
              <w:rPr>
                <w:rFonts w:ascii="Tahoma" w:hAnsi="Tahoma" w:cs="Tahoma"/>
                <w:sz w:val="21"/>
                <w:szCs w:val="21"/>
              </w:rPr>
            </w:pPr>
          </w:p>
          <w:p w14:paraId="2F4ECBEC" w14:textId="77777777" w:rsidR="00E76708" w:rsidRPr="005515C1" w:rsidRDefault="00E76708" w:rsidP="00496950">
            <w:pPr>
              <w:rPr>
                <w:rFonts w:ascii="Tahoma" w:hAnsi="Tahoma" w:cs="Tahoma"/>
                <w:sz w:val="21"/>
                <w:szCs w:val="21"/>
              </w:rPr>
            </w:pPr>
          </w:p>
          <w:p w14:paraId="7CF1F06D" w14:textId="77777777" w:rsidR="00E76708" w:rsidRPr="005515C1" w:rsidRDefault="00E76708" w:rsidP="00496950">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68A181AD" w14:textId="77777777" w:rsidR="00E76708" w:rsidRPr="005515C1" w:rsidRDefault="00E76708" w:rsidP="00496950">
            <w:pPr>
              <w:jc w:val="center"/>
              <w:rPr>
                <w:rFonts w:ascii="Tahoma" w:hAnsi="Tahoma" w:cs="Tahoma"/>
                <w:b/>
                <w:bCs/>
                <w:sz w:val="21"/>
                <w:szCs w:val="21"/>
              </w:rPr>
            </w:pPr>
          </w:p>
          <w:p w14:paraId="16F8C243" w14:textId="77777777" w:rsidR="00E76708" w:rsidRPr="005515C1" w:rsidRDefault="00E76708" w:rsidP="00496950">
            <w:pPr>
              <w:jc w:val="center"/>
              <w:rPr>
                <w:rFonts w:ascii="Tahoma" w:hAnsi="Tahoma" w:cs="Tahoma"/>
                <w:sz w:val="21"/>
                <w:szCs w:val="21"/>
              </w:rPr>
            </w:pPr>
          </w:p>
          <w:p w14:paraId="604133D8" w14:textId="77777777" w:rsidR="00E76708" w:rsidRPr="005515C1" w:rsidRDefault="00E76708" w:rsidP="00496950">
            <w:pPr>
              <w:rPr>
                <w:rFonts w:ascii="Tahoma" w:hAnsi="Tahoma" w:cs="Tahoma"/>
                <w:b/>
                <w:bCs/>
                <w:sz w:val="21"/>
                <w:szCs w:val="21"/>
              </w:rPr>
            </w:pPr>
          </w:p>
        </w:tc>
      </w:tr>
      <w:tr w:rsidR="005515C1" w:rsidRPr="005515C1" w14:paraId="3E611BE2"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7499C0C3" w14:textId="77777777" w:rsidR="00E76708" w:rsidRPr="005515C1" w:rsidRDefault="00E76708" w:rsidP="00496950">
            <w:pPr>
              <w:jc w:val="center"/>
              <w:rPr>
                <w:rFonts w:ascii="Tahoma" w:hAnsi="Tahoma" w:cs="Tahoma"/>
                <w:sz w:val="21"/>
                <w:szCs w:val="21"/>
              </w:rPr>
            </w:pPr>
            <w:r w:rsidRPr="005515C1">
              <w:rPr>
                <w:rFonts w:ascii="Tahoma" w:hAnsi="Tahoma" w:cs="Tahoma"/>
                <w:b/>
                <w:sz w:val="21"/>
                <w:szCs w:val="21"/>
              </w:rPr>
              <w:t>304</w:t>
            </w:r>
          </w:p>
        </w:tc>
        <w:tc>
          <w:tcPr>
            <w:tcW w:w="6223" w:type="dxa"/>
            <w:tcBorders>
              <w:top w:val="nil"/>
              <w:left w:val="single" w:sz="4" w:space="0" w:color="auto"/>
              <w:bottom w:val="single" w:sz="4" w:space="0" w:color="auto"/>
              <w:right w:val="single" w:sz="4" w:space="0" w:color="auto"/>
            </w:tcBorders>
          </w:tcPr>
          <w:p w14:paraId="4984FFEF"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des lampes fluo MASDA de 120 </w:t>
            </w:r>
          </w:p>
          <w:p w14:paraId="0E5B60D9" w14:textId="77777777" w:rsidR="00E76708" w:rsidRPr="005515C1" w:rsidRDefault="00E76708" w:rsidP="00496950">
            <w:pPr>
              <w:jc w:val="both"/>
              <w:rPr>
                <w:rFonts w:ascii="Tahoma" w:hAnsi="Tahoma" w:cs="Tahoma"/>
                <w:b/>
                <w:bCs/>
                <w:i/>
                <w:sz w:val="21"/>
                <w:szCs w:val="21"/>
                <w:lang w:bidi="en-US"/>
              </w:rPr>
            </w:pPr>
          </w:p>
          <w:p w14:paraId="629F2352"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à l’unité la fourniture et la pose lampes fluo MASDA de 120  et toutes sujétions.</w:t>
            </w:r>
          </w:p>
          <w:p w14:paraId="0E1AED5D" w14:textId="77777777" w:rsidR="00E76708" w:rsidRPr="005515C1" w:rsidRDefault="00E76708" w:rsidP="00496950">
            <w:pPr>
              <w:jc w:val="both"/>
              <w:rPr>
                <w:rFonts w:ascii="Tahoma" w:hAnsi="Tahoma" w:cs="Tahoma"/>
                <w:sz w:val="21"/>
                <w:szCs w:val="21"/>
              </w:rPr>
            </w:pPr>
          </w:p>
          <w:p w14:paraId="3A10C3D4" w14:textId="77777777" w:rsidR="00E76708" w:rsidRPr="005515C1" w:rsidRDefault="00E76708" w:rsidP="00496950">
            <w:pPr>
              <w:spacing w:before="240"/>
              <w:rPr>
                <w:rFonts w:ascii="Tahoma" w:hAnsi="Tahoma" w:cs="Tahoma"/>
                <w:b/>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30357AF3" w14:textId="77777777" w:rsidR="00E76708" w:rsidRPr="005515C1" w:rsidRDefault="00E76708" w:rsidP="00496950">
            <w:pPr>
              <w:jc w:val="center"/>
              <w:rPr>
                <w:rFonts w:ascii="Tahoma" w:hAnsi="Tahoma" w:cs="Tahoma"/>
                <w:b/>
                <w:sz w:val="21"/>
                <w:szCs w:val="21"/>
              </w:rPr>
            </w:pPr>
          </w:p>
          <w:p w14:paraId="0EBA9B71" w14:textId="77777777" w:rsidR="00E76708" w:rsidRPr="005515C1" w:rsidRDefault="00E76708" w:rsidP="00496950">
            <w:pPr>
              <w:jc w:val="center"/>
              <w:rPr>
                <w:rFonts w:ascii="Tahoma" w:hAnsi="Tahoma" w:cs="Tahoma"/>
                <w:b/>
                <w:sz w:val="21"/>
                <w:szCs w:val="21"/>
              </w:rPr>
            </w:pPr>
          </w:p>
          <w:p w14:paraId="27E9E564" w14:textId="77777777" w:rsidR="00E76708" w:rsidRPr="005515C1" w:rsidRDefault="00E76708" w:rsidP="00496950">
            <w:pPr>
              <w:jc w:val="center"/>
              <w:rPr>
                <w:rFonts w:ascii="Tahoma" w:hAnsi="Tahoma" w:cs="Tahoma"/>
                <w:b/>
                <w:sz w:val="21"/>
                <w:szCs w:val="21"/>
              </w:rPr>
            </w:pPr>
          </w:p>
          <w:p w14:paraId="5311EEAA" w14:textId="77777777" w:rsidR="00E76708" w:rsidRPr="005515C1" w:rsidRDefault="00E76708" w:rsidP="00496950">
            <w:pPr>
              <w:jc w:val="center"/>
              <w:rPr>
                <w:rFonts w:ascii="Tahoma" w:hAnsi="Tahoma" w:cs="Tahoma"/>
                <w:b/>
                <w:sz w:val="21"/>
                <w:szCs w:val="21"/>
              </w:rPr>
            </w:pPr>
          </w:p>
          <w:p w14:paraId="71FDD894" w14:textId="77777777" w:rsidR="00E76708" w:rsidRPr="005515C1" w:rsidRDefault="00E76708" w:rsidP="00496950">
            <w:pPr>
              <w:jc w:val="center"/>
              <w:rPr>
                <w:rFonts w:ascii="Tahoma" w:hAnsi="Tahoma" w:cs="Tahoma"/>
                <w:b/>
                <w:sz w:val="21"/>
                <w:szCs w:val="21"/>
              </w:rPr>
            </w:pPr>
          </w:p>
          <w:p w14:paraId="326AAA64" w14:textId="77777777" w:rsidR="00E76708" w:rsidRPr="005515C1" w:rsidRDefault="00E76708" w:rsidP="00496950">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41178549" w14:textId="77777777" w:rsidR="00E76708" w:rsidRPr="005515C1" w:rsidRDefault="00E76708" w:rsidP="00496950">
            <w:pPr>
              <w:rPr>
                <w:rFonts w:ascii="Tahoma" w:hAnsi="Tahoma" w:cs="Tahoma"/>
                <w:b/>
                <w:bCs/>
                <w:sz w:val="21"/>
                <w:szCs w:val="21"/>
              </w:rPr>
            </w:pPr>
          </w:p>
        </w:tc>
      </w:tr>
      <w:tr w:rsidR="005515C1" w:rsidRPr="005515C1" w14:paraId="050F7201"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2E778931" w14:textId="77777777" w:rsidR="00E76708" w:rsidRPr="005515C1" w:rsidRDefault="00E76708" w:rsidP="00496950">
            <w:pPr>
              <w:jc w:val="center"/>
              <w:rPr>
                <w:rFonts w:ascii="Tahoma" w:hAnsi="Tahoma" w:cs="Tahoma"/>
                <w:b/>
                <w:sz w:val="21"/>
                <w:szCs w:val="21"/>
              </w:rPr>
            </w:pPr>
            <w:r w:rsidRPr="005515C1">
              <w:rPr>
                <w:rFonts w:ascii="Tahoma" w:hAnsi="Tahoma" w:cs="Tahoma"/>
                <w:b/>
                <w:sz w:val="21"/>
                <w:szCs w:val="21"/>
              </w:rPr>
              <w:t>305</w:t>
            </w:r>
          </w:p>
        </w:tc>
        <w:tc>
          <w:tcPr>
            <w:tcW w:w="6223" w:type="dxa"/>
            <w:tcBorders>
              <w:top w:val="nil"/>
              <w:left w:val="single" w:sz="4" w:space="0" w:color="auto"/>
              <w:bottom w:val="single" w:sz="4" w:space="0" w:color="auto"/>
              <w:right w:val="single" w:sz="4" w:space="0" w:color="auto"/>
            </w:tcBorders>
          </w:tcPr>
          <w:p w14:paraId="34FAEC2F" w14:textId="77777777" w:rsidR="00AF04E3"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des lampes fluo MASDA de 60</w:t>
            </w:r>
          </w:p>
          <w:p w14:paraId="3AD6D958" w14:textId="1943A509"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 xml:space="preserve"> </w:t>
            </w:r>
          </w:p>
          <w:p w14:paraId="5F5CD5D1"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à l’unité la fourniture et la pose lampes fluo MASDA de 60  et toutes sujétions.</w:t>
            </w:r>
          </w:p>
          <w:p w14:paraId="07838C65" w14:textId="77777777" w:rsidR="00E76708" w:rsidRPr="005515C1" w:rsidRDefault="00E76708" w:rsidP="00496950">
            <w:pPr>
              <w:jc w:val="both"/>
              <w:rPr>
                <w:rFonts w:ascii="Tahoma" w:hAnsi="Tahoma" w:cs="Tahoma"/>
                <w:sz w:val="21"/>
                <w:szCs w:val="21"/>
              </w:rPr>
            </w:pPr>
          </w:p>
          <w:p w14:paraId="5CADAD85"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0DE6B551" w14:textId="77777777" w:rsidR="00E76708" w:rsidRPr="005515C1" w:rsidRDefault="00E76708" w:rsidP="00496950">
            <w:pPr>
              <w:jc w:val="center"/>
              <w:rPr>
                <w:rFonts w:ascii="Tahoma" w:hAnsi="Tahoma" w:cs="Tahoma"/>
                <w:b/>
                <w:sz w:val="21"/>
                <w:szCs w:val="21"/>
              </w:rPr>
            </w:pPr>
          </w:p>
          <w:p w14:paraId="66C68A6A" w14:textId="77777777" w:rsidR="00E76708" w:rsidRPr="005515C1" w:rsidRDefault="00E76708" w:rsidP="00496950">
            <w:pPr>
              <w:jc w:val="center"/>
              <w:rPr>
                <w:rFonts w:ascii="Tahoma" w:hAnsi="Tahoma" w:cs="Tahoma"/>
                <w:b/>
                <w:sz w:val="21"/>
                <w:szCs w:val="21"/>
              </w:rPr>
            </w:pPr>
          </w:p>
          <w:p w14:paraId="69B8E1DE" w14:textId="77777777" w:rsidR="00E76708" w:rsidRPr="005515C1" w:rsidRDefault="00E76708" w:rsidP="00496950">
            <w:pPr>
              <w:jc w:val="center"/>
              <w:rPr>
                <w:rFonts w:ascii="Tahoma" w:hAnsi="Tahoma" w:cs="Tahoma"/>
                <w:b/>
                <w:sz w:val="21"/>
                <w:szCs w:val="21"/>
              </w:rPr>
            </w:pPr>
          </w:p>
          <w:p w14:paraId="74BDE7EC" w14:textId="77777777" w:rsidR="00E76708" w:rsidRPr="005515C1" w:rsidRDefault="00E76708" w:rsidP="00496950">
            <w:pPr>
              <w:jc w:val="center"/>
              <w:rPr>
                <w:rFonts w:ascii="Tahoma" w:hAnsi="Tahoma" w:cs="Tahoma"/>
                <w:b/>
                <w:sz w:val="21"/>
                <w:szCs w:val="21"/>
              </w:rPr>
            </w:pPr>
          </w:p>
          <w:p w14:paraId="3477469D" w14:textId="77777777" w:rsidR="00E76708" w:rsidRPr="005515C1" w:rsidRDefault="00E76708" w:rsidP="00496950">
            <w:pPr>
              <w:jc w:val="center"/>
              <w:rPr>
                <w:rFonts w:ascii="Tahoma" w:hAnsi="Tahoma" w:cs="Tahoma"/>
                <w:b/>
                <w:sz w:val="21"/>
                <w:szCs w:val="21"/>
              </w:rPr>
            </w:pPr>
          </w:p>
          <w:p w14:paraId="5EDCD4DE" w14:textId="77777777" w:rsidR="00E76708" w:rsidRPr="005515C1" w:rsidRDefault="00E76708" w:rsidP="00496950">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58DF2EB3" w14:textId="77777777" w:rsidR="00E76708" w:rsidRPr="005515C1" w:rsidRDefault="00E76708" w:rsidP="00496950">
            <w:pPr>
              <w:rPr>
                <w:rFonts w:ascii="Tahoma" w:hAnsi="Tahoma" w:cs="Tahoma"/>
                <w:b/>
                <w:bCs/>
                <w:sz w:val="21"/>
                <w:szCs w:val="21"/>
              </w:rPr>
            </w:pPr>
          </w:p>
        </w:tc>
      </w:tr>
      <w:tr w:rsidR="005515C1" w:rsidRPr="005515C1" w14:paraId="2DDD43F1"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3C955632" w14:textId="77777777" w:rsidR="00E76708" w:rsidRPr="005515C1" w:rsidRDefault="00E76708" w:rsidP="00496950">
            <w:pPr>
              <w:jc w:val="center"/>
              <w:rPr>
                <w:rFonts w:ascii="Tahoma" w:hAnsi="Tahoma" w:cs="Tahoma"/>
                <w:sz w:val="21"/>
                <w:szCs w:val="21"/>
              </w:rPr>
            </w:pPr>
            <w:r w:rsidRPr="005515C1">
              <w:rPr>
                <w:rFonts w:ascii="Tahoma" w:hAnsi="Tahoma" w:cs="Tahoma"/>
                <w:b/>
                <w:bCs/>
                <w:sz w:val="21"/>
                <w:szCs w:val="21"/>
              </w:rPr>
              <w:t>306</w:t>
            </w:r>
          </w:p>
        </w:tc>
        <w:tc>
          <w:tcPr>
            <w:tcW w:w="6223" w:type="dxa"/>
            <w:tcBorders>
              <w:top w:val="nil"/>
              <w:left w:val="single" w:sz="4" w:space="0" w:color="auto"/>
              <w:bottom w:val="single" w:sz="4" w:space="0" w:color="auto"/>
              <w:right w:val="single" w:sz="4" w:space="0" w:color="auto"/>
            </w:tcBorders>
          </w:tcPr>
          <w:p w14:paraId="4818A118"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d'un ensemble des petites pièces: multi neuf, interrupteurs, prises de courant…</w:t>
            </w:r>
          </w:p>
          <w:p w14:paraId="73E8E2E4" w14:textId="77777777" w:rsidR="00E76708" w:rsidRPr="005515C1" w:rsidRDefault="00E76708" w:rsidP="00496950">
            <w:pPr>
              <w:jc w:val="both"/>
              <w:rPr>
                <w:rFonts w:ascii="Tahoma" w:hAnsi="Tahoma" w:cs="Tahoma"/>
                <w:b/>
                <w:bCs/>
                <w:i/>
                <w:sz w:val="21"/>
                <w:szCs w:val="21"/>
                <w:lang w:bidi="en-US"/>
              </w:rPr>
            </w:pPr>
          </w:p>
          <w:p w14:paraId="4855487A" w14:textId="6CEAC304" w:rsidR="00E76708" w:rsidRPr="005515C1" w:rsidRDefault="007A4F24" w:rsidP="00496950">
            <w:pPr>
              <w:jc w:val="both"/>
              <w:rPr>
                <w:rFonts w:ascii="Tahoma" w:hAnsi="Tahoma" w:cs="Tahoma"/>
                <w:sz w:val="21"/>
                <w:szCs w:val="21"/>
              </w:rPr>
            </w:pPr>
            <w:r w:rsidRPr="005515C1">
              <w:rPr>
                <w:rFonts w:ascii="Tahoma" w:hAnsi="Tahoma" w:cs="Tahoma"/>
                <w:sz w:val="21"/>
                <w:szCs w:val="21"/>
              </w:rPr>
              <w:t>Ce prix rémunère à l’ensemble</w:t>
            </w:r>
            <w:r w:rsidR="00AF04E3" w:rsidRPr="005515C1">
              <w:rPr>
                <w:rFonts w:ascii="Tahoma" w:hAnsi="Tahoma" w:cs="Tahoma"/>
                <w:sz w:val="21"/>
                <w:szCs w:val="21"/>
              </w:rPr>
              <w:t xml:space="preserve"> la</w:t>
            </w:r>
            <w:r w:rsidR="00E76708" w:rsidRPr="005515C1">
              <w:rPr>
                <w:rFonts w:ascii="Tahoma" w:hAnsi="Tahoma" w:cs="Tahoma"/>
                <w:sz w:val="21"/>
                <w:szCs w:val="21"/>
              </w:rPr>
              <w:t xml:space="preserve"> fourniture et installation d'un ensemble des petites pièces: multi neuf, interrupteurs, prises de courant et toutes sujétions.</w:t>
            </w:r>
          </w:p>
          <w:p w14:paraId="0ACA4FB5" w14:textId="77777777" w:rsidR="00E76708" w:rsidRPr="005515C1" w:rsidRDefault="00E76708" w:rsidP="00496950">
            <w:pPr>
              <w:jc w:val="both"/>
              <w:rPr>
                <w:rFonts w:ascii="Tahoma" w:hAnsi="Tahoma" w:cs="Tahoma"/>
                <w:sz w:val="21"/>
                <w:szCs w:val="21"/>
              </w:rPr>
            </w:pPr>
          </w:p>
          <w:p w14:paraId="0E608F00" w14:textId="2364F60D" w:rsidR="00E76708" w:rsidRPr="005515C1" w:rsidRDefault="007A4F24" w:rsidP="00496950">
            <w:pPr>
              <w:spacing w:before="240"/>
              <w:rPr>
                <w:rFonts w:ascii="Tahoma" w:hAnsi="Tahoma" w:cs="Tahoma"/>
                <w:b/>
                <w:sz w:val="21"/>
                <w:szCs w:val="21"/>
              </w:rPr>
            </w:pPr>
            <w:r w:rsidRPr="005515C1">
              <w:rPr>
                <w:rFonts w:ascii="Tahoma" w:hAnsi="Tahoma" w:cs="Tahoma"/>
                <w:b/>
                <w:bCs/>
                <w:sz w:val="21"/>
                <w:szCs w:val="21"/>
              </w:rPr>
              <w:t>L’ENS</w:t>
            </w:r>
            <w:r w:rsidR="00E76708"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tcPr>
          <w:p w14:paraId="295AA7FA" w14:textId="77777777" w:rsidR="00E76708" w:rsidRPr="005515C1" w:rsidRDefault="00E76708" w:rsidP="00496950">
            <w:pPr>
              <w:jc w:val="center"/>
              <w:rPr>
                <w:rFonts w:ascii="Tahoma" w:hAnsi="Tahoma" w:cs="Tahoma"/>
                <w:b/>
                <w:bCs/>
                <w:sz w:val="21"/>
                <w:szCs w:val="21"/>
              </w:rPr>
            </w:pPr>
          </w:p>
          <w:p w14:paraId="15EAE569" w14:textId="77777777" w:rsidR="00E76708" w:rsidRPr="005515C1" w:rsidRDefault="00E76708" w:rsidP="00496950">
            <w:pPr>
              <w:rPr>
                <w:rFonts w:ascii="Tahoma" w:hAnsi="Tahoma" w:cs="Tahoma"/>
                <w:b/>
                <w:bCs/>
                <w:sz w:val="21"/>
                <w:szCs w:val="21"/>
              </w:rPr>
            </w:pPr>
          </w:p>
          <w:p w14:paraId="6F6F9A79" w14:textId="77777777" w:rsidR="00E76708" w:rsidRPr="005515C1" w:rsidRDefault="00E76708" w:rsidP="00496950">
            <w:pPr>
              <w:rPr>
                <w:rFonts w:ascii="Tahoma" w:hAnsi="Tahoma" w:cs="Tahoma"/>
                <w:b/>
                <w:bCs/>
                <w:sz w:val="21"/>
                <w:szCs w:val="21"/>
              </w:rPr>
            </w:pPr>
          </w:p>
          <w:p w14:paraId="2786100A" w14:textId="77777777" w:rsidR="00E76708" w:rsidRPr="005515C1" w:rsidRDefault="00E76708" w:rsidP="00496950">
            <w:pPr>
              <w:jc w:val="center"/>
              <w:rPr>
                <w:rFonts w:ascii="Tahoma" w:hAnsi="Tahoma" w:cs="Tahoma"/>
                <w:b/>
                <w:bCs/>
                <w:sz w:val="21"/>
                <w:szCs w:val="21"/>
              </w:rPr>
            </w:pPr>
          </w:p>
          <w:p w14:paraId="5D2221AE" w14:textId="77777777" w:rsidR="00E76708" w:rsidRPr="005515C1" w:rsidRDefault="00E76708" w:rsidP="00496950">
            <w:pPr>
              <w:jc w:val="center"/>
              <w:rPr>
                <w:rFonts w:ascii="Tahoma" w:hAnsi="Tahoma" w:cs="Tahoma"/>
                <w:b/>
                <w:bCs/>
                <w:sz w:val="21"/>
                <w:szCs w:val="21"/>
              </w:rPr>
            </w:pPr>
          </w:p>
          <w:p w14:paraId="0172E615" w14:textId="77777777" w:rsidR="00E76708" w:rsidRPr="005515C1" w:rsidRDefault="00E76708" w:rsidP="00496950">
            <w:pPr>
              <w:jc w:val="center"/>
              <w:rPr>
                <w:rFonts w:ascii="Tahoma" w:hAnsi="Tahoma" w:cs="Tahoma"/>
                <w:b/>
                <w:bCs/>
                <w:sz w:val="21"/>
                <w:szCs w:val="21"/>
              </w:rPr>
            </w:pPr>
          </w:p>
          <w:p w14:paraId="2FF16D40" w14:textId="77777777" w:rsidR="00E76708" w:rsidRPr="005515C1" w:rsidRDefault="00E76708" w:rsidP="00496950">
            <w:pPr>
              <w:jc w:val="center"/>
              <w:rPr>
                <w:rFonts w:ascii="Tahoma" w:hAnsi="Tahoma" w:cs="Tahoma"/>
                <w:b/>
                <w:bCs/>
                <w:sz w:val="21"/>
                <w:szCs w:val="21"/>
              </w:rPr>
            </w:pPr>
          </w:p>
          <w:p w14:paraId="5BF8FDE0" w14:textId="25B19AB3" w:rsidR="00E76708" w:rsidRPr="005515C1" w:rsidRDefault="007A4F24" w:rsidP="00496950">
            <w:pPr>
              <w:jc w:val="center"/>
              <w:rPr>
                <w:rFonts w:ascii="Tahoma" w:hAnsi="Tahoma" w:cs="Tahoma"/>
                <w:b/>
                <w:sz w:val="21"/>
                <w:szCs w:val="21"/>
              </w:rPr>
            </w:pPr>
            <w:r w:rsidRPr="005515C1">
              <w:rPr>
                <w:rFonts w:ascii="Tahoma" w:hAnsi="Tahoma" w:cs="Tahoma"/>
                <w:b/>
                <w:bCs/>
                <w:sz w:val="21"/>
                <w:szCs w:val="21"/>
              </w:rPr>
              <w:t>ENS</w:t>
            </w:r>
          </w:p>
        </w:tc>
        <w:tc>
          <w:tcPr>
            <w:tcW w:w="1843" w:type="dxa"/>
            <w:tcBorders>
              <w:top w:val="nil"/>
              <w:left w:val="single" w:sz="4" w:space="0" w:color="auto"/>
              <w:bottom w:val="single" w:sz="4" w:space="0" w:color="auto"/>
              <w:right w:val="single" w:sz="4" w:space="0" w:color="auto"/>
            </w:tcBorders>
          </w:tcPr>
          <w:p w14:paraId="7A30669B" w14:textId="77777777" w:rsidR="00E76708" w:rsidRPr="005515C1" w:rsidRDefault="00E76708" w:rsidP="00496950">
            <w:pPr>
              <w:rPr>
                <w:rFonts w:ascii="Tahoma" w:hAnsi="Tahoma" w:cs="Tahoma"/>
                <w:b/>
                <w:bCs/>
                <w:sz w:val="21"/>
                <w:szCs w:val="21"/>
              </w:rPr>
            </w:pPr>
          </w:p>
        </w:tc>
      </w:tr>
      <w:tr w:rsidR="005515C1" w:rsidRPr="005515C1" w14:paraId="2D6607BB"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1C84434E" w14:textId="77777777" w:rsidR="00E76708" w:rsidRPr="005515C1" w:rsidRDefault="00E76708" w:rsidP="00496950">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tcPr>
          <w:p w14:paraId="1916B725" w14:textId="0F1F9B0F" w:rsidR="00E76708" w:rsidRPr="005515C1" w:rsidRDefault="00496950" w:rsidP="00496950">
            <w:pPr>
              <w:rPr>
                <w:rFonts w:ascii="Tahoma" w:hAnsi="Tahoma" w:cs="Tahoma"/>
                <w:b/>
                <w:sz w:val="21"/>
                <w:szCs w:val="21"/>
              </w:rPr>
            </w:pPr>
            <w:r w:rsidRPr="005515C1">
              <w:rPr>
                <w:rFonts w:ascii="Tahoma" w:hAnsi="Tahoma" w:cs="Tahoma"/>
                <w:b/>
                <w:sz w:val="21"/>
                <w:szCs w:val="21"/>
              </w:rPr>
              <w:t>LOT  4</w:t>
            </w:r>
            <w:r w:rsidR="00E76708" w:rsidRPr="005515C1">
              <w:rPr>
                <w:rFonts w:ascii="Tahoma" w:hAnsi="Tahoma" w:cs="Tahoma"/>
                <w:b/>
                <w:sz w:val="21"/>
                <w:szCs w:val="21"/>
              </w:rPr>
              <w:t>00 : PEINTURE</w:t>
            </w:r>
          </w:p>
        </w:tc>
        <w:tc>
          <w:tcPr>
            <w:tcW w:w="850" w:type="dxa"/>
            <w:tcBorders>
              <w:top w:val="single" w:sz="4" w:space="0" w:color="auto"/>
              <w:left w:val="single" w:sz="4" w:space="0" w:color="auto"/>
              <w:bottom w:val="single" w:sz="4" w:space="0" w:color="auto"/>
              <w:right w:val="single" w:sz="4" w:space="0" w:color="auto"/>
            </w:tcBorders>
          </w:tcPr>
          <w:p w14:paraId="177CB593" w14:textId="77777777" w:rsidR="00E76708" w:rsidRPr="005515C1" w:rsidRDefault="00E76708" w:rsidP="00496950">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64E858C" w14:textId="77777777" w:rsidR="00E76708" w:rsidRPr="005515C1" w:rsidRDefault="00E76708" w:rsidP="00496950">
            <w:pPr>
              <w:jc w:val="center"/>
              <w:rPr>
                <w:rFonts w:ascii="Tahoma" w:hAnsi="Tahoma" w:cs="Tahoma"/>
                <w:b/>
                <w:sz w:val="21"/>
                <w:szCs w:val="21"/>
              </w:rPr>
            </w:pPr>
          </w:p>
        </w:tc>
      </w:tr>
      <w:tr w:rsidR="005515C1" w:rsidRPr="005515C1" w14:paraId="6B862CF6"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3E43496E" w14:textId="77777777" w:rsidR="00E76708" w:rsidRPr="005515C1" w:rsidRDefault="00E76708" w:rsidP="00496950">
            <w:pPr>
              <w:rPr>
                <w:rFonts w:ascii="Tahoma" w:hAnsi="Tahoma" w:cs="Tahoma"/>
                <w:sz w:val="21"/>
                <w:szCs w:val="21"/>
              </w:rPr>
            </w:pPr>
            <w:r w:rsidRPr="005515C1">
              <w:rPr>
                <w:rFonts w:ascii="Tahoma" w:hAnsi="Tahoma" w:cs="Tahoma"/>
                <w:b/>
                <w:sz w:val="21"/>
                <w:szCs w:val="21"/>
              </w:rPr>
              <w:t>401</w:t>
            </w:r>
          </w:p>
        </w:tc>
        <w:tc>
          <w:tcPr>
            <w:tcW w:w="6223" w:type="dxa"/>
            <w:tcBorders>
              <w:top w:val="single" w:sz="4" w:space="0" w:color="auto"/>
              <w:left w:val="single" w:sz="4" w:space="0" w:color="auto"/>
              <w:bottom w:val="single" w:sz="4" w:space="0" w:color="auto"/>
              <w:right w:val="single" w:sz="4" w:space="0" w:color="auto"/>
            </w:tcBorders>
          </w:tcPr>
          <w:p w14:paraId="3664D927" w14:textId="77777777" w:rsidR="00E76708" w:rsidRPr="005515C1" w:rsidRDefault="00E76708" w:rsidP="00496950">
            <w:pPr>
              <w:rPr>
                <w:rFonts w:ascii="Tahoma" w:hAnsi="Tahoma" w:cs="Tahoma"/>
                <w:b/>
                <w:sz w:val="21"/>
                <w:szCs w:val="21"/>
              </w:rPr>
            </w:pPr>
            <w:r w:rsidRPr="005515C1">
              <w:rPr>
                <w:rFonts w:ascii="Tahoma" w:hAnsi="Tahoma" w:cs="Tahoma"/>
                <w:b/>
                <w:sz w:val="21"/>
                <w:szCs w:val="21"/>
              </w:rPr>
              <w:t xml:space="preserve">Décapage de la couche vétuste </w:t>
            </w:r>
          </w:p>
          <w:p w14:paraId="55EB7EFD" w14:textId="77777777" w:rsidR="00E76708" w:rsidRPr="005515C1" w:rsidRDefault="00E76708" w:rsidP="00496950">
            <w:pPr>
              <w:rPr>
                <w:rFonts w:ascii="Tahoma" w:hAnsi="Tahoma" w:cs="Tahoma"/>
                <w:b/>
                <w:sz w:val="21"/>
                <w:szCs w:val="21"/>
              </w:rPr>
            </w:pPr>
          </w:p>
          <w:p w14:paraId="4673973C" w14:textId="77777777" w:rsidR="00E76708" w:rsidRPr="005515C1" w:rsidRDefault="00E76708" w:rsidP="00496950">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5B7DC524" w14:textId="77777777" w:rsidR="00E76708" w:rsidRPr="005515C1" w:rsidRDefault="00E76708" w:rsidP="00496950">
            <w:pPr>
              <w:rPr>
                <w:rFonts w:ascii="Tahoma" w:hAnsi="Tahoma" w:cs="Tahoma"/>
                <w:b/>
                <w:sz w:val="21"/>
                <w:szCs w:val="21"/>
              </w:rPr>
            </w:pPr>
          </w:p>
          <w:p w14:paraId="0300E8F2" w14:textId="77777777" w:rsidR="00E76708" w:rsidRPr="005515C1" w:rsidRDefault="00E76708" w:rsidP="00496950">
            <w:pPr>
              <w:rPr>
                <w:rFonts w:ascii="Tahoma" w:hAnsi="Tahoma" w:cs="Tahoma"/>
                <w:b/>
                <w:sz w:val="21"/>
                <w:szCs w:val="21"/>
              </w:rPr>
            </w:pPr>
          </w:p>
          <w:p w14:paraId="54F550D9" w14:textId="77777777" w:rsidR="00E76708" w:rsidRPr="005515C1" w:rsidRDefault="00E76708" w:rsidP="00496950">
            <w:pPr>
              <w:rPr>
                <w:rFonts w:ascii="Tahoma" w:hAnsi="Tahoma" w:cs="Tahoma"/>
                <w:b/>
                <w:sz w:val="21"/>
                <w:szCs w:val="21"/>
              </w:rPr>
            </w:pPr>
            <w:r w:rsidRPr="005515C1">
              <w:rPr>
                <w:rFonts w:ascii="Tahoma" w:hAnsi="Tahoma" w:cs="Tahoma"/>
                <w:b/>
                <w:sz w:val="21"/>
                <w:szCs w:val="21"/>
              </w:rPr>
              <w:t>Le mètre carré à :                              francs CFA</w:t>
            </w:r>
          </w:p>
          <w:p w14:paraId="622B72DE" w14:textId="77777777" w:rsidR="00E76708" w:rsidRPr="005515C1" w:rsidRDefault="00E76708" w:rsidP="00496950">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37E29DEB" w14:textId="77777777" w:rsidR="00E76708" w:rsidRPr="005515C1" w:rsidRDefault="00E76708" w:rsidP="00496950">
            <w:pPr>
              <w:jc w:val="center"/>
              <w:rPr>
                <w:rFonts w:ascii="Tahoma" w:hAnsi="Tahoma" w:cs="Tahoma"/>
                <w:b/>
                <w:sz w:val="21"/>
                <w:szCs w:val="21"/>
              </w:rPr>
            </w:pPr>
          </w:p>
          <w:p w14:paraId="0BD11019" w14:textId="77777777" w:rsidR="00E76708" w:rsidRPr="005515C1" w:rsidRDefault="00E76708" w:rsidP="00496950">
            <w:pPr>
              <w:jc w:val="center"/>
              <w:rPr>
                <w:rFonts w:ascii="Tahoma" w:hAnsi="Tahoma" w:cs="Tahoma"/>
                <w:b/>
                <w:sz w:val="21"/>
                <w:szCs w:val="21"/>
              </w:rPr>
            </w:pPr>
          </w:p>
          <w:p w14:paraId="6E634CBF" w14:textId="77777777" w:rsidR="00E76708" w:rsidRPr="005515C1" w:rsidRDefault="00E76708" w:rsidP="00496950">
            <w:pPr>
              <w:jc w:val="center"/>
              <w:rPr>
                <w:rFonts w:ascii="Tahoma" w:hAnsi="Tahoma" w:cs="Tahoma"/>
                <w:b/>
                <w:sz w:val="21"/>
                <w:szCs w:val="21"/>
              </w:rPr>
            </w:pPr>
          </w:p>
          <w:p w14:paraId="72842808" w14:textId="77777777" w:rsidR="00E76708" w:rsidRPr="005515C1" w:rsidRDefault="00E76708" w:rsidP="00496950">
            <w:pPr>
              <w:jc w:val="center"/>
              <w:rPr>
                <w:rFonts w:ascii="Tahoma" w:hAnsi="Tahoma" w:cs="Tahoma"/>
                <w:b/>
                <w:sz w:val="21"/>
                <w:szCs w:val="21"/>
              </w:rPr>
            </w:pPr>
          </w:p>
          <w:p w14:paraId="077C715B" w14:textId="77777777" w:rsidR="00AF04E3" w:rsidRPr="005515C1" w:rsidRDefault="00AF04E3" w:rsidP="00496950">
            <w:pPr>
              <w:jc w:val="center"/>
              <w:rPr>
                <w:rFonts w:ascii="Tahoma" w:hAnsi="Tahoma" w:cs="Tahoma"/>
                <w:b/>
                <w:sz w:val="21"/>
                <w:szCs w:val="21"/>
              </w:rPr>
            </w:pPr>
          </w:p>
          <w:p w14:paraId="5300A36E" w14:textId="77777777" w:rsidR="00E76708" w:rsidRPr="005515C1" w:rsidRDefault="00E76708" w:rsidP="00496950">
            <w:pPr>
              <w:jc w:val="center"/>
              <w:rPr>
                <w:rFonts w:ascii="Tahoma" w:hAnsi="Tahoma" w:cs="Tahoma"/>
                <w:b/>
                <w:sz w:val="21"/>
                <w:szCs w:val="21"/>
              </w:rPr>
            </w:pPr>
          </w:p>
          <w:p w14:paraId="5A8A9BC9" w14:textId="77777777" w:rsidR="00E76708" w:rsidRPr="005515C1" w:rsidRDefault="00E76708" w:rsidP="00790DDB">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12874C48" w14:textId="77777777" w:rsidR="00E76708" w:rsidRPr="005515C1" w:rsidRDefault="00E76708" w:rsidP="00496950">
            <w:pPr>
              <w:jc w:val="center"/>
              <w:rPr>
                <w:rFonts w:ascii="Tahoma" w:hAnsi="Tahoma" w:cs="Tahoma"/>
                <w:b/>
                <w:sz w:val="21"/>
                <w:szCs w:val="21"/>
              </w:rPr>
            </w:pPr>
          </w:p>
        </w:tc>
      </w:tr>
      <w:tr w:rsidR="005515C1" w:rsidRPr="005515C1" w14:paraId="4A42ADD2"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1577CC29" w14:textId="77777777" w:rsidR="00E76708" w:rsidRPr="005515C1" w:rsidRDefault="00E76708" w:rsidP="0070304C">
            <w:pPr>
              <w:jc w:val="center"/>
              <w:rPr>
                <w:rFonts w:ascii="Tahoma" w:hAnsi="Tahoma" w:cs="Tahoma"/>
                <w:sz w:val="21"/>
                <w:szCs w:val="21"/>
              </w:rPr>
            </w:pPr>
            <w:r w:rsidRPr="005515C1">
              <w:rPr>
                <w:rFonts w:ascii="Tahoma" w:hAnsi="Tahoma" w:cs="Tahoma"/>
                <w:b/>
                <w:sz w:val="21"/>
                <w:szCs w:val="21"/>
              </w:rPr>
              <w:t>402</w:t>
            </w:r>
          </w:p>
        </w:tc>
        <w:tc>
          <w:tcPr>
            <w:tcW w:w="6223" w:type="dxa"/>
            <w:tcBorders>
              <w:top w:val="single" w:sz="4" w:space="0" w:color="auto"/>
              <w:left w:val="single" w:sz="4" w:space="0" w:color="auto"/>
              <w:bottom w:val="single" w:sz="4" w:space="0" w:color="auto"/>
              <w:right w:val="single" w:sz="4" w:space="0" w:color="auto"/>
            </w:tcBorders>
          </w:tcPr>
          <w:p w14:paraId="2FDFFEDD"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 xml:space="preserve">pantex 1800 en bicouche pour murs extérieurs y/c plinthe </w:t>
            </w:r>
          </w:p>
          <w:p w14:paraId="3F412014" w14:textId="77777777" w:rsidR="00E76708" w:rsidRPr="005515C1" w:rsidRDefault="00E76708" w:rsidP="00496950">
            <w:pPr>
              <w:jc w:val="both"/>
              <w:rPr>
                <w:rFonts w:ascii="Tahoma" w:hAnsi="Tahoma" w:cs="Tahoma"/>
                <w:b/>
                <w:bCs/>
                <w:i/>
                <w:sz w:val="21"/>
                <w:szCs w:val="21"/>
                <w:lang w:bidi="en-US"/>
              </w:rPr>
            </w:pPr>
          </w:p>
          <w:p w14:paraId="40787728"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688015D7"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14D2D0EB" w14:textId="77777777" w:rsidR="00E76708" w:rsidRPr="005515C1" w:rsidRDefault="00E76708" w:rsidP="004969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6A58BDA"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47F32B26" w14:textId="77777777" w:rsidR="00E76708" w:rsidRPr="005515C1" w:rsidRDefault="00E76708" w:rsidP="00496950">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56CB1B82" w14:textId="77777777" w:rsidR="00E76708" w:rsidRPr="005515C1" w:rsidRDefault="00E76708" w:rsidP="00496950">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48EB27BD" w14:textId="77777777" w:rsidR="00E76708" w:rsidRPr="005515C1" w:rsidRDefault="00E76708" w:rsidP="00496950">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00604B84"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093DAFDE" w14:textId="77777777" w:rsidR="00E76708" w:rsidRPr="005515C1" w:rsidRDefault="00E76708" w:rsidP="00496950">
            <w:pPr>
              <w:rPr>
                <w:rFonts w:ascii="Tahoma" w:hAnsi="Tahoma" w:cs="Tahoma"/>
                <w:sz w:val="21"/>
                <w:szCs w:val="21"/>
              </w:rPr>
            </w:pPr>
            <w:r w:rsidRPr="005515C1">
              <w:rPr>
                <w:rFonts w:ascii="Tahoma" w:hAnsi="Tahoma" w:cs="Tahoma"/>
                <w:sz w:val="21"/>
                <w:szCs w:val="21"/>
              </w:rPr>
              <w:t>Et toutes les sujétions</w:t>
            </w:r>
          </w:p>
          <w:p w14:paraId="1E9091DF" w14:textId="77777777" w:rsidR="00E76708" w:rsidRPr="005515C1" w:rsidRDefault="00E76708" w:rsidP="00496950">
            <w:pPr>
              <w:rPr>
                <w:rFonts w:ascii="Tahoma" w:hAnsi="Tahoma" w:cs="Tahoma"/>
                <w:sz w:val="21"/>
                <w:szCs w:val="21"/>
              </w:rPr>
            </w:pPr>
          </w:p>
          <w:p w14:paraId="2B38DF09" w14:textId="77777777" w:rsidR="00E76708" w:rsidRPr="005515C1" w:rsidRDefault="00E76708" w:rsidP="00496950">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3FD12E5B" w14:textId="77777777" w:rsidR="00E76708" w:rsidRPr="005515C1" w:rsidRDefault="00E76708" w:rsidP="00496950">
            <w:pPr>
              <w:rPr>
                <w:rFonts w:ascii="Tahoma" w:hAnsi="Tahoma" w:cs="Tahoma"/>
                <w:b/>
                <w:sz w:val="21"/>
                <w:szCs w:val="21"/>
              </w:rPr>
            </w:pPr>
          </w:p>
          <w:p w14:paraId="56EC1F3A" w14:textId="77777777" w:rsidR="00E76708" w:rsidRPr="005515C1" w:rsidRDefault="00E76708" w:rsidP="00496950">
            <w:pPr>
              <w:rPr>
                <w:rFonts w:ascii="Tahoma" w:hAnsi="Tahoma" w:cs="Tahoma"/>
                <w:b/>
                <w:sz w:val="21"/>
                <w:szCs w:val="21"/>
              </w:rPr>
            </w:pPr>
          </w:p>
          <w:p w14:paraId="3B76E536" w14:textId="77777777" w:rsidR="00E76708" w:rsidRPr="005515C1" w:rsidRDefault="00E76708" w:rsidP="00496950">
            <w:pPr>
              <w:rPr>
                <w:rFonts w:ascii="Tahoma" w:hAnsi="Tahoma" w:cs="Tahoma"/>
                <w:b/>
                <w:sz w:val="21"/>
                <w:szCs w:val="21"/>
              </w:rPr>
            </w:pPr>
          </w:p>
          <w:p w14:paraId="5B442D18" w14:textId="77777777" w:rsidR="00E76708" w:rsidRPr="005515C1" w:rsidRDefault="00E76708" w:rsidP="00496950">
            <w:pPr>
              <w:rPr>
                <w:rFonts w:ascii="Tahoma" w:hAnsi="Tahoma" w:cs="Tahoma"/>
                <w:b/>
                <w:sz w:val="21"/>
                <w:szCs w:val="21"/>
              </w:rPr>
            </w:pPr>
          </w:p>
          <w:p w14:paraId="6182E1CF" w14:textId="77777777" w:rsidR="00E76708" w:rsidRPr="005515C1" w:rsidRDefault="00E76708" w:rsidP="00496950">
            <w:pPr>
              <w:rPr>
                <w:rFonts w:ascii="Tahoma" w:hAnsi="Tahoma" w:cs="Tahoma"/>
                <w:b/>
                <w:sz w:val="21"/>
                <w:szCs w:val="21"/>
              </w:rPr>
            </w:pPr>
          </w:p>
          <w:p w14:paraId="751DB835" w14:textId="77777777" w:rsidR="00E76708" w:rsidRPr="005515C1" w:rsidRDefault="00E76708" w:rsidP="00496950">
            <w:pPr>
              <w:rPr>
                <w:rFonts w:ascii="Tahoma" w:hAnsi="Tahoma" w:cs="Tahoma"/>
                <w:b/>
                <w:sz w:val="21"/>
                <w:szCs w:val="21"/>
              </w:rPr>
            </w:pPr>
          </w:p>
          <w:p w14:paraId="1030CCAE" w14:textId="77777777" w:rsidR="00E76708" w:rsidRPr="005515C1" w:rsidRDefault="00E76708" w:rsidP="00496950">
            <w:pPr>
              <w:rPr>
                <w:rFonts w:ascii="Tahoma" w:hAnsi="Tahoma" w:cs="Tahoma"/>
                <w:b/>
                <w:sz w:val="21"/>
                <w:szCs w:val="21"/>
              </w:rPr>
            </w:pPr>
          </w:p>
          <w:p w14:paraId="3B28F9C4" w14:textId="77777777" w:rsidR="00E76708" w:rsidRPr="005515C1" w:rsidRDefault="00E76708" w:rsidP="00496950">
            <w:pPr>
              <w:rPr>
                <w:rFonts w:ascii="Tahoma" w:hAnsi="Tahoma" w:cs="Tahoma"/>
                <w:b/>
                <w:sz w:val="21"/>
                <w:szCs w:val="21"/>
              </w:rPr>
            </w:pPr>
          </w:p>
          <w:p w14:paraId="2E02A3C7" w14:textId="77777777" w:rsidR="00E76708" w:rsidRPr="005515C1" w:rsidRDefault="00E76708" w:rsidP="00496950">
            <w:pPr>
              <w:rPr>
                <w:rFonts w:ascii="Tahoma" w:hAnsi="Tahoma" w:cs="Tahoma"/>
                <w:b/>
                <w:sz w:val="21"/>
                <w:szCs w:val="21"/>
              </w:rPr>
            </w:pPr>
          </w:p>
          <w:p w14:paraId="3651DF63" w14:textId="77777777" w:rsidR="00E76708" w:rsidRPr="005515C1" w:rsidRDefault="00E76708" w:rsidP="00496950">
            <w:pPr>
              <w:rPr>
                <w:rFonts w:ascii="Tahoma" w:hAnsi="Tahoma" w:cs="Tahoma"/>
                <w:b/>
                <w:sz w:val="21"/>
                <w:szCs w:val="21"/>
              </w:rPr>
            </w:pPr>
          </w:p>
          <w:p w14:paraId="7DF3A77C" w14:textId="77777777" w:rsidR="00E76708" w:rsidRPr="005515C1" w:rsidRDefault="00E76708" w:rsidP="00496950">
            <w:pPr>
              <w:rPr>
                <w:rFonts w:ascii="Tahoma" w:hAnsi="Tahoma" w:cs="Tahoma"/>
                <w:b/>
                <w:sz w:val="21"/>
                <w:szCs w:val="21"/>
              </w:rPr>
            </w:pPr>
          </w:p>
          <w:p w14:paraId="076D4E0A" w14:textId="77777777" w:rsidR="00E76708" w:rsidRPr="005515C1" w:rsidRDefault="00E76708" w:rsidP="00496950">
            <w:pPr>
              <w:rPr>
                <w:rFonts w:ascii="Tahoma" w:hAnsi="Tahoma" w:cs="Tahoma"/>
                <w:b/>
                <w:sz w:val="21"/>
                <w:szCs w:val="21"/>
              </w:rPr>
            </w:pPr>
          </w:p>
          <w:p w14:paraId="07579134" w14:textId="77777777" w:rsidR="00E76708" w:rsidRPr="005515C1" w:rsidRDefault="00E76708" w:rsidP="00496950">
            <w:pPr>
              <w:rPr>
                <w:rFonts w:ascii="Tahoma" w:hAnsi="Tahoma" w:cs="Tahoma"/>
                <w:b/>
                <w:sz w:val="21"/>
                <w:szCs w:val="21"/>
              </w:rPr>
            </w:pPr>
          </w:p>
          <w:p w14:paraId="456A3AE0" w14:textId="77777777" w:rsidR="00E76708" w:rsidRPr="005515C1" w:rsidRDefault="00E76708" w:rsidP="00496950">
            <w:pPr>
              <w:rPr>
                <w:rFonts w:ascii="Tahoma" w:hAnsi="Tahoma" w:cs="Tahoma"/>
                <w:b/>
                <w:sz w:val="21"/>
                <w:szCs w:val="21"/>
              </w:rPr>
            </w:pPr>
          </w:p>
          <w:p w14:paraId="17618C0D" w14:textId="77777777" w:rsidR="00E76708" w:rsidRPr="005515C1" w:rsidRDefault="00E76708" w:rsidP="00496950">
            <w:pPr>
              <w:rPr>
                <w:rFonts w:ascii="Tahoma" w:hAnsi="Tahoma" w:cs="Tahoma"/>
                <w:b/>
                <w:sz w:val="21"/>
                <w:szCs w:val="21"/>
              </w:rPr>
            </w:pPr>
          </w:p>
          <w:p w14:paraId="14469F0C" w14:textId="77777777" w:rsidR="00E76708" w:rsidRPr="005515C1" w:rsidRDefault="00E76708" w:rsidP="00496950">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74505E68" w14:textId="77777777" w:rsidR="00E76708" w:rsidRPr="005515C1" w:rsidRDefault="00E76708" w:rsidP="00496950">
            <w:pPr>
              <w:jc w:val="center"/>
              <w:rPr>
                <w:rFonts w:ascii="Tahoma" w:hAnsi="Tahoma" w:cs="Tahoma"/>
                <w:b/>
                <w:sz w:val="21"/>
                <w:szCs w:val="21"/>
              </w:rPr>
            </w:pPr>
          </w:p>
        </w:tc>
      </w:tr>
      <w:tr w:rsidR="005515C1" w:rsidRPr="005515C1" w14:paraId="58EF9155"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7B133CCF" w14:textId="77777777" w:rsidR="00E76708" w:rsidRPr="005515C1" w:rsidRDefault="00E76708" w:rsidP="0070304C">
            <w:pPr>
              <w:jc w:val="center"/>
              <w:rPr>
                <w:rFonts w:ascii="Tahoma" w:hAnsi="Tahoma" w:cs="Tahoma"/>
                <w:b/>
                <w:sz w:val="21"/>
                <w:szCs w:val="21"/>
              </w:rPr>
            </w:pPr>
            <w:r w:rsidRPr="005515C1">
              <w:rPr>
                <w:rFonts w:ascii="Tahoma" w:hAnsi="Tahoma" w:cs="Tahoma"/>
                <w:b/>
                <w:sz w:val="21"/>
                <w:szCs w:val="21"/>
              </w:rPr>
              <w:t>403</w:t>
            </w:r>
          </w:p>
        </w:tc>
        <w:tc>
          <w:tcPr>
            <w:tcW w:w="6223" w:type="dxa"/>
            <w:tcBorders>
              <w:top w:val="single" w:sz="4" w:space="0" w:color="auto"/>
              <w:left w:val="single" w:sz="4" w:space="0" w:color="auto"/>
              <w:bottom w:val="single" w:sz="4" w:space="0" w:color="auto"/>
              <w:right w:val="single" w:sz="4" w:space="0" w:color="auto"/>
            </w:tcBorders>
          </w:tcPr>
          <w:p w14:paraId="2C10C424"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Pantex 800 en bicouche pour mur intérieurs plus plafond</w:t>
            </w:r>
          </w:p>
          <w:p w14:paraId="1A416522" w14:textId="77777777" w:rsidR="00E76708" w:rsidRPr="005515C1" w:rsidRDefault="00E76708" w:rsidP="00496950">
            <w:pPr>
              <w:jc w:val="both"/>
              <w:rPr>
                <w:rFonts w:ascii="Tahoma" w:hAnsi="Tahoma" w:cs="Tahoma"/>
                <w:b/>
                <w:bCs/>
                <w:i/>
                <w:sz w:val="21"/>
                <w:szCs w:val="21"/>
                <w:lang w:bidi="en-US"/>
              </w:rPr>
            </w:pPr>
          </w:p>
          <w:p w14:paraId="59D18AD6"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56C82A81"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58136CE1" w14:textId="77777777" w:rsidR="00E76708" w:rsidRPr="005515C1" w:rsidRDefault="00E76708" w:rsidP="004969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C44E1A8"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7991D5C6" w14:textId="77777777" w:rsidR="00E76708" w:rsidRPr="005515C1" w:rsidRDefault="00E76708" w:rsidP="00496950">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sur le plafond ;</w:t>
            </w:r>
          </w:p>
          <w:p w14:paraId="6AC314EC" w14:textId="77777777" w:rsidR="00E76708" w:rsidRPr="005515C1" w:rsidRDefault="00E76708" w:rsidP="00496950">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590695A6" w14:textId="77777777" w:rsidR="00E76708" w:rsidRPr="005515C1" w:rsidRDefault="00E76708" w:rsidP="00496950">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6CA7DB11"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E8C0C3D" w14:textId="77777777" w:rsidR="00E76708" w:rsidRPr="005515C1" w:rsidRDefault="00E76708" w:rsidP="00496950">
            <w:pPr>
              <w:rPr>
                <w:rFonts w:ascii="Tahoma" w:hAnsi="Tahoma" w:cs="Tahoma"/>
                <w:sz w:val="21"/>
                <w:szCs w:val="21"/>
              </w:rPr>
            </w:pPr>
            <w:r w:rsidRPr="005515C1">
              <w:rPr>
                <w:rFonts w:ascii="Tahoma" w:hAnsi="Tahoma" w:cs="Tahoma"/>
                <w:sz w:val="21"/>
                <w:szCs w:val="21"/>
              </w:rPr>
              <w:t>Et toutes les sujétions</w:t>
            </w:r>
          </w:p>
          <w:p w14:paraId="5DBE841B" w14:textId="77777777" w:rsidR="00E76708" w:rsidRPr="005515C1" w:rsidRDefault="00E76708" w:rsidP="00496950">
            <w:pPr>
              <w:rPr>
                <w:rFonts w:ascii="Tahoma" w:hAnsi="Tahoma" w:cs="Tahoma"/>
                <w:sz w:val="21"/>
                <w:szCs w:val="21"/>
              </w:rPr>
            </w:pPr>
          </w:p>
          <w:p w14:paraId="70DEFB10"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35528D4C" w14:textId="77777777" w:rsidR="00E76708" w:rsidRPr="005515C1" w:rsidRDefault="00E76708" w:rsidP="00496950">
            <w:pPr>
              <w:rPr>
                <w:rFonts w:ascii="Tahoma" w:hAnsi="Tahoma" w:cs="Tahoma"/>
                <w:b/>
                <w:sz w:val="21"/>
                <w:szCs w:val="21"/>
              </w:rPr>
            </w:pPr>
          </w:p>
          <w:p w14:paraId="3B037972" w14:textId="77777777" w:rsidR="00E76708" w:rsidRPr="005515C1" w:rsidRDefault="00E76708" w:rsidP="00496950">
            <w:pPr>
              <w:rPr>
                <w:rFonts w:ascii="Tahoma" w:hAnsi="Tahoma" w:cs="Tahoma"/>
                <w:b/>
                <w:sz w:val="21"/>
                <w:szCs w:val="21"/>
              </w:rPr>
            </w:pPr>
          </w:p>
          <w:p w14:paraId="0F56E648" w14:textId="77777777" w:rsidR="00E76708" w:rsidRPr="005515C1" w:rsidRDefault="00E76708" w:rsidP="00496950">
            <w:pPr>
              <w:rPr>
                <w:rFonts w:ascii="Tahoma" w:hAnsi="Tahoma" w:cs="Tahoma"/>
                <w:b/>
                <w:sz w:val="21"/>
                <w:szCs w:val="21"/>
              </w:rPr>
            </w:pPr>
          </w:p>
          <w:p w14:paraId="13CCFFCC" w14:textId="77777777" w:rsidR="00E76708" w:rsidRPr="005515C1" w:rsidRDefault="00E76708" w:rsidP="00496950">
            <w:pPr>
              <w:rPr>
                <w:rFonts w:ascii="Tahoma" w:hAnsi="Tahoma" w:cs="Tahoma"/>
                <w:b/>
                <w:sz w:val="21"/>
                <w:szCs w:val="21"/>
              </w:rPr>
            </w:pPr>
          </w:p>
          <w:p w14:paraId="3A7DEBF5" w14:textId="77777777" w:rsidR="00E76708" w:rsidRPr="005515C1" w:rsidRDefault="00E76708" w:rsidP="00496950">
            <w:pPr>
              <w:rPr>
                <w:rFonts w:ascii="Tahoma" w:hAnsi="Tahoma" w:cs="Tahoma"/>
                <w:b/>
                <w:sz w:val="21"/>
                <w:szCs w:val="21"/>
              </w:rPr>
            </w:pPr>
          </w:p>
          <w:p w14:paraId="0BD1EE59" w14:textId="77777777" w:rsidR="00E76708" w:rsidRPr="005515C1" w:rsidRDefault="00E76708" w:rsidP="00496950">
            <w:pPr>
              <w:rPr>
                <w:rFonts w:ascii="Tahoma" w:hAnsi="Tahoma" w:cs="Tahoma"/>
                <w:b/>
                <w:sz w:val="21"/>
                <w:szCs w:val="21"/>
              </w:rPr>
            </w:pPr>
          </w:p>
          <w:p w14:paraId="0FB185BB" w14:textId="77777777" w:rsidR="00E76708" w:rsidRPr="005515C1" w:rsidRDefault="00E76708" w:rsidP="00496950">
            <w:pPr>
              <w:rPr>
                <w:rFonts w:ascii="Tahoma" w:hAnsi="Tahoma" w:cs="Tahoma"/>
                <w:b/>
                <w:sz w:val="21"/>
                <w:szCs w:val="21"/>
              </w:rPr>
            </w:pPr>
          </w:p>
          <w:p w14:paraId="28640FA8" w14:textId="77777777" w:rsidR="00E76708" w:rsidRPr="005515C1" w:rsidRDefault="00E76708" w:rsidP="00496950">
            <w:pPr>
              <w:rPr>
                <w:rFonts w:ascii="Tahoma" w:hAnsi="Tahoma" w:cs="Tahoma"/>
                <w:b/>
                <w:sz w:val="21"/>
                <w:szCs w:val="21"/>
              </w:rPr>
            </w:pPr>
          </w:p>
          <w:p w14:paraId="21B966C4" w14:textId="77777777" w:rsidR="00E76708" w:rsidRPr="005515C1" w:rsidRDefault="00E76708" w:rsidP="00496950">
            <w:pPr>
              <w:rPr>
                <w:rFonts w:ascii="Tahoma" w:hAnsi="Tahoma" w:cs="Tahoma"/>
                <w:b/>
                <w:sz w:val="21"/>
                <w:szCs w:val="21"/>
              </w:rPr>
            </w:pPr>
          </w:p>
          <w:p w14:paraId="60A832A9" w14:textId="77777777" w:rsidR="00E76708" w:rsidRPr="005515C1" w:rsidRDefault="00E76708" w:rsidP="00496950">
            <w:pPr>
              <w:rPr>
                <w:rFonts w:ascii="Tahoma" w:hAnsi="Tahoma" w:cs="Tahoma"/>
                <w:b/>
                <w:sz w:val="21"/>
                <w:szCs w:val="21"/>
              </w:rPr>
            </w:pPr>
          </w:p>
          <w:p w14:paraId="2FAC65D9" w14:textId="77777777" w:rsidR="00E76708" w:rsidRPr="005515C1" w:rsidRDefault="00E76708" w:rsidP="00496950">
            <w:pPr>
              <w:rPr>
                <w:rFonts w:ascii="Tahoma" w:hAnsi="Tahoma" w:cs="Tahoma"/>
                <w:b/>
                <w:sz w:val="21"/>
                <w:szCs w:val="21"/>
              </w:rPr>
            </w:pPr>
          </w:p>
          <w:p w14:paraId="03CBF141" w14:textId="77777777" w:rsidR="00E76708" w:rsidRPr="005515C1" w:rsidRDefault="00E76708" w:rsidP="00496950">
            <w:pPr>
              <w:rPr>
                <w:rFonts w:ascii="Tahoma" w:hAnsi="Tahoma" w:cs="Tahoma"/>
                <w:b/>
                <w:sz w:val="21"/>
                <w:szCs w:val="21"/>
              </w:rPr>
            </w:pPr>
          </w:p>
          <w:p w14:paraId="41F2FFAA" w14:textId="77777777" w:rsidR="00E76708" w:rsidRPr="005515C1" w:rsidRDefault="00E76708" w:rsidP="00496950">
            <w:pPr>
              <w:rPr>
                <w:rFonts w:ascii="Tahoma" w:hAnsi="Tahoma" w:cs="Tahoma"/>
                <w:b/>
                <w:sz w:val="21"/>
                <w:szCs w:val="21"/>
              </w:rPr>
            </w:pPr>
          </w:p>
          <w:p w14:paraId="2246E750" w14:textId="77777777" w:rsidR="00E76708" w:rsidRPr="005515C1" w:rsidRDefault="00E76708" w:rsidP="00496950">
            <w:pPr>
              <w:rPr>
                <w:rFonts w:ascii="Tahoma" w:hAnsi="Tahoma" w:cs="Tahoma"/>
                <w:b/>
                <w:sz w:val="21"/>
                <w:szCs w:val="21"/>
              </w:rPr>
            </w:pPr>
          </w:p>
          <w:p w14:paraId="1524B7A4" w14:textId="77777777" w:rsidR="00E76708" w:rsidRPr="005515C1" w:rsidRDefault="00E76708" w:rsidP="00496950">
            <w:pPr>
              <w:rPr>
                <w:rFonts w:ascii="Tahoma" w:hAnsi="Tahoma" w:cs="Tahoma"/>
                <w:b/>
                <w:sz w:val="21"/>
                <w:szCs w:val="21"/>
              </w:rPr>
            </w:pPr>
          </w:p>
          <w:p w14:paraId="3CA5BE4F" w14:textId="77777777" w:rsidR="00E76708" w:rsidRPr="005515C1" w:rsidRDefault="00E76708" w:rsidP="00496950">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3D82AB39" w14:textId="77777777" w:rsidR="00E76708" w:rsidRPr="005515C1" w:rsidRDefault="00E76708" w:rsidP="00496950">
            <w:pPr>
              <w:jc w:val="center"/>
              <w:rPr>
                <w:rFonts w:ascii="Tahoma" w:hAnsi="Tahoma" w:cs="Tahoma"/>
                <w:b/>
                <w:sz w:val="21"/>
                <w:szCs w:val="21"/>
              </w:rPr>
            </w:pPr>
          </w:p>
        </w:tc>
      </w:tr>
      <w:tr w:rsidR="005515C1" w:rsidRPr="005515C1" w14:paraId="7399F15C"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79A74BBB" w14:textId="77777777" w:rsidR="00E76708" w:rsidRPr="005515C1" w:rsidRDefault="00E76708" w:rsidP="0070304C">
            <w:pPr>
              <w:jc w:val="center"/>
              <w:rPr>
                <w:rFonts w:ascii="Tahoma" w:hAnsi="Tahoma" w:cs="Tahoma"/>
                <w:sz w:val="21"/>
                <w:szCs w:val="21"/>
              </w:rPr>
            </w:pPr>
            <w:r w:rsidRPr="005515C1">
              <w:rPr>
                <w:rFonts w:ascii="Tahoma" w:hAnsi="Tahoma" w:cs="Tahoma"/>
                <w:b/>
                <w:sz w:val="21"/>
                <w:szCs w:val="21"/>
              </w:rPr>
              <w:t>404</w:t>
            </w:r>
          </w:p>
        </w:tc>
        <w:tc>
          <w:tcPr>
            <w:tcW w:w="6223" w:type="dxa"/>
            <w:tcBorders>
              <w:top w:val="single" w:sz="4" w:space="0" w:color="auto"/>
              <w:left w:val="single" w:sz="4" w:space="0" w:color="auto"/>
              <w:bottom w:val="single" w:sz="4" w:space="0" w:color="auto"/>
              <w:right w:val="single" w:sz="4" w:space="0" w:color="auto"/>
            </w:tcBorders>
          </w:tcPr>
          <w:p w14:paraId="22114DAE"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badigeonnage des tableaux à l'ardoisier</w:t>
            </w:r>
          </w:p>
          <w:p w14:paraId="0CDDD2B9" w14:textId="77777777" w:rsidR="00E76708" w:rsidRPr="005515C1" w:rsidRDefault="00E76708" w:rsidP="00496950">
            <w:pPr>
              <w:jc w:val="both"/>
              <w:rPr>
                <w:rFonts w:ascii="Tahoma" w:hAnsi="Tahoma" w:cs="Tahoma"/>
                <w:b/>
                <w:bCs/>
                <w:i/>
                <w:sz w:val="21"/>
                <w:szCs w:val="21"/>
                <w:lang w:bidi="en-US"/>
              </w:rPr>
            </w:pPr>
          </w:p>
          <w:p w14:paraId="34E9B3C3"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Ce prix rémunère au mètre carré le badigeonnage des tableaux à l'ardoisier</w:t>
            </w:r>
          </w:p>
          <w:p w14:paraId="04A20E4B" w14:textId="77777777" w:rsidR="00E76708" w:rsidRPr="005515C1" w:rsidRDefault="00E76708" w:rsidP="00496950">
            <w:pPr>
              <w:jc w:val="both"/>
              <w:rPr>
                <w:rFonts w:ascii="Tahoma" w:hAnsi="Tahoma" w:cs="Tahoma"/>
                <w:sz w:val="21"/>
                <w:szCs w:val="21"/>
              </w:rPr>
            </w:pPr>
            <w:r w:rsidRPr="005515C1">
              <w:rPr>
                <w:rFonts w:ascii="Tahoma" w:hAnsi="Tahoma" w:cs="Tahoma"/>
                <w:sz w:val="21"/>
                <w:szCs w:val="21"/>
              </w:rPr>
              <w:t>. Il comprend :</w:t>
            </w:r>
          </w:p>
          <w:p w14:paraId="580B0D8A" w14:textId="77777777" w:rsidR="00E76708" w:rsidRPr="005515C1" w:rsidRDefault="00E76708"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3B134D1C" w14:textId="77777777" w:rsidR="00E76708" w:rsidRPr="005515C1" w:rsidRDefault="00E76708" w:rsidP="0049695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6E820D2D" w14:textId="77777777" w:rsidR="00E76708" w:rsidRPr="005515C1" w:rsidRDefault="00E76708" w:rsidP="0049695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w:t>
            </w:r>
            <w:proofErr w:type="spellStart"/>
            <w:r w:rsidRPr="005515C1">
              <w:rPr>
                <w:rFonts w:ascii="Tahoma" w:hAnsi="Tahoma" w:cs="Tahoma"/>
                <w:sz w:val="21"/>
                <w:szCs w:val="21"/>
              </w:rPr>
              <w:t>ardoisine</w:t>
            </w:r>
            <w:proofErr w:type="spellEnd"/>
            <w:r w:rsidRPr="005515C1">
              <w:rPr>
                <w:rFonts w:ascii="Tahoma" w:hAnsi="Tahoma" w:cs="Tahoma"/>
                <w:sz w:val="21"/>
                <w:szCs w:val="21"/>
              </w:rPr>
              <w:t>.</w:t>
            </w:r>
          </w:p>
          <w:p w14:paraId="0E4067AB" w14:textId="77777777" w:rsidR="00E76708" w:rsidRPr="005515C1" w:rsidRDefault="00E76708" w:rsidP="00496950">
            <w:pPr>
              <w:rPr>
                <w:rFonts w:ascii="Tahoma" w:hAnsi="Tahoma" w:cs="Tahoma"/>
                <w:sz w:val="21"/>
                <w:szCs w:val="21"/>
              </w:rPr>
            </w:pPr>
            <w:r w:rsidRPr="005515C1">
              <w:rPr>
                <w:rFonts w:ascii="Tahoma" w:hAnsi="Tahoma" w:cs="Tahoma"/>
                <w:sz w:val="21"/>
                <w:szCs w:val="21"/>
              </w:rPr>
              <w:t>Et toutes les sujétions.</w:t>
            </w:r>
          </w:p>
          <w:p w14:paraId="57D5C963" w14:textId="77777777" w:rsidR="00E76708" w:rsidRPr="005515C1" w:rsidRDefault="00E76708" w:rsidP="00496950">
            <w:pPr>
              <w:rPr>
                <w:rFonts w:ascii="Tahoma" w:hAnsi="Tahoma" w:cs="Tahoma"/>
                <w:sz w:val="21"/>
                <w:szCs w:val="21"/>
              </w:rPr>
            </w:pPr>
          </w:p>
          <w:p w14:paraId="3F9BB2A2" w14:textId="77777777" w:rsidR="00E76708" w:rsidRPr="005515C1" w:rsidRDefault="00E76708" w:rsidP="00496950">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5320B842" w14:textId="77777777" w:rsidR="00E76708" w:rsidRPr="005515C1" w:rsidRDefault="00E76708" w:rsidP="00496950">
            <w:pPr>
              <w:rPr>
                <w:rFonts w:ascii="Tahoma" w:hAnsi="Tahoma" w:cs="Tahoma"/>
                <w:b/>
                <w:sz w:val="21"/>
                <w:szCs w:val="21"/>
              </w:rPr>
            </w:pPr>
          </w:p>
          <w:p w14:paraId="294999CA" w14:textId="77777777" w:rsidR="00E76708" w:rsidRPr="005515C1" w:rsidRDefault="00E76708" w:rsidP="00496950">
            <w:pPr>
              <w:rPr>
                <w:rFonts w:ascii="Tahoma" w:hAnsi="Tahoma" w:cs="Tahoma"/>
                <w:b/>
                <w:sz w:val="21"/>
                <w:szCs w:val="21"/>
              </w:rPr>
            </w:pPr>
          </w:p>
          <w:p w14:paraId="079D9DBF" w14:textId="77777777" w:rsidR="00E76708" w:rsidRPr="005515C1" w:rsidRDefault="00E76708" w:rsidP="00496950">
            <w:pPr>
              <w:rPr>
                <w:rFonts w:ascii="Tahoma" w:hAnsi="Tahoma" w:cs="Tahoma"/>
                <w:b/>
                <w:sz w:val="21"/>
                <w:szCs w:val="21"/>
              </w:rPr>
            </w:pPr>
          </w:p>
          <w:p w14:paraId="44B9672D" w14:textId="77777777" w:rsidR="00E76708" w:rsidRPr="005515C1" w:rsidRDefault="00E76708" w:rsidP="00496950">
            <w:pPr>
              <w:rPr>
                <w:rFonts w:ascii="Tahoma" w:hAnsi="Tahoma" w:cs="Tahoma"/>
                <w:b/>
                <w:sz w:val="21"/>
                <w:szCs w:val="21"/>
              </w:rPr>
            </w:pPr>
          </w:p>
          <w:p w14:paraId="17B80B6E" w14:textId="77777777" w:rsidR="00E76708" w:rsidRPr="005515C1" w:rsidRDefault="00E76708" w:rsidP="00496950">
            <w:pPr>
              <w:rPr>
                <w:rFonts w:ascii="Tahoma" w:hAnsi="Tahoma" w:cs="Tahoma"/>
                <w:b/>
                <w:sz w:val="21"/>
                <w:szCs w:val="21"/>
              </w:rPr>
            </w:pPr>
          </w:p>
          <w:p w14:paraId="0A9B4BE3" w14:textId="77777777" w:rsidR="00E76708" w:rsidRPr="005515C1" w:rsidRDefault="00E76708" w:rsidP="00496950">
            <w:pPr>
              <w:rPr>
                <w:rFonts w:ascii="Tahoma" w:hAnsi="Tahoma" w:cs="Tahoma"/>
                <w:b/>
                <w:sz w:val="21"/>
                <w:szCs w:val="21"/>
              </w:rPr>
            </w:pPr>
          </w:p>
          <w:p w14:paraId="02BAFD8A" w14:textId="77777777" w:rsidR="00E76708" w:rsidRPr="005515C1" w:rsidRDefault="00E76708" w:rsidP="00496950">
            <w:pPr>
              <w:rPr>
                <w:rFonts w:ascii="Tahoma" w:hAnsi="Tahoma" w:cs="Tahoma"/>
                <w:b/>
                <w:sz w:val="21"/>
                <w:szCs w:val="21"/>
              </w:rPr>
            </w:pPr>
          </w:p>
          <w:p w14:paraId="5A9D41D7" w14:textId="77777777" w:rsidR="00E76708" w:rsidRPr="005515C1" w:rsidRDefault="00E76708" w:rsidP="00496950">
            <w:pPr>
              <w:rPr>
                <w:rFonts w:ascii="Tahoma" w:hAnsi="Tahoma" w:cs="Tahoma"/>
                <w:b/>
                <w:sz w:val="21"/>
                <w:szCs w:val="21"/>
              </w:rPr>
            </w:pPr>
          </w:p>
          <w:p w14:paraId="5DF3C37A" w14:textId="77777777" w:rsidR="00E76708" w:rsidRPr="005515C1" w:rsidRDefault="00E76708" w:rsidP="00496950">
            <w:pPr>
              <w:rPr>
                <w:rFonts w:ascii="Tahoma" w:hAnsi="Tahoma" w:cs="Tahoma"/>
                <w:b/>
                <w:sz w:val="21"/>
                <w:szCs w:val="21"/>
              </w:rPr>
            </w:pPr>
          </w:p>
          <w:p w14:paraId="6B9EFF27" w14:textId="77777777" w:rsidR="00E76708" w:rsidRPr="005515C1" w:rsidRDefault="00E76708" w:rsidP="00496950">
            <w:pPr>
              <w:rPr>
                <w:rFonts w:ascii="Tahoma" w:hAnsi="Tahoma" w:cs="Tahoma"/>
                <w:b/>
                <w:sz w:val="21"/>
                <w:szCs w:val="21"/>
              </w:rPr>
            </w:pPr>
          </w:p>
          <w:p w14:paraId="4DAF6138" w14:textId="77777777" w:rsidR="00E76708" w:rsidRPr="005515C1" w:rsidRDefault="00E76708" w:rsidP="00496950">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C318A77" w14:textId="77777777" w:rsidR="00E76708" w:rsidRPr="005515C1" w:rsidRDefault="00E76708" w:rsidP="00496950">
            <w:pPr>
              <w:jc w:val="center"/>
              <w:rPr>
                <w:rFonts w:ascii="Tahoma" w:hAnsi="Tahoma" w:cs="Tahoma"/>
                <w:b/>
                <w:sz w:val="21"/>
                <w:szCs w:val="21"/>
              </w:rPr>
            </w:pPr>
          </w:p>
        </w:tc>
      </w:tr>
      <w:tr w:rsidR="005515C1" w:rsidRPr="005515C1" w14:paraId="578BC9AB"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73CD5978" w14:textId="77777777" w:rsidR="00E76708" w:rsidRPr="005515C1" w:rsidRDefault="00E76708" w:rsidP="00496950">
            <w:pPr>
              <w:rPr>
                <w:rFonts w:ascii="Tahoma" w:hAnsi="Tahoma" w:cs="Tahoma"/>
                <w:sz w:val="21"/>
                <w:szCs w:val="21"/>
              </w:rPr>
            </w:pPr>
            <w:r w:rsidRPr="005515C1">
              <w:rPr>
                <w:rFonts w:ascii="Tahoma" w:hAnsi="Tahoma" w:cs="Tahoma"/>
                <w:b/>
                <w:bCs/>
                <w:sz w:val="21"/>
                <w:szCs w:val="21"/>
              </w:rPr>
              <w:t>405</w:t>
            </w:r>
          </w:p>
        </w:tc>
        <w:tc>
          <w:tcPr>
            <w:tcW w:w="6223" w:type="dxa"/>
            <w:tcBorders>
              <w:top w:val="single" w:sz="4" w:space="0" w:color="auto"/>
              <w:left w:val="single" w:sz="4" w:space="0" w:color="auto"/>
              <w:bottom w:val="single" w:sz="4" w:space="0" w:color="auto"/>
              <w:right w:val="single" w:sz="4" w:space="0" w:color="auto"/>
            </w:tcBorders>
          </w:tcPr>
          <w:p w14:paraId="27EE44F6" w14:textId="77777777" w:rsidR="00E76708" w:rsidRPr="005515C1" w:rsidRDefault="00E76708" w:rsidP="00496950">
            <w:pPr>
              <w:jc w:val="both"/>
              <w:rPr>
                <w:rFonts w:ascii="Tahoma" w:hAnsi="Tahoma" w:cs="Tahoma"/>
                <w:b/>
                <w:bCs/>
                <w:i/>
                <w:sz w:val="21"/>
                <w:szCs w:val="21"/>
                <w:lang w:bidi="en-US"/>
              </w:rPr>
            </w:pPr>
            <w:r w:rsidRPr="005515C1">
              <w:rPr>
                <w:rFonts w:ascii="Tahoma" w:hAnsi="Tahoma" w:cs="Tahoma"/>
                <w:b/>
                <w:bCs/>
                <w:i/>
                <w:sz w:val="21"/>
                <w:szCs w:val="21"/>
                <w:lang w:bidi="en-US"/>
              </w:rPr>
              <w:t>peinture à huile en bicouche sur menuiserie métalliques</w:t>
            </w:r>
          </w:p>
          <w:p w14:paraId="7AD84849" w14:textId="77777777" w:rsidR="00E76708" w:rsidRPr="005515C1" w:rsidRDefault="00E76708" w:rsidP="00496950">
            <w:pPr>
              <w:jc w:val="both"/>
              <w:rPr>
                <w:rFonts w:ascii="Tahoma" w:hAnsi="Tahoma" w:cs="Tahoma"/>
                <w:b/>
                <w:bCs/>
                <w:i/>
                <w:sz w:val="21"/>
                <w:szCs w:val="21"/>
                <w:lang w:bidi="en-US"/>
              </w:rPr>
            </w:pPr>
          </w:p>
          <w:p w14:paraId="565A1E31" w14:textId="77777777" w:rsidR="00E76708" w:rsidRPr="005515C1" w:rsidRDefault="00E76708" w:rsidP="00496950">
            <w:pPr>
              <w:ind w:left="58"/>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p w14:paraId="5A451970" w14:textId="77777777" w:rsidR="00E76708" w:rsidRPr="005515C1" w:rsidRDefault="00E76708" w:rsidP="00496950">
            <w:pPr>
              <w:ind w:left="58"/>
              <w:rPr>
                <w:rFonts w:ascii="Tahoma" w:hAnsi="Tahoma" w:cs="Tahoma"/>
                <w:sz w:val="21"/>
                <w:szCs w:val="21"/>
              </w:rPr>
            </w:pPr>
          </w:p>
          <w:p w14:paraId="27EDBD26" w14:textId="77777777" w:rsidR="00E76708" w:rsidRPr="005515C1" w:rsidRDefault="00E76708" w:rsidP="00496950">
            <w:pPr>
              <w:ind w:left="58"/>
              <w:rPr>
                <w:rFonts w:ascii="Tahoma" w:hAnsi="Tahoma" w:cs="Tahoma"/>
                <w:sz w:val="21"/>
                <w:szCs w:val="21"/>
              </w:rPr>
            </w:pPr>
            <w:r w:rsidRPr="005515C1">
              <w:rPr>
                <w:rFonts w:ascii="Tahoma" w:hAnsi="Tahoma" w:cs="Tahoma"/>
                <w:b/>
                <w:bCs/>
                <w:sz w:val="21"/>
                <w:szCs w:val="21"/>
              </w:rPr>
              <w:t>Le mètre carré à :                              francs CFA</w:t>
            </w:r>
          </w:p>
          <w:p w14:paraId="667E1E03" w14:textId="77777777" w:rsidR="00E76708" w:rsidRPr="005515C1" w:rsidRDefault="00E76708" w:rsidP="00496950">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0F5256AC" w14:textId="77777777" w:rsidR="00E76708" w:rsidRPr="005515C1" w:rsidRDefault="00E76708" w:rsidP="00496950">
            <w:pPr>
              <w:rPr>
                <w:rFonts w:ascii="Tahoma" w:hAnsi="Tahoma" w:cs="Tahoma"/>
                <w:sz w:val="21"/>
                <w:szCs w:val="21"/>
              </w:rPr>
            </w:pPr>
          </w:p>
          <w:p w14:paraId="64D3C871" w14:textId="77777777" w:rsidR="00E76708" w:rsidRPr="005515C1" w:rsidRDefault="00E76708" w:rsidP="00496950">
            <w:pPr>
              <w:jc w:val="center"/>
              <w:rPr>
                <w:rFonts w:ascii="Tahoma" w:hAnsi="Tahoma" w:cs="Tahoma"/>
                <w:b/>
                <w:bCs/>
                <w:sz w:val="21"/>
                <w:szCs w:val="21"/>
              </w:rPr>
            </w:pPr>
          </w:p>
          <w:p w14:paraId="2BBD8D97" w14:textId="77777777" w:rsidR="00E76708" w:rsidRPr="005515C1" w:rsidRDefault="00E76708" w:rsidP="00496950">
            <w:pPr>
              <w:jc w:val="center"/>
              <w:rPr>
                <w:rFonts w:ascii="Tahoma" w:hAnsi="Tahoma" w:cs="Tahoma"/>
                <w:b/>
                <w:bCs/>
                <w:sz w:val="21"/>
                <w:szCs w:val="21"/>
              </w:rPr>
            </w:pPr>
          </w:p>
          <w:p w14:paraId="21ED9AF8" w14:textId="77777777" w:rsidR="00E76708" w:rsidRPr="005515C1" w:rsidRDefault="00E76708" w:rsidP="00496950">
            <w:pPr>
              <w:jc w:val="center"/>
              <w:rPr>
                <w:rFonts w:ascii="Tahoma" w:hAnsi="Tahoma" w:cs="Tahoma"/>
                <w:b/>
                <w:bCs/>
                <w:sz w:val="21"/>
                <w:szCs w:val="21"/>
              </w:rPr>
            </w:pPr>
          </w:p>
          <w:p w14:paraId="335EF004" w14:textId="77777777" w:rsidR="00E76708" w:rsidRPr="005515C1" w:rsidRDefault="00E76708" w:rsidP="00496950">
            <w:pPr>
              <w:jc w:val="center"/>
              <w:rPr>
                <w:rFonts w:ascii="Tahoma" w:hAnsi="Tahoma" w:cs="Tahoma"/>
                <w:b/>
                <w:bCs/>
                <w:sz w:val="21"/>
                <w:szCs w:val="21"/>
              </w:rPr>
            </w:pPr>
          </w:p>
          <w:p w14:paraId="5C2A8DB6" w14:textId="77777777" w:rsidR="00E76708" w:rsidRPr="005515C1" w:rsidRDefault="00E76708" w:rsidP="00496950">
            <w:pPr>
              <w:jc w:val="center"/>
              <w:rPr>
                <w:rFonts w:ascii="Tahoma" w:hAnsi="Tahoma" w:cs="Tahoma"/>
                <w:b/>
                <w:bCs/>
                <w:sz w:val="21"/>
                <w:szCs w:val="21"/>
              </w:rPr>
            </w:pPr>
          </w:p>
          <w:p w14:paraId="678B6B29" w14:textId="77777777" w:rsidR="00E76708" w:rsidRPr="005515C1" w:rsidRDefault="00E76708" w:rsidP="00F261AC">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6A9B013F" w14:textId="77777777" w:rsidR="00E76708" w:rsidRPr="005515C1" w:rsidRDefault="00E76708" w:rsidP="00496950">
            <w:pPr>
              <w:jc w:val="center"/>
              <w:rPr>
                <w:rFonts w:ascii="Tahoma" w:hAnsi="Tahoma" w:cs="Tahoma"/>
                <w:b/>
                <w:sz w:val="21"/>
                <w:szCs w:val="21"/>
              </w:rPr>
            </w:pPr>
          </w:p>
        </w:tc>
      </w:tr>
      <w:tr w:rsidR="005515C1" w:rsidRPr="005515C1" w14:paraId="12864327" w14:textId="77777777" w:rsidTr="00496950">
        <w:trPr>
          <w:trHeight w:val="916"/>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D626340" w14:textId="72B41ECE" w:rsidR="00496950" w:rsidRPr="005515C1" w:rsidRDefault="00496950" w:rsidP="00496950">
            <w:pPr>
              <w:jc w:val="center"/>
              <w:rPr>
                <w:rFonts w:ascii="Tahoma" w:hAnsi="Tahoma" w:cs="Tahoma"/>
                <w:b/>
                <w:bCs/>
              </w:rPr>
            </w:pPr>
            <w:r w:rsidRPr="005515C1">
              <w:rPr>
                <w:rFonts w:ascii="Tahoma" w:hAnsi="Tahoma" w:cs="Tahoma"/>
                <w:b/>
                <w:bCs/>
              </w:rPr>
              <w:t>C-</w:t>
            </w:r>
            <w:r w:rsidRPr="005515C1">
              <w:t xml:space="preserve"> </w:t>
            </w:r>
            <w:r w:rsidRPr="005515C1">
              <w:rPr>
                <w:rFonts w:ascii="Tahoma" w:hAnsi="Tahoma" w:cs="Tahoma"/>
                <w:b/>
                <w:bCs/>
              </w:rPr>
              <w:t>DEVIS QUANTITATIF ET ESTIMATIF DES TRAVAUX DE REHABILITATION D'UN BLOC DE DEUX SALLES DE CLASSE DE CLASSE: B.E.PC, II-A ET B.E.P.C.II-B</w:t>
            </w:r>
          </w:p>
        </w:tc>
      </w:tr>
      <w:tr w:rsidR="005515C1" w:rsidRPr="005515C1" w14:paraId="0665CD35" w14:textId="77777777" w:rsidTr="00496950">
        <w:trPr>
          <w:trHeight w:val="916"/>
        </w:trPr>
        <w:tc>
          <w:tcPr>
            <w:tcW w:w="932" w:type="dxa"/>
            <w:gridSpan w:val="2"/>
            <w:tcBorders>
              <w:top w:val="single" w:sz="4" w:space="0" w:color="auto"/>
              <w:left w:val="single" w:sz="4" w:space="0" w:color="auto"/>
              <w:bottom w:val="single" w:sz="4" w:space="0" w:color="auto"/>
              <w:right w:val="single" w:sz="4" w:space="0" w:color="auto"/>
            </w:tcBorders>
            <w:vAlign w:val="center"/>
          </w:tcPr>
          <w:p w14:paraId="43CAEBC9" w14:textId="77777777" w:rsidR="00496950" w:rsidRPr="005515C1" w:rsidRDefault="00496950" w:rsidP="00496950">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5AC455D6" w14:textId="77777777" w:rsidR="00496950" w:rsidRPr="005515C1" w:rsidRDefault="00496950" w:rsidP="00496950">
            <w:pPr>
              <w:jc w:val="center"/>
              <w:rPr>
                <w:rFonts w:ascii="Tahoma" w:hAnsi="Tahoma" w:cs="Tahoma"/>
                <w:b/>
                <w:bCs/>
              </w:rPr>
            </w:pPr>
            <w:r w:rsidRPr="005515C1">
              <w:rPr>
                <w:rFonts w:ascii="Tahoma" w:hAnsi="Tahoma" w:cs="Tahoma"/>
                <w:b/>
                <w:bCs/>
              </w:rPr>
              <w:t>Désignation des tâches</w:t>
            </w:r>
          </w:p>
          <w:p w14:paraId="391DC816" w14:textId="77777777" w:rsidR="00496950" w:rsidRPr="005515C1" w:rsidRDefault="00496950" w:rsidP="00496950">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4691C98F" w14:textId="77777777" w:rsidR="00496950" w:rsidRPr="005515C1" w:rsidRDefault="00496950" w:rsidP="00496950">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61EE5D6C" w14:textId="77777777" w:rsidR="00496950" w:rsidRPr="005515C1" w:rsidRDefault="00496950" w:rsidP="00496950">
            <w:pPr>
              <w:jc w:val="center"/>
              <w:rPr>
                <w:rFonts w:ascii="Tahoma" w:hAnsi="Tahoma" w:cs="Tahoma"/>
                <w:b/>
                <w:bCs/>
              </w:rPr>
            </w:pPr>
            <w:r w:rsidRPr="005515C1">
              <w:rPr>
                <w:rFonts w:ascii="Tahoma" w:hAnsi="Tahoma" w:cs="Tahoma"/>
                <w:b/>
                <w:bCs/>
              </w:rPr>
              <w:t>P.U HTVA en chiffre</w:t>
            </w:r>
          </w:p>
          <w:p w14:paraId="1082D659" w14:textId="77777777" w:rsidR="00496950" w:rsidRPr="005515C1" w:rsidRDefault="00496950" w:rsidP="00496950">
            <w:pPr>
              <w:jc w:val="center"/>
              <w:rPr>
                <w:rFonts w:ascii="Tahoma" w:hAnsi="Tahoma" w:cs="Tahoma"/>
                <w:b/>
                <w:bCs/>
              </w:rPr>
            </w:pPr>
            <w:r w:rsidRPr="005515C1">
              <w:rPr>
                <w:rFonts w:ascii="Tahoma" w:hAnsi="Tahoma" w:cs="Tahoma"/>
                <w:b/>
                <w:bCs/>
              </w:rPr>
              <w:t>(FCFA)</w:t>
            </w:r>
          </w:p>
        </w:tc>
      </w:tr>
      <w:tr w:rsidR="005515C1" w:rsidRPr="005515C1" w14:paraId="42C6C4E8" w14:textId="77777777" w:rsidTr="00496950">
        <w:trPr>
          <w:trHeight w:val="404"/>
        </w:trPr>
        <w:tc>
          <w:tcPr>
            <w:tcW w:w="932" w:type="dxa"/>
            <w:gridSpan w:val="2"/>
            <w:tcBorders>
              <w:top w:val="single" w:sz="4" w:space="0" w:color="auto"/>
              <w:left w:val="single" w:sz="4" w:space="0" w:color="auto"/>
              <w:bottom w:val="single" w:sz="4" w:space="0" w:color="auto"/>
              <w:right w:val="single" w:sz="4" w:space="0" w:color="auto"/>
            </w:tcBorders>
          </w:tcPr>
          <w:p w14:paraId="0A7E1890" w14:textId="77777777" w:rsidR="00496950" w:rsidRPr="005515C1" w:rsidRDefault="00496950" w:rsidP="00496950">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22810988" w14:textId="77777777" w:rsidR="00496950" w:rsidRPr="005515C1" w:rsidRDefault="00496950" w:rsidP="00496950">
            <w:pPr>
              <w:rPr>
                <w:rFonts w:ascii="Tahoma" w:hAnsi="Tahoma" w:cs="Tahoma"/>
                <w:b/>
                <w:sz w:val="21"/>
                <w:szCs w:val="21"/>
              </w:rPr>
            </w:pPr>
            <w:r w:rsidRPr="005515C1">
              <w:rPr>
                <w:rFonts w:ascii="Tahoma" w:hAnsi="Tahoma" w:cs="Tahoma"/>
                <w:b/>
                <w:sz w:val="21"/>
                <w:szCs w:val="21"/>
              </w:rPr>
              <w:t>LOT 00 : INSTALLATION DU CHANTIER</w:t>
            </w:r>
          </w:p>
        </w:tc>
        <w:tc>
          <w:tcPr>
            <w:tcW w:w="850" w:type="dxa"/>
            <w:tcBorders>
              <w:top w:val="single" w:sz="4" w:space="0" w:color="auto"/>
              <w:left w:val="single" w:sz="4" w:space="0" w:color="auto"/>
              <w:bottom w:val="single" w:sz="4" w:space="0" w:color="auto"/>
              <w:right w:val="single" w:sz="4" w:space="0" w:color="auto"/>
            </w:tcBorders>
          </w:tcPr>
          <w:p w14:paraId="4B57693E" w14:textId="77777777" w:rsidR="00496950" w:rsidRPr="005515C1" w:rsidRDefault="00496950" w:rsidP="00496950">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36D4A42" w14:textId="77777777" w:rsidR="00496950" w:rsidRPr="005515C1" w:rsidRDefault="00496950" w:rsidP="00496950">
            <w:pPr>
              <w:jc w:val="center"/>
              <w:rPr>
                <w:rFonts w:ascii="Tahoma" w:hAnsi="Tahoma" w:cs="Tahoma"/>
                <w:b/>
                <w:sz w:val="21"/>
                <w:szCs w:val="21"/>
              </w:rPr>
            </w:pPr>
          </w:p>
        </w:tc>
      </w:tr>
      <w:tr w:rsidR="005515C1" w:rsidRPr="005515C1" w14:paraId="59ECCBD0" w14:textId="77777777" w:rsidTr="00496950">
        <w:trPr>
          <w:trHeight w:val="2409"/>
        </w:trPr>
        <w:tc>
          <w:tcPr>
            <w:tcW w:w="932" w:type="dxa"/>
            <w:gridSpan w:val="2"/>
            <w:tcBorders>
              <w:top w:val="single" w:sz="4" w:space="0" w:color="auto"/>
              <w:left w:val="single" w:sz="4" w:space="0" w:color="auto"/>
              <w:bottom w:val="nil"/>
              <w:right w:val="single" w:sz="4" w:space="0" w:color="auto"/>
            </w:tcBorders>
            <w:hideMark/>
          </w:tcPr>
          <w:p w14:paraId="5E7CC6BB" w14:textId="77777777" w:rsidR="00496950" w:rsidRPr="005515C1" w:rsidRDefault="00496950" w:rsidP="00496950">
            <w:pPr>
              <w:jc w:val="center"/>
              <w:rPr>
                <w:rFonts w:ascii="Tahoma" w:hAnsi="Tahoma" w:cs="Tahoma"/>
                <w:bCs/>
                <w:sz w:val="21"/>
                <w:szCs w:val="21"/>
              </w:rPr>
            </w:pPr>
            <w:r w:rsidRPr="005515C1">
              <w:rPr>
                <w:rFonts w:ascii="Tahoma" w:hAnsi="Tahoma" w:cs="Tahoma"/>
                <w:bCs/>
                <w:sz w:val="21"/>
                <w:szCs w:val="21"/>
              </w:rPr>
              <w:lastRenderedPageBreak/>
              <w:t>000</w:t>
            </w:r>
          </w:p>
        </w:tc>
        <w:tc>
          <w:tcPr>
            <w:tcW w:w="6223" w:type="dxa"/>
            <w:tcBorders>
              <w:top w:val="single" w:sz="4" w:space="0" w:color="auto"/>
              <w:left w:val="single" w:sz="4" w:space="0" w:color="auto"/>
              <w:bottom w:val="nil"/>
              <w:right w:val="single" w:sz="4" w:space="0" w:color="auto"/>
            </w:tcBorders>
            <w:hideMark/>
          </w:tcPr>
          <w:p w14:paraId="73E0D497" w14:textId="77777777" w:rsidR="00496950" w:rsidRPr="005515C1" w:rsidRDefault="00496950" w:rsidP="00496950">
            <w:pPr>
              <w:jc w:val="both"/>
              <w:rPr>
                <w:rFonts w:ascii="Tahoma" w:hAnsi="Tahoma" w:cs="Tahoma"/>
                <w:b/>
                <w:bCs/>
                <w:i/>
                <w:sz w:val="21"/>
                <w:szCs w:val="21"/>
                <w:lang w:bidi="en-US"/>
              </w:rPr>
            </w:pPr>
            <w:r w:rsidRPr="005515C1">
              <w:rPr>
                <w:rFonts w:ascii="Tahoma" w:hAnsi="Tahoma" w:cs="Tahoma"/>
                <w:b/>
                <w:bCs/>
                <w:i/>
                <w:sz w:val="21"/>
                <w:szCs w:val="21"/>
                <w:lang w:bidi="en-US"/>
              </w:rPr>
              <w:t>Amener et repli des travaux</w:t>
            </w:r>
          </w:p>
          <w:p w14:paraId="13488AD6" w14:textId="77777777" w:rsidR="00496950" w:rsidRPr="005515C1" w:rsidRDefault="00496950" w:rsidP="00496950">
            <w:pPr>
              <w:jc w:val="both"/>
              <w:rPr>
                <w:rFonts w:ascii="Tahoma" w:hAnsi="Tahoma" w:cs="Tahoma"/>
                <w:b/>
                <w:bCs/>
                <w:i/>
                <w:sz w:val="21"/>
                <w:szCs w:val="21"/>
                <w:lang w:bidi="en-US"/>
              </w:rPr>
            </w:pPr>
          </w:p>
          <w:p w14:paraId="6102EF75"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Ce prix rémunère :</w:t>
            </w:r>
          </w:p>
          <w:p w14:paraId="48A952CA"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22D9EFD1"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1DD1F600"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1AD72602"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4AD9E38E"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23FBADB5"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0943BA8B" w14:textId="77777777" w:rsidR="00496950" w:rsidRPr="005515C1" w:rsidRDefault="00496950" w:rsidP="00496950">
            <w:pPr>
              <w:jc w:val="center"/>
              <w:rPr>
                <w:rFonts w:ascii="Tahoma" w:hAnsi="Tahoma" w:cs="Tahoma"/>
                <w:sz w:val="21"/>
                <w:szCs w:val="21"/>
              </w:rPr>
            </w:pPr>
          </w:p>
          <w:p w14:paraId="06582C68" w14:textId="77777777" w:rsidR="00496950" w:rsidRPr="005515C1" w:rsidRDefault="00496950" w:rsidP="00496950">
            <w:pPr>
              <w:jc w:val="center"/>
              <w:rPr>
                <w:rFonts w:ascii="Tahoma" w:hAnsi="Tahoma" w:cs="Tahoma"/>
                <w:sz w:val="21"/>
                <w:szCs w:val="21"/>
              </w:rPr>
            </w:pPr>
          </w:p>
          <w:p w14:paraId="7FAC5750" w14:textId="77777777" w:rsidR="00496950" w:rsidRPr="005515C1" w:rsidRDefault="00496950" w:rsidP="00496950">
            <w:pPr>
              <w:jc w:val="center"/>
              <w:rPr>
                <w:rFonts w:ascii="Tahoma" w:hAnsi="Tahoma" w:cs="Tahoma"/>
                <w:sz w:val="21"/>
                <w:szCs w:val="21"/>
              </w:rPr>
            </w:pPr>
          </w:p>
          <w:p w14:paraId="119E877C" w14:textId="77777777" w:rsidR="00496950" w:rsidRPr="005515C1" w:rsidRDefault="00496950" w:rsidP="00496950">
            <w:pPr>
              <w:jc w:val="center"/>
              <w:rPr>
                <w:rFonts w:ascii="Tahoma" w:hAnsi="Tahoma" w:cs="Tahoma"/>
                <w:sz w:val="21"/>
                <w:szCs w:val="21"/>
              </w:rPr>
            </w:pPr>
          </w:p>
          <w:p w14:paraId="09C0576C" w14:textId="77777777" w:rsidR="00496950" w:rsidRPr="005515C1" w:rsidRDefault="00496950" w:rsidP="00496950">
            <w:pPr>
              <w:jc w:val="center"/>
              <w:rPr>
                <w:rFonts w:ascii="Tahoma" w:hAnsi="Tahoma" w:cs="Tahoma"/>
                <w:b/>
                <w:bCs/>
                <w:sz w:val="21"/>
                <w:szCs w:val="21"/>
              </w:rPr>
            </w:pPr>
          </w:p>
          <w:p w14:paraId="32E686A1" w14:textId="77777777" w:rsidR="00496950" w:rsidRPr="005515C1" w:rsidRDefault="00496950" w:rsidP="00496950">
            <w:pPr>
              <w:jc w:val="center"/>
              <w:rPr>
                <w:rFonts w:ascii="Tahoma" w:hAnsi="Tahoma" w:cs="Tahoma"/>
                <w:b/>
                <w:bCs/>
                <w:sz w:val="21"/>
                <w:szCs w:val="21"/>
              </w:rPr>
            </w:pPr>
          </w:p>
          <w:p w14:paraId="50C79166" w14:textId="77777777" w:rsidR="00496950" w:rsidRPr="005515C1" w:rsidRDefault="00496950" w:rsidP="00496950">
            <w:pPr>
              <w:jc w:val="center"/>
              <w:rPr>
                <w:rFonts w:ascii="Tahoma" w:hAnsi="Tahoma" w:cs="Tahoma"/>
                <w:b/>
                <w:bCs/>
                <w:sz w:val="21"/>
                <w:szCs w:val="21"/>
              </w:rPr>
            </w:pPr>
          </w:p>
          <w:p w14:paraId="1321D7C4" w14:textId="77777777" w:rsidR="00496950" w:rsidRPr="005515C1" w:rsidRDefault="00496950" w:rsidP="00496950">
            <w:pPr>
              <w:jc w:val="center"/>
              <w:rPr>
                <w:rFonts w:ascii="Tahoma" w:hAnsi="Tahoma" w:cs="Tahoma"/>
                <w:b/>
                <w:bCs/>
                <w:sz w:val="21"/>
                <w:szCs w:val="21"/>
              </w:rPr>
            </w:pPr>
          </w:p>
          <w:p w14:paraId="145F2849" w14:textId="77777777" w:rsidR="00496950" w:rsidRPr="005515C1" w:rsidRDefault="00496950" w:rsidP="00496950">
            <w:pPr>
              <w:jc w:val="center"/>
              <w:rPr>
                <w:rFonts w:ascii="Tahoma" w:hAnsi="Tahoma" w:cs="Tahoma"/>
                <w:b/>
                <w:bCs/>
                <w:sz w:val="21"/>
                <w:szCs w:val="21"/>
              </w:rPr>
            </w:pPr>
          </w:p>
          <w:p w14:paraId="21994732" w14:textId="77777777" w:rsidR="00496950" w:rsidRPr="005515C1" w:rsidRDefault="00496950" w:rsidP="00496950">
            <w:pPr>
              <w:jc w:val="center"/>
              <w:rPr>
                <w:rFonts w:ascii="Tahoma" w:hAnsi="Tahoma" w:cs="Tahoma"/>
                <w:b/>
                <w:bCs/>
                <w:sz w:val="21"/>
                <w:szCs w:val="21"/>
              </w:rPr>
            </w:pPr>
          </w:p>
          <w:p w14:paraId="104D185E" w14:textId="77777777" w:rsidR="00496950" w:rsidRPr="005515C1" w:rsidRDefault="00496950" w:rsidP="00496950">
            <w:pPr>
              <w:jc w:val="center"/>
              <w:rPr>
                <w:rFonts w:ascii="Tahoma" w:hAnsi="Tahoma" w:cs="Tahoma"/>
                <w:b/>
                <w:bCs/>
                <w:sz w:val="21"/>
                <w:szCs w:val="21"/>
              </w:rPr>
            </w:pPr>
          </w:p>
          <w:p w14:paraId="78AC8165" w14:textId="77777777" w:rsidR="00496950" w:rsidRPr="005515C1" w:rsidRDefault="00496950" w:rsidP="00496950">
            <w:pPr>
              <w:jc w:val="center"/>
              <w:rPr>
                <w:rFonts w:ascii="Tahoma" w:hAnsi="Tahoma" w:cs="Tahoma"/>
                <w:b/>
                <w:bCs/>
                <w:sz w:val="21"/>
                <w:szCs w:val="21"/>
              </w:rPr>
            </w:pPr>
          </w:p>
          <w:p w14:paraId="0CED0930" w14:textId="77777777" w:rsidR="00496950" w:rsidRPr="005515C1" w:rsidRDefault="00496950" w:rsidP="00496950">
            <w:pPr>
              <w:jc w:val="center"/>
              <w:rPr>
                <w:rFonts w:ascii="Tahoma" w:hAnsi="Tahoma" w:cs="Tahoma"/>
                <w:b/>
                <w:bCs/>
                <w:sz w:val="21"/>
                <w:szCs w:val="21"/>
              </w:rPr>
            </w:pPr>
          </w:p>
          <w:p w14:paraId="7C8635E6" w14:textId="77777777" w:rsidR="00496950" w:rsidRPr="005515C1" w:rsidRDefault="00496950" w:rsidP="00496950">
            <w:pPr>
              <w:jc w:val="center"/>
              <w:rPr>
                <w:rFonts w:ascii="Tahoma" w:hAnsi="Tahoma" w:cs="Tahoma"/>
                <w:b/>
                <w:bCs/>
                <w:sz w:val="21"/>
                <w:szCs w:val="21"/>
              </w:rPr>
            </w:pPr>
          </w:p>
          <w:p w14:paraId="43CEB2FD" w14:textId="77777777" w:rsidR="00496950" w:rsidRPr="005515C1" w:rsidRDefault="00496950" w:rsidP="00496950">
            <w:pPr>
              <w:jc w:val="center"/>
              <w:rPr>
                <w:rFonts w:ascii="Tahoma" w:hAnsi="Tahoma" w:cs="Tahoma"/>
                <w:b/>
                <w:bCs/>
                <w:sz w:val="21"/>
                <w:szCs w:val="21"/>
              </w:rPr>
            </w:pPr>
          </w:p>
          <w:p w14:paraId="6BB56641" w14:textId="77777777" w:rsidR="00496950" w:rsidRPr="005515C1" w:rsidRDefault="00496950" w:rsidP="00496950">
            <w:pPr>
              <w:jc w:val="center"/>
              <w:rPr>
                <w:rFonts w:ascii="Tahoma" w:hAnsi="Tahoma" w:cs="Tahoma"/>
                <w:b/>
                <w:bCs/>
                <w:sz w:val="21"/>
                <w:szCs w:val="21"/>
              </w:rPr>
            </w:pPr>
          </w:p>
          <w:p w14:paraId="2920BD5B" w14:textId="77777777" w:rsidR="00496950" w:rsidRPr="005515C1" w:rsidRDefault="00496950" w:rsidP="00496950">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680D1BB5" w14:textId="77777777" w:rsidR="00496950" w:rsidRPr="005515C1" w:rsidRDefault="00496950" w:rsidP="00496950">
            <w:pPr>
              <w:jc w:val="center"/>
              <w:rPr>
                <w:rFonts w:ascii="Tahoma" w:hAnsi="Tahoma" w:cs="Tahoma"/>
                <w:sz w:val="21"/>
                <w:szCs w:val="21"/>
              </w:rPr>
            </w:pPr>
          </w:p>
        </w:tc>
      </w:tr>
      <w:tr w:rsidR="005515C1" w:rsidRPr="005515C1" w14:paraId="195E86B4" w14:textId="77777777" w:rsidTr="00496950">
        <w:trPr>
          <w:trHeight w:val="85"/>
        </w:trPr>
        <w:tc>
          <w:tcPr>
            <w:tcW w:w="932" w:type="dxa"/>
            <w:gridSpan w:val="2"/>
            <w:tcBorders>
              <w:top w:val="nil"/>
              <w:left w:val="single" w:sz="4" w:space="0" w:color="auto"/>
              <w:bottom w:val="single" w:sz="4" w:space="0" w:color="auto"/>
              <w:right w:val="single" w:sz="4" w:space="0" w:color="auto"/>
            </w:tcBorders>
          </w:tcPr>
          <w:p w14:paraId="6C53DB54" w14:textId="77777777" w:rsidR="00496950" w:rsidRPr="005515C1" w:rsidRDefault="00496950" w:rsidP="00496950">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68120D84" w14:textId="77777777" w:rsidR="00496950" w:rsidRPr="005515C1" w:rsidRDefault="00496950" w:rsidP="00496950">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179D5F4A" w14:textId="77777777" w:rsidR="00496950" w:rsidRPr="005515C1" w:rsidRDefault="00496950" w:rsidP="00496950">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0B5D67A9" w14:textId="77777777" w:rsidR="00496950" w:rsidRPr="005515C1" w:rsidRDefault="00496950" w:rsidP="00496950">
            <w:pPr>
              <w:jc w:val="center"/>
              <w:rPr>
                <w:rFonts w:ascii="Tahoma" w:hAnsi="Tahoma" w:cs="Tahoma"/>
                <w:b/>
                <w:bCs/>
                <w:sz w:val="21"/>
                <w:szCs w:val="21"/>
              </w:rPr>
            </w:pPr>
          </w:p>
        </w:tc>
      </w:tr>
      <w:tr w:rsidR="005515C1" w:rsidRPr="005515C1" w14:paraId="5909CC72" w14:textId="77777777" w:rsidTr="00496950">
        <w:tc>
          <w:tcPr>
            <w:tcW w:w="932" w:type="dxa"/>
            <w:gridSpan w:val="2"/>
            <w:tcBorders>
              <w:top w:val="single" w:sz="4" w:space="0" w:color="auto"/>
              <w:left w:val="single" w:sz="4" w:space="0" w:color="auto"/>
              <w:bottom w:val="nil"/>
              <w:right w:val="single" w:sz="4" w:space="0" w:color="auto"/>
            </w:tcBorders>
            <w:vAlign w:val="center"/>
          </w:tcPr>
          <w:p w14:paraId="5A6265BB" w14:textId="77777777" w:rsidR="00496950" w:rsidRPr="005515C1" w:rsidRDefault="00496950" w:rsidP="004969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vAlign w:val="center"/>
          </w:tcPr>
          <w:p w14:paraId="0BE59592" w14:textId="77777777" w:rsidR="00496950" w:rsidRPr="005515C1" w:rsidRDefault="00496950" w:rsidP="00496950">
            <w:pPr>
              <w:spacing w:before="240"/>
              <w:rPr>
                <w:rFonts w:ascii="Tahoma" w:hAnsi="Tahoma" w:cs="Tahoma"/>
                <w:b/>
                <w:sz w:val="21"/>
                <w:szCs w:val="21"/>
              </w:rPr>
            </w:pPr>
            <w:r w:rsidRPr="005515C1">
              <w:rPr>
                <w:rFonts w:ascii="Tahoma" w:hAnsi="Tahoma" w:cs="Tahoma"/>
                <w:b/>
                <w:sz w:val="21"/>
                <w:szCs w:val="21"/>
              </w:rPr>
              <w:t xml:space="preserve">LOT 100 : MAÇONNERIE </w:t>
            </w:r>
          </w:p>
        </w:tc>
        <w:tc>
          <w:tcPr>
            <w:tcW w:w="850" w:type="dxa"/>
            <w:tcBorders>
              <w:top w:val="single" w:sz="4" w:space="0" w:color="auto"/>
              <w:left w:val="single" w:sz="4" w:space="0" w:color="auto"/>
              <w:bottom w:val="nil"/>
              <w:right w:val="single" w:sz="4" w:space="0" w:color="auto"/>
            </w:tcBorders>
            <w:vAlign w:val="center"/>
          </w:tcPr>
          <w:p w14:paraId="01A7C554" w14:textId="77777777" w:rsidR="00496950" w:rsidRPr="005515C1" w:rsidRDefault="00496950" w:rsidP="00496950">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1C49DF57" w14:textId="77777777" w:rsidR="00496950" w:rsidRPr="005515C1" w:rsidRDefault="00496950" w:rsidP="00496950">
            <w:pPr>
              <w:rPr>
                <w:rFonts w:ascii="Tahoma" w:hAnsi="Tahoma" w:cs="Tahoma"/>
                <w:b/>
                <w:bCs/>
                <w:sz w:val="21"/>
                <w:szCs w:val="21"/>
              </w:rPr>
            </w:pPr>
          </w:p>
        </w:tc>
      </w:tr>
      <w:tr w:rsidR="005515C1" w:rsidRPr="005515C1" w14:paraId="0DCC8333" w14:textId="77777777" w:rsidTr="00496950">
        <w:tc>
          <w:tcPr>
            <w:tcW w:w="932" w:type="dxa"/>
            <w:gridSpan w:val="2"/>
            <w:tcBorders>
              <w:top w:val="single" w:sz="4" w:space="0" w:color="auto"/>
              <w:left w:val="single" w:sz="4" w:space="0" w:color="auto"/>
              <w:bottom w:val="nil"/>
              <w:right w:val="single" w:sz="4" w:space="0" w:color="auto"/>
            </w:tcBorders>
          </w:tcPr>
          <w:p w14:paraId="4FF22FC2" w14:textId="44FE9D74" w:rsidR="00496950" w:rsidRPr="005515C1" w:rsidRDefault="00F264D4" w:rsidP="00496950">
            <w:pPr>
              <w:jc w:val="center"/>
              <w:rPr>
                <w:rFonts w:ascii="Tahoma" w:hAnsi="Tahoma" w:cs="Tahoma"/>
                <w:b/>
                <w:bCs/>
                <w:sz w:val="21"/>
                <w:szCs w:val="21"/>
              </w:rPr>
            </w:pPr>
            <w:r w:rsidRPr="005515C1">
              <w:rPr>
                <w:rFonts w:ascii="Tahoma" w:hAnsi="Tahoma" w:cs="Tahoma"/>
                <w:b/>
                <w:bCs/>
                <w:sz w:val="21"/>
                <w:szCs w:val="21"/>
              </w:rPr>
              <w:t>101</w:t>
            </w:r>
          </w:p>
          <w:p w14:paraId="191F01B7" w14:textId="77777777" w:rsidR="00496950" w:rsidRPr="005515C1" w:rsidRDefault="00496950" w:rsidP="00496950">
            <w:pPr>
              <w:jc w:val="center"/>
              <w:rPr>
                <w:rFonts w:ascii="Tahoma" w:hAnsi="Tahoma" w:cs="Tahoma"/>
                <w:sz w:val="21"/>
                <w:szCs w:val="21"/>
              </w:rPr>
            </w:pPr>
          </w:p>
          <w:p w14:paraId="559193F5" w14:textId="77777777" w:rsidR="00496950" w:rsidRPr="005515C1" w:rsidRDefault="00496950" w:rsidP="00496950">
            <w:pPr>
              <w:jc w:val="center"/>
              <w:rPr>
                <w:rFonts w:ascii="Tahoma" w:hAnsi="Tahoma" w:cs="Tahoma"/>
                <w:sz w:val="21"/>
                <w:szCs w:val="21"/>
              </w:rPr>
            </w:pPr>
          </w:p>
          <w:p w14:paraId="4CE60CF9" w14:textId="77777777" w:rsidR="00496950" w:rsidRPr="005515C1" w:rsidRDefault="00496950" w:rsidP="004969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308C86AC" w14:textId="77777777" w:rsidR="00496950" w:rsidRPr="005515C1" w:rsidRDefault="00496950" w:rsidP="00496950">
            <w:pPr>
              <w:jc w:val="both"/>
              <w:rPr>
                <w:rFonts w:ascii="Tahoma" w:hAnsi="Tahoma" w:cs="Tahoma"/>
                <w:b/>
                <w:bCs/>
                <w:i/>
                <w:sz w:val="21"/>
                <w:szCs w:val="21"/>
                <w:lang w:bidi="en-US"/>
              </w:rPr>
            </w:pPr>
            <w:r w:rsidRPr="005515C1">
              <w:rPr>
                <w:rFonts w:ascii="Tahoma" w:hAnsi="Tahoma" w:cs="Tahoma"/>
                <w:b/>
                <w:bCs/>
                <w:i/>
                <w:sz w:val="21"/>
                <w:szCs w:val="21"/>
                <w:lang w:bidi="en-US"/>
              </w:rPr>
              <w:t>reprise générale de la Chappe lisse au mortier de ciment dosée à 400kg/m3, e=4cm.</w:t>
            </w:r>
          </w:p>
          <w:p w14:paraId="1A1742A3" w14:textId="77777777" w:rsidR="00496950" w:rsidRPr="005515C1" w:rsidRDefault="00496950" w:rsidP="00496950">
            <w:pPr>
              <w:jc w:val="both"/>
              <w:rPr>
                <w:rFonts w:ascii="Tahoma" w:hAnsi="Tahoma" w:cs="Tahoma"/>
                <w:b/>
                <w:bCs/>
                <w:i/>
                <w:sz w:val="21"/>
                <w:szCs w:val="21"/>
                <w:lang w:bidi="en-US"/>
              </w:rPr>
            </w:pPr>
          </w:p>
          <w:p w14:paraId="09642C01" w14:textId="77777777" w:rsidR="00496950" w:rsidRPr="005515C1" w:rsidRDefault="00496950" w:rsidP="00496950">
            <w:pPr>
              <w:widowControl w:val="0"/>
              <w:jc w:val="both"/>
              <w:rPr>
                <w:rFonts w:ascii="Tahoma" w:hAnsi="Tahoma" w:cs="Tahoma"/>
                <w:sz w:val="21"/>
                <w:szCs w:val="21"/>
              </w:rPr>
            </w:pPr>
            <w:r w:rsidRPr="005515C1">
              <w:rPr>
                <w:rFonts w:ascii="Tahoma" w:hAnsi="Tahoma" w:cs="Tahoma"/>
                <w:sz w:val="21"/>
                <w:szCs w:val="21"/>
              </w:rPr>
              <w:t>Ce prix rémunère au mètre carré la mise en œuvre Chappe lisse. Il comprend :</w:t>
            </w:r>
          </w:p>
          <w:p w14:paraId="62F8CC19" w14:textId="77777777" w:rsidR="00496950" w:rsidRPr="005515C1" w:rsidRDefault="00496950" w:rsidP="00496950">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7DBABB96" w14:textId="77777777" w:rsidR="00496950" w:rsidRPr="005515C1" w:rsidRDefault="00496950" w:rsidP="00496950">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7FBB67E5" w14:textId="77777777" w:rsidR="00496950" w:rsidRPr="005515C1" w:rsidRDefault="00496950" w:rsidP="00496950">
            <w:pPr>
              <w:widowControl w:val="0"/>
              <w:ind w:left="357"/>
              <w:jc w:val="both"/>
              <w:rPr>
                <w:rFonts w:ascii="Tahoma" w:hAnsi="Tahoma" w:cs="Tahoma"/>
                <w:b/>
                <w:bCs/>
                <w:sz w:val="21"/>
                <w:szCs w:val="21"/>
              </w:rPr>
            </w:pPr>
          </w:p>
          <w:p w14:paraId="538DA684" w14:textId="77777777" w:rsidR="00496950" w:rsidRPr="005515C1" w:rsidRDefault="00496950" w:rsidP="00496950">
            <w:pPr>
              <w:spacing w:before="240"/>
              <w:rPr>
                <w:rFonts w:ascii="Tahoma" w:hAnsi="Tahoma" w:cs="Tahoma"/>
                <w:b/>
                <w:sz w:val="21"/>
                <w:szCs w:val="21"/>
              </w:rPr>
            </w:pPr>
            <w:r w:rsidRPr="005515C1">
              <w:rPr>
                <w:rFonts w:ascii="Tahoma" w:hAnsi="Tahoma" w:cs="Tahoma"/>
                <w:b/>
                <w:sz w:val="21"/>
                <w:szCs w:val="21"/>
              </w:rPr>
              <w:t xml:space="preserve">  Le mètre carré à :                               francs CFA</w:t>
            </w:r>
          </w:p>
        </w:tc>
        <w:tc>
          <w:tcPr>
            <w:tcW w:w="850" w:type="dxa"/>
            <w:tcBorders>
              <w:top w:val="single" w:sz="4" w:space="0" w:color="auto"/>
              <w:left w:val="single" w:sz="4" w:space="0" w:color="auto"/>
              <w:bottom w:val="nil"/>
              <w:right w:val="single" w:sz="4" w:space="0" w:color="auto"/>
            </w:tcBorders>
          </w:tcPr>
          <w:p w14:paraId="7C39E633" w14:textId="77777777" w:rsidR="00496950" w:rsidRPr="005515C1" w:rsidRDefault="00496950" w:rsidP="00496950">
            <w:pPr>
              <w:rPr>
                <w:rFonts w:ascii="Tahoma" w:hAnsi="Tahoma" w:cs="Tahoma"/>
                <w:b/>
                <w:bCs/>
                <w:sz w:val="21"/>
                <w:szCs w:val="21"/>
              </w:rPr>
            </w:pPr>
          </w:p>
          <w:p w14:paraId="544120F9" w14:textId="77777777" w:rsidR="00496950" w:rsidRPr="005515C1" w:rsidRDefault="00496950" w:rsidP="00496950">
            <w:pPr>
              <w:rPr>
                <w:rFonts w:ascii="Tahoma" w:hAnsi="Tahoma" w:cs="Tahoma"/>
                <w:b/>
                <w:bCs/>
                <w:sz w:val="21"/>
                <w:szCs w:val="21"/>
              </w:rPr>
            </w:pPr>
          </w:p>
          <w:p w14:paraId="619AC067" w14:textId="77777777" w:rsidR="00496950" w:rsidRPr="005515C1" w:rsidRDefault="00496950" w:rsidP="00496950">
            <w:pPr>
              <w:rPr>
                <w:rFonts w:ascii="Tahoma" w:hAnsi="Tahoma" w:cs="Tahoma"/>
                <w:b/>
                <w:bCs/>
                <w:sz w:val="21"/>
                <w:szCs w:val="21"/>
              </w:rPr>
            </w:pPr>
          </w:p>
          <w:p w14:paraId="08D4285B" w14:textId="77777777" w:rsidR="00496950" w:rsidRPr="005515C1" w:rsidRDefault="00496950" w:rsidP="00496950">
            <w:pPr>
              <w:rPr>
                <w:rFonts w:ascii="Tahoma" w:hAnsi="Tahoma" w:cs="Tahoma"/>
                <w:b/>
                <w:bCs/>
                <w:sz w:val="21"/>
                <w:szCs w:val="21"/>
              </w:rPr>
            </w:pPr>
          </w:p>
          <w:p w14:paraId="4E1CE4FA" w14:textId="77777777" w:rsidR="00496950" w:rsidRPr="005515C1" w:rsidRDefault="00496950" w:rsidP="00496950">
            <w:pPr>
              <w:rPr>
                <w:rFonts w:ascii="Tahoma" w:hAnsi="Tahoma" w:cs="Tahoma"/>
                <w:b/>
                <w:bCs/>
                <w:sz w:val="21"/>
                <w:szCs w:val="21"/>
              </w:rPr>
            </w:pPr>
          </w:p>
          <w:p w14:paraId="45893452" w14:textId="77777777" w:rsidR="00496950" w:rsidRPr="005515C1" w:rsidRDefault="00496950" w:rsidP="00496950">
            <w:pPr>
              <w:rPr>
                <w:rFonts w:ascii="Tahoma" w:hAnsi="Tahoma" w:cs="Tahoma"/>
                <w:b/>
                <w:bCs/>
                <w:sz w:val="21"/>
                <w:szCs w:val="21"/>
              </w:rPr>
            </w:pPr>
          </w:p>
          <w:p w14:paraId="3BA8FE0A" w14:textId="77777777" w:rsidR="00496950" w:rsidRPr="005515C1" w:rsidRDefault="00496950" w:rsidP="00496950">
            <w:pPr>
              <w:rPr>
                <w:rFonts w:ascii="Tahoma" w:hAnsi="Tahoma" w:cs="Tahoma"/>
                <w:b/>
                <w:bCs/>
                <w:sz w:val="21"/>
                <w:szCs w:val="21"/>
              </w:rPr>
            </w:pPr>
          </w:p>
          <w:p w14:paraId="5D268DB6" w14:textId="77777777" w:rsidR="00496950" w:rsidRPr="005515C1" w:rsidRDefault="00496950" w:rsidP="00496950">
            <w:pPr>
              <w:rPr>
                <w:rFonts w:ascii="Tahoma" w:hAnsi="Tahoma" w:cs="Tahoma"/>
                <w:b/>
                <w:bCs/>
                <w:sz w:val="21"/>
                <w:szCs w:val="21"/>
              </w:rPr>
            </w:pPr>
          </w:p>
          <w:p w14:paraId="2B177548" w14:textId="77777777" w:rsidR="00496950" w:rsidRPr="005515C1" w:rsidRDefault="00496950" w:rsidP="00496950">
            <w:pPr>
              <w:rPr>
                <w:rFonts w:ascii="Tahoma" w:hAnsi="Tahoma" w:cs="Tahoma"/>
                <w:b/>
                <w:bCs/>
                <w:sz w:val="21"/>
                <w:szCs w:val="21"/>
              </w:rPr>
            </w:pPr>
          </w:p>
          <w:p w14:paraId="3DFB0FCB" w14:textId="77777777" w:rsidR="00496950" w:rsidRPr="005515C1" w:rsidRDefault="00496950" w:rsidP="00496950">
            <w:pPr>
              <w:rPr>
                <w:rFonts w:ascii="Tahoma" w:hAnsi="Tahoma" w:cs="Tahoma"/>
                <w:b/>
                <w:bCs/>
                <w:sz w:val="21"/>
                <w:szCs w:val="21"/>
              </w:rPr>
            </w:pPr>
          </w:p>
          <w:p w14:paraId="6399A0E8" w14:textId="77777777" w:rsidR="00496950" w:rsidRPr="005515C1" w:rsidRDefault="00496950"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nil"/>
              <w:right w:val="single" w:sz="4" w:space="0" w:color="auto"/>
            </w:tcBorders>
            <w:vAlign w:val="center"/>
          </w:tcPr>
          <w:p w14:paraId="17BECD09" w14:textId="77777777" w:rsidR="00496950" w:rsidRPr="005515C1" w:rsidRDefault="00496950" w:rsidP="00496950">
            <w:pPr>
              <w:rPr>
                <w:rFonts w:ascii="Tahoma" w:hAnsi="Tahoma" w:cs="Tahoma"/>
                <w:b/>
                <w:bCs/>
                <w:sz w:val="21"/>
                <w:szCs w:val="21"/>
              </w:rPr>
            </w:pPr>
          </w:p>
        </w:tc>
      </w:tr>
      <w:tr w:rsidR="005515C1" w:rsidRPr="005515C1" w14:paraId="06CE86E6" w14:textId="77777777" w:rsidTr="00496950">
        <w:tc>
          <w:tcPr>
            <w:tcW w:w="932" w:type="dxa"/>
            <w:gridSpan w:val="2"/>
            <w:tcBorders>
              <w:top w:val="single" w:sz="4" w:space="0" w:color="auto"/>
              <w:left w:val="single" w:sz="4" w:space="0" w:color="auto"/>
              <w:bottom w:val="nil"/>
              <w:right w:val="single" w:sz="4" w:space="0" w:color="auto"/>
            </w:tcBorders>
          </w:tcPr>
          <w:p w14:paraId="79D20674" w14:textId="38DF3895" w:rsidR="00496950" w:rsidRPr="005515C1" w:rsidRDefault="00496950" w:rsidP="00496950">
            <w:pPr>
              <w:rPr>
                <w:rFonts w:ascii="Tahoma" w:hAnsi="Tahoma" w:cs="Tahoma"/>
                <w:sz w:val="21"/>
                <w:szCs w:val="21"/>
              </w:rPr>
            </w:pPr>
            <w:r w:rsidRPr="005515C1">
              <w:rPr>
                <w:rFonts w:ascii="Tahoma" w:hAnsi="Tahoma" w:cs="Tahoma"/>
                <w:b/>
                <w:bCs/>
                <w:sz w:val="21"/>
                <w:szCs w:val="21"/>
              </w:rPr>
              <w:t>10</w:t>
            </w:r>
            <w:r w:rsidR="00F264D4" w:rsidRPr="005515C1">
              <w:rPr>
                <w:rFonts w:ascii="Tahoma" w:hAnsi="Tahoma" w:cs="Tahoma"/>
                <w:b/>
                <w:bCs/>
                <w:sz w:val="21"/>
                <w:szCs w:val="21"/>
              </w:rPr>
              <w:t>2</w:t>
            </w:r>
          </w:p>
        </w:tc>
        <w:tc>
          <w:tcPr>
            <w:tcW w:w="6223" w:type="dxa"/>
            <w:tcBorders>
              <w:top w:val="single" w:sz="4" w:space="0" w:color="auto"/>
              <w:left w:val="single" w:sz="4" w:space="0" w:color="auto"/>
              <w:bottom w:val="nil"/>
              <w:right w:val="single" w:sz="4" w:space="0" w:color="auto"/>
            </w:tcBorders>
          </w:tcPr>
          <w:p w14:paraId="094E828F" w14:textId="77777777" w:rsidR="00496950" w:rsidRPr="005515C1" w:rsidRDefault="00496950"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murales et autres dosé 300kg/m3</w:t>
            </w:r>
          </w:p>
          <w:p w14:paraId="23F36983" w14:textId="77777777" w:rsidR="00496950" w:rsidRPr="005515C1" w:rsidRDefault="00496950" w:rsidP="00496950">
            <w:pPr>
              <w:jc w:val="both"/>
              <w:rPr>
                <w:rFonts w:ascii="Tahoma" w:hAnsi="Tahoma" w:cs="Tahoma"/>
                <w:b/>
                <w:bCs/>
                <w:i/>
                <w:sz w:val="21"/>
                <w:szCs w:val="21"/>
                <w:lang w:eastAsia="en-US" w:bidi="en-US"/>
              </w:rPr>
            </w:pPr>
          </w:p>
          <w:p w14:paraId="4C239DF5"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Ce prix rémunère au mètre cube la réalisation des travaux de colmatage et autres béton armé. Il comprend :</w:t>
            </w:r>
          </w:p>
          <w:p w14:paraId="0D6F91E7"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0C3D12DA"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1E08F70F"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Et toutes sujétions.</w:t>
            </w:r>
          </w:p>
          <w:p w14:paraId="58FAC753" w14:textId="77777777" w:rsidR="00496950" w:rsidRPr="005515C1" w:rsidRDefault="00496950" w:rsidP="00496950">
            <w:pPr>
              <w:jc w:val="both"/>
              <w:rPr>
                <w:rFonts w:ascii="Tahoma" w:hAnsi="Tahoma" w:cs="Tahoma"/>
                <w:b/>
                <w:bCs/>
                <w:i/>
                <w:sz w:val="21"/>
                <w:szCs w:val="21"/>
                <w:lang w:bidi="en-US"/>
              </w:rPr>
            </w:pPr>
          </w:p>
          <w:p w14:paraId="27BDA2EE" w14:textId="77777777" w:rsidR="00496950" w:rsidRPr="005515C1" w:rsidRDefault="00496950" w:rsidP="00496950">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31204DE4" w14:textId="77777777" w:rsidR="00496950" w:rsidRPr="005515C1" w:rsidRDefault="00496950" w:rsidP="00496950">
            <w:pPr>
              <w:rPr>
                <w:rFonts w:ascii="Tahoma" w:hAnsi="Tahoma" w:cs="Tahoma"/>
                <w:sz w:val="21"/>
                <w:szCs w:val="21"/>
              </w:rPr>
            </w:pPr>
          </w:p>
          <w:p w14:paraId="3F58FDF8" w14:textId="77777777" w:rsidR="00496950" w:rsidRPr="005515C1" w:rsidRDefault="00496950" w:rsidP="00496950">
            <w:pPr>
              <w:rPr>
                <w:rFonts w:ascii="Tahoma" w:hAnsi="Tahoma" w:cs="Tahoma"/>
                <w:sz w:val="21"/>
                <w:szCs w:val="21"/>
              </w:rPr>
            </w:pPr>
          </w:p>
          <w:p w14:paraId="5413DA46" w14:textId="77777777" w:rsidR="00496950" w:rsidRPr="005515C1" w:rsidRDefault="00496950" w:rsidP="00496950">
            <w:pPr>
              <w:rPr>
                <w:rFonts w:ascii="Tahoma" w:hAnsi="Tahoma" w:cs="Tahoma"/>
                <w:sz w:val="21"/>
                <w:szCs w:val="21"/>
              </w:rPr>
            </w:pPr>
          </w:p>
          <w:p w14:paraId="18A99EB3" w14:textId="77777777" w:rsidR="00496950" w:rsidRPr="005515C1" w:rsidRDefault="00496950" w:rsidP="00496950">
            <w:pPr>
              <w:rPr>
                <w:rFonts w:ascii="Tahoma" w:hAnsi="Tahoma" w:cs="Tahoma"/>
                <w:sz w:val="21"/>
                <w:szCs w:val="21"/>
              </w:rPr>
            </w:pPr>
          </w:p>
          <w:p w14:paraId="3E3A08C0" w14:textId="77777777" w:rsidR="00496950" w:rsidRPr="005515C1" w:rsidRDefault="00496950" w:rsidP="00496950">
            <w:pPr>
              <w:rPr>
                <w:rFonts w:ascii="Tahoma" w:hAnsi="Tahoma" w:cs="Tahoma"/>
                <w:sz w:val="21"/>
                <w:szCs w:val="21"/>
              </w:rPr>
            </w:pPr>
          </w:p>
          <w:p w14:paraId="536E91C7" w14:textId="77777777" w:rsidR="00496950" w:rsidRPr="005515C1" w:rsidRDefault="00496950" w:rsidP="00496950">
            <w:pPr>
              <w:rPr>
                <w:rFonts w:ascii="Tahoma" w:hAnsi="Tahoma" w:cs="Tahoma"/>
                <w:sz w:val="21"/>
                <w:szCs w:val="21"/>
              </w:rPr>
            </w:pPr>
          </w:p>
          <w:p w14:paraId="53DB6BF0" w14:textId="77777777" w:rsidR="00496950" w:rsidRPr="005515C1" w:rsidRDefault="00496950" w:rsidP="00496950">
            <w:pPr>
              <w:rPr>
                <w:rFonts w:ascii="Tahoma" w:hAnsi="Tahoma" w:cs="Tahoma"/>
                <w:sz w:val="21"/>
                <w:szCs w:val="21"/>
              </w:rPr>
            </w:pPr>
          </w:p>
          <w:p w14:paraId="23C8BE91" w14:textId="77777777" w:rsidR="00496950" w:rsidRPr="005515C1" w:rsidRDefault="00496950" w:rsidP="00496950">
            <w:pPr>
              <w:rPr>
                <w:rFonts w:ascii="Tahoma" w:hAnsi="Tahoma" w:cs="Tahoma"/>
                <w:sz w:val="21"/>
                <w:szCs w:val="21"/>
              </w:rPr>
            </w:pPr>
          </w:p>
          <w:p w14:paraId="67437520" w14:textId="77777777" w:rsidR="00496950" w:rsidRPr="005515C1" w:rsidRDefault="00496950" w:rsidP="00496950">
            <w:pPr>
              <w:rPr>
                <w:rFonts w:ascii="Tahoma" w:hAnsi="Tahoma" w:cs="Tahoma"/>
                <w:sz w:val="21"/>
                <w:szCs w:val="21"/>
              </w:rPr>
            </w:pPr>
          </w:p>
          <w:p w14:paraId="21F12C29" w14:textId="77777777" w:rsidR="00496950" w:rsidRPr="005515C1" w:rsidRDefault="00496950" w:rsidP="00496950">
            <w:pPr>
              <w:rPr>
                <w:rFonts w:ascii="Tahoma" w:hAnsi="Tahoma" w:cs="Tahoma"/>
                <w:sz w:val="21"/>
                <w:szCs w:val="21"/>
              </w:rPr>
            </w:pPr>
          </w:p>
          <w:p w14:paraId="3C37EB13" w14:textId="77777777" w:rsidR="00496950" w:rsidRPr="005515C1" w:rsidRDefault="00496950" w:rsidP="00496950">
            <w:pPr>
              <w:rPr>
                <w:rFonts w:ascii="Tahoma" w:hAnsi="Tahoma" w:cs="Tahoma"/>
                <w:sz w:val="21"/>
                <w:szCs w:val="21"/>
              </w:rPr>
            </w:pPr>
          </w:p>
          <w:p w14:paraId="48420AFF" w14:textId="77777777" w:rsidR="00496950" w:rsidRPr="005515C1" w:rsidRDefault="00496950"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28ACC356" w14:textId="77777777" w:rsidR="00496950" w:rsidRPr="005515C1" w:rsidRDefault="00496950" w:rsidP="00496950">
            <w:pPr>
              <w:rPr>
                <w:rFonts w:ascii="Tahoma" w:hAnsi="Tahoma" w:cs="Tahoma"/>
                <w:b/>
                <w:bCs/>
                <w:sz w:val="21"/>
                <w:szCs w:val="21"/>
              </w:rPr>
            </w:pPr>
          </w:p>
        </w:tc>
      </w:tr>
      <w:tr w:rsidR="005515C1" w:rsidRPr="005515C1" w14:paraId="4EA5C7A5" w14:textId="77777777" w:rsidTr="00496950">
        <w:tc>
          <w:tcPr>
            <w:tcW w:w="932" w:type="dxa"/>
            <w:gridSpan w:val="2"/>
            <w:tcBorders>
              <w:top w:val="single" w:sz="4" w:space="0" w:color="auto"/>
              <w:left w:val="single" w:sz="4" w:space="0" w:color="auto"/>
              <w:bottom w:val="nil"/>
              <w:right w:val="single" w:sz="4" w:space="0" w:color="auto"/>
            </w:tcBorders>
          </w:tcPr>
          <w:p w14:paraId="3C19D210" w14:textId="6B7BCA2D" w:rsidR="00496950" w:rsidRPr="005515C1" w:rsidRDefault="00496950" w:rsidP="00496950">
            <w:pPr>
              <w:rPr>
                <w:rFonts w:ascii="Tahoma" w:hAnsi="Tahoma" w:cs="Tahoma"/>
                <w:b/>
                <w:bCs/>
                <w:sz w:val="21"/>
                <w:szCs w:val="21"/>
              </w:rPr>
            </w:pPr>
            <w:r w:rsidRPr="005515C1">
              <w:rPr>
                <w:rFonts w:ascii="Tahoma" w:hAnsi="Tahoma" w:cs="Tahoma"/>
                <w:b/>
                <w:bCs/>
                <w:sz w:val="21"/>
                <w:szCs w:val="21"/>
              </w:rPr>
              <w:t>10</w:t>
            </w:r>
            <w:r w:rsidR="00F264D4" w:rsidRPr="005515C1">
              <w:rPr>
                <w:rFonts w:ascii="Tahoma" w:hAnsi="Tahoma" w:cs="Tahoma"/>
                <w:b/>
                <w:bCs/>
                <w:sz w:val="21"/>
                <w:szCs w:val="21"/>
              </w:rPr>
              <w:t>3</w:t>
            </w:r>
          </w:p>
        </w:tc>
        <w:tc>
          <w:tcPr>
            <w:tcW w:w="6223" w:type="dxa"/>
            <w:tcBorders>
              <w:top w:val="single" w:sz="4" w:space="0" w:color="auto"/>
              <w:left w:val="single" w:sz="4" w:space="0" w:color="auto"/>
              <w:bottom w:val="nil"/>
              <w:right w:val="single" w:sz="4" w:space="0" w:color="auto"/>
            </w:tcBorders>
          </w:tcPr>
          <w:p w14:paraId="459C859B" w14:textId="77777777" w:rsidR="00496950" w:rsidRPr="005515C1" w:rsidRDefault="00496950" w:rsidP="00496950">
            <w:pPr>
              <w:jc w:val="both"/>
              <w:rPr>
                <w:rFonts w:ascii="Tahoma" w:hAnsi="Tahoma" w:cs="Tahoma"/>
                <w:b/>
                <w:bCs/>
                <w:i/>
                <w:sz w:val="21"/>
                <w:szCs w:val="21"/>
                <w:lang w:bidi="en-US"/>
              </w:rPr>
            </w:pPr>
            <w:r w:rsidRPr="005515C1">
              <w:rPr>
                <w:rFonts w:ascii="Tahoma" w:hAnsi="Tahoma" w:cs="Tahoma"/>
                <w:b/>
                <w:bCs/>
                <w:i/>
                <w:sz w:val="21"/>
                <w:szCs w:val="21"/>
                <w:lang w:bidi="en-US"/>
              </w:rPr>
              <w:t>Maçonnerie des rampes avec socle au béton armé e=0,08 dosé à 350kg/m3. (2mx1, 05m)</w:t>
            </w:r>
          </w:p>
          <w:p w14:paraId="20BE6453" w14:textId="77777777" w:rsidR="00496950" w:rsidRPr="005515C1" w:rsidRDefault="00496950" w:rsidP="00496950">
            <w:pPr>
              <w:jc w:val="both"/>
              <w:rPr>
                <w:rFonts w:ascii="Tahoma" w:hAnsi="Tahoma" w:cs="Tahoma"/>
                <w:b/>
                <w:bCs/>
                <w:i/>
                <w:sz w:val="21"/>
                <w:szCs w:val="21"/>
                <w:lang w:bidi="en-US"/>
              </w:rPr>
            </w:pPr>
          </w:p>
          <w:p w14:paraId="431B95E6"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Ce prix rémunère à l’unité, la mise en œuvre, des rampes d'accès handicapés réalisé en béton armé dosée à 350 kg/m</w:t>
            </w:r>
            <w:r w:rsidRPr="005515C1">
              <w:rPr>
                <w:rFonts w:ascii="Tahoma" w:hAnsi="Tahoma" w:cs="Tahoma"/>
                <w:sz w:val="21"/>
                <w:szCs w:val="21"/>
                <w:vertAlign w:val="superscript"/>
              </w:rPr>
              <w:t>3</w:t>
            </w:r>
            <w:r w:rsidRPr="005515C1">
              <w:rPr>
                <w:rFonts w:ascii="Tahoma" w:hAnsi="Tahoma" w:cs="Tahoma"/>
                <w:sz w:val="21"/>
                <w:szCs w:val="21"/>
              </w:rPr>
              <w:t>.</w:t>
            </w:r>
          </w:p>
          <w:p w14:paraId="145278EA"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Il comprend :</w:t>
            </w:r>
          </w:p>
          <w:p w14:paraId="3AF5731D"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754DEBA9"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4956A137"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largeur :</w:t>
            </w:r>
          </w:p>
          <w:p w14:paraId="1B738756"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3A1BA53E" w14:textId="77777777" w:rsidR="00496950" w:rsidRPr="005515C1" w:rsidRDefault="00496950" w:rsidP="00496950">
            <w:pPr>
              <w:widowControl w:val="0"/>
              <w:ind w:left="357"/>
              <w:jc w:val="both"/>
              <w:rPr>
                <w:rFonts w:ascii="Tahoma" w:hAnsi="Tahoma" w:cs="Tahoma"/>
                <w:sz w:val="21"/>
                <w:szCs w:val="21"/>
              </w:rPr>
            </w:pPr>
          </w:p>
          <w:p w14:paraId="519EFB70" w14:textId="77777777" w:rsidR="00496950" w:rsidRPr="005515C1" w:rsidRDefault="00496950" w:rsidP="00496950">
            <w:pPr>
              <w:jc w:val="both"/>
              <w:rPr>
                <w:rFonts w:ascii="Tahoma" w:hAnsi="Tahoma" w:cs="Tahoma"/>
                <w:b/>
                <w:bCs/>
                <w:i/>
                <w:sz w:val="21"/>
                <w:szCs w:val="21"/>
                <w:lang w:eastAsia="en-US" w:bidi="en-US"/>
              </w:rPr>
            </w:pPr>
            <w:r w:rsidRPr="005515C1">
              <w:rPr>
                <w:rFonts w:ascii="Tahoma" w:hAnsi="Tahoma" w:cs="Tahoma"/>
                <w:b/>
                <w:sz w:val="21"/>
                <w:szCs w:val="21"/>
              </w:rPr>
              <w:t xml:space="preserve">L’unité à :                                                   francs CFA  </w:t>
            </w:r>
          </w:p>
        </w:tc>
        <w:tc>
          <w:tcPr>
            <w:tcW w:w="850" w:type="dxa"/>
            <w:tcBorders>
              <w:top w:val="single" w:sz="4" w:space="0" w:color="auto"/>
              <w:left w:val="single" w:sz="4" w:space="0" w:color="auto"/>
              <w:bottom w:val="nil"/>
              <w:right w:val="single" w:sz="4" w:space="0" w:color="auto"/>
            </w:tcBorders>
          </w:tcPr>
          <w:p w14:paraId="5B20CF34" w14:textId="77777777" w:rsidR="00496950" w:rsidRPr="005515C1" w:rsidRDefault="00496950" w:rsidP="00496950">
            <w:pPr>
              <w:jc w:val="center"/>
              <w:rPr>
                <w:rFonts w:ascii="Tahoma" w:hAnsi="Tahoma" w:cs="Tahoma"/>
                <w:b/>
                <w:bCs/>
                <w:sz w:val="21"/>
                <w:szCs w:val="21"/>
              </w:rPr>
            </w:pPr>
          </w:p>
          <w:p w14:paraId="14B9DDBA" w14:textId="77777777" w:rsidR="00496950" w:rsidRPr="005515C1" w:rsidRDefault="00496950" w:rsidP="00496950">
            <w:pPr>
              <w:jc w:val="center"/>
              <w:rPr>
                <w:rFonts w:ascii="Tahoma" w:hAnsi="Tahoma" w:cs="Tahoma"/>
                <w:b/>
                <w:bCs/>
                <w:sz w:val="21"/>
                <w:szCs w:val="21"/>
              </w:rPr>
            </w:pPr>
          </w:p>
          <w:p w14:paraId="397BE843" w14:textId="77777777" w:rsidR="00496950" w:rsidRPr="005515C1" w:rsidRDefault="00496950" w:rsidP="00496950">
            <w:pPr>
              <w:jc w:val="center"/>
              <w:rPr>
                <w:rFonts w:ascii="Tahoma" w:hAnsi="Tahoma" w:cs="Tahoma"/>
                <w:b/>
                <w:bCs/>
                <w:sz w:val="21"/>
                <w:szCs w:val="21"/>
              </w:rPr>
            </w:pPr>
          </w:p>
          <w:p w14:paraId="618A14F3" w14:textId="77777777" w:rsidR="00496950" w:rsidRPr="005515C1" w:rsidRDefault="00496950" w:rsidP="00496950">
            <w:pPr>
              <w:jc w:val="center"/>
              <w:rPr>
                <w:rFonts w:ascii="Tahoma" w:hAnsi="Tahoma" w:cs="Tahoma"/>
                <w:b/>
                <w:bCs/>
                <w:sz w:val="21"/>
                <w:szCs w:val="21"/>
              </w:rPr>
            </w:pPr>
          </w:p>
          <w:p w14:paraId="09529A7A" w14:textId="77777777" w:rsidR="00496950" w:rsidRPr="005515C1" w:rsidRDefault="00496950" w:rsidP="00496950">
            <w:pPr>
              <w:jc w:val="center"/>
              <w:rPr>
                <w:rFonts w:ascii="Tahoma" w:hAnsi="Tahoma" w:cs="Tahoma"/>
                <w:b/>
                <w:bCs/>
                <w:sz w:val="21"/>
                <w:szCs w:val="21"/>
              </w:rPr>
            </w:pPr>
          </w:p>
          <w:p w14:paraId="40FCF8E3" w14:textId="77777777" w:rsidR="00496950" w:rsidRPr="005515C1" w:rsidRDefault="00496950" w:rsidP="00496950">
            <w:pPr>
              <w:jc w:val="center"/>
              <w:rPr>
                <w:rFonts w:ascii="Tahoma" w:hAnsi="Tahoma" w:cs="Tahoma"/>
                <w:b/>
                <w:bCs/>
                <w:sz w:val="21"/>
                <w:szCs w:val="21"/>
              </w:rPr>
            </w:pPr>
          </w:p>
          <w:p w14:paraId="43E4E9A4" w14:textId="77777777" w:rsidR="00496950" w:rsidRPr="005515C1" w:rsidRDefault="00496950" w:rsidP="00496950">
            <w:pPr>
              <w:jc w:val="center"/>
              <w:rPr>
                <w:rFonts w:ascii="Tahoma" w:hAnsi="Tahoma" w:cs="Tahoma"/>
                <w:b/>
                <w:bCs/>
                <w:sz w:val="21"/>
                <w:szCs w:val="21"/>
              </w:rPr>
            </w:pPr>
          </w:p>
          <w:p w14:paraId="3FE415DD" w14:textId="77777777" w:rsidR="00496950" w:rsidRPr="005515C1" w:rsidRDefault="00496950" w:rsidP="00496950">
            <w:pPr>
              <w:jc w:val="center"/>
              <w:rPr>
                <w:rFonts w:ascii="Tahoma" w:hAnsi="Tahoma" w:cs="Tahoma"/>
                <w:b/>
                <w:bCs/>
                <w:sz w:val="21"/>
                <w:szCs w:val="21"/>
              </w:rPr>
            </w:pPr>
          </w:p>
          <w:p w14:paraId="2C279E98" w14:textId="77777777" w:rsidR="00496950" w:rsidRPr="005515C1" w:rsidRDefault="00496950" w:rsidP="00496950">
            <w:pPr>
              <w:jc w:val="center"/>
              <w:rPr>
                <w:rFonts w:ascii="Tahoma" w:hAnsi="Tahoma" w:cs="Tahoma"/>
                <w:b/>
                <w:bCs/>
                <w:sz w:val="21"/>
                <w:szCs w:val="21"/>
              </w:rPr>
            </w:pPr>
          </w:p>
          <w:p w14:paraId="06FC08DC" w14:textId="77777777" w:rsidR="00496950" w:rsidRPr="005515C1" w:rsidRDefault="00496950" w:rsidP="00496950">
            <w:pPr>
              <w:jc w:val="center"/>
              <w:rPr>
                <w:rFonts w:ascii="Tahoma" w:hAnsi="Tahoma" w:cs="Tahoma"/>
                <w:b/>
                <w:bCs/>
                <w:sz w:val="21"/>
                <w:szCs w:val="21"/>
              </w:rPr>
            </w:pPr>
          </w:p>
          <w:p w14:paraId="0E9C2EB8" w14:textId="77777777" w:rsidR="0070304C" w:rsidRPr="005515C1" w:rsidRDefault="0070304C" w:rsidP="00496950">
            <w:pPr>
              <w:jc w:val="center"/>
              <w:rPr>
                <w:rFonts w:ascii="Tahoma" w:hAnsi="Tahoma" w:cs="Tahoma"/>
                <w:b/>
                <w:bCs/>
                <w:sz w:val="21"/>
                <w:szCs w:val="21"/>
              </w:rPr>
            </w:pPr>
          </w:p>
          <w:p w14:paraId="18B901DE" w14:textId="77777777" w:rsidR="0070304C" w:rsidRPr="005515C1" w:rsidRDefault="0070304C" w:rsidP="00496950">
            <w:pPr>
              <w:jc w:val="center"/>
              <w:rPr>
                <w:rFonts w:ascii="Tahoma" w:hAnsi="Tahoma" w:cs="Tahoma"/>
                <w:b/>
                <w:bCs/>
                <w:sz w:val="21"/>
                <w:szCs w:val="21"/>
              </w:rPr>
            </w:pPr>
          </w:p>
          <w:p w14:paraId="0DEC9905" w14:textId="77777777" w:rsidR="00496950" w:rsidRPr="005515C1" w:rsidRDefault="00496950" w:rsidP="00496950">
            <w:pPr>
              <w:jc w:val="center"/>
              <w:rPr>
                <w:rFonts w:ascii="Tahoma" w:hAnsi="Tahoma" w:cs="Tahoma"/>
                <w:b/>
                <w:bCs/>
                <w:sz w:val="21"/>
                <w:szCs w:val="21"/>
              </w:rPr>
            </w:pPr>
          </w:p>
          <w:p w14:paraId="48B71807" w14:textId="77777777" w:rsidR="00496950" w:rsidRPr="005515C1" w:rsidRDefault="00496950" w:rsidP="00496950">
            <w:pPr>
              <w:jc w:val="center"/>
              <w:rPr>
                <w:rFonts w:ascii="Tahoma" w:hAnsi="Tahoma" w:cs="Tahoma"/>
                <w:b/>
                <w:bCs/>
                <w:sz w:val="21"/>
                <w:szCs w:val="21"/>
              </w:rPr>
            </w:pPr>
          </w:p>
          <w:p w14:paraId="33219BC3" w14:textId="77777777" w:rsidR="00496950" w:rsidRPr="005515C1" w:rsidRDefault="00496950" w:rsidP="0070304C">
            <w:pPr>
              <w:jc w:val="center"/>
              <w:rPr>
                <w:rFonts w:ascii="Tahoma" w:hAnsi="Tahoma" w:cs="Tahoma"/>
                <w:sz w:val="21"/>
                <w:szCs w:val="21"/>
              </w:rPr>
            </w:pPr>
            <w:r w:rsidRPr="005515C1">
              <w:rPr>
                <w:rFonts w:ascii="Tahoma" w:hAnsi="Tahoma" w:cs="Tahoma"/>
                <w:b/>
                <w:bCs/>
                <w:sz w:val="21"/>
                <w:szCs w:val="21"/>
              </w:rPr>
              <w:t>U</w:t>
            </w:r>
          </w:p>
        </w:tc>
        <w:tc>
          <w:tcPr>
            <w:tcW w:w="1843" w:type="dxa"/>
            <w:tcBorders>
              <w:top w:val="single" w:sz="4" w:space="0" w:color="auto"/>
              <w:left w:val="single" w:sz="4" w:space="0" w:color="auto"/>
              <w:bottom w:val="nil"/>
              <w:right w:val="single" w:sz="4" w:space="0" w:color="auto"/>
            </w:tcBorders>
          </w:tcPr>
          <w:p w14:paraId="2B614BCD" w14:textId="77777777" w:rsidR="00496950" w:rsidRPr="005515C1" w:rsidRDefault="00496950" w:rsidP="00496950">
            <w:pPr>
              <w:rPr>
                <w:rFonts w:ascii="Tahoma" w:hAnsi="Tahoma" w:cs="Tahoma"/>
                <w:b/>
                <w:bCs/>
                <w:sz w:val="21"/>
                <w:szCs w:val="21"/>
              </w:rPr>
            </w:pPr>
          </w:p>
        </w:tc>
      </w:tr>
      <w:tr w:rsidR="005515C1" w:rsidRPr="005515C1" w14:paraId="4840A3E2" w14:textId="77777777" w:rsidTr="00496950">
        <w:tc>
          <w:tcPr>
            <w:tcW w:w="932" w:type="dxa"/>
            <w:gridSpan w:val="2"/>
            <w:tcBorders>
              <w:top w:val="single" w:sz="4" w:space="0" w:color="auto"/>
              <w:left w:val="single" w:sz="4" w:space="0" w:color="auto"/>
              <w:bottom w:val="nil"/>
              <w:right w:val="single" w:sz="4" w:space="0" w:color="auto"/>
            </w:tcBorders>
          </w:tcPr>
          <w:p w14:paraId="48E8EC6B" w14:textId="6C464381" w:rsidR="00496950" w:rsidRPr="005515C1" w:rsidRDefault="00496950" w:rsidP="00496950">
            <w:pPr>
              <w:jc w:val="center"/>
              <w:rPr>
                <w:rFonts w:ascii="Tahoma" w:hAnsi="Tahoma" w:cs="Tahoma"/>
                <w:sz w:val="21"/>
                <w:szCs w:val="21"/>
              </w:rPr>
            </w:pPr>
            <w:r w:rsidRPr="005515C1">
              <w:rPr>
                <w:rFonts w:ascii="Tahoma" w:hAnsi="Tahoma" w:cs="Tahoma"/>
                <w:b/>
                <w:bCs/>
                <w:sz w:val="21"/>
                <w:szCs w:val="21"/>
              </w:rPr>
              <w:t>10</w:t>
            </w:r>
            <w:r w:rsidR="00EC719E" w:rsidRPr="005515C1">
              <w:rPr>
                <w:rFonts w:ascii="Tahoma" w:hAnsi="Tahoma" w:cs="Tahoma"/>
                <w:b/>
                <w:bCs/>
                <w:sz w:val="21"/>
                <w:szCs w:val="21"/>
              </w:rPr>
              <w:t>4</w:t>
            </w:r>
          </w:p>
          <w:p w14:paraId="2AC298CB" w14:textId="77777777" w:rsidR="00496950" w:rsidRPr="005515C1" w:rsidRDefault="00496950" w:rsidP="00496950">
            <w:pPr>
              <w:jc w:val="center"/>
              <w:rPr>
                <w:rFonts w:ascii="Tahoma" w:hAnsi="Tahoma" w:cs="Tahoma"/>
                <w:sz w:val="21"/>
                <w:szCs w:val="21"/>
              </w:rPr>
            </w:pPr>
          </w:p>
          <w:p w14:paraId="066C6802" w14:textId="77777777" w:rsidR="00496950" w:rsidRPr="005515C1" w:rsidRDefault="00496950" w:rsidP="00496950">
            <w:pPr>
              <w:rPr>
                <w:rFonts w:ascii="Tahoma" w:hAnsi="Tahoma" w:cs="Tahoma"/>
                <w:sz w:val="21"/>
                <w:szCs w:val="21"/>
              </w:rPr>
            </w:pPr>
          </w:p>
          <w:p w14:paraId="07DEDA6A" w14:textId="77777777" w:rsidR="00496950" w:rsidRPr="005515C1" w:rsidRDefault="00496950" w:rsidP="00496950">
            <w:pPr>
              <w:rPr>
                <w:rFonts w:ascii="Tahoma" w:hAnsi="Tahoma" w:cs="Tahoma"/>
                <w:sz w:val="21"/>
                <w:szCs w:val="21"/>
              </w:rPr>
            </w:pPr>
          </w:p>
          <w:p w14:paraId="0B6DC524" w14:textId="77777777" w:rsidR="00496950" w:rsidRPr="005515C1" w:rsidRDefault="00496950" w:rsidP="00496950">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0D30A523" w14:textId="77777777" w:rsidR="00496950" w:rsidRPr="005515C1" w:rsidRDefault="00496950" w:rsidP="00496950">
            <w:pPr>
              <w:jc w:val="both"/>
              <w:rPr>
                <w:rFonts w:ascii="Tahoma" w:hAnsi="Tahoma" w:cs="Tahoma"/>
                <w:b/>
                <w:bCs/>
                <w:i/>
                <w:sz w:val="21"/>
                <w:szCs w:val="21"/>
                <w:lang w:bidi="en-US"/>
              </w:rPr>
            </w:pPr>
            <w:r w:rsidRPr="005515C1">
              <w:rPr>
                <w:rFonts w:ascii="Tahoma" w:hAnsi="Tahoma" w:cs="Tahoma"/>
                <w:b/>
                <w:bCs/>
                <w:i/>
                <w:sz w:val="21"/>
                <w:szCs w:val="21"/>
                <w:lang w:bidi="en-US"/>
              </w:rPr>
              <w:lastRenderedPageBreak/>
              <w:t>dallage alentours du bâtiment au béton ordinaire dosé à 350kg/m3.e=8cm</w:t>
            </w:r>
          </w:p>
          <w:p w14:paraId="1E3BE5E4" w14:textId="77777777" w:rsidR="00496950" w:rsidRPr="005515C1" w:rsidRDefault="00496950" w:rsidP="00496950">
            <w:pPr>
              <w:jc w:val="both"/>
              <w:rPr>
                <w:rFonts w:ascii="Tahoma" w:hAnsi="Tahoma" w:cs="Tahoma"/>
                <w:b/>
                <w:bCs/>
                <w:i/>
                <w:sz w:val="21"/>
                <w:szCs w:val="21"/>
                <w:lang w:bidi="en-US"/>
              </w:rPr>
            </w:pPr>
          </w:p>
          <w:p w14:paraId="7AEF1BD0"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 xml:space="preserve">Ce prix rémunère au mètre cube la pose d’un dallage en béton armé d’épaisseur </w:t>
            </w:r>
            <w:r w:rsidRPr="005515C1">
              <w:rPr>
                <w:rFonts w:ascii="Tahoma" w:hAnsi="Tahoma" w:cs="Tahoma"/>
                <w:b/>
                <w:sz w:val="21"/>
                <w:szCs w:val="21"/>
              </w:rPr>
              <w:t>8 cm</w:t>
            </w:r>
            <w:r w:rsidRPr="005515C1">
              <w:rPr>
                <w:rFonts w:ascii="Tahoma" w:hAnsi="Tahoma" w:cs="Tahoma"/>
                <w:sz w:val="21"/>
                <w:szCs w:val="21"/>
              </w:rPr>
              <w:t xml:space="preserve"> sur</w:t>
            </w:r>
            <w:r w:rsidRPr="005515C1">
              <w:rPr>
                <w:rFonts w:ascii="Tahoma" w:hAnsi="Tahoma" w:cs="Tahoma"/>
                <w:bCs/>
              </w:rPr>
              <w:t xml:space="preserve"> un film polyane</w:t>
            </w:r>
            <w:r w:rsidRPr="005515C1">
              <w:rPr>
                <w:rFonts w:ascii="Tahoma" w:hAnsi="Tahoma" w:cs="Tahoma"/>
              </w:rPr>
              <w:t xml:space="preserve"> de 200 microns </w:t>
            </w:r>
            <w:r w:rsidRPr="005515C1">
              <w:rPr>
                <w:rFonts w:ascii="Tahoma" w:hAnsi="Tahoma" w:cs="Tahoma"/>
                <w:sz w:val="21"/>
                <w:szCs w:val="21"/>
              </w:rPr>
              <w:t>Il comprend :</w:t>
            </w:r>
          </w:p>
          <w:p w14:paraId="420AFF69"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3AF53AEF"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20 x 20 ;</w:t>
            </w:r>
          </w:p>
          <w:p w14:paraId="6CE2A9DB" w14:textId="77777777" w:rsidR="00496950" w:rsidRPr="005515C1" w:rsidRDefault="00496950" w:rsidP="00496950">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4E9B17E4" w14:textId="77777777" w:rsidR="00496950" w:rsidRPr="005515C1" w:rsidRDefault="00496950" w:rsidP="00496950">
            <w:pPr>
              <w:jc w:val="both"/>
              <w:rPr>
                <w:rFonts w:ascii="Tahoma" w:hAnsi="Tahoma" w:cs="Tahoma"/>
                <w:b/>
                <w:bCs/>
                <w:i/>
                <w:sz w:val="21"/>
                <w:szCs w:val="21"/>
                <w:lang w:eastAsia="en-US" w:bidi="en-US"/>
              </w:rPr>
            </w:pPr>
          </w:p>
          <w:p w14:paraId="2EF05DDF" w14:textId="77777777" w:rsidR="00496950" w:rsidRPr="005515C1" w:rsidRDefault="00496950" w:rsidP="00496950">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564DF7E5" w14:textId="77777777" w:rsidR="00496950" w:rsidRPr="005515C1" w:rsidRDefault="00496950" w:rsidP="00496950">
            <w:pPr>
              <w:rPr>
                <w:rFonts w:ascii="Tahoma" w:hAnsi="Tahoma" w:cs="Tahoma"/>
                <w:sz w:val="21"/>
                <w:szCs w:val="21"/>
              </w:rPr>
            </w:pPr>
          </w:p>
          <w:p w14:paraId="082BFBC3" w14:textId="77777777" w:rsidR="00496950" w:rsidRPr="005515C1" w:rsidRDefault="00496950" w:rsidP="00496950">
            <w:pPr>
              <w:rPr>
                <w:rFonts w:ascii="Tahoma" w:hAnsi="Tahoma" w:cs="Tahoma"/>
                <w:sz w:val="21"/>
                <w:szCs w:val="21"/>
              </w:rPr>
            </w:pPr>
          </w:p>
          <w:p w14:paraId="1A662D14" w14:textId="77777777" w:rsidR="00496950" w:rsidRPr="005515C1" w:rsidRDefault="00496950" w:rsidP="00496950">
            <w:pPr>
              <w:rPr>
                <w:rFonts w:ascii="Tahoma" w:hAnsi="Tahoma" w:cs="Tahoma"/>
                <w:sz w:val="21"/>
                <w:szCs w:val="21"/>
              </w:rPr>
            </w:pPr>
          </w:p>
          <w:p w14:paraId="5CDC0572" w14:textId="77777777" w:rsidR="00496950" w:rsidRPr="005515C1" w:rsidRDefault="00496950" w:rsidP="00496950">
            <w:pPr>
              <w:rPr>
                <w:rFonts w:ascii="Tahoma" w:hAnsi="Tahoma" w:cs="Tahoma"/>
                <w:sz w:val="21"/>
                <w:szCs w:val="21"/>
              </w:rPr>
            </w:pPr>
          </w:p>
          <w:p w14:paraId="7FC9D48E" w14:textId="77777777" w:rsidR="00496950" w:rsidRPr="005515C1" w:rsidRDefault="00496950" w:rsidP="00496950">
            <w:pPr>
              <w:rPr>
                <w:rFonts w:ascii="Tahoma" w:hAnsi="Tahoma" w:cs="Tahoma"/>
                <w:sz w:val="21"/>
                <w:szCs w:val="21"/>
              </w:rPr>
            </w:pPr>
          </w:p>
          <w:p w14:paraId="7CEC4C3C" w14:textId="77777777" w:rsidR="00496950" w:rsidRPr="005515C1" w:rsidRDefault="00496950" w:rsidP="00496950">
            <w:pPr>
              <w:rPr>
                <w:rFonts w:ascii="Tahoma" w:hAnsi="Tahoma" w:cs="Tahoma"/>
                <w:sz w:val="21"/>
                <w:szCs w:val="21"/>
              </w:rPr>
            </w:pPr>
          </w:p>
          <w:p w14:paraId="1035955B" w14:textId="77777777" w:rsidR="00496950" w:rsidRPr="005515C1" w:rsidRDefault="00496950" w:rsidP="00496950">
            <w:pPr>
              <w:rPr>
                <w:rFonts w:ascii="Tahoma" w:hAnsi="Tahoma" w:cs="Tahoma"/>
                <w:sz w:val="21"/>
                <w:szCs w:val="21"/>
              </w:rPr>
            </w:pPr>
          </w:p>
          <w:p w14:paraId="72AF8BC3" w14:textId="77777777" w:rsidR="00496950" w:rsidRPr="005515C1" w:rsidRDefault="00496950" w:rsidP="00496950">
            <w:pPr>
              <w:rPr>
                <w:rFonts w:ascii="Tahoma" w:hAnsi="Tahoma" w:cs="Tahoma"/>
                <w:sz w:val="21"/>
                <w:szCs w:val="21"/>
              </w:rPr>
            </w:pPr>
          </w:p>
          <w:p w14:paraId="5391B186" w14:textId="77777777" w:rsidR="00496950" w:rsidRPr="005515C1" w:rsidRDefault="00496950" w:rsidP="00496950">
            <w:pPr>
              <w:rPr>
                <w:rFonts w:ascii="Tahoma" w:hAnsi="Tahoma" w:cs="Tahoma"/>
                <w:sz w:val="21"/>
                <w:szCs w:val="21"/>
              </w:rPr>
            </w:pPr>
          </w:p>
          <w:p w14:paraId="17543AEC" w14:textId="77777777" w:rsidR="00496950" w:rsidRPr="005515C1" w:rsidRDefault="00496950" w:rsidP="00496950">
            <w:pPr>
              <w:rPr>
                <w:rFonts w:ascii="Tahoma" w:hAnsi="Tahoma" w:cs="Tahoma"/>
                <w:sz w:val="21"/>
                <w:szCs w:val="21"/>
              </w:rPr>
            </w:pPr>
          </w:p>
          <w:p w14:paraId="15653007" w14:textId="77777777" w:rsidR="00496950" w:rsidRPr="005515C1" w:rsidRDefault="00496950" w:rsidP="00496950">
            <w:pPr>
              <w:rPr>
                <w:rFonts w:ascii="Tahoma" w:hAnsi="Tahoma" w:cs="Tahoma"/>
                <w:sz w:val="21"/>
                <w:szCs w:val="21"/>
              </w:rPr>
            </w:pPr>
          </w:p>
          <w:p w14:paraId="65F02A2C" w14:textId="77777777" w:rsidR="00496950" w:rsidRPr="005515C1" w:rsidRDefault="00496950" w:rsidP="00496950">
            <w:pPr>
              <w:rPr>
                <w:rFonts w:ascii="Tahoma" w:hAnsi="Tahoma" w:cs="Tahoma"/>
                <w:sz w:val="21"/>
                <w:szCs w:val="21"/>
              </w:rPr>
            </w:pPr>
          </w:p>
          <w:p w14:paraId="498ECB93" w14:textId="77777777" w:rsidR="00496950" w:rsidRPr="005515C1" w:rsidRDefault="00496950"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0624AE55" w14:textId="77777777" w:rsidR="00496950" w:rsidRPr="005515C1" w:rsidRDefault="00496950" w:rsidP="00496950">
            <w:pPr>
              <w:rPr>
                <w:rFonts w:ascii="Tahoma" w:hAnsi="Tahoma" w:cs="Tahoma"/>
                <w:b/>
                <w:bCs/>
                <w:sz w:val="21"/>
                <w:szCs w:val="21"/>
              </w:rPr>
            </w:pPr>
          </w:p>
        </w:tc>
      </w:tr>
      <w:tr w:rsidR="005515C1" w:rsidRPr="005515C1" w14:paraId="462EF8E4" w14:textId="77777777" w:rsidTr="00496950">
        <w:tc>
          <w:tcPr>
            <w:tcW w:w="932" w:type="dxa"/>
            <w:gridSpan w:val="2"/>
            <w:tcBorders>
              <w:top w:val="single" w:sz="4" w:space="0" w:color="auto"/>
              <w:left w:val="single" w:sz="4" w:space="0" w:color="auto"/>
              <w:bottom w:val="single" w:sz="4" w:space="0" w:color="auto"/>
              <w:right w:val="single" w:sz="4" w:space="0" w:color="auto"/>
            </w:tcBorders>
            <w:vAlign w:val="center"/>
          </w:tcPr>
          <w:p w14:paraId="72DBE6FF" w14:textId="1A8F6836" w:rsidR="00496950" w:rsidRPr="005515C1" w:rsidRDefault="0070304C" w:rsidP="0070304C">
            <w:pPr>
              <w:jc w:val="center"/>
              <w:rPr>
                <w:rFonts w:ascii="Tahoma" w:hAnsi="Tahoma" w:cs="Tahoma"/>
                <w:b/>
                <w:sz w:val="21"/>
                <w:szCs w:val="21"/>
              </w:rPr>
            </w:pPr>
            <w:r w:rsidRPr="005515C1">
              <w:rPr>
                <w:rFonts w:ascii="Tahoma" w:hAnsi="Tahoma" w:cs="Tahoma"/>
                <w:b/>
                <w:sz w:val="21"/>
                <w:szCs w:val="21"/>
              </w:rPr>
              <w:t>200</w:t>
            </w:r>
          </w:p>
        </w:tc>
        <w:tc>
          <w:tcPr>
            <w:tcW w:w="7073" w:type="dxa"/>
            <w:gridSpan w:val="2"/>
            <w:tcBorders>
              <w:top w:val="single" w:sz="4" w:space="0" w:color="auto"/>
              <w:left w:val="single" w:sz="4" w:space="0" w:color="auto"/>
              <w:bottom w:val="single" w:sz="4" w:space="0" w:color="auto"/>
              <w:right w:val="single" w:sz="4" w:space="0" w:color="auto"/>
            </w:tcBorders>
            <w:hideMark/>
          </w:tcPr>
          <w:p w14:paraId="7939B2EE" w14:textId="5E989C41" w:rsidR="00496950" w:rsidRPr="005515C1" w:rsidRDefault="00496950" w:rsidP="00496950">
            <w:pPr>
              <w:rPr>
                <w:rFonts w:ascii="Tahoma" w:hAnsi="Tahoma" w:cs="Tahoma"/>
                <w:b/>
                <w:sz w:val="21"/>
                <w:szCs w:val="21"/>
              </w:rPr>
            </w:pPr>
            <w:r w:rsidRPr="005515C1">
              <w:rPr>
                <w:rFonts w:ascii="Tahoma" w:hAnsi="Tahoma" w:cs="Tahoma"/>
                <w:b/>
                <w:sz w:val="21"/>
                <w:szCs w:val="21"/>
              </w:rPr>
              <w:t>COUVERTURE-OUVERTURE</w:t>
            </w:r>
          </w:p>
        </w:tc>
        <w:tc>
          <w:tcPr>
            <w:tcW w:w="1843" w:type="dxa"/>
            <w:tcBorders>
              <w:top w:val="single" w:sz="4" w:space="0" w:color="auto"/>
              <w:left w:val="single" w:sz="4" w:space="0" w:color="auto"/>
              <w:bottom w:val="single" w:sz="4" w:space="0" w:color="auto"/>
              <w:right w:val="single" w:sz="4" w:space="0" w:color="auto"/>
            </w:tcBorders>
            <w:vAlign w:val="center"/>
          </w:tcPr>
          <w:p w14:paraId="35923CB0" w14:textId="77777777" w:rsidR="00496950" w:rsidRPr="005515C1" w:rsidRDefault="00496950" w:rsidP="00496950">
            <w:pPr>
              <w:rPr>
                <w:rFonts w:ascii="Tahoma" w:hAnsi="Tahoma" w:cs="Tahoma"/>
                <w:b/>
                <w:sz w:val="21"/>
                <w:szCs w:val="21"/>
              </w:rPr>
            </w:pPr>
          </w:p>
        </w:tc>
      </w:tr>
      <w:tr w:rsidR="005515C1" w:rsidRPr="005515C1" w14:paraId="0B22051E"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130F0B36" w14:textId="77777777" w:rsidR="00496950" w:rsidRPr="005515C1" w:rsidRDefault="00496950" w:rsidP="00496950">
            <w:pPr>
              <w:jc w:val="center"/>
              <w:rPr>
                <w:rFonts w:ascii="Tahoma" w:hAnsi="Tahoma" w:cs="Tahoma"/>
                <w:b/>
                <w:bCs/>
                <w:sz w:val="21"/>
                <w:szCs w:val="21"/>
              </w:rPr>
            </w:pPr>
            <w:r w:rsidRPr="005515C1">
              <w:rPr>
                <w:rFonts w:ascii="Tahoma" w:hAnsi="Tahoma" w:cs="Tahoma"/>
                <w:b/>
                <w:bCs/>
                <w:sz w:val="21"/>
                <w:szCs w:val="21"/>
              </w:rPr>
              <w:t>201</w:t>
            </w:r>
          </w:p>
          <w:p w14:paraId="432DDBED" w14:textId="77777777" w:rsidR="00496950" w:rsidRPr="005515C1" w:rsidRDefault="00496950" w:rsidP="00496950">
            <w:pPr>
              <w:jc w:val="center"/>
              <w:rPr>
                <w:rFonts w:ascii="Tahoma" w:hAnsi="Tahoma" w:cs="Tahoma"/>
                <w:b/>
                <w:bCs/>
                <w:sz w:val="21"/>
                <w:szCs w:val="21"/>
              </w:rPr>
            </w:pPr>
          </w:p>
          <w:p w14:paraId="515AED9C" w14:textId="77777777" w:rsidR="00496950" w:rsidRPr="005515C1" w:rsidRDefault="00496950" w:rsidP="00496950">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285A63B2" w14:textId="77777777" w:rsidR="00496950" w:rsidRPr="005515C1" w:rsidRDefault="00496950" w:rsidP="004969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 bardage en tôle lisse</w:t>
            </w:r>
          </w:p>
          <w:p w14:paraId="2EAF7E54" w14:textId="77777777" w:rsidR="00496950" w:rsidRPr="005515C1" w:rsidRDefault="00496950" w:rsidP="00496950">
            <w:pPr>
              <w:jc w:val="both"/>
              <w:rPr>
                <w:rFonts w:ascii="Tahoma" w:hAnsi="Tahoma" w:cs="Tahoma"/>
                <w:b/>
                <w:bCs/>
                <w:i/>
                <w:sz w:val="21"/>
                <w:szCs w:val="21"/>
                <w:lang w:eastAsia="en-US" w:bidi="en-US"/>
              </w:rPr>
            </w:pPr>
          </w:p>
          <w:p w14:paraId="1D8E2E1D"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Ce prix rémunère au mètre carré la fourniture et la pose des tôles bardage en tôle lisse. Il comprend :</w:t>
            </w:r>
          </w:p>
          <w:p w14:paraId="728BE0F4" w14:textId="77777777" w:rsidR="00496950" w:rsidRPr="005515C1" w:rsidRDefault="00496950" w:rsidP="0049695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lisse ;</w:t>
            </w:r>
          </w:p>
          <w:p w14:paraId="7B41E959" w14:textId="77777777" w:rsidR="00496950" w:rsidRPr="005515C1" w:rsidRDefault="00496950" w:rsidP="00496950">
            <w:pPr>
              <w:jc w:val="both"/>
              <w:rPr>
                <w:rFonts w:ascii="Tahoma" w:hAnsi="Tahoma" w:cs="Tahoma"/>
                <w:sz w:val="21"/>
                <w:szCs w:val="21"/>
              </w:rPr>
            </w:pPr>
            <w:r w:rsidRPr="005515C1">
              <w:rPr>
                <w:rFonts w:ascii="Tahoma" w:hAnsi="Tahoma" w:cs="Tahoma"/>
                <w:sz w:val="21"/>
                <w:szCs w:val="21"/>
              </w:rPr>
              <w:t>Et toutes les sujétions.</w:t>
            </w:r>
          </w:p>
          <w:p w14:paraId="2AA1ED26" w14:textId="77777777" w:rsidR="00496950" w:rsidRPr="005515C1" w:rsidRDefault="00496950" w:rsidP="00496950">
            <w:pPr>
              <w:jc w:val="both"/>
              <w:rPr>
                <w:rFonts w:ascii="Tahoma" w:hAnsi="Tahoma" w:cs="Tahoma"/>
                <w:sz w:val="21"/>
                <w:szCs w:val="21"/>
              </w:rPr>
            </w:pPr>
          </w:p>
          <w:p w14:paraId="2113A159" w14:textId="77777777" w:rsidR="00496950" w:rsidRPr="005515C1" w:rsidRDefault="00496950" w:rsidP="00496950">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921A54F" w14:textId="77777777" w:rsidR="00496950" w:rsidRPr="005515C1" w:rsidRDefault="00496950" w:rsidP="00496950">
            <w:pPr>
              <w:rPr>
                <w:rFonts w:ascii="Tahoma" w:hAnsi="Tahoma" w:cs="Tahoma"/>
                <w:sz w:val="21"/>
                <w:szCs w:val="21"/>
              </w:rPr>
            </w:pPr>
          </w:p>
          <w:p w14:paraId="6ACF703C" w14:textId="77777777" w:rsidR="00496950" w:rsidRPr="005515C1" w:rsidRDefault="00496950" w:rsidP="00496950">
            <w:pPr>
              <w:rPr>
                <w:rFonts w:ascii="Tahoma" w:hAnsi="Tahoma" w:cs="Tahoma"/>
                <w:sz w:val="21"/>
                <w:szCs w:val="21"/>
              </w:rPr>
            </w:pPr>
          </w:p>
          <w:p w14:paraId="331191E7" w14:textId="77777777" w:rsidR="00496950" w:rsidRPr="005515C1" w:rsidRDefault="00496950" w:rsidP="00496950">
            <w:pPr>
              <w:keepNext/>
              <w:spacing w:line="360" w:lineRule="auto"/>
              <w:ind w:left="1134" w:hanging="708"/>
              <w:outlineLvl w:val="0"/>
              <w:rPr>
                <w:rFonts w:eastAsia="Batang"/>
                <w:b/>
                <w:bCs/>
                <w:sz w:val="24"/>
                <w:szCs w:val="24"/>
                <w:lang w:eastAsia="en-US" w:bidi="en-US"/>
              </w:rPr>
            </w:pPr>
          </w:p>
          <w:p w14:paraId="4417182B" w14:textId="77777777" w:rsidR="00496950" w:rsidRPr="005515C1" w:rsidRDefault="00496950" w:rsidP="00496950">
            <w:pPr>
              <w:rPr>
                <w:lang w:bidi="en-US"/>
              </w:rPr>
            </w:pPr>
          </w:p>
          <w:p w14:paraId="45070DE0" w14:textId="77777777" w:rsidR="00496950" w:rsidRPr="005515C1" w:rsidRDefault="00496950" w:rsidP="00496950">
            <w:pPr>
              <w:rPr>
                <w:lang w:bidi="en-US"/>
              </w:rPr>
            </w:pPr>
          </w:p>
          <w:p w14:paraId="3AAC2590" w14:textId="77777777" w:rsidR="00496950" w:rsidRPr="005515C1" w:rsidRDefault="00496950" w:rsidP="00496950">
            <w:pPr>
              <w:rPr>
                <w:lang w:bidi="en-US"/>
              </w:rPr>
            </w:pPr>
          </w:p>
          <w:p w14:paraId="7929E152" w14:textId="77777777" w:rsidR="00496950" w:rsidRPr="005515C1" w:rsidRDefault="00496950" w:rsidP="00496950">
            <w:pPr>
              <w:rPr>
                <w:lang w:bidi="en-US"/>
              </w:rPr>
            </w:pPr>
          </w:p>
          <w:p w14:paraId="56B60917" w14:textId="77777777" w:rsidR="00496950" w:rsidRPr="005515C1" w:rsidRDefault="00496950" w:rsidP="00496950">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20878C67" w14:textId="77777777" w:rsidR="00496950" w:rsidRPr="005515C1" w:rsidRDefault="00496950" w:rsidP="00496950">
            <w:pPr>
              <w:rPr>
                <w:rFonts w:ascii="Tahoma" w:hAnsi="Tahoma" w:cs="Tahoma"/>
                <w:b/>
                <w:bCs/>
                <w:sz w:val="21"/>
                <w:szCs w:val="21"/>
              </w:rPr>
            </w:pPr>
          </w:p>
        </w:tc>
      </w:tr>
      <w:tr w:rsidR="005515C1" w:rsidRPr="005515C1" w14:paraId="3477F89C"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22C310B8" w14:textId="2BBF39BF" w:rsidR="00EC719E" w:rsidRPr="005515C1" w:rsidRDefault="00EC719E" w:rsidP="00EC719E">
            <w:pPr>
              <w:jc w:val="center"/>
              <w:rPr>
                <w:rFonts w:ascii="Tahoma" w:hAnsi="Tahoma" w:cs="Tahoma"/>
                <w:b/>
                <w:bCs/>
                <w:sz w:val="21"/>
                <w:szCs w:val="21"/>
              </w:rPr>
            </w:pPr>
            <w:r w:rsidRPr="005515C1">
              <w:rPr>
                <w:rFonts w:ascii="Tahoma" w:hAnsi="Tahoma" w:cs="Tahoma"/>
                <w:b/>
                <w:bCs/>
                <w:sz w:val="21"/>
                <w:szCs w:val="21"/>
              </w:rPr>
              <w:t>202</w:t>
            </w:r>
          </w:p>
          <w:p w14:paraId="30652708" w14:textId="77777777" w:rsidR="00EC719E" w:rsidRPr="005515C1" w:rsidRDefault="00EC719E" w:rsidP="00EC719E">
            <w:pPr>
              <w:jc w:val="center"/>
              <w:rPr>
                <w:rFonts w:ascii="Tahoma" w:hAnsi="Tahoma" w:cs="Tahoma"/>
                <w:b/>
                <w:bCs/>
                <w:sz w:val="21"/>
                <w:szCs w:val="21"/>
              </w:rPr>
            </w:pPr>
          </w:p>
          <w:p w14:paraId="33971C9F" w14:textId="77777777" w:rsidR="00EC719E" w:rsidRPr="005515C1" w:rsidRDefault="00EC719E" w:rsidP="00EC719E">
            <w:pPr>
              <w:jc w:val="center"/>
              <w:rPr>
                <w:rFonts w:ascii="Tahoma" w:hAnsi="Tahoma" w:cs="Tahoma"/>
                <w:b/>
                <w:bCs/>
                <w:sz w:val="21"/>
                <w:szCs w:val="21"/>
              </w:rPr>
            </w:pPr>
          </w:p>
          <w:p w14:paraId="4731DAE0" w14:textId="77777777" w:rsidR="00EC719E" w:rsidRPr="005515C1" w:rsidRDefault="00EC719E" w:rsidP="00EC719E">
            <w:pPr>
              <w:jc w:val="center"/>
              <w:rPr>
                <w:rFonts w:ascii="Tahoma" w:hAnsi="Tahoma" w:cs="Tahoma"/>
                <w:sz w:val="21"/>
                <w:szCs w:val="21"/>
              </w:rPr>
            </w:pPr>
          </w:p>
          <w:p w14:paraId="2754977C" w14:textId="77777777" w:rsidR="00EC719E" w:rsidRPr="005515C1" w:rsidRDefault="00EC719E" w:rsidP="00EC719E">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EA6986B"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Dépose du plafond vétuste</w:t>
            </w:r>
          </w:p>
          <w:p w14:paraId="383220EE" w14:textId="77777777" w:rsidR="00EC719E" w:rsidRPr="005515C1" w:rsidRDefault="00EC719E" w:rsidP="00EC719E">
            <w:pPr>
              <w:jc w:val="both"/>
              <w:rPr>
                <w:rFonts w:ascii="Tahoma" w:hAnsi="Tahoma" w:cs="Tahoma"/>
                <w:b/>
                <w:bCs/>
                <w:i/>
                <w:sz w:val="21"/>
                <w:szCs w:val="21"/>
                <w:lang w:bidi="en-US"/>
              </w:rPr>
            </w:pPr>
          </w:p>
          <w:p w14:paraId="76261F0D" w14:textId="77777777" w:rsidR="00EC719E" w:rsidRPr="005515C1" w:rsidRDefault="00EC719E" w:rsidP="00EC719E">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 forfait le dépôt de la toiture endommagée. Il comprend :</w:t>
            </w:r>
          </w:p>
          <w:p w14:paraId="2F8238B3" w14:textId="77777777" w:rsidR="00EC719E" w:rsidRPr="005515C1" w:rsidRDefault="00EC719E" w:rsidP="00EC719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enlèvement ;</w:t>
            </w:r>
          </w:p>
          <w:p w14:paraId="31C5F1FC" w14:textId="77777777" w:rsidR="00EC719E" w:rsidRPr="005515C1" w:rsidRDefault="00EC719E" w:rsidP="00EC719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11E12AEA" w14:textId="77777777" w:rsidR="00EC719E" w:rsidRPr="005515C1" w:rsidRDefault="00EC719E" w:rsidP="00EC719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Le nettoyage ;</w:t>
            </w:r>
          </w:p>
          <w:p w14:paraId="063808BC"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 xml:space="preserve">Et toutes autres sujétions. </w:t>
            </w:r>
          </w:p>
          <w:p w14:paraId="2EB3D0D7" w14:textId="77777777" w:rsidR="00EC719E" w:rsidRPr="005515C1" w:rsidRDefault="00EC719E" w:rsidP="00EC719E">
            <w:pPr>
              <w:jc w:val="both"/>
              <w:rPr>
                <w:rFonts w:ascii="Tahoma" w:hAnsi="Tahoma" w:cs="Tahoma"/>
                <w:sz w:val="21"/>
                <w:szCs w:val="21"/>
              </w:rPr>
            </w:pPr>
          </w:p>
          <w:p w14:paraId="73444563" w14:textId="435F98F4"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457BA21B" w14:textId="77777777" w:rsidR="00EC719E" w:rsidRPr="005515C1" w:rsidRDefault="00EC719E" w:rsidP="00EC719E">
            <w:pPr>
              <w:rPr>
                <w:rFonts w:ascii="Tahoma" w:hAnsi="Tahoma" w:cs="Tahoma"/>
                <w:sz w:val="21"/>
                <w:szCs w:val="21"/>
              </w:rPr>
            </w:pPr>
          </w:p>
          <w:p w14:paraId="3306BB01" w14:textId="77777777" w:rsidR="00EC719E" w:rsidRPr="005515C1" w:rsidRDefault="00EC719E" w:rsidP="00EC719E">
            <w:pPr>
              <w:rPr>
                <w:rFonts w:ascii="Tahoma" w:hAnsi="Tahoma" w:cs="Tahoma"/>
                <w:sz w:val="21"/>
                <w:szCs w:val="21"/>
              </w:rPr>
            </w:pPr>
          </w:p>
          <w:p w14:paraId="2440DCFF" w14:textId="77777777" w:rsidR="00EC719E" w:rsidRPr="005515C1" w:rsidRDefault="00EC719E" w:rsidP="00EC719E">
            <w:pPr>
              <w:keepNext/>
              <w:spacing w:line="360" w:lineRule="auto"/>
              <w:ind w:left="1134" w:hanging="708"/>
              <w:outlineLvl w:val="0"/>
              <w:rPr>
                <w:rFonts w:eastAsia="Batang"/>
                <w:b/>
                <w:bCs/>
                <w:sz w:val="24"/>
                <w:szCs w:val="24"/>
                <w:lang w:eastAsia="en-US" w:bidi="en-US"/>
              </w:rPr>
            </w:pPr>
          </w:p>
          <w:p w14:paraId="676AEEFD" w14:textId="77777777" w:rsidR="00EC719E" w:rsidRPr="005515C1" w:rsidRDefault="00EC719E" w:rsidP="00EC719E">
            <w:pPr>
              <w:rPr>
                <w:rFonts w:ascii="Tahoma" w:hAnsi="Tahoma" w:cs="Tahoma"/>
              </w:rPr>
            </w:pPr>
          </w:p>
          <w:p w14:paraId="0C5F3D46" w14:textId="77777777" w:rsidR="00EC719E" w:rsidRPr="005515C1" w:rsidRDefault="00EC719E" w:rsidP="00EC719E">
            <w:pPr>
              <w:rPr>
                <w:rFonts w:ascii="Tahoma" w:hAnsi="Tahoma" w:cs="Tahoma"/>
              </w:rPr>
            </w:pPr>
          </w:p>
          <w:p w14:paraId="3CBE6658" w14:textId="77777777" w:rsidR="00EC719E" w:rsidRPr="005515C1" w:rsidRDefault="00EC719E" w:rsidP="00EC719E">
            <w:pPr>
              <w:rPr>
                <w:rFonts w:ascii="Tahoma" w:hAnsi="Tahoma" w:cs="Tahoma"/>
                <w:sz w:val="21"/>
                <w:szCs w:val="21"/>
              </w:rPr>
            </w:pPr>
          </w:p>
          <w:p w14:paraId="6F69157C" w14:textId="77777777" w:rsidR="00EC719E" w:rsidRPr="005515C1" w:rsidRDefault="00EC719E" w:rsidP="00EC719E">
            <w:pPr>
              <w:rPr>
                <w:rFonts w:ascii="Tahoma" w:hAnsi="Tahoma" w:cs="Tahoma"/>
                <w:sz w:val="21"/>
                <w:szCs w:val="21"/>
              </w:rPr>
            </w:pPr>
          </w:p>
          <w:p w14:paraId="2D6A15E2" w14:textId="77777777" w:rsidR="00EC719E" w:rsidRPr="005515C1" w:rsidRDefault="00EC719E" w:rsidP="00EC719E">
            <w:pPr>
              <w:rPr>
                <w:rFonts w:ascii="Tahoma" w:hAnsi="Tahoma" w:cs="Tahoma"/>
                <w:sz w:val="21"/>
                <w:szCs w:val="21"/>
              </w:rPr>
            </w:pPr>
          </w:p>
          <w:p w14:paraId="1D26E2E6" w14:textId="59D63EDD" w:rsidR="00EC719E" w:rsidRPr="005515C1" w:rsidRDefault="00EC719E" w:rsidP="00EC719E">
            <w:pPr>
              <w:rPr>
                <w:rFonts w:ascii="Tahoma" w:hAnsi="Tahoma" w:cs="Tahoma"/>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77DB55D0" w14:textId="77777777" w:rsidR="00EC719E" w:rsidRPr="005515C1" w:rsidRDefault="00EC719E" w:rsidP="00EC719E">
            <w:pPr>
              <w:rPr>
                <w:rFonts w:ascii="Tahoma" w:hAnsi="Tahoma" w:cs="Tahoma"/>
                <w:b/>
                <w:bCs/>
                <w:sz w:val="21"/>
                <w:szCs w:val="21"/>
              </w:rPr>
            </w:pPr>
          </w:p>
        </w:tc>
      </w:tr>
      <w:tr w:rsidR="005515C1" w:rsidRPr="005515C1" w14:paraId="50ECAFD3"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332AFE21" w14:textId="0B055209" w:rsidR="00EC719E" w:rsidRPr="005515C1" w:rsidRDefault="00EC719E" w:rsidP="00EC719E">
            <w:pPr>
              <w:jc w:val="center"/>
              <w:rPr>
                <w:rFonts w:ascii="Tahoma" w:hAnsi="Tahoma" w:cs="Tahoma"/>
                <w:b/>
                <w:bCs/>
                <w:sz w:val="21"/>
                <w:szCs w:val="21"/>
              </w:rPr>
            </w:pPr>
            <w:r w:rsidRPr="005515C1">
              <w:rPr>
                <w:rFonts w:ascii="Tahoma" w:hAnsi="Tahoma" w:cs="Tahoma"/>
                <w:b/>
                <w:bCs/>
                <w:sz w:val="21"/>
                <w:szCs w:val="21"/>
              </w:rPr>
              <w:t>203</w:t>
            </w:r>
          </w:p>
          <w:p w14:paraId="1364149A" w14:textId="77777777" w:rsidR="00EC719E" w:rsidRPr="005515C1" w:rsidRDefault="00EC719E" w:rsidP="00EC719E">
            <w:pPr>
              <w:jc w:val="center"/>
              <w:rPr>
                <w:rFonts w:ascii="Tahoma" w:hAnsi="Tahoma" w:cs="Tahoma"/>
                <w:b/>
                <w:bCs/>
                <w:sz w:val="21"/>
                <w:szCs w:val="21"/>
              </w:rPr>
            </w:pPr>
          </w:p>
          <w:p w14:paraId="01771EE8" w14:textId="77777777" w:rsidR="00EC719E" w:rsidRPr="005515C1" w:rsidRDefault="00EC719E" w:rsidP="00EC719E">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1E95E48" w14:textId="77777777"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Etanchéité de toute la toiture (au niveau des tirefonds) par le mastic et réglage des vis</w:t>
            </w:r>
          </w:p>
          <w:p w14:paraId="00D2CC40" w14:textId="77777777" w:rsidR="00EC719E" w:rsidRPr="005515C1" w:rsidRDefault="00EC719E" w:rsidP="00EC719E">
            <w:pPr>
              <w:jc w:val="both"/>
              <w:rPr>
                <w:rFonts w:ascii="Tahoma" w:hAnsi="Tahoma" w:cs="Tahoma"/>
                <w:b/>
                <w:bCs/>
                <w:i/>
                <w:sz w:val="21"/>
                <w:szCs w:val="21"/>
                <w:lang w:eastAsia="en-US" w:bidi="en-US"/>
              </w:rPr>
            </w:pPr>
          </w:p>
          <w:p w14:paraId="31F254E5"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au mètre carré la fourniture et la pose des matériaux d’étanchéité Il comprend :</w:t>
            </w:r>
          </w:p>
          <w:p w14:paraId="38AF9E06" w14:textId="77777777" w:rsidR="00EC719E" w:rsidRPr="005515C1" w:rsidRDefault="00EC719E" w:rsidP="00EC719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 xml:space="preserve">Fourniture des matériaux ; </w:t>
            </w:r>
          </w:p>
          <w:p w14:paraId="444E2070"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Mise en œuvre;</w:t>
            </w:r>
          </w:p>
          <w:p w14:paraId="043F392A"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Et toutes les sujétions.</w:t>
            </w:r>
          </w:p>
          <w:p w14:paraId="0880B6E2" w14:textId="77777777" w:rsidR="00EC719E" w:rsidRPr="005515C1" w:rsidRDefault="00EC719E" w:rsidP="00EC719E">
            <w:pPr>
              <w:jc w:val="both"/>
              <w:rPr>
                <w:rFonts w:ascii="Tahoma" w:hAnsi="Tahoma" w:cs="Tahoma"/>
                <w:sz w:val="21"/>
                <w:szCs w:val="21"/>
              </w:rPr>
            </w:pPr>
          </w:p>
          <w:p w14:paraId="4CF4BF89" w14:textId="77777777"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6464D6E4" w14:textId="77777777" w:rsidR="00EC719E" w:rsidRPr="005515C1" w:rsidRDefault="00EC719E" w:rsidP="00EC719E">
            <w:pPr>
              <w:rPr>
                <w:rFonts w:ascii="Tahoma" w:hAnsi="Tahoma" w:cs="Tahoma"/>
                <w:sz w:val="21"/>
                <w:szCs w:val="21"/>
              </w:rPr>
            </w:pPr>
          </w:p>
          <w:p w14:paraId="0B94C6CB" w14:textId="77777777" w:rsidR="00EC719E" w:rsidRPr="005515C1" w:rsidRDefault="00EC719E" w:rsidP="00EC719E">
            <w:pPr>
              <w:rPr>
                <w:rFonts w:ascii="Tahoma" w:hAnsi="Tahoma" w:cs="Tahoma"/>
                <w:sz w:val="21"/>
                <w:szCs w:val="21"/>
              </w:rPr>
            </w:pPr>
          </w:p>
          <w:p w14:paraId="659B04AE" w14:textId="77777777" w:rsidR="00EC719E" w:rsidRPr="005515C1" w:rsidRDefault="00EC719E" w:rsidP="00EC719E">
            <w:pPr>
              <w:keepNext/>
              <w:spacing w:line="360" w:lineRule="auto"/>
              <w:ind w:left="1134" w:hanging="708"/>
              <w:outlineLvl w:val="0"/>
              <w:rPr>
                <w:rFonts w:eastAsia="Batang"/>
                <w:b/>
                <w:bCs/>
                <w:sz w:val="24"/>
                <w:szCs w:val="24"/>
                <w:lang w:eastAsia="en-US" w:bidi="en-US"/>
              </w:rPr>
            </w:pPr>
          </w:p>
          <w:p w14:paraId="070F6420" w14:textId="77777777" w:rsidR="00EC719E" w:rsidRPr="005515C1" w:rsidRDefault="00EC719E" w:rsidP="00EC719E">
            <w:pPr>
              <w:rPr>
                <w:lang w:bidi="en-US"/>
              </w:rPr>
            </w:pPr>
          </w:p>
          <w:p w14:paraId="7480DC17" w14:textId="77777777" w:rsidR="00EC719E" w:rsidRPr="005515C1" w:rsidRDefault="00EC719E" w:rsidP="00EC719E">
            <w:pPr>
              <w:rPr>
                <w:lang w:bidi="en-US"/>
              </w:rPr>
            </w:pPr>
          </w:p>
          <w:p w14:paraId="0E884E9A" w14:textId="77777777" w:rsidR="00EC719E" w:rsidRPr="005515C1" w:rsidRDefault="00EC719E" w:rsidP="00EC719E">
            <w:pPr>
              <w:rPr>
                <w:lang w:bidi="en-US"/>
              </w:rPr>
            </w:pPr>
          </w:p>
          <w:p w14:paraId="1E3C2152" w14:textId="77777777" w:rsidR="00EC719E" w:rsidRPr="005515C1" w:rsidRDefault="00EC719E" w:rsidP="00EC719E">
            <w:pPr>
              <w:rPr>
                <w:lang w:bidi="en-US"/>
              </w:rPr>
            </w:pPr>
          </w:p>
          <w:p w14:paraId="03D7032F" w14:textId="77777777" w:rsidR="00EC719E" w:rsidRPr="005515C1" w:rsidRDefault="00EC719E" w:rsidP="00EC719E">
            <w:pPr>
              <w:rPr>
                <w:lang w:bidi="en-US"/>
              </w:rPr>
            </w:pPr>
          </w:p>
          <w:p w14:paraId="6AA1E4FC" w14:textId="77777777" w:rsidR="00EC719E" w:rsidRPr="005515C1" w:rsidRDefault="00EC719E" w:rsidP="00EC719E">
            <w:pPr>
              <w:rPr>
                <w:lang w:bidi="en-US"/>
              </w:rPr>
            </w:pPr>
          </w:p>
          <w:p w14:paraId="5FDA7940" w14:textId="77777777" w:rsidR="00EC719E" w:rsidRPr="005515C1" w:rsidRDefault="00EC719E" w:rsidP="00EC719E">
            <w:pPr>
              <w:rPr>
                <w:lang w:bidi="en-US"/>
              </w:rPr>
            </w:pPr>
          </w:p>
          <w:p w14:paraId="5B6A870E" w14:textId="77777777" w:rsidR="00EC719E" w:rsidRPr="005515C1" w:rsidRDefault="00EC719E" w:rsidP="00EC719E">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20CC1920" w14:textId="77777777" w:rsidR="00EC719E" w:rsidRPr="005515C1" w:rsidRDefault="00EC719E" w:rsidP="00EC719E">
            <w:pPr>
              <w:rPr>
                <w:rFonts w:ascii="Tahoma" w:hAnsi="Tahoma" w:cs="Tahoma"/>
                <w:b/>
                <w:bCs/>
                <w:sz w:val="21"/>
                <w:szCs w:val="21"/>
              </w:rPr>
            </w:pPr>
          </w:p>
        </w:tc>
      </w:tr>
      <w:tr w:rsidR="005515C1" w:rsidRPr="005515C1" w14:paraId="6D145E05"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23220B45" w14:textId="41E7E4E9" w:rsidR="00EC719E" w:rsidRPr="005515C1" w:rsidRDefault="00EC719E" w:rsidP="00EC719E">
            <w:pPr>
              <w:jc w:val="center"/>
              <w:rPr>
                <w:rFonts w:ascii="Tahoma" w:hAnsi="Tahoma" w:cs="Tahoma"/>
                <w:b/>
                <w:bCs/>
                <w:sz w:val="21"/>
                <w:szCs w:val="21"/>
              </w:rPr>
            </w:pPr>
            <w:r w:rsidRPr="005515C1">
              <w:rPr>
                <w:rFonts w:ascii="Tahoma" w:hAnsi="Tahoma" w:cs="Tahoma"/>
                <w:b/>
                <w:bCs/>
                <w:sz w:val="21"/>
                <w:szCs w:val="21"/>
              </w:rPr>
              <w:t>204</w:t>
            </w:r>
          </w:p>
          <w:p w14:paraId="6C1712D5" w14:textId="77777777" w:rsidR="00EC719E" w:rsidRPr="005515C1" w:rsidRDefault="00EC719E" w:rsidP="00EC719E">
            <w:pPr>
              <w:jc w:val="center"/>
              <w:rPr>
                <w:rFonts w:ascii="Tahoma" w:hAnsi="Tahoma" w:cs="Tahoma"/>
                <w:b/>
                <w:bCs/>
                <w:sz w:val="21"/>
                <w:szCs w:val="21"/>
              </w:rPr>
            </w:pPr>
          </w:p>
          <w:p w14:paraId="4C3A5B22" w14:textId="77777777" w:rsidR="00EC719E" w:rsidRPr="005515C1" w:rsidRDefault="00EC719E" w:rsidP="00EC719E">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75C6F49A" w14:textId="77777777"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partielle de tôles alu 6/10</w:t>
            </w:r>
            <w:r w:rsidRPr="005515C1">
              <w:rPr>
                <w:rFonts w:ascii="Tahoma" w:hAnsi="Tahoma" w:cs="Tahoma"/>
                <w:b/>
                <w:bCs/>
                <w:i/>
                <w:sz w:val="21"/>
                <w:szCs w:val="21"/>
                <w:vertAlign w:val="superscript"/>
                <w:lang w:eastAsia="en-US" w:bidi="en-US"/>
              </w:rPr>
              <w:t>e</w:t>
            </w:r>
          </w:p>
          <w:p w14:paraId="6CA29C32" w14:textId="77777777" w:rsidR="00EC719E" w:rsidRPr="005515C1" w:rsidRDefault="00EC719E" w:rsidP="00EC719E">
            <w:pPr>
              <w:jc w:val="both"/>
              <w:rPr>
                <w:rFonts w:ascii="Tahoma" w:hAnsi="Tahoma" w:cs="Tahoma"/>
                <w:b/>
                <w:bCs/>
                <w:i/>
                <w:sz w:val="21"/>
                <w:szCs w:val="21"/>
                <w:lang w:eastAsia="en-US" w:bidi="en-US"/>
              </w:rPr>
            </w:pPr>
          </w:p>
          <w:p w14:paraId="354F2BDE"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3952A74F" w14:textId="77777777" w:rsidR="00EC719E" w:rsidRPr="005515C1" w:rsidRDefault="00EC719E" w:rsidP="00EC719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32E95C5D" w14:textId="77777777" w:rsidR="00EC719E" w:rsidRPr="005515C1" w:rsidRDefault="00EC719E" w:rsidP="00EC719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3D892D62"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529EDB06"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Et toutes les sujétions.</w:t>
            </w:r>
          </w:p>
          <w:p w14:paraId="33454787" w14:textId="77777777" w:rsidR="00EC719E" w:rsidRPr="005515C1" w:rsidRDefault="00EC719E" w:rsidP="00EC719E">
            <w:pPr>
              <w:jc w:val="both"/>
              <w:rPr>
                <w:rFonts w:ascii="Tahoma" w:hAnsi="Tahoma" w:cs="Tahoma"/>
                <w:sz w:val="21"/>
                <w:szCs w:val="21"/>
              </w:rPr>
            </w:pPr>
          </w:p>
          <w:p w14:paraId="03D5D16D" w14:textId="77777777"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CCFEBBC" w14:textId="77777777" w:rsidR="00EC719E" w:rsidRPr="005515C1" w:rsidRDefault="00EC719E" w:rsidP="00EC719E">
            <w:pPr>
              <w:rPr>
                <w:rFonts w:ascii="Tahoma" w:hAnsi="Tahoma" w:cs="Tahoma"/>
                <w:sz w:val="21"/>
                <w:szCs w:val="21"/>
              </w:rPr>
            </w:pPr>
          </w:p>
          <w:p w14:paraId="0F935A6D" w14:textId="77777777" w:rsidR="00EC719E" w:rsidRPr="005515C1" w:rsidRDefault="00EC719E" w:rsidP="00EC719E">
            <w:pPr>
              <w:rPr>
                <w:rFonts w:ascii="Tahoma" w:hAnsi="Tahoma" w:cs="Tahoma"/>
                <w:sz w:val="21"/>
                <w:szCs w:val="21"/>
              </w:rPr>
            </w:pPr>
          </w:p>
          <w:p w14:paraId="2300B3E2" w14:textId="77777777" w:rsidR="00EC719E" w:rsidRPr="005515C1" w:rsidRDefault="00EC719E" w:rsidP="00EC719E">
            <w:pPr>
              <w:keepNext/>
              <w:spacing w:line="360" w:lineRule="auto"/>
              <w:ind w:left="1134" w:hanging="708"/>
              <w:outlineLvl w:val="0"/>
              <w:rPr>
                <w:rFonts w:eastAsia="Batang"/>
                <w:b/>
                <w:bCs/>
                <w:sz w:val="24"/>
                <w:szCs w:val="24"/>
                <w:lang w:eastAsia="en-US" w:bidi="en-US"/>
              </w:rPr>
            </w:pPr>
          </w:p>
          <w:p w14:paraId="6D01A5FD" w14:textId="77777777" w:rsidR="00EC719E" w:rsidRPr="005515C1" w:rsidRDefault="00EC719E" w:rsidP="00EC719E">
            <w:pPr>
              <w:rPr>
                <w:lang w:bidi="en-US"/>
              </w:rPr>
            </w:pPr>
          </w:p>
          <w:p w14:paraId="7349C049" w14:textId="77777777" w:rsidR="00EC719E" w:rsidRPr="005515C1" w:rsidRDefault="00EC719E" w:rsidP="00EC719E">
            <w:pPr>
              <w:rPr>
                <w:lang w:bidi="en-US"/>
              </w:rPr>
            </w:pPr>
          </w:p>
          <w:p w14:paraId="6F62A794" w14:textId="77777777" w:rsidR="00EC719E" w:rsidRPr="005515C1" w:rsidRDefault="00EC719E" w:rsidP="00EC719E">
            <w:pPr>
              <w:rPr>
                <w:lang w:bidi="en-US"/>
              </w:rPr>
            </w:pPr>
          </w:p>
          <w:p w14:paraId="10454C6A" w14:textId="77777777" w:rsidR="00EC719E" w:rsidRPr="005515C1" w:rsidRDefault="00EC719E" w:rsidP="00EC719E">
            <w:pPr>
              <w:rPr>
                <w:lang w:bidi="en-US"/>
              </w:rPr>
            </w:pPr>
          </w:p>
          <w:p w14:paraId="4D91483D" w14:textId="77777777" w:rsidR="00EC719E" w:rsidRPr="005515C1" w:rsidRDefault="00EC719E" w:rsidP="00EC719E">
            <w:pPr>
              <w:rPr>
                <w:lang w:bidi="en-US"/>
              </w:rPr>
            </w:pPr>
          </w:p>
          <w:p w14:paraId="598D1BCF" w14:textId="77777777" w:rsidR="00EC719E" w:rsidRPr="005515C1" w:rsidRDefault="00EC719E" w:rsidP="00EC719E">
            <w:pPr>
              <w:rPr>
                <w:lang w:bidi="en-US"/>
              </w:rPr>
            </w:pPr>
          </w:p>
          <w:p w14:paraId="1570B143" w14:textId="77777777" w:rsidR="00EC719E" w:rsidRPr="005515C1" w:rsidRDefault="00EC719E" w:rsidP="00EC719E">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1F4D21BF" w14:textId="77777777" w:rsidR="00EC719E" w:rsidRPr="005515C1" w:rsidRDefault="00EC719E" w:rsidP="00EC719E">
            <w:pPr>
              <w:rPr>
                <w:rFonts w:ascii="Tahoma" w:hAnsi="Tahoma" w:cs="Tahoma"/>
                <w:b/>
                <w:bCs/>
                <w:sz w:val="21"/>
                <w:szCs w:val="21"/>
              </w:rPr>
            </w:pPr>
          </w:p>
        </w:tc>
      </w:tr>
      <w:tr w:rsidR="005515C1" w:rsidRPr="005515C1" w14:paraId="339CA076"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2AA6A666" w14:textId="77777777" w:rsidR="00EC719E" w:rsidRPr="005515C1" w:rsidRDefault="00EC719E" w:rsidP="00EC719E">
            <w:pPr>
              <w:jc w:val="center"/>
              <w:rPr>
                <w:rFonts w:ascii="Tahoma" w:hAnsi="Tahoma" w:cs="Tahoma"/>
                <w:b/>
                <w:bCs/>
                <w:sz w:val="21"/>
                <w:szCs w:val="21"/>
              </w:rPr>
            </w:pPr>
            <w:r w:rsidRPr="005515C1">
              <w:rPr>
                <w:rFonts w:ascii="Tahoma" w:hAnsi="Tahoma" w:cs="Tahoma"/>
                <w:b/>
                <w:bCs/>
                <w:sz w:val="21"/>
                <w:szCs w:val="21"/>
              </w:rPr>
              <w:t>205</w:t>
            </w:r>
          </w:p>
          <w:p w14:paraId="564A5937" w14:textId="77777777" w:rsidR="00EC719E" w:rsidRPr="005515C1" w:rsidRDefault="00EC719E" w:rsidP="00EC719E">
            <w:pPr>
              <w:jc w:val="center"/>
              <w:rPr>
                <w:rFonts w:ascii="Tahoma" w:hAnsi="Tahoma" w:cs="Tahoma"/>
                <w:b/>
                <w:bCs/>
                <w:sz w:val="21"/>
                <w:szCs w:val="21"/>
              </w:rPr>
            </w:pPr>
          </w:p>
          <w:p w14:paraId="7D4D7BBA" w14:textId="77777777" w:rsidR="00EC719E" w:rsidRPr="005515C1" w:rsidRDefault="00EC719E" w:rsidP="00EC719E">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20908C3A" w14:textId="77777777"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plafond en contreplaqué de 5mm y compris solivage. Prévoir grille d'aération sur issue</w:t>
            </w:r>
          </w:p>
          <w:p w14:paraId="64605812" w14:textId="77777777" w:rsidR="00EC719E" w:rsidRPr="005515C1" w:rsidRDefault="00EC719E" w:rsidP="00EC719E">
            <w:pPr>
              <w:jc w:val="both"/>
              <w:rPr>
                <w:rFonts w:ascii="Tahoma" w:hAnsi="Tahoma" w:cs="Tahoma"/>
                <w:b/>
                <w:bCs/>
                <w:i/>
                <w:sz w:val="21"/>
                <w:szCs w:val="21"/>
                <w:lang w:eastAsia="en-US" w:bidi="en-US"/>
              </w:rPr>
            </w:pPr>
          </w:p>
          <w:p w14:paraId="5F1FA3EC"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5BE07876" w14:textId="77777777" w:rsidR="00EC719E" w:rsidRPr="005515C1" w:rsidRDefault="00EC719E" w:rsidP="00EC719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4D7A3E01"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65A97EDB"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Et toutes les sujétions.</w:t>
            </w:r>
          </w:p>
          <w:p w14:paraId="3274973D" w14:textId="77777777" w:rsidR="00EC719E" w:rsidRPr="005515C1" w:rsidRDefault="00EC719E" w:rsidP="00EC719E">
            <w:pPr>
              <w:jc w:val="both"/>
              <w:rPr>
                <w:rFonts w:ascii="Tahoma" w:hAnsi="Tahoma" w:cs="Tahoma"/>
                <w:sz w:val="21"/>
                <w:szCs w:val="21"/>
              </w:rPr>
            </w:pPr>
          </w:p>
          <w:p w14:paraId="3DDAC66B" w14:textId="77777777"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CFAC6C0" w14:textId="77777777" w:rsidR="00EC719E" w:rsidRPr="005515C1" w:rsidRDefault="00EC719E" w:rsidP="00EC719E">
            <w:pPr>
              <w:rPr>
                <w:rFonts w:ascii="Tahoma" w:hAnsi="Tahoma" w:cs="Tahoma"/>
                <w:sz w:val="21"/>
                <w:szCs w:val="21"/>
              </w:rPr>
            </w:pPr>
          </w:p>
          <w:p w14:paraId="0BA758FE" w14:textId="77777777" w:rsidR="00EC719E" w:rsidRPr="005515C1" w:rsidRDefault="00EC719E" w:rsidP="00EC719E">
            <w:pPr>
              <w:rPr>
                <w:rFonts w:ascii="Tahoma" w:hAnsi="Tahoma" w:cs="Tahoma"/>
                <w:sz w:val="21"/>
                <w:szCs w:val="21"/>
              </w:rPr>
            </w:pPr>
          </w:p>
          <w:p w14:paraId="2E0DC651" w14:textId="77777777" w:rsidR="00EC719E" w:rsidRPr="005515C1" w:rsidRDefault="00EC719E" w:rsidP="00EC719E">
            <w:pPr>
              <w:keepNext/>
              <w:spacing w:line="360" w:lineRule="auto"/>
              <w:ind w:left="1134" w:hanging="708"/>
              <w:outlineLvl w:val="0"/>
              <w:rPr>
                <w:rFonts w:eastAsia="Batang"/>
                <w:b/>
                <w:bCs/>
                <w:sz w:val="24"/>
                <w:szCs w:val="24"/>
                <w:lang w:eastAsia="en-US" w:bidi="en-US"/>
              </w:rPr>
            </w:pPr>
          </w:p>
          <w:p w14:paraId="617DD42F" w14:textId="77777777" w:rsidR="00EC719E" w:rsidRPr="005515C1" w:rsidRDefault="00EC719E" w:rsidP="00EC719E">
            <w:pPr>
              <w:rPr>
                <w:lang w:bidi="en-US"/>
              </w:rPr>
            </w:pPr>
          </w:p>
          <w:p w14:paraId="33420935" w14:textId="77777777" w:rsidR="00EC719E" w:rsidRPr="005515C1" w:rsidRDefault="00EC719E" w:rsidP="00EC719E">
            <w:pPr>
              <w:rPr>
                <w:lang w:bidi="en-US"/>
              </w:rPr>
            </w:pPr>
          </w:p>
          <w:p w14:paraId="076812F2" w14:textId="77777777" w:rsidR="00EC719E" w:rsidRPr="005515C1" w:rsidRDefault="00EC719E" w:rsidP="00EC719E">
            <w:pPr>
              <w:rPr>
                <w:lang w:bidi="en-US"/>
              </w:rPr>
            </w:pPr>
          </w:p>
          <w:p w14:paraId="3EAB757A" w14:textId="77777777" w:rsidR="00EC719E" w:rsidRPr="005515C1" w:rsidRDefault="00EC719E" w:rsidP="00EC719E">
            <w:pPr>
              <w:rPr>
                <w:lang w:bidi="en-US"/>
              </w:rPr>
            </w:pPr>
          </w:p>
          <w:p w14:paraId="52C69F90" w14:textId="77777777" w:rsidR="00EC719E" w:rsidRPr="005515C1" w:rsidRDefault="00EC719E" w:rsidP="00EC719E">
            <w:pPr>
              <w:rPr>
                <w:lang w:bidi="en-US"/>
              </w:rPr>
            </w:pPr>
          </w:p>
          <w:p w14:paraId="28E433C7" w14:textId="77777777" w:rsidR="00EC719E" w:rsidRPr="005515C1" w:rsidRDefault="00EC719E" w:rsidP="00EC719E">
            <w:pPr>
              <w:rPr>
                <w:lang w:bidi="en-US"/>
              </w:rPr>
            </w:pPr>
          </w:p>
          <w:p w14:paraId="55A31250" w14:textId="77777777" w:rsidR="00EC719E" w:rsidRPr="005515C1" w:rsidRDefault="00EC719E" w:rsidP="00EC719E">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6C0269AA" w14:textId="77777777" w:rsidR="00EC719E" w:rsidRPr="005515C1" w:rsidRDefault="00EC719E" w:rsidP="00EC719E">
            <w:pPr>
              <w:rPr>
                <w:rFonts w:ascii="Tahoma" w:hAnsi="Tahoma" w:cs="Tahoma"/>
                <w:b/>
                <w:bCs/>
                <w:sz w:val="21"/>
                <w:szCs w:val="21"/>
              </w:rPr>
            </w:pPr>
          </w:p>
        </w:tc>
      </w:tr>
      <w:tr w:rsidR="005515C1" w:rsidRPr="005515C1" w14:paraId="6D9ADAE7" w14:textId="77777777" w:rsidTr="00496950">
        <w:trPr>
          <w:trHeight w:val="136"/>
        </w:trPr>
        <w:tc>
          <w:tcPr>
            <w:tcW w:w="932" w:type="dxa"/>
            <w:gridSpan w:val="2"/>
            <w:tcBorders>
              <w:top w:val="nil"/>
              <w:left w:val="single" w:sz="4" w:space="0" w:color="auto"/>
              <w:bottom w:val="single" w:sz="4" w:space="0" w:color="auto"/>
              <w:right w:val="single" w:sz="4" w:space="0" w:color="auto"/>
            </w:tcBorders>
          </w:tcPr>
          <w:p w14:paraId="1AC49288" w14:textId="3767E292" w:rsidR="00EC719E" w:rsidRPr="005515C1" w:rsidRDefault="00EC719E" w:rsidP="00EC719E">
            <w:pPr>
              <w:jc w:val="center"/>
              <w:rPr>
                <w:rFonts w:ascii="Tahoma" w:hAnsi="Tahoma" w:cs="Tahoma"/>
                <w:b/>
                <w:sz w:val="21"/>
                <w:szCs w:val="21"/>
              </w:rPr>
            </w:pPr>
            <w:r w:rsidRPr="005515C1">
              <w:rPr>
                <w:rFonts w:ascii="Tahoma" w:hAnsi="Tahoma" w:cs="Tahoma"/>
                <w:b/>
                <w:sz w:val="21"/>
                <w:szCs w:val="21"/>
              </w:rPr>
              <w:t>206</w:t>
            </w:r>
          </w:p>
          <w:p w14:paraId="02361FB6" w14:textId="77777777" w:rsidR="00EC719E" w:rsidRPr="005515C1" w:rsidRDefault="00EC719E" w:rsidP="00EC719E">
            <w:pPr>
              <w:jc w:val="both"/>
              <w:rPr>
                <w:rFonts w:ascii="Tahoma" w:hAnsi="Tahoma" w:cs="Tahoma"/>
                <w:sz w:val="21"/>
                <w:szCs w:val="21"/>
              </w:rPr>
            </w:pPr>
          </w:p>
          <w:p w14:paraId="716B3459" w14:textId="77777777" w:rsidR="00EC719E" w:rsidRPr="005515C1" w:rsidRDefault="00EC719E" w:rsidP="00EC719E">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38C4331F" w14:textId="77777777" w:rsidR="00EC719E" w:rsidRPr="005515C1" w:rsidRDefault="00EC719E" w:rsidP="00EC719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serrure à canon</w:t>
            </w:r>
          </w:p>
          <w:p w14:paraId="59E9EF52" w14:textId="77777777" w:rsidR="00EC719E" w:rsidRPr="005515C1" w:rsidRDefault="00EC719E" w:rsidP="00EC719E">
            <w:pPr>
              <w:jc w:val="both"/>
              <w:rPr>
                <w:rFonts w:ascii="Tahoma" w:hAnsi="Tahoma" w:cs="Tahoma"/>
                <w:b/>
                <w:bCs/>
                <w:i/>
                <w:sz w:val="21"/>
                <w:szCs w:val="21"/>
                <w:lang w:eastAsia="en-US" w:bidi="en-US"/>
              </w:rPr>
            </w:pPr>
          </w:p>
          <w:p w14:paraId="7E8F0C6E"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à l’unité  la pose des cornières de 30 mm au niveau des seuils des portes. Il comprend :</w:t>
            </w:r>
          </w:p>
          <w:p w14:paraId="50DCCA87" w14:textId="77777777" w:rsidR="00EC719E" w:rsidRPr="005515C1" w:rsidRDefault="00EC719E" w:rsidP="00EC719E">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41526C8B" w14:textId="77777777" w:rsidR="00EC719E" w:rsidRPr="005515C1" w:rsidRDefault="00EC719E" w:rsidP="00EC719E">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121ADFA0" w14:textId="77777777" w:rsidR="00EC719E" w:rsidRPr="005515C1" w:rsidRDefault="00EC719E" w:rsidP="00EC719E">
            <w:pPr>
              <w:ind w:left="1773" w:hanging="1773"/>
              <w:jc w:val="both"/>
              <w:rPr>
                <w:rFonts w:ascii="Tahoma" w:hAnsi="Tahoma" w:cs="Tahoma"/>
                <w:sz w:val="21"/>
                <w:szCs w:val="21"/>
              </w:rPr>
            </w:pPr>
            <w:r w:rsidRPr="005515C1">
              <w:rPr>
                <w:rFonts w:ascii="Tahoma" w:hAnsi="Tahoma" w:cs="Tahoma"/>
                <w:sz w:val="21"/>
                <w:szCs w:val="21"/>
              </w:rPr>
              <w:t>Et toutes sujétions.</w:t>
            </w:r>
          </w:p>
          <w:p w14:paraId="2C01A969" w14:textId="77777777" w:rsidR="00EC719E" w:rsidRPr="005515C1" w:rsidRDefault="00EC719E" w:rsidP="00EC719E">
            <w:pPr>
              <w:ind w:left="1773" w:hanging="1773"/>
              <w:jc w:val="both"/>
              <w:rPr>
                <w:rFonts w:ascii="Tahoma" w:hAnsi="Tahoma" w:cs="Tahoma"/>
                <w:sz w:val="21"/>
                <w:szCs w:val="21"/>
              </w:rPr>
            </w:pPr>
          </w:p>
          <w:p w14:paraId="56CCE208" w14:textId="77777777" w:rsidR="00EC719E" w:rsidRPr="005515C1" w:rsidRDefault="00EC719E" w:rsidP="00EC719E">
            <w:pPr>
              <w:ind w:left="1773" w:hanging="1773"/>
              <w:jc w:val="both"/>
              <w:rPr>
                <w:rFonts w:ascii="Tahoma" w:hAnsi="Tahoma" w:cs="Tahoma"/>
                <w:b/>
                <w:bCs/>
                <w:sz w:val="21"/>
                <w:szCs w:val="21"/>
              </w:rPr>
            </w:pPr>
            <w:r w:rsidRPr="005515C1">
              <w:rPr>
                <w:rFonts w:ascii="Tahoma" w:hAnsi="Tahoma" w:cs="Tahoma"/>
                <w:b/>
                <w:sz w:val="21"/>
                <w:szCs w:val="21"/>
              </w:rPr>
              <w:t>Le mètre l’unité à :                           francs CFA</w:t>
            </w:r>
          </w:p>
        </w:tc>
        <w:tc>
          <w:tcPr>
            <w:tcW w:w="850" w:type="dxa"/>
            <w:tcBorders>
              <w:top w:val="nil"/>
              <w:left w:val="single" w:sz="4" w:space="0" w:color="auto"/>
              <w:bottom w:val="single" w:sz="4" w:space="0" w:color="auto"/>
              <w:right w:val="single" w:sz="4" w:space="0" w:color="auto"/>
            </w:tcBorders>
          </w:tcPr>
          <w:p w14:paraId="0D08324A" w14:textId="77777777" w:rsidR="00EC719E" w:rsidRPr="005515C1" w:rsidRDefault="00EC719E" w:rsidP="00EC719E">
            <w:pPr>
              <w:jc w:val="both"/>
              <w:rPr>
                <w:rFonts w:ascii="Tahoma" w:hAnsi="Tahoma" w:cs="Tahoma"/>
                <w:sz w:val="21"/>
                <w:szCs w:val="21"/>
              </w:rPr>
            </w:pPr>
          </w:p>
          <w:p w14:paraId="0E7DEB25" w14:textId="77777777" w:rsidR="00EC719E" w:rsidRPr="005515C1" w:rsidRDefault="00EC719E" w:rsidP="00EC719E">
            <w:pPr>
              <w:jc w:val="both"/>
              <w:rPr>
                <w:rFonts w:ascii="Tahoma" w:hAnsi="Tahoma" w:cs="Tahoma"/>
                <w:sz w:val="21"/>
                <w:szCs w:val="21"/>
              </w:rPr>
            </w:pPr>
          </w:p>
          <w:p w14:paraId="0FB2AF01" w14:textId="77777777" w:rsidR="00EC719E" w:rsidRPr="005515C1" w:rsidRDefault="00EC719E" w:rsidP="00EC719E">
            <w:pPr>
              <w:jc w:val="both"/>
              <w:rPr>
                <w:rFonts w:ascii="Tahoma" w:hAnsi="Tahoma" w:cs="Tahoma"/>
                <w:sz w:val="21"/>
                <w:szCs w:val="21"/>
              </w:rPr>
            </w:pPr>
          </w:p>
          <w:p w14:paraId="54F0748E" w14:textId="77777777" w:rsidR="00EC719E" w:rsidRPr="005515C1" w:rsidRDefault="00EC719E" w:rsidP="00EC719E">
            <w:pPr>
              <w:jc w:val="center"/>
              <w:rPr>
                <w:rFonts w:ascii="Tahoma" w:hAnsi="Tahoma" w:cs="Tahoma"/>
                <w:b/>
                <w:bCs/>
                <w:sz w:val="21"/>
                <w:szCs w:val="21"/>
              </w:rPr>
            </w:pPr>
          </w:p>
          <w:p w14:paraId="27B45875" w14:textId="77777777" w:rsidR="00EC719E" w:rsidRPr="005515C1" w:rsidRDefault="00EC719E" w:rsidP="00EC719E">
            <w:pPr>
              <w:jc w:val="center"/>
              <w:rPr>
                <w:rFonts w:ascii="Tahoma" w:hAnsi="Tahoma" w:cs="Tahoma"/>
                <w:b/>
                <w:bCs/>
                <w:sz w:val="21"/>
                <w:szCs w:val="21"/>
              </w:rPr>
            </w:pPr>
          </w:p>
          <w:p w14:paraId="4CB2576C" w14:textId="77777777" w:rsidR="00EC719E" w:rsidRPr="005515C1" w:rsidRDefault="00EC719E" w:rsidP="00EC719E">
            <w:pPr>
              <w:jc w:val="center"/>
              <w:rPr>
                <w:rFonts w:ascii="Tahoma" w:hAnsi="Tahoma" w:cs="Tahoma"/>
                <w:b/>
                <w:bCs/>
                <w:sz w:val="21"/>
                <w:szCs w:val="21"/>
              </w:rPr>
            </w:pPr>
          </w:p>
          <w:p w14:paraId="70D098AF" w14:textId="77777777" w:rsidR="00EC719E" w:rsidRPr="005515C1" w:rsidRDefault="00EC719E" w:rsidP="00EC719E">
            <w:pPr>
              <w:jc w:val="center"/>
              <w:rPr>
                <w:rFonts w:ascii="Tahoma" w:hAnsi="Tahoma" w:cs="Tahoma"/>
                <w:b/>
                <w:bCs/>
                <w:sz w:val="21"/>
                <w:szCs w:val="21"/>
              </w:rPr>
            </w:pPr>
          </w:p>
          <w:p w14:paraId="0D7E523C" w14:textId="77777777" w:rsidR="00EC719E" w:rsidRPr="005515C1" w:rsidRDefault="00EC719E" w:rsidP="00EC719E">
            <w:pPr>
              <w:jc w:val="center"/>
              <w:rPr>
                <w:rFonts w:ascii="Tahoma" w:hAnsi="Tahoma" w:cs="Tahoma"/>
                <w:b/>
                <w:bCs/>
                <w:sz w:val="21"/>
                <w:szCs w:val="21"/>
              </w:rPr>
            </w:pPr>
          </w:p>
          <w:p w14:paraId="42258790" w14:textId="1685D239" w:rsidR="00EC719E" w:rsidRPr="005515C1" w:rsidRDefault="00C334A3" w:rsidP="00EC719E">
            <w:pPr>
              <w:jc w:val="center"/>
              <w:rPr>
                <w:rFonts w:ascii="Tahoma" w:hAnsi="Tahoma" w:cs="Tahoma"/>
                <w:b/>
                <w:bCs/>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34CE68E5" w14:textId="77777777" w:rsidR="00EC719E" w:rsidRPr="005515C1" w:rsidRDefault="00EC719E" w:rsidP="00EC719E">
            <w:pPr>
              <w:rPr>
                <w:rFonts w:ascii="Tahoma" w:hAnsi="Tahoma" w:cs="Tahoma"/>
                <w:b/>
                <w:bCs/>
                <w:sz w:val="21"/>
                <w:szCs w:val="21"/>
              </w:rPr>
            </w:pPr>
          </w:p>
        </w:tc>
      </w:tr>
      <w:tr w:rsidR="005515C1" w:rsidRPr="005515C1" w14:paraId="4718AB89"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68CCB538" w14:textId="77777777" w:rsidR="00EC719E" w:rsidRPr="005515C1" w:rsidRDefault="00EC719E" w:rsidP="00EC719E">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1051155D" w14:textId="77777777" w:rsidR="00EC719E" w:rsidRPr="005515C1" w:rsidRDefault="00EC719E" w:rsidP="00EC719E">
            <w:pPr>
              <w:spacing w:before="240"/>
              <w:rPr>
                <w:rFonts w:ascii="Tahoma" w:hAnsi="Tahoma" w:cs="Tahoma"/>
                <w:b/>
                <w:sz w:val="21"/>
                <w:szCs w:val="21"/>
              </w:rPr>
            </w:pPr>
            <w:r w:rsidRPr="005515C1">
              <w:rPr>
                <w:rFonts w:ascii="Tahoma" w:hAnsi="Tahoma" w:cs="Tahoma"/>
                <w:b/>
                <w:sz w:val="21"/>
                <w:szCs w:val="21"/>
              </w:rPr>
              <w:t>LOT  300 : ÉLECTRICITÉ</w:t>
            </w:r>
          </w:p>
        </w:tc>
        <w:tc>
          <w:tcPr>
            <w:tcW w:w="850" w:type="dxa"/>
            <w:tcBorders>
              <w:top w:val="nil"/>
              <w:left w:val="single" w:sz="4" w:space="0" w:color="auto"/>
              <w:bottom w:val="single" w:sz="4" w:space="0" w:color="auto"/>
              <w:right w:val="single" w:sz="4" w:space="0" w:color="auto"/>
            </w:tcBorders>
            <w:hideMark/>
          </w:tcPr>
          <w:p w14:paraId="11AD5978" w14:textId="77777777" w:rsidR="00EC719E" w:rsidRPr="005515C1" w:rsidRDefault="00EC719E" w:rsidP="00EC719E">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424E0B6A" w14:textId="77777777" w:rsidR="00EC719E" w:rsidRPr="005515C1" w:rsidRDefault="00EC719E" w:rsidP="00EC719E">
            <w:pPr>
              <w:rPr>
                <w:rFonts w:ascii="Tahoma" w:hAnsi="Tahoma" w:cs="Tahoma"/>
                <w:b/>
                <w:bCs/>
                <w:sz w:val="21"/>
                <w:szCs w:val="21"/>
              </w:rPr>
            </w:pPr>
          </w:p>
        </w:tc>
      </w:tr>
      <w:tr w:rsidR="005515C1" w:rsidRPr="005515C1" w14:paraId="517F0C9D"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1879924B" w14:textId="77777777" w:rsidR="00EC719E" w:rsidRPr="005515C1" w:rsidRDefault="00EC719E" w:rsidP="00EC719E">
            <w:pPr>
              <w:jc w:val="center"/>
              <w:rPr>
                <w:rFonts w:ascii="Tahoma" w:hAnsi="Tahoma" w:cs="Tahoma"/>
                <w:b/>
                <w:bCs/>
                <w:sz w:val="21"/>
                <w:szCs w:val="21"/>
              </w:rPr>
            </w:pPr>
            <w:r w:rsidRPr="005515C1">
              <w:rPr>
                <w:rFonts w:ascii="Tahoma" w:hAnsi="Tahoma" w:cs="Tahoma"/>
                <w:b/>
                <w:bCs/>
                <w:sz w:val="21"/>
                <w:szCs w:val="21"/>
              </w:rPr>
              <w:t>301</w:t>
            </w:r>
          </w:p>
          <w:p w14:paraId="0AEE13D4" w14:textId="77777777" w:rsidR="00EC719E" w:rsidRPr="005515C1" w:rsidRDefault="00EC719E" w:rsidP="00EC719E">
            <w:pPr>
              <w:jc w:val="center"/>
              <w:rPr>
                <w:rFonts w:ascii="Tahoma" w:hAnsi="Tahoma" w:cs="Tahoma"/>
                <w:sz w:val="21"/>
                <w:szCs w:val="21"/>
              </w:rPr>
            </w:pPr>
          </w:p>
          <w:p w14:paraId="6A7B518D" w14:textId="77777777" w:rsidR="00EC719E" w:rsidRPr="005515C1" w:rsidRDefault="00EC719E" w:rsidP="00EC719E">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17F48E81"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câble VGV 2, 5 mm d'origine pour connections des salles y/c toutes sujétions d'installation</w:t>
            </w:r>
          </w:p>
          <w:p w14:paraId="1C0B9D25" w14:textId="77777777" w:rsidR="00EC719E" w:rsidRPr="005515C1" w:rsidRDefault="00EC719E" w:rsidP="00EC719E">
            <w:pPr>
              <w:jc w:val="both"/>
              <w:rPr>
                <w:rFonts w:ascii="Tahoma" w:hAnsi="Tahoma" w:cs="Tahoma"/>
                <w:b/>
                <w:bCs/>
                <w:i/>
                <w:sz w:val="21"/>
                <w:szCs w:val="21"/>
                <w:lang w:bidi="en-US"/>
              </w:rPr>
            </w:pPr>
          </w:p>
          <w:p w14:paraId="0498435A" w14:textId="74F3E20E"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au rouleau</w:t>
            </w:r>
            <w:r w:rsidR="0070304C" w:rsidRPr="005515C1">
              <w:rPr>
                <w:rFonts w:ascii="Tahoma" w:hAnsi="Tahoma" w:cs="Tahoma"/>
                <w:sz w:val="21"/>
                <w:szCs w:val="21"/>
              </w:rPr>
              <w:t xml:space="preserve"> la fourniture et l’installation </w:t>
            </w:r>
            <w:r w:rsidRPr="005515C1">
              <w:rPr>
                <w:rFonts w:ascii="Tahoma" w:hAnsi="Tahoma" w:cs="Tahoma"/>
                <w:sz w:val="21"/>
                <w:szCs w:val="21"/>
              </w:rPr>
              <w:t xml:space="preserve"> de</w:t>
            </w:r>
            <w:r w:rsidR="0070304C" w:rsidRPr="005515C1">
              <w:rPr>
                <w:rFonts w:ascii="Tahoma" w:hAnsi="Tahoma" w:cs="Tahoma"/>
                <w:sz w:val="21"/>
                <w:szCs w:val="21"/>
              </w:rPr>
              <w:t>s</w:t>
            </w:r>
            <w:r w:rsidRPr="005515C1">
              <w:rPr>
                <w:rFonts w:ascii="Tahoma" w:hAnsi="Tahoma" w:cs="Tahoma"/>
                <w:sz w:val="21"/>
                <w:szCs w:val="21"/>
              </w:rPr>
              <w:t xml:space="preserve"> câbles V.G.V 1,5 mm2 en cuivre pour circuit d’éclairage et toutes sujétions de pose.</w:t>
            </w:r>
          </w:p>
          <w:p w14:paraId="605C7BEE" w14:textId="77777777" w:rsidR="00EC719E" w:rsidRPr="005515C1" w:rsidRDefault="00EC719E" w:rsidP="00EC719E">
            <w:pPr>
              <w:jc w:val="both"/>
              <w:rPr>
                <w:rFonts w:ascii="Tahoma" w:hAnsi="Tahoma" w:cs="Tahoma"/>
                <w:sz w:val="21"/>
                <w:szCs w:val="21"/>
              </w:rPr>
            </w:pPr>
          </w:p>
          <w:p w14:paraId="570B480E" w14:textId="77777777" w:rsidR="00EC719E" w:rsidRPr="005515C1" w:rsidRDefault="00EC719E" w:rsidP="00EC719E">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66D81ED2" w14:textId="77777777" w:rsidR="00EC719E" w:rsidRPr="005515C1" w:rsidRDefault="00EC719E" w:rsidP="00EC719E">
            <w:pPr>
              <w:jc w:val="center"/>
              <w:rPr>
                <w:rFonts w:ascii="Tahoma" w:hAnsi="Tahoma" w:cs="Tahoma"/>
                <w:b/>
                <w:bCs/>
                <w:sz w:val="21"/>
                <w:szCs w:val="21"/>
              </w:rPr>
            </w:pPr>
          </w:p>
          <w:p w14:paraId="0C23410C" w14:textId="77777777" w:rsidR="00EC719E" w:rsidRPr="005515C1" w:rsidRDefault="00EC719E" w:rsidP="00EC719E">
            <w:pPr>
              <w:jc w:val="center"/>
              <w:rPr>
                <w:rFonts w:ascii="Tahoma" w:hAnsi="Tahoma" w:cs="Tahoma"/>
                <w:b/>
                <w:bCs/>
                <w:sz w:val="21"/>
                <w:szCs w:val="21"/>
              </w:rPr>
            </w:pPr>
          </w:p>
          <w:p w14:paraId="3F832C45" w14:textId="77777777" w:rsidR="00EC719E" w:rsidRPr="005515C1" w:rsidRDefault="00EC719E" w:rsidP="00EC719E">
            <w:pPr>
              <w:jc w:val="center"/>
              <w:rPr>
                <w:rFonts w:ascii="Tahoma" w:hAnsi="Tahoma" w:cs="Tahoma"/>
                <w:b/>
                <w:bCs/>
                <w:sz w:val="21"/>
                <w:szCs w:val="21"/>
              </w:rPr>
            </w:pPr>
          </w:p>
          <w:p w14:paraId="264634C6" w14:textId="77777777" w:rsidR="00EC719E" w:rsidRPr="005515C1" w:rsidRDefault="00EC719E" w:rsidP="00EC719E">
            <w:pPr>
              <w:jc w:val="center"/>
              <w:rPr>
                <w:rFonts w:ascii="Tahoma" w:hAnsi="Tahoma" w:cs="Tahoma"/>
                <w:b/>
                <w:bCs/>
                <w:sz w:val="21"/>
                <w:szCs w:val="21"/>
              </w:rPr>
            </w:pPr>
          </w:p>
          <w:p w14:paraId="6E63645F" w14:textId="77777777" w:rsidR="00EC719E" w:rsidRPr="005515C1" w:rsidRDefault="00EC719E" w:rsidP="00EC719E">
            <w:pPr>
              <w:jc w:val="center"/>
              <w:rPr>
                <w:rFonts w:ascii="Tahoma" w:hAnsi="Tahoma" w:cs="Tahoma"/>
                <w:b/>
                <w:bCs/>
                <w:sz w:val="21"/>
                <w:szCs w:val="21"/>
              </w:rPr>
            </w:pPr>
          </w:p>
          <w:p w14:paraId="760E858C" w14:textId="77777777" w:rsidR="00EC719E" w:rsidRPr="005515C1" w:rsidRDefault="00EC719E" w:rsidP="00EC719E">
            <w:pPr>
              <w:rPr>
                <w:rFonts w:ascii="Tahoma" w:hAnsi="Tahoma" w:cs="Tahoma"/>
                <w:b/>
                <w:bCs/>
                <w:sz w:val="21"/>
                <w:szCs w:val="21"/>
              </w:rPr>
            </w:pPr>
          </w:p>
          <w:p w14:paraId="26264193" w14:textId="77777777" w:rsidR="00EC719E" w:rsidRPr="005515C1" w:rsidRDefault="00EC719E" w:rsidP="00EC719E">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24AE65AB" w14:textId="77777777" w:rsidR="00EC719E" w:rsidRPr="005515C1" w:rsidRDefault="00EC719E" w:rsidP="00EC719E">
            <w:pPr>
              <w:rPr>
                <w:rFonts w:ascii="Tahoma" w:hAnsi="Tahoma" w:cs="Tahoma"/>
                <w:b/>
                <w:bCs/>
                <w:sz w:val="21"/>
                <w:szCs w:val="21"/>
              </w:rPr>
            </w:pPr>
          </w:p>
        </w:tc>
      </w:tr>
      <w:tr w:rsidR="005515C1" w:rsidRPr="005515C1" w14:paraId="502084B3"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7178926E" w14:textId="57C09334" w:rsidR="00EC719E" w:rsidRPr="005515C1" w:rsidRDefault="00EC719E" w:rsidP="00EC719E">
            <w:pPr>
              <w:jc w:val="center"/>
              <w:rPr>
                <w:rFonts w:ascii="Tahoma" w:hAnsi="Tahoma" w:cs="Tahoma"/>
                <w:b/>
                <w:bCs/>
                <w:sz w:val="21"/>
                <w:szCs w:val="21"/>
              </w:rPr>
            </w:pPr>
            <w:r w:rsidRPr="005515C1">
              <w:rPr>
                <w:rFonts w:ascii="Tahoma" w:hAnsi="Tahoma" w:cs="Tahoma"/>
                <w:b/>
                <w:bCs/>
                <w:sz w:val="21"/>
                <w:szCs w:val="21"/>
              </w:rPr>
              <w:t>302</w:t>
            </w:r>
          </w:p>
          <w:p w14:paraId="3996686B" w14:textId="77777777" w:rsidR="00EC719E" w:rsidRPr="005515C1" w:rsidRDefault="00EC719E" w:rsidP="00EC719E">
            <w:pPr>
              <w:jc w:val="center"/>
              <w:rPr>
                <w:rFonts w:ascii="Tahoma" w:hAnsi="Tahoma" w:cs="Tahoma"/>
                <w:sz w:val="21"/>
                <w:szCs w:val="21"/>
              </w:rPr>
            </w:pPr>
          </w:p>
          <w:p w14:paraId="5A309E6C" w14:textId="77777777" w:rsidR="00EC719E" w:rsidRPr="005515C1" w:rsidRDefault="00EC719E" w:rsidP="00EC719E">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163A6F00"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fils de 2,5 mm d'origine y compris toues sujétion, pour les prises de courant y/c gaine flexible</w:t>
            </w:r>
          </w:p>
          <w:p w14:paraId="5AC11DB4" w14:textId="77777777" w:rsidR="00EC719E" w:rsidRPr="005515C1" w:rsidRDefault="00EC719E" w:rsidP="00EC719E">
            <w:pPr>
              <w:jc w:val="both"/>
              <w:rPr>
                <w:rFonts w:ascii="Tahoma" w:hAnsi="Tahoma" w:cs="Tahoma"/>
                <w:b/>
                <w:bCs/>
                <w:i/>
                <w:sz w:val="21"/>
                <w:szCs w:val="21"/>
                <w:lang w:bidi="en-US"/>
              </w:rPr>
            </w:pPr>
          </w:p>
          <w:p w14:paraId="3D9D5FE7" w14:textId="7B73EE40" w:rsidR="00EC719E" w:rsidRPr="005515C1" w:rsidRDefault="00EC719E" w:rsidP="00EC719E">
            <w:pPr>
              <w:jc w:val="both"/>
              <w:rPr>
                <w:rFonts w:ascii="Tahoma" w:hAnsi="Tahoma" w:cs="Tahoma"/>
                <w:sz w:val="21"/>
                <w:szCs w:val="21"/>
              </w:rPr>
            </w:pPr>
            <w:r w:rsidRPr="005515C1">
              <w:rPr>
                <w:rFonts w:ascii="Tahoma" w:hAnsi="Tahoma" w:cs="Tahoma"/>
                <w:sz w:val="21"/>
                <w:szCs w:val="21"/>
              </w:rPr>
              <w:t xml:space="preserve">Ce prix rémunère </w:t>
            </w:r>
            <w:r w:rsidR="0070304C" w:rsidRPr="005515C1">
              <w:rPr>
                <w:rFonts w:ascii="Tahoma" w:hAnsi="Tahoma" w:cs="Tahoma"/>
                <w:sz w:val="21"/>
                <w:szCs w:val="21"/>
              </w:rPr>
              <w:t>au rouleau la fourniture et l’installation d</w:t>
            </w:r>
            <w:r w:rsidRPr="005515C1">
              <w:rPr>
                <w:rFonts w:ascii="Tahoma" w:hAnsi="Tahoma" w:cs="Tahoma"/>
                <w:sz w:val="21"/>
                <w:szCs w:val="21"/>
              </w:rPr>
              <w:t>e</w:t>
            </w:r>
            <w:r w:rsidR="0070304C" w:rsidRPr="005515C1">
              <w:rPr>
                <w:rFonts w:ascii="Tahoma" w:hAnsi="Tahoma" w:cs="Tahoma"/>
                <w:sz w:val="21"/>
                <w:szCs w:val="21"/>
              </w:rPr>
              <w:t>s</w:t>
            </w:r>
            <w:r w:rsidRPr="005515C1">
              <w:rPr>
                <w:rFonts w:ascii="Tahoma" w:hAnsi="Tahoma" w:cs="Tahoma"/>
                <w:sz w:val="21"/>
                <w:szCs w:val="21"/>
              </w:rPr>
              <w:t xml:space="preserve"> </w:t>
            </w:r>
            <w:proofErr w:type="gramStart"/>
            <w:r w:rsidRPr="005515C1">
              <w:rPr>
                <w:rFonts w:ascii="Tahoma" w:hAnsi="Tahoma" w:cs="Tahoma"/>
                <w:sz w:val="21"/>
                <w:szCs w:val="21"/>
              </w:rPr>
              <w:t>fil</w:t>
            </w:r>
            <w:proofErr w:type="gramEnd"/>
            <w:r w:rsidRPr="005515C1">
              <w:rPr>
                <w:rFonts w:ascii="Tahoma" w:hAnsi="Tahoma" w:cs="Tahoma"/>
                <w:sz w:val="21"/>
                <w:szCs w:val="21"/>
              </w:rPr>
              <w:t xml:space="preserve"> TH 2,5 mm2 pour circuit de prises et toutes sujétions de pose.</w:t>
            </w:r>
          </w:p>
          <w:p w14:paraId="5974EEC4" w14:textId="77777777" w:rsidR="00EC719E" w:rsidRPr="005515C1" w:rsidRDefault="00EC719E" w:rsidP="00EC719E">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75F8CAD6" w14:textId="77777777" w:rsidR="00EC719E" w:rsidRPr="005515C1" w:rsidRDefault="00EC719E" w:rsidP="00EC719E">
            <w:pPr>
              <w:rPr>
                <w:rFonts w:ascii="Tahoma" w:hAnsi="Tahoma" w:cs="Tahoma"/>
                <w:sz w:val="21"/>
                <w:szCs w:val="21"/>
              </w:rPr>
            </w:pPr>
          </w:p>
          <w:p w14:paraId="648A7AB0" w14:textId="77777777" w:rsidR="00EC719E" w:rsidRPr="005515C1" w:rsidRDefault="00EC719E" w:rsidP="00EC719E">
            <w:pPr>
              <w:rPr>
                <w:rFonts w:ascii="Tahoma" w:hAnsi="Tahoma" w:cs="Tahoma"/>
                <w:sz w:val="21"/>
                <w:szCs w:val="21"/>
              </w:rPr>
            </w:pPr>
          </w:p>
          <w:p w14:paraId="2F919106" w14:textId="77777777" w:rsidR="00EC719E" w:rsidRPr="005515C1" w:rsidRDefault="00EC719E" w:rsidP="00EC719E">
            <w:pPr>
              <w:rPr>
                <w:rFonts w:ascii="Tahoma" w:hAnsi="Tahoma" w:cs="Tahoma"/>
                <w:sz w:val="21"/>
                <w:szCs w:val="21"/>
              </w:rPr>
            </w:pPr>
          </w:p>
          <w:p w14:paraId="7E7559E9" w14:textId="77777777" w:rsidR="00EC719E" w:rsidRPr="005515C1" w:rsidRDefault="00EC719E" w:rsidP="00EC719E">
            <w:pPr>
              <w:rPr>
                <w:rFonts w:ascii="Tahoma" w:hAnsi="Tahoma" w:cs="Tahoma"/>
                <w:sz w:val="21"/>
                <w:szCs w:val="21"/>
              </w:rPr>
            </w:pPr>
          </w:p>
          <w:p w14:paraId="2988024A" w14:textId="77777777" w:rsidR="0070304C" w:rsidRPr="005515C1" w:rsidRDefault="0070304C" w:rsidP="00EC719E">
            <w:pPr>
              <w:rPr>
                <w:rFonts w:ascii="Tahoma" w:hAnsi="Tahoma" w:cs="Tahoma"/>
                <w:sz w:val="21"/>
                <w:szCs w:val="21"/>
              </w:rPr>
            </w:pPr>
          </w:p>
          <w:p w14:paraId="77072B77" w14:textId="77777777" w:rsidR="00EC719E" w:rsidRPr="005515C1" w:rsidRDefault="00EC719E" w:rsidP="00EC719E">
            <w:pPr>
              <w:rPr>
                <w:rFonts w:ascii="Tahoma" w:hAnsi="Tahoma" w:cs="Tahoma"/>
                <w:sz w:val="21"/>
                <w:szCs w:val="21"/>
              </w:rPr>
            </w:pPr>
          </w:p>
          <w:p w14:paraId="691B5CC1" w14:textId="77777777" w:rsidR="00EC719E" w:rsidRPr="005515C1" w:rsidRDefault="00EC719E" w:rsidP="00EC719E">
            <w:pPr>
              <w:rPr>
                <w:rFonts w:ascii="Tahoma" w:hAnsi="Tahoma" w:cs="Tahoma"/>
                <w:sz w:val="21"/>
                <w:szCs w:val="21"/>
              </w:rPr>
            </w:pPr>
          </w:p>
          <w:p w14:paraId="59C240F0" w14:textId="77777777" w:rsidR="00EC719E" w:rsidRPr="005515C1" w:rsidRDefault="00EC719E" w:rsidP="00EC719E">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0C421573" w14:textId="77777777" w:rsidR="00EC719E" w:rsidRPr="005515C1" w:rsidRDefault="00EC719E" w:rsidP="00EC719E">
            <w:pPr>
              <w:jc w:val="center"/>
              <w:rPr>
                <w:rFonts w:ascii="Tahoma" w:hAnsi="Tahoma" w:cs="Tahoma"/>
                <w:b/>
                <w:bCs/>
                <w:sz w:val="21"/>
                <w:szCs w:val="21"/>
              </w:rPr>
            </w:pPr>
          </w:p>
          <w:p w14:paraId="5E3DA395" w14:textId="77777777" w:rsidR="00EC719E" w:rsidRPr="005515C1" w:rsidRDefault="00EC719E" w:rsidP="00EC719E">
            <w:pPr>
              <w:jc w:val="center"/>
              <w:rPr>
                <w:rFonts w:ascii="Tahoma" w:hAnsi="Tahoma" w:cs="Tahoma"/>
                <w:sz w:val="21"/>
                <w:szCs w:val="21"/>
              </w:rPr>
            </w:pPr>
          </w:p>
          <w:p w14:paraId="7DB97DEA" w14:textId="77777777" w:rsidR="00EC719E" w:rsidRPr="005515C1" w:rsidRDefault="00EC719E" w:rsidP="00EC719E">
            <w:pPr>
              <w:rPr>
                <w:rFonts w:ascii="Tahoma" w:hAnsi="Tahoma" w:cs="Tahoma"/>
                <w:b/>
                <w:bCs/>
                <w:sz w:val="21"/>
                <w:szCs w:val="21"/>
              </w:rPr>
            </w:pPr>
          </w:p>
        </w:tc>
      </w:tr>
      <w:tr w:rsidR="005515C1" w:rsidRPr="005515C1" w14:paraId="6ACAE9F3"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0A8FA943" w14:textId="42504FE1" w:rsidR="00EC719E" w:rsidRPr="005515C1" w:rsidRDefault="00EC719E" w:rsidP="00EC719E">
            <w:pPr>
              <w:jc w:val="center"/>
              <w:rPr>
                <w:rFonts w:ascii="Tahoma" w:hAnsi="Tahoma" w:cs="Tahoma"/>
                <w:sz w:val="21"/>
                <w:szCs w:val="21"/>
              </w:rPr>
            </w:pPr>
            <w:r w:rsidRPr="005515C1">
              <w:rPr>
                <w:rFonts w:ascii="Tahoma" w:hAnsi="Tahoma" w:cs="Tahoma"/>
                <w:b/>
                <w:sz w:val="21"/>
                <w:szCs w:val="21"/>
              </w:rPr>
              <w:t>303</w:t>
            </w:r>
          </w:p>
        </w:tc>
        <w:tc>
          <w:tcPr>
            <w:tcW w:w="6223" w:type="dxa"/>
            <w:tcBorders>
              <w:top w:val="nil"/>
              <w:left w:val="single" w:sz="4" w:space="0" w:color="auto"/>
              <w:bottom w:val="single" w:sz="4" w:space="0" w:color="auto"/>
              <w:right w:val="single" w:sz="4" w:space="0" w:color="auto"/>
            </w:tcBorders>
          </w:tcPr>
          <w:p w14:paraId="445D27D6"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des lampes fluo MASDA de 120 </w:t>
            </w:r>
          </w:p>
          <w:p w14:paraId="44CE14EF" w14:textId="77777777" w:rsidR="00EC719E" w:rsidRPr="005515C1" w:rsidRDefault="00EC719E" w:rsidP="00EC719E">
            <w:pPr>
              <w:jc w:val="both"/>
              <w:rPr>
                <w:rFonts w:ascii="Tahoma" w:hAnsi="Tahoma" w:cs="Tahoma"/>
                <w:b/>
                <w:bCs/>
                <w:i/>
                <w:sz w:val="21"/>
                <w:szCs w:val="21"/>
                <w:lang w:bidi="en-US"/>
              </w:rPr>
            </w:pPr>
          </w:p>
          <w:p w14:paraId="3105E6A6" w14:textId="394C3CD4"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à l’unité la fourniture et la pose</w:t>
            </w:r>
            <w:r w:rsidR="0070304C" w:rsidRPr="005515C1">
              <w:rPr>
                <w:rFonts w:ascii="Tahoma" w:hAnsi="Tahoma" w:cs="Tahoma"/>
                <w:sz w:val="21"/>
                <w:szCs w:val="21"/>
              </w:rPr>
              <w:t xml:space="preserve"> des</w:t>
            </w:r>
            <w:r w:rsidRPr="005515C1">
              <w:rPr>
                <w:rFonts w:ascii="Tahoma" w:hAnsi="Tahoma" w:cs="Tahoma"/>
                <w:sz w:val="21"/>
                <w:szCs w:val="21"/>
              </w:rPr>
              <w:t xml:space="preserve"> lampes fluo MASDA de 120  et toutes sujétions.</w:t>
            </w:r>
          </w:p>
          <w:p w14:paraId="4A6E2F44" w14:textId="77777777" w:rsidR="00EC719E" w:rsidRPr="005515C1" w:rsidRDefault="00EC719E" w:rsidP="00EC719E">
            <w:pPr>
              <w:jc w:val="both"/>
              <w:rPr>
                <w:rFonts w:ascii="Tahoma" w:hAnsi="Tahoma" w:cs="Tahoma"/>
                <w:sz w:val="21"/>
                <w:szCs w:val="21"/>
              </w:rPr>
            </w:pPr>
          </w:p>
          <w:p w14:paraId="0018300E" w14:textId="77777777" w:rsidR="00EC719E" w:rsidRPr="005515C1" w:rsidRDefault="00EC719E" w:rsidP="00EC719E">
            <w:pPr>
              <w:spacing w:before="240"/>
              <w:rPr>
                <w:rFonts w:ascii="Tahoma" w:hAnsi="Tahoma" w:cs="Tahoma"/>
                <w:b/>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3AF82F3A" w14:textId="77777777" w:rsidR="00EC719E" w:rsidRPr="005515C1" w:rsidRDefault="00EC719E" w:rsidP="00EC719E">
            <w:pPr>
              <w:jc w:val="center"/>
              <w:rPr>
                <w:rFonts w:ascii="Tahoma" w:hAnsi="Tahoma" w:cs="Tahoma"/>
                <w:b/>
                <w:sz w:val="21"/>
                <w:szCs w:val="21"/>
              </w:rPr>
            </w:pPr>
          </w:p>
          <w:p w14:paraId="5E388901" w14:textId="77777777" w:rsidR="00EC719E" w:rsidRPr="005515C1" w:rsidRDefault="00EC719E" w:rsidP="00EC719E">
            <w:pPr>
              <w:jc w:val="center"/>
              <w:rPr>
                <w:rFonts w:ascii="Tahoma" w:hAnsi="Tahoma" w:cs="Tahoma"/>
                <w:b/>
                <w:sz w:val="21"/>
                <w:szCs w:val="21"/>
              </w:rPr>
            </w:pPr>
          </w:p>
          <w:p w14:paraId="39ECD709" w14:textId="77777777" w:rsidR="00EC719E" w:rsidRPr="005515C1" w:rsidRDefault="00EC719E" w:rsidP="00EC719E">
            <w:pPr>
              <w:jc w:val="center"/>
              <w:rPr>
                <w:rFonts w:ascii="Tahoma" w:hAnsi="Tahoma" w:cs="Tahoma"/>
                <w:b/>
                <w:sz w:val="21"/>
                <w:szCs w:val="21"/>
              </w:rPr>
            </w:pPr>
          </w:p>
          <w:p w14:paraId="4E024EC8" w14:textId="77777777" w:rsidR="00EC719E" w:rsidRPr="005515C1" w:rsidRDefault="00EC719E" w:rsidP="00EC719E">
            <w:pPr>
              <w:jc w:val="center"/>
              <w:rPr>
                <w:rFonts w:ascii="Tahoma" w:hAnsi="Tahoma" w:cs="Tahoma"/>
                <w:b/>
                <w:sz w:val="21"/>
                <w:szCs w:val="21"/>
              </w:rPr>
            </w:pPr>
          </w:p>
          <w:p w14:paraId="499538AE" w14:textId="77777777" w:rsidR="00EC719E" w:rsidRPr="005515C1" w:rsidRDefault="00EC719E" w:rsidP="00EC719E">
            <w:pPr>
              <w:jc w:val="center"/>
              <w:rPr>
                <w:rFonts w:ascii="Tahoma" w:hAnsi="Tahoma" w:cs="Tahoma"/>
                <w:b/>
                <w:sz w:val="21"/>
                <w:szCs w:val="21"/>
              </w:rPr>
            </w:pPr>
          </w:p>
          <w:p w14:paraId="7CAC45DF" w14:textId="77777777" w:rsidR="00EC719E" w:rsidRPr="005515C1" w:rsidRDefault="00EC719E" w:rsidP="00EC719E">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780173F8" w14:textId="77777777" w:rsidR="00EC719E" w:rsidRPr="005515C1" w:rsidRDefault="00EC719E" w:rsidP="00EC719E">
            <w:pPr>
              <w:rPr>
                <w:rFonts w:ascii="Tahoma" w:hAnsi="Tahoma" w:cs="Tahoma"/>
                <w:b/>
                <w:bCs/>
                <w:sz w:val="21"/>
                <w:szCs w:val="21"/>
              </w:rPr>
            </w:pPr>
          </w:p>
        </w:tc>
      </w:tr>
      <w:tr w:rsidR="005515C1" w:rsidRPr="005515C1" w14:paraId="5C501C18"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057E0F09" w14:textId="733DDE8D" w:rsidR="00EC719E" w:rsidRPr="005515C1" w:rsidRDefault="00EC719E" w:rsidP="00EC719E">
            <w:pPr>
              <w:jc w:val="center"/>
              <w:rPr>
                <w:rFonts w:ascii="Tahoma" w:hAnsi="Tahoma" w:cs="Tahoma"/>
                <w:b/>
                <w:sz w:val="21"/>
                <w:szCs w:val="21"/>
              </w:rPr>
            </w:pPr>
            <w:r w:rsidRPr="005515C1">
              <w:rPr>
                <w:rFonts w:ascii="Tahoma" w:hAnsi="Tahoma" w:cs="Tahoma"/>
                <w:b/>
                <w:sz w:val="21"/>
                <w:szCs w:val="21"/>
              </w:rPr>
              <w:t>304</w:t>
            </w:r>
          </w:p>
        </w:tc>
        <w:tc>
          <w:tcPr>
            <w:tcW w:w="6223" w:type="dxa"/>
            <w:tcBorders>
              <w:top w:val="nil"/>
              <w:left w:val="single" w:sz="4" w:space="0" w:color="auto"/>
              <w:bottom w:val="single" w:sz="4" w:space="0" w:color="auto"/>
              <w:right w:val="single" w:sz="4" w:space="0" w:color="auto"/>
            </w:tcBorders>
          </w:tcPr>
          <w:p w14:paraId="50137435"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des lampes fluo MASDA de 60 </w:t>
            </w:r>
          </w:p>
          <w:p w14:paraId="155DE7FA" w14:textId="6DDAE298" w:rsidR="00EC719E" w:rsidRPr="005515C1" w:rsidRDefault="00EC719E" w:rsidP="00EC719E">
            <w:pPr>
              <w:jc w:val="both"/>
              <w:rPr>
                <w:rFonts w:ascii="Tahoma" w:hAnsi="Tahoma" w:cs="Tahoma"/>
                <w:sz w:val="21"/>
                <w:szCs w:val="21"/>
              </w:rPr>
            </w:pPr>
            <w:r w:rsidRPr="005515C1">
              <w:rPr>
                <w:rFonts w:ascii="Tahoma" w:hAnsi="Tahoma" w:cs="Tahoma"/>
                <w:sz w:val="21"/>
                <w:szCs w:val="21"/>
              </w:rPr>
              <w:t xml:space="preserve">Ce prix rémunère à l’unité la fourniture et la pose </w:t>
            </w:r>
            <w:r w:rsidR="0070304C" w:rsidRPr="005515C1">
              <w:rPr>
                <w:rFonts w:ascii="Tahoma" w:hAnsi="Tahoma" w:cs="Tahoma"/>
                <w:sz w:val="21"/>
                <w:szCs w:val="21"/>
              </w:rPr>
              <w:t xml:space="preserve">des </w:t>
            </w:r>
            <w:r w:rsidRPr="005515C1">
              <w:rPr>
                <w:rFonts w:ascii="Tahoma" w:hAnsi="Tahoma" w:cs="Tahoma"/>
                <w:sz w:val="21"/>
                <w:szCs w:val="21"/>
              </w:rPr>
              <w:t>lampes fluo MASDA de 60  et toutes sujétions.</w:t>
            </w:r>
          </w:p>
          <w:p w14:paraId="4E9929AD" w14:textId="77777777" w:rsidR="00EC719E" w:rsidRPr="005515C1" w:rsidRDefault="00EC719E" w:rsidP="00EC719E">
            <w:pPr>
              <w:jc w:val="both"/>
              <w:rPr>
                <w:rFonts w:ascii="Tahoma" w:hAnsi="Tahoma" w:cs="Tahoma"/>
                <w:sz w:val="21"/>
                <w:szCs w:val="21"/>
              </w:rPr>
            </w:pPr>
          </w:p>
          <w:p w14:paraId="64E0B31A"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1B43E3CF" w14:textId="77777777" w:rsidR="00EC719E" w:rsidRPr="005515C1" w:rsidRDefault="00EC719E" w:rsidP="00EC719E">
            <w:pPr>
              <w:jc w:val="center"/>
              <w:rPr>
                <w:rFonts w:ascii="Tahoma" w:hAnsi="Tahoma" w:cs="Tahoma"/>
                <w:b/>
                <w:sz w:val="21"/>
                <w:szCs w:val="21"/>
              </w:rPr>
            </w:pPr>
          </w:p>
          <w:p w14:paraId="16873D3D" w14:textId="77777777" w:rsidR="00EC719E" w:rsidRPr="005515C1" w:rsidRDefault="00EC719E" w:rsidP="00EC719E">
            <w:pPr>
              <w:jc w:val="center"/>
              <w:rPr>
                <w:rFonts w:ascii="Tahoma" w:hAnsi="Tahoma" w:cs="Tahoma"/>
                <w:b/>
                <w:sz w:val="21"/>
                <w:szCs w:val="21"/>
              </w:rPr>
            </w:pPr>
          </w:p>
          <w:p w14:paraId="5D451A1C" w14:textId="77777777" w:rsidR="00EC719E" w:rsidRPr="005515C1" w:rsidRDefault="00EC719E" w:rsidP="00EC719E">
            <w:pPr>
              <w:jc w:val="center"/>
              <w:rPr>
                <w:rFonts w:ascii="Tahoma" w:hAnsi="Tahoma" w:cs="Tahoma"/>
                <w:b/>
                <w:sz w:val="21"/>
                <w:szCs w:val="21"/>
              </w:rPr>
            </w:pPr>
          </w:p>
          <w:p w14:paraId="3F0792EB" w14:textId="77777777" w:rsidR="00EC719E" w:rsidRPr="005515C1" w:rsidRDefault="00EC719E" w:rsidP="00EC719E">
            <w:pPr>
              <w:jc w:val="center"/>
              <w:rPr>
                <w:rFonts w:ascii="Tahoma" w:hAnsi="Tahoma" w:cs="Tahoma"/>
                <w:b/>
                <w:sz w:val="21"/>
                <w:szCs w:val="21"/>
              </w:rPr>
            </w:pPr>
          </w:p>
          <w:p w14:paraId="209C06AF" w14:textId="77777777" w:rsidR="00EC719E" w:rsidRPr="005515C1" w:rsidRDefault="00EC719E" w:rsidP="00EC719E">
            <w:pPr>
              <w:jc w:val="center"/>
              <w:rPr>
                <w:rFonts w:ascii="Tahoma" w:hAnsi="Tahoma" w:cs="Tahoma"/>
                <w:b/>
                <w:sz w:val="21"/>
                <w:szCs w:val="21"/>
              </w:rPr>
            </w:pPr>
          </w:p>
          <w:p w14:paraId="1CB91BBA" w14:textId="77777777" w:rsidR="00EC719E" w:rsidRPr="005515C1" w:rsidRDefault="00EC719E" w:rsidP="00EC719E">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0469723C" w14:textId="77777777" w:rsidR="00EC719E" w:rsidRPr="005515C1" w:rsidRDefault="00EC719E" w:rsidP="00EC719E">
            <w:pPr>
              <w:rPr>
                <w:rFonts w:ascii="Tahoma" w:hAnsi="Tahoma" w:cs="Tahoma"/>
                <w:b/>
                <w:bCs/>
                <w:sz w:val="21"/>
                <w:szCs w:val="21"/>
              </w:rPr>
            </w:pPr>
          </w:p>
        </w:tc>
      </w:tr>
      <w:tr w:rsidR="005515C1" w:rsidRPr="005515C1" w14:paraId="2446C171" w14:textId="77777777" w:rsidTr="00496950">
        <w:trPr>
          <w:trHeight w:val="77"/>
        </w:trPr>
        <w:tc>
          <w:tcPr>
            <w:tcW w:w="932" w:type="dxa"/>
            <w:gridSpan w:val="2"/>
            <w:tcBorders>
              <w:top w:val="nil"/>
              <w:left w:val="single" w:sz="4" w:space="0" w:color="auto"/>
              <w:bottom w:val="single" w:sz="4" w:space="0" w:color="auto"/>
              <w:right w:val="single" w:sz="4" w:space="0" w:color="auto"/>
            </w:tcBorders>
          </w:tcPr>
          <w:p w14:paraId="0852BCAF" w14:textId="503625B0" w:rsidR="00EC719E" w:rsidRPr="005515C1" w:rsidRDefault="00EC719E" w:rsidP="00EC719E">
            <w:pPr>
              <w:jc w:val="center"/>
              <w:rPr>
                <w:rFonts w:ascii="Tahoma" w:hAnsi="Tahoma" w:cs="Tahoma"/>
                <w:sz w:val="21"/>
                <w:szCs w:val="21"/>
              </w:rPr>
            </w:pPr>
            <w:r w:rsidRPr="005515C1">
              <w:rPr>
                <w:rFonts w:ascii="Tahoma" w:hAnsi="Tahoma" w:cs="Tahoma"/>
                <w:b/>
                <w:bCs/>
                <w:sz w:val="21"/>
                <w:szCs w:val="21"/>
              </w:rPr>
              <w:t>305</w:t>
            </w:r>
          </w:p>
        </w:tc>
        <w:tc>
          <w:tcPr>
            <w:tcW w:w="6223" w:type="dxa"/>
            <w:tcBorders>
              <w:top w:val="nil"/>
              <w:left w:val="single" w:sz="4" w:space="0" w:color="auto"/>
              <w:bottom w:val="single" w:sz="4" w:space="0" w:color="auto"/>
              <w:right w:val="single" w:sz="4" w:space="0" w:color="auto"/>
            </w:tcBorders>
          </w:tcPr>
          <w:p w14:paraId="691D31A1"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d'un ensemble des petites pièces: multi neuf, interrupteurs, prises de courant…</w:t>
            </w:r>
          </w:p>
          <w:p w14:paraId="2005E633" w14:textId="77777777" w:rsidR="00EC719E" w:rsidRPr="005515C1" w:rsidRDefault="00EC719E" w:rsidP="00EC719E">
            <w:pPr>
              <w:jc w:val="both"/>
              <w:rPr>
                <w:rFonts w:ascii="Tahoma" w:hAnsi="Tahoma" w:cs="Tahoma"/>
                <w:b/>
                <w:bCs/>
                <w:i/>
                <w:sz w:val="21"/>
                <w:szCs w:val="21"/>
                <w:lang w:bidi="en-US"/>
              </w:rPr>
            </w:pPr>
          </w:p>
          <w:p w14:paraId="1D5CFDE8" w14:textId="3F8367C3" w:rsidR="00EC719E" w:rsidRPr="005515C1" w:rsidRDefault="00EC719E" w:rsidP="00EC719E">
            <w:pPr>
              <w:jc w:val="both"/>
              <w:rPr>
                <w:rFonts w:ascii="Tahoma" w:hAnsi="Tahoma" w:cs="Tahoma"/>
                <w:sz w:val="21"/>
                <w:szCs w:val="21"/>
              </w:rPr>
            </w:pPr>
            <w:r w:rsidRPr="005515C1">
              <w:rPr>
                <w:rFonts w:ascii="Tahoma" w:hAnsi="Tahoma" w:cs="Tahoma"/>
                <w:sz w:val="21"/>
                <w:szCs w:val="21"/>
              </w:rPr>
              <w:t xml:space="preserve">Ce prix rémunère au forfait </w:t>
            </w:r>
            <w:r w:rsidR="0070304C" w:rsidRPr="005515C1">
              <w:rPr>
                <w:rFonts w:ascii="Tahoma" w:hAnsi="Tahoma" w:cs="Tahoma"/>
                <w:sz w:val="21"/>
                <w:szCs w:val="21"/>
              </w:rPr>
              <w:t xml:space="preserve">la </w:t>
            </w:r>
            <w:r w:rsidRPr="005515C1">
              <w:rPr>
                <w:rFonts w:ascii="Tahoma" w:hAnsi="Tahoma" w:cs="Tahoma"/>
                <w:sz w:val="21"/>
                <w:szCs w:val="21"/>
              </w:rPr>
              <w:t xml:space="preserve">fourniture et </w:t>
            </w:r>
            <w:r w:rsidR="0070304C" w:rsidRPr="005515C1">
              <w:rPr>
                <w:rFonts w:ascii="Tahoma" w:hAnsi="Tahoma" w:cs="Tahoma"/>
                <w:sz w:val="21"/>
                <w:szCs w:val="21"/>
              </w:rPr>
              <w:t>l’</w:t>
            </w:r>
            <w:r w:rsidRPr="005515C1">
              <w:rPr>
                <w:rFonts w:ascii="Tahoma" w:hAnsi="Tahoma" w:cs="Tahoma"/>
                <w:sz w:val="21"/>
                <w:szCs w:val="21"/>
              </w:rPr>
              <w:t>installation d'un ensemble des petites pièces: multi neuf, interrupteurs, prises de courant et toutes sujétions.</w:t>
            </w:r>
          </w:p>
          <w:p w14:paraId="13857CC9" w14:textId="77777777" w:rsidR="00EC719E" w:rsidRPr="005515C1" w:rsidRDefault="00EC719E" w:rsidP="00EC719E">
            <w:pPr>
              <w:jc w:val="both"/>
              <w:rPr>
                <w:rFonts w:ascii="Tahoma" w:hAnsi="Tahoma" w:cs="Tahoma"/>
                <w:sz w:val="21"/>
                <w:szCs w:val="21"/>
              </w:rPr>
            </w:pPr>
          </w:p>
          <w:p w14:paraId="0310D3C9" w14:textId="77777777" w:rsidR="00EC719E" w:rsidRPr="005515C1" w:rsidRDefault="00EC719E" w:rsidP="00EC719E">
            <w:pPr>
              <w:spacing w:before="240"/>
              <w:rPr>
                <w:rFonts w:ascii="Tahoma" w:hAnsi="Tahoma" w:cs="Tahoma"/>
                <w:b/>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3799724E" w14:textId="77777777" w:rsidR="00EC719E" w:rsidRPr="005515C1" w:rsidRDefault="00EC719E" w:rsidP="00EC719E">
            <w:pPr>
              <w:jc w:val="center"/>
              <w:rPr>
                <w:rFonts w:ascii="Tahoma" w:hAnsi="Tahoma" w:cs="Tahoma"/>
                <w:b/>
                <w:bCs/>
                <w:sz w:val="21"/>
                <w:szCs w:val="21"/>
              </w:rPr>
            </w:pPr>
          </w:p>
          <w:p w14:paraId="14C2DB3B" w14:textId="77777777" w:rsidR="00EC719E" w:rsidRPr="005515C1" w:rsidRDefault="00EC719E" w:rsidP="00EC719E">
            <w:pPr>
              <w:rPr>
                <w:rFonts w:ascii="Tahoma" w:hAnsi="Tahoma" w:cs="Tahoma"/>
                <w:b/>
                <w:bCs/>
                <w:sz w:val="21"/>
                <w:szCs w:val="21"/>
              </w:rPr>
            </w:pPr>
          </w:p>
          <w:p w14:paraId="12611617" w14:textId="77777777" w:rsidR="00EC719E" w:rsidRPr="005515C1" w:rsidRDefault="00EC719E" w:rsidP="00EC719E">
            <w:pPr>
              <w:rPr>
                <w:rFonts w:ascii="Tahoma" w:hAnsi="Tahoma" w:cs="Tahoma"/>
                <w:b/>
                <w:bCs/>
                <w:sz w:val="21"/>
                <w:szCs w:val="21"/>
              </w:rPr>
            </w:pPr>
          </w:p>
          <w:p w14:paraId="319937EA" w14:textId="77777777" w:rsidR="00EC719E" w:rsidRPr="005515C1" w:rsidRDefault="00EC719E" w:rsidP="00EC719E">
            <w:pPr>
              <w:jc w:val="center"/>
              <w:rPr>
                <w:rFonts w:ascii="Tahoma" w:hAnsi="Tahoma" w:cs="Tahoma"/>
                <w:b/>
                <w:bCs/>
                <w:sz w:val="21"/>
                <w:szCs w:val="21"/>
              </w:rPr>
            </w:pPr>
          </w:p>
          <w:p w14:paraId="5E02D164" w14:textId="77777777" w:rsidR="00EC719E" w:rsidRPr="005515C1" w:rsidRDefault="00EC719E" w:rsidP="00EC719E">
            <w:pPr>
              <w:jc w:val="center"/>
              <w:rPr>
                <w:rFonts w:ascii="Tahoma" w:hAnsi="Tahoma" w:cs="Tahoma"/>
                <w:b/>
                <w:bCs/>
                <w:sz w:val="21"/>
                <w:szCs w:val="21"/>
              </w:rPr>
            </w:pPr>
          </w:p>
          <w:p w14:paraId="2D27CAD0" w14:textId="77777777" w:rsidR="00EC719E" w:rsidRPr="005515C1" w:rsidRDefault="00EC719E" w:rsidP="00EC719E">
            <w:pPr>
              <w:jc w:val="center"/>
              <w:rPr>
                <w:rFonts w:ascii="Tahoma" w:hAnsi="Tahoma" w:cs="Tahoma"/>
                <w:b/>
                <w:bCs/>
                <w:sz w:val="21"/>
                <w:szCs w:val="21"/>
              </w:rPr>
            </w:pPr>
          </w:p>
          <w:p w14:paraId="6A9C4D19" w14:textId="77777777" w:rsidR="00EC719E" w:rsidRPr="005515C1" w:rsidRDefault="00EC719E" w:rsidP="00EC719E">
            <w:pPr>
              <w:jc w:val="center"/>
              <w:rPr>
                <w:rFonts w:ascii="Tahoma" w:hAnsi="Tahoma" w:cs="Tahoma"/>
                <w:b/>
                <w:bCs/>
                <w:sz w:val="21"/>
                <w:szCs w:val="21"/>
              </w:rPr>
            </w:pPr>
          </w:p>
          <w:p w14:paraId="0946B97D" w14:textId="77777777" w:rsidR="00EC719E" w:rsidRPr="005515C1" w:rsidRDefault="00EC719E" w:rsidP="00EC719E">
            <w:pPr>
              <w:jc w:val="center"/>
              <w:rPr>
                <w:rFonts w:ascii="Tahoma" w:hAnsi="Tahoma" w:cs="Tahoma"/>
                <w:b/>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7946981E" w14:textId="77777777" w:rsidR="00EC719E" w:rsidRPr="005515C1" w:rsidRDefault="00EC719E" w:rsidP="00EC719E">
            <w:pPr>
              <w:rPr>
                <w:rFonts w:ascii="Tahoma" w:hAnsi="Tahoma" w:cs="Tahoma"/>
                <w:b/>
                <w:bCs/>
                <w:sz w:val="21"/>
                <w:szCs w:val="21"/>
              </w:rPr>
            </w:pPr>
          </w:p>
        </w:tc>
      </w:tr>
      <w:tr w:rsidR="005515C1" w:rsidRPr="005515C1" w14:paraId="7CB77888"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4977E058" w14:textId="77777777" w:rsidR="00EC719E" w:rsidRPr="005515C1" w:rsidRDefault="00EC719E" w:rsidP="00EC719E">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tcPr>
          <w:p w14:paraId="16E67713" w14:textId="77777777" w:rsidR="00EC719E" w:rsidRPr="005515C1" w:rsidRDefault="00EC719E" w:rsidP="00EC719E">
            <w:pPr>
              <w:rPr>
                <w:rFonts w:ascii="Tahoma" w:hAnsi="Tahoma" w:cs="Tahoma"/>
                <w:b/>
                <w:sz w:val="21"/>
                <w:szCs w:val="21"/>
              </w:rPr>
            </w:pPr>
            <w:r w:rsidRPr="005515C1">
              <w:rPr>
                <w:rFonts w:ascii="Tahoma" w:hAnsi="Tahoma" w:cs="Tahoma"/>
                <w:b/>
                <w:sz w:val="21"/>
                <w:szCs w:val="21"/>
              </w:rPr>
              <w:t>LOT  400 : PEINTURE</w:t>
            </w:r>
          </w:p>
        </w:tc>
        <w:tc>
          <w:tcPr>
            <w:tcW w:w="850" w:type="dxa"/>
            <w:tcBorders>
              <w:top w:val="single" w:sz="4" w:space="0" w:color="auto"/>
              <w:left w:val="single" w:sz="4" w:space="0" w:color="auto"/>
              <w:bottom w:val="single" w:sz="4" w:space="0" w:color="auto"/>
              <w:right w:val="single" w:sz="4" w:space="0" w:color="auto"/>
            </w:tcBorders>
          </w:tcPr>
          <w:p w14:paraId="2272C4FC" w14:textId="77777777" w:rsidR="00EC719E" w:rsidRPr="005515C1" w:rsidRDefault="00EC719E" w:rsidP="00EC719E">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7FBAA0D" w14:textId="77777777" w:rsidR="00EC719E" w:rsidRPr="005515C1" w:rsidRDefault="00EC719E" w:rsidP="00EC719E">
            <w:pPr>
              <w:jc w:val="center"/>
              <w:rPr>
                <w:rFonts w:ascii="Tahoma" w:hAnsi="Tahoma" w:cs="Tahoma"/>
                <w:b/>
                <w:sz w:val="21"/>
                <w:szCs w:val="21"/>
              </w:rPr>
            </w:pPr>
          </w:p>
        </w:tc>
      </w:tr>
      <w:tr w:rsidR="005515C1" w:rsidRPr="005515C1" w14:paraId="3370740C"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2597E202" w14:textId="77777777" w:rsidR="00EC719E" w:rsidRPr="005515C1" w:rsidRDefault="00EC719E" w:rsidP="00EC719E">
            <w:pPr>
              <w:rPr>
                <w:rFonts w:ascii="Tahoma" w:hAnsi="Tahoma" w:cs="Tahoma"/>
                <w:sz w:val="21"/>
                <w:szCs w:val="21"/>
              </w:rPr>
            </w:pPr>
            <w:r w:rsidRPr="005515C1">
              <w:rPr>
                <w:rFonts w:ascii="Tahoma" w:hAnsi="Tahoma" w:cs="Tahoma"/>
                <w:b/>
                <w:sz w:val="21"/>
                <w:szCs w:val="21"/>
              </w:rPr>
              <w:t>401</w:t>
            </w:r>
          </w:p>
        </w:tc>
        <w:tc>
          <w:tcPr>
            <w:tcW w:w="6223" w:type="dxa"/>
            <w:tcBorders>
              <w:top w:val="single" w:sz="4" w:space="0" w:color="auto"/>
              <w:left w:val="single" w:sz="4" w:space="0" w:color="auto"/>
              <w:bottom w:val="single" w:sz="4" w:space="0" w:color="auto"/>
              <w:right w:val="single" w:sz="4" w:space="0" w:color="auto"/>
            </w:tcBorders>
          </w:tcPr>
          <w:p w14:paraId="4EC63015" w14:textId="77777777" w:rsidR="00EC719E" w:rsidRPr="005515C1" w:rsidRDefault="00EC719E" w:rsidP="00EC719E">
            <w:pPr>
              <w:rPr>
                <w:rFonts w:ascii="Tahoma" w:hAnsi="Tahoma" w:cs="Tahoma"/>
                <w:b/>
                <w:sz w:val="21"/>
                <w:szCs w:val="21"/>
              </w:rPr>
            </w:pPr>
            <w:r w:rsidRPr="005515C1">
              <w:rPr>
                <w:rFonts w:ascii="Tahoma" w:hAnsi="Tahoma" w:cs="Tahoma"/>
                <w:b/>
                <w:sz w:val="21"/>
                <w:szCs w:val="21"/>
              </w:rPr>
              <w:t xml:space="preserve">Décapage de la couche vétuste </w:t>
            </w:r>
          </w:p>
          <w:p w14:paraId="242F68CD" w14:textId="77777777" w:rsidR="00EC719E" w:rsidRPr="005515C1" w:rsidRDefault="00EC719E" w:rsidP="00EC719E">
            <w:pPr>
              <w:rPr>
                <w:rFonts w:ascii="Tahoma" w:hAnsi="Tahoma" w:cs="Tahoma"/>
                <w:b/>
                <w:sz w:val="21"/>
                <w:szCs w:val="21"/>
              </w:rPr>
            </w:pPr>
          </w:p>
          <w:p w14:paraId="49D44BC6" w14:textId="77777777" w:rsidR="00EC719E" w:rsidRPr="005515C1" w:rsidRDefault="00EC719E" w:rsidP="00EC719E">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706BD9D2" w14:textId="77777777" w:rsidR="00EC719E" w:rsidRPr="005515C1" w:rsidRDefault="00EC719E" w:rsidP="00EC719E">
            <w:pPr>
              <w:rPr>
                <w:rFonts w:ascii="Tahoma" w:hAnsi="Tahoma" w:cs="Tahoma"/>
                <w:b/>
                <w:sz w:val="21"/>
                <w:szCs w:val="21"/>
              </w:rPr>
            </w:pPr>
          </w:p>
          <w:p w14:paraId="749046E5" w14:textId="77777777" w:rsidR="00EC719E" w:rsidRPr="005515C1" w:rsidRDefault="00EC719E" w:rsidP="00EC719E">
            <w:pPr>
              <w:rPr>
                <w:rFonts w:ascii="Tahoma" w:hAnsi="Tahoma" w:cs="Tahoma"/>
                <w:b/>
                <w:sz w:val="21"/>
                <w:szCs w:val="21"/>
              </w:rPr>
            </w:pPr>
          </w:p>
          <w:p w14:paraId="5DFCB7E6" w14:textId="77777777" w:rsidR="00EC719E" w:rsidRPr="005515C1" w:rsidRDefault="00EC719E" w:rsidP="00EC719E">
            <w:pPr>
              <w:rPr>
                <w:rFonts w:ascii="Tahoma" w:hAnsi="Tahoma" w:cs="Tahoma"/>
                <w:b/>
                <w:sz w:val="21"/>
                <w:szCs w:val="21"/>
              </w:rPr>
            </w:pPr>
            <w:r w:rsidRPr="005515C1">
              <w:rPr>
                <w:rFonts w:ascii="Tahoma" w:hAnsi="Tahoma" w:cs="Tahoma"/>
                <w:b/>
                <w:sz w:val="21"/>
                <w:szCs w:val="21"/>
              </w:rPr>
              <w:t>Le mètre carré à :                              francs CFA</w:t>
            </w:r>
          </w:p>
          <w:p w14:paraId="4327E45F" w14:textId="77777777" w:rsidR="00EC719E" w:rsidRPr="005515C1" w:rsidRDefault="00EC719E" w:rsidP="00EC719E">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6C70E6FA" w14:textId="77777777" w:rsidR="00EC719E" w:rsidRPr="005515C1" w:rsidRDefault="00EC719E" w:rsidP="00EC719E">
            <w:pPr>
              <w:jc w:val="center"/>
              <w:rPr>
                <w:rFonts w:ascii="Tahoma" w:hAnsi="Tahoma" w:cs="Tahoma"/>
                <w:b/>
                <w:sz w:val="21"/>
                <w:szCs w:val="21"/>
              </w:rPr>
            </w:pPr>
          </w:p>
          <w:p w14:paraId="4259F630" w14:textId="77777777" w:rsidR="00EC719E" w:rsidRPr="005515C1" w:rsidRDefault="00EC719E" w:rsidP="00EC719E">
            <w:pPr>
              <w:jc w:val="center"/>
              <w:rPr>
                <w:rFonts w:ascii="Tahoma" w:hAnsi="Tahoma" w:cs="Tahoma"/>
                <w:b/>
                <w:sz w:val="21"/>
                <w:szCs w:val="21"/>
              </w:rPr>
            </w:pPr>
          </w:p>
          <w:p w14:paraId="10466289" w14:textId="77777777" w:rsidR="00EC719E" w:rsidRPr="005515C1" w:rsidRDefault="00EC719E" w:rsidP="00EC719E">
            <w:pPr>
              <w:jc w:val="center"/>
              <w:rPr>
                <w:rFonts w:ascii="Tahoma" w:hAnsi="Tahoma" w:cs="Tahoma"/>
                <w:b/>
                <w:sz w:val="21"/>
                <w:szCs w:val="21"/>
              </w:rPr>
            </w:pPr>
          </w:p>
          <w:p w14:paraId="2F30766A" w14:textId="77777777" w:rsidR="0070304C" w:rsidRPr="005515C1" w:rsidRDefault="0070304C" w:rsidP="00EC719E">
            <w:pPr>
              <w:jc w:val="center"/>
              <w:rPr>
                <w:rFonts w:ascii="Tahoma" w:hAnsi="Tahoma" w:cs="Tahoma"/>
                <w:b/>
                <w:sz w:val="21"/>
                <w:szCs w:val="21"/>
              </w:rPr>
            </w:pPr>
          </w:p>
          <w:p w14:paraId="773EE61A" w14:textId="77777777" w:rsidR="00EC719E" w:rsidRPr="005515C1" w:rsidRDefault="00EC719E" w:rsidP="00EC719E">
            <w:pPr>
              <w:jc w:val="center"/>
              <w:rPr>
                <w:rFonts w:ascii="Tahoma" w:hAnsi="Tahoma" w:cs="Tahoma"/>
                <w:b/>
                <w:sz w:val="21"/>
                <w:szCs w:val="21"/>
              </w:rPr>
            </w:pPr>
          </w:p>
          <w:p w14:paraId="430E6676" w14:textId="77777777" w:rsidR="00EC719E" w:rsidRPr="005515C1" w:rsidRDefault="00EC719E" w:rsidP="00EC719E">
            <w:pPr>
              <w:jc w:val="center"/>
              <w:rPr>
                <w:rFonts w:ascii="Tahoma" w:hAnsi="Tahoma" w:cs="Tahoma"/>
                <w:b/>
                <w:sz w:val="21"/>
                <w:szCs w:val="21"/>
              </w:rPr>
            </w:pPr>
          </w:p>
          <w:p w14:paraId="1A7D8FD1" w14:textId="77777777" w:rsidR="00EC719E" w:rsidRPr="005515C1" w:rsidRDefault="00EC719E" w:rsidP="00EC719E">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E02FB52" w14:textId="77777777" w:rsidR="00EC719E" w:rsidRPr="005515C1" w:rsidRDefault="00EC719E" w:rsidP="00EC719E">
            <w:pPr>
              <w:jc w:val="center"/>
              <w:rPr>
                <w:rFonts w:ascii="Tahoma" w:hAnsi="Tahoma" w:cs="Tahoma"/>
                <w:b/>
                <w:sz w:val="21"/>
                <w:szCs w:val="21"/>
              </w:rPr>
            </w:pPr>
          </w:p>
        </w:tc>
      </w:tr>
      <w:tr w:rsidR="005515C1" w:rsidRPr="005515C1" w14:paraId="32C24620"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7C20C27A" w14:textId="77777777" w:rsidR="00EC719E" w:rsidRPr="005515C1" w:rsidRDefault="00EC719E" w:rsidP="00EC719E">
            <w:pPr>
              <w:rPr>
                <w:rFonts w:ascii="Tahoma" w:hAnsi="Tahoma" w:cs="Tahoma"/>
                <w:sz w:val="21"/>
                <w:szCs w:val="21"/>
              </w:rPr>
            </w:pPr>
            <w:r w:rsidRPr="005515C1">
              <w:rPr>
                <w:rFonts w:ascii="Tahoma" w:hAnsi="Tahoma" w:cs="Tahoma"/>
                <w:b/>
                <w:sz w:val="21"/>
                <w:szCs w:val="21"/>
              </w:rPr>
              <w:t>402</w:t>
            </w:r>
          </w:p>
        </w:tc>
        <w:tc>
          <w:tcPr>
            <w:tcW w:w="6223" w:type="dxa"/>
            <w:tcBorders>
              <w:top w:val="single" w:sz="4" w:space="0" w:color="auto"/>
              <w:left w:val="single" w:sz="4" w:space="0" w:color="auto"/>
              <w:bottom w:val="single" w:sz="4" w:space="0" w:color="auto"/>
              <w:right w:val="single" w:sz="4" w:space="0" w:color="auto"/>
            </w:tcBorders>
          </w:tcPr>
          <w:p w14:paraId="0FD1C586"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 xml:space="preserve">pantex 1800 en bicouche pour murs extérieurs y/c plinthe </w:t>
            </w:r>
          </w:p>
          <w:p w14:paraId="7D935B40" w14:textId="77777777" w:rsidR="00EC719E" w:rsidRPr="005515C1" w:rsidRDefault="00EC719E" w:rsidP="00EC719E">
            <w:pPr>
              <w:jc w:val="both"/>
              <w:rPr>
                <w:rFonts w:ascii="Tahoma" w:hAnsi="Tahoma" w:cs="Tahoma"/>
                <w:b/>
                <w:bCs/>
                <w:i/>
                <w:sz w:val="21"/>
                <w:szCs w:val="21"/>
                <w:lang w:bidi="en-US"/>
              </w:rPr>
            </w:pPr>
          </w:p>
          <w:p w14:paraId="1920A196"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13E3AA5F" w14:textId="77777777" w:rsidR="00EC719E" w:rsidRPr="005515C1" w:rsidRDefault="00EC719E" w:rsidP="00EC719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200BBECD" w14:textId="77777777" w:rsidR="00EC719E" w:rsidRPr="005515C1" w:rsidRDefault="00EC719E" w:rsidP="00EC719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DA39277"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0736D0D3" w14:textId="77777777" w:rsidR="00EC719E" w:rsidRPr="005515C1" w:rsidRDefault="00EC719E" w:rsidP="00EC719E">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5CF5F037" w14:textId="77777777" w:rsidR="00EC719E" w:rsidRPr="005515C1" w:rsidRDefault="00EC719E" w:rsidP="00EC719E">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620D4558" w14:textId="77777777" w:rsidR="00EC719E" w:rsidRPr="005515C1" w:rsidRDefault="00EC719E" w:rsidP="00EC719E">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322A393B"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18E2545E" w14:textId="77777777" w:rsidR="00EC719E" w:rsidRPr="005515C1" w:rsidRDefault="00EC719E" w:rsidP="00EC719E">
            <w:pPr>
              <w:rPr>
                <w:rFonts w:ascii="Tahoma" w:hAnsi="Tahoma" w:cs="Tahoma"/>
                <w:sz w:val="21"/>
                <w:szCs w:val="21"/>
              </w:rPr>
            </w:pPr>
            <w:r w:rsidRPr="005515C1">
              <w:rPr>
                <w:rFonts w:ascii="Tahoma" w:hAnsi="Tahoma" w:cs="Tahoma"/>
                <w:sz w:val="21"/>
                <w:szCs w:val="21"/>
              </w:rPr>
              <w:t>Et toutes les sujétions</w:t>
            </w:r>
          </w:p>
          <w:p w14:paraId="3DCB5C03" w14:textId="77777777" w:rsidR="00EC719E" w:rsidRPr="005515C1" w:rsidRDefault="00EC719E" w:rsidP="00EC719E">
            <w:pPr>
              <w:rPr>
                <w:rFonts w:ascii="Tahoma" w:hAnsi="Tahoma" w:cs="Tahoma"/>
                <w:sz w:val="21"/>
                <w:szCs w:val="21"/>
              </w:rPr>
            </w:pPr>
          </w:p>
          <w:p w14:paraId="3D95ABF7" w14:textId="77777777" w:rsidR="00EC719E" w:rsidRPr="005515C1" w:rsidRDefault="00EC719E" w:rsidP="00EC719E">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31F30A82" w14:textId="77777777" w:rsidR="00EC719E" w:rsidRPr="005515C1" w:rsidRDefault="00EC719E" w:rsidP="00EC719E">
            <w:pPr>
              <w:rPr>
                <w:rFonts w:ascii="Tahoma" w:hAnsi="Tahoma" w:cs="Tahoma"/>
                <w:b/>
                <w:sz w:val="21"/>
                <w:szCs w:val="21"/>
              </w:rPr>
            </w:pPr>
          </w:p>
          <w:p w14:paraId="53E6E6A8" w14:textId="77777777" w:rsidR="00EC719E" w:rsidRPr="005515C1" w:rsidRDefault="00EC719E" w:rsidP="00EC719E">
            <w:pPr>
              <w:rPr>
                <w:rFonts w:ascii="Tahoma" w:hAnsi="Tahoma" w:cs="Tahoma"/>
                <w:b/>
                <w:sz w:val="21"/>
                <w:szCs w:val="21"/>
              </w:rPr>
            </w:pPr>
          </w:p>
          <w:p w14:paraId="5C2B952B" w14:textId="77777777" w:rsidR="00EC719E" w:rsidRPr="005515C1" w:rsidRDefault="00EC719E" w:rsidP="00EC719E">
            <w:pPr>
              <w:rPr>
                <w:rFonts w:ascii="Tahoma" w:hAnsi="Tahoma" w:cs="Tahoma"/>
                <w:b/>
                <w:sz w:val="21"/>
                <w:szCs w:val="21"/>
              </w:rPr>
            </w:pPr>
          </w:p>
          <w:p w14:paraId="0F06802B" w14:textId="77777777" w:rsidR="00EC719E" w:rsidRPr="005515C1" w:rsidRDefault="00EC719E" w:rsidP="00EC719E">
            <w:pPr>
              <w:rPr>
                <w:rFonts w:ascii="Tahoma" w:hAnsi="Tahoma" w:cs="Tahoma"/>
                <w:b/>
                <w:sz w:val="21"/>
                <w:szCs w:val="21"/>
              </w:rPr>
            </w:pPr>
          </w:p>
          <w:p w14:paraId="076FBA88" w14:textId="77777777" w:rsidR="00EC719E" w:rsidRPr="005515C1" w:rsidRDefault="00EC719E" w:rsidP="00EC719E">
            <w:pPr>
              <w:rPr>
                <w:rFonts w:ascii="Tahoma" w:hAnsi="Tahoma" w:cs="Tahoma"/>
                <w:b/>
                <w:sz w:val="21"/>
                <w:szCs w:val="21"/>
              </w:rPr>
            </w:pPr>
          </w:p>
          <w:p w14:paraId="64539CC4" w14:textId="77777777" w:rsidR="00EC719E" w:rsidRPr="005515C1" w:rsidRDefault="00EC719E" w:rsidP="00EC719E">
            <w:pPr>
              <w:rPr>
                <w:rFonts w:ascii="Tahoma" w:hAnsi="Tahoma" w:cs="Tahoma"/>
                <w:b/>
                <w:sz w:val="21"/>
                <w:szCs w:val="21"/>
              </w:rPr>
            </w:pPr>
          </w:p>
          <w:p w14:paraId="76B1EF3B" w14:textId="77777777" w:rsidR="00EC719E" w:rsidRPr="005515C1" w:rsidRDefault="00EC719E" w:rsidP="00EC719E">
            <w:pPr>
              <w:rPr>
                <w:rFonts w:ascii="Tahoma" w:hAnsi="Tahoma" w:cs="Tahoma"/>
                <w:b/>
                <w:sz w:val="21"/>
                <w:szCs w:val="21"/>
              </w:rPr>
            </w:pPr>
          </w:p>
          <w:p w14:paraId="23339715" w14:textId="77777777" w:rsidR="00EC719E" w:rsidRPr="005515C1" w:rsidRDefault="00EC719E" w:rsidP="00EC719E">
            <w:pPr>
              <w:rPr>
                <w:rFonts w:ascii="Tahoma" w:hAnsi="Tahoma" w:cs="Tahoma"/>
                <w:b/>
                <w:sz w:val="21"/>
                <w:szCs w:val="21"/>
              </w:rPr>
            </w:pPr>
          </w:p>
          <w:p w14:paraId="0D37C2CB" w14:textId="77777777" w:rsidR="00EC719E" w:rsidRPr="005515C1" w:rsidRDefault="00EC719E" w:rsidP="00EC719E">
            <w:pPr>
              <w:rPr>
                <w:rFonts w:ascii="Tahoma" w:hAnsi="Tahoma" w:cs="Tahoma"/>
                <w:b/>
                <w:sz w:val="21"/>
                <w:szCs w:val="21"/>
              </w:rPr>
            </w:pPr>
          </w:p>
          <w:p w14:paraId="2F38A822" w14:textId="77777777" w:rsidR="00EC719E" w:rsidRPr="005515C1" w:rsidRDefault="00EC719E" w:rsidP="00EC719E">
            <w:pPr>
              <w:rPr>
                <w:rFonts w:ascii="Tahoma" w:hAnsi="Tahoma" w:cs="Tahoma"/>
                <w:b/>
                <w:sz w:val="21"/>
                <w:szCs w:val="21"/>
              </w:rPr>
            </w:pPr>
          </w:p>
          <w:p w14:paraId="2B96F7A5" w14:textId="77777777" w:rsidR="00EC719E" w:rsidRPr="005515C1" w:rsidRDefault="00EC719E" w:rsidP="00EC719E">
            <w:pPr>
              <w:rPr>
                <w:rFonts w:ascii="Tahoma" w:hAnsi="Tahoma" w:cs="Tahoma"/>
                <w:b/>
                <w:sz w:val="21"/>
                <w:szCs w:val="21"/>
              </w:rPr>
            </w:pPr>
          </w:p>
          <w:p w14:paraId="59A73FDE" w14:textId="77777777" w:rsidR="00EC719E" w:rsidRPr="005515C1" w:rsidRDefault="00EC719E" w:rsidP="00EC719E">
            <w:pPr>
              <w:rPr>
                <w:rFonts w:ascii="Tahoma" w:hAnsi="Tahoma" w:cs="Tahoma"/>
                <w:b/>
                <w:sz w:val="21"/>
                <w:szCs w:val="21"/>
              </w:rPr>
            </w:pPr>
          </w:p>
          <w:p w14:paraId="004A1A11" w14:textId="77777777" w:rsidR="00EC719E" w:rsidRPr="005515C1" w:rsidRDefault="00EC719E" w:rsidP="00EC719E">
            <w:pPr>
              <w:rPr>
                <w:rFonts w:ascii="Tahoma" w:hAnsi="Tahoma" w:cs="Tahoma"/>
                <w:b/>
                <w:sz w:val="21"/>
                <w:szCs w:val="21"/>
              </w:rPr>
            </w:pPr>
          </w:p>
          <w:p w14:paraId="35D6BFAA" w14:textId="77777777" w:rsidR="00EC719E" w:rsidRPr="005515C1" w:rsidRDefault="00EC719E" w:rsidP="00EC719E">
            <w:pPr>
              <w:rPr>
                <w:rFonts w:ascii="Tahoma" w:hAnsi="Tahoma" w:cs="Tahoma"/>
                <w:b/>
                <w:sz w:val="21"/>
                <w:szCs w:val="21"/>
              </w:rPr>
            </w:pPr>
          </w:p>
          <w:p w14:paraId="0A83AD29" w14:textId="77777777" w:rsidR="00EC719E" w:rsidRPr="005515C1" w:rsidRDefault="00EC719E" w:rsidP="00EC719E">
            <w:pPr>
              <w:rPr>
                <w:rFonts w:ascii="Tahoma" w:hAnsi="Tahoma" w:cs="Tahoma"/>
                <w:b/>
                <w:sz w:val="21"/>
                <w:szCs w:val="21"/>
              </w:rPr>
            </w:pPr>
          </w:p>
          <w:p w14:paraId="7896BBEF" w14:textId="77777777" w:rsidR="00EC719E" w:rsidRPr="005515C1" w:rsidRDefault="00EC719E" w:rsidP="00EC719E">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49B4A8F3" w14:textId="77777777" w:rsidR="00EC719E" w:rsidRPr="005515C1" w:rsidRDefault="00EC719E" w:rsidP="00EC719E">
            <w:pPr>
              <w:jc w:val="center"/>
              <w:rPr>
                <w:rFonts w:ascii="Tahoma" w:hAnsi="Tahoma" w:cs="Tahoma"/>
                <w:b/>
                <w:sz w:val="21"/>
                <w:szCs w:val="21"/>
              </w:rPr>
            </w:pPr>
          </w:p>
        </w:tc>
      </w:tr>
      <w:tr w:rsidR="005515C1" w:rsidRPr="005515C1" w14:paraId="54F65123"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6208F6EA" w14:textId="77777777" w:rsidR="00EC719E" w:rsidRPr="005515C1" w:rsidRDefault="00EC719E" w:rsidP="00EC719E">
            <w:pPr>
              <w:rPr>
                <w:rFonts w:ascii="Tahoma" w:hAnsi="Tahoma" w:cs="Tahoma"/>
                <w:b/>
                <w:sz w:val="21"/>
                <w:szCs w:val="21"/>
              </w:rPr>
            </w:pPr>
            <w:r w:rsidRPr="005515C1">
              <w:rPr>
                <w:rFonts w:ascii="Tahoma" w:hAnsi="Tahoma" w:cs="Tahoma"/>
                <w:b/>
                <w:sz w:val="21"/>
                <w:szCs w:val="21"/>
              </w:rPr>
              <w:t>403</w:t>
            </w:r>
          </w:p>
        </w:tc>
        <w:tc>
          <w:tcPr>
            <w:tcW w:w="6223" w:type="dxa"/>
            <w:tcBorders>
              <w:top w:val="single" w:sz="4" w:space="0" w:color="auto"/>
              <w:left w:val="single" w:sz="4" w:space="0" w:color="auto"/>
              <w:bottom w:val="single" w:sz="4" w:space="0" w:color="auto"/>
              <w:right w:val="single" w:sz="4" w:space="0" w:color="auto"/>
            </w:tcBorders>
          </w:tcPr>
          <w:p w14:paraId="0CF55F2E"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Pantex 800 en bicouche pour mur intérieurs plus plafond</w:t>
            </w:r>
          </w:p>
          <w:p w14:paraId="3C5117F7" w14:textId="77777777" w:rsidR="00EC719E" w:rsidRPr="005515C1" w:rsidRDefault="00EC719E" w:rsidP="00EC719E">
            <w:pPr>
              <w:jc w:val="both"/>
              <w:rPr>
                <w:rFonts w:ascii="Tahoma" w:hAnsi="Tahoma" w:cs="Tahoma"/>
                <w:b/>
                <w:bCs/>
                <w:i/>
                <w:sz w:val="21"/>
                <w:szCs w:val="21"/>
                <w:lang w:bidi="en-US"/>
              </w:rPr>
            </w:pPr>
          </w:p>
          <w:p w14:paraId="0E1137AC"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5918C43" w14:textId="77777777" w:rsidR="00EC719E" w:rsidRPr="005515C1" w:rsidRDefault="00EC719E" w:rsidP="00EC719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7BBECAD1" w14:textId="77777777" w:rsidR="00EC719E" w:rsidRPr="005515C1" w:rsidRDefault="00EC719E" w:rsidP="00EC719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6177A404"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45DC2377" w14:textId="77777777" w:rsidR="00EC719E" w:rsidRPr="005515C1" w:rsidRDefault="00EC719E" w:rsidP="00EC719E">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sur le plafond ;</w:t>
            </w:r>
          </w:p>
          <w:p w14:paraId="2949694B" w14:textId="77777777" w:rsidR="00EC719E" w:rsidRPr="005515C1" w:rsidRDefault="00EC719E" w:rsidP="00EC719E">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00592CA7" w14:textId="77777777" w:rsidR="00EC719E" w:rsidRPr="005515C1" w:rsidRDefault="00EC719E" w:rsidP="00EC719E">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7812C44D"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0301C2AD" w14:textId="77777777" w:rsidR="00EC719E" w:rsidRPr="005515C1" w:rsidRDefault="00EC719E" w:rsidP="00EC719E">
            <w:pPr>
              <w:rPr>
                <w:rFonts w:ascii="Tahoma" w:hAnsi="Tahoma" w:cs="Tahoma"/>
                <w:sz w:val="21"/>
                <w:szCs w:val="21"/>
              </w:rPr>
            </w:pPr>
            <w:r w:rsidRPr="005515C1">
              <w:rPr>
                <w:rFonts w:ascii="Tahoma" w:hAnsi="Tahoma" w:cs="Tahoma"/>
                <w:sz w:val="21"/>
                <w:szCs w:val="21"/>
              </w:rPr>
              <w:t>Et toutes les sujétions</w:t>
            </w:r>
          </w:p>
          <w:p w14:paraId="75961CB8" w14:textId="77777777" w:rsidR="00EC719E" w:rsidRPr="005515C1" w:rsidRDefault="00EC719E" w:rsidP="00EC719E">
            <w:pPr>
              <w:rPr>
                <w:rFonts w:ascii="Tahoma" w:hAnsi="Tahoma" w:cs="Tahoma"/>
                <w:sz w:val="21"/>
                <w:szCs w:val="21"/>
              </w:rPr>
            </w:pPr>
          </w:p>
          <w:p w14:paraId="1AD8AFB1"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05D8D2A0" w14:textId="77777777" w:rsidR="00EC719E" w:rsidRPr="005515C1" w:rsidRDefault="00EC719E" w:rsidP="00EC719E">
            <w:pPr>
              <w:rPr>
                <w:rFonts w:ascii="Tahoma" w:hAnsi="Tahoma" w:cs="Tahoma"/>
                <w:b/>
                <w:sz w:val="21"/>
                <w:szCs w:val="21"/>
              </w:rPr>
            </w:pPr>
          </w:p>
          <w:p w14:paraId="6A14F5E0" w14:textId="77777777" w:rsidR="00EC719E" w:rsidRPr="005515C1" w:rsidRDefault="00EC719E" w:rsidP="00EC719E">
            <w:pPr>
              <w:rPr>
                <w:rFonts w:ascii="Tahoma" w:hAnsi="Tahoma" w:cs="Tahoma"/>
                <w:b/>
                <w:sz w:val="21"/>
                <w:szCs w:val="21"/>
              </w:rPr>
            </w:pPr>
          </w:p>
          <w:p w14:paraId="41298398" w14:textId="77777777" w:rsidR="00EC719E" w:rsidRPr="005515C1" w:rsidRDefault="00EC719E" w:rsidP="00EC719E">
            <w:pPr>
              <w:rPr>
                <w:rFonts w:ascii="Tahoma" w:hAnsi="Tahoma" w:cs="Tahoma"/>
                <w:b/>
                <w:sz w:val="21"/>
                <w:szCs w:val="21"/>
              </w:rPr>
            </w:pPr>
          </w:p>
          <w:p w14:paraId="70AA234D" w14:textId="77777777" w:rsidR="00EC719E" w:rsidRPr="005515C1" w:rsidRDefault="00EC719E" w:rsidP="00EC719E">
            <w:pPr>
              <w:rPr>
                <w:rFonts w:ascii="Tahoma" w:hAnsi="Tahoma" w:cs="Tahoma"/>
                <w:b/>
                <w:sz w:val="21"/>
                <w:szCs w:val="21"/>
              </w:rPr>
            </w:pPr>
          </w:p>
          <w:p w14:paraId="4A192CF2" w14:textId="77777777" w:rsidR="00EC719E" w:rsidRPr="005515C1" w:rsidRDefault="00EC719E" w:rsidP="00EC719E">
            <w:pPr>
              <w:rPr>
                <w:rFonts w:ascii="Tahoma" w:hAnsi="Tahoma" w:cs="Tahoma"/>
                <w:b/>
                <w:sz w:val="21"/>
                <w:szCs w:val="21"/>
              </w:rPr>
            </w:pPr>
          </w:p>
          <w:p w14:paraId="42DE1003" w14:textId="77777777" w:rsidR="00EC719E" w:rsidRPr="005515C1" w:rsidRDefault="00EC719E" w:rsidP="00EC719E">
            <w:pPr>
              <w:rPr>
                <w:rFonts w:ascii="Tahoma" w:hAnsi="Tahoma" w:cs="Tahoma"/>
                <w:b/>
                <w:sz w:val="21"/>
                <w:szCs w:val="21"/>
              </w:rPr>
            </w:pPr>
          </w:p>
          <w:p w14:paraId="5C192399" w14:textId="77777777" w:rsidR="00EC719E" w:rsidRPr="005515C1" w:rsidRDefault="00EC719E" w:rsidP="00EC719E">
            <w:pPr>
              <w:rPr>
                <w:rFonts w:ascii="Tahoma" w:hAnsi="Tahoma" w:cs="Tahoma"/>
                <w:b/>
                <w:sz w:val="21"/>
                <w:szCs w:val="21"/>
              </w:rPr>
            </w:pPr>
          </w:p>
          <w:p w14:paraId="4B777C9F" w14:textId="77777777" w:rsidR="00EC719E" w:rsidRPr="005515C1" w:rsidRDefault="00EC719E" w:rsidP="00EC719E">
            <w:pPr>
              <w:rPr>
                <w:rFonts w:ascii="Tahoma" w:hAnsi="Tahoma" w:cs="Tahoma"/>
                <w:b/>
                <w:sz w:val="21"/>
                <w:szCs w:val="21"/>
              </w:rPr>
            </w:pPr>
          </w:p>
          <w:p w14:paraId="41F4CA03" w14:textId="77777777" w:rsidR="00EC719E" w:rsidRPr="005515C1" w:rsidRDefault="00EC719E" w:rsidP="00EC719E">
            <w:pPr>
              <w:rPr>
                <w:rFonts w:ascii="Tahoma" w:hAnsi="Tahoma" w:cs="Tahoma"/>
                <w:b/>
                <w:sz w:val="21"/>
                <w:szCs w:val="21"/>
              </w:rPr>
            </w:pPr>
          </w:p>
          <w:p w14:paraId="66F69E4B" w14:textId="77777777" w:rsidR="00EC719E" w:rsidRPr="005515C1" w:rsidRDefault="00EC719E" w:rsidP="00EC719E">
            <w:pPr>
              <w:rPr>
                <w:rFonts w:ascii="Tahoma" w:hAnsi="Tahoma" w:cs="Tahoma"/>
                <w:b/>
                <w:sz w:val="21"/>
                <w:szCs w:val="21"/>
              </w:rPr>
            </w:pPr>
          </w:p>
          <w:p w14:paraId="1E238ED8" w14:textId="77777777" w:rsidR="00EC719E" w:rsidRPr="005515C1" w:rsidRDefault="00EC719E" w:rsidP="00EC719E">
            <w:pPr>
              <w:rPr>
                <w:rFonts w:ascii="Tahoma" w:hAnsi="Tahoma" w:cs="Tahoma"/>
                <w:b/>
                <w:sz w:val="21"/>
                <w:szCs w:val="21"/>
              </w:rPr>
            </w:pPr>
          </w:p>
          <w:p w14:paraId="552BC803" w14:textId="77777777" w:rsidR="00EC719E" w:rsidRPr="005515C1" w:rsidRDefault="00EC719E" w:rsidP="00EC719E">
            <w:pPr>
              <w:rPr>
                <w:rFonts w:ascii="Tahoma" w:hAnsi="Tahoma" w:cs="Tahoma"/>
                <w:b/>
                <w:sz w:val="21"/>
                <w:szCs w:val="21"/>
              </w:rPr>
            </w:pPr>
          </w:p>
          <w:p w14:paraId="0BA5093D" w14:textId="77777777" w:rsidR="00EC719E" w:rsidRPr="005515C1" w:rsidRDefault="00EC719E" w:rsidP="00EC719E">
            <w:pPr>
              <w:rPr>
                <w:rFonts w:ascii="Tahoma" w:hAnsi="Tahoma" w:cs="Tahoma"/>
                <w:b/>
                <w:sz w:val="21"/>
                <w:szCs w:val="21"/>
              </w:rPr>
            </w:pPr>
          </w:p>
          <w:p w14:paraId="55601D16" w14:textId="77777777" w:rsidR="00EC719E" w:rsidRPr="005515C1" w:rsidRDefault="00EC719E" w:rsidP="00EC719E">
            <w:pPr>
              <w:rPr>
                <w:rFonts w:ascii="Tahoma" w:hAnsi="Tahoma" w:cs="Tahoma"/>
                <w:b/>
                <w:sz w:val="21"/>
                <w:szCs w:val="21"/>
              </w:rPr>
            </w:pPr>
          </w:p>
          <w:p w14:paraId="6348AA1C" w14:textId="77777777" w:rsidR="00EC719E" w:rsidRPr="005515C1" w:rsidRDefault="00EC719E" w:rsidP="00EC719E">
            <w:pPr>
              <w:rPr>
                <w:rFonts w:ascii="Tahoma" w:hAnsi="Tahoma" w:cs="Tahoma"/>
                <w:b/>
                <w:sz w:val="21"/>
                <w:szCs w:val="21"/>
              </w:rPr>
            </w:pPr>
          </w:p>
          <w:p w14:paraId="75B2DB32" w14:textId="77777777" w:rsidR="00EC719E" w:rsidRPr="005515C1" w:rsidRDefault="00EC719E" w:rsidP="00EC719E">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69900400" w14:textId="77777777" w:rsidR="00EC719E" w:rsidRPr="005515C1" w:rsidRDefault="00EC719E" w:rsidP="00EC719E">
            <w:pPr>
              <w:jc w:val="center"/>
              <w:rPr>
                <w:rFonts w:ascii="Tahoma" w:hAnsi="Tahoma" w:cs="Tahoma"/>
                <w:b/>
                <w:sz w:val="21"/>
                <w:szCs w:val="21"/>
              </w:rPr>
            </w:pPr>
          </w:p>
        </w:tc>
      </w:tr>
      <w:tr w:rsidR="005515C1" w:rsidRPr="005515C1" w14:paraId="38A12D28"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08937D17" w14:textId="77777777" w:rsidR="00EC719E" w:rsidRPr="005515C1" w:rsidRDefault="00EC719E" w:rsidP="00EC719E">
            <w:pPr>
              <w:rPr>
                <w:rFonts w:ascii="Tahoma" w:hAnsi="Tahoma" w:cs="Tahoma"/>
                <w:sz w:val="21"/>
                <w:szCs w:val="21"/>
              </w:rPr>
            </w:pPr>
            <w:r w:rsidRPr="005515C1">
              <w:rPr>
                <w:rFonts w:ascii="Tahoma" w:hAnsi="Tahoma" w:cs="Tahoma"/>
                <w:b/>
                <w:sz w:val="21"/>
                <w:szCs w:val="21"/>
              </w:rPr>
              <w:t>404</w:t>
            </w:r>
          </w:p>
        </w:tc>
        <w:tc>
          <w:tcPr>
            <w:tcW w:w="6223" w:type="dxa"/>
            <w:tcBorders>
              <w:top w:val="single" w:sz="4" w:space="0" w:color="auto"/>
              <w:left w:val="single" w:sz="4" w:space="0" w:color="auto"/>
              <w:bottom w:val="single" w:sz="4" w:space="0" w:color="auto"/>
              <w:right w:val="single" w:sz="4" w:space="0" w:color="auto"/>
            </w:tcBorders>
          </w:tcPr>
          <w:p w14:paraId="1D3298E0"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badigeonnage des tableaux à l'ardoisier</w:t>
            </w:r>
          </w:p>
          <w:p w14:paraId="391F81B9" w14:textId="77777777" w:rsidR="00EC719E" w:rsidRPr="005515C1" w:rsidRDefault="00EC719E" w:rsidP="00EC719E">
            <w:pPr>
              <w:jc w:val="both"/>
              <w:rPr>
                <w:rFonts w:ascii="Tahoma" w:hAnsi="Tahoma" w:cs="Tahoma"/>
                <w:b/>
                <w:bCs/>
                <w:i/>
                <w:sz w:val="21"/>
                <w:szCs w:val="21"/>
                <w:lang w:bidi="en-US"/>
              </w:rPr>
            </w:pPr>
          </w:p>
          <w:p w14:paraId="08C06077"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Ce prix rémunère au mètre carré le badigeonnage des tableaux à l'ardoisier</w:t>
            </w:r>
          </w:p>
          <w:p w14:paraId="574168EE" w14:textId="77777777" w:rsidR="00EC719E" w:rsidRPr="005515C1" w:rsidRDefault="00EC719E" w:rsidP="00EC719E">
            <w:pPr>
              <w:jc w:val="both"/>
              <w:rPr>
                <w:rFonts w:ascii="Tahoma" w:hAnsi="Tahoma" w:cs="Tahoma"/>
                <w:sz w:val="21"/>
                <w:szCs w:val="21"/>
              </w:rPr>
            </w:pPr>
            <w:r w:rsidRPr="005515C1">
              <w:rPr>
                <w:rFonts w:ascii="Tahoma" w:hAnsi="Tahoma" w:cs="Tahoma"/>
                <w:sz w:val="21"/>
                <w:szCs w:val="21"/>
              </w:rPr>
              <w:t>. Il comprend :</w:t>
            </w:r>
          </w:p>
          <w:p w14:paraId="0363590B" w14:textId="77777777" w:rsidR="00EC719E" w:rsidRPr="005515C1" w:rsidRDefault="00EC719E" w:rsidP="00EC719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155BA1A9" w14:textId="77777777" w:rsidR="00EC719E" w:rsidRPr="005515C1" w:rsidRDefault="00EC719E" w:rsidP="00EC719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7559FBE" w14:textId="77777777" w:rsidR="00EC719E" w:rsidRPr="005515C1" w:rsidRDefault="00EC719E" w:rsidP="00EC719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w:t>
            </w:r>
            <w:proofErr w:type="spellStart"/>
            <w:r w:rsidRPr="005515C1">
              <w:rPr>
                <w:rFonts w:ascii="Tahoma" w:hAnsi="Tahoma" w:cs="Tahoma"/>
                <w:sz w:val="21"/>
                <w:szCs w:val="21"/>
              </w:rPr>
              <w:t>ardoisine</w:t>
            </w:r>
            <w:proofErr w:type="spellEnd"/>
            <w:r w:rsidRPr="005515C1">
              <w:rPr>
                <w:rFonts w:ascii="Tahoma" w:hAnsi="Tahoma" w:cs="Tahoma"/>
                <w:sz w:val="21"/>
                <w:szCs w:val="21"/>
              </w:rPr>
              <w:t>.</w:t>
            </w:r>
          </w:p>
          <w:p w14:paraId="2ADE2393" w14:textId="77777777" w:rsidR="00EC719E" w:rsidRPr="005515C1" w:rsidRDefault="00EC719E" w:rsidP="00EC719E">
            <w:pPr>
              <w:rPr>
                <w:rFonts w:ascii="Tahoma" w:hAnsi="Tahoma" w:cs="Tahoma"/>
                <w:sz w:val="21"/>
                <w:szCs w:val="21"/>
              </w:rPr>
            </w:pPr>
            <w:r w:rsidRPr="005515C1">
              <w:rPr>
                <w:rFonts w:ascii="Tahoma" w:hAnsi="Tahoma" w:cs="Tahoma"/>
                <w:sz w:val="21"/>
                <w:szCs w:val="21"/>
              </w:rPr>
              <w:t>Et toutes les sujétions.</w:t>
            </w:r>
          </w:p>
          <w:p w14:paraId="27079971" w14:textId="77777777" w:rsidR="00EC719E" w:rsidRPr="005515C1" w:rsidRDefault="00EC719E" w:rsidP="00EC719E">
            <w:pPr>
              <w:rPr>
                <w:rFonts w:ascii="Tahoma" w:hAnsi="Tahoma" w:cs="Tahoma"/>
                <w:sz w:val="21"/>
                <w:szCs w:val="21"/>
              </w:rPr>
            </w:pPr>
          </w:p>
          <w:p w14:paraId="69965220" w14:textId="77777777" w:rsidR="00EC719E" w:rsidRPr="005515C1" w:rsidRDefault="00EC719E" w:rsidP="00EC719E">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46D979CE" w14:textId="77777777" w:rsidR="00EC719E" w:rsidRPr="005515C1" w:rsidRDefault="00EC719E" w:rsidP="00EC719E">
            <w:pPr>
              <w:rPr>
                <w:rFonts w:ascii="Tahoma" w:hAnsi="Tahoma" w:cs="Tahoma"/>
                <w:b/>
                <w:sz w:val="21"/>
                <w:szCs w:val="21"/>
              </w:rPr>
            </w:pPr>
          </w:p>
          <w:p w14:paraId="2022A80F" w14:textId="77777777" w:rsidR="00EC719E" w:rsidRPr="005515C1" w:rsidRDefault="00EC719E" w:rsidP="00EC719E">
            <w:pPr>
              <w:rPr>
                <w:rFonts w:ascii="Tahoma" w:hAnsi="Tahoma" w:cs="Tahoma"/>
                <w:b/>
                <w:sz w:val="21"/>
                <w:szCs w:val="21"/>
              </w:rPr>
            </w:pPr>
          </w:p>
          <w:p w14:paraId="6C960137" w14:textId="77777777" w:rsidR="00EC719E" w:rsidRPr="005515C1" w:rsidRDefault="00EC719E" w:rsidP="00EC719E">
            <w:pPr>
              <w:rPr>
                <w:rFonts w:ascii="Tahoma" w:hAnsi="Tahoma" w:cs="Tahoma"/>
                <w:b/>
                <w:sz w:val="21"/>
                <w:szCs w:val="21"/>
              </w:rPr>
            </w:pPr>
          </w:p>
          <w:p w14:paraId="51B99CE8" w14:textId="77777777" w:rsidR="00EC719E" w:rsidRPr="005515C1" w:rsidRDefault="00EC719E" w:rsidP="00EC719E">
            <w:pPr>
              <w:rPr>
                <w:rFonts w:ascii="Tahoma" w:hAnsi="Tahoma" w:cs="Tahoma"/>
                <w:b/>
                <w:sz w:val="21"/>
                <w:szCs w:val="21"/>
              </w:rPr>
            </w:pPr>
          </w:p>
          <w:p w14:paraId="58C548EC" w14:textId="77777777" w:rsidR="00EC719E" w:rsidRPr="005515C1" w:rsidRDefault="00EC719E" w:rsidP="00EC719E">
            <w:pPr>
              <w:rPr>
                <w:rFonts w:ascii="Tahoma" w:hAnsi="Tahoma" w:cs="Tahoma"/>
                <w:b/>
                <w:sz w:val="21"/>
                <w:szCs w:val="21"/>
              </w:rPr>
            </w:pPr>
          </w:p>
          <w:p w14:paraId="238B5B01" w14:textId="77777777" w:rsidR="00EC719E" w:rsidRPr="005515C1" w:rsidRDefault="00EC719E" w:rsidP="00EC719E">
            <w:pPr>
              <w:rPr>
                <w:rFonts w:ascii="Tahoma" w:hAnsi="Tahoma" w:cs="Tahoma"/>
                <w:b/>
                <w:sz w:val="21"/>
                <w:szCs w:val="21"/>
              </w:rPr>
            </w:pPr>
          </w:p>
          <w:p w14:paraId="342F03F7" w14:textId="77777777" w:rsidR="00EC719E" w:rsidRPr="005515C1" w:rsidRDefault="00EC719E" w:rsidP="00EC719E">
            <w:pPr>
              <w:rPr>
                <w:rFonts w:ascii="Tahoma" w:hAnsi="Tahoma" w:cs="Tahoma"/>
                <w:b/>
                <w:sz w:val="21"/>
                <w:szCs w:val="21"/>
              </w:rPr>
            </w:pPr>
          </w:p>
          <w:p w14:paraId="0AB7E2F7" w14:textId="77777777" w:rsidR="00EC719E" w:rsidRPr="005515C1" w:rsidRDefault="00EC719E" w:rsidP="00EC719E">
            <w:pPr>
              <w:rPr>
                <w:rFonts w:ascii="Tahoma" w:hAnsi="Tahoma" w:cs="Tahoma"/>
                <w:b/>
                <w:sz w:val="21"/>
                <w:szCs w:val="21"/>
              </w:rPr>
            </w:pPr>
          </w:p>
          <w:p w14:paraId="4B8AD51A" w14:textId="77777777" w:rsidR="00EC719E" w:rsidRPr="005515C1" w:rsidRDefault="00EC719E" w:rsidP="00EC719E">
            <w:pPr>
              <w:rPr>
                <w:rFonts w:ascii="Tahoma" w:hAnsi="Tahoma" w:cs="Tahoma"/>
                <w:b/>
                <w:sz w:val="21"/>
                <w:szCs w:val="21"/>
              </w:rPr>
            </w:pPr>
          </w:p>
          <w:p w14:paraId="281E2934" w14:textId="77777777" w:rsidR="00EC719E" w:rsidRPr="005515C1" w:rsidRDefault="00EC719E" w:rsidP="00EC719E">
            <w:pPr>
              <w:rPr>
                <w:rFonts w:ascii="Tahoma" w:hAnsi="Tahoma" w:cs="Tahoma"/>
                <w:b/>
                <w:sz w:val="21"/>
                <w:szCs w:val="21"/>
              </w:rPr>
            </w:pPr>
          </w:p>
          <w:p w14:paraId="281F72CE" w14:textId="77777777" w:rsidR="00EC719E" w:rsidRPr="005515C1" w:rsidRDefault="00EC719E" w:rsidP="00EC719E">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984042E" w14:textId="77777777" w:rsidR="00EC719E" w:rsidRPr="005515C1" w:rsidRDefault="00EC719E" w:rsidP="00EC719E">
            <w:pPr>
              <w:jc w:val="center"/>
              <w:rPr>
                <w:rFonts w:ascii="Tahoma" w:hAnsi="Tahoma" w:cs="Tahoma"/>
                <w:b/>
                <w:sz w:val="21"/>
                <w:szCs w:val="21"/>
              </w:rPr>
            </w:pPr>
          </w:p>
        </w:tc>
      </w:tr>
      <w:tr w:rsidR="005515C1" w:rsidRPr="005515C1" w14:paraId="2F314CB8" w14:textId="77777777" w:rsidTr="00496950">
        <w:tc>
          <w:tcPr>
            <w:tcW w:w="932" w:type="dxa"/>
            <w:gridSpan w:val="2"/>
            <w:tcBorders>
              <w:top w:val="single" w:sz="4" w:space="0" w:color="auto"/>
              <w:left w:val="single" w:sz="4" w:space="0" w:color="auto"/>
              <w:bottom w:val="single" w:sz="4" w:space="0" w:color="auto"/>
              <w:right w:val="single" w:sz="4" w:space="0" w:color="auto"/>
            </w:tcBorders>
          </w:tcPr>
          <w:p w14:paraId="1A4E2635" w14:textId="77777777" w:rsidR="00EC719E" w:rsidRPr="005515C1" w:rsidRDefault="00EC719E" w:rsidP="00EC719E">
            <w:pPr>
              <w:rPr>
                <w:rFonts w:ascii="Tahoma" w:hAnsi="Tahoma" w:cs="Tahoma"/>
                <w:sz w:val="21"/>
                <w:szCs w:val="21"/>
              </w:rPr>
            </w:pPr>
            <w:r w:rsidRPr="005515C1">
              <w:rPr>
                <w:rFonts w:ascii="Tahoma" w:hAnsi="Tahoma" w:cs="Tahoma"/>
                <w:b/>
                <w:bCs/>
                <w:sz w:val="21"/>
                <w:szCs w:val="21"/>
              </w:rPr>
              <w:t>405</w:t>
            </w:r>
          </w:p>
        </w:tc>
        <w:tc>
          <w:tcPr>
            <w:tcW w:w="6223" w:type="dxa"/>
            <w:tcBorders>
              <w:top w:val="single" w:sz="4" w:space="0" w:color="auto"/>
              <w:left w:val="single" w:sz="4" w:space="0" w:color="auto"/>
              <w:bottom w:val="single" w:sz="4" w:space="0" w:color="auto"/>
              <w:right w:val="single" w:sz="4" w:space="0" w:color="auto"/>
            </w:tcBorders>
          </w:tcPr>
          <w:p w14:paraId="431C8E74" w14:textId="77777777" w:rsidR="00EC719E" w:rsidRPr="005515C1" w:rsidRDefault="00EC719E" w:rsidP="00EC719E">
            <w:pPr>
              <w:jc w:val="both"/>
              <w:rPr>
                <w:rFonts w:ascii="Tahoma" w:hAnsi="Tahoma" w:cs="Tahoma"/>
                <w:b/>
                <w:bCs/>
                <w:i/>
                <w:sz w:val="21"/>
                <w:szCs w:val="21"/>
                <w:lang w:bidi="en-US"/>
              </w:rPr>
            </w:pPr>
            <w:r w:rsidRPr="005515C1">
              <w:rPr>
                <w:rFonts w:ascii="Tahoma" w:hAnsi="Tahoma" w:cs="Tahoma"/>
                <w:b/>
                <w:bCs/>
                <w:i/>
                <w:sz w:val="21"/>
                <w:szCs w:val="21"/>
                <w:lang w:bidi="en-US"/>
              </w:rPr>
              <w:t>peinture à huile en bicouche sur menuiserie métalliques</w:t>
            </w:r>
          </w:p>
          <w:p w14:paraId="3991D1C1" w14:textId="77777777" w:rsidR="00EC719E" w:rsidRPr="005515C1" w:rsidRDefault="00EC719E" w:rsidP="00EC719E">
            <w:pPr>
              <w:jc w:val="both"/>
              <w:rPr>
                <w:rFonts w:ascii="Tahoma" w:hAnsi="Tahoma" w:cs="Tahoma"/>
                <w:b/>
                <w:bCs/>
                <w:i/>
                <w:sz w:val="21"/>
                <w:szCs w:val="21"/>
                <w:lang w:bidi="en-US"/>
              </w:rPr>
            </w:pPr>
          </w:p>
          <w:p w14:paraId="2A28BC3F" w14:textId="77777777" w:rsidR="00EC719E" w:rsidRPr="005515C1" w:rsidRDefault="00EC719E" w:rsidP="00EC719E">
            <w:pPr>
              <w:ind w:left="58"/>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p w14:paraId="77CA7C46" w14:textId="77777777" w:rsidR="00EC719E" w:rsidRPr="005515C1" w:rsidRDefault="00EC719E" w:rsidP="00EC719E">
            <w:pPr>
              <w:ind w:left="58"/>
              <w:rPr>
                <w:rFonts w:ascii="Tahoma" w:hAnsi="Tahoma" w:cs="Tahoma"/>
                <w:sz w:val="21"/>
                <w:szCs w:val="21"/>
              </w:rPr>
            </w:pPr>
          </w:p>
          <w:p w14:paraId="2E0E7CE5" w14:textId="77777777" w:rsidR="00EC719E" w:rsidRPr="005515C1" w:rsidRDefault="00EC719E" w:rsidP="00EC719E">
            <w:pPr>
              <w:ind w:left="58"/>
              <w:rPr>
                <w:rFonts w:ascii="Tahoma" w:hAnsi="Tahoma" w:cs="Tahoma"/>
                <w:sz w:val="21"/>
                <w:szCs w:val="21"/>
              </w:rPr>
            </w:pPr>
            <w:r w:rsidRPr="005515C1">
              <w:rPr>
                <w:rFonts w:ascii="Tahoma" w:hAnsi="Tahoma" w:cs="Tahoma"/>
                <w:b/>
                <w:bCs/>
                <w:sz w:val="21"/>
                <w:szCs w:val="21"/>
              </w:rPr>
              <w:t>Le mètre carré à :                              francs CFA</w:t>
            </w:r>
          </w:p>
          <w:p w14:paraId="7CDA3395" w14:textId="77777777" w:rsidR="00EC719E" w:rsidRPr="005515C1" w:rsidRDefault="00EC719E" w:rsidP="00EC719E">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59F9C587" w14:textId="77777777" w:rsidR="00EC719E" w:rsidRPr="005515C1" w:rsidRDefault="00EC719E" w:rsidP="00EC719E">
            <w:pPr>
              <w:rPr>
                <w:rFonts w:ascii="Tahoma" w:hAnsi="Tahoma" w:cs="Tahoma"/>
                <w:sz w:val="21"/>
                <w:szCs w:val="21"/>
              </w:rPr>
            </w:pPr>
          </w:p>
          <w:p w14:paraId="5E1BA32F" w14:textId="77777777" w:rsidR="00EC719E" w:rsidRPr="005515C1" w:rsidRDefault="00EC719E" w:rsidP="00EC719E">
            <w:pPr>
              <w:jc w:val="center"/>
              <w:rPr>
                <w:rFonts w:ascii="Tahoma" w:hAnsi="Tahoma" w:cs="Tahoma"/>
                <w:b/>
                <w:bCs/>
                <w:sz w:val="21"/>
                <w:szCs w:val="21"/>
              </w:rPr>
            </w:pPr>
          </w:p>
          <w:p w14:paraId="6550256D" w14:textId="77777777" w:rsidR="00EC719E" w:rsidRPr="005515C1" w:rsidRDefault="00EC719E" w:rsidP="00EC719E">
            <w:pPr>
              <w:jc w:val="center"/>
              <w:rPr>
                <w:rFonts w:ascii="Tahoma" w:hAnsi="Tahoma" w:cs="Tahoma"/>
                <w:b/>
                <w:bCs/>
                <w:sz w:val="21"/>
                <w:szCs w:val="21"/>
              </w:rPr>
            </w:pPr>
          </w:p>
          <w:p w14:paraId="4EB8C141" w14:textId="77777777" w:rsidR="00EC719E" w:rsidRPr="005515C1" w:rsidRDefault="00EC719E" w:rsidP="00EC719E">
            <w:pPr>
              <w:jc w:val="center"/>
              <w:rPr>
                <w:rFonts w:ascii="Tahoma" w:hAnsi="Tahoma" w:cs="Tahoma"/>
                <w:b/>
                <w:bCs/>
                <w:sz w:val="21"/>
                <w:szCs w:val="21"/>
              </w:rPr>
            </w:pPr>
          </w:p>
          <w:p w14:paraId="20DAC1B8" w14:textId="77777777" w:rsidR="00EC719E" w:rsidRPr="005515C1" w:rsidRDefault="00EC719E" w:rsidP="00EC719E">
            <w:pPr>
              <w:jc w:val="center"/>
              <w:rPr>
                <w:rFonts w:ascii="Tahoma" w:hAnsi="Tahoma" w:cs="Tahoma"/>
                <w:b/>
                <w:bCs/>
                <w:sz w:val="21"/>
                <w:szCs w:val="21"/>
              </w:rPr>
            </w:pPr>
          </w:p>
          <w:p w14:paraId="034660ED" w14:textId="77777777" w:rsidR="00EC719E" w:rsidRPr="005515C1" w:rsidRDefault="00EC719E" w:rsidP="00EC719E">
            <w:pPr>
              <w:jc w:val="center"/>
              <w:rPr>
                <w:rFonts w:ascii="Tahoma" w:hAnsi="Tahoma" w:cs="Tahoma"/>
                <w:b/>
                <w:bCs/>
                <w:sz w:val="21"/>
                <w:szCs w:val="21"/>
              </w:rPr>
            </w:pPr>
          </w:p>
          <w:p w14:paraId="3E01169A" w14:textId="77777777" w:rsidR="00EC719E" w:rsidRPr="005515C1" w:rsidRDefault="00EC719E" w:rsidP="00EC719E">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4ACCD5C2" w14:textId="77777777" w:rsidR="00EC719E" w:rsidRPr="005515C1" w:rsidRDefault="00EC719E" w:rsidP="00EC719E">
            <w:pPr>
              <w:jc w:val="center"/>
              <w:rPr>
                <w:rFonts w:ascii="Tahoma" w:hAnsi="Tahoma" w:cs="Tahoma"/>
                <w:b/>
                <w:sz w:val="21"/>
                <w:szCs w:val="21"/>
              </w:rPr>
            </w:pPr>
          </w:p>
        </w:tc>
      </w:tr>
      <w:tr w:rsidR="005515C1" w:rsidRPr="005515C1" w14:paraId="63CFA259" w14:textId="77777777" w:rsidTr="0070304C">
        <w:trPr>
          <w:trHeight w:val="916"/>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ED38630" w14:textId="0564FF09" w:rsidR="00B66F3F" w:rsidRPr="005515C1" w:rsidRDefault="00B66F3F" w:rsidP="0070304C">
            <w:pPr>
              <w:jc w:val="center"/>
              <w:rPr>
                <w:rFonts w:ascii="Tahoma" w:hAnsi="Tahoma" w:cs="Tahoma"/>
                <w:b/>
                <w:bCs/>
              </w:rPr>
            </w:pPr>
            <w:r w:rsidRPr="005515C1">
              <w:rPr>
                <w:rFonts w:ascii="Tahoma" w:hAnsi="Tahoma" w:cs="Tahoma"/>
                <w:b/>
                <w:bCs/>
              </w:rPr>
              <w:t>D-</w:t>
            </w:r>
            <w:r w:rsidRPr="005515C1">
              <w:t xml:space="preserve"> </w:t>
            </w:r>
            <w:r w:rsidRPr="005515C1">
              <w:rPr>
                <w:rFonts w:ascii="Tahoma" w:hAnsi="Tahoma" w:cs="Tahoma"/>
                <w:b/>
                <w:bCs/>
              </w:rPr>
              <w:t>DEVIS QUANTITATIF ET ESTIMATIF DES TRAVAUX DE REHABILITATION D'UN BLOC DE DEUX SALLES DE CLASSE DE CLASSE: B.E.PC, II-C ET SALLE DE PERMANENCE</w:t>
            </w:r>
          </w:p>
        </w:tc>
      </w:tr>
      <w:tr w:rsidR="005515C1" w:rsidRPr="005515C1" w14:paraId="6DEA96C2" w14:textId="77777777" w:rsidTr="0070304C">
        <w:trPr>
          <w:trHeight w:val="916"/>
        </w:trPr>
        <w:tc>
          <w:tcPr>
            <w:tcW w:w="932" w:type="dxa"/>
            <w:gridSpan w:val="2"/>
            <w:tcBorders>
              <w:top w:val="single" w:sz="4" w:space="0" w:color="auto"/>
              <w:left w:val="single" w:sz="4" w:space="0" w:color="auto"/>
              <w:bottom w:val="single" w:sz="4" w:space="0" w:color="auto"/>
              <w:right w:val="single" w:sz="4" w:space="0" w:color="auto"/>
            </w:tcBorders>
            <w:vAlign w:val="center"/>
          </w:tcPr>
          <w:p w14:paraId="2F94120A" w14:textId="77777777" w:rsidR="00B66F3F" w:rsidRPr="005515C1" w:rsidRDefault="00B66F3F" w:rsidP="0070304C">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5E84DE13" w14:textId="77777777" w:rsidR="00B66F3F" w:rsidRPr="005515C1" w:rsidRDefault="00B66F3F" w:rsidP="0070304C">
            <w:pPr>
              <w:jc w:val="center"/>
              <w:rPr>
                <w:rFonts w:ascii="Tahoma" w:hAnsi="Tahoma" w:cs="Tahoma"/>
                <w:b/>
                <w:bCs/>
              </w:rPr>
            </w:pPr>
            <w:r w:rsidRPr="005515C1">
              <w:rPr>
                <w:rFonts w:ascii="Tahoma" w:hAnsi="Tahoma" w:cs="Tahoma"/>
                <w:b/>
                <w:bCs/>
              </w:rPr>
              <w:t>Désignation des tâches</w:t>
            </w:r>
          </w:p>
          <w:p w14:paraId="2A4873F1" w14:textId="77777777" w:rsidR="00B66F3F" w:rsidRPr="005515C1" w:rsidRDefault="00B66F3F" w:rsidP="0070304C">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3894B3C0" w14:textId="77777777" w:rsidR="00B66F3F" w:rsidRPr="005515C1" w:rsidRDefault="00B66F3F" w:rsidP="0070304C">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3BC0A65D" w14:textId="77777777" w:rsidR="00B66F3F" w:rsidRPr="005515C1" w:rsidRDefault="00B66F3F" w:rsidP="0070304C">
            <w:pPr>
              <w:jc w:val="center"/>
              <w:rPr>
                <w:rFonts w:ascii="Tahoma" w:hAnsi="Tahoma" w:cs="Tahoma"/>
                <w:b/>
                <w:bCs/>
              </w:rPr>
            </w:pPr>
            <w:r w:rsidRPr="005515C1">
              <w:rPr>
                <w:rFonts w:ascii="Tahoma" w:hAnsi="Tahoma" w:cs="Tahoma"/>
                <w:b/>
                <w:bCs/>
              </w:rPr>
              <w:t>P.U HTVA en chiffre</w:t>
            </w:r>
          </w:p>
          <w:p w14:paraId="68BB20EA" w14:textId="77777777" w:rsidR="00B66F3F" w:rsidRPr="005515C1" w:rsidRDefault="00B66F3F" w:rsidP="0070304C">
            <w:pPr>
              <w:jc w:val="center"/>
              <w:rPr>
                <w:rFonts w:ascii="Tahoma" w:hAnsi="Tahoma" w:cs="Tahoma"/>
                <w:b/>
                <w:bCs/>
              </w:rPr>
            </w:pPr>
            <w:r w:rsidRPr="005515C1">
              <w:rPr>
                <w:rFonts w:ascii="Tahoma" w:hAnsi="Tahoma" w:cs="Tahoma"/>
                <w:b/>
                <w:bCs/>
              </w:rPr>
              <w:t>(FCFA)</w:t>
            </w:r>
          </w:p>
        </w:tc>
      </w:tr>
      <w:tr w:rsidR="005515C1" w:rsidRPr="005515C1" w14:paraId="50C3BA3A" w14:textId="77777777" w:rsidTr="0070304C">
        <w:trPr>
          <w:trHeight w:val="404"/>
        </w:trPr>
        <w:tc>
          <w:tcPr>
            <w:tcW w:w="932" w:type="dxa"/>
            <w:gridSpan w:val="2"/>
            <w:tcBorders>
              <w:top w:val="single" w:sz="4" w:space="0" w:color="auto"/>
              <w:left w:val="single" w:sz="4" w:space="0" w:color="auto"/>
              <w:bottom w:val="single" w:sz="4" w:space="0" w:color="auto"/>
              <w:right w:val="single" w:sz="4" w:space="0" w:color="auto"/>
            </w:tcBorders>
          </w:tcPr>
          <w:p w14:paraId="5BA683F1" w14:textId="77777777" w:rsidR="00B66F3F" w:rsidRPr="005515C1" w:rsidRDefault="00B66F3F" w:rsidP="0070304C">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1E208AF2" w14:textId="77777777" w:rsidR="00B66F3F" w:rsidRPr="005515C1" w:rsidRDefault="00B66F3F" w:rsidP="0070304C">
            <w:pPr>
              <w:rPr>
                <w:rFonts w:ascii="Tahoma" w:hAnsi="Tahoma" w:cs="Tahoma"/>
                <w:b/>
                <w:sz w:val="21"/>
                <w:szCs w:val="21"/>
              </w:rPr>
            </w:pPr>
            <w:r w:rsidRPr="005515C1">
              <w:rPr>
                <w:rFonts w:ascii="Tahoma" w:hAnsi="Tahoma" w:cs="Tahoma"/>
                <w:b/>
                <w:sz w:val="21"/>
                <w:szCs w:val="21"/>
              </w:rPr>
              <w:t>LOT 00 : INSTALLATION DU CHANTIER</w:t>
            </w:r>
          </w:p>
        </w:tc>
        <w:tc>
          <w:tcPr>
            <w:tcW w:w="850" w:type="dxa"/>
            <w:tcBorders>
              <w:top w:val="single" w:sz="4" w:space="0" w:color="auto"/>
              <w:left w:val="single" w:sz="4" w:space="0" w:color="auto"/>
              <w:bottom w:val="single" w:sz="4" w:space="0" w:color="auto"/>
              <w:right w:val="single" w:sz="4" w:space="0" w:color="auto"/>
            </w:tcBorders>
          </w:tcPr>
          <w:p w14:paraId="617F29F2" w14:textId="77777777" w:rsidR="00B66F3F" w:rsidRPr="005515C1" w:rsidRDefault="00B66F3F" w:rsidP="0070304C">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679266B" w14:textId="77777777" w:rsidR="00B66F3F" w:rsidRPr="005515C1" w:rsidRDefault="00B66F3F" w:rsidP="0070304C">
            <w:pPr>
              <w:jc w:val="center"/>
              <w:rPr>
                <w:rFonts w:ascii="Tahoma" w:hAnsi="Tahoma" w:cs="Tahoma"/>
                <w:b/>
                <w:sz w:val="21"/>
                <w:szCs w:val="21"/>
              </w:rPr>
            </w:pPr>
          </w:p>
        </w:tc>
      </w:tr>
      <w:tr w:rsidR="005515C1" w:rsidRPr="005515C1" w14:paraId="02617D62" w14:textId="77777777" w:rsidTr="0070304C">
        <w:trPr>
          <w:trHeight w:val="2409"/>
        </w:trPr>
        <w:tc>
          <w:tcPr>
            <w:tcW w:w="932" w:type="dxa"/>
            <w:gridSpan w:val="2"/>
            <w:tcBorders>
              <w:top w:val="single" w:sz="4" w:space="0" w:color="auto"/>
              <w:left w:val="single" w:sz="4" w:space="0" w:color="auto"/>
              <w:bottom w:val="nil"/>
              <w:right w:val="single" w:sz="4" w:space="0" w:color="auto"/>
            </w:tcBorders>
            <w:hideMark/>
          </w:tcPr>
          <w:p w14:paraId="7FCC175C" w14:textId="77777777" w:rsidR="00B66F3F" w:rsidRPr="005515C1" w:rsidRDefault="00B66F3F" w:rsidP="0070304C">
            <w:pPr>
              <w:jc w:val="center"/>
              <w:rPr>
                <w:rFonts w:ascii="Tahoma" w:hAnsi="Tahoma" w:cs="Tahoma"/>
                <w:bCs/>
                <w:sz w:val="21"/>
                <w:szCs w:val="21"/>
              </w:rPr>
            </w:pPr>
            <w:r w:rsidRPr="005515C1">
              <w:rPr>
                <w:rFonts w:ascii="Tahoma" w:hAnsi="Tahoma" w:cs="Tahoma"/>
                <w:bCs/>
                <w:sz w:val="21"/>
                <w:szCs w:val="21"/>
              </w:rPr>
              <w:lastRenderedPageBreak/>
              <w:t>000</w:t>
            </w:r>
          </w:p>
        </w:tc>
        <w:tc>
          <w:tcPr>
            <w:tcW w:w="6223" w:type="dxa"/>
            <w:tcBorders>
              <w:top w:val="single" w:sz="4" w:space="0" w:color="auto"/>
              <w:left w:val="single" w:sz="4" w:space="0" w:color="auto"/>
              <w:bottom w:val="nil"/>
              <w:right w:val="single" w:sz="4" w:space="0" w:color="auto"/>
            </w:tcBorders>
            <w:hideMark/>
          </w:tcPr>
          <w:p w14:paraId="53A931E3" w14:textId="77777777" w:rsidR="00B66F3F" w:rsidRPr="005515C1" w:rsidRDefault="00B66F3F" w:rsidP="0070304C">
            <w:pPr>
              <w:jc w:val="both"/>
              <w:rPr>
                <w:rFonts w:ascii="Tahoma" w:hAnsi="Tahoma" w:cs="Tahoma"/>
                <w:b/>
                <w:bCs/>
                <w:i/>
                <w:sz w:val="21"/>
                <w:szCs w:val="21"/>
                <w:lang w:bidi="en-US"/>
              </w:rPr>
            </w:pPr>
            <w:r w:rsidRPr="005515C1">
              <w:rPr>
                <w:rFonts w:ascii="Tahoma" w:hAnsi="Tahoma" w:cs="Tahoma"/>
                <w:b/>
                <w:bCs/>
                <w:i/>
                <w:sz w:val="21"/>
                <w:szCs w:val="21"/>
                <w:lang w:bidi="en-US"/>
              </w:rPr>
              <w:t>Amener et repli des travaux</w:t>
            </w:r>
          </w:p>
          <w:p w14:paraId="1CEBA8E9" w14:textId="77777777" w:rsidR="00B66F3F" w:rsidRPr="005515C1" w:rsidRDefault="00B66F3F" w:rsidP="0070304C">
            <w:pPr>
              <w:jc w:val="both"/>
              <w:rPr>
                <w:rFonts w:ascii="Tahoma" w:hAnsi="Tahoma" w:cs="Tahoma"/>
                <w:b/>
                <w:bCs/>
                <w:i/>
                <w:sz w:val="21"/>
                <w:szCs w:val="21"/>
                <w:lang w:bidi="en-US"/>
              </w:rPr>
            </w:pPr>
          </w:p>
          <w:p w14:paraId="17BBA526"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w:t>
            </w:r>
          </w:p>
          <w:p w14:paraId="14BB669E"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745C7DA2"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1B4C9F92"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65927748"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3EF6FDCB"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24731928"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6E98E726" w14:textId="77777777" w:rsidR="00B66F3F" w:rsidRPr="005515C1" w:rsidRDefault="00B66F3F" w:rsidP="0070304C">
            <w:pPr>
              <w:jc w:val="center"/>
              <w:rPr>
                <w:rFonts w:ascii="Tahoma" w:hAnsi="Tahoma" w:cs="Tahoma"/>
                <w:sz w:val="21"/>
                <w:szCs w:val="21"/>
              </w:rPr>
            </w:pPr>
          </w:p>
          <w:p w14:paraId="7AE891EA" w14:textId="77777777" w:rsidR="00B66F3F" w:rsidRPr="005515C1" w:rsidRDefault="00B66F3F" w:rsidP="0070304C">
            <w:pPr>
              <w:jc w:val="center"/>
              <w:rPr>
                <w:rFonts w:ascii="Tahoma" w:hAnsi="Tahoma" w:cs="Tahoma"/>
                <w:sz w:val="21"/>
                <w:szCs w:val="21"/>
              </w:rPr>
            </w:pPr>
          </w:p>
          <w:p w14:paraId="4732BA9D" w14:textId="77777777" w:rsidR="00B66F3F" w:rsidRPr="005515C1" w:rsidRDefault="00B66F3F" w:rsidP="0070304C">
            <w:pPr>
              <w:jc w:val="center"/>
              <w:rPr>
                <w:rFonts w:ascii="Tahoma" w:hAnsi="Tahoma" w:cs="Tahoma"/>
                <w:sz w:val="21"/>
                <w:szCs w:val="21"/>
              </w:rPr>
            </w:pPr>
          </w:p>
          <w:p w14:paraId="002DF593" w14:textId="77777777" w:rsidR="00B66F3F" w:rsidRPr="005515C1" w:rsidRDefault="00B66F3F" w:rsidP="0070304C">
            <w:pPr>
              <w:jc w:val="center"/>
              <w:rPr>
                <w:rFonts w:ascii="Tahoma" w:hAnsi="Tahoma" w:cs="Tahoma"/>
                <w:sz w:val="21"/>
                <w:szCs w:val="21"/>
              </w:rPr>
            </w:pPr>
          </w:p>
          <w:p w14:paraId="7E32C863" w14:textId="77777777" w:rsidR="00B66F3F" w:rsidRPr="005515C1" w:rsidRDefault="00B66F3F" w:rsidP="0070304C">
            <w:pPr>
              <w:jc w:val="center"/>
              <w:rPr>
                <w:rFonts w:ascii="Tahoma" w:hAnsi="Tahoma" w:cs="Tahoma"/>
                <w:b/>
                <w:bCs/>
                <w:sz w:val="21"/>
                <w:szCs w:val="21"/>
              </w:rPr>
            </w:pPr>
          </w:p>
          <w:p w14:paraId="7D3E82D0" w14:textId="77777777" w:rsidR="00B66F3F" w:rsidRPr="005515C1" w:rsidRDefault="00B66F3F" w:rsidP="0070304C">
            <w:pPr>
              <w:jc w:val="center"/>
              <w:rPr>
                <w:rFonts w:ascii="Tahoma" w:hAnsi="Tahoma" w:cs="Tahoma"/>
                <w:b/>
                <w:bCs/>
                <w:sz w:val="21"/>
                <w:szCs w:val="21"/>
              </w:rPr>
            </w:pPr>
          </w:p>
          <w:p w14:paraId="622D4FBC" w14:textId="77777777" w:rsidR="00B66F3F" w:rsidRPr="005515C1" w:rsidRDefault="00B66F3F" w:rsidP="0070304C">
            <w:pPr>
              <w:jc w:val="center"/>
              <w:rPr>
                <w:rFonts w:ascii="Tahoma" w:hAnsi="Tahoma" w:cs="Tahoma"/>
                <w:b/>
                <w:bCs/>
                <w:sz w:val="21"/>
                <w:szCs w:val="21"/>
              </w:rPr>
            </w:pPr>
          </w:p>
          <w:p w14:paraId="7F58C7F8" w14:textId="77777777" w:rsidR="00B66F3F" w:rsidRPr="005515C1" w:rsidRDefault="00B66F3F" w:rsidP="0070304C">
            <w:pPr>
              <w:jc w:val="center"/>
              <w:rPr>
                <w:rFonts w:ascii="Tahoma" w:hAnsi="Tahoma" w:cs="Tahoma"/>
                <w:b/>
                <w:bCs/>
                <w:sz w:val="21"/>
                <w:szCs w:val="21"/>
              </w:rPr>
            </w:pPr>
          </w:p>
          <w:p w14:paraId="0BFC6BC9" w14:textId="77777777" w:rsidR="00B66F3F" w:rsidRPr="005515C1" w:rsidRDefault="00B66F3F" w:rsidP="0070304C">
            <w:pPr>
              <w:jc w:val="center"/>
              <w:rPr>
                <w:rFonts w:ascii="Tahoma" w:hAnsi="Tahoma" w:cs="Tahoma"/>
                <w:b/>
                <w:bCs/>
                <w:sz w:val="21"/>
                <w:szCs w:val="21"/>
              </w:rPr>
            </w:pPr>
          </w:p>
          <w:p w14:paraId="6DBFA6B4" w14:textId="77777777" w:rsidR="00B66F3F" w:rsidRPr="005515C1" w:rsidRDefault="00B66F3F" w:rsidP="0070304C">
            <w:pPr>
              <w:jc w:val="center"/>
              <w:rPr>
                <w:rFonts w:ascii="Tahoma" w:hAnsi="Tahoma" w:cs="Tahoma"/>
                <w:b/>
                <w:bCs/>
                <w:sz w:val="21"/>
                <w:szCs w:val="21"/>
              </w:rPr>
            </w:pPr>
          </w:p>
          <w:p w14:paraId="6C6B396E" w14:textId="77777777" w:rsidR="00B66F3F" w:rsidRPr="005515C1" w:rsidRDefault="00B66F3F" w:rsidP="0070304C">
            <w:pPr>
              <w:jc w:val="center"/>
              <w:rPr>
                <w:rFonts w:ascii="Tahoma" w:hAnsi="Tahoma" w:cs="Tahoma"/>
                <w:b/>
                <w:bCs/>
                <w:sz w:val="21"/>
                <w:szCs w:val="21"/>
              </w:rPr>
            </w:pPr>
          </w:p>
          <w:p w14:paraId="68871C7B" w14:textId="77777777" w:rsidR="00B66F3F" w:rsidRPr="005515C1" w:rsidRDefault="00B66F3F" w:rsidP="0070304C">
            <w:pPr>
              <w:jc w:val="center"/>
              <w:rPr>
                <w:rFonts w:ascii="Tahoma" w:hAnsi="Tahoma" w:cs="Tahoma"/>
                <w:b/>
                <w:bCs/>
                <w:sz w:val="21"/>
                <w:szCs w:val="21"/>
              </w:rPr>
            </w:pPr>
          </w:p>
          <w:p w14:paraId="225C8DB3" w14:textId="77777777" w:rsidR="00B66F3F" w:rsidRPr="005515C1" w:rsidRDefault="00B66F3F" w:rsidP="0070304C">
            <w:pPr>
              <w:jc w:val="center"/>
              <w:rPr>
                <w:rFonts w:ascii="Tahoma" w:hAnsi="Tahoma" w:cs="Tahoma"/>
                <w:b/>
                <w:bCs/>
                <w:sz w:val="21"/>
                <w:szCs w:val="21"/>
              </w:rPr>
            </w:pPr>
          </w:p>
          <w:p w14:paraId="53B4DEE6" w14:textId="77777777" w:rsidR="00B66F3F" w:rsidRPr="005515C1" w:rsidRDefault="00B66F3F" w:rsidP="0070304C">
            <w:pPr>
              <w:jc w:val="center"/>
              <w:rPr>
                <w:rFonts w:ascii="Tahoma" w:hAnsi="Tahoma" w:cs="Tahoma"/>
                <w:b/>
                <w:bCs/>
                <w:sz w:val="21"/>
                <w:szCs w:val="21"/>
              </w:rPr>
            </w:pPr>
          </w:p>
          <w:p w14:paraId="5CD7F359" w14:textId="77777777" w:rsidR="00B66F3F" w:rsidRPr="005515C1" w:rsidRDefault="00B66F3F" w:rsidP="0070304C">
            <w:pPr>
              <w:jc w:val="center"/>
              <w:rPr>
                <w:rFonts w:ascii="Tahoma" w:hAnsi="Tahoma" w:cs="Tahoma"/>
                <w:b/>
                <w:bCs/>
                <w:sz w:val="21"/>
                <w:szCs w:val="21"/>
              </w:rPr>
            </w:pPr>
          </w:p>
          <w:p w14:paraId="639F7658" w14:textId="77777777" w:rsidR="00B66F3F" w:rsidRPr="005515C1" w:rsidRDefault="00B66F3F" w:rsidP="0070304C">
            <w:pPr>
              <w:jc w:val="center"/>
              <w:rPr>
                <w:rFonts w:ascii="Tahoma" w:hAnsi="Tahoma" w:cs="Tahoma"/>
                <w:b/>
                <w:bCs/>
                <w:sz w:val="21"/>
                <w:szCs w:val="21"/>
              </w:rPr>
            </w:pPr>
          </w:p>
          <w:p w14:paraId="778C0613" w14:textId="77777777" w:rsidR="00B66F3F" w:rsidRPr="005515C1" w:rsidRDefault="00B66F3F" w:rsidP="0070304C">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51D20D9F" w14:textId="77777777" w:rsidR="00B66F3F" w:rsidRPr="005515C1" w:rsidRDefault="00B66F3F" w:rsidP="0070304C">
            <w:pPr>
              <w:jc w:val="center"/>
              <w:rPr>
                <w:rFonts w:ascii="Tahoma" w:hAnsi="Tahoma" w:cs="Tahoma"/>
                <w:sz w:val="21"/>
                <w:szCs w:val="21"/>
              </w:rPr>
            </w:pPr>
          </w:p>
        </w:tc>
      </w:tr>
      <w:tr w:rsidR="005515C1" w:rsidRPr="005515C1" w14:paraId="276D7991" w14:textId="77777777" w:rsidTr="0070304C">
        <w:trPr>
          <w:trHeight w:val="85"/>
        </w:trPr>
        <w:tc>
          <w:tcPr>
            <w:tcW w:w="932" w:type="dxa"/>
            <w:gridSpan w:val="2"/>
            <w:tcBorders>
              <w:top w:val="nil"/>
              <w:left w:val="single" w:sz="4" w:space="0" w:color="auto"/>
              <w:bottom w:val="single" w:sz="4" w:space="0" w:color="auto"/>
              <w:right w:val="single" w:sz="4" w:space="0" w:color="auto"/>
            </w:tcBorders>
          </w:tcPr>
          <w:p w14:paraId="7113CC4D" w14:textId="77777777" w:rsidR="00B66F3F" w:rsidRPr="005515C1" w:rsidRDefault="00B66F3F" w:rsidP="0070304C">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1F918C8E" w14:textId="77777777" w:rsidR="00B66F3F" w:rsidRPr="005515C1" w:rsidRDefault="00B66F3F" w:rsidP="0070304C">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2DC9E141"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34D340E6" w14:textId="77777777" w:rsidR="00B66F3F" w:rsidRPr="005515C1" w:rsidRDefault="00B66F3F" w:rsidP="0070304C">
            <w:pPr>
              <w:jc w:val="center"/>
              <w:rPr>
                <w:rFonts w:ascii="Tahoma" w:hAnsi="Tahoma" w:cs="Tahoma"/>
                <w:b/>
                <w:bCs/>
                <w:sz w:val="21"/>
                <w:szCs w:val="21"/>
              </w:rPr>
            </w:pPr>
          </w:p>
        </w:tc>
      </w:tr>
      <w:tr w:rsidR="005515C1" w:rsidRPr="005515C1" w14:paraId="5D309F42" w14:textId="77777777" w:rsidTr="0070304C">
        <w:tc>
          <w:tcPr>
            <w:tcW w:w="932" w:type="dxa"/>
            <w:gridSpan w:val="2"/>
            <w:tcBorders>
              <w:top w:val="single" w:sz="4" w:space="0" w:color="auto"/>
              <w:left w:val="single" w:sz="4" w:space="0" w:color="auto"/>
              <w:bottom w:val="nil"/>
              <w:right w:val="single" w:sz="4" w:space="0" w:color="auto"/>
            </w:tcBorders>
            <w:vAlign w:val="center"/>
          </w:tcPr>
          <w:p w14:paraId="2DDD8A7E" w14:textId="77777777" w:rsidR="00B66F3F" w:rsidRPr="005515C1" w:rsidRDefault="00B66F3F" w:rsidP="0070304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vAlign w:val="center"/>
          </w:tcPr>
          <w:p w14:paraId="2716BCF2" w14:textId="77777777" w:rsidR="00B66F3F" w:rsidRPr="005515C1" w:rsidRDefault="00B66F3F" w:rsidP="0070304C">
            <w:pPr>
              <w:spacing w:before="240"/>
              <w:rPr>
                <w:rFonts w:ascii="Tahoma" w:hAnsi="Tahoma" w:cs="Tahoma"/>
                <w:b/>
                <w:sz w:val="21"/>
                <w:szCs w:val="21"/>
              </w:rPr>
            </w:pPr>
            <w:r w:rsidRPr="005515C1">
              <w:rPr>
                <w:rFonts w:ascii="Tahoma" w:hAnsi="Tahoma" w:cs="Tahoma"/>
                <w:b/>
                <w:sz w:val="21"/>
                <w:szCs w:val="21"/>
              </w:rPr>
              <w:t xml:space="preserve">LOT 100 : MAÇONNERIE </w:t>
            </w:r>
          </w:p>
        </w:tc>
        <w:tc>
          <w:tcPr>
            <w:tcW w:w="850" w:type="dxa"/>
            <w:tcBorders>
              <w:top w:val="single" w:sz="4" w:space="0" w:color="auto"/>
              <w:left w:val="single" w:sz="4" w:space="0" w:color="auto"/>
              <w:bottom w:val="nil"/>
              <w:right w:val="single" w:sz="4" w:space="0" w:color="auto"/>
            </w:tcBorders>
            <w:vAlign w:val="center"/>
          </w:tcPr>
          <w:p w14:paraId="2E5B5A18" w14:textId="77777777" w:rsidR="00B66F3F" w:rsidRPr="005515C1" w:rsidRDefault="00B66F3F" w:rsidP="0070304C">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019C1DD2" w14:textId="77777777" w:rsidR="00B66F3F" w:rsidRPr="005515C1" w:rsidRDefault="00B66F3F" w:rsidP="0070304C">
            <w:pPr>
              <w:rPr>
                <w:rFonts w:ascii="Tahoma" w:hAnsi="Tahoma" w:cs="Tahoma"/>
                <w:b/>
                <w:bCs/>
                <w:sz w:val="21"/>
                <w:szCs w:val="21"/>
              </w:rPr>
            </w:pPr>
          </w:p>
        </w:tc>
      </w:tr>
      <w:tr w:rsidR="005515C1" w:rsidRPr="005515C1" w14:paraId="2BDB9E06" w14:textId="77777777" w:rsidTr="0070304C">
        <w:tc>
          <w:tcPr>
            <w:tcW w:w="932" w:type="dxa"/>
            <w:gridSpan w:val="2"/>
            <w:tcBorders>
              <w:top w:val="single" w:sz="4" w:space="0" w:color="auto"/>
              <w:left w:val="single" w:sz="4" w:space="0" w:color="auto"/>
              <w:bottom w:val="nil"/>
              <w:right w:val="single" w:sz="4" w:space="0" w:color="auto"/>
            </w:tcBorders>
          </w:tcPr>
          <w:p w14:paraId="2D5A99FE"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101</w:t>
            </w:r>
          </w:p>
          <w:p w14:paraId="07D2839D" w14:textId="77777777" w:rsidR="00B66F3F" w:rsidRPr="005515C1" w:rsidRDefault="00B66F3F" w:rsidP="0070304C">
            <w:pPr>
              <w:jc w:val="center"/>
              <w:rPr>
                <w:rFonts w:ascii="Tahoma" w:hAnsi="Tahoma" w:cs="Tahoma"/>
                <w:sz w:val="21"/>
                <w:szCs w:val="21"/>
              </w:rPr>
            </w:pPr>
          </w:p>
          <w:p w14:paraId="320FC573" w14:textId="77777777" w:rsidR="00B66F3F" w:rsidRPr="005515C1" w:rsidRDefault="00B66F3F" w:rsidP="0070304C">
            <w:pPr>
              <w:jc w:val="center"/>
              <w:rPr>
                <w:rFonts w:ascii="Tahoma" w:hAnsi="Tahoma" w:cs="Tahoma"/>
                <w:sz w:val="21"/>
                <w:szCs w:val="21"/>
              </w:rPr>
            </w:pPr>
          </w:p>
          <w:p w14:paraId="22169516" w14:textId="77777777" w:rsidR="00B66F3F" w:rsidRPr="005515C1" w:rsidRDefault="00B66F3F" w:rsidP="0070304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57622B55" w14:textId="77777777" w:rsidR="00B66F3F" w:rsidRPr="005515C1" w:rsidRDefault="00B66F3F" w:rsidP="0070304C">
            <w:pPr>
              <w:jc w:val="both"/>
              <w:rPr>
                <w:rFonts w:ascii="Tahoma" w:hAnsi="Tahoma" w:cs="Tahoma"/>
                <w:b/>
                <w:bCs/>
                <w:i/>
                <w:sz w:val="21"/>
                <w:szCs w:val="21"/>
                <w:lang w:bidi="en-US"/>
              </w:rPr>
            </w:pPr>
            <w:r w:rsidRPr="005515C1">
              <w:rPr>
                <w:rFonts w:ascii="Tahoma" w:hAnsi="Tahoma" w:cs="Tahoma"/>
                <w:b/>
                <w:bCs/>
                <w:i/>
                <w:sz w:val="21"/>
                <w:szCs w:val="21"/>
                <w:lang w:bidi="en-US"/>
              </w:rPr>
              <w:t>reprise générale de la Chappe lisse au mortier de ciment dosée à 400kg/m3, e=4cm.</w:t>
            </w:r>
          </w:p>
          <w:p w14:paraId="6C253A83" w14:textId="77777777" w:rsidR="00B66F3F" w:rsidRPr="005515C1" w:rsidRDefault="00B66F3F" w:rsidP="0070304C">
            <w:pPr>
              <w:jc w:val="both"/>
              <w:rPr>
                <w:rFonts w:ascii="Tahoma" w:hAnsi="Tahoma" w:cs="Tahoma"/>
                <w:b/>
                <w:bCs/>
                <w:i/>
                <w:sz w:val="21"/>
                <w:szCs w:val="21"/>
                <w:lang w:bidi="en-US"/>
              </w:rPr>
            </w:pPr>
          </w:p>
          <w:p w14:paraId="6B429D3D" w14:textId="77777777" w:rsidR="00B66F3F" w:rsidRPr="005515C1" w:rsidRDefault="00B66F3F" w:rsidP="0070304C">
            <w:pPr>
              <w:widowControl w:val="0"/>
              <w:jc w:val="both"/>
              <w:rPr>
                <w:rFonts w:ascii="Tahoma" w:hAnsi="Tahoma" w:cs="Tahoma"/>
                <w:sz w:val="21"/>
                <w:szCs w:val="21"/>
              </w:rPr>
            </w:pPr>
            <w:r w:rsidRPr="005515C1">
              <w:rPr>
                <w:rFonts w:ascii="Tahoma" w:hAnsi="Tahoma" w:cs="Tahoma"/>
                <w:sz w:val="21"/>
                <w:szCs w:val="21"/>
              </w:rPr>
              <w:t>Ce prix rémunère au mètre carré la mise en œuvre Chappe lisse. Il comprend :</w:t>
            </w:r>
          </w:p>
          <w:p w14:paraId="75970B7E" w14:textId="77777777" w:rsidR="00B66F3F" w:rsidRPr="005515C1" w:rsidRDefault="00B66F3F" w:rsidP="0070304C">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3EA0D4FD" w14:textId="77777777" w:rsidR="00B66F3F" w:rsidRPr="005515C1" w:rsidRDefault="00B66F3F" w:rsidP="0070304C">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3B17BD43" w14:textId="77777777" w:rsidR="00B66F3F" w:rsidRPr="005515C1" w:rsidRDefault="00B66F3F" w:rsidP="0070304C">
            <w:pPr>
              <w:widowControl w:val="0"/>
              <w:ind w:left="357"/>
              <w:jc w:val="both"/>
              <w:rPr>
                <w:rFonts w:ascii="Tahoma" w:hAnsi="Tahoma" w:cs="Tahoma"/>
                <w:b/>
                <w:bCs/>
                <w:sz w:val="21"/>
                <w:szCs w:val="21"/>
              </w:rPr>
            </w:pPr>
          </w:p>
          <w:p w14:paraId="18C47488" w14:textId="77777777" w:rsidR="00B66F3F" w:rsidRPr="005515C1" w:rsidRDefault="00B66F3F" w:rsidP="0070304C">
            <w:pPr>
              <w:spacing w:before="240"/>
              <w:rPr>
                <w:rFonts w:ascii="Tahoma" w:hAnsi="Tahoma" w:cs="Tahoma"/>
                <w:b/>
                <w:sz w:val="21"/>
                <w:szCs w:val="21"/>
              </w:rPr>
            </w:pPr>
            <w:r w:rsidRPr="005515C1">
              <w:rPr>
                <w:rFonts w:ascii="Tahoma" w:hAnsi="Tahoma" w:cs="Tahoma"/>
                <w:b/>
                <w:sz w:val="21"/>
                <w:szCs w:val="21"/>
              </w:rPr>
              <w:t xml:space="preserve">  Le mètre carré à :                               francs CFA</w:t>
            </w:r>
          </w:p>
        </w:tc>
        <w:tc>
          <w:tcPr>
            <w:tcW w:w="850" w:type="dxa"/>
            <w:tcBorders>
              <w:top w:val="single" w:sz="4" w:space="0" w:color="auto"/>
              <w:left w:val="single" w:sz="4" w:space="0" w:color="auto"/>
              <w:bottom w:val="nil"/>
              <w:right w:val="single" w:sz="4" w:space="0" w:color="auto"/>
            </w:tcBorders>
          </w:tcPr>
          <w:p w14:paraId="43B739EE" w14:textId="77777777" w:rsidR="00B66F3F" w:rsidRPr="005515C1" w:rsidRDefault="00B66F3F" w:rsidP="0070304C">
            <w:pPr>
              <w:rPr>
                <w:rFonts w:ascii="Tahoma" w:hAnsi="Tahoma" w:cs="Tahoma"/>
                <w:b/>
                <w:bCs/>
                <w:sz w:val="21"/>
                <w:szCs w:val="21"/>
              </w:rPr>
            </w:pPr>
          </w:p>
          <w:p w14:paraId="673645F6" w14:textId="77777777" w:rsidR="00B66F3F" w:rsidRPr="005515C1" w:rsidRDefault="00B66F3F" w:rsidP="0070304C">
            <w:pPr>
              <w:rPr>
                <w:rFonts w:ascii="Tahoma" w:hAnsi="Tahoma" w:cs="Tahoma"/>
                <w:b/>
                <w:bCs/>
                <w:sz w:val="21"/>
                <w:szCs w:val="21"/>
              </w:rPr>
            </w:pPr>
          </w:p>
          <w:p w14:paraId="2826DACA" w14:textId="77777777" w:rsidR="00B66F3F" w:rsidRPr="005515C1" w:rsidRDefault="00B66F3F" w:rsidP="0070304C">
            <w:pPr>
              <w:rPr>
                <w:rFonts w:ascii="Tahoma" w:hAnsi="Tahoma" w:cs="Tahoma"/>
                <w:b/>
                <w:bCs/>
                <w:sz w:val="21"/>
                <w:szCs w:val="21"/>
              </w:rPr>
            </w:pPr>
          </w:p>
          <w:p w14:paraId="75A44ADA" w14:textId="77777777" w:rsidR="00B66F3F" w:rsidRPr="005515C1" w:rsidRDefault="00B66F3F" w:rsidP="0070304C">
            <w:pPr>
              <w:rPr>
                <w:rFonts w:ascii="Tahoma" w:hAnsi="Tahoma" w:cs="Tahoma"/>
                <w:b/>
                <w:bCs/>
                <w:sz w:val="21"/>
                <w:szCs w:val="21"/>
              </w:rPr>
            </w:pPr>
          </w:p>
          <w:p w14:paraId="3AD8745F" w14:textId="77777777" w:rsidR="00B66F3F" w:rsidRPr="005515C1" w:rsidRDefault="00B66F3F" w:rsidP="0070304C">
            <w:pPr>
              <w:rPr>
                <w:rFonts w:ascii="Tahoma" w:hAnsi="Tahoma" w:cs="Tahoma"/>
                <w:b/>
                <w:bCs/>
                <w:sz w:val="21"/>
                <w:szCs w:val="21"/>
              </w:rPr>
            </w:pPr>
          </w:p>
          <w:p w14:paraId="1CF53F00" w14:textId="77777777" w:rsidR="00B66F3F" w:rsidRPr="005515C1" w:rsidRDefault="00B66F3F" w:rsidP="0070304C">
            <w:pPr>
              <w:rPr>
                <w:rFonts w:ascii="Tahoma" w:hAnsi="Tahoma" w:cs="Tahoma"/>
                <w:b/>
                <w:bCs/>
                <w:sz w:val="21"/>
                <w:szCs w:val="21"/>
              </w:rPr>
            </w:pPr>
          </w:p>
          <w:p w14:paraId="077E985A" w14:textId="77777777" w:rsidR="00B66F3F" w:rsidRPr="005515C1" w:rsidRDefault="00B66F3F" w:rsidP="0070304C">
            <w:pPr>
              <w:rPr>
                <w:rFonts w:ascii="Tahoma" w:hAnsi="Tahoma" w:cs="Tahoma"/>
                <w:b/>
                <w:bCs/>
                <w:sz w:val="21"/>
                <w:szCs w:val="21"/>
              </w:rPr>
            </w:pPr>
          </w:p>
          <w:p w14:paraId="1EA774C3" w14:textId="77777777" w:rsidR="00B66F3F" w:rsidRPr="005515C1" w:rsidRDefault="00B66F3F" w:rsidP="0070304C">
            <w:pPr>
              <w:rPr>
                <w:rFonts w:ascii="Tahoma" w:hAnsi="Tahoma" w:cs="Tahoma"/>
                <w:b/>
                <w:bCs/>
                <w:sz w:val="21"/>
                <w:szCs w:val="21"/>
              </w:rPr>
            </w:pPr>
          </w:p>
          <w:p w14:paraId="19371BEF" w14:textId="77777777" w:rsidR="00B66F3F" w:rsidRPr="005515C1" w:rsidRDefault="00B66F3F" w:rsidP="0070304C">
            <w:pPr>
              <w:rPr>
                <w:rFonts w:ascii="Tahoma" w:hAnsi="Tahoma" w:cs="Tahoma"/>
                <w:b/>
                <w:bCs/>
                <w:sz w:val="21"/>
                <w:szCs w:val="21"/>
              </w:rPr>
            </w:pPr>
          </w:p>
          <w:p w14:paraId="7237510D" w14:textId="77777777" w:rsidR="00B66F3F" w:rsidRPr="005515C1" w:rsidRDefault="00B66F3F" w:rsidP="0070304C">
            <w:pPr>
              <w:rPr>
                <w:rFonts w:ascii="Tahoma" w:hAnsi="Tahoma" w:cs="Tahoma"/>
                <w:b/>
                <w:bCs/>
                <w:sz w:val="21"/>
                <w:szCs w:val="21"/>
              </w:rPr>
            </w:pPr>
          </w:p>
          <w:p w14:paraId="4F2D4686"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nil"/>
              <w:right w:val="single" w:sz="4" w:space="0" w:color="auto"/>
            </w:tcBorders>
            <w:vAlign w:val="center"/>
          </w:tcPr>
          <w:p w14:paraId="16F7649D" w14:textId="77777777" w:rsidR="00B66F3F" w:rsidRPr="005515C1" w:rsidRDefault="00B66F3F" w:rsidP="0070304C">
            <w:pPr>
              <w:rPr>
                <w:rFonts w:ascii="Tahoma" w:hAnsi="Tahoma" w:cs="Tahoma"/>
                <w:b/>
                <w:bCs/>
                <w:sz w:val="21"/>
                <w:szCs w:val="21"/>
              </w:rPr>
            </w:pPr>
          </w:p>
        </w:tc>
      </w:tr>
      <w:tr w:rsidR="005515C1" w:rsidRPr="005515C1" w14:paraId="301A485F" w14:textId="77777777" w:rsidTr="0070304C">
        <w:tc>
          <w:tcPr>
            <w:tcW w:w="932" w:type="dxa"/>
            <w:gridSpan w:val="2"/>
            <w:tcBorders>
              <w:top w:val="single" w:sz="4" w:space="0" w:color="auto"/>
              <w:left w:val="single" w:sz="4" w:space="0" w:color="auto"/>
              <w:bottom w:val="nil"/>
              <w:right w:val="single" w:sz="4" w:space="0" w:color="auto"/>
            </w:tcBorders>
          </w:tcPr>
          <w:p w14:paraId="234A0E7E" w14:textId="77777777" w:rsidR="00B66F3F" w:rsidRPr="005515C1" w:rsidRDefault="00B66F3F" w:rsidP="0070304C">
            <w:pPr>
              <w:rPr>
                <w:rFonts w:ascii="Tahoma" w:hAnsi="Tahoma" w:cs="Tahoma"/>
                <w:sz w:val="21"/>
                <w:szCs w:val="21"/>
              </w:rPr>
            </w:pPr>
            <w:r w:rsidRPr="005515C1">
              <w:rPr>
                <w:rFonts w:ascii="Tahoma" w:hAnsi="Tahoma" w:cs="Tahoma"/>
                <w:b/>
                <w:bCs/>
                <w:sz w:val="21"/>
                <w:szCs w:val="21"/>
              </w:rPr>
              <w:t>102</w:t>
            </w:r>
          </w:p>
        </w:tc>
        <w:tc>
          <w:tcPr>
            <w:tcW w:w="6223" w:type="dxa"/>
            <w:tcBorders>
              <w:top w:val="single" w:sz="4" w:space="0" w:color="auto"/>
              <w:left w:val="single" w:sz="4" w:space="0" w:color="auto"/>
              <w:bottom w:val="nil"/>
              <w:right w:val="single" w:sz="4" w:space="0" w:color="auto"/>
            </w:tcBorders>
          </w:tcPr>
          <w:p w14:paraId="6B1AC818"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murales et autres dosé 300kg/m3</w:t>
            </w:r>
          </w:p>
          <w:p w14:paraId="7D7B3621" w14:textId="77777777" w:rsidR="00B66F3F" w:rsidRPr="005515C1" w:rsidRDefault="00B66F3F" w:rsidP="0070304C">
            <w:pPr>
              <w:jc w:val="both"/>
              <w:rPr>
                <w:rFonts w:ascii="Tahoma" w:hAnsi="Tahoma" w:cs="Tahoma"/>
                <w:b/>
                <w:bCs/>
                <w:i/>
                <w:sz w:val="21"/>
                <w:szCs w:val="21"/>
                <w:lang w:eastAsia="en-US" w:bidi="en-US"/>
              </w:rPr>
            </w:pPr>
          </w:p>
          <w:p w14:paraId="7AD8821A"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au mètre cube la réalisation des travaux de colmatage et autres béton armé. Il comprend :</w:t>
            </w:r>
          </w:p>
          <w:p w14:paraId="5F0411DC"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3A2E0CD9"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13AFB834"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Et toutes sujétions.</w:t>
            </w:r>
          </w:p>
          <w:p w14:paraId="573A4E6C" w14:textId="77777777" w:rsidR="00B66F3F" w:rsidRPr="005515C1" w:rsidRDefault="00B66F3F" w:rsidP="0070304C">
            <w:pPr>
              <w:jc w:val="both"/>
              <w:rPr>
                <w:rFonts w:ascii="Tahoma" w:hAnsi="Tahoma" w:cs="Tahoma"/>
                <w:b/>
                <w:bCs/>
                <w:i/>
                <w:sz w:val="21"/>
                <w:szCs w:val="21"/>
                <w:lang w:bidi="en-US"/>
              </w:rPr>
            </w:pPr>
          </w:p>
          <w:p w14:paraId="72DF7387" w14:textId="77777777" w:rsidR="00B66F3F" w:rsidRPr="005515C1" w:rsidRDefault="00B66F3F" w:rsidP="0070304C">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015FEA46" w14:textId="77777777" w:rsidR="00B66F3F" w:rsidRPr="005515C1" w:rsidRDefault="00B66F3F" w:rsidP="0070304C">
            <w:pPr>
              <w:rPr>
                <w:rFonts w:ascii="Tahoma" w:hAnsi="Tahoma" w:cs="Tahoma"/>
                <w:sz w:val="21"/>
                <w:szCs w:val="21"/>
              </w:rPr>
            </w:pPr>
          </w:p>
          <w:p w14:paraId="57AB2604" w14:textId="77777777" w:rsidR="00B66F3F" w:rsidRPr="005515C1" w:rsidRDefault="00B66F3F" w:rsidP="0070304C">
            <w:pPr>
              <w:rPr>
                <w:rFonts w:ascii="Tahoma" w:hAnsi="Tahoma" w:cs="Tahoma"/>
                <w:sz w:val="21"/>
                <w:szCs w:val="21"/>
              </w:rPr>
            </w:pPr>
          </w:p>
          <w:p w14:paraId="5BDE5632" w14:textId="77777777" w:rsidR="00B66F3F" w:rsidRPr="005515C1" w:rsidRDefault="00B66F3F" w:rsidP="0070304C">
            <w:pPr>
              <w:rPr>
                <w:rFonts w:ascii="Tahoma" w:hAnsi="Tahoma" w:cs="Tahoma"/>
                <w:sz w:val="21"/>
                <w:szCs w:val="21"/>
              </w:rPr>
            </w:pPr>
          </w:p>
          <w:p w14:paraId="7B9DB34C" w14:textId="77777777" w:rsidR="00B66F3F" w:rsidRPr="005515C1" w:rsidRDefault="00B66F3F" w:rsidP="0070304C">
            <w:pPr>
              <w:rPr>
                <w:rFonts w:ascii="Tahoma" w:hAnsi="Tahoma" w:cs="Tahoma"/>
                <w:sz w:val="21"/>
                <w:szCs w:val="21"/>
              </w:rPr>
            </w:pPr>
          </w:p>
          <w:p w14:paraId="6BF46377" w14:textId="77777777" w:rsidR="00B66F3F" w:rsidRPr="005515C1" w:rsidRDefault="00B66F3F" w:rsidP="0070304C">
            <w:pPr>
              <w:rPr>
                <w:rFonts w:ascii="Tahoma" w:hAnsi="Tahoma" w:cs="Tahoma"/>
                <w:sz w:val="21"/>
                <w:szCs w:val="21"/>
              </w:rPr>
            </w:pPr>
          </w:p>
          <w:p w14:paraId="1998CBFC" w14:textId="77777777" w:rsidR="00B66F3F" w:rsidRPr="005515C1" w:rsidRDefault="00B66F3F" w:rsidP="0070304C">
            <w:pPr>
              <w:rPr>
                <w:rFonts w:ascii="Tahoma" w:hAnsi="Tahoma" w:cs="Tahoma"/>
                <w:sz w:val="21"/>
                <w:szCs w:val="21"/>
              </w:rPr>
            </w:pPr>
          </w:p>
          <w:p w14:paraId="15D650DA" w14:textId="77777777" w:rsidR="00B66F3F" w:rsidRPr="005515C1" w:rsidRDefault="00B66F3F" w:rsidP="0070304C">
            <w:pPr>
              <w:rPr>
                <w:rFonts w:ascii="Tahoma" w:hAnsi="Tahoma" w:cs="Tahoma"/>
                <w:sz w:val="21"/>
                <w:szCs w:val="21"/>
              </w:rPr>
            </w:pPr>
          </w:p>
          <w:p w14:paraId="59E8678D" w14:textId="77777777" w:rsidR="00B66F3F" w:rsidRPr="005515C1" w:rsidRDefault="00B66F3F" w:rsidP="0070304C">
            <w:pPr>
              <w:rPr>
                <w:rFonts w:ascii="Tahoma" w:hAnsi="Tahoma" w:cs="Tahoma"/>
                <w:sz w:val="21"/>
                <w:szCs w:val="21"/>
              </w:rPr>
            </w:pPr>
          </w:p>
          <w:p w14:paraId="43D97A71" w14:textId="77777777" w:rsidR="00B66F3F" w:rsidRPr="005515C1" w:rsidRDefault="00B66F3F" w:rsidP="0070304C">
            <w:pPr>
              <w:rPr>
                <w:rFonts w:ascii="Tahoma" w:hAnsi="Tahoma" w:cs="Tahoma"/>
                <w:sz w:val="21"/>
                <w:szCs w:val="21"/>
              </w:rPr>
            </w:pPr>
          </w:p>
          <w:p w14:paraId="093B2250" w14:textId="77777777" w:rsidR="00B66F3F" w:rsidRPr="005515C1" w:rsidRDefault="00B66F3F" w:rsidP="0070304C">
            <w:pPr>
              <w:rPr>
                <w:rFonts w:ascii="Tahoma" w:hAnsi="Tahoma" w:cs="Tahoma"/>
                <w:sz w:val="21"/>
                <w:szCs w:val="21"/>
              </w:rPr>
            </w:pPr>
          </w:p>
          <w:p w14:paraId="3CA001B2" w14:textId="77777777" w:rsidR="00B66F3F" w:rsidRPr="005515C1" w:rsidRDefault="00B66F3F" w:rsidP="0070304C">
            <w:pPr>
              <w:rPr>
                <w:rFonts w:ascii="Tahoma" w:hAnsi="Tahoma" w:cs="Tahoma"/>
                <w:sz w:val="21"/>
                <w:szCs w:val="21"/>
              </w:rPr>
            </w:pPr>
          </w:p>
          <w:p w14:paraId="616DF110"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51C5E620" w14:textId="77777777" w:rsidR="00B66F3F" w:rsidRPr="005515C1" w:rsidRDefault="00B66F3F" w:rsidP="0070304C">
            <w:pPr>
              <w:rPr>
                <w:rFonts w:ascii="Tahoma" w:hAnsi="Tahoma" w:cs="Tahoma"/>
                <w:b/>
                <w:bCs/>
                <w:sz w:val="21"/>
                <w:szCs w:val="21"/>
              </w:rPr>
            </w:pPr>
          </w:p>
        </w:tc>
      </w:tr>
      <w:tr w:rsidR="005515C1" w:rsidRPr="005515C1" w14:paraId="16B7DD0E" w14:textId="77777777" w:rsidTr="0070304C">
        <w:tc>
          <w:tcPr>
            <w:tcW w:w="932" w:type="dxa"/>
            <w:gridSpan w:val="2"/>
            <w:tcBorders>
              <w:top w:val="single" w:sz="4" w:space="0" w:color="auto"/>
              <w:left w:val="single" w:sz="4" w:space="0" w:color="auto"/>
              <w:bottom w:val="nil"/>
              <w:right w:val="single" w:sz="4" w:space="0" w:color="auto"/>
            </w:tcBorders>
          </w:tcPr>
          <w:p w14:paraId="7B5729D1" w14:textId="77777777" w:rsidR="00B66F3F" w:rsidRPr="005515C1" w:rsidRDefault="00B66F3F" w:rsidP="0070304C">
            <w:pPr>
              <w:rPr>
                <w:rFonts w:ascii="Tahoma" w:hAnsi="Tahoma" w:cs="Tahoma"/>
                <w:b/>
                <w:bCs/>
                <w:sz w:val="21"/>
                <w:szCs w:val="21"/>
              </w:rPr>
            </w:pPr>
            <w:r w:rsidRPr="005515C1">
              <w:rPr>
                <w:rFonts w:ascii="Tahoma" w:hAnsi="Tahoma" w:cs="Tahoma"/>
                <w:b/>
                <w:bCs/>
                <w:sz w:val="21"/>
                <w:szCs w:val="21"/>
              </w:rPr>
              <w:t>103</w:t>
            </w:r>
          </w:p>
        </w:tc>
        <w:tc>
          <w:tcPr>
            <w:tcW w:w="6223" w:type="dxa"/>
            <w:tcBorders>
              <w:top w:val="single" w:sz="4" w:space="0" w:color="auto"/>
              <w:left w:val="single" w:sz="4" w:space="0" w:color="auto"/>
              <w:bottom w:val="nil"/>
              <w:right w:val="single" w:sz="4" w:space="0" w:color="auto"/>
            </w:tcBorders>
          </w:tcPr>
          <w:p w14:paraId="59EC37CD" w14:textId="77777777" w:rsidR="00B66F3F" w:rsidRPr="005515C1" w:rsidRDefault="00B66F3F" w:rsidP="0070304C">
            <w:pPr>
              <w:jc w:val="both"/>
              <w:rPr>
                <w:rFonts w:ascii="Tahoma" w:hAnsi="Tahoma" w:cs="Tahoma"/>
                <w:b/>
                <w:bCs/>
                <w:i/>
                <w:sz w:val="21"/>
                <w:szCs w:val="21"/>
                <w:lang w:bidi="en-US"/>
              </w:rPr>
            </w:pPr>
            <w:r w:rsidRPr="005515C1">
              <w:rPr>
                <w:rFonts w:ascii="Tahoma" w:hAnsi="Tahoma" w:cs="Tahoma"/>
                <w:b/>
                <w:bCs/>
                <w:i/>
                <w:sz w:val="21"/>
                <w:szCs w:val="21"/>
                <w:lang w:bidi="en-US"/>
              </w:rPr>
              <w:t>Maçonnerie des rampes avec socle au béton armé e=0,08 dosé à 350kg/m3. (2mx1, 05m)</w:t>
            </w:r>
          </w:p>
          <w:p w14:paraId="56259D7F" w14:textId="77777777" w:rsidR="00B66F3F" w:rsidRPr="005515C1" w:rsidRDefault="00B66F3F" w:rsidP="0070304C">
            <w:pPr>
              <w:jc w:val="both"/>
              <w:rPr>
                <w:rFonts w:ascii="Tahoma" w:hAnsi="Tahoma" w:cs="Tahoma"/>
                <w:b/>
                <w:bCs/>
                <w:i/>
                <w:sz w:val="21"/>
                <w:szCs w:val="21"/>
                <w:lang w:bidi="en-US"/>
              </w:rPr>
            </w:pPr>
          </w:p>
          <w:p w14:paraId="7C17EBCC"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à l’unité, la mise en œuvre, des rampes d'accès handicapés réalisé en béton armé dosée à 350 kg/m</w:t>
            </w:r>
            <w:r w:rsidRPr="005515C1">
              <w:rPr>
                <w:rFonts w:ascii="Tahoma" w:hAnsi="Tahoma" w:cs="Tahoma"/>
                <w:sz w:val="21"/>
                <w:szCs w:val="21"/>
                <w:vertAlign w:val="superscript"/>
              </w:rPr>
              <w:t>3</w:t>
            </w:r>
            <w:r w:rsidRPr="005515C1">
              <w:rPr>
                <w:rFonts w:ascii="Tahoma" w:hAnsi="Tahoma" w:cs="Tahoma"/>
                <w:sz w:val="21"/>
                <w:szCs w:val="21"/>
              </w:rPr>
              <w:t>.</w:t>
            </w:r>
          </w:p>
          <w:p w14:paraId="3CBDE912"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Il comprend :</w:t>
            </w:r>
          </w:p>
          <w:p w14:paraId="5CA32A09"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7A907495"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12D565C1"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largeur :</w:t>
            </w:r>
          </w:p>
          <w:p w14:paraId="1FAD46B3"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557E1399" w14:textId="77777777" w:rsidR="00B66F3F" w:rsidRPr="005515C1" w:rsidRDefault="00B66F3F" w:rsidP="0070304C">
            <w:pPr>
              <w:widowControl w:val="0"/>
              <w:ind w:left="357"/>
              <w:jc w:val="both"/>
              <w:rPr>
                <w:rFonts w:ascii="Tahoma" w:hAnsi="Tahoma" w:cs="Tahoma"/>
                <w:sz w:val="21"/>
                <w:szCs w:val="21"/>
              </w:rPr>
            </w:pPr>
          </w:p>
          <w:p w14:paraId="60C2B4DD"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sz w:val="21"/>
                <w:szCs w:val="21"/>
              </w:rPr>
              <w:t xml:space="preserve">L’unité à :                                                   francs CFA  </w:t>
            </w:r>
          </w:p>
        </w:tc>
        <w:tc>
          <w:tcPr>
            <w:tcW w:w="850" w:type="dxa"/>
            <w:tcBorders>
              <w:top w:val="single" w:sz="4" w:space="0" w:color="auto"/>
              <w:left w:val="single" w:sz="4" w:space="0" w:color="auto"/>
              <w:bottom w:val="nil"/>
              <w:right w:val="single" w:sz="4" w:space="0" w:color="auto"/>
            </w:tcBorders>
          </w:tcPr>
          <w:p w14:paraId="28A16BC9" w14:textId="77777777" w:rsidR="00B66F3F" w:rsidRPr="005515C1" w:rsidRDefault="00B66F3F" w:rsidP="0070304C">
            <w:pPr>
              <w:jc w:val="center"/>
              <w:rPr>
                <w:rFonts w:ascii="Tahoma" w:hAnsi="Tahoma" w:cs="Tahoma"/>
                <w:b/>
                <w:bCs/>
                <w:sz w:val="21"/>
                <w:szCs w:val="21"/>
              </w:rPr>
            </w:pPr>
          </w:p>
          <w:p w14:paraId="53B0CE44" w14:textId="77777777" w:rsidR="00B66F3F" w:rsidRPr="005515C1" w:rsidRDefault="00B66F3F" w:rsidP="0070304C">
            <w:pPr>
              <w:jc w:val="center"/>
              <w:rPr>
                <w:rFonts w:ascii="Tahoma" w:hAnsi="Tahoma" w:cs="Tahoma"/>
                <w:b/>
                <w:bCs/>
                <w:sz w:val="21"/>
                <w:szCs w:val="21"/>
              </w:rPr>
            </w:pPr>
          </w:p>
          <w:p w14:paraId="40E5F526" w14:textId="77777777" w:rsidR="00B66F3F" w:rsidRPr="005515C1" w:rsidRDefault="00B66F3F" w:rsidP="0070304C">
            <w:pPr>
              <w:jc w:val="center"/>
              <w:rPr>
                <w:rFonts w:ascii="Tahoma" w:hAnsi="Tahoma" w:cs="Tahoma"/>
                <w:b/>
                <w:bCs/>
                <w:sz w:val="21"/>
                <w:szCs w:val="21"/>
              </w:rPr>
            </w:pPr>
          </w:p>
          <w:p w14:paraId="50FA829A" w14:textId="77777777" w:rsidR="00B66F3F" w:rsidRPr="005515C1" w:rsidRDefault="00B66F3F" w:rsidP="0070304C">
            <w:pPr>
              <w:jc w:val="center"/>
              <w:rPr>
                <w:rFonts w:ascii="Tahoma" w:hAnsi="Tahoma" w:cs="Tahoma"/>
                <w:b/>
                <w:bCs/>
                <w:sz w:val="21"/>
                <w:szCs w:val="21"/>
              </w:rPr>
            </w:pPr>
          </w:p>
          <w:p w14:paraId="357138F2" w14:textId="77777777" w:rsidR="00B66F3F" w:rsidRPr="005515C1" w:rsidRDefault="00B66F3F" w:rsidP="0070304C">
            <w:pPr>
              <w:jc w:val="center"/>
              <w:rPr>
                <w:rFonts w:ascii="Tahoma" w:hAnsi="Tahoma" w:cs="Tahoma"/>
                <w:b/>
                <w:bCs/>
                <w:sz w:val="21"/>
                <w:szCs w:val="21"/>
              </w:rPr>
            </w:pPr>
          </w:p>
          <w:p w14:paraId="53A25E13" w14:textId="77777777" w:rsidR="00B66F3F" w:rsidRPr="005515C1" w:rsidRDefault="00B66F3F" w:rsidP="0070304C">
            <w:pPr>
              <w:jc w:val="center"/>
              <w:rPr>
                <w:rFonts w:ascii="Tahoma" w:hAnsi="Tahoma" w:cs="Tahoma"/>
                <w:b/>
                <w:bCs/>
                <w:sz w:val="21"/>
                <w:szCs w:val="21"/>
              </w:rPr>
            </w:pPr>
          </w:p>
          <w:p w14:paraId="16FFE7A8" w14:textId="77777777" w:rsidR="00B66F3F" w:rsidRPr="005515C1" w:rsidRDefault="00B66F3F" w:rsidP="0070304C">
            <w:pPr>
              <w:jc w:val="center"/>
              <w:rPr>
                <w:rFonts w:ascii="Tahoma" w:hAnsi="Tahoma" w:cs="Tahoma"/>
                <w:b/>
                <w:bCs/>
                <w:sz w:val="21"/>
                <w:szCs w:val="21"/>
              </w:rPr>
            </w:pPr>
          </w:p>
          <w:p w14:paraId="7266C8F5" w14:textId="77777777" w:rsidR="00B66F3F" w:rsidRPr="005515C1" w:rsidRDefault="00B66F3F" w:rsidP="0070304C">
            <w:pPr>
              <w:jc w:val="center"/>
              <w:rPr>
                <w:rFonts w:ascii="Tahoma" w:hAnsi="Tahoma" w:cs="Tahoma"/>
                <w:b/>
                <w:bCs/>
                <w:sz w:val="21"/>
                <w:szCs w:val="21"/>
              </w:rPr>
            </w:pPr>
          </w:p>
          <w:p w14:paraId="6C38504B" w14:textId="77777777" w:rsidR="00B66F3F" w:rsidRPr="005515C1" w:rsidRDefault="00B66F3F" w:rsidP="0070304C">
            <w:pPr>
              <w:jc w:val="center"/>
              <w:rPr>
                <w:rFonts w:ascii="Tahoma" w:hAnsi="Tahoma" w:cs="Tahoma"/>
                <w:b/>
                <w:bCs/>
                <w:sz w:val="21"/>
                <w:szCs w:val="21"/>
              </w:rPr>
            </w:pPr>
          </w:p>
          <w:p w14:paraId="476D3FA9" w14:textId="77777777" w:rsidR="00B66F3F" w:rsidRPr="005515C1" w:rsidRDefault="00B66F3F" w:rsidP="0070304C">
            <w:pPr>
              <w:jc w:val="center"/>
              <w:rPr>
                <w:rFonts w:ascii="Tahoma" w:hAnsi="Tahoma" w:cs="Tahoma"/>
                <w:b/>
                <w:bCs/>
                <w:sz w:val="21"/>
                <w:szCs w:val="21"/>
              </w:rPr>
            </w:pPr>
          </w:p>
          <w:p w14:paraId="45301E52" w14:textId="77777777" w:rsidR="00B66F3F" w:rsidRPr="005515C1" w:rsidRDefault="00B66F3F" w:rsidP="0070304C">
            <w:pPr>
              <w:jc w:val="center"/>
              <w:rPr>
                <w:rFonts w:ascii="Tahoma" w:hAnsi="Tahoma" w:cs="Tahoma"/>
                <w:b/>
                <w:bCs/>
                <w:sz w:val="21"/>
                <w:szCs w:val="21"/>
              </w:rPr>
            </w:pPr>
          </w:p>
          <w:p w14:paraId="62080727" w14:textId="77777777" w:rsidR="00B66F3F" w:rsidRPr="005515C1" w:rsidRDefault="00B66F3F" w:rsidP="0070304C">
            <w:pPr>
              <w:jc w:val="center"/>
              <w:rPr>
                <w:rFonts w:ascii="Tahoma" w:hAnsi="Tahoma" w:cs="Tahoma"/>
                <w:b/>
                <w:bCs/>
                <w:sz w:val="21"/>
                <w:szCs w:val="21"/>
              </w:rPr>
            </w:pPr>
          </w:p>
          <w:p w14:paraId="69075B6D" w14:textId="77777777" w:rsidR="00B66F3F" w:rsidRPr="005515C1" w:rsidRDefault="00B66F3F" w:rsidP="0070304C">
            <w:pPr>
              <w:rPr>
                <w:rFonts w:ascii="Tahoma" w:hAnsi="Tahoma" w:cs="Tahoma"/>
                <w:sz w:val="21"/>
                <w:szCs w:val="21"/>
              </w:rPr>
            </w:pPr>
            <w:r w:rsidRPr="005515C1">
              <w:rPr>
                <w:rFonts w:ascii="Tahoma" w:hAnsi="Tahoma" w:cs="Tahoma"/>
                <w:b/>
                <w:bCs/>
                <w:sz w:val="21"/>
                <w:szCs w:val="21"/>
              </w:rPr>
              <w:t>U</w:t>
            </w:r>
          </w:p>
        </w:tc>
        <w:tc>
          <w:tcPr>
            <w:tcW w:w="1843" w:type="dxa"/>
            <w:tcBorders>
              <w:top w:val="single" w:sz="4" w:space="0" w:color="auto"/>
              <w:left w:val="single" w:sz="4" w:space="0" w:color="auto"/>
              <w:bottom w:val="nil"/>
              <w:right w:val="single" w:sz="4" w:space="0" w:color="auto"/>
            </w:tcBorders>
          </w:tcPr>
          <w:p w14:paraId="5A4B52E4" w14:textId="77777777" w:rsidR="00B66F3F" w:rsidRPr="005515C1" w:rsidRDefault="00B66F3F" w:rsidP="0070304C">
            <w:pPr>
              <w:rPr>
                <w:rFonts w:ascii="Tahoma" w:hAnsi="Tahoma" w:cs="Tahoma"/>
                <w:b/>
                <w:bCs/>
                <w:sz w:val="21"/>
                <w:szCs w:val="21"/>
              </w:rPr>
            </w:pPr>
          </w:p>
        </w:tc>
      </w:tr>
      <w:tr w:rsidR="005515C1" w:rsidRPr="005515C1" w14:paraId="77F8024F" w14:textId="77777777" w:rsidTr="0070304C">
        <w:tc>
          <w:tcPr>
            <w:tcW w:w="932" w:type="dxa"/>
            <w:gridSpan w:val="2"/>
            <w:tcBorders>
              <w:top w:val="single" w:sz="4" w:space="0" w:color="auto"/>
              <w:left w:val="single" w:sz="4" w:space="0" w:color="auto"/>
              <w:bottom w:val="nil"/>
              <w:right w:val="single" w:sz="4" w:space="0" w:color="auto"/>
            </w:tcBorders>
          </w:tcPr>
          <w:p w14:paraId="26A82EF7" w14:textId="77777777" w:rsidR="00B66F3F" w:rsidRPr="005515C1" w:rsidRDefault="00B66F3F" w:rsidP="0070304C">
            <w:pPr>
              <w:jc w:val="center"/>
              <w:rPr>
                <w:rFonts w:ascii="Tahoma" w:hAnsi="Tahoma" w:cs="Tahoma"/>
                <w:sz w:val="21"/>
                <w:szCs w:val="21"/>
              </w:rPr>
            </w:pPr>
            <w:r w:rsidRPr="005515C1">
              <w:rPr>
                <w:rFonts w:ascii="Tahoma" w:hAnsi="Tahoma" w:cs="Tahoma"/>
                <w:b/>
                <w:bCs/>
                <w:sz w:val="21"/>
                <w:szCs w:val="21"/>
              </w:rPr>
              <w:t>104</w:t>
            </w:r>
          </w:p>
          <w:p w14:paraId="1D1E7B25" w14:textId="77777777" w:rsidR="00B66F3F" w:rsidRPr="005515C1" w:rsidRDefault="00B66F3F" w:rsidP="0070304C">
            <w:pPr>
              <w:jc w:val="center"/>
              <w:rPr>
                <w:rFonts w:ascii="Tahoma" w:hAnsi="Tahoma" w:cs="Tahoma"/>
                <w:sz w:val="21"/>
                <w:szCs w:val="21"/>
              </w:rPr>
            </w:pPr>
          </w:p>
          <w:p w14:paraId="356703DF" w14:textId="77777777" w:rsidR="00B66F3F" w:rsidRPr="005515C1" w:rsidRDefault="00B66F3F" w:rsidP="0070304C">
            <w:pPr>
              <w:rPr>
                <w:rFonts w:ascii="Tahoma" w:hAnsi="Tahoma" w:cs="Tahoma"/>
                <w:sz w:val="21"/>
                <w:szCs w:val="21"/>
              </w:rPr>
            </w:pPr>
          </w:p>
          <w:p w14:paraId="4C0C5C26" w14:textId="77777777" w:rsidR="00B66F3F" w:rsidRPr="005515C1" w:rsidRDefault="00B66F3F" w:rsidP="0070304C">
            <w:pPr>
              <w:rPr>
                <w:rFonts w:ascii="Tahoma" w:hAnsi="Tahoma" w:cs="Tahoma"/>
                <w:sz w:val="21"/>
                <w:szCs w:val="21"/>
              </w:rPr>
            </w:pPr>
          </w:p>
          <w:p w14:paraId="11380B5A" w14:textId="77777777" w:rsidR="00B66F3F" w:rsidRPr="005515C1" w:rsidRDefault="00B66F3F" w:rsidP="0070304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2E18449A" w14:textId="77777777" w:rsidR="00B66F3F" w:rsidRPr="005515C1" w:rsidRDefault="00B66F3F" w:rsidP="0070304C">
            <w:pPr>
              <w:jc w:val="both"/>
              <w:rPr>
                <w:rFonts w:ascii="Tahoma" w:hAnsi="Tahoma" w:cs="Tahoma"/>
                <w:b/>
                <w:bCs/>
                <w:i/>
                <w:sz w:val="21"/>
                <w:szCs w:val="21"/>
                <w:lang w:bidi="en-US"/>
              </w:rPr>
            </w:pPr>
            <w:r w:rsidRPr="005515C1">
              <w:rPr>
                <w:rFonts w:ascii="Tahoma" w:hAnsi="Tahoma" w:cs="Tahoma"/>
                <w:b/>
                <w:bCs/>
                <w:i/>
                <w:sz w:val="21"/>
                <w:szCs w:val="21"/>
                <w:lang w:bidi="en-US"/>
              </w:rPr>
              <w:lastRenderedPageBreak/>
              <w:t>dallage alentours du bâtiment au béton ordinaire dosé à 350kg/m3.e=8cm</w:t>
            </w:r>
          </w:p>
          <w:p w14:paraId="740C97AB" w14:textId="77777777" w:rsidR="00B66F3F" w:rsidRPr="005515C1" w:rsidRDefault="00B66F3F" w:rsidP="0070304C">
            <w:pPr>
              <w:jc w:val="both"/>
              <w:rPr>
                <w:rFonts w:ascii="Tahoma" w:hAnsi="Tahoma" w:cs="Tahoma"/>
                <w:b/>
                <w:bCs/>
                <w:i/>
                <w:sz w:val="21"/>
                <w:szCs w:val="21"/>
                <w:lang w:bidi="en-US"/>
              </w:rPr>
            </w:pPr>
          </w:p>
          <w:p w14:paraId="22235F27"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 xml:space="preserve">Ce prix rémunère au mètre cube la pose d’un dallage en béton armé d’épaisseur </w:t>
            </w:r>
            <w:r w:rsidRPr="005515C1">
              <w:rPr>
                <w:rFonts w:ascii="Tahoma" w:hAnsi="Tahoma" w:cs="Tahoma"/>
                <w:b/>
                <w:sz w:val="21"/>
                <w:szCs w:val="21"/>
              </w:rPr>
              <w:t>8 cm</w:t>
            </w:r>
            <w:r w:rsidRPr="005515C1">
              <w:rPr>
                <w:rFonts w:ascii="Tahoma" w:hAnsi="Tahoma" w:cs="Tahoma"/>
                <w:sz w:val="21"/>
                <w:szCs w:val="21"/>
              </w:rPr>
              <w:t xml:space="preserve"> sur</w:t>
            </w:r>
            <w:r w:rsidRPr="005515C1">
              <w:rPr>
                <w:rFonts w:ascii="Tahoma" w:hAnsi="Tahoma" w:cs="Tahoma"/>
                <w:bCs/>
              </w:rPr>
              <w:t xml:space="preserve"> un film polyane</w:t>
            </w:r>
            <w:r w:rsidRPr="005515C1">
              <w:rPr>
                <w:rFonts w:ascii="Tahoma" w:hAnsi="Tahoma" w:cs="Tahoma"/>
              </w:rPr>
              <w:t xml:space="preserve"> de 200 microns </w:t>
            </w:r>
            <w:r w:rsidRPr="005515C1">
              <w:rPr>
                <w:rFonts w:ascii="Tahoma" w:hAnsi="Tahoma" w:cs="Tahoma"/>
                <w:sz w:val="21"/>
                <w:szCs w:val="21"/>
              </w:rPr>
              <w:t>Il comprend :</w:t>
            </w:r>
          </w:p>
          <w:p w14:paraId="42062187"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00410107"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20 x 20 ;</w:t>
            </w:r>
          </w:p>
          <w:p w14:paraId="58D119DF" w14:textId="77777777" w:rsidR="00B66F3F" w:rsidRPr="005515C1" w:rsidRDefault="00B66F3F"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68DA5FEB" w14:textId="77777777" w:rsidR="00B66F3F" w:rsidRPr="005515C1" w:rsidRDefault="00B66F3F" w:rsidP="0070304C">
            <w:pPr>
              <w:jc w:val="both"/>
              <w:rPr>
                <w:rFonts w:ascii="Tahoma" w:hAnsi="Tahoma" w:cs="Tahoma"/>
                <w:b/>
                <w:bCs/>
                <w:i/>
                <w:sz w:val="21"/>
                <w:szCs w:val="21"/>
                <w:lang w:eastAsia="en-US" w:bidi="en-US"/>
              </w:rPr>
            </w:pPr>
          </w:p>
          <w:p w14:paraId="1C9EB5C8" w14:textId="77777777" w:rsidR="00B66F3F" w:rsidRPr="005515C1" w:rsidRDefault="00B66F3F" w:rsidP="0070304C">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0FB0735B" w14:textId="77777777" w:rsidR="00B66F3F" w:rsidRPr="005515C1" w:rsidRDefault="00B66F3F" w:rsidP="0070304C">
            <w:pPr>
              <w:rPr>
                <w:rFonts w:ascii="Tahoma" w:hAnsi="Tahoma" w:cs="Tahoma"/>
                <w:sz w:val="21"/>
                <w:szCs w:val="21"/>
              </w:rPr>
            </w:pPr>
          </w:p>
          <w:p w14:paraId="7F461849" w14:textId="77777777" w:rsidR="00B66F3F" w:rsidRPr="005515C1" w:rsidRDefault="00B66F3F" w:rsidP="0070304C">
            <w:pPr>
              <w:rPr>
                <w:rFonts w:ascii="Tahoma" w:hAnsi="Tahoma" w:cs="Tahoma"/>
                <w:sz w:val="21"/>
                <w:szCs w:val="21"/>
              </w:rPr>
            </w:pPr>
          </w:p>
          <w:p w14:paraId="3F1EAB7F" w14:textId="77777777" w:rsidR="00B66F3F" w:rsidRPr="005515C1" w:rsidRDefault="00B66F3F" w:rsidP="0070304C">
            <w:pPr>
              <w:rPr>
                <w:rFonts w:ascii="Tahoma" w:hAnsi="Tahoma" w:cs="Tahoma"/>
                <w:sz w:val="21"/>
                <w:szCs w:val="21"/>
              </w:rPr>
            </w:pPr>
          </w:p>
          <w:p w14:paraId="16A5EE19" w14:textId="77777777" w:rsidR="00B66F3F" w:rsidRPr="005515C1" w:rsidRDefault="00B66F3F" w:rsidP="0070304C">
            <w:pPr>
              <w:rPr>
                <w:rFonts w:ascii="Tahoma" w:hAnsi="Tahoma" w:cs="Tahoma"/>
                <w:sz w:val="21"/>
                <w:szCs w:val="21"/>
              </w:rPr>
            </w:pPr>
          </w:p>
          <w:p w14:paraId="76ABE914" w14:textId="77777777" w:rsidR="00B66F3F" w:rsidRPr="005515C1" w:rsidRDefault="00B66F3F" w:rsidP="0070304C">
            <w:pPr>
              <w:rPr>
                <w:rFonts w:ascii="Tahoma" w:hAnsi="Tahoma" w:cs="Tahoma"/>
                <w:sz w:val="21"/>
                <w:szCs w:val="21"/>
              </w:rPr>
            </w:pPr>
          </w:p>
          <w:p w14:paraId="3C19A6B7" w14:textId="77777777" w:rsidR="00B66F3F" w:rsidRPr="005515C1" w:rsidRDefault="00B66F3F" w:rsidP="0070304C">
            <w:pPr>
              <w:rPr>
                <w:rFonts w:ascii="Tahoma" w:hAnsi="Tahoma" w:cs="Tahoma"/>
                <w:sz w:val="21"/>
                <w:szCs w:val="21"/>
              </w:rPr>
            </w:pPr>
          </w:p>
          <w:p w14:paraId="3F1D9D76" w14:textId="77777777" w:rsidR="00B66F3F" w:rsidRPr="005515C1" w:rsidRDefault="00B66F3F" w:rsidP="0070304C">
            <w:pPr>
              <w:rPr>
                <w:rFonts w:ascii="Tahoma" w:hAnsi="Tahoma" w:cs="Tahoma"/>
                <w:sz w:val="21"/>
                <w:szCs w:val="21"/>
              </w:rPr>
            </w:pPr>
          </w:p>
          <w:p w14:paraId="6E2E8FAE" w14:textId="77777777" w:rsidR="00B66F3F" w:rsidRPr="005515C1" w:rsidRDefault="00B66F3F" w:rsidP="0070304C">
            <w:pPr>
              <w:rPr>
                <w:rFonts w:ascii="Tahoma" w:hAnsi="Tahoma" w:cs="Tahoma"/>
                <w:sz w:val="21"/>
                <w:szCs w:val="21"/>
              </w:rPr>
            </w:pPr>
          </w:p>
          <w:p w14:paraId="0B4B01EC" w14:textId="77777777" w:rsidR="00B66F3F" w:rsidRPr="005515C1" w:rsidRDefault="00B66F3F" w:rsidP="0070304C">
            <w:pPr>
              <w:rPr>
                <w:rFonts w:ascii="Tahoma" w:hAnsi="Tahoma" w:cs="Tahoma"/>
                <w:sz w:val="21"/>
                <w:szCs w:val="21"/>
              </w:rPr>
            </w:pPr>
          </w:p>
          <w:p w14:paraId="57956A03" w14:textId="77777777" w:rsidR="00B66F3F" w:rsidRPr="005515C1" w:rsidRDefault="00B66F3F" w:rsidP="0070304C">
            <w:pPr>
              <w:rPr>
                <w:rFonts w:ascii="Tahoma" w:hAnsi="Tahoma" w:cs="Tahoma"/>
                <w:sz w:val="21"/>
                <w:szCs w:val="21"/>
              </w:rPr>
            </w:pPr>
          </w:p>
          <w:p w14:paraId="1A10E689" w14:textId="77777777" w:rsidR="00B66F3F" w:rsidRPr="005515C1" w:rsidRDefault="00B66F3F" w:rsidP="0070304C">
            <w:pPr>
              <w:rPr>
                <w:rFonts w:ascii="Tahoma" w:hAnsi="Tahoma" w:cs="Tahoma"/>
                <w:sz w:val="21"/>
                <w:szCs w:val="21"/>
              </w:rPr>
            </w:pPr>
          </w:p>
          <w:p w14:paraId="1568C966" w14:textId="77777777" w:rsidR="00B66F3F" w:rsidRPr="005515C1" w:rsidRDefault="00B66F3F" w:rsidP="0070304C">
            <w:pPr>
              <w:rPr>
                <w:rFonts w:ascii="Tahoma" w:hAnsi="Tahoma" w:cs="Tahoma"/>
                <w:sz w:val="21"/>
                <w:szCs w:val="21"/>
              </w:rPr>
            </w:pPr>
          </w:p>
          <w:p w14:paraId="7003074C"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3F3BE61F" w14:textId="77777777" w:rsidR="00B66F3F" w:rsidRPr="005515C1" w:rsidRDefault="00B66F3F" w:rsidP="0070304C">
            <w:pPr>
              <w:rPr>
                <w:rFonts w:ascii="Tahoma" w:hAnsi="Tahoma" w:cs="Tahoma"/>
                <w:b/>
                <w:bCs/>
                <w:sz w:val="21"/>
                <w:szCs w:val="21"/>
              </w:rPr>
            </w:pPr>
          </w:p>
        </w:tc>
      </w:tr>
      <w:tr w:rsidR="005515C1" w:rsidRPr="005515C1" w14:paraId="21703109" w14:textId="77777777" w:rsidTr="0070304C">
        <w:tc>
          <w:tcPr>
            <w:tcW w:w="932" w:type="dxa"/>
            <w:gridSpan w:val="2"/>
            <w:tcBorders>
              <w:top w:val="single" w:sz="4" w:space="0" w:color="auto"/>
              <w:left w:val="single" w:sz="4" w:space="0" w:color="auto"/>
              <w:bottom w:val="single" w:sz="4" w:space="0" w:color="auto"/>
              <w:right w:val="single" w:sz="4" w:space="0" w:color="auto"/>
            </w:tcBorders>
            <w:vAlign w:val="center"/>
          </w:tcPr>
          <w:p w14:paraId="007D82BF" w14:textId="77777777" w:rsidR="00B66F3F" w:rsidRPr="005515C1" w:rsidRDefault="00B66F3F" w:rsidP="0070304C">
            <w:pPr>
              <w:rPr>
                <w:rFonts w:ascii="Tahoma" w:hAnsi="Tahoma" w:cs="Tahoma"/>
                <w:sz w:val="21"/>
                <w:szCs w:val="21"/>
              </w:rPr>
            </w:pPr>
          </w:p>
        </w:tc>
        <w:tc>
          <w:tcPr>
            <w:tcW w:w="7073" w:type="dxa"/>
            <w:gridSpan w:val="2"/>
            <w:tcBorders>
              <w:top w:val="single" w:sz="4" w:space="0" w:color="auto"/>
              <w:left w:val="single" w:sz="4" w:space="0" w:color="auto"/>
              <w:bottom w:val="single" w:sz="4" w:space="0" w:color="auto"/>
              <w:right w:val="single" w:sz="4" w:space="0" w:color="auto"/>
            </w:tcBorders>
            <w:hideMark/>
          </w:tcPr>
          <w:p w14:paraId="6A0D782E" w14:textId="77777777" w:rsidR="00B66F3F" w:rsidRPr="005515C1" w:rsidRDefault="00B66F3F" w:rsidP="0070304C">
            <w:pPr>
              <w:rPr>
                <w:rFonts w:ascii="Tahoma" w:hAnsi="Tahoma" w:cs="Tahoma"/>
                <w:b/>
                <w:sz w:val="21"/>
                <w:szCs w:val="21"/>
              </w:rPr>
            </w:pPr>
            <w:r w:rsidRPr="005515C1">
              <w:rPr>
                <w:rFonts w:ascii="Tahoma" w:hAnsi="Tahoma" w:cs="Tahoma"/>
                <w:b/>
                <w:sz w:val="21"/>
                <w:szCs w:val="21"/>
              </w:rPr>
              <w:t>COUVERTURE-OUVERTURE</w:t>
            </w:r>
          </w:p>
        </w:tc>
        <w:tc>
          <w:tcPr>
            <w:tcW w:w="1843" w:type="dxa"/>
            <w:tcBorders>
              <w:top w:val="single" w:sz="4" w:space="0" w:color="auto"/>
              <w:left w:val="single" w:sz="4" w:space="0" w:color="auto"/>
              <w:bottom w:val="single" w:sz="4" w:space="0" w:color="auto"/>
              <w:right w:val="single" w:sz="4" w:space="0" w:color="auto"/>
            </w:tcBorders>
            <w:vAlign w:val="center"/>
          </w:tcPr>
          <w:p w14:paraId="21C86FA7" w14:textId="77777777" w:rsidR="00B66F3F" w:rsidRPr="005515C1" w:rsidRDefault="00B66F3F" w:rsidP="0070304C">
            <w:pPr>
              <w:rPr>
                <w:rFonts w:ascii="Tahoma" w:hAnsi="Tahoma" w:cs="Tahoma"/>
                <w:b/>
                <w:sz w:val="21"/>
                <w:szCs w:val="21"/>
              </w:rPr>
            </w:pPr>
          </w:p>
        </w:tc>
      </w:tr>
      <w:tr w:rsidR="005515C1" w:rsidRPr="005515C1" w14:paraId="46CCAA64"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6815F82A"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201</w:t>
            </w:r>
          </w:p>
          <w:p w14:paraId="2DDE518E" w14:textId="77777777" w:rsidR="00B66F3F" w:rsidRPr="005515C1" w:rsidRDefault="00B66F3F" w:rsidP="0070304C">
            <w:pPr>
              <w:jc w:val="center"/>
              <w:rPr>
                <w:rFonts w:ascii="Tahoma" w:hAnsi="Tahoma" w:cs="Tahoma"/>
                <w:b/>
                <w:bCs/>
                <w:sz w:val="21"/>
                <w:szCs w:val="21"/>
              </w:rPr>
            </w:pPr>
          </w:p>
          <w:p w14:paraId="44EB7673" w14:textId="77777777" w:rsidR="00B66F3F" w:rsidRPr="005515C1" w:rsidRDefault="00B66F3F" w:rsidP="0070304C">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182BE6A8"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 bardage en tôle lisse</w:t>
            </w:r>
          </w:p>
          <w:p w14:paraId="673C7C71" w14:textId="77777777" w:rsidR="00B66F3F" w:rsidRPr="005515C1" w:rsidRDefault="00B66F3F" w:rsidP="0070304C">
            <w:pPr>
              <w:jc w:val="both"/>
              <w:rPr>
                <w:rFonts w:ascii="Tahoma" w:hAnsi="Tahoma" w:cs="Tahoma"/>
                <w:b/>
                <w:bCs/>
                <w:i/>
                <w:sz w:val="21"/>
                <w:szCs w:val="21"/>
                <w:lang w:eastAsia="en-US" w:bidi="en-US"/>
              </w:rPr>
            </w:pPr>
          </w:p>
          <w:p w14:paraId="167EEAD9"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au mètre carré la fourniture et la pose des tôles bardage en tôle lisse. Il comprend :</w:t>
            </w:r>
          </w:p>
          <w:p w14:paraId="1E043A9C" w14:textId="77777777" w:rsidR="00B66F3F" w:rsidRPr="005515C1" w:rsidRDefault="00B66F3F" w:rsidP="0070304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lisse ;</w:t>
            </w:r>
          </w:p>
          <w:p w14:paraId="234939DB"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Et toutes les sujétions.</w:t>
            </w:r>
          </w:p>
          <w:p w14:paraId="4B3D4F77" w14:textId="77777777" w:rsidR="00B66F3F" w:rsidRPr="005515C1" w:rsidRDefault="00B66F3F" w:rsidP="0070304C">
            <w:pPr>
              <w:jc w:val="both"/>
              <w:rPr>
                <w:rFonts w:ascii="Tahoma" w:hAnsi="Tahoma" w:cs="Tahoma"/>
                <w:sz w:val="21"/>
                <w:szCs w:val="21"/>
              </w:rPr>
            </w:pPr>
          </w:p>
          <w:p w14:paraId="0A1E57F5" w14:textId="77777777" w:rsidR="00B66F3F" w:rsidRPr="005515C1" w:rsidRDefault="00B66F3F" w:rsidP="0070304C">
            <w:pPr>
              <w:ind w:left="1773" w:hanging="1773"/>
              <w:jc w:val="both"/>
              <w:rPr>
                <w:rFonts w:ascii="Tahoma" w:hAnsi="Tahoma" w:cs="Tahoma"/>
                <w:b/>
                <w:bCs/>
                <w:sz w:val="21"/>
                <w:szCs w:val="21"/>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49210FAB" w14:textId="77777777" w:rsidR="00B66F3F" w:rsidRPr="005515C1" w:rsidRDefault="00B66F3F" w:rsidP="0070304C">
            <w:pPr>
              <w:rPr>
                <w:rFonts w:ascii="Tahoma" w:hAnsi="Tahoma" w:cs="Tahoma"/>
                <w:sz w:val="21"/>
                <w:szCs w:val="21"/>
              </w:rPr>
            </w:pPr>
          </w:p>
          <w:p w14:paraId="1462FFC5" w14:textId="77777777" w:rsidR="00B66F3F" w:rsidRPr="005515C1" w:rsidRDefault="00B66F3F" w:rsidP="0070304C">
            <w:pPr>
              <w:rPr>
                <w:rFonts w:ascii="Tahoma" w:hAnsi="Tahoma" w:cs="Tahoma"/>
                <w:sz w:val="21"/>
                <w:szCs w:val="21"/>
              </w:rPr>
            </w:pPr>
          </w:p>
          <w:p w14:paraId="34FAEA94" w14:textId="77777777" w:rsidR="00B66F3F" w:rsidRPr="005515C1" w:rsidRDefault="00B66F3F" w:rsidP="0070304C">
            <w:pPr>
              <w:keepNext/>
              <w:spacing w:line="360" w:lineRule="auto"/>
              <w:ind w:left="1134" w:hanging="708"/>
              <w:outlineLvl w:val="0"/>
              <w:rPr>
                <w:rFonts w:eastAsia="Batang"/>
                <w:b/>
                <w:bCs/>
                <w:sz w:val="24"/>
                <w:szCs w:val="24"/>
                <w:lang w:eastAsia="en-US" w:bidi="en-US"/>
              </w:rPr>
            </w:pPr>
          </w:p>
          <w:p w14:paraId="19060A95" w14:textId="77777777" w:rsidR="00B66F3F" w:rsidRPr="005515C1" w:rsidRDefault="00B66F3F" w:rsidP="0070304C">
            <w:pPr>
              <w:rPr>
                <w:lang w:bidi="en-US"/>
              </w:rPr>
            </w:pPr>
          </w:p>
          <w:p w14:paraId="17D0AF4D" w14:textId="77777777" w:rsidR="00B66F3F" w:rsidRPr="005515C1" w:rsidRDefault="00B66F3F" w:rsidP="0070304C">
            <w:pPr>
              <w:rPr>
                <w:lang w:bidi="en-US"/>
              </w:rPr>
            </w:pPr>
          </w:p>
          <w:p w14:paraId="3BE1E727" w14:textId="77777777" w:rsidR="00B66F3F" w:rsidRPr="005515C1" w:rsidRDefault="00B66F3F" w:rsidP="0070304C">
            <w:pPr>
              <w:rPr>
                <w:lang w:bidi="en-US"/>
              </w:rPr>
            </w:pPr>
          </w:p>
          <w:p w14:paraId="646D9643" w14:textId="77777777" w:rsidR="00B66F3F" w:rsidRPr="005515C1" w:rsidRDefault="00B66F3F" w:rsidP="0070304C">
            <w:pPr>
              <w:rPr>
                <w:lang w:bidi="en-US"/>
              </w:rPr>
            </w:pPr>
          </w:p>
          <w:p w14:paraId="5B2A7309"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068C134A" w14:textId="77777777" w:rsidR="00B66F3F" w:rsidRPr="005515C1" w:rsidRDefault="00B66F3F" w:rsidP="0070304C">
            <w:pPr>
              <w:rPr>
                <w:rFonts w:ascii="Tahoma" w:hAnsi="Tahoma" w:cs="Tahoma"/>
                <w:b/>
                <w:bCs/>
                <w:sz w:val="21"/>
                <w:szCs w:val="21"/>
              </w:rPr>
            </w:pPr>
          </w:p>
        </w:tc>
      </w:tr>
      <w:tr w:rsidR="005515C1" w:rsidRPr="005515C1" w14:paraId="2B4B7C57"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077986CE" w14:textId="38AF4B80"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202</w:t>
            </w:r>
          </w:p>
          <w:p w14:paraId="5C35422F" w14:textId="77777777" w:rsidR="00B66F3F" w:rsidRPr="005515C1" w:rsidRDefault="00B66F3F" w:rsidP="0070304C">
            <w:pPr>
              <w:jc w:val="center"/>
              <w:rPr>
                <w:rFonts w:ascii="Tahoma" w:hAnsi="Tahoma" w:cs="Tahoma"/>
                <w:b/>
                <w:bCs/>
                <w:sz w:val="21"/>
                <w:szCs w:val="21"/>
              </w:rPr>
            </w:pPr>
          </w:p>
          <w:p w14:paraId="0238EB81" w14:textId="77777777" w:rsidR="00B66F3F" w:rsidRPr="005515C1" w:rsidRDefault="00B66F3F" w:rsidP="0070304C">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5CAF72F4"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Etanchéité de toute la toiture (au niveau des tirefonds) par le mastic et réglage des vis</w:t>
            </w:r>
          </w:p>
          <w:p w14:paraId="51D9D23C" w14:textId="77777777" w:rsidR="00B66F3F" w:rsidRPr="005515C1" w:rsidRDefault="00B66F3F" w:rsidP="0070304C">
            <w:pPr>
              <w:jc w:val="both"/>
              <w:rPr>
                <w:rFonts w:ascii="Tahoma" w:hAnsi="Tahoma" w:cs="Tahoma"/>
                <w:b/>
                <w:bCs/>
                <w:i/>
                <w:sz w:val="21"/>
                <w:szCs w:val="21"/>
                <w:lang w:eastAsia="en-US" w:bidi="en-US"/>
              </w:rPr>
            </w:pPr>
          </w:p>
          <w:p w14:paraId="2C631F3D"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au mètre carré la fourniture et la pose des matériaux d’étanchéité Il comprend :</w:t>
            </w:r>
          </w:p>
          <w:p w14:paraId="71B24006" w14:textId="77777777" w:rsidR="00B66F3F" w:rsidRPr="005515C1" w:rsidRDefault="00B66F3F" w:rsidP="0070304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 xml:space="preserve">Fourniture des matériaux ; </w:t>
            </w:r>
          </w:p>
          <w:p w14:paraId="5E4F105A" w14:textId="77777777" w:rsidR="00B66F3F" w:rsidRPr="005515C1" w:rsidRDefault="00B66F3F" w:rsidP="0070304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Mise en œuvre;</w:t>
            </w:r>
          </w:p>
          <w:p w14:paraId="1A33355F"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Et toutes les sujétions.</w:t>
            </w:r>
          </w:p>
          <w:p w14:paraId="39934DD6" w14:textId="77777777" w:rsidR="00B66F3F" w:rsidRPr="005515C1" w:rsidRDefault="00B66F3F" w:rsidP="0070304C">
            <w:pPr>
              <w:jc w:val="both"/>
              <w:rPr>
                <w:rFonts w:ascii="Tahoma" w:hAnsi="Tahoma" w:cs="Tahoma"/>
                <w:sz w:val="21"/>
                <w:szCs w:val="21"/>
              </w:rPr>
            </w:pPr>
          </w:p>
          <w:p w14:paraId="631DD9CA"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0B390C6D" w14:textId="77777777" w:rsidR="00B66F3F" w:rsidRPr="005515C1" w:rsidRDefault="00B66F3F" w:rsidP="0070304C">
            <w:pPr>
              <w:rPr>
                <w:rFonts w:ascii="Tahoma" w:hAnsi="Tahoma" w:cs="Tahoma"/>
                <w:sz w:val="21"/>
                <w:szCs w:val="21"/>
              </w:rPr>
            </w:pPr>
          </w:p>
          <w:p w14:paraId="269E769C" w14:textId="77777777" w:rsidR="00B66F3F" w:rsidRPr="005515C1" w:rsidRDefault="00B66F3F" w:rsidP="0070304C">
            <w:pPr>
              <w:rPr>
                <w:rFonts w:ascii="Tahoma" w:hAnsi="Tahoma" w:cs="Tahoma"/>
                <w:sz w:val="21"/>
                <w:szCs w:val="21"/>
              </w:rPr>
            </w:pPr>
          </w:p>
          <w:p w14:paraId="2838FD50" w14:textId="77777777" w:rsidR="00B66F3F" w:rsidRPr="005515C1" w:rsidRDefault="00B66F3F" w:rsidP="0070304C">
            <w:pPr>
              <w:keepNext/>
              <w:spacing w:line="360" w:lineRule="auto"/>
              <w:ind w:left="1134" w:hanging="708"/>
              <w:outlineLvl w:val="0"/>
              <w:rPr>
                <w:rFonts w:eastAsia="Batang"/>
                <w:b/>
                <w:bCs/>
                <w:sz w:val="24"/>
                <w:szCs w:val="24"/>
                <w:lang w:eastAsia="en-US" w:bidi="en-US"/>
              </w:rPr>
            </w:pPr>
          </w:p>
          <w:p w14:paraId="2D5ABA35" w14:textId="77777777" w:rsidR="00B66F3F" w:rsidRPr="005515C1" w:rsidRDefault="00B66F3F" w:rsidP="0070304C">
            <w:pPr>
              <w:rPr>
                <w:lang w:bidi="en-US"/>
              </w:rPr>
            </w:pPr>
          </w:p>
          <w:p w14:paraId="0CA65C6C" w14:textId="77777777" w:rsidR="00B66F3F" w:rsidRPr="005515C1" w:rsidRDefault="00B66F3F" w:rsidP="0070304C">
            <w:pPr>
              <w:rPr>
                <w:lang w:bidi="en-US"/>
              </w:rPr>
            </w:pPr>
          </w:p>
          <w:p w14:paraId="6534548D" w14:textId="77777777" w:rsidR="00B66F3F" w:rsidRPr="005515C1" w:rsidRDefault="00B66F3F" w:rsidP="0070304C">
            <w:pPr>
              <w:rPr>
                <w:lang w:bidi="en-US"/>
              </w:rPr>
            </w:pPr>
          </w:p>
          <w:p w14:paraId="239CA3B4" w14:textId="77777777" w:rsidR="00B66F3F" w:rsidRPr="005515C1" w:rsidRDefault="00B66F3F" w:rsidP="0070304C">
            <w:pPr>
              <w:rPr>
                <w:lang w:bidi="en-US"/>
              </w:rPr>
            </w:pPr>
          </w:p>
          <w:p w14:paraId="4B40FB3E" w14:textId="77777777" w:rsidR="00B66F3F" w:rsidRPr="005515C1" w:rsidRDefault="00B66F3F" w:rsidP="0070304C">
            <w:pPr>
              <w:rPr>
                <w:lang w:bidi="en-US"/>
              </w:rPr>
            </w:pPr>
          </w:p>
          <w:p w14:paraId="16F364F9" w14:textId="77777777" w:rsidR="00B66F3F" w:rsidRPr="005515C1" w:rsidRDefault="00B66F3F" w:rsidP="0070304C">
            <w:pPr>
              <w:rPr>
                <w:lang w:bidi="en-US"/>
              </w:rPr>
            </w:pPr>
          </w:p>
          <w:p w14:paraId="12756A12" w14:textId="77777777" w:rsidR="00B66F3F" w:rsidRPr="005515C1" w:rsidRDefault="00B66F3F" w:rsidP="0070304C">
            <w:pPr>
              <w:rPr>
                <w:lang w:bidi="en-US"/>
              </w:rPr>
            </w:pPr>
          </w:p>
          <w:p w14:paraId="3D72DE33" w14:textId="77777777" w:rsidR="00B66F3F" w:rsidRPr="005515C1" w:rsidRDefault="00B66F3F" w:rsidP="0070304C">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7AC32410" w14:textId="77777777" w:rsidR="00B66F3F" w:rsidRPr="005515C1" w:rsidRDefault="00B66F3F" w:rsidP="0070304C">
            <w:pPr>
              <w:rPr>
                <w:rFonts w:ascii="Tahoma" w:hAnsi="Tahoma" w:cs="Tahoma"/>
                <w:b/>
                <w:bCs/>
                <w:sz w:val="21"/>
                <w:szCs w:val="21"/>
              </w:rPr>
            </w:pPr>
          </w:p>
        </w:tc>
      </w:tr>
      <w:tr w:rsidR="005515C1" w:rsidRPr="005515C1" w14:paraId="0FC56F16"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09EDD945" w14:textId="14670EE3"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203</w:t>
            </w:r>
          </w:p>
          <w:p w14:paraId="04B4E05F" w14:textId="77777777" w:rsidR="00B66F3F" w:rsidRPr="005515C1" w:rsidRDefault="00B66F3F" w:rsidP="0070304C">
            <w:pPr>
              <w:jc w:val="center"/>
              <w:rPr>
                <w:rFonts w:ascii="Tahoma" w:hAnsi="Tahoma" w:cs="Tahoma"/>
                <w:b/>
                <w:bCs/>
                <w:sz w:val="21"/>
                <w:szCs w:val="21"/>
              </w:rPr>
            </w:pPr>
          </w:p>
          <w:p w14:paraId="2A1047BF" w14:textId="77777777" w:rsidR="00B66F3F" w:rsidRPr="005515C1" w:rsidRDefault="00B66F3F" w:rsidP="0070304C">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4D9D3CCF"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partielle de tôles alu 6/10</w:t>
            </w:r>
            <w:r w:rsidRPr="005515C1">
              <w:rPr>
                <w:rFonts w:ascii="Tahoma" w:hAnsi="Tahoma" w:cs="Tahoma"/>
                <w:b/>
                <w:bCs/>
                <w:i/>
                <w:sz w:val="21"/>
                <w:szCs w:val="21"/>
                <w:vertAlign w:val="superscript"/>
                <w:lang w:eastAsia="en-US" w:bidi="en-US"/>
              </w:rPr>
              <w:t>e</w:t>
            </w:r>
          </w:p>
          <w:p w14:paraId="2432A38C" w14:textId="77777777" w:rsidR="00B66F3F" w:rsidRPr="005515C1" w:rsidRDefault="00B66F3F" w:rsidP="0070304C">
            <w:pPr>
              <w:jc w:val="both"/>
              <w:rPr>
                <w:rFonts w:ascii="Tahoma" w:hAnsi="Tahoma" w:cs="Tahoma"/>
                <w:b/>
                <w:bCs/>
                <w:i/>
                <w:sz w:val="21"/>
                <w:szCs w:val="21"/>
                <w:lang w:eastAsia="en-US" w:bidi="en-US"/>
              </w:rPr>
            </w:pPr>
          </w:p>
          <w:p w14:paraId="45B8FD3D"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64D7DCA8" w14:textId="77777777" w:rsidR="00B66F3F" w:rsidRPr="005515C1" w:rsidRDefault="00B66F3F" w:rsidP="0070304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48390E85" w14:textId="77777777" w:rsidR="00B66F3F" w:rsidRPr="005515C1" w:rsidRDefault="00B66F3F" w:rsidP="0070304C">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4FEED6F6" w14:textId="77777777" w:rsidR="00B66F3F" w:rsidRPr="005515C1" w:rsidRDefault="00B66F3F" w:rsidP="0070304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18B9829F"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Et toutes les sujétions.</w:t>
            </w:r>
          </w:p>
          <w:p w14:paraId="1FD4CCC7" w14:textId="77777777" w:rsidR="00B66F3F" w:rsidRPr="005515C1" w:rsidRDefault="00B66F3F" w:rsidP="0070304C">
            <w:pPr>
              <w:jc w:val="both"/>
              <w:rPr>
                <w:rFonts w:ascii="Tahoma" w:hAnsi="Tahoma" w:cs="Tahoma"/>
                <w:sz w:val="21"/>
                <w:szCs w:val="21"/>
              </w:rPr>
            </w:pPr>
          </w:p>
          <w:p w14:paraId="41C0BEEB"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1A6901EF" w14:textId="77777777" w:rsidR="00B66F3F" w:rsidRPr="005515C1" w:rsidRDefault="00B66F3F" w:rsidP="0070304C">
            <w:pPr>
              <w:rPr>
                <w:rFonts w:ascii="Tahoma" w:hAnsi="Tahoma" w:cs="Tahoma"/>
                <w:sz w:val="21"/>
                <w:szCs w:val="21"/>
              </w:rPr>
            </w:pPr>
          </w:p>
          <w:p w14:paraId="497BE904" w14:textId="77777777" w:rsidR="00B66F3F" w:rsidRPr="005515C1" w:rsidRDefault="00B66F3F" w:rsidP="0070304C">
            <w:pPr>
              <w:rPr>
                <w:rFonts w:ascii="Tahoma" w:hAnsi="Tahoma" w:cs="Tahoma"/>
                <w:sz w:val="21"/>
                <w:szCs w:val="21"/>
              </w:rPr>
            </w:pPr>
          </w:p>
          <w:p w14:paraId="31A72B53" w14:textId="77777777" w:rsidR="00B66F3F" w:rsidRPr="005515C1" w:rsidRDefault="00B66F3F" w:rsidP="0070304C">
            <w:pPr>
              <w:keepNext/>
              <w:spacing w:line="360" w:lineRule="auto"/>
              <w:ind w:left="1134" w:hanging="708"/>
              <w:outlineLvl w:val="0"/>
              <w:rPr>
                <w:rFonts w:eastAsia="Batang"/>
                <w:b/>
                <w:bCs/>
                <w:sz w:val="24"/>
                <w:szCs w:val="24"/>
                <w:lang w:eastAsia="en-US" w:bidi="en-US"/>
              </w:rPr>
            </w:pPr>
          </w:p>
          <w:p w14:paraId="7535E611" w14:textId="77777777" w:rsidR="00B66F3F" w:rsidRPr="005515C1" w:rsidRDefault="00B66F3F" w:rsidP="0070304C">
            <w:pPr>
              <w:rPr>
                <w:lang w:bidi="en-US"/>
              </w:rPr>
            </w:pPr>
          </w:p>
          <w:p w14:paraId="2FC80EFE" w14:textId="77777777" w:rsidR="00B66F3F" w:rsidRPr="005515C1" w:rsidRDefault="00B66F3F" w:rsidP="0070304C">
            <w:pPr>
              <w:rPr>
                <w:lang w:bidi="en-US"/>
              </w:rPr>
            </w:pPr>
          </w:p>
          <w:p w14:paraId="28F3E0A5" w14:textId="77777777" w:rsidR="00B66F3F" w:rsidRPr="005515C1" w:rsidRDefault="00B66F3F" w:rsidP="0070304C">
            <w:pPr>
              <w:rPr>
                <w:lang w:bidi="en-US"/>
              </w:rPr>
            </w:pPr>
          </w:p>
          <w:p w14:paraId="2EFDE086" w14:textId="77777777" w:rsidR="00B66F3F" w:rsidRPr="005515C1" w:rsidRDefault="00B66F3F" w:rsidP="0070304C">
            <w:pPr>
              <w:rPr>
                <w:lang w:bidi="en-US"/>
              </w:rPr>
            </w:pPr>
          </w:p>
          <w:p w14:paraId="5C9B5290" w14:textId="77777777" w:rsidR="00B66F3F" w:rsidRPr="005515C1" w:rsidRDefault="00B66F3F" w:rsidP="0070304C">
            <w:pPr>
              <w:rPr>
                <w:lang w:bidi="en-US"/>
              </w:rPr>
            </w:pPr>
          </w:p>
          <w:p w14:paraId="4DBB4F01" w14:textId="77777777" w:rsidR="00B66F3F" w:rsidRPr="005515C1" w:rsidRDefault="00B66F3F" w:rsidP="0070304C">
            <w:pPr>
              <w:rPr>
                <w:lang w:bidi="en-US"/>
              </w:rPr>
            </w:pPr>
          </w:p>
          <w:p w14:paraId="25D2BA66" w14:textId="77777777" w:rsidR="00B66F3F" w:rsidRPr="005515C1" w:rsidRDefault="00B66F3F" w:rsidP="0070304C">
            <w:pPr>
              <w:rPr>
                <w:lang w:bidi="en-US"/>
              </w:rPr>
            </w:pPr>
          </w:p>
          <w:p w14:paraId="20459726" w14:textId="77777777" w:rsidR="00B66F3F" w:rsidRPr="005515C1" w:rsidRDefault="00B66F3F" w:rsidP="0070304C">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28C45A35" w14:textId="77777777" w:rsidR="00B66F3F" w:rsidRPr="005515C1" w:rsidRDefault="00B66F3F" w:rsidP="0070304C">
            <w:pPr>
              <w:rPr>
                <w:rFonts w:ascii="Tahoma" w:hAnsi="Tahoma" w:cs="Tahoma"/>
                <w:b/>
                <w:bCs/>
                <w:sz w:val="21"/>
                <w:szCs w:val="21"/>
              </w:rPr>
            </w:pPr>
          </w:p>
        </w:tc>
      </w:tr>
      <w:tr w:rsidR="005515C1" w:rsidRPr="005515C1" w14:paraId="6409F5D5"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24434B94" w14:textId="154A63DD"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204</w:t>
            </w:r>
          </w:p>
          <w:p w14:paraId="44B7232A" w14:textId="77777777" w:rsidR="00B66F3F" w:rsidRPr="005515C1" w:rsidRDefault="00B66F3F" w:rsidP="0070304C">
            <w:pPr>
              <w:jc w:val="center"/>
              <w:rPr>
                <w:rFonts w:ascii="Tahoma" w:hAnsi="Tahoma" w:cs="Tahoma"/>
                <w:b/>
                <w:bCs/>
                <w:sz w:val="21"/>
                <w:szCs w:val="21"/>
              </w:rPr>
            </w:pPr>
          </w:p>
          <w:p w14:paraId="40CCD727" w14:textId="77777777" w:rsidR="00B66F3F" w:rsidRPr="005515C1" w:rsidRDefault="00B66F3F" w:rsidP="0070304C">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3AAB84B8" w14:textId="21FB3980"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Reprise partielle du plafond en contreplaqué de 5 mm y/c solivage. Prévoir grille d'aération sur issue</w:t>
            </w:r>
          </w:p>
          <w:p w14:paraId="4FF27DD3" w14:textId="77777777" w:rsidR="00B66F3F" w:rsidRPr="005515C1" w:rsidRDefault="00B66F3F" w:rsidP="0070304C">
            <w:pPr>
              <w:jc w:val="both"/>
              <w:rPr>
                <w:rFonts w:ascii="Tahoma" w:hAnsi="Tahoma" w:cs="Tahoma"/>
                <w:b/>
                <w:bCs/>
                <w:i/>
                <w:sz w:val="21"/>
                <w:szCs w:val="21"/>
                <w:lang w:eastAsia="en-US" w:bidi="en-US"/>
              </w:rPr>
            </w:pPr>
          </w:p>
          <w:p w14:paraId="610F62B4"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264A87C2" w14:textId="77777777" w:rsidR="00B66F3F" w:rsidRPr="005515C1" w:rsidRDefault="00B66F3F" w:rsidP="0070304C">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1446D454" w14:textId="77777777" w:rsidR="00B66F3F" w:rsidRPr="005515C1" w:rsidRDefault="00B66F3F" w:rsidP="0070304C">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7C4C4C7D"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Et toutes les sujétions.</w:t>
            </w:r>
          </w:p>
          <w:p w14:paraId="161F5D89" w14:textId="77777777" w:rsidR="00B66F3F" w:rsidRPr="005515C1" w:rsidRDefault="00B66F3F" w:rsidP="0070304C">
            <w:pPr>
              <w:jc w:val="both"/>
              <w:rPr>
                <w:rFonts w:ascii="Tahoma" w:hAnsi="Tahoma" w:cs="Tahoma"/>
                <w:sz w:val="21"/>
                <w:szCs w:val="21"/>
              </w:rPr>
            </w:pPr>
          </w:p>
          <w:p w14:paraId="4C5409A4"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4F02AD3F" w14:textId="77777777" w:rsidR="00B66F3F" w:rsidRPr="005515C1" w:rsidRDefault="00B66F3F" w:rsidP="0070304C">
            <w:pPr>
              <w:rPr>
                <w:rFonts w:ascii="Tahoma" w:hAnsi="Tahoma" w:cs="Tahoma"/>
                <w:sz w:val="21"/>
                <w:szCs w:val="21"/>
              </w:rPr>
            </w:pPr>
          </w:p>
          <w:p w14:paraId="34BD2D78" w14:textId="77777777" w:rsidR="00B66F3F" w:rsidRPr="005515C1" w:rsidRDefault="00B66F3F" w:rsidP="0070304C">
            <w:pPr>
              <w:rPr>
                <w:rFonts w:ascii="Tahoma" w:hAnsi="Tahoma" w:cs="Tahoma"/>
                <w:sz w:val="21"/>
                <w:szCs w:val="21"/>
              </w:rPr>
            </w:pPr>
          </w:p>
          <w:p w14:paraId="5886176E" w14:textId="77777777" w:rsidR="00B66F3F" w:rsidRPr="005515C1" w:rsidRDefault="00B66F3F" w:rsidP="0070304C">
            <w:pPr>
              <w:keepNext/>
              <w:spacing w:line="360" w:lineRule="auto"/>
              <w:ind w:left="1134" w:hanging="708"/>
              <w:outlineLvl w:val="0"/>
              <w:rPr>
                <w:rFonts w:eastAsia="Batang"/>
                <w:b/>
                <w:bCs/>
                <w:sz w:val="24"/>
                <w:szCs w:val="24"/>
                <w:lang w:eastAsia="en-US" w:bidi="en-US"/>
              </w:rPr>
            </w:pPr>
          </w:p>
          <w:p w14:paraId="2B3DB1B3" w14:textId="77777777" w:rsidR="00B66F3F" w:rsidRPr="005515C1" w:rsidRDefault="00B66F3F" w:rsidP="0070304C">
            <w:pPr>
              <w:rPr>
                <w:lang w:bidi="en-US"/>
              </w:rPr>
            </w:pPr>
          </w:p>
          <w:p w14:paraId="78D6F897" w14:textId="77777777" w:rsidR="00B66F3F" w:rsidRPr="005515C1" w:rsidRDefault="00B66F3F" w:rsidP="0070304C">
            <w:pPr>
              <w:rPr>
                <w:lang w:bidi="en-US"/>
              </w:rPr>
            </w:pPr>
          </w:p>
          <w:p w14:paraId="6A0BAD84" w14:textId="77777777" w:rsidR="00B66F3F" w:rsidRPr="005515C1" w:rsidRDefault="00B66F3F" w:rsidP="0070304C">
            <w:pPr>
              <w:rPr>
                <w:lang w:bidi="en-US"/>
              </w:rPr>
            </w:pPr>
          </w:p>
          <w:p w14:paraId="5D0C9A1C" w14:textId="77777777" w:rsidR="00B66F3F" w:rsidRPr="005515C1" w:rsidRDefault="00B66F3F" w:rsidP="0070304C">
            <w:pPr>
              <w:rPr>
                <w:lang w:bidi="en-US"/>
              </w:rPr>
            </w:pPr>
          </w:p>
          <w:p w14:paraId="4781195C" w14:textId="77777777" w:rsidR="00B66F3F" w:rsidRPr="005515C1" w:rsidRDefault="00B66F3F" w:rsidP="0070304C">
            <w:pPr>
              <w:rPr>
                <w:lang w:bidi="en-US"/>
              </w:rPr>
            </w:pPr>
          </w:p>
          <w:p w14:paraId="3EB6BB8F" w14:textId="77777777" w:rsidR="00B66F3F" w:rsidRPr="005515C1" w:rsidRDefault="00B66F3F" w:rsidP="0070304C">
            <w:pPr>
              <w:rPr>
                <w:lang w:bidi="en-US"/>
              </w:rPr>
            </w:pPr>
          </w:p>
          <w:p w14:paraId="03462E53" w14:textId="77777777" w:rsidR="00B66F3F" w:rsidRPr="005515C1" w:rsidRDefault="00B66F3F" w:rsidP="0070304C">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366BE3AB" w14:textId="77777777" w:rsidR="00B66F3F" w:rsidRPr="005515C1" w:rsidRDefault="00B66F3F" w:rsidP="0070304C">
            <w:pPr>
              <w:rPr>
                <w:rFonts w:ascii="Tahoma" w:hAnsi="Tahoma" w:cs="Tahoma"/>
                <w:b/>
                <w:bCs/>
                <w:sz w:val="21"/>
                <w:szCs w:val="21"/>
              </w:rPr>
            </w:pPr>
          </w:p>
        </w:tc>
      </w:tr>
      <w:tr w:rsidR="005515C1" w:rsidRPr="005515C1" w14:paraId="70D536B8"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6D28CDA2" w14:textId="3B97B68A" w:rsidR="00B66F3F" w:rsidRPr="005515C1" w:rsidRDefault="00B66F3F" w:rsidP="0070304C">
            <w:pPr>
              <w:jc w:val="center"/>
              <w:rPr>
                <w:rFonts w:ascii="Tahoma" w:hAnsi="Tahoma" w:cs="Tahoma"/>
                <w:b/>
                <w:sz w:val="21"/>
                <w:szCs w:val="21"/>
              </w:rPr>
            </w:pPr>
            <w:r w:rsidRPr="005515C1">
              <w:rPr>
                <w:rFonts w:ascii="Tahoma" w:hAnsi="Tahoma" w:cs="Tahoma"/>
                <w:b/>
                <w:sz w:val="21"/>
                <w:szCs w:val="21"/>
              </w:rPr>
              <w:t>20</w:t>
            </w:r>
            <w:r w:rsidR="00C334A3" w:rsidRPr="005515C1">
              <w:rPr>
                <w:rFonts w:ascii="Tahoma" w:hAnsi="Tahoma" w:cs="Tahoma"/>
                <w:b/>
                <w:sz w:val="21"/>
                <w:szCs w:val="21"/>
              </w:rPr>
              <w:t>5</w:t>
            </w:r>
          </w:p>
          <w:p w14:paraId="5165B736" w14:textId="77777777" w:rsidR="00B66F3F" w:rsidRPr="005515C1" w:rsidRDefault="00B66F3F" w:rsidP="0070304C">
            <w:pPr>
              <w:jc w:val="both"/>
              <w:rPr>
                <w:rFonts w:ascii="Tahoma" w:hAnsi="Tahoma" w:cs="Tahoma"/>
                <w:sz w:val="21"/>
                <w:szCs w:val="21"/>
              </w:rPr>
            </w:pPr>
          </w:p>
          <w:p w14:paraId="46327A18" w14:textId="77777777" w:rsidR="00B66F3F" w:rsidRPr="005515C1" w:rsidRDefault="00B66F3F" w:rsidP="0070304C">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982BEA4" w14:textId="77777777" w:rsidR="00B66F3F" w:rsidRPr="005515C1" w:rsidRDefault="00B66F3F"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serrure à canon</w:t>
            </w:r>
          </w:p>
          <w:p w14:paraId="47D85DD6" w14:textId="77777777" w:rsidR="00B66F3F" w:rsidRPr="005515C1" w:rsidRDefault="00B66F3F" w:rsidP="0070304C">
            <w:pPr>
              <w:jc w:val="both"/>
              <w:rPr>
                <w:rFonts w:ascii="Tahoma" w:hAnsi="Tahoma" w:cs="Tahoma"/>
                <w:b/>
                <w:bCs/>
                <w:i/>
                <w:sz w:val="21"/>
                <w:szCs w:val="21"/>
                <w:lang w:eastAsia="en-US" w:bidi="en-US"/>
              </w:rPr>
            </w:pPr>
          </w:p>
          <w:p w14:paraId="5294C6CA" w14:textId="77777777"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à l’unité  la pose des cornières de 30 mm au niveau des seuils des portes. Il comprend :</w:t>
            </w:r>
          </w:p>
          <w:p w14:paraId="309B0A60" w14:textId="77777777" w:rsidR="00B66F3F" w:rsidRPr="005515C1" w:rsidRDefault="00B66F3F" w:rsidP="0070304C">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46E9DA4B" w14:textId="77777777" w:rsidR="00B66F3F" w:rsidRPr="005515C1" w:rsidRDefault="00B66F3F" w:rsidP="0070304C">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14684BC9" w14:textId="77777777" w:rsidR="00B66F3F" w:rsidRPr="005515C1" w:rsidRDefault="00B66F3F" w:rsidP="0070304C">
            <w:pPr>
              <w:ind w:left="1773" w:hanging="1773"/>
              <w:jc w:val="both"/>
              <w:rPr>
                <w:rFonts w:ascii="Tahoma" w:hAnsi="Tahoma" w:cs="Tahoma"/>
                <w:sz w:val="21"/>
                <w:szCs w:val="21"/>
              </w:rPr>
            </w:pPr>
            <w:r w:rsidRPr="005515C1">
              <w:rPr>
                <w:rFonts w:ascii="Tahoma" w:hAnsi="Tahoma" w:cs="Tahoma"/>
                <w:sz w:val="21"/>
                <w:szCs w:val="21"/>
              </w:rPr>
              <w:t>Et toutes sujétions.</w:t>
            </w:r>
          </w:p>
          <w:p w14:paraId="00301E03" w14:textId="77777777" w:rsidR="00B66F3F" w:rsidRPr="005515C1" w:rsidRDefault="00B66F3F" w:rsidP="0070304C">
            <w:pPr>
              <w:ind w:left="1773" w:hanging="1773"/>
              <w:jc w:val="both"/>
              <w:rPr>
                <w:rFonts w:ascii="Tahoma" w:hAnsi="Tahoma" w:cs="Tahoma"/>
                <w:sz w:val="21"/>
                <w:szCs w:val="21"/>
              </w:rPr>
            </w:pPr>
          </w:p>
          <w:p w14:paraId="50FC1136" w14:textId="77777777" w:rsidR="00B66F3F" w:rsidRPr="005515C1" w:rsidRDefault="00B66F3F" w:rsidP="0070304C">
            <w:pPr>
              <w:ind w:left="1773" w:hanging="1773"/>
              <w:jc w:val="both"/>
              <w:rPr>
                <w:rFonts w:ascii="Tahoma" w:hAnsi="Tahoma" w:cs="Tahoma"/>
                <w:b/>
                <w:bCs/>
                <w:sz w:val="21"/>
                <w:szCs w:val="21"/>
              </w:rPr>
            </w:pPr>
            <w:r w:rsidRPr="005515C1">
              <w:rPr>
                <w:rFonts w:ascii="Tahoma" w:hAnsi="Tahoma" w:cs="Tahoma"/>
                <w:b/>
                <w:sz w:val="21"/>
                <w:szCs w:val="21"/>
              </w:rPr>
              <w:t>Le mètre l’unité à :                           francs CFA</w:t>
            </w:r>
          </w:p>
        </w:tc>
        <w:tc>
          <w:tcPr>
            <w:tcW w:w="850" w:type="dxa"/>
            <w:tcBorders>
              <w:top w:val="nil"/>
              <w:left w:val="single" w:sz="4" w:space="0" w:color="auto"/>
              <w:bottom w:val="single" w:sz="4" w:space="0" w:color="auto"/>
              <w:right w:val="single" w:sz="4" w:space="0" w:color="auto"/>
            </w:tcBorders>
          </w:tcPr>
          <w:p w14:paraId="712D2054" w14:textId="77777777" w:rsidR="00B66F3F" w:rsidRPr="005515C1" w:rsidRDefault="00B66F3F" w:rsidP="0070304C">
            <w:pPr>
              <w:jc w:val="both"/>
              <w:rPr>
                <w:rFonts w:ascii="Tahoma" w:hAnsi="Tahoma" w:cs="Tahoma"/>
                <w:sz w:val="21"/>
                <w:szCs w:val="21"/>
              </w:rPr>
            </w:pPr>
          </w:p>
          <w:p w14:paraId="6B3E2B54" w14:textId="77777777" w:rsidR="00B66F3F" w:rsidRPr="005515C1" w:rsidRDefault="00B66F3F" w:rsidP="0070304C">
            <w:pPr>
              <w:jc w:val="both"/>
              <w:rPr>
                <w:rFonts w:ascii="Tahoma" w:hAnsi="Tahoma" w:cs="Tahoma"/>
                <w:sz w:val="21"/>
                <w:szCs w:val="21"/>
              </w:rPr>
            </w:pPr>
          </w:p>
          <w:p w14:paraId="4B11163F" w14:textId="77777777" w:rsidR="00B66F3F" w:rsidRPr="005515C1" w:rsidRDefault="00B66F3F" w:rsidP="0070304C">
            <w:pPr>
              <w:jc w:val="both"/>
              <w:rPr>
                <w:rFonts w:ascii="Tahoma" w:hAnsi="Tahoma" w:cs="Tahoma"/>
                <w:sz w:val="21"/>
                <w:szCs w:val="21"/>
              </w:rPr>
            </w:pPr>
          </w:p>
          <w:p w14:paraId="698F5BE8" w14:textId="77777777" w:rsidR="00B66F3F" w:rsidRPr="005515C1" w:rsidRDefault="00B66F3F" w:rsidP="0070304C">
            <w:pPr>
              <w:jc w:val="center"/>
              <w:rPr>
                <w:rFonts w:ascii="Tahoma" w:hAnsi="Tahoma" w:cs="Tahoma"/>
                <w:b/>
                <w:bCs/>
                <w:sz w:val="21"/>
                <w:szCs w:val="21"/>
              </w:rPr>
            </w:pPr>
          </w:p>
          <w:p w14:paraId="3BC5B823" w14:textId="77777777" w:rsidR="00B66F3F" w:rsidRPr="005515C1" w:rsidRDefault="00B66F3F" w:rsidP="0070304C">
            <w:pPr>
              <w:jc w:val="center"/>
              <w:rPr>
                <w:rFonts w:ascii="Tahoma" w:hAnsi="Tahoma" w:cs="Tahoma"/>
                <w:b/>
                <w:bCs/>
                <w:sz w:val="21"/>
                <w:szCs w:val="21"/>
              </w:rPr>
            </w:pPr>
          </w:p>
          <w:p w14:paraId="2B35DCED" w14:textId="77777777" w:rsidR="00B66F3F" w:rsidRPr="005515C1" w:rsidRDefault="00B66F3F" w:rsidP="0070304C">
            <w:pPr>
              <w:jc w:val="center"/>
              <w:rPr>
                <w:rFonts w:ascii="Tahoma" w:hAnsi="Tahoma" w:cs="Tahoma"/>
                <w:b/>
                <w:bCs/>
                <w:sz w:val="21"/>
                <w:szCs w:val="21"/>
              </w:rPr>
            </w:pPr>
          </w:p>
          <w:p w14:paraId="4C692B24" w14:textId="77777777" w:rsidR="00B66F3F" w:rsidRPr="005515C1" w:rsidRDefault="00B66F3F" w:rsidP="0070304C">
            <w:pPr>
              <w:jc w:val="center"/>
              <w:rPr>
                <w:rFonts w:ascii="Tahoma" w:hAnsi="Tahoma" w:cs="Tahoma"/>
                <w:b/>
                <w:bCs/>
                <w:sz w:val="21"/>
                <w:szCs w:val="21"/>
              </w:rPr>
            </w:pPr>
          </w:p>
          <w:p w14:paraId="79A8E302" w14:textId="77777777" w:rsidR="00B66F3F" w:rsidRPr="005515C1" w:rsidRDefault="00B66F3F" w:rsidP="0070304C">
            <w:pPr>
              <w:jc w:val="center"/>
              <w:rPr>
                <w:rFonts w:ascii="Tahoma" w:hAnsi="Tahoma" w:cs="Tahoma"/>
                <w:b/>
                <w:bCs/>
                <w:sz w:val="21"/>
                <w:szCs w:val="21"/>
              </w:rPr>
            </w:pPr>
          </w:p>
          <w:p w14:paraId="5F19C93F" w14:textId="10ED8BAE" w:rsidR="00B66F3F" w:rsidRPr="005515C1" w:rsidRDefault="00C334A3" w:rsidP="0070304C">
            <w:pPr>
              <w:jc w:val="center"/>
              <w:rPr>
                <w:rFonts w:ascii="Tahoma" w:hAnsi="Tahoma" w:cs="Tahoma"/>
                <w:b/>
                <w:bCs/>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7B4A6A19" w14:textId="77777777" w:rsidR="00B66F3F" w:rsidRPr="005515C1" w:rsidRDefault="00B66F3F" w:rsidP="0070304C">
            <w:pPr>
              <w:rPr>
                <w:rFonts w:ascii="Tahoma" w:hAnsi="Tahoma" w:cs="Tahoma"/>
                <w:b/>
                <w:bCs/>
                <w:sz w:val="21"/>
                <w:szCs w:val="21"/>
              </w:rPr>
            </w:pPr>
          </w:p>
        </w:tc>
      </w:tr>
      <w:tr w:rsidR="005515C1" w:rsidRPr="005515C1" w14:paraId="4273DD07"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2B957F7C" w14:textId="61D707FD" w:rsidR="00C334A3" w:rsidRPr="005515C1" w:rsidRDefault="00C334A3" w:rsidP="00C334A3">
            <w:pPr>
              <w:jc w:val="center"/>
              <w:rPr>
                <w:rFonts w:ascii="Tahoma" w:hAnsi="Tahoma" w:cs="Tahoma"/>
                <w:b/>
                <w:sz w:val="21"/>
                <w:szCs w:val="21"/>
              </w:rPr>
            </w:pPr>
            <w:r w:rsidRPr="005515C1">
              <w:rPr>
                <w:rFonts w:ascii="Tahoma" w:hAnsi="Tahoma" w:cs="Tahoma"/>
                <w:b/>
                <w:sz w:val="21"/>
                <w:szCs w:val="21"/>
              </w:rPr>
              <w:t>206</w:t>
            </w:r>
          </w:p>
          <w:p w14:paraId="21488D3E" w14:textId="77777777" w:rsidR="00C334A3" w:rsidRPr="005515C1" w:rsidRDefault="00C334A3" w:rsidP="00C334A3">
            <w:pPr>
              <w:jc w:val="both"/>
              <w:rPr>
                <w:rFonts w:ascii="Tahoma" w:hAnsi="Tahoma" w:cs="Tahoma"/>
                <w:sz w:val="21"/>
                <w:szCs w:val="21"/>
              </w:rPr>
            </w:pPr>
          </w:p>
          <w:p w14:paraId="7215E94B" w14:textId="77777777" w:rsidR="00C334A3" w:rsidRPr="005515C1" w:rsidRDefault="00C334A3" w:rsidP="00C334A3">
            <w:pPr>
              <w:jc w:val="center"/>
              <w:rPr>
                <w:rFonts w:ascii="Tahoma" w:hAnsi="Tahoma" w:cs="Tahoma"/>
                <w:b/>
                <w:sz w:val="21"/>
                <w:szCs w:val="21"/>
              </w:rPr>
            </w:pPr>
          </w:p>
        </w:tc>
        <w:tc>
          <w:tcPr>
            <w:tcW w:w="6223" w:type="dxa"/>
            <w:tcBorders>
              <w:top w:val="nil"/>
              <w:left w:val="single" w:sz="4" w:space="0" w:color="auto"/>
              <w:bottom w:val="single" w:sz="4" w:space="0" w:color="auto"/>
              <w:right w:val="single" w:sz="4" w:space="0" w:color="auto"/>
            </w:tcBorders>
          </w:tcPr>
          <w:p w14:paraId="442F008A" w14:textId="22CF3C55" w:rsidR="00C334A3" w:rsidRPr="005515C1" w:rsidRDefault="00C334A3" w:rsidP="00C334A3">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fixation de pose cloison de 3x2</w:t>
            </w:r>
            <w:r w:rsidR="0070304C" w:rsidRPr="005515C1">
              <w:rPr>
                <w:rFonts w:ascii="Tahoma" w:hAnsi="Tahoma" w:cs="Tahoma"/>
                <w:b/>
                <w:bCs/>
                <w:i/>
                <w:sz w:val="21"/>
                <w:szCs w:val="21"/>
                <w:lang w:eastAsia="en-US" w:bidi="en-US"/>
              </w:rPr>
              <w:t>, 20</w:t>
            </w:r>
            <w:r w:rsidRPr="005515C1">
              <w:rPr>
                <w:rFonts w:ascii="Tahoma" w:hAnsi="Tahoma" w:cs="Tahoma"/>
                <w:b/>
                <w:bCs/>
                <w:i/>
                <w:sz w:val="21"/>
                <w:szCs w:val="21"/>
                <w:lang w:eastAsia="en-US" w:bidi="en-US"/>
              </w:rPr>
              <w:t xml:space="preserve"> en bois massif</w:t>
            </w:r>
          </w:p>
          <w:p w14:paraId="7369D145" w14:textId="77777777" w:rsidR="00C334A3" w:rsidRPr="005515C1" w:rsidRDefault="00C334A3" w:rsidP="00C334A3">
            <w:pPr>
              <w:jc w:val="both"/>
              <w:rPr>
                <w:rFonts w:ascii="Tahoma" w:hAnsi="Tahoma" w:cs="Tahoma"/>
                <w:b/>
                <w:bCs/>
                <w:i/>
                <w:sz w:val="21"/>
                <w:szCs w:val="21"/>
                <w:lang w:eastAsia="en-US" w:bidi="en-US"/>
              </w:rPr>
            </w:pPr>
          </w:p>
          <w:p w14:paraId="5A347504" w14:textId="36C22983" w:rsidR="00C334A3" w:rsidRPr="005515C1" w:rsidRDefault="00C334A3" w:rsidP="00C334A3">
            <w:pPr>
              <w:jc w:val="both"/>
              <w:rPr>
                <w:rFonts w:ascii="Tahoma" w:hAnsi="Tahoma" w:cs="Tahoma"/>
                <w:b/>
                <w:bCs/>
                <w:i/>
                <w:sz w:val="21"/>
                <w:szCs w:val="21"/>
                <w:lang w:eastAsia="en-US" w:bidi="en-US"/>
              </w:rPr>
            </w:pPr>
            <w:r w:rsidRPr="005515C1">
              <w:rPr>
                <w:rFonts w:ascii="Tahoma" w:hAnsi="Tahoma" w:cs="Tahoma"/>
                <w:sz w:val="21"/>
                <w:szCs w:val="21"/>
              </w:rPr>
              <w:t>Ce prix rémunère à fourniture et fixation de pose cloison de 3x2</w:t>
            </w:r>
            <w:r w:rsidR="0070304C" w:rsidRPr="005515C1">
              <w:rPr>
                <w:rFonts w:ascii="Tahoma" w:hAnsi="Tahoma" w:cs="Tahoma"/>
                <w:sz w:val="21"/>
                <w:szCs w:val="21"/>
              </w:rPr>
              <w:t>, 20</w:t>
            </w:r>
            <w:r w:rsidRPr="005515C1">
              <w:rPr>
                <w:rFonts w:ascii="Tahoma" w:hAnsi="Tahoma" w:cs="Tahoma"/>
                <w:sz w:val="21"/>
                <w:szCs w:val="21"/>
              </w:rPr>
              <w:t xml:space="preserve"> en bois </w:t>
            </w:r>
            <w:proofErr w:type="spellStart"/>
            <w:r w:rsidRPr="005515C1">
              <w:rPr>
                <w:rFonts w:ascii="Tahoma" w:hAnsi="Tahoma" w:cs="Tahoma"/>
                <w:sz w:val="21"/>
                <w:szCs w:val="21"/>
              </w:rPr>
              <w:t>massi</w:t>
            </w:r>
            <w:r w:rsidR="0070304C" w:rsidRPr="005515C1">
              <w:rPr>
                <w:rFonts w:ascii="Tahoma" w:hAnsi="Tahoma" w:cs="Tahoma"/>
                <w:sz w:val="21"/>
                <w:szCs w:val="21"/>
              </w:rPr>
              <w:t>s</w:t>
            </w:r>
            <w:proofErr w:type="spellEnd"/>
            <w:r w:rsidRPr="005515C1">
              <w:rPr>
                <w:rFonts w:ascii="Tahoma" w:hAnsi="Tahoma" w:cs="Tahoma"/>
                <w:sz w:val="21"/>
                <w:szCs w:val="21"/>
              </w:rPr>
              <w:t>. Il comprend :</w:t>
            </w:r>
          </w:p>
          <w:p w14:paraId="2979EDDA" w14:textId="18591A7F" w:rsidR="00C334A3" w:rsidRPr="005515C1" w:rsidRDefault="00C334A3" w:rsidP="00C334A3">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cloisons ;</w:t>
            </w:r>
          </w:p>
          <w:p w14:paraId="45A67E0A" w14:textId="77777777" w:rsidR="00C334A3" w:rsidRPr="005515C1" w:rsidRDefault="00C334A3" w:rsidP="00C334A3">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1F3E282A" w14:textId="77777777" w:rsidR="00C334A3" w:rsidRPr="005515C1" w:rsidRDefault="00C334A3" w:rsidP="00C334A3">
            <w:pPr>
              <w:ind w:left="1773" w:hanging="1773"/>
              <w:jc w:val="both"/>
              <w:rPr>
                <w:rFonts w:ascii="Tahoma" w:hAnsi="Tahoma" w:cs="Tahoma"/>
                <w:sz w:val="21"/>
                <w:szCs w:val="21"/>
              </w:rPr>
            </w:pPr>
            <w:r w:rsidRPr="005515C1">
              <w:rPr>
                <w:rFonts w:ascii="Tahoma" w:hAnsi="Tahoma" w:cs="Tahoma"/>
                <w:sz w:val="21"/>
                <w:szCs w:val="21"/>
              </w:rPr>
              <w:t>Et toutes sujétions.</w:t>
            </w:r>
          </w:p>
          <w:p w14:paraId="2E97A7A1" w14:textId="77777777" w:rsidR="00C334A3" w:rsidRPr="005515C1" w:rsidRDefault="00C334A3" w:rsidP="00C334A3">
            <w:pPr>
              <w:ind w:left="1773" w:hanging="1773"/>
              <w:jc w:val="both"/>
              <w:rPr>
                <w:rFonts w:ascii="Tahoma" w:hAnsi="Tahoma" w:cs="Tahoma"/>
                <w:sz w:val="21"/>
                <w:szCs w:val="21"/>
              </w:rPr>
            </w:pPr>
          </w:p>
          <w:p w14:paraId="4DA3E751" w14:textId="0B069333" w:rsidR="00C334A3" w:rsidRPr="005515C1" w:rsidRDefault="00C334A3" w:rsidP="00C334A3">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850" w:type="dxa"/>
            <w:tcBorders>
              <w:top w:val="nil"/>
              <w:left w:val="single" w:sz="4" w:space="0" w:color="auto"/>
              <w:bottom w:val="single" w:sz="4" w:space="0" w:color="auto"/>
              <w:right w:val="single" w:sz="4" w:space="0" w:color="auto"/>
            </w:tcBorders>
          </w:tcPr>
          <w:p w14:paraId="1649B87D" w14:textId="77777777" w:rsidR="00C334A3" w:rsidRPr="005515C1" w:rsidRDefault="00C334A3" w:rsidP="00C334A3">
            <w:pPr>
              <w:jc w:val="both"/>
              <w:rPr>
                <w:rFonts w:ascii="Tahoma" w:hAnsi="Tahoma" w:cs="Tahoma"/>
                <w:sz w:val="21"/>
                <w:szCs w:val="21"/>
              </w:rPr>
            </w:pPr>
          </w:p>
          <w:p w14:paraId="2537464A" w14:textId="77777777" w:rsidR="00C334A3" w:rsidRPr="005515C1" w:rsidRDefault="00C334A3" w:rsidP="00C334A3">
            <w:pPr>
              <w:jc w:val="both"/>
              <w:rPr>
                <w:rFonts w:ascii="Tahoma" w:hAnsi="Tahoma" w:cs="Tahoma"/>
                <w:sz w:val="21"/>
                <w:szCs w:val="21"/>
              </w:rPr>
            </w:pPr>
          </w:p>
          <w:p w14:paraId="5490452C" w14:textId="77777777" w:rsidR="00C334A3" w:rsidRPr="005515C1" w:rsidRDefault="00C334A3" w:rsidP="00C334A3">
            <w:pPr>
              <w:jc w:val="both"/>
              <w:rPr>
                <w:rFonts w:ascii="Tahoma" w:hAnsi="Tahoma" w:cs="Tahoma"/>
                <w:sz w:val="21"/>
                <w:szCs w:val="21"/>
              </w:rPr>
            </w:pPr>
          </w:p>
          <w:p w14:paraId="3DBA7CFB" w14:textId="77777777" w:rsidR="00C334A3" w:rsidRPr="005515C1" w:rsidRDefault="00C334A3" w:rsidP="00C334A3">
            <w:pPr>
              <w:jc w:val="center"/>
              <w:rPr>
                <w:rFonts w:ascii="Tahoma" w:hAnsi="Tahoma" w:cs="Tahoma"/>
                <w:b/>
                <w:bCs/>
                <w:sz w:val="21"/>
                <w:szCs w:val="21"/>
              </w:rPr>
            </w:pPr>
          </w:p>
          <w:p w14:paraId="3659746A" w14:textId="77777777" w:rsidR="00C334A3" w:rsidRPr="005515C1" w:rsidRDefault="00C334A3" w:rsidP="00C334A3">
            <w:pPr>
              <w:jc w:val="center"/>
              <w:rPr>
                <w:rFonts w:ascii="Tahoma" w:hAnsi="Tahoma" w:cs="Tahoma"/>
                <w:b/>
                <w:bCs/>
                <w:sz w:val="21"/>
                <w:szCs w:val="21"/>
              </w:rPr>
            </w:pPr>
          </w:p>
          <w:p w14:paraId="20D3C813" w14:textId="77777777" w:rsidR="00C334A3" w:rsidRPr="005515C1" w:rsidRDefault="00C334A3" w:rsidP="00C334A3">
            <w:pPr>
              <w:jc w:val="center"/>
              <w:rPr>
                <w:rFonts w:ascii="Tahoma" w:hAnsi="Tahoma" w:cs="Tahoma"/>
                <w:b/>
                <w:bCs/>
                <w:sz w:val="21"/>
                <w:szCs w:val="21"/>
              </w:rPr>
            </w:pPr>
          </w:p>
          <w:p w14:paraId="77AF31E7" w14:textId="77777777" w:rsidR="00C334A3" w:rsidRPr="005515C1" w:rsidRDefault="00C334A3" w:rsidP="00C334A3">
            <w:pPr>
              <w:jc w:val="center"/>
              <w:rPr>
                <w:rFonts w:ascii="Tahoma" w:hAnsi="Tahoma" w:cs="Tahoma"/>
                <w:b/>
                <w:bCs/>
                <w:sz w:val="21"/>
                <w:szCs w:val="21"/>
              </w:rPr>
            </w:pPr>
          </w:p>
          <w:p w14:paraId="171A632E" w14:textId="77777777" w:rsidR="00C334A3" w:rsidRPr="005515C1" w:rsidRDefault="00C334A3" w:rsidP="00C334A3">
            <w:pPr>
              <w:jc w:val="center"/>
              <w:rPr>
                <w:rFonts w:ascii="Tahoma" w:hAnsi="Tahoma" w:cs="Tahoma"/>
                <w:b/>
                <w:bCs/>
                <w:sz w:val="21"/>
                <w:szCs w:val="21"/>
              </w:rPr>
            </w:pPr>
          </w:p>
          <w:p w14:paraId="23EDFF0C" w14:textId="6A5BA3B7" w:rsidR="00C334A3" w:rsidRPr="005515C1" w:rsidRDefault="00C334A3" w:rsidP="00C334A3">
            <w:pPr>
              <w:jc w:val="center"/>
              <w:rPr>
                <w:rFonts w:ascii="Tahoma" w:hAnsi="Tahoma" w:cs="Tahoma"/>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7C5E230E" w14:textId="77777777" w:rsidR="00C334A3" w:rsidRPr="005515C1" w:rsidRDefault="00C334A3" w:rsidP="00C334A3">
            <w:pPr>
              <w:rPr>
                <w:rFonts w:ascii="Tahoma" w:hAnsi="Tahoma" w:cs="Tahoma"/>
                <w:b/>
                <w:bCs/>
                <w:sz w:val="21"/>
                <w:szCs w:val="21"/>
              </w:rPr>
            </w:pPr>
          </w:p>
        </w:tc>
      </w:tr>
      <w:tr w:rsidR="005515C1" w:rsidRPr="005515C1" w14:paraId="079426CC"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3EA11194" w14:textId="77777777" w:rsidR="00B66F3F" w:rsidRPr="005515C1" w:rsidRDefault="00B66F3F" w:rsidP="0070304C">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442C216C" w14:textId="77777777" w:rsidR="00B66F3F" w:rsidRPr="005515C1" w:rsidRDefault="00B66F3F" w:rsidP="0070304C">
            <w:pPr>
              <w:spacing w:before="240"/>
              <w:rPr>
                <w:rFonts w:ascii="Tahoma" w:hAnsi="Tahoma" w:cs="Tahoma"/>
                <w:b/>
                <w:sz w:val="21"/>
                <w:szCs w:val="21"/>
              </w:rPr>
            </w:pPr>
            <w:r w:rsidRPr="005515C1">
              <w:rPr>
                <w:rFonts w:ascii="Tahoma" w:hAnsi="Tahoma" w:cs="Tahoma"/>
                <w:b/>
                <w:sz w:val="21"/>
                <w:szCs w:val="21"/>
              </w:rPr>
              <w:t>LOT  300 : ÉLECTRICITÉ</w:t>
            </w:r>
          </w:p>
        </w:tc>
        <w:tc>
          <w:tcPr>
            <w:tcW w:w="850" w:type="dxa"/>
            <w:tcBorders>
              <w:top w:val="nil"/>
              <w:left w:val="single" w:sz="4" w:space="0" w:color="auto"/>
              <w:bottom w:val="single" w:sz="4" w:space="0" w:color="auto"/>
              <w:right w:val="single" w:sz="4" w:space="0" w:color="auto"/>
            </w:tcBorders>
            <w:hideMark/>
          </w:tcPr>
          <w:p w14:paraId="6C0B1116" w14:textId="77777777" w:rsidR="00B66F3F" w:rsidRPr="005515C1" w:rsidRDefault="00B66F3F" w:rsidP="0070304C">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7F9B658F" w14:textId="77777777" w:rsidR="00B66F3F" w:rsidRPr="005515C1" w:rsidRDefault="00B66F3F" w:rsidP="0070304C">
            <w:pPr>
              <w:rPr>
                <w:rFonts w:ascii="Tahoma" w:hAnsi="Tahoma" w:cs="Tahoma"/>
                <w:b/>
                <w:bCs/>
                <w:sz w:val="21"/>
                <w:szCs w:val="21"/>
              </w:rPr>
            </w:pPr>
          </w:p>
        </w:tc>
      </w:tr>
      <w:tr w:rsidR="005515C1" w:rsidRPr="005515C1" w14:paraId="2FAFE38D"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59A11FB9" w14:textId="77777777" w:rsidR="00B66F3F" w:rsidRPr="005515C1" w:rsidRDefault="00B66F3F" w:rsidP="0070304C">
            <w:pPr>
              <w:jc w:val="center"/>
              <w:rPr>
                <w:rFonts w:ascii="Tahoma" w:hAnsi="Tahoma" w:cs="Tahoma"/>
                <w:b/>
                <w:bCs/>
                <w:sz w:val="21"/>
                <w:szCs w:val="21"/>
              </w:rPr>
            </w:pPr>
            <w:r w:rsidRPr="005515C1">
              <w:rPr>
                <w:rFonts w:ascii="Tahoma" w:hAnsi="Tahoma" w:cs="Tahoma"/>
                <w:b/>
                <w:bCs/>
                <w:sz w:val="21"/>
                <w:szCs w:val="21"/>
              </w:rPr>
              <w:t>301</w:t>
            </w:r>
          </w:p>
          <w:p w14:paraId="154ADE37" w14:textId="77777777" w:rsidR="00B66F3F" w:rsidRPr="005515C1" w:rsidRDefault="00B66F3F" w:rsidP="0070304C">
            <w:pPr>
              <w:jc w:val="center"/>
              <w:rPr>
                <w:rFonts w:ascii="Tahoma" w:hAnsi="Tahoma" w:cs="Tahoma"/>
                <w:sz w:val="21"/>
                <w:szCs w:val="21"/>
              </w:rPr>
            </w:pPr>
          </w:p>
          <w:p w14:paraId="743BADEF" w14:textId="77777777" w:rsidR="00B66F3F" w:rsidRPr="005515C1" w:rsidRDefault="00B66F3F" w:rsidP="0070304C">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308C8E61" w14:textId="77777777" w:rsidR="00B66F3F" w:rsidRPr="005515C1" w:rsidRDefault="00B66F3F" w:rsidP="0070304C">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câble VGV 2, 5 mm d'origine pour connections des salles y/c toutes sujétions d'installation</w:t>
            </w:r>
          </w:p>
          <w:p w14:paraId="1B3EF017" w14:textId="77777777" w:rsidR="00B66F3F" w:rsidRPr="005515C1" w:rsidRDefault="00B66F3F" w:rsidP="0070304C">
            <w:pPr>
              <w:jc w:val="both"/>
              <w:rPr>
                <w:rFonts w:ascii="Tahoma" w:hAnsi="Tahoma" w:cs="Tahoma"/>
                <w:b/>
                <w:bCs/>
                <w:i/>
                <w:sz w:val="21"/>
                <w:szCs w:val="21"/>
                <w:lang w:bidi="en-US"/>
              </w:rPr>
            </w:pPr>
          </w:p>
          <w:p w14:paraId="588D5575" w14:textId="57723064" w:rsidR="00B66F3F" w:rsidRPr="005515C1" w:rsidRDefault="00B66F3F" w:rsidP="0070304C">
            <w:pPr>
              <w:jc w:val="both"/>
              <w:rPr>
                <w:rFonts w:ascii="Tahoma" w:hAnsi="Tahoma" w:cs="Tahoma"/>
                <w:sz w:val="21"/>
                <w:szCs w:val="21"/>
              </w:rPr>
            </w:pPr>
            <w:r w:rsidRPr="005515C1">
              <w:rPr>
                <w:rFonts w:ascii="Tahoma" w:hAnsi="Tahoma" w:cs="Tahoma"/>
                <w:sz w:val="21"/>
                <w:szCs w:val="21"/>
              </w:rPr>
              <w:t>Ce prix rémunère au rouleau</w:t>
            </w:r>
            <w:r w:rsidR="0070304C" w:rsidRPr="005515C1">
              <w:rPr>
                <w:rFonts w:ascii="Tahoma" w:hAnsi="Tahoma" w:cs="Tahoma"/>
                <w:sz w:val="21"/>
                <w:szCs w:val="21"/>
              </w:rPr>
              <w:t xml:space="preserve"> la fourniture et l’installation </w:t>
            </w:r>
            <w:r w:rsidRPr="005515C1">
              <w:rPr>
                <w:rFonts w:ascii="Tahoma" w:hAnsi="Tahoma" w:cs="Tahoma"/>
                <w:sz w:val="21"/>
                <w:szCs w:val="21"/>
              </w:rPr>
              <w:t xml:space="preserve"> de</w:t>
            </w:r>
            <w:r w:rsidR="0070304C" w:rsidRPr="005515C1">
              <w:rPr>
                <w:rFonts w:ascii="Tahoma" w:hAnsi="Tahoma" w:cs="Tahoma"/>
                <w:sz w:val="21"/>
                <w:szCs w:val="21"/>
              </w:rPr>
              <w:t>s</w:t>
            </w:r>
            <w:r w:rsidRPr="005515C1">
              <w:rPr>
                <w:rFonts w:ascii="Tahoma" w:hAnsi="Tahoma" w:cs="Tahoma"/>
                <w:sz w:val="21"/>
                <w:szCs w:val="21"/>
              </w:rPr>
              <w:t xml:space="preserve"> câbles V.G.V 1,5 mm2 en cuivre pour circuit d’éclairage et toutes sujétions de pose.</w:t>
            </w:r>
          </w:p>
          <w:p w14:paraId="41143EB3" w14:textId="77777777" w:rsidR="00B66F3F" w:rsidRPr="005515C1" w:rsidRDefault="00B66F3F" w:rsidP="0070304C">
            <w:pPr>
              <w:jc w:val="both"/>
              <w:rPr>
                <w:rFonts w:ascii="Tahoma" w:hAnsi="Tahoma" w:cs="Tahoma"/>
                <w:sz w:val="21"/>
                <w:szCs w:val="21"/>
              </w:rPr>
            </w:pPr>
          </w:p>
          <w:p w14:paraId="40B620A9" w14:textId="77777777" w:rsidR="00B66F3F" w:rsidRPr="005515C1" w:rsidRDefault="00B66F3F" w:rsidP="0070304C">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260FBFC0" w14:textId="77777777" w:rsidR="00B66F3F" w:rsidRPr="005515C1" w:rsidRDefault="00B66F3F" w:rsidP="0070304C">
            <w:pPr>
              <w:jc w:val="center"/>
              <w:rPr>
                <w:rFonts w:ascii="Tahoma" w:hAnsi="Tahoma" w:cs="Tahoma"/>
                <w:b/>
                <w:bCs/>
                <w:sz w:val="21"/>
                <w:szCs w:val="21"/>
              </w:rPr>
            </w:pPr>
          </w:p>
          <w:p w14:paraId="453BDFBF" w14:textId="77777777" w:rsidR="00B66F3F" w:rsidRPr="005515C1" w:rsidRDefault="00B66F3F" w:rsidP="0070304C">
            <w:pPr>
              <w:jc w:val="center"/>
              <w:rPr>
                <w:rFonts w:ascii="Tahoma" w:hAnsi="Tahoma" w:cs="Tahoma"/>
                <w:b/>
                <w:bCs/>
                <w:sz w:val="21"/>
                <w:szCs w:val="21"/>
              </w:rPr>
            </w:pPr>
          </w:p>
          <w:p w14:paraId="250388AA" w14:textId="77777777" w:rsidR="00B66F3F" w:rsidRPr="005515C1" w:rsidRDefault="00B66F3F" w:rsidP="0070304C">
            <w:pPr>
              <w:jc w:val="center"/>
              <w:rPr>
                <w:rFonts w:ascii="Tahoma" w:hAnsi="Tahoma" w:cs="Tahoma"/>
                <w:b/>
                <w:bCs/>
                <w:sz w:val="21"/>
                <w:szCs w:val="21"/>
              </w:rPr>
            </w:pPr>
          </w:p>
          <w:p w14:paraId="139EB947" w14:textId="77777777" w:rsidR="00B66F3F" w:rsidRPr="005515C1" w:rsidRDefault="00B66F3F" w:rsidP="0070304C">
            <w:pPr>
              <w:jc w:val="center"/>
              <w:rPr>
                <w:rFonts w:ascii="Tahoma" w:hAnsi="Tahoma" w:cs="Tahoma"/>
                <w:b/>
                <w:bCs/>
                <w:sz w:val="21"/>
                <w:szCs w:val="21"/>
              </w:rPr>
            </w:pPr>
          </w:p>
          <w:p w14:paraId="4B369243" w14:textId="77777777" w:rsidR="00B66F3F" w:rsidRPr="005515C1" w:rsidRDefault="00B66F3F" w:rsidP="0070304C">
            <w:pPr>
              <w:jc w:val="center"/>
              <w:rPr>
                <w:rFonts w:ascii="Tahoma" w:hAnsi="Tahoma" w:cs="Tahoma"/>
                <w:b/>
                <w:bCs/>
                <w:sz w:val="21"/>
                <w:szCs w:val="21"/>
              </w:rPr>
            </w:pPr>
          </w:p>
          <w:p w14:paraId="0795FA65" w14:textId="77777777" w:rsidR="00B66F3F" w:rsidRPr="005515C1" w:rsidRDefault="00B66F3F" w:rsidP="0070304C">
            <w:pPr>
              <w:rPr>
                <w:rFonts w:ascii="Tahoma" w:hAnsi="Tahoma" w:cs="Tahoma"/>
                <w:b/>
                <w:bCs/>
                <w:sz w:val="21"/>
                <w:szCs w:val="21"/>
              </w:rPr>
            </w:pPr>
          </w:p>
          <w:p w14:paraId="1FB3B74E" w14:textId="77777777" w:rsidR="00B66F3F" w:rsidRPr="005515C1" w:rsidRDefault="00B66F3F" w:rsidP="0070304C">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4C8BF12B" w14:textId="77777777" w:rsidR="00B66F3F" w:rsidRPr="005515C1" w:rsidRDefault="00B66F3F" w:rsidP="0070304C">
            <w:pPr>
              <w:rPr>
                <w:rFonts w:ascii="Tahoma" w:hAnsi="Tahoma" w:cs="Tahoma"/>
                <w:b/>
                <w:bCs/>
                <w:sz w:val="21"/>
                <w:szCs w:val="21"/>
              </w:rPr>
            </w:pPr>
          </w:p>
        </w:tc>
      </w:tr>
      <w:tr w:rsidR="005515C1" w:rsidRPr="005515C1" w14:paraId="57028F69"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6959F874" w14:textId="77777777" w:rsidR="00C334A3" w:rsidRPr="005515C1" w:rsidRDefault="00C334A3" w:rsidP="00C334A3">
            <w:pPr>
              <w:jc w:val="center"/>
              <w:rPr>
                <w:rFonts w:ascii="Tahoma" w:hAnsi="Tahoma" w:cs="Tahoma"/>
                <w:b/>
                <w:bCs/>
                <w:sz w:val="21"/>
                <w:szCs w:val="21"/>
              </w:rPr>
            </w:pPr>
            <w:r w:rsidRPr="005515C1">
              <w:rPr>
                <w:rFonts w:ascii="Tahoma" w:hAnsi="Tahoma" w:cs="Tahoma"/>
                <w:b/>
                <w:bCs/>
                <w:sz w:val="21"/>
                <w:szCs w:val="21"/>
              </w:rPr>
              <w:t>302</w:t>
            </w:r>
          </w:p>
          <w:p w14:paraId="3B9D5B9F" w14:textId="77777777" w:rsidR="00C334A3" w:rsidRPr="005515C1" w:rsidRDefault="00C334A3" w:rsidP="00C334A3">
            <w:pPr>
              <w:jc w:val="center"/>
              <w:rPr>
                <w:rFonts w:ascii="Tahoma" w:hAnsi="Tahoma" w:cs="Tahoma"/>
                <w:sz w:val="21"/>
                <w:szCs w:val="21"/>
              </w:rPr>
            </w:pPr>
          </w:p>
          <w:p w14:paraId="651B019F" w14:textId="77777777" w:rsidR="00C334A3" w:rsidRPr="005515C1" w:rsidRDefault="00C334A3" w:rsidP="00C334A3">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ED0C8AB"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fourniture et pose des supports en fer pour poteau</w:t>
            </w:r>
          </w:p>
          <w:p w14:paraId="3624EC30" w14:textId="77777777" w:rsidR="00C334A3" w:rsidRPr="005515C1" w:rsidRDefault="00C334A3" w:rsidP="00C334A3">
            <w:pPr>
              <w:jc w:val="both"/>
              <w:rPr>
                <w:rFonts w:ascii="Tahoma" w:hAnsi="Tahoma" w:cs="Tahoma"/>
                <w:b/>
                <w:bCs/>
                <w:i/>
                <w:sz w:val="21"/>
                <w:szCs w:val="21"/>
                <w:lang w:bidi="en-US"/>
              </w:rPr>
            </w:pPr>
          </w:p>
          <w:p w14:paraId="4185AB41" w14:textId="414D25E9" w:rsidR="00C334A3" w:rsidRPr="005515C1" w:rsidRDefault="00C334A3" w:rsidP="00C334A3">
            <w:pPr>
              <w:jc w:val="both"/>
              <w:rPr>
                <w:rFonts w:ascii="Tahoma" w:hAnsi="Tahoma" w:cs="Tahoma"/>
                <w:sz w:val="21"/>
                <w:szCs w:val="21"/>
              </w:rPr>
            </w:pPr>
            <w:r w:rsidRPr="005515C1">
              <w:rPr>
                <w:rFonts w:ascii="Tahoma" w:hAnsi="Tahoma" w:cs="Tahoma"/>
                <w:sz w:val="21"/>
                <w:szCs w:val="21"/>
              </w:rPr>
              <w:t xml:space="preserve">Ce prix rémunère à l’unité </w:t>
            </w:r>
            <w:r w:rsidR="0070304C" w:rsidRPr="005515C1">
              <w:rPr>
                <w:rFonts w:ascii="Tahoma" w:hAnsi="Tahoma" w:cs="Tahoma"/>
                <w:sz w:val="21"/>
                <w:szCs w:val="21"/>
              </w:rPr>
              <w:t xml:space="preserve">la </w:t>
            </w:r>
            <w:r w:rsidRPr="005515C1">
              <w:rPr>
                <w:rFonts w:ascii="Tahoma" w:hAnsi="Tahoma" w:cs="Tahoma"/>
                <w:sz w:val="21"/>
                <w:szCs w:val="21"/>
              </w:rPr>
              <w:t>fourniture et pose des supports en fer pour poteau et toutes sujétions de pose.</w:t>
            </w:r>
          </w:p>
          <w:p w14:paraId="4007B0D5" w14:textId="77777777" w:rsidR="00C334A3" w:rsidRPr="005515C1" w:rsidRDefault="00C334A3" w:rsidP="00C334A3">
            <w:pPr>
              <w:jc w:val="both"/>
              <w:rPr>
                <w:rFonts w:ascii="Tahoma" w:hAnsi="Tahoma" w:cs="Tahoma"/>
                <w:sz w:val="21"/>
                <w:szCs w:val="21"/>
              </w:rPr>
            </w:pPr>
          </w:p>
          <w:p w14:paraId="581A21C1" w14:textId="0217BB84" w:rsidR="00C334A3" w:rsidRPr="005515C1" w:rsidRDefault="00C334A3" w:rsidP="00C334A3">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63816C26" w14:textId="77777777" w:rsidR="00C334A3" w:rsidRPr="005515C1" w:rsidRDefault="00C334A3" w:rsidP="00C334A3">
            <w:pPr>
              <w:rPr>
                <w:rFonts w:ascii="Tahoma" w:hAnsi="Tahoma" w:cs="Tahoma"/>
                <w:b/>
                <w:bCs/>
                <w:sz w:val="21"/>
                <w:szCs w:val="21"/>
              </w:rPr>
            </w:pPr>
          </w:p>
          <w:p w14:paraId="771EECA8" w14:textId="77777777" w:rsidR="00C334A3" w:rsidRPr="005515C1" w:rsidRDefault="00C334A3" w:rsidP="00C334A3">
            <w:pPr>
              <w:rPr>
                <w:rFonts w:ascii="Tahoma" w:hAnsi="Tahoma" w:cs="Tahoma"/>
                <w:b/>
                <w:bCs/>
                <w:sz w:val="21"/>
                <w:szCs w:val="21"/>
              </w:rPr>
            </w:pPr>
          </w:p>
          <w:p w14:paraId="7869EDBA" w14:textId="77777777" w:rsidR="00C334A3" w:rsidRPr="005515C1" w:rsidRDefault="00C334A3" w:rsidP="00C334A3">
            <w:pPr>
              <w:rPr>
                <w:rFonts w:ascii="Tahoma" w:hAnsi="Tahoma" w:cs="Tahoma"/>
                <w:b/>
                <w:bCs/>
                <w:sz w:val="21"/>
                <w:szCs w:val="21"/>
              </w:rPr>
            </w:pPr>
          </w:p>
          <w:p w14:paraId="2F15BFB3" w14:textId="77777777" w:rsidR="00C334A3" w:rsidRPr="005515C1" w:rsidRDefault="00C334A3" w:rsidP="00C334A3">
            <w:pPr>
              <w:rPr>
                <w:rFonts w:ascii="Tahoma" w:hAnsi="Tahoma" w:cs="Tahoma"/>
                <w:b/>
                <w:bCs/>
                <w:sz w:val="21"/>
                <w:szCs w:val="21"/>
              </w:rPr>
            </w:pPr>
          </w:p>
          <w:p w14:paraId="706810EA" w14:textId="77777777" w:rsidR="00C334A3" w:rsidRPr="005515C1" w:rsidRDefault="00C334A3" w:rsidP="00C334A3">
            <w:pPr>
              <w:rPr>
                <w:rFonts w:ascii="Tahoma" w:hAnsi="Tahoma" w:cs="Tahoma"/>
                <w:b/>
                <w:bCs/>
                <w:sz w:val="21"/>
                <w:szCs w:val="21"/>
              </w:rPr>
            </w:pPr>
          </w:p>
          <w:p w14:paraId="7D8DBFA7" w14:textId="635DC782" w:rsidR="00C334A3" w:rsidRPr="005515C1" w:rsidRDefault="00C334A3" w:rsidP="00C334A3">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41FE6201" w14:textId="77777777" w:rsidR="00C334A3" w:rsidRPr="005515C1" w:rsidRDefault="00C334A3" w:rsidP="00C334A3">
            <w:pPr>
              <w:rPr>
                <w:rFonts w:ascii="Tahoma" w:hAnsi="Tahoma" w:cs="Tahoma"/>
                <w:b/>
                <w:bCs/>
                <w:sz w:val="21"/>
                <w:szCs w:val="21"/>
              </w:rPr>
            </w:pPr>
          </w:p>
        </w:tc>
      </w:tr>
      <w:tr w:rsidR="005515C1" w:rsidRPr="005515C1" w14:paraId="42E508EF"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09B96567" w14:textId="1BE87373" w:rsidR="00C334A3" w:rsidRPr="005515C1" w:rsidRDefault="00C334A3" w:rsidP="00C334A3">
            <w:pPr>
              <w:jc w:val="center"/>
              <w:rPr>
                <w:rFonts w:ascii="Tahoma" w:hAnsi="Tahoma" w:cs="Tahoma"/>
                <w:b/>
                <w:bCs/>
                <w:sz w:val="21"/>
                <w:szCs w:val="21"/>
              </w:rPr>
            </w:pPr>
            <w:r w:rsidRPr="005515C1">
              <w:rPr>
                <w:rFonts w:ascii="Tahoma" w:hAnsi="Tahoma" w:cs="Tahoma"/>
                <w:b/>
                <w:bCs/>
                <w:sz w:val="21"/>
                <w:szCs w:val="21"/>
              </w:rPr>
              <w:t>303</w:t>
            </w:r>
          </w:p>
          <w:p w14:paraId="2873D758" w14:textId="77777777" w:rsidR="00C334A3" w:rsidRPr="005515C1" w:rsidRDefault="00C334A3" w:rsidP="00C334A3">
            <w:pPr>
              <w:jc w:val="center"/>
              <w:rPr>
                <w:rFonts w:ascii="Tahoma" w:hAnsi="Tahoma" w:cs="Tahoma"/>
                <w:sz w:val="21"/>
                <w:szCs w:val="21"/>
              </w:rPr>
            </w:pPr>
          </w:p>
          <w:p w14:paraId="7F1903E9" w14:textId="77777777" w:rsidR="00C334A3" w:rsidRPr="005515C1" w:rsidRDefault="00C334A3" w:rsidP="00C334A3">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7DB803A4"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fils de 2,5 mm d'origine y compris toues sujétion, pour les prises de courant y/c gaine flexible</w:t>
            </w:r>
          </w:p>
          <w:p w14:paraId="1770B07A" w14:textId="77777777" w:rsidR="00C334A3" w:rsidRPr="005515C1" w:rsidRDefault="00C334A3" w:rsidP="00C334A3">
            <w:pPr>
              <w:jc w:val="both"/>
              <w:rPr>
                <w:rFonts w:ascii="Tahoma" w:hAnsi="Tahoma" w:cs="Tahoma"/>
                <w:b/>
                <w:bCs/>
                <w:i/>
                <w:sz w:val="21"/>
                <w:szCs w:val="21"/>
                <w:lang w:bidi="en-US"/>
              </w:rPr>
            </w:pPr>
          </w:p>
          <w:p w14:paraId="592F0293" w14:textId="434AC2EA" w:rsidR="00C334A3" w:rsidRPr="005515C1" w:rsidRDefault="00C334A3" w:rsidP="00C334A3">
            <w:pPr>
              <w:jc w:val="both"/>
              <w:rPr>
                <w:rFonts w:ascii="Tahoma" w:hAnsi="Tahoma" w:cs="Tahoma"/>
                <w:sz w:val="21"/>
                <w:szCs w:val="21"/>
              </w:rPr>
            </w:pPr>
            <w:r w:rsidRPr="005515C1">
              <w:rPr>
                <w:rFonts w:ascii="Tahoma" w:hAnsi="Tahoma" w:cs="Tahoma"/>
                <w:sz w:val="21"/>
                <w:szCs w:val="21"/>
              </w:rPr>
              <w:t xml:space="preserve">Ce prix rémunère </w:t>
            </w:r>
            <w:r w:rsidR="0070304C" w:rsidRPr="005515C1">
              <w:rPr>
                <w:rFonts w:ascii="Tahoma" w:hAnsi="Tahoma" w:cs="Tahoma"/>
                <w:sz w:val="21"/>
                <w:szCs w:val="21"/>
              </w:rPr>
              <w:t xml:space="preserve">au rouleau la </w:t>
            </w:r>
            <w:r w:rsidR="00847B3A" w:rsidRPr="005515C1">
              <w:rPr>
                <w:rFonts w:ascii="Tahoma" w:hAnsi="Tahoma" w:cs="Tahoma"/>
                <w:sz w:val="21"/>
                <w:szCs w:val="21"/>
              </w:rPr>
              <w:t>fourniture</w:t>
            </w:r>
            <w:r w:rsidR="0070304C" w:rsidRPr="005515C1">
              <w:rPr>
                <w:rFonts w:ascii="Tahoma" w:hAnsi="Tahoma" w:cs="Tahoma"/>
                <w:sz w:val="21"/>
                <w:szCs w:val="21"/>
              </w:rPr>
              <w:t xml:space="preserve"> et l’installation d</w:t>
            </w:r>
            <w:r w:rsidRPr="005515C1">
              <w:rPr>
                <w:rFonts w:ascii="Tahoma" w:hAnsi="Tahoma" w:cs="Tahoma"/>
                <w:sz w:val="21"/>
                <w:szCs w:val="21"/>
              </w:rPr>
              <w:t>e</w:t>
            </w:r>
            <w:r w:rsidR="0070304C" w:rsidRPr="005515C1">
              <w:rPr>
                <w:rFonts w:ascii="Tahoma" w:hAnsi="Tahoma" w:cs="Tahoma"/>
                <w:sz w:val="21"/>
                <w:szCs w:val="21"/>
              </w:rPr>
              <w:t>s</w:t>
            </w:r>
            <w:r w:rsidRPr="005515C1">
              <w:rPr>
                <w:rFonts w:ascii="Tahoma" w:hAnsi="Tahoma" w:cs="Tahoma"/>
                <w:sz w:val="21"/>
                <w:szCs w:val="21"/>
              </w:rPr>
              <w:t xml:space="preserve"> </w:t>
            </w:r>
            <w:r w:rsidR="00847B3A" w:rsidRPr="005515C1">
              <w:rPr>
                <w:rFonts w:ascii="Tahoma" w:hAnsi="Tahoma" w:cs="Tahoma"/>
                <w:sz w:val="21"/>
                <w:szCs w:val="21"/>
              </w:rPr>
              <w:t>fils</w:t>
            </w:r>
            <w:r w:rsidRPr="005515C1">
              <w:rPr>
                <w:rFonts w:ascii="Tahoma" w:hAnsi="Tahoma" w:cs="Tahoma"/>
                <w:sz w:val="21"/>
                <w:szCs w:val="21"/>
              </w:rPr>
              <w:t xml:space="preserve"> TH 2,5 mm2 pour circuit de prises et toutes sujétions de pose.</w:t>
            </w:r>
          </w:p>
          <w:p w14:paraId="7B829B76" w14:textId="77777777" w:rsidR="00C334A3" w:rsidRPr="005515C1" w:rsidRDefault="00C334A3" w:rsidP="00C334A3">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5C930ACE" w14:textId="77777777" w:rsidR="00C334A3" w:rsidRPr="005515C1" w:rsidRDefault="00C334A3" w:rsidP="00C334A3">
            <w:pPr>
              <w:rPr>
                <w:rFonts w:ascii="Tahoma" w:hAnsi="Tahoma" w:cs="Tahoma"/>
                <w:sz w:val="21"/>
                <w:szCs w:val="21"/>
              </w:rPr>
            </w:pPr>
          </w:p>
          <w:p w14:paraId="1012744E" w14:textId="77777777" w:rsidR="00C334A3" w:rsidRPr="005515C1" w:rsidRDefault="00C334A3" w:rsidP="00C334A3">
            <w:pPr>
              <w:rPr>
                <w:rFonts w:ascii="Tahoma" w:hAnsi="Tahoma" w:cs="Tahoma"/>
                <w:sz w:val="21"/>
                <w:szCs w:val="21"/>
              </w:rPr>
            </w:pPr>
          </w:p>
          <w:p w14:paraId="2F04844B" w14:textId="77777777" w:rsidR="00C334A3" w:rsidRPr="005515C1" w:rsidRDefault="00C334A3" w:rsidP="00C334A3">
            <w:pPr>
              <w:rPr>
                <w:rFonts w:ascii="Tahoma" w:hAnsi="Tahoma" w:cs="Tahoma"/>
                <w:sz w:val="21"/>
                <w:szCs w:val="21"/>
              </w:rPr>
            </w:pPr>
          </w:p>
          <w:p w14:paraId="5B53EE50" w14:textId="77777777" w:rsidR="00C334A3" w:rsidRPr="005515C1" w:rsidRDefault="00C334A3" w:rsidP="00C334A3">
            <w:pPr>
              <w:rPr>
                <w:rFonts w:ascii="Tahoma" w:hAnsi="Tahoma" w:cs="Tahoma"/>
                <w:sz w:val="21"/>
                <w:szCs w:val="21"/>
              </w:rPr>
            </w:pPr>
          </w:p>
          <w:p w14:paraId="3DEA4E53" w14:textId="77777777" w:rsidR="00C334A3" w:rsidRPr="005515C1" w:rsidRDefault="00C334A3" w:rsidP="00C334A3">
            <w:pPr>
              <w:rPr>
                <w:rFonts w:ascii="Tahoma" w:hAnsi="Tahoma" w:cs="Tahoma"/>
                <w:sz w:val="21"/>
                <w:szCs w:val="21"/>
              </w:rPr>
            </w:pPr>
          </w:p>
          <w:p w14:paraId="2624672C" w14:textId="77777777" w:rsidR="00847B3A" w:rsidRPr="005515C1" w:rsidRDefault="00847B3A" w:rsidP="00C334A3">
            <w:pPr>
              <w:rPr>
                <w:rFonts w:ascii="Tahoma" w:hAnsi="Tahoma" w:cs="Tahoma"/>
                <w:sz w:val="21"/>
                <w:szCs w:val="21"/>
              </w:rPr>
            </w:pPr>
          </w:p>
          <w:p w14:paraId="60CBA922" w14:textId="77777777" w:rsidR="00C334A3" w:rsidRPr="005515C1" w:rsidRDefault="00C334A3" w:rsidP="00C334A3">
            <w:pPr>
              <w:rPr>
                <w:rFonts w:ascii="Tahoma" w:hAnsi="Tahoma" w:cs="Tahoma"/>
                <w:sz w:val="21"/>
                <w:szCs w:val="21"/>
              </w:rPr>
            </w:pPr>
          </w:p>
          <w:p w14:paraId="0024552C" w14:textId="77777777" w:rsidR="00C334A3" w:rsidRPr="005515C1" w:rsidRDefault="00C334A3" w:rsidP="00C334A3">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0CE427F8" w14:textId="77777777" w:rsidR="00C334A3" w:rsidRPr="005515C1" w:rsidRDefault="00C334A3" w:rsidP="00C334A3">
            <w:pPr>
              <w:jc w:val="center"/>
              <w:rPr>
                <w:rFonts w:ascii="Tahoma" w:hAnsi="Tahoma" w:cs="Tahoma"/>
                <w:b/>
                <w:bCs/>
                <w:sz w:val="21"/>
                <w:szCs w:val="21"/>
              </w:rPr>
            </w:pPr>
          </w:p>
          <w:p w14:paraId="27DE044D" w14:textId="77777777" w:rsidR="00C334A3" w:rsidRPr="005515C1" w:rsidRDefault="00C334A3" w:rsidP="00C334A3">
            <w:pPr>
              <w:jc w:val="center"/>
              <w:rPr>
                <w:rFonts w:ascii="Tahoma" w:hAnsi="Tahoma" w:cs="Tahoma"/>
                <w:sz w:val="21"/>
                <w:szCs w:val="21"/>
              </w:rPr>
            </w:pPr>
          </w:p>
          <w:p w14:paraId="0B57D076" w14:textId="77777777" w:rsidR="00C334A3" w:rsidRPr="005515C1" w:rsidRDefault="00C334A3" w:rsidP="00C334A3">
            <w:pPr>
              <w:rPr>
                <w:rFonts w:ascii="Tahoma" w:hAnsi="Tahoma" w:cs="Tahoma"/>
                <w:b/>
                <w:bCs/>
                <w:sz w:val="21"/>
                <w:szCs w:val="21"/>
              </w:rPr>
            </w:pPr>
          </w:p>
        </w:tc>
      </w:tr>
      <w:tr w:rsidR="005515C1" w:rsidRPr="005515C1" w14:paraId="540CED73"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679494A6" w14:textId="3B85FA04" w:rsidR="00C334A3" w:rsidRPr="005515C1" w:rsidRDefault="00C334A3" w:rsidP="00C334A3">
            <w:pPr>
              <w:jc w:val="center"/>
              <w:rPr>
                <w:rFonts w:ascii="Tahoma" w:hAnsi="Tahoma" w:cs="Tahoma"/>
                <w:sz w:val="21"/>
                <w:szCs w:val="21"/>
              </w:rPr>
            </w:pPr>
            <w:r w:rsidRPr="005515C1">
              <w:rPr>
                <w:rFonts w:ascii="Tahoma" w:hAnsi="Tahoma" w:cs="Tahoma"/>
                <w:b/>
                <w:sz w:val="21"/>
                <w:szCs w:val="21"/>
              </w:rPr>
              <w:t>304</w:t>
            </w:r>
          </w:p>
        </w:tc>
        <w:tc>
          <w:tcPr>
            <w:tcW w:w="6223" w:type="dxa"/>
            <w:tcBorders>
              <w:top w:val="nil"/>
              <w:left w:val="single" w:sz="4" w:space="0" w:color="auto"/>
              <w:bottom w:val="single" w:sz="4" w:space="0" w:color="auto"/>
              <w:right w:val="single" w:sz="4" w:space="0" w:color="auto"/>
            </w:tcBorders>
          </w:tcPr>
          <w:p w14:paraId="4A1781F7"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des lampes fluo MASDA de 120 </w:t>
            </w:r>
          </w:p>
          <w:p w14:paraId="02E1BC86" w14:textId="77777777" w:rsidR="00C334A3" w:rsidRPr="005515C1" w:rsidRDefault="00C334A3" w:rsidP="00C334A3">
            <w:pPr>
              <w:jc w:val="both"/>
              <w:rPr>
                <w:rFonts w:ascii="Tahoma" w:hAnsi="Tahoma" w:cs="Tahoma"/>
                <w:b/>
                <w:bCs/>
                <w:i/>
                <w:sz w:val="21"/>
                <w:szCs w:val="21"/>
                <w:lang w:bidi="en-US"/>
              </w:rPr>
            </w:pPr>
          </w:p>
          <w:p w14:paraId="290A015A" w14:textId="4FFFA7DE" w:rsidR="00C334A3" w:rsidRPr="005515C1" w:rsidRDefault="00C334A3" w:rsidP="00C334A3">
            <w:pPr>
              <w:jc w:val="both"/>
              <w:rPr>
                <w:rFonts w:ascii="Tahoma" w:hAnsi="Tahoma" w:cs="Tahoma"/>
                <w:sz w:val="21"/>
                <w:szCs w:val="21"/>
              </w:rPr>
            </w:pPr>
            <w:r w:rsidRPr="005515C1">
              <w:rPr>
                <w:rFonts w:ascii="Tahoma" w:hAnsi="Tahoma" w:cs="Tahoma"/>
                <w:sz w:val="21"/>
                <w:szCs w:val="21"/>
              </w:rPr>
              <w:t xml:space="preserve">Ce prix rémunère à l’unité la fourniture et la pose </w:t>
            </w:r>
            <w:r w:rsidR="00847B3A" w:rsidRPr="005515C1">
              <w:rPr>
                <w:rFonts w:ascii="Tahoma" w:hAnsi="Tahoma" w:cs="Tahoma"/>
                <w:sz w:val="21"/>
                <w:szCs w:val="21"/>
              </w:rPr>
              <w:t xml:space="preserve">des  </w:t>
            </w:r>
            <w:r w:rsidRPr="005515C1">
              <w:rPr>
                <w:rFonts w:ascii="Tahoma" w:hAnsi="Tahoma" w:cs="Tahoma"/>
                <w:sz w:val="21"/>
                <w:szCs w:val="21"/>
              </w:rPr>
              <w:t>lampes fluo MASDA de 120  et toutes sujétions.</w:t>
            </w:r>
          </w:p>
          <w:p w14:paraId="7FE294AA" w14:textId="77777777" w:rsidR="00C334A3" w:rsidRPr="005515C1" w:rsidRDefault="00C334A3" w:rsidP="00C334A3">
            <w:pPr>
              <w:jc w:val="both"/>
              <w:rPr>
                <w:rFonts w:ascii="Tahoma" w:hAnsi="Tahoma" w:cs="Tahoma"/>
                <w:sz w:val="21"/>
                <w:szCs w:val="21"/>
              </w:rPr>
            </w:pPr>
          </w:p>
          <w:p w14:paraId="326E2CBA" w14:textId="77777777" w:rsidR="00C334A3" w:rsidRPr="005515C1" w:rsidRDefault="00C334A3" w:rsidP="00C334A3">
            <w:pPr>
              <w:spacing w:before="240"/>
              <w:rPr>
                <w:rFonts w:ascii="Tahoma" w:hAnsi="Tahoma" w:cs="Tahoma"/>
                <w:b/>
                <w:sz w:val="21"/>
                <w:szCs w:val="21"/>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47B6B5DC" w14:textId="77777777" w:rsidR="00C334A3" w:rsidRPr="005515C1" w:rsidRDefault="00C334A3" w:rsidP="00C334A3">
            <w:pPr>
              <w:jc w:val="center"/>
              <w:rPr>
                <w:rFonts w:ascii="Tahoma" w:hAnsi="Tahoma" w:cs="Tahoma"/>
                <w:b/>
                <w:sz w:val="21"/>
                <w:szCs w:val="21"/>
              </w:rPr>
            </w:pPr>
          </w:p>
          <w:p w14:paraId="476B8E0A" w14:textId="77777777" w:rsidR="00C334A3" w:rsidRPr="005515C1" w:rsidRDefault="00C334A3" w:rsidP="00C334A3">
            <w:pPr>
              <w:jc w:val="center"/>
              <w:rPr>
                <w:rFonts w:ascii="Tahoma" w:hAnsi="Tahoma" w:cs="Tahoma"/>
                <w:b/>
                <w:sz w:val="21"/>
                <w:szCs w:val="21"/>
              </w:rPr>
            </w:pPr>
          </w:p>
          <w:p w14:paraId="0434FCAA" w14:textId="77777777" w:rsidR="00C334A3" w:rsidRPr="005515C1" w:rsidRDefault="00C334A3" w:rsidP="00C334A3">
            <w:pPr>
              <w:jc w:val="center"/>
              <w:rPr>
                <w:rFonts w:ascii="Tahoma" w:hAnsi="Tahoma" w:cs="Tahoma"/>
                <w:b/>
                <w:sz w:val="21"/>
                <w:szCs w:val="21"/>
              </w:rPr>
            </w:pPr>
          </w:p>
          <w:p w14:paraId="7FCDAFDD" w14:textId="77777777" w:rsidR="00C334A3" w:rsidRPr="005515C1" w:rsidRDefault="00C334A3" w:rsidP="00C334A3">
            <w:pPr>
              <w:jc w:val="center"/>
              <w:rPr>
                <w:rFonts w:ascii="Tahoma" w:hAnsi="Tahoma" w:cs="Tahoma"/>
                <w:b/>
                <w:sz w:val="21"/>
                <w:szCs w:val="21"/>
              </w:rPr>
            </w:pPr>
          </w:p>
          <w:p w14:paraId="10E0B4A3" w14:textId="77777777" w:rsidR="00C334A3" w:rsidRPr="005515C1" w:rsidRDefault="00C334A3" w:rsidP="00C334A3">
            <w:pPr>
              <w:jc w:val="center"/>
              <w:rPr>
                <w:rFonts w:ascii="Tahoma" w:hAnsi="Tahoma" w:cs="Tahoma"/>
                <w:b/>
                <w:sz w:val="21"/>
                <w:szCs w:val="21"/>
              </w:rPr>
            </w:pPr>
          </w:p>
          <w:p w14:paraId="177E94BA" w14:textId="77777777" w:rsidR="00C334A3" w:rsidRPr="005515C1" w:rsidRDefault="00C334A3" w:rsidP="00C334A3">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6E1C704B" w14:textId="77777777" w:rsidR="00C334A3" w:rsidRPr="005515C1" w:rsidRDefault="00C334A3" w:rsidP="00C334A3">
            <w:pPr>
              <w:rPr>
                <w:rFonts w:ascii="Tahoma" w:hAnsi="Tahoma" w:cs="Tahoma"/>
                <w:b/>
                <w:bCs/>
                <w:sz w:val="21"/>
                <w:szCs w:val="21"/>
              </w:rPr>
            </w:pPr>
          </w:p>
        </w:tc>
      </w:tr>
      <w:tr w:rsidR="005515C1" w:rsidRPr="005515C1" w14:paraId="355C141F"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0EFE2687" w14:textId="19B64116" w:rsidR="00C334A3" w:rsidRPr="005515C1" w:rsidRDefault="00C334A3" w:rsidP="00C334A3">
            <w:pPr>
              <w:jc w:val="center"/>
              <w:rPr>
                <w:rFonts w:ascii="Tahoma" w:hAnsi="Tahoma" w:cs="Tahoma"/>
                <w:b/>
                <w:sz w:val="21"/>
                <w:szCs w:val="21"/>
              </w:rPr>
            </w:pPr>
            <w:r w:rsidRPr="005515C1">
              <w:rPr>
                <w:rFonts w:ascii="Tahoma" w:hAnsi="Tahoma" w:cs="Tahoma"/>
                <w:b/>
                <w:sz w:val="21"/>
                <w:szCs w:val="21"/>
              </w:rPr>
              <w:t>305</w:t>
            </w:r>
          </w:p>
        </w:tc>
        <w:tc>
          <w:tcPr>
            <w:tcW w:w="6223" w:type="dxa"/>
            <w:tcBorders>
              <w:top w:val="nil"/>
              <w:left w:val="single" w:sz="4" w:space="0" w:color="auto"/>
              <w:bottom w:val="single" w:sz="4" w:space="0" w:color="auto"/>
              <w:right w:val="single" w:sz="4" w:space="0" w:color="auto"/>
            </w:tcBorders>
          </w:tcPr>
          <w:p w14:paraId="4718C30A"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des lampes fluo MASDA de 60 </w:t>
            </w:r>
          </w:p>
          <w:p w14:paraId="1BFF20BD" w14:textId="52DB705A" w:rsidR="00C334A3" w:rsidRPr="005515C1" w:rsidRDefault="00C334A3" w:rsidP="00C334A3">
            <w:pPr>
              <w:jc w:val="both"/>
              <w:rPr>
                <w:rFonts w:ascii="Tahoma" w:hAnsi="Tahoma" w:cs="Tahoma"/>
                <w:sz w:val="21"/>
                <w:szCs w:val="21"/>
              </w:rPr>
            </w:pPr>
            <w:r w:rsidRPr="005515C1">
              <w:rPr>
                <w:rFonts w:ascii="Tahoma" w:hAnsi="Tahoma" w:cs="Tahoma"/>
                <w:sz w:val="21"/>
                <w:szCs w:val="21"/>
              </w:rPr>
              <w:t xml:space="preserve">Ce prix rémunère à l’unité la fourniture et la pose </w:t>
            </w:r>
            <w:r w:rsidR="00847B3A" w:rsidRPr="005515C1">
              <w:rPr>
                <w:rFonts w:ascii="Tahoma" w:hAnsi="Tahoma" w:cs="Tahoma"/>
                <w:sz w:val="21"/>
                <w:szCs w:val="21"/>
              </w:rPr>
              <w:t xml:space="preserve">des </w:t>
            </w:r>
            <w:r w:rsidRPr="005515C1">
              <w:rPr>
                <w:rFonts w:ascii="Tahoma" w:hAnsi="Tahoma" w:cs="Tahoma"/>
                <w:sz w:val="21"/>
                <w:szCs w:val="21"/>
              </w:rPr>
              <w:t>lampes fluo MASDA de 60  et toutes sujétions.</w:t>
            </w:r>
          </w:p>
          <w:p w14:paraId="2597BECA" w14:textId="77777777" w:rsidR="00C334A3" w:rsidRPr="005515C1" w:rsidRDefault="00C334A3" w:rsidP="00C334A3">
            <w:pPr>
              <w:jc w:val="both"/>
              <w:rPr>
                <w:rFonts w:ascii="Tahoma" w:hAnsi="Tahoma" w:cs="Tahoma"/>
                <w:sz w:val="21"/>
                <w:szCs w:val="21"/>
              </w:rPr>
            </w:pPr>
          </w:p>
          <w:p w14:paraId="497F13D7"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2B28EB62" w14:textId="77777777" w:rsidR="00C334A3" w:rsidRPr="005515C1" w:rsidRDefault="00C334A3" w:rsidP="00C334A3">
            <w:pPr>
              <w:jc w:val="center"/>
              <w:rPr>
                <w:rFonts w:ascii="Tahoma" w:hAnsi="Tahoma" w:cs="Tahoma"/>
                <w:b/>
                <w:sz w:val="21"/>
                <w:szCs w:val="21"/>
              </w:rPr>
            </w:pPr>
          </w:p>
          <w:p w14:paraId="778FCEAB" w14:textId="77777777" w:rsidR="00C334A3" w:rsidRPr="005515C1" w:rsidRDefault="00C334A3" w:rsidP="00847B3A">
            <w:pPr>
              <w:rPr>
                <w:rFonts w:ascii="Tahoma" w:hAnsi="Tahoma" w:cs="Tahoma"/>
                <w:b/>
                <w:sz w:val="21"/>
                <w:szCs w:val="21"/>
              </w:rPr>
            </w:pPr>
          </w:p>
          <w:p w14:paraId="62F873A0" w14:textId="77777777" w:rsidR="00C334A3" w:rsidRPr="005515C1" w:rsidRDefault="00C334A3" w:rsidP="00C334A3">
            <w:pPr>
              <w:jc w:val="center"/>
              <w:rPr>
                <w:rFonts w:ascii="Tahoma" w:hAnsi="Tahoma" w:cs="Tahoma"/>
                <w:b/>
                <w:sz w:val="21"/>
                <w:szCs w:val="21"/>
              </w:rPr>
            </w:pPr>
          </w:p>
          <w:p w14:paraId="7078A48D" w14:textId="77777777" w:rsidR="00C334A3" w:rsidRPr="005515C1" w:rsidRDefault="00C334A3" w:rsidP="00C334A3">
            <w:pPr>
              <w:jc w:val="center"/>
              <w:rPr>
                <w:rFonts w:ascii="Tahoma" w:hAnsi="Tahoma" w:cs="Tahoma"/>
                <w:b/>
                <w:sz w:val="21"/>
                <w:szCs w:val="21"/>
              </w:rPr>
            </w:pPr>
          </w:p>
          <w:p w14:paraId="5F4DB6D9" w14:textId="77777777" w:rsidR="00C334A3" w:rsidRPr="005515C1" w:rsidRDefault="00C334A3" w:rsidP="00C334A3">
            <w:pPr>
              <w:jc w:val="center"/>
              <w:rPr>
                <w:rFonts w:ascii="Tahoma" w:hAnsi="Tahoma" w:cs="Tahoma"/>
                <w:b/>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436C85F6" w14:textId="77777777" w:rsidR="00C334A3" w:rsidRPr="005515C1" w:rsidRDefault="00C334A3" w:rsidP="00C334A3">
            <w:pPr>
              <w:rPr>
                <w:rFonts w:ascii="Tahoma" w:hAnsi="Tahoma" w:cs="Tahoma"/>
                <w:b/>
                <w:bCs/>
                <w:sz w:val="21"/>
                <w:szCs w:val="21"/>
              </w:rPr>
            </w:pPr>
          </w:p>
        </w:tc>
      </w:tr>
      <w:tr w:rsidR="005515C1" w:rsidRPr="005515C1" w14:paraId="7B561E78"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287CB65D" w14:textId="0C9C5C3E" w:rsidR="00C334A3" w:rsidRPr="005515C1" w:rsidRDefault="00C334A3" w:rsidP="00C334A3">
            <w:pPr>
              <w:jc w:val="center"/>
              <w:rPr>
                <w:rFonts w:ascii="Tahoma" w:hAnsi="Tahoma" w:cs="Tahoma"/>
                <w:sz w:val="21"/>
                <w:szCs w:val="21"/>
              </w:rPr>
            </w:pPr>
            <w:r w:rsidRPr="005515C1">
              <w:rPr>
                <w:rFonts w:ascii="Tahoma" w:hAnsi="Tahoma" w:cs="Tahoma"/>
                <w:b/>
                <w:bCs/>
                <w:sz w:val="21"/>
                <w:szCs w:val="21"/>
              </w:rPr>
              <w:t>306</w:t>
            </w:r>
          </w:p>
        </w:tc>
        <w:tc>
          <w:tcPr>
            <w:tcW w:w="6223" w:type="dxa"/>
            <w:tcBorders>
              <w:top w:val="nil"/>
              <w:left w:val="single" w:sz="4" w:space="0" w:color="auto"/>
              <w:bottom w:val="single" w:sz="4" w:space="0" w:color="auto"/>
              <w:right w:val="single" w:sz="4" w:space="0" w:color="auto"/>
            </w:tcBorders>
          </w:tcPr>
          <w:p w14:paraId="536CE41A"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d'un ensemble des petites pièces: multi neuf, interrupteurs, prises de courant…</w:t>
            </w:r>
          </w:p>
          <w:p w14:paraId="13779CE1" w14:textId="77777777" w:rsidR="00C334A3" w:rsidRPr="005515C1" w:rsidRDefault="00C334A3" w:rsidP="00C334A3">
            <w:pPr>
              <w:jc w:val="both"/>
              <w:rPr>
                <w:rFonts w:ascii="Tahoma" w:hAnsi="Tahoma" w:cs="Tahoma"/>
                <w:b/>
                <w:bCs/>
                <w:i/>
                <w:sz w:val="21"/>
                <w:szCs w:val="21"/>
                <w:lang w:bidi="en-US"/>
              </w:rPr>
            </w:pPr>
          </w:p>
          <w:p w14:paraId="6ECA18A3" w14:textId="3F2BA960" w:rsidR="00C334A3" w:rsidRPr="005515C1" w:rsidRDefault="007A4F24" w:rsidP="00C334A3">
            <w:pPr>
              <w:jc w:val="both"/>
              <w:rPr>
                <w:rFonts w:ascii="Tahoma" w:hAnsi="Tahoma" w:cs="Tahoma"/>
                <w:sz w:val="21"/>
                <w:szCs w:val="21"/>
              </w:rPr>
            </w:pPr>
            <w:r w:rsidRPr="005515C1">
              <w:rPr>
                <w:rFonts w:ascii="Tahoma" w:hAnsi="Tahoma" w:cs="Tahoma"/>
                <w:sz w:val="21"/>
                <w:szCs w:val="21"/>
              </w:rPr>
              <w:t>Ce prix rémunère à l’ensemble</w:t>
            </w:r>
            <w:r w:rsidR="00847B3A" w:rsidRPr="005515C1">
              <w:rPr>
                <w:rFonts w:ascii="Tahoma" w:hAnsi="Tahoma" w:cs="Tahoma"/>
                <w:sz w:val="21"/>
                <w:szCs w:val="21"/>
              </w:rPr>
              <w:t xml:space="preserve"> la </w:t>
            </w:r>
            <w:r w:rsidR="00C334A3" w:rsidRPr="005515C1">
              <w:rPr>
                <w:rFonts w:ascii="Tahoma" w:hAnsi="Tahoma" w:cs="Tahoma"/>
                <w:sz w:val="21"/>
                <w:szCs w:val="21"/>
              </w:rPr>
              <w:t xml:space="preserve"> fourniture et installation d'un ensemble des petites pièces: multi neuf, interrupteurs, prises de courant et toutes sujétions.</w:t>
            </w:r>
          </w:p>
          <w:p w14:paraId="5A200832" w14:textId="77777777" w:rsidR="00C334A3" w:rsidRPr="005515C1" w:rsidRDefault="00C334A3" w:rsidP="00C334A3">
            <w:pPr>
              <w:jc w:val="both"/>
              <w:rPr>
                <w:rFonts w:ascii="Tahoma" w:hAnsi="Tahoma" w:cs="Tahoma"/>
                <w:sz w:val="21"/>
                <w:szCs w:val="21"/>
              </w:rPr>
            </w:pPr>
          </w:p>
          <w:p w14:paraId="19E73E0F" w14:textId="581C4E00" w:rsidR="00C334A3" w:rsidRPr="005515C1" w:rsidRDefault="007A4F24" w:rsidP="00C334A3">
            <w:pPr>
              <w:spacing w:before="240"/>
              <w:rPr>
                <w:rFonts w:ascii="Tahoma" w:hAnsi="Tahoma" w:cs="Tahoma"/>
                <w:b/>
                <w:sz w:val="21"/>
                <w:szCs w:val="21"/>
              </w:rPr>
            </w:pPr>
            <w:r w:rsidRPr="005515C1">
              <w:rPr>
                <w:rFonts w:ascii="Tahoma" w:hAnsi="Tahoma" w:cs="Tahoma"/>
                <w:b/>
                <w:bCs/>
                <w:sz w:val="21"/>
                <w:szCs w:val="21"/>
              </w:rPr>
              <w:t>L’ensemble</w:t>
            </w:r>
            <w:r w:rsidR="00C334A3" w:rsidRPr="005515C1">
              <w:rPr>
                <w:rFonts w:ascii="Tahoma" w:hAnsi="Tahoma" w:cs="Tahoma"/>
                <w:b/>
                <w:bCs/>
                <w:sz w:val="21"/>
                <w:szCs w:val="21"/>
              </w:rPr>
              <w:t xml:space="preserve"> à :                                            francs CFA</w:t>
            </w:r>
          </w:p>
        </w:tc>
        <w:tc>
          <w:tcPr>
            <w:tcW w:w="850" w:type="dxa"/>
            <w:tcBorders>
              <w:top w:val="nil"/>
              <w:left w:val="single" w:sz="4" w:space="0" w:color="auto"/>
              <w:bottom w:val="single" w:sz="4" w:space="0" w:color="auto"/>
              <w:right w:val="single" w:sz="4" w:space="0" w:color="auto"/>
            </w:tcBorders>
          </w:tcPr>
          <w:p w14:paraId="57447B66" w14:textId="77777777" w:rsidR="00C334A3" w:rsidRPr="005515C1" w:rsidRDefault="00C334A3" w:rsidP="00C334A3">
            <w:pPr>
              <w:jc w:val="center"/>
              <w:rPr>
                <w:rFonts w:ascii="Tahoma" w:hAnsi="Tahoma" w:cs="Tahoma"/>
                <w:b/>
                <w:bCs/>
                <w:sz w:val="21"/>
                <w:szCs w:val="21"/>
              </w:rPr>
            </w:pPr>
          </w:p>
          <w:p w14:paraId="793EC980" w14:textId="77777777" w:rsidR="00C334A3" w:rsidRPr="005515C1" w:rsidRDefault="00C334A3" w:rsidP="00C334A3">
            <w:pPr>
              <w:rPr>
                <w:rFonts w:ascii="Tahoma" w:hAnsi="Tahoma" w:cs="Tahoma"/>
                <w:b/>
                <w:bCs/>
                <w:sz w:val="21"/>
                <w:szCs w:val="21"/>
              </w:rPr>
            </w:pPr>
          </w:p>
          <w:p w14:paraId="78C51E58" w14:textId="77777777" w:rsidR="00C334A3" w:rsidRPr="005515C1" w:rsidRDefault="00C334A3" w:rsidP="00C334A3">
            <w:pPr>
              <w:rPr>
                <w:rFonts w:ascii="Tahoma" w:hAnsi="Tahoma" w:cs="Tahoma"/>
                <w:b/>
                <w:bCs/>
                <w:sz w:val="21"/>
                <w:szCs w:val="21"/>
              </w:rPr>
            </w:pPr>
          </w:p>
          <w:p w14:paraId="3D2A1712" w14:textId="77777777" w:rsidR="00C334A3" w:rsidRPr="005515C1" w:rsidRDefault="00C334A3" w:rsidP="00C334A3">
            <w:pPr>
              <w:jc w:val="center"/>
              <w:rPr>
                <w:rFonts w:ascii="Tahoma" w:hAnsi="Tahoma" w:cs="Tahoma"/>
                <w:b/>
                <w:bCs/>
                <w:sz w:val="21"/>
                <w:szCs w:val="21"/>
              </w:rPr>
            </w:pPr>
          </w:p>
          <w:p w14:paraId="12C3E62F" w14:textId="77777777" w:rsidR="00C334A3" w:rsidRPr="005515C1" w:rsidRDefault="00C334A3" w:rsidP="00C334A3">
            <w:pPr>
              <w:jc w:val="center"/>
              <w:rPr>
                <w:rFonts w:ascii="Tahoma" w:hAnsi="Tahoma" w:cs="Tahoma"/>
                <w:b/>
                <w:bCs/>
                <w:sz w:val="21"/>
                <w:szCs w:val="21"/>
              </w:rPr>
            </w:pPr>
          </w:p>
          <w:p w14:paraId="006247FC" w14:textId="77777777" w:rsidR="00C334A3" w:rsidRPr="005515C1" w:rsidRDefault="00C334A3" w:rsidP="00C334A3">
            <w:pPr>
              <w:jc w:val="center"/>
              <w:rPr>
                <w:rFonts w:ascii="Tahoma" w:hAnsi="Tahoma" w:cs="Tahoma"/>
                <w:b/>
                <w:bCs/>
                <w:sz w:val="21"/>
                <w:szCs w:val="21"/>
              </w:rPr>
            </w:pPr>
          </w:p>
          <w:p w14:paraId="557036C8" w14:textId="77777777" w:rsidR="00C334A3" w:rsidRPr="005515C1" w:rsidRDefault="00C334A3" w:rsidP="00C334A3">
            <w:pPr>
              <w:jc w:val="center"/>
              <w:rPr>
                <w:rFonts w:ascii="Tahoma" w:hAnsi="Tahoma" w:cs="Tahoma"/>
                <w:b/>
                <w:bCs/>
                <w:sz w:val="21"/>
                <w:szCs w:val="21"/>
              </w:rPr>
            </w:pPr>
          </w:p>
          <w:p w14:paraId="4CF28540" w14:textId="079B78BD" w:rsidR="00C334A3" w:rsidRPr="005515C1" w:rsidRDefault="007A4F24" w:rsidP="00C334A3">
            <w:pPr>
              <w:jc w:val="center"/>
              <w:rPr>
                <w:rFonts w:ascii="Tahoma" w:hAnsi="Tahoma" w:cs="Tahoma"/>
                <w:b/>
                <w:sz w:val="21"/>
                <w:szCs w:val="21"/>
              </w:rPr>
            </w:pPr>
            <w:proofErr w:type="spellStart"/>
            <w:r w:rsidRPr="005515C1">
              <w:rPr>
                <w:rFonts w:ascii="Tahoma" w:hAnsi="Tahoma" w:cs="Tahoma"/>
                <w:b/>
                <w:bCs/>
                <w:sz w:val="21"/>
                <w:szCs w:val="21"/>
              </w:rPr>
              <w:t>ens</w:t>
            </w:r>
            <w:proofErr w:type="spellEnd"/>
          </w:p>
        </w:tc>
        <w:tc>
          <w:tcPr>
            <w:tcW w:w="1843" w:type="dxa"/>
            <w:tcBorders>
              <w:top w:val="nil"/>
              <w:left w:val="single" w:sz="4" w:space="0" w:color="auto"/>
              <w:bottom w:val="single" w:sz="4" w:space="0" w:color="auto"/>
              <w:right w:val="single" w:sz="4" w:space="0" w:color="auto"/>
            </w:tcBorders>
          </w:tcPr>
          <w:p w14:paraId="0EEED460" w14:textId="77777777" w:rsidR="00C334A3" w:rsidRPr="005515C1" w:rsidRDefault="00C334A3" w:rsidP="00C334A3">
            <w:pPr>
              <w:rPr>
                <w:rFonts w:ascii="Tahoma" w:hAnsi="Tahoma" w:cs="Tahoma"/>
                <w:b/>
                <w:bCs/>
                <w:sz w:val="21"/>
                <w:szCs w:val="21"/>
              </w:rPr>
            </w:pPr>
          </w:p>
        </w:tc>
      </w:tr>
      <w:tr w:rsidR="005515C1" w:rsidRPr="005515C1" w14:paraId="1BDD2262"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31DBD941" w14:textId="77777777" w:rsidR="00C334A3" w:rsidRPr="005515C1" w:rsidRDefault="00C334A3" w:rsidP="00C334A3">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tcPr>
          <w:p w14:paraId="5A2A6F99" w14:textId="77777777" w:rsidR="00C334A3" w:rsidRPr="005515C1" w:rsidRDefault="00C334A3" w:rsidP="00C334A3">
            <w:pPr>
              <w:rPr>
                <w:rFonts w:ascii="Tahoma" w:hAnsi="Tahoma" w:cs="Tahoma"/>
                <w:b/>
                <w:sz w:val="21"/>
                <w:szCs w:val="21"/>
              </w:rPr>
            </w:pPr>
            <w:r w:rsidRPr="005515C1">
              <w:rPr>
                <w:rFonts w:ascii="Tahoma" w:hAnsi="Tahoma" w:cs="Tahoma"/>
                <w:b/>
                <w:sz w:val="21"/>
                <w:szCs w:val="21"/>
              </w:rPr>
              <w:t>LOT  400 : PEINTURE</w:t>
            </w:r>
          </w:p>
        </w:tc>
        <w:tc>
          <w:tcPr>
            <w:tcW w:w="850" w:type="dxa"/>
            <w:tcBorders>
              <w:top w:val="single" w:sz="4" w:space="0" w:color="auto"/>
              <w:left w:val="single" w:sz="4" w:space="0" w:color="auto"/>
              <w:bottom w:val="single" w:sz="4" w:space="0" w:color="auto"/>
              <w:right w:val="single" w:sz="4" w:space="0" w:color="auto"/>
            </w:tcBorders>
          </w:tcPr>
          <w:p w14:paraId="29082A62" w14:textId="77777777" w:rsidR="00C334A3" w:rsidRPr="005515C1" w:rsidRDefault="00C334A3" w:rsidP="00C334A3">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394EB75C" w14:textId="77777777" w:rsidR="00C334A3" w:rsidRPr="005515C1" w:rsidRDefault="00C334A3" w:rsidP="00C334A3">
            <w:pPr>
              <w:jc w:val="center"/>
              <w:rPr>
                <w:rFonts w:ascii="Tahoma" w:hAnsi="Tahoma" w:cs="Tahoma"/>
                <w:b/>
                <w:sz w:val="21"/>
                <w:szCs w:val="21"/>
              </w:rPr>
            </w:pPr>
          </w:p>
        </w:tc>
      </w:tr>
      <w:tr w:rsidR="005515C1" w:rsidRPr="005515C1" w14:paraId="3AE2EF0F"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0D7CDAE7" w14:textId="77777777" w:rsidR="00C334A3" w:rsidRPr="005515C1" w:rsidRDefault="00C334A3" w:rsidP="00C334A3">
            <w:pPr>
              <w:rPr>
                <w:rFonts w:ascii="Tahoma" w:hAnsi="Tahoma" w:cs="Tahoma"/>
                <w:sz w:val="21"/>
                <w:szCs w:val="21"/>
              </w:rPr>
            </w:pPr>
            <w:r w:rsidRPr="005515C1">
              <w:rPr>
                <w:rFonts w:ascii="Tahoma" w:hAnsi="Tahoma" w:cs="Tahoma"/>
                <w:b/>
                <w:sz w:val="21"/>
                <w:szCs w:val="21"/>
              </w:rPr>
              <w:t>401</w:t>
            </w:r>
          </w:p>
        </w:tc>
        <w:tc>
          <w:tcPr>
            <w:tcW w:w="6223" w:type="dxa"/>
            <w:tcBorders>
              <w:top w:val="single" w:sz="4" w:space="0" w:color="auto"/>
              <w:left w:val="single" w:sz="4" w:space="0" w:color="auto"/>
              <w:bottom w:val="single" w:sz="4" w:space="0" w:color="auto"/>
              <w:right w:val="single" w:sz="4" w:space="0" w:color="auto"/>
            </w:tcBorders>
          </w:tcPr>
          <w:p w14:paraId="09E68678" w14:textId="77777777" w:rsidR="00C334A3" w:rsidRPr="005515C1" w:rsidRDefault="00C334A3" w:rsidP="00C334A3">
            <w:pPr>
              <w:rPr>
                <w:rFonts w:ascii="Tahoma" w:hAnsi="Tahoma" w:cs="Tahoma"/>
                <w:b/>
                <w:sz w:val="21"/>
                <w:szCs w:val="21"/>
              </w:rPr>
            </w:pPr>
            <w:r w:rsidRPr="005515C1">
              <w:rPr>
                <w:rFonts w:ascii="Tahoma" w:hAnsi="Tahoma" w:cs="Tahoma"/>
                <w:b/>
                <w:sz w:val="21"/>
                <w:szCs w:val="21"/>
              </w:rPr>
              <w:t xml:space="preserve">Décapage de la couche vétuste </w:t>
            </w:r>
          </w:p>
          <w:p w14:paraId="6BC1660F" w14:textId="77777777" w:rsidR="00C334A3" w:rsidRPr="005515C1" w:rsidRDefault="00C334A3" w:rsidP="00C334A3">
            <w:pPr>
              <w:rPr>
                <w:rFonts w:ascii="Tahoma" w:hAnsi="Tahoma" w:cs="Tahoma"/>
                <w:b/>
                <w:sz w:val="21"/>
                <w:szCs w:val="21"/>
              </w:rPr>
            </w:pPr>
          </w:p>
          <w:p w14:paraId="75753DB0" w14:textId="77777777" w:rsidR="00C334A3" w:rsidRPr="005515C1" w:rsidRDefault="00C334A3" w:rsidP="00C334A3">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2DCC8D0A" w14:textId="77777777" w:rsidR="00C334A3" w:rsidRPr="005515C1" w:rsidRDefault="00C334A3" w:rsidP="00C334A3">
            <w:pPr>
              <w:rPr>
                <w:rFonts w:ascii="Tahoma" w:hAnsi="Tahoma" w:cs="Tahoma"/>
                <w:b/>
                <w:sz w:val="21"/>
                <w:szCs w:val="21"/>
              </w:rPr>
            </w:pPr>
          </w:p>
          <w:p w14:paraId="1B4B751A" w14:textId="77777777" w:rsidR="00C334A3" w:rsidRPr="005515C1" w:rsidRDefault="00C334A3" w:rsidP="00C334A3">
            <w:pPr>
              <w:rPr>
                <w:rFonts w:ascii="Tahoma" w:hAnsi="Tahoma" w:cs="Tahoma"/>
                <w:b/>
                <w:sz w:val="21"/>
                <w:szCs w:val="21"/>
              </w:rPr>
            </w:pPr>
          </w:p>
          <w:p w14:paraId="38D83053" w14:textId="77777777" w:rsidR="00C334A3" w:rsidRPr="005515C1" w:rsidRDefault="00C334A3" w:rsidP="00C334A3">
            <w:pPr>
              <w:rPr>
                <w:rFonts w:ascii="Tahoma" w:hAnsi="Tahoma" w:cs="Tahoma"/>
                <w:b/>
                <w:sz w:val="21"/>
                <w:szCs w:val="21"/>
              </w:rPr>
            </w:pPr>
            <w:r w:rsidRPr="005515C1">
              <w:rPr>
                <w:rFonts w:ascii="Tahoma" w:hAnsi="Tahoma" w:cs="Tahoma"/>
                <w:b/>
                <w:sz w:val="21"/>
                <w:szCs w:val="21"/>
              </w:rPr>
              <w:t>Le mètre carré à :                              francs CFA</w:t>
            </w:r>
          </w:p>
          <w:p w14:paraId="58C2BDBD" w14:textId="77777777" w:rsidR="00C334A3" w:rsidRPr="005515C1" w:rsidRDefault="00C334A3" w:rsidP="00C334A3">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41F5D07B" w14:textId="77777777" w:rsidR="00C334A3" w:rsidRPr="005515C1" w:rsidRDefault="00C334A3" w:rsidP="00C334A3">
            <w:pPr>
              <w:jc w:val="center"/>
              <w:rPr>
                <w:rFonts w:ascii="Tahoma" w:hAnsi="Tahoma" w:cs="Tahoma"/>
                <w:b/>
                <w:sz w:val="21"/>
                <w:szCs w:val="21"/>
              </w:rPr>
            </w:pPr>
          </w:p>
          <w:p w14:paraId="0E4BC9D7" w14:textId="77777777" w:rsidR="00C334A3" w:rsidRPr="005515C1" w:rsidRDefault="00C334A3" w:rsidP="00C334A3">
            <w:pPr>
              <w:jc w:val="center"/>
              <w:rPr>
                <w:rFonts w:ascii="Tahoma" w:hAnsi="Tahoma" w:cs="Tahoma"/>
                <w:b/>
                <w:sz w:val="21"/>
                <w:szCs w:val="21"/>
              </w:rPr>
            </w:pPr>
          </w:p>
          <w:p w14:paraId="0C8AF7B4" w14:textId="77777777" w:rsidR="00C334A3" w:rsidRPr="005515C1" w:rsidRDefault="00C334A3" w:rsidP="00C334A3">
            <w:pPr>
              <w:jc w:val="center"/>
              <w:rPr>
                <w:rFonts w:ascii="Tahoma" w:hAnsi="Tahoma" w:cs="Tahoma"/>
                <w:b/>
                <w:sz w:val="21"/>
                <w:szCs w:val="21"/>
              </w:rPr>
            </w:pPr>
          </w:p>
          <w:p w14:paraId="4A4D6984" w14:textId="77777777" w:rsidR="00C334A3" w:rsidRPr="005515C1" w:rsidRDefault="00C334A3" w:rsidP="00C334A3">
            <w:pPr>
              <w:jc w:val="center"/>
              <w:rPr>
                <w:rFonts w:ascii="Tahoma" w:hAnsi="Tahoma" w:cs="Tahoma"/>
                <w:b/>
                <w:sz w:val="21"/>
                <w:szCs w:val="21"/>
              </w:rPr>
            </w:pPr>
          </w:p>
          <w:p w14:paraId="16D5BE7A" w14:textId="77777777" w:rsidR="00C334A3" w:rsidRPr="005515C1" w:rsidRDefault="00C334A3" w:rsidP="00C334A3">
            <w:pPr>
              <w:jc w:val="center"/>
              <w:rPr>
                <w:rFonts w:ascii="Tahoma" w:hAnsi="Tahoma" w:cs="Tahoma"/>
                <w:b/>
                <w:sz w:val="21"/>
                <w:szCs w:val="21"/>
              </w:rPr>
            </w:pPr>
          </w:p>
          <w:p w14:paraId="20F919C6" w14:textId="77777777" w:rsidR="00C334A3" w:rsidRPr="005515C1" w:rsidRDefault="00C334A3" w:rsidP="00C334A3">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0F5E9766" w14:textId="77777777" w:rsidR="00C334A3" w:rsidRPr="005515C1" w:rsidRDefault="00C334A3" w:rsidP="00C334A3">
            <w:pPr>
              <w:jc w:val="center"/>
              <w:rPr>
                <w:rFonts w:ascii="Tahoma" w:hAnsi="Tahoma" w:cs="Tahoma"/>
                <w:b/>
                <w:sz w:val="21"/>
                <w:szCs w:val="21"/>
              </w:rPr>
            </w:pPr>
          </w:p>
        </w:tc>
      </w:tr>
      <w:tr w:rsidR="005515C1" w:rsidRPr="005515C1" w14:paraId="474A5597"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2EF9E579" w14:textId="77777777" w:rsidR="00C334A3" w:rsidRPr="005515C1" w:rsidRDefault="00C334A3" w:rsidP="00C334A3">
            <w:pPr>
              <w:rPr>
                <w:rFonts w:ascii="Tahoma" w:hAnsi="Tahoma" w:cs="Tahoma"/>
                <w:sz w:val="21"/>
                <w:szCs w:val="21"/>
              </w:rPr>
            </w:pPr>
            <w:r w:rsidRPr="005515C1">
              <w:rPr>
                <w:rFonts w:ascii="Tahoma" w:hAnsi="Tahoma" w:cs="Tahoma"/>
                <w:b/>
                <w:sz w:val="21"/>
                <w:szCs w:val="21"/>
              </w:rPr>
              <w:t>402</w:t>
            </w:r>
          </w:p>
        </w:tc>
        <w:tc>
          <w:tcPr>
            <w:tcW w:w="6223" w:type="dxa"/>
            <w:tcBorders>
              <w:top w:val="single" w:sz="4" w:space="0" w:color="auto"/>
              <w:left w:val="single" w:sz="4" w:space="0" w:color="auto"/>
              <w:bottom w:val="single" w:sz="4" w:space="0" w:color="auto"/>
              <w:right w:val="single" w:sz="4" w:space="0" w:color="auto"/>
            </w:tcBorders>
          </w:tcPr>
          <w:p w14:paraId="43E51053"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 xml:space="preserve">pantex 1800 en bicouche pour murs extérieurs y/c plinthe </w:t>
            </w:r>
          </w:p>
          <w:p w14:paraId="45B010ED" w14:textId="77777777" w:rsidR="00C334A3" w:rsidRPr="005515C1" w:rsidRDefault="00C334A3" w:rsidP="00C334A3">
            <w:pPr>
              <w:jc w:val="both"/>
              <w:rPr>
                <w:rFonts w:ascii="Tahoma" w:hAnsi="Tahoma" w:cs="Tahoma"/>
                <w:b/>
                <w:bCs/>
                <w:i/>
                <w:sz w:val="21"/>
                <w:szCs w:val="21"/>
                <w:lang w:bidi="en-US"/>
              </w:rPr>
            </w:pPr>
          </w:p>
          <w:p w14:paraId="0E862699" w14:textId="77777777" w:rsidR="00C334A3" w:rsidRPr="005515C1" w:rsidRDefault="00C334A3" w:rsidP="00C334A3">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B836E88" w14:textId="77777777" w:rsidR="00C334A3" w:rsidRPr="005515C1" w:rsidRDefault="00C334A3" w:rsidP="00C334A3">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0C344508" w14:textId="77777777" w:rsidR="00C334A3" w:rsidRPr="005515C1" w:rsidRDefault="00C334A3" w:rsidP="00C334A3">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4C48ED6B" w14:textId="77777777" w:rsidR="00C334A3" w:rsidRPr="005515C1" w:rsidRDefault="00C334A3" w:rsidP="00C334A3">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24C8ED7A" w14:textId="77777777" w:rsidR="00C334A3" w:rsidRPr="005515C1" w:rsidRDefault="00C334A3" w:rsidP="00C334A3">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4B4B1F5C" w14:textId="77777777" w:rsidR="00C334A3" w:rsidRPr="005515C1" w:rsidRDefault="00C334A3" w:rsidP="00C334A3">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1BFEF58C" w14:textId="77777777" w:rsidR="00C334A3" w:rsidRPr="005515C1" w:rsidRDefault="00C334A3" w:rsidP="00C334A3">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1F1ECFA2" w14:textId="77777777" w:rsidR="00C334A3" w:rsidRPr="005515C1" w:rsidRDefault="00C334A3" w:rsidP="00C334A3">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C10302C" w14:textId="77777777" w:rsidR="00C334A3" w:rsidRPr="005515C1" w:rsidRDefault="00C334A3" w:rsidP="00C334A3">
            <w:pPr>
              <w:rPr>
                <w:rFonts w:ascii="Tahoma" w:hAnsi="Tahoma" w:cs="Tahoma"/>
                <w:sz w:val="21"/>
                <w:szCs w:val="21"/>
              </w:rPr>
            </w:pPr>
            <w:r w:rsidRPr="005515C1">
              <w:rPr>
                <w:rFonts w:ascii="Tahoma" w:hAnsi="Tahoma" w:cs="Tahoma"/>
                <w:sz w:val="21"/>
                <w:szCs w:val="21"/>
              </w:rPr>
              <w:t>Et toutes les sujétions</w:t>
            </w:r>
          </w:p>
          <w:p w14:paraId="1414FC47" w14:textId="77777777" w:rsidR="00C334A3" w:rsidRPr="005515C1" w:rsidRDefault="00C334A3" w:rsidP="00C334A3">
            <w:pPr>
              <w:rPr>
                <w:rFonts w:ascii="Tahoma" w:hAnsi="Tahoma" w:cs="Tahoma"/>
                <w:sz w:val="21"/>
                <w:szCs w:val="21"/>
              </w:rPr>
            </w:pPr>
          </w:p>
          <w:p w14:paraId="041EDFAD" w14:textId="77777777" w:rsidR="00C334A3" w:rsidRPr="005515C1" w:rsidRDefault="00C334A3" w:rsidP="00C334A3">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2F77A5F2" w14:textId="77777777" w:rsidR="00C334A3" w:rsidRPr="005515C1" w:rsidRDefault="00C334A3" w:rsidP="00C334A3">
            <w:pPr>
              <w:rPr>
                <w:rFonts w:ascii="Tahoma" w:hAnsi="Tahoma" w:cs="Tahoma"/>
                <w:b/>
                <w:sz w:val="21"/>
                <w:szCs w:val="21"/>
              </w:rPr>
            </w:pPr>
          </w:p>
          <w:p w14:paraId="1C26144D" w14:textId="77777777" w:rsidR="00C334A3" w:rsidRPr="005515C1" w:rsidRDefault="00C334A3" w:rsidP="00C334A3">
            <w:pPr>
              <w:rPr>
                <w:rFonts w:ascii="Tahoma" w:hAnsi="Tahoma" w:cs="Tahoma"/>
                <w:b/>
                <w:sz w:val="21"/>
                <w:szCs w:val="21"/>
              </w:rPr>
            </w:pPr>
          </w:p>
          <w:p w14:paraId="7BE58A36" w14:textId="77777777" w:rsidR="00C334A3" w:rsidRPr="005515C1" w:rsidRDefault="00C334A3" w:rsidP="00C334A3">
            <w:pPr>
              <w:rPr>
                <w:rFonts w:ascii="Tahoma" w:hAnsi="Tahoma" w:cs="Tahoma"/>
                <w:b/>
                <w:sz w:val="21"/>
                <w:szCs w:val="21"/>
              </w:rPr>
            </w:pPr>
          </w:p>
          <w:p w14:paraId="2FF43B52" w14:textId="77777777" w:rsidR="00C334A3" w:rsidRPr="005515C1" w:rsidRDefault="00C334A3" w:rsidP="00C334A3">
            <w:pPr>
              <w:rPr>
                <w:rFonts w:ascii="Tahoma" w:hAnsi="Tahoma" w:cs="Tahoma"/>
                <w:b/>
                <w:sz w:val="21"/>
                <w:szCs w:val="21"/>
              </w:rPr>
            </w:pPr>
          </w:p>
          <w:p w14:paraId="47947C73" w14:textId="77777777" w:rsidR="00C334A3" w:rsidRPr="005515C1" w:rsidRDefault="00C334A3" w:rsidP="00C334A3">
            <w:pPr>
              <w:rPr>
                <w:rFonts w:ascii="Tahoma" w:hAnsi="Tahoma" w:cs="Tahoma"/>
                <w:b/>
                <w:sz w:val="21"/>
                <w:szCs w:val="21"/>
              </w:rPr>
            </w:pPr>
          </w:p>
          <w:p w14:paraId="26772271" w14:textId="77777777" w:rsidR="00C334A3" w:rsidRPr="005515C1" w:rsidRDefault="00C334A3" w:rsidP="00C334A3">
            <w:pPr>
              <w:rPr>
                <w:rFonts w:ascii="Tahoma" w:hAnsi="Tahoma" w:cs="Tahoma"/>
                <w:b/>
                <w:sz w:val="21"/>
                <w:szCs w:val="21"/>
              </w:rPr>
            </w:pPr>
          </w:p>
          <w:p w14:paraId="43711AA6" w14:textId="77777777" w:rsidR="00C334A3" w:rsidRPr="005515C1" w:rsidRDefault="00C334A3" w:rsidP="00C334A3">
            <w:pPr>
              <w:rPr>
                <w:rFonts w:ascii="Tahoma" w:hAnsi="Tahoma" w:cs="Tahoma"/>
                <w:b/>
                <w:sz w:val="21"/>
                <w:szCs w:val="21"/>
              </w:rPr>
            </w:pPr>
          </w:p>
          <w:p w14:paraId="651824B9" w14:textId="77777777" w:rsidR="00C334A3" w:rsidRPr="005515C1" w:rsidRDefault="00C334A3" w:rsidP="00C334A3">
            <w:pPr>
              <w:rPr>
                <w:rFonts w:ascii="Tahoma" w:hAnsi="Tahoma" w:cs="Tahoma"/>
                <w:b/>
                <w:sz w:val="21"/>
                <w:szCs w:val="21"/>
              </w:rPr>
            </w:pPr>
          </w:p>
          <w:p w14:paraId="6A45C5EA" w14:textId="77777777" w:rsidR="00C334A3" w:rsidRPr="005515C1" w:rsidRDefault="00C334A3" w:rsidP="00C334A3">
            <w:pPr>
              <w:rPr>
                <w:rFonts w:ascii="Tahoma" w:hAnsi="Tahoma" w:cs="Tahoma"/>
                <w:b/>
                <w:sz w:val="21"/>
                <w:szCs w:val="21"/>
              </w:rPr>
            </w:pPr>
          </w:p>
          <w:p w14:paraId="11C693C1" w14:textId="77777777" w:rsidR="00C334A3" w:rsidRPr="005515C1" w:rsidRDefault="00C334A3" w:rsidP="00C334A3">
            <w:pPr>
              <w:rPr>
                <w:rFonts w:ascii="Tahoma" w:hAnsi="Tahoma" w:cs="Tahoma"/>
                <w:b/>
                <w:sz w:val="21"/>
                <w:szCs w:val="21"/>
              </w:rPr>
            </w:pPr>
          </w:p>
          <w:p w14:paraId="0A1EFC41" w14:textId="77777777" w:rsidR="00C334A3" w:rsidRPr="005515C1" w:rsidRDefault="00C334A3" w:rsidP="00C334A3">
            <w:pPr>
              <w:rPr>
                <w:rFonts w:ascii="Tahoma" w:hAnsi="Tahoma" w:cs="Tahoma"/>
                <w:b/>
                <w:sz w:val="21"/>
                <w:szCs w:val="21"/>
              </w:rPr>
            </w:pPr>
          </w:p>
          <w:p w14:paraId="61BFF25F" w14:textId="77777777" w:rsidR="00C334A3" w:rsidRPr="005515C1" w:rsidRDefault="00C334A3" w:rsidP="00C334A3">
            <w:pPr>
              <w:rPr>
                <w:rFonts w:ascii="Tahoma" w:hAnsi="Tahoma" w:cs="Tahoma"/>
                <w:b/>
                <w:sz w:val="21"/>
                <w:szCs w:val="21"/>
              </w:rPr>
            </w:pPr>
          </w:p>
          <w:p w14:paraId="1BC21F86" w14:textId="77777777" w:rsidR="00C334A3" w:rsidRPr="005515C1" w:rsidRDefault="00C334A3" w:rsidP="00C334A3">
            <w:pPr>
              <w:rPr>
                <w:rFonts w:ascii="Tahoma" w:hAnsi="Tahoma" w:cs="Tahoma"/>
                <w:b/>
                <w:sz w:val="21"/>
                <w:szCs w:val="21"/>
              </w:rPr>
            </w:pPr>
          </w:p>
          <w:p w14:paraId="01401892" w14:textId="77777777" w:rsidR="00C334A3" w:rsidRPr="005515C1" w:rsidRDefault="00C334A3" w:rsidP="00C334A3">
            <w:pPr>
              <w:rPr>
                <w:rFonts w:ascii="Tahoma" w:hAnsi="Tahoma" w:cs="Tahoma"/>
                <w:b/>
                <w:sz w:val="21"/>
                <w:szCs w:val="21"/>
              </w:rPr>
            </w:pPr>
          </w:p>
          <w:p w14:paraId="12FB580F" w14:textId="77777777" w:rsidR="00C334A3" w:rsidRPr="005515C1" w:rsidRDefault="00C334A3" w:rsidP="00C334A3">
            <w:pPr>
              <w:rPr>
                <w:rFonts w:ascii="Tahoma" w:hAnsi="Tahoma" w:cs="Tahoma"/>
                <w:b/>
                <w:sz w:val="21"/>
                <w:szCs w:val="21"/>
              </w:rPr>
            </w:pPr>
          </w:p>
          <w:p w14:paraId="4F6DE1B6" w14:textId="77777777" w:rsidR="00C334A3" w:rsidRPr="005515C1" w:rsidRDefault="00C334A3" w:rsidP="00C334A3">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4578D32E" w14:textId="77777777" w:rsidR="00C334A3" w:rsidRPr="005515C1" w:rsidRDefault="00C334A3" w:rsidP="00C334A3">
            <w:pPr>
              <w:jc w:val="center"/>
              <w:rPr>
                <w:rFonts w:ascii="Tahoma" w:hAnsi="Tahoma" w:cs="Tahoma"/>
                <w:b/>
                <w:sz w:val="21"/>
                <w:szCs w:val="21"/>
              </w:rPr>
            </w:pPr>
          </w:p>
        </w:tc>
      </w:tr>
      <w:tr w:rsidR="005515C1" w:rsidRPr="005515C1" w14:paraId="4CB98D5E"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09C25F72" w14:textId="77777777" w:rsidR="00C334A3" w:rsidRPr="005515C1" w:rsidRDefault="00C334A3" w:rsidP="00C334A3">
            <w:pPr>
              <w:rPr>
                <w:rFonts w:ascii="Tahoma" w:hAnsi="Tahoma" w:cs="Tahoma"/>
                <w:b/>
                <w:sz w:val="21"/>
                <w:szCs w:val="21"/>
              </w:rPr>
            </w:pPr>
            <w:r w:rsidRPr="005515C1">
              <w:rPr>
                <w:rFonts w:ascii="Tahoma" w:hAnsi="Tahoma" w:cs="Tahoma"/>
                <w:b/>
                <w:sz w:val="21"/>
                <w:szCs w:val="21"/>
              </w:rPr>
              <w:t>403</w:t>
            </w:r>
          </w:p>
        </w:tc>
        <w:tc>
          <w:tcPr>
            <w:tcW w:w="6223" w:type="dxa"/>
            <w:tcBorders>
              <w:top w:val="single" w:sz="4" w:space="0" w:color="auto"/>
              <w:left w:val="single" w:sz="4" w:space="0" w:color="auto"/>
              <w:bottom w:val="single" w:sz="4" w:space="0" w:color="auto"/>
              <w:right w:val="single" w:sz="4" w:space="0" w:color="auto"/>
            </w:tcBorders>
          </w:tcPr>
          <w:p w14:paraId="00D446E0"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Pantex 800 en bicouche pour mur intérieurs plus plafond</w:t>
            </w:r>
          </w:p>
          <w:p w14:paraId="6AAFA42A" w14:textId="77777777" w:rsidR="00C334A3" w:rsidRPr="005515C1" w:rsidRDefault="00C334A3" w:rsidP="00C334A3">
            <w:pPr>
              <w:jc w:val="both"/>
              <w:rPr>
                <w:rFonts w:ascii="Tahoma" w:hAnsi="Tahoma" w:cs="Tahoma"/>
                <w:b/>
                <w:bCs/>
                <w:i/>
                <w:sz w:val="21"/>
                <w:szCs w:val="21"/>
                <w:lang w:bidi="en-US"/>
              </w:rPr>
            </w:pPr>
          </w:p>
          <w:p w14:paraId="6F39C037" w14:textId="77777777" w:rsidR="00C334A3" w:rsidRPr="005515C1" w:rsidRDefault="00C334A3" w:rsidP="00C334A3">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158FE4EF" w14:textId="77777777" w:rsidR="00C334A3" w:rsidRPr="005515C1" w:rsidRDefault="00C334A3" w:rsidP="00C334A3">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C4E6E7A" w14:textId="77777777" w:rsidR="00C334A3" w:rsidRPr="005515C1" w:rsidRDefault="00C334A3" w:rsidP="00C334A3">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7F12D5C" w14:textId="77777777" w:rsidR="00C334A3" w:rsidRPr="005515C1" w:rsidRDefault="00C334A3" w:rsidP="00C334A3">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7A6629F7" w14:textId="77777777" w:rsidR="00C334A3" w:rsidRPr="005515C1" w:rsidRDefault="00C334A3" w:rsidP="00C334A3">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sur le plafond ;</w:t>
            </w:r>
          </w:p>
          <w:p w14:paraId="3C64D933" w14:textId="77777777" w:rsidR="00C334A3" w:rsidRPr="005515C1" w:rsidRDefault="00C334A3" w:rsidP="00C334A3">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03ED45BC" w14:textId="77777777" w:rsidR="00C334A3" w:rsidRPr="005515C1" w:rsidRDefault="00C334A3" w:rsidP="00C334A3">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4098E65C" w14:textId="77777777" w:rsidR="00C334A3" w:rsidRPr="005515C1" w:rsidRDefault="00C334A3" w:rsidP="00C334A3">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44CA1F94" w14:textId="77777777" w:rsidR="00C334A3" w:rsidRPr="005515C1" w:rsidRDefault="00C334A3" w:rsidP="00C334A3">
            <w:pPr>
              <w:rPr>
                <w:rFonts w:ascii="Tahoma" w:hAnsi="Tahoma" w:cs="Tahoma"/>
                <w:sz w:val="21"/>
                <w:szCs w:val="21"/>
              </w:rPr>
            </w:pPr>
            <w:r w:rsidRPr="005515C1">
              <w:rPr>
                <w:rFonts w:ascii="Tahoma" w:hAnsi="Tahoma" w:cs="Tahoma"/>
                <w:sz w:val="21"/>
                <w:szCs w:val="21"/>
              </w:rPr>
              <w:t>Et toutes les sujétions</w:t>
            </w:r>
          </w:p>
          <w:p w14:paraId="192A4789" w14:textId="77777777" w:rsidR="00C334A3" w:rsidRPr="005515C1" w:rsidRDefault="00C334A3" w:rsidP="00C334A3">
            <w:pPr>
              <w:rPr>
                <w:rFonts w:ascii="Tahoma" w:hAnsi="Tahoma" w:cs="Tahoma"/>
                <w:sz w:val="21"/>
                <w:szCs w:val="21"/>
              </w:rPr>
            </w:pPr>
          </w:p>
          <w:p w14:paraId="06071349"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587B9A0E" w14:textId="77777777" w:rsidR="00C334A3" w:rsidRPr="005515C1" w:rsidRDefault="00C334A3" w:rsidP="00C334A3">
            <w:pPr>
              <w:rPr>
                <w:rFonts w:ascii="Tahoma" w:hAnsi="Tahoma" w:cs="Tahoma"/>
                <w:b/>
                <w:sz w:val="21"/>
                <w:szCs w:val="21"/>
              </w:rPr>
            </w:pPr>
          </w:p>
          <w:p w14:paraId="18D1F051" w14:textId="77777777" w:rsidR="00C334A3" w:rsidRPr="005515C1" w:rsidRDefault="00C334A3" w:rsidP="00C334A3">
            <w:pPr>
              <w:rPr>
                <w:rFonts w:ascii="Tahoma" w:hAnsi="Tahoma" w:cs="Tahoma"/>
                <w:b/>
                <w:sz w:val="21"/>
                <w:szCs w:val="21"/>
              </w:rPr>
            </w:pPr>
          </w:p>
          <w:p w14:paraId="48FD161D" w14:textId="77777777" w:rsidR="00C334A3" w:rsidRPr="005515C1" w:rsidRDefault="00C334A3" w:rsidP="00C334A3">
            <w:pPr>
              <w:rPr>
                <w:rFonts w:ascii="Tahoma" w:hAnsi="Tahoma" w:cs="Tahoma"/>
                <w:b/>
                <w:sz w:val="21"/>
                <w:szCs w:val="21"/>
              </w:rPr>
            </w:pPr>
          </w:p>
          <w:p w14:paraId="30462357" w14:textId="77777777" w:rsidR="00C334A3" w:rsidRPr="005515C1" w:rsidRDefault="00C334A3" w:rsidP="00C334A3">
            <w:pPr>
              <w:rPr>
                <w:rFonts w:ascii="Tahoma" w:hAnsi="Tahoma" w:cs="Tahoma"/>
                <w:b/>
                <w:sz w:val="21"/>
                <w:szCs w:val="21"/>
              </w:rPr>
            </w:pPr>
          </w:p>
          <w:p w14:paraId="0DC67B0E" w14:textId="77777777" w:rsidR="00C334A3" w:rsidRPr="005515C1" w:rsidRDefault="00C334A3" w:rsidP="00C334A3">
            <w:pPr>
              <w:rPr>
                <w:rFonts w:ascii="Tahoma" w:hAnsi="Tahoma" w:cs="Tahoma"/>
                <w:b/>
                <w:sz w:val="21"/>
                <w:szCs w:val="21"/>
              </w:rPr>
            </w:pPr>
          </w:p>
          <w:p w14:paraId="126B6F47" w14:textId="77777777" w:rsidR="00C334A3" w:rsidRPr="005515C1" w:rsidRDefault="00C334A3" w:rsidP="00C334A3">
            <w:pPr>
              <w:rPr>
                <w:rFonts w:ascii="Tahoma" w:hAnsi="Tahoma" w:cs="Tahoma"/>
                <w:b/>
                <w:sz w:val="21"/>
                <w:szCs w:val="21"/>
              </w:rPr>
            </w:pPr>
          </w:p>
          <w:p w14:paraId="3E98AA32" w14:textId="77777777" w:rsidR="00C334A3" w:rsidRPr="005515C1" w:rsidRDefault="00C334A3" w:rsidP="00C334A3">
            <w:pPr>
              <w:rPr>
                <w:rFonts w:ascii="Tahoma" w:hAnsi="Tahoma" w:cs="Tahoma"/>
                <w:b/>
                <w:sz w:val="21"/>
                <w:szCs w:val="21"/>
              </w:rPr>
            </w:pPr>
          </w:p>
          <w:p w14:paraId="01C60ADF" w14:textId="77777777" w:rsidR="00C334A3" w:rsidRPr="005515C1" w:rsidRDefault="00C334A3" w:rsidP="00C334A3">
            <w:pPr>
              <w:rPr>
                <w:rFonts w:ascii="Tahoma" w:hAnsi="Tahoma" w:cs="Tahoma"/>
                <w:b/>
                <w:sz w:val="21"/>
                <w:szCs w:val="21"/>
              </w:rPr>
            </w:pPr>
          </w:p>
          <w:p w14:paraId="259BC429" w14:textId="77777777" w:rsidR="00C334A3" w:rsidRPr="005515C1" w:rsidRDefault="00C334A3" w:rsidP="00C334A3">
            <w:pPr>
              <w:rPr>
                <w:rFonts w:ascii="Tahoma" w:hAnsi="Tahoma" w:cs="Tahoma"/>
                <w:b/>
                <w:sz w:val="21"/>
                <w:szCs w:val="21"/>
              </w:rPr>
            </w:pPr>
          </w:p>
          <w:p w14:paraId="63C126BF" w14:textId="77777777" w:rsidR="00C334A3" w:rsidRPr="005515C1" w:rsidRDefault="00C334A3" w:rsidP="00C334A3">
            <w:pPr>
              <w:rPr>
                <w:rFonts w:ascii="Tahoma" w:hAnsi="Tahoma" w:cs="Tahoma"/>
                <w:b/>
                <w:sz w:val="21"/>
                <w:szCs w:val="21"/>
              </w:rPr>
            </w:pPr>
          </w:p>
          <w:p w14:paraId="03F853AB" w14:textId="77777777" w:rsidR="00C334A3" w:rsidRPr="005515C1" w:rsidRDefault="00C334A3" w:rsidP="00C334A3">
            <w:pPr>
              <w:rPr>
                <w:rFonts w:ascii="Tahoma" w:hAnsi="Tahoma" w:cs="Tahoma"/>
                <w:b/>
                <w:sz w:val="21"/>
                <w:szCs w:val="21"/>
              </w:rPr>
            </w:pPr>
          </w:p>
          <w:p w14:paraId="68AE7846" w14:textId="77777777" w:rsidR="00C334A3" w:rsidRPr="005515C1" w:rsidRDefault="00C334A3" w:rsidP="00C334A3">
            <w:pPr>
              <w:rPr>
                <w:rFonts w:ascii="Tahoma" w:hAnsi="Tahoma" w:cs="Tahoma"/>
                <w:b/>
                <w:sz w:val="21"/>
                <w:szCs w:val="21"/>
              </w:rPr>
            </w:pPr>
          </w:p>
          <w:p w14:paraId="0848F544" w14:textId="77777777" w:rsidR="00C334A3" w:rsidRPr="005515C1" w:rsidRDefault="00C334A3" w:rsidP="00C334A3">
            <w:pPr>
              <w:rPr>
                <w:rFonts w:ascii="Tahoma" w:hAnsi="Tahoma" w:cs="Tahoma"/>
                <w:b/>
                <w:sz w:val="21"/>
                <w:szCs w:val="21"/>
              </w:rPr>
            </w:pPr>
          </w:p>
          <w:p w14:paraId="71F5F164" w14:textId="77777777" w:rsidR="00C334A3" w:rsidRPr="005515C1" w:rsidRDefault="00C334A3" w:rsidP="00C334A3">
            <w:pPr>
              <w:rPr>
                <w:rFonts w:ascii="Tahoma" w:hAnsi="Tahoma" w:cs="Tahoma"/>
                <w:b/>
                <w:sz w:val="21"/>
                <w:szCs w:val="21"/>
              </w:rPr>
            </w:pPr>
          </w:p>
          <w:p w14:paraId="033A724F" w14:textId="77777777" w:rsidR="00C334A3" w:rsidRPr="005515C1" w:rsidRDefault="00C334A3" w:rsidP="00C334A3">
            <w:pPr>
              <w:rPr>
                <w:rFonts w:ascii="Tahoma" w:hAnsi="Tahoma" w:cs="Tahoma"/>
                <w:b/>
                <w:sz w:val="21"/>
                <w:szCs w:val="21"/>
              </w:rPr>
            </w:pPr>
          </w:p>
          <w:p w14:paraId="743FE03E" w14:textId="77777777" w:rsidR="00C334A3" w:rsidRPr="005515C1" w:rsidRDefault="00C334A3" w:rsidP="00C334A3">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18A966C" w14:textId="77777777" w:rsidR="00C334A3" w:rsidRPr="005515C1" w:rsidRDefault="00C334A3" w:rsidP="00C334A3">
            <w:pPr>
              <w:jc w:val="center"/>
              <w:rPr>
                <w:rFonts w:ascii="Tahoma" w:hAnsi="Tahoma" w:cs="Tahoma"/>
                <w:b/>
                <w:sz w:val="21"/>
                <w:szCs w:val="21"/>
              </w:rPr>
            </w:pPr>
          </w:p>
        </w:tc>
      </w:tr>
      <w:tr w:rsidR="005515C1" w:rsidRPr="005515C1" w14:paraId="2396B2BB"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05712AB7" w14:textId="77777777" w:rsidR="00C334A3" w:rsidRPr="005515C1" w:rsidRDefault="00C334A3" w:rsidP="00C334A3">
            <w:pPr>
              <w:rPr>
                <w:rFonts w:ascii="Tahoma" w:hAnsi="Tahoma" w:cs="Tahoma"/>
                <w:sz w:val="21"/>
                <w:szCs w:val="21"/>
              </w:rPr>
            </w:pPr>
            <w:r w:rsidRPr="005515C1">
              <w:rPr>
                <w:rFonts w:ascii="Tahoma" w:hAnsi="Tahoma" w:cs="Tahoma"/>
                <w:b/>
                <w:sz w:val="21"/>
                <w:szCs w:val="21"/>
              </w:rPr>
              <w:t>404</w:t>
            </w:r>
          </w:p>
        </w:tc>
        <w:tc>
          <w:tcPr>
            <w:tcW w:w="6223" w:type="dxa"/>
            <w:tcBorders>
              <w:top w:val="single" w:sz="4" w:space="0" w:color="auto"/>
              <w:left w:val="single" w:sz="4" w:space="0" w:color="auto"/>
              <w:bottom w:val="single" w:sz="4" w:space="0" w:color="auto"/>
              <w:right w:val="single" w:sz="4" w:space="0" w:color="auto"/>
            </w:tcBorders>
          </w:tcPr>
          <w:p w14:paraId="6180609B"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badigeonnage des tableaux à l'ardoisier</w:t>
            </w:r>
          </w:p>
          <w:p w14:paraId="15070802" w14:textId="77777777" w:rsidR="00C334A3" w:rsidRPr="005515C1" w:rsidRDefault="00C334A3" w:rsidP="00C334A3">
            <w:pPr>
              <w:jc w:val="both"/>
              <w:rPr>
                <w:rFonts w:ascii="Tahoma" w:hAnsi="Tahoma" w:cs="Tahoma"/>
                <w:b/>
                <w:bCs/>
                <w:i/>
                <w:sz w:val="21"/>
                <w:szCs w:val="21"/>
                <w:lang w:bidi="en-US"/>
              </w:rPr>
            </w:pPr>
          </w:p>
          <w:p w14:paraId="49CAE534" w14:textId="77777777" w:rsidR="00C334A3" w:rsidRPr="005515C1" w:rsidRDefault="00C334A3" w:rsidP="00C334A3">
            <w:pPr>
              <w:jc w:val="both"/>
              <w:rPr>
                <w:rFonts w:ascii="Tahoma" w:hAnsi="Tahoma" w:cs="Tahoma"/>
                <w:sz w:val="21"/>
                <w:szCs w:val="21"/>
              </w:rPr>
            </w:pPr>
            <w:r w:rsidRPr="005515C1">
              <w:rPr>
                <w:rFonts w:ascii="Tahoma" w:hAnsi="Tahoma" w:cs="Tahoma"/>
                <w:sz w:val="21"/>
                <w:szCs w:val="21"/>
              </w:rPr>
              <w:t>Ce prix rémunère au mètre carré le badigeonnage des tableaux à l'ardoisier</w:t>
            </w:r>
          </w:p>
          <w:p w14:paraId="07C7E9BD" w14:textId="77777777" w:rsidR="00C334A3" w:rsidRPr="005515C1" w:rsidRDefault="00C334A3" w:rsidP="00C334A3">
            <w:pPr>
              <w:jc w:val="both"/>
              <w:rPr>
                <w:rFonts w:ascii="Tahoma" w:hAnsi="Tahoma" w:cs="Tahoma"/>
                <w:sz w:val="21"/>
                <w:szCs w:val="21"/>
              </w:rPr>
            </w:pPr>
            <w:r w:rsidRPr="005515C1">
              <w:rPr>
                <w:rFonts w:ascii="Tahoma" w:hAnsi="Tahoma" w:cs="Tahoma"/>
                <w:sz w:val="21"/>
                <w:szCs w:val="21"/>
              </w:rPr>
              <w:t>. Il comprend :</w:t>
            </w:r>
          </w:p>
          <w:p w14:paraId="1B5EB614" w14:textId="77777777" w:rsidR="00C334A3" w:rsidRPr="005515C1" w:rsidRDefault="00C334A3" w:rsidP="00C334A3">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1B7BDC82" w14:textId="77777777" w:rsidR="00C334A3" w:rsidRPr="005515C1" w:rsidRDefault="00C334A3" w:rsidP="00C334A3">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9C72663" w14:textId="77777777" w:rsidR="00C334A3" w:rsidRPr="005515C1" w:rsidRDefault="00C334A3" w:rsidP="00C334A3">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w:t>
            </w:r>
            <w:proofErr w:type="spellStart"/>
            <w:r w:rsidRPr="005515C1">
              <w:rPr>
                <w:rFonts w:ascii="Tahoma" w:hAnsi="Tahoma" w:cs="Tahoma"/>
                <w:sz w:val="21"/>
                <w:szCs w:val="21"/>
              </w:rPr>
              <w:t>ardoisine</w:t>
            </w:r>
            <w:proofErr w:type="spellEnd"/>
            <w:r w:rsidRPr="005515C1">
              <w:rPr>
                <w:rFonts w:ascii="Tahoma" w:hAnsi="Tahoma" w:cs="Tahoma"/>
                <w:sz w:val="21"/>
                <w:szCs w:val="21"/>
              </w:rPr>
              <w:t>.</w:t>
            </w:r>
          </w:p>
          <w:p w14:paraId="6818A8E3" w14:textId="77777777" w:rsidR="00C334A3" w:rsidRPr="005515C1" w:rsidRDefault="00C334A3" w:rsidP="00C334A3">
            <w:pPr>
              <w:rPr>
                <w:rFonts w:ascii="Tahoma" w:hAnsi="Tahoma" w:cs="Tahoma"/>
                <w:sz w:val="21"/>
                <w:szCs w:val="21"/>
              </w:rPr>
            </w:pPr>
            <w:r w:rsidRPr="005515C1">
              <w:rPr>
                <w:rFonts w:ascii="Tahoma" w:hAnsi="Tahoma" w:cs="Tahoma"/>
                <w:sz w:val="21"/>
                <w:szCs w:val="21"/>
              </w:rPr>
              <w:t>Et toutes les sujétions.</w:t>
            </w:r>
          </w:p>
          <w:p w14:paraId="1513EF4C" w14:textId="77777777" w:rsidR="00C334A3" w:rsidRPr="005515C1" w:rsidRDefault="00C334A3" w:rsidP="00C334A3">
            <w:pPr>
              <w:rPr>
                <w:rFonts w:ascii="Tahoma" w:hAnsi="Tahoma" w:cs="Tahoma"/>
                <w:sz w:val="21"/>
                <w:szCs w:val="21"/>
              </w:rPr>
            </w:pPr>
          </w:p>
          <w:p w14:paraId="38D0007D" w14:textId="77777777" w:rsidR="00C334A3" w:rsidRPr="005515C1" w:rsidRDefault="00C334A3" w:rsidP="00C334A3">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1EAF98FF" w14:textId="77777777" w:rsidR="00C334A3" w:rsidRPr="005515C1" w:rsidRDefault="00C334A3" w:rsidP="00C334A3">
            <w:pPr>
              <w:rPr>
                <w:rFonts w:ascii="Tahoma" w:hAnsi="Tahoma" w:cs="Tahoma"/>
                <w:b/>
                <w:sz w:val="21"/>
                <w:szCs w:val="21"/>
              </w:rPr>
            </w:pPr>
          </w:p>
          <w:p w14:paraId="518D4374" w14:textId="77777777" w:rsidR="00C334A3" w:rsidRPr="005515C1" w:rsidRDefault="00C334A3" w:rsidP="00C334A3">
            <w:pPr>
              <w:rPr>
                <w:rFonts w:ascii="Tahoma" w:hAnsi="Tahoma" w:cs="Tahoma"/>
                <w:b/>
                <w:sz w:val="21"/>
                <w:szCs w:val="21"/>
              </w:rPr>
            </w:pPr>
          </w:p>
          <w:p w14:paraId="3361AAA8" w14:textId="77777777" w:rsidR="00C334A3" w:rsidRPr="005515C1" w:rsidRDefault="00C334A3" w:rsidP="00C334A3">
            <w:pPr>
              <w:rPr>
                <w:rFonts w:ascii="Tahoma" w:hAnsi="Tahoma" w:cs="Tahoma"/>
                <w:b/>
                <w:sz w:val="21"/>
                <w:szCs w:val="21"/>
              </w:rPr>
            </w:pPr>
          </w:p>
          <w:p w14:paraId="44DCCFFD" w14:textId="77777777" w:rsidR="00C334A3" w:rsidRPr="005515C1" w:rsidRDefault="00C334A3" w:rsidP="00C334A3">
            <w:pPr>
              <w:rPr>
                <w:rFonts w:ascii="Tahoma" w:hAnsi="Tahoma" w:cs="Tahoma"/>
                <w:b/>
                <w:sz w:val="21"/>
                <w:szCs w:val="21"/>
              </w:rPr>
            </w:pPr>
          </w:p>
          <w:p w14:paraId="6623F865" w14:textId="77777777" w:rsidR="00C334A3" w:rsidRPr="005515C1" w:rsidRDefault="00C334A3" w:rsidP="00C334A3">
            <w:pPr>
              <w:rPr>
                <w:rFonts w:ascii="Tahoma" w:hAnsi="Tahoma" w:cs="Tahoma"/>
                <w:b/>
                <w:sz w:val="21"/>
                <w:szCs w:val="21"/>
              </w:rPr>
            </w:pPr>
          </w:p>
          <w:p w14:paraId="0CFD3295" w14:textId="77777777" w:rsidR="00C334A3" w:rsidRPr="005515C1" w:rsidRDefault="00C334A3" w:rsidP="00C334A3">
            <w:pPr>
              <w:rPr>
                <w:rFonts w:ascii="Tahoma" w:hAnsi="Tahoma" w:cs="Tahoma"/>
                <w:b/>
                <w:sz w:val="21"/>
                <w:szCs w:val="21"/>
              </w:rPr>
            </w:pPr>
          </w:p>
          <w:p w14:paraId="688A2337" w14:textId="77777777" w:rsidR="00C334A3" w:rsidRPr="005515C1" w:rsidRDefault="00C334A3" w:rsidP="00C334A3">
            <w:pPr>
              <w:rPr>
                <w:rFonts w:ascii="Tahoma" w:hAnsi="Tahoma" w:cs="Tahoma"/>
                <w:b/>
                <w:sz w:val="21"/>
                <w:szCs w:val="21"/>
              </w:rPr>
            </w:pPr>
          </w:p>
          <w:p w14:paraId="1675F1D0" w14:textId="77777777" w:rsidR="00C334A3" w:rsidRPr="005515C1" w:rsidRDefault="00C334A3" w:rsidP="00C334A3">
            <w:pPr>
              <w:rPr>
                <w:rFonts w:ascii="Tahoma" w:hAnsi="Tahoma" w:cs="Tahoma"/>
                <w:b/>
                <w:sz w:val="21"/>
                <w:szCs w:val="21"/>
              </w:rPr>
            </w:pPr>
          </w:p>
          <w:p w14:paraId="45CA8391" w14:textId="77777777" w:rsidR="00C334A3" w:rsidRPr="005515C1" w:rsidRDefault="00C334A3" w:rsidP="00C334A3">
            <w:pPr>
              <w:rPr>
                <w:rFonts w:ascii="Tahoma" w:hAnsi="Tahoma" w:cs="Tahoma"/>
                <w:b/>
                <w:sz w:val="21"/>
                <w:szCs w:val="21"/>
              </w:rPr>
            </w:pPr>
          </w:p>
          <w:p w14:paraId="052624B3" w14:textId="77777777" w:rsidR="00C334A3" w:rsidRPr="005515C1" w:rsidRDefault="00C334A3" w:rsidP="00C334A3">
            <w:pPr>
              <w:rPr>
                <w:rFonts w:ascii="Tahoma" w:hAnsi="Tahoma" w:cs="Tahoma"/>
                <w:b/>
                <w:sz w:val="21"/>
                <w:szCs w:val="21"/>
              </w:rPr>
            </w:pPr>
          </w:p>
          <w:p w14:paraId="235AA465" w14:textId="77777777" w:rsidR="00C334A3" w:rsidRPr="005515C1" w:rsidRDefault="00C334A3" w:rsidP="00C334A3">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67618776" w14:textId="77777777" w:rsidR="00C334A3" w:rsidRPr="005515C1" w:rsidRDefault="00C334A3" w:rsidP="00C334A3">
            <w:pPr>
              <w:jc w:val="center"/>
              <w:rPr>
                <w:rFonts w:ascii="Tahoma" w:hAnsi="Tahoma" w:cs="Tahoma"/>
                <w:b/>
                <w:sz w:val="21"/>
                <w:szCs w:val="21"/>
              </w:rPr>
            </w:pPr>
          </w:p>
        </w:tc>
      </w:tr>
      <w:tr w:rsidR="005515C1" w:rsidRPr="005515C1" w14:paraId="49B70EF9"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675362E2" w14:textId="77777777" w:rsidR="00C334A3" w:rsidRPr="005515C1" w:rsidRDefault="00C334A3" w:rsidP="00C334A3">
            <w:pPr>
              <w:rPr>
                <w:rFonts w:ascii="Tahoma" w:hAnsi="Tahoma" w:cs="Tahoma"/>
                <w:sz w:val="21"/>
                <w:szCs w:val="21"/>
              </w:rPr>
            </w:pPr>
            <w:r w:rsidRPr="005515C1">
              <w:rPr>
                <w:rFonts w:ascii="Tahoma" w:hAnsi="Tahoma" w:cs="Tahoma"/>
                <w:b/>
                <w:bCs/>
                <w:sz w:val="21"/>
                <w:szCs w:val="21"/>
              </w:rPr>
              <w:t>405</w:t>
            </w:r>
          </w:p>
        </w:tc>
        <w:tc>
          <w:tcPr>
            <w:tcW w:w="6223" w:type="dxa"/>
            <w:tcBorders>
              <w:top w:val="single" w:sz="4" w:space="0" w:color="auto"/>
              <w:left w:val="single" w:sz="4" w:space="0" w:color="auto"/>
              <w:bottom w:val="single" w:sz="4" w:space="0" w:color="auto"/>
              <w:right w:val="single" w:sz="4" w:space="0" w:color="auto"/>
            </w:tcBorders>
          </w:tcPr>
          <w:p w14:paraId="050565BA" w14:textId="77777777" w:rsidR="00C334A3" w:rsidRPr="005515C1" w:rsidRDefault="00C334A3" w:rsidP="00C334A3">
            <w:pPr>
              <w:jc w:val="both"/>
              <w:rPr>
                <w:rFonts w:ascii="Tahoma" w:hAnsi="Tahoma" w:cs="Tahoma"/>
                <w:b/>
                <w:bCs/>
                <w:i/>
                <w:sz w:val="21"/>
                <w:szCs w:val="21"/>
                <w:lang w:bidi="en-US"/>
              </w:rPr>
            </w:pPr>
            <w:r w:rsidRPr="005515C1">
              <w:rPr>
                <w:rFonts w:ascii="Tahoma" w:hAnsi="Tahoma" w:cs="Tahoma"/>
                <w:b/>
                <w:bCs/>
                <w:i/>
                <w:sz w:val="21"/>
                <w:szCs w:val="21"/>
                <w:lang w:bidi="en-US"/>
              </w:rPr>
              <w:t>peinture à huile en bicouche sur menuiserie métalliques</w:t>
            </w:r>
          </w:p>
          <w:p w14:paraId="3B1C3A15" w14:textId="77777777" w:rsidR="00C334A3" w:rsidRPr="005515C1" w:rsidRDefault="00C334A3" w:rsidP="00C334A3">
            <w:pPr>
              <w:jc w:val="both"/>
              <w:rPr>
                <w:rFonts w:ascii="Tahoma" w:hAnsi="Tahoma" w:cs="Tahoma"/>
                <w:b/>
                <w:bCs/>
                <w:i/>
                <w:sz w:val="21"/>
                <w:szCs w:val="21"/>
                <w:lang w:bidi="en-US"/>
              </w:rPr>
            </w:pPr>
          </w:p>
          <w:p w14:paraId="44ED033B" w14:textId="77777777" w:rsidR="00C334A3" w:rsidRPr="005515C1" w:rsidRDefault="00C334A3" w:rsidP="00C334A3">
            <w:pPr>
              <w:ind w:left="58"/>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p w14:paraId="53A1D2D6" w14:textId="77777777" w:rsidR="00C334A3" w:rsidRPr="005515C1" w:rsidRDefault="00C334A3" w:rsidP="00C334A3">
            <w:pPr>
              <w:ind w:left="58"/>
              <w:rPr>
                <w:rFonts w:ascii="Tahoma" w:hAnsi="Tahoma" w:cs="Tahoma"/>
                <w:sz w:val="21"/>
                <w:szCs w:val="21"/>
              </w:rPr>
            </w:pPr>
          </w:p>
          <w:p w14:paraId="022244DF" w14:textId="77777777" w:rsidR="00C334A3" w:rsidRPr="005515C1" w:rsidRDefault="00C334A3" w:rsidP="00C334A3">
            <w:pPr>
              <w:ind w:left="58"/>
              <w:rPr>
                <w:rFonts w:ascii="Tahoma" w:hAnsi="Tahoma" w:cs="Tahoma"/>
                <w:sz w:val="21"/>
                <w:szCs w:val="21"/>
              </w:rPr>
            </w:pPr>
            <w:r w:rsidRPr="005515C1">
              <w:rPr>
                <w:rFonts w:ascii="Tahoma" w:hAnsi="Tahoma" w:cs="Tahoma"/>
                <w:b/>
                <w:bCs/>
                <w:sz w:val="21"/>
                <w:szCs w:val="21"/>
              </w:rPr>
              <w:t>Le mètre carré à :                              francs CFA</w:t>
            </w:r>
          </w:p>
          <w:p w14:paraId="77B8CC6A" w14:textId="77777777" w:rsidR="00C334A3" w:rsidRPr="005515C1" w:rsidRDefault="00C334A3" w:rsidP="00C334A3">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07870190" w14:textId="77777777" w:rsidR="00C334A3" w:rsidRPr="005515C1" w:rsidRDefault="00C334A3" w:rsidP="00C334A3">
            <w:pPr>
              <w:rPr>
                <w:rFonts w:ascii="Tahoma" w:hAnsi="Tahoma" w:cs="Tahoma"/>
                <w:sz w:val="21"/>
                <w:szCs w:val="21"/>
              </w:rPr>
            </w:pPr>
          </w:p>
          <w:p w14:paraId="6153AFE0" w14:textId="77777777" w:rsidR="00C334A3" w:rsidRPr="005515C1" w:rsidRDefault="00C334A3" w:rsidP="00C334A3">
            <w:pPr>
              <w:jc w:val="center"/>
              <w:rPr>
                <w:rFonts w:ascii="Tahoma" w:hAnsi="Tahoma" w:cs="Tahoma"/>
                <w:b/>
                <w:bCs/>
                <w:sz w:val="21"/>
                <w:szCs w:val="21"/>
              </w:rPr>
            </w:pPr>
          </w:p>
          <w:p w14:paraId="628F17EA" w14:textId="77777777" w:rsidR="00C334A3" w:rsidRPr="005515C1" w:rsidRDefault="00C334A3" w:rsidP="00C334A3">
            <w:pPr>
              <w:jc w:val="center"/>
              <w:rPr>
                <w:rFonts w:ascii="Tahoma" w:hAnsi="Tahoma" w:cs="Tahoma"/>
                <w:b/>
                <w:bCs/>
                <w:sz w:val="21"/>
                <w:szCs w:val="21"/>
              </w:rPr>
            </w:pPr>
          </w:p>
          <w:p w14:paraId="2695494C" w14:textId="77777777" w:rsidR="00C334A3" w:rsidRPr="005515C1" w:rsidRDefault="00C334A3" w:rsidP="00C334A3">
            <w:pPr>
              <w:jc w:val="center"/>
              <w:rPr>
                <w:rFonts w:ascii="Tahoma" w:hAnsi="Tahoma" w:cs="Tahoma"/>
                <w:b/>
                <w:bCs/>
                <w:sz w:val="21"/>
                <w:szCs w:val="21"/>
              </w:rPr>
            </w:pPr>
          </w:p>
          <w:p w14:paraId="4829A18E" w14:textId="77777777" w:rsidR="00C334A3" w:rsidRPr="005515C1" w:rsidRDefault="00C334A3" w:rsidP="00C334A3">
            <w:pPr>
              <w:jc w:val="center"/>
              <w:rPr>
                <w:rFonts w:ascii="Tahoma" w:hAnsi="Tahoma" w:cs="Tahoma"/>
                <w:b/>
                <w:bCs/>
                <w:sz w:val="21"/>
                <w:szCs w:val="21"/>
              </w:rPr>
            </w:pPr>
          </w:p>
          <w:p w14:paraId="0027A03A" w14:textId="77777777" w:rsidR="00C334A3" w:rsidRPr="005515C1" w:rsidRDefault="00C334A3" w:rsidP="00C334A3">
            <w:pPr>
              <w:jc w:val="center"/>
              <w:rPr>
                <w:rFonts w:ascii="Tahoma" w:hAnsi="Tahoma" w:cs="Tahoma"/>
                <w:b/>
                <w:bCs/>
                <w:sz w:val="21"/>
                <w:szCs w:val="21"/>
              </w:rPr>
            </w:pPr>
          </w:p>
          <w:p w14:paraId="0B3A8A2B" w14:textId="77777777" w:rsidR="00C334A3" w:rsidRPr="005515C1" w:rsidRDefault="00C334A3" w:rsidP="00847B3A">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FD356D5" w14:textId="77777777" w:rsidR="00C334A3" w:rsidRPr="005515C1" w:rsidRDefault="00C334A3" w:rsidP="00C334A3">
            <w:pPr>
              <w:jc w:val="center"/>
              <w:rPr>
                <w:rFonts w:ascii="Tahoma" w:hAnsi="Tahoma" w:cs="Tahoma"/>
                <w:b/>
                <w:sz w:val="21"/>
                <w:szCs w:val="21"/>
              </w:rPr>
            </w:pPr>
          </w:p>
        </w:tc>
      </w:tr>
      <w:tr w:rsidR="005515C1" w:rsidRPr="005515C1" w14:paraId="3BC89EEE" w14:textId="77777777" w:rsidTr="0070304C">
        <w:trPr>
          <w:trHeight w:val="916"/>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4304B61" w14:textId="0EAB74AE" w:rsidR="00CA7944" w:rsidRPr="005515C1" w:rsidRDefault="00F31A45" w:rsidP="0070304C">
            <w:pPr>
              <w:jc w:val="center"/>
              <w:rPr>
                <w:rFonts w:ascii="Tahoma" w:hAnsi="Tahoma" w:cs="Tahoma"/>
                <w:b/>
                <w:bCs/>
              </w:rPr>
            </w:pPr>
            <w:r w:rsidRPr="005515C1">
              <w:rPr>
                <w:rFonts w:ascii="Tahoma" w:hAnsi="Tahoma" w:cs="Tahoma"/>
                <w:b/>
                <w:sz w:val="21"/>
                <w:szCs w:val="21"/>
              </w:rPr>
              <w:lastRenderedPageBreak/>
              <w:t>E</w:t>
            </w:r>
            <w:r w:rsidR="00CA7944" w:rsidRPr="005515C1">
              <w:rPr>
                <w:rFonts w:ascii="Tahoma" w:hAnsi="Tahoma" w:cs="Tahoma"/>
                <w:b/>
                <w:sz w:val="21"/>
                <w:szCs w:val="21"/>
              </w:rPr>
              <w:t>-DEVIS QUANTITATIF ET ESTIMATIF DES TRAVAUX DE REHABILITATION D'UN BLOC ADMINISTRATIF</w:t>
            </w:r>
          </w:p>
        </w:tc>
      </w:tr>
      <w:tr w:rsidR="005515C1" w:rsidRPr="005515C1" w14:paraId="18D74647" w14:textId="77777777" w:rsidTr="0070304C">
        <w:trPr>
          <w:trHeight w:val="916"/>
        </w:trPr>
        <w:tc>
          <w:tcPr>
            <w:tcW w:w="932" w:type="dxa"/>
            <w:gridSpan w:val="2"/>
            <w:tcBorders>
              <w:top w:val="single" w:sz="4" w:space="0" w:color="auto"/>
              <w:left w:val="single" w:sz="4" w:space="0" w:color="auto"/>
              <w:bottom w:val="single" w:sz="4" w:space="0" w:color="auto"/>
              <w:right w:val="single" w:sz="4" w:space="0" w:color="auto"/>
            </w:tcBorders>
            <w:vAlign w:val="center"/>
          </w:tcPr>
          <w:p w14:paraId="1A85F05F" w14:textId="77777777" w:rsidR="00CA7944" w:rsidRPr="005515C1" w:rsidRDefault="00CA7944" w:rsidP="0070304C">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1F63332C" w14:textId="77777777" w:rsidR="00CA7944" w:rsidRPr="005515C1" w:rsidRDefault="00CA7944" w:rsidP="0070304C">
            <w:pPr>
              <w:jc w:val="center"/>
              <w:rPr>
                <w:rFonts w:ascii="Tahoma" w:hAnsi="Tahoma" w:cs="Tahoma"/>
                <w:b/>
                <w:bCs/>
              </w:rPr>
            </w:pPr>
            <w:r w:rsidRPr="005515C1">
              <w:rPr>
                <w:rFonts w:ascii="Tahoma" w:hAnsi="Tahoma" w:cs="Tahoma"/>
                <w:b/>
                <w:bCs/>
              </w:rPr>
              <w:t>Désignation des tâches</w:t>
            </w:r>
          </w:p>
          <w:p w14:paraId="3BAEDD7A" w14:textId="77777777" w:rsidR="00CA7944" w:rsidRPr="005515C1" w:rsidRDefault="00CA7944" w:rsidP="0070304C">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3E735787" w14:textId="77777777" w:rsidR="00CA7944" w:rsidRPr="005515C1" w:rsidRDefault="00CA7944" w:rsidP="0070304C">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69F1B773" w14:textId="77777777" w:rsidR="00CA7944" w:rsidRPr="005515C1" w:rsidRDefault="00CA7944" w:rsidP="0070304C">
            <w:pPr>
              <w:jc w:val="center"/>
              <w:rPr>
                <w:rFonts w:ascii="Tahoma" w:hAnsi="Tahoma" w:cs="Tahoma"/>
                <w:b/>
                <w:bCs/>
              </w:rPr>
            </w:pPr>
            <w:r w:rsidRPr="005515C1">
              <w:rPr>
                <w:rFonts w:ascii="Tahoma" w:hAnsi="Tahoma" w:cs="Tahoma"/>
                <w:b/>
                <w:bCs/>
              </w:rPr>
              <w:t>P.U HTVA en chiffre</w:t>
            </w:r>
          </w:p>
          <w:p w14:paraId="791795B5" w14:textId="77777777" w:rsidR="00CA7944" w:rsidRPr="005515C1" w:rsidRDefault="00CA7944" w:rsidP="0070304C">
            <w:pPr>
              <w:jc w:val="center"/>
              <w:rPr>
                <w:rFonts w:ascii="Tahoma" w:hAnsi="Tahoma" w:cs="Tahoma"/>
                <w:b/>
                <w:bCs/>
              </w:rPr>
            </w:pPr>
            <w:r w:rsidRPr="005515C1">
              <w:rPr>
                <w:rFonts w:ascii="Tahoma" w:hAnsi="Tahoma" w:cs="Tahoma"/>
                <w:b/>
                <w:bCs/>
              </w:rPr>
              <w:t>(FCFA)</w:t>
            </w:r>
          </w:p>
        </w:tc>
      </w:tr>
      <w:tr w:rsidR="005515C1" w:rsidRPr="005515C1" w14:paraId="6D7B40EA" w14:textId="77777777" w:rsidTr="0070304C">
        <w:trPr>
          <w:trHeight w:val="404"/>
        </w:trPr>
        <w:tc>
          <w:tcPr>
            <w:tcW w:w="932" w:type="dxa"/>
            <w:gridSpan w:val="2"/>
            <w:tcBorders>
              <w:top w:val="single" w:sz="4" w:space="0" w:color="auto"/>
              <w:left w:val="single" w:sz="4" w:space="0" w:color="auto"/>
              <w:bottom w:val="single" w:sz="4" w:space="0" w:color="auto"/>
              <w:right w:val="single" w:sz="4" w:space="0" w:color="auto"/>
            </w:tcBorders>
          </w:tcPr>
          <w:p w14:paraId="15AFDFA5" w14:textId="77777777" w:rsidR="00CA7944" w:rsidRPr="005515C1" w:rsidRDefault="00CA7944" w:rsidP="0070304C">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17238C38" w14:textId="77777777" w:rsidR="00CA7944" w:rsidRPr="005515C1" w:rsidRDefault="00CA7944" w:rsidP="0070304C">
            <w:pPr>
              <w:rPr>
                <w:rFonts w:ascii="Tahoma" w:hAnsi="Tahoma" w:cs="Tahoma"/>
                <w:b/>
                <w:sz w:val="21"/>
                <w:szCs w:val="21"/>
              </w:rPr>
            </w:pPr>
            <w:r w:rsidRPr="005515C1">
              <w:rPr>
                <w:rFonts w:ascii="Tahoma" w:hAnsi="Tahoma" w:cs="Tahoma"/>
                <w:b/>
                <w:sz w:val="21"/>
                <w:szCs w:val="21"/>
              </w:rPr>
              <w:t>LOT 00 : INSTALLATION DU CHANTIER</w:t>
            </w:r>
          </w:p>
        </w:tc>
        <w:tc>
          <w:tcPr>
            <w:tcW w:w="850" w:type="dxa"/>
            <w:tcBorders>
              <w:top w:val="single" w:sz="4" w:space="0" w:color="auto"/>
              <w:left w:val="single" w:sz="4" w:space="0" w:color="auto"/>
              <w:bottom w:val="single" w:sz="4" w:space="0" w:color="auto"/>
              <w:right w:val="single" w:sz="4" w:space="0" w:color="auto"/>
            </w:tcBorders>
          </w:tcPr>
          <w:p w14:paraId="49C6FA90" w14:textId="77777777" w:rsidR="00CA7944" w:rsidRPr="005515C1" w:rsidRDefault="00CA7944" w:rsidP="0070304C">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1874552" w14:textId="77777777" w:rsidR="00CA7944" w:rsidRPr="005515C1" w:rsidRDefault="00CA7944" w:rsidP="0070304C">
            <w:pPr>
              <w:jc w:val="center"/>
              <w:rPr>
                <w:rFonts w:ascii="Tahoma" w:hAnsi="Tahoma" w:cs="Tahoma"/>
                <w:b/>
                <w:sz w:val="21"/>
                <w:szCs w:val="21"/>
              </w:rPr>
            </w:pPr>
          </w:p>
        </w:tc>
      </w:tr>
      <w:tr w:rsidR="005515C1" w:rsidRPr="005515C1" w14:paraId="380227F1" w14:textId="77777777" w:rsidTr="0070304C">
        <w:trPr>
          <w:trHeight w:val="2409"/>
        </w:trPr>
        <w:tc>
          <w:tcPr>
            <w:tcW w:w="932" w:type="dxa"/>
            <w:gridSpan w:val="2"/>
            <w:tcBorders>
              <w:top w:val="single" w:sz="4" w:space="0" w:color="auto"/>
              <w:left w:val="single" w:sz="4" w:space="0" w:color="auto"/>
              <w:bottom w:val="nil"/>
              <w:right w:val="single" w:sz="4" w:space="0" w:color="auto"/>
            </w:tcBorders>
            <w:hideMark/>
          </w:tcPr>
          <w:p w14:paraId="2C764107" w14:textId="77777777" w:rsidR="00CA7944" w:rsidRPr="005515C1" w:rsidRDefault="00CA7944" w:rsidP="0070304C">
            <w:pPr>
              <w:jc w:val="center"/>
              <w:rPr>
                <w:rFonts w:ascii="Tahoma" w:hAnsi="Tahoma" w:cs="Tahoma"/>
                <w:bCs/>
                <w:sz w:val="21"/>
                <w:szCs w:val="21"/>
              </w:rPr>
            </w:pPr>
            <w:r w:rsidRPr="005515C1">
              <w:rPr>
                <w:rFonts w:ascii="Tahoma" w:hAnsi="Tahoma" w:cs="Tahoma"/>
                <w:bCs/>
                <w:sz w:val="21"/>
                <w:szCs w:val="21"/>
              </w:rPr>
              <w:t>000</w:t>
            </w:r>
          </w:p>
        </w:tc>
        <w:tc>
          <w:tcPr>
            <w:tcW w:w="6223" w:type="dxa"/>
            <w:tcBorders>
              <w:top w:val="single" w:sz="4" w:space="0" w:color="auto"/>
              <w:left w:val="single" w:sz="4" w:space="0" w:color="auto"/>
              <w:bottom w:val="nil"/>
              <w:right w:val="single" w:sz="4" w:space="0" w:color="auto"/>
            </w:tcBorders>
            <w:hideMark/>
          </w:tcPr>
          <w:p w14:paraId="4FA9724C" w14:textId="77777777" w:rsidR="00CA7944" w:rsidRPr="005515C1" w:rsidRDefault="00CA7944" w:rsidP="0070304C">
            <w:pPr>
              <w:jc w:val="both"/>
              <w:rPr>
                <w:rFonts w:ascii="Tahoma" w:hAnsi="Tahoma" w:cs="Tahoma"/>
                <w:b/>
                <w:bCs/>
                <w:i/>
                <w:sz w:val="21"/>
                <w:szCs w:val="21"/>
                <w:lang w:bidi="en-US"/>
              </w:rPr>
            </w:pPr>
            <w:r w:rsidRPr="005515C1">
              <w:rPr>
                <w:rFonts w:ascii="Tahoma" w:hAnsi="Tahoma" w:cs="Tahoma"/>
                <w:b/>
                <w:bCs/>
                <w:i/>
                <w:sz w:val="21"/>
                <w:szCs w:val="21"/>
                <w:lang w:bidi="en-US"/>
              </w:rPr>
              <w:t>Amener et repli des travaux</w:t>
            </w:r>
          </w:p>
          <w:p w14:paraId="3292B5C3" w14:textId="77777777" w:rsidR="00CA7944" w:rsidRPr="005515C1" w:rsidRDefault="00CA7944" w:rsidP="0070304C">
            <w:pPr>
              <w:jc w:val="both"/>
              <w:rPr>
                <w:rFonts w:ascii="Tahoma" w:hAnsi="Tahoma" w:cs="Tahoma"/>
                <w:b/>
                <w:bCs/>
                <w:i/>
                <w:sz w:val="21"/>
                <w:szCs w:val="21"/>
                <w:lang w:bidi="en-US"/>
              </w:rPr>
            </w:pPr>
          </w:p>
          <w:p w14:paraId="4153BFC0" w14:textId="77777777" w:rsidR="00CA7944" w:rsidRPr="005515C1" w:rsidRDefault="00CA7944" w:rsidP="0070304C">
            <w:pPr>
              <w:jc w:val="both"/>
              <w:rPr>
                <w:rFonts w:ascii="Tahoma" w:hAnsi="Tahoma" w:cs="Tahoma"/>
                <w:sz w:val="21"/>
                <w:szCs w:val="21"/>
              </w:rPr>
            </w:pPr>
            <w:r w:rsidRPr="005515C1">
              <w:rPr>
                <w:rFonts w:ascii="Tahoma" w:hAnsi="Tahoma" w:cs="Tahoma"/>
                <w:sz w:val="21"/>
                <w:szCs w:val="21"/>
              </w:rPr>
              <w:t>Ce prix rémunère :</w:t>
            </w:r>
          </w:p>
          <w:p w14:paraId="44EFEE49"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43952F93"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4D4EF810"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698F5999"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3B6D2FFA" w14:textId="77777777" w:rsidR="00CA7944" w:rsidRPr="005515C1" w:rsidRDefault="00CA7944" w:rsidP="0070304C">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66D66B26"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4AD98F22" w14:textId="77777777" w:rsidR="00CA7944" w:rsidRPr="005515C1" w:rsidRDefault="00CA7944" w:rsidP="0070304C">
            <w:pPr>
              <w:jc w:val="center"/>
              <w:rPr>
                <w:rFonts w:ascii="Tahoma" w:hAnsi="Tahoma" w:cs="Tahoma"/>
                <w:sz w:val="21"/>
                <w:szCs w:val="21"/>
              </w:rPr>
            </w:pPr>
          </w:p>
          <w:p w14:paraId="1754EEA2" w14:textId="77777777" w:rsidR="00CA7944" w:rsidRPr="005515C1" w:rsidRDefault="00CA7944" w:rsidP="0070304C">
            <w:pPr>
              <w:jc w:val="center"/>
              <w:rPr>
                <w:rFonts w:ascii="Tahoma" w:hAnsi="Tahoma" w:cs="Tahoma"/>
                <w:sz w:val="21"/>
                <w:szCs w:val="21"/>
              </w:rPr>
            </w:pPr>
          </w:p>
          <w:p w14:paraId="30538A2E" w14:textId="77777777" w:rsidR="00CA7944" w:rsidRPr="005515C1" w:rsidRDefault="00CA7944" w:rsidP="0070304C">
            <w:pPr>
              <w:jc w:val="center"/>
              <w:rPr>
                <w:rFonts w:ascii="Tahoma" w:hAnsi="Tahoma" w:cs="Tahoma"/>
                <w:sz w:val="21"/>
                <w:szCs w:val="21"/>
              </w:rPr>
            </w:pPr>
          </w:p>
          <w:p w14:paraId="0FE8CB93" w14:textId="77777777" w:rsidR="00CA7944" w:rsidRPr="005515C1" w:rsidRDefault="00CA7944" w:rsidP="0070304C">
            <w:pPr>
              <w:jc w:val="center"/>
              <w:rPr>
                <w:rFonts w:ascii="Tahoma" w:hAnsi="Tahoma" w:cs="Tahoma"/>
                <w:sz w:val="21"/>
                <w:szCs w:val="21"/>
              </w:rPr>
            </w:pPr>
          </w:p>
          <w:p w14:paraId="70D6771A" w14:textId="77777777" w:rsidR="00CA7944" w:rsidRPr="005515C1" w:rsidRDefault="00CA7944" w:rsidP="0070304C">
            <w:pPr>
              <w:jc w:val="center"/>
              <w:rPr>
                <w:rFonts w:ascii="Tahoma" w:hAnsi="Tahoma" w:cs="Tahoma"/>
                <w:b/>
                <w:bCs/>
                <w:sz w:val="21"/>
                <w:szCs w:val="21"/>
              </w:rPr>
            </w:pPr>
          </w:p>
          <w:p w14:paraId="6EA42331" w14:textId="77777777" w:rsidR="00CA7944" w:rsidRPr="005515C1" w:rsidRDefault="00CA7944" w:rsidP="0070304C">
            <w:pPr>
              <w:jc w:val="center"/>
              <w:rPr>
                <w:rFonts w:ascii="Tahoma" w:hAnsi="Tahoma" w:cs="Tahoma"/>
                <w:b/>
                <w:bCs/>
                <w:sz w:val="21"/>
                <w:szCs w:val="21"/>
              </w:rPr>
            </w:pPr>
          </w:p>
          <w:p w14:paraId="29E70DA8" w14:textId="77777777" w:rsidR="00CA7944" w:rsidRPr="005515C1" w:rsidRDefault="00CA7944" w:rsidP="0070304C">
            <w:pPr>
              <w:jc w:val="center"/>
              <w:rPr>
                <w:rFonts w:ascii="Tahoma" w:hAnsi="Tahoma" w:cs="Tahoma"/>
                <w:b/>
                <w:bCs/>
                <w:sz w:val="21"/>
                <w:szCs w:val="21"/>
              </w:rPr>
            </w:pPr>
          </w:p>
          <w:p w14:paraId="2003AD71" w14:textId="77777777" w:rsidR="00CA7944" w:rsidRPr="005515C1" w:rsidRDefault="00CA7944" w:rsidP="0070304C">
            <w:pPr>
              <w:jc w:val="center"/>
              <w:rPr>
                <w:rFonts w:ascii="Tahoma" w:hAnsi="Tahoma" w:cs="Tahoma"/>
                <w:b/>
                <w:bCs/>
                <w:sz w:val="21"/>
                <w:szCs w:val="21"/>
              </w:rPr>
            </w:pPr>
          </w:p>
          <w:p w14:paraId="48217F7F" w14:textId="77777777" w:rsidR="00CA7944" w:rsidRPr="005515C1" w:rsidRDefault="00CA7944" w:rsidP="0070304C">
            <w:pPr>
              <w:jc w:val="center"/>
              <w:rPr>
                <w:rFonts w:ascii="Tahoma" w:hAnsi="Tahoma" w:cs="Tahoma"/>
                <w:b/>
                <w:bCs/>
                <w:sz w:val="21"/>
                <w:szCs w:val="21"/>
              </w:rPr>
            </w:pPr>
          </w:p>
          <w:p w14:paraId="482514DC" w14:textId="77777777" w:rsidR="00CA7944" w:rsidRPr="005515C1" w:rsidRDefault="00CA7944" w:rsidP="0070304C">
            <w:pPr>
              <w:jc w:val="center"/>
              <w:rPr>
                <w:rFonts w:ascii="Tahoma" w:hAnsi="Tahoma" w:cs="Tahoma"/>
                <w:b/>
                <w:bCs/>
                <w:sz w:val="21"/>
                <w:szCs w:val="21"/>
              </w:rPr>
            </w:pPr>
          </w:p>
          <w:p w14:paraId="519E2113" w14:textId="77777777" w:rsidR="00CA7944" w:rsidRPr="005515C1" w:rsidRDefault="00CA7944" w:rsidP="0070304C">
            <w:pPr>
              <w:jc w:val="center"/>
              <w:rPr>
                <w:rFonts w:ascii="Tahoma" w:hAnsi="Tahoma" w:cs="Tahoma"/>
                <w:b/>
                <w:bCs/>
                <w:sz w:val="21"/>
                <w:szCs w:val="21"/>
              </w:rPr>
            </w:pPr>
          </w:p>
          <w:p w14:paraId="3A67B7FC" w14:textId="77777777" w:rsidR="00CA7944" w:rsidRPr="005515C1" w:rsidRDefault="00CA7944" w:rsidP="0070304C">
            <w:pPr>
              <w:jc w:val="center"/>
              <w:rPr>
                <w:rFonts w:ascii="Tahoma" w:hAnsi="Tahoma" w:cs="Tahoma"/>
                <w:b/>
                <w:bCs/>
                <w:sz w:val="21"/>
                <w:szCs w:val="21"/>
              </w:rPr>
            </w:pPr>
          </w:p>
          <w:p w14:paraId="380A0F78" w14:textId="77777777" w:rsidR="00CA7944" w:rsidRPr="005515C1" w:rsidRDefault="00CA7944" w:rsidP="0070304C">
            <w:pPr>
              <w:jc w:val="center"/>
              <w:rPr>
                <w:rFonts w:ascii="Tahoma" w:hAnsi="Tahoma" w:cs="Tahoma"/>
                <w:b/>
                <w:bCs/>
                <w:sz w:val="21"/>
                <w:szCs w:val="21"/>
              </w:rPr>
            </w:pPr>
          </w:p>
          <w:p w14:paraId="75004F06" w14:textId="77777777" w:rsidR="00CA7944" w:rsidRPr="005515C1" w:rsidRDefault="00CA7944" w:rsidP="0070304C">
            <w:pPr>
              <w:jc w:val="center"/>
              <w:rPr>
                <w:rFonts w:ascii="Tahoma" w:hAnsi="Tahoma" w:cs="Tahoma"/>
                <w:b/>
                <w:bCs/>
                <w:sz w:val="21"/>
                <w:szCs w:val="21"/>
              </w:rPr>
            </w:pPr>
          </w:p>
          <w:p w14:paraId="27E4909E" w14:textId="77777777" w:rsidR="00CA7944" w:rsidRPr="005515C1" w:rsidRDefault="00CA7944" w:rsidP="0070304C">
            <w:pPr>
              <w:jc w:val="center"/>
              <w:rPr>
                <w:rFonts w:ascii="Tahoma" w:hAnsi="Tahoma" w:cs="Tahoma"/>
                <w:b/>
                <w:bCs/>
                <w:sz w:val="21"/>
                <w:szCs w:val="21"/>
              </w:rPr>
            </w:pPr>
          </w:p>
          <w:p w14:paraId="068CC58F" w14:textId="77777777" w:rsidR="00CA7944" w:rsidRPr="005515C1" w:rsidRDefault="00CA7944" w:rsidP="0070304C">
            <w:pPr>
              <w:jc w:val="center"/>
              <w:rPr>
                <w:rFonts w:ascii="Tahoma" w:hAnsi="Tahoma" w:cs="Tahoma"/>
                <w:b/>
                <w:bCs/>
                <w:sz w:val="21"/>
                <w:szCs w:val="21"/>
              </w:rPr>
            </w:pPr>
          </w:p>
          <w:p w14:paraId="6183AF5A" w14:textId="77777777" w:rsidR="00CA7944" w:rsidRPr="005515C1" w:rsidRDefault="00CA7944" w:rsidP="0070304C">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13EAF693" w14:textId="77777777" w:rsidR="00CA7944" w:rsidRPr="005515C1" w:rsidRDefault="00CA7944" w:rsidP="0070304C">
            <w:pPr>
              <w:jc w:val="center"/>
              <w:rPr>
                <w:rFonts w:ascii="Tahoma" w:hAnsi="Tahoma" w:cs="Tahoma"/>
                <w:sz w:val="21"/>
                <w:szCs w:val="21"/>
              </w:rPr>
            </w:pPr>
          </w:p>
        </w:tc>
      </w:tr>
      <w:tr w:rsidR="005515C1" w:rsidRPr="005515C1" w14:paraId="23CAC181" w14:textId="77777777" w:rsidTr="0070304C">
        <w:trPr>
          <w:trHeight w:val="85"/>
        </w:trPr>
        <w:tc>
          <w:tcPr>
            <w:tcW w:w="932" w:type="dxa"/>
            <w:gridSpan w:val="2"/>
            <w:tcBorders>
              <w:top w:val="nil"/>
              <w:left w:val="single" w:sz="4" w:space="0" w:color="auto"/>
              <w:bottom w:val="single" w:sz="4" w:space="0" w:color="auto"/>
              <w:right w:val="single" w:sz="4" w:space="0" w:color="auto"/>
            </w:tcBorders>
          </w:tcPr>
          <w:p w14:paraId="45C3076A" w14:textId="77777777" w:rsidR="00CA7944" w:rsidRPr="005515C1" w:rsidRDefault="00CA7944" w:rsidP="0070304C">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6600568E" w14:textId="77777777" w:rsidR="00CA7944" w:rsidRPr="005515C1" w:rsidRDefault="00CA7944" w:rsidP="0070304C">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360578C0" w14:textId="77777777" w:rsidR="00CA7944" w:rsidRPr="005515C1" w:rsidRDefault="00CA7944" w:rsidP="0070304C">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0AF63E90" w14:textId="77777777" w:rsidR="00CA7944" w:rsidRPr="005515C1" w:rsidRDefault="00CA7944" w:rsidP="0070304C">
            <w:pPr>
              <w:jc w:val="center"/>
              <w:rPr>
                <w:rFonts w:ascii="Tahoma" w:hAnsi="Tahoma" w:cs="Tahoma"/>
                <w:b/>
                <w:bCs/>
                <w:sz w:val="21"/>
                <w:szCs w:val="21"/>
              </w:rPr>
            </w:pPr>
          </w:p>
        </w:tc>
      </w:tr>
      <w:tr w:rsidR="005515C1" w:rsidRPr="005515C1" w14:paraId="3705FFF9" w14:textId="77777777" w:rsidTr="0070304C">
        <w:tc>
          <w:tcPr>
            <w:tcW w:w="932" w:type="dxa"/>
            <w:gridSpan w:val="2"/>
            <w:tcBorders>
              <w:top w:val="single" w:sz="4" w:space="0" w:color="auto"/>
              <w:left w:val="single" w:sz="4" w:space="0" w:color="auto"/>
              <w:bottom w:val="nil"/>
              <w:right w:val="single" w:sz="4" w:space="0" w:color="auto"/>
            </w:tcBorders>
            <w:vAlign w:val="center"/>
          </w:tcPr>
          <w:p w14:paraId="346E2544" w14:textId="77777777" w:rsidR="00CA7944" w:rsidRPr="005515C1" w:rsidRDefault="00CA7944" w:rsidP="0070304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vAlign w:val="center"/>
          </w:tcPr>
          <w:p w14:paraId="00986C69" w14:textId="77777777" w:rsidR="00CA7944" w:rsidRPr="005515C1" w:rsidRDefault="00CA7944" w:rsidP="0070304C">
            <w:pPr>
              <w:spacing w:before="240"/>
              <w:rPr>
                <w:rFonts w:ascii="Tahoma" w:hAnsi="Tahoma" w:cs="Tahoma"/>
                <w:b/>
                <w:sz w:val="21"/>
                <w:szCs w:val="21"/>
              </w:rPr>
            </w:pPr>
            <w:r w:rsidRPr="005515C1">
              <w:rPr>
                <w:rFonts w:ascii="Tahoma" w:hAnsi="Tahoma" w:cs="Tahoma"/>
                <w:b/>
                <w:sz w:val="21"/>
                <w:szCs w:val="21"/>
              </w:rPr>
              <w:t xml:space="preserve">LOT 100 : MAÇONNERIE </w:t>
            </w:r>
          </w:p>
        </w:tc>
        <w:tc>
          <w:tcPr>
            <w:tcW w:w="850" w:type="dxa"/>
            <w:tcBorders>
              <w:top w:val="single" w:sz="4" w:space="0" w:color="auto"/>
              <w:left w:val="single" w:sz="4" w:space="0" w:color="auto"/>
              <w:bottom w:val="nil"/>
              <w:right w:val="single" w:sz="4" w:space="0" w:color="auto"/>
            </w:tcBorders>
            <w:vAlign w:val="center"/>
          </w:tcPr>
          <w:p w14:paraId="7283AF4A" w14:textId="77777777" w:rsidR="00CA7944" w:rsidRPr="005515C1" w:rsidRDefault="00CA7944" w:rsidP="0070304C">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40E89E19" w14:textId="77777777" w:rsidR="00CA7944" w:rsidRPr="005515C1" w:rsidRDefault="00CA7944" w:rsidP="0070304C">
            <w:pPr>
              <w:rPr>
                <w:rFonts w:ascii="Tahoma" w:hAnsi="Tahoma" w:cs="Tahoma"/>
                <w:b/>
                <w:bCs/>
                <w:sz w:val="21"/>
                <w:szCs w:val="21"/>
              </w:rPr>
            </w:pPr>
          </w:p>
        </w:tc>
      </w:tr>
      <w:tr w:rsidR="005515C1" w:rsidRPr="005515C1" w14:paraId="65A514EA" w14:textId="77777777" w:rsidTr="0070304C">
        <w:tc>
          <w:tcPr>
            <w:tcW w:w="932" w:type="dxa"/>
            <w:gridSpan w:val="2"/>
            <w:tcBorders>
              <w:top w:val="single" w:sz="4" w:space="0" w:color="auto"/>
              <w:left w:val="single" w:sz="4" w:space="0" w:color="auto"/>
              <w:bottom w:val="nil"/>
              <w:right w:val="single" w:sz="4" w:space="0" w:color="auto"/>
            </w:tcBorders>
          </w:tcPr>
          <w:p w14:paraId="7C39B398" w14:textId="77777777" w:rsidR="00CA7944" w:rsidRPr="005515C1" w:rsidRDefault="00CA7944" w:rsidP="0070304C">
            <w:pPr>
              <w:jc w:val="center"/>
              <w:rPr>
                <w:rFonts w:ascii="Tahoma" w:hAnsi="Tahoma" w:cs="Tahoma"/>
                <w:b/>
                <w:bCs/>
                <w:sz w:val="21"/>
                <w:szCs w:val="21"/>
              </w:rPr>
            </w:pPr>
            <w:r w:rsidRPr="005515C1">
              <w:rPr>
                <w:rFonts w:ascii="Tahoma" w:hAnsi="Tahoma" w:cs="Tahoma"/>
                <w:b/>
                <w:bCs/>
                <w:sz w:val="21"/>
                <w:szCs w:val="21"/>
              </w:rPr>
              <w:t>101</w:t>
            </w:r>
          </w:p>
          <w:p w14:paraId="4CABBAA4" w14:textId="77777777" w:rsidR="00CA7944" w:rsidRPr="005515C1" w:rsidRDefault="00CA7944" w:rsidP="0070304C">
            <w:pPr>
              <w:jc w:val="center"/>
              <w:rPr>
                <w:rFonts w:ascii="Tahoma" w:hAnsi="Tahoma" w:cs="Tahoma"/>
                <w:sz w:val="21"/>
                <w:szCs w:val="21"/>
              </w:rPr>
            </w:pPr>
          </w:p>
          <w:p w14:paraId="7323F91F" w14:textId="77777777" w:rsidR="00CA7944" w:rsidRPr="005515C1" w:rsidRDefault="00CA7944" w:rsidP="0070304C">
            <w:pPr>
              <w:jc w:val="center"/>
              <w:rPr>
                <w:rFonts w:ascii="Tahoma" w:hAnsi="Tahoma" w:cs="Tahoma"/>
                <w:sz w:val="21"/>
                <w:szCs w:val="21"/>
              </w:rPr>
            </w:pPr>
          </w:p>
          <w:p w14:paraId="46190868" w14:textId="77777777" w:rsidR="00CA7944" w:rsidRPr="005515C1" w:rsidRDefault="00CA7944" w:rsidP="0070304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49645838" w14:textId="77777777" w:rsidR="00CA7944" w:rsidRPr="005515C1" w:rsidRDefault="00CA7944" w:rsidP="0070304C">
            <w:pPr>
              <w:jc w:val="both"/>
              <w:rPr>
                <w:rFonts w:ascii="Tahoma" w:hAnsi="Tahoma" w:cs="Tahoma"/>
                <w:b/>
                <w:bCs/>
                <w:i/>
                <w:sz w:val="21"/>
                <w:szCs w:val="21"/>
                <w:lang w:bidi="en-US"/>
              </w:rPr>
            </w:pPr>
            <w:r w:rsidRPr="005515C1">
              <w:rPr>
                <w:rFonts w:ascii="Tahoma" w:hAnsi="Tahoma" w:cs="Tahoma"/>
                <w:b/>
                <w:bCs/>
                <w:i/>
                <w:sz w:val="21"/>
                <w:szCs w:val="21"/>
                <w:lang w:bidi="en-US"/>
              </w:rPr>
              <w:t>reprise générale de la Chappe lisse au mortier de ciment dosée à 400kg/m3, e=4cm.</w:t>
            </w:r>
          </w:p>
          <w:p w14:paraId="29993F67" w14:textId="77777777" w:rsidR="00CA7944" w:rsidRPr="005515C1" w:rsidRDefault="00CA7944" w:rsidP="0070304C">
            <w:pPr>
              <w:jc w:val="both"/>
              <w:rPr>
                <w:rFonts w:ascii="Tahoma" w:hAnsi="Tahoma" w:cs="Tahoma"/>
                <w:b/>
                <w:bCs/>
                <w:i/>
                <w:sz w:val="21"/>
                <w:szCs w:val="21"/>
                <w:lang w:bidi="en-US"/>
              </w:rPr>
            </w:pPr>
          </w:p>
          <w:p w14:paraId="77220AD6" w14:textId="77777777" w:rsidR="00CA7944" w:rsidRPr="005515C1" w:rsidRDefault="00CA7944" w:rsidP="0070304C">
            <w:pPr>
              <w:widowControl w:val="0"/>
              <w:jc w:val="both"/>
              <w:rPr>
                <w:rFonts w:ascii="Tahoma" w:hAnsi="Tahoma" w:cs="Tahoma"/>
                <w:sz w:val="21"/>
                <w:szCs w:val="21"/>
              </w:rPr>
            </w:pPr>
            <w:r w:rsidRPr="005515C1">
              <w:rPr>
                <w:rFonts w:ascii="Tahoma" w:hAnsi="Tahoma" w:cs="Tahoma"/>
                <w:sz w:val="21"/>
                <w:szCs w:val="21"/>
              </w:rPr>
              <w:t>Ce prix rémunère au mètre carré la mise en œuvre Chappe lisse. Il comprend :</w:t>
            </w:r>
          </w:p>
          <w:p w14:paraId="7006AB53" w14:textId="77777777" w:rsidR="00CA7944" w:rsidRPr="005515C1" w:rsidRDefault="00CA7944" w:rsidP="0070304C">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4AE78B75" w14:textId="77777777" w:rsidR="00CA7944" w:rsidRPr="005515C1" w:rsidRDefault="00CA7944" w:rsidP="0070304C">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2FDDEE88" w14:textId="77777777" w:rsidR="00CA7944" w:rsidRPr="005515C1" w:rsidRDefault="00CA7944" w:rsidP="0070304C">
            <w:pPr>
              <w:widowControl w:val="0"/>
              <w:ind w:left="357"/>
              <w:jc w:val="both"/>
              <w:rPr>
                <w:rFonts w:ascii="Tahoma" w:hAnsi="Tahoma" w:cs="Tahoma"/>
                <w:b/>
                <w:bCs/>
                <w:sz w:val="21"/>
                <w:szCs w:val="21"/>
              </w:rPr>
            </w:pPr>
          </w:p>
          <w:p w14:paraId="7014A7E0" w14:textId="77777777" w:rsidR="00CA7944" w:rsidRPr="005515C1" w:rsidRDefault="00CA7944" w:rsidP="0070304C">
            <w:pPr>
              <w:spacing w:before="240"/>
              <w:rPr>
                <w:rFonts w:ascii="Tahoma" w:hAnsi="Tahoma" w:cs="Tahoma"/>
                <w:b/>
                <w:sz w:val="21"/>
                <w:szCs w:val="21"/>
              </w:rPr>
            </w:pPr>
            <w:r w:rsidRPr="005515C1">
              <w:rPr>
                <w:rFonts w:ascii="Tahoma" w:hAnsi="Tahoma" w:cs="Tahoma"/>
                <w:b/>
                <w:sz w:val="21"/>
                <w:szCs w:val="21"/>
              </w:rPr>
              <w:t xml:space="preserve">  Le mètre carré à :                               francs CFA</w:t>
            </w:r>
          </w:p>
        </w:tc>
        <w:tc>
          <w:tcPr>
            <w:tcW w:w="850" w:type="dxa"/>
            <w:tcBorders>
              <w:top w:val="single" w:sz="4" w:space="0" w:color="auto"/>
              <w:left w:val="single" w:sz="4" w:space="0" w:color="auto"/>
              <w:bottom w:val="nil"/>
              <w:right w:val="single" w:sz="4" w:space="0" w:color="auto"/>
            </w:tcBorders>
          </w:tcPr>
          <w:p w14:paraId="63793FB9" w14:textId="77777777" w:rsidR="00CA7944" w:rsidRPr="005515C1" w:rsidRDefault="00CA7944" w:rsidP="0070304C">
            <w:pPr>
              <w:rPr>
                <w:rFonts w:ascii="Tahoma" w:hAnsi="Tahoma" w:cs="Tahoma"/>
                <w:b/>
                <w:bCs/>
                <w:sz w:val="21"/>
                <w:szCs w:val="21"/>
              </w:rPr>
            </w:pPr>
          </w:p>
          <w:p w14:paraId="3D8E8615" w14:textId="77777777" w:rsidR="00CA7944" w:rsidRPr="005515C1" w:rsidRDefault="00CA7944" w:rsidP="0070304C">
            <w:pPr>
              <w:rPr>
                <w:rFonts w:ascii="Tahoma" w:hAnsi="Tahoma" w:cs="Tahoma"/>
                <w:b/>
                <w:bCs/>
                <w:sz w:val="21"/>
                <w:szCs w:val="21"/>
              </w:rPr>
            </w:pPr>
          </w:p>
          <w:p w14:paraId="1FBAA05C" w14:textId="77777777" w:rsidR="00CA7944" w:rsidRPr="005515C1" w:rsidRDefault="00CA7944" w:rsidP="0070304C">
            <w:pPr>
              <w:rPr>
                <w:rFonts w:ascii="Tahoma" w:hAnsi="Tahoma" w:cs="Tahoma"/>
                <w:b/>
                <w:bCs/>
                <w:sz w:val="21"/>
                <w:szCs w:val="21"/>
              </w:rPr>
            </w:pPr>
          </w:p>
          <w:p w14:paraId="55A69CE6" w14:textId="77777777" w:rsidR="00CA7944" w:rsidRPr="005515C1" w:rsidRDefault="00CA7944" w:rsidP="0070304C">
            <w:pPr>
              <w:rPr>
                <w:rFonts w:ascii="Tahoma" w:hAnsi="Tahoma" w:cs="Tahoma"/>
                <w:b/>
                <w:bCs/>
                <w:sz w:val="21"/>
                <w:szCs w:val="21"/>
              </w:rPr>
            </w:pPr>
          </w:p>
          <w:p w14:paraId="73DDF539" w14:textId="77777777" w:rsidR="00CA7944" w:rsidRPr="005515C1" w:rsidRDefault="00CA7944" w:rsidP="0070304C">
            <w:pPr>
              <w:rPr>
                <w:rFonts w:ascii="Tahoma" w:hAnsi="Tahoma" w:cs="Tahoma"/>
                <w:b/>
                <w:bCs/>
                <w:sz w:val="21"/>
                <w:szCs w:val="21"/>
              </w:rPr>
            </w:pPr>
          </w:p>
          <w:p w14:paraId="25158B76" w14:textId="77777777" w:rsidR="00CA7944" w:rsidRPr="005515C1" w:rsidRDefault="00CA7944" w:rsidP="0070304C">
            <w:pPr>
              <w:rPr>
                <w:rFonts w:ascii="Tahoma" w:hAnsi="Tahoma" w:cs="Tahoma"/>
                <w:b/>
                <w:bCs/>
                <w:sz w:val="21"/>
                <w:szCs w:val="21"/>
              </w:rPr>
            </w:pPr>
          </w:p>
          <w:p w14:paraId="4693FC2B" w14:textId="77777777" w:rsidR="00CA7944" w:rsidRPr="005515C1" w:rsidRDefault="00CA7944" w:rsidP="0070304C">
            <w:pPr>
              <w:rPr>
                <w:rFonts w:ascii="Tahoma" w:hAnsi="Tahoma" w:cs="Tahoma"/>
                <w:b/>
                <w:bCs/>
                <w:sz w:val="21"/>
                <w:szCs w:val="21"/>
              </w:rPr>
            </w:pPr>
          </w:p>
          <w:p w14:paraId="363DD058" w14:textId="77777777" w:rsidR="00CA7944" w:rsidRPr="005515C1" w:rsidRDefault="00CA7944" w:rsidP="0070304C">
            <w:pPr>
              <w:rPr>
                <w:rFonts w:ascii="Tahoma" w:hAnsi="Tahoma" w:cs="Tahoma"/>
                <w:b/>
                <w:bCs/>
                <w:sz w:val="21"/>
                <w:szCs w:val="21"/>
              </w:rPr>
            </w:pPr>
          </w:p>
          <w:p w14:paraId="7C6E87D2" w14:textId="77777777" w:rsidR="00CA7944" w:rsidRPr="005515C1" w:rsidRDefault="00CA7944" w:rsidP="0070304C">
            <w:pPr>
              <w:rPr>
                <w:rFonts w:ascii="Tahoma" w:hAnsi="Tahoma" w:cs="Tahoma"/>
                <w:b/>
                <w:bCs/>
                <w:sz w:val="21"/>
                <w:szCs w:val="21"/>
              </w:rPr>
            </w:pPr>
          </w:p>
          <w:p w14:paraId="375D8AE9" w14:textId="77777777" w:rsidR="00CA7944" w:rsidRPr="005515C1" w:rsidRDefault="00CA7944" w:rsidP="0070304C">
            <w:pPr>
              <w:rPr>
                <w:rFonts w:ascii="Tahoma" w:hAnsi="Tahoma" w:cs="Tahoma"/>
                <w:b/>
                <w:bCs/>
                <w:sz w:val="21"/>
                <w:szCs w:val="21"/>
              </w:rPr>
            </w:pPr>
          </w:p>
          <w:p w14:paraId="1AA6DDCB" w14:textId="77777777" w:rsidR="00CA7944" w:rsidRPr="005515C1" w:rsidRDefault="00CA7944"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nil"/>
              <w:right w:val="single" w:sz="4" w:space="0" w:color="auto"/>
            </w:tcBorders>
            <w:vAlign w:val="center"/>
          </w:tcPr>
          <w:p w14:paraId="0E9783B9" w14:textId="77777777" w:rsidR="00CA7944" w:rsidRPr="005515C1" w:rsidRDefault="00CA7944" w:rsidP="0070304C">
            <w:pPr>
              <w:rPr>
                <w:rFonts w:ascii="Tahoma" w:hAnsi="Tahoma" w:cs="Tahoma"/>
                <w:b/>
                <w:bCs/>
                <w:sz w:val="21"/>
                <w:szCs w:val="21"/>
              </w:rPr>
            </w:pPr>
          </w:p>
        </w:tc>
      </w:tr>
      <w:tr w:rsidR="005515C1" w:rsidRPr="005515C1" w14:paraId="720336E4" w14:textId="77777777" w:rsidTr="0070304C">
        <w:tc>
          <w:tcPr>
            <w:tcW w:w="932" w:type="dxa"/>
            <w:gridSpan w:val="2"/>
            <w:tcBorders>
              <w:top w:val="single" w:sz="4" w:space="0" w:color="auto"/>
              <w:left w:val="single" w:sz="4" w:space="0" w:color="auto"/>
              <w:bottom w:val="nil"/>
              <w:right w:val="single" w:sz="4" w:space="0" w:color="auto"/>
            </w:tcBorders>
          </w:tcPr>
          <w:p w14:paraId="09204481" w14:textId="77777777" w:rsidR="00CA7944" w:rsidRPr="005515C1" w:rsidRDefault="00CA7944" w:rsidP="0070304C">
            <w:pPr>
              <w:rPr>
                <w:rFonts w:ascii="Tahoma" w:hAnsi="Tahoma" w:cs="Tahoma"/>
                <w:sz w:val="21"/>
                <w:szCs w:val="21"/>
              </w:rPr>
            </w:pPr>
            <w:r w:rsidRPr="005515C1">
              <w:rPr>
                <w:rFonts w:ascii="Tahoma" w:hAnsi="Tahoma" w:cs="Tahoma"/>
                <w:b/>
                <w:bCs/>
                <w:sz w:val="21"/>
                <w:szCs w:val="21"/>
              </w:rPr>
              <w:t>102</w:t>
            </w:r>
          </w:p>
        </w:tc>
        <w:tc>
          <w:tcPr>
            <w:tcW w:w="6223" w:type="dxa"/>
            <w:tcBorders>
              <w:top w:val="single" w:sz="4" w:space="0" w:color="auto"/>
              <w:left w:val="single" w:sz="4" w:space="0" w:color="auto"/>
              <w:bottom w:val="nil"/>
              <w:right w:val="single" w:sz="4" w:space="0" w:color="auto"/>
            </w:tcBorders>
          </w:tcPr>
          <w:p w14:paraId="35F0C721" w14:textId="77777777" w:rsidR="00CA7944" w:rsidRPr="005515C1" w:rsidRDefault="00CA7944"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murales et autres dosé 300kg/m3</w:t>
            </w:r>
          </w:p>
          <w:p w14:paraId="711414A7" w14:textId="77777777" w:rsidR="00CA7944" w:rsidRPr="005515C1" w:rsidRDefault="00CA7944" w:rsidP="0070304C">
            <w:pPr>
              <w:jc w:val="both"/>
              <w:rPr>
                <w:rFonts w:ascii="Tahoma" w:hAnsi="Tahoma" w:cs="Tahoma"/>
                <w:b/>
                <w:bCs/>
                <w:i/>
                <w:sz w:val="21"/>
                <w:szCs w:val="21"/>
                <w:lang w:eastAsia="en-US" w:bidi="en-US"/>
              </w:rPr>
            </w:pPr>
          </w:p>
          <w:p w14:paraId="2A693871" w14:textId="77777777" w:rsidR="00CA7944" w:rsidRPr="005515C1" w:rsidRDefault="00CA7944" w:rsidP="0070304C">
            <w:pPr>
              <w:jc w:val="both"/>
              <w:rPr>
                <w:rFonts w:ascii="Tahoma" w:hAnsi="Tahoma" w:cs="Tahoma"/>
                <w:sz w:val="21"/>
                <w:szCs w:val="21"/>
              </w:rPr>
            </w:pPr>
            <w:r w:rsidRPr="005515C1">
              <w:rPr>
                <w:rFonts w:ascii="Tahoma" w:hAnsi="Tahoma" w:cs="Tahoma"/>
                <w:sz w:val="21"/>
                <w:szCs w:val="21"/>
              </w:rPr>
              <w:t>Ce prix rémunère au mètre cube la réalisation des travaux de colmatage et autres béton armé. Il comprend :</w:t>
            </w:r>
          </w:p>
          <w:p w14:paraId="21A6FE93"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1E8117BC"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597841F7" w14:textId="77777777" w:rsidR="00CA7944" w:rsidRPr="005515C1" w:rsidRDefault="00CA7944" w:rsidP="0070304C">
            <w:pPr>
              <w:jc w:val="both"/>
              <w:rPr>
                <w:rFonts w:ascii="Tahoma" w:hAnsi="Tahoma" w:cs="Tahoma"/>
                <w:sz w:val="21"/>
                <w:szCs w:val="21"/>
              </w:rPr>
            </w:pPr>
            <w:r w:rsidRPr="005515C1">
              <w:rPr>
                <w:rFonts w:ascii="Tahoma" w:hAnsi="Tahoma" w:cs="Tahoma"/>
                <w:sz w:val="21"/>
                <w:szCs w:val="21"/>
              </w:rPr>
              <w:t>Et toutes sujétions.</w:t>
            </w:r>
          </w:p>
          <w:p w14:paraId="7587832F" w14:textId="77777777" w:rsidR="00CA7944" w:rsidRPr="005515C1" w:rsidRDefault="00CA7944" w:rsidP="0070304C">
            <w:pPr>
              <w:jc w:val="both"/>
              <w:rPr>
                <w:rFonts w:ascii="Tahoma" w:hAnsi="Tahoma" w:cs="Tahoma"/>
                <w:b/>
                <w:bCs/>
                <w:i/>
                <w:sz w:val="21"/>
                <w:szCs w:val="21"/>
                <w:lang w:bidi="en-US"/>
              </w:rPr>
            </w:pPr>
          </w:p>
          <w:p w14:paraId="6AC095D6" w14:textId="77777777" w:rsidR="00CA7944" w:rsidRPr="005515C1" w:rsidRDefault="00CA7944" w:rsidP="0070304C">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79412501" w14:textId="77777777" w:rsidR="00CA7944" w:rsidRPr="005515C1" w:rsidRDefault="00CA7944" w:rsidP="0070304C">
            <w:pPr>
              <w:rPr>
                <w:rFonts w:ascii="Tahoma" w:hAnsi="Tahoma" w:cs="Tahoma"/>
                <w:sz w:val="21"/>
                <w:szCs w:val="21"/>
              </w:rPr>
            </w:pPr>
          </w:p>
          <w:p w14:paraId="533597A4" w14:textId="77777777" w:rsidR="00CA7944" w:rsidRPr="005515C1" w:rsidRDefault="00CA7944" w:rsidP="0070304C">
            <w:pPr>
              <w:rPr>
                <w:rFonts w:ascii="Tahoma" w:hAnsi="Tahoma" w:cs="Tahoma"/>
                <w:sz w:val="21"/>
                <w:szCs w:val="21"/>
              </w:rPr>
            </w:pPr>
          </w:p>
          <w:p w14:paraId="4A074738" w14:textId="77777777" w:rsidR="00CA7944" w:rsidRPr="005515C1" w:rsidRDefault="00CA7944" w:rsidP="0070304C">
            <w:pPr>
              <w:rPr>
                <w:rFonts w:ascii="Tahoma" w:hAnsi="Tahoma" w:cs="Tahoma"/>
                <w:sz w:val="21"/>
                <w:szCs w:val="21"/>
              </w:rPr>
            </w:pPr>
          </w:p>
          <w:p w14:paraId="1444049D" w14:textId="77777777" w:rsidR="00CA7944" w:rsidRPr="005515C1" w:rsidRDefault="00CA7944" w:rsidP="0070304C">
            <w:pPr>
              <w:rPr>
                <w:rFonts w:ascii="Tahoma" w:hAnsi="Tahoma" w:cs="Tahoma"/>
                <w:sz w:val="21"/>
                <w:szCs w:val="21"/>
              </w:rPr>
            </w:pPr>
          </w:p>
          <w:p w14:paraId="1071C9A3" w14:textId="77777777" w:rsidR="00CA7944" w:rsidRPr="005515C1" w:rsidRDefault="00CA7944" w:rsidP="0070304C">
            <w:pPr>
              <w:rPr>
                <w:rFonts w:ascii="Tahoma" w:hAnsi="Tahoma" w:cs="Tahoma"/>
                <w:sz w:val="21"/>
                <w:szCs w:val="21"/>
              </w:rPr>
            </w:pPr>
          </w:p>
          <w:p w14:paraId="78513A71" w14:textId="77777777" w:rsidR="00CA7944" w:rsidRPr="005515C1" w:rsidRDefault="00CA7944" w:rsidP="0070304C">
            <w:pPr>
              <w:rPr>
                <w:rFonts w:ascii="Tahoma" w:hAnsi="Tahoma" w:cs="Tahoma"/>
                <w:sz w:val="21"/>
                <w:szCs w:val="21"/>
              </w:rPr>
            </w:pPr>
          </w:p>
          <w:p w14:paraId="5F3C0526" w14:textId="77777777" w:rsidR="00CA7944" w:rsidRPr="005515C1" w:rsidRDefault="00CA7944" w:rsidP="0070304C">
            <w:pPr>
              <w:rPr>
                <w:rFonts w:ascii="Tahoma" w:hAnsi="Tahoma" w:cs="Tahoma"/>
                <w:sz w:val="21"/>
                <w:szCs w:val="21"/>
              </w:rPr>
            </w:pPr>
          </w:p>
          <w:p w14:paraId="1C9E65A3" w14:textId="77777777" w:rsidR="00CA7944" w:rsidRPr="005515C1" w:rsidRDefault="00CA7944" w:rsidP="0070304C">
            <w:pPr>
              <w:rPr>
                <w:rFonts w:ascii="Tahoma" w:hAnsi="Tahoma" w:cs="Tahoma"/>
                <w:sz w:val="21"/>
                <w:szCs w:val="21"/>
              </w:rPr>
            </w:pPr>
          </w:p>
          <w:p w14:paraId="03ADE819" w14:textId="77777777" w:rsidR="00CA7944" w:rsidRPr="005515C1" w:rsidRDefault="00CA7944" w:rsidP="0070304C">
            <w:pPr>
              <w:rPr>
                <w:rFonts w:ascii="Tahoma" w:hAnsi="Tahoma" w:cs="Tahoma"/>
                <w:sz w:val="21"/>
                <w:szCs w:val="21"/>
              </w:rPr>
            </w:pPr>
          </w:p>
          <w:p w14:paraId="41ADBE4E" w14:textId="77777777" w:rsidR="00CA7944" w:rsidRPr="005515C1" w:rsidRDefault="00CA7944" w:rsidP="0070304C">
            <w:pPr>
              <w:rPr>
                <w:rFonts w:ascii="Tahoma" w:hAnsi="Tahoma" w:cs="Tahoma"/>
                <w:sz w:val="21"/>
                <w:szCs w:val="21"/>
              </w:rPr>
            </w:pPr>
          </w:p>
          <w:p w14:paraId="416A8B28" w14:textId="77777777" w:rsidR="00CA7944" w:rsidRPr="005515C1" w:rsidRDefault="00CA7944" w:rsidP="0070304C">
            <w:pPr>
              <w:rPr>
                <w:rFonts w:ascii="Tahoma" w:hAnsi="Tahoma" w:cs="Tahoma"/>
                <w:sz w:val="21"/>
                <w:szCs w:val="21"/>
              </w:rPr>
            </w:pPr>
          </w:p>
          <w:p w14:paraId="2F6948B0" w14:textId="77777777" w:rsidR="00CA7944" w:rsidRPr="005515C1" w:rsidRDefault="00CA7944"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75164287" w14:textId="77777777" w:rsidR="00CA7944" w:rsidRPr="005515C1" w:rsidRDefault="00CA7944" w:rsidP="0070304C">
            <w:pPr>
              <w:rPr>
                <w:rFonts w:ascii="Tahoma" w:hAnsi="Tahoma" w:cs="Tahoma"/>
                <w:b/>
                <w:bCs/>
                <w:sz w:val="21"/>
                <w:szCs w:val="21"/>
              </w:rPr>
            </w:pPr>
          </w:p>
        </w:tc>
      </w:tr>
      <w:tr w:rsidR="005515C1" w:rsidRPr="005515C1" w14:paraId="712A8A3B" w14:textId="77777777" w:rsidTr="0070304C">
        <w:tc>
          <w:tcPr>
            <w:tcW w:w="932" w:type="dxa"/>
            <w:gridSpan w:val="2"/>
            <w:tcBorders>
              <w:top w:val="single" w:sz="4" w:space="0" w:color="auto"/>
              <w:left w:val="single" w:sz="4" w:space="0" w:color="auto"/>
              <w:bottom w:val="nil"/>
              <w:right w:val="single" w:sz="4" w:space="0" w:color="auto"/>
            </w:tcBorders>
          </w:tcPr>
          <w:p w14:paraId="005DC0CB" w14:textId="77777777" w:rsidR="00CA7944" w:rsidRPr="005515C1" w:rsidRDefault="00CA7944" w:rsidP="0070304C">
            <w:pPr>
              <w:rPr>
                <w:rFonts w:ascii="Tahoma" w:hAnsi="Tahoma" w:cs="Tahoma"/>
                <w:b/>
                <w:bCs/>
                <w:sz w:val="21"/>
                <w:szCs w:val="21"/>
              </w:rPr>
            </w:pPr>
            <w:r w:rsidRPr="005515C1">
              <w:rPr>
                <w:rFonts w:ascii="Tahoma" w:hAnsi="Tahoma" w:cs="Tahoma"/>
                <w:b/>
                <w:bCs/>
                <w:sz w:val="21"/>
                <w:szCs w:val="21"/>
              </w:rPr>
              <w:t>103</w:t>
            </w:r>
          </w:p>
        </w:tc>
        <w:tc>
          <w:tcPr>
            <w:tcW w:w="6223" w:type="dxa"/>
            <w:tcBorders>
              <w:top w:val="single" w:sz="4" w:space="0" w:color="auto"/>
              <w:left w:val="single" w:sz="4" w:space="0" w:color="auto"/>
              <w:bottom w:val="nil"/>
              <w:right w:val="single" w:sz="4" w:space="0" w:color="auto"/>
            </w:tcBorders>
          </w:tcPr>
          <w:p w14:paraId="27B9D7E1" w14:textId="77777777" w:rsidR="00CA7944" w:rsidRPr="005515C1" w:rsidRDefault="00CA7944" w:rsidP="0070304C">
            <w:pPr>
              <w:jc w:val="both"/>
              <w:rPr>
                <w:rFonts w:ascii="Tahoma" w:hAnsi="Tahoma" w:cs="Tahoma"/>
                <w:b/>
                <w:bCs/>
                <w:i/>
                <w:sz w:val="21"/>
                <w:szCs w:val="21"/>
                <w:lang w:bidi="en-US"/>
              </w:rPr>
            </w:pPr>
            <w:r w:rsidRPr="005515C1">
              <w:rPr>
                <w:rFonts w:ascii="Tahoma" w:hAnsi="Tahoma" w:cs="Tahoma"/>
                <w:b/>
                <w:bCs/>
                <w:i/>
                <w:sz w:val="21"/>
                <w:szCs w:val="21"/>
                <w:lang w:bidi="en-US"/>
              </w:rPr>
              <w:t>Maçonnerie des rampes avec socle au béton armé e=0,08 dosé à 350kg/m3. (2mx1, 05m)</w:t>
            </w:r>
          </w:p>
          <w:p w14:paraId="1F9BAC0E" w14:textId="77777777" w:rsidR="00CA7944" w:rsidRPr="005515C1" w:rsidRDefault="00CA7944" w:rsidP="0070304C">
            <w:pPr>
              <w:jc w:val="both"/>
              <w:rPr>
                <w:rFonts w:ascii="Tahoma" w:hAnsi="Tahoma" w:cs="Tahoma"/>
                <w:b/>
                <w:bCs/>
                <w:i/>
                <w:sz w:val="21"/>
                <w:szCs w:val="21"/>
                <w:lang w:bidi="en-US"/>
              </w:rPr>
            </w:pPr>
          </w:p>
          <w:p w14:paraId="32246ABB" w14:textId="77777777" w:rsidR="00CA7944" w:rsidRPr="005515C1" w:rsidRDefault="00CA7944" w:rsidP="0070304C">
            <w:pPr>
              <w:jc w:val="both"/>
              <w:rPr>
                <w:rFonts w:ascii="Tahoma" w:hAnsi="Tahoma" w:cs="Tahoma"/>
                <w:sz w:val="21"/>
                <w:szCs w:val="21"/>
              </w:rPr>
            </w:pPr>
            <w:r w:rsidRPr="005515C1">
              <w:rPr>
                <w:rFonts w:ascii="Tahoma" w:hAnsi="Tahoma" w:cs="Tahoma"/>
                <w:sz w:val="21"/>
                <w:szCs w:val="21"/>
              </w:rPr>
              <w:t>Ce prix rémunère à l’unité, la mise en œuvre, des rampes d'accès handicapés réalisé en béton armé dosée à 350 kg/m</w:t>
            </w:r>
            <w:r w:rsidRPr="005515C1">
              <w:rPr>
                <w:rFonts w:ascii="Tahoma" w:hAnsi="Tahoma" w:cs="Tahoma"/>
                <w:sz w:val="21"/>
                <w:szCs w:val="21"/>
                <w:vertAlign w:val="superscript"/>
              </w:rPr>
              <w:t>3</w:t>
            </w:r>
            <w:r w:rsidRPr="005515C1">
              <w:rPr>
                <w:rFonts w:ascii="Tahoma" w:hAnsi="Tahoma" w:cs="Tahoma"/>
                <w:sz w:val="21"/>
                <w:szCs w:val="21"/>
              </w:rPr>
              <w:t>.</w:t>
            </w:r>
          </w:p>
          <w:p w14:paraId="3A1F5303" w14:textId="77777777" w:rsidR="00CA7944" w:rsidRPr="005515C1" w:rsidRDefault="00CA7944" w:rsidP="0070304C">
            <w:pPr>
              <w:jc w:val="both"/>
              <w:rPr>
                <w:rFonts w:ascii="Tahoma" w:hAnsi="Tahoma" w:cs="Tahoma"/>
                <w:sz w:val="21"/>
                <w:szCs w:val="21"/>
              </w:rPr>
            </w:pPr>
            <w:r w:rsidRPr="005515C1">
              <w:rPr>
                <w:rFonts w:ascii="Tahoma" w:hAnsi="Tahoma" w:cs="Tahoma"/>
                <w:sz w:val="21"/>
                <w:szCs w:val="21"/>
              </w:rPr>
              <w:t>Il comprend :</w:t>
            </w:r>
          </w:p>
          <w:p w14:paraId="5EC07414"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 xml:space="preserve"> suivant les indications des plans ;</w:t>
            </w:r>
          </w:p>
          <w:p w14:paraId="183202E0"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lastRenderedPageBreak/>
              <w:t>La fourniture et mise en œuvre des aciers selon les plans d’exécution ;</w:t>
            </w:r>
          </w:p>
          <w:p w14:paraId="51A51C86"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largeur :</w:t>
            </w:r>
          </w:p>
          <w:p w14:paraId="46440FA7"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3C1964BE" w14:textId="77777777" w:rsidR="00CA7944" w:rsidRPr="005515C1" w:rsidRDefault="00CA7944" w:rsidP="0070304C">
            <w:pPr>
              <w:widowControl w:val="0"/>
              <w:ind w:left="357"/>
              <w:jc w:val="both"/>
              <w:rPr>
                <w:rFonts w:ascii="Tahoma" w:hAnsi="Tahoma" w:cs="Tahoma"/>
                <w:sz w:val="21"/>
                <w:szCs w:val="21"/>
              </w:rPr>
            </w:pPr>
          </w:p>
          <w:p w14:paraId="353A9628" w14:textId="77777777" w:rsidR="00CA7944" w:rsidRPr="005515C1" w:rsidRDefault="00CA7944" w:rsidP="0070304C">
            <w:pPr>
              <w:jc w:val="both"/>
              <w:rPr>
                <w:rFonts w:ascii="Tahoma" w:hAnsi="Tahoma" w:cs="Tahoma"/>
                <w:b/>
                <w:bCs/>
                <w:i/>
                <w:sz w:val="21"/>
                <w:szCs w:val="21"/>
                <w:lang w:eastAsia="en-US" w:bidi="en-US"/>
              </w:rPr>
            </w:pPr>
            <w:r w:rsidRPr="005515C1">
              <w:rPr>
                <w:rFonts w:ascii="Tahoma" w:hAnsi="Tahoma" w:cs="Tahoma"/>
                <w:b/>
                <w:sz w:val="21"/>
                <w:szCs w:val="21"/>
              </w:rPr>
              <w:t xml:space="preserve">L’unité à :                                                   francs CFA  </w:t>
            </w:r>
          </w:p>
        </w:tc>
        <w:tc>
          <w:tcPr>
            <w:tcW w:w="850" w:type="dxa"/>
            <w:tcBorders>
              <w:top w:val="single" w:sz="4" w:space="0" w:color="auto"/>
              <w:left w:val="single" w:sz="4" w:space="0" w:color="auto"/>
              <w:bottom w:val="nil"/>
              <w:right w:val="single" w:sz="4" w:space="0" w:color="auto"/>
            </w:tcBorders>
          </w:tcPr>
          <w:p w14:paraId="239F3ACC" w14:textId="77777777" w:rsidR="00CA7944" w:rsidRPr="005515C1" w:rsidRDefault="00CA7944" w:rsidP="0070304C">
            <w:pPr>
              <w:jc w:val="center"/>
              <w:rPr>
                <w:rFonts w:ascii="Tahoma" w:hAnsi="Tahoma" w:cs="Tahoma"/>
                <w:b/>
                <w:bCs/>
                <w:sz w:val="21"/>
                <w:szCs w:val="21"/>
              </w:rPr>
            </w:pPr>
          </w:p>
          <w:p w14:paraId="2E9F7BC7" w14:textId="77777777" w:rsidR="00CA7944" w:rsidRPr="005515C1" w:rsidRDefault="00CA7944" w:rsidP="0070304C">
            <w:pPr>
              <w:jc w:val="center"/>
              <w:rPr>
                <w:rFonts w:ascii="Tahoma" w:hAnsi="Tahoma" w:cs="Tahoma"/>
                <w:b/>
                <w:bCs/>
                <w:sz w:val="21"/>
                <w:szCs w:val="21"/>
              </w:rPr>
            </w:pPr>
          </w:p>
          <w:p w14:paraId="375C48B3" w14:textId="77777777" w:rsidR="00CA7944" w:rsidRPr="005515C1" w:rsidRDefault="00CA7944" w:rsidP="0070304C">
            <w:pPr>
              <w:jc w:val="center"/>
              <w:rPr>
                <w:rFonts w:ascii="Tahoma" w:hAnsi="Tahoma" w:cs="Tahoma"/>
                <w:b/>
                <w:bCs/>
                <w:sz w:val="21"/>
                <w:szCs w:val="21"/>
              </w:rPr>
            </w:pPr>
          </w:p>
          <w:p w14:paraId="6A5DD8D6" w14:textId="77777777" w:rsidR="00CA7944" w:rsidRPr="005515C1" w:rsidRDefault="00CA7944" w:rsidP="0070304C">
            <w:pPr>
              <w:jc w:val="center"/>
              <w:rPr>
                <w:rFonts w:ascii="Tahoma" w:hAnsi="Tahoma" w:cs="Tahoma"/>
                <w:b/>
                <w:bCs/>
                <w:sz w:val="21"/>
                <w:szCs w:val="21"/>
              </w:rPr>
            </w:pPr>
          </w:p>
          <w:p w14:paraId="2D547378" w14:textId="77777777" w:rsidR="00CA7944" w:rsidRPr="005515C1" w:rsidRDefault="00CA7944" w:rsidP="0070304C">
            <w:pPr>
              <w:jc w:val="center"/>
              <w:rPr>
                <w:rFonts w:ascii="Tahoma" w:hAnsi="Tahoma" w:cs="Tahoma"/>
                <w:b/>
                <w:bCs/>
                <w:sz w:val="21"/>
                <w:szCs w:val="21"/>
              </w:rPr>
            </w:pPr>
          </w:p>
          <w:p w14:paraId="1BDE8163" w14:textId="77777777" w:rsidR="00CA7944" w:rsidRPr="005515C1" w:rsidRDefault="00CA7944" w:rsidP="0070304C">
            <w:pPr>
              <w:jc w:val="center"/>
              <w:rPr>
                <w:rFonts w:ascii="Tahoma" w:hAnsi="Tahoma" w:cs="Tahoma"/>
                <w:b/>
                <w:bCs/>
                <w:sz w:val="21"/>
                <w:szCs w:val="21"/>
              </w:rPr>
            </w:pPr>
          </w:p>
          <w:p w14:paraId="42166EAF" w14:textId="77777777" w:rsidR="00CA7944" w:rsidRPr="005515C1" w:rsidRDefault="00CA7944" w:rsidP="0070304C">
            <w:pPr>
              <w:jc w:val="center"/>
              <w:rPr>
                <w:rFonts w:ascii="Tahoma" w:hAnsi="Tahoma" w:cs="Tahoma"/>
                <w:b/>
                <w:bCs/>
                <w:sz w:val="21"/>
                <w:szCs w:val="21"/>
              </w:rPr>
            </w:pPr>
          </w:p>
          <w:p w14:paraId="71A1007E" w14:textId="77777777" w:rsidR="00CA7944" w:rsidRPr="005515C1" w:rsidRDefault="00CA7944" w:rsidP="0070304C">
            <w:pPr>
              <w:jc w:val="center"/>
              <w:rPr>
                <w:rFonts w:ascii="Tahoma" w:hAnsi="Tahoma" w:cs="Tahoma"/>
                <w:b/>
                <w:bCs/>
                <w:sz w:val="21"/>
                <w:szCs w:val="21"/>
              </w:rPr>
            </w:pPr>
          </w:p>
          <w:p w14:paraId="489CE892" w14:textId="77777777" w:rsidR="00CA7944" w:rsidRPr="005515C1" w:rsidRDefault="00CA7944" w:rsidP="0070304C">
            <w:pPr>
              <w:jc w:val="center"/>
              <w:rPr>
                <w:rFonts w:ascii="Tahoma" w:hAnsi="Tahoma" w:cs="Tahoma"/>
                <w:b/>
                <w:bCs/>
                <w:sz w:val="21"/>
                <w:szCs w:val="21"/>
              </w:rPr>
            </w:pPr>
          </w:p>
          <w:p w14:paraId="4692FA30" w14:textId="77777777" w:rsidR="00CA7944" w:rsidRPr="005515C1" w:rsidRDefault="00CA7944" w:rsidP="0070304C">
            <w:pPr>
              <w:jc w:val="center"/>
              <w:rPr>
                <w:rFonts w:ascii="Tahoma" w:hAnsi="Tahoma" w:cs="Tahoma"/>
                <w:b/>
                <w:bCs/>
                <w:sz w:val="21"/>
                <w:szCs w:val="21"/>
              </w:rPr>
            </w:pPr>
          </w:p>
          <w:p w14:paraId="0F94D26A" w14:textId="77777777" w:rsidR="00CA7944" w:rsidRPr="005515C1" w:rsidRDefault="00CA7944" w:rsidP="0070304C">
            <w:pPr>
              <w:jc w:val="center"/>
              <w:rPr>
                <w:rFonts w:ascii="Tahoma" w:hAnsi="Tahoma" w:cs="Tahoma"/>
                <w:b/>
                <w:bCs/>
                <w:sz w:val="21"/>
                <w:szCs w:val="21"/>
              </w:rPr>
            </w:pPr>
          </w:p>
          <w:p w14:paraId="5B58F137" w14:textId="77777777" w:rsidR="00CA7944" w:rsidRPr="005515C1" w:rsidRDefault="00CA7944" w:rsidP="0070304C">
            <w:pPr>
              <w:jc w:val="center"/>
              <w:rPr>
                <w:rFonts w:ascii="Tahoma" w:hAnsi="Tahoma" w:cs="Tahoma"/>
                <w:b/>
                <w:bCs/>
                <w:sz w:val="21"/>
                <w:szCs w:val="21"/>
              </w:rPr>
            </w:pPr>
          </w:p>
          <w:p w14:paraId="7E2ABA78" w14:textId="77777777" w:rsidR="00CA7944" w:rsidRPr="005515C1" w:rsidRDefault="00CA7944" w:rsidP="0070304C">
            <w:pPr>
              <w:rPr>
                <w:rFonts w:ascii="Tahoma" w:hAnsi="Tahoma" w:cs="Tahoma"/>
                <w:sz w:val="21"/>
                <w:szCs w:val="21"/>
              </w:rPr>
            </w:pPr>
            <w:r w:rsidRPr="005515C1">
              <w:rPr>
                <w:rFonts w:ascii="Tahoma" w:hAnsi="Tahoma" w:cs="Tahoma"/>
                <w:b/>
                <w:bCs/>
                <w:sz w:val="21"/>
                <w:szCs w:val="21"/>
              </w:rPr>
              <w:t>U</w:t>
            </w:r>
          </w:p>
        </w:tc>
        <w:tc>
          <w:tcPr>
            <w:tcW w:w="1843" w:type="dxa"/>
            <w:tcBorders>
              <w:top w:val="single" w:sz="4" w:space="0" w:color="auto"/>
              <w:left w:val="single" w:sz="4" w:space="0" w:color="auto"/>
              <w:bottom w:val="nil"/>
              <w:right w:val="single" w:sz="4" w:space="0" w:color="auto"/>
            </w:tcBorders>
          </w:tcPr>
          <w:p w14:paraId="48409896" w14:textId="77777777" w:rsidR="00CA7944" w:rsidRPr="005515C1" w:rsidRDefault="00CA7944" w:rsidP="0070304C">
            <w:pPr>
              <w:rPr>
                <w:rFonts w:ascii="Tahoma" w:hAnsi="Tahoma" w:cs="Tahoma"/>
                <w:b/>
                <w:bCs/>
                <w:sz w:val="21"/>
                <w:szCs w:val="21"/>
              </w:rPr>
            </w:pPr>
          </w:p>
        </w:tc>
      </w:tr>
      <w:tr w:rsidR="005515C1" w:rsidRPr="005515C1" w14:paraId="318C00A4" w14:textId="77777777" w:rsidTr="0070304C">
        <w:tc>
          <w:tcPr>
            <w:tcW w:w="932" w:type="dxa"/>
            <w:gridSpan w:val="2"/>
            <w:tcBorders>
              <w:top w:val="single" w:sz="4" w:space="0" w:color="auto"/>
              <w:left w:val="single" w:sz="4" w:space="0" w:color="auto"/>
              <w:bottom w:val="nil"/>
              <w:right w:val="single" w:sz="4" w:space="0" w:color="auto"/>
            </w:tcBorders>
          </w:tcPr>
          <w:p w14:paraId="0805EE2D" w14:textId="77777777" w:rsidR="00CA7944" w:rsidRPr="005515C1" w:rsidRDefault="00CA7944" w:rsidP="0070304C">
            <w:pPr>
              <w:jc w:val="center"/>
              <w:rPr>
                <w:rFonts w:ascii="Tahoma" w:hAnsi="Tahoma" w:cs="Tahoma"/>
                <w:sz w:val="21"/>
                <w:szCs w:val="21"/>
              </w:rPr>
            </w:pPr>
            <w:r w:rsidRPr="005515C1">
              <w:rPr>
                <w:rFonts w:ascii="Tahoma" w:hAnsi="Tahoma" w:cs="Tahoma"/>
                <w:b/>
                <w:bCs/>
                <w:sz w:val="21"/>
                <w:szCs w:val="21"/>
              </w:rPr>
              <w:t>104</w:t>
            </w:r>
          </w:p>
          <w:p w14:paraId="668EE7D2" w14:textId="77777777" w:rsidR="00CA7944" w:rsidRPr="005515C1" w:rsidRDefault="00CA7944" w:rsidP="0070304C">
            <w:pPr>
              <w:jc w:val="center"/>
              <w:rPr>
                <w:rFonts w:ascii="Tahoma" w:hAnsi="Tahoma" w:cs="Tahoma"/>
                <w:sz w:val="21"/>
                <w:szCs w:val="21"/>
              </w:rPr>
            </w:pPr>
          </w:p>
          <w:p w14:paraId="13605B54" w14:textId="77777777" w:rsidR="00CA7944" w:rsidRPr="005515C1" w:rsidRDefault="00CA7944" w:rsidP="0070304C">
            <w:pPr>
              <w:rPr>
                <w:rFonts w:ascii="Tahoma" w:hAnsi="Tahoma" w:cs="Tahoma"/>
                <w:sz w:val="21"/>
                <w:szCs w:val="21"/>
              </w:rPr>
            </w:pPr>
          </w:p>
          <w:p w14:paraId="729C588A" w14:textId="77777777" w:rsidR="00CA7944" w:rsidRPr="005515C1" w:rsidRDefault="00CA7944" w:rsidP="0070304C">
            <w:pPr>
              <w:rPr>
                <w:rFonts w:ascii="Tahoma" w:hAnsi="Tahoma" w:cs="Tahoma"/>
                <w:sz w:val="21"/>
                <w:szCs w:val="21"/>
              </w:rPr>
            </w:pPr>
          </w:p>
          <w:p w14:paraId="72FD9AB8" w14:textId="77777777" w:rsidR="00CA7944" w:rsidRPr="005515C1" w:rsidRDefault="00CA7944" w:rsidP="0070304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tcPr>
          <w:p w14:paraId="062576F7" w14:textId="77777777" w:rsidR="00CA7944" w:rsidRPr="005515C1" w:rsidRDefault="00CA7944" w:rsidP="0070304C">
            <w:pPr>
              <w:jc w:val="both"/>
              <w:rPr>
                <w:rFonts w:ascii="Tahoma" w:hAnsi="Tahoma" w:cs="Tahoma"/>
                <w:b/>
                <w:bCs/>
                <w:i/>
                <w:sz w:val="21"/>
                <w:szCs w:val="21"/>
                <w:lang w:bidi="en-US"/>
              </w:rPr>
            </w:pPr>
            <w:r w:rsidRPr="005515C1">
              <w:rPr>
                <w:rFonts w:ascii="Tahoma" w:hAnsi="Tahoma" w:cs="Tahoma"/>
                <w:b/>
                <w:bCs/>
                <w:i/>
                <w:sz w:val="21"/>
                <w:szCs w:val="21"/>
                <w:lang w:bidi="en-US"/>
              </w:rPr>
              <w:t>dallage alentours du bâtiment au béton ordinaire dosé à 350kg/m3.e=8cm</w:t>
            </w:r>
          </w:p>
          <w:p w14:paraId="6651876B" w14:textId="77777777" w:rsidR="00CA7944" w:rsidRPr="005515C1" w:rsidRDefault="00CA7944" w:rsidP="0070304C">
            <w:pPr>
              <w:jc w:val="both"/>
              <w:rPr>
                <w:rFonts w:ascii="Tahoma" w:hAnsi="Tahoma" w:cs="Tahoma"/>
                <w:b/>
                <w:bCs/>
                <w:i/>
                <w:sz w:val="21"/>
                <w:szCs w:val="21"/>
                <w:lang w:bidi="en-US"/>
              </w:rPr>
            </w:pPr>
          </w:p>
          <w:p w14:paraId="60C4FBB8" w14:textId="77777777" w:rsidR="00CA7944" w:rsidRPr="005515C1" w:rsidRDefault="00CA7944" w:rsidP="0070304C">
            <w:pPr>
              <w:jc w:val="both"/>
              <w:rPr>
                <w:rFonts w:ascii="Tahoma" w:hAnsi="Tahoma" w:cs="Tahoma"/>
                <w:sz w:val="21"/>
                <w:szCs w:val="21"/>
              </w:rPr>
            </w:pPr>
            <w:r w:rsidRPr="005515C1">
              <w:rPr>
                <w:rFonts w:ascii="Tahoma" w:hAnsi="Tahoma" w:cs="Tahoma"/>
                <w:sz w:val="21"/>
                <w:szCs w:val="21"/>
              </w:rPr>
              <w:t xml:space="preserve">Ce prix rémunère au mètre cube la pose d’un dallage en béton armé d’épaisseur </w:t>
            </w:r>
            <w:r w:rsidRPr="005515C1">
              <w:rPr>
                <w:rFonts w:ascii="Tahoma" w:hAnsi="Tahoma" w:cs="Tahoma"/>
                <w:b/>
                <w:sz w:val="21"/>
                <w:szCs w:val="21"/>
              </w:rPr>
              <w:t>8 cm</w:t>
            </w:r>
            <w:r w:rsidRPr="005515C1">
              <w:rPr>
                <w:rFonts w:ascii="Tahoma" w:hAnsi="Tahoma" w:cs="Tahoma"/>
                <w:sz w:val="21"/>
                <w:szCs w:val="21"/>
              </w:rPr>
              <w:t xml:space="preserve"> sur</w:t>
            </w:r>
            <w:r w:rsidRPr="005515C1">
              <w:rPr>
                <w:rFonts w:ascii="Tahoma" w:hAnsi="Tahoma" w:cs="Tahoma"/>
                <w:bCs/>
              </w:rPr>
              <w:t xml:space="preserve"> un film polyane</w:t>
            </w:r>
            <w:r w:rsidRPr="005515C1">
              <w:rPr>
                <w:rFonts w:ascii="Tahoma" w:hAnsi="Tahoma" w:cs="Tahoma"/>
              </w:rPr>
              <w:t xml:space="preserve"> de 200 microns </w:t>
            </w:r>
            <w:r w:rsidRPr="005515C1">
              <w:rPr>
                <w:rFonts w:ascii="Tahoma" w:hAnsi="Tahoma" w:cs="Tahoma"/>
                <w:sz w:val="21"/>
                <w:szCs w:val="21"/>
              </w:rPr>
              <w:t>Il comprend :</w:t>
            </w:r>
          </w:p>
          <w:p w14:paraId="7FF9B89A"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300 kg/m</w:t>
            </w:r>
            <w:r w:rsidRPr="005515C1">
              <w:rPr>
                <w:rFonts w:ascii="Tahoma" w:hAnsi="Tahoma" w:cs="Tahoma"/>
                <w:sz w:val="21"/>
                <w:szCs w:val="21"/>
                <w:vertAlign w:val="superscript"/>
              </w:rPr>
              <w:t>3</w:t>
            </w:r>
            <w:r w:rsidRPr="005515C1">
              <w:rPr>
                <w:rFonts w:ascii="Tahoma" w:hAnsi="Tahoma" w:cs="Tahoma"/>
                <w:sz w:val="21"/>
                <w:szCs w:val="21"/>
              </w:rPr>
              <w:t xml:space="preserve"> ;</w:t>
            </w:r>
          </w:p>
          <w:p w14:paraId="2A2BE854"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Treillis T6 maille 20 x 20 ;</w:t>
            </w:r>
          </w:p>
          <w:p w14:paraId="717CA612" w14:textId="77777777" w:rsidR="00CA7944" w:rsidRPr="005515C1" w:rsidRDefault="00CA7944"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55FBEC49" w14:textId="77777777" w:rsidR="00CA7944" w:rsidRPr="005515C1" w:rsidRDefault="00CA7944" w:rsidP="0070304C">
            <w:pPr>
              <w:jc w:val="both"/>
              <w:rPr>
                <w:rFonts w:ascii="Tahoma" w:hAnsi="Tahoma" w:cs="Tahoma"/>
                <w:b/>
                <w:bCs/>
                <w:i/>
                <w:sz w:val="21"/>
                <w:szCs w:val="21"/>
                <w:lang w:eastAsia="en-US" w:bidi="en-US"/>
              </w:rPr>
            </w:pPr>
          </w:p>
          <w:p w14:paraId="3CA48E27" w14:textId="77777777" w:rsidR="00CA7944" w:rsidRPr="005515C1" w:rsidRDefault="00CA7944" w:rsidP="0070304C">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0FEE3BA6" w14:textId="77777777" w:rsidR="00CA7944" w:rsidRPr="005515C1" w:rsidRDefault="00CA7944" w:rsidP="0070304C">
            <w:pPr>
              <w:rPr>
                <w:rFonts w:ascii="Tahoma" w:hAnsi="Tahoma" w:cs="Tahoma"/>
                <w:sz w:val="21"/>
                <w:szCs w:val="21"/>
              </w:rPr>
            </w:pPr>
          </w:p>
          <w:p w14:paraId="4172FBBD" w14:textId="77777777" w:rsidR="00CA7944" w:rsidRPr="005515C1" w:rsidRDefault="00CA7944" w:rsidP="0070304C">
            <w:pPr>
              <w:rPr>
                <w:rFonts w:ascii="Tahoma" w:hAnsi="Tahoma" w:cs="Tahoma"/>
                <w:sz w:val="21"/>
                <w:szCs w:val="21"/>
              </w:rPr>
            </w:pPr>
          </w:p>
          <w:p w14:paraId="7330507B" w14:textId="77777777" w:rsidR="00CA7944" w:rsidRPr="005515C1" w:rsidRDefault="00CA7944" w:rsidP="0070304C">
            <w:pPr>
              <w:rPr>
                <w:rFonts w:ascii="Tahoma" w:hAnsi="Tahoma" w:cs="Tahoma"/>
                <w:sz w:val="21"/>
                <w:szCs w:val="21"/>
              </w:rPr>
            </w:pPr>
          </w:p>
          <w:p w14:paraId="1F8C822F" w14:textId="77777777" w:rsidR="00CA7944" w:rsidRPr="005515C1" w:rsidRDefault="00CA7944" w:rsidP="0070304C">
            <w:pPr>
              <w:rPr>
                <w:rFonts w:ascii="Tahoma" w:hAnsi="Tahoma" w:cs="Tahoma"/>
                <w:sz w:val="21"/>
                <w:szCs w:val="21"/>
              </w:rPr>
            </w:pPr>
          </w:p>
          <w:p w14:paraId="6C6B1685" w14:textId="77777777" w:rsidR="00CA7944" w:rsidRPr="005515C1" w:rsidRDefault="00CA7944" w:rsidP="0070304C">
            <w:pPr>
              <w:rPr>
                <w:rFonts w:ascii="Tahoma" w:hAnsi="Tahoma" w:cs="Tahoma"/>
                <w:sz w:val="21"/>
                <w:szCs w:val="21"/>
              </w:rPr>
            </w:pPr>
          </w:p>
          <w:p w14:paraId="634BD72A" w14:textId="77777777" w:rsidR="00CA7944" w:rsidRPr="005515C1" w:rsidRDefault="00CA7944" w:rsidP="0070304C">
            <w:pPr>
              <w:rPr>
                <w:rFonts w:ascii="Tahoma" w:hAnsi="Tahoma" w:cs="Tahoma"/>
                <w:sz w:val="21"/>
                <w:szCs w:val="21"/>
              </w:rPr>
            </w:pPr>
          </w:p>
          <w:p w14:paraId="6F8A40FE" w14:textId="77777777" w:rsidR="00CA7944" w:rsidRPr="005515C1" w:rsidRDefault="00CA7944" w:rsidP="0070304C">
            <w:pPr>
              <w:rPr>
                <w:rFonts w:ascii="Tahoma" w:hAnsi="Tahoma" w:cs="Tahoma"/>
                <w:sz w:val="21"/>
                <w:szCs w:val="21"/>
              </w:rPr>
            </w:pPr>
          </w:p>
          <w:p w14:paraId="25EC4F34" w14:textId="77777777" w:rsidR="00CA7944" w:rsidRPr="005515C1" w:rsidRDefault="00CA7944" w:rsidP="0070304C">
            <w:pPr>
              <w:rPr>
                <w:rFonts w:ascii="Tahoma" w:hAnsi="Tahoma" w:cs="Tahoma"/>
                <w:sz w:val="21"/>
                <w:szCs w:val="21"/>
              </w:rPr>
            </w:pPr>
          </w:p>
          <w:p w14:paraId="75A74C56" w14:textId="77777777" w:rsidR="00CA7944" w:rsidRPr="005515C1" w:rsidRDefault="00CA7944" w:rsidP="0070304C">
            <w:pPr>
              <w:rPr>
                <w:rFonts w:ascii="Tahoma" w:hAnsi="Tahoma" w:cs="Tahoma"/>
                <w:sz w:val="21"/>
                <w:szCs w:val="21"/>
              </w:rPr>
            </w:pPr>
          </w:p>
          <w:p w14:paraId="2E288644" w14:textId="77777777" w:rsidR="00CA7944" w:rsidRPr="005515C1" w:rsidRDefault="00CA7944" w:rsidP="0070304C">
            <w:pPr>
              <w:rPr>
                <w:rFonts w:ascii="Tahoma" w:hAnsi="Tahoma" w:cs="Tahoma"/>
                <w:sz w:val="21"/>
                <w:szCs w:val="21"/>
              </w:rPr>
            </w:pPr>
          </w:p>
          <w:p w14:paraId="63B39E77" w14:textId="77777777" w:rsidR="00CA7944" w:rsidRPr="005515C1" w:rsidRDefault="00CA7944" w:rsidP="0070304C">
            <w:pPr>
              <w:rPr>
                <w:rFonts w:ascii="Tahoma" w:hAnsi="Tahoma" w:cs="Tahoma"/>
                <w:sz w:val="21"/>
                <w:szCs w:val="21"/>
              </w:rPr>
            </w:pPr>
          </w:p>
          <w:p w14:paraId="7CD32B2C" w14:textId="77777777" w:rsidR="00CA7944" w:rsidRPr="005515C1" w:rsidRDefault="00CA7944" w:rsidP="0070304C">
            <w:pPr>
              <w:rPr>
                <w:rFonts w:ascii="Tahoma" w:hAnsi="Tahoma" w:cs="Tahoma"/>
                <w:sz w:val="21"/>
                <w:szCs w:val="21"/>
              </w:rPr>
            </w:pPr>
          </w:p>
          <w:p w14:paraId="4C2C1F0F" w14:textId="77777777" w:rsidR="00CA7944" w:rsidRPr="005515C1" w:rsidRDefault="00CA7944"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53B067D4" w14:textId="77777777" w:rsidR="00CA7944" w:rsidRPr="005515C1" w:rsidRDefault="00CA7944" w:rsidP="0070304C">
            <w:pPr>
              <w:rPr>
                <w:rFonts w:ascii="Tahoma" w:hAnsi="Tahoma" w:cs="Tahoma"/>
                <w:b/>
                <w:bCs/>
                <w:sz w:val="21"/>
                <w:szCs w:val="21"/>
              </w:rPr>
            </w:pPr>
          </w:p>
        </w:tc>
      </w:tr>
      <w:tr w:rsidR="005515C1" w:rsidRPr="005515C1" w14:paraId="6D37FD1A" w14:textId="77777777" w:rsidTr="0070304C">
        <w:tc>
          <w:tcPr>
            <w:tcW w:w="932" w:type="dxa"/>
            <w:gridSpan w:val="2"/>
            <w:tcBorders>
              <w:top w:val="single" w:sz="4" w:space="0" w:color="auto"/>
              <w:left w:val="single" w:sz="4" w:space="0" w:color="auto"/>
              <w:bottom w:val="single" w:sz="4" w:space="0" w:color="auto"/>
              <w:right w:val="single" w:sz="4" w:space="0" w:color="auto"/>
            </w:tcBorders>
            <w:vAlign w:val="center"/>
          </w:tcPr>
          <w:p w14:paraId="63015823" w14:textId="77777777" w:rsidR="00CA7944" w:rsidRPr="005515C1" w:rsidRDefault="00CA7944" w:rsidP="0070304C">
            <w:pPr>
              <w:rPr>
                <w:rFonts w:ascii="Tahoma" w:hAnsi="Tahoma" w:cs="Tahoma"/>
                <w:sz w:val="21"/>
                <w:szCs w:val="21"/>
              </w:rPr>
            </w:pPr>
          </w:p>
        </w:tc>
        <w:tc>
          <w:tcPr>
            <w:tcW w:w="7073" w:type="dxa"/>
            <w:gridSpan w:val="2"/>
            <w:tcBorders>
              <w:top w:val="single" w:sz="4" w:space="0" w:color="auto"/>
              <w:left w:val="single" w:sz="4" w:space="0" w:color="auto"/>
              <w:bottom w:val="single" w:sz="4" w:space="0" w:color="auto"/>
              <w:right w:val="single" w:sz="4" w:space="0" w:color="auto"/>
            </w:tcBorders>
            <w:hideMark/>
          </w:tcPr>
          <w:p w14:paraId="459F1845" w14:textId="77777777" w:rsidR="00CA7944" w:rsidRPr="005515C1" w:rsidRDefault="00CA7944" w:rsidP="0070304C">
            <w:pPr>
              <w:rPr>
                <w:rFonts w:ascii="Tahoma" w:hAnsi="Tahoma" w:cs="Tahoma"/>
                <w:b/>
                <w:sz w:val="21"/>
                <w:szCs w:val="21"/>
              </w:rPr>
            </w:pPr>
            <w:r w:rsidRPr="005515C1">
              <w:rPr>
                <w:rFonts w:ascii="Tahoma" w:hAnsi="Tahoma" w:cs="Tahoma"/>
                <w:b/>
                <w:sz w:val="21"/>
                <w:szCs w:val="21"/>
              </w:rPr>
              <w:t>COUVERTURE-OUVERTURE</w:t>
            </w:r>
          </w:p>
        </w:tc>
        <w:tc>
          <w:tcPr>
            <w:tcW w:w="1843" w:type="dxa"/>
            <w:tcBorders>
              <w:top w:val="single" w:sz="4" w:space="0" w:color="auto"/>
              <w:left w:val="single" w:sz="4" w:space="0" w:color="auto"/>
              <w:bottom w:val="single" w:sz="4" w:space="0" w:color="auto"/>
              <w:right w:val="single" w:sz="4" w:space="0" w:color="auto"/>
            </w:tcBorders>
            <w:vAlign w:val="center"/>
          </w:tcPr>
          <w:p w14:paraId="0372FBF1" w14:textId="77777777" w:rsidR="00CA7944" w:rsidRPr="005515C1" w:rsidRDefault="00CA7944" w:rsidP="0070304C">
            <w:pPr>
              <w:rPr>
                <w:rFonts w:ascii="Tahoma" w:hAnsi="Tahoma" w:cs="Tahoma"/>
                <w:b/>
                <w:sz w:val="21"/>
                <w:szCs w:val="21"/>
              </w:rPr>
            </w:pPr>
          </w:p>
        </w:tc>
      </w:tr>
      <w:tr w:rsidR="005515C1" w:rsidRPr="005515C1" w14:paraId="71A28436"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01CCFBCC" w14:textId="14FBB739" w:rsidR="00CA7944" w:rsidRPr="005515C1" w:rsidRDefault="00CA7944" w:rsidP="00CA7944">
            <w:pPr>
              <w:jc w:val="center"/>
              <w:rPr>
                <w:rFonts w:ascii="Tahoma" w:hAnsi="Tahoma" w:cs="Tahoma"/>
                <w:b/>
                <w:bCs/>
                <w:sz w:val="21"/>
                <w:szCs w:val="21"/>
              </w:rPr>
            </w:pPr>
            <w:r w:rsidRPr="005515C1">
              <w:rPr>
                <w:rFonts w:ascii="Tahoma" w:hAnsi="Tahoma" w:cs="Tahoma"/>
                <w:b/>
                <w:bCs/>
                <w:sz w:val="21"/>
                <w:szCs w:val="21"/>
              </w:rPr>
              <w:t>201</w:t>
            </w:r>
          </w:p>
          <w:p w14:paraId="2FE46F44" w14:textId="77777777" w:rsidR="00CA7944" w:rsidRPr="005515C1" w:rsidRDefault="00CA7944" w:rsidP="00CA7944">
            <w:pPr>
              <w:jc w:val="center"/>
              <w:rPr>
                <w:rFonts w:ascii="Tahoma" w:hAnsi="Tahoma" w:cs="Tahoma"/>
                <w:b/>
                <w:bCs/>
                <w:sz w:val="21"/>
                <w:szCs w:val="21"/>
              </w:rPr>
            </w:pPr>
          </w:p>
          <w:p w14:paraId="5F0AD037" w14:textId="77777777" w:rsidR="00CA7944" w:rsidRPr="005515C1" w:rsidRDefault="00CA7944" w:rsidP="00CA7944">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698D5959" w14:textId="77777777"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partielle de tôles alu 6/10</w:t>
            </w:r>
            <w:r w:rsidRPr="005515C1">
              <w:rPr>
                <w:rFonts w:ascii="Tahoma" w:hAnsi="Tahoma" w:cs="Tahoma"/>
                <w:b/>
                <w:bCs/>
                <w:i/>
                <w:sz w:val="21"/>
                <w:szCs w:val="21"/>
                <w:vertAlign w:val="superscript"/>
                <w:lang w:eastAsia="en-US" w:bidi="en-US"/>
              </w:rPr>
              <w:t>e</w:t>
            </w:r>
          </w:p>
          <w:p w14:paraId="6EA98D69" w14:textId="77777777" w:rsidR="00CA7944" w:rsidRPr="005515C1" w:rsidRDefault="00CA7944" w:rsidP="00CA7944">
            <w:pPr>
              <w:jc w:val="both"/>
              <w:rPr>
                <w:rFonts w:ascii="Tahoma" w:hAnsi="Tahoma" w:cs="Tahoma"/>
                <w:b/>
                <w:bCs/>
                <w:i/>
                <w:sz w:val="21"/>
                <w:szCs w:val="21"/>
                <w:lang w:eastAsia="en-US" w:bidi="en-US"/>
              </w:rPr>
            </w:pPr>
          </w:p>
          <w:p w14:paraId="79A2EC6D" w14:textId="77777777" w:rsidR="00CA7944" w:rsidRPr="005515C1" w:rsidRDefault="00CA7944" w:rsidP="00CA7944">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7A551864" w14:textId="77777777" w:rsidR="00CA7944" w:rsidRPr="005515C1" w:rsidRDefault="00CA7944" w:rsidP="00CA794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2D95ABD7" w14:textId="77777777" w:rsidR="00CA7944" w:rsidRPr="005515C1" w:rsidRDefault="00CA7944" w:rsidP="00CA7944">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61EE2627" w14:textId="77777777" w:rsidR="00CA7944" w:rsidRPr="005515C1" w:rsidRDefault="00CA7944" w:rsidP="00CA794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083A9836" w14:textId="77777777" w:rsidR="00CA7944" w:rsidRPr="005515C1" w:rsidRDefault="00CA7944" w:rsidP="00CA7944">
            <w:pPr>
              <w:jc w:val="both"/>
              <w:rPr>
                <w:rFonts w:ascii="Tahoma" w:hAnsi="Tahoma" w:cs="Tahoma"/>
                <w:sz w:val="21"/>
                <w:szCs w:val="21"/>
              </w:rPr>
            </w:pPr>
            <w:r w:rsidRPr="005515C1">
              <w:rPr>
                <w:rFonts w:ascii="Tahoma" w:hAnsi="Tahoma" w:cs="Tahoma"/>
                <w:sz w:val="21"/>
                <w:szCs w:val="21"/>
              </w:rPr>
              <w:t>Et toutes les sujétions.</w:t>
            </w:r>
          </w:p>
          <w:p w14:paraId="4AEE14A0" w14:textId="77777777" w:rsidR="00CA7944" w:rsidRPr="005515C1" w:rsidRDefault="00CA7944" w:rsidP="00CA7944">
            <w:pPr>
              <w:jc w:val="both"/>
              <w:rPr>
                <w:rFonts w:ascii="Tahoma" w:hAnsi="Tahoma" w:cs="Tahoma"/>
                <w:sz w:val="21"/>
                <w:szCs w:val="21"/>
              </w:rPr>
            </w:pPr>
          </w:p>
          <w:p w14:paraId="3CE2C5F1" w14:textId="2A9A2321"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76427D21" w14:textId="77777777" w:rsidR="00CA7944" w:rsidRPr="005515C1" w:rsidRDefault="00CA7944" w:rsidP="00CA7944">
            <w:pPr>
              <w:rPr>
                <w:rFonts w:ascii="Tahoma" w:hAnsi="Tahoma" w:cs="Tahoma"/>
                <w:sz w:val="21"/>
                <w:szCs w:val="21"/>
              </w:rPr>
            </w:pPr>
          </w:p>
          <w:p w14:paraId="6FC75A83" w14:textId="77777777" w:rsidR="00CA7944" w:rsidRPr="005515C1" w:rsidRDefault="00CA7944" w:rsidP="00CA7944">
            <w:pPr>
              <w:rPr>
                <w:rFonts w:ascii="Tahoma" w:hAnsi="Tahoma" w:cs="Tahoma"/>
                <w:sz w:val="21"/>
                <w:szCs w:val="21"/>
              </w:rPr>
            </w:pPr>
          </w:p>
          <w:p w14:paraId="4DE859C9" w14:textId="77777777" w:rsidR="00CA7944" w:rsidRPr="005515C1" w:rsidRDefault="00CA7944" w:rsidP="00CA7944">
            <w:pPr>
              <w:keepNext/>
              <w:spacing w:line="360" w:lineRule="auto"/>
              <w:ind w:left="1134" w:hanging="708"/>
              <w:outlineLvl w:val="0"/>
              <w:rPr>
                <w:rFonts w:eastAsia="Batang"/>
                <w:b/>
                <w:bCs/>
                <w:sz w:val="24"/>
                <w:szCs w:val="24"/>
                <w:lang w:eastAsia="en-US" w:bidi="en-US"/>
              </w:rPr>
            </w:pPr>
          </w:p>
          <w:p w14:paraId="65C95A25" w14:textId="77777777" w:rsidR="00CA7944" w:rsidRPr="005515C1" w:rsidRDefault="00CA7944" w:rsidP="00CA7944">
            <w:pPr>
              <w:rPr>
                <w:lang w:bidi="en-US"/>
              </w:rPr>
            </w:pPr>
          </w:p>
          <w:p w14:paraId="78942D62" w14:textId="77777777" w:rsidR="00CA7944" w:rsidRPr="005515C1" w:rsidRDefault="00CA7944" w:rsidP="00CA7944">
            <w:pPr>
              <w:rPr>
                <w:lang w:bidi="en-US"/>
              </w:rPr>
            </w:pPr>
          </w:p>
          <w:p w14:paraId="679DF0AD" w14:textId="77777777" w:rsidR="00CA7944" w:rsidRPr="005515C1" w:rsidRDefault="00CA7944" w:rsidP="00CA7944">
            <w:pPr>
              <w:rPr>
                <w:lang w:bidi="en-US"/>
              </w:rPr>
            </w:pPr>
          </w:p>
          <w:p w14:paraId="3127023A" w14:textId="77777777" w:rsidR="00CA7944" w:rsidRPr="005515C1" w:rsidRDefault="00CA7944" w:rsidP="00CA7944">
            <w:pPr>
              <w:rPr>
                <w:lang w:bidi="en-US"/>
              </w:rPr>
            </w:pPr>
          </w:p>
          <w:p w14:paraId="408D3BB2" w14:textId="77777777" w:rsidR="00CA7944" w:rsidRPr="005515C1" w:rsidRDefault="00CA7944" w:rsidP="00CA7944">
            <w:pPr>
              <w:rPr>
                <w:lang w:bidi="en-US"/>
              </w:rPr>
            </w:pPr>
          </w:p>
          <w:p w14:paraId="0537E03A" w14:textId="77777777" w:rsidR="00CA7944" w:rsidRPr="005515C1" w:rsidRDefault="00CA7944" w:rsidP="00CA7944">
            <w:pPr>
              <w:rPr>
                <w:lang w:bidi="en-US"/>
              </w:rPr>
            </w:pPr>
          </w:p>
          <w:p w14:paraId="4BA1CC43" w14:textId="77777777" w:rsidR="00CA7944" w:rsidRPr="005515C1" w:rsidRDefault="00CA7944" w:rsidP="00CA7944">
            <w:pPr>
              <w:rPr>
                <w:lang w:bidi="en-US"/>
              </w:rPr>
            </w:pPr>
          </w:p>
          <w:p w14:paraId="62D080F8" w14:textId="19261337" w:rsidR="00CA7944" w:rsidRPr="005515C1" w:rsidRDefault="00CA7944" w:rsidP="00CA7944">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73F0A2CD" w14:textId="77777777" w:rsidR="00CA7944" w:rsidRPr="005515C1" w:rsidRDefault="00CA7944" w:rsidP="00CA7944">
            <w:pPr>
              <w:rPr>
                <w:rFonts w:ascii="Tahoma" w:hAnsi="Tahoma" w:cs="Tahoma"/>
                <w:b/>
                <w:bCs/>
                <w:sz w:val="21"/>
                <w:szCs w:val="21"/>
              </w:rPr>
            </w:pPr>
          </w:p>
        </w:tc>
      </w:tr>
      <w:tr w:rsidR="005515C1" w:rsidRPr="005515C1" w14:paraId="29EB6BFB"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6C34441C" w14:textId="77777777" w:rsidR="00CA7944" w:rsidRPr="005515C1" w:rsidRDefault="00CA7944" w:rsidP="00CA7944">
            <w:pPr>
              <w:jc w:val="center"/>
              <w:rPr>
                <w:rFonts w:ascii="Tahoma" w:hAnsi="Tahoma" w:cs="Tahoma"/>
                <w:b/>
                <w:bCs/>
                <w:sz w:val="21"/>
                <w:szCs w:val="21"/>
              </w:rPr>
            </w:pPr>
            <w:r w:rsidRPr="005515C1">
              <w:rPr>
                <w:rFonts w:ascii="Tahoma" w:hAnsi="Tahoma" w:cs="Tahoma"/>
                <w:b/>
                <w:bCs/>
                <w:sz w:val="21"/>
                <w:szCs w:val="21"/>
              </w:rPr>
              <w:t>202</w:t>
            </w:r>
          </w:p>
          <w:p w14:paraId="2C25E8B3" w14:textId="77777777" w:rsidR="00CA7944" w:rsidRPr="005515C1" w:rsidRDefault="00CA7944" w:rsidP="00CA7944">
            <w:pPr>
              <w:jc w:val="center"/>
              <w:rPr>
                <w:rFonts w:ascii="Tahoma" w:hAnsi="Tahoma" w:cs="Tahoma"/>
                <w:b/>
                <w:bCs/>
                <w:sz w:val="21"/>
                <w:szCs w:val="21"/>
              </w:rPr>
            </w:pPr>
          </w:p>
          <w:p w14:paraId="455CDEB0" w14:textId="77777777" w:rsidR="00CA7944" w:rsidRPr="005515C1" w:rsidRDefault="00CA7944" w:rsidP="00CA7944">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6D7E09B" w14:textId="77777777"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Etanchéité de toute la toiture (au niveau des tirefonds) par le mastic et réglage des vis</w:t>
            </w:r>
          </w:p>
          <w:p w14:paraId="72D0458A" w14:textId="77777777" w:rsidR="00CA7944" w:rsidRPr="005515C1" w:rsidRDefault="00CA7944" w:rsidP="00CA7944">
            <w:pPr>
              <w:jc w:val="both"/>
              <w:rPr>
                <w:rFonts w:ascii="Tahoma" w:hAnsi="Tahoma" w:cs="Tahoma"/>
                <w:b/>
                <w:bCs/>
                <w:i/>
                <w:sz w:val="21"/>
                <w:szCs w:val="21"/>
                <w:lang w:eastAsia="en-US" w:bidi="en-US"/>
              </w:rPr>
            </w:pPr>
          </w:p>
          <w:p w14:paraId="3B08B7EB" w14:textId="77777777" w:rsidR="00CA7944" w:rsidRPr="005515C1" w:rsidRDefault="00CA7944" w:rsidP="00CA7944">
            <w:pPr>
              <w:jc w:val="both"/>
              <w:rPr>
                <w:rFonts w:ascii="Tahoma" w:hAnsi="Tahoma" w:cs="Tahoma"/>
                <w:sz w:val="21"/>
                <w:szCs w:val="21"/>
              </w:rPr>
            </w:pPr>
            <w:r w:rsidRPr="005515C1">
              <w:rPr>
                <w:rFonts w:ascii="Tahoma" w:hAnsi="Tahoma" w:cs="Tahoma"/>
                <w:sz w:val="21"/>
                <w:szCs w:val="21"/>
              </w:rPr>
              <w:t>Ce prix rémunère au mètre carré la fourniture et la pose des matériaux d’étanchéité Il comprend :</w:t>
            </w:r>
          </w:p>
          <w:p w14:paraId="588484B7" w14:textId="77777777" w:rsidR="00CA7944" w:rsidRPr="005515C1" w:rsidRDefault="00CA7944" w:rsidP="00CA794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 xml:space="preserve">Fourniture des matériaux ; </w:t>
            </w:r>
          </w:p>
          <w:p w14:paraId="6EE45238" w14:textId="77777777" w:rsidR="00CA7944" w:rsidRPr="005515C1" w:rsidRDefault="00CA7944" w:rsidP="00CA794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Mise en œuvre;</w:t>
            </w:r>
          </w:p>
          <w:p w14:paraId="48332435" w14:textId="77777777" w:rsidR="00CA7944" w:rsidRPr="005515C1" w:rsidRDefault="00CA7944" w:rsidP="00CA7944">
            <w:pPr>
              <w:jc w:val="both"/>
              <w:rPr>
                <w:rFonts w:ascii="Tahoma" w:hAnsi="Tahoma" w:cs="Tahoma"/>
                <w:sz w:val="21"/>
                <w:szCs w:val="21"/>
              </w:rPr>
            </w:pPr>
            <w:r w:rsidRPr="005515C1">
              <w:rPr>
                <w:rFonts w:ascii="Tahoma" w:hAnsi="Tahoma" w:cs="Tahoma"/>
                <w:sz w:val="21"/>
                <w:szCs w:val="21"/>
              </w:rPr>
              <w:t>Et toutes les sujétions.</w:t>
            </w:r>
          </w:p>
          <w:p w14:paraId="6D00D473" w14:textId="77777777" w:rsidR="00CA7944" w:rsidRPr="005515C1" w:rsidRDefault="00CA7944" w:rsidP="00CA7944">
            <w:pPr>
              <w:jc w:val="both"/>
              <w:rPr>
                <w:rFonts w:ascii="Tahoma" w:hAnsi="Tahoma" w:cs="Tahoma"/>
                <w:sz w:val="21"/>
                <w:szCs w:val="21"/>
              </w:rPr>
            </w:pPr>
          </w:p>
          <w:p w14:paraId="53E33FC1" w14:textId="77777777"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5011B23E" w14:textId="77777777" w:rsidR="00CA7944" w:rsidRPr="005515C1" w:rsidRDefault="00CA7944" w:rsidP="00CA7944">
            <w:pPr>
              <w:rPr>
                <w:rFonts w:ascii="Tahoma" w:hAnsi="Tahoma" w:cs="Tahoma"/>
                <w:sz w:val="21"/>
                <w:szCs w:val="21"/>
              </w:rPr>
            </w:pPr>
          </w:p>
          <w:p w14:paraId="51EFDA46" w14:textId="77777777" w:rsidR="00CA7944" w:rsidRPr="005515C1" w:rsidRDefault="00CA7944" w:rsidP="00CA7944">
            <w:pPr>
              <w:rPr>
                <w:rFonts w:ascii="Tahoma" w:hAnsi="Tahoma" w:cs="Tahoma"/>
                <w:sz w:val="21"/>
                <w:szCs w:val="21"/>
              </w:rPr>
            </w:pPr>
          </w:p>
          <w:p w14:paraId="7995A2E4" w14:textId="77777777" w:rsidR="00CA7944" w:rsidRPr="005515C1" w:rsidRDefault="00CA7944" w:rsidP="00CA7944">
            <w:pPr>
              <w:keepNext/>
              <w:spacing w:line="360" w:lineRule="auto"/>
              <w:ind w:left="1134" w:hanging="708"/>
              <w:outlineLvl w:val="0"/>
              <w:rPr>
                <w:rFonts w:eastAsia="Batang"/>
                <w:b/>
                <w:bCs/>
                <w:sz w:val="24"/>
                <w:szCs w:val="24"/>
                <w:lang w:eastAsia="en-US" w:bidi="en-US"/>
              </w:rPr>
            </w:pPr>
          </w:p>
          <w:p w14:paraId="7C970181" w14:textId="77777777" w:rsidR="00CA7944" w:rsidRPr="005515C1" w:rsidRDefault="00CA7944" w:rsidP="00CA7944">
            <w:pPr>
              <w:rPr>
                <w:lang w:bidi="en-US"/>
              </w:rPr>
            </w:pPr>
          </w:p>
          <w:p w14:paraId="4821BBA8" w14:textId="77777777" w:rsidR="00CA7944" w:rsidRPr="005515C1" w:rsidRDefault="00CA7944" w:rsidP="00CA7944">
            <w:pPr>
              <w:rPr>
                <w:lang w:bidi="en-US"/>
              </w:rPr>
            </w:pPr>
          </w:p>
          <w:p w14:paraId="5128F75E" w14:textId="77777777" w:rsidR="00CA7944" w:rsidRPr="005515C1" w:rsidRDefault="00CA7944" w:rsidP="00CA7944">
            <w:pPr>
              <w:rPr>
                <w:lang w:bidi="en-US"/>
              </w:rPr>
            </w:pPr>
          </w:p>
          <w:p w14:paraId="2BA6BB19" w14:textId="77777777" w:rsidR="00CA7944" w:rsidRPr="005515C1" w:rsidRDefault="00CA7944" w:rsidP="00CA7944">
            <w:pPr>
              <w:rPr>
                <w:lang w:bidi="en-US"/>
              </w:rPr>
            </w:pPr>
          </w:p>
          <w:p w14:paraId="366481C7" w14:textId="77777777" w:rsidR="00CA7944" w:rsidRPr="005515C1" w:rsidRDefault="00CA7944" w:rsidP="00CA7944">
            <w:pPr>
              <w:rPr>
                <w:lang w:bidi="en-US"/>
              </w:rPr>
            </w:pPr>
          </w:p>
          <w:p w14:paraId="48D38503" w14:textId="77777777" w:rsidR="00CA7944" w:rsidRPr="005515C1" w:rsidRDefault="00CA7944" w:rsidP="00CA7944">
            <w:pPr>
              <w:rPr>
                <w:lang w:bidi="en-US"/>
              </w:rPr>
            </w:pPr>
          </w:p>
          <w:p w14:paraId="75A29622" w14:textId="77777777" w:rsidR="00CA7944" w:rsidRPr="005515C1" w:rsidRDefault="00CA7944" w:rsidP="00CA7944">
            <w:pPr>
              <w:rPr>
                <w:lang w:bidi="en-US"/>
              </w:rPr>
            </w:pPr>
          </w:p>
          <w:p w14:paraId="79669294" w14:textId="77777777" w:rsidR="00CA7944" w:rsidRPr="005515C1" w:rsidRDefault="00CA7944" w:rsidP="00CA7944">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6F123E42" w14:textId="77777777" w:rsidR="00CA7944" w:rsidRPr="005515C1" w:rsidRDefault="00CA7944" w:rsidP="00CA7944">
            <w:pPr>
              <w:rPr>
                <w:rFonts w:ascii="Tahoma" w:hAnsi="Tahoma" w:cs="Tahoma"/>
                <w:b/>
                <w:bCs/>
                <w:sz w:val="21"/>
                <w:szCs w:val="21"/>
              </w:rPr>
            </w:pPr>
          </w:p>
        </w:tc>
      </w:tr>
      <w:tr w:rsidR="005515C1" w:rsidRPr="005515C1" w14:paraId="14C27914"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69DDB1CF" w14:textId="72C2A5FA" w:rsidR="00CA7944" w:rsidRPr="005515C1" w:rsidRDefault="00CA7944" w:rsidP="00CA7944">
            <w:pPr>
              <w:jc w:val="center"/>
              <w:rPr>
                <w:rFonts w:ascii="Tahoma" w:hAnsi="Tahoma" w:cs="Tahoma"/>
                <w:b/>
                <w:bCs/>
                <w:sz w:val="21"/>
                <w:szCs w:val="21"/>
              </w:rPr>
            </w:pPr>
            <w:r w:rsidRPr="005515C1">
              <w:rPr>
                <w:rFonts w:ascii="Tahoma" w:hAnsi="Tahoma" w:cs="Tahoma"/>
                <w:b/>
                <w:bCs/>
                <w:sz w:val="21"/>
                <w:szCs w:val="21"/>
              </w:rPr>
              <w:t>203</w:t>
            </w:r>
          </w:p>
          <w:p w14:paraId="78FB54CC" w14:textId="77777777" w:rsidR="00CA7944" w:rsidRPr="005515C1" w:rsidRDefault="00CA7944" w:rsidP="00CA7944">
            <w:pPr>
              <w:jc w:val="center"/>
              <w:rPr>
                <w:rFonts w:ascii="Tahoma" w:hAnsi="Tahoma" w:cs="Tahoma"/>
                <w:b/>
                <w:bCs/>
                <w:sz w:val="21"/>
                <w:szCs w:val="21"/>
              </w:rPr>
            </w:pPr>
          </w:p>
          <w:p w14:paraId="5CF106F3" w14:textId="77777777" w:rsidR="00CA7944" w:rsidRPr="005515C1" w:rsidRDefault="00CA7944" w:rsidP="00CA7944">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25A48766" w14:textId="77777777"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Reprise partielle du plafond en contreplaqué de 5 mm y/c solivage. Prévoir grille d'aération sur issue</w:t>
            </w:r>
          </w:p>
          <w:p w14:paraId="33EB15D8" w14:textId="77777777" w:rsidR="00CA7944" w:rsidRPr="005515C1" w:rsidRDefault="00CA7944" w:rsidP="00CA7944">
            <w:pPr>
              <w:jc w:val="both"/>
              <w:rPr>
                <w:rFonts w:ascii="Tahoma" w:hAnsi="Tahoma" w:cs="Tahoma"/>
                <w:b/>
                <w:bCs/>
                <w:i/>
                <w:sz w:val="21"/>
                <w:szCs w:val="21"/>
                <w:lang w:eastAsia="en-US" w:bidi="en-US"/>
              </w:rPr>
            </w:pPr>
          </w:p>
          <w:p w14:paraId="5CB1C560" w14:textId="77777777" w:rsidR="00CA7944" w:rsidRPr="005515C1" w:rsidRDefault="00CA7944" w:rsidP="00CA7944">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2AEDDFC6" w14:textId="77777777" w:rsidR="00CA7944" w:rsidRPr="005515C1" w:rsidRDefault="00CA7944" w:rsidP="00CA794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02AE77FD" w14:textId="77777777" w:rsidR="00CA7944" w:rsidRPr="005515C1" w:rsidRDefault="00CA7944" w:rsidP="00CA794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7A3DDC34" w14:textId="77777777" w:rsidR="00CA7944" w:rsidRPr="005515C1" w:rsidRDefault="00CA7944" w:rsidP="00CA7944">
            <w:pPr>
              <w:jc w:val="both"/>
              <w:rPr>
                <w:rFonts w:ascii="Tahoma" w:hAnsi="Tahoma" w:cs="Tahoma"/>
                <w:sz w:val="21"/>
                <w:szCs w:val="21"/>
              </w:rPr>
            </w:pPr>
            <w:r w:rsidRPr="005515C1">
              <w:rPr>
                <w:rFonts w:ascii="Tahoma" w:hAnsi="Tahoma" w:cs="Tahoma"/>
                <w:sz w:val="21"/>
                <w:szCs w:val="21"/>
              </w:rPr>
              <w:t>Et toutes les sujétions.</w:t>
            </w:r>
          </w:p>
          <w:p w14:paraId="3235B90B" w14:textId="77777777" w:rsidR="00CA7944" w:rsidRPr="005515C1" w:rsidRDefault="00CA7944" w:rsidP="00CA7944">
            <w:pPr>
              <w:jc w:val="both"/>
              <w:rPr>
                <w:rFonts w:ascii="Tahoma" w:hAnsi="Tahoma" w:cs="Tahoma"/>
                <w:sz w:val="21"/>
                <w:szCs w:val="21"/>
              </w:rPr>
            </w:pPr>
          </w:p>
          <w:p w14:paraId="5208B908" w14:textId="77777777"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33AF402C" w14:textId="77777777" w:rsidR="00CA7944" w:rsidRPr="005515C1" w:rsidRDefault="00CA7944" w:rsidP="00CA7944">
            <w:pPr>
              <w:rPr>
                <w:rFonts w:ascii="Tahoma" w:hAnsi="Tahoma" w:cs="Tahoma"/>
                <w:sz w:val="21"/>
                <w:szCs w:val="21"/>
              </w:rPr>
            </w:pPr>
          </w:p>
          <w:p w14:paraId="653DB0C6" w14:textId="77777777" w:rsidR="00CA7944" w:rsidRPr="005515C1" w:rsidRDefault="00CA7944" w:rsidP="00CA7944">
            <w:pPr>
              <w:rPr>
                <w:rFonts w:ascii="Tahoma" w:hAnsi="Tahoma" w:cs="Tahoma"/>
                <w:sz w:val="21"/>
                <w:szCs w:val="21"/>
              </w:rPr>
            </w:pPr>
          </w:p>
          <w:p w14:paraId="0AB37F23" w14:textId="77777777" w:rsidR="00CA7944" w:rsidRPr="005515C1" w:rsidRDefault="00CA7944" w:rsidP="00CA7944">
            <w:pPr>
              <w:keepNext/>
              <w:spacing w:line="360" w:lineRule="auto"/>
              <w:ind w:left="1134" w:hanging="708"/>
              <w:outlineLvl w:val="0"/>
              <w:rPr>
                <w:rFonts w:eastAsia="Batang"/>
                <w:b/>
                <w:bCs/>
                <w:sz w:val="24"/>
                <w:szCs w:val="24"/>
                <w:lang w:eastAsia="en-US" w:bidi="en-US"/>
              </w:rPr>
            </w:pPr>
          </w:p>
          <w:p w14:paraId="23212813" w14:textId="77777777" w:rsidR="00CA7944" w:rsidRPr="005515C1" w:rsidRDefault="00CA7944" w:rsidP="00CA7944">
            <w:pPr>
              <w:rPr>
                <w:lang w:bidi="en-US"/>
              </w:rPr>
            </w:pPr>
          </w:p>
          <w:p w14:paraId="4A0B29E2" w14:textId="77777777" w:rsidR="00CA7944" w:rsidRPr="005515C1" w:rsidRDefault="00CA7944" w:rsidP="00CA7944">
            <w:pPr>
              <w:rPr>
                <w:lang w:bidi="en-US"/>
              </w:rPr>
            </w:pPr>
          </w:p>
          <w:p w14:paraId="295299CC" w14:textId="77777777" w:rsidR="00CA7944" w:rsidRPr="005515C1" w:rsidRDefault="00CA7944" w:rsidP="00CA7944">
            <w:pPr>
              <w:rPr>
                <w:lang w:bidi="en-US"/>
              </w:rPr>
            </w:pPr>
          </w:p>
          <w:p w14:paraId="60E2E0A7" w14:textId="77777777" w:rsidR="00CA7944" w:rsidRPr="005515C1" w:rsidRDefault="00CA7944" w:rsidP="00CA7944">
            <w:pPr>
              <w:rPr>
                <w:lang w:bidi="en-US"/>
              </w:rPr>
            </w:pPr>
          </w:p>
          <w:p w14:paraId="7AD153AF" w14:textId="77777777" w:rsidR="00CA7944" w:rsidRPr="005515C1" w:rsidRDefault="00CA7944" w:rsidP="00CA7944">
            <w:pPr>
              <w:rPr>
                <w:lang w:bidi="en-US"/>
              </w:rPr>
            </w:pPr>
          </w:p>
          <w:p w14:paraId="4B846BCA" w14:textId="77777777" w:rsidR="00CA7944" w:rsidRPr="005515C1" w:rsidRDefault="00CA7944" w:rsidP="00CA7944">
            <w:pPr>
              <w:rPr>
                <w:lang w:bidi="en-US"/>
              </w:rPr>
            </w:pPr>
          </w:p>
          <w:p w14:paraId="3228111B" w14:textId="77777777" w:rsidR="00CA7944" w:rsidRPr="005515C1" w:rsidRDefault="00CA7944" w:rsidP="00CA7944">
            <w:pP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462501CA" w14:textId="77777777" w:rsidR="00CA7944" w:rsidRPr="005515C1" w:rsidRDefault="00CA7944" w:rsidP="00CA7944">
            <w:pPr>
              <w:rPr>
                <w:rFonts w:ascii="Tahoma" w:hAnsi="Tahoma" w:cs="Tahoma"/>
                <w:b/>
                <w:bCs/>
                <w:sz w:val="21"/>
                <w:szCs w:val="21"/>
              </w:rPr>
            </w:pPr>
          </w:p>
        </w:tc>
      </w:tr>
      <w:tr w:rsidR="005515C1" w:rsidRPr="005515C1" w14:paraId="3C9ABF9A"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03ABADD1" w14:textId="5F2B13F8" w:rsidR="00CA7944" w:rsidRPr="005515C1" w:rsidRDefault="00CA7944" w:rsidP="00CA7944">
            <w:pPr>
              <w:jc w:val="center"/>
              <w:rPr>
                <w:rFonts w:ascii="Tahoma" w:hAnsi="Tahoma" w:cs="Tahoma"/>
                <w:b/>
                <w:sz w:val="21"/>
                <w:szCs w:val="21"/>
              </w:rPr>
            </w:pPr>
            <w:r w:rsidRPr="005515C1">
              <w:rPr>
                <w:rFonts w:ascii="Tahoma" w:hAnsi="Tahoma" w:cs="Tahoma"/>
                <w:b/>
                <w:sz w:val="21"/>
                <w:szCs w:val="21"/>
              </w:rPr>
              <w:t>204</w:t>
            </w:r>
          </w:p>
          <w:p w14:paraId="6C37CB38" w14:textId="77777777" w:rsidR="00CA7944" w:rsidRPr="005515C1" w:rsidRDefault="00CA7944" w:rsidP="00CA7944">
            <w:pPr>
              <w:jc w:val="both"/>
              <w:rPr>
                <w:rFonts w:ascii="Tahoma" w:hAnsi="Tahoma" w:cs="Tahoma"/>
                <w:sz w:val="21"/>
                <w:szCs w:val="21"/>
              </w:rPr>
            </w:pPr>
          </w:p>
          <w:p w14:paraId="337C0833" w14:textId="77777777" w:rsidR="00CA7944" w:rsidRPr="005515C1" w:rsidRDefault="00CA7944" w:rsidP="00CA7944">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385352E3" w14:textId="77777777"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serrure à canon</w:t>
            </w:r>
          </w:p>
          <w:p w14:paraId="6F9F9771" w14:textId="77777777" w:rsidR="00CA7944" w:rsidRPr="005515C1" w:rsidRDefault="00CA7944" w:rsidP="00CA7944">
            <w:pPr>
              <w:jc w:val="both"/>
              <w:rPr>
                <w:rFonts w:ascii="Tahoma" w:hAnsi="Tahoma" w:cs="Tahoma"/>
                <w:b/>
                <w:bCs/>
                <w:i/>
                <w:sz w:val="21"/>
                <w:szCs w:val="21"/>
                <w:lang w:eastAsia="en-US" w:bidi="en-US"/>
              </w:rPr>
            </w:pPr>
          </w:p>
          <w:p w14:paraId="5881C71B" w14:textId="77777777" w:rsidR="00CA7944" w:rsidRPr="005515C1" w:rsidRDefault="00CA7944" w:rsidP="00CA7944">
            <w:pPr>
              <w:jc w:val="both"/>
              <w:rPr>
                <w:rFonts w:ascii="Tahoma" w:hAnsi="Tahoma" w:cs="Tahoma"/>
                <w:sz w:val="21"/>
                <w:szCs w:val="21"/>
              </w:rPr>
            </w:pPr>
            <w:r w:rsidRPr="005515C1">
              <w:rPr>
                <w:rFonts w:ascii="Tahoma" w:hAnsi="Tahoma" w:cs="Tahoma"/>
                <w:sz w:val="21"/>
                <w:szCs w:val="21"/>
              </w:rPr>
              <w:t>Ce prix rémunère à l’unité  la pose des cornières de 30 mm au niveau des seuils des portes. Il comprend :</w:t>
            </w:r>
          </w:p>
          <w:p w14:paraId="05C036CC" w14:textId="77777777" w:rsidR="00CA7944" w:rsidRPr="005515C1" w:rsidRDefault="00CA7944" w:rsidP="00CA7944">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3A02D75F" w14:textId="77777777" w:rsidR="00CA7944" w:rsidRPr="005515C1" w:rsidRDefault="00CA7944" w:rsidP="00CA7944">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1A0D383F" w14:textId="77777777" w:rsidR="00CA7944" w:rsidRPr="005515C1" w:rsidRDefault="00CA7944" w:rsidP="00CA7944">
            <w:pPr>
              <w:ind w:left="1773" w:hanging="1773"/>
              <w:jc w:val="both"/>
              <w:rPr>
                <w:rFonts w:ascii="Tahoma" w:hAnsi="Tahoma" w:cs="Tahoma"/>
                <w:sz w:val="21"/>
                <w:szCs w:val="21"/>
              </w:rPr>
            </w:pPr>
            <w:r w:rsidRPr="005515C1">
              <w:rPr>
                <w:rFonts w:ascii="Tahoma" w:hAnsi="Tahoma" w:cs="Tahoma"/>
                <w:sz w:val="21"/>
                <w:szCs w:val="21"/>
              </w:rPr>
              <w:t>Et toutes sujétions.</w:t>
            </w:r>
          </w:p>
          <w:p w14:paraId="08338F79" w14:textId="77777777" w:rsidR="00CA7944" w:rsidRPr="005515C1" w:rsidRDefault="00CA7944" w:rsidP="00CA7944">
            <w:pPr>
              <w:ind w:left="1773" w:hanging="1773"/>
              <w:jc w:val="both"/>
              <w:rPr>
                <w:rFonts w:ascii="Tahoma" w:hAnsi="Tahoma" w:cs="Tahoma"/>
                <w:sz w:val="21"/>
                <w:szCs w:val="21"/>
              </w:rPr>
            </w:pPr>
          </w:p>
          <w:p w14:paraId="3D13CC7B" w14:textId="77777777" w:rsidR="00CA7944" w:rsidRPr="005515C1" w:rsidRDefault="00CA7944" w:rsidP="00CA7944">
            <w:pPr>
              <w:ind w:left="1773" w:hanging="1773"/>
              <w:jc w:val="both"/>
              <w:rPr>
                <w:rFonts w:ascii="Tahoma" w:hAnsi="Tahoma" w:cs="Tahoma"/>
                <w:b/>
                <w:bCs/>
                <w:sz w:val="21"/>
                <w:szCs w:val="21"/>
              </w:rPr>
            </w:pPr>
            <w:r w:rsidRPr="005515C1">
              <w:rPr>
                <w:rFonts w:ascii="Tahoma" w:hAnsi="Tahoma" w:cs="Tahoma"/>
                <w:b/>
                <w:sz w:val="21"/>
                <w:szCs w:val="21"/>
              </w:rPr>
              <w:t>Le mètre l’unité à :                           francs CFA</w:t>
            </w:r>
          </w:p>
        </w:tc>
        <w:tc>
          <w:tcPr>
            <w:tcW w:w="850" w:type="dxa"/>
            <w:tcBorders>
              <w:top w:val="nil"/>
              <w:left w:val="single" w:sz="4" w:space="0" w:color="auto"/>
              <w:bottom w:val="single" w:sz="4" w:space="0" w:color="auto"/>
              <w:right w:val="single" w:sz="4" w:space="0" w:color="auto"/>
            </w:tcBorders>
          </w:tcPr>
          <w:p w14:paraId="3B985503" w14:textId="77777777" w:rsidR="00CA7944" w:rsidRPr="005515C1" w:rsidRDefault="00CA7944" w:rsidP="00CA7944">
            <w:pPr>
              <w:jc w:val="both"/>
              <w:rPr>
                <w:rFonts w:ascii="Tahoma" w:hAnsi="Tahoma" w:cs="Tahoma"/>
                <w:sz w:val="21"/>
                <w:szCs w:val="21"/>
              </w:rPr>
            </w:pPr>
          </w:p>
          <w:p w14:paraId="5E02351F" w14:textId="77777777" w:rsidR="00CA7944" w:rsidRPr="005515C1" w:rsidRDefault="00CA7944" w:rsidP="00CA7944">
            <w:pPr>
              <w:jc w:val="both"/>
              <w:rPr>
                <w:rFonts w:ascii="Tahoma" w:hAnsi="Tahoma" w:cs="Tahoma"/>
                <w:sz w:val="21"/>
                <w:szCs w:val="21"/>
              </w:rPr>
            </w:pPr>
          </w:p>
          <w:p w14:paraId="15BCC8B8" w14:textId="77777777" w:rsidR="00CA7944" w:rsidRPr="005515C1" w:rsidRDefault="00CA7944" w:rsidP="00CA7944">
            <w:pPr>
              <w:jc w:val="both"/>
              <w:rPr>
                <w:rFonts w:ascii="Tahoma" w:hAnsi="Tahoma" w:cs="Tahoma"/>
                <w:sz w:val="21"/>
                <w:szCs w:val="21"/>
              </w:rPr>
            </w:pPr>
          </w:p>
          <w:p w14:paraId="066D0840" w14:textId="77777777" w:rsidR="00CA7944" w:rsidRPr="005515C1" w:rsidRDefault="00CA7944" w:rsidP="00CA7944">
            <w:pPr>
              <w:jc w:val="center"/>
              <w:rPr>
                <w:rFonts w:ascii="Tahoma" w:hAnsi="Tahoma" w:cs="Tahoma"/>
                <w:b/>
                <w:bCs/>
                <w:sz w:val="21"/>
                <w:szCs w:val="21"/>
              </w:rPr>
            </w:pPr>
          </w:p>
          <w:p w14:paraId="1FE224B7" w14:textId="77777777" w:rsidR="00CA7944" w:rsidRPr="005515C1" w:rsidRDefault="00CA7944" w:rsidP="00CA7944">
            <w:pPr>
              <w:jc w:val="center"/>
              <w:rPr>
                <w:rFonts w:ascii="Tahoma" w:hAnsi="Tahoma" w:cs="Tahoma"/>
                <w:b/>
                <w:bCs/>
                <w:sz w:val="21"/>
                <w:szCs w:val="21"/>
              </w:rPr>
            </w:pPr>
          </w:p>
          <w:p w14:paraId="41A7536D" w14:textId="77777777" w:rsidR="00CA7944" w:rsidRPr="005515C1" w:rsidRDefault="00CA7944" w:rsidP="00CA7944">
            <w:pPr>
              <w:jc w:val="center"/>
              <w:rPr>
                <w:rFonts w:ascii="Tahoma" w:hAnsi="Tahoma" w:cs="Tahoma"/>
                <w:b/>
                <w:bCs/>
                <w:sz w:val="21"/>
                <w:szCs w:val="21"/>
              </w:rPr>
            </w:pPr>
          </w:p>
          <w:p w14:paraId="4B38595C" w14:textId="77777777" w:rsidR="00CA7944" w:rsidRPr="005515C1" w:rsidRDefault="00CA7944" w:rsidP="00CA7944">
            <w:pPr>
              <w:jc w:val="center"/>
              <w:rPr>
                <w:rFonts w:ascii="Tahoma" w:hAnsi="Tahoma" w:cs="Tahoma"/>
                <w:b/>
                <w:bCs/>
                <w:sz w:val="21"/>
                <w:szCs w:val="21"/>
              </w:rPr>
            </w:pPr>
          </w:p>
          <w:p w14:paraId="4BC8F351" w14:textId="77777777" w:rsidR="00CA7944" w:rsidRPr="005515C1" w:rsidRDefault="00CA7944" w:rsidP="00CA7944">
            <w:pPr>
              <w:jc w:val="center"/>
              <w:rPr>
                <w:rFonts w:ascii="Tahoma" w:hAnsi="Tahoma" w:cs="Tahoma"/>
                <w:b/>
                <w:bCs/>
                <w:sz w:val="21"/>
                <w:szCs w:val="21"/>
              </w:rPr>
            </w:pPr>
          </w:p>
          <w:p w14:paraId="772B3C8B" w14:textId="77777777" w:rsidR="00CA7944" w:rsidRPr="005515C1" w:rsidRDefault="00CA7944" w:rsidP="00CA7944">
            <w:pPr>
              <w:jc w:val="center"/>
              <w:rPr>
                <w:rFonts w:ascii="Tahoma" w:hAnsi="Tahoma" w:cs="Tahoma"/>
                <w:b/>
                <w:bCs/>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50BEA3B2" w14:textId="77777777" w:rsidR="00CA7944" w:rsidRPr="005515C1" w:rsidRDefault="00CA7944" w:rsidP="00CA7944">
            <w:pPr>
              <w:rPr>
                <w:rFonts w:ascii="Tahoma" w:hAnsi="Tahoma" w:cs="Tahoma"/>
                <w:b/>
                <w:bCs/>
                <w:sz w:val="21"/>
                <w:szCs w:val="21"/>
              </w:rPr>
            </w:pPr>
          </w:p>
        </w:tc>
      </w:tr>
      <w:tr w:rsidR="005515C1" w:rsidRPr="005515C1" w14:paraId="47711262" w14:textId="77777777" w:rsidTr="00D65D86">
        <w:trPr>
          <w:trHeight w:val="136"/>
        </w:trPr>
        <w:tc>
          <w:tcPr>
            <w:tcW w:w="918" w:type="dxa"/>
            <w:tcBorders>
              <w:top w:val="nil"/>
              <w:left w:val="single" w:sz="4" w:space="0" w:color="auto"/>
              <w:bottom w:val="single" w:sz="4" w:space="0" w:color="auto"/>
              <w:right w:val="single" w:sz="4" w:space="0" w:color="auto"/>
            </w:tcBorders>
          </w:tcPr>
          <w:p w14:paraId="17B54BEB" w14:textId="34CD9283" w:rsidR="00CA7944" w:rsidRPr="005515C1" w:rsidRDefault="00CA7944" w:rsidP="00CA7944">
            <w:pPr>
              <w:jc w:val="center"/>
              <w:rPr>
                <w:rFonts w:ascii="Tahoma" w:hAnsi="Tahoma" w:cs="Tahoma"/>
                <w:b/>
                <w:sz w:val="21"/>
                <w:szCs w:val="21"/>
              </w:rPr>
            </w:pPr>
            <w:r w:rsidRPr="005515C1">
              <w:rPr>
                <w:rFonts w:ascii="Tahoma" w:hAnsi="Tahoma" w:cs="Tahoma"/>
                <w:b/>
                <w:sz w:val="21"/>
                <w:szCs w:val="21"/>
              </w:rPr>
              <w:t>20</w:t>
            </w:r>
            <w:r w:rsidR="00D65D86" w:rsidRPr="005515C1">
              <w:rPr>
                <w:rFonts w:ascii="Tahoma" w:hAnsi="Tahoma" w:cs="Tahoma"/>
                <w:b/>
                <w:sz w:val="21"/>
                <w:szCs w:val="21"/>
              </w:rPr>
              <w:t>5</w:t>
            </w:r>
          </w:p>
          <w:p w14:paraId="212E291A" w14:textId="77777777" w:rsidR="00CA7944" w:rsidRPr="005515C1" w:rsidRDefault="00CA7944" w:rsidP="00CA7944">
            <w:pPr>
              <w:jc w:val="both"/>
              <w:rPr>
                <w:rFonts w:ascii="Tahoma" w:hAnsi="Tahoma" w:cs="Tahoma"/>
                <w:sz w:val="21"/>
                <w:szCs w:val="21"/>
              </w:rPr>
            </w:pPr>
          </w:p>
          <w:p w14:paraId="02EB7CCD" w14:textId="77777777" w:rsidR="00CA7944" w:rsidRPr="005515C1" w:rsidRDefault="00CA7944" w:rsidP="00CA7944">
            <w:pPr>
              <w:jc w:val="center"/>
              <w:rPr>
                <w:rFonts w:ascii="Tahoma" w:hAnsi="Tahoma" w:cs="Tahoma"/>
                <w:b/>
                <w:sz w:val="21"/>
                <w:szCs w:val="21"/>
              </w:rPr>
            </w:pPr>
          </w:p>
        </w:tc>
        <w:tc>
          <w:tcPr>
            <w:tcW w:w="6237" w:type="dxa"/>
            <w:gridSpan w:val="2"/>
            <w:tcBorders>
              <w:top w:val="nil"/>
              <w:left w:val="single" w:sz="4" w:space="0" w:color="auto"/>
              <w:bottom w:val="single" w:sz="4" w:space="0" w:color="auto"/>
              <w:right w:val="single" w:sz="4" w:space="0" w:color="auto"/>
            </w:tcBorders>
          </w:tcPr>
          <w:p w14:paraId="15A572D1" w14:textId="1D41B201"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des lames NACO</w:t>
            </w:r>
          </w:p>
          <w:p w14:paraId="7C569BE3" w14:textId="77777777" w:rsidR="00CA7944" w:rsidRPr="005515C1" w:rsidRDefault="00CA7944" w:rsidP="00CA7944">
            <w:pPr>
              <w:jc w:val="both"/>
              <w:rPr>
                <w:rFonts w:ascii="Tahoma" w:hAnsi="Tahoma" w:cs="Tahoma"/>
                <w:b/>
                <w:bCs/>
                <w:i/>
                <w:sz w:val="21"/>
                <w:szCs w:val="21"/>
                <w:lang w:eastAsia="en-US" w:bidi="en-US"/>
              </w:rPr>
            </w:pPr>
          </w:p>
          <w:p w14:paraId="0732752D" w14:textId="0D0E7BDE" w:rsidR="00CA7944" w:rsidRPr="005515C1" w:rsidRDefault="00CA7944" w:rsidP="00CA7944">
            <w:pPr>
              <w:jc w:val="both"/>
              <w:rPr>
                <w:rFonts w:ascii="Tahoma" w:hAnsi="Tahoma" w:cs="Tahoma"/>
                <w:sz w:val="21"/>
                <w:szCs w:val="21"/>
              </w:rPr>
            </w:pPr>
            <w:r w:rsidRPr="005515C1">
              <w:rPr>
                <w:rFonts w:ascii="Tahoma" w:hAnsi="Tahoma" w:cs="Tahoma"/>
                <w:sz w:val="21"/>
                <w:szCs w:val="21"/>
              </w:rPr>
              <w:t>Ce prix rémunère à</w:t>
            </w:r>
            <w:r w:rsidR="00A863E5" w:rsidRPr="005515C1">
              <w:rPr>
                <w:rFonts w:ascii="Tahoma" w:hAnsi="Tahoma" w:cs="Tahoma"/>
                <w:sz w:val="21"/>
                <w:szCs w:val="21"/>
              </w:rPr>
              <w:t xml:space="preserve"> L’unité la </w:t>
            </w:r>
            <w:r w:rsidRPr="005515C1">
              <w:rPr>
                <w:rFonts w:ascii="Tahoma" w:hAnsi="Tahoma" w:cs="Tahoma"/>
                <w:sz w:val="21"/>
                <w:szCs w:val="21"/>
              </w:rPr>
              <w:t>fourniture et fixation des lames NACO .Il comprend :</w:t>
            </w:r>
          </w:p>
          <w:p w14:paraId="35C5EA22" w14:textId="77777777" w:rsidR="00CA7944" w:rsidRPr="005515C1" w:rsidRDefault="00CA7944" w:rsidP="00CA7944">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cloisons ;</w:t>
            </w:r>
          </w:p>
          <w:p w14:paraId="04B3E954" w14:textId="77777777" w:rsidR="00CA7944" w:rsidRPr="005515C1" w:rsidRDefault="00CA7944" w:rsidP="00CA7944">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050B003B" w14:textId="77777777" w:rsidR="00CA7944" w:rsidRPr="005515C1" w:rsidRDefault="00CA7944" w:rsidP="00CA7944">
            <w:pPr>
              <w:ind w:left="1773" w:hanging="1773"/>
              <w:jc w:val="both"/>
              <w:rPr>
                <w:rFonts w:ascii="Tahoma" w:hAnsi="Tahoma" w:cs="Tahoma"/>
                <w:sz w:val="21"/>
                <w:szCs w:val="21"/>
              </w:rPr>
            </w:pPr>
            <w:r w:rsidRPr="005515C1">
              <w:rPr>
                <w:rFonts w:ascii="Tahoma" w:hAnsi="Tahoma" w:cs="Tahoma"/>
                <w:sz w:val="21"/>
                <w:szCs w:val="21"/>
              </w:rPr>
              <w:t>Et toutes sujétions.</w:t>
            </w:r>
          </w:p>
          <w:p w14:paraId="12147A34" w14:textId="77777777" w:rsidR="00CA7944" w:rsidRPr="005515C1" w:rsidRDefault="00CA7944" w:rsidP="00CA7944">
            <w:pPr>
              <w:ind w:left="1773" w:hanging="1773"/>
              <w:jc w:val="both"/>
              <w:rPr>
                <w:rFonts w:ascii="Tahoma" w:hAnsi="Tahoma" w:cs="Tahoma"/>
                <w:sz w:val="21"/>
                <w:szCs w:val="21"/>
              </w:rPr>
            </w:pPr>
          </w:p>
          <w:p w14:paraId="36A0DB28" w14:textId="77777777" w:rsidR="00CA7944" w:rsidRPr="005515C1" w:rsidRDefault="00CA7944" w:rsidP="00CA7944">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850" w:type="dxa"/>
            <w:tcBorders>
              <w:top w:val="nil"/>
              <w:left w:val="single" w:sz="4" w:space="0" w:color="auto"/>
              <w:bottom w:val="single" w:sz="4" w:space="0" w:color="auto"/>
              <w:right w:val="single" w:sz="4" w:space="0" w:color="auto"/>
            </w:tcBorders>
          </w:tcPr>
          <w:p w14:paraId="54046532" w14:textId="77777777" w:rsidR="00CA7944" w:rsidRPr="005515C1" w:rsidRDefault="00CA7944" w:rsidP="00CA7944">
            <w:pPr>
              <w:jc w:val="both"/>
              <w:rPr>
                <w:rFonts w:ascii="Tahoma" w:hAnsi="Tahoma" w:cs="Tahoma"/>
                <w:sz w:val="21"/>
                <w:szCs w:val="21"/>
              </w:rPr>
            </w:pPr>
          </w:p>
          <w:p w14:paraId="47AB1CEF" w14:textId="77777777" w:rsidR="00CA7944" w:rsidRPr="005515C1" w:rsidRDefault="00CA7944" w:rsidP="00CA7944">
            <w:pPr>
              <w:jc w:val="both"/>
              <w:rPr>
                <w:rFonts w:ascii="Tahoma" w:hAnsi="Tahoma" w:cs="Tahoma"/>
                <w:sz w:val="21"/>
                <w:szCs w:val="21"/>
              </w:rPr>
            </w:pPr>
          </w:p>
          <w:p w14:paraId="0A81DAA3" w14:textId="77777777" w:rsidR="00CA7944" w:rsidRPr="005515C1" w:rsidRDefault="00CA7944" w:rsidP="00CA7944">
            <w:pPr>
              <w:jc w:val="both"/>
              <w:rPr>
                <w:rFonts w:ascii="Tahoma" w:hAnsi="Tahoma" w:cs="Tahoma"/>
                <w:sz w:val="21"/>
                <w:szCs w:val="21"/>
              </w:rPr>
            </w:pPr>
          </w:p>
          <w:p w14:paraId="32AD6294" w14:textId="77777777" w:rsidR="00CA7944" w:rsidRPr="005515C1" w:rsidRDefault="00CA7944" w:rsidP="00CA7944">
            <w:pPr>
              <w:jc w:val="center"/>
              <w:rPr>
                <w:rFonts w:ascii="Tahoma" w:hAnsi="Tahoma" w:cs="Tahoma"/>
                <w:b/>
                <w:bCs/>
                <w:sz w:val="21"/>
                <w:szCs w:val="21"/>
              </w:rPr>
            </w:pPr>
          </w:p>
          <w:p w14:paraId="40AB868E" w14:textId="77777777" w:rsidR="00CA7944" w:rsidRPr="005515C1" w:rsidRDefault="00CA7944" w:rsidP="00CA7944">
            <w:pPr>
              <w:jc w:val="center"/>
              <w:rPr>
                <w:rFonts w:ascii="Tahoma" w:hAnsi="Tahoma" w:cs="Tahoma"/>
                <w:b/>
                <w:bCs/>
                <w:sz w:val="21"/>
                <w:szCs w:val="21"/>
              </w:rPr>
            </w:pPr>
          </w:p>
          <w:p w14:paraId="0F55D7AC" w14:textId="77777777" w:rsidR="00CA7944" w:rsidRPr="005515C1" w:rsidRDefault="00CA7944" w:rsidP="00CA7944">
            <w:pPr>
              <w:jc w:val="center"/>
              <w:rPr>
                <w:rFonts w:ascii="Tahoma" w:hAnsi="Tahoma" w:cs="Tahoma"/>
                <w:b/>
                <w:bCs/>
                <w:sz w:val="21"/>
                <w:szCs w:val="21"/>
              </w:rPr>
            </w:pPr>
          </w:p>
          <w:p w14:paraId="6B3F8C0B" w14:textId="77777777" w:rsidR="00CA7944" w:rsidRPr="005515C1" w:rsidRDefault="00CA7944" w:rsidP="00CA7944">
            <w:pPr>
              <w:jc w:val="center"/>
              <w:rPr>
                <w:rFonts w:ascii="Tahoma" w:hAnsi="Tahoma" w:cs="Tahoma"/>
                <w:b/>
                <w:bCs/>
                <w:sz w:val="21"/>
                <w:szCs w:val="21"/>
              </w:rPr>
            </w:pPr>
          </w:p>
          <w:p w14:paraId="7FEC626D" w14:textId="77777777" w:rsidR="00CA7944" w:rsidRPr="005515C1" w:rsidRDefault="00CA7944" w:rsidP="00CA7944">
            <w:pPr>
              <w:jc w:val="center"/>
              <w:rPr>
                <w:rFonts w:ascii="Tahoma" w:hAnsi="Tahoma" w:cs="Tahoma"/>
                <w:b/>
                <w:bCs/>
                <w:sz w:val="21"/>
                <w:szCs w:val="21"/>
              </w:rPr>
            </w:pPr>
          </w:p>
          <w:p w14:paraId="2A88E71C" w14:textId="77777777" w:rsidR="00CA7944" w:rsidRPr="005515C1" w:rsidRDefault="00CA7944" w:rsidP="00CA7944">
            <w:pPr>
              <w:jc w:val="center"/>
              <w:rPr>
                <w:rFonts w:ascii="Tahoma" w:hAnsi="Tahoma" w:cs="Tahoma"/>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6116EC38" w14:textId="77777777" w:rsidR="00CA7944" w:rsidRPr="005515C1" w:rsidRDefault="00CA7944" w:rsidP="00CA7944">
            <w:pPr>
              <w:rPr>
                <w:rFonts w:ascii="Tahoma" w:hAnsi="Tahoma" w:cs="Tahoma"/>
                <w:b/>
                <w:bCs/>
                <w:sz w:val="21"/>
                <w:szCs w:val="21"/>
              </w:rPr>
            </w:pPr>
          </w:p>
        </w:tc>
      </w:tr>
      <w:tr w:rsidR="005515C1" w:rsidRPr="005515C1" w14:paraId="3508AECC" w14:textId="77777777" w:rsidTr="00D65D86">
        <w:trPr>
          <w:trHeight w:val="136"/>
        </w:trPr>
        <w:tc>
          <w:tcPr>
            <w:tcW w:w="918" w:type="dxa"/>
            <w:tcBorders>
              <w:top w:val="nil"/>
              <w:left w:val="single" w:sz="4" w:space="0" w:color="auto"/>
              <w:bottom w:val="single" w:sz="4" w:space="0" w:color="auto"/>
              <w:right w:val="single" w:sz="4" w:space="0" w:color="auto"/>
            </w:tcBorders>
          </w:tcPr>
          <w:p w14:paraId="63951A9D" w14:textId="77777777" w:rsidR="00D65D86" w:rsidRPr="005515C1" w:rsidRDefault="00D65D86" w:rsidP="00D65D86">
            <w:pPr>
              <w:jc w:val="center"/>
              <w:rPr>
                <w:rFonts w:ascii="Tahoma" w:hAnsi="Tahoma" w:cs="Tahoma"/>
                <w:b/>
                <w:sz w:val="21"/>
                <w:szCs w:val="21"/>
              </w:rPr>
            </w:pPr>
            <w:r w:rsidRPr="005515C1">
              <w:rPr>
                <w:rFonts w:ascii="Tahoma" w:hAnsi="Tahoma" w:cs="Tahoma"/>
                <w:b/>
                <w:sz w:val="21"/>
                <w:szCs w:val="21"/>
              </w:rPr>
              <w:t>206</w:t>
            </w:r>
          </w:p>
          <w:p w14:paraId="6A2AF4D0" w14:textId="77777777" w:rsidR="00D65D86" w:rsidRPr="005515C1" w:rsidRDefault="00D65D86" w:rsidP="00D65D86">
            <w:pPr>
              <w:jc w:val="both"/>
              <w:rPr>
                <w:rFonts w:ascii="Tahoma" w:hAnsi="Tahoma" w:cs="Tahoma"/>
                <w:sz w:val="21"/>
                <w:szCs w:val="21"/>
              </w:rPr>
            </w:pPr>
          </w:p>
          <w:p w14:paraId="1510ECB9" w14:textId="77777777" w:rsidR="00D65D86" w:rsidRPr="005515C1" w:rsidRDefault="00D65D86" w:rsidP="00D65D86">
            <w:pPr>
              <w:rPr>
                <w:rFonts w:ascii="Tahoma" w:hAnsi="Tahoma" w:cs="Tahoma"/>
                <w:b/>
                <w:sz w:val="21"/>
                <w:szCs w:val="21"/>
              </w:rPr>
            </w:pPr>
          </w:p>
        </w:tc>
        <w:tc>
          <w:tcPr>
            <w:tcW w:w="6237" w:type="dxa"/>
            <w:gridSpan w:val="2"/>
            <w:tcBorders>
              <w:top w:val="nil"/>
              <w:left w:val="single" w:sz="4" w:space="0" w:color="auto"/>
              <w:bottom w:val="single" w:sz="4" w:space="0" w:color="auto"/>
              <w:right w:val="single" w:sz="4" w:space="0" w:color="auto"/>
            </w:tcBorders>
          </w:tcPr>
          <w:p w14:paraId="26DCDF39" w14:textId="2A968087" w:rsidR="00D65D86" w:rsidRPr="005515C1" w:rsidRDefault="00D65D86" w:rsidP="00D65D86">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fixation de porte métalliques de 2,10x1, 00 en bois massif</w:t>
            </w:r>
          </w:p>
          <w:p w14:paraId="745A06DE" w14:textId="77777777" w:rsidR="00D65D86" w:rsidRPr="005515C1" w:rsidRDefault="00D65D86" w:rsidP="00D65D86">
            <w:pPr>
              <w:jc w:val="both"/>
              <w:rPr>
                <w:rFonts w:ascii="Tahoma" w:hAnsi="Tahoma" w:cs="Tahoma"/>
                <w:b/>
                <w:bCs/>
                <w:i/>
                <w:sz w:val="21"/>
                <w:szCs w:val="21"/>
                <w:lang w:eastAsia="en-US" w:bidi="en-US"/>
              </w:rPr>
            </w:pPr>
          </w:p>
          <w:p w14:paraId="026C45D5" w14:textId="10907B4D" w:rsidR="00D65D86" w:rsidRPr="005515C1" w:rsidRDefault="00D65D86" w:rsidP="00D65D86">
            <w:pPr>
              <w:jc w:val="both"/>
              <w:rPr>
                <w:rFonts w:ascii="Tahoma" w:hAnsi="Tahoma" w:cs="Tahoma"/>
                <w:b/>
                <w:bCs/>
                <w:i/>
                <w:sz w:val="21"/>
                <w:szCs w:val="21"/>
                <w:lang w:eastAsia="en-US" w:bidi="en-US"/>
              </w:rPr>
            </w:pPr>
            <w:r w:rsidRPr="005515C1">
              <w:rPr>
                <w:rFonts w:ascii="Tahoma" w:hAnsi="Tahoma" w:cs="Tahoma"/>
                <w:sz w:val="21"/>
                <w:szCs w:val="21"/>
              </w:rPr>
              <w:t xml:space="preserve">Ce prix rémunère à </w:t>
            </w:r>
            <w:r w:rsidR="00847B3A" w:rsidRPr="005515C1">
              <w:rPr>
                <w:rFonts w:ascii="Tahoma" w:hAnsi="Tahoma" w:cs="Tahoma"/>
                <w:sz w:val="21"/>
                <w:szCs w:val="21"/>
              </w:rPr>
              <w:t xml:space="preserve">l’unité la </w:t>
            </w:r>
            <w:r w:rsidRPr="005515C1">
              <w:rPr>
                <w:rFonts w:ascii="Tahoma" w:hAnsi="Tahoma" w:cs="Tahoma"/>
                <w:sz w:val="21"/>
                <w:szCs w:val="21"/>
              </w:rPr>
              <w:t>fourniture et fixation des portes métalliques. Il comprend :</w:t>
            </w:r>
          </w:p>
          <w:p w14:paraId="0EBFB1BB" w14:textId="033DCA43" w:rsidR="00D65D86" w:rsidRPr="005515C1" w:rsidRDefault="00D65D86" w:rsidP="00D65D86">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portes ;</w:t>
            </w:r>
          </w:p>
          <w:p w14:paraId="6B1212FF" w14:textId="77777777" w:rsidR="00D65D86" w:rsidRPr="005515C1" w:rsidRDefault="00D65D86" w:rsidP="00D65D86">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2F6FBD18" w14:textId="77777777" w:rsidR="00D65D86" w:rsidRPr="005515C1" w:rsidRDefault="00D65D86" w:rsidP="00D65D86">
            <w:pPr>
              <w:ind w:left="1773" w:hanging="1773"/>
              <w:jc w:val="both"/>
              <w:rPr>
                <w:rFonts w:ascii="Tahoma" w:hAnsi="Tahoma" w:cs="Tahoma"/>
                <w:sz w:val="21"/>
                <w:szCs w:val="21"/>
              </w:rPr>
            </w:pPr>
            <w:r w:rsidRPr="005515C1">
              <w:rPr>
                <w:rFonts w:ascii="Tahoma" w:hAnsi="Tahoma" w:cs="Tahoma"/>
                <w:sz w:val="21"/>
                <w:szCs w:val="21"/>
              </w:rPr>
              <w:t>Et toutes sujétions.</w:t>
            </w:r>
          </w:p>
          <w:p w14:paraId="6CB61051" w14:textId="77777777" w:rsidR="00D65D86" w:rsidRPr="005515C1" w:rsidRDefault="00D65D86" w:rsidP="00D65D86">
            <w:pPr>
              <w:ind w:left="1773" w:hanging="1773"/>
              <w:jc w:val="both"/>
              <w:rPr>
                <w:rFonts w:ascii="Tahoma" w:hAnsi="Tahoma" w:cs="Tahoma"/>
                <w:sz w:val="21"/>
                <w:szCs w:val="21"/>
              </w:rPr>
            </w:pPr>
          </w:p>
          <w:p w14:paraId="455622B0" w14:textId="1F9CE206" w:rsidR="00D65D86" w:rsidRPr="005515C1" w:rsidRDefault="00D65D86" w:rsidP="00D65D86">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850" w:type="dxa"/>
            <w:tcBorders>
              <w:top w:val="nil"/>
              <w:left w:val="single" w:sz="4" w:space="0" w:color="auto"/>
              <w:bottom w:val="single" w:sz="4" w:space="0" w:color="auto"/>
              <w:right w:val="single" w:sz="4" w:space="0" w:color="auto"/>
            </w:tcBorders>
          </w:tcPr>
          <w:p w14:paraId="6097B78D" w14:textId="77777777" w:rsidR="00D65D86" w:rsidRPr="005515C1" w:rsidRDefault="00D65D86" w:rsidP="00D65D86">
            <w:pPr>
              <w:jc w:val="both"/>
              <w:rPr>
                <w:rFonts w:ascii="Tahoma" w:hAnsi="Tahoma" w:cs="Tahoma"/>
                <w:sz w:val="21"/>
                <w:szCs w:val="21"/>
              </w:rPr>
            </w:pPr>
          </w:p>
          <w:p w14:paraId="37697EFB" w14:textId="77777777" w:rsidR="00D65D86" w:rsidRPr="005515C1" w:rsidRDefault="00D65D86" w:rsidP="00D65D86">
            <w:pPr>
              <w:jc w:val="both"/>
              <w:rPr>
                <w:rFonts w:ascii="Tahoma" w:hAnsi="Tahoma" w:cs="Tahoma"/>
                <w:sz w:val="21"/>
                <w:szCs w:val="21"/>
              </w:rPr>
            </w:pPr>
          </w:p>
          <w:p w14:paraId="65392618" w14:textId="77777777" w:rsidR="00D65D86" w:rsidRPr="005515C1" w:rsidRDefault="00D65D86" w:rsidP="00D65D86">
            <w:pPr>
              <w:jc w:val="both"/>
              <w:rPr>
                <w:rFonts w:ascii="Tahoma" w:hAnsi="Tahoma" w:cs="Tahoma"/>
                <w:sz w:val="21"/>
                <w:szCs w:val="21"/>
              </w:rPr>
            </w:pPr>
          </w:p>
          <w:p w14:paraId="5C77486D" w14:textId="77777777" w:rsidR="00D65D86" w:rsidRPr="005515C1" w:rsidRDefault="00D65D86" w:rsidP="00D65D86">
            <w:pPr>
              <w:jc w:val="center"/>
              <w:rPr>
                <w:rFonts w:ascii="Tahoma" w:hAnsi="Tahoma" w:cs="Tahoma"/>
                <w:b/>
                <w:bCs/>
                <w:sz w:val="21"/>
                <w:szCs w:val="21"/>
              </w:rPr>
            </w:pPr>
          </w:p>
          <w:p w14:paraId="6722520A" w14:textId="77777777" w:rsidR="00D65D86" w:rsidRPr="005515C1" w:rsidRDefault="00D65D86" w:rsidP="00D65D86">
            <w:pPr>
              <w:jc w:val="center"/>
              <w:rPr>
                <w:rFonts w:ascii="Tahoma" w:hAnsi="Tahoma" w:cs="Tahoma"/>
                <w:b/>
                <w:bCs/>
                <w:sz w:val="21"/>
                <w:szCs w:val="21"/>
              </w:rPr>
            </w:pPr>
          </w:p>
          <w:p w14:paraId="2AB23EAC" w14:textId="77777777" w:rsidR="00D65D86" w:rsidRPr="005515C1" w:rsidRDefault="00D65D86" w:rsidP="00D65D86">
            <w:pPr>
              <w:jc w:val="center"/>
              <w:rPr>
                <w:rFonts w:ascii="Tahoma" w:hAnsi="Tahoma" w:cs="Tahoma"/>
                <w:b/>
                <w:bCs/>
                <w:sz w:val="21"/>
                <w:szCs w:val="21"/>
              </w:rPr>
            </w:pPr>
          </w:p>
          <w:p w14:paraId="5D3EA5C8" w14:textId="77777777" w:rsidR="00D65D86" w:rsidRPr="005515C1" w:rsidRDefault="00D65D86" w:rsidP="00D65D86">
            <w:pPr>
              <w:jc w:val="center"/>
              <w:rPr>
                <w:rFonts w:ascii="Tahoma" w:hAnsi="Tahoma" w:cs="Tahoma"/>
                <w:b/>
                <w:bCs/>
                <w:sz w:val="21"/>
                <w:szCs w:val="21"/>
              </w:rPr>
            </w:pPr>
          </w:p>
          <w:p w14:paraId="131B1BB0" w14:textId="77777777" w:rsidR="00D65D86" w:rsidRPr="005515C1" w:rsidRDefault="00D65D86" w:rsidP="00D65D86">
            <w:pPr>
              <w:jc w:val="center"/>
              <w:rPr>
                <w:rFonts w:ascii="Tahoma" w:hAnsi="Tahoma" w:cs="Tahoma"/>
                <w:b/>
                <w:bCs/>
                <w:sz w:val="21"/>
                <w:szCs w:val="21"/>
              </w:rPr>
            </w:pPr>
          </w:p>
          <w:p w14:paraId="1201E231" w14:textId="77777777" w:rsidR="00D65D86" w:rsidRPr="005515C1" w:rsidRDefault="00D65D86" w:rsidP="00D65D86">
            <w:pPr>
              <w:jc w:val="center"/>
              <w:rPr>
                <w:rFonts w:ascii="Tahoma" w:hAnsi="Tahoma" w:cs="Tahoma"/>
                <w:b/>
                <w:bCs/>
                <w:sz w:val="21"/>
                <w:szCs w:val="21"/>
              </w:rPr>
            </w:pPr>
          </w:p>
          <w:p w14:paraId="147D9D98" w14:textId="6D4F2E91" w:rsidR="00D65D86" w:rsidRPr="005515C1" w:rsidRDefault="00D65D86" w:rsidP="00D65D86">
            <w:pPr>
              <w:jc w:val="both"/>
              <w:rPr>
                <w:rFonts w:ascii="Tahoma" w:hAnsi="Tahoma" w:cs="Tahoma"/>
                <w:sz w:val="21"/>
                <w:szCs w:val="21"/>
              </w:rPr>
            </w:pPr>
            <w:r w:rsidRPr="005515C1">
              <w:rPr>
                <w:rFonts w:ascii="Tahoma" w:hAnsi="Tahoma" w:cs="Tahoma"/>
                <w:b/>
                <w:sz w:val="21"/>
                <w:szCs w:val="21"/>
              </w:rPr>
              <w:t>U</w:t>
            </w:r>
          </w:p>
        </w:tc>
        <w:tc>
          <w:tcPr>
            <w:tcW w:w="1843" w:type="dxa"/>
            <w:tcBorders>
              <w:top w:val="nil"/>
              <w:left w:val="single" w:sz="4" w:space="0" w:color="auto"/>
              <w:bottom w:val="single" w:sz="4" w:space="0" w:color="auto"/>
              <w:right w:val="single" w:sz="4" w:space="0" w:color="auto"/>
            </w:tcBorders>
          </w:tcPr>
          <w:p w14:paraId="32139A06" w14:textId="77777777" w:rsidR="00D65D86" w:rsidRPr="005515C1" w:rsidRDefault="00D65D86" w:rsidP="00D65D86">
            <w:pPr>
              <w:rPr>
                <w:rFonts w:ascii="Tahoma" w:hAnsi="Tahoma" w:cs="Tahoma"/>
                <w:b/>
                <w:bCs/>
                <w:sz w:val="21"/>
                <w:szCs w:val="21"/>
              </w:rPr>
            </w:pPr>
          </w:p>
        </w:tc>
      </w:tr>
      <w:tr w:rsidR="005515C1" w:rsidRPr="005515C1" w14:paraId="4CA6814C"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57DB24F9" w14:textId="77777777" w:rsidR="00D65D86" w:rsidRPr="005515C1" w:rsidRDefault="00D65D86" w:rsidP="00D65D86">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0D264977" w14:textId="77777777" w:rsidR="00D65D86" w:rsidRPr="005515C1" w:rsidRDefault="00D65D86" w:rsidP="00D65D86">
            <w:pPr>
              <w:spacing w:before="240"/>
              <w:rPr>
                <w:rFonts w:ascii="Tahoma" w:hAnsi="Tahoma" w:cs="Tahoma"/>
                <w:b/>
                <w:sz w:val="21"/>
                <w:szCs w:val="21"/>
              </w:rPr>
            </w:pPr>
            <w:r w:rsidRPr="005515C1">
              <w:rPr>
                <w:rFonts w:ascii="Tahoma" w:hAnsi="Tahoma" w:cs="Tahoma"/>
                <w:b/>
                <w:sz w:val="21"/>
                <w:szCs w:val="21"/>
              </w:rPr>
              <w:t>LOT  300 : ÉLECTRICITÉ</w:t>
            </w:r>
          </w:p>
        </w:tc>
        <w:tc>
          <w:tcPr>
            <w:tcW w:w="850" w:type="dxa"/>
            <w:tcBorders>
              <w:top w:val="nil"/>
              <w:left w:val="single" w:sz="4" w:space="0" w:color="auto"/>
              <w:bottom w:val="single" w:sz="4" w:space="0" w:color="auto"/>
              <w:right w:val="single" w:sz="4" w:space="0" w:color="auto"/>
            </w:tcBorders>
            <w:hideMark/>
          </w:tcPr>
          <w:p w14:paraId="10DD0804" w14:textId="77777777" w:rsidR="00D65D86" w:rsidRPr="005515C1" w:rsidRDefault="00D65D86" w:rsidP="00D65D86">
            <w:pP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0A893442" w14:textId="77777777" w:rsidR="00D65D86" w:rsidRPr="005515C1" w:rsidRDefault="00D65D86" w:rsidP="00D65D86">
            <w:pPr>
              <w:rPr>
                <w:rFonts w:ascii="Tahoma" w:hAnsi="Tahoma" w:cs="Tahoma"/>
                <w:b/>
                <w:bCs/>
                <w:sz w:val="21"/>
                <w:szCs w:val="21"/>
              </w:rPr>
            </w:pPr>
          </w:p>
        </w:tc>
      </w:tr>
      <w:tr w:rsidR="005515C1" w:rsidRPr="005515C1" w14:paraId="6D5AE05B"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2ABB18BA" w14:textId="77777777" w:rsidR="00D65D86" w:rsidRPr="005515C1" w:rsidRDefault="00D65D86" w:rsidP="00D65D86">
            <w:pPr>
              <w:jc w:val="center"/>
              <w:rPr>
                <w:rFonts w:ascii="Tahoma" w:hAnsi="Tahoma" w:cs="Tahoma"/>
                <w:b/>
                <w:bCs/>
                <w:sz w:val="21"/>
                <w:szCs w:val="21"/>
              </w:rPr>
            </w:pPr>
            <w:r w:rsidRPr="005515C1">
              <w:rPr>
                <w:rFonts w:ascii="Tahoma" w:hAnsi="Tahoma" w:cs="Tahoma"/>
                <w:b/>
                <w:bCs/>
                <w:sz w:val="21"/>
                <w:szCs w:val="21"/>
              </w:rPr>
              <w:t>301</w:t>
            </w:r>
          </w:p>
          <w:p w14:paraId="66B0626C" w14:textId="77777777" w:rsidR="00D65D86" w:rsidRPr="005515C1" w:rsidRDefault="00D65D86" w:rsidP="00D65D86">
            <w:pPr>
              <w:jc w:val="center"/>
              <w:rPr>
                <w:rFonts w:ascii="Tahoma" w:hAnsi="Tahoma" w:cs="Tahoma"/>
                <w:sz w:val="21"/>
                <w:szCs w:val="21"/>
              </w:rPr>
            </w:pPr>
          </w:p>
          <w:p w14:paraId="17BCB4AF" w14:textId="77777777" w:rsidR="00D65D86" w:rsidRPr="005515C1" w:rsidRDefault="00D65D86" w:rsidP="00D65D86">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3D6C632F" w14:textId="77777777" w:rsidR="00D65D86" w:rsidRPr="005515C1" w:rsidRDefault="00D65D86" w:rsidP="00D65D86">
            <w:pPr>
              <w:jc w:val="both"/>
              <w:rPr>
                <w:rFonts w:ascii="Tahoma" w:hAnsi="Tahoma" w:cs="Tahoma"/>
                <w:b/>
                <w:bCs/>
                <w:i/>
                <w:sz w:val="21"/>
                <w:szCs w:val="21"/>
                <w:lang w:bidi="en-US"/>
              </w:rPr>
            </w:pPr>
            <w:r w:rsidRPr="005515C1">
              <w:rPr>
                <w:rFonts w:ascii="Tahoma" w:hAnsi="Tahoma" w:cs="Tahoma"/>
                <w:b/>
                <w:bCs/>
                <w:i/>
                <w:sz w:val="21"/>
                <w:szCs w:val="21"/>
                <w:lang w:bidi="en-US"/>
              </w:rPr>
              <w:t>fourniture et installation câble VGV 2, 5 mm d'origine pour connections des salles y/c toutes sujétions d'installation</w:t>
            </w:r>
          </w:p>
          <w:p w14:paraId="0225D21A" w14:textId="77777777" w:rsidR="00D65D86" w:rsidRPr="005515C1" w:rsidRDefault="00D65D86" w:rsidP="00D65D86">
            <w:pPr>
              <w:jc w:val="both"/>
              <w:rPr>
                <w:rFonts w:ascii="Tahoma" w:hAnsi="Tahoma" w:cs="Tahoma"/>
                <w:b/>
                <w:bCs/>
                <w:i/>
                <w:sz w:val="21"/>
                <w:szCs w:val="21"/>
                <w:lang w:bidi="en-US"/>
              </w:rPr>
            </w:pPr>
          </w:p>
          <w:p w14:paraId="7FF9E29E" w14:textId="4AB5DEAE" w:rsidR="00D65D86" w:rsidRPr="005515C1" w:rsidRDefault="00D65D86" w:rsidP="00D65D86">
            <w:pPr>
              <w:jc w:val="both"/>
              <w:rPr>
                <w:rFonts w:ascii="Tahoma" w:hAnsi="Tahoma" w:cs="Tahoma"/>
                <w:sz w:val="21"/>
                <w:szCs w:val="21"/>
              </w:rPr>
            </w:pPr>
            <w:r w:rsidRPr="005515C1">
              <w:rPr>
                <w:rFonts w:ascii="Tahoma" w:hAnsi="Tahoma" w:cs="Tahoma"/>
                <w:sz w:val="21"/>
                <w:szCs w:val="21"/>
              </w:rPr>
              <w:t>Ce prix rémunère au rouleau</w:t>
            </w:r>
            <w:r w:rsidR="00847B3A" w:rsidRPr="005515C1">
              <w:rPr>
                <w:rFonts w:ascii="Tahoma" w:hAnsi="Tahoma" w:cs="Tahoma"/>
                <w:sz w:val="21"/>
                <w:szCs w:val="21"/>
              </w:rPr>
              <w:t xml:space="preserve"> la fourniture et installation </w:t>
            </w:r>
            <w:r w:rsidRPr="005515C1">
              <w:rPr>
                <w:rFonts w:ascii="Tahoma" w:hAnsi="Tahoma" w:cs="Tahoma"/>
                <w:sz w:val="21"/>
                <w:szCs w:val="21"/>
              </w:rPr>
              <w:t xml:space="preserve"> de</w:t>
            </w:r>
            <w:r w:rsidR="00847B3A" w:rsidRPr="005515C1">
              <w:rPr>
                <w:rFonts w:ascii="Tahoma" w:hAnsi="Tahoma" w:cs="Tahoma"/>
                <w:sz w:val="21"/>
                <w:szCs w:val="21"/>
              </w:rPr>
              <w:t>s</w:t>
            </w:r>
            <w:r w:rsidRPr="005515C1">
              <w:rPr>
                <w:rFonts w:ascii="Tahoma" w:hAnsi="Tahoma" w:cs="Tahoma"/>
                <w:sz w:val="21"/>
                <w:szCs w:val="21"/>
              </w:rPr>
              <w:t xml:space="preserve"> câbles V.G.V 1,5 mm2 en cuivre pour circuit d’éclairage et toutes sujétions de pose.</w:t>
            </w:r>
          </w:p>
          <w:p w14:paraId="3077C9ED" w14:textId="77777777" w:rsidR="00D65D86" w:rsidRPr="005515C1" w:rsidRDefault="00D65D86" w:rsidP="00D65D86">
            <w:pPr>
              <w:jc w:val="both"/>
              <w:rPr>
                <w:rFonts w:ascii="Tahoma" w:hAnsi="Tahoma" w:cs="Tahoma"/>
                <w:sz w:val="21"/>
                <w:szCs w:val="21"/>
              </w:rPr>
            </w:pPr>
          </w:p>
          <w:p w14:paraId="7E8A63AF" w14:textId="77777777" w:rsidR="00D65D86" w:rsidRPr="005515C1" w:rsidRDefault="00D65D86" w:rsidP="00D65D86">
            <w:pPr>
              <w:spacing w:before="240"/>
              <w:rPr>
                <w:rFonts w:ascii="Tahoma" w:hAnsi="Tahoma" w:cs="Tahoma"/>
                <w:b/>
                <w:sz w:val="21"/>
                <w:szCs w:val="21"/>
              </w:rPr>
            </w:pPr>
            <w:r w:rsidRPr="005515C1">
              <w:rPr>
                <w:rFonts w:ascii="Tahoma" w:hAnsi="Tahoma" w:cs="Tahoma"/>
                <w:b/>
                <w:bCs/>
                <w:sz w:val="21"/>
                <w:szCs w:val="21"/>
              </w:rPr>
              <w:t>Le rouleau de 100 m à :                                      francs CFA</w:t>
            </w:r>
          </w:p>
        </w:tc>
        <w:tc>
          <w:tcPr>
            <w:tcW w:w="850" w:type="dxa"/>
            <w:tcBorders>
              <w:top w:val="nil"/>
              <w:left w:val="single" w:sz="4" w:space="0" w:color="auto"/>
              <w:bottom w:val="single" w:sz="4" w:space="0" w:color="auto"/>
              <w:right w:val="single" w:sz="4" w:space="0" w:color="auto"/>
            </w:tcBorders>
          </w:tcPr>
          <w:p w14:paraId="1E1F2192" w14:textId="77777777" w:rsidR="00D65D86" w:rsidRPr="005515C1" w:rsidRDefault="00D65D86" w:rsidP="00D65D86">
            <w:pPr>
              <w:jc w:val="center"/>
              <w:rPr>
                <w:rFonts w:ascii="Tahoma" w:hAnsi="Tahoma" w:cs="Tahoma"/>
                <w:b/>
                <w:bCs/>
                <w:sz w:val="21"/>
                <w:szCs w:val="21"/>
              </w:rPr>
            </w:pPr>
          </w:p>
          <w:p w14:paraId="2B578E38" w14:textId="77777777" w:rsidR="00D65D86" w:rsidRPr="005515C1" w:rsidRDefault="00D65D86" w:rsidP="00D65D86">
            <w:pPr>
              <w:jc w:val="center"/>
              <w:rPr>
                <w:rFonts w:ascii="Tahoma" w:hAnsi="Tahoma" w:cs="Tahoma"/>
                <w:b/>
                <w:bCs/>
                <w:sz w:val="21"/>
                <w:szCs w:val="21"/>
              </w:rPr>
            </w:pPr>
          </w:p>
          <w:p w14:paraId="58F7CC50" w14:textId="77777777" w:rsidR="00D65D86" w:rsidRPr="005515C1" w:rsidRDefault="00D65D86" w:rsidP="00D65D86">
            <w:pPr>
              <w:jc w:val="center"/>
              <w:rPr>
                <w:rFonts w:ascii="Tahoma" w:hAnsi="Tahoma" w:cs="Tahoma"/>
                <w:b/>
                <w:bCs/>
                <w:sz w:val="21"/>
                <w:szCs w:val="21"/>
              </w:rPr>
            </w:pPr>
          </w:p>
          <w:p w14:paraId="35660E54" w14:textId="77777777" w:rsidR="00D65D86" w:rsidRPr="005515C1" w:rsidRDefault="00D65D86" w:rsidP="00D65D86">
            <w:pPr>
              <w:jc w:val="center"/>
              <w:rPr>
                <w:rFonts w:ascii="Tahoma" w:hAnsi="Tahoma" w:cs="Tahoma"/>
                <w:b/>
                <w:bCs/>
                <w:sz w:val="21"/>
                <w:szCs w:val="21"/>
              </w:rPr>
            </w:pPr>
          </w:p>
          <w:p w14:paraId="27406A42" w14:textId="77777777" w:rsidR="00D65D86" w:rsidRPr="005515C1" w:rsidRDefault="00D65D86" w:rsidP="00D65D86">
            <w:pPr>
              <w:jc w:val="center"/>
              <w:rPr>
                <w:rFonts w:ascii="Tahoma" w:hAnsi="Tahoma" w:cs="Tahoma"/>
                <w:b/>
                <w:bCs/>
                <w:sz w:val="21"/>
                <w:szCs w:val="21"/>
              </w:rPr>
            </w:pPr>
          </w:p>
          <w:p w14:paraId="6D39333A" w14:textId="77777777" w:rsidR="00D65D86" w:rsidRPr="005515C1" w:rsidRDefault="00D65D86" w:rsidP="00D65D86">
            <w:pPr>
              <w:rPr>
                <w:rFonts w:ascii="Tahoma" w:hAnsi="Tahoma" w:cs="Tahoma"/>
                <w:b/>
                <w:bCs/>
                <w:sz w:val="21"/>
                <w:szCs w:val="21"/>
              </w:rPr>
            </w:pPr>
          </w:p>
          <w:p w14:paraId="3E2C87F6" w14:textId="77777777" w:rsidR="00847B3A" w:rsidRPr="005515C1" w:rsidRDefault="00847B3A" w:rsidP="00D65D86">
            <w:pPr>
              <w:rPr>
                <w:rFonts w:ascii="Tahoma" w:hAnsi="Tahoma" w:cs="Tahoma"/>
                <w:b/>
                <w:bCs/>
                <w:sz w:val="21"/>
                <w:szCs w:val="21"/>
              </w:rPr>
            </w:pPr>
          </w:p>
          <w:p w14:paraId="4D68BE89" w14:textId="77777777" w:rsidR="00847B3A" w:rsidRPr="005515C1" w:rsidRDefault="00847B3A" w:rsidP="00D65D86">
            <w:pPr>
              <w:rPr>
                <w:rFonts w:ascii="Tahoma" w:hAnsi="Tahoma" w:cs="Tahoma"/>
                <w:b/>
                <w:bCs/>
                <w:sz w:val="21"/>
                <w:szCs w:val="21"/>
              </w:rPr>
            </w:pPr>
          </w:p>
          <w:p w14:paraId="466F1C53" w14:textId="77777777" w:rsidR="00D65D86" w:rsidRPr="005515C1" w:rsidRDefault="00D65D86" w:rsidP="00D65D86">
            <w:pPr>
              <w:rPr>
                <w:rFonts w:ascii="Tahoma" w:hAnsi="Tahoma" w:cs="Tahoma"/>
                <w:b/>
                <w:sz w:val="21"/>
                <w:szCs w:val="21"/>
              </w:rPr>
            </w:pPr>
            <w:proofErr w:type="spellStart"/>
            <w:r w:rsidRPr="005515C1">
              <w:rPr>
                <w:rFonts w:ascii="Tahoma" w:hAnsi="Tahoma" w:cs="Tahoma"/>
                <w:b/>
                <w:bCs/>
                <w:sz w:val="21"/>
                <w:szCs w:val="21"/>
              </w:rPr>
              <w:t>Rleau</w:t>
            </w:r>
            <w:proofErr w:type="spellEnd"/>
          </w:p>
        </w:tc>
        <w:tc>
          <w:tcPr>
            <w:tcW w:w="1843" w:type="dxa"/>
            <w:tcBorders>
              <w:top w:val="nil"/>
              <w:left w:val="single" w:sz="4" w:space="0" w:color="auto"/>
              <w:bottom w:val="single" w:sz="4" w:space="0" w:color="auto"/>
              <w:right w:val="single" w:sz="4" w:space="0" w:color="auto"/>
            </w:tcBorders>
          </w:tcPr>
          <w:p w14:paraId="2F9E777E" w14:textId="77777777" w:rsidR="00D65D86" w:rsidRPr="005515C1" w:rsidRDefault="00D65D86" w:rsidP="00D65D86">
            <w:pPr>
              <w:rPr>
                <w:rFonts w:ascii="Tahoma" w:hAnsi="Tahoma" w:cs="Tahoma"/>
                <w:b/>
                <w:bCs/>
                <w:sz w:val="21"/>
                <w:szCs w:val="21"/>
              </w:rPr>
            </w:pPr>
          </w:p>
        </w:tc>
      </w:tr>
      <w:tr w:rsidR="005515C1" w:rsidRPr="005515C1" w14:paraId="418326AC"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525DFD1E" w14:textId="77777777" w:rsidR="00D65D86" w:rsidRPr="005515C1" w:rsidRDefault="00D65D86" w:rsidP="00D65D86">
            <w:pPr>
              <w:jc w:val="center"/>
              <w:rPr>
                <w:rFonts w:ascii="Tahoma" w:hAnsi="Tahoma" w:cs="Tahoma"/>
                <w:b/>
                <w:bCs/>
                <w:sz w:val="21"/>
                <w:szCs w:val="21"/>
              </w:rPr>
            </w:pPr>
            <w:r w:rsidRPr="005515C1">
              <w:rPr>
                <w:rFonts w:ascii="Tahoma" w:hAnsi="Tahoma" w:cs="Tahoma"/>
                <w:b/>
                <w:bCs/>
                <w:sz w:val="21"/>
                <w:szCs w:val="21"/>
              </w:rPr>
              <w:t>302</w:t>
            </w:r>
          </w:p>
          <w:p w14:paraId="7AC43DB0" w14:textId="77777777" w:rsidR="00D65D86" w:rsidRPr="005515C1" w:rsidRDefault="00D65D86" w:rsidP="00D65D86">
            <w:pPr>
              <w:jc w:val="center"/>
              <w:rPr>
                <w:rFonts w:ascii="Tahoma" w:hAnsi="Tahoma" w:cs="Tahoma"/>
                <w:sz w:val="21"/>
                <w:szCs w:val="21"/>
              </w:rPr>
            </w:pPr>
          </w:p>
          <w:p w14:paraId="557F8851" w14:textId="77777777" w:rsidR="00D65D86" w:rsidRPr="005515C1" w:rsidRDefault="00D65D86" w:rsidP="00D65D86">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189D5D2D" w14:textId="77777777" w:rsidR="00D65D86" w:rsidRPr="005515C1" w:rsidRDefault="00D65D86" w:rsidP="00D65D86">
            <w:pPr>
              <w:jc w:val="both"/>
              <w:rPr>
                <w:rFonts w:ascii="Tahoma" w:hAnsi="Tahoma" w:cs="Tahoma"/>
                <w:b/>
                <w:bCs/>
                <w:i/>
                <w:sz w:val="21"/>
                <w:szCs w:val="21"/>
                <w:lang w:bidi="en-US"/>
              </w:rPr>
            </w:pPr>
            <w:r w:rsidRPr="005515C1">
              <w:rPr>
                <w:rFonts w:ascii="Tahoma" w:hAnsi="Tahoma" w:cs="Tahoma"/>
                <w:b/>
                <w:bCs/>
                <w:i/>
                <w:sz w:val="21"/>
                <w:szCs w:val="21"/>
                <w:lang w:bidi="en-US"/>
              </w:rPr>
              <w:t>fourniture et pose des supports en fer pour poteau</w:t>
            </w:r>
          </w:p>
          <w:p w14:paraId="680C4157" w14:textId="77777777" w:rsidR="00D65D86" w:rsidRPr="005515C1" w:rsidRDefault="00D65D86" w:rsidP="00D65D86">
            <w:pPr>
              <w:jc w:val="both"/>
              <w:rPr>
                <w:rFonts w:ascii="Tahoma" w:hAnsi="Tahoma" w:cs="Tahoma"/>
                <w:b/>
                <w:bCs/>
                <w:i/>
                <w:sz w:val="21"/>
                <w:szCs w:val="21"/>
                <w:lang w:bidi="en-US"/>
              </w:rPr>
            </w:pPr>
          </w:p>
          <w:p w14:paraId="39339713" w14:textId="77777777" w:rsidR="00D65D86" w:rsidRPr="005515C1" w:rsidRDefault="00D65D86" w:rsidP="00D65D86">
            <w:pPr>
              <w:jc w:val="both"/>
              <w:rPr>
                <w:rFonts w:ascii="Tahoma" w:hAnsi="Tahoma" w:cs="Tahoma"/>
                <w:b/>
                <w:bCs/>
                <w:i/>
                <w:sz w:val="21"/>
                <w:szCs w:val="21"/>
                <w:lang w:bidi="en-US"/>
              </w:rPr>
            </w:pPr>
          </w:p>
          <w:p w14:paraId="0B378008" w14:textId="6B6947DA" w:rsidR="00D65D86" w:rsidRPr="005515C1" w:rsidRDefault="00D65D86" w:rsidP="00D65D86">
            <w:pPr>
              <w:jc w:val="both"/>
              <w:rPr>
                <w:rFonts w:ascii="Tahoma" w:hAnsi="Tahoma" w:cs="Tahoma"/>
                <w:sz w:val="21"/>
                <w:szCs w:val="21"/>
              </w:rPr>
            </w:pPr>
            <w:r w:rsidRPr="005515C1">
              <w:rPr>
                <w:rFonts w:ascii="Tahoma" w:hAnsi="Tahoma" w:cs="Tahoma"/>
                <w:sz w:val="21"/>
                <w:szCs w:val="21"/>
              </w:rPr>
              <w:t xml:space="preserve">Ce prix rémunère à l’unité </w:t>
            </w:r>
            <w:r w:rsidR="00847B3A" w:rsidRPr="005515C1">
              <w:rPr>
                <w:rFonts w:ascii="Tahoma" w:hAnsi="Tahoma" w:cs="Tahoma"/>
                <w:sz w:val="21"/>
                <w:szCs w:val="21"/>
              </w:rPr>
              <w:t xml:space="preserve">la </w:t>
            </w:r>
            <w:r w:rsidRPr="005515C1">
              <w:rPr>
                <w:rFonts w:ascii="Tahoma" w:hAnsi="Tahoma" w:cs="Tahoma"/>
                <w:sz w:val="21"/>
                <w:szCs w:val="21"/>
              </w:rPr>
              <w:t xml:space="preserve">fourniture et </w:t>
            </w:r>
            <w:r w:rsidR="00847B3A" w:rsidRPr="005515C1">
              <w:rPr>
                <w:rFonts w:ascii="Tahoma" w:hAnsi="Tahoma" w:cs="Tahoma"/>
                <w:sz w:val="21"/>
                <w:szCs w:val="21"/>
              </w:rPr>
              <w:t xml:space="preserve">la </w:t>
            </w:r>
            <w:r w:rsidRPr="005515C1">
              <w:rPr>
                <w:rFonts w:ascii="Tahoma" w:hAnsi="Tahoma" w:cs="Tahoma"/>
                <w:sz w:val="21"/>
                <w:szCs w:val="21"/>
              </w:rPr>
              <w:t>pose des supports en fer pour poteau et toutes sujétions de pose.</w:t>
            </w:r>
          </w:p>
          <w:p w14:paraId="6B377B5C" w14:textId="77777777" w:rsidR="00D65D86" w:rsidRPr="005515C1" w:rsidRDefault="00D65D86" w:rsidP="00D65D86">
            <w:pPr>
              <w:jc w:val="both"/>
              <w:rPr>
                <w:rFonts w:ascii="Tahoma" w:hAnsi="Tahoma" w:cs="Tahoma"/>
                <w:sz w:val="21"/>
                <w:szCs w:val="21"/>
              </w:rPr>
            </w:pPr>
          </w:p>
          <w:p w14:paraId="4A846B10" w14:textId="77777777" w:rsidR="00D65D86" w:rsidRPr="005515C1" w:rsidRDefault="00D65D86" w:rsidP="00D65D86">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550C1B5B" w14:textId="77777777" w:rsidR="00D65D86" w:rsidRPr="005515C1" w:rsidRDefault="00D65D86" w:rsidP="00D65D86">
            <w:pPr>
              <w:rPr>
                <w:rFonts w:ascii="Tahoma" w:hAnsi="Tahoma" w:cs="Tahoma"/>
                <w:b/>
                <w:bCs/>
                <w:sz w:val="21"/>
                <w:szCs w:val="21"/>
              </w:rPr>
            </w:pPr>
          </w:p>
          <w:p w14:paraId="4C824408" w14:textId="77777777" w:rsidR="00D65D86" w:rsidRPr="005515C1" w:rsidRDefault="00D65D86" w:rsidP="00D65D86">
            <w:pPr>
              <w:rPr>
                <w:rFonts w:ascii="Tahoma" w:hAnsi="Tahoma" w:cs="Tahoma"/>
                <w:b/>
                <w:bCs/>
                <w:sz w:val="21"/>
                <w:szCs w:val="21"/>
              </w:rPr>
            </w:pPr>
          </w:p>
          <w:p w14:paraId="3C78B5CE" w14:textId="77777777" w:rsidR="00D65D86" w:rsidRPr="005515C1" w:rsidRDefault="00D65D86" w:rsidP="00D65D86">
            <w:pPr>
              <w:rPr>
                <w:rFonts w:ascii="Tahoma" w:hAnsi="Tahoma" w:cs="Tahoma"/>
                <w:b/>
                <w:bCs/>
                <w:sz w:val="21"/>
                <w:szCs w:val="21"/>
              </w:rPr>
            </w:pPr>
          </w:p>
          <w:p w14:paraId="7DE383F0" w14:textId="77777777" w:rsidR="00D65D86" w:rsidRPr="005515C1" w:rsidRDefault="00D65D86" w:rsidP="00D65D86">
            <w:pPr>
              <w:rPr>
                <w:rFonts w:ascii="Tahoma" w:hAnsi="Tahoma" w:cs="Tahoma"/>
                <w:b/>
                <w:bCs/>
                <w:sz w:val="21"/>
                <w:szCs w:val="21"/>
              </w:rPr>
            </w:pPr>
          </w:p>
          <w:p w14:paraId="1C4981CE" w14:textId="77777777" w:rsidR="00D65D86" w:rsidRPr="005515C1" w:rsidRDefault="00D65D86" w:rsidP="00D65D86">
            <w:pPr>
              <w:rPr>
                <w:rFonts w:ascii="Tahoma" w:hAnsi="Tahoma" w:cs="Tahoma"/>
                <w:b/>
                <w:bCs/>
                <w:sz w:val="21"/>
                <w:szCs w:val="21"/>
              </w:rPr>
            </w:pPr>
          </w:p>
          <w:p w14:paraId="4B0579CD" w14:textId="77777777" w:rsidR="00D65D86" w:rsidRPr="005515C1" w:rsidRDefault="00D65D86" w:rsidP="00D65D86">
            <w:pPr>
              <w:rPr>
                <w:rFonts w:ascii="Tahoma" w:hAnsi="Tahoma" w:cs="Tahoma"/>
                <w:b/>
                <w:bCs/>
                <w:sz w:val="21"/>
                <w:szCs w:val="21"/>
              </w:rPr>
            </w:pPr>
          </w:p>
          <w:p w14:paraId="2C1E8FA1" w14:textId="77777777" w:rsidR="00D65D86" w:rsidRPr="005515C1" w:rsidRDefault="00D65D86" w:rsidP="00D65D86">
            <w:pPr>
              <w:rPr>
                <w:rFonts w:ascii="Tahoma" w:hAnsi="Tahoma" w:cs="Tahoma"/>
                <w:b/>
                <w:bCs/>
                <w:sz w:val="21"/>
                <w:szCs w:val="21"/>
              </w:rPr>
            </w:pPr>
          </w:p>
          <w:p w14:paraId="2B78EB61" w14:textId="77777777" w:rsidR="00D65D86" w:rsidRPr="005515C1" w:rsidRDefault="00D65D86" w:rsidP="00D65D86">
            <w:pPr>
              <w:jc w:val="center"/>
              <w:rPr>
                <w:rFonts w:ascii="Tahoma" w:hAnsi="Tahoma" w:cs="Tahoma"/>
                <w:b/>
                <w:bCs/>
                <w:sz w:val="21"/>
                <w:szCs w:val="21"/>
              </w:rPr>
            </w:pPr>
            <w:r w:rsidRPr="005515C1">
              <w:rPr>
                <w:rFonts w:ascii="Tahoma" w:hAnsi="Tahoma" w:cs="Tahoma"/>
                <w:b/>
                <w:bCs/>
                <w:sz w:val="21"/>
                <w:szCs w:val="21"/>
              </w:rPr>
              <w:t>U</w:t>
            </w:r>
          </w:p>
        </w:tc>
        <w:tc>
          <w:tcPr>
            <w:tcW w:w="1843" w:type="dxa"/>
            <w:tcBorders>
              <w:top w:val="nil"/>
              <w:left w:val="single" w:sz="4" w:space="0" w:color="auto"/>
              <w:bottom w:val="single" w:sz="4" w:space="0" w:color="auto"/>
              <w:right w:val="single" w:sz="4" w:space="0" w:color="auto"/>
            </w:tcBorders>
          </w:tcPr>
          <w:p w14:paraId="58EAC48C" w14:textId="77777777" w:rsidR="00D65D86" w:rsidRPr="005515C1" w:rsidRDefault="00D65D86" w:rsidP="00D65D86">
            <w:pPr>
              <w:rPr>
                <w:rFonts w:ascii="Tahoma" w:hAnsi="Tahoma" w:cs="Tahoma"/>
                <w:b/>
                <w:bCs/>
                <w:sz w:val="21"/>
                <w:szCs w:val="21"/>
              </w:rPr>
            </w:pPr>
          </w:p>
        </w:tc>
      </w:tr>
      <w:tr w:rsidR="005515C1" w:rsidRPr="005515C1" w14:paraId="24672911"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218A82AE" w14:textId="77777777" w:rsidR="00D65D86" w:rsidRPr="005515C1" w:rsidRDefault="00D65D86" w:rsidP="00D65D86">
            <w:pPr>
              <w:jc w:val="center"/>
              <w:rPr>
                <w:rFonts w:ascii="Tahoma" w:hAnsi="Tahoma" w:cs="Tahoma"/>
                <w:sz w:val="21"/>
                <w:szCs w:val="21"/>
              </w:rPr>
            </w:pPr>
            <w:r w:rsidRPr="005515C1">
              <w:rPr>
                <w:rFonts w:ascii="Tahoma" w:hAnsi="Tahoma" w:cs="Tahoma"/>
                <w:b/>
                <w:bCs/>
                <w:sz w:val="21"/>
                <w:szCs w:val="21"/>
              </w:rPr>
              <w:t>306</w:t>
            </w:r>
          </w:p>
        </w:tc>
        <w:tc>
          <w:tcPr>
            <w:tcW w:w="6223" w:type="dxa"/>
            <w:tcBorders>
              <w:top w:val="nil"/>
              <w:left w:val="single" w:sz="4" w:space="0" w:color="auto"/>
              <w:bottom w:val="single" w:sz="4" w:space="0" w:color="auto"/>
              <w:right w:val="single" w:sz="4" w:space="0" w:color="auto"/>
            </w:tcBorders>
          </w:tcPr>
          <w:p w14:paraId="59C41345" w14:textId="12D7A5FA" w:rsidR="00D65D86" w:rsidRPr="005515C1" w:rsidRDefault="00A863E5" w:rsidP="00D65D86">
            <w:pPr>
              <w:jc w:val="both"/>
              <w:rPr>
                <w:rFonts w:ascii="Tahoma" w:hAnsi="Tahoma" w:cs="Tahoma"/>
                <w:b/>
                <w:bCs/>
                <w:i/>
                <w:sz w:val="21"/>
                <w:szCs w:val="21"/>
                <w:lang w:bidi="en-US"/>
              </w:rPr>
            </w:pPr>
            <w:r w:rsidRPr="005515C1">
              <w:rPr>
                <w:rFonts w:ascii="Tahoma" w:hAnsi="Tahoma" w:cs="Tahoma"/>
                <w:b/>
                <w:bCs/>
                <w:i/>
                <w:sz w:val="21"/>
                <w:szCs w:val="21"/>
                <w:lang w:bidi="en-US"/>
              </w:rPr>
              <w:t>Révision générale des circuits électriques avec fourniture et installation fils de 2,5 mm d'origine pour distribution changement de tout l'appareillage: interrupteur, prises de courant, lampes, multi neuf…</w:t>
            </w:r>
          </w:p>
          <w:p w14:paraId="52241D0A" w14:textId="77777777" w:rsidR="00D65D86" w:rsidRPr="005515C1" w:rsidRDefault="00D65D86" w:rsidP="00D65D86">
            <w:pPr>
              <w:jc w:val="both"/>
              <w:rPr>
                <w:rFonts w:ascii="Tahoma" w:hAnsi="Tahoma" w:cs="Tahoma"/>
                <w:b/>
                <w:bCs/>
                <w:i/>
                <w:sz w:val="21"/>
                <w:szCs w:val="21"/>
                <w:lang w:bidi="en-US"/>
              </w:rPr>
            </w:pPr>
          </w:p>
          <w:p w14:paraId="4E7AD80E" w14:textId="69CDF3D4" w:rsidR="00D65D86" w:rsidRPr="005515C1" w:rsidRDefault="00D65D86" w:rsidP="00D65D86">
            <w:pPr>
              <w:jc w:val="both"/>
              <w:rPr>
                <w:rFonts w:ascii="Tahoma" w:hAnsi="Tahoma" w:cs="Tahoma"/>
                <w:sz w:val="21"/>
                <w:szCs w:val="21"/>
              </w:rPr>
            </w:pPr>
            <w:r w:rsidRPr="005515C1">
              <w:rPr>
                <w:rFonts w:ascii="Tahoma" w:hAnsi="Tahoma" w:cs="Tahoma"/>
                <w:sz w:val="21"/>
                <w:szCs w:val="21"/>
              </w:rPr>
              <w:t xml:space="preserve">Ce prix rémunère au forfait </w:t>
            </w:r>
            <w:r w:rsidR="00847B3A" w:rsidRPr="005515C1">
              <w:rPr>
                <w:rFonts w:ascii="Tahoma" w:hAnsi="Tahoma" w:cs="Tahoma"/>
                <w:sz w:val="21"/>
                <w:szCs w:val="21"/>
              </w:rPr>
              <w:t xml:space="preserve">la </w:t>
            </w:r>
            <w:r w:rsidRPr="005515C1">
              <w:rPr>
                <w:rFonts w:ascii="Tahoma" w:hAnsi="Tahoma" w:cs="Tahoma"/>
                <w:sz w:val="21"/>
                <w:szCs w:val="21"/>
              </w:rPr>
              <w:t xml:space="preserve">fourniture et </w:t>
            </w:r>
            <w:r w:rsidR="00847B3A" w:rsidRPr="005515C1">
              <w:rPr>
                <w:rFonts w:ascii="Tahoma" w:hAnsi="Tahoma" w:cs="Tahoma"/>
                <w:sz w:val="21"/>
                <w:szCs w:val="21"/>
              </w:rPr>
              <w:t>l’</w:t>
            </w:r>
            <w:r w:rsidRPr="005515C1">
              <w:rPr>
                <w:rFonts w:ascii="Tahoma" w:hAnsi="Tahoma" w:cs="Tahoma"/>
                <w:sz w:val="21"/>
                <w:szCs w:val="21"/>
              </w:rPr>
              <w:t>installation d'un ensemble des petites pièces: multi neuf, interrupteurs, prises de courant et toutes sujétions.</w:t>
            </w:r>
          </w:p>
          <w:p w14:paraId="59BF7F9B" w14:textId="77777777" w:rsidR="00D65D86" w:rsidRPr="005515C1" w:rsidRDefault="00D65D86" w:rsidP="00D65D86">
            <w:pPr>
              <w:jc w:val="both"/>
              <w:rPr>
                <w:rFonts w:ascii="Tahoma" w:hAnsi="Tahoma" w:cs="Tahoma"/>
                <w:sz w:val="21"/>
                <w:szCs w:val="21"/>
              </w:rPr>
            </w:pPr>
          </w:p>
          <w:p w14:paraId="228F3414" w14:textId="77777777" w:rsidR="00D65D86" w:rsidRPr="005515C1" w:rsidRDefault="00D65D86" w:rsidP="00D65D86">
            <w:pPr>
              <w:spacing w:before="240"/>
              <w:rPr>
                <w:rFonts w:ascii="Tahoma" w:hAnsi="Tahoma" w:cs="Tahoma"/>
                <w:b/>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6ACDA3C7" w14:textId="77777777" w:rsidR="00D65D86" w:rsidRPr="005515C1" w:rsidRDefault="00D65D86" w:rsidP="00D65D86">
            <w:pPr>
              <w:jc w:val="center"/>
              <w:rPr>
                <w:rFonts w:ascii="Tahoma" w:hAnsi="Tahoma" w:cs="Tahoma"/>
                <w:b/>
                <w:bCs/>
                <w:sz w:val="21"/>
                <w:szCs w:val="21"/>
              </w:rPr>
            </w:pPr>
          </w:p>
          <w:p w14:paraId="6E10F231" w14:textId="77777777" w:rsidR="00D65D86" w:rsidRPr="005515C1" w:rsidRDefault="00D65D86" w:rsidP="00D65D86">
            <w:pPr>
              <w:rPr>
                <w:rFonts w:ascii="Tahoma" w:hAnsi="Tahoma" w:cs="Tahoma"/>
                <w:b/>
                <w:bCs/>
                <w:sz w:val="21"/>
                <w:szCs w:val="21"/>
              </w:rPr>
            </w:pPr>
          </w:p>
          <w:p w14:paraId="1B282708" w14:textId="77777777" w:rsidR="00D65D86" w:rsidRPr="005515C1" w:rsidRDefault="00D65D86" w:rsidP="00D65D86">
            <w:pPr>
              <w:rPr>
                <w:rFonts w:ascii="Tahoma" w:hAnsi="Tahoma" w:cs="Tahoma"/>
                <w:b/>
                <w:bCs/>
                <w:sz w:val="21"/>
                <w:szCs w:val="21"/>
              </w:rPr>
            </w:pPr>
          </w:p>
          <w:p w14:paraId="6E6E20AA" w14:textId="77777777" w:rsidR="00D65D86" w:rsidRPr="005515C1" w:rsidRDefault="00D65D86" w:rsidP="00D65D86">
            <w:pPr>
              <w:jc w:val="center"/>
              <w:rPr>
                <w:rFonts w:ascii="Tahoma" w:hAnsi="Tahoma" w:cs="Tahoma"/>
                <w:b/>
                <w:bCs/>
                <w:sz w:val="21"/>
                <w:szCs w:val="21"/>
              </w:rPr>
            </w:pPr>
          </w:p>
          <w:p w14:paraId="11E813E5" w14:textId="77777777" w:rsidR="00D65D86" w:rsidRPr="005515C1" w:rsidRDefault="00D65D86" w:rsidP="00D65D86">
            <w:pPr>
              <w:jc w:val="center"/>
              <w:rPr>
                <w:rFonts w:ascii="Tahoma" w:hAnsi="Tahoma" w:cs="Tahoma"/>
                <w:b/>
                <w:bCs/>
                <w:sz w:val="21"/>
                <w:szCs w:val="21"/>
              </w:rPr>
            </w:pPr>
          </w:p>
          <w:p w14:paraId="0F4FEEAB" w14:textId="77777777" w:rsidR="00D65D86" w:rsidRPr="005515C1" w:rsidRDefault="00D65D86" w:rsidP="00D65D86">
            <w:pPr>
              <w:jc w:val="center"/>
              <w:rPr>
                <w:rFonts w:ascii="Tahoma" w:hAnsi="Tahoma" w:cs="Tahoma"/>
                <w:b/>
                <w:bCs/>
                <w:sz w:val="21"/>
                <w:szCs w:val="21"/>
              </w:rPr>
            </w:pPr>
          </w:p>
          <w:p w14:paraId="6168AA32" w14:textId="77777777" w:rsidR="00A863E5" w:rsidRPr="005515C1" w:rsidRDefault="00A863E5" w:rsidP="00D65D86">
            <w:pPr>
              <w:jc w:val="center"/>
              <w:rPr>
                <w:rFonts w:ascii="Tahoma" w:hAnsi="Tahoma" w:cs="Tahoma"/>
                <w:b/>
                <w:bCs/>
                <w:sz w:val="21"/>
                <w:szCs w:val="21"/>
              </w:rPr>
            </w:pPr>
          </w:p>
          <w:p w14:paraId="075628EB" w14:textId="77777777" w:rsidR="00A863E5" w:rsidRPr="005515C1" w:rsidRDefault="00A863E5" w:rsidP="00D65D86">
            <w:pPr>
              <w:jc w:val="center"/>
              <w:rPr>
                <w:rFonts w:ascii="Tahoma" w:hAnsi="Tahoma" w:cs="Tahoma"/>
                <w:b/>
                <w:bCs/>
                <w:sz w:val="21"/>
                <w:szCs w:val="21"/>
              </w:rPr>
            </w:pPr>
          </w:p>
          <w:p w14:paraId="0F6C704D" w14:textId="77777777" w:rsidR="00A863E5" w:rsidRPr="005515C1" w:rsidRDefault="00A863E5" w:rsidP="00D65D86">
            <w:pPr>
              <w:jc w:val="center"/>
              <w:rPr>
                <w:rFonts w:ascii="Tahoma" w:hAnsi="Tahoma" w:cs="Tahoma"/>
                <w:b/>
                <w:bCs/>
                <w:sz w:val="21"/>
                <w:szCs w:val="21"/>
              </w:rPr>
            </w:pPr>
          </w:p>
          <w:p w14:paraId="0883CBA0" w14:textId="77777777" w:rsidR="00D65D86" w:rsidRPr="005515C1" w:rsidRDefault="00D65D86" w:rsidP="00D65D86">
            <w:pPr>
              <w:jc w:val="center"/>
              <w:rPr>
                <w:rFonts w:ascii="Tahoma" w:hAnsi="Tahoma" w:cs="Tahoma"/>
                <w:b/>
                <w:bCs/>
                <w:sz w:val="21"/>
                <w:szCs w:val="21"/>
              </w:rPr>
            </w:pPr>
          </w:p>
          <w:p w14:paraId="432760C3" w14:textId="77777777" w:rsidR="00D65D86" w:rsidRPr="005515C1" w:rsidRDefault="00D65D86" w:rsidP="00D65D86">
            <w:pPr>
              <w:jc w:val="center"/>
              <w:rPr>
                <w:rFonts w:ascii="Tahoma" w:hAnsi="Tahoma" w:cs="Tahoma"/>
                <w:b/>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58B7F60D" w14:textId="77777777" w:rsidR="00D65D86" w:rsidRPr="005515C1" w:rsidRDefault="00D65D86" w:rsidP="00D65D86">
            <w:pPr>
              <w:rPr>
                <w:rFonts w:ascii="Tahoma" w:hAnsi="Tahoma" w:cs="Tahoma"/>
                <w:b/>
                <w:bCs/>
                <w:sz w:val="21"/>
                <w:szCs w:val="21"/>
              </w:rPr>
            </w:pPr>
          </w:p>
        </w:tc>
      </w:tr>
      <w:tr w:rsidR="005515C1" w:rsidRPr="005515C1" w14:paraId="3A251878"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5402C114" w14:textId="77777777" w:rsidR="00A863E5" w:rsidRPr="005515C1" w:rsidRDefault="00A863E5" w:rsidP="00D65D86">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8B60A30" w14:textId="6E4378F6" w:rsidR="00A863E5" w:rsidRPr="005515C1" w:rsidRDefault="00A863E5" w:rsidP="00D65D86">
            <w:pPr>
              <w:jc w:val="both"/>
              <w:rPr>
                <w:rFonts w:ascii="Tahoma" w:hAnsi="Tahoma" w:cs="Tahoma"/>
                <w:b/>
                <w:bCs/>
                <w:i/>
                <w:sz w:val="21"/>
                <w:szCs w:val="21"/>
                <w:lang w:bidi="en-US"/>
              </w:rPr>
            </w:pPr>
            <w:r w:rsidRPr="005515C1">
              <w:rPr>
                <w:rFonts w:ascii="Tahoma" w:hAnsi="Tahoma" w:cs="Tahoma"/>
                <w:b/>
                <w:sz w:val="21"/>
                <w:szCs w:val="21"/>
              </w:rPr>
              <w:t>LOT  400 : PLOMBERIE SANITAIRE</w:t>
            </w:r>
          </w:p>
        </w:tc>
        <w:tc>
          <w:tcPr>
            <w:tcW w:w="850" w:type="dxa"/>
            <w:tcBorders>
              <w:top w:val="nil"/>
              <w:left w:val="single" w:sz="4" w:space="0" w:color="auto"/>
              <w:bottom w:val="single" w:sz="4" w:space="0" w:color="auto"/>
              <w:right w:val="single" w:sz="4" w:space="0" w:color="auto"/>
            </w:tcBorders>
          </w:tcPr>
          <w:p w14:paraId="4AB198D2" w14:textId="77777777" w:rsidR="00A863E5" w:rsidRPr="005515C1" w:rsidRDefault="00A863E5" w:rsidP="00D65D86">
            <w:pPr>
              <w:jc w:val="center"/>
              <w:rPr>
                <w:rFonts w:ascii="Tahoma" w:hAnsi="Tahoma" w:cs="Tahoma"/>
                <w:b/>
                <w:bCs/>
                <w:sz w:val="21"/>
                <w:szCs w:val="21"/>
              </w:rPr>
            </w:pPr>
          </w:p>
        </w:tc>
        <w:tc>
          <w:tcPr>
            <w:tcW w:w="1843" w:type="dxa"/>
            <w:tcBorders>
              <w:top w:val="nil"/>
              <w:left w:val="single" w:sz="4" w:space="0" w:color="auto"/>
              <w:bottom w:val="single" w:sz="4" w:space="0" w:color="auto"/>
              <w:right w:val="single" w:sz="4" w:space="0" w:color="auto"/>
            </w:tcBorders>
          </w:tcPr>
          <w:p w14:paraId="1A4091C6" w14:textId="77777777" w:rsidR="00A863E5" w:rsidRPr="005515C1" w:rsidRDefault="00A863E5" w:rsidP="00D65D86">
            <w:pPr>
              <w:rPr>
                <w:rFonts w:ascii="Tahoma" w:hAnsi="Tahoma" w:cs="Tahoma"/>
                <w:b/>
                <w:bCs/>
                <w:sz w:val="21"/>
                <w:szCs w:val="21"/>
              </w:rPr>
            </w:pPr>
          </w:p>
        </w:tc>
      </w:tr>
      <w:tr w:rsidR="005515C1" w:rsidRPr="005515C1" w14:paraId="65ACFEE7"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45C7C518" w14:textId="02F91E47" w:rsidR="00A863E5" w:rsidRPr="005515C1" w:rsidRDefault="00A863E5" w:rsidP="00A863E5">
            <w:pPr>
              <w:jc w:val="center"/>
              <w:rPr>
                <w:rFonts w:ascii="Tahoma" w:hAnsi="Tahoma" w:cs="Tahoma"/>
                <w:b/>
                <w:bCs/>
                <w:sz w:val="21"/>
                <w:szCs w:val="21"/>
              </w:rPr>
            </w:pPr>
            <w:r w:rsidRPr="005515C1">
              <w:rPr>
                <w:rFonts w:ascii="Tahoma" w:hAnsi="Tahoma" w:cs="Tahoma"/>
                <w:b/>
                <w:bCs/>
                <w:sz w:val="21"/>
                <w:szCs w:val="21"/>
              </w:rPr>
              <w:t>401</w:t>
            </w:r>
          </w:p>
        </w:tc>
        <w:tc>
          <w:tcPr>
            <w:tcW w:w="6223" w:type="dxa"/>
            <w:tcBorders>
              <w:top w:val="nil"/>
              <w:left w:val="single" w:sz="4" w:space="0" w:color="auto"/>
              <w:bottom w:val="single" w:sz="4" w:space="0" w:color="auto"/>
              <w:right w:val="single" w:sz="4" w:space="0" w:color="auto"/>
            </w:tcBorders>
          </w:tcPr>
          <w:p w14:paraId="1BD1470C" w14:textId="1145972F" w:rsidR="00A863E5" w:rsidRPr="005515C1" w:rsidRDefault="00A863E5" w:rsidP="00A863E5">
            <w:pPr>
              <w:jc w:val="both"/>
              <w:rPr>
                <w:rFonts w:ascii="Tahoma" w:hAnsi="Tahoma" w:cs="Tahoma"/>
                <w:b/>
                <w:bCs/>
                <w:i/>
                <w:sz w:val="21"/>
                <w:szCs w:val="21"/>
                <w:lang w:bidi="en-US"/>
              </w:rPr>
            </w:pPr>
            <w:r w:rsidRPr="005515C1">
              <w:rPr>
                <w:rFonts w:ascii="Tahoma" w:hAnsi="Tahoma" w:cs="Tahoma"/>
                <w:b/>
                <w:bCs/>
                <w:i/>
                <w:sz w:val="21"/>
                <w:szCs w:val="21"/>
                <w:lang w:bidi="en-US"/>
              </w:rPr>
              <w:t>Révision générale de la tuyauterie avec rechange de quelques pièces</w:t>
            </w:r>
          </w:p>
          <w:p w14:paraId="35C5B281" w14:textId="77777777" w:rsidR="00A863E5" w:rsidRPr="005515C1" w:rsidRDefault="00A863E5" w:rsidP="00A863E5">
            <w:pPr>
              <w:jc w:val="both"/>
              <w:rPr>
                <w:rFonts w:ascii="Tahoma" w:hAnsi="Tahoma" w:cs="Tahoma"/>
                <w:b/>
                <w:bCs/>
                <w:i/>
                <w:sz w:val="21"/>
                <w:szCs w:val="21"/>
                <w:lang w:bidi="en-US"/>
              </w:rPr>
            </w:pPr>
          </w:p>
          <w:p w14:paraId="56CC4B6D" w14:textId="49ADE71A" w:rsidR="00A863E5" w:rsidRPr="005515C1" w:rsidRDefault="00A863E5" w:rsidP="00A863E5">
            <w:pPr>
              <w:jc w:val="both"/>
              <w:rPr>
                <w:rFonts w:ascii="Tahoma" w:hAnsi="Tahoma" w:cs="Tahoma"/>
                <w:sz w:val="21"/>
                <w:szCs w:val="21"/>
              </w:rPr>
            </w:pPr>
            <w:r w:rsidRPr="005515C1">
              <w:rPr>
                <w:rFonts w:ascii="Tahoma" w:hAnsi="Tahoma" w:cs="Tahoma"/>
                <w:sz w:val="21"/>
                <w:szCs w:val="21"/>
              </w:rPr>
              <w:t>Ce prix rémunère au forfait la Révision générale de la tuyauterie avec rechange de quelques pièces</w:t>
            </w:r>
          </w:p>
          <w:p w14:paraId="469F601D" w14:textId="387AB707" w:rsidR="00A863E5" w:rsidRPr="005515C1" w:rsidRDefault="00A863E5" w:rsidP="00A863E5">
            <w:pPr>
              <w:jc w:val="both"/>
              <w:rPr>
                <w:rFonts w:ascii="Tahoma" w:hAnsi="Tahoma" w:cs="Tahoma"/>
                <w:sz w:val="21"/>
                <w:szCs w:val="21"/>
              </w:rPr>
            </w:pPr>
            <w:r w:rsidRPr="005515C1">
              <w:rPr>
                <w:rFonts w:ascii="Tahoma" w:hAnsi="Tahoma" w:cs="Tahoma"/>
                <w:sz w:val="21"/>
                <w:szCs w:val="21"/>
              </w:rPr>
              <w:t>et toutes sujétions.</w:t>
            </w:r>
          </w:p>
          <w:p w14:paraId="6B3720AF" w14:textId="77777777" w:rsidR="00A863E5" w:rsidRPr="005515C1" w:rsidRDefault="00A863E5" w:rsidP="00A863E5">
            <w:pPr>
              <w:jc w:val="both"/>
              <w:rPr>
                <w:rFonts w:ascii="Tahoma" w:hAnsi="Tahoma" w:cs="Tahoma"/>
                <w:sz w:val="21"/>
                <w:szCs w:val="21"/>
              </w:rPr>
            </w:pPr>
          </w:p>
          <w:p w14:paraId="1BE1012A" w14:textId="3CEDC5D9" w:rsidR="00A863E5" w:rsidRPr="005515C1" w:rsidRDefault="00A863E5" w:rsidP="00A863E5">
            <w:pPr>
              <w:jc w:val="both"/>
              <w:rPr>
                <w:rFonts w:ascii="Tahoma" w:hAnsi="Tahoma" w:cs="Tahoma"/>
                <w:b/>
                <w:bCs/>
                <w:i/>
                <w:sz w:val="21"/>
                <w:szCs w:val="21"/>
                <w:lang w:bidi="en-US"/>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08CBDB72" w14:textId="77777777" w:rsidR="00A863E5" w:rsidRPr="005515C1" w:rsidRDefault="00A863E5" w:rsidP="00A863E5">
            <w:pPr>
              <w:jc w:val="center"/>
              <w:rPr>
                <w:rFonts w:ascii="Tahoma" w:hAnsi="Tahoma" w:cs="Tahoma"/>
                <w:b/>
                <w:bCs/>
                <w:sz w:val="21"/>
                <w:szCs w:val="21"/>
              </w:rPr>
            </w:pPr>
          </w:p>
          <w:p w14:paraId="0FAE4E14" w14:textId="77777777" w:rsidR="00A863E5" w:rsidRPr="005515C1" w:rsidRDefault="00A863E5" w:rsidP="00A863E5">
            <w:pPr>
              <w:rPr>
                <w:rFonts w:ascii="Tahoma" w:hAnsi="Tahoma" w:cs="Tahoma"/>
                <w:b/>
                <w:bCs/>
                <w:sz w:val="21"/>
                <w:szCs w:val="21"/>
              </w:rPr>
            </w:pPr>
          </w:p>
          <w:p w14:paraId="2CF60871" w14:textId="77777777" w:rsidR="00A863E5" w:rsidRPr="005515C1" w:rsidRDefault="00A863E5" w:rsidP="00A863E5">
            <w:pPr>
              <w:rPr>
                <w:rFonts w:ascii="Tahoma" w:hAnsi="Tahoma" w:cs="Tahoma"/>
                <w:b/>
                <w:bCs/>
                <w:sz w:val="21"/>
                <w:szCs w:val="21"/>
              </w:rPr>
            </w:pPr>
          </w:p>
          <w:p w14:paraId="7EF56635" w14:textId="77777777" w:rsidR="00A863E5" w:rsidRPr="005515C1" w:rsidRDefault="00A863E5" w:rsidP="007A4F24">
            <w:pPr>
              <w:rPr>
                <w:rFonts w:ascii="Tahoma" w:hAnsi="Tahoma" w:cs="Tahoma"/>
                <w:b/>
                <w:bCs/>
                <w:sz w:val="21"/>
                <w:szCs w:val="21"/>
              </w:rPr>
            </w:pPr>
          </w:p>
          <w:p w14:paraId="275EF32B" w14:textId="77777777" w:rsidR="00A863E5" w:rsidRPr="005515C1" w:rsidRDefault="00A863E5" w:rsidP="00A863E5">
            <w:pPr>
              <w:jc w:val="center"/>
              <w:rPr>
                <w:rFonts w:ascii="Tahoma" w:hAnsi="Tahoma" w:cs="Tahoma"/>
                <w:b/>
                <w:bCs/>
                <w:sz w:val="21"/>
                <w:szCs w:val="21"/>
              </w:rPr>
            </w:pPr>
          </w:p>
          <w:p w14:paraId="00A39277" w14:textId="77777777" w:rsidR="00A863E5" w:rsidRPr="005515C1" w:rsidRDefault="00A863E5" w:rsidP="00A863E5">
            <w:pPr>
              <w:jc w:val="center"/>
              <w:rPr>
                <w:rFonts w:ascii="Tahoma" w:hAnsi="Tahoma" w:cs="Tahoma"/>
                <w:b/>
                <w:bCs/>
                <w:sz w:val="21"/>
                <w:szCs w:val="21"/>
              </w:rPr>
            </w:pPr>
          </w:p>
          <w:p w14:paraId="1E368A8B" w14:textId="77777777" w:rsidR="00A863E5" w:rsidRPr="005515C1" w:rsidRDefault="00A863E5" w:rsidP="00A863E5">
            <w:pPr>
              <w:jc w:val="center"/>
              <w:rPr>
                <w:rFonts w:ascii="Tahoma" w:hAnsi="Tahoma" w:cs="Tahoma"/>
                <w:b/>
                <w:bCs/>
                <w:sz w:val="21"/>
                <w:szCs w:val="21"/>
              </w:rPr>
            </w:pPr>
          </w:p>
          <w:p w14:paraId="21F65AC3" w14:textId="2D6DA986" w:rsidR="00A863E5" w:rsidRPr="005515C1" w:rsidRDefault="00A863E5" w:rsidP="00A863E5">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0304AEA7" w14:textId="77777777" w:rsidR="00A863E5" w:rsidRPr="005515C1" w:rsidRDefault="00A863E5" w:rsidP="00A863E5">
            <w:pPr>
              <w:rPr>
                <w:rFonts w:ascii="Tahoma" w:hAnsi="Tahoma" w:cs="Tahoma"/>
                <w:b/>
                <w:bCs/>
                <w:sz w:val="21"/>
                <w:szCs w:val="21"/>
              </w:rPr>
            </w:pPr>
          </w:p>
        </w:tc>
      </w:tr>
      <w:tr w:rsidR="005515C1" w:rsidRPr="005515C1" w14:paraId="2A02E231"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249F2A93" w14:textId="77777777" w:rsidR="00A863E5" w:rsidRPr="005515C1" w:rsidRDefault="00A863E5" w:rsidP="00A863E5">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tcPr>
          <w:p w14:paraId="09310220" w14:textId="712702A2" w:rsidR="00A863E5" w:rsidRPr="005515C1" w:rsidRDefault="00A863E5" w:rsidP="00A863E5">
            <w:pPr>
              <w:rPr>
                <w:rFonts w:ascii="Tahoma" w:hAnsi="Tahoma" w:cs="Tahoma"/>
                <w:b/>
                <w:sz w:val="21"/>
                <w:szCs w:val="21"/>
              </w:rPr>
            </w:pPr>
            <w:r w:rsidRPr="005515C1">
              <w:rPr>
                <w:rFonts w:ascii="Tahoma" w:hAnsi="Tahoma" w:cs="Tahoma"/>
                <w:b/>
                <w:sz w:val="21"/>
                <w:szCs w:val="21"/>
              </w:rPr>
              <w:t>LOT  500 : PEINTURE</w:t>
            </w:r>
          </w:p>
        </w:tc>
        <w:tc>
          <w:tcPr>
            <w:tcW w:w="850" w:type="dxa"/>
            <w:tcBorders>
              <w:top w:val="single" w:sz="4" w:space="0" w:color="auto"/>
              <w:left w:val="single" w:sz="4" w:space="0" w:color="auto"/>
              <w:bottom w:val="single" w:sz="4" w:space="0" w:color="auto"/>
              <w:right w:val="single" w:sz="4" w:space="0" w:color="auto"/>
            </w:tcBorders>
          </w:tcPr>
          <w:p w14:paraId="382B4C5C" w14:textId="77777777" w:rsidR="00A863E5" w:rsidRPr="005515C1" w:rsidRDefault="00A863E5" w:rsidP="00A863E5">
            <w:pP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01D2AE1" w14:textId="77777777" w:rsidR="00A863E5" w:rsidRPr="005515C1" w:rsidRDefault="00A863E5" w:rsidP="00A863E5">
            <w:pPr>
              <w:jc w:val="center"/>
              <w:rPr>
                <w:rFonts w:ascii="Tahoma" w:hAnsi="Tahoma" w:cs="Tahoma"/>
                <w:b/>
                <w:sz w:val="21"/>
                <w:szCs w:val="21"/>
              </w:rPr>
            </w:pPr>
          </w:p>
        </w:tc>
      </w:tr>
      <w:tr w:rsidR="005515C1" w:rsidRPr="005515C1" w14:paraId="75114CF6"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4BAC2D5E" w14:textId="214FB27E" w:rsidR="00A863E5" w:rsidRPr="005515C1" w:rsidRDefault="00A863E5" w:rsidP="00A863E5">
            <w:pPr>
              <w:rPr>
                <w:rFonts w:ascii="Tahoma" w:hAnsi="Tahoma" w:cs="Tahoma"/>
                <w:sz w:val="21"/>
                <w:szCs w:val="21"/>
              </w:rPr>
            </w:pPr>
            <w:r w:rsidRPr="005515C1">
              <w:rPr>
                <w:rFonts w:ascii="Tahoma" w:hAnsi="Tahoma" w:cs="Tahoma"/>
                <w:b/>
                <w:sz w:val="21"/>
                <w:szCs w:val="21"/>
              </w:rPr>
              <w:t>501</w:t>
            </w:r>
          </w:p>
        </w:tc>
        <w:tc>
          <w:tcPr>
            <w:tcW w:w="6223" w:type="dxa"/>
            <w:tcBorders>
              <w:top w:val="single" w:sz="4" w:space="0" w:color="auto"/>
              <w:left w:val="single" w:sz="4" w:space="0" w:color="auto"/>
              <w:bottom w:val="single" w:sz="4" w:space="0" w:color="auto"/>
              <w:right w:val="single" w:sz="4" w:space="0" w:color="auto"/>
            </w:tcBorders>
          </w:tcPr>
          <w:p w14:paraId="27555880" w14:textId="77777777" w:rsidR="00A863E5" w:rsidRPr="005515C1" w:rsidRDefault="00A863E5" w:rsidP="00A863E5">
            <w:pPr>
              <w:rPr>
                <w:rFonts w:ascii="Tahoma" w:hAnsi="Tahoma" w:cs="Tahoma"/>
                <w:b/>
                <w:sz w:val="21"/>
                <w:szCs w:val="21"/>
              </w:rPr>
            </w:pPr>
            <w:r w:rsidRPr="005515C1">
              <w:rPr>
                <w:rFonts w:ascii="Tahoma" w:hAnsi="Tahoma" w:cs="Tahoma"/>
                <w:b/>
                <w:sz w:val="21"/>
                <w:szCs w:val="21"/>
              </w:rPr>
              <w:t xml:space="preserve">Décapage de la couche vétuste </w:t>
            </w:r>
          </w:p>
          <w:p w14:paraId="1030E8D1" w14:textId="77777777" w:rsidR="00A863E5" w:rsidRPr="005515C1" w:rsidRDefault="00A863E5" w:rsidP="00A863E5">
            <w:pPr>
              <w:rPr>
                <w:rFonts w:ascii="Tahoma" w:hAnsi="Tahoma" w:cs="Tahoma"/>
                <w:b/>
                <w:sz w:val="21"/>
                <w:szCs w:val="21"/>
              </w:rPr>
            </w:pPr>
          </w:p>
          <w:p w14:paraId="3F6043E3" w14:textId="77777777" w:rsidR="00A863E5" w:rsidRPr="005515C1" w:rsidRDefault="00A863E5" w:rsidP="00A863E5">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6B192A83" w14:textId="77777777" w:rsidR="00A863E5" w:rsidRPr="005515C1" w:rsidRDefault="00A863E5" w:rsidP="00A863E5">
            <w:pPr>
              <w:rPr>
                <w:rFonts w:ascii="Tahoma" w:hAnsi="Tahoma" w:cs="Tahoma"/>
                <w:b/>
                <w:sz w:val="21"/>
                <w:szCs w:val="21"/>
              </w:rPr>
            </w:pPr>
          </w:p>
          <w:p w14:paraId="3F80D5A2" w14:textId="77777777" w:rsidR="00A863E5" w:rsidRPr="005515C1" w:rsidRDefault="00A863E5" w:rsidP="00A863E5">
            <w:pPr>
              <w:rPr>
                <w:rFonts w:ascii="Tahoma" w:hAnsi="Tahoma" w:cs="Tahoma"/>
                <w:b/>
                <w:sz w:val="21"/>
                <w:szCs w:val="21"/>
              </w:rPr>
            </w:pPr>
          </w:p>
          <w:p w14:paraId="4C906D03" w14:textId="77777777" w:rsidR="00A863E5" w:rsidRPr="005515C1" w:rsidRDefault="00A863E5" w:rsidP="00A863E5">
            <w:pPr>
              <w:rPr>
                <w:rFonts w:ascii="Tahoma" w:hAnsi="Tahoma" w:cs="Tahoma"/>
                <w:b/>
                <w:sz w:val="21"/>
                <w:szCs w:val="21"/>
              </w:rPr>
            </w:pPr>
            <w:r w:rsidRPr="005515C1">
              <w:rPr>
                <w:rFonts w:ascii="Tahoma" w:hAnsi="Tahoma" w:cs="Tahoma"/>
                <w:b/>
                <w:sz w:val="21"/>
                <w:szCs w:val="21"/>
              </w:rPr>
              <w:t>Le mètre carré à :                              francs CFA</w:t>
            </w:r>
          </w:p>
          <w:p w14:paraId="5BB2D8AA" w14:textId="77777777" w:rsidR="00A863E5" w:rsidRPr="005515C1" w:rsidRDefault="00A863E5" w:rsidP="00A863E5">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772EE405" w14:textId="77777777" w:rsidR="00A863E5" w:rsidRPr="005515C1" w:rsidRDefault="00A863E5" w:rsidP="00A863E5">
            <w:pPr>
              <w:jc w:val="center"/>
              <w:rPr>
                <w:rFonts w:ascii="Tahoma" w:hAnsi="Tahoma" w:cs="Tahoma"/>
                <w:b/>
                <w:sz w:val="21"/>
                <w:szCs w:val="21"/>
              </w:rPr>
            </w:pPr>
          </w:p>
          <w:p w14:paraId="5CEE9418" w14:textId="77777777" w:rsidR="00A863E5" w:rsidRPr="005515C1" w:rsidRDefault="00A863E5" w:rsidP="00A863E5">
            <w:pPr>
              <w:jc w:val="center"/>
              <w:rPr>
                <w:rFonts w:ascii="Tahoma" w:hAnsi="Tahoma" w:cs="Tahoma"/>
                <w:b/>
                <w:sz w:val="21"/>
                <w:szCs w:val="21"/>
              </w:rPr>
            </w:pPr>
          </w:p>
          <w:p w14:paraId="47B4355C" w14:textId="77777777" w:rsidR="00A863E5" w:rsidRPr="005515C1" w:rsidRDefault="00A863E5" w:rsidP="00A863E5">
            <w:pPr>
              <w:jc w:val="center"/>
              <w:rPr>
                <w:rFonts w:ascii="Tahoma" w:hAnsi="Tahoma" w:cs="Tahoma"/>
                <w:b/>
                <w:sz w:val="21"/>
                <w:szCs w:val="21"/>
              </w:rPr>
            </w:pPr>
          </w:p>
          <w:p w14:paraId="676FDFB0" w14:textId="77777777" w:rsidR="00A863E5" w:rsidRPr="005515C1" w:rsidRDefault="00A863E5" w:rsidP="00A863E5">
            <w:pPr>
              <w:jc w:val="center"/>
              <w:rPr>
                <w:rFonts w:ascii="Tahoma" w:hAnsi="Tahoma" w:cs="Tahoma"/>
                <w:b/>
                <w:sz w:val="21"/>
                <w:szCs w:val="21"/>
              </w:rPr>
            </w:pPr>
          </w:p>
          <w:p w14:paraId="49E557E6" w14:textId="77777777" w:rsidR="00A863E5" w:rsidRPr="005515C1" w:rsidRDefault="00A863E5" w:rsidP="00A863E5">
            <w:pPr>
              <w:jc w:val="center"/>
              <w:rPr>
                <w:rFonts w:ascii="Tahoma" w:hAnsi="Tahoma" w:cs="Tahoma"/>
                <w:b/>
                <w:sz w:val="21"/>
                <w:szCs w:val="21"/>
              </w:rPr>
            </w:pPr>
          </w:p>
          <w:p w14:paraId="7E6A0125" w14:textId="77777777" w:rsidR="00A863E5" w:rsidRPr="005515C1" w:rsidRDefault="00A863E5" w:rsidP="00A863E5">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43BAEC8A" w14:textId="77777777" w:rsidR="00A863E5" w:rsidRPr="005515C1" w:rsidRDefault="00A863E5" w:rsidP="00A863E5">
            <w:pPr>
              <w:jc w:val="center"/>
              <w:rPr>
                <w:rFonts w:ascii="Tahoma" w:hAnsi="Tahoma" w:cs="Tahoma"/>
                <w:b/>
                <w:sz w:val="21"/>
                <w:szCs w:val="21"/>
              </w:rPr>
            </w:pPr>
          </w:p>
        </w:tc>
      </w:tr>
      <w:tr w:rsidR="005515C1" w:rsidRPr="005515C1" w14:paraId="7A295089"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33C2699C" w14:textId="76DD3B8B" w:rsidR="00A863E5" w:rsidRPr="005515C1" w:rsidRDefault="00A863E5" w:rsidP="00A863E5">
            <w:pPr>
              <w:rPr>
                <w:rFonts w:ascii="Tahoma" w:hAnsi="Tahoma" w:cs="Tahoma"/>
                <w:sz w:val="21"/>
                <w:szCs w:val="21"/>
              </w:rPr>
            </w:pPr>
            <w:r w:rsidRPr="005515C1">
              <w:rPr>
                <w:rFonts w:ascii="Tahoma" w:hAnsi="Tahoma" w:cs="Tahoma"/>
                <w:b/>
                <w:sz w:val="21"/>
                <w:szCs w:val="21"/>
              </w:rPr>
              <w:t>502</w:t>
            </w:r>
          </w:p>
        </w:tc>
        <w:tc>
          <w:tcPr>
            <w:tcW w:w="6223" w:type="dxa"/>
            <w:tcBorders>
              <w:top w:val="single" w:sz="4" w:space="0" w:color="auto"/>
              <w:left w:val="single" w:sz="4" w:space="0" w:color="auto"/>
              <w:bottom w:val="single" w:sz="4" w:space="0" w:color="auto"/>
              <w:right w:val="single" w:sz="4" w:space="0" w:color="auto"/>
            </w:tcBorders>
          </w:tcPr>
          <w:p w14:paraId="445A6368" w14:textId="77777777" w:rsidR="00A863E5" w:rsidRPr="005515C1" w:rsidRDefault="00A863E5" w:rsidP="00A863E5">
            <w:pPr>
              <w:jc w:val="both"/>
              <w:rPr>
                <w:rFonts w:ascii="Tahoma" w:hAnsi="Tahoma" w:cs="Tahoma"/>
                <w:b/>
                <w:bCs/>
                <w:i/>
                <w:sz w:val="21"/>
                <w:szCs w:val="21"/>
                <w:lang w:bidi="en-US"/>
              </w:rPr>
            </w:pPr>
            <w:r w:rsidRPr="005515C1">
              <w:rPr>
                <w:rFonts w:ascii="Tahoma" w:hAnsi="Tahoma" w:cs="Tahoma"/>
                <w:b/>
                <w:bCs/>
                <w:i/>
                <w:sz w:val="21"/>
                <w:szCs w:val="21"/>
                <w:lang w:bidi="en-US"/>
              </w:rPr>
              <w:t xml:space="preserve">pantex 1800 en bicouche pour murs extérieurs y/c plinthe </w:t>
            </w:r>
          </w:p>
          <w:p w14:paraId="5AA46F89" w14:textId="77777777" w:rsidR="00A863E5" w:rsidRPr="005515C1" w:rsidRDefault="00A863E5" w:rsidP="00A863E5">
            <w:pPr>
              <w:jc w:val="both"/>
              <w:rPr>
                <w:rFonts w:ascii="Tahoma" w:hAnsi="Tahoma" w:cs="Tahoma"/>
                <w:b/>
                <w:bCs/>
                <w:i/>
                <w:sz w:val="21"/>
                <w:szCs w:val="21"/>
                <w:lang w:bidi="en-US"/>
              </w:rPr>
            </w:pPr>
          </w:p>
          <w:p w14:paraId="7157C40B" w14:textId="77777777" w:rsidR="00A863E5" w:rsidRPr="005515C1" w:rsidRDefault="00A863E5" w:rsidP="00A863E5">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F08BBB4" w14:textId="77777777" w:rsidR="00A863E5" w:rsidRPr="005515C1" w:rsidRDefault="00A863E5" w:rsidP="00A863E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1D15BCD6" w14:textId="77777777" w:rsidR="00A863E5" w:rsidRPr="005515C1" w:rsidRDefault="00A863E5" w:rsidP="00A863E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65FA2C6A" w14:textId="77777777" w:rsidR="00A863E5" w:rsidRPr="005515C1" w:rsidRDefault="00A863E5" w:rsidP="00A863E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4986D412" w14:textId="77777777" w:rsidR="00A863E5" w:rsidRPr="005515C1" w:rsidRDefault="00A863E5" w:rsidP="00A863E5">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54829027" w14:textId="77777777" w:rsidR="00A863E5" w:rsidRPr="005515C1" w:rsidRDefault="00A863E5" w:rsidP="00A863E5">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2FE10B4D" w14:textId="77777777" w:rsidR="00A863E5" w:rsidRPr="005515C1" w:rsidRDefault="00A863E5" w:rsidP="00A863E5">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677B485C" w14:textId="77777777" w:rsidR="00A863E5" w:rsidRPr="005515C1" w:rsidRDefault="00A863E5" w:rsidP="00A863E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F93E4E2" w14:textId="77777777" w:rsidR="00A863E5" w:rsidRPr="005515C1" w:rsidRDefault="00A863E5" w:rsidP="00A863E5">
            <w:pPr>
              <w:rPr>
                <w:rFonts w:ascii="Tahoma" w:hAnsi="Tahoma" w:cs="Tahoma"/>
                <w:sz w:val="21"/>
                <w:szCs w:val="21"/>
              </w:rPr>
            </w:pPr>
            <w:r w:rsidRPr="005515C1">
              <w:rPr>
                <w:rFonts w:ascii="Tahoma" w:hAnsi="Tahoma" w:cs="Tahoma"/>
                <w:sz w:val="21"/>
                <w:szCs w:val="21"/>
              </w:rPr>
              <w:t>Et toutes les sujétions</w:t>
            </w:r>
          </w:p>
          <w:p w14:paraId="67C0AEC8" w14:textId="77777777" w:rsidR="00A863E5" w:rsidRPr="005515C1" w:rsidRDefault="00A863E5" w:rsidP="00A863E5">
            <w:pPr>
              <w:rPr>
                <w:rFonts w:ascii="Tahoma" w:hAnsi="Tahoma" w:cs="Tahoma"/>
                <w:sz w:val="21"/>
                <w:szCs w:val="21"/>
              </w:rPr>
            </w:pPr>
          </w:p>
          <w:p w14:paraId="65FE1216" w14:textId="77777777" w:rsidR="00A863E5" w:rsidRPr="005515C1" w:rsidRDefault="00A863E5" w:rsidP="00A863E5">
            <w:pPr>
              <w:rPr>
                <w:rFonts w:ascii="Tahoma" w:hAnsi="Tahoma" w:cs="Tahoma"/>
                <w:b/>
                <w:sz w:val="21"/>
                <w:szCs w:val="21"/>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5F08B141" w14:textId="77777777" w:rsidR="00A863E5" w:rsidRPr="005515C1" w:rsidRDefault="00A863E5" w:rsidP="00A863E5">
            <w:pPr>
              <w:rPr>
                <w:rFonts w:ascii="Tahoma" w:hAnsi="Tahoma" w:cs="Tahoma"/>
                <w:b/>
                <w:sz w:val="21"/>
                <w:szCs w:val="21"/>
              </w:rPr>
            </w:pPr>
          </w:p>
          <w:p w14:paraId="6B84ED97" w14:textId="77777777" w:rsidR="00A863E5" w:rsidRPr="005515C1" w:rsidRDefault="00A863E5" w:rsidP="00A863E5">
            <w:pPr>
              <w:rPr>
                <w:rFonts w:ascii="Tahoma" w:hAnsi="Tahoma" w:cs="Tahoma"/>
                <w:b/>
                <w:sz w:val="21"/>
                <w:szCs w:val="21"/>
              </w:rPr>
            </w:pPr>
          </w:p>
          <w:p w14:paraId="659BB808" w14:textId="77777777" w:rsidR="00A863E5" w:rsidRPr="005515C1" w:rsidRDefault="00A863E5" w:rsidP="00A863E5">
            <w:pPr>
              <w:rPr>
                <w:rFonts w:ascii="Tahoma" w:hAnsi="Tahoma" w:cs="Tahoma"/>
                <w:b/>
                <w:sz w:val="21"/>
                <w:szCs w:val="21"/>
              </w:rPr>
            </w:pPr>
          </w:p>
          <w:p w14:paraId="21F0069D" w14:textId="77777777" w:rsidR="00A863E5" w:rsidRPr="005515C1" w:rsidRDefault="00A863E5" w:rsidP="00A863E5">
            <w:pPr>
              <w:rPr>
                <w:rFonts w:ascii="Tahoma" w:hAnsi="Tahoma" w:cs="Tahoma"/>
                <w:b/>
                <w:sz w:val="21"/>
                <w:szCs w:val="21"/>
              </w:rPr>
            </w:pPr>
          </w:p>
          <w:p w14:paraId="103A8A9B" w14:textId="77777777" w:rsidR="00A863E5" w:rsidRPr="005515C1" w:rsidRDefault="00A863E5" w:rsidP="00A863E5">
            <w:pPr>
              <w:rPr>
                <w:rFonts w:ascii="Tahoma" w:hAnsi="Tahoma" w:cs="Tahoma"/>
                <w:b/>
                <w:sz w:val="21"/>
                <w:szCs w:val="21"/>
              </w:rPr>
            </w:pPr>
          </w:p>
          <w:p w14:paraId="30E4206B" w14:textId="77777777" w:rsidR="00A863E5" w:rsidRPr="005515C1" w:rsidRDefault="00A863E5" w:rsidP="00A863E5">
            <w:pPr>
              <w:rPr>
                <w:rFonts w:ascii="Tahoma" w:hAnsi="Tahoma" w:cs="Tahoma"/>
                <w:b/>
                <w:sz w:val="21"/>
                <w:szCs w:val="21"/>
              </w:rPr>
            </w:pPr>
          </w:p>
          <w:p w14:paraId="3ABC86FB" w14:textId="77777777" w:rsidR="00A863E5" w:rsidRPr="005515C1" w:rsidRDefault="00A863E5" w:rsidP="00A863E5">
            <w:pPr>
              <w:rPr>
                <w:rFonts w:ascii="Tahoma" w:hAnsi="Tahoma" w:cs="Tahoma"/>
                <w:b/>
                <w:sz w:val="21"/>
                <w:szCs w:val="21"/>
              </w:rPr>
            </w:pPr>
          </w:p>
          <w:p w14:paraId="6D932A6A" w14:textId="77777777" w:rsidR="00A863E5" w:rsidRPr="005515C1" w:rsidRDefault="00A863E5" w:rsidP="00A863E5">
            <w:pPr>
              <w:rPr>
                <w:rFonts w:ascii="Tahoma" w:hAnsi="Tahoma" w:cs="Tahoma"/>
                <w:b/>
                <w:sz w:val="21"/>
                <w:szCs w:val="21"/>
              </w:rPr>
            </w:pPr>
          </w:p>
          <w:p w14:paraId="41CF1F8A" w14:textId="77777777" w:rsidR="00A863E5" w:rsidRPr="005515C1" w:rsidRDefault="00A863E5" w:rsidP="00A863E5">
            <w:pPr>
              <w:rPr>
                <w:rFonts w:ascii="Tahoma" w:hAnsi="Tahoma" w:cs="Tahoma"/>
                <w:b/>
                <w:sz w:val="21"/>
                <w:szCs w:val="21"/>
              </w:rPr>
            </w:pPr>
          </w:p>
          <w:p w14:paraId="41F9D4DD" w14:textId="77777777" w:rsidR="00A863E5" w:rsidRPr="005515C1" w:rsidRDefault="00A863E5" w:rsidP="00A863E5">
            <w:pPr>
              <w:rPr>
                <w:rFonts w:ascii="Tahoma" w:hAnsi="Tahoma" w:cs="Tahoma"/>
                <w:b/>
                <w:sz w:val="21"/>
                <w:szCs w:val="21"/>
              </w:rPr>
            </w:pPr>
          </w:p>
          <w:p w14:paraId="2867F30F" w14:textId="77777777" w:rsidR="00A863E5" w:rsidRPr="005515C1" w:rsidRDefault="00A863E5" w:rsidP="00A863E5">
            <w:pPr>
              <w:rPr>
                <w:rFonts w:ascii="Tahoma" w:hAnsi="Tahoma" w:cs="Tahoma"/>
                <w:b/>
                <w:sz w:val="21"/>
                <w:szCs w:val="21"/>
              </w:rPr>
            </w:pPr>
          </w:p>
          <w:p w14:paraId="36E458F2" w14:textId="77777777" w:rsidR="00A863E5" w:rsidRPr="005515C1" w:rsidRDefault="00A863E5" w:rsidP="00A863E5">
            <w:pPr>
              <w:rPr>
                <w:rFonts w:ascii="Tahoma" w:hAnsi="Tahoma" w:cs="Tahoma"/>
                <w:b/>
                <w:sz w:val="21"/>
                <w:szCs w:val="21"/>
              </w:rPr>
            </w:pPr>
          </w:p>
          <w:p w14:paraId="7135153A" w14:textId="77777777" w:rsidR="00A863E5" w:rsidRPr="005515C1" w:rsidRDefault="00A863E5" w:rsidP="00A863E5">
            <w:pPr>
              <w:rPr>
                <w:rFonts w:ascii="Tahoma" w:hAnsi="Tahoma" w:cs="Tahoma"/>
                <w:b/>
                <w:sz w:val="21"/>
                <w:szCs w:val="21"/>
              </w:rPr>
            </w:pPr>
          </w:p>
          <w:p w14:paraId="1C7C3FB1" w14:textId="77777777" w:rsidR="00A863E5" w:rsidRPr="005515C1" w:rsidRDefault="00A863E5" w:rsidP="00A863E5">
            <w:pPr>
              <w:rPr>
                <w:rFonts w:ascii="Tahoma" w:hAnsi="Tahoma" w:cs="Tahoma"/>
                <w:b/>
                <w:sz w:val="21"/>
                <w:szCs w:val="21"/>
              </w:rPr>
            </w:pPr>
          </w:p>
          <w:p w14:paraId="65A4393F" w14:textId="77777777" w:rsidR="00A863E5" w:rsidRPr="005515C1" w:rsidRDefault="00A863E5" w:rsidP="00A863E5">
            <w:pPr>
              <w:rPr>
                <w:rFonts w:ascii="Tahoma" w:hAnsi="Tahoma" w:cs="Tahoma"/>
                <w:b/>
                <w:sz w:val="21"/>
                <w:szCs w:val="21"/>
              </w:rPr>
            </w:pPr>
          </w:p>
          <w:p w14:paraId="68351ED2" w14:textId="77777777" w:rsidR="00A863E5" w:rsidRPr="005515C1" w:rsidRDefault="00A863E5" w:rsidP="00A863E5">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8EC3E92" w14:textId="77777777" w:rsidR="00A863E5" w:rsidRPr="005515C1" w:rsidRDefault="00A863E5" w:rsidP="00A863E5">
            <w:pPr>
              <w:jc w:val="center"/>
              <w:rPr>
                <w:rFonts w:ascii="Tahoma" w:hAnsi="Tahoma" w:cs="Tahoma"/>
                <w:b/>
                <w:sz w:val="21"/>
                <w:szCs w:val="21"/>
              </w:rPr>
            </w:pPr>
          </w:p>
        </w:tc>
      </w:tr>
      <w:tr w:rsidR="005515C1" w:rsidRPr="005515C1" w14:paraId="55AC1C85"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1E038E62" w14:textId="271103FD" w:rsidR="00A863E5" w:rsidRPr="005515C1" w:rsidRDefault="00A863E5" w:rsidP="00A863E5">
            <w:pPr>
              <w:rPr>
                <w:rFonts w:ascii="Tahoma" w:hAnsi="Tahoma" w:cs="Tahoma"/>
                <w:b/>
                <w:sz w:val="21"/>
                <w:szCs w:val="21"/>
              </w:rPr>
            </w:pPr>
            <w:r w:rsidRPr="005515C1">
              <w:rPr>
                <w:rFonts w:ascii="Tahoma" w:hAnsi="Tahoma" w:cs="Tahoma"/>
                <w:b/>
                <w:sz w:val="21"/>
                <w:szCs w:val="21"/>
              </w:rPr>
              <w:t>503</w:t>
            </w:r>
          </w:p>
        </w:tc>
        <w:tc>
          <w:tcPr>
            <w:tcW w:w="6223" w:type="dxa"/>
            <w:tcBorders>
              <w:top w:val="single" w:sz="4" w:space="0" w:color="auto"/>
              <w:left w:val="single" w:sz="4" w:space="0" w:color="auto"/>
              <w:bottom w:val="single" w:sz="4" w:space="0" w:color="auto"/>
              <w:right w:val="single" w:sz="4" w:space="0" w:color="auto"/>
            </w:tcBorders>
          </w:tcPr>
          <w:p w14:paraId="097A0DC3" w14:textId="77777777" w:rsidR="00A863E5" w:rsidRPr="005515C1" w:rsidRDefault="00A863E5" w:rsidP="00A863E5">
            <w:pPr>
              <w:jc w:val="both"/>
              <w:rPr>
                <w:rFonts w:ascii="Tahoma" w:hAnsi="Tahoma" w:cs="Tahoma"/>
                <w:b/>
                <w:bCs/>
                <w:i/>
                <w:sz w:val="21"/>
                <w:szCs w:val="21"/>
                <w:lang w:bidi="en-US"/>
              </w:rPr>
            </w:pPr>
            <w:r w:rsidRPr="005515C1">
              <w:rPr>
                <w:rFonts w:ascii="Tahoma" w:hAnsi="Tahoma" w:cs="Tahoma"/>
                <w:b/>
                <w:bCs/>
                <w:i/>
                <w:sz w:val="21"/>
                <w:szCs w:val="21"/>
                <w:lang w:bidi="en-US"/>
              </w:rPr>
              <w:t>Pantex 800 en bicouche pour mur intérieurs plus plafond</w:t>
            </w:r>
          </w:p>
          <w:p w14:paraId="2A6EA23F" w14:textId="77777777" w:rsidR="00A863E5" w:rsidRPr="005515C1" w:rsidRDefault="00A863E5" w:rsidP="00A863E5">
            <w:pPr>
              <w:jc w:val="both"/>
              <w:rPr>
                <w:rFonts w:ascii="Tahoma" w:hAnsi="Tahoma" w:cs="Tahoma"/>
                <w:b/>
                <w:bCs/>
                <w:i/>
                <w:sz w:val="21"/>
                <w:szCs w:val="21"/>
                <w:lang w:bidi="en-US"/>
              </w:rPr>
            </w:pPr>
          </w:p>
          <w:p w14:paraId="71530B66" w14:textId="77777777" w:rsidR="00A863E5" w:rsidRPr="005515C1" w:rsidRDefault="00A863E5" w:rsidP="00A863E5">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19E930F5" w14:textId="77777777" w:rsidR="00A863E5" w:rsidRPr="005515C1" w:rsidRDefault="00A863E5" w:rsidP="00A863E5">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2207E5DF" w14:textId="77777777" w:rsidR="00A863E5" w:rsidRPr="005515C1" w:rsidRDefault="00A863E5" w:rsidP="00A863E5">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240A5EB3" w14:textId="77777777" w:rsidR="00A863E5" w:rsidRPr="005515C1" w:rsidRDefault="00A863E5" w:rsidP="00A863E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3CDFC5D4" w14:textId="77777777" w:rsidR="00A863E5" w:rsidRPr="005515C1" w:rsidRDefault="00A863E5" w:rsidP="00A863E5">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et sur le plafond ;</w:t>
            </w:r>
          </w:p>
          <w:p w14:paraId="6FB536D2" w14:textId="77777777" w:rsidR="00A863E5" w:rsidRPr="005515C1" w:rsidRDefault="00A863E5" w:rsidP="00A863E5">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16050A35" w14:textId="77777777" w:rsidR="00A863E5" w:rsidRPr="005515C1" w:rsidRDefault="00A863E5" w:rsidP="00A863E5">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5A6546BA" w14:textId="77777777" w:rsidR="00A863E5" w:rsidRPr="005515C1" w:rsidRDefault="00A863E5" w:rsidP="00A863E5">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A57459A" w14:textId="77777777" w:rsidR="00A863E5" w:rsidRPr="005515C1" w:rsidRDefault="00A863E5" w:rsidP="00A863E5">
            <w:pPr>
              <w:rPr>
                <w:rFonts w:ascii="Tahoma" w:hAnsi="Tahoma" w:cs="Tahoma"/>
                <w:sz w:val="21"/>
                <w:szCs w:val="21"/>
              </w:rPr>
            </w:pPr>
            <w:r w:rsidRPr="005515C1">
              <w:rPr>
                <w:rFonts w:ascii="Tahoma" w:hAnsi="Tahoma" w:cs="Tahoma"/>
                <w:sz w:val="21"/>
                <w:szCs w:val="21"/>
              </w:rPr>
              <w:t>Et toutes les sujétions</w:t>
            </w:r>
          </w:p>
          <w:p w14:paraId="011624B4" w14:textId="77777777" w:rsidR="00A863E5" w:rsidRPr="005515C1" w:rsidRDefault="00A863E5" w:rsidP="00A863E5">
            <w:pPr>
              <w:rPr>
                <w:rFonts w:ascii="Tahoma" w:hAnsi="Tahoma" w:cs="Tahoma"/>
                <w:sz w:val="21"/>
                <w:szCs w:val="21"/>
              </w:rPr>
            </w:pPr>
          </w:p>
          <w:p w14:paraId="498AB554" w14:textId="77777777" w:rsidR="00A863E5" w:rsidRPr="005515C1" w:rsidRDefault="00A863E5" w:rsidP="00A863E5">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single" w:sz="4" w:space="0" w:color="auto"/>
              <w:right w:val="single" w:sz="4" w:space="0" w:color="auto"/>
            </w:tcBorders>
          </w:tcPr>
          <w:p w14:paraId="695B2A3C" w14:textId="77777777" w:rsidR="00A863E5" w:rsidRPr="005515C1" w:rsidRDefault="00A863E5" w:rsidP="00A863E5">
            <w:pPr>
              <w:rPr>
                <w:rFonts w:ascii="Tahoma" w:hAnsi="Tahoma" w:cs="Tahoma"/>
                <w:b/>
                <w:sz w:val="21"/>
                <w:szCs w:val="21"/>
              </w:rPr>
            </w:pPr>
          </w:p>
          <w:p w14:paraId="6970397A" w14:textId="77777777" w:rsidR="00A863E5" w:rsidRPr="005515C1" w:rsidRDefault="00A863E5" w:rsidP="00A863E5">
            <w:pPr>
              <w:rPr>
                <w:rFonts w:ascii="Tahoma" w:hAnsi="Tahoma" w:cs="Tahoma"/>
                <w:b/>
                <w:sz w:val="21"/>
                <w:szCs w:val="21"/>
              </w:rPr>
            </w:pPr>
          </w:p>
          <w:p w14:paraId="1159FCED" w14:textId="77777777" w:rsidR="00A863E5" w:rsidRPr="005515C1" w:rsidRDefault="00A863E5" w:rsidP="00A863E5">
            <w:pPr>
              <w:rPr>
                <w:rFonts w:ascii="Tahoma" w:hAnsi="Tahoma" w:cs="Tahoma"/>
                <w:b/>
                <w:sz w:val="21"/>
                <w:szCs w:val="21"/>
              </w:rPr>
            </w:pPr>
          </w:p>
          <w:p w14:paraId="4448D063" w14:textId="77777777" w:rsidR="00A863E5" w:rsidRPr="005515C1" w:rsidRDefault="00A863E5" w:rsidP="00A863E5">
            <w:pPr>
              <w:rPr>
                <w:rFonts w:ascii="Tahoma" w:hAnsi="Tahoma" w:cs="Tahoma"/>
                <w:b/>
                <w:sz w:val="21"/>
                <w:szCs w:val="21"/>
              </w:rPr>
            </w:pPr>
          </w:p>
          <w:p w14:paraId="386F39F6" w14:textId="77777777" w:rsidR="00A863E5" w:rsidRPr="005515C1" w:rsidRDefault="00A863E5" w:rsidP="00A863E5">
            <w:pPr>
              <w:rPr>
                <w:rFonts w:ascii="Tahoma" w:hAnsi="Tahoma" w:cs="Tahoma"/>
                <w:b/>
                <w:sz w:val="21"/>
                <w:szCs w:val="21"/>
              </w:rPr>
            </w:pPr>
          </w:p>
          <w:p w14:paraId="1E0F5D99" w14:textId="77777777" w:rsidR="00A863E5" w:rsidRPr="005515C1" w:rsidRDefault="00A863E5" w:rsidP="00A863E5">
            <w:pPr>
              <w:rPr>
                <w:rFonts w:ascii="Tahoma" w:hAnsi="Tahoma" w:cs="Tahoma"/>
                <w:b/>
                <w:sz w:val="21"/>
                <w:szCs w:val="21"/>
              </w:rPr>
            </w:pPr>
          </w:p>
          <w:p w14:paraId="4E867825" w14:textId="77777777" w:rsidR="00A863E5" w:rsidRPr="005515C1" w:rsidRDefault="00A863E5" w:rsidP="00A863E5">
            <w:pPr>
              <w:rPr>
                <w:rFonts w:ascii="Tahoma" w:hAnsi="Tahoma" w:cs="Tahoma"/>
                <w:b/>
                <w:sz w:val="21"/>
                <w:szCs w:val="21"/>
              </w:rPr>
            </w:pPr>
          </w:p>
          <w:p w14:paraId="17BBFAD0" w14:textId="77777777" w:rsidR="00A863E5" w:rsidRPr="005515C1" w:rsidRDefault="00A863E5" w:rsidP="00A863E5">
            <w:pPr>
              <w:rPr>
                <w:rFonts w:ascii="Tahoma" w:hAnsi="Tahoma" w:cs="Tahoma"/>
                <w:b/>
                <w:sz w:val="21"/>
                <w:szCs w:val="21"/>
              </w:rPr>
            </w:pPr>
          </w:p>
          <w:p w14:paraId="2191A919" w14:textId="77777777" w:rsidR="00A863E5" w:rsidRPr="005515C1" w:rsidRDefault="00A863E5" w:rsidP="00A863E5">
            <w:pPr>
              <w:rPr>
                <w:rFonts w:ascii="Tahoma" w:hAnsi="Tahoma" w:cs="Tahoma"/>
                <w:b/>
                <w:sz w:val="21"/>
                <w:szCs w:val="21"/>
              </w:rPr>
            </w:pPr>
          </w:p>
          <w:p w14:paraId="6C10EC03" w14:textId="77777777" w:rsidR="00A863E5" w:rsidRPr="005515C1" w:rsidRDefault="00A863E5" w:rsidP="00A863E5">
            <w:pPr>
              <w:rPr>
                <w:rFonts w:ascii="Tahoma" w:hAnsi="Tahoma" w:cs="Tahoma"/>
                <w:b/>
                <w:sz w:val="21"/>
                <w:szCs w:val="21"/>
              </w:rPr>
            </w:pPr>
          </w:p>
          <w:p w14:paraId="603B1750" w14:textId="77777777" w:rsidR="00A863E5" w:rsidRPr="005515C1" w:rsidRDefault="00A863E5" w:rsidP="00A863E5">
            <w:pPr>
              <w:rPr>
                <w:rFonts w:ascii="Tahoma" w:hAnsi="Tahoma" w:cs="Tahoma"/>
                <w:b/>
                <w:sz w:val="21"/>
                <w:szCs w:val="21"/>
              </w:rPr>
            </w:pPr>
          </w:p>
          <w:p w14:paraId="55FA4B60" w14:textId="77777777" w:rsidR="00A863E5" w:rsidRPr="005515C1" w:rsidRDefault="00A863E5" w:rsidP="00A863E5">
            <w:pPr>
              <w:rPr>
                <w:rFonts w:ascii="Tahoma" w:hAnsi="Tahoma" w:cs="Tahoma"/>
                <w:b/>
                <w:sz w:val="21"/>
                <w:szCs w:val="21"/>
              </w:rPr>
            </w:pPr>
          </w:p>
          <w:p w14:paraId="7E2A909E" w14:textId="77777777" w:rsidR="00A863E5" w:rsidRPr="005515C1" w:rsidRDefault="00A863E5" w:rsidP="00A863E5">
            <w:pPr>
              <w:rPr>
                <w:rFonts w:ascii="Tahoma" w:hAnsi="Tahoma" w:cs="Tahoma"/>
                <w:b/>
                <w:sz w:val="21"/>
                <w:szCs w:val="21"/>
              </w:rPr>
            </w:pPr>
          </w:p>
          <w:p w14:paraId="41FAE912" w14:textId="77777777" w:rsidR="00A863E5" w:rsidRPr="005515C1" w:rsidRDefault="00A863E5" w:rsidP="00A863E5">
            <w:pPr>
              <w:rPr>
                <w:rFonts w:ascii="Tahoma" w:hAnsi="Tahoma" w:cs="Tahoma"/>
                <w:b/>
                <w:sz w:val="21"/>
                <w:szCs w:val="21"/>
              </w:rPr>
            </w:pPr>
          </w:p>
          <w:p w14:paraId="51CC3220" w14:textId="77777777" w:rsidR="00A863E5" w:rsidRPr="005515C1" w:rsidRDefault="00A863E5" w:rsidP="00A863E5">
            <w:pPr>
              <w:rPr>
                <w:rFonts w:ascii="Tahoma" w:hAnsi="Tahoma" w:cs="Tahoma"/>
                <w:b/>
                <w:sz w:val="21"/>
                <w:szCs w:val="21"/>
              </w:rPr>
            </w:pPr>
          </w:p>
          <w:p w14:paraId="21ABE69E" w14:textId="77777777" w:rsidR="00A863E5" w:rsidRPr="005515C1" w:rsidRDefault="00A863E5" w:rsidP="00A863E5">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5ABB11F0" w14:textId="77777777" w:rsidR="00A863E5" w:rsidRPr="005515C1" w:rsidRDefault="00A863E5" w:rsidP="00A863E5">
            <w:pPr>
              <w:jc w:val="center"/>
              <w:rPr>
                <w:rFonts w:ascii="Tahoma" w:hAnsi="Tahoma" w:cs="Tahoma"/>
                <w:b/>
                <w:sz w:val="21"/>
                <w:szCs w:val="21"/>
              </w:rPr>
            </w:pPr>
          </w:p>
        </w:tc>
      </w:tr>
      <w:tr w:rsidR="005515C1" w:rsidRPr="005515C1" w14:paraId="0048AA04" w14:textId="77777777" w:rsidTr="0070304C">
        <w:tc>
          <w:tcPr>
            <w:tcW w:w="932" w:type="dxa"/>
            <w:gridSpan w:val="2"/>
            <w:tcBorders>
              <w:top w:val="single" w:sz="4" w:space="0" w:color="auto"/>
              <w:left w:val="single" w:sz="4" w:space="0" w:color="auto"/>
              <w:bottom w:val="single" w:sz="4" w:space="0" w:color="auto"/>
              <w:right w:val="single" w:sz="4" w:space="0" w:color="auto"/>
            </w:tcBorders>
          </w:tcPr>
          <w:p w14:paraId="73FFEE19" w14:textId="66936972" w:rsidR="00A863E5" w:rsidRPr="005515C1" w:rsidRDefault="00A863E5" w:rsidP="00A863E5">
            <w:pPr>
              <w:rPr>
                <w:rFonts w:ascii="Tahoma" w:hAnsi="Tahoma" w:cs="Tahoma"/>
                <w:sz w:val="21"/>
                <w:szCs w:val="21"/>
              </w:rPr>
            </w:pPr>
            <w:r w:rsidRPr="005515C1">
              <w:rPr>
                <w:rFonts w:ascii="Tahoma" w:hAnsi="Tahoma" w:cs="Tahoma"/>
                <w:b/>
                <w:bCs/>
                <w:sz w:val="21"/>
                <w:szCs w:val="21"/>
              </w:rPr>
              <w:t>504</w:t>
            </w:r>
          </w:p>
        </w:tc>
        <w:tc>
          <w:tcPr>
            <w:tcW w:w="6223" w:type="dxa"/>
            <w:tcBorders>
              <w:top w:val="single" w:sz="4" w:space="0" w:color="auto"/>
              <w:left w:val="single" w:sz="4" w:space="0" w:color="auto"/>
              <w:bottom w:val="single" w:sz="4" w:space="0" w:color="auto"/>
              <w:right w:val="single" w:sz="4" w:space="0" w:color="auto"/>
            </w:tcBorders>
          </w:tcPr>
          <w:p w14:paraId="3C5E21BB" w14:textId="77777777" w:rsidR="00A863E5" w:rsidRPr="005515C1" w:rsidRDefault="00A863E5" w:rsidP="00A863E5">
            <w:pPr>
              <w:jc w:val="both"/>
              <w:rPr>
                <w:rFonts w:ascii="Tahoma" w:hAnsi="Tahoma" w:cs="Tahoma"/>
                <w:b/>
                <w:bCs/>
                <w:i/>
                <w:sz w:val="21"/>
                <w:szCs w:val="21"/>
                <w:lang w:bidi="en-US"/>
              </w:rPr>
            </w:pPr>
            <w:r w:rsidRPr="005515C1">
              <w:rPr>
                <w:rFonts w:ascii="Tahoma" w:hAnsi="Tahoma" w:cs="Tahoma"/>
                <w:b/>
                <w:bCs/>
                <w:i/>
                <w:sz w:val="21"/>
                <w:szCs w:val="21"/>
                <w:lang w:bidi="en-US"/>
              </w:rPr>
              <w:t>peinture à huile en bicouche sur menuiserie métalliques</w:t>
            </w:r>
          </w:p>
          <w:p w14:paraId="0240C519" w14:textId="77777777" w:rsidR="00A863E5" w:rsidRPr="005515C1" w:rsidRDefault="00A863E5" w:rsidP="00A863E5">
            <w:pPr>
              <w:jc w:val="both"/>
              <w:rPr>
                <w:rFonts w:ascii="Tahoma" w:hAnsi="Tahoma" w:cs="Tahoma"/>
                <w:b/>
                <w:bCs/>
                <w:i/>
                <w:sz w:val="21"/>
                <w:szCs w:val="21"/>
                <w:lang w:bidi="en-US"/>
              </w:rPr>
            </w:pPr>
          </w:p>
          <w:p w14:paraId="09D61279" w14:textId="77777777" w:rsidR="00A863E5" w:rsidRPr="005515C1" w:rsidRDefault="00A863E5" w:rsidP="00A863E5">
            <w:pPr>
              <w:ind w:left="58"/>
              <w:rPr>
                <w:rFonts w:ascii="Tahoma" w:hAnsi="Tahoma" w:cs="Tahoma"/>
                <w:sz w:val="21"/>
                <w:szCs w:val="21"/>
              </w:rPr>
            </w:pPr>
            <w:r w:rsidRPr="005515C1">
              <w:rPr>
                <w:rFonts w:ascii="Tahoma" w:hAnsi="Tahoma" w:cs="Tahoma"/>
                <w:sz w:val="21"/>
                <w:szCs w:val="21"/>
              </w:rPr>
              <w:t>Ce prix rémunère au mètre carré la peinture sur le métal et le bois. Et toutes sujétions.</w:t>
            </w:r>
          </w:p>
          <w:p w14:paraId="748F5CE2" w14:textId="77777777" w:rsidR="00A863E5" w:rsidRPr="005515C1" w:rsidRDefault="00A863E5" w:rsidP="00A863E5">
            <w:pPr>
              <w:ind w:left="58"/>
              <w:rPr>
                <w:rFonts w:ascii="Tahoma" w:hAnsi="Tahoma" w:cs="Tahoma"/>
                <w:sz w:val="21"/>
                <w:szCs w:val="21"/>
              </w:rPr>
            </w:pPr>
          </w:p>
          <w:p w14:paraId="3AEB5263" w14:textId="77777777" w:rsidR="00A863E5" w:rsidRPr="005515C1" w:rsidRDefault="00A863E5" w:rsidP="00A863E5">
            <w:pPr>
              <w:ind w:left="58"/>
              <w:rPr>
                <w:rFonts w:ascii="Tahoma" w:hAnsi="Tahoma" w:cs="Tahoma"/>
                <w:sz w:val="21"/>
                <w:szCs w:val="21"/>
              </w:rPr>
            </w:pPr>
            <w:r w:rsidRPr="005515C1">
              <w:rPr>
                <w:rFonts w:ascii="Tahoma" w:hAnsi="Tahoma" w:cs="Tahoma"/>
                <w:b/>
                <w:bCs/>
                <w:sz w:val="21"/>
                <w:szCs w:val="21"/>
              </w:rPr>
              <w:t>Le mètre carré à :                              francs CFA</w:t>
            </w:r>
          </w:p>
          <w:p w14:paraId="70C47A1A" w14:textId="77777777" w:rsidR="00A863E5" w:rsidRPr="005515C1" w:rsidRDefault="00A863E5" w:rsidP="00A863E5">
            <w:pPr>
              <w:rPr>
                <w:rFonts w:ascii="Tahoma" w:hAnsi="Tahoma" w:cs="Tahoma"/>
                <w:b/>
                <w:sz w:val="21"/>
                <w:szCs w:val="21"/>
              </w:rPr>
            </w:pPr>
          </w:p>
        </w:tc>
        <w:tc>
          <w:tcPr>
            <w:tcW w:w="850" w:type="dxa"/>
            <w:tcBorders>
              <w:top w:val="single" w:sz="4" w:space="0" w:color="auto"/>
              <w:left w:val="single" w:sz="4" w:space="0" w:color="auto"/>
              <w:bottom w:val="single" w:sz="4" w:space="0" w:color="auto"/>
              <w:right w:val="single" w:sz="4" w:space="0" w:color="auto"/>
            </w:tcBorders>
          </w:tcPr>
          <w:p w14:paraId="3C8D24FE" w14:textId="77777777" w:rsidR="00A863E5" w:rsidRPr="005515C1" w:rsidRDefault="00A863E5" w:rsidP="00A863E5">
            <w:pPr>
              <w:rPr>
                <w:rFonts w:ascii="Tahoma" w:hAnsi="Tahoma" w:cs="Tahoma"/>
                <w:sz w:val="21"/>
                <w:szCs w:val="21"/>
              </w:rPr>
            </w:pPr>
          </w:p>
          <w:p w14:paraId="0DD0ED55" w14:textId="77777777" w:rsidR="00A863E5" w:rsidRPr="005515C1" w:rsidRDefault="00A863E5" w:rsidP="00A863E5">
            <w:pPr>
              <w:jc w:val="center"/>
              <w:rPr>
                <w:rFonts w:ascii="Tahoma" w:hAnsi="Tahoma" w:cs="Tahoma"/>
                <w:b/>
                <w:bCs/>
                <w:sz w:val="21"/>
                <w:szCs w:val="21"/>
              </w:rPr>
            </w:pPr>
          </w:p>
          <w:p w14:paraId="232D8D2E" w14:textId="77777777" w:rsidR="00A863E5" w:rsidRPr="005515C1" w:rsidRDefault="00A863E5" w:rsidP="00A863E5">
            <w:pPr>
              <w:jc w:val="center"/>
              <w:rPr>
                <w:rFonts w:ascii="Tahoma" w:hAnsi="Tahoma" w:cs="Tahoma"/>
                <w:b/>
                <w:bCs/>
                <w:sz w:val="21"/>
                <w:szCs w:val="21"/>
              </w:rPr>
            </w:pPr>
          </w:p>
          <w:p w14:paraId="258DD323" w14:textId="77777777" w:rsidR="00A863E5" w:rsidRPr="005515C1" w:rsidRDefault="00A863E5" w:rsidP="00A863E5">
            <w:pPr>
              <w:jc w:val="center"/>
              <w:rPr>
                <w:rFonts w:ascii="Tahoma" w:hAnsi="Tahoma" w:cs="Tahoma"/>
                <w:b/>
                <w:bCs/>
                <w:sz w:val="21"/>
                <w:szCs w:val="21"/>
              </w:rPr>
            </w:pPr>
          </w:p>
          <w:p w14:paraId="4CE9ACBF" w14:textId="77777777" w:rsidR="00A863E5" w:rsidRPr="005515C1" w:rsidRDefault="00A863E5" w:rsidP="00A863E5">
            <w:pPr>
              <w:jc w:val="center"/>
              <w:rPr>
                <w:rFonts w:ascii="Tahoma" w:hAnsi="Tahoma" w:cs="Tahoma"/>
                <w:b/>
                <w:bCs/>
                <w:sz w:val="21"/>
                <w:szCs w:val="21"/>
              </w:rPr>
            </w:pPr>
          </w:p>
          <w:p w14:paraId="3B94FCB8" w14:textId="77777777" w:rsidR="00A863E5" w:rsidRPr="005515C1" w:rsidRDefault="00A863E5" w:rsidP="00A863E5">
            <w:pPr>
              <w:jc w:val="center"/>
              <w:rPr>
                <w:rFonts w:ascii="Tahoma" w:hAnsi="Tahoma" w:cs="Tahoma"/>
                <w:b/>
                <w:bCs/>
                <w:sz w:val="21"/>
                <w:szCs w:val="21"/>
              </w:rPr>
            </w:pPr>
          </w:p>
          <w:p w14:paraId="5DAFF6CF" w14:textId="77777777" w:rsidR="00A863E5" w:rsidRPr="005515C1" w:rsidRDefault="00A863E5" w:rsidP="00A863E5">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single" w:sz="4" w:space="0" w:color="auto"/>
              <w:right w:val="single" w:sz="4" w:space="0" w:color="auto"/>
            </w:tcBorders>
          </w:tcPr>
          <w:p w14:paraId="429C467B" w14:textId="77777777" w:rsidR="00A863E5" w:rsidRPr="005515C1" w:rsidRDefault="00A863E5" w:rsidP="00A863E5">
            <w:pPr>
              <w:jc w:val="center"/>
              <w:rPr>
                <w:rFonts w:ascii="Tahoma" w:hAnsi="Tahoma" w:cs="Tahoma"/>
                <w:b/>
                <w:sz w:val="21"/>
                <w:szCs w:val="21"/>
              </w:rPr>
            </w:pPr>
          </w:p>
        </w:tc>
      </w:tr>
      <w:tr w:rsidR="005515C1" w:rsidRPr="005515C1" w14:paraId="38863983" w14:textId="77777777" w:rsidTr="0070304C">
        <w:trPr>
          <w:trHeight w:val="916"/>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98B1A8D" w14:textId="0AAB7E4C" w:rsidR="00F31A45" w:rsidRPr="005515C1" w:rsidRDefault="00F31A45" w:rsidP="00F31A45">
            <w:pPr>
              <w:jc w:val="center"/>
              <w:rPr>
                <w:rFonts w:ascii="Tahoma" w:hAnsi="Tahoma" w:cs="Tahoma"/>
                <w:b/>
                <w:bCs/>
              </w:rPr>
            </w:pPr>
            <w:r w:rsidRPr="005515C1">
              <w:rPr>
                <w:rFonts w:ascii="Tahoma" w:hAnsi="Tahoma" w:cs="Tahoma"/>
                <w:b/>
                <w:sz w:val="21"/>
                <w:szCs w:val="21"/>
              </w:rPr>
              <w:t xml:space="preserve">F- </w:t>
            </w:r>
            <w:r w:rsidR="00A244FC" w:rsidRPr="005515C1">
              <w:rPr>
                <w:rFonts w:ascii="Tahoma" w:hAnsi="Tahoma" w:cs="Tahoma"/>
                <w:b/>
                <w:sz w:val="21"/>
                <w:szCs w:val="21"/>
              </w:rPr>
              <w:t>D</w:t>
            </w:r>
            <w:r w:rsidRPr="005515C1">
              <w:rPr>
                <w:rFonts w:ascii="Tahoma" w:hAnsi="Tahoma" w:cs="Tahoma"/>
                <w:b/>
                <w:sz w:val="21"/>
                <w:szCs w:val="21"/>
              </w:rPr>
              <w:t>EVIS QUANTITATIF ET ESTIMATIF DES TRAVAUX DE REHABILITATION D'UN DES LATRINES A 14 LOGES A L'ENIEGE DE MORA</w:t>
            </w:r>
          </w:p>
        </w:tc>
      </w:tr>
      <w:tr w:rsidR="005515C1" w:rsidRPr="005515C1" w14:paraId="567E549F" w14:textId="77777777" w:rsidTr="0070304C">
        <w:trPr>
          <w:trHeight w:val="916"/>
        </w:trPr>
        <w:tc>
          <w:tcPr>
            <w:tcW w:w="932" w:type="dxa"/>
            <w:gridSpan w:val="2"/>
            <w:tcBorders>
              <w:top w:val="single" w:sz="4" w:space="0" w:color="auto"/>
              <w:left w:val="single" w:sz="4" w:space="0" w:color="auto"/>
              <w:bottom w:val="single" w:sz="4" w:space="0" w:color="auto"/>
              <w:right w:val="single" w:sz="4" w:space="0" w:color="auto"/>
            </w:tcBorders>
            <w:vAlign w:val="center"/>
          </w:tcPr>
          <w:p w14:paraId="10592977" w14:textId="77777777" w:rsidR="00F31A45" w:rsidRPr="005515C1" w:rsidRDefault="00F31A45" w:rsidP="0070304C">
            <w:pPr>
              <w:jc w:val="center"/>
              <w:rPr>
                <w:rFonts w:ascii="Tahoma" w:hAnsi="Tahoma" w:cs="Tahoma"/>
                <w:b/>
                <w:bCs/>
              </w:rPr>
            </w:pPr>
            <w:r w:rsidRPr="005515C1">
              <w:rPr>
                <w:rFonts w:ascii="Tahoma" w:hAnsi="Tahoma" w:cs="Tahoma"/>
                <w:b/>
                <w:bCs/>
              </w:rPr>
              <w:t>N° Prix</w:t>
            </w:r>
          </w:p>
        </w:tc>
        <w:tc>
          <w:tcPr>
            <w:tcW w:w="6223" w:type="dxa"/>
            <w:tcBorders>
              <w:top w:val="single" w:sz="4" w:space="0" w:color="auto"/>
              <w:left w:val="single" w:sz="4" w:space="0" w:color="auto"/>
              <w:bottom w:val="single" w:sz="4" w:space="0" w:color="auto"/>
              <w:right w:val="single" w:sz="4" w:space="0" w:color="auto"/>
            </w:tcBorders>
            <w:vAlign w:val="center"/>
          </w:tcPr>
          <w:p w14:paraId="479869A9" w14:textId="77777777" w:rsidR="00F31A45" w:rsidRPr="005515C1" w:rsidRDefault="00F31A45" w:rsidP="0070304C">
            <w:pPr>
              <w:jc w:val="center"/>
              <w:rPr>
                <w:rFonts w:ascii="Tahoma" w:hAnsi="Tahoma" w:cs="Tahoma"/>
                <w:b/>
                <w:bCs/>
              </w:rPr>
            </w:pPr>
            <w:r w:rsidRPr="005515C1">
              <w:rPr>
                <w:rFonts w:ascii="Tahoma" w:hAnsi="Tahoma" w:cs="Tahoma"/>
                <w:b/>
                <w:bCs/>
              </w:rPr>
              <w:t>Désignation des tâches</w:t>
            </w:r>
          </w:p>
          <w:p w14:paraId="3D1A5169" w14:textId="77777777" w:rsidR="00F31A45" w:rsidRPr="005515C1" w:rsidRDefault="00F31A45" w:rsidP="0070304C">
            <w:pPr>
              <w:jc w:val="center"/>
              <w:rPr>
                <w:rFonts w:ascii="Tahoma" w:hAnsi="Tahoma" w:cs="Tahoma"/>
                <w:b/>
                <w:bCs/>
              </w:rPr>
            </w:pPr>
            <w:r w:rsidRPr="005515C1">
              <w:rPr>
                <w:rFonts w:ascii="Tahoma" w:hAnsi="Tahoma" w:cs="Tahoma"/>
                <w:b/>
                <w:bCs/>
              </w:rPr>
              <w:t>Prix unitaires HTVA en lettres (FCFA)</w:t>
            </w:r>
          </w:p>
        </w:tc>
        <w:tc>
          <w:tcPr>
            <w:tcW w:w="850" w:type="dxa"/>
            <w:tcBorders>
              <w:top w:val="single" w:sz="4" w:space="0" w:color="auto"/>
              <w:left w:val="single" w:sz="4" w:space="0" w:color="auto"/>
              <w:bottom w:val="single" w:sz="4" w:space="0" w:color="auto"/>
              <w:right w:val="single" w:sz="4" w:space="0" w:color="auto"/>
            </w:tcBorders>
            <w:vAlign w:val="center"/>
          </w:tcPr>
          <w:p w14:paraId="35B1FAE4" w14:textId="77777777" w:rsidR="00F31A45" w:rsidRPr="005515C1" w:rsidRDefault="00F31A45" w:rsidP="0070304C">
            <w:pPr>
              <w:jc w:val="center"/>
              <w:rPr>
                <w:rFonts w:ascii="Tahoma" w:hAnsi="Tahoma" w:cs="Tahoma"/>
                <w:b/>
                <w:bCs/>
              </w:rPr>
            </w:pPr>
            <w:r w:rsidRPr="005515C1">
              <w:rPr>
                <w:rFonts w:ascii="Tahoma" w:hAnsi="Tahoma" w:cs="Tahoma"/>
                <w:b/>
                <w:bCs/>
              </w:rPr>
              <w:t>Unité</w:t>
            </w:r>
          </w:p>
        </w:tc>
        <w:tc>
          <w:tcPr>
            <w:tcW w:w="1843" w:type="dxa"/>
            <w:tcBorders>
              <w:top w:val="single" w:sz="4" w:space="0" w:color="auto"/>
              <w:left w:val="single" w:sz="4" w:space="0" w:color="auto"/>
              <w:bottom w:val="single" w:sz="4" w:space="0" w:color="auto"/>
              <w:right w:val="single" w:sz="4" w:space="0" w:color="auto"/>
            </w:tcBorders>
            <w:vAlign w:val="center"/>
          </w:tcPr>
          <w:p w14:paraId="07F2DD31" w14:textId="77777777" w:rsidR="00F31A45" w:rsidRPr="005515C1" w:rsidRDefault="00F31A45" w:rsidP="0070304C">
            <w:pPr>
              <w:jc w:val="center"/>
              <w:rPr>
                <w:rFonts w:ascii="Tahoma" w:hAnsi="Tahoma" w:cs="Tahoma"/>
                <w:b/>
                <w:bCs/>
              </w:rPr>
            </w:pPr>
            <w:r w:rsidRPr="005515C1">
              <w:rPr>
                <w:rFonts w:ascii="Tahoma" w:hAnsi="Tahoma" w:cs="Tahoma"/>
                <w:b/>
                <w:bCs/>
              </w:rPr>
              <w:t>P.U HTVA en chiffre</w:t>
            </w:r>
          </w:p>
          <w:p w14:paraId="0B1C448C" w14:textId="77777777" w:rsidR="00F31A45" w:rsidRPr="005515C1" w:rsidRDefault="00F31A45" w:rsidP="0070304C">
            <w:pPr>
              <w:jc w:val="center"/>
              <w:rPr>
                <w:rFonts w:ascii="Tahoma" w:hAnsi="Tahoma" w:cs="Tahoma"/>
                <w:b/>
                <w:bCs/>
              </w:rPr>
            </w:pPr>
            <w:r w:rsidRPr="005515C1">
              <w:rPr>
                <w:rFonts w:ascii="Tahoma" w:hAnsi="Tahoma" w:cs="Tahoma"/>
                <w:b/>
                <w:bCs/>
              </w:rPr>
              <w:t>(FCFA)</w:t>
            </w:r>
          </w:p>
        </w:tc>
      </w:tr>
      <w:tr w:rsidR="005515C1" w:rsidRPr="005515C1" w14:paraId="2BEE52BF" w14:textId="77777777" w:rsidTr="0070304C">
        <w:trPr>
          <w:trHeight w:val="404"/>
        </w:trPr>
        <w:tc>
          <w:tcPr>
            <w:tcW w:w="932" w:type="dxa"/>
            <w:gridSpan w:val="2"/>
            <w:tcBorders>
              <w:top w:val="single" w:sz="4" w:space="0" w:color="auto"/>
              <w:left w:val="single" w:sz="4" w:space="0" w:color="auto"/>
              <w:bottom w:val="single" w:sz="4" w:space="0" w:color="auto"/>
              <w:right w:val="single" w:sz="4" w:space="0" w:color="auto"/>
            </w:tcBorders>
          </w:tcPr>
          <w:p w14:paraId="47814695" w14:textId="77777777" w:rsidR="00F31A45" w:rsidRPr="005515C1" w:rsidRDefault="00F31A45" w:rsidP="0070304C">
            <w:pPr>
              <w:rPr>
                <w:rFonts w:ascii="Tahoma" w:hAnsi="Tahoma" w:cs="Tahoma"/>
                <w:sz w:val="21"/>
                <w:szCs w:val="21"/>
              </w:rPr>
            </w:pPr>
          </w:p>
        </w:tc>
        <w:tc>
          <w:tcPr>
            <w:tcW w:w="6223" w:type="dxa"/>
            <w:tcBorders>
              <w:top w:val="single" w:sz="4" w:space="0" w:color="auto"/>
              <w:left w:val="single" w:sz="4" w:space="0" w:color="auto"/>
              <w:bottom w:val="single" w:sz="4" w:space="0" w:color="auto"/>
              <w:right w:val="single" w:sz="4" w:space="0" w:color="auto"/>
            </w:tcBorders>
            <w:hideMark/>
          </w:tcPr>
          <w:p w14:paraId="457D8E68" w14:textId="77777777" w:rsidR="00F31A45" w:rsidRPr="005515C1" w:rsidRDefault="00F31A45" w:rsidP="0070304C">
            <w:pPr>
              <w:rPr>
                <w:rFonts w:ascii="Tahoma" w:hAnsi="Tahoma" w:cs="Tahoma"/>
                <w:b/>
                <w:sz w:val="21"/>
                <w:szCs w:val="21"/>
              </w:rPr>
            </w:pPr>
            <w:r w:rsidRPr="005515C1">
              <w:rPr>
                <w:rFonts w:ascii="Tahoma" w:hAnsi="Tahoma" w:cs="Tahoma"/>
                <w:b/>
                <w:sz w:val="21"/>
                <w:szCs w:val="21"/>
              </w:rPr>
              <w:t>LOT 00 : INSTALLATION DU CHANTIER</w:t>
            </w:r>
          </w:p>
        </w:tc>
        <w:tc>
          <w:tcPr>
            <w:tcW w:w="850" w:type="dxa"/>
            <w:tcBorders>
              <w:top w:val="single" w:sz="4" w:space="0" w:color="auto"/>
              <w:left w:val="single" w:sz="4" w:space="0" w:color="auto"/>
              <w:bottom w:val="single" w:sz="4" w:space="0" w:color="auto"/>
              <w:right w:val="single" w:sz="4" w:space="0" w:color="auto"/>
            </w:tcBorders>
          </w:tcPr>
          <w:p w14:paraId="7CCD022C" w14:textId="77777777" w:rsidR="00F31A45" w:rsidRPr="005515C1" w:rsidRDefault="00F31A45" w:rsidP="0070304C">
            <w:pPr>
              <w:jc w:val="center"/>
              <w:rPr>
                <w:rFonts w:ascii="Tahoma" w:hAnsi="Tahoma" w:cs="Tahoma"/>
                <w:b/>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FD93C62" w14:textId="77777777" w:rsidR="00F31A45" w:rsidRPr="005515C1" w:rsidRDefault="00F31A45" w:rsidP="0070304C">
            <w:pPr>
              <w:jc w:val="center"/>
              <w:rPr>
                <w:rFonts w:ascii="Tahoma" w:hAnsi="Tahoma" w:cs="Tahoma"/>
                <w:b/>
                <w:sz w:val="21"/>
                <w:szCs w:val="21"/>
              </w:rPr>
            </w:pPr>
          </w:p>
        </w:tc>
      </w:tr>
      <w:tr w:rsidR="005515C1" w:rsidRPr="005515C1" w14:paraId="5C034F4D" w14:textId="77777777" w:rsidTr="0070304C">
        <w:trPr>
          <w:trHeight w:val="2409"/>
        </w:trPr>
        <w:tc>
          <w:tcPr>
            <w:tcW w:w="932" w:type="dxa"/>
            <w:gridSpan w:val="2"/>
            <w:tcBorders>
              <w:top w:val="single" w:sz="4" w:space="0" w:color="auto"/>
              <w:left w:val="single" w:sz="4" w:space="0" w:color="auto"/>
              <w:bottom w:val="nil"/>
              <w:right w:val="single" w:sz="4" w:space="0" w:color="auto"/>
            </w:tcBorders>
            <w:hideMark/>
          </w:tcPr>
          <w:p w14:paraId="70E92660" w14:textId="77777777" w:rsidR="00F31A45" w:rsidRPr="005515C1" w:rsidRDefault="00F31A45" w:rsidP="0070304C">
            <w:pPr>
              <w:jc w:val="center"/>
              <w:rPr>
                <w:rFonts w:ascii="Tahoma" w:hAnsi="Tahoma" w:cs="Tahoma"/>
                <w:bCs/>
                <w:sz w:val="21"/>
                <w:szCs w:val="21"/>
              </w:rPr>
            </w:pPr>
            <w:r w:rsidRPr="005515C1">
              <w:rPr>
                <w:rFonts w:ascii="Tahoma" w:hAnsi="Tahoma" w:cs="Tahoma"/>
                <w:bCs/>
                <w:sz w:val="21"/>
                <w:szCs w:val="21"/>
              </w:rPr>
              <w:lastRenderedPageBreak/>
              <w:t>000</w:t>
            </w:r>
          </w:p>
        </w:tc>
        <w:tc>
          <w:tcPr>
            <w:tcW w:w="6223" w:type="dxa"/>
            <w:tcBorders>
              <w:top w:val="single" w:sz="4" w:space="0" w:color="auto"/>
              <w:left w:val="single" w:sz="4" w:space="0" w:color="auto"/>
              <w:bottom w:val="nil"/>
              <w:right w:val="single" w:sz="4" w:space="0" w:color="auto"/>
            </w:tcBorders>
            <w:hideMark/>
          </w:tcPr>
          <w:p w14:paraId="3B722B89" w14:textId="77777777" w:rsidR="00F31A45" w:rsidRPr="005515C1" w:rsidRDefault="00F31A45" w:rsidP="0070304C">
            <w:pPr>
              <w:jc w:val="both"/>
              <w:rPr>
                <w:rFonts w:ascii="Tahoma" w:hAnsi="Tahoma" w:cs="Tahoma"/>
                <w:b/>
                <w:bCs/>
                <w:i/>
                <w:sz w:val="21"/>
                <w:szCs w:val="21"/>
                <w:lang w:bidi="en-US"/>
              </w:rPr>
            </w:pPr>
            <w:r w:rsidRPr="005515C1">
              <w:rPr>
                <w:rFonts w:ascii="Tahoma" w:hAnsi="Tahoma" w:cs="Tahoma"/>
                <w:b/>
                <w:bCs/>
                <w:i/>
                <w:sz w:val="21"/>
                <w:szCs w:val="21"/>
                <w:lang w:bidi="en-US"/>
              </w:rPr>
              <w:t>Amener et repli des travaux</w:t>
            </w:r>
          </w:p>
          <w:p w14:paraId="25FCE796" w14:textId="77777777" w:rsidR="00F31A45" w:rsidRPr="005515C1" w:rsidRDefault="00F31A45" w:rsidP="0070304C">
            <w:pPr>
              <w:jc w:val="both"/>
              <w:rPr>
                <w:rFonts w:ascii="Tahoma" w:hAnsi="Tahoma" w:cs="Tahoma"/>
                <w:b/>
                <w:bCs/>
                <w:i/>
                <w:sz w:val="21"/>
                <w:szCs w:val="21"/>
                <w:lang w:bidi="en-US"/>
              </w:rPr>
            </w:pPr>
          </w:p>
          <w:p w14:paraId="724D1D89" w14:textId="77777777" w:rsidR="00F31A45" w:rsidRPr="005515C1" w:rsidRDefault="00F31A45" w:rsidP="0070304C">
            <w:pPr>
              <w:jc w:val="both"/>
              <w:rPr>
                <w:rFonts w:ascii="Tahoma" w:hAnsi="Tahoma" w:cs="Tahoma"/>
                <w:sz w:val="21"/>
                <w:szCs w:val="21"/>
              </w:rPr>
            </w:pPr>
            <w:r w:rsidRPr="005515C1">
              <w:rPr>
                <w:rFonts w:ascii="Tahoma" w:hAnsi="Tahoma" w:cs="Tahoma"/>
                <w:sz w:val="21"/>
                <w:szCs w:val="21"/>
              </w:rPr>
              <w:t>Ce prix rémunère :</w:t>
            </w:r>
          </w:p>
          <w:p w14:paraId="13730BE1" w14:textId="77777777" w:rsidR="00F31A45" w:rsidRPr="005515C1" w:rsidRDefault="00F31A45"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3F9B7B00" w14:textId="77777777" w:rsidR="00F31A45" w:rsidRPr="005515C1" w:rsidRDefault="00F31A45"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4ACA74AF" w14:textId="77777777" w:rsidR="00F31A45" w:rsidRPr="005515C1" w:rsidRDefault="00F31A45"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53EB3491" w14:textId="77777777" w:rsidR="00F31A45" w:rsidRPr="005515C1" w:rsidRDefault="00F31A45"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014C7419" w14:textId="77777777" w:rsidR="00F31A45" w:rsidRPr="005515C1" w:rsidRDefault="00F31A45" w:rsidP="0070304C">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6D0E9941" w14:textId="77777777" w:rsidR="00F31A45" w:rsidRPr="005515C1" w:rsidRDefault="00F31A45"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850" w:type="dxa"/>
            <w:tcBorders>
              <w:top w:val="single" w:sz="4" w:space="0" w:color="auto"/>
              <w:left w:val="single" w:sz="4" w:space="0" w:color="auto"/>
              <w:bottom w:val="nil"/>
              <w:right w:val="single" w:sz="4" w:space="0" w:color="auto"/>
            </w:tcBorders>
          </w:tcPr>
          <w:p w14:paraId="641A38F7" w14:textId="77777777" w:rsidR="00F31A45" w:rsidRPr="005515C1" w:rsidRDefault="00F31A45" w:rsidP="0070304C">
            <w:pPr>
              <w:jc w:val="center"/>
              <w:rPr>
                <w:rFonts w:ascii="Tahoma" w:hAnsi="Tahoma" w:cs="Tahoma"/>
                <w:sz w:val="21"/>
                <w:szCs w:val="21"/>
              </w:rPr>
            </w:pPr>
          </w:p>
          <w:p w14:paraId="5D0845C1" w14:textId="77777777" w:rsidR="00F31A45" w:rsidRPr="005515C1" w:rsidRDefault="00F31A45" w:rsidP="0070304C">
            <w:pPr>
              <w:jc w:val="center"/>
              <w:rPr>
                <w:rFonts w:ascii="Tahoma" w:hAnsi="Tahoma" w:cs="Tahoma"/>
                <w:sz w:val="21"/>
                <w:szCs w:val="21"/>
              </w:rPr>
            </w:pPr>
          </w:p>
          <w:p w14:paraId="2168D7C7" w14:textId="77777777" w:rsidR="00F31A45" w:rsidRPr="005515C1" w:rsidRDefault="00F31A45" w:rsidP="0070304C">
            <w:pPr>
              <w:jc w:val="center"/>
              <w:rPr>
                <w:rFonts w:ascii="Tahoma" w:hAnsi="Tahoma" w:cs="Tahoma"/>
                <w:sz w:val="21"/>
                <w:szCs w:val="21"/>
              </w:rPr>
            </w:pPr>
          </w:p>
          <w:p w14:paraId="4E2ABEE4" w14:textId="77777777" w:rsidR="00F31A45" w:rsidRPr="005515C1" w:rsidRDefault="00F31A45" w:rsidP="0070304C">
            <w:pPr>
              <w:jc w:val="center"/>
              <w:rPr>
                <w:rFonts w:ascii="Tahoma" w:hAnsi="Tahoma" w:cs="Tahoma"/>
                <w:sz w:val="21"/>
                <w:szCs w:val="21"/>
              </w:rPr>
            </w:pPr>
          </w:p>
          <w:p w14:paraId="58EA0340" w14:textId="77777777" w:rsidR="00F31A45" w:rsidRPr="005515C1" w:rsidRDefault="00F31A45" w:rsidP="0070304C">
            <w:pPr>
              <w:jc w:val="center"/>
              <w:rPr>
                <w:rFonts w:ascii="Tahoma" w:hAnsi="Tahoma" w:cs="Tahoma"/>
                <w:b/>
                <w:bCs/>
                <w:sz w:val="21"/>
                <w:szCs w:val="21"/>
              </w:rPr>
            </w:pPr>
          </w:p>
          <w:p w14:paraId="248B8099" w14:textId="77777777" w:rsidR="00F31A45" w:rsidRPr="005515C1" w:rsidRDefault="00F31A45" w:rsidP="0070304C">
            <w:pPr>
              <w:jc w:val="center"/>
              <w:rPr>
                <w:rFonts w:ascii="Tahoma" w:hAnsi="Tahoma" w:cs="Tahoma"/>
                <w:b/>
                <w:bCs/>
                <w:sz w:val="21"/>
                <w:szCs w:val="21"/>
              </w:rPr>
            </w:pPr>
          </w:p>
          <w:p w14:paraId="16D138F6" w14:textId="77777777" w:rsidR="00F31A45" w:rsidRPr="005515C1" w:rsidRDefault="00F31A45" w:rsidP="0070304C">
            <w:pPr>
              <w:jc w:val="center"/>
              <w:rPr>
                <w:rFonts w:ascii="Tahoma" w:hAnsi="Tahoma" w:cs="Tahoma"/>
                <w:b/>
                <w:bCs/>
                <w:sz w:val="21"/>
                <w:szCs w:val="21"/>
              </w:rPr>
            </w:pPr>
          </w:p>
          <w:p w14:paraId="738304DD" w14:textId="77777777" w:rsidR="00F31A45" w:rsidRPr="005515C1" w:rsidRDefault="00F31A45" w:rsidP="0070304C">
            <w:pPr>
              <w:jc w:val="center"/>
              <w:rPr>
                <w:rFonts w:ascii="Tahoma" w:hAnsi="Tahoma" w:cs="Tahoma"/>
                <w:b/>
                <w:bCs/>
                <w:sz w:val="21"/>
                <w:szCs w:val="21"/>
              </w:rPr>
            </w:pPr>
          </w:p>
          <w:p w14:paraId="045E87C7" w14:textId="77777777" w:rsidR="00F31A45" w:rsidRPr="005515C1" w:rsidRDefault="00F31A45" w:rsidP="0070304C">
            <w:pPr>
              <w:jc w:val="center"/>
              <w:rPr>
                <w:rFonts w:ascii="Tahoma" w:hAnsi="Tahoma" w:cs="Tahoma"/>
                <w:b/>
                <w:bCs/>
                <w:sz w:val="21"/>
                <w:szCs w:val="21"/>
              </w:rPr>
            </w:pPr>
          </w:p>
          <w:p w14:paraId="398B8994" w14:textId="77777777" w:rsidR="00F31A45" w:rsidRPr="005515C1" w:rsidRDefault="00F31A45" w:rsidP="0070304C">
            <w:pPr>
              <w:jc w:val="center"/>
              <w:rPr>
                <w:rFonts w:ascii="Tahoma" w:hAnsi="Tahoma" w:cs="Tahoma"/>
                <w:b/>
                <w:bCs/>
                <w:sz w:val="21"/>
                <w:szCs w:val="21"/>
              </w:rPr>
            </w:pPr>
          </w:p>
          <w:p w14:paraId="3929B3A7" w14:textId="77777777" w:rsidR="00F31A45" w:rsidRPr="005515C1" w:rsidRDefault="00F31A45" w:rsidP="0070304C">
            <w:pPr>
              <w:jc w:val="center"/>
              <w:rPr>
                <w:rFonts w:ascii="Tahoma" w:hAnsi="Tahoma" w:cs="Tahoma"/>
                <w:b/>
                <w:bCs/>
                <w:sz w:val="21"/>
                <w:szCs w:val="21"/>
              </w:rPr>
            </w:pPr>
          </w:p>
          <w:p w14:paraId="0FDDF30D" w14:textId="77777777" w:rsidR="00F31A45" w:rsidRPr="005515C1" w:rsidRDefault="00F31A45" w:rsidP="0070304C">
            <w:pPr>
              <w:jc w:val="center"/>
              <w:rPr>
                <w:rFonts w:ascii="Tahoma" w:hAnsi="Tahoma" w:cs="Tahoma"/>
                <w:b/>
                <w:bCs/>
                <w:sz w:val="21"/>
                <w:szCs w:val="21"/>
              </w:rPr>
            </w:pPr>
          </w:p>
          <w:p w14:paraId="50C1E3FB" w14:textId="77777777" w:rsidR="00F31A45" w:rsidRPr="005515C1" w:rsidRDefault="00F31A45" w:rsidP="0070304C">
            <w:pPr>
              <w:jc w:val="center"/>
              <w:rPr>
                <w:rFonts w:ascii="Tahoma" w:hAnsi="Tahoma" w:cs="Tahoma"/>
                <w:b/>
                <w:bCs/>
                <w:sz w:val="21"/>
                <w:szCs w:val="21"/>
              </w:rPr>
            </w:pPr>
          </w:p>
          <w:p w14:paraId="3953FF1B" w14:textId="77777777" w:rsidR="00F31A45" w:rsidRPr="005515C1" w:rsidRDefault="00F31A45" w:rsidP="0070304C">
            <w:pPr>
              <w:jc w:val="center"/>
              <w:rPr>
                <w:rFonts w:ascii="Tahoma" w:hAnsi="Tahoma" w:cs="Tahoma"/>
                <w:b/>
                <w:bCs/>
                <w:sz w:val="21"/>
                <w:szCs w:val="21"/>
              </w:rPr>
            </w:pPr>
          </w:p>
          <w:p w14:paraId="666E905D" w14:textId="77777777" w:rsidR="00F31A45" w:rsidRPr="005515C1" w:rsidRDefault="00F31A45" w:rsidP="0070304C">
            <w:pPr>
              <w:jc w:val="center"/>
              <w:rPr>
                <w:rFonts w:ascii="Tahoma" w:hAnsi="Tahoma" w:cs="Tahoma"/>
                <w:b/>
                <w:bCs/>
                <w:sz w:val="21"/>
                <w:szCs w:val="21"/>
              </w:rPr>
            </w:pPr>
          </w:p>
          <w:p w14:paraId="3AA52CA8" w14:textId="77777777" w:rsidR="00F31A45" w:rsidRPr="005515C1" w:rsidRDefault="00F31A45" w:rsidP="0070304C">
            <w:pPr>
              <w:jc w:val="center"/>
              <w:rPr>
                <w:rFonts w:ascii="Tahoma" w:hAnsi="Tahoma" w:cs="Tahoma"/>
                <w:b/>
                <w:bCs/>
                <w:sz w:val="21"/>
                <w:szCs w:val="21"/>
              </w:rPr>
            </w:pPr>
          </w:p>
          <w:p w14:paraId="6DAEFFF2" w14:textId="77777777" w:rsidR="00F31A45" w:rsidRPr="005515C1" w:rsidRDefault="00F31A45" w:rsidP="0070304C">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tcPr>
          <w:p w14:paraId="6D9DDBBA" w14:textId="77777777" w:rsidR="00F31A45" w:rsidRPr="005515C1" w:rsidRDefault="00F31A45" w:rsidP="0070304C">
            <w:pPr>
              <w:jc w:val="center"/>
              <w:rPr>
                <w:rFonts w:ascii="Tahoma" w:hAnsi="Tahoma" w:cs="Tahoma"/>
                <w:sz w:val="21"/>
                <w:szCs w:val="21"/>
              </w:rPr>
            </w:pPr>
          </w:p>
        </w:tc>
      </w:tr>
      <w:tr w:rsidR="005515C1" w:rsidRPr="005515C1" w14:paraId="6151FCF9" w14:textId="77777777" w:rsidTr="0070304C">
        <w:trPr>
          <w:trHeight w:val="85"/>
        </w:trPr>
        <w:tc>
          <w:tcPr>
            <w:tcW w:w="932" w:type="dxa"/>
            <w:gridSpan w:val="2"/>
            <w:tcBorders>
              <w:top w:val="nil"/>
              <w:left w:val="single" w:sz="4" w:space="0" w:color="auto"/>
              <w:bottom w:val="single" w:sz="4" w:space="0" w:color="auto"/>
              <w:right w:val="single" w:sz="4" w:space="0" w:color="auto"/>
            </w:tcBorders>
          </w:tcPr>
          <w:p w14:paraId="060629FF" w14:textId="77777777" w:rsidR="00F31A45" w:rsidRPr="005515C1" w:rsidRDefault="00F31A45" w:rsidP="0070304C">
            <w:pPr>
              <w:jc w:val="center"/>
              <w:rPr>
                <w:rFonts w:ascii="Tahoma" w:hAnsi="Tahoma" w:cs="Tahoma"/>
                <w:bCs/>
                <w:sz w:val="21"/>
                <w:szCs w:val="21"/>
              </w:rPr>
            </w:pPr>
          </w:p>
        </w:tc>
        <w:tc>
          <w:tcPr>
            <w:tcW w:w="6223" w:type="dxa"/>
            <w:tcBorders>
              <w:top w:val="nil"/>
              <w:left w:val="single" w:sz="4" w:space="0" w:color="auto"/>
              <w:bottom w:val="single" w:sz="4" w:space="0" w:color="auto"/>
              <w:right w:val="single" w:sz="4" w:space="0" w:color="auto"/>
            </w:tcBorders>
          </w:tcPr>
          <w:p w14:paraId="3585DA21" w14:textId="77777777" w:rsidR="00F31A45" w:rsidRPr="005515C1" w:rsidRDefault="00F31A45" w:rsidP="0070304C">
            <w:pPr>
              <w:jc w:val="both"/>
              <w:rPr>
                <w:rFonts w:ascii="Tahoma" w:hAnsi="Tahoma" w:cs="Tahoma"/>
                <w:b/>
                <w:bCs/>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6B0DEA32" w14:textId="77777777" w:rsidR="00F31A45" w:rsidRPr="005515C1" w:rsidRDefault="00F31A45" w:rsidP="0070304C">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0FDE6193" w14:textId="77777777" w:rsidR="00F31A45" w:rsidRPr="005515C1" w:rsidRDefault="00F31A45" w:rsidP="0070304C">
            <w:pPr>
              <w:jc w:val="center"/>
              <w:rPr>
                <w:rFonts w:ascii="Tahoma" w:hAnsi="Tahoma" w:cs="Tahoma"/>
                <w:b/>
                <w:bCs/>
                <w:sz w:val="21"/>
                <w:szCs w:val="21"/>
              </w:rPr>
            </w:pPr>
          </w:p>
        </w:tc>
      </w:tr>
      <w:tr w:rsidR="005515C1" w:rsidRPr="005515C1" w14:paraId="7F5F71F1" w14:textId="77777777" w:rsidTr="0070304C">
        <w:tc>
          <w:tcPr>
            <w:tcW w:w="932" w:type="dxa"/>
            <w:gridSpan w:val="2"/>
            <w:tcBorders>
              <w:top w:val="single" w:sz="4" w:space="0" w:color="auto"/>
              <w:left w:val="single" w:sz="4" w:space="0" w:color="auto"/>
              <w:bottom w:val="nil"/>
              <w:right w:val="single" w:sz="4" w:space="0" w:color="auto"/>
            </w:tcBorders>
            <w:vAlign w:val="center"/>
          </w:tcPr>
          <w:p w14:paraId="2162BB9E" w14:textId="77777777" w:rsidR="00F31A45" w:rsidRPr="005515C1" w:rsidRDefault="00F31A45" w:rsidP="0070304C">
            <w:pPr>
              <w:rPr>
                <w:rFonts w:ascii="Tahoma" w:hAnsi="Tahoma" w:cs="Tahoma"/>
                <w:sz w:val="21"/>
                <w:szCs w:val="21"/>
              </w:rPr>
            </w:pPr>
          </w:p>
        </w:tc>
        <w:tc>
          <w:tcPr>
            <w:tcW w:w="6223" w:type="dxa"/>
            <w:tcBorders>
              <w:top w:val="single" w:sz="4" w:space="0" w:color="auto"/>
              <w:left w:val="single" w:sz="4" w:space="0" w:color="auto"/>
              <w:bottom w:val="nil"/>
              <w:right w:val="single" w:sz="4" w:space="0" w:color="auto"/>
            </w:tcBorders>
            <w:vAlign w:val="center"/>
          </w:tcPr>
          <w:p w14:paraId="63C46A19" w14:textId="77777777" w:rsidR="00F31A45" w:rsidRPr="005515C1" w:rsidRDefault="00F31A45" w:rsidP="0070304C">
            <w:pPr>
              <w:spacing w:before="240"/>
              <w:rPr>
                <w:rFonts w:ascii="Tahoma" w:hAnsi="Tahoma" w:cs="Tahoma"/>
                <w:b/>
                <w:sz w:val="21"/>
                <w:szCs w:val="21"/>
              </w:rPr>
            </w:pPr>
            <w:r w:rsidRPr="005515C1">
              <w:rPr>
                <w:rFonts w:ascii="Tahoma" w:hAnsi="Tahoma" w:cs="Tahoma"/>
                <w:b/>
                <w:sz w:val="21"/>
                <w:szCs w:val="21"/>
              </w:rPr>
              <w:t xml:space="preserve">LOT 100 : MAÇONNERIE </w:t>
            </w:r>
          </w:p>
        </w:tc>
        <w:tc>
          <w:tcPr>
            <w:tcW w:w="850" w:type="dxa"/>
            <w:tcBorders>
              <w:top w:val="single" w:sz="4" w:space="0" w:color="auto"/>
              <w:left w:val="single" w:sz="4" w:space="0" w:color="auto"/>
              <w:bottom w:val="nil"/>
              <w:right w:val="single" w:sz="4" w:space="0" w:color="auto"/>
            </w:tcBorders>
            <w:vAlign w:val="center"/>
          </w:tcPr>
          <w:p w14:paraId="012728C9" w14:textId="77777777" w:rsidR="00F31A45" w:rsidRPr="005515C1" w:rsidRDefault="00F31A45" w:rsidP="0070304C">
            <w:pPr>
              <w:jc w:val="center"/>
              <w:rPr>
                <w:rFonts w:ascii="Tahoma" w:hAnsi="Tahoma" w:cs="Tahoma"/>
                <w:b/>
                <w:bCs/>
                <w:sz w:val="21"/>
                <w:szCs w:val="21"/>
              </w:rPr>
            </w:pPr>
          </w:p>
        </w:tc>
        <w:tc>
          <w:tcPr>
            <w:tcW w:w="1843" w:type="dxa"/>
            <w:tcBorders>
              <w:top w:val="single" w:sz="4" w:space="0" w:color="auto"/>
              <w:left w:val="single" w:sz="4" w:space="0" w:color="auto"/>
              <w:bottom w:val="nil"/>
              <w:right w:val="single" w:sz="4" w:space="0" w:color="auto"/>
            </w:tcBorders>
            <w:vAlign w:val="center"/>
          </w:tcPr>
          <w:p w14:paraId="5654697B" w14:textId="77777777" w:rsidR="00F31A45" w:rsidRPr="005515C1" w:rsidRDefault="00F31A45" w:rsidP="0070304C">
            <w:pPr>
              <w:rPr>
                <w:rFonts w:ascii="Tahoma" w:hAnsi="Tahoma" w:cs="Tahoma"/>
                <w:b/>
                <w:bCs/>
                <w:sz w:val="21"/>
                <w:szCs w:val="21"/>
              </w:rPr>
            </w:pPr>
          </w:p>
        </w:tc>
      </w:tr>
      <w:tr w:rsidR="005515C1" w:rsidRPr="005515C1" w14:paraId="58215D24" w14:textId="77777777" w:rsidTr="0070304C">
        <w:tc>
          <w:tcPr>
            <w:tcW w:w="932" w:type="dxa"/>
            <w:gridSpan w:val="2"/>
            <w:tcBorders>
              <w:top w:val="single" w:sz="4" w:space="0" w:color="auto"/>
              <w:left w:val="single" w:sz="4" w:space="0" w:color="auto"/>
              <w:bottom w:val="nil"/>
              <w:right w:val="single" w:sz="4" w:space="0" w:color="auto"/>
            </w:tcBorders>
          </w:tcPr>
          <w:p w14:paraId="50CB0897" w14:textId="639F0FA1" w:rsidR="00F31A45" w:rsidRPr="005515C1" w:rsidRDefault="00F31A45" w:rsidP="0070304C">
            <w:pPr>
              <w:rPr>
                <w:rFonts w:ascii="Tahoma" w:hAnsi="Tahoma" w:cs="Tahoma"/>
                <w:sz w:val="21"/>
                <w:szCs w:val="21"/>
              </w:rPr>
            </w:pPr>
            <w:r w:rsidRPr="005515C1">
              <w:rPr>
                <w:rFonts w:ascii="Tahoma" w:hAnsi="Tahoma" w:cs="Tahoma"/>
                <w:b/>
                <w:bCs/>
                <w:sz w:val="21"/>
                <w:szCs w:val="21"/>
              </w:rPr>
              <w:t>10</w:t>
            </w:r>
            <w:r w:rsidR="009557E7" w:rsidRPr="005515C1">
              <w:rPr>
                <w:rFonts w:ascii="Tahoma" w:hAnsi="Tahoma" w:cs="Tahoma"/>
                <w:b/>
                <w:bCs/>
                <w:sz w:val="21"/>
                <w:szCs w:val="21"/>
              </w:rPr>
              <w:t>1</w:t>
            </w:r>
          </w:p>
        </w:tc>
        <w:tc>
          <w:tcPr>
            <w:tcW w:w="6223" w:type="dxa"/>
            <w:tcBorders>
              <w:top w:val="single" w:sz="4" w:space="0" w:color="auto"/>
              <w:left w:val="single" w:sz="4" w:space="0" w:color="auto"/>
              <w:bottom w:val="nil"/>
              <w:right w:val="single" w:sz="4" w:space="0" w:color="auto"/>
            </w:tcBorders>
          </w:tcPr>
          <w:p w14:paraId="1815635F" w14:textId="77777777" w:rsidR="00F31A45" w:rsidRPr="005515C1" w:rsidRDefault="00F31A45" w:rsidP="0070304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murales et autres dosé 300kg/m3</w:t>
            </w:r>
          </w:p>
          <w:p w14:paraId="0791F72D" w14:textId="77777777" w:rsidR="00F31A45" w:rsidRPr="005515C1" w:rsidRDefault="00F31A45" w:rsidP="0070304C">
            <w:pPr>
              <w:jc w:val="both"/>
              <w:rPr>
                <w:rFonts w:ascii="Tahoma" w:hAnsi="Tahoma" w:cs="Tahoma"/>
                <w:b/>
                <w:bCs/>
                <w:i/>
                <w:sz w:val="21"/>
                <w:szCs w:val="21"/>
                <w:lang w:eastAsia="en-US" w:bidi="en-US"/>
              </w:rPr>
            </w:pPr>
          </w:p>
          <w:p w14:paraId="05C42DA7" w14:textId="77777777" w:rsidR="00F31A45" w:rsidRPr="005515C1" w:rsidRDefault="00F31A45" w:rsidP="0070304C">
            <w:pPr>
              <w:jc w:val="both"/>
              <w:rPr>
                <w:rFonts w:ascii="Tahoma" w:hAnsi="Tahoma" w:cs="Tahoma"/>
                <w:sz w:val="21"/>
                <w:szCs w:val="21"/>
              </w:rPr>
            </w:pPr>
            <w:r w:rsidRPr="005515C1">
              <w:rPr>
                <w:rFonts w:ascii="Tahoma" w:hAnsi="Tahoma" w:cs="Tahoma"/>
                <w:sz w:val="21"/>
                <w:szCs w:val="21"/>
              </w:rPr>
              <w:t>Ce prix rémunère au mètre cube la réalisation des travaux de colmatage et autres béton armé. Il comprend :</w:t>
            </w:r>
          </w:p>
          <w:p w14:paraId="52180AE7" w14:textId="77777777" w:rsidR="00F31A45" w:rsidRPr="005515C1" w:rsidRDefault="00F31A45"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7F671256" w14:textId="77777777" w:rsidR="00F31A45" w:rsidRPr="005515C1" w:rsidRDefault="00F31A45" w:rsidP="0070304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303765F4" w14:textId="77777777" w:rsidR="00F31A45" w:rsidRPr="005515C1" w:rsidRDefault="00F31A45" w:rsidP="0070304C">
            <w:pPr>
              <w:jc w:val="both"/>
              <w:rPr>
                <w:rFonts w:ascii="Tahoma" w:hAnsi="Tahoma" w:cs="Tahoma"/>
                <w:sz w:val="21"/>
                <w:szCs w:val="21"/>
              </w:rPr>
            </w:pPr>
            <w:r w:rsidRPr="005515C1">
              <w:rPr>
                <w:rFonts w:ascii="Tahoma" w:hAnsi="Tahoma" w:cs="Tahoma"/>
                <w:sz w:val="21"/>
                <w:szCs w:val="21"/>
              </w:rPr>
              <w:t>Et toutes sujétions.</w:t>
            </w:r>
          </w:p>
          <w:p w14:paraId="584F0D18" w14:textId="77777777" w:rsidR="00F31A45" w:rsidRPr="005515C1" w:rsidRDefault="00F31A45" w:rsidP="0070304C">
            <w:pPr>
              <w:jc w:val="both"/>
              <w:rPr>
                <w:rFonts w:ascii="Tahoma" w:hAnsi="Tahoma" w:cs="Tahoma"/>
                <w:b/>
                <w:bCs/>
                <w:i/>
                <w:sz w:val="21"/>
                <w:szCs w:val="21"/>
                <w:lang w:bidi="en-US"/>
              </w:rPr>
            </w:pPr>
          </w:p>
          <w:p w14:paraId="6BB6282F" w14:textId="77777777" w:rsidR="00F31A45" w:rsidRPr="005515C1" w:rsidRDefault="00F31A45" w:rsidP="0070304C">
            <w:pPr>
              <w:spacing w:before="240"/>
              <w:rPr>
                <w:rFonts w:ascii="Tahoma" w:hAnsi="Tahoma" w:cs="Tahoma"/>
                <w:b/>
                <w:sz w:val="21"/>
                <w:szCs w:val="21"/>
              </w:rPr>
            </w:pPr>
            <w:r w:rsidRPr="005515C1">
              <w:rPr>
                <w:rFonts w:ascii="Tahoma" w:hAnsi="Tahoma" w:cs="Tahoma"/>
                <w:b/>
                <w:bCs/>
                <w:sz w:val="21"/>
                <w:szCs w:val="21"/>
              </w:rPr>
              <w:t>Le mètre cube à :                             francs CFA</w:t>
            </w:r>
          </w:p>
        </w:tc>
        <w:tc>
          <w:tcPr>
            <w:tcW w:w="850" w:type="dxa"/>
            <w:tcBorders>
              <w:top w:val="single" w:sz="4" w:space="0" w:color="auto"/>
              <w:left w:val="single" w:sz="4" w:space="0" w:color="auto"/>
              <w:bottom w:val="nil"/>
              <w:right w:val="single" w:sz="4" w:space="0" w:color="auto"/>
            </w:tcBorders>
          </w:tcPr>
          <w:p w14:paraId="46308471" w14:textId="77777777" w:rsidR="00F31A45" w:rsidRPr="005515C1" w:rsidRDefault="00F31A45" w:rsidP="0070304C">
            <w:pPr>
              <w:rPr>
                <w:rFonts w:ascii="Tahoma" w:hAnsi="Tahoma" w:cs="Tahoma"/>
                <w:sz w:val="21"/>
                <w:szCs w:val="21"/>
              </w:rPr>
            </w:pPr>
          </w:p>
          <w:p w14:paraId="4E55B625" w14:textId="77777777" w:rsidR="00F31A45" w:rsidRPr="005515C1" w:rsidRDefault="00F31A45" w:rsidP="0070304C">
            <w:pPr>
              <w:rPr>
                <w:rFonts w:ascii="Tahoma" w:hAnsi="Tahoma" w:cs="Tahoma"/>
                <w:sz w:val="21"/>
                <w:szCs w:val="21"/>
              </w:rPr>
            </w:pPr>
          </w:p>
          <w:p w14:paraId="49399424" w14:textId="77777777" w:rsidR="00F31A45" w:rsidRPr="005515C1" w:rsidRDefault="00F31A45" w:rsidP="0070304C">
            <w:pPr>
              <w:rPr>
                <w:rFonts w:ascii="Tahoma" w:hAnsi="Tahoma" w:cs="Tahoma"/>
                <w:sz w:val="21"/>
                <w:szCs w:val="21"/>
              </w:rPr>
            </w:pPr>
          </w:p>
          <w:p w14:paraId="40F4F5BB" w14:textId="77777777" w:rsidR="00F31A45" w:rsidRPr="005515C1" w:rsidRDefault="00F31A45" w:rsidP="0070304C">
            <w:pPr>
              <w:rPr>
                <w:rFonts w:ascii="Tahoma" w:hAnsi="Tahoma" w:cs="Tahoma"/>
                <w:sz w:val="21"/>
                <w:szCs w:val="21"/>
              </w:rPr>
            </w:pPr>
          </w:p>
          <w:p w14:paraId="1083D9CF" w14:textId="77777777" w:rsidR="00F31A45" w:rsidRPr="005515C1" w:rsidRDefault="00F31A45" w:rsidP="0070304C">
            <w:pPr>
              <w:rPr>
                <w:rFonts w:ascii="Tahoma" w:hAnsi="Tahoma" w:cs="Tahoma"/>
                <w:sz w:val="21"/>
                <w:szCs w:val="21"/>
              </w:rPr>
            </w:pPr>
          </w:p>
          <w:p w14:paraId="2D4789A1" w14:textId="77777777" w:rsidR="00F31A45" w:rsidRPr="005515C1" w:rsidRDefault="00F31A45" w:rsidP="0070304C">
            <w:pPr>
              <w:rPr>
                <w:rFonts w:ascii="Tahoma" w:hAnsi="Tahoma" w:cs="Tahoma"/>
                <w:sz w:val="21"/>
                <w:szCs w:val="21"/>
              </w:rPr>
            </w:pPr>
          </w:p>
          <w:p w14:paraId="2C77BE81" w14:textId="77777777" w:rsidR="00F31A45" w:rsidRPr="005515C1" w:rsidRDefault="00F31A45" w:rsidP="0070304C">
            <w:pPr>
              <w:rPr>
                <w:rFonts w:ascii="Tahoma" w:hAnsi="Tahoma" w:cs="Tahoma"/>
                <w:sz w:val="21"/>
                <w:szCs w:val="21"/>
              </w:rPr>
            </w:pPr>
          </w:p>
          <w:p w14:paraId="08D42C9D" w14:textId="77777777" w:rsidR="00F31A45" w:rsidRPr="005515C1" w:rsidRDefault="00F31A45" w:rsidP="0070304C">
            <w:pPr>
              <w:rPr>
                <w:rFonts w:ascii="Tahoma" w:hAnsi="Tahoma" w:cs="Tahoma"/>
                <w:sz w:val="21"/>
                <w:szCs w:val="21"/>
              </w:rPr>
            </w:pPr>
          </w:p>
          <w:p w14:paraId="4EC03D07" w14:textId="77777777" w:rsidR="00F31A45" w:rsidRPr="005515C1" w:rsidRDefault="00F31A45" w:rsidP="0070304C">
            <w:pPr>
              <w:rPr>
                <w:rFonts w:ascii="Tahoma" w:hAnsi="Tahoma" w:cs="Tahoma"/>
                <w:sz w:val="21"/>
                <w:szCs w:val="21"/>
              </w:rPr>
            </w:pPr>
          </w:p>
          <w:p w14:paraId="3FF22603" w14:textId="77777777" w:rsidR="00F31A45" w:rsidRPr="005515C1" w:rsidRDefault="00F31A45" w:rsidP="0070304C">
            <w:pPr>
              <w:rPr>
                <w:rFonts w:ascii="Tahoma" w:hAnsi="Tahoma" w:cs="Tahoma"/>
                <w:sz w:val="21"/>
                <w:szCs w:val="21"/>
              </w:rPr>
            </w:pPr>
          </w:p>
          <w:p w14:paraId="47A90D38" w14:textId="77777777" w:rsidR="00F31A45" w:rsidRPr="005515C1" w:rsidRDefault="00F31A45" w:rsidP="0070304C">
            <w:pPr>
              <w:rPr>
                <w:rFonts w:ascii="Tahoma" w:hAnsi="Tahoma" w:cs="Tahoma"/>
                <w:sz w:val="21"/>
                <w:szCs w:val="21"/>
              </w:rPr>
            </w:pPr>
          </w:p>
          <w:p w14:paraId="3B6CE5CD" w14:textId="77777777" w:rsidR="00F31A45" w:rsidRPr="005515C1" w:rsidRDefault="00F31A45" w:rsidP="0070304C">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843" w:type="dxa"/>
            <w:tcBorders>
              <w:top w:val="single" w:sz="4" w:space="0" w:color="auto"/>
              <w:left w:val="single" w:sz="4" w:space="0" w:color="auto"/>
              <w:bottom w:val="nil"/>
              <w:right w:val="single" w:sz="4" w:space="0" w:color="auto"/>
            </w:tcBorders>
          </w:tcPr>
          <w:p w14:paraId="5BB8B5C0" w14:textId="77777777" w:rsidR="00F31A45" w:rsidRPr="005515C1" w:rsidRDefault="00F31A45" w:rsidP="0070304C">
            <w:pPr>
              <w:rPr>
                <w:rFonts w:ascii="Tahoma" w:hAnsi="Tahoma" w:cs="Tahoma"/>
                <w:b/>
                <w:bCs/>
                <w:sz w:val="21"/>
                <w:szCs w:val="21"/>
              </w:rPr>
            </w:pPr>
          </w:p>
        </w:tc>
      </w:tr>
      <w:tr w:rsidR="005515C1" w:rsidRPr="005515C1" w14:paraId="4141CAF3" w14:textId="77777777" w:rsidTr="0070304C">
        <w:tc>
          <w:tcPr>
            <w:tcW w:w="932" w:type="dxa"/>
            <w:gridSpan w:val="2"/>
            <w:tcBorders>
              <w:top w:val="single" w:sz="4" w:space="0" w:color="auto"/>
              <w:left w:val="single" w:sz="4" w:space="0" w:color="auto"/>
              <w:bottom w:val="nil"/>
              <w:right w:val="single" w:sz="4" w:space="0" w:color="auto"/>
            </w:tcBorders>
          </w:tcPr>
          <w:p w14:paraId="69CE1AB4" w14:textId="14BEE63F" w:rsidR="006054FC" w:rsidRPr="005515C1" w:rsidRDefault="006054FC" w:rsidP="006054FC">
            <w:pPr>
              <w:rPr>
                <w:rFonts w:ascii="Tahoma" w:hAnsi="Tahoma" w:cs="Tahoma"/>
                <w:b/>
                <w:bCs/>
                <w:sz w:val="21"/>
                <w:szCs w:val="21"/>
              </w:rPr>
            </w:pPr>
            <w:r w:rsidRPr="005515C1">
              <w:rPr>
                <w:rFonts w:ascii="Tahoma" w:hAnsi="Tahoma" w:cs="Tahoma"/>
                <w:b/>
                <w:bCs/>
                <w:sz w:val="21"/>
                <w:szCs w:val="21"/>
              </w:rPr>
              <w:t>102</w:t>
            </w:r>
          </w:p>
        </w:tc>
        <w:tc>
          <w:tcPr>
            <w:tcW w:w="6223" w:type="dxa"/>
            <w:tcBorders>
              <w:top w:val="single" w:sz="4" w:space="0" w:color="auto"/>
              <w:left w:val="single" w:sz="4" w:space="0" w:color="auto"/>
              <w:bottom w:val="nil"/>
              <w:right w:val="single" w:sz="4" w:space="0" w:color="auto"/>
            </w:tcBorders>
          </w:tcPr>
          <w:p w14:paraId="114815EA" w14:textId="77777777" w:rsidR="006054FC" w:rsidRPr="005515C1" w:rsidRDefault="006054FC" w:rsidP="006054FC">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Chape lissée dosée à 400 kg/m</w:t>
            </w:r>
            <w:r w:rsidRPr="005515C1">
              <w:rPr>
                <w:rFonts w:ascii="Tahoma" w:hAnsi="Tahoma" w:cs="Tahoma"/>
                <w:b/>
                <w:bCs/>
                <w:i/>
                <w:sz w:val="21"/>
                <w:szCs w:val="21"/>
                <w:vertAlign w:val="superscript"/>
                <w:lang w:eastAsia="en-US" w:bidi="en-US"/>
              </w:rPr>
              <w:t>3</w:t>
            </w:r>
          </w:p>
          <w:p w14:paraId="296E53E1" w14:textId="77777777" w:rsidR="006054FC" w:rsidRPr="005515C1" w:rsidRDefault="006054FC" w:rsidP="006054FC">
            <w:pPr>
              <w:jc w:val="both"/>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08949C09" w14:textId="77777777" w:rsidR="006054FC" w:rsidRPr="005515C1" w:rsidRDefault="006054FC" w:rsidP="006054FC">
            <w:pPr>
              <w:jc w:val="both"/>
              <w:rPr>
                <w:rFonts w:ascii="Tahoma" w:hAnsi="Tahoma" w:cs="Tahoma"/>
                <w:sz w:val="21"/>
                <w:szCs w:val="21"/>
              </w:rPr>
            </w:pPr>
          </w:p>
          <w:p w14:paraId="22E35005" w14:textId="5AB1193C" w:rsidR="006054FC" w:rsidRPr="005515C1" w:rsidRDefault="006054FC" w:rsidP="006054FC">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850" w:type="dxa"/>
            <w:tcBorders>
              <w:top w:val="single" w:sz="4" w:space="0" w:color="auto"/>
              <w:left w:val="single" w:sz="4" w:space="0" w:color="auto"/>
              <w:bottom w:val="nil"/>
              <w:right w:val="single" w:sz="4" w:space="0" w:color="auto"/>
            </w:tcBorders>
          </w:tcPr>
          <w:p w14:paraId="071852CF" w14:textId="77777777" w:rsidR="006054FC" w:rsidRPr="005515C1" w:rsidRDefault="006054FC" w:rsidP="006054FC">
            <w:pPr>
              <w:rPr>
                <w:rFonts w:ascii="Tahoma" w:hAnsi="Tahoma" w:cs="Tahoma"/>
                <w:sz w:val="21"/>
                <w:szCs w:val="21"/>
              </w:rPr>
            </w:pPr>
          </w:p>
          <w:p w14:paraId="4B2D7F14" w14:textId="77777777" w:rsidR="006054FC" w:rsidRPr="005515C1" w:rsidRDefault="006054FC" w:rsidP="006054FC">
            <w:pPr>
              <w:rPr>
                <w:rFonts w:ascii="Tahoma" w:hAnsi="Tahoma" w:cs="Tahoma"/>
                <w:sz w:val="21"/>
                <w:szCs w:val="21"/>
              </w:rPr>
            </w:pPr>
          </w:p>
          <w:p w14:paraId="3AC4A1D8" w14:textId="77777777" w:rsidR="006054FC" w:rsidRPr="005515C1" w:rsidRDefault="006054FC" w:rsidP="006054FC">
            <w:pPr>
              <w:rPr>
                <w:rFonts w:ascii="Tahoma" w:hAnsi="Tahoma" w:cs="Tahoma"/>
                <w:sz w:val="21"/>
                <w:szCs w:val="21"/>
              </w:rPr>
            </w:pPr>
          </w:p>
          <w:p w14:paraId="2481B89B" w14:textId="77777777" w:rsidR="006054FC" w:rsidRPr="005515C1" w:rsidRDefault="006054FC" w:rsidP="006054FC">
            <w:pPr>
              <w:rPr>
                <w:rFonts w:ascii="Tahoma" w:hAnsi="Tahoma" w:cs="Tahoma"/>
                <w:sz w:val="21"/>
                <w:szCs w:val="21"/>
              </w:rPr>
            </w:pPr>
          </w:p>
          <w:p w14:paraId="1F93E3AF" w14:textId="77777777" w:rsidR="006054FC" w:rsidRPr="005515C1" w:rsidRDefault="006054FC" w:rsidP="006054FC">
            <w:pPr>
              <w:rPr>
                <w:rFonts w:ascii="Tahoma" w:hAnsi="Tahoma" w:cs="Tahoma"/>
                <w:sz w:val="21"/>
                <w:szCs w:val="21"/>
              </w:rPr>
            </w:pPr>
          </w:p>
          <w:p w14:paraId="0581A77D" w14:textId="17964711" w:rsidR="006054FC" w:rsidRPr="005515C1" w:rsidRDefault="006054FC" w:rsidP="006054FC">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single" w:sz="4" w:space="0" w:color="auto"/>
              <w:left w:val="single" w:sz="4" w:space="0" w:color="auto"/>
              <w:bottom w:val="nil"/>
              <w:right w:val="single" w:sz="4" w:space="0" w:color="auto"/>
            </w:tcBorders>
          </w:tcPr>
          <w:p w14:paraId="5A030774" w14:textId="77777777" w:rsidR="006054FC" w:rsidRPr="005515C1" w:rsidRDefault="006054FC" w:rsidP="006054FC">
            <w:pPr>
              <w:rPr>
                <w:rFonts w:ascii="Tahoma" w:hAnsi="Tahoma" w:cs="Tahoma"/>
                <w:b/>
                <w:bCs/>
                <w:sz w:val="21"/>
                <w:szCs w:val="21"/>
              </w:rPr>
            </w:pPr>
          </w:p>
        </w:tc>
      </w:tr>
      <w:tr w:rsidR="005515C1" w:rsidRPr="005515C1" w14:paraId="316A9C94" w14:textId="77777777" w:rsidTr="0070304C">
        <w:tc>
          <w:tcPr>
            <w:tcW w:w="932" w:type="dxa"/>
            <w:gridSpan w:val="2"/>
            <w:tcBorders>
              <w:top w:val="single" w:sz="4" w:space="0" w:color="auto"/>
              <w:left w:val="single" w:sz="4" w:space="0" w:color="auto"/>
              <w:bottom w:val="single" w:sz="4" w:space="0" w:color="auto"/>
              <w:right w:val="single" w:sz="4" w:space="0" w:color="auto"/>
            </w:tcBorders>
            <w:vAlign w:val="center"/>
          </w:tcPr>
          <w:p w14:paraId="23F0076D" w14:textId="0AAE0644" w:rsidR="006054FC" w:rsidRPr="005515C1" w:rsidRDefault="00F44E07" w:rsidP="00F44E07">
            <w:pPr>
              <w:jc w:val="center"/>
              <w:rPr>
                <w:rFonts w:ascii="Tahoma" w:hAnsi="Tahoma" w:cs="Tahoma"/>
                <w:sz w:val="21"/>
                <w:szCs w:val="21"/>
              </w:rPr>
            </w:pPr>
            <w:r w:rsidRPr="005515C1">
              <w:rPr>
                <w:rFonts w:ascii="Tahoma" w:hAnsi="Tahoma" w:cs="Tahoma"/>
                <w:sz w:val="21"/>
                <w:szCs w:val="21"/>
              </w:rPr>
              <w:t>200</w:t>
            </w:r>
          </w:p>
        </w:tc>
        <w:tc>
          <w:tcPr>
            <w:tcW w:w="7073" w:type="dxa"/>
            <w:gridSpan w:val="2"/>
            <w:tcBorders>
              <w:top w:val="single" w:sz="4" w:space="0" w:color="auto"/>
              <w:left w:val="single" w:sz="4" w:space="0" w:color="auto"/>
              <w:bottom w:val="single" w:sz="4" w:space="0" w:color="auto"/>
              <w:right w:val="single" w:sz="4" w:space="0" w:color="auto"/>
            </w:tcBorders>
            <w:hideMark/>
          </w:tcPr>
          <w:p w14:paraId="4A599DD0" w14:textId="048378D0" w:rsidR="006054FC" w:rsidRPr="005515C1" w:rsidRDefault="006054FC" w:rsidP="006054FC">
            <w:pPr>
              <w:rPr>
                <w:rFonts w:ascii="Tahoma" w:hAnsi="Tahoma" w:cs="Tahoma"/>
                <w:b/>
                <w:sz w:val="21"/>
                <w:szCs w:val="21"/>
              </w:rPr>
            </w:pPr>
            <w:r w:rsidRPr="005515C1">
              <w:rPr>
                <w:rFonts w:ascii="Tahoma" w:hAnsi="Tahoma" w:cs="Tahoma"/>
                <w:b/>
                <w:sz w:val="21"/>
                <w:szCs w:val="21"/>
              </w:rPr>
              <w:t>COUVERTURE-OUVERTURE</w:t>
            </w:r>
          </w:p>
        </w:tc>
        <w:tc>
          <w:tcPr>
            <w:tcW w:w="1843" w:type="dxa"/>
            <w:tcBorders>
              <w:top w:val="single" w:sz="4" w:space="0" w:color="auto"/>
              <w:left w:val="single" w:sz="4" w:space="0" w:color="auto"/>
              <w:bottom w:val="single" w:sz="4" w:space="0" w:color="auto"/>
              <w:right w:val="single" w:sz="4" w:space="0" w:color="auto"/>
            </w:tcBorders>
            <w:vAlign w:val="center"/>
          </w:tcPr>
          <w:p w14:paraId="6B081DC2" w14:textId="77777777" w:rsidR="006054FC" w:rsidRPr="005515C1" w:rsidRDefault="006054FC" w:rsidP="006054FC">
            <w:pPr>
              <w:rPr>
                <w:rFonts w:ascii="Tahoma" w:hAnsi="Tahoma" w:cs="Tahoma"/>
                <w:b/>
                <w:sz w:val="21"/>
                <w:szCs w:val="21"/>
              </w:rPr>
            </w:pPr>
          </w:p>
        </w:tc>
      </w:tr>
      <w:tr w:rsidR="005515C1" w:rsidRPr="005515C1" w14:paraId="17AB70C9"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25266253" w14:textId="31CE438B" w:rsidR="00F44E07" w:rsidRPr="005515C1" w:rsidRDefault="00F44E07" w:rsidP="00F44E07">
            <w:pPr>
              <w:jc w:val="center"/>
              <w:rPr>
                <w:rFonts w:ascii="Tahoma" w:hAnsi="Tahoma" w:cs="Tahoma"/>
                <w:b/>
                <w:bCs/>
                <w:sz w:val="21"/>
                <w:szCs w:val="21"/>
              </w:rPr>
            </w:pPr>
            <w:r w:rsidRPr="005515C1">
              <w:rPr>
                <w:rFonts w:ascii="Tahoma" w:hAnsi="Tahoma" w:cs="Tahoma"/>
                <w:b/>
                <w:bCs/>
                <w:sz w:val="21"/>
                <w:szCs w:val="21"/>
              </w:rPr>
              <w:t>201</w:t>
            </w:r>
          </w:p>
        </w:tc>
        <w:tc>
          <w:tcPr>
            <w:tcW w:w="6223" w:type="dxa"/>
            <w:tcBorders>
              <w:top w:val="nil"/>
              <w:left w:val="single" w:sz="4" w:space="0" w:color="auto"/>
              <w:bottom w:val="single" w:sz="4" w:space="0" w:color="auto"/>
              <w:right w:val="single" w:sz="4" w:space="0" w:color="auto"/>
            </w:tcBorders>
          </w:tcPr>
          <w:p w14:paraId="2D4D44B1" w14:textId="77777777" w:rsidR="00F44E07" w:rsidRPr="005515C1" w:rsidRDefault="00F44E07" w:rsidP="00F44E07">
            <w:pPr>
              <w:jc w:val="both"/>
              <w:rPr>
                <w:rFonts w:ascii="Tahoma" w:hAnsi="Tahoma" w:cs="Tahoma"/>
                <w:b/>
                <w:bCs/>
                <w:i/>
                <w:sz w:val="21"/>
                <w:szCs w:val="21"/>
                <w:lang w:bidi="en-US"/>
              </w:rPr>
            </w:pPr>
            <w:r w:rsidRPr="005515C1">
              <w:rPr>
                <w:rFonts w:ascii="Tahoma" w:hAnsi="Tahoma" w:cs="Tahoma"/>
                <w:b/>
                <w:bCs/>
                <w:i/>
                <w:sz w:val="21"/>
                <w:szCs w:val="21"/>
                <w:lang w:bidi="en-US"/>
              </w:rPr>
              <w:t>Fourniture et pose des fermes aux bois traités</w:t>
            </w:r>
          </w:p>
          <w:p w14:paraId="25626A16" w14:textId="77777777" w:rsidR="00F44E07" w:rsidRPr="005515C1" w:rsidRDefault="00F44E07" w:rsidP="00F44E07">
            <w:pPr>
              <w:jc w:val="both"/>
              <w:rPr>
                <w:rFonts w:ascii="Tahoma" w:hAnsi="Tahoma" w:cs="Tahoma"/>
                <w:b/>
                <w:bCs/>
                <w:i/>
                <w:sz w:val="21"/>
                <w:szCs w:val="21"/>
                <w:lang w:bidi="en-US"/>
              </w:rPr>
            </w:pPr>
          </w:p>
          <w:p w14:paraId="4106DC99" w14:textId="0850F8B8" w:rsidR="00F44E07" w:rsidRPr="005515C1" w:rsidRDefault="00F44E07" w:rsidP="00F44E07">
            <w:pPr>
              <w:jc w:val="both"/>
              <w:rPr>
                <w:rFonts w:ascii="Tahoma" w:hAnsi="Tahoma" w:cs="Tahoma"/>
                <w:b/>
                <w:bCs/>
                <w:sz w:val="21"/>
                <w:szCs w:val="21"/>
              </w:rPr>
            </w:pPr>
            <w:r w:rsidRPr="005515C1">
              <w:rPr>
                <w:rFonts w:ascii="Tahoma" w:hAnsi="Tahoma" w:cs="Tahoma"/>
                <w:sz w:val="21"/>
                <w:szCs w:val="21"/>
              </w:rPr>
              <w:t xml:space="preserve">Ce prix rémunère à l’unité la fourniture et la pose des fermes [basting 3 x 15] (voir schéma en annexe). Il comprend : </w:t>
            </w:r>
          </w:p>
          <w:p w14:paraId="3F49A6C2" w14:textId="77777777" w:rsidR="00F44E07" w:rsidRPr="005515C1" w:rsidRDefault="00F44E07" w:rsidP="00F44E07">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078F3DC4" w14:textId="77777777" w:rsidR="00F44E07" w:rsidRPr="005515C1" w:rsidRDefault="00F44E07" w:rsidP="00F44E07">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1D414127" w14:textId="77777777" w:rsidR="00F44E07" w:rsidRPr="005515C1" w:rsidRDefault="00F44E07" w:rsidP="00F44E0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6B6D2A71" w14:textId="77777777" w:rsidR="00F44E07" w:rsidRPr="005515C1" w:rsidRDefault="00F44E07" w:rsidP="00F44E07">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4FC6811C" w14:textId="56021082" w:rsidR="00F44E07" w:rsidRPr="005515C1" w:rsidRDefault="00F44E07" w:rsidP="00F44E07">
            <w:pPr>
              <w:jc w:val="both"/>
              <w:rPr>
                <w:rFonts w:ascii="Tahoma" w:hAnsi="Tahoma" w:cs="Tahoma"/>
                <w:b/>
                <w:bCs/>
                <w:i/>
                <w:sz w:val="21"/>
                <w:szCs w:val="21"/>
                <w:lang w:eastAsia="en-US" w:bidi="en-US"/>
              </w:rPr>
            </w:pPr>
            <w:r w:rsidRPr="005515C1">
              <w:rPr>
                <w:rFonts w:ascii="Tahoma" w:hAnsi="Tahoma" w:cs="Tahoma"/>
                <w:sz w:val="21"/>
                <w:szCs w:val="21"/>
              </w:rPr>
              <w:t>Et toutes autres sujétions.</w:t>
            </w:r>
          </w:p>
        </w:tc>
        <w:tc>
          <w:tcPr>
            <w:tcW w:w="850" w:type="dxa"/>
            <w:tcBorders>
              <w:top w:val="nil"/>
              <w:left w:val="single" w:sz="4" w:space="0" w:color="auto"/>
              <w:bottom w:val="single" w:sz="4" w:space="0" w:color="auto"/>
              <w:right w:val="single" w:sz="4" w:space="0" w:color="auto"/>
            </w:tcBorders>
          </w:tcPr>
          <w:p w14:paraId="423C336E" w14:textId="77777777" w:rsidR="00F44E07" w:rsidRPr="005515C1" w:rsidRDefault="00F44E07" w:rsidP="00F44E07">
            <w:pPr>
              <w:rPr>
                <w:rFonts w:ascii="Tahoma" w:hAnsi="Tahoma" w:cs="Tahoma"/>
                <w:sz w:val="21"/>
                <w:szCs w:val="21"/>
              </w:rPr>
            </w:pPr>
          </w:p>
          <w:p w14:paraId="1A8DE50B" w14:textId="77777777" w:rsidR="00F44E07" w:rsidRPr="005515C1" w:rsidRDefault="00F44E07" w:rsidP="00F44E07">
            <w:pPr>
              <w:rPr>
                <w:rFonts w:ascii="Tahoma" w:hAnsi="Tahoma" w:cs="Tahoma"/>
                <w:sz w:val="21"/>
                <w:szCs w:val="21"/>
              </w:rPr>
            </w:pPr>
          </w:p>
          <w:p w14:paraId="5102069C" w14:textId="77777777" w:rsidR="00F44E07" w:rsidRPr="005515C1" w:rsidRDefault="00F44E07" w:rsidP="00F44E07">
            <w:pPr>
              <w:rPr>
                <w:rFonts w:ascii="Tahoma" w:hAnsi="Tahoma" w:cs="Tahoma"/>
                <w:sz w:val="21"/>
                <w:szCs w:val="21"/>
              </w:rPr>
            </w:pPr>
          </w:p>
          <w:p w14:paraId="55C463B7" w14:textId="77777777" w:rsidR="00F44E07" w:rsidRPr="005515C1" w:rsidRDefault="00F44E07" w:rsidP="00F44E07">
            <w:pPr>
              <w:rPr>
                <w:rFonts w:ascii="Tahoma" w:hAnsi="Tahoma" w:cs="Tahoma"/>
                <w:sz w:val="21"/>
                <w:szCs w:val="21"/>
              </w:rPr>
            </w:pPr>
          </w:p>
          <w:p w14:paraId="698E912E" w14:textId="77777777" w:rsidR="00F44E07" w:rsidRPr="005515C1" w:rsidRDefault="00F44E07" w:rsidP="00F44E07">
            <w:pPr>
              <w:rPr>
                <w:rFonts w:ascii="Tahoma" w:hAnsi="Tahoma" w:cs="Tahoma"/>
                <w:sz w:val="21"/>
                <w:szCs w:val="21"/>
              </w:rPr>
            </w:pPr>
          </w:p>
          <w:p w14:paraId="5098A7EB" w14:textId="77777777" w:rsidR="00F44E07" w:rsidRPr="005515C1" w:rsidRDefault="00F44E07" w:rsidP="00F44E07">
            <w:pPr>
              <w:rPr>
                <w:rFonts w:ascii="Tahoma" w:hAnsi="Tahoma" w:cs="Tahoma"/>
                <w:sz w:val="21"/>
                <w:szCs w:val="21"/>
              </w:rPr>
            </w:pPr>
          </w:p>
          <w:p w14:paraId="0B6EC2CF" w14:textId="77777777" w:rsidR="00F44E07" w:rsidRPr="005515C1" w:rsidRDefault="00F44E07" w:rsidP="00F44E07">
            <w:pPr>
              <w:rPr>
                <w:rFonts w:ascii="Tahoma" w:hAnsi="Tahoma" w:cs="Tahoma"/>
                <w:sz w:val="21"/>
                <w:szCs w:val="21"/>
              </w:rPr>
            </w:pPr>
          </w:p>
          <w:p w14:paraId="3E4915BC" w14:textId="1D647F09" w:rsidR="00F44E07" w:rsidRPr="005515C1" w:rsidRDefault="00F44E07" w:rsidP="00F44E07">
            <w:pPr>
              <w:jc w:val="center"/>
              <w:rPr>
                <w:rFonts w:ascii="Tahoma" w:hAnsi="Tahoma" w:cs="Tahoma"/>
                <w:sz w:val="21"/>
                <w:szCs w:val="21"/>
              </w:rPr>
            </w:pPr>
            <w:r w:rsidRPr="005515C1">
              <w:rPr>
                <w:rFonts w:ascii="Tahoma" w:hAnsi="Tahoma" w:cs="Tahoma"/>
                <w:sz w:val="21"/>
                <w:szCs w:val="21"/>
              </w:rPr>
              <w:t>U</w:t>
            </w:r>
          </w:p>
        </w:tc>
        <w:tc>
          <w:tcPr>
            <w:tcW w:w="1843" w:type="dxa"/>
            <w:tcBorders>
              <w:top w:val="nil"/>
              <w:left w:val="single" w:sz="4" w:space="0" w:color="auto"/>
              <w:bottom w:val="single" w:sz="4" w:space="0" w:color="auto"/>
              <w:right w:val="single" w:sz="4" w:space="0" w:color="auto"/>
            </w:tcBorders>
          </w:tcPr>
          <w:p w14:paraId="14D3AD48" w14:textId="77777777" w:rsidR="00F44E07" w:rsidRPr="005515C1" w:rsidRDefault="00F44E07" w:rsidP="00F44E07">
            <w:pPr>
              <w:rPr>
                <w:rFonts w:ascii="Tahoma" w:hAnsi="Tahoma" w:cs="Tahoma"/>
                <w:b/>
                <w:bCs/>
                <w:sz w:val="21"/>
                <w:szCs w:val="21"/>
              </w:rPr>
            </w:pPr>
          </w:p>
        </w:tc>
      </w:tr>
      <w:tr w:rsidR="005515C1" w:rsidRPr="005515C1" w14:paraId="6BCCCA61"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02457899" w14:textId="6A9AC769" w:rsidR="00F44E07" w:rsidRPr="005515C1" w:rsidRDefault="00F44E07" w:rsidP="00F44E07">
            <w:pPr>
              <w:jc w:val="center"/>
              <w:rPr>
                <w:rFonts w:ascii="Tahoma" w:hAnsi="Tahoma" w:cs="Tahoma"/>
                <w:b/>
                <w:bCs/>
                <w:sz w:val="21"/>
                <w:szCs w:val="21"/>
              </w:rPr>
            </w:pPr>
            <w:r w:rsidRPr="005515C1">
              <w:rPr>
                <w:rFonts w:ascii="Tahoma" w:hAnsi="Tahoma" w:cs="Tahoma"/>
                <w:b/>
                <w:bCs/>
                <w:sz w:val="21"/>
                <w:szCs w:val="21"/>
              </w:rPr>
              <w:t>202</w:t>
            </w:r>
          </w:p>
          <w:p w14:paraId="3E304473" w14:textId="77777777" w:rsidR="00F44E07" w:rsidRPr="005515C1" w:rsidRDefault="00F44E07" w:rsidP="00F44E07">
            <w:pPr>
              <w:jc w:val="center"/>
              <w:rPr>
                <w:rFonts w:ascii="Tahoma" w:hAnsi="Tahoma" w:cs="Tahoma"/>
                <w:b/>
                <w:bCs/>
                <w:sz w:val="21"/>
                <w:szCs w:val="21"/>
              </w:rPr>
            </w:pPr>
          </w:p>
          <w:p w14:paraId="5CBEB277" w14:textId="77777777" w:rsidR="00F44E07" w:rsidRPr="005515C1" w:rsidRDefault="00F44E07" w:rsidP="00F44E07">
            <w:pPr>
              <w:jc w:val="center"/>
              <w:rPr>
                <w:rFonts w:ascii="Tahoma" w:hAnsi="Tahoma" w:cs="Tahoma"/>
                <w:b/>
                <w:bCs/>
                <w:sz w:val="21"/>
                <w:szCs w:val="21"/>
              </w:rPr>
            </w:pPr>
          </w:p>
          <w:p w14:paraId="1AD1630A" w14:textId="77777777" w:rsidR="00F44E07" w:rsidRPr="005515C1" w:rsidRDefault="00F44E07" w:rsidP="00F44E07">
            <w:pPr>
              <w:jc w:val="center"/>
              <w:rPr>
                <w:rFonts w:ascii="Tahoma" w:hAnsi="Tahoma" w:cs="Tahoma"/>
                <w:sz w:val="21"/>
                <w:szCs w:val="21"/>
              </w:rPr>
            </w:pPr>
          </w:p>
          <w:p w14:paraId="26C3D388" w14:textId="77777777" w:rsidR="00F44E07" w:rsidRPr="005515C1" w:rsidRDefault="00F44E07" w:rsidP="00F44E07">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6D7A6293" w14:textId="77777777" w:rsidR="00F44E07" w:rsidRPr="005515C1" w:rsidRDefault="00F44E07" w:rsidP="00F44E07">
            <w:pPr>
              <w:jc w:val="both"/>
              <w:rPr>
                <w:rFonts w:ascii="Tahoma" w:hAnsi="Tahoma" w:cs="Tahoma"/>
                <w:b/>
                <w:bCs/>
                <w:i/>
                <w:sz w:val="21"/>
                <w:szCs w:val="21"/>
                <w:lang w:bidi="en-US"/>
              </w:rPr>
            </w:pPr>
            <w:r w:rsidRPr="005515C1">
              <w:rPr>
                <w:rFonts w:ascii="Tahoma" w:hAnsi="Tahoma" w:cs="Tahoma"/>
                <w:b/>
                <w:bCs/>
                <w:i/>
                <w:sz w:val="21"/>
                <w:szCs w:val="21"/>
                <w:lang w:bidi="en-US"/>
              </w:rPr>
              <w:t>fourniture et pose des pannes aux bois 8x8 traités</w:t>
            </w:r>
          </w:p>
          <w:p w14:paraId="1364B695" w14:textId="77777777" w:rsidR="00F44E07" w:rsidRPr="005515C1" w:rsidRDefault="00F44E07" w:rsidP="00F44E07">
            <w:pPr>
              <w:jc w:val="both"/>
              <w:rPr>
                <w:rFonts w:ascii="Tahoma" w:hAnsi="Tahoma" w:cs="Tahoma"/>
                <w:b/>
                <w:bCs/>
                <w:i/>
                <w:sz w:val="21"/>
                <w:szCs w:val="21"/>
                <w:lang w:bidi="en-US"/>
              </w:rPr>
            </w:pPr>
          </w:p>
          <w:p w14:paraId="6255B411" w14:textId="4A28A566" w:rsidR="00F44E07" w:rsidRPr="005515C1" w:rsidRDefault="00F44E07" w:rsidP="00F44E07">
            <w:pPr>
              <w:jc w:val="both"/>
              <w:rPr>
                <w:rFonts w:ascii="Tahoma" w:hAnsi="Tahoma" w:cs="Tahoma"/>
                <w:sz w:val="21"/>
                <w:szCs w:val="21"/>
              </w:rPr>
            </w:pPr>
            <w:r w:rsidRPr="005515C1">
              <w:rPr>
                <w:rFonts w:ascii="Tahoma" w:hAnsi="Tahoma" w:cs="Tahoma"/>
                <w:sz w:val="21"/>
                <w:szCs w:val="21"/>
              </w:rPr>
              <w:t>Ce prix rémunère au mètre linéaire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xml:space="preserve"> »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0CE9E837" w14:textId="77777777" w:rsidR="00F44E07" w:rsidRPr="005515C1" w:rsidRDefault="00F44E07" w:rsidP="00F44E07">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047E3903" w14:textId="77777777" w:rsidR="00F44E07" w:rsidRPr="005515C1" w:rsidRDefault="00F44E07" w:rsidP="00F44E07">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795DCFF3" w14:textId="77777777" w:rsidR="00F44E07" w:rsidRPr="005515C1" w:rsidRDefault="00F44E07" w:rsidP="00F44E0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1EFF8F65" w14:textId="77777777" w:rsidR="00F44E07" w:rsidRPr="005515C1" w:rsidRDefault="00F44E07" w:rsidP="00F44E07">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254681B7" w14:textId="77777777" w:rsidR="00F44E07" w:rsidRPr="005515C1" w:rsidRDefault="00F44E07" w:rsidP="00F44E07">
            <w:pPr>
              <w:jc w:val="both"/>
              <w:rPr>
                <w:rFonts w:ascii="Tahoma" w:hAnsi="Tahoma" w:cs="Tahoma"/>
                <w:sz w:val="21"/>
                <w:szCs w:val="21"/>
              </w:rPr>
            </w:pPr>
            <w:r w:rsidRPr="005515C1">
              <w:rPr>
                <w:rFonts w:ascii="Tahoma" w:hAnsi="Tahoma" w:cs="Tahoma"/>
                <w:sz w:val="21"/>
                <w:szCs w:val="21"/>
              </w:rPr>
              <w:t xml:space="preserve">Et toutes autres sujétions. </w:t>
            </w:r>
          </w:p>
          <w:p w14:paraId="6F47A87C" w14:textId="77777777" w:rsidR="00F44E07" w:rsidRPr="005515C1" w:rsidRDefault="00F44E07" w:rsidP="00F44E07">
            <w:pPr>
              <w:jc w:val="both"/>
              <w:rPr>
                <w:rFonts w:ascii="Tahoma" w:hAnsi="Tahoma" w:cs="Tahoma"/>
                <w:sz w:val="21"/>
                <w:szCs w:val="21"/>
              </w:rPr>
            </w:pPr>
          </w:p>
          <w:p w14:paraId="4FF55A7E" w14:textId="344E1C3D" w:rsidR="00F44E07" w:rsidRPr="005515C1" w:rsidRDefault="00F44E07" w:rsidP="00F44E07">
            <w:pPr>
              <w:jc w:val="both"/>
              <w:rPr>
                <w:rFonts w:ascii="Tahoma" w:hAnsi="Tahoma" w:cs="Tahoma"/>
                <w:b/>
                <w:bCs/>
                <w:i/>
                <w:sz w:val="21"/>
                <w:szCs w:val="21"/>
                <w:lang w:eastAsia="en-US" w:bidi="en-US"/>
              </w:rPr>
            </w:pPr>
            <w:r w:rsidRPr="005515C1">
              <w:rPr>
                <w:rFonts w:ascii="Tahoma" w:hAnsi="Tahoma" w:cs="Tahoma"/>
                <w:b/>
                <w:bCs/>
                <w:sz w:val="21"/>
                <w:szCs w:val="21"/>
              </w:rPr>
              <w:t>Le mètre linéaire  à :                             francs CFA</w:t>
            </w:r>
          </w:p>
        </w:tc>
        <w:tc>
          <w:tcPr>
            <w:tcW w:w="850" w:type="dxa"/>
            <w:tcBorders>
              <w:top w:val="nil"/>
              <w:left w:val="single" w:sz="4" w:space="0" w:color="auto"/>
              <w:bottom w:val="single" w:sz="4" w:space="0" w:color="auto"/>
              <w:right w:val="single" w:sz="4" w:space="0" w:color="auto"/>
            </w:tcBorders>
          </w:tcPr>
          <w:p w14:paraId="36CFEAC6" w14:textId="77777777" w:rsidR="00F44E07" w:rsidRPr="005515C1" w:rsidRDefault="00F44E07" w:rsidP="00F44E07">
            <w:pPr>
              <w:rPr>
                <w:rFonts w:ascii="Tahoma" w:hAnsi="Tahoma" w:cs="Tahoma"/>
                <w:sz w:val="21"/>
                <w:szCs w:val="21"/>
              </w:rPr>
            </w:pPr>
          </w:p>
          <w:p w14:paraId="616E83F2" w14:textId="77777777" w:rsidR="00F44E07" w:rsidRPr="005515C1" w:rsidRDefault="00F44E07" w:rsidP="00F44E07">
            <w:pPr>
              <w:rPr>
                <w:rFonts w:ascii="Tahoma" w:hAnsi="Tahoma" w:cs="Tahoma"/>
                <w:sz w:val="21"/>
                <w:szCs w:val="21"/>
              </w:rPr>
            </w:pPr>
          </w:p>
          <w:p w14:paraId="67C8C8D5" w14:textId="77777777" w:rsidR="00F44E07" w:rsidRPr="005515C1" w:rsidRDefault="00F44E07" w:rsidP="00F44E07">
            <w:pPr>
              <w:keepNext/>
              <w:spacing w:line="360" w:lineRule="auto"/>
              <w:ind w:left="1134" w:hanging="708"/>
              <w:outlineLvl w:val="0"/>
              <w:rPr>
                <w:rFonts w:eastAsia="Batang"/>
                <w:b/>
                <w:bCs/>
                <w:sz w:val="24"/>
                <w:szCs w:val="24"/>
                <w:lang w:eastAsia="en-US" w:bidi="en-US"/>
              </w:rPr>
            </w:pPr>
          </w:p>
          <w:p w14:paraId="1CCD7F21" w14:textId="77777777" w:rsidR="00F44E07" w:rsidRPr="005515C1" w:rsidRDefault="00F44E07" w:rsidP="00F44E07">
            <w:pPr>
              <w:rPr>
                <w:rFonts w:ascii="Tahoma" w:hAnsi="Tahoma" w:cs="Tahoma"/>
              </w:rPr>
            </w:pPr>
          </w:p>
          <w:p w14:paraId="7435A171" w14:textId="77777777" w:rsidR="00F44E07" w:rsidRPr="005515C1" w:rsidRDefault="00F44E07" w:rsidP="00F44E07">
            <w:pPr>
              <w:rPr>
                <w:rFonts w:ascii="Tahoma" w:hAnsi="Tahoma" w:cs="Tahoma"/>
              </w:rPr>
            </w:pPr>
          </w:p>
          <w:p w14:paraId="1292D01C" w14:textId="77777777" w:rsidR="00F44E07" w:rsidRPr="005515C1" w:rsidRDefault="00F44E07" w:rsidP="00F44E07">
            <w:pPr>
              <w:rPr>
                <w:rFonts w:ascii="Tahoma" w:hAnsi="Tahoma" w:cs="Tahoma"/>
              </w:rPr>
            </w:pPr>
          </w:p>
          <w:p w14:paraId="4CDF8816" w14:textId="77777777" w:rsidR="00F44E07" w:rsidRPr="005515C1" w:rsidRDefault="00F44E07" w:rsidP="00F44E07">
            <w:pPr>
              <w:rPr>
                <w:rFonts w:ascii="Tahoma" w:hAnsi="Tahoma" w:cs="Tahoma"/>
                <w:sz w:val="21"/>
                <w:szCs w:val="21"/>
              </w:rPr>
            </w:pPr>
          </w:p>
          <w:p w14:paraId="367488BD" w14:textId="77777777" w:rsidR="00F44E07" w:rsidRPr="005515C1" w:rsidRDefault="00F44E07" w:rsidP="00F44E07">
            <w:pPr>
              <w:rPr>
                <w:rFonts w:ascii="Tahoma" w:hAnsi="Tahoma" w:cs="Tahoma"/>
                <w:sz w:val="21"/>
                <w:szCs w:val="21"/>
              </w:rPr>
            </w:pPr>
          </w:p>
          <w:p w14:paraId="2FAE7ED9" w14:textId="77777777" w:rsidR="00F44E07" w:rsidRPr="005515C1" w:rsidRDefault="00F44E07" w:rsidP="00F44E07">
            <w:pPr>
              <w:rPr>
                <w:rFonts w:ascii="Tahoma" w:hAnsi="Tahoma" w:cs="Tahoma"/>
                <w:sz w:val="21"/>
                <w:szCs w:val="21"/>
              </w:rPr>
            </w:pPr>
          </w:p>
          <w:p w14:paraId="5445098C" w14:textId="77777777" w:rsidR="00F44E07" w:rsidRPr="005515C1" w:rsidRDefault="00F44E07" w:rsidP="00F44E07">
            <w:pPr>
              <w:rPr>
                <w:rFonts w:ascii="Tahoma" w:hAnsi="Tahoma" w:cs="Tahoma"/>
                <w:sz w:val="21"/>
                <w:szCs w:val="21"/>
              </w:rPr>
            </w:pPr>
          </w:p>
          <w:p w14:paraId="6DAF81E4" w14:textId="2D461237" w:rsidR="00F44E07" w:rsidRPr="005515C1" w:rsidRDefault="00F44E07" w:rsidP="00F44E07">
            <w:pPr>
              <w:jc w:val="center"/>
              <w:rPr>
                <w:rFonts w:ascii="Tahoma" w:hAnsi="Tahoma" w:cs="Tahoma"/>
                <w:sz w:val="21"/>
                <w:szCs w:val="21"/>
              </w:rPr>
            </w:pPr>
            <w:r w:rsidRPr="005515C1">
              <w:rPr>
                <w:rFonts w:ascii="Tahoma" w:hAnsi="Tahoma" w:cs="Tahoma"/>
                <w:b/>
                <w:bCs/>
                <w:sz w:val="21"/>
                <w:szCs w:val="21"/>
              </w:rPr>
              <w:t>ml</w:t>
            </w:r>
          </w:p>
        </w:tc>
        <w:tc>
          <w:tcPr>
            <w:tcW w:w="1843" w:type="dxa"/>
            <w:tcBorders>
              <w:top w:val="nil"/>
              <w:left w:val="single" w:sz="4" w:space="0" w:color="auto"/>
              <w:bottom w:val="single" w:sz="4" w:space="0" w:color="auto"/>
              <w:right w:val="single" w:sz="4" w:space="0" w:color="auto"/>
            </w:tcBorders>
          </w:tcPr>
          <w:p w14:paraId="0117094F" w14:textId="77777777" w:rsidR="00F44E07" w:rsidRPr="005515C1" w:rsidRDefault="00F44E07" w:rsidP="00F44E07">
            <w:pPr>
              <w:rPr>
                <w:rFonts w:ascii="Tahoma" w:hAnsi="Tahoma" w:cs="Tahoma"/>
                <w:b/>
                <w:bCs/>
                <w:sz w:val="21"/>
                <w:szCs w:val="21"/>
              </w:rPr>
            </w:pPr>
          </w:p>
        </w:tc>
      </w:tr>
      <w:tr w:rsidR="005515C1" w:rsidRPr="005515C1" w14:paraId="32DADBC6"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1C7B4CF5" w14:textId="4D085AE6" w:rsidR="00F44E07" w:rsidRPr="005515C1" w:rsidRDefault="00F44E07" w:rsidP="00F44E07">
            <w:pPr>
              <w:jc w:val="center"/>
              <w:rPr>
                <w:rFonts w:ascii="Tahoma" w:hAnsi="Tahoma" w:cs="Tahoma"/>
                <w:b/>
                <w:bCs/>
                <w:sz w:val="21"/>
                <w:szCs w:val="21"/>
              </w:rPr>
            </w:pPr>
            <w:r w:rsidRPr="005515C1">
              <w:rPr>
                <w:rFonts w:ascii="Tahoma" w:hAnsi="Tahoma" w:cs="Tahoma"/>
                <w:b/>
                <w:bCs/>
                <w:sz w:val="21"/>
                <w:szCs w:val="21"/>
              </w:rPr>
              <w:lastRenderedPageBreak/>
              <w:t>203</w:t>
            </w:r>
          </w:p>
          <w:p w14:paraId="41441EC2" w14:textId="77777777" w:rsidR="00F44E07" w:rsidRPr="005515C1" w:rsidRDefault="00F44E07" w:rsidP="00F44E07">
            <w:pPr>
              <w:jc w:val="center"/>
              <w:rPr>
                <w:rFonts w:ascii="Tahoma" w:hAnsi="Tahoma" w:cs="Tahoma"/>
                <w:b/>
                <w:bCs/>
                <w:sz w:val="21"/>
                <w:szCs w:val="21"/>
              </w:rPr>
            </w:pPr>
          </w:p>
          <w:p w14:paraId="72782349" w14:textId="77777777" w:rsidR="00F44E07" w:rsidRPr="005515C1" w:rsidRDefault="00F44E07" w:rsidP="00F44E07">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F9DCCCF" w14:textId="77777777" w:rsidR="00F1795B" w:rsidRPr="005515C1" w:rsidRDefault="00F1795B" w:rsidP="00F44E07">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Tôle bac 6/10ème pour toiture et rive y/c toute sujétion </w:t>
            </w:r>
          </w:p>
          <w:p w14:paraId="53266E4E" w14:textId="6FAE4D70" w:rsidR="00F1795B" w:rsidRPr="005515C1" w:rsidRDefault="00F1795B" w:rsidP="00F44E07">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et pose en vigueur</w:t>
            </w:r>
          </w:p>
          <w:p w14:paraId="50B3FD57" w14:textId="77777777" w:rsidR="00F1795B" w:rsidRPr="005515C1" w:rsidRDefault="00F1795B" w:rsidP="00F44E07">
            <w:pPr>
              <w:jc w:val="both"/>
              <w:rPr>
                <w:rFonts w:ascii="Tahoma" w:hAnsi="Tahoma" w:cs="Tahoma"/>
                <w:b/>
                <w:bCs/>
                <w:i/>
                <w:sz w:val="21"/>
                <w:szCs w:val="21"/>
                <w:lang w:eastAsia="en-US" w:bidi="en-US"/>
              </w:rPr>
            </w:pPr>
          </w:p>
          <w:p w14:paraId="1AE97707" w14:textId="04627876" w:rsidR="00F44E07" w:rsidRPr="005515C1" w:rsidRDefault="00F44E07" w:rsidP="00F44E07">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0987F5C7" w14:textId="77777777" w:rsidR="00F44E07" w:rsidRPr="005515C1" w:rsidRDefault="00F44E07" w:rsidP="00F44E07">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3FEC898B" w14:textId="77777777" w:rsidR="00F44E07" w:rsidRPr="005515C1" w:rsidRDefault="00F44E07" w:rsidP="00F44E07">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70656073" w14:textId="77777777" w:rsidR="00F44E07" w:rsidRPr="005515C1" w:rsidRDefault="00F44E07" w:rsidP="00F44E07">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4719746C" w14:textId="77777777" w:rsidR="00F44E07" w:rsidRPr="005515C1" w:rsidRDefault="00F44E07" w:rsidP="00F44E07">
            <w:pPr>
              <w:jc w:val="both"/>
              <w:rPr>
                <w:rFonts w:ascii="Tahoma" w:hAnsi="Tahoma" w:cs="Tahoma"/>
                <w:sz w:val="21"/>
                <w:szCs w:val="21"/>
              </w:rPr>
            </w:pPr>
            <w:r w:rsidRPr="005515C1">
              <w:rPr>
                <w:rFonts w:ascii="Tahoma" w:hAnsi="Tahoma" w:cs="Tahoma"/>
                <w:sz w:val="21"/>
                <w:szCs w:val="21"/>
              </w:rPr>
              <w:t>Et toutes les sujétions.</w:t>
            </w:r>
          </w:p>
          <w:p w14:paraId="05EE9EBC" w14:textId="36941DDD" w:rsidR="00F44E07" w:rsidRPr="005515C1" w:rsidRDefault="00F44E07" w:rsidP="00F44E07">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850" w:type="dxa"/>
            <w:tcBorders>
              <w:top w:val="nil"/>
              <w:left w:val="single" w:sz="4" w:space="0" w:color="auto"/>
              <w:bottom w:val="single" w:sz="4" w:space="0" w:color="auto"/>
              <w:right w:val="single" w:sz="4" w:space="0" w:color="auto"/>
            </w:tcBorders>
          </w:tcPr>
          <w:p w14:paraId="297C5D1A" w14:textId="77777777" w:rsidR="00F44E07" w:rsidRPr="005515C1" w:rsidRDefault="00F44E07" w:rsidP="00F44E07">
            <w:pPr>
              <w:rPr>
                <w:rFonts w:ascii="Tahoma" w:hAnsi="Tahoma" w:cs="Tahoma"/>
                <w:sz w:val="21"/>
                <w:szCs w:val="21"/>
              </w:rPr>
            </w:pPr>
          </w:p>
          <w:p w14:paraId="230C7900" w14:textId="77777777" w:rsidR="00F44E07" w:rsidRPr="005515C1" w:rsidRDefault="00F44E07" w:rsidP="00F44E07">
            <w:pPr>
              <w:rPr>
                <w:rFonts w:ascii="Tahoma" w:hAnsi="Tahoma" w:cs="Tahoma"/>
                <w:sz w:val="21"/>
                <w:szCs w:val="21"/>
              </w:rPr>
            </w:pPr>
          </w:p>
          <w:p w14:paraId="308AC493" w14:textId="77777777" w:rsidR="00F44E07" w:rsidRPr="005515C1" w:rsidRDefault="00F44E07" w:rsidP="00F44E07">
            <w:pPr>
              <w:keepNext/>
              <w:spacing w:line="360" w:lineRule="auto"/>
              <w:ind w:left="1134" w:hanging="708"/>
              <w:outlineLvl w:val="0"/>
              <w:rPr>
                <w:rFonts w:eastAsia="Batang"/>
                <w:b/>
                <w:bCs/>
                <w:sz w:val="24"/>
                <w:szCs w:val="24"/>
                <w:lang w:eastAsia="en-US" w:bidi="en-US"/>
              </w:rPr>
            </w:pPr>
          </w:p>
          <w:p w14:paraId="56A4117E" w14:textId="77777777" w:rsidR="00F44E07" w:rsidRPr="005515C1" w:rsidRDefault="00F44E07" w:rsidP="00F44E07">
            <w:pPr>
              <w:rPr>
                <w:lang w:bidi="en-US"/>
              </w:rPr>
            </w:pPr>
          </w:p>
          <w:p w14:paraId="7D2C6BBF" w14:textId="77777777" w:rsidR="00F44E07" w:rsidRPr="005515C1" w:rsidRDefault="00F44E07" w:rsidP="00F44E07">
            <w:pPr>
              <w:rPr>
                <w:lang w:bidi="en-US"/>
              </w:rPr>
            </w:pPr>
          </w:p>
          <w:p w14:paraId="2C2E67BD" w14:textId="77777777" w:rsidR="00F44E07" w:rsidRPr="005515C1" w:rsidRDefault="00F44E07" w:rsidP="00F44E07">
            <w:pPr>
              <w:rPr>
                <w:lang w:bidi="en-US"/>
              </w:rPr>
            </w:pPr>
          </w:p>
          <w:p w14:paraId="0B4E8020" w14:textId="77777777" w:rsidR="00F44E07" w:rsidRPr="005515C1" w:rsidRDefault="00F44E07" w:rsidP="00F44E07">
            <w:pPr>
              <w:rPr>
                <w:lang w:bidi="en-US"/>
              </w:rPr>
            </w:pPr>
          </w:p>
          <w:p w14:paraId="2E4C4579" w14:textId="7FCAB80B" w:rsidR="00F44E07" w:rsidRPr="005515C1" w:rsidRDefault="00F44E07" w:rsidP="00F44E07">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843" w:type="dxa"/>
            <w:tcBorders>
              <w:top w:val="nil"/>
              <w:left w:val="single" w:sz="4" w:space="0" w:color="auto"/>
              <w:bottom w:val="single" w:sz="4" w:space="0" w:color="auto"/>
              <w:right w:val="single" w:sz="4" w:space="0" w:color="auto"/>
            </w:tcBorders>
          </w:tcPr>
          <w:p w14:paraId="3F120F1F" w14:textId="77777777" w:rsidR="00F44E07" w:rsidRPr="005515C1" w:rsidRDefault="00F44E07" w:rsidP="00F44E07">
            <w:pPr>
              <w:rPr>
                <w:rFonts w:ascii="Tahoma" w:hAnsi="Tahoma" w:cs="Tahoma"/>
                <w:b/>
                <w:bCs/>
                <w:sz w:val="21"/>
                <w:szCs w:val="21"/>
              </w:rPr>
            </w:pPr>
          </w:p>
        </w:tc>
      </w:tr>
      <w:tr w:rsidR="005515C1" w:rsidRPr="005515C1" w14:paraId="70F2DFEC" w14:textId="77777777" w:rsidTr="0070304C">
        <w:trPr>
          <w:trHeight w:val="136"/>
        </w:trPr>
        <w:tc>
          <w:tcPr>
            <w:tcW w:w="932" w:type="dxa"/>
            <w:gridSpan w:val="2"/>
            <w:tcBorders>
              <w:top w:val="nil"/>
              <w:left w:val="single" w:sz="4" w:space="0" w:color="auto"/>
              <w:bottom w:val="single" w:sz="4" w:space="0" w:color="auto"/>
              <w:right w:val="single" w:sz="4" w:space="0" w:color="auto"/>
            </w:tcBorders>
          </w:tcPr>
          <w:p w14:paraId="4E0E11A7" w14:textId="3E245550" w:rsidR="00F1795B" w:rsidRPr="005515C1" w:rsidRDefault="00F1795B" w:rsidP="00F1795B">
            <w:pPr>
              <w:jc w:val="center"/>
              <w:rPr>
                <w:rFonts w:ascii="Tahoma" w:hAnsi="Tahoma" w:cs="Tahoma"/>
                <w:b/>
                <w:sz w:val="21"/>
                <w:szCs w:val="21"/>
              </w:rPr>
            </w:pPr>
            <w:r w:rsidRPr="005515C1">
              <w:rPr>
                <w:rFonts w:ascii="Tahoma" w:hAnsi="Tahoma" w:cs="Tahoma"/>
                <w:b/>
                <w:sz w:val="21"/>
                <w:szCs w:val="21"/>
              </w:rPr>
              <w:t>204</w:t>
            </w:r>
          </w:p>
          <w:p w14:paraId="0CC81334" w14:textId="77777777" w:rsidR="00F1795B" w:rsidRPr="005515C1" w:rsidRDefault="00F1795B" w:rsidP="00F1795B">
            <w:pPr>
              <w:jc w:val="center"/>
              <w:rPr>
                <w:rFonts w:ascii="Tahoma" w:hAnsi="Tahoma" w:cs="Tahoma"/>
                <w:b/>
                <w:sz w:val="21"/>
                <w:szCs w:val="21"/>
              </w:rPr>
            </w:pPr>
          </w:p>
          <w:p w14:paraId="217D756C" w14:textId="77777777" w:rsidR="00F1795B" w:rsidRPr="005515C1" w:rsidRDefault="00F1795B" w:rsidP="00F1795B">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64507EEA" w14:textId="27D3CE59" w:rsidR="00F1795B" w:rsidRPr="005515C1" w:rsidRDefault="00F1795B" w:rsidP="00F1795B">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fixation de porte métalliques de 80x210</w:t>
            </w:r>
          </w:p>
          <w:p w14:paraId="039FF684" w14:textId="77777777" w:rsidR="00F1795B" w:rsidRPr="005515C1" w:rsidRDefault="00F1795B" w:rsidP="00F1795B">
            <w:pPr>
              <w:keepNext/>
              <w:outlineLvl w:val="5"/>
              <w:rPr>
                <w:rFonts w:ascii="Tahoma" w:hAnsi="Tahoma" w:cs="Tahoma"/>
                <w:b/>
                <w:bCs/>
                <w:i/>
                <w:sz w:val="21"/>
                <w:szCs w:val="21"/>
                <w:lang w:eastAsia="en-US" w:bidi="en-US"/>
              </w:rPr>
            </w:pPr>
          </w:p>
          <w:p w14:paraId="6BC591A2" w14:textId="622C1616" w:rsidR="00F1795B" w:rsidRPr="005515C1" w:rsidRDefault="00F1795B" w:rsidP="00F1795B">
            <w:pPr>
              <w:jc w:val="both"/>
              <w:rPr>
                <w:rFonts w:ascii="Tahoma" w:hAnsi="Tahoma" w:cs="Tahoma"/>
                <w:sz w:val="21"/>
                <w:szCs w:val="21"/>
              </w:rPr>
            </w:pPr>
            <w:r w:rsidRPr="005515C1">
              <w:rPr>
                <w:rFonts w:ascii="Tahoma" w:hAnsi="Tahoma" w:cs="Tahoma"/>
                <w:sz w:val="21"/>
                <w:szCs w:val="21"/>
              </w:rPr>
              <w:t xml:space="preserve">Ce prix rémunère à l’unité la fabrication et la pose d’une porte métallique pleine de 1mm d’épaisseur, à un battant </w:t>
            </w:r>
            <w:r w:rsidRPr="005515C1">
              <w:rPr>
                <w:rFonts w:ascii="Tahoma" w:hAnsi="Tahoma" w:cs="Tahoma"/>
                <w:b/>
                <w:sz w:val="21"/>
                <w:szCs w:val="21"/>
              </w:rPr>
              <w:t>(</w:t>
            </w:r>
            <w:r w:rsidRPr="005515C1">
              <w:rPr>
                <w:rFonts w:ascii="Tahoma" w:hAnsi="Tahoma" w:cs="Tahoma"/>
                <w:b/>
                <w:bCs/>
                <w:sz w:val="21"/>
                <w:szCs w:val="21"/>
                <w:lang w:bidi="en-US"/>
              </w:rPr>
              <w:t>80x220</w:t>
            </w:r>
            <w:r w:rsidRPr="005515C1">
              <w:rPr>
                <w:rFonts w:ascii="Tahoma" w:hAnsi="Tahoma" w:cs="Tahoma"/>
                <w:b/>
                <w:sz w:val="21"/>
                <w:szCs w:val="21"/>
              </w:rPr>
              <w:t>)</w:t>
            </w:r>
            <w:r w:rsidRPr="005515C1">
              <w:rPr>
                <w:rFonts w:ascii="Tahoma" w:hAnsi="Tahoma" w:cs="Tahoma"/>
                <w:sz w:val="21"/>
                <w:szCs w:val="21"/>
              </w:rPr>
              <w:t>. Il comprend :</w:t>
            </w:r>
          </w:p>
          <w:p w14:paraId="1570DEA1" w14:textId="77777777" w:rsidR="00F1795B" w:rsidRPr="005515C1" w:rsidRDefault="00F1795B" w:rsidP="00F1795B">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 la porte métallique ;</w:t>
            </w:r>
          </w:p>
          <w:p w14:paraId="261973D2" w14:textId="77777777" w:rsidR="00F1795B" w:rsidRPr="005515C1" w:rsidRDefault="00F1795B" w:rsidP="00F1795B">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50582A59" w14:textId="77777777" w:rsidR="00F1795B" w:rsidRPr="005515C1" w:rsidRDefault="00F1795B" w:rsidP="00F1795B">
            <w:pPr>
              <w:jc w:val="both"/>
              <w:rPr>
                <w:rFonts w:ascii="Tahoma" w:hAnsi="Tahoma" w:cs="Tahoma"/>
                <w:sz w:val="21"/>
                <w:szCs w:val="21"/>
              </w:rPr>
            </w:pPr>
            <w:r w:rsidRPr="005515C1">
              <w:rPr>
                <w:rFonts w:ascii="Tahoma" w:hAnsi="Tahoma" w:cs="Tahoma"/>
                <w:sz w:val="21"/>
                <w:szCs w:val="21"/>
              </w:rPr>
              <w:t>Et toutes sujétions.</w:t>
            </w:r>
          </w:p>
          <w:p w14:paraId="4C7D73B2" w14:textId="77777777" w:rsidR="00F1795B" w:rsidRPr="005515C1" w:rsidRDefault="00F1795B" w:rsidP="00F1795B">
            <w:pPr>
              <w:jc w:val="both"/>
              <w:rPr>
                <w:rFonts w:ascii="Tahoma" w:hAnsi="Tahoma" w:cs="Tahoma"/>
                <w:b/>
                <w:bCs/>
                <w:i/>
                <w:sz w:val="21"/>
                <w:szCs w:val="21"/>
                <w:lang w:bidi="en-US"/>
              </w:rPr>
            </w:pPr>
          </w:p>
          <w:p w14:paraId="650E7BFC" w14:textId="03CC4A0F" w:rsidR="00F1795B" w:rsidRPr="005515C1" w:rsidRDefault="00F1795B" w:rsidP="00F1795B">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850" w:type="dxa"/>
            <w:tcBorders>
              <w:top w:val="nil"/>
              <w:left w:val="single" w:sz="4" w:space="0" w:color="auto"/>
              <w:bottom w:val="single" w:sz="4" w:space="0" w:color="auto"/>
              <w:right w:val="single" w:sz="4" w:space="0" w:color="auto"/>
            </w:tcBorders>
          </w:tcPr>
          <w:p w14:paraId="0E9BBFC7" w14:textId="77777777" w:rsidR="00F1795B" w:rsidRPr="005515C1" w:rsidRDefault="00F1795B" w:rsidP="00847B3A">
            <w:pPr>
              <w:jc w:val="center"/>
              <w:rPr>
                <w:rFonts w:ascii="Tahoma" w:hAnsi="Tahoma" w:cs="Tahoma"/>
                <w:b/>
                <w:sz w:val="21"/>
                <w:szCs w:val="21"/>
              </w:rPr>
            </w:pPr>
          </w:p>
          <w:p w14:paraId="0818E4CD" w14:textId="77777777" w:rsidR="00F1795B" w:rsidRPr="005515C1" w:rsidRDefault="00F1795B" w:rsidP="00847B3A">
            <w:pPr>
              <w:jc w:val="center"/>
              <w:rPr>
                <w:rFonts w:ascii="Tahoma" w:hAnsi="Tahoma" w:cs="Tahoma"/>
                <w:b/>
                <w:sz w:val="21"/>
                <w:szCs w:val="21"/>
              </w:rPr>
            </w:pPr>
          </w:p>
          <w:p w14:paraId="3E0E4618" w14:textId="77777777" w:rsidR="00F1795B" w:rsidRPr="005515C1" w:rsidRDefault="00F1795B" w:rsidP="00847B3A">
            <w:pPr>
              <w:jc w:val="center"/>
              <w:rPr>
                <w:rFonts w:ascii="Tahoma" w:hAnsi="Tahoma" w:cs="Tahoma"/>
                <w:b/>
                <w:sz w:val="21"/>
                <w:szCs w:val="21"/>
              </w:rPr>
            </w:pPr>
          </w:p>
          <w:p w14:paraId="4F41E57C" w14:textId="77777777" w:rsidR="00F1795B" w:rsidRPr="005515C1" w:rsidRDefault="00F1795B" w:rsidP="00847B3A">
            <w:pPr>
              <w:jc w:val="center"/>
              <w:rPr>
                <w:rFonts w:ascii="Tahoma" w:hAnsi="Tahoma" w:cs="Tahoma"/>
                <w:b/>
                <w:sz w:val="21"/>
                <w:szCs w:val="21"/>
              </w:rPr>
            </w:pPr>
          </w:p>
          <w:p w14:paraId="2E0D9D31" w14:textId="77777777" w:rsidR="00F1795B" w:rsidRPr="005515C1" w:rsidRDefault="00F1795B" w:rsidP="00847B3A">
            <w:pPr>
              <w:jc w:val="center"/>
              <w:rPr>
                <w:rFonts w:ascii="Tahoma" w:hAnsi="Tahoma" w:cs="Tahoma"/>
                <w:b/>
                <w:sz w:val="21"/>
                <w:szCs w:val="21"/>
              </w:rPr>
            </w:pPr>
          </w:p>
          <w:p w14:paraId="5B541DCB" w14:textId="77777777" w:rsidR="00F1795B" w:rsidRPr="005515C1" w:rsidRDefault="00F1795B" w:rsidP="00847B3A">
            <w:pPr>
              <w:jc w:val="center"/>
              <w:rPr>
                <w:rFonts w:ascii="Tahoma" w:hAnsi="Tahoma" w:cs="Tahoma"/>
                <w:b/>
                <w:sz w:val="21"/>
                <w:szCs w:val="21"/>
              </w:rPr>
            </w:pPr>
          </w:p>
          <w:p w14:paraId="4507C90A" w14:textId="77777777" w:rsidR="00F1795B" w:rsidRPr="005515C1" w:rsidRDefault="00F1795B" w:rsidP="00847B3A">
            <w:pPr>
              <w:jc w:val="center"/>
              <w:rPr>
                <w:rFonts w:ascii="Tahoma" w:hAnsi="Tahoma" w:cs="Tahoma"/>
                <w:b/>
                <w:sz w:val="21"/>
                <w:szCs w:val="21"/>
              </w:rPr>
            </w:pPr>
          </w:p>
          <w:p w14:paraId="56B86BBC" w14:textId="77777777" w:rsidR="00F1795B" w:rsidRPr="005515C1" w:rsidRDefault="00F1795B" w:rsidP="00847B3A">
            <w:pPr>
              <w:jc w:val="center"/>
              <w:rPr>
                <w:rFonts w:ascii="Tahoma" w:hAnsi="Tahoma" w:cs="Tahoma"/>
                <w:b/>
                <w:sz w:val="21"/>
                <w:szCs w:val="21"/>
              </w:rPr>
            </w:pPr>
          </w:p>
          <w:p w14:paraId="11650DCF" w14:textId="77777777" w:rsidR="00F1795B" w:rsidRPr="005515C1" w:rsidRDefault="00F1795B" w:rsidP="00847B3A">
            <w:pPr>
              <w:jc w:val="center"/>
              <w:rPr>
                <w:rFonts w:ascii="Tahoma" w:hAnsi="Tahoma" w:cs="Tahoma"/>
                <w:b/>
                <w:sz w:val="21"/>
                <w:szCs w:val="21"/>
              </w:rPr>
            </w:pPr>
          </w:p>
          <w:p w14:paraId="224C4587" w14:textId="65EB5D3E" w:rsidR="00F1795B" w:rsidRPr="005515C1" w:rsidRDefault="00F1795B" w:rsidP="00847B3A">
            <w:pPr>
              <w:jc w:val="center"/>
              <w:rPr>
                <w:rFonts w:ascii="Tahoma" w:hAnsi="Tahoma" w:cs="Tahoma"/>
                <w:b/>
                <w:sz w:val="21"/>
                <w:szCs w:val="21"/>
              </w:rPr>
            </w:pPr>
            <w:r w:rsidRPr="005515C1">
              <w:rPr>
                <w:rFonts w:ascii="Tahoma" w:hAnsi="Tahoma" w:cs="Tahoma"/>
                <w:b/>
                <w:sz w:val="21"/>
                <w:szCs w:val="21"/>
              </w:rPr>
              <w:t>U</w:t>
            </w:r>
          </w:p>
          <w:p w14:paraId="77B764E2" w14:textId="176E5BF6" w:rsidR="00F1795B" w:rsidRPr="005515C1" w:rsidRDefault="00F1795B" w:rsidP="00847B3A">
            <w:pPr>
              <w:jc w:val="center"/>
              <w:rPr>
                <w:rFonts w:ascii="Tahoma" w:hAnsi="Tahoma" w:cs="Tahoma"/>
                <w:sz w:val="21"/>
                <w:szCs w:val="21"/>
              </w:rPr>
            </w:pPr>
          </w:p>
        </w:tc>
        <w:tc>
          <w:tcPr>
            <w:tcW w:w="1843" w:type="dxa"/>
            <w:tcBorders>
              <w:top w:val="nil"/>
              <w:left w:val="single" w:sz="4" w:space="0" w:color="auto"/>
              <w:bottom w:val="single" w:sz="4" w:space="0" w:color="auto"/>
              <w:right w:val="single" w:sz="4" w:space="0" w:color="auto"/>
            </w:tcBorders>
          </w:tcPr>
          <w:p w14:paraId="51A63959" w14:textId="77777777" w:rsidR="00F1795B" w:rsidRPr="005515C1" w:rsidRDefault="00F1795B" w:rsidP="00F1795B">
            <w:pPr>
              <w:rPr>
                <w:rFonts w:ascii="Tahoma" w:hAnsi="Tahoma" w:cs="Tahoma"/>
                <w:b/>
                <w:bCs/>
                <w:sz w:val="21"/>
                <w:szCs w:val="21"/>
              </w:rPr>
            </w:pPr>
          </w:p>
        </w:tc>
      </w:tr>
      <w:tr w:rsidR="005515C1" w:rsidRPr="005515C1" w14:paraId="0CAD89C3"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3B441CE1" w14:textId="77777777" w:rsidR="00F1795B" w:rsidRPr="005515C1" w:rsidRDefault="00F1795B" w:rsidP="00F1795B">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hideMark/>
          </w:tcPr>
          <w:p w14:paraId="3F14A9B9" w14:textId="7E387F7E" w:rsidR="00F1795B" w:rsidRPr="005515C1" w:rsidRDefault="00F1795B" w:rsidP="00F1795B">
            <w:pPr>
              <w:spacing w:before="240"/>
              <w:rPr>
                <w:rFonts w:ascii="Tahoma" w:hAnsi="Tahoma" w:cs="Tahoma"/>
                <w:b/>
                <w:sz w:val="21"/>
                <w:szCs w:val="21"/>
              </w:rPr>
            </w:pPr>
            <w:r w:rsidRPr="005515C1">
              <w:rPr>
                <w:rFonts w:ascii="Tahoma" w:hAnsi="Tahoma" w:cs="Tahoma"/>
                <w:b/>
                <w:sz w:val="21"/>
                <w:szCs w:val="21"/>
              </w:rPr>
              <w:t xml:space="preserve">LOT  300 : </w:t>
            </w:r>
            <w:r w:rsidR="00516944" w:rsidRPr="005515C1">
              <w:rPr>
                <w:rFonts w:ascii="Tahoma" w:hAnsi="Tahoma" w:cs="Tahoma"/>
                <w:b/>
                <w:sz w:val="21"/>
                <w:szCs w:val="21"/>
              </w:rPr>
              <w:t>ASSAINISSEMENT</w:t>
            </w:r>
          </w:p>
        </w:tc>
        <w:tc>
          <w:tcPr>
            <w:tcW w:w="850" w:type="dxa"/>
            <w:tcBorders>
              <w:top w:val="nil"/>
              <w:left w:val="single" w:sz="4" w:space="0" w:color="auto"/>
              <w:bottom w:val="single" w:sz="4" w:space="0" w:color="auto"/>
              <w:right w:val="single" w:sz="4" w:space="0" w:color="auto"/>
            </w:tcBorders>
            <w:hideMark/>
          </w:tcPr>
          <w:p w14:paraId="16BFEAB6" w14:textId="77777777" w:rsidR="00F1795B" w:rsidRPr="005515C1" w:rsidRDefault="00F1795B" w:rsidP="00847B3A">
            <w:pPr>
              <w:jc w:val="center"/>
              <w:rPr>
                <w:rFonts w:ascii="Tahoma" w:hAnsi="Tahoma" w:cs="Tahoma"/>
                <w:b/>
                <w:sz w:val="21"/>
                <w:szCs w:val="21"/>
              </w:rPr>
            </w:pPr>
          </w:p>
        </w:tc>
        <w:tc>
          <w:tcPr>
            <w:tcW w:w="1843" w:type="dxa"/>
            <w:tcBorders>
              <w:top w:val="nil"/>
              <w:left w:val="single" w:sz="4" w:space="0" w:color="auto"/>
              <w:bottom w:val="single" w:sz="4" w:space="0" w:color="auto"/>
              <w:right w:val="single" w:sz="4" w:space="0" w:color="auto"/>
            </w:tcBorders>
          </w:tcPr>
          <w:p w14:paraId="5B9C0D0D" w14:textId="77777777" w:rsidR="00F1795B" w:rsidRPr="005515C1" w:rsidRDefault="00F1795B" w:rsidP="00F1795B">
            <w:pPr>
              <w:rPr>
                <w:rFonts w:ascii="Tahoma" w:hAnsi="Tahoma" w:cs="Tahoma"/>
                <w:b/>
                <w:bCs/>
                <w:sz w:val="21"/>
                <w:szCs w:val="21"/>
              </w:rPr>
            </w:pPr>
          </w:p>
        </w:tc>
      </w:tr>
      <w:tr w:rsidR="005515C1" w:rsidRPr="005515C1" w14:paraId="36B8364C"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788AAFBD" w14:textId="77777777" w:rsidR="00F1795B" w:rsidRPr="005515C1" w:rsidRDefault="00F1795B" w:rsidP="00F1795B">
            <w:pPr>
              <w:jc w:val="center"/>
              <w:rPr>
                <w:rFonts w:ascii="Tahoma" w:hAnsi="Tahoma" w:cs="Tahoma"/>
                <w:b/>
                <w:bCs/>
                <w:sz w:val="21"/>
                <w:szCs w:val="21"/>
              </w:rPr>
            </w:pPr>
            <w:r w:rsidRPr="005515C1">
              <w:rPr>
                <w:rFonts w:ascii="Tahoma" w:hAnsi="Tahoma" w:cs="Tahoma"/>
                <w:b/>
                <w:bCs/>
                <w:sz w:val="21"/>
                <w:szCs w:val="21"/>
              </w:rPr>
              <w:t>301</w:t>
            </w:r>
          </w:p>
          <w:p w14:paraId="7B84E4CF" w14:textId="77777777" w:rsidR="00F1795B" w:rsidRPr="005515C1" w:rsidRDefault="00F1795B" w:rsidP="00F1795B">
            <w:pPr>
              <w:jc w:val="center"/>
              <w:rPr>
                <w:rFonts w:ascii="Tahoma" w:hAnsi="Tahoma" w:cs="Tahoma"/>
                <w:sz w:val="21"/>
                <w:szCs w:val="21"/>
              </w:rPr>
            </w:pPr>
          </w:p>
          <w:p w14:paraId="344AE2D8" w14:textId="77777777" w:rsidR="00F1795B" w:rsidRPr="005515C1" w:rsidRDefault="00F1795B" w:rsidP="00F1795B">
            <w:pPr>
              <w:rPr>
                <w:rFonts w:ascii="Tahoma" w:hAnsi="Tahoma" w:cs="Tahoma"/>
                <w:sz w:val="21"/>
                <w:szCs w:val="21"/>
              </w:rPr>
            </w:pPr>
          </w:p>
        </w:tc>
        <w:tc>
          <w:tcPr>
            <w:tcW w:w="6223" w:type="dxa"/>
            <w:tcBorders>
              <w:top w:val="nil"/>
              <w:left w:val="single" w:sz="4" w:space="0" w:color="auto"/>
              <w:bottom w:val="single" w:sz="4" w:space="0" w:color="auto"/>
              <w:right w:val="single" w:sz="4" w:space="0" w:color="auto"/>
            </w:tcBorders>
          </w:tcPr>
          <w:p w14:paraId="249E47D7" w14:textId="60DF5C37" w:rsidR="00F1795B" w:rsidRPr="005515C1" w:rsidRDefault="00516944" w:rsidP="00F1795B">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des produits divers pour vidange de la fosse </w:t>
            </w:r>
          </w:p>
          <w:p w14:paraId="19B985D1" w14:textId="77777777" w:rsidR="00516944" w:rsidRPr="005515C1" w:rsidRDefault="00516944" w:rsidP="00F1795B">
            <w:pPr>
              <w:jc w:val="both"/>
              <w:rPr>
                <w:rFonts w:ascii="Tahoma" w:hAnsi="Tahoma" w:cs="Tahoma"/>
                <w:b/>
                <w:bCs/>
                <w:i/>
                <w:sz w:val="21"/>
                <w:szCs w:val="21"/>
                <w:lang w:bidi="en-US"/>
              </w:rPr>
            </w:pPr>
          </w:p>
          <w:p w14:paraId="6736D60D" w14:textId="60355C91" w:rsidR="00F1795B" w:rsidRPr="005515C1" w:rsidRDefault="00F1795B" w:rsidP="00F1795B">
            <w:pPr>
              <w:jc w:val="both"/>
              <w:rPr>
                <w:rFonts w:ascii="Tahoma" w:hAnsi="Tahoma" w:cs="Tahoma"/>
                <w:sz w:val="21"/>
                <w:szCs w:val="21"/>
              </w:rPr>
            </w:pPr>
            <w:r w:rsidRPr="005515C1">
              <w:rPr>
                <w:rFonts w:ascii="Tahoma" w:hAnsi="Tahoma" w:cs="Tahoma"/>
                <w:sz w:val="21"/>
                <w:szCs w:val="21"/>
              </w:rPr>
              <w:t xml:space="preserve">Ce prix rémunère </w:t>
            </w:r>
            <w:r w:rsidR="00516944" w:rsidRPr="005515C1">
              <w:rPr>
                <w:rFonts w:ascii="Tahoma" w:hAnsi="Tahoma" w:cs="Tahoma"/>
                <w:sz w:val="21"/>
                <w:szCs w:val="21"/>
              </w:rPr>
              <w:t xml:space="preserve">au forfait les fournitures des produits divers pour vidange de la fosse </w:t>
            </w:r>
            <w:r w:rsidRPr="005515C1">
              <w:rPr>
                <w:rFonts w:ascii="Tahoma" w:hAnsi="Tahoma" w:cs="Tahoma"/>
                <w:sz w:val="21"/>
                <w:szCs w:val="21"/>
              </w:rPr>
              <w:t>et toutes sujétions de pose.</w:t>
            </w:r>
          </w:p>
          <w:p w14:paraId="3DBE8D7C" w14:textId="77777777" w:rsidR="00F1795B" w:rsidRPr="005515C1" w:rsidRDefault="00F1795B" w:rsidP="00F1795B">
            <w:pPr>
              <w:jc w:val="both"/>
              <w:rPr>
                <w:rFonts w:ascii="Tahoma" w:hAnsi="Tahoma" w:cs="Tahoma"/>
                <w:sz w:val="21"/>
                <w:szCs w:val="21"/>
              </w:rPr>
            </w:pPr>
          </w:p>
          <w:p w14:paraId="5246A2F1" w14:textId="4FB6A4B8" w:rsidR="00F1795B" w:rsidRPr="005515C1" w:rsidRDefault="00516944" w:rsidP="00516944">
            <w:pPr>
              <w:spacing w:before="240"/>
              <w:rPr>
                <w:rFonts w:ascii="Tahoma" w:hAnsi="Tahoma" w:cs="Tahoma"/>
                <w:b/>
                <w:sz w:val="21"/>
                <w:szCs w:val="21"/>
              </w:rPr>
            </w:pPr>
            <w:r w:rsidRPr="005515C1">
              <w:rPr>
                <w:rFonts w:ascii="Tahoma" w:hAnsi="Tahoma" w:cs="Tahoma"/>
                <w:b/>
                <w:bCs/>
                <w:sz w:val="21"/>
                <w:szCs w:val="21"/>
              </w:rPr>
              <w:t xml:space="preserve">Le forfait </w:t>
            </w:r>
            <w:r w:rsidR="00F1795B" w:rsidRPr="005515C1">
              <w:rPr>
                <w:rFonts w:ascii="Tahoma" w:hAnsi="Tahoma" w:cs="Tahoma"/>
                <w:b/>
                <w:bCs/>
                <w:sz w:val="21"/>
                <w:szCs w:val="21"/>
              </w:rPr>
              <w:t>à :                                      francs CFA</w:t>
            </w:r>
          </w:p>
        </w:tc>
        <w:tc>
          <w:tcPr>
            <w:tcW w:w="850" w:type="dxa"/>
            <w:tcBorders>
              <w:top w:val="nil"/>
              <w:left w:val="single" w:sz="4" w:space="0" w:color="auto"/>
              <w:bottom w:val="single" w:sz="4" w:space="0" w:color="auto"/>
              <w:right w:val="single" w:sz="4" w:space="0" w:color="auto"/>
            </w:tcBorders>
          </w:tcPr>
          <w:p w14:paraId="7AE5C9AB" w14:textId="77777777" w:rsidR="00F1795B" w:rsidRPr="005515C1" w:rsidRDefault="00F1795B" w:rsidP="00847B3A">
            <w:pPr>
              <w:jc w:val="center"/>
              <w:rPr>
                <w:rFonts w:ascii="Tahoma" w:hAnsi="Tahoma" w:cs="Tahoma"/>
                <w:b/>
                <w:bCs/>
                <w:sz w:val="21"/>
                <w:szCs w:val="21"/>
              </w:rPr>
            </w:pPr>
          </w:p>
          <w:p w14:paraId="5C76A852" w14:textId="77777777" w:rsidR="00F1795B" w:rsidRPr="005515C1" w:rsidRDefault="00F1795B" w:rsidP="00847B3A">
            <w:pPr>
              <w:jc w:val="center"/>
              <w:rPr>
                <w:rFonts w:ascii="Tahoma" w:hAnsi="Tahoma" w:cs="Tahoma"/>
                <w:b/>
                <w:bCs/>
                <w:sz w:val="21"/>
                <w:szCs w:val="21"/>
              </w:rPr>
            </w:pPr>
          </w:p>
          <w:p w14:paraId="4F242DBA" w14:textId="77777777" w:rsidR="00F1795B" w:rsidRPr="005515C1" w:rsidRDefault="00F1795B" w:rsidP="00847B3A">
            <w:pPr>
              <w:jc w:val="center"/>
              <w:rPr>
                <w:rFonts w:ascii="Tahoma" w:hAnsi="Tahoma" w:cs="Tahoma"/>
                <w:b/>
                <w:bCs/>
                <w:sz w:val="21"/>
                <w:szCs w:val="21"/>
              </w:rPr>
            </w:pPr>
          </w:p>
          <w:p w14:paraId="39FB0D8A" w14:textId="77777777" w:rsidR="00F1795B" w:rsidRPr="005515C1" w:rsidRDefault="00F1795B" w:rsidP="00847B3A">
            <w:pPr>
              <w:jc w:val="center"/>
              <w:rPr>
                <w:rFonts w:ascii="Tahoma" w:hAnsi="Tahoma" w:cs="Tahoma"/>
                <w:b/>
                <w:bCs/>
                <w:sz w:val="21"/>
                <w:szCs w:val="21"/>
              </w:rPr>
            </w:pPr>
          </w:p>
          <w:p w14:paraId="6F434038" w14:textId="77777777" w:rsidR="00F1795B" w:rsidRPr="005515C1" w:rsidRDefault="00F1795B" w:rsidP="00847B3A">
            <w:pPr>
              <w:jc w:val="center"/>
              <w:rPr>
                <w:rFonts w:ascii="Tahoma" w:hAnsi="Tahoma" w:cs="Tahoma"/>
                <w:b/>
                <w:bCs/>
                <w:sz w:val="21"/>
                <w:szCs w:val="21"/>
              </w:rPr>
            </w:pPr>
          </w:p>
          <w:p w14:paraId="0203A36D" w14:textId="77777777" w:rsidR="00F1795B" w:rsidRPr="005515C1" w:rsidRDefault="00F1795B" w:rsidP="00847B3A">
            <w:pPr>
              <w:jc w:val="center"/>
              <w:rPr>
                <w:rFonts w:ascii="Tahoma" w:hAnsi="Tahoma" w:cs="Tahoma"/>
                <w:b/>
                <w:bCs/>
                <w:sz w:val="21"/>
                <w:szCs w:val="21"/>
              </w:rPr>
            </w:pPr>
          </w:p>
          <w:p w14:paraId="60A14278" w14:textId="66D79B4D" w:rsidR="00516944" w:rsidRPr="005515C1" w:rsidRDefault="00516944" w:rsidP="00847B3A">
            <w:pPr>
              <w:jc w:val="center"/>
              <w:rPr>
                <w:rFonts w:ascii="Tahoma" w:hAnsi="Tahoma" w:cs="Tahoma"/>
                <w:b/>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257FE671" w14:textId="77777777" w:rsidR="00F1795B" w:rsidRPr="005515C1" w:rsidRDefault="00F1795B" w:rsidP="00F1795B">
            <w:pPr>
              <w:rPr>
                <w:rFonts w:ascii="Tahoma" w:hAnsi="Tahoma" w:cs="Tahoma"/>
                <w:b/>
                <w:bCs/>
                <w:sz w:val="21"/>
                <w:szCs w:val="21"/>
              </w:rPr>
            </w:pPr>
          </w:p>
        </w:tc>
      </w:tr>
      <w:tr w:rsidR="005515C1" w:rsidRPr="005515C1" w14:paraId="7478CCAD"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1669D9EE" w14:textId="29C5073D" w:rsidR="00516944" w:rsidRPr="005515C1" w:rsidRDefault="00516944" w:rsidP="00516944">
            <w:pPr>
              <w:jc w:val="center"/>
              <w:rPr>
                <w:rFonts w:ascii="Tahoma" w:hAnsi="Tahoma" w:cs="Tahoma"/>
                <w:b/>
                <w:bCs/>
                <w:sz w:val="21"/>
                <w:szCs w:val="21"/>
              </w:rPr>
            </w:pPr>
            <w:r w:rsidRPr="005515C1">
              <w:rPr>
                <w:rFonts w:ascii="Tahoma" w:hAnsi="Tahoma" w:cs="Tahoma"/>
                <w:b/>
                <w:bCs/>
                <w:sz w:val="21"/>
                <w:szCs w:val="21"/>
              </w:rPr>
              <w:t>302</w:t>
            </w:r>
          </w:p>
          <w:p w14:paraId="75DA39E7" w14:textId="77777777" w:rsidR="00516944" w:rsidRPr="005515C1" w:rsidRDefault="00516944" w:rsidP="00516944">
            <w:pPr>
              <w:jc w:val="center"/>
              <w:rPr>
                <w:rFonts w:ascii="Tahoma" w:hAnsi="Tahoma" w:cs="Tahoma"/>
                <w:sz w:val="21"/>
                <w:szCs w:val="21"/>
              </w:rPr>
            </w:pPr>
          </w:p>
          <w:p w14:paraId="1EE8C5DA" w14:textId="77777777" w:rsidR="00516944" w:rsidRPr="005515C1" w:rsidRDefault="00516944" w:rsidP="00516944">
            <w:pPr>
              <w:jc w:val="center"/>
              <w:rPr>
                <w:rFonts w:ascii="Tahoma" w:hAnsi="Tahoma" w:cs="Tahoma"/>
                <w:b/>
                <w:bCs/>
                <w:sz w:val="21"/>
                <w:szCs w:val="21"/>
              </w:rPr>
            </w:pPr>
          </w:p>
        </w:tc>
        <w:tc>
          <w:tcPr>
            <w:tcW w:w="6223" w:type="dxa"/>
            <w:tcBorders>
              <w:top w:val="nil"/>
              <w:left w:val="single" w:sz="4" w:space="0" w:color="auto"/>
              <w:bottom w:val="single" w:sz="4" w:space="0" w:color="auto"/>
              <w:right w:val="single" w:sz="4" w:space="0" w:color="auto"/>
            </w:tcBorders>
          </w:tcPr>
          <w:p w14:paraId="09C7BD05" w14:textId="2C518813" w:rsidR="00516944" w:rsidRPr="005515C1" w:rsidRDefault="00516944" w:rsidP="00516944">
            <w:pPr>
              <w:jc w:val="both"/>
              <w:rPr>
                <w:rFonts w:ascii="Tahoma" w:hAnsi="Tahoma" w:cs="Tahoma"/>
                <w:b/>
                <w:bCs/>
                <w:i/>
                <w:sz w:val="21"/>
                <w:szCs w:val="21"/>
                <w:lang w:bidi="en-US"/>
              </w:rPr>
            </w:pPr>
            <w:r w:rsidRPr="005515C1">
              <w:rPr>
                <w:rFonts w:ascii="Tahoma" w:hAnsi="Tahoma" w:cs="Tahoma"/>
                <w:b/>
                <w:bCs/>
                <w:i/>
                <w:sz w:val="21"/>
                <w:szCs w:val="21"/>
                <w:lang w:bidi="en-US"/>
              </w:rPr>
              <w:t>vidange de la fosse d'aisance</w:t>
            </w:r>
          </w:p>
          <w:p w14:paraId="4EDE1BA4" w14:textId="77777777" w:rsidR="00516944" w:rsidRPr="005515C1" w:rsidRDefault="00516944" w:rsidP="00516944">
            <w:pPr>
              <w:jc w:val="both"/>
              <w:rPr>
                <w:rFonts w:ascii="Tahoma" w:hAnsi="Tahoma" w:cs="Tahoma"/>
                <w:b/>
                <w:bCs/>
                <w:i/>
                <w:sz w:val="21"/>
                <w:szCs w:val="21"/>
                <w:lang w:bidi="en-US"/>
              </w:rPr>
            </w:pPr>
          </w:p>
          <w:p w14:paraId="4EAB1BD8" w14:textId="1C6B85F6" w:rsidR="00516944" w:rsidRPr="005515C1" w:rsidRDefault="00516944" w:rsidP="00516944">
            <w:pPr>
              <w:jc w:val="both"/>
              <w:rPr>
                <w:rFonts w:ascii="Tahoma" w:hAnsi="Tahoma" w:cs="Tahoma"/>
                <w:sz w:val="21"/>
                <w:szCs w:val="21"/>
              </w:rPr>
            </w:pPr>
            <w:r w:rsidRPr="005515C1">
              <w:rPr>
                <w:rFonts w:ascii="Tahoma" w:hAnsi="Tahoma" w:cs="Tahoma"/>
                <w:sz w:val="21"/>
                <w:szCs w:val="21"/>
              </w:rPr>
              <w:t>Ce prix rémunère au forfait la vidange de la fosse et toutes sujétions de pose.</w:t>
            </w:r>
          </w:p>
          <w:p w14:paraId="1557FBB2" w14:textId="77777777" w:rsidR="00516944" w:rsidRPr="005515C1" w:rsidRDefault="00516944" w:rsidP="00516944">
            <w:pPr>
              <w:jc w:val="both"/>
              <w:rPr>
                <w:rFonts w:ascii="Tahoma" w:hAnsi="Tahoma" w:cs="Tahoma"/>
                <w:sz w:val="21"/>
                <w:szCs w:val="21"/>
              </w:rPr>
            </w:pPr>
          </w:p>
          <w:p w14:paraId="160A8F13" w14:textId="6B5FA76A" w:rsidR="00516944" w:rsidRPr="005515C1" w:rsidRDefault="00516944" w:rsidP="00516944">
            <w:pPr>
              <w:jc w:val="both"/>
              <w:rPr>
                <w:rFonts w:ascii="Tahoma" w:hAnsi="Tahoma" w:cs="Tahoma"/>
                <w:b/>
                <w:bCs/>
                <w:i/>
                <w:sz w:val="21"/>
                <w:szCs w:val="21"/>
                <w:lang w:bidi="en-US"/>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418388DD" w14:textId="77777777" w:rsidR="00516944" w:rsidRPr="005515C1" w:rsidRDefault="00516944" w:rsidP="00847B3A">
            <w:pPr>
              <w:jc w:val="center"/>
              <w:rPr>
                <w:rFonts w:ascii="Tahoma" w:hAnsi="Tahoma" w:cs="Tahoma"/>
                <w:b/>
                <w:bCs/>
                <w:sz w:val="21"/>
                <w:szCs w:val="21"/>
              </w:rPr>
            </w:pPr>
          </w:p>
          <w:p w14:paraId="6E2668BD" w14:textId="77777777" w:rsidR="00516944" w:rsidRPr="005515C1" w:rsidRDefault="00516944" w:rsidP="00847B3A">
            <w:pPr>
              <w:jc w:val="center"/>
              <w:rPr>
                <w:rFonts w:ascii="Tahoma" w:hAnsi="Tahoma" w:cs="Tahoma"/>
                <w:b/>
                <w:bCs/>
                <w:sz w:val="21"/>
                <w:szCs w:val="21"/>
              </w:rPr>
            </w:pPr>
          </w:p>
          <w:p w14:paraId="528D0E6C" w14:textId="77777777" w:rsidR="00516944" w:rsidRPr="005515C1" w:rsidRDefault="00516944" w:rsidP="00847B3A">
            <w:pPr>
              <w:jc w:val="center"/>
              <w:rPr>
                <w:rFonts w:ascii="Tahoma" w:hAnsi="Tahoma" w:cs="Tahoma"/>
                <w:b/>
                <w:bCs/>
                <w:sz w:val="21"/>
                <w:szCs w:val="21"/>
              </w:rPr>
            </w:pPr>
          </w:p>
          <w:p w14:paraId="086F3781" w14:textId="77777777" w:rsidR="00516944" w:rsidRPr="005515C1" w:rsidRDefault="00516944" w:rsidP="00847B3A">
            <w:pPr>
              <w:jc w:val="center"/>
              <w:rPr>
                <w:rFonts w:ascii="Tahoma" w:hAnsi="Tahoma" w:cs="Tahoma"/>
                <w:b/>
                <w:bCs/>
                <w:sz w:val="21"/>
                <w:szCs w:val="21"/>
              </w:rPr>
            </w:pPr>
          </w:p>
          <w:p w14:paraId="2DB1036A" w14:textId="77777777" w:rsidR="00516944" w:rsidRPr="005515C1" w:rsidRDefault="00516944" w:rsidP="00847B3A">
            <w:pPr>
              <w:jc w:val="center"/>
              <w:rPr>
                <w:rFonts w:ascii="Tahoma" w:hAnsi="Tahoma" w:cs="Tahoma"/>
                <w:b/>
                <w:bCs/>
                <w:sz w:val="21"/>
                <w:szCs w:val="21"/>
              </w:rPr>
            </w:pPr>
          </w:p>
          <w:p w14:paraId="7ADCD225" w14:textId="77777777" w:rsidR="00516944" w:rsidRPr="005515C1" w:rsidRDefault="00516944" w:rsidP="00847B3A">
            <w:pPr>
              <w:jc w:val="center"/>
              <w:rPr>
                <w:rFonts w:ascii="Tahoma" w:hAnsi="Tahoma" w:cs="Tahoma"/>
                <w:b/>
                <w:bCs/>
                <w:sz w:val="21"/>
                <w:szCs w:val="21"/>
              </w:rPr>
            </w:pPr>
          </w:p>
          <w:p w14:paraId="3A3567FB" w14:textId="0476D114" w:rsidR="00516944" w:rsidRPr="005515C1" w:rsidRDefault="00516944" w:rsidP="00847B3A">
            <w:pPr>
              <w:jc w:val="center"/>
              <w:rPr>
                <w:rFonts w:ascii="Tahoma" w:hAnsi="Tahoma" w:cs="Tahoma"/>
                <w:b/>
                <w:bCs/>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2DE2E505" w14:textId="77777777" w:rsidR="00516944" w:rsidRPr="005515C1" w:rsidRDefault="00516944" w:rsidP="00516944">
            <w:pPr>
              <w:rPr>
                <w:rFonts w:ascii="Tahoma" w:hAnsi="Tahoma" w:cs="Tahoma"/>
                <w:b/>
                <w:bCs/>
                <w:sz w:val="21"/>
                <w:szCs w:val="21"/>
              </w:rPr>
            </w:pPr>
          </w:p>
        </w:tc>
      </w:tr>
      <w:tr w:rsidR="005515C1" w:rsidRPr="005515C1" w14:paraId="254A9435" w14:textId="77777777" w:rsidTr="0070304C">
        <w:trPr>
          <w:trHeight w:val="77"/>
        </w:trPr>
        <w:tc>
          <w:tcPr>
            <w:tcW w:w="932" w:type="dxa"/>
            <w:gridSpan w:val="2"/>
            <w:tcBorders>
              <w:top w:val="nil"/>
              <w:left w:val="single" w:sz="4" w:space="0" w:color="auto"/>
              <w:bottom w:val="single" w:sz="4" w:space="0" w:color="auto"/>
              <w:right w:val="single" w:sz="4" w:space="0" w:color="auto"/>
            </w:tcBorders>
          </w:tcPr>
          <w:p w14:paraId="5950FD36" w14:textId="490E2E85" w:rsidR="00F1795B" w:rsidRPr="005515C1" w:rsidRDefault="00F1795B" w:rsidP="00F1795B">
            <w:pPr>
              <w:jc w:val="center"/>
              <w:rPr>
                <w:rFonts w:ascii="Tahoma" w:hAnsi="Tahoma" w:cs="Tahoma"/>
                <w:sz w:val="21"/>
                <w:szCs w:val="21"/>
              </w:rPr>
            </w:pPr>
            <w:r w:rsidRPr="005515C1">
              <w:rPr>
                <w:rFonts w:ascii="Tahoma" w:hAnsi="Tahoma" w:cs="Tahoma"/>
                <w:b/>
                <w:bCs/>
                <w:sz w:val="21"/>
                <w:szCs w:val="21"/>
              </w:rPr>
              <w:t>30</w:t>
            </w:r>
            <w:r w:rsidR="00516944" w:rsidRPr="005515C1">
              <w:rPr>
                <w:rFonts w:ascii="Tahoma" w:hAnsi="Tahoma" w:cs="Tahoma"/>
                <w:b/>
                <w:bCs/>
                <w:sz w:val="21"/>
                <w:szCs w:val="21"/>
              </w:rPr>
              <w:t>3</w:t>
            </w:r>
          </w:p>
        </w:tc>
        <w:tc>
          <w:tcPr>
            <w:tcW w:w="6223" w:type="dxa"/>
            <w:tcBorders>
              <w:top w:val="nil"/>
              <w:left w:val="single" w:sz="4" w:space="0" w:color="auto"/>
              <w:bottom w:val="single" w:sz="4" w:space="0" w:color="auto"/>
              <w:right w:val="single" w:sz="4" w:space="0" w:color="auto"/>
            </w:tcBorders>
          </w:tcPr>
          <w:p w14:paraId="3C63C63A" w14:textId="480AA086" w:rsidR="00F1795B" w:rsidRPr="005515C1" w:rsidRDefault="00516944" w:rsidP="00F1795B">
            <w:pPr>
              <w:jc w:val="both"/>
              <w:rPr>
                <w:rFonts w:ascii="Tahoma" w:hAnsi="Tahoma" w:cs="Tahoma"/>
                <w:b/>
                <w:bCs/>
                <w:i/>
                <w:sz w:val="21"/>
                <w:szCs w:val="21"/>
                <w:lang w:bidi="en-US"/>
              </w:rPr>
            </w:pPr>
            <w:r w:rsidRPr="005515C1">
              <w:rPr>
                <w:rFonts w:ascii="Tahoma" w:hAnsi="Tahoma" w:cs="Tahoma"/>
                <w:b/>
                <w:bCs/>
                <w:i/>
                <w:sz w:val="21"/>
                <w:szCs w:val="21"/>
                <w:lang w:bidi="en-US"/>
              </w:rPr>
              <w:t xml:space="preserve">fourniture et installation et connexion d'un robinet au réseau existant situé à 40m y/c toute </w:t>
            </w:r>
            <w:proofErr w:type="spellStart"/>
            <w:r w:rsidRPr="005515C1">
              <w:rPr>
                <w:rFonts w:ascii="Tahoma" w:hAnsi="Tahoma" w:cs="Tahoma"/>
                <w:b/>
                <w:bCs/>
                <w:i/>
                <w:sz w:val="21"/>
                <w:szCs w:val="21"/>
                <w:lang w:bidi="en-US"/>
              </w:rPr>
              <w:t>sujéition</w:t>
            </w:r>
            <w:proofErr w:type="spellEnd"/>
            <w:r w:rsidRPr="005515C1">
              <w:rPr>
                <w:rFonts w:ascii="Tahoma" w:hAnsi="Tahoma" w:cs="Tahoma"/>
                <w:b/>
                <w:bCs/>
                <w:i/>
                <w:sz w:val="21"/>
                <w:szCs w:val="21"/>
                <w:lang w:bidi="en-US"/>
              </w:rPr>
              <w:t xml:space="preserve"> d'installation</w:t>
            </w:r>
          </w:p>
          <w:p w14:paraId="5ABD0BBF" w14:textId="77777777" w:rsidR="00516944" w:rsidRPr="005515C1" w:rsidRDefault="00516944" w:rsidP="00F1795B">
            <w:pPr>
              <w:jc w:val="both"/>
              <w:rPr>
                <w:rFonts w:ascii="Tahoma" w:hAnsi="Tahoma" w:cs="Tahoma"/>
                <w:b/>
                <w:bCs/>
                <w:i/>
                <w:sz w:val="21"/>
                <w:szCs w:val="21"/>
                <w:lang w:bidi="en-US"/>
              </w:rPr>
            </w:pPr>
          </w:p>
          <w:p w14:paraId="59296B29" w14:textId="3FDE5B9A" w:rsidR="00516944" w:rsidRPr="005515C1" w:rsidRDefault="00F1795B" w:rsidP="00516944">
            <w:pPr>
              <w:jc w:val="both"/>
              <w:rPr>
                <w:rFonts w:ascii="Tahoma" w:hAnsi="Tahoma" w:cs="Tahoma"/>
                <w:sz w:val="21"/>
                <w:szCs w:val="21"/>
              </w:rPr>
            </w:pPr>
            <w:r w:rsidRPr="005515C1">
              <w:rPr>
                <w:rFonts w:ascii="Tahoma" w:hAnsi="Tahoma" w:cs="Tahoma"/>
                <w:sz w:val="21"/>
                <w:szCs w:val="21"/>
              </w:rPr>
              <w:t xml:space="preserve">Ce prix rémunère au forfait </w:t>
            </w:r>
            <w:r w:rsidR="00516944" w:rsidRPr="005515C1">
              <w:rPr>
                <w:rFonts w:ascii="Tahoma" w:hAnsi="Tahoma" w:cs="Tahoma"/>
                <w:sz w:val="21"/>
                <w:szCs w:val="21"/>
              </w:rPr>
              <w:t xml:space="preserve">la fourniture et installation et connexion d'un robinet au réseau existant situé à 40m y/c </w:t>
            </w:r>
            <w:r w:rsidR="00A93BCE" w:rsidRPr="005515C1">
              <w:rPr>
                <w:rFonts w:ascii="Tahoma" w:hAnsi="Tahoma" w:cs="Tahoma"/>
                <w:sz w:val="21"/>
                <w:szCs w:val="21"/>
              </w:rPr>
              <w:t>toutes sujétions</w:t>
            </w:r>
            <w:r w:rsidR="00516944" w:rsidRPr="005515C1">
              <w:rPr>
                <w:rFonts w:ascii="Tahoma" w:hAnsi="Tahoma" w:cs="Tahoma"/>
                <w:sz w:val="21"/>
                <w:szCs w:val="21"/>
              </w:rPr>
              <w:t xml:space="preserve"> d'installation</w:t>
            </w:r>
            <w:r w:rsidR="00A93BCE" w:rsidRPr="005515C1">
              <w:rPr>
                <w:rFonts w:ascii="Tahoma" w:hAnsi="Tahoma" w:cs="Tahoma"/>
                <w:sz w:val="21"/>
                <w:szCs w:val="21"/>
              </w:rPr>
              <w:t>.</w:t>
            </w:r>
          </w:p>
          <w:p w14:paraId="5AB87AB5" w14:textId="1082A12A" w:rsidR="00F1795B" w:rsidRPr="005515C1" w:rsidRDefault="00F1795B" w:rsidP="00F1795B">
            <w:pPr>
              <w:jc w:val="both"/>
              <w:rPr>
                <w:rFonts w:ascii="Tahoma" w:hAnsi="Tahoma" w:cs="Tahoma"/>
                <w:sz w:val="21"/>
                <w:szCs w:val="21"/>
              </w:rPr>
            </w:pPr>
          </w:p>
          <w:p w14:paraId="72485136" w14:textId="77777777" w:rsidR="00F1795B" w:rsidRPr="005515C1" w:rsidRDefault="00F1795B" w:rsidP="00F1795B">
            <w:pPr>
              <w:jc w:val="both"/>
              <w:rPr>
                <w:rFonts w:ascii="Tahoma" w:hAnsi="Tahoma" w:cs="Tahoma"/>
                <w:sz w:val="21"/>
                <w:szCs w:val="21"/>
              </w:rPr>
            </w:pPr>
          </w:p>
          <w:p w14:paraId="5B606E31" w14:textId="77777777" w:rsidR="00F1795B" w:rsidRPr="005515C1" w:rsidRDefault="00F1795B" w:rsidP="00F1795B">
            <w:pPr>
              <w:spacing w:before="240"/>
              <w:rPr>
                <w:rFonts w:ascii="Tahoma" w:hAnsi="Tahoma" w:cs="Tahoma"/>
                <w:b/>
                <w:sz w:val="21"/>
                <w:szCs w:val="21"/>
              </w:rPr>
            </w:pPr>
            <w:r w:rsidRPr="005515C1">
              <w:rPr>
                <w:rFonts w:ascii="Tahoma" w:hAnsi="Tahoma" w:cs="Tahoma"/>
                <w:b/>
                <w:bCs/>
                <w:sz w:val="21"/>
                <w:szCs w:val="21"/>
              </w:rPr>
              <w:t>Le forfait à :                                            francs CFA</w:t>
            </w:r>
          </w:p>
        </w:tc>
        <w:tc>
          <w:tcPr>
            <w:tcW w:w="850" w:type="dxa"/>
            <w:tcBorders>
              <w:top w:val="nil"/>
              <w:left w:val="single" w:sz="4" w:space="0" w:color="auto"/>
              <w:bottom w:val="single" w:sz="4" w:space="0" w:color="auto"/>
              <w:right w:val="single" w:sz="4" w:space="0" w:color="auto"/>
            </w:tcBorders>
          </w:tcPr>
          <w:p w14:paraId="1D702518" w14:textId="77777777" w:rsidR="00F1795B" w:rsidRPr="005515C1" w:rsidRDefault="00F1795B" w:rsidP="00F1795B">
            <w:pPr>
              <w:jc w:val="center"/>
              <w:rPr>
                <w:rFonts w:ascii="Tahoma" w:hAnsi="Tahoma" w:cs="Tahoma"/>
                <w:b/>
                <w:bCs/>
                <w:sz w:val="21"/>
                <w:szCs w:val="21"/>
              </w:rPr>
            </w:pPr>
          </w:p>
          <w:p w14:paraId="724BD4A5" w14:textId="77777777" w:rsidR="00F1795B" w:rsidRPr="005515C1" w:rsidRDefault="00F1795B" w:rsidP="00F1795B">
            <w:pPr>
              <w:rPr>
                <w:rFonts w:ascii="Tahoma" w:hAnsi="Tahoma" w:cs="Tahoma"/>
                <w:b/>
                <w:bCs/>
                <w:sz w:val="21"/>
                <w:szCs w:val="21"/>
              </w:rPr>
            </w:pPr>
          </w:p>
          <w:p w14:paraId="6229B05B" w14:textId="77777777" w:rsidR="00F1795B" w:rsidRPr="005515C1" w:rsidRDefault="00F1795B" w:rsidP="00F1795B">
            <w:pPr>
              <w:rPr>
                <w:rFonts w:ascii="Tahoma" w:hAnsi="Tahoma" w:cs="Tahoma"/>
                <w:b/>
                <w:bCs/>
                <w:sz w:val="21"/>
                <w:szCs w:val="21"/>
              </w:rPr>
            </w:pPr>
          </w:p>
          <w:p w14:paraId="745F7AFB" w14:textId="77777777" w:rsidR="00F1795B" w:rsidRPr="005515C1" w:rsidRDefault="00F1795B" w:rsidP="00F1795B">
            <w:pPr>
              <w:jc w:val="center"/>
              <w:rPr>
                <w:rFonts w:ascii="Tahoma" w:hAnsi="Tahoma" w:cs="Tahoma"/>
                <w:b/>
                <w:bCs/>
                <w:sz w:val="21"/>
                <w:szCs w:val="21"/>
              </w:rPr>
            </w:pPr>
          </w:p>
          <w:p w14:paraId="0DFDECEB" w14:textId="77777777" w:rsidR="00F1795B" w:rsidRPr="005515C1" w:rsidRDefault="00F1795B" w:rsidP="00F1795B">
            <w:pPr>
              <w:jc w:val="center"/>
              <w:rPr>
                <w:rFonts w:ascii="Tahoma" w:hAnsi="Tahoma" w:cs="Tahoma"/>
                <w:b/>
                <w:bCs/>
                <w:sz w:val="21"/>
                <w:szCs w:val="21"/>
              </w:rPr>
            </w:pPr>
          </w:p>
          <w:p w14:paraId="61769F0D" w14:textId="77777777" w:rsidR="00F1795B" w:rsidRPr="005515C1" w:rsidRDefault="00F1795B" w:rsidP="00F1795B">
            <w:pPr>
              <w:jc w:val="center"/>
              <w:rPr>
                <w:rFonts w:ascii="Tahoma" w:hAnsi="Tahoma" w:cs="Tahoma"/>
                <w:b/>
                <w:bCs/>
                <w:sz w:val="21"/>
                <w:szCs w:val="21"/>
              </w:rPr>
            </w:pPr>
          </w:p>
          <w:p w14:paraId="1EC0B1F5" w14:textId="77777777" w:rsidR="00F1795B" w:rsidRPr="005515C1" w:rsidRDefault="00F1795B" w:rsidP="00F1795B">
            <w:pPr>
              <w:jc w:val="center"/>
              <w:rPr>
                <w:rFonts w:ascii="Tahoma" w:hAnsi="Tahoma" w:cs="Tahoma"/>
                <w:b/>
                <w:bCs/>
                <w:sz w:val="21"/>
                <w:szCs w:val="21"/>
              </w:rPr>
            </w:pPr>
          </w:p>
          <w:p w14:paraId="6177BD9F" w14:textId="77777777" w:rsidR="00F1795B" w:rsidRPr="005515C1" w:rsidRDefault="00F1795B" w:rsidP="00F1795B">
            <w:pPr>
              <w:jc w:val="center"/>
              <w:rPr>
                <w:rFonts w:ascii="Tahoma" w:hAnsi="Tahoma" w:cs="Tahoma"/>
                <w:b/>
                <w:bCs/>
                <w:sz w:val="21"/>
                <w:szCs w:val="21"/>
              </w:rPr>
            </w:pPr>
          </w:p>
          <w:p w14:paraId="49B270C0" w14:textId="77777777" w:rsidR="00F1795B" w:rsidRPr="005515C1" w:rsidRDefault="00F1795B" w:rsidP="00F1795B">
            <w:pPr>
              <w:jc w:val="center"/>
              <w:rPr>
                <w:rFonts w:ascii="Tahoma" w:hAnsi="Tahoma" w:cs="Tahoma"/>
                <w:b/>
                <w:bCs/>
                <w:sz w:val="21"/>
                <w:szCs w:val="21"/>
              </w:rPr>
            </w:pPr>
          </w:p>
          <w:p w14:paraId="5D9C567B" w14:textId="77777777" w:rsidR="00F1795B" w:rsidRPr="005515C1" w:rsidRDefault="00F1795B" w:rsidP="00F1795B">
            <w:pPr>
              <w:jc w:val="center"/>
              <w:rPr>
                <w:rFonts w:ascii="Tahoma" w:hAnsi="Tahoma" w:cs="Tahoma"/>
                <w:b/>
                <w:bCs/>
                <w:sz w:val="21"/>
                <w:szCs w:val="21"/>
              </w:rPr>
            </w:pPr>
          </w:p>
          <w:p w14:paraId="51AE99A1" w14:textId="77777777" w:rsidR="00F1795B" w:rsidRPr="005515C1" w:rsidRDefault="00F1795B" w:rsidP="00F1795B">
            <w:pPr>
              <w:jc w:val="center"/>
              <w:rPr>
                <w:rFonts w:ascii="Tahoma" w:hAnsi="Tahoma" w:cs="Tahoma"/>
                <w:b/>
                <w:sz w:val="21"/>
                <w:szCs w:val="21"/>
              </w:rPr>
            </w:pPr>
            <w:r w:rsidRPr="005515C1">
              <w:rPr>
                <w:rFonts w:ascii="Tahoma" w:hAnsi="Tahoma" w:cs="Tahoma"/>
                <w:b/>
                <w:bCs/>
                <w:sz w:val="21"/>
                <w:szCs w:val="21"/>
              </w:rPr>
              <w:t>FF</w:t>
            </w:r>
          </w:p>
        </w:tc>
        <w:tc>
          <w:tcPr>
            <w:tcW w:w="1843" w:type="dxa"/>
            <w:tcBorders>
              <w:top w:val="nil"/>
              <w:left w:val="single" w:sz="4" w:space="0" w:color="auto"/>
              <w:bottom w:val="single" w:sz="4" w:space="0" w:color="auto"/>
              <w:right w:val="single" w:sz="4" w:space="0" w:color="auto"/>
            </w:tcBorders>
          </w:tcPr>
          <w:p w14:paraId="32489360" w14:textId="77777777" w:rsidR="00F1795B" w:rsidRPr="005515C1" w:rsidRDefault="00F1795B" w:rsidP="00F1795B">
            <w:pPr>
              <w:rPr>
                <w:rFonts w:ascii="Tahoma" w:hAnsi="Tahoma" w:cs="Tahoma"/>
                <w:b/>
                <w:bCs/>
                <w:sz w:val="21"/>
                <w:szCs w:val="21"/>
              </w:rPr>
            </w:pPr>
          </w:p>
        </w:tc>
      </w:tr>
    </w:tbl>
    <w:p w14:paraId="14C6AC71" w14:textId="1901DD88" w:rsidR="00CD7233" w:rsidRPr="005515C1" w:rsidRDefault="00CD7233" w:rsidP="00CD7233">
      <w:pPr>
        <w:pStyle w:val="Corpsdetexte3"/>
        <w:spacing w:before="120" w:after="120"/>
        <w:jc w:val="both"/>
        <w:rPr>
          <w:rFonts w:ascii="Arial Narrow" w:hAnsi="Arial Narrow" w:cs="Tahoma"/>
          <w:b w:val="0"/>
          <w:i w:val="0"/>
          <w:sz w:val="24"/>
          <w:szCs w:val="24"/>
        </w:rPr>
      </w:pPr>
    </w:p>
    <w:p w14:paraId="5F882FC2" w14:textId="77777777" w:rsidR="00403BA1" w:rsidRPr="005515C1" w:rsidRDefault="00403BA1" w:rsidP="00CD7233">
      <w:pPr>
        <w:pStyle w:val="Corpsdetexte3"/>
        <w:spacing w:before="120" w:after="120"/>
        <w:jc w:val="both"/>
        <w:rPr>
          <w:rFonts w:ascii="Arial Narrow" w:hAnsi="Arial Narrow" w:cs="Tahoma"/>
          <w:b w:val="0"/>
          <w:i w:val="0"/>
          <w:sz w:val="24"/>
          <w:szCs w:val="24"/>
        </w:rPr>
      </w:pPr>
    </w:p>
    <w:p w14:paraId="569A7AD8" w14:textId="77777777" w:rsidR="00403BA1" w:rsidRPr="005515C1" w:rsidRDefault="00403BA1" w:rsidP="00CD7233">
      <w:pPr>
        <w:pStyle w:val="Corpsdetexte3"/>
        <w:spacing w:before="120" w:after="120"/>
        <w:jc w:val="both"/>
        <w:rPr>
          <w:rFonts w:ascii="Arial Narrow" w:hAnsi="Arial Narrow" w:cs="Tahoma"/>
          <w:b w:val="0"/>
          <w:i w:val="0"/>
          <w:sz w:val="24"/>
          <w:szCs w:val="24"/>
        </w:rPr>
      </w:pPr>
    </w:p>
    <w:p w14:paraId="7F67A2E1" w14:textId="77777777" w:rsidR="00403BA1" w:rsidRPr="005515C1" w:rsidRDefault="00403BA1" w:rsidP="00CD7233">
      <w:pPr>
        <w:pStyle w:val="Corpsdetexte3"/>
        <w:spacing w:before="120" w:after="120"/>
        <w:jc w:val="both"/>
        <w:rPr>
          <w:rFonts w:ascii="Arial Narrow" w:hAnsi="Arial Narrow" w:cs="Tahoma"/>
          <w:b w:val="0"/>
          <w:i w:val="0"/>
          <w:sz w:val="24"/>
          <w:szCs w:val="24"/>
        </w:rPr>
      </w:pPr>
    </w:p>
    <w:p w14:paraId="45E09FF4" w14:textId="77777777" w:rsidR="00403BA1" w:rsidRPr="005515C1" w:rsidRDefault="00403BA1" w:rsidP="00CD7233">
      <w:pPr>
        <w:pStyle w:val="Corpsdetexte3"/>
        <w:spacing w:before="120" w:after="120"/>
        <w:jc w:val="both"/>
        <w:rPr>
          <w:rFonts w:ascii="Arial Narrow" w:hAnsi="Arial Narrow" w:cs="Tahoma"/>
          <w:b w:val="0"/>
          <w:i w:val="0"/>
          <w:sz w:val="24"/>
          <w:szCs w:val="24"/>
        </w:rPr>
      </w:pPr>
    </w:p>
    <w:p w14:paraId="55652430" w14:textId="77777777" w:rsidR="00403BA1" w:rsidRPr="005515C1" w:rsidRDefault="00403BA1" w:rsidP="00CD7233">
      <w:pPr>
        <w:pStyle w:val="Corpsdetexte3"/>
        <w:spacing w:before="120" w:after="120"/>
        <w:jc w:val="both"/>
        <w:rPr>
          <w:rFonts w:ascii="Arial Narrow" w:hAnsi="Arial Narrow" w:cs="Tahoma"/>
          <w:b w:val="0"/>
          <w:i w:val="0"/>
          <w:sz w:val="24"/>
          <w:szCs w:val="24"/>
        </w:rPr>
      </w:pPr>
    </w:p>
    <w:p w14:paraId="34195DDC" w14:textId="77777777" w:rsidR="00403BA1" w:rsidRPr="005515C1" w:rsidRDefault="00403BA1" w:rsidP="00CD7233">
      <w:pPr>
        <w:pStyle w:val="Corpsdetexte3"/>
        <w:spacing w:before="120" w:after="120"/>
        <w:jc w:val="both"/>
        <w:rPr>
          <w:rFonts w:ascii="Arial Narrow" w:hAnsi="Arial Narrow" w:cs="Tahoma"/>
          <w:b w:val="0"/>
          <w:i w:val="0"/>
          <w:sz w:val="24"/>
          <w:szCs w:val="24"/>
        </w:rPr>
      </w:pPr>
    </w:p>
    <w:p w14:paraId="54FABE8C" w14:textId="77777777" w:rsidR="00403BA1" w:rsidRPr="005515C1" w:rsidRDefault="00403BA1" w:rsidP="00403BA1">
      <w:pPr>
        <w:jc w:val="both"/>
        <w:rPr>
          <w:sz w:val="24"/>
          <w:szCs w:val="24"/>
        </w:rPr>
      </w:pPr>
    </w:p>
    <w:p w14:paraId="326CE1D1" w14:textId="4C7F06FA" w:rsidR="00403BA1" w:rsidRPr="005515C1" w:rsidRDefault="00403BA1" w:rsidP="00403BA1">
      <w:pPr>
        <w:pStyle w:val="Titre10"/>
        <w:rPr>
          <w:rFonts w:ascii="Tahoma" w:hAnsi="Tahoma" w:cs="Tahoma"/>
        </w:rPr>
      </w:pPr>
      <w:r w:rsidRPr="005515C1">
        <w:rPr>
          <w:rStyle w:val="Numrodepage"/>
          <w:rFonts w:ascii="Tahoma" w:hAnsi="Tahoma" w:cs="Tahoma"/>
        </w:rPr>
        <w:lastRenderedPageBreak/>
        <w:t>BORDEREAU DES PRIX UNITAIRES POUR LE LOT 4 MAYO-KANI</w:t>
      </w:r>
    </w:p>
    <w:p w14:paraId="069D20AA" w14:textId="77777777" w:rsidR="00403BA1" w:rsidRPr="005515C1" w:rsidRDefault="00403BA1" w:rsidP="00CD7233">
      <w:pPr>
        <w:pStyle w:val="Corpsdetexte3"/>
        <w:spacing w:before="120" w:after="120"/>
        <w:jc w:val="both"/>
        <w:rPr>
          <w:rFonts w:ascii="Arial Narrow" w:hAnsi="Arial Narrow" w:cs="Tahoma"/>
          <w:b w:val="0"/>
          <w:i w:val="0"/>
          <w:sz w:val="24"/>
          <w:szCs w:val="24"/>
        </w:rPr>
      </w:pP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8"/>
        <w:gridCol w:w="6237"/>
        <w:gridCol w:w="1276"/>
        <w:gridCol w:w="1417"/>
      </w:tblGrid>
      <w:tr w:rsidR="005515C1" w:rsidRPr="005515C1" w14:paraId="3F07C0DB" w14:textId="77777777" w:rsidTr="003C1378">
        <w:trPr>
          <w:trHeight w:val="916"/>
        </w:trPr>
        <w:tc>
          <w:tcPr>
            <w:tcW w:w="9848" w:type="dxa"/>
            <w:gridSpan w:val="4"/>
            <w:tcBorders>
              <w:top w:val="single" w:sz="4" w:space="0" w:color="auto"/>
              <w:left w:val="single" w:sz="4" w:space="0" w:color="auto"/>
              <w:bottom w:val="single" w:sz="4" w:space="0" w:color="auto"/>
              <w:right w:val="single" w:sz="4" w:space="0" w:color="auto"/>
            </w:tcBorders>
            <w:vAlign w:val="center"/>
          </w:tcPr>
          <w:p w14:paraId="37BF4005" w14:textId="185BAC53" w:rsidR="00A93BCE" w:rsidRPr="005515C1" w:rsidRDefault="00A93BCE" w:rsidP="003C1378">
            <w:pPr>
              <w:jc w:val="center"/>
              <w:rPr>
                <w:rFonts w:ascii="Tahoma" w:hAnsi="Tahoma" w:cs="Tahoma"/>
                <w:b/>
                <w:bCs/>
              </w:rPr>
            </w:pPr>
            <w:r w:rsidRPr="005515C1">
              <w:rPr>
                <w:rFonts w:ascii="Tahoma" w:hAnsi="Tahoma" w:cs="Tahoma"/>
                <w:b/>
                <w:bCs/>
              </w:rPr>
              <w:t>1-DEVIS QUANTITATIF ET ESTIMATIF POUR LES TRAVAUX DE REHABILITATION D'UN BLOC DE TROIS SALLES DE CLASSE AVEC DEUX BUREAU AU LYCEE BILINGUE DE KAELE</w:t>
            </w:r>
            <w:r w:rsidR="00EC4DB3" w:rsidRPr="005515C1">
              <w:rPr>
                <w:rFonts w:ascii="Tahoma" w:hAnsi="Tahoma" w:cs="Tahoma"/>
                <w:b/>
                <w:bCs/>
              </w:rPr>
              <w:t>, DANS</w:t>
            </w:r>
            <w:r w:rsidRPr="005515C1">
              <w:rPr>
                <w:rFonts w:ascii="Tahoma" w:hAnsi="Tahoma" w:cs="Tahoma"/>
                <w:b/>
                <w:bCs/>
              </w:rPr>
              <w:t xml:space="preserve"> LA COMMUNE DE KAELE</w:t>
            </w:r>
            <w:r w:rsidR="00870C95" w:rsidRPr="005515C1">
              <w:rPr>
                <w:rFonts w:ascii="Tahoma" w:hAnsi="Tahoma" w:cs="Tahoma"/>
                <w:b/>
                <w:bCs/>
              </w:rPr>
              <w:t>, DEPARTEMENT</w:t>
            </w:r>
            <w:r w:rsidRPr="005515C1">
              <w:rPr>
                <w:rFonts w:ascii="Tahoma" w:hAnsi="Tahoma" w:cs="Tahoma"/>
                <w:b/>
                <w:bCs/>
              </w:rPr>
              <w:t xml:space="preserve"> DE MAYO KANI</w:t>
            </w:r>
            <w:r w:rsidR="00870C95" w:rsidRPr="005515C1">
              <w:rPr>
                <w:rFonts w:ascii="Tahoma" w:hAnsi="Tahoma" w:cs="Tahoma"/>
                <w:b/>
                <w:bCs/>
              </w:rPr>
              <w:t>, REGION</w:t>
            </w:r>
            <w:r w:rsidRPr="005515C1">
              <w:rPr>
                <w:rFonts w:ascii="Tahoma" w:hAnsi="Tahoma" w:cs="Tahoma"/>
                <w:b/>
                <w:bCs/>
              </w:rPr>
              <w:t xml:space="preserve"> DE L'EXTREME-NORD</w:t>
            </w:r>
          </w:p>
        </w:tc>
      </w:tr>
      <w:tr w:rsidR="005515C1" w:rsidRPr="005515C1" w14:paraId="207E2A96" w14:textId="77777777" w:rsidTr="006A15E4">
        <w:trPr>
          <w:trHeight w:val="916"/>
        </w:trPr>
        <w:tc>
          <w:tcPr>
            <w:tcW w:w="918" w:type="dxa"/>
            <w:tcBorders>
              <w:top w:val="single" w:sz="4" w:space="0" w:color="auto"/>
              <w:left w:val="single" w:sz="4" w:space="0" w:color="auto"/>
              <w:bottom w:val="single" w:sz="4" w:space="0" w:color="auto"/>
              <w:right w:val="single" w:sz="4" w:space="0" w:color="auto"/>
            </w:tcBorders>
            <w:vAlign w:val="center"/>
          </w:tcPr>
          <w:p w14:paraId="277E5E83" w14:textId="77777777" w:rsidR="00A93BCE" w:rsidRPr="005515C1" w:rsidRDefault="00A93BCE" w:rsidP="003C1378">
            <w:pPr>
              <w:jc w:val="center"/>
              <w:rPr>
                <w:rFonts w:ascii="Tahoma" w:hAnsi="Tahoma" w:cs="Tahoma"/>
                <w:b/>
                <w:bCs/>
              </w:rPr>
            </w:pPr>
            <w:r w:rsidRPr="005515C1">
              <w:rPr>
                <w:rFonts w:ascii="Tahoma" w:hAnsi="Tahoma" w:cs="Tahoma"/>
                <w:b/>
                <w:bCs/>
              </w:rPr>
              <w:t>N° Prix</w:t>
            </w:r>
          </w:p>
        </w:tc>
        <w:tc>
          <w:tcPr>
            <w:tcW w:w="6237" w:type="dxa"/>
            <w:tcBorders>
              <w:top w:val="single" w:sz="4" w:space="0" w:color="auto"/>
              <w:left w:val="single" w:sz="4" w:space="0" w:color="auto"/>
              <w:bottom w:val="single" w:sz="4" w:space="0" w:color="auto"/>
              <w:right w:val="single" w:sz="4" w:space="0" w:color="auto"/>
            </w:tcBorders>
            <w:vAlign w:val="center"/>
          </w:tcPr>
          <w:p w14:paraId="35FC8FF9" w14:textId="77777777" w:rsidR="00A93BCE" w:rsidRPr="005515C1" w:rsidRDefault="00A93BCE" w:rsidP="003C1378">
            <w:pPr>
              <w:jc w:val="center"/>
              <w:rPr>
                <w:rFonts w:ascii="Tahoma" w:hAnsi="Tahoma" w:cs="Tahoma"/>
                <w:b/>
                <w:bCs/>
              </w:rPr>
            </w:pPr>
            <w:r w:rsidRPr="005515C1">
              <w:rPr>
                <w:rFonts w:ascii="Tahoma" w:hAnsi="Tahoma" w:cs="Tahoma"/>
                <w:b/>
                <w:bCs/>
              </w:rPr>
              <w:t>Désignation des tâches</w:t>
            </w:r>
          </w:p>
          <w:p w14:paraId="352C08C4" w14:textId="77777777" w:rsidR="00A93BCE" w:rsidRPr="005515C1" w:rsidRDefault="00A93BCE" w:rsidP="003C1378">
            <w:pPr>
              <w:jc w:val="center"/>
              <w:rPr>
                <w:rFonts w:ascii="Tahoma" w:hAnsi="Tahoma" w:cs="Tahoma"/>
                <w:b/>
                <w:bCs/>
              </w:rPr>
            </w:pPr>
            <w:r w:rsidRPr="005515C1">
              <w:rPr>
                <w:rFonts w:ascii="Tahoma" w:hAnsi="Tahoma" w:cs="Tahoma"/>
                <w:b/>
                <w:bCs/>
              </w:rPr>
              <w:t>Prix unitaires HTVA en lettres (FCFA)</w:t>
            </w:r>
          </w:p>
        </w:tc>
        <w:tc>
          <w:tcPr>
            <w:tcW w:w="1276" w:type="dxa"/>
            <w:tcBorders>
              <w:top w:val="single" w:sz="4" w:space="0" w:color="auto"/>
              <w:left w:val="single" w:sz="4" w:space="0" w:color="auto"/>
              <w:bottom w:val="single" w:sz="4" w:space="0" w:color="auto"/>
              <w:right w:val="single" w:sz="4" w:space="0" w:color="auto"/>
            </w:tcBorders>
            <w:vAlign w:val="center"/>
          </w:tcPr>
          <w:p w14:paraId="755921B7" w14:textId="77777777" w:rsidR="00A93BCE" w:rsidRPr="005515C1" w:rsidRDefault="00A93BCE" w:rsidP="003C1378">
            <w:pPr>
              <w:jc w:val="center"/>
              <w:rPr>
                <w:rFonts w:ascii="Tahoma" w:hAnsi="Tahoma" w:cs="Tahoma"/>
                <w:b/>
                <w:bCs/>
              </w:rPr>
            </w:pPr>
            <w:r w:rsidRPr="005515C1">
              <w:rPr>
                <w:rFonts w:ascii="Tahoma" w:hAnsi="Tahoma" w:cs="Tahoma"/>
                <w:b/>
                <w:bCs/>
              </w:rPr>
              <w:t>Unité</w:t>
            </w:r>
          </w:p>
        </w:tc>
        <w:tc>
          <w:tcPr>
            <w:tcW w:w="1417" w:type="dxa"/>
            <w:tcBorders>
              <w:top w:val="single" w:sz="4" w:space="0" w:color="auto"/>
              <w:left w:val="single" w:sz="4" w:space="0" w:color="auto"/>
              <w:bottom w:val="single" w:sz="4" w:space="0" w:color="auto"/>
              <w:right w:val="single" w:sz="4" w:space="0" w:color="auto"/>
            </w:tcBorders>
            <w:vAlign w:val="center"/>
          </w:tcPr>
          <w:p w14:paraId="776F5380" w14:textId="77777777" w:rsidR="00A93BCE" w:rsidRPr="005515C1" w:rsidRDefault="00A93BCE" w:rsidP="003C1378">
            <w:pPr>
              <w:jc w:val="center"/>
              <w:rPr>
                <w:rFonts w:ascii="Tahoma" w:hAnsi="Tahoma" w:cs="Tahoma"/>
                <w:b/>
                <w:bCs/>
              </w:rPr>
            </w:pPr>
            <w:r w:rsidRPr="005515C1">
              <w:rPr>
                <w:rFonts w:ascii="Tahoma" w:hAnsi="Tahoma" w:cs="Tahoma"/>
                <w:b/>
                <w:bCs/>
              </w:rPr>
              <w:t>P.U HTVA en chiffre</w:t>
            </w:r>
          </w:p>
          <w:p w14:paraId="04E3569B" w14:textId="77777777" w:rsidR="00A93BCE" w:rsidRPr="005515C1" w:rsidRDefault="00A93BCE" w:rsidP="003C1378">
            <w:pPr>
              <w:jc w:val="center"/>
              <w:rPr>
                <w:rFonts w:ascii="Tahoma" w:hAnsi="Tahoma" w:cs="Tahoma"/>
                <w:b/>
                <w:bCs/>
              </w:rPr>
            </w:pPr>
            <w:r w:rsidRPr="005515C1">
              <w:rPr>
                <w:rFonts w:ascii="Tahoma" w:hAnsi="Tahoma" w:cs="Tahoma"/>
                <w:b/>
                <w:bCs/>
              </w:rPr>
              <w:t>(FCFA)</w:t>
            </w:r>
          </w:p>
        </w:tc>
      </w:tr>
      <w:tr w:rsidR="005515C1" w:rsidRPr="005515C1" w14:paraId="5F8BEB95" w14:textId="77777777" w:rsidTr="006A15E4">
        <w:trPr>
          <w:trHeight w:val="404"/>
        </w:trPr>
        <w:tc>
          <w:tcPr>
            <w:tcW w:w="918" w:type="dxa"/>
            <w:tcBorders>
              <w:top w:val="single" w:sz="4" w:space="0" w:color="auto"/>
              <w:left w:val="single" w:sz="4" w:space="0" w:color="auto"/>
              <w:bottom w:val="single" w:sz="4" w:space="0" w:color="auto"/>
              <w:right w:val="single" w:sz="4" w:space="0" w:color="auto"/>
            </w:tcBorders>
          </w:tcPr>
          <w:p w14:paraId="233491C3" w14:textId="77777777" w:rsidR="00A93BCE" w:rsidRPr="005515C1" w:rsidRDefault="00A93BCE" w:rsidP="003C1378">
            <w:pPr>
              <w:rPr>
                <w:rFonts w:ascii="Tahoma" w:hAnsi="Tahoma" w:cs="Tahoma"/>
                <w:b/>
                <w:sz w:val="21"/>
                <w:szCs w:val="21"/>
              </w:rPr>
            </w:pPr>
          </w:p>
        </w:tc>
        <w:tc>
          <w:tcPr>
            <w:tcW w:w="6237" w:type="dxa"/>
            <w:tcBorders>
              <w:top w:val="single" w:sz="4" w:space="0" w:color="auto"/>
              <w:left w:val="single" w:sz="4" w:space="0" w:color="auto"/>
              <w:bottom w:val="single" w:sz="4" w:space="0" w:color="auto"/>
              <w:right w:val="single" w:sz="4" w:space="0" w:color="auto"/>
            </w:tcBorders>
            <w:hideMark/>
          </w:tcPr>
          <w:p w14:paraId="32C8B471" w14:textId="77777777" w:rsidR="00A93BCE" w:rsidRPr="005515C1" w:rsidRDefault="00A93BCE" w:rsidP="003C1378">
            <w:pPr>
              <w:rPr>
                <w:rFonts w:ascii="Tahoma" w:hAnsi="Tahoma" w:cs="Tahoma"/>
                <w:b/>
                <w:sz w:val="21"/>
                <w:szCs w:val="21"/>
              </w:rPr>
            </w:pPr>
            <w:r w:rsidRPr="005515C1">
              <w:rPr>
                <w:rFonts w:ascii="Tahoma" w:hAnsi="Tahoma" w:cs="Tahoma"/>
                <w:b/>
                <w:sz w:val="21"/>
                <w:szCs w:val="21"/>
              </w:rPr>
              <w:t>LOT 100 : TRAVAUX PREPARATOIRES</w:t>
            </w:r>
          </w:p>
        </w:tc>
        <w:tc>
          <w:tcPr>
            <w:tcW w:w="1276" w:type="dxa"/>
            <w:tcBorders>
              <w:top w:val="single" w:sz="4" w:space="0" w:color="auto"/>
              <w:left w:val="single" w:sz="4" w:space="0" w:color="auto"/>
              <w:bottom w:val="single" w:sz="4" w:space="0" w:color="auto"/>
              <w:right w:val="single" w:sz="4" w:space="0" w:color="auto"/>
            </w:tcBorders>
          </w:tcPr>
          <w:p w14:paraId="58BF1B48" w14:textId="77777777" w:rsidR="00A93BCE" w:rsidRPr="005515C1" w:rsidRDefault="00A93BCE" w:rsidP="003C1378">
            <w:pPr>
              <w:jc w:val="center"/>
              <w:rPr>
                <w:rFonts w:ascii="Tahoma" w:hAnsi="Tahoma" w:cs="Tahoma"/>
                <w:b/>
                <w:sz w:val="21"/>
                <w:szCs w:val="21"/>
              </w:rPr>
            </w:pPr>
          </w:p>
        </w:tc>
        <w:tc>
          <w:tcPr>
            <w:tcW w:w="1417" w:type="dxa"/>
            <w:tcBorders>
              <w:top w:val="single" w:sz="4" w:space="0" w:color="auto"/>
              <w:left w:val="single" w:sz="4" w:space="0" w:color="auto"/>
              <w:bottom w:val="single" w:sz="4" w:space="0" w:color="auto"/>
              <w:right w:val="single" w:sz="4" w:space="0" w:color="auto"/>
            </w:tcBorders>
          </w:tcPr>
          <w:p w14:paraId="368676E4" w14:textId="77777777" w:rsidR="00A93BCE" w:rsidRPr="005515C1" w:rsidRDefault="00A93BCE" w:rsidP="003C1378">
            <w:pPr>
              <w:jc w:val="center"/>
              <w:rPr>
                <w:rFonts w:ascii="Tahoma" w:hAnsi="Tahoma" w:cs="Tahoma"/>
                <w:b/>
                <w:sz w:val="21"/>
                <w:szCs w:val="21"/>
              </w:rPr>
            </w:pPr>
          </w:p>
        </w:tc>
      </w:tr>
      <w:tr w:rsidR="005515C1" w:rsidRPr="005515C1" w14:paraId="09710B46" w14:textId="77777777" w:rsidTr="006A15E4">
        <w:trPr>
          <w:trHeight w:val="2409"/>
        </w:trPr>
        <w:tc>
          <w:tcPr>
            <w:tcW w:w="918" w:type="dxa"/>
            <w:tcBorders>
              <w:top w:val="single" w:sz="4" w:space="0" w:color="auto"/>
              <w:left w:val="single" w:sz="4" w:space="0" w:color="auto"/>
              <w:bottom w:val="nil"/>
              <w:right w:val="single" w:sz="4" w:space="0" w:color="auto"/>
            </w:tcBorders>
            <w:hideMark/>
          </w:tcPr>
          <w:p w14:paraId="15D99C68" w14:textId="77777777" w:rsidR="00A93BCE" w:rsidRPr="005515C1" w:rsidRDefault="00A93BCE" w:rsidP="003C1378">
            <w:pPr>
              <w:jc w:val="cente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nil"/>
              <w:right w:val="single" w:sz="4" w:space="0" w:color="auto"/>
            </w:tcBorders>
            <w:hideMark/>
          </w:tcPr>
          <w:p w14:paraId="579E154B" w14:textId="66D276A6" w:rsidR="00A93BCE" w:rsidRPr="005515C1" w:rsidRDefault="00A93BCE" w:rsidP="003C1378">
            <w:pPr>
              <w:jc w:val="both"/>
              <w:rPr>
                <w:rFonts w:ascii="Tahoma" w:hAnsi="Tahoma" w:cs="Tahoma"/>
                <w:b/>
                <w:bCs/>
                <w:i/>
                <w:sz w:val="21"/>
                <w:szCs w:val="21"/>
                <w:lang w:bidi="en-US"/>
              </w:rPr>
            </w:pPr>
            <w:r w:rsidRPr="005515C1">
              <w:rPr>
                <w:rFonts w:ascii="Tahoma" w:hAnsi="Tahoma" w:cs="Tahoma"/>
                <w:b/>
                <w:bCs/>
                <w:i/>
                <w:sz w:val="21"/>
                <w:szCs w:val="21"/>
                <w:lang w:bidi="en-US"/>
              </w:rPr>
              <w:t xml:space="preserve">Installation de chantier Amener repli du </w:t>
            </w:r>
            <w:r w:rsidR="00EC4DB3" w:rsidRPr="005515C1">
              <w:rPr>
                <w:rFonts w:ascii="Tahoma" w:hAnsi="Tahoma" w:cs="Tahoma"/>
                <w:b/>
                <w:bCs/>
                <w:i/>
                <w:sz w:val="21"/>
                <w:szCs w:val="21"/>
                <w:lang w:bidi="en-US"/>
              </w:rPr>
              <w:t>matériel</w:t>
            </w:r>
          </w:p>
          <w:p w14:paraId="335284B9" w14:textId="77777777" w:rsidR="00A93BCE" w:rsidRPr="005515C1" w:rsidRDefault="00A93BCE" w:rsidP="003C1378">
            <w:pPr>
              <w:jc w:val="both"/>
              <w:rPr>
                <w:rFonts w:ascii="Tahoma" w:hAnsi="Tahoma" w:cs="Tahoma"/>
                <w:b/>
                <w:bCs/>
                <w:i/>
                <w:sz w:val="21"/>
                <w:szCs w:val="21"/>
                <w:lang w:bidi="en-US"/>
              </w:rPr>
            </w:pPr>
          </w:p>
          <w:p w14:paraId="5C688911" w14:textId="66A3C1E6" w:rsidR="00A93BCE" w:rsidRPr="005515C1" w:rsidRDefault="00A93BCE" w:rsidP="003C1378">
            <w:pPr>
              <w:jc w:val="both"/>
              <w:rPr>
                <w:rFonts w:ascii="Tahoma" w:hAnsi="Tahoma" w:cs="Tahoma"/>
                <w:sz w:val="21"/>
                <w:szCs w:val="21"/>
              </w:rPr>
            </w:pPr>
            <w:r w:rsidRPr="005515C1">
              <w:rPr>
                <w:rFonts w:ascii="Tahoma" w:hAnsi="Tahoma" w:cs="Tahoma"/>
                <w:sz w:val="21"/>
                <w:szCs w:val="21"/>
              </w:rPr>
              <w:t>Ce prix rémunère :</w:t>
            </w:r>
          </w:p>
          <w:p w14:paraId="315F4637" w14:textId="77777777" w:rsidR="00A93BCE" w:rsidRPr="005515C1" w:rsidRDefault="00A93BCE" w:rsidP="003C137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2F157B2E" w14:textId="77777777" w:rsidR="00A93BCE" w:rsidRPr="005515C1" w:rsidRDefault="00A93BCE" w:rsidP="003C137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66236D53" w14:textId="77777777" w:rsidR="00A93BCE" w:rsidRPr="005515C1" w:rsidRDefault="00A93BCE" w:rsidP="003C137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7825EC48" w14:textId="77777777" w:rsidR="00A93BCE" w:rsidRPr="005515C1" w:rsidRDefault="00A93BCE" w:rsidP="003C137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61E66BE8" w14:textId="77777777" w:rsidR="00A93BCE" w:rsidRPr="005515C1" w:rsidRDefault="00A93BCE" w:rsidP="003C1378">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5FC696E5" w14:textId="77777777" w:rsidR="00A93BCE" w:rsidRPr="005515C1" w:rsidRDefault="00A93BCE" w:rsidP="003C1378">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1276" w:type="dxa"/>
            <w:tcBorders>
              <w:top w:val="single" w:sz="4" w:space="0" w:color="auto"/>
              <w:left w:val="single" w:sz="4" w:space="0" w:color="auto"/>
              <w:bottom w:val="nil"/>
              <w:right w:val="single" w:sz="4" w:space="0" w:color="auto"/>
            </w:tcBorders>
          </w:tcPr>
          <w:p w14:paraId="6097B372" w14:textId="77777777" w:rsidR="00A93BCE" w:rsidRPr="005515C1" w:rsidRDefault="00A93BCE" w:rsidP="003C1378">
            <w:pPr>
              <w:jc w:val="center"/>
              <w:rPr>
                <w:rFonts w:ascii="Tahoma" w:hAnsi="Tahoma" w:cs="Tahoma"/>
                <w:sz w:val="21"/>
                <w:szCs w:val="21"/>
              </w:rPr>
            </w:pPr>
          </w:p>
          <w:p w14:paraId="36CBF79A" w14:textId="77777777" w:rsidR="00A93BCE" w:rsidRPr="005515C1" w:rsidRDefault="00A93BCE" w:rsidP="003C1378">
            <w:pPr>
              <w:jc w:val="center"/>
              <w:rPr>
                <w:rFonts w:ascii="Tahoma" w:hAnsi="Tahoma" w:cs="Tahoma"/>
                <w:sz w:val="21"/>
                <w:szCs w:val="21"/>
              </w:rPr>
            </w:pPr>
          </w:p>
          <w:p w14:paraId="49E6AAF5" w14:textId="77777777" w:rsidR="00A93BCE" w:rsidRPr="005515C1" w:rsidRDefault="00A93BCE" w:rsidP="003C1378">
            <w:pPr>
              <w:jc w:val="center"/>
              <w:rPr>
                <w:rFonts w:ascii="Tahoma" w:hAnsi="Tahoma" w:cs="Tahoma"/>
                <w:sz w:val="21"/>
                <w:szCs w:val="21"/>
              </w:rPr>
            </w:pPr>
          </w:p>
          <w:p w14:paraId="313954F1" w14:textId="77777777" w:rsidR="00A93BCE" w:rsidRPr="005515C1" w:rsidRDefault="00A93BCE" w:rsidP="003C1378">
            <w:pPr>
              <w:jc w:val="center"/>
              <w:rPr>
                <w:rFonts w:ascii="Tahoma" w:hAnsi="Tahoma" w:cs="Tahoma"/>
                <w:sz w:val="21"/>
                <w:szCs w:val="21"/>
              </w:rPr>
            </w:pPr>
          </w:p>
          <w:p w14:paraId="7F7C7684" w14:textId="77777777" w:rsidR="00A93BCE" w:rsidRPr="005515C1" w:rsidRDefault="00A93BCE" w:rsidP="003C1378">
            <w:pPr>
              <w:jc w:val="center"/>
              <w:rPr>
                <w:rFonts w:ascii="Tahoma" w:hAnsi="Tahoma" w:cs="Tahoma"/>
                <w:b/>
                <w:bCs/>
                <w:sz w:val="21"/>
                <w:szCs w:val="21"/>
              </w:rPr>
            </w:pPr>
          </w:p>
          <w:p w14:paraId="64DBA567" w14:textId="77777777" w:rsidR="00A93BCE" w:rsidRPr="005515C1" w:rsidRDefault="00A93BCE" w:rsidP="003C1378">
            <w:pPr>
              <w:jc w:val="center"/>
              <w:rPr>
                <w:rFonts w:ascii="Tahoma" w:hAnsi="Tahoma" w:cs="Tahoma"/>
                <w:b/>
                <w:bCs/>
                <w:sz w:val="21"/>
                <w:szCs w:val="21"/>
              </w:rPr>
            </w:pPr>
          </w:p>
          <w:p w14:paraId="59655F92" w14:textId="77777777" w:rsidR="00A93BCE" w:rsidRPr="005515C1" w:rsidRDefault="00A93BCE" w:rsidP="003C1378">
            <w:pPr>
              <w:jc w:val="center"/>
              <w:rPr>
                <w:rFonts w:ascii="Tahoma" w:hAnsi="Tahoma" w:cs="Tahoma"/>
                <w:b/>
                <w:bCs/>
                <w:sz w:val="21"/>
                <w:szCs w:val="21"/>
              </w:rPr>
            </w:pPr>
          </w:p>
          <w:p w14:paraId="2110473F" w14:textId="77777777" w:rsidR="00A93BCE" w:rsidRPr="005515C1" w:rsidRDefault="00A93BCE" w:rsidP="003C1378">
            <w:pPr>
              <w:jc w:val="center"/>
              <w:rPr>
                <w:rFonts w:ascii="Tahoma" w:hAnsi="Tahoma" w:cs="Tahoma"/>
                <w:b/>
                <w:bCs/>
                <w:sz w:val="21"/>
                <w:szCs w:val="21"/>
              </w:rPr>
            </w:pPr>
          </w:p>
          <w:p w14:paraId="088A0240" w14:textId="77777777" w:rsidR="00A93BCE" w:rsidRPr="005515C1" w:rsidRDefault="00A93BCE" w:rsidP="003C1378">
            <w:pPr>
              <w:jc w:val="center"/>
              <w:rPr>
                <w:rFonts w:ascii="Tahoma" w:hAnsi="Tahoma" w:cs="Tahoma"/>
                <w:b/>
                <w:bCs/>
                <w:sz w:val="21"/>
                <w:szCs w:val="21"/>
              </w:rPr>
            </w:pPr>
          </w:p>
          <w:p w14:paraId="3184F3DE" w14:textId="77777777" w:rsidR="00A93BCE" w:rsidRPr="005515C1" w:rsidRDefault="00A93BCE" w:rsidP="003C1378">
            <w:pPr>
              <w:jc w:val="center"/>
              <w:rPr>
                <w:rFonts w:ascii="Tahoma" w:hAnsi="Tahoma" w:cs="Tahoma"/>
                <w:b/>
                <w:bCs/>
                <w:sz w:val="21"/>
                <w:szCs w:val="21"/>
              </w:rPr>
            </w:pPr>
          </w:p>
          <w:p w14:paraId="548C6257" w14:textId="77777777" w:rsidR="00A93BCE" w:rsidRPr="005515C1" w:rsidRDefault="00A93BCE" w:rsidP="003C1378">
            <w:pPr>
              <w:jc w:val="center"/>
              <w:rPr>
                <w:rFonts w:ascii="Tahoma" w:hAnsi="Tahoma" w:cs="Tahoma"/>
                <w:b/>
                <w:bCs/>
                <w:sz w:val="21"/>
                <w:szCs w:val="21"/>
              </w:rPr>
            </w:pPr>
          </w:p>
          <w:p w14:paraId="28A58384" w14:textId="77777777" w:rsidR="00A93BCE" w:rsidRPr="005515C1" w:rsidRDefault="00A93BCE" w:rsidP="003C1378">
            <w:pPr>
              <w:jc w:val="center"/>
              <w:rPr>
                <w:rFonts w:ascii="Tahoma" w:hAnsi="Tahoma" w:cs="Tahoma"/>
                <w:b/>
                <w:bCs/>
                <w:sz w:val="21"/>
                <w:szCs w:val="21"/>
              </w:rPr>
            </w:pPr>
          </w:p>
          <w:p w14:paraId="70B3259C" w14:textId="77777777" w:rsidR="00A93BCE" w:rsidRPr="005515C1" w:rsidRDefault="00A93BCE" w:rsidP="003C1378">
            <w:pPr>
              <w:jc w:val="center"/>
              <w:rPr>
                <w:rFonts w:ascii="Tahoma" w:hAnsi="Tahoma" w:cs="Tahoma"/>
                <w:b/>
                <w:bCs/>
                <w:sz w:val="21"/>
                <w:szCs w:val="21"/>
              </w:rPr>
            </w:pPr>
          </w:p>
          <w:p w14:paraId="23B6B687" w14:textId="77777777" w:rsidR="00A93BCE" w:rsidRPr="005515C1" w:rsidRDefault="00A93BCE" w:rsidP="003C1378">
            <w:pPr>
              <w:jc w:val="center"/>
              <w:rPr>
                <w:rFonts w:ascii="Tahoma" w:hAnsi="Tahoma" w:cs="Tahoma"/>
                <w:b/>
                <w:bCs/>
                <w:sz w:val="21"/>
                <w:szCs w:val="21"/>
              </w:rPr>
            </w:pPr>
          </w:p>
          <w:p w14:paraId="33851F67" w14:textId="77777777" w:rsidR="00A93BCE" w:rsidRPr="005515C1" w:rsidRDefault="00A93BCE" w:rsidP="003C1378">
            <w:pPr>
              <w:jc w:val="center"/>
              <w:rPr>
                <w:rFonts w:ascii="Tahoma" w:hAnsi="Tahoma" w:cs="Tahoma"/>
                <w:b/>
                <w:bCs/>
                <w:sz w:val="21"/>
                <w:szCs w:val="21"/>
              </w:rPr>
            </w:pPr>
          </w:p>
          <w:p w14:paraId="15127B67" w14:textId="77777777" w:rsidR="00A93BCE" w:rsidRPr="005515C1" w:rsidRDefault="00A93BCE" w:rsidP="003C1378">
            <w:pPr>
              <w:jc w:val="center"/>
              <w:rPr>
                <w:rFonts w:ascii="Tahoma" w:hAnsi="Tahoma" w:cs="Tahoma"/>
                <w:b/>
                <w:bCs/>
                <w:sz w:val="21"/>
                <w:szCs w:val="21"/>
              </w:rPr>
            </w:pPr>
          </w:p>
          <w:p w14:paraId="0114CEC0" w14:textId="77777777" w:rsidR="00A93BCE" w:rsidRPr="005515C1" w:rsidRDefault="00A93BCE" w:rsidP="003C1378">
            <w:pPr>
              <w:jc w:val="center"/>
              <w:rPr>
                <w:rFonts w:ascii="Tahoma" w:hAnsi="Tahoma" w:cs="Tahoma"/>
                <w:b/>
                <w:bCs/>
                <w:sz w:val="21"/>
                <w:szCs w:val="21"/>
              </w:rPr>
            </w:pPr>
          </w:p>
        </w:tc>
        <w:tc>
          <w:tcPr>
            <w:tcW w:w="1417" w:type="dxa"/>
            <w:tcBorders>
              <w:top w:val="single" w:sz="4" w:space="0" w:color="auto"/>
              <w:left w:val="single" w:sz="4" w:space="0" w:color="auto"/>
              <w:bottom w:val="nil"/>
              <w:right w:val="single" w:sz="4" w:space="0" w:color="auto"/>
            </w:tcBorders>
          </w:tcPr>
          <w:p w14:paraId="164C554C" w14:textId="77777777" w:rsidR="00A93BCE" w:rsidRPr="005515C1" w:rsidRDefault="00A93BCE" w:rsidP="003C1378">
            <w:pPr>
              <w:jc w:val="center"/>
              <w:rPr>
                <w:rFonts w:ascii="Tahoma" w:hAnsi="Tahoma" w:cs="Tahoma"/>
                <w:sz w:val="21"/>
                <w:szCs w:val="21"/>
              </w:rPr>
            </w:pPr>
          </w:p>
        </w:tc>
      </w:tr>
      <w:tr w:rsidR="005515C1" w:rsidRPr="005515C1" w14:paraId="5CF2C93F" w14:textId="77777777" w:rsidTr="006A15E4">
        <w:trPr>
          <w:trHeight w:val="85"/>
        </w:trPr>
        <w:tc>
          <w:tcPr>
            <w:tcW w:w="918" w:type="dxa"/>
            <w:tcBorders>
              <w:top w:val="nil"/>
              <w:left w:val="single" w:sz="4" w:space="0" w:color="auto"/>
              <w:bottom w:val="single" w:sz="4" w:space="0" w:color="auto"/>
              <w:right w:val="single" w:sz="4" w:space="0" w:color="auto"/>
            </w:tcBorders>
          </w:tcPr>
          <w:p w14:paraId="50CA200F" w14:textId="77777777" w:rsidR="00A93BCE" w:rsidRPr="005515C1" w:rsidRDefault="00A93BCE" w:rsidP="003C1378">
            <w:pPr>
              <w:jc w:val="center"/>
              <w:rPr>
                <w:rFonts w:ascii="Tahoma" w:hAnsi="Tahoma" w:cs="Tahoma"/>
                <w:b/>
                <w:bCs/>
                <w:sz w:val="21"/>
                <w:szCs w:val="21"/>
              </w:rPr>
            </w:pPr>
          </w:p>
        </w:tc>
        <w:tc>
          <w:tcPr>
            <w:tcW w:w="6237" w:type="dxa"/>
            <w:tcBorders>
              <w:top w:val="nil"/>
              <w:left w:val="single" w:sz="4" w:space="0" w:color="auto"/>
              <w:bottom w:val="single" w:sz="4" w:space="0" w:color="auto"/>
              <w:right w:val="single" w:sz="4" w:space="0" w:color="auto"/>
            </w:tcBorders>
          </w:tcPr>
          <w:p w14:paraId="753CB44D" w14:textId="77777777" w:rsidR="00A93BCE" w:rsidRPr="005515C1" w:rsidRDefault="00A93BCE" w:rsidP="003C1378">
            <w:pPr>
              <w:jc w:val="both"/>
              <w:rPr>
                <w:rFonts w:ascii="Tahoma" w:hAnsi="Tahoma" w:cs="Tahoma"/>
                <w:b/>
                <w:bCs/>
                <w:sz w:val="21"/>
                <w:szCs w:val="21"/>
              </w:rPr>
            </w:pPr>
            <w:r w:rsidRPr="005515C1">
              <w:rPr>
                <w:rFonts w:ascii="Tahoma" w:hAnsi="Tahoma" w:cs="Tahoma"/>
                <w:b/>
                <w:bCs/>
                <w:sz w:val="21"/>
                <w:szCs w:val="21"/>
              </w:rPr>
              <w:t>Le forfait à :                                        francs CFA</w:t>
            </w:r>
          </w:p>
        </w:tc>
        <w:tc>
          <w:tcPr>
            <w:tcW w:w="1276" w:type="dxa"/>
            <w:tcBorders>
              <w:top w:val="nil"/>
              <w:left w:val="single" w:sz="4" w:space="0" w:color="auto"/>
              <w:bottom w:val="single" w:sz="4" w:space="0" w:color="auto"/>
              <w:right w:val="single" w:sz="4" w:space="0" w:color="auto"/>
            </w:tcBorders>
          </w:tcPr>
          <w:p w14:paraId="34DDF631" w14:textId="77777777" w:rsidR="00A93BCE" w:rsidRPr="005515C1" w:rsidRDefault="00A93BCE" w:rsidP="003C1378">
            <w:pPr>
              <w:jc w:val="center"/>
              <w:rPr>
                <w:rFonts w:ascii="Tahoma" w:hAnsi="Tahoma" w:cs="Tahoma"/>
                <w:b/>
                <w:bCs/>
                <w:sz w:val="21"/>
                <w:szCs w:val="21"/>
              </w:rPr>
            </w:pPr>
            <w:r w:rsidRPr="005515C1">
              <w:rPr>
                <w:rFonts w:ascii="Tahoma" w:hAnsi="Tahoma" w:cs="Tahoma"/>
                <w:b/>
                <w:bCs/>
                <w:sz w:val="21"/>
                <w:szCs w:val="21"/>
              </w:rPr>
              <w:t>FF</w:t>
            </w:r>
          </w:p>
        </w:tc>
        <w:tc>
          <w:tcPr>
            <w:tcW w:w="1417" w:type="dxa"/>
            <w:tcBorders>
              <w:top w:val="nil"/>
              <w:left w:val="single" w:sz="4" w:space="0" w:color="auto"/>
              <w:bottom w:val="single" w:sz="4" w:space="0" w:color="auto"/>
              <w:right w:val="single" w:sz="4" w:space="0" w:color="auto"/>
            </w:tcBorders>
          </w:tcPr>
          <w:p w14:paraId="423A9855" w14:textId="77777777" w:rsidR="00A93BCE" w:rsidRPr="005515C1" w:rsidRDefault="00A93BCE" w:rsidP="003C1378">
            <w:pPr>
              <w:jc w:val="center"/>
              <w:rPr>
                <w:rFonts w:ascii="Tahoma" w:hAnsi="Tahoma" w:cs="Tahoma"/>
                <w:b/>
                <w:bCs/>
                <w:sz w:val="21"/>
                <w:szCs w:val="21"/>
              </w:rPr>
            </w:pPr>
          </w:p>
        </w:tc>
      </w:tr>
      <w:tr w:rsidR="005515C1" w:rsidRPr="005515C1" w14:paraId="50639227" w14:textId="77777777" w:rsidTr="006A15E4">
        <w:trPr>
          <w:trHeight w:val="85"/>
        </w:trPr>
        <w:tc>
          <w:tcPr>
            <w:tcW w:w="918" w:type="dxa"/>
            <w:tcBorders>
              <w:top w:val="nil"/>
              <w:left w:val="single" w:sz="4" w:space="0" w:color="auto"/>
              <w:bottom w:val="single" w:sz="4" w:space="0" w:color="auto"/>
              <w:right w:val="single" w:sz="4" w:space="0" w:color="auto"/>
            </w:tcBorders>
          </w:tcPr>
          <w:p w14:paraId="20AA18CF" w14:textId="416B39B7" w:rsidR="00EC4DB3" w:rsidRPr="005515C1" w:rsidRDefault="006F4F94" w:rsidP="00EC4DB3">
            <w:pPr>
              <w:jc w:val="center"/>
              <w:rPr>
                <w:rFonts w:ascii="Tahoma" w:hAnsi="Tahoma" w:cs="Tahoma"/>
                <w:b/>
                <w:bCs/>
                <w:sz w:val="21"/>
                <w:szCs w:val="21"/>
              </w:rPr>
            </w:pPr>
            <w:r w:rsidRPr="005515C1">
              <w:rPr>
                <w:rFonts w:ascii="Tahoma" w:hAnsi="Tahoma" w:cs="Tahoma"/>
                <w:b/>
                <w:sz w:val="21"/>
                <w:szCs w:val="21"/>
              </w:rPr>
              <w:t>102</w:t>
            </w:r>
          </w:p>
        </w:tc>
        <w:tc>
          <w:tcPr>
            <w:tcW w:w="6237" w:type="dxa"/>
            <w:tcBorders>
              <w:top w:val="nil"/>
              <w:left w:val="single" w:sz="4" w:space="0" w:color="auto"/>
              <w:bottom w:val="single" w:sz="4" w:space="0" w:color="auto"/>
              <w:right w:val="single" w:sz="4" w:space="0" w:color="auto"/>
            </w:tcBorders>
          </w:tcPr>
          <w:p w14:paraId="4F9F775C" w14:textId="72901B5C" w:rsidR="00EC4DB3" w:rsidRPr="005515C1" w:rsidRDefault="00EC4DB3" w:rsidP="00EC4DB3">
            <w:pPr>
              <w:jc w:val="both"/>
              <w:rPr>
                <w:rFonts w:ascii="Tahoma" w:hAnsi="Tahoma" w:cs="Tahoma"/>
                <w:b/>
                <w:bCs/>
                <w:i/>
                <w:sz w:val="21"/>
                <w:szCs w:val="21"/>
                <w:lang w:bidi="en-US"/>
              </w:rPr>
            </w:pPr>
            <w:r w:rsidRPr="005515C1">
              <w:rPr>
                <w:rFonts w:ascii="Tahoma" w:hAnsi="Tahoma" w:cs="Tahoma"/>
                <w:b/>
                <w:bCs/>
                <w:i/>
                <w:sz w:val="21"/>
                <w:szCs w:val="21"/>
                <w:lang w:bidi="en-US"/>
              </w:rPr>
              <w:t>Démolition d'une partie de mur et dépôt de la charpente avec tôles défectueuses</w:t>
            </w:r>
          </w:p>
          <w:p w14:paraId="74FED2C7" w14:textId="379F20BF" w:rsidR="00EC4DB3" w:rsidRPr="005515C1" w:rsidRDefault="00EC4DB3" w:rsidP="00EC4DB3">
            <w:pPr>
              <w:jc w:val="both"/>
              <w:rPr>
                <w:rFonts w:ascii="Tahoma" w:hAnsi="Tahoma" w:cs="Tahoma"/>
                <w:sz w:val="21"/>
                <w:szCs w:val="21"/>
              </w:rPr>
            </w:pPr>
            <w:r w:rsidRPr="005515C1">
              <w:rPr>
                <w:rFonts w:ascii="Tahoma" w:hAnsi="Tahoma" w:cs="Tahoma"/>
                <w:sz w:val="21"/>
                <w:szCs w:val="21"/>
              </w:rPr>
              <w:t xml:space="preserve">Ce prix rémunère au forfait  la pose la démolition, la chape  sur les fissures et le nettoyage </w:t>
            </w:r>
            <w:r w:rsidRPr="005515C1">
              <w:rPr>
                <w:rFonts w:ascii="Tahoma" w:hAnsi="Tahoma" w:cs="Tahoma"/>
              </w:rPr>
              <w:t xml:space="preserve"> </w:t>
            </w:r>
            <w:r w:rsidRPr="005515C1">
              <w:rPr>
                <w:rFonts w:ascii="Tahoma" w:hAnsi="Tahoma" w:cs="Tahoma"/>
                <w:sz w:val="21"/>
                <w:szCs w:val="21"/>
              </w:rPr>
              <w:t>Il comprend :</w:t>
            </w:r>
          </w:p>
          <w:p w14:paraId="6EE91DD7" w14:textId="77777777" w:rsidR="00EC4DB3" w:rsidRPr="005515C1" w:rsidRDefault="00EC4DB3" w:rsidP="00EC4DB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la mise en œuvre et le traitement des fissures;</w:t>
            </w:r>
          </w:p>
          <w:p w14:paraId="002AC38F" w14:textId="77777777" w:rsidR="00EC4DB3" w:rsidRPr="005515C1" w:rsidRDefault="00EC4DB3" w:rsidP="00EC4DB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 des surfaces ;</w:t>
            </w:r>
          </w:p>
          <w:p w14:paraId="039D0192" w14:textId="77777777" w:rsidR="00EC4DB3" w:rsidRPr="005515C1" w:rsidRDefault="00EC4DB3" w:rsidP="00EC4DB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3951EF7E" w14:textId="77777777" w:rsidR="00EC4DB3" w:rsidRPr="005515C1" w:rsidRDefault="00EC4DB3" w:rsidP="00EC4DB3">
            <w:pPr>
              <w:rPr>
                <w:rFonts w:ascii="Tahoma" w:hAnsi="Tahoma" w:cs="Tahoma"/>
                <w:sz w:val="21"/>
                <w:szCs w:val="21"/>
              </w:rPr>
            </w:pPr>
          </w:p>
          <w:p w14:paraId="38867B73" w14:textId="16B21271" w:rsidR="00EC4DB3" w:rsidRPr="005515C1" w:rsidRDefault="00EC4DB3" w:rsidP="00EC4DB3">
            <w:pPr>
              <w:jc w:val="both"/>
              <w:rPr>
                <w:rFonts w:ascii="Tahoma" w:hAnsi="Tahoma" w:cs="Tahoma"/>
                <w:b/>
                <w:bCs/>
                <w:sz w:val="21"/>
                <w:szCs w:val="21"/>
              </w:rPr>
            </w:pPr>
            <w:r w:rsidRPr="005515C1">
              <w:rPr>
                <w:rFonts w:ascii="Tahoma" w:hAnsi="Tahoma" w:cs="Tahoma"/>
                <w:b/>
                <w:bCs/>
                <w:sz w:val="21"/>
                <w:szCs w:val="21"/>
              </w:rPr>
              <w:t>Le forfait à :                                      francs CFA</w:t>
            </w:r>
          </w:p>
        </w:tc>
        <w:tc>
          <w:tcPr>
            <w:tcW w:w="1276" w:type="dxa"/>
            <w:tcBorders>
              <w:top w:val="nil"/>
              <w:left w:val="single" w:sz="4" w:space="0" w:color="auto"/>
              <w:bottom w:val="single" w:sz="4" w:space="0" w:color="auto"/>
              <w:right w:val="single" w:sz="4" w:space="0" w:color="auto"/>
            </w:tcBorders>
          </w:tcPr>
          <w:p w14:paraId="7CAFD3B1" w14:textId="77777777" w:rsidR="00EC4DB3" w:rsidRPr="005515C1" w:rsidRDefault="00EC4DB3" w:rsidP="00EC4DB3">
            <w:pPr>
              <w:jc w:val="center"/>
              <w:rPr>
                <w:rFonts w:ascii="Tahoma" w:hAnsi="Tahoma" w:cs="Tahoma"/>
                <w:b/>
                <w:bCs/>
                <w:sz w:val="21"/>
                <w:szCs w:val="21"/>
              </w:rPr>
            </w:pPr>
          </w:p>
          <w:p w14:paraId="005916CE" w14:textId="77777777" w:rsidR="00EC4DB3" w:rsidRPr="005515C1" w:rsidRDefault="00EC4DB3" w:rsidP="00EC4DB3">
            <w:pPr>
              <w:jc w:val="center"/>
              <w:rPr>
                <w:rFonts w:ascii="Tahoma" w:hAnsi="Tahoma" w:cs="Tahoma"/>
                <w:b/>
                <w:bCs/>
                <w:sz w:val="21"/>
                <w:szCs w:val="21"/>
              </w:rPr>
            </w:pPr>
          </w:p>
          <w:p w14:paraId="74CC86B8" w14:textId="77777777" w:rsidR="00EC4DB3" w:rsidRPr="005515C1" w:rsidRDefault="00EC4DB3" w:rsidP="00EC4DB3">
            <w:pPr>
              <w:jc w:val="center"/>
              <w:rPr>
                <w:rFonts w:ascii="Tahoma" w:hAnsi="Tahoma" w:cs="Tahoma"/>
                <w:b/>
                <w:bCs/>
                <w:sz w:val="21"/>
                <w:szCs w:val="21"/>
              </w:rPr>
            </w:pPr>
          </w:p>
          <w:p w14:paraId="65592F4A" w14:textId="77777777" w:rsidR="00EC4DB3" w:rsidRPr="005515C1" w:rsidRDefault="00EC4DB3" w:rsidP="00EC4DB3">
            <w:pPr>
              <w:jc w:val="center"/>
              <w:rPr>
                <w:rFonts w:ascii="Tahoma" w:hAnsi="Tahoma" w:cs="Tahoma"/>
                <w:b/>
                <w:bCs/>
                <w:sz w:val="21"/>
                <w:szCs w:val="21"/>
              </w:rPr>
            </w:pPr>
          </w:p>
          <w:p w14:paraId="29780812" w14:textId="77777777" w:rsidR="00EC4DB3" w:rsidRPr="005515C1" w:rsidRDefault="00EC4DB3" w:rsidP="00EC4DB3">
            <w:pPr>
              <w:jc w:val="center"/>
              <w:rPr>
                <w:rFonts w:ascii="Tahoma" w:hAnsi="Tahoma" w:cs="Tahoma"/>
                <w:b/>
                <w:bCs/>
                <w:sz w:val="21"/>
                <w:szCs w:val="21"/>
              </w:rPr>
            </w:pPr>
          </w:p>
          <w:p w14:paraId="7CDA5A60" w14:textId="77777777" w:rsidR="00EC4DB3" w:rsidRPr="005515C1" w:rsidRDefault="00EC4DB3" w:rsidP="00EC4DB3">
            <w:pPr>
              <w:jc w:val="center"/>
              <w:rPr>
                <w:rFonts w:ascii="Tahoma" w:hAnsi="Tahoma" w:cs="Tahoma"/>
                <w:b/>
                <w:bCs/>
                <w:sz w:val="21"/>
                <w:szCs w:val="21"/>
              </w:rPr>
            </w:pPr>
          </w:p>
          <w:p w14:paraId="5FCA0BC9" w14:textId="77777777" w:rsidR="00EC4DB3" w:rsidRPr="005515C1" w:rsidRDefault="00EC4DB3" w:rsidP="00EC4DB3">
            <w:pPr>
              <w:jc w:val="center"/>
              <w:rPr>
                <w:rFonts w:ascii="Tahoma" w:hAnsi="Tahoma" w:cs="Tahoma"/>
                <w:b/>
                <w:bCs/>
                <w:sz w:val="21"/>
                <w:szCs w:val="21"/>
              </w:rPr>
            </w:pPr>
          </w:p>
          <w:p w14:paraId="4AF6BC5A" w14:textId="77777777" w:rsidR="00EC4DB3" w:rsidRPr="005515C1" w:rsidRDefault="00EC4DB3" w:rsidP="00EC4DB3">
            <w:pPr>
              <w:jc w:val="center"/>
              <w:rPr>
                <w:rFonts w:ascii="Tahoma" w:hAnsi="Tahoma" w:cs="Tahoma"/>
                <w:b/>
                <w:bCs/>
                <w:sz w:val="21"/>
                <w:szCs w:val="21"/>
              </w:rPr>
            </w:pPr>
          </w:p>
          <w:p w14:paraId="6533020C" w14:textId="77777777" w:rsidR="00EC4DB3" w:rsidRPr="005515C1" w:rsidRDefault="00EC4DB3" w:rsidP="00EC4DB3">
            <w:pPr>
              <w:jc w:val="center"/>
              <w:rPr>
                <w:rFonts w:ascii="Tahoma" w:hAnsi="Tahoma" w:cs="Tahoma"/>
                <w:b/>
                <w:bCs/>
                <w:sz w:val="21"/>
                <w:szCs w:val="21"/>
              </w:rPr>
            </w:pPr>
          </w:p>
          <w:p w14:paraId="1A3ABAEA" w14:textId="10CC31A9" w:rsidR="00EC4DB3" w:rsidRPr="005515C1" w:rsidRDefault="00EC4DB3" w:rsidP="00EC4DB3">
            <w:pPr>
              <w:jc w:val="center"/>
              <w:rPr>
                <w:rFonts w:ascii="Tahoma" w:hAnsi="Tahoma" w:cs="Tahoma"/>
                <w:b/>
                <w:bCs/>
                <w:sz w:val="21"/>
                <w:szCs w:val="21"/>
              </w:rPr>
            </w:pPr>
            <w:r w:rsidRPr="005515C1">
              <w:rPr>
                <w:rFonts w:ascii="Tahoma" w:hAnsi="Tahoma" w:cs="Tahoma"/>
                <w:b/>
                <w:bCs/>
                <w:sz w:val="21"/>
                <w:szCs w:val="21"/>
              </w:rPr>
              <w:t>FF</w:t>
            </w:r>
          </w:p>
        </w:tc>
        <w:tc>
          <w:tcPr>
            <w:tcW w:w="1417" w:type="dxa"/>
            <w:tcBorders>
              <w:top w:val="nil"/>
              <w:left w:val="single" w:sz="4" w:space="0" w:color="auto"/>
              <w:bottom w:val="single" w:sz="4" w:space="0" w:color="auto"/>
              <w:right w:val="single" w:sz="4" w:space="0" w:color="auto"/>
            </w:tcBorders>
          </w:tcPr>
          <w:p w14:paraId="5A2173C7" w14:textId="77777777" w:rsidR="00EC4DB3" w:rsidRPr="005515C1" w:rsidRDefault="00EC4DB3" w:rsidP="00EC4DB3">
            <w:pPr>
              <w:jc w:val="center"/>
              <w:rPr>
                <w:rFonts w:ascii="Tahoma" w:hAnsi="Tahoma" w:cs="Tahoma"/>
                <w:b/>
                <w:bCs/>
                <w:sz w:val="21"/>
                <w:szCs w:val="21"/>
              </w:rPr>
            </w:pPr>
          </w:p>
        </w:tc>
      </w:tr>
      <w:tr w:rsidR="005515C1" w:rsidRPr="005515C1" w14:paraId="4DDE410C" w14:textId="77777777" w:rsidTr="006A15E4">
        <w:tc>
          <w:tcPr>
            <w:tcW w:w="918" w:type="dxa"/>
            <w:tcBorders>
              <w:top w:val="single" w:sz="4" w:space="0" w:color="auto"/>
              <w:left w:val="single" w:sz="4" w:space="0" w:color="auto"/>
              <w:bottom w:val="nil"/>
              <w:right w:val="single" w:sz="4" w:space="0" w:color="auto"/>
            </w:tcBorders>
            <w:vAlign w:val="center"/>
          </w:tcPr>
          <w:p w14:paraId="691F63F4" w14:textId="77777777" w:rsidR="00EC4DB3" w:rsidRPr="005515C1" w:rsidRDefault="00EC4DB3" w:rsidP="00EC4DB3">
            <w:pPr>
              <w:rPr>
                <w:rFonts w:ascii="Tahoma" w:hAnsi="Tahoma" w:cs="Tahoma"/>
                <w:b/>
                <w:sz w:val="21"/>
                <w:szCs w:val="21"/>
              </w:rPr>
            </w:pPr>
          </w:p>
        </w:tc>
        <w:tc>
          <w:tcPr>
            <w:tcW w:w="6237" w:type="dxa"/>
            <w:tcBorders>
              <w:top w:val="single" w:sz="4" w:space="0" w:color="auto"/>
              <w:left w:val="single" w:sz="4" w:space="0" w:color="auto"/>
              <w:bottom w:val="nil"/>
              <w:right w:val="single" w:sz="4" w:space="0" w:color="auto"/>
            </w:tcBorders>
            <w:vAlign w:val="center"/>
          </w:tcPr>
          <w:p w14:paraId="744A8152" w14:textId="53C542AB" w:rsidR="00EC4DB3" w:rsidRPr="005515C1" w:rsidRDefault="00EC4DB3" w:rsidP="00EC4DB3">
            <w:pPr>
              <w:spacing w:before="240"/>
              <w:rPr>
                <w:rFonts w:ascii="Tahoma" w:hAnsi="Tahoma" w:cs="Tahoma"/>
                <w:b/>
                <w:sz w:val="21"/>
                <w:szCs w:val="21"/>
              </w:rPr>
            </w:pPr>
            <w:r w:rsidRPr="005515C1">
              <w:rPr>
                <w:rFonts w:ascii="Tahoma" w:hAnsi="Tahoma" w:cs="Tahoma"/>
                <w:b/>
                <w:sz w:val="21"/>
                <w:szCs w:val="21"/>
              </w:rPr>
              <w:t>LOT 200 : MACONNERIE</w:t>
            </w:r>
          </w:p>
        </w:tc>
        <w:tc>
          <w:tcPr>
            <w:tcW w:w="1276" w:type="dxa"/>
            <w:tcBorders>
              <w:top w:val="single" w:sz="4" w:space="0" w:color="auto"/>
              <w:left w:val="single" w:sz="4" w:space="0" w:color="auto"/>
              <w:bottom w:val="nil"/>
              <w:right w:val="single" w:sz="4" w:space="0" w:color="auto"/>
            </w:tcBorders>
            <w:vAlign w:val="center"/>
          </w:tcPr>
          <w:p w14:paraId="69502664" w14:textId="77777777" w:rsidR="00EC4DB3" w:rsidRPr="005515C1" w:rsidRDefault="00EC4DB3" w:rsidP="00EC4DB3">
            <w:pPr>
              <w:jc w:val="center"/>
              <w:rPr>
                <w:rFonts w:ascii="Tahoma" w:hAnsi="Tahoma" w:cs="Tahoma"/>
                <w:b/>
                <w:bCs/>
                <w:sz w:val="21"/>
                <w:szCs w:val="21"/>
              </w:rPr>
            </w:pPr>
          </w:p>
        </w:tc>
        <w:tc>
          <w:tcPr>
            <w:tcW w:w="1417" w:type="dxa"/>
            <w:tcBorders>
              <w:top w:val="single" w:sz="4" w:space="0" w:color="auto"/>
              <w:left w:val="single" w:sz="4" w:space="0" w:color="auto"/>
              <w:bottom w:val="nil"/>
              <w:right w:val="single" w:sz="4" w:space="0" w:color="auto"/>
            </w:tcBorders>
            <w:vAlign w:val="center"/>
          </w:tcPr>
          <w:p w14:paraId="42DDB10E" w14:textId="77777777" w:rsidR="00EC4DB3" w:rsidRPr="005515C1" w:rsidRDefault="00EC4DB3" w:rsidP="00EC4DB3">
            <w:pPr>
              <w:rPr>
                <w:rFonts w:ascii="Tahoma" w:hAnsi="Tahoma" w:cs="Tahoma"/>
                <w:b/>
                <w:bCs/>
                <w:sz w:val="21"/>
                <w:szCs w:val="21"/>
              </w:rPr>
            </w:pPr>
          </w:p>
        </w:tc>
      </w:tr>
      <w:tr w:rsidR="005515C1" w:rsidRPr="005515C1" w14:paraId="00024FC3" w14:textId="77777777" w:rsidTr="006A15E4">
        <w:tc>
          <w:tcPr>
            <w:tcW w:w="918" w:type="dxa"/>
            <w:tcBorders>
              <w:top w:val="single" w:sz="4" w:space="0" w:color="auto"/>
              <w:left w:val="single" w:sz="4" w:space="0" w:color="auto"/>
              <w:bottom w:val="nil"/>
              <w:right w:val="single" w:sz="4" w:space="0" w:color="auto"/>
            </w:tcBorders>
          </w:tcPr>
          <w:p w14:paraId="0B06F1EF" w14:textId="7BCE53FB" w:rsidR="00EC4DB3" w:rsidRPr="005515C1" w:rsidRDefault="00EC4DB3" w:rsidP="00EC4DB3">
            <w:pPr>
              <w:jc w:val="center"/>
              <w:rPr>
                <w:rFonts w:ascii="Tahoma" w:hAnsi="Tahoma" w:cs="Tahoma"/>
                <w:b/>
                <w:bCs/>
                <w:sz w:val="21"/>
                <w:szCs w:val="21"/>
              </w:rPr>
            </w:pPr>
            <w:r w:rsidRPr="005515C1">
              <w:rPr>
                <w:rFonts w:ascii="Tahoma" w:hAnsi="Tahoma" w:cs="Tahoma"/>
                <w:b/>
                <w:bCs/>
                <w:sz w:val="21"/>
                <w:szCs w:val="21"/>
              </w:rPr>
              <w:t>201</w:t>
            </w:r>
          </w:p>
          <w:p w14:paraId="247C0ADC" w14:textId="77777777" w:rsidR="00EC4DB3" w:rsidRPr="005515C1" w:rsidRDefault="00EC4DB3" w:rsidP="00EC4DB3">
            <w:pPr>
              <w:jc w:val="center"/>
              <w:rPr>
                <w:rFonts w:ascii="Tahoma" w:hAnsi="Tahoma" w:cs="Tahoma"/>
                <w:sz w:val="21"/>
                <w:szCs w:val="21"/>
              </w:rPr>
            </w:pPr>
          </w:p>
          <w:p w14:paraId="45B953C4" w14:textId="77777777" w:rsidR="00EC4DB3" w:rsidRPr="005515C1" w:rsidRDefault="00EC4DB3" w:rsidP="00EC4DB3">
            <w:pPr>
              <w:jc w:val="center"/>
              <w:rPr>
                <w:rFonts w:ascii="Tahoma" w:hAnsi="Tahoma" w:cs="Tahoma"/>
                <w:sz w:val="21"/>
                <w:szCs w:val="21"/>
              </w:rPr>
            </w:pPr>
          </w:p>
          <w:p w14:paraId="2D6EF859" w14:textId="77777777" w:rsidR="00EC4DB3" w:rsidRPr="005515C1" w:rsidRDefault="00EC4DB3" w:rsidP="00EC4DB3">
            <w:pPr>
              <w:rPr>
                <w:rFonts w:ascii="Tahoma" w:hAnsi="Tahoma" w:cs="Tahoma"/>
                <w:b/>
                <w:sz w:val="21"/>
                <w:szCs w:val="21"/>
              </w:rPr>
            </w:pPr>
          </w:p>
        </w:tc>
        <w:tc>
          <w:tcPr>
            <w:tcW w:w="6237" w:type="dxa"/>
            <w:tcBorders>
              <w:top w:val="single" w:sz="4" w:space="0" w:color="auto"/>
              <w:left w:val="single" w:sz="4" w:space="0" w:color="auto"/>
              <w:bottom w:val="nil"/>
              <w:right w:val="single" w:sz="4" w:space="0" w:color="auto"/>
            </w:tcBorders>
          </w:tcPr>
          <w:p w14:paraId="34C16410" w14:textId="77777777" w:rsidR="00EC4DB3" w:rsidRPr="005515C1" w:rsidRDefault="00EC4DB3" w:rsidP="00EC4DB3">
            <w:pPr>
              <w:widowControl w:val="0"/>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Enduits et traitement  des fissures au mortier de ciments</w:t>
            </w:r>
          </w:p>
          <w:p w14:paraId="014DC400" w14:textId="77777777" w:rsidR="00EC4DB3" w:rsidRPr="005515C1" w:rsidRDefault="00EC4DB3" w:rsidP="00EC4DB3">
            <w:pPr>
              <w:widowControl w:val="0"/>
              <w:jc w:val="both"/>
              <w:rPr>
                <w:rFonts w:ascii="Tahoma" w:hAnsi="Tahoma" w:cs="Tahoma"/>
                <w:b/>
                <w:bCs/>
                <w:i/>
                <w:sz w:val="21"/>
                <w:szCs w:val="21"/>
                <w:lang w:eastAsia="en-US" w:bidi="en-US"/>
              </w:rPr>
            </w:pPr>
          </w:p>
          <w:p w14:paraId="3CF1C8AB" w14:textId="5D3DD4B3" w:rsidR="00EC4DB3" w:rsidRPr="005515C1" w:rsidRDefault="00EC4DB3" w:rsidP="00EC4DB3">
            <w:pPr>
              <w:widowControl w:val="0"/>
              <w:jc w:val="both"/>
              <w:rPr>
                <w:rFonts w:ascii="Tahoma" w:hAnsi="Tahoma" w:cs="Tahoma"/>
                <w:sz w:val="21"/>
                <w:szCs w:val="21"/>
              </w:rPr>
            </w:pPr>
            <w:r w:rsidRPr="005515C1">
              <w:rPr>
                <w:rFonts w:ascii="Tahoma" w:hAnsi="Tahoma" w:cs="Tahoma"/>
                <w:sz w:val="21"/>
                <w:szCs w:val="21"/>
              </w:rPr>
              <w:t>Ce prix rémunère au mètre carré les enduits et le traitement des fissures. Il comprend :</w:t>
            </w:r>
          </w:p>
          <w:p w14:paraId="22AC0FFB" w14:textId="77777777" w:rsidR="00EC4DB3" w:rsidRPr="005515C1" w:rsidRDefault="00EC4DB3" w:rsidP="00EC4DB3">
            <w:pPr>
              <w:widowControl w:val="0"/>
              <w:numPr>
                <w:ilvl w:val="0"/>
                <w:numId w:val="131"/>
              </w:numPr>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7FA32CA9" w14:textId="77777777" w:rsidR="00EC4DB3" w:rsidRPr="005515C1" w:rsidRDefault="00EC4DB3" w:rsidP="00EC4DB3">
            <w:pPr>
              <w:widowControl w:val="0"/>
              <w:numPr>
                <w:ilvl w:val="0"/>
                <w:numId w:val="131"/>
              </w:numPr>
              <w:jc w:val="both"/>
              <w:rPr>
                <w:rFonts w:ascii="Tahoma" w:hAnsi="Tahoma" w:cs="Tahoma"/>
                <w:sz w:val="21"/>
                <w:szCs w:val="21"/>
              </w:rPr>
            </w:pPr>
            <w:r w:rsidRPr="005515C1">
              <w:rPr>
                <w:rFonts w:ascii="Tahoma" w:hAnsi="Tahoma" w:cs="Tahoma"/>
                <w:sz w:val="21"/>
                <w:szCs w:val="21"/>
              </w:rPr>
              <w:t>La fourniture de matériaux, la mise en œuvre et le traitement des fissures;</w:t>
            </w:r>
          </w:p>
          <w:p w14:paraId="31F551D9" w14:textId="77777777" w:rsidR="00EC4DB3" w:rsidRPr="005515C1" w:rsidRDefault="00EC4DB3" w:rsidP="00EC4DB3">
            <w:pPr>
              <w:widowControl w:val="0"/>
              <w:numPr>
                <w:ilvl w:val="0"/>
                <w:numId w:val="131"/>
              </w:numPr>
              <w:jc w:val="both"/>
              <w:rPr>
                <w:rFonts w:ascii="Tahoma" w:hAnsi="Tahoma" w:cs="Tahoma"/>
                <w:sz w:val="21"/>
                <w:szCs w:val="21"/>
              </w:rPr>
            </w:pPr>
            <w:r w:rsidRPr="005515C1">
              <w:rPr>
                <w:rFonts w:ascii="Tahoma" w:hAnsi="Tahoma" w:cs="Tahoma"/>
                <w:sz w:val="21"/>
                <w:szCs w:val="21"/>
              </w:rPr>
              <w:t>Le nettoyage des surfaces ;</w:t>
            </w:r>
          </w:p>
          <w:p w14:paraId="2B51AE73" w14:textId="77777777" w:rsidR="00EC4DB3" w:rsidRPr="005515C1" w:rsidRDefault="00EC4DB3" w:rsidP="00EC4DB3">
            <w:pPr>
              <w:widowControl w:val="0"/>
              <w:numPr>
                <w:ilvl w:val="0"/>
                <w:numId w:val="131"/>
              </w:numPr>
              <w:jc w:val="both"/>
              <w:rPr>
                <w:rFonts w:ascii="Tahoma" w:hAnsi="Tahoma" w:cs="Tahoma"/>
                <w:sz w:val="21"/>
                <w:szCs w:val="21"/>
              </w:rPr>
            </w:pPr>
            <w:r w:rsidRPr="005515C1">
              <w:rPr>
                <w:rFonts w:ascii="Tahoma" w:hAnsi="Tahoma" w:cs="Tahoma"/>
                <w:sz w:val="21"/>
                <w:szCs w:val="21"/>
              </w:rPr>
              <w:t>Et toutes sujétions.</w:t>
            </w:r>
          </w:p>
          <w:p w14:paraId="66948F43" w14:textId="77777777" w:rsidR="00EC4DB3" w:rsidRPr="005515C1" w:rsidRDefault="00EC4DB3" w:rsidP="00EC4DB3">
            <w:pPr>
              <w:widowControl w:val="0"/>
              <w:jc w:val="both"/>
              <w:rPr>
                <w:rFonts w:ascii="Tahoma" w:hAnsi="Tahoma" w:cs="Tahoma"/>
                <w:b/>
                <w:bCs/>
                <w:sz w:val="21"/>
                <w:szCs w:val="21"/>
              </w:rPr>
            </w:pPr>
          </w:p>
          <w:p w14:paraId="153A3A9D" w14:textId="6C48E4BD" w:rsidR="00EC4DB3" w:rsidRPr="005515C1" w:rsidRDefault="00EC4DB3" w:rsidP="00EC4DB3">
            <w:pPr>
              <w:spacing w:before="240"/>
              <w:rPr>
                <w:rFonts w:ascii="Tahoma" w:hAnsi="Tahoma" w:cs="Tahoma"/>
                <w:b/>
                <w:sz w:val="21"/>
                <w:szCs w:val="21"/>
              </w:rPr>
            </w:pPr>
            <w:r w:rsidRPr="005515C1">
              <w:rPr>
                <w:rFonts w:ascii="Tahoma" w:hAnsi="Tahoma" w:cs="Tahoma"/>
                <w:b/>
                <w:sz w:val="21"/>
                <w:szCs w:val="21"/>
              </w:rPr>
              <w:t xml:space="preserve">  Le mètre carré à :                               francs CFA</w:t>
            </w:r>
          </w:p>
        </w:tc>
        <w:tc>
          <w:tcPr>
            <w:tcW w:w="1276" w:type="dxa"/>
            <w:tcBorders>
              <w:top w:val="single" w:sz="4" w:space="0" w:color="auto"/>
              <w:left w:val="single" w:sz="4" w:space="0" w:color="auto"/>
              <w:bottom w:val="nil"/>
              <w:right w:val="single" w:sz="4" w:space="0" w:color="auto"/>
            </w:tcBorders>
          </w:tcPr>
          <w:p w14:paraId="437C19FA" w14:textId="77777777" w:rsidR="00EC4DB3" w:rsidRPr="005515C1" w:rsidRDefault="00EC4DB3" w:rsidP="00EC4DB3">
            <w:pPr>
              <w:rPr>
                <w:rFonts w:ascii="Tahoma" w:hAnsi="Tahoma" w:cs="Tahoma"/>
                <w:b/>
                <w:bCs/>
                <w:sz w:val="21"/>
                <w:szCs w:val="21"/>
              </w:rPr>
            </w:pPr>
          </w:p>
          <w:p w14:paraId="0AFD5448" w14:textId="77777777" w:rsidR="00EC4DB3" w:rsidRPr="005515C1" w:rsidRDefault="00EC4DB3" w:rsidP="00EC4DB3">
            <w:pPr>
              <w:rPr>
                <w:rFonts w:ascii="Tahoma" w:hAnsi="Tahoma" w:cs="Tahoma"/>
                <w:b/>
                <w:bCs/>
                <w:sz w:val="21"/>
                <w:szCs w:val="21"/>
              </w:rPr>
            </w:pPr>
          </w:p>
          <w:p w14:paraId="3396F412" w14:textId="77777777" w:rsidR="00EC4DB3" w:rsidRPr="005515C1" w:rsidRDefault="00EC4DB3" w:rsidP="00EC4DB3">
            <w:pPr>
              <w:rPr>
                <w:rFonts w:ascii="Tahoma" w:hAnsi="Tahoma" w:cs="Tahoma"/>
                <w:b/>
                <w:bCs/>
                <w:sz w:val="21"/>
                <w:szCs w:val="21"/>
              </w:rPr>
            </w:pPr>
          </w:p>
          <w:p w14:paraId="411E2CEF" w14:textId="77777777" w:rsidR="00EC4DB3" w:rsidRPr="005515C1" w:rsidRDefault="00EC4DB3" w:rsidP="00EC4DB3">
            <w:pPr>
              <w:rPr>
                <w:rFonts w:ascii="Tahoma" w:hAnsi="Tahoma" w:cs="Tahoma"/>
                <w:b/>
                <w:bCs/>
                <w:sz w:val="21"/>
                <w:szCs w:val="21"/>
              </w:rPr>
            </w:pPr>
          </w:p>
          <w:p w14:paraId="3DAE90DC" w14:textId="77777777" w:rsidR="00EC4DB3" w:rsidRPr="005515C1" w:rsidRDefault="00EC4DB3" w:rsidP="00EC4DB3">
            <w:pPr>
              <w:rPr>
                <w:rFonts w:ascii="Tahoma" w:hAnsi="Tahoma" w:cs="Tahoma"/>
                <w:b/>
                <w:bCs/>
                <w:sz w:val="21"/>
                <w:szCs w:val="21"/>
              </w:rPr>
            </w:pPr>
          </w:p>
          <w:p w14:paraId="6CF81F10" w14:textId="77777777" w:rsidR="00EC4DB3" w:rsidRPr="005515C1" w:rsidRDefault="00EC4DB3" w:rsidP="00EC4DB3">
            <w:pPr>
              <w:rPr>
                <w:rFonts w:ascii="Tahoma" w:hAnsi="Tahoma" w:cs="Tahoma"/>
                <w:b/>
                <w:bCs/>
                <w:sz w:val="21"/>
                <w:szCs w:val="21"/>
              </w:rPr>
            </w:pPr>
          </w:p>
          <w:p w14:paraId="779E4997" w14:textId="77777777" w:rsidR="00EC4DB3" w:rsidRPr="005515C1" w:rsidRDefault="00EC4DB3" w:rsidP="00EC4DB3">
            <w:pPr>
              <w:rPr>
                <w:rFonts w:ascii="Tahoma" w:hAnsi="Tahoma" w:cs="Tahoma"/>
                <w:b/>
                <w:bCs/>
                <w:sz w:val="21"/>
                <w:szCs w:val="21"/>
              </w:rPr>
            </w:pPr>
          </w:p>
          <w:p w14:paraId="0E7A2191" w14:textId="77777777" w:rsidR="00EC4DB3" w:rsidRPr="005515C1" w:rsidRDefault="00EC4DB3" w:rsidP="00EC4DB3">
            <w:pPr>
              <w:rPr>
                <w:rFonts w:ascii="Tahoma" w:hAnsi="Tahoma" w:cs="Tahoma"/>
                <w:b/>
                <w:bCs/>
                <w:sz w:val="21"/>
                <w:szCs w:val="21"/>
              </w:rPr>
            </w:pPr>
          </w:p>
          <w:p w14:paraId="7E6666F4" w14:textId="77777777" w:rsidR="00EC4DB3" w:rsidRPr="005515C1" w:rsidRDefault="00EC4DB3" w:rsidP="00EC4DB3">
            <w:pPr>
              <w:rPr>
                <w:rFonts w:ascii="Tahoma" w:hAnsi="Tahoma" w:cs="Tahoma"/>
                <w:b/>
                <w:bCs/>
                <w:sz w:val="21"/>
                <w:szCs w:val="21"/>
              </w:rPr>
            </w:pPr>
          </w:p>
          <w:p w14:paraId="39889015" w14:textId="77777777" w:rsidR="00EC4DB3" w:rsidRPr="005515C1" w:rsidRDefault="00EC4DB3" w:rsidP="00EC4DB3">
            <w:pPr>
              <w:rPr>
                <w:rFonts w:ascii="Tahoma" w:hAnsi="Tahoma" w:cs="Tahoma"/>
                <w:b/>
                <w:bCs/>
                <w:sz w:val="21"/>
                <w:szCs w:val="21"/>
              </w:rPr>
            </w:pPr>
          </w:p>
          <w:p w14:paraId="05CC8C2C" w14:textId="77777777" w:rsidR="00EC4DB3" w:rsidRPr="005515C1" w:rsidRDefault="00EC4DB3" w:rsidP="00EC4DB3">
            <w:pPr>
              <w:rPr>
                <w:rFonts w:ascii="Tahoma" w:hAnsi="Tahoma" w:cs="Tahoma"/>
                <w:b/>
                <w:bCs/>
                <w:sz w:val="21"/>
                <w:szCs w:val="21"/>
              </w:rPr>
            </w:pPr>
          </w:p>
          <w:p w14:paraId="132A2211" w14:textId="77777777" w:rsidR="00EC4DB3" w:rsidRPr="005515C1" w:rsidRDefault="00EC4DB3" w:rsidP="00EC4DB3">
            <w:pPr>
              <w:rPr>
                <w:rFonts w:ascii="Tahoma" w:hAnsi="Tahoma" w:cs="Tahoma"/>
                <w:b/>
                <w:bCs/>
                <w:sz w:val="21"/>
                <w:szCs w:val="21"/>
              </w:rPr>
            </w:pPr>
          </w:p>
          <w:p w14:paraId="75E74910" w14:textId="5269B4DA" w:rsidR="00EC4DB3" w:rsidRPr="005515C1" w:rsidRDefault="00EC4DB3" w:rsidP="00EC4DB3">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nil"/>
              <w:right w:val="single" w:sz="4" w:space="0" w:color="auto"/>
            </w:tcBorders>
          </w:tcPr>
          <w:p w14:paraId="44EAD536" w14:textId="77777777" w:rsidR="00EC4DB3" w:rsidRPr="005515C1" w:rsidRDefault="00EC4DB3" w:rsidP="00EC4DB3">
            <w:pPr>
              <w:rPr>
                <w:rFonts w:ascii="Tahoma" w:hAnsi="Tahoma" w:cs="Tahoma"/>
                <w:b/>
                <w:bCs/>
                <w:sz w:val="21"/>
                <w:szCs w:val="21"/>
              </w:rPr>
            </w:pPr>
          </w:p>
        </w:tc>
      </w:tr>
      <w:tr w:rsidR="005515C1" w:rsidRPr="005515C1" w14:paraId="7E401505" w14:textId="77777777" w:rsidTr="006A15E4">
        <w:tc>
          <w:tcPr>
            <w:tcW w:w="918" w:type="dxa"/>
            <w:tcBorders>
              <w:top w:val="single" w:sz="4" w:space="0" w:color="auto"/>
              <w:left w:val="single" w:sz="4" w:space="0" w:color="auto"/>
              <w:bottom w:val="nil"/>
              <w:right w:val="single" w:sz="4" w:space="0" w:color="auto"/>
            </w:tcBorders>
          </w:tcPr>
          <w:p w14:paraId="627256D4" w14:textId="7FF04FA1" w:rsidR="00EC4DB3" w:rsidRPr="005515C1" w:rsidRDefault="00EC4DB3" w:rsidP="00EC4DB3">
            <w:pPr>
              <w:jc w:val="center"/>
              <w:rPr>
                <w:rFonts w:ascii="Tahoma" w:hAnsi="Tahoma" w:cs="Tahoma"/>
                <w:sz w:val="21"/>
                <w:szCs w:val="21"/>
              </w:rPr>
            </w:pPr>
            <w:r w:rsidRPr="005515C1">
              <w:rPr>
                <w:rFonts w:ascii="Tahoma" w:hAnsi="Tahoma" w:cs="Tahoma"/>
                <w:b/>
                <w:bCs/>
                <w:sz w:val="21"/>
                <w:szCs w:val="21"/>
              </w:rPr>
              <w:t>20</w:t>
            </w:r>
            <w:r w:rsidR="006F4F94" w:rsidRPr="005515C1">
              <w:rPr>
                <w:rFonts w:ascii="Tahoma" w:hAnsi="Tahoma" w:cs="Tahoma"/>
                <w:b/>
                <w:bCs/>
                <w:sz w:val="21"/>
                <w:szCs w:val="21"/>
              </w:rPr>
              <w:t>2</w:t>
            </w:r>
          </w:p>
          <w:p w14:paraId="5779EB51" w14:textId="77777777" w:rsidR="00EC4DB3" w:rsidRPr="005515C1" w:rsidRDefault="00EC4DB3" w:rsidP="00EC4DB3">
            <w:pPr>
              <w:jc w:val="center"/>
              <w:rPr>
                <w:rFonts w:ascii="Tahoma" w:hAnsi="Tahoma" w:cs="Tahoma"/>
                <w:sz w:val="21"/>
                <w:szCs w:val="21"/>
              </w:rPr>
            </w:pPr>
          </w:p>
          <w:p w14:paraId="7B455644" w14:textId="77777777" w:rsidR="00EC4DB3" w:rsidRPr="005515C1" w:rsidRDefault="00EC4DB3" w:rsidP="00EC4DB3">
            <w:pPr>
              <w:rPr>
                <w:rFonts w:ascii="Tahoma" w:hAnsi="Tahoma" w:cs="Tahoma"/>
                <w:sz w:val="21"/>
                <w:szCs w:val="21"/>
              </w:rPr>
            </w:pPr>
          </w:p>
          <w:p w14:paraId="2E0B78B9" w14:textId="77777777" w:rsidR="00EC4DB3" w:rsidRPr="005515C1" w:rsidRDefault="00EC4DB3" w:rsidP="00EC4DB3">
            <w:pPr>
              <w:rPr>
                <w:rFonts w:ascii="Tahoma" w:hAnsi="Tahoma" w:cs="Tahoma"/>
                <w:sz w:val="21"/>
                <w:szCs w:val="21"/>
              </w:rPr>
            </w:pPr>
          </w:p>
          <w:p w14:paraId="09231B2A" w14:textId="77777777" w:rsidR="00EC4DB3" w:rsidRPr="005515C1" w:rsidRDefault="00EC4DB3" w:rsidP="00EC4DB3">
            <w:pPr>
              <w:rPr>
                <w:rFonts w:ascii="Tahoma" w:hAnsi="Tahoma" w:cs="Tahoma"/>
                <w:sz w:val="21"/>
                <w:szCs w:val="21"/>
              </w:rPr>
            </w:pPr>
          </w:p>
        </w:tc>
        <w:tc>
          <w:tcPr>
            <w:tcW w:w="6237" w:type="dxa"/>
            <w:tcBorders>
              <w:top w:val="single" w:sz="4" w:space="0" w:color="auto"/>
              <w:left w:val="single" w:sz="4" w:space="0" w:color="auto"/>
              <w:bottom w:val="nil"/>
              <w:right w:val="single" w:sz="4" w:space="0" w:color="auto"/>
            </w:tcBorders>
            <w:hideMark/>
          </w:tcPr>
          <w:p w14:paraId="59953C44" w14:textId="43141C9C" w:rsidR="00EC4DB3" w:rsidRPr="005515C1" w:rsidRDefault="00EC4DB3" w:rsidP="00EC4DB3">
            <w:pPr>
              <w:jc w:val="both"/>
              <w:rPr>
                <w:rFonts w:ascii="Tahoma" w:hAnsi="Tahoma" w:cs="Tahoma"/>
                <w:b/>
                <w:bCs/>
                <w:i/>
                <w:sz w:val="21"/>
                <w:szCs w:val="21"/>
                <w:lang w:bidi="en-US"/>
              </w:rPr>
            </w:pPr>
            <w:r w:rsidRPr="005515C1">
              <w:rPr>
                <w:rFonts w:ascii="Tahoma" w:hAnsi="Tahoma" w:cs="Tahoma"/>
                <w:b/>
                <w:bCs/>
                <w:i/>
                <w:sz w:val="21"/>
                <w:szCs w:val="21"/>
                <w:lang w:bidi="en-US"/>
              </w:rPr>
              <w:lastRenderedPageBreak/>
              <w:t xml:space="preserve">réfection tableau mural dans les salles de classe </w:t>
            </w:r>
          </w:p>
          <w:p w14:paraId="25072916" w14:textId="77777777" w:rsidR="00EC4DB3" w:rsidRPr="005515C1" w:rsidRDefault="00EC4DB3" w:rsidP="00EC4DB3">
            <w:pPr>
              <w:jc w:val="both"/>
              <w:rPr>
                <w:rFonts w:ascii="Tahoma" w:hAnsi="Tahoma" w:cs="Tahoma"/>
                <w:b/>
                <w:bCs/>
                <w:i/>
                <w:sz w:val="21"/>
                <w:szCs w:val="21"/>
                <w:lang w:bidi="en-US"/>
              </w:rPr>
            </w:pPr>
          </w:p>
          <w:p w14:paraId="7CBBE1D0" w14:textId="1192EEA9" w:rsidR="00EC4DB3" w:rsidRPr="005515C1" w:rsidRDefault="00EC4DB3" w:rsidP="00EC4DB3">
            <w:pPr>
              <w:jc w:val="both"/>
              <w:rPr>
                <w:rFonts w:ascii="Tahoma" w:hAnsi="Tahoma" w:cs="Tahoma"/>
                <w:sz w:val="21"/>
                <w:szCs w:val="21"/>
              </w:rPr>
            </w:pPr>
            <w:r w:rsidRPr="005515C1">
              <w:rPr>
                <w:rFonts w:ascii="Tahoma" w:hAnsi="Tahoma" w:cs="Tahoma"/>
                <w:sz w:val="21"/>
                <w:szCs w:val="21"/>
              </w:rPr>
              <w:t xml:space="preserve">Ce prix rémunère à l’unité </w:t>
            </w:r>
            <w:r w:rsidR="005A4698" w:rsidRPr="005515C1">
              <w:rPr>
                <w:rFonts w:ascii="Tahoma" w:hAnsi="Tahoma" w:cs="Tahoma"/>
                <w:sz w:val="21"/>
                <w:szCs w:val="21"/>
              </w:rPr>
              <w:t xml:space="preserve">la </w:t>
            </w:r>
            <w:r w:rsidRPr="005515C1">
              <w:rPr>
                <w:rFonts w:ascii="Tahoma" w:hAnsi="Tahoma" w:cs="Tahoma"/>
                <w:sz w:val="21"/>
                <w:szCs w:val="21"/>
              </w:rPr>
              <w:t xml:space="preserve">réfection tableau mural dans les salles de classe </w:t>
            </w:r>
          </w:p>
          <w:p w14:paraId="0000426B" w14:textId="42100C7D" w:rsidR="00EC4DB3" w:rsidRPr="005515C1" w:rsidRDefault="00EC4DB3" w:rsidP="00EC4DB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lastRenderedPageBreak/>
              <w:t>Et toutes sujétions.</w:t>
            </w:r>
          </w:p>
          <w:p w14:paraId="4B55B9AB" w14:textId="77777777" w:rsidR="00EC4DB3" w:rsidRPr="005515C1" w:rsidRDefault="00EC4DB3" w:rsidP="00EC4DB3">
            <w:pPr>
              <w:widowControl w:val="0"/>
              <w:ind w:left="357"/>
              <w:jc w:val="both"/>
              <w:rPr>
                <w:rFonts w:ascii="Tahoma" w:hAnsi="Tahoma" w:cs="Tahoma"/>
                <w:b/>
                <w:bCs/>
                <w:sz w:val="21"/>
                <w:szCs w:val="21"/>
              </w:rPr>
            </w:pPr>
          </w:p>
          <w:p w14:paraId="2500A7E3" w14:textId="739E5606" w:rsidR="00EC4DB3" w:rsidRPr="005515C1" w:rsidRDefault="00EC4DB3" w:rsidP="00EC4DB3">
            <w:pPr>
              <w:widowControl w:val="0"/>
              <w:jc w:val="both"/>
              <w:rPr>
                <w:rFonts w:ascii="Tahoma" w:hAnsi="Tahoma" w:cs="Tahoma"/>
                <w:sz w:val="21"/>
                <w:szCs w:val="21"/>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nil"/>
              <w:right w:val="single" w:sz="4" w:space="0" w:color="auto"/>
            </w:tcBorders>
          </w:tcPr>
          <w:p w14:paraId="25357EF8" w14:textId="77777777" w:rsidR="00EC4DB3" w:rsidRPr="005515C1" w:rsidRDefault="00EC4DB3" w:rsidP="00EC4DB3">
            <w:pPr>
              <w:rPr>
                <w:rFonts w:ascii="Tahoma" w:hAnsi="Tahoma" w:cs="Tahoma"/>
                <w:sz w:val="21"/>
                <w:szCs w:val="21"/>
              </w:rPr>
            </w:pPr>
          </w:p>
          <w:p w14:paraId="3436AF6D" w14:textId="77777777" w:rsidR="00EC4DB3" w:rsidRPr="005515C1" w:rsidRDefault="00EC4DB3" w:rsidP="00EC4DB3">
            <w:pPr>
              <w:rPr>
                <w:rFonts w:ascii="Tahoma" w:hAnsi="Tahoma" w:cs="Tahoma"/>
                <w:sz w:val="21"/>
                <w:szCs w:val="21"/>
              </w:rPr>
            </w:pPr>
          </w:p>
          <w:p w14:paraId="30F4A7FD" w14:textId="77777777" w:rsidR="00EC4DB3" w:rsidRPr="005515C1" w:rsidRDefault="00EC4DB3" w:rsidP="00EC4DB3">
            <w:pPr>
              <w:rPr>
                <w:rFonts w:ascii="Tahoma" w:hAnsi="Tahoma" w:cs="Tahoma"/>
                <w:sz w:val="21"/>
                <w:szCs w:val="21"/>
              </w:rPr>
            </w:pPr>
          </w:p>
          <w:p w14:paraId="34DD6203" w14:textId="77777777" w:rsidR="00EC4DB3" w:rsidRPr="005515C1" w:rsidRDefault="00EC4DB3" w:rsidP="00EC4DB3">
            <w:pPr>
              <w:rPr>
                <w:rFonts w:ascii="Tahoma" w:hAnsi="Tahoma" w:cs="Tahoma"/>
                <w:sz w:val="21"/>
                <w:szCs w:val="21"/>
              </w:rPr>
            </w:pPr>
          </w:p>
          <w:p w14:paraId="2C05E369" w14:textId="77777777" w:rsidR="00EC4DB3" w:rsidRPr="005515C1" w:rsidRDefault="00EC4DB3" w:rsidP="00EC4DB3">
            <w:pPr>
              <w:rPr>
                <w:rFonts w:ascii="Tahoma" w:hAnsi="Tahoma" w:cs="Tahoma"/>
                <w:sz w:val="21"/>
                <w:szCs w:val="21"/>
              </w:rPr>
            </w:pPr>
          </w:p>
          <w:p w14:paraId="32C0A84B" w14:textId="77777777" w:rsidR="00EC4DB3" w:rsidRPr="005515C1" w:rsidRDefault="00EC4DB3" w:rsidP="00EC4DB3">
            <w:pPr>
              <w:rPr>
                <w:rFonts w:ascii="Tahoma" w:hAnsi="Tahoma" w:cs="Tahoma"/>
                <w:sz w:val="21"/>
                <w:szCs w:val="21"/>
              </w:rPr>
            </w:pPr>
          </w:p>
          <w:p w14:paraId="3240BA06" w14:textId="31DBF4DF" w:rsidR="00EC4DB3" w:rsidRPr="005515C1" w:rsidRDefault="00EC4DB3" w:rsidP="00EC4DB3">
            <w:pPr>
              <w:jc w:val="center"/>
              <w:rPr>
                <w:rFonts w:ascii="Tahoma" w:hAnsi="Tahoma" w:cs="Tahoma"/>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nil"/>
              <w:right w:val="single" w:sz="4" w:space="0" w:color="auto"/>
            </w:tcBorders>
          </w:tcPr>
          <w:p w14:paraId="782D55C3" w14:textId="77777777" w:rsidR="00EC4DB3" w:rsidRPr="005515C1" w:rsidRDefault="00EC4DB3" w:rsidP="00EC4DB3">
            <w:pPr>
              <w:jc w:val="center"/>
              <w:rPr>
                <w:rFonts w:ascii="Tahoma" w:hAnsi="Tahoma" w:cs="Tahoma"/>
                <w:sz w:val="21"/>
                <w:szCs w:val="21"/>
              </w:rPr>
            </w:pPr>
          </w:p>
        </w:tc>
      </w:tr>
      <w:tr w:rsidR="005515C1" w:rsidRPr="005515C1" w14:paraId="280EE89F" w14:textId="77777777" w:rsidTr="006A15E4">
        <w:tc>
          <w:tcPr>
            <w:tcW w:w="918" w:type="dxa"/>
            <w:tcBorders>
              <w:top w:val="single" w:sz="4" w:space="0" w:color="auto"/>
              <w:left w:val="single" w:sz="4" w:space="0" w:color="auto"/>
              <w:bottom w:val="nil"/>
              <w:right w:val="single" w:sz="4" w:space="0" w:color="auto"/>
            </w:tcBorders>
          </w:tcPr>
          <w:p w14:paraId="61A6B085" w14:textId="4B08AC2A" w:rsidR="00EC4DB3" w:rsidRPr="005515C1" w:rsidRDefault="00EC4DB3" w:rsidP="00EC4DB3">
            <w:pPr>
              <w:jc w:val="center"/>
              <w:rPr>
                <w:rFonts w:ascii="Tahoma" w:hAnsi="Tahoma" w:cs="Tahoma"/>
                <w:sz w:val="21"/>
                <w:szCs w:val="21"/>
              </w:rPr>
            </w:pPr>
            <w:r w:rsidRPr="005515C1">
              <w:rPr>
                <w:rFonts w:ascii="Tahoma" w:hAnsi="Tahoma" w:cs="Tahoma"/>
                <w:b/>
                <w:bCs/>
                <w:sz w:val="21"/>
                <w:szCs w:val="21"/>
              </w:rPr>
              <w:t>20</w:t>
            </w:r>
            <w:r w:rsidR="006F4F94" w:rsidRPr="005515C1">
              <w:rPr>
                <w:rFonts w:ascii="Tahoma" w:hAnsi="Tahoma" w:cs="Tahoma"/>
                <w:b/>
                <w:bCs/>
                <w:sz w:val="21"/>
                <w:szCs w:val="21"/>
              </w:rPr>
              <w:t>3</w:t>
            </w:r>
          </w:p>
          <w:p w14:paraId="52CED84D" w14:textId="77777777" w:rsidR="00EC4DB3" w:rsidRPr="005515C1" w:rsidRDefault="00EC4DB3" w:rsidP="00EC4DB3">
            <w:pPr>
              <w:jc w:val="center"/>
              <w:rPr>
                <w:rFonts w:ascii="Tahoma" w:hAnsi="Tahoma" w:cs="Tahoma"/>
                <w:sz w:val="21"/>
                <w:szCs w:val="21"/>
              </w:rPr>
            </w:pPr>
          </w:p>
          <w:p w14:paraId="644CD0B8" w14:textId="77777777" w:rsidR="00EC4DB3" w:rsidRPr="005515C1" w:rsidRDefault="00EC4DB3" w:rsidP="00EC4DB3">
            <w:pPr>
              <w:rPr>
                <w:rFonts w:ascii="Tahoma" w:hAnsi="Tahoma" w:cs="Tahoma"/>
                <w:sz w:val="21"/>
                <w:szCs w:val="21"/>
              </w:rPr>
            </w:pPr>
          </w:p>
          <w:p w14:paraId="71F01F5F" w14:textId="77777777" w:rsidR="00EC4DB3" w:rsidRPr="005515C1" w:rsidRDefault="00EC4DB3" w:rsidP="00EC4DB3">
            <w:pPr>
              <w:rPr>
                <w:rFonts w:ascii="Tahoma" w:hAnsi="Tahoma" w:cs="Tahoma"/>
                <w:sz w:val="21"/>
                <w:szCs w:val="21"/>
              </w:rPr>
            </w:pPr>
          </w:p>
          <w:p w14:paraId="4F72DCCD" w14:textId="77777777" w:rsidR="00EC4DB3" w:rsidRPr="005515C1" w:rsidRDefault="00EC4DB3" w:rsidP="00EC4DB3">
            <w:pPr>
              <w:jc w:val="center"/>
              <w:rPr>
                <w:rFonts w:ascii="Tahoma" w:hAnsi="Tahoma" w:cs="Tahoma"/>
                <w:b/>
                <w:bCs/>
                <w:sz w:val="21"/>
                <w:szCs w:val="21"/>
              </w:rPr>
            </w:pPr>
          </w:p>
        </w:tc>
        <w:tc>
          <w:tcPr>
            <w:tcW w:w="6237" w:type="dxa"/>
            <w:tcBorders>
              <w:top w:val="single" w:sz="4" w:space="0" w:color="auto"/>
              <w:left w:val="single" w:sz="4" w:space="0" w:color="auto"/>
              <w:bottom w:val="nil"/>
              <w:right w:val="single" w:sz="4" w:space="0" w:color="auto"/>
            </w:tcBorders>
          </w:tcPr>
          <w:p w14:paraId="5BB9A8BA" w14:textId="6C502040" w:rsidR="00EC4DB3" w:rsidRPr="005515C1" w:rsidRDefault="00EC4DB3" w:rsidP="00EC4DB3">
            <w:pPr>
              <w:jc w:val="both"/>
              <w:rPr>
                <w:rFonts w:ascii="Tahoma" w:hAnsi="Tahoma" w:cs="Tahoma"/>
                <w:b/>
                <w:bCs/>
                <w:i/>
                <w:sz w:val="21"/>
                <w:szCs w:val="21"/>
                <w:lang w:bidi="en-US"/>
              </w:rPr>
            </w:pPr>
            <w:r w:rsidRPr="005515C1">
              <w:rPr>
                <w:rFonts w:ascii="Tahoma" w:hAnsi="Tahoma" w:cs="Tahoma"/>
                <w:b/>
                <w:bCs/>
                <w:i/>
                <w:sz w:val="21"/>
                <w:szCs w:val="21"/>
                <w:lang w:bidi="en-US"/>
              </w:rPr>
              <w:t>Séparation des murs</w:t>
            </w:r>
          </w:p>
          <w:p w14:paraId="4C83AFFF" w14:textId="77777777" w:rsidR="00EC4DB3" w:rsidRPr="005515C1" w:rsidRDefault="00EC4DB3" w:rsidP="00EC4DB3">
            <w:pPr>
              <w:jc w:val="both"/>
              <w:rPr>
                <w:rFonts w:ascii="Tahoma" w:hAnsi="Tahoma" w:cs="Tahoma"/>
                <w:b/>
                <w:bCs/>
                <w:i/>
                <w:sz w:val="21"/>
                <w:szCs w:val="21"/>
                <w:lang w:bidi="en-US"/>
              </w:rPr>
            </w:pPr>
          </w:p>
          <w:p w14:paraId="7477F04D" w14:textId="56F60FD9" w:rsidR="00EC4DB3" w:rsidRPr="005515C1" w:rsidRDefault="00EC4DB3" w:rsidP="005A4698">
            <w:pPr>
              <w:jc w:val="both"/>
              <w:rPr>
                <w:rFonts w:ascii="Tahoma" w:hAnsi="Tahoma" w:cs="Tahoma"/>
                <w:b/>
                <w:bCs/>
                <w:i/>
                <w:sz w:val="21"/>
                <w:szCs w:val="21"/>
                <w:lang w:bidi="en-US"/>
              </w:rPr>
            </w:pPr>
            <w:r w:rsidRPr="005515C1">
              <w:rPr>
                <w:rFonts w:ascii="Tahoma" w:hAnsi="Tahoma" w:cs="Tahoma"/>
                <w:sz w:val="21"/>
                <w:szCs w:val="21"/>
              </w:rPr>
              <w:t xml:space="preserve">Ce prix rémunère au mètre </w:t>
            </w:r>
            <w:r w:rsidR="005A4698" w:rsidRPr="005515C1">
              <w:rPr>
                <w:rFonts w:ascii="Tahoma" w:hAnsi="Tahoma" w:cs="Tahoma"/>
                <w:b/>
                <w:bCs/>
                <w:i/>
                <w:sz w:val="21"/>
                <w:szCs w:val="21"/>
                <w:lang w:bidi="en-US"/>
              </w:rPr>
              <w:t xml:space="preserve">Séparation des murs </w:t>
            </w:r>
            <w:r w:rsidRPr="005515C1">
              <w:rPr>
                <w:rFonts w:ascii="Tahoma" w:hAnsi="Tahoma" w:cs="Tahoma"/>
                <w:sz w:val="21"/>
                <w:szCs w:val="21"/>
              </w:rPr>
              <w:t>Et toutes sujétions.</w:t>
            </w:r>
          </w:p>
          <w:p w14:paraId="384AB8FA" w14:textId="77777777" w:rsidR="00EC4DB3" w:rsidRPr="005515C1" w:rsidRDefault="00EC4DB3" w:rsidP="00EC4DB3">
            <w:pPr>
              <w:widowControl w:val="0"/>
              <w:ind w:left="357"/>
              <w:jc w:val="both"/>
              <w:rPr>
                <w:rFonts w:ascii="Tahoma" w:hAnsi="Tahoma" w:cs="Tahoma"/>
                <w:b/>
                <w:bCs/>
                <w:sz w:val="21"/>
                <w:szCs w:val="21"/>
              </w:rPr>
            </w:pPr>
          </w:p>
          <w:p w14:paraId="048D7A6B" w14:textId="25A7242A" w:rsidR="00EC4DB3" w:rsidRPr="005515C1" w:rsidRDefault="00EC4DB3" w:rsidP="00EC4DB3">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nil"/>
              <w:right w:val="single" w:sz="4" w:space="0" w:color="auto"/>
            </w:tcBorders>
          </w:tcPr>
          <w:p w14:paraId="182334D4" w14:textId="77777777" w:rsidR="00EC4DB3" w:rsidRPr="005515C1" w:rsidRDefault="00EC4DB3" w:rsidP="00EC4DB3">
            <w:pPr>
              <w:rPr>
                <w:rFonts w:ascii="Tahoma" w:hAnsi="Tahoma" w:cs="Tahoma"/>
                <w:sz w:val="21"/>
                <w:szCs w:val="21"/>
              </w:rPr>
            </w:pPr>
          </w:p>
          <w:p w14:paraId="19AE6D21" w14:textId="77777777" w:rsidR="00EC4DB3" w:rsidRPr="005515C1" w:rsidRDefault="00EC4DB3" w:rsidP="00EC4DB3">
            <w:pPr>
              <w:rPr>
                <w:rFonts w:ascii="Tahoma" w:hAnsi="Tahoma" w:cs="Tahoma"/>
                <w:sz w:val="21"/>
                <w:szCs w:val="21"/>
              </w:rPr>
            </w:pPr>
          </w:p>
          <w:p w14:paraId="0EDF0714" w14:textId="77777777" w:rsidR="00EC4DB3" w:rsidRPr="005515C1" w:rsidRDefault="00EC4DB3" w:rsidP="00EC4DB3">
            <w:pPr>
              <w:rPr>
                <w:rFonts w:ascii="Tahoma" w:hAnsi="Tahoma" w:cs="Tahoma"/>
                <w:sz w:val="21"/>
                <w:szCs w:val="21"/>
              </w:rPr>
            </w:pPr>
          </w:p>
          <w:p w14:paraId="38CAD2A5" w14:textId="77777777" w:rsidR="005A4698" w:rsidRPr="005515C1" w:rsidRDefault="005A4698" w:rsidP="00EC4DB3">
            <w:pPr>
              <w:rPr>
                <w:rFonts w:ascii="Tahoma" w:hAnsi="Tahoma" w:cs="Tahoma"/>
                <w:sz w:val="21"/>
                <w:szCs w:val="21"/>
              </w:rPr>
            </w:pPr>
          </w:p>
          <w:p w14:paraId="25EFD078" w14:textId="77777777" w:rsidR="00EC4DB3" w:rsidRPr="005515C1" w:rsidRDefault="00EC4DB3" w:rsidP="00EC4DB3">
            <w:pPr>
              <w:rPr>
                <w:rFonts w:ascii="Tahoma" w:hAnsi="Tahoma" w:cs="Tahoma"/>
                <w:sz w:val="21"/>
                <w:szCs w:val="21"/>
              </w:rPr>
            </w:pPr>
          </w:p>
          <w:p w14:paraId="429E1B76" w14:textId="665FEF8A" w:rsidR="00EC4DB3" w:rsidRPr="005515C1" w:rsidRDefault="00EC4DB3" w:rsidP="005A4698">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nil"/>
              <w:right w:val="single" w:sz="4" w:space="0" w:color="auto"/>
            </w:tcBorders>
          </w:tcPr>
          <w:p w14:paraId="4690475F" w14:textId="77777777" w:rsidR="00EC4DB3" w:rsidRPr="005515C1" w:rsidRDefault="00EC4DB3" w:rsidP="00EC4DB3">
            <w:pPr>
              <w:jc w:val="center"/>
              <w:rPr>
                <w:rFonts w:ascii="Tahoma" w:hAnsi="Tahoma" w:cs="Tahoma"/>
                <w:sz w:val="21"/>
                <w:szCs w:val="21"/>
              </w:rPr>
            </w:pPr>
          </w:p>
        </w:tc>
      </w:tr>
      <w:tr w:rsidR="005515C1" w:rsidRPr="005515C1" w14:paraId="373237D7" w14:textId="77777777" w:rsidTr="006A15E4">
        <w:tc>
          <w:tcPr>
            <w:tcW w:w="918" w:type="dxa"/>
            <w:tcBorders>
              <w:top w:val="single" w:sz="4" w:space="0" w:color="auto"/>
              <w:left w:val="single" w:sz="4" w:space="0" w:color="auto"/>
              <w:bottom w:val="nil"/>
              <w:right w:val="single" w:sz="4" w:space="0" w:color="auto"/>
            </w:tcBorders>
          </w:tcPr>
          <w:p w14:paraId="3F33C706" w14:textId="7019CD8D" w:rsidR="005A4698" w:rsidRPr="005515C1" w:rsidRDefault="005A4698" w:rsidP="005A4698">
            <w:pPr>
              <w:jc w:val="center"/>
              <w:rPr>
                <w:rFonts w:ascii="Tahoma" w:hAnsi="Tahoma" w:cs="Tahoma"/>
                <w:b/>
                <w:bCs/>
                <w:sz w:val="21"/>
                <w:szCs w:val="21"/>
              </w:rPr>
            </w:pPr>
            <w:r w:rsidRPr="005515C1">
              <w:rPr>
                <w:rFonts w:ascii="Tahoma" w:hAnsi="Tahoma" w:cs="Tahoma"/>
                <w:b/>
                <w:bCs/>
                <w:sz w:val="21"/>
                <w:szCs w:val="21"/>
              </w:rPr>
              <w:t>20</w:t>
            </w:r>
            <w:r w:rsidR="006F4F94" w:rsidRPr="005515C1">
              <w:rPr>
                <w:rFonts w:ascii="Tahoma" w:hAnsi="Tahoma" w:cs="Tahoma"/>
                <w:b/>
                <w:bCs/>
                <w:sz w:val="21"/>
                <w:szCs w:val="21"/>
              </w:rPr>
              <w:t>4</w:t>
            </w:r>
          </w:p>
        </w:tc>
        <w:tc>
          <w:tcPr>
            <w:tcW w:w="6237" w:type="dxa"/>
            <w:tcBorders>
              <w:top w:val="single" w:sz="4" w:space="0" w:color="auto"/>
              <w:left w:val="single" w:sz="4" w:space="0" w:color="auto"/>
              <w:bottom w:val="nil"/>
              <w:right w:val="single" w:sz="4" w:space="0" w:color="auto"/>
            </w:tcBorders>
          </w:tcPr>
          <w:p w14:paraId="3F05D75B" w14:textId="06A5EBBB" w:rsidR="005A4698" w:rsidRPr="005515C1" w:rsidRDefault="005A4698" w:rsidP="005A4698">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Chape </w:t>
            </w:r>
            <w:r w:rsidR="006F4F94" w:rsidRPr="005515C1">
              <w:rPr>
                <w:rFonts w:ascii="Tahoma" w:hAnsi="Tahoma" w:cs="Tahoma"/>
                <w:b/>
                <w:bCs/>
                <w:i/>
                <w:sz w:val="21"/>
                <w:szCs w:val="21"/>
                <w:lang w:eastAsia="en-US" w:bidi="en-US"/>
              </w:rPr>
              <w:t>lissée</w:t>
            </w:r>
            <w:r w:rsidRPr="005515C1">
              <w:rPr>
                <w:rFonts w:ascii="Tahoma" w:hAnsi="Tahoma" w:cs="Tahoma"/>
                <w:b/>
                <w:bCs/>
                <w:i/>
                <w:sz w:val="21"/>
                <w:szCs w:val="21"/>
                <w:lang w:eastAsia="en-US" w:bidi="en-US"/>
              </w:rPr>
              <w:t xml:space="preserve"> au sol</w:t>
            </w:r>
          </w:p>
          <w:p w14:paraId="1425BFA6" w14:textId="77777777" w:rsidR="005A4698" w:rsidRPr="005515C1" w:rsidRDefault="005A4698" w:rsidP="005A4698">
            <w:pPr>
              <w:jc w:val="both"/>
              <w:rPr>
                <w:rFonts w:ascii="Tahoma" w:hAnsi="Tahoma" w:cs="Tahoma"/>
                <w:b/>
                <w:bCs/>
                <w:i/>
                <w:sz w:val="21"/>
                <w:szCs w:val="21"/>
                <w:lang w:eastAsia="en-US" w:bidi="en-US"/>
              </w:rPr>
            </w:pPr>
          </w:p>
          <w:p w14:paraId="0735EDA5" w14:textId="77777777" w:rsidR="005A4698" w:rsidRPr="005515C1" w:rsidRDefault="005A4698" w:rsidP="005A4698">
            <w:pPr>
              <w:jc w:val="both"/>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3AEA781B" w14:textId="77777777" w:rsidR="005A4698" w:rsidRPr="005515C1" w:rsidRDefault="005A4698" w:rsidP="005A4698">
            <w:pPr>
              <w:jc w:val="both"/>
              <w:rPr>
                <w:rFonts w:ascii="Tahoma" w:hAnsi="Tahoma" w:cs="Tahoma"/>
                <w:sz w:val="21"/>
                <w:szCs w:val="21"/>
              </w:rPr>
            </w:pPr>
          </w:p>
          <w:p w14:paraId="4067040D" w14:textId="2EC06994" w:rsidR="005A4698" w:rsidRPr="005515C1" w:rsidRDefault="005A4698" w:rsidP="005A4698">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nil"/>
              <w:right w:val="single" w:sz="4" w:space="0" w:color="auto"/>
            </w:tcBorders>
          </w:tcPr>
          <w:p w14:paraId="15D21510" w14:textId="77777777" w:rsidR="005A4698" w:rsidRPr="005515C1" w:rsidRDefault="005A4698" w:rsidP="005A4698">
            <w:pPr>
              <w:rPr>
                <w:rFonts w:ascii="Tahoma" w:hAnsi="Tahoma" w:cs="Tahoma"/>
                <w:sz w:val="21"/>
                <w:szCs w:val="21"/>
              </w:rPr>
            </w:pPr>
          </w:p>
          <w:p w14:paraId="377EC621" w14:textId="77777777" w:rsidR="005A4698" w:rsidRPr="005515C1" w:rsidRDefault="005A4698" w:rsidP="005A4698">
            <w:pPr>
              <w:rPr>
                <w:rFonts w:ascii="Tahoma" w:hAnsi="Tahoma" w:cs="Tahoma"/>
                <w:sz w:val="21"/>
                <w:szCs w:val="21"/>
              </w:rPr>
            </w:pPr>
          </w:p>
          <w:p w14:paraId="5B4CF01E" w14:textId="77777777" w:rsidR="005A4698" w:rsidRPr="005515C1" w:rsidRDefault="005A4698" w:rsidP="005A4698">
            <w:pPr>
              <w:rPr>
                <w:rFonts w:ascii="Tahoma" w:hAnsi="Tahoma" w:cs="Tahoma"/>
                <w:sz w:val="21"/>
                <w:szCs w:val="21"/>
              </w:rPr>
            </w:pPr>
          </w:p>
          <w:p w14:paraId="31A4958D" w14:textId="77777777" w:rsidR="005A4698" w:rsidRPr="005515C1" w:rsidRDefault="005A4698" w:rsidP="005A4698">
            <w:pPr>
              <w:rPr>
                <w:rFonts w:ascii="Tahoma" w:hAnsi="Tahoma" w:cs="Tahoma"/>
                <w:sz w:val="21"/>
                <w:szCs w:val="21"/>
              </w:rPr>
            </w:pPr>
          </w:p>
          <w:p w14:paraId="120A1638" w14:textId="77777777" w:rsidR="005A4698" w:rsidRPr="005515C1" w:rsidRDefault="005A4698" w:rsidP="005A4698">
            <w:pPr>
              <w:rPr>
                <w:rFonts w:ascii="Tahoma" w:hAnsi="Tahoma" w:cs="Tahoma"/>
                <w:sz w:val="21"/>
                <w:szCs w:val="21"/>
              </w:rPr>
            </w:pPr>
          </w:p>
          <w:p w14:paraId="28032D93" w14:textId="77777777" w:rsidR="005A4698" w:rsidRPr="005515C1" w:rsidRDefault="005A4698" w:rsidP="005A4698">
            <w:pPr>
              <w:rPr>
                <w:rFonts w:ascii="Tahoma" w:hAnsi="Tahoma" w:cs="Tahoma"/>
                <w:sz w:val="21"/>
                <w:szCs w:val="21"/>
              </w:rPr>
            </w:pPr>
          </w:p>
          <w:p w14:paraId="4B133C84" w14:textId="5FD72255" w:rsidR="005A4698" w:rsidRPr="005515C1" w:rsidRDefault="005A4698" w:rsidP="005A4698">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nil"/>
              <w:right w:val="single" w:sz="4" w:space="0" w:color="auto"/>
            </w:tcBorders>
          </w:tcPr>
          <w:p w14:paraId="3C056CF8" w14:textId="77777777" w:rsidR="005A4698" w:rsidRPr="005515C1" w:rsidRDefault="005A4698" w:rsidP="005A4698">
            <w:pPr>
              <w:jc w:val="center"/>
              <w:rPr>
                <w:rFonts w:ascii="Tahoma" w:hAnsi="Tahoma" w:cs="Tahoma"/>
                <w:sz w:val="21"/>
                <w:szCs w:val="21"/>
              </w:rPr>
            </w:pPr>
          </w:p>
        </w:tc>
      </w:tr>
      <w:tr w:rsidR="005515C1" w:rsidRPr="005515C1" w14:paraId="1119E7C1" w14:textId="77777777" w:rsidTr="006A15E4">
        <w:tc>
          <w:tcPr>
            <w:tcW w:w="918" w:type="dxa"/>
            <w:tcBorders>
              <w:top w:val="single" w:sz="4" w:space="0" w:color="auto"/>
              <w:left w:val="single" w:sz="4" w:space="0" w:color="auto"/>
              <w:bottom w:val="single" w:sz="4" w:space="0" w:color="auto"/>
              <w:right w:val="single" w:sz="4" w:space="0" w:color="auto"/>
            </w:tcBorders>
            <w:vAlign w:val="center"/>
          </w:tcPr>
          <w:p w14:paraId="1061CB44" w14:textId="77777777" w:rsidR="005A4698" w:rsidRPr="005515C1" w:rsidRDefault="005A4698" w:rsidP="005A4698">
            <w:pPr>
              <w:rPr>
                <w:rFonts w:ascii="Tahoma" w:hAnsi="Tahoma" w:cs="Tahoma"/>
                <w:b/>
                <w:sz w:val="21"/>
                <w:szCs w:val="21"/>
              </w:rPr>
            </w:pPr>
          </w:p>
        </w:tc>
        <w:tc>
          <w:tcPr>
            <w:tcW w:w="7513" w:type="dxa"/>
            <w:gridSpan w:val="2"/>
            <w:tcBorders>
              <w:top w:val="single" w:sz="4" w:space="0" w:color="auto"/>
              <w:left w:val="single" w:sz="4" w:space="0" w:color="auto"/>
              <w:bottom w:val="single" w:sz="4" w:space="0" w:color="auto"/>
              <w:right w:val="single" w:sz="4" w:space="0" w:color="auto"/>
            </w:tcBorders>
            <w:hideMark/>
          </w:tcPr>
          <w:p w14:paraId="12BFB52A" w14:textId="7FCB6904" w:rsidR="005A4698" w:rsidRPr="005515C1" w:rsidRDefault="005A4698" w:rsidP="005A4698">
            <w:pPr>
              <w:rPr>
                <w:rFonts w:ascii="Tahoma" w:hAnsi="Tahoma" w:cs="Tahoma"/>
                <w:b/>
                <w:sz w:val="21"/>
                <w:szCs w:val="21"/>
              </w:rPr>
            </w:pPr>
            <w:r w:rsidRPr="005515C1">
              <w:rPr>
                <w:rFonts w:ascii="Tahoma" w:hAnsi="Tahoma" w:cs="Tahoma"/>
                <w:b/>
                <w:sz w:val="21"/>
                <w:szCs w:val="21"/>
              </w:rPr>
              <w:t>LOT 300 : CHARPENTE-COUVERTURE</w:t>
            </w:r>
          </w:p>
        </w:tc>
        <w:tc>
          <w:tcPr>
            <w:tcW w:w="1417" w:type="dxa"/>
            <w:tcBorders>
              <w:top w:val="single" w:sz="4" w:space="0" w:color="auto"/>
              <w:left w:val="single" w:sz="4" w:space="0" w:color="auto"/>
              <w:bottom w:val="single" w:sz="4" w:space="0" w:color="auto"/>
              <w:right w:val="single" w:sz="4" w:space="0" w:color="auto"/>
            </w:tcBorders>
            <w:vAlign w:val="center"/>
          </w:tcPr>
          <w:p w14:paraId="5F95CE58" w14:textId="77777777" w:rsidR="005A4698" w:rsidRPr="005515C1" w:rsidRDefault="005A4698" w:rsidP="005A4698">
            <w:pPr>
              <w:rPr>
                <w:rFonts w:ascii="Tahoma" w:hAnsi="Tahoma" w:cs="Tahoma"/>
                <w:b/>
                <w:sz w:val="21"/>
                <w:szCs w:val="21"/>
              </w:rPr>
            </w:pPr>
          </w:p>
        </w:tc>
      </w:tr>
      <w:tr w:rsidR="005515C1" w:rsidRPr="005515C1" w14:paraId="439B576D" w14:textId="77777777" w:rsidTr="006A15E4">
        <w:trPr>
          <w:trHeight w:val="2390"/>
        </w:trPr>
        <w:tc>
          <w:tcPr>
            <w:tcW w:w="918" w:type="dxa"/>
            <w:tcBorders>
              <w:top w:val="single" w:sz="4" w:space="0" w:color="auto"/>
              <w:left w:val="single" w:sz="4" w:space="0" w:color="auto"/>
              <w:bottom w:val="nil"/>
              <w:right w:val="single" w:sz="4" w:space="0" w:color="auto"/>
            </w:tcBorders>
            <w:hideMark/>
          </w:tcPr>
          <w:p w14:paraId="29DC8C2A" w14:textId="799D19B4" w:rsidR="005A4698" w:rsidRPr="005515C1" w:rsidRDefault="005A4698" w:rsidP="005A4698">
            <w:pPr>
              <w:jc w:val="center"/>
              <w:rPr>
                <w:rFonts w:ascii="Tahoma" w:hAnsi="Tahoma" w:cs="Tahoma"/>
                <w:b/>
                <w:bCs/>
                <w:sz w:val="21"/>
                <w:szCs w:val="21"/>
              </w:rPr>
            </w:pPr>
            <w:r w:rsidRPr="005515C1">
              <w:rPr>
                <w:rFonts w:ascii="Tahoma" w:hAnsi="Tahoma" w:cs="Tahoma"/>
                <w:b/>
                <w:bCs/>
                <w:sz w:val="21"/>
                <w:szCs w:val="21"/>
              </w:rPr>
              <w:t>301</w:t>
            </w:r>
          </w:p>
        </w:tc>
        <w:tc>
          <w:tcPr>
            <w:tcW w:w="6237" w:type="dxa"/>
            <w:tcBorders>
              <w:top w:val="single" w:sz="4" w:space="0" w:color="auto"/>
              <w:left w:val="single" w:sz="4" w:space="0" w:color="auto"/>
              <w:bottom w:val="nil"/>
              <w:right w:val="single" w:sz="4" w:space="0" w:color="auto"/>
            </w:tcBorders>
          </w:tcPr>
          <w:p w14:paraId="6DB6AF39" w14:textId="13D2BA8E" w:rsidR="005A4698" w:rsidRPr="005515C1" w:rsidRDefault="005A4698" w:rsidP="005A4698">
            <w:pPr>
              <w:jc w:val="both"/>
              <w:rPr>
                <w:rFonts w:ascii="Tahoma" w:hAnsi="Tahoma" w:cs="Tahoma"/>
                <w:b/>
                <w:bCs/>
                <w:i/>
                <w:sz w:val="21"/>
                <w:szCs w:val="21"/>
                <w:lang w:bidi="en-US"/>
              </w:rPr>
            </w:pPr>
            <w:r w:rsidRPr="005515C1">
              <w:rPr>
                <w:rFonts w:ascii="Tahoma" w:hAnsi="Tahoma" w:cs="Tahoma"/>
                <w:b/>
                <w:bCs/>
                <w:i/>
                <w:sz w:val="21"/>
                <w:szCs w:val="21"/>
                <w:lang w:bidi="en-US"/>
              </w:rPr>
              <w:t>Ferme en bastings de (3x15) cm, types iroko</w:t>
            </w:r>
          </w:p>
          <w:p w14:paraId="362A6789" w14:textId="77777777" w:rsidR="005A4698" w:rsidRPr="005515C1" w:rsidRDefault="005A4698" w:rsidP="005A4698">
            <w:pPr>
              <w:jc w:val="both"/>
              <w:rPr>
                <w:rFonts w:ascii="Tahoma" w:hAnsi="Tahoma" w:cs="Tahoma"/>
                <w:b/>
                <w:bCs/>
                <w:i/>
                <w:sz w:val="21"/>
                <w:szCs w:val="21"/>
                <w:lang w:bidi="en-US"/>
              </w:rPr>
            </w:pPr>
          </w:p>
          <w:p w14:paraId="6BBE8822" w14:textId="7802D45A" w:rsidR="005A4698" w:rsidRPr="005515C1" w:rsidRDefault="005A4698" w:rsidP="005A4698">
            <w:pPr>
              <w:jc w:val="both"/>
              <w:rPr>
                <w:rFonts w:ascii="Tahoma" w:hAnsi="Tahoma" w:cs="Tahoma"/>
                <w:b/>
                <w:bCs/>
                <w:sz w:val="21"/>
                <w:szCs w:val="21"/>
              </w:rPr>
            </w:pPr>
            <w:r w:rsidRPr="005515C1">
              <w:rPr>
                <w:rFonts w:ascii="Tahoma" w:hAnsi="Tahoma" w:cs="Tahoma"/>
                <w:sz w:val="21"/>
                <w:szCs w:val="21"/>
              </w:rPr>
              <w:t>Ce prix rémunère à mètre Cube la fourniture et la pose des fermes [basting 3 x 15</w:t>
            </w:r>
            <w:proofErr w:type="gramStart"/>
            <w:r w:rsidRPr="005515C1">
              <w:rPr>
                <w:rFonts w:ascii="Tahoma" w:hAnsi="Tahoma" w:cs="Tahoma"/>
                <w:sz w:val="21"/>
                <w:szCs w:val="21"/>
              </w:rPr>
              <w:t>] .</w:t>
            </w:r>
            <w:proofErr w:type="gramEnd"/>
            <w:r w:rsidRPr="005515C1">
              <w:rPr>
                <w:rFonts w:ascii="Tahoma" w:hAnsi="Tahoma" w:cs="Tahoma"/>
                <w:sz w:val="21"/>
                <w:szCs w:val="21"/>
              </w:rPr>
              <w:t xml:space="preserve"> Il comprend : </w:t>
            </w:r>
          </w:p>
          <w:p w14:paraId="07797CD0" w14:textId="77777777" w:rsidR="005A4698" w:rsidRPr="005515C1" w:rsidRDefault="005A4698" w:rsidP="005A469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5AB5DFCC" w14:textId="77777777" w:rsidR="005A4698" w:rsidRPr="005515C1" w:rsidRDefault="005A4698" w:rsidP="005A469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0E5783B5" w14:textId="77777777" w:rsidR="005A4698" w:rsidRPr="005515C1" w:rsidRDefault="005A4698" w:rsidP="005A469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4E646E20" w14:textId="77777777" w:rsidR="005A4698" w:rsidRPr="005515C1" w:rsidRDefault="005A4698" w:rsidP="005A4698">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7DE1A461" w14:textId="77777777" w:rsidR="005A4698" w:rsidRPr="005515C1" w:rsidRDefault="005A4698" w:rsidP="005A4698">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autres sujétions.</w:t>
            </w:r>
          </w:p>
        </w:tc>
        <w:tc>
          <w:tcPr>
            <w:tcW w:w="1276" w:type="dxa"/>
            <w:tcBorders>
              <w:top w:val="single" w:sz="4" w:space="0" w:color="auto"/>
              <w:left w:val="single" w:sz="4" w:space="0" w:color="auto"/>
              <w:bottom w:val="nil"/>
              <w:right w:val="single" w:sz="4" w:space="0" w:color="auto"/>
            </w:tcBorders>
          </w:tcPr>
          <w:p w14:paraId="546C0683" w14:textId="77777777" w:rsidR="005A4698" w:rsidRPr="005515C1" w:rsidRDefault="005A4698" w:rsidP="005A4698">
            <w:pPr>
              <w:rPr>
                <w:rFonts w:ascii="Tahoma" w:hAnsi="Tahoma" w:cs="Tahoma"/>
                <w:sz w:val="21"/>
                <w:szCs w:val="21"/>
              </w:rPr>
            </w:pPr>
          </w:p>
          <w:p w14:paraId="4F42B15F" w14:textId="77777777" w:rsidR="005A4698" w:rsidRPr="005515C1" w:rsidRDefault="005A4698" w:rsidP="005A4698">
            <w:pPr>
              <w:rPr>
                <w:rFonts w:ascii="Tahoma" w:hAnsi="Tahoma" w:cs="Tahoma"/>
                <w:sz w:val="21"/>
                <w:szCs w:val="21"/>
              </w:rPr>
            </w:pPr>
          </w:p>
          <w:p w14:paraId="4C9B64EC" w14:textId="77777777" w:rsidR="005A4698" w:rsidRPr="005515C1" w:rsidRDefault="005A4698" w:rsidP="005A4698">
            <w:pPr>
              <w:rPr>
                <w:rFonts w:ascii="Tahoma" w:hAnsi="Tahoma" w:cs="Tahoma"/>
                <w:sz w:val="21"/>
                <w:szCs w:val="21"/>
              </w:rPr>
            </w:pPr>
          </w:p>
          <w:p w14:paraId="007BA2A8" w14:textId="77777777" w:rsidR="005A4698" w:rsidRPr="005515C1" w:rsidRDefault="005A4698" w:rsidP="005A4698">
            <w:pPr>
              <w:rPr>
                <w:rFonts w:ascii="Tahoma" w:hAnsi="Tahoma" w:cs="Tahoma"/>
                <w:sz w:val="21"/>
                <w:szCs w:val="21"/>
              </w:rPr>
            </w:pPr>
          </w:p>
          <w:p w14:paraId="3D3FADF0" w14:textId="77777777" w:rsidR="005A4698" w:rsidRPr="005515C1" w:rsidRDefault="005A4698" w:rsidP="005A4698">
            <w:pPr>
              <w:rPr>
                <w:rFonts w:ascii="Tahoma" w:hAnsi="Tahoma" w:cs="Tahoma"/>
                <w:b/>
                <w:bCs/>
                <w:sz w:val="21"/>
                <w:szCs w:val="21"/>
              </w:rPr>
            </w:pPr>
          </w:p>
          <w:p w14:paraId="4F009472" w14:textId="77777777" w:rsidR="005A4698" w:rsidRPr="005515C1" w:rsidRDefault="005A4698" w:rsidP="005A4698">
            <w:pPr>
              <w:rPr>
                <w:rFonts w:ascii="Tahoma" w:hAnsi="Tahoma" w:cs="Tahoma"/>
                <w:b/>
                <w:bCs/>
                <w:sz w:val="21"/>
                <w:szCs w:val="21"/>
              </w:rPr>
            </w:pPr>
          </w:p>
          <w:p w14:paraId="644BC575" w14:textId="77777777" w:rsidR="005A4698" w:rsidRPr="005515C1" w:rsidRDefault="005A4698" w:rsidP="005A4698">
            <w:pPr>
              <w:rPr>
                <w:rFonts w:ascii="Tahoma" w:hAnsi="Tahoma" w:cs="Tahoma"/>
                <w:b/>
                <w:bCs/>
                <w:sz w:val="21"/>
                <w:szCs w:val="21"/>
              </w:rPr>
            </w:pPr>
          </w:p>
          <w:p w14:paraId="49E316DC" w14:textId="77777777" w:rsidR="005A4698" w:rsidRPr="005515C1" w:rsidRDefault="005A4698" w:rsidP="005A4698">
            <w:pPr>
              <w:rPr>
                <w:rFonts w:ascii="Tahoma" w:hAnsi="Tahoma" w:cs="Tahoma"/>
                <w:b/>
                <w:bCs/>
                <w:sz w:val="21"/>
                <w:szCs w:val="21"/>
              </w:rPr>
            </w:pPr>
          </w:p>
          <w:p w14:paraId="27F0CB58" w14:textId="77777777" w:rsidR="005A4698" w:rsidRPr="005515C1" w:rsidRDefault="005A4698" w:rsidP="005A4698">
            <w:pPr>
              <w:rPr>
                <w:rFonts w:ascii="Tahoma" w:hAnsi="Tahoma" w:cs="Tahoma"/>
                <w:b/>
                <w:bCs/>
                <w:sz w:val="21"/>
                <w:szCs w:val="21"/>
              </w:rPr>
            </w:pPr>
          </w:p>
          <w:p w14:paraId="221BB03E" w14:textId="77777777" w:rsidR="005A4698" w:rsidRPr="005515C1" w:rsidRDefault="005A4698" w:rsidP="005A4698">
            <w:pPr>
              <w:rPr>
                <w:rFonts w:ascii="Tahoma" w:hAnsi="Tahoma" w:cs="Tahoma"/>
                <w:b/>
                <w:bCs/>
                <w:sz w:val="21"/>
                <w:szCs w:val="21"/>
              </w:rPr>
            </w:pPr>
          </w:p>
        </w:tc>
        <w:tc>
          <w:tcPr>
            <w:tcW w:w="1417" w:type="dxa"/>
            <w:tcBorders>
              <w:top w:val="single" w:sz="4" w:space="0" w:color="auto"/>
              <w:left w:val="single" w:sz="4" w:space="0" w:color="auto"/>
              <w:bottom w:val="nil"/>
              <w:right w:val="single" w:sz="4" w:space="0" w:color="auto"/>
            </w:tcBorders>
          </w:tcPr>
          <w:p w14:paraId="1B45109F" w14:textId="77777777" w:rsidR="005A4698" w:rsidRPr="005515C1" w:rsidRDefault="005A4698" w:rsidP="005A4698">
            <w:pPr>
              <w:jc w:val="center"/>
              <w:rPr>
                <w:rFonts w:ascii="Tahoma" w:hAnsi="Tahoma" w:cs="Tahoma"/>
                <w:sz w:val="21"/>
                <w:szCs w:val="21"/>
              </w:rPr>
            </w:pPr>
          </w:p>
        </w:tc>
      </w:tr>
      <w:tr w:rsidR="005515C1" w:rsidRPr="005515C1" w14:paraId="10DBD32B" w14:textId="77777777" w:rsidTr="006A15E4">
        <w:trPr>
          <w:trHeight w:val="80"/>
        </w:trPr>
        <w:tc>
          <w:tcPr>
            <w:tcW w:w="918" w:type="dxa"/>
            <w:tcBorders>
              <w:top w:val="nil"/>
              <w:left w:val="single" w:sz="4" w:space="0" w:color="auto"/>
              <w:bottom w:val="single" w:sz="4" w:space="0" w:color="auto"/>
              <w:right w:val="single" w:sz="4" w:space="0" w:color="auto"/>
            </w:tcBorders>
          </w:tcPr>
          <w:p w14:paraId="3975C082" w14:textId="77777777" w:rsidR="005A4698" w:rsidRPr="005515C1" w:rsidRDefault="005A4698" w:rsidP="005A4698">
            <w:pPr>
              <w:rPr>
                <w:rFonts w:ascii="Tahoma" w:hAnsi="Tahoma" w:cs="Tahoma"/>
                <w:b/>
                <w:bCs/>
                <w:sz w:val="21"/>
                <w:szCs w:val="21"/>
              </w:rPr>
            </w:pPr>
          </w:p>
        </w:tc>
        <w:tc>
          <w:tcPr>
            <w:tcW w:w="6237" w:type="dxa"/>
            <w:tcBorders>
              <w:top w:val="nil"/>
              <w:left w:val="single" w:sz="4" w:space="0" w:color="auto"/>
              <w:bottom w:val="single" w:sz="4" w:space="0" w:color="auto"/>
              <w:right w:val="single" w:sz="4" w:space="0" w:color="auto"/>
            </w:tcBorders>
            <w:hideMark/>
          </w:tcPr>
          <w:p w14:paraId="75671D88" w14:textId="77777777" w:rsidR="005A4698" w:rsidRPr="005515C1" w:rsidRDefault="005A4698" w:rsidP="005A4698">
            <w:pPr>
              <w:jc w:val="both"/>
              <w:rPr>
                <w:rFonts w:ascii="Tahoma" w:hAnsi="Tahoma" w:cs="Tahoma"/>
                <w:b/>
                <w:bCs/>
                <w:sz w:val="21"/>
                <w:szCs w:val="21"/>
              </w:rPr>
            </w:pPr>
          </w:p>
          <w:p w14:paraId="0FE4D03D" w14:textId="7FFA1EC0" w:rsidR="005A4698" w:rsidRPr="005515C1" w:rsidRDefault="005A4698" w:rsidP="005A4698">
            <w:pPr>
              <w:jc w:val="both"/>
              <w:rPr>
                <w:rFonts w:ascii="Tahoma" w:hAnsi="Tahoma" w:cs="Tahoma"/>
                <w:b/>
                <w:bCs/>
                <w:sz w:val="21"/>
                <w:szCs w:val="21"/>
              </w:rPr>
            </w:pPr>
            <w:r w:rsidRPr="005515C1">
              <w:rPr>
                <w:rFonts w:ascii="Tahoma" w:hAnsi="Tahoma" w:cs="Tahoma"/>
                <w:b/>
                <w:bCs/>
                <w:sz w:val="21"/>
                <w:szCs w:val="21"/>
              </w:rPr>
              <w:t>Le mètre cube  à :                                        francs CFA</w:t>
            </w:r>
          </w:p>
        </w:tc>
        <w:tc>
          <w:tcPr>
            <w:tcW w:w="1276" w:type="dxa"/>
            <w:tcBorders>
              <w:top w:val="nil"/>
              <w:left w:val="single" w:sz="4" w:space="0" w:color="auto"/>
              <w:bottom w:val="single" w:sz="4" w:space="0" w:color="auto"/>
              <w:right w:val="single" w:sz="4" w:space="0" w:color="auto"/>
            </w:tcBorders>
            <w:hideMark/>
          </w:tcPr>
          <w:p w14:paraId="5BB5A524" w14:textId="77777777" w:rsidR="005A4698" w:rsidRPr="005515C1" w:rsidRDefault="005A4698" w:rsidP="005A4698">
            <w:pPr>
              <w:jc w:val="center"/>
              <w:rPr>
                <w:rFonts w:ascii="Tahoma" w:hAnsi="Tahoma" w:cs="Tahoma"/>
                <w:b/>
                <w:bCs/>
                <w:sz w:val="21"/>
                <w:szCs w:val="21"/>
              </w:rPr>
            </w:pPr>
          </w:p>
          <w:p w14:paraId="581561F1" w14:textId="214490C5" w:rsidR="005A4698" w:rsidRPr="005515C1" w:rsidRDefault="005A4698" w:rsidP="005A4698">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nil"/>
              <w:left w:val="single" w:sz="4" w:space="0" w:color="auto"/>
              <w:bottom w:val="single" w:sz="4" w:space="0" w:color="auto"/>
              <w:right w:val="single" w:sz="4" w:space="0" w:color="auto"/>
            </w:tcBorders>
          </w:tcPr>
          <w:p w14:paraId="475B33B7" w14:textId="77777777" w:rsidR="005A4698" w:rsidRPr="005515C1" w:rsidRDefault="005A4698" w:rsidP="005A4698">
            <w:pPr>
              <w:rPr>
                <w:rFonts w:ascii="Tahoma" w:hAnsi="Tahoma" w:cs="Tahoma"/>
                <w:b/>
                <w:bCs/>
                <w:sz w:val="21"/>
                <w:szCs w:val="21"/>
              </w:rPr>
            </w:pPr>
          </w:p>
        </w:tc>
      </w:tr>
      <w:tr w:rsidR="005515C1" w:rsidRPr="005515C1" w14:paraId="07606689" w14:textId="77777777" w:rsidTr="006A15E4">
        <w:tc>
          <w:tcPr>
            <w:tcW w:w="918" w:type="dxa"/>
            <w:tcBorders>
              <w:top w:val="single" w:sz="4" w:space="0" w:color="auto"/>
              <w:left w:val="single" w:sz="4" w:space="0" w:color="auto"/>
              <w:bottom w:val="nil"/>
              <w:right w:val="single" w:sz="4" w:space="0" w:color="auto"/>
            </w:tcBorders>
          </w:tcPr>
          <w:p w14:paraId="5C40CA5F" w14:textId="04E8A05A" w:rsidR="005A4698" w:rsidRPr="005515C1" w:rsidRDefault="005A4698" w:rsidP="005A4698">
            <w:pPr>
              <w:jc w:val="center"/>
              <w:rPr>
                <w:rFonts w:ascii="Tahoma" w:hAnsi="Tahoma" w:cs="Tahoma"/>
                <w:b/>
                <w:bCs/>
                <w:sz w:val="21"/>
                <w:szCs w:val="21"/>
              </w:rPr>
            </w:pPr>
            <w:r w:rsidRPr="005515C1">
              <w:rPr>
                <w:rFonts w:ascii="Tahoma" w:hAnsi="Tahoma" w:cs="Tahoma"/>
                <w:b/>
                <w:bCs/>
                <w:sz w:val="21"/>
                <w:szCs w:val="21"/>
              </w:rPr>
              <w:t>302</w:t>
            </w:r>
          </w:p>
          <w:p w14:paraId="3CA08FBB" w14:textId="77777777" w:rsidR="005A4698" w:rsidRPr="005515C1" w:rsidRDefault="005A4698" w:rsidP="005A4698">
            <w:pPr>
              <w:jc w:val="center"/>
              <w:rPr>
                <w:rFonts w:ascii="Tahoma" w:hAnsi="Tahoma" w:cs="Tahoma"/>
                <w:b/>
                <w:bCs/>
                <w:sz w:val="21"/>
                <w:szCs w:val="21"/>
              </w:rPr>
            </w:pPr>
          </w:p>
          <w:p w14:paraId="76B6BE04" w14:textId="77777777" w:rsidR="005A4698" w:rsidRPr="005515C1" w:rsidRDefault="005A4698" w:rsidP="005A4698">
            <w:pPr>
              <w:jc w:val="center"/>
              <w:rPr>
                <w:rFonts w:ascii="Tahoma" w:hAnsi="Tahoma" w:cs="Tahoma"/>
                <w:b/>
                <w:bCs/>
                <w:sz w:val="21"/>
                <w:szCs w:val="21"/>
              </w:rPr>
            </w:pPr>
          </w:p>
          <w:p w14:paraId="5BA48B6C" w14:textId="77777777" w:rsidR="005A4698" w:rsidRPr="005515C1" w:rsidRDefault="005A4698" w:rsidP="005A4698">
            <w:pPr>
              <w:jc w:val="center"/>
              <w:rPr>
                <w:rFonts w:ascii="Tahoma" w:hAnsi="Tahoma" w:cs="Tahoma"/>
                <w:sz w:val="21"/>
                <w:szCs w:val="21"/>
              </w:rPr>
            </w:pPr>
          </w:p>
          <w:p w14:paraId="5285A4B2" w14:textId="77777777" w:rsidR="005A4698" w:rsidRPr="005515C1" w:rsidRDefault="005A4698" w:rsidP="005A4698">
            <w:pPr>
              <w:rPr>
                <w:rFonts w:ascii="Tahoma" w:hAnsi="Tahoma" w:cs="Tahoma"/>
                <w:sz w:val="21"/>
                <w:szCs w:val="21"/>
              </w:rPr>
            </w:pPr>
          </w:p>
        </w:tc>
        <w:tc>
          <w:tcPr>
            <w:tcW w:w="6237" w:type="dxa"/>
            <w:tcBorders>
              <w:top w:val="single" w:sz="4" w:space="0" w:color="auto"/>
              <w:left w:val="single" w:sz="4" w:space="0" w:color="auto"/>
              <w:bottom w:val="nil"/>
              <w:right w:val="single" w:sz="4" w:space="0" w:color="auto"/>
            </w:tcBorders>
          </w:tcPr>
          <w:p w14:paraId="39D8150D" w14:textId="77777777" w:rsidR="005A4698" w:rsidRPr="005515C1" w:rsidRDefault="005A4698" w:rsidP="005A4698">
            <w:pPr>
              <w:jc w:val="both"/>
              <w:rPr>
                <w:rFonts w:ascii="Tahoma" w:hAnsi="Tahoma" w:cs="Tahoma"/>
                <w:b/>
                <w:bCs/>
                <w:i/>
                <w:sz w:val="21"/>
                <w:szCs w:val="21"/>
                <w:lang w:bidi="en-US"/>
              </w:rPr>
            </w:pPr>
            <w:r w:rsidRPr="005515C1">
              <w:rPr>
                <w:rFonts w:ascii="Tahoma" w:hAnsi="Tahoma" w:cs="Tahoma"/>
                <w:b/>
                <w:bCs/>
                <w:i/>
                <w:sz w:val="21"/>
                <w:szCs w:val="21"/>
                <w:lang w:bidi="en-US"/>
              </w:rPr>
              <w:t>Pannes en chevron de 8x8 cm bois type iroko et lattes de rive de pignons</w:t>
            </w:r>
          </w:p>
          <w:p w14:paraId="40B18AF0" w14:textId="77777777" w:rsidR="005A4698" w:rsidRPr="005515C1" w:rsidRDefault="005A4698" w:rsidP="005A4698">
            <w:pPr>
              <w:jc w:val="both"/>
              <w:rPr>
                <w:rFonts w:ascii="Tahoma" w:hAnsi="Tahoma" w:cs="Tahoma"/>
                <w:b/>
                <w:bCs/>
                <w:i/>
                <w:sz w:val="21"/>
                <w:szCs w:val="21"/>
                <w:lang w:bidi="en-US"/>
              </w:rPr>
            </w:pPr>
          </w:p>
          <w:p w14:paraId="28616D07" w14:textId="31AC792D" w:rsidR="005A4698" w:rsidRPr="005515C1" w:rsidRDefault="005A4698" w:rsidP="005A4698">
            <w:pPr>
              <w:jc w:val="both"/>
              <w:rPr>
                <w:rFonts w:ascii="Tahoma" w:hAnsi="Tahoma" w:cs="Tahoma"/>
                <w:sz w:val="21"/>
                <w:szCs w:val="21"/>
              </w:rPr>
            </w:pPr>
            <w:r w:rsidRPr="005515C1">
              <w:rPr>
                <w:rFonts w:ascii="Tahoma" w:hAnsi="Tahoma" w:cs="Tahoma"/>
                <w:sz w:val="21"/>
                <w:szCs w:val="21"/>
              </w:rPr>
              <w:t>Ce prix rémunère au mètre cube les pannes en chevron de 8 x 8 et lattes de 4x8 en bois dur traité au « </w:t>
            </w:r>
            <w:proofErr w:type="spellStart"/>
            <w:r w:rsidRPr="005515C1">
              <w:rPr>
                <w:rFonts w:ascii="Tahoma" w:hAnsi="Tahoma" w:cs="Tahoma"/>
                <w:sz w:val="21"/>
                <w:szCs w:val="21"/>
              </w:rPr>
              <w:t>xylamon</w:t>
            </w:r>
            <w:proofErr w:type="spellEnd"/>
            <w:r w:rsidRPr="005515C1">
              <w:rPr>
                <w:rFonts w:ascii="Tahoma" w:hAnsi="Tahoma" w:cs="Tahoma"/>
                <w:sz w:val="21"/>
                <w:szCs w:val="21"/>
              </w:rPr>
              <w:t xml:space="preserve"> » + « </w:t>
            </w:r>
            <w:proofErr w:type="spellStart"/>
            <w:r w:rsidRPr="005515C1">
              <w:rPr>
                <w:rFonts w:ascii="Tahoma" w:hAnsi="Tahoma" w:cs="Tahoma"/>
                <w:sz w:val="21"/>
                <w:szCs w:val="21"/>
              </w:rPr>
              <w:t>carbonyl</w:t>
            </w:r>
            <w:proofErr w:type="spellEnd"/>
            <w:r w:rsidRPr="005515C1">
              <w:rPr>
                <w:rFonts w:ascii="Tahoma" w:hAnsi="Tahoma" w:cs="Tahoma"/>
                <w:sz w:val="21"/>
                <w:szCs w:val="21"/>
              </w:rPr>
              <w:t> ». Il comprend :</w:t>
            </w:r>
          </w:p>
          <w:p w14:paraId="3CA06981" w14:textId="77777777" w:rsidR="005A4698" w:rsidRPr="005515C1" w:rsidRDefault="005A4698" w:rsidP="005A469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70FC4A09" w14:textId="77777777" w:rsidR="005A4698" w:rsidRPr="005515C1" w:rsidRDefault="005A4698" w:rsidP="005A469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19B122C0" w14:textId="77777777" w:rsidR="005A4698" w:rsidRPr="005515C1" w:rsidRDefault="005A4698" w:rsidP="005A469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3B8ECD62" w14:textId="77777777" w:rsidR="005A4698" w:rsidRPr="005515C1" w:rsidRDefault="005A4698" w:rsidP="005A4698">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7069F3D4" w14:textId="77777777" w:rsidR="005A4698" w:rsidRPr="005515C1" w:rsidRDefault="005A4698" w:rsidP="005A4698">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tc>
        <w:tc>
          <w:tcPr>
            <w:tcW w:w="1276" w:type="dxa"/>
            <w:tcBorders>
              <w:top w:val="single" w:sz="4" w:space="0" w:color="auto"/>
              <w:left w:val="single" w:sz="4" w:space="0" w:color="auto"/>
              <w:bottom w:val="nil"/>
              <w:right w:val="single" w:sz="4" w:space="0" w:color="auto"/>
            </w:tcBorders>
          </w:tcPr>
          <w:p w14:paraId="2BBBF3F1" w14:textId="77777777" w:rsidR="005A4698" w:rsidRPr="005515C1" w:rsidRDefault="005A4698" w:rsidP="005A4698">
            <w:pPr>
              <w:rPr>
                <w:rFonts w:ascii="Tahoma" w:hAnsi="Tahoma" w:cs="Tahoma"/>
                <w:sz w:val="21"/>
                <w:szCs w:val="21"/>
              </w:rPr>
            </w:pPr>
          </w:p>
          <w:p w14:paraId="648A3BFD" w14:textId="77777777" w:rsidR="005A4698" w:rsidRPr="005515C1" w:rsidRDefault="005A4698" w:rsidP="005A4698">
            <w:pPr>
              <w:rPr>
                <w:rFonts w:ascii="Tahoma" w:hAnsi="Tahoma" w:cs="Tahoma"/>
                <w:sz w:val="21"/>
                <w:szCs w:val="21"/>
              </w:rPr>
            </w:pPr>
          </w:p>
          <w:p w14:paraId="262C5824" w14:textId="77777777" w:rsidR="005A4698" w:rsidRPr="005515C1" w:rsidRDefault="005A4698" w:rsidP="005A4698">
            <w:pPr>
              <w:keepNext/>
              <w:spacing w:line="360" w:lineRule="auto"/>
              <w:ind w:left="1134" w:hanging="708"/>
              <w:outlineLvl w:val="0"/>
              <w:rPr>
                <w:rFonts w:eastAsia="Batang"/>
                <w:b/>
                <w:bCs/>
                <w:sz w:val="24"/>
                <w:szCs w:val="24"/>
                <w:lang w:val="en-US" w:eastAsia="en-US" w:bidi="en-US"/>
              </w:rPr>
            </w:pPr>
          </w:p>
          <w:p w14:paraId="0E3E20E4" w14:textId="77777777" w:rsidR="005A4698" w:rsidRPr="005515C1" w:rsidRDefault="005A4698" w:rsidP="005A4698">
            <w:pPr>
              <w:rPr>
                <w:rFonts w:ascii="Tahoma" w:hAnsi="Tahoma" w:cs="Tahoma"/>
                <w:lang w:val="en-US"/>
              </w:rPr>
            </w:pPr>
          </w:p>
          <w:p w14:paraId="00808D12" w14:textId="77777777" w:rsidR="005A4698" w:rsidRPr="005515C1" w:rsidRDefault="005A4698" w:rsidP="005A4698">
            <w:pPr>
              <w:rPr>
                <w:rFonts w:ascii="Tahoma" w:hAnsi="Tahoma" w:cs="Tahoma"/>
                <w:lang w:val="en-US"/>
              </w:rPr>
            </w:pPr>
          </w:p>
          <w:p w14:paraId="5EB08E87" w14:textId="77777777" w:rsidR="005A4698" w:rsidRPr="005515C1" w:rsidRDefault="005A4698" w:rsidP="005A4698">
            <w:pPr>
              <w:rPr>
                <w:rFonts w:ascii="Tahoma" w:hAnsi="Tahoma" w:cs="Tahoma"/>
                <w:lang w:val="en-US"/>
              </w:rPr>
            </w:pPr>
          </w:p>
        </w:tc>
        <w:tc>
          <w:tcPr>
            <w:tcW w:w="1417" w:type="dxa"/>
            <w:tcBorders>
              <w:top w:val="single" w:sz="4" w:space="0" w:color="auto"/>
              <w:left w:val="single" w:sz="4" w:space="0" w:color="auto"/>
              <w:bottom w:val="nil"/>
              <w:right w:val="single" w:sz="4" w:space="0" w:color="auto"/>
            </w:tcBorders>
          </w:tcPr>
          <w:p w14:paraId="3658CA94" w14:textId="77777777" w:rsidR="005A4698" w:rsidRPr="005515C1" w:rsidRDefault="005A4698" w:rsidP="005A4698">
            <w:pPr>
              <w:jc w:val="center"/>
              <w:rPr>
                <w:rFonts w:ascii="Tahoma" w:hAnsi="Tahoma" w:cs="Tahoma"/>
                <w:sz w:val="21"/>
                <w:szCs w:val="21"/>
              </w:rPr>
            </w:pPr>
          </w:p>
        </w:tc>
      </w:tr>
      <w:tr w:rsidR="005515C1" w:rsidRPr="005515C1" w14:paraId="53B94A7A" w14:textId="77777777" w:rsidTr="006A15E4">
        <w:trPr>
          <w:trHeight w:val="136"/>
        </w:trPr>
        <w:tc>
          <w:tcPr>
            <w:tcW w:w="918" w:type="dxa"/>
            <w:tcBorders>
              <w:top w:val="nil"/>
              <w:left w:val="single" w:sz="4" w:space="0" w:color="auto"/>
              <w:bottom w:val="single" w:sz="4" w:space="0" w:color="auto"/>
              <w:right w:val="single" w:sz="4" w:space="0" w:color="auto"/>
            </w:tcBorders>
          </w:tcPr>
          <w:p w14:paraId="184A5649" w14:textId="77777777" w:rsidR="005A4698" w:rsidRPr="005515C1" w:rsidRDefault="005A4698" w:rsidP="005A4698">
            <w:pP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hideMark/>
          </w:tcPr>
          <w:p w14:paraId="76DCF10E" w14:textId="77777777" w:rsidR="005A4698" w:rsidRPr="005515C1" w:rsidRDefault="005A4698" w:rsidP="005A4698">
            <w:pPr>
              <w:ind w:left="1773" w:hanging="1773"/>
              <w:jc w:val="both"/>
              <w:rPr>
                <w:rFonts w:ascii="Tahoma" w:hAnsi="Tahoma" w:cs="Tahoma"/>
                <w:b/>
                <w:bCs/>
                <w:sz w:val="21"/>
                <w:szCs w:val="21"/>
              </w:rPr>
            </w:pPr>
          </w:p>
          <w:p w14:paraId="15188B51" w14:textId="77777777" w:rsidR="005A4698" w:rsidRPr="005515C1" w:rsidRDefault="005A4698" w:rsidP="005A4698">
            <w:pPr>
              <w:ind w:left="1773" w:hanging="1773"/>
              <w:jc w:val="both"/>
              <w:rPr>
                <w:rFonts w:ascii="Tahoma" w:hAnsi="Tahoma" w:cs="Tahoma"/>
                <w:b/>
                <w:bCs/>
                <w:sz w:val="21"/>
                <w:szCs w:val="21"/>
              </w:rPr>
            </w:pPr>
            <w:r w:rsidRPr="005515C1">
              <w:rPr>
                <w:rFonts w:ascii="Tahoma" w:hAnsi="Tahoma" w:cs="Tahoma"/>
                <w:b/>
                <w:bCs/>
                <w:sz w:val="21"/>
                <w:szCs w:val="21"/>
              </w:rPr>
              <w:t>Le mètre cube à :                                       francs CFA</w:t>
            </w:r>
          </w:p>
        </w:tc>
        <w:tc>
          <w:tcPr>
            <w:tcW w:w="1276" w:type="dxa"/>
            <w:tcBorders>
              <w:top w:val="nil"/>
              <w:left w:val="single" w:sz="4" w:space="0" w:color="auto"/>
              <w:bottom w:val="single" w:sz="4" w:space="0" w:color="auto"/>
              <w:right w:val="single" w:sz="4" w:space="0" w:color="auto"/>
            </w:tcBorders>
            <w:hideMark/>
          </w:tcPr>
          <w:p w14:paraId="69A5652F" w14:textId="77777777" w:rsidR="005A4698" w:rsidRPr="005515C1" w:rsidRDefault="005A4698" w:rsidP="005A4698">
            <w:pPr>
              <w:jc w:val="center"/>
              <w:rPr>
                <w:rFonts w:ascii="Tahoma" w:hAnsi="Tahoma" w:cs="Tahoma"/>
                <w:b/>
                <w:bCs/>
                <w:sz w:val="21"/>
                <w:szCs w:val="21"/>
              </w:rPr>
            </w:pPr>
          </w:p>
          <w:p w14:paraId="0927B636" w14:textId="77777777" w:rsidR="005A4698" w:rsidRPr="005515C1" w:rsidRDefault="005A4698" w:rsidP="005A4698">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nil"/>
              <w:left w:val="single" w:sz="4" w:space="0" w:color="auto"/>
              <w:bottom w:val="single" w:sz="4" w:space="0" w:color="auto"/>
              <w:right w:val="single" w:sz="4" w:space="0" w:color="auto"/>
            </w:tcBorders>
          </w:tcPr>
          <w:p w14:paraId="5385EBF0" w14:textId="77777777" w:rsidR="005A4698" w:rsidRPr="005515C1" w:rsidRDefault="005A4698" w:rsidP="005A4698">
            <w:pPr>
              <w:rPr>
                <w:rFonts w:ascii="Tahoma" w:hAnsi="Tahoma" w:cs="Tahoma"/>
                <w:b/>
                <w:bCs/>
                <w:sz w:val="21"/>
                <w:szCs w:val="21"/>
              </w:rPr>
            </w:pPr>
          </w:p>
        </w:tc>
      </w:tr>
      <w:tr w:rsidR="005515C1" w:rsidRPr="005515C1" w14:paraId="6D5EA31E" w14:textId="77777777" w:rsidTr="006A15E4">
        <w:trPr>
          <w:trHeight w:val="136"/>
        </w:trPr>
        <w:tc>
          <w:tcPr>
            <w:tcW w:w="918" w:type="dxa"/>
            <w:tcBorders>
              <w:top w:val="nil"/>
              <w:left w:val="single" w:sz="4" w:space="0" w:color="auto"/>
              <w:bottom w:val="single" w:sz="4" w:space="0" w:color="auto"/>
              <w:right w:val="single" w:sz="4" w:space="0" w:color="auto"/>
            </w:tcBorders>
          </w:tcPr>
          <w:p w14:paraId="4A5A471C" w14:textId="631249ED" w:rsidR="005A4698" w:rsidRPr="005515C1" w:rsidRDefault="005A4698" w:rsidP="005A4698">
            <w:pPr>
              <w:jc w:val="center"/>
              <w:rPr>
                <w:rFonts w:ascii="Tahoma" w:hAnsi="Tahoma" w:cs="Tahoma"/>
                <w:b/>
                <w:sz w:val="21"/>
                <w:szCs w:val="21"/>
              </w:rPr>
            </w:pPr>
            <w:r w:rsidRPr="005515C1">
              <w:rPr>
                <w:rFonts w:ascii="Tahoma" w:hAnsi="Tahoma" w:cs="Tahoma"/>
                <w:b/>
                <w:bCs/>
                <w:sz w:val="21"/>
                <w:szCs w:val="21"/>
              </w:rPr>
              <w:t>303</w:t>
            </w:r>
          </w:p>
        </w:tc>
        <w:tc>
          <w:tcPr>
            <w:tcW w:w="6237" w:type="dxa"/>
            <w:tcBorders>
              <w:top w:val="nil"/>
              <w:left w:val="single" w:sz="4" w:space="0" w:color="auto"/>
              <w:bottom w:val="single" w:sz="4" w:space="0" w:color="auto"/>
              <w:right w:val="single" w:sz="4" w:space="0" w:color="auto"/>
            </w:tcBorders>
          </w:tcPr>
          <w:p w14:paraId="7EE86EAE" w14:textId="0D4EF30D" w:rsidR="005A4698" w:rsidRPr="005515C1" w:rsidRDefault="005A4698" w:rsidP="005A4698">
            <w:pPr>
              <w:jc w:val="both"/>
              <w:rPr>
                <w:rFonts w:ascii="Tahoma" w:hAnsi="Tahoma" w:cs="Tahoma"/>
                <w:b/>
                <w:bCs/>
                <w:i/>
                <w:sz w:val="21"/>
                <w:szCs w:val="21"/>
                <w:lang w:bidi="en-US"/>
              </w:rPr>
            </w:pPr>
            <w:r w:rsidRPr="005515C1">
              <w:rPr>
                <w:rFonts w:ascii="Tahoma" w:hAnsi="Tahoma" w:cs="Tahoma"/>
                <w:b/>
                <w:bCs/>
                <w:i/>
                <w:sz w:val="21"/>
                <w:szCs w:val="21"/>
                <w:lang w:bidi="en-US"/>
              </w:rPr>
              <w:t>Plafond  en contreplaqué avec couvre joints à l'extérieur</w:t>
            </w:r>
          </w:p>
          <w:p w14:paraId="13D73537" w14:textId="77777777" w:rsidR="005A4698" w:rsidRPr="005515C1" w:rsidRDefault="005A4698" w:rsidP="005A4698">
            <w:pPr>
              <w:jc w:val="both"/>
              <w:rPr>
                <w:rFonts w:ascii="Tahoma" w:hAnsi="Tahoma" w:cs="Tahoma"/>
                <w:sz w:val="21"/>
                <w:szCs w:val="21"/>
              </w:rPr>
            </w:pPr>
          </w:p>
          <w:p w14:paraId="35EB048B" w14:textId="77230987" w:rsidR="005A4698" w:rsidRPr="005515C1" w:rsidRDefault="005A4698" w:rsidP="005A4698">
            <w:pPr>
              <w:jc w:val="both"/>
              <w:rPr>
                <w:rFonts w:ascii="Tahoma" w:hAnsi="Tahoma" w:cs="Tahoma"/>
                <w:sz w:val="21"/>
                <w:szCs w:val="21"/>
              </w:rPr>
            </w:pPr>
            <w:r w:rsidRPr="005515C1">
              <w:rPr>
                <w:rFonts w:ascii="Tahoma" w:hAnsi="Tahoma" w:cs="Tahoma"/>
                <w:sz w:val="21"/>
                <w:szCs w:val="21"/>
              </w:rPr>
              <w:t>Ce prix rémunère au mètre carré la fourniture et pose des contre-plaqués avec couvre joints extérieurs. Il comprend :</w:t>
            </w:r>
          </w:p>
          <w:p w14:paraId="141A21BD" w14:textId="34688F3C" w:rsidR="005A4698" w:rsidRPr="005515C1" w:rsidRDefault="005A4698" w:rsidP="005A469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prévision des couvre- joints périphériques tant à l’extérieur ;</w:t>
            </w:r>
          </w:p>
          <w:p w14:paraId="498D0FF3" w14:textId="77777777" w:rsidR="005A4698" w:rsidRPr="005515C1" w:rsidRDefault="005A4698" w:rsidP="005A469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prévision d’une trappe de visite dans chaque pièce ; </w:t>
            </w:r>
          </w:p>
          <w:p w14:paraId="43A9B146" w14:textId="77777777" w:rsidR="005A4698" w:rsidRPr="005515C1" w:rsidRDefault="005A4698" w:rsidP="005A469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 prévision des trous de ventilation perforés sur les plaques extérieures au droit de chaque trou ;</w:t>
            </w:r>
          </w:p>
          <w:p w14:paraId="600295A8" w14:textId="77777777" w:rsidR="005A4698" w:rsidRPr="005515C1" w:rsidRDefault="005A4698" w:rsidP="005A4698">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p w14:paraId="5E3435F5" w14:textId="77777777" w:rsidR="005A4698" w:rsidRPr="005515C1" w:rsidRDefault="005A4698" w:rsidP="005A4698">
            <w:pPr>
              <w:widowControl w:val="0"/>
              <w:jc w:val="both"/>
              <w:rPr>
                <w:rFonts w:ascii="Tahoma" w:hAnsi="Tahoma" w:cs="Tahoma"/>
                <w:sz w:val="21"/>
                <w:szCs w:val="21"/>
              </w:rPr>
            </w:pPr>
          </w:p>
          <w:p w14:paraId="0466E181" w14:textId="1406CF60" w:rsidR="005A4698" w:rsidRPr="005515C1" w:rsidRDefault="005A4698" w:rsidP="005A4698">
            <w:pPr>
              <w:ind w:left="1773" w:hanging="1773"/>
              <w:jc w:val="both"/>
              <w:rPr>
                <w:rFonts w:ascii="Tahoma" w:hAnsi="Tahoma" w:cs="Tahoma"/>
                <w:b/>
                <w:bCs/>
                <w:sz w:val="21"/>
                <w:szCs w:val="21"/>
              </w:rPr>
            </w:pPr>
            <w:r w:rsidRPr="005515C1">
              <w:rPr>
                <w:rFonts w:ascii="Tahoma" w:hAnsi="Tahoma" w:cs="Tahoma"/>
                <w:b/>
                <w:sz w:val="21"/>
                <w:szCs w:val="21"/>
              </w:rPr>
              <w:t xml:space="preserve">Le mètre carré à :                               francs CFA </w:t>
            </w:r>
          </w:p>
        </w:tc>
        <w:tc>
          <w:tcPr>
            <w:tcW w:w="1276" w:type="dxa"/>
            <w:tcBorders>
              <w:top w:val="nil"/>
              <w:left w:val="single" w:sz="4" w:space="0" w:color="auto"/>
              <w:bottom w:val="single" w:sz="4" w:space="0" w:color="auto"/>
              <w:right w:val="single" w:sz="4" w:space="0" w:color="auto"/>
            </w:tcBorders>
          </w:tcPr>
          <w:p w14:paraId="644E4168" w14:textId="77777777" w:rsidR="005A4698" w:rsidRPr="005515C1" w:rsidRDefault="005A4698" w:rsidP="005A4698">
            <w:pPr>
              <w:rPr>
                <w:rFonts w:ascii="Tahoma" w:hAnsi="Tahoma" w:cs="Tahoma"/>
                <w:sz w:val="21"/>
                <w:szCs w:val="21"/>
              </w:rPr>
            </w:pPr>
          </w:p>
          <w:p w14:paraId="29302114" w14:textId="77777777" w:rsidR="005A4698" w:rsidRPr="005515C1" w:rsidRDefault="005A4698" w:rsidP="005A4698">
            <w:pPr>
              <w:rPr>
                <w:rFonts w:ascii="Tahoma" w:hAnsi="Tahoma" w:cs="Tahoma"/>
                <w:sz w:val="21"/>
                <w:szCs w:val="21"/>
              </w:rPr>
            </w:pPr>
          </w:p>
          <w:p w14:paraId="3671BE21" w14:textId="77777777" w:rsidR="005A4698" w:rsidRPr="005515C1" w:rsidRDefault="005A4698" w:rsidP="005A4698">
            <w:pPr>
              <w:rPr>
                <w:rFonts w:ascii="Tahoma" w:hAnsi="Tahoma" w:cs="Tahoma"/>
                <w:sz w:val="21"/>
                <w:szCs w:val="21"/>
              </w:rPr>
            </w:pPr>
          </w:p>
          <w:p w14:paraId="4497C4DD" w14:textId="77777777" w:rsidR="005A4698" w:rsidRPr="005515C1" w:rsidRDefault="005A4698" w:rsidP="005A4698">
            <w:pPr>
              <w:rPr>
                <w:rFonts w:ascii="Tahoma" w:hAnsi="Tahoma" w:cs="Tahoma"/>
                <w:sz w:val="21"/>
                <w:szCs w:val="21"/>
              </w:rPr>
            </w:pPr>
          </w:p>
          <w:p w14:paraId="0D683A10" w14:textId="77777777" w:rsidR="005A4698" w:rsidRPr="005515C1" w:rsidRDefault="005A4698" w:rsidP="005A4698">
            <w:pPr>
              <w:rPr>
                <w:rFonts w:ascii="Tahoma" w:hAnsi="Tahoma" w:cs="Tahoma"/>
                <w:sz w:val="21"/>
                <w:szCs w:val="21"/>
              </w:rPr>
            </w:pPr>
          </w:p>
          <w:p w14:paraId="7288413D" w14:textId="77777777" w:rsidR="005A4698" w:rsidRPr="005515C1" w:rsidRDefault="005A4698" w:rsidP="005A4698">
            <w:pPr>
              <w:rPr>
                <w:rFonts w:ascii="Tahoma" w:hAnsi="Tahoma" w:cs="Tahoma"/>
                <w:sz w:val="21"/>
                <w:szCs w:val="21"/>
              </w:rPr>
            </w:pPr>
          </w:p>
          <w:p w14:paraId="703BC1A9" w14:textId="77777777" w:rsidR="005A4698" w:rsidRPr="005515C1" w:rsidRDefault="005A4698" w:rsidP="005A4698">
            <w:pPr>
              <w:rPr>
                <w:rFonts w:ascii="Tahoma" w:hAnsi="Tahoma" w:cs="Tahoma"/>
                <w:sz w:val="21"/>
                <w:szCs w:val="21"/>
              </w:rPr>
            </w:pPr>
          </w:p>
          <w:p w14:paraId="3F815E04" w14:textId="77777777" w:rsidR="005A4698" w:rsidRPr="005515C1" w:rsidRDefault="005A4698" w:rsidP="005A4698">
            <w:pPr>
              <w:rPr>
                <w:rFonts w:ascii="Tahoma" w:hAnsi="Tahoma" w:cs="Tahoma"/>
                <w:sz w:val="21"/>
                <w:szCs w:val="21"/>
              </w:rPr>
            </w:pPr>
          </w:p>
          <w:p w14:paraId="61008F66" w14:textId="77777777" w:rsidR="005A4698" w:rsidRPr="005515C1" w:rsidRDefault="005A4698" w:rsidP="005A4698">
            <w:pPr>
              <w:rPr>
                <w:rFonts w:ascii="Tahoma" w:hAnsi="Tahoma" w:cs="Tahoma"/>
                <w:sz w:val="21"/>
                <w:szCs w:val="21"/>
              </w:rPr>
            </w:pPr>
          </w:p>
          <w:p w14:paraId="6D8A34FD" w14:textId="77777777" w:rsidR="005A4698" w:rsidRPr="005515C1" w:rsidRDefault="005A4698" w:rsidP="005A4698">
            <w:pPr>
              <w:spacing w:line="360" w:lineRule="auto"/>
              <w:rPr>
                <w:rFonts w:ascii="Tahoma" w:hAnsi="Tahoma" w:cs="Tahoma"/>
                <w:sz w:val="21"/>
                <w:szCs w:val="21"/>
              </w:rPr>
            </w:pPr>
          </w:p>
          <w:p w14:paraId="79E5CDA7" w14:textId="6A1FAE31" w:rsidR="005A4698" w:rsidRPr="005515C1" w:rsidRDefault="005A4698" w:rsidP="005A4698">
            <w:pPr>
              <w:jc w:val="center"/>
              <w:rPr>
                <w:rFonts w:ascii="Tahoma" w:hAnsi="Tahoma" w:cs="Tahoma"/>
                <w:b/>
                <w:bCs/>
                <w:sz w:val="21"/>
                <w:szCs w:val="21"/>
              </w:rPr>
            </w:pPr>
            <w:r w:rsidRPr="005515C1">
              <w:rPr>
                <w:rFonts w:ascii="Tahoma" w:hAnsi="Tahoma" w:cs="Tahoma"/>
                <w:b/>
                <w:sz w:val="21"/>
                <w:szCs w:val="21"/>
              </w:rPr>
              <w:t>m</w:t>
            </w:r>
            <w:r w:rsidRPr="005515C1">
              <w:rPr>
                <w:rFonts w:ascii="Tahoma" w:hAnsi="Tahoma" w:cs="Tahoma"/>
                <w:b/>
                <w:sz w:val="21"/>
                <w:szCs w:val="21"/>
                <w:vertAlign w:val="superscript"/>
              </w:rPr>
              <w:t>2</w:t>
            </w:r>
          </w:p>
        </w:tc>
        <w:tc>
          <w:tcPr>
            <w:tcW w:w="1417" w:type="dxa"/>
            <w:tcBorders>
              <w:top w:val="nil"/>
              <w:left w:val="single" w:sz="4" w:space="0" w:color="auto"/>
              <w:bottom w:val="single" w:sz="4" w:space="0" w:color="auto"/>
              <w:right w:val="single" w:sz="4" w:space="0" w:color="auto"/>
            </w:tcBorders>
          </w:tcPr>
          <w:p w14:paraId="000F7DED" w14:textId="77777777" w:rsidR="005A4698" w:rsidRPr="005515C1" w:rsidRDefault="005A4698" w:rsidP="005A4698">
            <w:pPr>
              <w:rPr>
                <w:rFonts w:ascii="Tahoma" w:hAnsi="Tahoma" w:cs="Tahoma"/>
                <w:b/>
                <w:bCs/>
                <w:sz w:val="21"/>
                <w:szCs w:val="21"/>
              </w:rPr>
            </w:pPr>
          </w:p>
        </w:tc>
      </w:tr>
      <w:tr w:rsidR="005515C1" w:rsidRPr="005515C1" w14:paraId="7C793362" w14:textId="77777777" w:rsidTr="006A15E4">
        <w:trPr>
          <w:trHeight w:val="136"/>
        </w:trPr>
        <w:tc>
          <w:tcPr>
            <w:tcW w:w="918" w:type="dxa"/>
            <w:tcBorders>
              <w:top w:val="nil"/>
              <w:left w:val="single" w:sz="4" w:space="0" w:color="auto"/>
              <w:bottom w:val="single" w:sz="4" w:space="0" w:color="auto"/>
              <w:right w:val="single" w:sz="4" w:space="0" w:color="auto"/>
            </w:tcBorders>
          </w:tcPr>
          <w:p w14:paraId="614EE3BB" w14:textId="02312E23" w:rsidR="005A4698" w:rsidRPr="005515C1" w:rsidRDefault="005A4698" w:rsidP="005A4698">
            <w:pPr>
              <w:rPr>
                <w:rFonts w:ascii="Tahoma" w:hAnsi="Tahoma" w:cs="Tahoma"/>
                <w:b/>
                <w:sz w:val="21"/>
                <w:szCs w:val="21"/>
              </w:rPr>
            </w:pPr>
            <w:r w:rsidRPr="005515C1">
              <w:rPr>
                <w:rFonts w:ascii="Tahoma" w:hAnsi="Tahoma" w:cs="Tahoma"/>
                <w:b/>
                <w:bCs/>
                <w:sz w:val="21"/>
                <w:szCs w:val="21"/>
              </w:rPr>
              <w:t>304</w:t>
            </w:r>
          </w:p>
        </w:tc>
        <w:tc>
          <w:tcPr>
            <w:tcW w:w="6237" w:type="dxa"/>
            <w:tcBorders>
              <w:top w:val="nil"/>
              <w:left w:val="single" w:sz="4" w:space="0" w:color="auto"/>
              <w:bottom w:val="single" w:sz="4" w:space="0" w:color="auto"/>
              <w:right w:val="single" w:sz="4" w:space="0" w:color="auto"/>
            </w:tcBorders>
          </w:tcPr>
          <w:p w14:paraId="738E0288" w14:textId="7C2E2600" w:rsidR="005A4698" w:rsidRPr="005515C1" w:rsidRDefault="005A4698" w:rsidP="005A4698">
            <w:pPr>
              <w:jc w:val="both"/>
              <w:rPr>
                <w:rFonts w:ascii="Tahoma" w:hAnsi="Tahoma" w:cs="Tahoma"/>
                <w:b/>
                <w:bCs/>
                <w:sz w:val="21"/>
                <w:szCs w:val="21"/>
              </w:rPr>
            </w:pPr>
            <w:r w:rsidRPr="005515C1">
              <w:rPr>
                <w:rFonts w:ascii="Tahoma" w:hAnsi="Tahoma" w:cs="Tahoma"/>
                <w:b/>
                <w:bCs/>
                <w:sz w:val="21"/>
                <w:szCs w:val="21"/>
              </w:rPr>
              <w:t>Plafond  en tôle lisse avec couvre joints à l'extérieur</w:t>
            </w:r>
          </w:p>
          <w:p w14:paraId="78793A73" w14:textId="77777777" w:rsidR="005A4698" w:rsidRPr="005515C1" w:rsidRDefault="005A4698" w:rsidP="005A4698">
            <w:pPr>
              <w:jc w:val="both"/>
              <w:rPr>
                <w:rFonts w:ascii="Tahoma" w:hAnsi="Tahoma" w:cs="Tahoma"/>
                <w:b/>
                <w:bCs/>
                <w:sz w:val="21"/>
                <w:szCs w:val="21"/>
              </w:rPr>
            </w:pPr>
          </w:p>
          <w:p w14:paraId="7102DDAD" w14:textId="569A4C04" w:rsidR="005A4698" w:rsidRPr="005515C1" w:rsidRDefault="005A4698" w:rsidP="005A4698">
            <w:pPr>
              <w:jc w:val="both"/>
              <w:rPr>
                <w:rFonts w:ascii="Tahoma" w:hAnsi="Tahoma" w:cs="Tahoma"/>
                <w:sz w:val="21"/>
                <w:szCs w:val="21"/>
              </w:rPr>
            </w:pPr>
            <w:r w:rsidRPr="005515C1">
              <w:rPr>
                <w:rFonts w:ascii="Tahoma" w:hAnsi="Tahoma" w:cs="Tahoma"/>
                <w:sz w:val="21"/>
                <w:szCs w:val="21"/>
              </w:rPr>
              <w:t xml:space="preserve">Ce prix rémunère au mètre carré la fourniture et pose </w:t>
            </w:r>
            <w:r w:rsidR="003F52AC" w:rsidRPr="005515C1">
              <w:rPr>
                <w:rFonts w:ascii="Tahoma" w:hAnsi="Tahoma" w:cs="Tahoma"/>
                <w:sz w:val="21"/>
                <w:szCs w:val="21"/>
              </w:rPr>
              <w:t xml:space="preserve">les tôles lisse avec couvre joints à l’extérieur. </w:t>
            </w:r>
            <w:r w:rsidRPr="005515C1">
              <w:rPr>
                <w:rFonts w:ascii="Tahoma" w:hAnsi="Tahoma" w:cs="Tahoma"/>
                <w:sz w:val="21"/>
                <w:szCs w:val="21"/>
              </w:rPr>
              <w:t>Il comprend :</w:t>
            </w:r>
          </w:p>
          <w:p w14:paraId="15FF2C76" w14:textId="77777777" w:rsidR="005A4698" w:rsidRPr="005515C1" w:rsidRDefault="005A4698" w:rsidP="005A469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prévision des couvre- joints périphériques ;</w:t>
            </w:r>
          </w:p>
          <w:p w14:paraId="79597305" w14:textId="77777777" w:rsidR="005A4698" w:rsidRPr="005515C1" w:rsidRDefault="005A4698" w:rsidP="005A469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 xml:space="preserve">La prévision des trous de ventilation perforés sur les plaques </w:t>
            </w:r>
            <w:r w:rsidRPr="005515C1">
              <w:rPr>
                <w:rFonts w:ascii="Tahoma" w:hAnsi="Tahoma" w:cs="Tahoma"/>
                <w:sz w:val="21"/>
                <w:szCs w:val="21"/>
              </w:rPr>
              <w:lastRenderedPageBreak/>
              <w:t>extérieures au droit de chaque trou ;</w:t>
            </w:r>
          </w:p>
          <w:p w14:paraId="779E83F2" w14:textId="77777777" w:rsidR="005A4698" w:rsidRPr="005515C1" w:rsidRDefault="005A4698" w:rsidP="005A469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les sujétions.</w:t>
            </w:r>
          </w:p>
          <w:p w14:paraId="1738C1F1" w14:textId="77777777" w:rsidR="005A4698" w:rsidRPr="005515C1" w:rsidRDefault="005A4698" w:rsidP="005A4698">
            <w:pPr>
              <w:widowControl w:val="0"/>
              <w:jc w:val="both"/>
              <w:rPr>
                <w:rFonts w:ascii="Tahoma" w:hAnsi="Tahoma" w:cs="Tahoma"/>
                <w:b/>
                <w:sz w:val="21"/>
                <w:szCs w:val="21"/>
              </w:rPr>
            </w:pPr>
          </w:p>
          <w:p w14:paraId="2A8364C9" w14:textId="77750B18" w:rsidR="005A4698" w:rsidRPr="005515C1" w:rsidRDefault="005A4698" w:rsidP="005A4698">
            <w:pPr>
              <w:ind w:left="1773" w:hanging="1773"/>
              <w:jc w:val="both"/>
              <w:rPr>
                <w:rFonts w:ascii="Tahoma" w:hAnsi="Tahoma" w:cs="Tahoma"/>
                <w:b/>
                <w:bCs/>
                <w:sz w:val="21"/>
                <w:szCs w:val="21"/>
              </w:rPr>
            </w:pPr>
            <w:r w:rsidRPr="005515C1">
              <w:rPr>
                <w:rFonts w:ascii="Tahoma" w:hAnsi="Tahoma" w:cs="Tahoma"/>
                <w:b/>
                <w:sz w:val="21"/>
                <w:szCs w:val="21"/>
              </w:rPr>
              <w:t>Le mètre carré à :                    francs CFA</w:t>
            </w:r>
          </w:p>
        </w:tc>
        <w:tc>
          <w:tcPr>
            <w:tcW w:w="1276" w:type="dxa"/>
            <w:tcBorders>
              <w:top w:val="nil"/>
              <w:left w:val="single" w:sz="4" w:space="0" w:color="auto"/>
              <w:bottom w:val="single" w:sz="4" w:space="0" w:color="auto"/>
              <w:right w:val="single" w:sz="4" w:space="0" w:color="auto"/>
            </w:tcBorders>
          </w:tcPr>
          <w:p w14:paraId="6037A209" w14:textId="77777777" w:rsidR="005A4698" w:rsidRPr="005515C1" w:rsidRDefault="005A4698" w:rsidP="005A4698">
            <w:pPr>
              <w:rPr>
                <w:rFonts w:ascii="Tahoma" w:hAnsi="Tahoma" w:cs="Tahoma"/>
                <w:sz w:val="21"/>
                <w:szCs w:val="21"/>
              </w:rPr>
            </w:pPr>
          </w:p>
          <w:p w14:paraId="51501919" w14:textId="77777777" w:rsidR="005A4698" w:rsidRPr="005515C1" w:rsidRDefault="005A4698" w:rsidP="005A4698">
            <w:pPr>
              <w:rPr>
                <w:rFonts w:ascii="Tahoma" w:hAnsi="Tahoma" w:cs="Tahoma"/>
                <w:sz w:val="21"/>
                <w:szCs w:val="21"/>
              </w:rPr>
            </w:pPr>
          </w:p>
          <w:p w14:paraId="08DFA828" w14:textId="77777777" w:rsidR="005A4698" w:rsidRPr="005515C1" w:rsidRDefault="005A4698" w:rsidP="005A4698">
            <w:pPr>
              <w:rPr>
                <w:rFonts w:ascii="Tahoma" w:hAnsi="Tahoma" w:cs="Tahoma"/>
                <w:sz w:val="21"/>
                <w:szCs w:val="21"/>
              </w:rPr>
            </w:pPr>
          </w:p>
          <w:p w14:paraId="0742B25E" w14:textId="77777777" w:rsidR="005A4698" w:rsidRPr="005515C1" w:rsidRDefault="005A4698" w:rsidP="005A4698">
            <w:pPr>
              <w:rPr>
                <w:rFonts w:ascii="Tahoma" w:hAnsi="Tahoma" w:cs="Tahoma"/>
                <w:sz w:val="21"/>
                <w:szCs w:val="21"/>
              </w:rPr>
            </w:pPr>
          </w:p>
          <w:p w14:paraId="24C17D97" w14:textId="77777777" w:rsidR="005A4698" w:rsidRPr="005515C1" w:rsidRDefault="005A4698" w:rsidP="005A4698">
            <w:pPr>
              <w:rPr>
                <w:rFonts w:ascii="Tahoma" w:hAnsi="Tahoma" w:cs="Tahoma"/>
                <w:sz w:val="21"/>
                <w:szCs w:val="21"/>
              </w:rPr>
            </w:pPr>
          </w:p>
          <w:p w14:paraId="2DFBE199" w14:textId="77777777" w:rsidR="005A4698" w:rsidRPr="005515C1" w:rsidRDefault="005A4698" w:rsidP="005A4698">
            <w:pPr>
              <w:rPr>
                <w:rFonts w:ascii="Tahoma" w:hAnsi="Tahoma" w:cs="Tahoma"/>
                <w:sz w:val="21"/>
                <w:szCs w:val="21"/>
              </w:rPr>
            </w:pPr>
          </w:p>
          <w:p w14:paraId="330A78F5" w14:textId="77777777" w:rsidR="005A4698" w:rsidRPr="005515C1" w:rsidRDefault="005A4698" w:rsidP="005A4698">
            <w:pPr>
              <w:rPr>
                <w:rFonts w:ascii="Tahoma" w:hAnsi="Tahoma" w:cs="Tahoma"/>
                <w:sz w:val="21"/>
                <w:szCs w:val="21"/>
              </w:rPr>
            </w:pPr>
          </w:p>
          <w:p w14:paraId="33CF28B2" w14:textId="77777777" w:rsidR="005A4698" w:rsidRPr="005515C1" w:rsidRDefault="005A4698" w:rsidP="005A4698">
            <w:pPr>
              <w:rPr>
                <w:rFonts w:ascii="Tahoma" w:hAnsi="Tahoma" w:cs="Tahoma"/>
                <w:sz w:val="21"/>
                <w:szCs w:val="21"/>
              </w:rPr>
            </w:pPr>
          </w:p>
          <w:p w14:paraId="2D58F867" w14:textId="77777777" w:rsidR="005A4698" w:rsidRPr="005515C1" w:rsidRDefault="005A4698" w:rsidP="005A4698">
            <w:pPr>
              <w:rPr>
                <w:rFonts w:ascii="Tahoma" w:hAnsi="Tahoma" w:cs="Tahoma"/>
                <w:sz w:val="21"/>
                <w:szCs w:val="21"/>
              </w:rPr>
            </w:pPr>
          </w:p>
          <w:p w14:paraId="493E42B0" w14:textId="77777777" w:rsidR="005A4698" w:rsidRPr="005515C1" w:rsidRDefault="005A4698" w:rsidP="005A4698">
            <w:pPr>
              <w:rPr>
                <w:rFonts w:ascii="Tahoma" w:hAnsi="Tahoma" w:cs="Tahoma"/>
                <w:sz w:val="21"/>
                <w:szCs w:val="21"/>
              </w:rPr>
            </w:pPr>
          </w:p>
          <w:p w14:paraId="0DBE436C" w14:textId="74912769" w:rsidR="005A4698" w:rsidRPr="005515C1" w:rsidRDefault="005A4698" w:rsidP="005A4698">
            <w:pPr>
              <w:jc w:val="center"/>
              <w:rPr>
                <w:rFonts w:ascii="Tahoma" w:hAnsi="Tahoma" w:cs="Tahoma"/>
                <w:b/>
                <w:bCs/>
                <w:sz w:val="21"/>
                <w:szCs w:val="21"/>
              </w:rPr>
            </w:pPr>
            <w:r w:rsidRPr="005515C1">
              <w:rPr>
                <w:rFonts w:ascii="Tahoma" w:hAnsi="Tahoma" w:cs="Tahoma"/>
                <w:b/>
                <w:sz w:val="21"/>
                <w:szCs w:val="21"/>
              </w:rPr>
              <w:t>m</w:t>
            </w:r>
            <w:r w:rsidRPr="005515C1">
              <w:rPr>
                <w:rFonts w:ascii="Tahoma" w:hAnsi="Tahoma" w:cs="Tahoma"/>
                <w:b/>
                <w:sz w:val="21"/>
                <w:szCs w:val="21"/>
                <w:vertAlign w:val="superscript"/>
              </w:rPr>
              <w:t>2</w:t>
            </w:r>
          </w:p>
        </w:tc>
        <w:tc>
          <w:tcPr>
            <w:tcW w:w="1417" w:type="dxa"/>
            <w:tcBorders>
              <w:top w:val="nil"/>
              <w:left w:val="single" w:sz="4" w:space="0" w:color="auto"/>
              <w:bottom w:val="single" w:sz="4" w:space="0" w:color="auto"/>
              <w:right w:val="single" w:sz="4" w:space="0" w:color="auto"/>
            </w:tcBorders>
          </w:tcPr>
          <w:p w14:paraId="572D35E3" w14:textId="77777777" w:rsidR="005A4698" w:rsidRPr="005515C1" w:rsidRDefault="005A4698" w:rsidP="005A4698">
            <w:pPr>
              <w:rPr>
                <w:rFonts w:ascii="Tahoma" w:hAnsi="Tahoma" w:cs="Tahoma"/>
                <w:b/>
                <w:bCs/>
                <w:sz w:val="21"/>
                <w:szCs w:val="21"/>
              </w:rPr>
            </w:pPr>
          </w:p>
        </w:tc>
      </w:tr>
      <w:tr w:rsidR="005515C1" w:rsidRPr="005515C1" w14:paraId="4E81A964" w14:textId="77777777" w:rsidTr="006A15E4">
        <w:trPr>
          <w:trHeight w:val="285"/>
        </w:trPr>
        <w:tc>
          <w:tcPr>
            <w:tcW w:w="918" w:type="dxa"/>
            <w:tcBorders>
              <w:top w:val="nil"/>
              <w:left w:val="single" w:sz="4" w:space="0" w:color="auto"/>
              <w:bottom w:val="single" w:sz="4" w:space="0" w:color="auto"/>
              <w:right w:val="single" w:sz="4" w:space="0" w:color="auto"/>
            </w:tcBorders>
          </w:tcPr>
          <w:p w14:paraId="50983E87" w14:textId="3F7B04DA" w:rsidR="005A4698" w:rsidRPr="005515C1" w:rsidRDefault="003F52AC" w:rsidP="005A4698">
            <w:pPr>
              <w:jc w:val="center"/>
              <w:rPr>
                <w:rFonts w:ascii="Tahoma" w:hAnsi="Tahoma" w:cs="Tahoma"/>
                <w:b/>
                <w:sz w:val="21"/>
                <w:szCs w:val="21"/>
              </w:rPr>
            </w:pPr>
            <w:r w:rsidRPr="005515C1">
              <w:rPr>
                <w:rFonts w:ascii="Tahoma" w:hAnsi="Tahoma" w:cs="Tahoma"/>
                <w:b/>
                <w:sz w:val="21"/>
                <w:szCs w:val="21"/>
              </w:rPr>
              <w:t>3</w:t>
            </w:r>
            <w:r w:rsidR="005A4698" w:rsidRPr="005515C1">
              <w:rPr>
                <w:rFonts w:ascii="Tahoma" w:hAnsi="Tahoma" w:cs="Tahoma"/>
                <w:b/>
                <w:sz w:val="21"/>
                <w:szCs w:val="21"/>
              </w:rPr>
              <w:t>05</w:t>
            </w:r>
          </w:p>
        </w:tc>
        <w:tc>
          <w:tcPr>
            <w:tcW w:w="6237" w:type="dxa"/>
            <w:tcBorders>
              <w:top w:val="nil"/>
              <w:left w:val="single" w:sz="4" w:space="0" w:color="auto"/>
              <w:bottom w:val="single" w:sz="4" w:space="0" w:color="auto"/>
              <w:right w:val="single" w:sz="4" w:space="0" w:color="auto"/>
            </w:tcBorders>
          </w:tcPr>
          <w:p w14:paraId="1C1F12B1" w14:textId="77777777" w:rsidR="003F52AC" w:rsidRPr="005515C1" w:rsidRDefault="003F52AC" w:rsidP="003F52AC">
            <w:pPr>
              <w:jc w:val="both"/>
              <w:rPr>
                <w:rFonts w:ascii="Tahoma" w:hAnsi="Tahoma" w:cs="Tahoma"/>
                <w:b/>
                <w:bCs/>
                <w:i/>
                <w:sz w:val="21"/>
                <w:szCs w:val="21"/>
                <w:lang w:bidi="en-US"/>
              </w:rPr>
            </w:pPr>
            <w:r w:rsidRPr="005515C1">
              <w:rPr>
                <w:rFonts w:ascii="Tahoma" w:hAnsi="Tahoma" w:cs="Tahoma"/>
                <w:b/>
                <w:bCs/>
                <w:i/>
                <w:sz w:val="21"/>
                <w:szCs w:val="21"/>
                <w:lang w:bidi="en-US"/>
              </w:rPr>
              <w:t>Planche de rive protégée à la tôle pour bardage</w:t>
            </w:r>
          </w:p>
          <w:p w14:paraId="4DD8A904" w14:textId="005ACACF" w:rsidR="005A4698" w:rsidRPr="005515C1" w:rsidRDefault="005A4698" w:rsidP="005A4698">
            <w:pPr>
              <w:jc w:val="both"/>
              <w:rPr>
                <w:rFonts w:ascii="Tahoma" w:hAnsi="Tahoma" w:cs="Tahoma"/>
                <w:sz w:val="21"/>
                <w:szCs w:val="21"/>
              </w:rPr>
            </w:pPr>
            <w:r w:rsidRPr="005515C1">
              <w:rPr>
                <w:rFonts w:ascii="Tahoma" w:hAnsi="Tahoma" w:cs="Tahoma"/>
                <w:sz w:val="21"/>
                <w:szCs w:val="21"/>
              </w:rPr>
              <w:t>Ce</w:t>
            </w:r>
            <w:r w:rsidR="003F52AC" w:rsidRPr="005515C1">
              <w:rPr>
                <w:rFonts w:ascii="Tahoma" w:hAnsi="Tahoma" w:cs="Tahoma"/>
                <w:sz w:val="21"/>
                <w:szCs w:val="21"/>
              </w:rPr>
              <w:t xml:space="preserve"> prix rémunère au mètre carré</w:t>
            </w:r>
            <w:r w:rsidRPr="005515C1">
              <w:rPr>
                <w:rFonts w:ascii="Tahoma" w:hAnsi="Tahoma" w:cs="Tahoma"/>
                <w:sz w:val="21"/>
                <w:szCs w:val="21"/>
              </w:rPr>
              <w:t xml:space="preserve"> la fourniture et pose de planche de rive de 30. Il comprend :</w:t>
            </w:r>
          </w:p>
          <w:p w14:paraId="0BD8D898" w14:textId="77777777" w:rsidR="005A4698" w:rsidRPr="005515C1" w:rsidRDefault="005A4698" w:rsidP="005A469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planches de rive de 30;</w:t>
            </w:r>
          </w:p>
          <w:p w14:paraId="18FA0667" w14:textId="77777777" w:rsidR="005A4698" w:rsidRPr="005515C1" w:rsidRDefault="005A4698" w:rsidP="005A469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fermes et pignons ; </w:t>
            </w:r>
          </w:p>
          <w:p w14:paraId="4AD46653" w14:textId="77777777" w:rsidR="005A4698" w:rsidRPr="005515C1" w:rsidRDefault="005A4698" w:rsidP="005A469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Et toutes autres sujétions.</w:t>
            </w:r>
          </w:p>
          <w:p w14:paraId="51664DE0" w14:textId="77777777" w:rsidR="005A4698" w:rsidRPr="005515C1" w:rsidRDefault="005A4698" w:rsidP="005A4698">
            <w:pPr>
              <w:widowControl w:val="0"/>
              <w:spacing w:before="240"/>
              <w:jc w:val="both"/>
              <w:rPr>
                <w:rFonts w:ascii="Tahoma" w:hAnsi="Tahoma" w:cs="Tahoma"/>
                <w:b/>
                <w:bCs/>
                <w:sz w:val="21"/>
                <w:szCs w:val="21"/>
              </w:rPr>
            </w:pPr>
          </w:p>
          <w:p w14:paraId="5CC66E67" w14:textId="5FD21B9D" w:rsidR="005A4698" w:rsidRPr="005515C1" w:rsidRDefault="003F52AC" w:rsidP="005A4698">
            <w:pPr>
              <w:widowControl w:val="0"/>
              <w:spacing w:before="240"/>
              <w:jc w:val="both"/>
              <w:rPr>
                <w:rFonts w:ascii="Tahoma" w:hAnsi="Tahoma" w:cs="Tahoma"/>
                <w:b/>
                <w:sz w:val="21"/>
                <w:szCs w:val="21"/>
              </w:rPr>
            </w:pPr>
            <w:r w:rsidRPr="005515C1">
              <w:rPr>
                <w:rFonts w:ascii="Tahoma" w:hAnsi="Tahoma" w:cs="Tahoma"/>
                <w:b/>
                <w:bCs/>
                <w:sz w:val="21"/>
                <w:szCs w:val="21"/>
              </w:rPr>
              <w:t>Le mètre carré</w:t>
            </w:r>
            <w:r w:rsidR="005A4698" w:rsidRPr="005515C1">
              <w:rPr>
                <w:rFonts w:ascii="Tahoma" w:hAnsi="Tahoma" w:cs="Tahoma"/>
                <w:b/>
                <w:bCs/>
                <w:sz w:val="21"/>
                <w:szCs w:val="21"/>
              </w:rPr>
              <w:t xml:space="preserve"> à :                                       francs CFA</w:t>
            </w:r>
          </w:p>
        </w:tc>
        <w:tc>
          <w:tcPr>
            <w:tcW w:w="1276" w:type="dxa"/>
            <w:tcBorders>
              <w:top w:val="nil"/>
              <w:left w:val="single" w:sz="4" w:space="0" w:color="auto"/>
              <w:bottom w:val="single" w:sz="4" w:space="0" w:color="auto"/>
              <w:right w:val="single" w:sz="4" w:space="0" w:color="auto"/>
            </w:tcBorders>
          </w:tcPr>
          <w:p w14:paraId="43865210" w14:textId="77777777" w:rsidR="005A4698" w:rsidRPr="005515C1" w:rsidRDefault="005A4698" w:rsidP="005A4698">
            <w:pPr>
              <w:jc w:val="center"/>
              <w:rPr>
                <w:rFonts w:ascii="Tahoma" w:hAnsi="Tahoma" w:cs="Tahoma"/>
                <w:b/>
                <w:bCs/>
                <w:sz w:val="21"/>
                <w:szCs w:val="21"/>
              </w:rPr>
            </w:pPr>
          </w:p>
          <w:p w14:paraId="13071831" w14:textId="77777777" w:rsidR="005A4698" w:rsidRPr="005515C1" w:rsidRDefault="005A4698" w:rsidP="005A4698">
            <w:pPr>
              <w:jc w:val="center"/>
              <w:rPr>
                <w:rFonts w:ascii="Tahoma" w:hAnsi="Tahoma" w:cs="Tahoma"/>
                <w:b/>
                <w:bCs/>
                <w:sz w:val="21"/>
                <w:szCs w:val="21"/>
              </w:rPr>
            </w:pPr>
          </w:p>
          <w:p w14:paraId="1237C441" w14:textId="77777777" w:rsidR="005A4698" w:rsidRPr="005515C1" w:rsidRDefault="005A4698" w:rsidP="005A4698">
            <w:pPr>
              <w:jc w:val="center"/>
              <w:rPr>
                <w:rFonts w:ascii="Tahoma" w:hAnsi="Tahoma" w:cs="Tahoma"/>
                <w:b/>
                <w:bCs/>
                <w:sz w:val="21"/>
                <w:szCs w:val="21"/>
              </w:rPr>
            </w:pPr>
          </w:p>
          <w:p w14:paraId="0070AACA" w14:textId="77777777" w:rsidR="005A4698" w:rsidRPr="005515C1" w:rsidRDefault="005A4698" w:rsidP="005A4698">
            <w:pPr>
              <w:rPr>
                <w:rFonts w:ascii="Tahoma" w:hAnsi="Tahoma" w:cs="Tahoma"/>
                <w:b/>
                <w:bCs/>
                <w:sz w:val="21"/>
                <w:szCs w:val="21"/>
              </w:rPr>
            </w:pPr>
          </w:p>
          <w:p w14:paraId="1A7A44A2" w14:textId="77777777" w:rsidR="003F52AC" w:rsidRPr="005515C1" w:rsidRDefault="003F52AC" w:rsidP="005A4698">
            <w:pPr>
              <w:rPr>
                <w:rFonts w:ascii="Tahoma" w:hAnsi="Tahoma" w:cs="Tahoma"/>
                <w:b/>
                <w:bCs/>
                <w:sz w:val="21"/>
                <w:szCs w:val="21"/>
              </w:rPr>
            </w:pPr>
          </w:p>
          <w:p w14:paraId="5FA7B239" w14:textId="77777777" w:rsidR="003F52AC" w:rsidRPr="005515C1" w:rsidRDefault="003F52AC" w:rsidP="005A4698">
            <w:pPr>
              <w:rPr>
                <w:rFonts w:ascii="Tahoma" w:hAnsi="Tahoma" w:cs="Tahoma"/>
                <w:b/>
                <w:bCs/>
                <w:sz w:val="21"/>
                <w:szCs w:val="21"/>
              </w:rPr>
            </w:pPr>
          </w:p>
          <w:p w14:paraId="5729F324" w14:textId="77777777" w:rsidR="003F52AC" w:rsidRPr="005515C1" w:rsidRDefault="003F52AC" w:rsidP="005A4698">
            <w:pPr>
              <w:rPr>
                <w:rFonts w:ascii="Tahoma" w:hAnsi="Tahoma" w:cs="Tahoma"/>
                <w:b/>
                <w:bCs/>
                <w:sz w:val="21"/>
                <w:szCs w:val="21"/>
              </w:rPr>
            </w:pPr>
          </w:p>
          <w:p w14:paraId="7D54AB32" w14:textId="77777777" w:rsidR="005A4698" w:rsidRPr="005515C1" w:rsidRDefault="005A4698" w:rsidP="005A4698">
            <w:pPr>
              <w:rPr>
                <w:rFonts w:ascii="Tahoma" w:hAnsi="Tahoma" w:cs="Tahoma"/>
                <w:b/>
                <w:bCs/>
                <w:sz w:val="21"/>
                <w:szCs w:val="21"/>
              </w:rPr>
            </w:pPr>
          </w:p>
          <w:p w14:paraId="343896A0" w14:textId="77777777" w:rsidR="005A4698" w:rsidRPr="005515C1" w:rsidRDefault="005A4698" w:rsidP="005A4698">
            <w:pPr>
              <w:rPr>
                <w:rFonts w:ascii="Tahoma" w:hAnsi="Tahoma" w:cs="Tahoma"/>
                <w:b/>
                <w:bCs/>
                <w:sz w:val="21"/>
                <w:szCs w:val="21"/>
              </w:rPr>
            </w:pPr>
          </w:p>
          <w:p w14:paraId="79F74812" w14:textId="157B9FFC" w:rsidR="005A4698" w:rsidRPr="005515C1" w:rsidRDefault="003F52AC" w:rsidP="005A4698">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nil"/>
              <w:left w:val="single" w:sz="4" w:space="0" w:color="auto"/>
              <w:bottom w:val="single" w:sz="4" w:space="0" w:color="auto"/>
              <w:right w:val="single" w:sz="4" w:space="0" w:color="auto"/>
            </w:tcBorders>
          </w:tcPr>
          <w:p w14:paraId="1E94D37A" w14:textId="77777777" w:rsidR="005A4698" w:rsidRPr="005515C1" w:rsidRDefault="005A4698" w:rsidP="005A4698">
            <w:pPr>
              <w:rPr>
                <w:rFonts w:ascii="Tahoma" w:hAnsi="Tahoma" w:cs="Tahoma"/>
                <w:b/>
                <w:bCs/>
                <w:sz w:val="21"/>
                <w:szCs w:val="21"/>
              </w:rPr>
            </w:pPr>
          </w:p>
        </w:tc>
      </w:tr>
      <w:tr w:rsidR="005515C1" w:rsidRPr="005515C1" w14:paraId="1492D522" w14:textId="77777777" w:rsidTr="006A15E4">
        <w:tc>
          <w:tcPr>
            <w:tcW w:w="918" w:type="dxa"/>
            <w:tcBorders>
              <w:top w:val="single" w:sz="4" w:space="0" w:color="auto"/>
              <w:left w:val="single" w:sz="4" w:space="0" w:color="auto"/>
              <w:bottom w:val="nil"/>
              <w:right w:val="single" w:sz="4" w:space="0" w:color="auto"/>
            </w:tcBorders>
          </w:tcPr>
          <w:p w14:paraId="5F4C3266" w14:textId="3262B3C8" w:rsidR="005A4698" w:rsidRPr="005515C1" w:rsidRDefault="003F52AC" w:rsidP="005A4698">
            <w:pPr>
              <w:jc w:val="center"/>
              <w:rPr>
                <w:rFonts w:ascii="Tahoma" w:hAnsi="Tahoma" w:cs="Tahoma"/>
                <w:b/>
                <w:bCs/>
                <w:sz w:val="21"/>
                <w:szCs w:val="21"/>
              </w:rPr>
            </w:pPr>
            <w:r w:rsidRPr="005515C1">
              <w:rPr>
                <w:rFonts w:ascii="Tahoma" w:hAnsi="Tahoma" w:cs="Tahoma"/>
                <w:b/>
                <w:bCs/>
                <w:sz w:val="21"/>
                <w:szCs w:val="21"/>
              </w:rPr>
              <w:t>306</w:t>
            </w:r>
          </w:p>
          <w:p w14:paraId="0936616D" w14:textId="77777777" w:rsidR="005A4698" w:rsidRPr="005515C1" w:rsidRDefault="005A4698" w:rsidP="005A4698">
            <w:pPr>
              <w:jc w:val="center"/>
              <w:rPr>
                <w:rFonts w:ascii="Tahoma" w:hAnsi="Tahoma" w:cs="Tahoma"/>
                <w:b/>
                <w:bCs/>
                <w:sz w:val="21"/>
                <w:szCs w:val="21"/>
              </w:rPr>
            </w:pPr>
          </w:p>
          <w:p w14:paraId="06445B6F" w14:textId="77777777" w:rsidR="005A4698" w:rsidRPr="005515C1" w:rsidRDefault="005A4698" w:rsidP="005A4698">
            <w:pPr>
              <w:jc w:val="center"/>
              <w:rPr>
                <w:rFonts w:ascii="Tahoma" w:hAnsi="Tahoma" w:cs="Tahoma"/>
                <w:sz w:val="21"/>
                <w:szCs w:val="21"/>
              </w:rPr>
            </w:pPr>
          </w:p>
        </w:tc>
        <w:tc>
          <w:tcPr>
            <w:tcW w:w="6237" w:type="dxa"/>
            <w:tcBorders>
              <w:top w:val="single" w:sz="4" w:space="0" w:color="auto"/>
              <w:left w:val="single" w:sz="4" w:space="0" w:color="auto"/>
              <w:bottom w:val="nil"/>
              <w:right w:val="single" w:sz="4" w:space="0" w:color="auto"/>
            </w:tcBorders>
            <w:hideMark/>
          </w:tcPr>
          <w:p w14:paraId="5AB5B0AA" w14:textId="77777777" w:rsidR="003F52AC" w:rsidRPr="005515C1" w:rsidRDefault="003F52AC" w:rsidP="005A4698">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Couverture en tôle bac Alu. 6/10</w:t>
            </w:r>
          </w:p>
          <w:p w14:paraId="56BF164F" w14:textId="77777777" w:rsidR="003F52AC" w:rsidRPr="005515C1" w:rsidRDefault="003F52AC" w:rsidP="005A4698">
            <w:pPr>
              <w:jc w:val="both"/>
              <w:rPr>
                <w:rFonts w:ascii="Tahoma" w:hAnsi="Tahoma" w:cs="Tahoma"/>
                <w:b/>
                <w:bCs/>
                <w:i/>
                <w:sz w:val="21"/>
                <w:szCs w:val="21"/>
                <w:lang w:eastAsia="en-US" w:bidi="en-US"/>
              </w:rPr>
            </w:pPr>
          </w:p>
          <w:p w14:paraId="14BC7BA2" w14:textId="0747561C" w:rsidR="005A4698" w:rsidRPr="005515C1" w:rsidRDefault="005A4698" w:rsidP="005A4698">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1DDFBBC3" w14:textId="77777777" w:rsidR="005A4698" w:rsidRPr="005515C1" w:rsidRDefault="005A4698" w:rsidP="005A4698">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2B32ED60" w14:textId="77777777" w:rsidR="005A4698" w:rsidRPr="005515C1" w:rsidRDefault="005A4698" w:rsidP="005A4698">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5BC944EE" w14:textId="77777777" w:rsidR="005A4698" w:rsidRPr="005515C1" w:rsidRDefault="005A4698" w:rsidP="005A4698">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53663C1F" w14:textId="77777777" w:rsidR="005A4698" w:rsidRPr="005515C1" w:rsidRDefault="005A4698" w:rsidP="005A4698">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tc>
        <w:tc>
          <w:tcPr>
            <w:tcW w:w="1276" w:type="dxa"/>
            <w:tcBorders>
              <w:top w:val="single" w:sz="4" w:space="0" w:color="auto"/>
              <w:left w:val="single" w:sz="4" w:space="0" w:color="auto"/>
              <w:bottom w:val="nil"/>
              <w:right w:val="single" w:sz="4" w:space="0" w:color="auto"/>
            </w:tcBorders>
          </w:tcPr>
          <w:p w14:paraId="141D4D0D" w14:textId="77777777" w:rsidR="005A4698" w:rsidRPr="005515C1" w:rsidRDefault="005A4698" w:rsidP="005A4698">
            <w:pPr>
              <w:rPr>
                <w:rFonts w:ascii="Tahoma" w:hAnsi="Tahoma" w:cs="Tahoma"/>
                <w:sz w:val="21"/>
                <w:szCs w:val="21"/>
              </w:rPr>
            </w:pPr>
          </w:p>
          <w:p w14:paraId="4321B2C1" w14:textId="77777777" w:rsidR="005A4698" w:rsidRPr="005515C1" w:rsidRDefault="005A4698" w:rsidP="005A4698">
            <w:pPr>
              <w:rPr>
                <w:rFonts w:ascii="Tahoma" w:hAnsi="Tahoma" w:cs="Tahoma"/>
                <w:sz w:val="21"/>
                <w:szCs w:val="21"/>
              </w:rPr>
            </w:pPr>
          </w:p>
          <w:p w14:paraId="7ED37771" w14:textId="77777777" w:rsidR="005A4698" w:rsidRPr="005515C1" w:rsidRDefault="005A4698" w:rsidP="005A4698">
            <w:pPr>
              <w:keepNext/>
              <w:spacing w:line="360" w:lineRule="auto"/>
              <w:ind w:left="1134" w:hanging="708"/>
              <w:outlineLvl w:val="0"/>
              <w:rPr>
                <w:rFonts w:eastAsia="Batang"/>
                <w:b/>
                <w:bCs/>
                <w:sz w:val="24"/>
                <w:szCs w:val="24"/>
                <w:lang w:val="en-US" w:eastAsia="en-US" w:bidi="en-US"/>
              </w:rPr>
            </w:pPr>
          </w:p>
          <w:p w14:paraId="119A2862" w14:textId="77777777" w:rsidR="005A4698" w:rsidRPr="005515C1" w:rsidRDefault="005A4698" w:rsidP="005A4698">
            <w:pPr>
              <w:rPr>
                <w:lang w:val="en-US" w:bidi="en-US"/>
              </w:rPr>
            </w:pPr>
          </w:p>
          <w:p w14:paraId="620BF4AB" w14:textId="77777777" w:rsidR="005A4698" w:rsidRPr="005515C1" w:rsidRDefault="005A4698" w:rsidP="005A4698">
            <w:pPr>
              <w:rPr>
                <w:lang w:val="en-US" w:bidi="en-US"/>
              </w:rPr>
            </w:pPr>
          </w:p>
          <w:p w14:paraId="7FB61F61" w14:textId="77777777" w:rsidR="005A4698" w:rsidRPr="005515C1" w:rsidRDefault="005A4698" w:rsidP="005A4698">
            <w:pPr>
              <w:rPr>
                <w:lang w:val="en-US" w:bidi="en-US"/>
              </w:rPr>
            </w:pPr>
          </w:p>
          <w:p w14:paraId="08DED596" w14:textId="77777777" w:rsidR="005A4698" w:rsidRPr="005515C1" w:rsidRDefault="005A4698" w:rsidP="005A4698">
            <w:pPr>
              <w:rPr>
                <w:lang w:val="en-US" w:bidi="en-US"/>
              </w:rPr>
            </w:pPr>
          </w:p>
        </w:tc>
        <w:tc>
          <w:tcPr>
            <w:tcW w:w="1417" w:type="dxa"/>
            <w:tcBorders>
              <w:top w:val="single" w:sz="4" w:space="0" w:color="auto"/>
              <w:left w:val="single" w:sz="4" w:space="0" w:color="auto"/>
              <w:bottom w:val="nil"/>
              <w:right w:val="single" w:sz="4" w:space="0" w:color="auto"/>
            </w:tcBorders>
          </w:tcPr>
          <w:p w14:paraId="67B48D05" w14:textId="77777777" w:rsidR="005A4698" w:rsidRPr="005515C1" w:rsidRDefault="005A4698" w:rsidP="005A4698">
            <w:pPr>
              <w:jc w:val="center"/>
              <w:rPr>
                <w:rFonts w:ascii="Tahoma" w:hAnsi="Tahoma" w:cs="Tahoma"/>
                <w:sz w:val="21"/>
                <w:szCs w:val="21"/>
              </w:rPr>
            </w:pPr>
          </w:p>
        </w:tc>
      </w:tr>
      <w:tr w:rsidR="005515C1" w:rsidRPr="005515C1" w14:paraId="2846DFC0" w14:textId="77777777" w:rsidTr="006A15E4">
        <w:trPr>
          <w:trHeight w:val="628"/>
        </w:trPr>
        <w:tc>
          <w:tcPr>
            <w:tcW w:w="918" w:type="dxa"/>
            <w:tcBorders>
              <w:top w:val="nil"/>
              <w:left w:val="single" w:sz="4" w:space="0" w:color="auto"/>
              <w:bottom w:val="single" w:sz="4" w:space="0" w:color="auto"/>
              <w:right w:val="single" w:sz="4" w:space="0" w:color="auto"/>
            </w:tcBorders>
          </w:tcPr>
          <w:p w14:paraId="6007246F" w14:textId="77777777" w:rsidR="005A4698" w:rsidRPr="005515C1" w:rsidRDefault="005A4698" w:rsidP="005A4698">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tcPr>
          <w:p w14:paraId="0D0DA12D" w14:textId="77777777" w:rsidR="005A4698" w:rsidRPr="005515C1" w:rsidRDefault="005A4698" w:rsidP="005A4698">
            <w:pPr>
              <w:jc w:val="both"/>
              <w:rPr>
                <w:rFonts w:ascii="Tahoma" w:hAnsi="Tahoma" w:cs="Tahoma"/>
                <w:b/>
                <w:bCs/>
                <w:sz w:val="21"/>
                <w:szCs w:val="21"/>
              </w:rPr>
            </w:pPr>
          </w:p>
          <w:p w14:paraId="5EECEF92" w14:textId="77777777" w:rsidR="005A4698" w:rsidRPr="005515C1" w:rsidRDefault="005A4698" w:rsidP="005A4698">
            <w:pPr>
              <w:jc w:val="both"/>
              <w:rPr>
                <w:rFonts w:ascii="Tahoma" w:hAnsi="Tahoma" w:cs="Tahoma"/>
                <w:b/>
                <w:bCs/>
                <w:sz w:val="21"/>
                <w:szCs w:val="21"/>
              </w:rPr>
            </w:pPr>
            <w:r w:rsidRPr="005515C1">
              <w:rPr>
                <w:rFonts w:ascii="Tahoma" w:hAnsi="Tahoma" w:cs="Tahoma"/>
                <w:b/>
                <w:bCs/>
                <w:sz w:val="21"/>
                <w:szCs w:val="21"/>
              </w:rPr>
              <w:t>Le mètre carré à :                              francs CFA</w:t>
            </w:r>
          </w:p>
        </w:tc>
        <w:tc>
          <w:tcPr>
            <w:tcW w:w="1276" w:type="dxa"/>
            <w:tcBorders>
              <w:top w:val="nil"/>
              <w:left w:val="single" w:sz="4" w:space="0" w:color="auto"/>
              <w:bottom w:val="single" w:sz="4" w:space="0" w:color="auto"/>
              <w:right w:val="single" w:sz="4" w:space="0" w:color="auto"/>
            </w:tcBorders>
          </w:tcPr>
          <w:p w14:paraId="42AFA508" w14:textId="77777777" w:rsidR="005A4698" w:rsidRPr="005515C1" w:rsidRDefault="005A4698" w:rsidP="005A4698">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nil"/>
              <w:left w:val="single" w:sz="4" w:space="0" w:color="auto"/>
              <w:bottom w:val="single" w:sz="4" w:space="0" w:color="auto"/>
              <w:right w:val="single" w:sz="4" w:space="0" w:color="auto"/>
            </w:tcBorders>
          </w:tcPr>
          <w:p w14:paraId="675AFA72" w14:textId="77777777" w:rsidR="005A4698" w:rsidRPr="005515C1" w:rsidRDefault="005A4698" w:rsidP="005A4698">
            <w:pPr>
              <w:rPr>
                <w:rFonts w:ascii="Tahoma" w:hAnsi="Tahoma" w:cs="Tahoma"/>
                <w:b/>
                <w:bCs/>
                <w:sz w:val="21"/>
                <w:szCs w:val="21"/>
              </w:rPr>
            </w:pPr>
          </w:p>
        </w:tc>
      </w:tr>
      <w:tr w:rsidR="005515C1" w:rsidRPr="005515C1" w14:paraId="646D792E" w14:textId="77777777" w:rsidTr="006A15E4">
        <w:tc>
          <w:tcPr>
            <w:tcW w:w="918" w:type="dxa"/>
            <w:tcBorders>
              <w:top w:val="single" w:sz="4" w:space="0" w:color="auto"/>
              <w:left w:val="single" w:sz="4" w:space="0" w:color="auto"/>
              <w:bottom w:val="nil"/>
              <w:right w:val="single" w:sz="4" w:space="0" w:color="auto"/>
            </w:tcBorders>
          </w:tcPr>
          <w:p w14:paraId="420297A6" w14:textId="20AA0179" w:rsidR="005A4698" w:rsidRPr="005515C1" w:rsidRDefault="003F52AC" w:rsidP="005A4698">
            <w:pPr>
              <w:jc w:val="center"/>
              <w:rPr>
                <w:rFonts w:ascii="Tahoma" w:hAnsi="Tahoma" w:cs="Tahoma"/>
                <w:b/>
                <w:bCs/>
                <w:sz w:val="21"/>
                <w:szCs w:val="21"/>
              </w:rPr>
            </w:pPr>
            <w:r w:rsidRPr="005515C1">
              <w:rPr>
                <w:rFonts w:ascii="Tahoma" w:hAnsi="Tahoma" w:cs="Tahoma"/>
                <w:b/>
                <w:bCs/>
                <w:sz w:val="21"/>
                <w:szCs w:val="21"/>
              </w:rPr>
              <w:t>307</w:t>
            </w:r>
          </w:p>
          <w:p w14:paraId="78809F68" w14:textId="77777777" w:rsidR="005A4698" w:rsidRPr="005515C1" w:rsidRDefault="005A4698" w:rsidP="005A4698">
            <w:pPr>
              <w:jc w:val="center"/>
              <w:rPr>
                <w:rFonts w:ascii="Tahoma" w:hAnsi="Tahoma" w:cs="Tahoma"/>
                <w:sz w:val="21"/>
                <w:szCs w:val="21"/>
              </w:rPr>
            </w:pPr>
          </w:p>
        </w:tc>
        <w:tc>
          <w:tcPr>
            <w:tcW w:w="6237" w:type="dxa"/>
            <w:tcBorders>
              <w:top w:val="single" w:sz="4" w:space="0" w:color="auto"/>
              <w:left w:val="single" w:sz="4" w:space="0" w:color="auto"/>
              <w:bottom w:val="nil"/>
              <w:right w:val="single" w:sz="4" w:space="0" w:color="auto"/>
            </w:tcBorders>
            <w:hideMark/>
          </w:tcPr>
          <w:p w14:paraId="374D758A" w14:textId="717E4BFB" w:rsidR="003F52AC" w:rsidRPr="005515C1" w:rsidRDefault="003F52AC" w:rsidP="005A4698">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Faîtière bac de 50cm de large</w:t>
            </w:r>
          </w:p>
          <w:p w14:paraId="5579B731" w14:textId="77777777" w:rsidR="003F52AC" w:rsidRPr="005515C1" w:rsidRDefault="003F52AC" w:rsidP="005A4698">
            <w:pPr>
              <w:jc w:val="both"/>
              <w:rPr>
                <w:rFonts w:ascii="Tahoma" w:hAnsi="Tahoma" w:cs="Tahoma"/>
                <w:b/>
                <w:bCs/>
                <w:i/>
                <w:sz w:val="21"/>
                <w:szCs w:val="21"/>
                <w:lang w:eastAsia="en-US" w:bidi="en-US"/>
              </w:rPr>
            </w:pPr>
          </w:p>
          <w:p w14:paraId="642FA305" w14:textId="31A30168" w:rsidR="005A4698" w:rsidRPr="005515C1" w:rsidRDefault="005A4698" w:rsidP="005A4698">
            <w:pPr>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tc>
        <w:tc>
          <w:tcPr>
            <w:tcW w:w="1276" w:type="dxa"/>
            <w:tcBorders>
              <w:top w:val="single" w:sz="4" w:space="0" w:color="auto"/>
              <w:left w:val="single" w:sz="4" w:space="0" w:color="auto"/>
              <w:bottom w:val="nil"/>
              <w:right w:val="single" w:sz="4" w:space="0" w:color="auto"/>
            </w:tcBorders>
          </w:tcPr>
          <w:p w14:paraId="128DD90D" w14:textId="77777777" w:rsidR="005A4698" w:rsidRPr="005515C1" w:rsidRDefault="005A4698" w:rsidP="005A4698">
            <w:pPr>
              <w:rPr>
                <w:rFonts w:ascii="Tahoma" w:hAnsi="Tahoma" w:cs="Tahoma"/>
                <w:sz w:val="21"/>
                <w:szCs w:val="21"/>
              </w:rPr>
            </w:pPr>
          </w:p>
          <w:p w14:paraId="66CC8037" w14:textId="77777777" w:rsidR="005A4698" w:rsidRPr="005515C1" w:rsidRDefault="005A4698" w:rsidP="005A4698">
            <w:pPr>
              <w:rPr>
                <w:rFonts w:ascii="Tahoma" w:hAnsi="Tahoma" w:cs="Tahoma"/>
                <w:sz w:val="21"/>
                <w:szCs w:val="21"/>
              </w:rPr>
            </w:pPr>
          </w:p>
          <w:p w14:paraId="4E5FBC89" w14:textId="77777777" w:rsidR="005A4698" w:rsidRPr="005515C1" w:rsidRDefault="005A4698" w:rsidP="005A4698">
            <w:pPr>
              <w:keepNext/>
              <w:spacing w:line="360" w:lineRule="auto"/>
              <w:ind w:left="1134" w:hanging="708"/>
              <w:outlineLvl w:val="0"/>
              <w:rPr>
                <w:rFonts w:eastAsia="Batang"/>
                <w:b/>
                <w:bCs/>
                <w:sz w:val="24"/>
                <w:szCs w:val="24"/>
                <w:lang w:eastAsia="en-US" w:bidi="en-US"/>
              </w:rPr>
            </w:pPr>
          </w:p>
        </w:tc>
        <w:tc>
          <w:tcPr>
            <w:tcW w:w="1417" w:type="dxa"/>
            <w:tcBorders>
              <w:top w:val="single" w:sz="4" w:space="0" w:color="auto"/>
              <w:left w:val="single" w:sz="4" w:space="0" w:color="auto"/>
              <w:bottom w:val="nil"/>
              <w:right w:val="single" w:sz="4" w:space="0" w:color="auto"/>
            </w:tcBorders>
          </w:tcPr>
          <w:p w14:paraId="49D0A597" w14:textId="77777777" w:rsidR="005A4698" w:rsidRPr="005515C1" w:rsidRDefault="005A4698" w:rsidP="005A4698">
            <w:pPr>
              <w:jc w:val="center"/>
              <w:rPr>
                <w:rFonts w:ascii="Tahoma" w:hAnsi="Tahoma" w:cs="Tahoma"/>
                <w:sz w:val="21"/>
                <w:szCs w:val="21"/>
              </w:rPr>
            </w:pPr>
          </w:p>
        </w:tc>
      </w:tr>
      <w:tr w:rsidR="005515C1" w:rsidRPr="005515C1" w14:paraId="7EA26BF3" w14:textId="77777777" w:rsidTr="006A15E4">
        <w:trPr>
          <w:trHeight w:val="92"/>
        </w:trPr>
        <w:tc>
          <w:tcPr>
            <w:tcW w:w="918" w:type="dxa"/>
            <w:tcBorders>
              <w:top w:val="nil"/>
              <w:left w:val="single" w:sz="4" w:space="0" w:color="auto"/>
              <w:bottom w:val="single" w:sz="4" w:space="0" w:color="auto"/>
              <w:right w:val="single" w:sz="4" w:space="0" w:color="auto"/>
            </w:tcBorders>
          </w:tcPr>
          <w:p w14:paraId="56CEC60E" w14:textId="77777777" w:rsidR="005A4698" w:rsidRPr="005515C1" w:rsidRDefault="005A4698" w:rsidP="005A4698">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hideMark/>
          </w:tcPr>
          <w:p w14:paraId="5590F9F3" w14:textId="77777777" w:rsidR="005A4698" w:rsidRPr="005515C1" w:rsidRDefault="005A4698" w:rsidP="005A4698">
            <w:pPr>
              <w:ind w:left="2623" w:hanging="2623"/>
              <w:jc w:val="both"/>
              <w:rPr>
                <w:rFonts w:ascii="Tahoma" w:hAnsi="Tahoma" w:cs="Tahoma"/>
                <w:b/>
                <w:bCs/>
                <w:sz w:val="21"/>
                <w:szCs w:val="21"/>
              </w:rPr>
            </w:pPr>
            <w:r w:rsidRPr="005515C1">
              <w:rPr>
                <w:rFonts w:ascii="Tahoma" w:hAnsi="Tahoma" w:cs="Tahoma"/>
                <w:b/>
                <w:bCs/>
                <w:sz w:val="21"/>
                <w:szCs w:val="21"/>
              </w:rPr>
              <w:t>Le mètre linéaire à :                          francs  CFA</w:t>
            </w:r>
          </w:p>
        </w:tc>
        <w:tc>
          <w:tcPr>
            <w:tcW w:w="1276" w:type="dxa"/>
            <w:tcBorders>
              <w:top w:val="nil"/>
              <w:left w:val="single" w:sz="4" w:space="0" w:color="auto"/>
              <w:bottom w:val="single" w:sz="4" w:space="0" w:color="auto"/>
              <w:right w:val="single" w:sz="4" w:space="0" w:color="auto"/>
            </w:tcBorders>
            <w:hideMark/>
          </w:tcPr>
          <w:p w14:paraId="35D1CA93" w14:textId="77777777" w:rsidR="005A4698" w:rsidRPr="005515C1" w:rsidRDefault="005A4698" w:rsidP="005A4698">
            <w:pPr>
              <w:jc w:val="center"/>
              <w:rPr>
                <w:rFonts w:ascii="Tahoma" w:hAnsi="Tahoma" w:cs="Tahoma"/>
                <w:sz w:val="21"/>
                <w:szCs w:val="21"/>
              </w:rPr>
            </w:pPr>
            <w:r w:rsidRPr="005515C1">
              <w:rPr>
                <w:rFonts w:ascii="Tahoma" w:hAnsi="Tahoma" w:cs="Tahoma"/>
                <w:b/>
                <w:bCs/>
                <w:sz w:val="21"/>
                <w:szCs w:val="21"/>
              </w:rPr>
              <w:t>ml</w:t>
            </w:r>
          </w:p>
        </w:tc>
        <w:tc>
          <w:tcPr>
            <w:tcW w:w="1417" w:type="dxa"/>
            <w:tcBorders>
              <w:top w:val="nil"/>
              <w:left w:val="single" w:sz="4" w:space="0" w:color="auto"/>
              <w:bottom w:val="single" w:sz="4" w:space="0" w:color="auto"/>
              <w:right w:val="single" w:sz="4" w:space="0" w:color="auto"/>
            </w:tcBorders>
          </w:tcPr>
          <w:p w14:paraId="4C554770" w14:textId="77777777" w:rsidR="005A4698" w:rsidRPr="005515C1" w:rsidRDefault="005A4698" w:rsidP="005A4698">
            <w:pPr>
              <w:rPr>
                <w:rFonts w:ascii="Tahoma" w:hAnsi="Tahoma" w:cs="Tahoma"/>
                <w:b/>
                <w:bCs/>
                <w:sz w:val="21"/>
                <w:szCs w:val="21"/>
              </w:rPr>
            </w:pPr>
          </w:p>
        </w:tc>
      </w:tr>
      <w:tr w:rsidR="005515C1" w:rsidRPr="005515C1" w14:paraId="5EFB1E7B" w14:textId="77777777" w:rsidTr="006A15E4">
        <w:trPr>
          <w:trHeight w:val="92"/>
        </w:trPr>
        <w:tc>
          <w:tcPr>
            <w:tcW w:w="918" w:type="dxa"/>
            <w:tcBorders>
              <w:top w:val="nil"/>
              <w:left w:val="single" w:sz="4" w:space="0" w:color="auto"/>
              <w:bottom w:val="single" w:sz="4" w:space="0" w:color="auto"/>
              <w:right w:val="single" w:sz="4" w:space="0" w:color="auto"/>
            </w:tcBorders>
          </w:tcPr>
          <w:p w14:paraId="249B80AA" w14:textId="7095EDC3" w:rsidR="003F52AC" w:rsidRPr="005515C1" w:rsidRDefault="003F52AC" w:rsidP="003F52AC">
            <w:pPr>
              <w:jc w:val="center"/>
              <w:rPr>
                <w:rFonts w:ascii="Tahoma" w:hAnsi="Tahoma" w:cs="Tahoma"/>
                <w:b/>
                <w:bCs/>
                <w:sz w:val="21"/>
                <w:szCs w:val="21"/>
              </w:rPr>
            </w:pPr>
            <w:r w:rsidRPr="005515C1">
              <w:rPr>
                <w:rFonts w:ascii="Tahoma" w:hAnsi="Tahoma" w:cs="Tahoma"/>
                <w:b/>
                <w:bCs/>
                <w:sz w:val="21"/>
                <w:szCs w:val="21"/>
              </w:rPr>
              <w:t>308</w:t>
            </w:r>
          </w:p>
          <w:p w14:paraId="4D5516A7" w14:textId="77777777" w:rsidR="003F52AC" w:rsidRPr="005515C1" w:rsidRDefault="003F52AC" w:rsidP="003F52AC">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tcPr>
          <w:p w14:paraId="2EC3A243" w14:textId="2332A849" w:rsidR="003F52AC" w:rsidRPr="005515C1" w:rsidRDefault="003F52AC" w:rsidP="003F52A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Rive pignon en alu</w:t>
            </w:r>
          </w:p>
          <w:p w14:paraId="696EB2F6" w14:textId="77777777" w:rsidR="003F52AC" w:rsidRPr="005515C1" w:rsidRDefault="003F52AC" w:rsidP="003F52AC">
            <w:pPr>
              <w:jc w:val="both"/>
              <w:rPr>
                <w:rFonts w:ascii="Tahoma" w:hAnsi="Tahoma" w:cs="Tahoma"/>
                <w:b/>
                <w:bCs/>
                <w:i/>
                <w:sz w:val="21"/>
                <w:szCs w:val="21"/>
                <w:lang w:eastAsia="en-US" w:bidi="en-US"/>
              </w:rPr>
            </w:pPr>
          </w:p>
          <w:p w14:paraId="2848DD20" w14:textId="77777777" w:rsidR="003F52AC" w:rsidRPr="005515C1" w:rsidRDefault="003F52AC" w:rsidP="003F52AC">
            <w:pPr>
              <w:ind w:left="58"/>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p w14:paraId="5452E254" w14:textId="323D1FFB" w:rsidR="003F52AC" w:rsidRPr="005515C1" w:rsidRDefault="003F52AC" w:rsidP="003F52AC">
            <w:pPr>
              <w:ind w:left="58"/>
              <w:jc w:val="both"/>
              <w:rPr>
                <w:rFonts w:ascii="Tahoma" w:hAnsi="Tahoma" w:cs="Tahoma"/>
                <w:b/>
                <w:bCs/>
                <w:sz w:val="21"/>
                <w:szCs w:val="21"/>
              </w:rPr>
            </w:pPr>
            <w:r w:rsidRPr="005515C1">
              <w:rPr>
                <w:rFonts w:ascii="Tahoma" w:hAnsi="Tahoma" w:cs="Tahoma"/>
                <w:b/>
                <w:bCs/>
                <w:sz w:val="21"/>
                <w:szCs w:val="21"/>
              </w:rPr>
              <w:t>Le mètre linéaire à :                          francs  CFA</w:t>
            </w:r>
          </w:p>
        </w:tc>
        <w:tc>
          <w:tcPr>
            <w:tcW w:w="1276" w:type="dxa"/>
            <w:tcBorders>
              <w:top w:val="nil"/>
              <w:left w:val="single" w:sz="4" w:space="0" w:color="auto"/>
              <w:bottom w:val="single" w:sz="4" w:space="0" w:color="auto"/>
              <w:right w:val="single" w:sz="4" w:space="0" w:color="auto"/>
            </w:tcBorders>
          </w:tcPr>
          <w:p w14:paraId="5B7F473F" w14:textId="77777777" w:rsidR="003F52AC" w:rsidRPr="005515C1" w:rsidRDefault="003F52AC" w:rsidP="003F52AC">
            <w:pPr>
              <w:rPr>
                <w:rFonts w:ascii="Tahoma" w:hAnsi="Tahoma" w:cs="Tahoma"/>
                <w:sz w:val="21"/>
                <w:szCs w:val="21"/>
              </w:rPr>
            </w:pPr>
          </w:p>
          <w:p w14:paraId="3CDD162D" w14:textId="77777777" w:rsidR="003F52AC" w:rsidRPr="005515C1" w:rsidRDefault="003F52AC" w:rsidP="003F52AC">
            <w:pPr>
              <w:rPr>
                <w:rFonts w:ascii="Tahoma" w:hAnsi="Tahoma" w:cs="Tahoma"/>
                <w:sz w:val="21"/>
                <w:szCs w:val="21"/>
              </w:rPr>
            </w:pPr>
          </w:p>
          <w:p w14:paraId="6E00B23A" w14:textId="77777777" w:rsidR="003F52AC" w:rsidRPr="005515C1" w:rsidRDefault="003F52AC" w:rsidP="003F52AC">
            <w:pPr>
              <w:jc w:val="center"/>
              <w:rPr>
                <w:rFonts w:ascii="Tahoma" w:hAnsi="Tahoma" w:cs="Tahoma"/>
                <w:b/>
                <w:bCs/>
                <w:sz w:val="21"/>
                <w:szCs w:val="21"/>
              </w:rPr>
            </w:pPr>
          </w:p>
          <w:p w14:paraId="2BC2574E" w14:textId="77777777" w:rsidR="003F52AC" w:rsidRPr="005515C1" w:rsidRDefault="003F52AC" w:rsidP="003F52AC">
            <w:pPr>
              <w:jc w:val="center"/>
              <w:rPr>
                <w:rFonts w:ascii="Tahoma" w:hAnsi="Tahoma" w:cs="Tahoma"/>
                <w:b/>
                <w:bCs/>
                <w:sz w:val="21"/>
                <w:szCs w:val="21"/>
              </w:rPr>
            </w:pPr>
          </w:p>
          <w:p w14:paraId="0AC18C4E" w14:textId="517CB85F" w:rsidR="003F52AC" w:rsidRPr="005515C1" w:rsidRDefault="003F52AC" w:rsidP="003F52AC">
            <w:pPr>
              <w:jc w:val="center"/>
              <w:rPr>
                <w:rFonts w:ascii="Tahoma" w:hAnsi="Tahoma" w:cs="Tahoma"/>
                <w:b/>
                <w:bCs/>
                <w:sz w:val="21"/>
                <w:szCs w:val="21"/>
              </w:rPr>
            </w:pPr>
            <w:r w:rsidRPr="005515C1">
              <w:rPr>
                <w:rFonts w:ascii="Tahoma" w:hAnsi="Tahoma" w:cs="Tahoma"/>
                <w:b/>
                <w:bCs/>
                <w:sz w:val="21"/>
                <w:szCs w:val="21"/>
              </w:rPr>
              <w:t>ml</w:t>
            </w:r>
          </w:p>
        </w:tc>
        <w:tc>
          <w:tcPr>
            <w:tcW w:w="1417" w:type="dxa"/>
            <w:tcBorders>
              <w:top w:val="nil"/>
              <w:left w:val="single" w:sz="4" w:space="0" w:color="auto"/>
              <w:bottom w:val="single" w:sz="4" w:space="0" w:color="auto"/>
              <w:right w:val="single" w:sz="4" w:space="0" w:color="auto"/>
            </w:tcBorders>
          </w:tcPr>
          <w:p w14:paraId="3E30535E" w14:textId="77777777" w:rsidR="003F52AC" w:rsidRPr="005515C1" w:rsidRDefault="003F52AC" w:rsidP="003F52AC">
            <w:pPr>
              <w:rPr>
                <w:rFonts w:ascii="Tahoma" w:hAnsi="Tahoma" w:cs="Tahoma"/>
                <w:b/>
                <w:bCs/>
                <w:sz w:val="21"/>
                <w:szCs w:val="21"/>
              </w:rPr>
            </w:pPr>
          </w:p>
        </w:tc>
      </w:tr>
      <w:tr w:rsidR="005515C1" w:rsidRPr="005515C1" w14:paraId="6BBD7E8D" w14:textId="77777777" w:rsidTr="006A15E4">
        <w:trPr>
          <w:trHeight w:val="385"/>
        </w:trPr>
        <w:tc>
          <w:tcPr>
            <w:tcW w:w="918" w:type="dxa"/>
            <w:tcBorders>
              <w:top w:val="single" w:sz="4" w:space="0" w:color="auto"/>
              <w:left w:val="single" w:sz="4" w:space="0" w:color="auto"/>
              <w:bottom w:val="single" w:sz="4" w:space="0" w:color="auto"/>
              <w:right w:val="single" w:sz="4" w:space="0" w:color="auto"/>
            </w:tcBorders>
          </w:tcPr>
          <w:p w14:paraId="3814486E" w14:textId="77777777" w:rsidR="003F52AC" w:rsidRPr="005515C1" w:rsidRDefault="003F52AC" w:rsidP="003F52AC">
            <w:pPr>
              <w:rPr>
                <w:rFonts w:ascii="Tahoma" w:hAnsi="Tahoma" w:cs="Tahoma"/>
                <w:b/>
                <w:sz w:val="21"/>
                <w:szCs w:val="21"/>
              </w:rPr>
            </w:pPr>
          </w:p>
        </w:tc>
        <w:tc>
          <w:tcPr>
            <w:tcW w:w="6237" w:type="dxa"/>
            <w:tcBorders>
              <w:top w:val="single" w:sz="4" w:space="0" w:color="auto"/>
              <w:left w:val="single" w:sz="4" w:space="0" w:color="auto"/>
              <w:bottom w:val="single" w:sz="4" w:space="0" w:color="auto"/>
              <w:right w:val="single" w:sz="4" w:space="0" w:color="auto"/>
            </w:tcBorders>
          </w:tcPr>
          <w:p w14:paraId="7D2B873D" w14:textId="77777777" w:rsidR="003F52AC" w:rsidRPr="005515C1" w:rsidRDefault="003F52AC" w:rsidP="003F52AC">
            <w:pPr>
              <w:rPr>
                <w:rFonts w:ascii="Tahoma" w:hAnsi="Tahoma" w:cs="Tahoma"/>
                <w:b/>
                <w:sz w:val="8"/>
                <w:szCs w:val="8"/>
              </w:rPr>
            </w:pPr>
          </w:p>
          <w:p w14:paraId="09F022DA" w14:textId="24213F06" w:rsidR="003F52AC" w:rsidRPr="005515C1" w:rsidRDefault="003F52AC" w:rsidP="003F52AC">
            <w:pPr>
              <w:rPr>
                <w:rFonts w:ascii="Tahoma" w:hAnsi="Tahoma" w:cs="Tahoma"/>
                <w:b/>
                <w:sz w:val="21"/>
                <w:szCs w:val="21"/>
              </w:rPr>
            </w:pPr>
            <w:r w:rsidRPr="005515C1">
              <w:rPr>
                <w:rFonts w:ascii="Tahoma" w:hAnsi="Tahoma" w:cs="Tahoma"/>
                <w:b/>
                <w:sz w:val="21"/>
                <w:szCs w:val="21"/>
              </w:rPr>
              <w:t>LOT 400 : MÉNUISERIE MÉTALLIQUE</w:t>
            </w:r>
          </w:p>
        </w:tc>
        <w:tc>
          <w:tcPr>
            <w:tcW w:w="1276" w:type="dxa"/>
            <w:tcBorders>
              <w:top w:val="single" w:sz="4" w:space="0" w:color="auto"/>
              <w:left w:val="single" w:sz="4" w:space="0" w:color="auto"/>
              <w:bottom w:val="single" w:sz="4" w:space="0" w:color="auto"/>
              <w:right w:val="single" w:sz="4" w:space="0" w:color="auto"/>
            </w:tcBorders>
          </w:tcPr>
          <w:p w14:paraId="5C75CA0E" w14:textId="77777777" w:rsidR="003F52AC" w:rsidRPr="005515C1" w:rsidRDefault="003F52AC" w:rsidP="003F52AC">
            <w:pPr>
              <w:rPr>
                <w:rFonts w:ascii="Tahoma" w:hAnsi="Tahoma" w:cs="Tahoma"/>
                <w:b/>
                <w:sz w:val="21"/>
                <w:szCs w:val="21"/>
              </w:rPr>
            </w:pPr>
          </w:p>
        </w:tc>
        <w:tc>
          <w:tcPr>
            <w:tcW w:w="1417" w:type="dxa"/>
            <w:tcBorders>
              <w:top w:val="single" w:sz="4" w:space="0" w:color="auto"/>
              <w:left w:val="single" w:sz="4" w:space="0" w:color="auto"/>
              <w:bottom w:val="single" w:sz="4" w:space="0" w:color="auto"/>
              <w:right w:val="single" w:sz="4" w:space="0" w:color="auto"/>
            </w:tcBorders>
          </w:tcPr>
          <w:p w14:paraId="2DD55227" w14:textId="77777777" w:rsidR="003F52AC" w:rsidRPr="005515C1" w:rsidRDefault="003F52AC" w:rsidP="003F52AC">
            <w:pPr>
              <w:jc w:val="center"/>
              <w:rPr>
                <w:rFonts w:ascii="Tahoma" w:hAnsi="Tahoma" w:cs="Tahoma"/>
                <w:b/>
                <w:sz w:val="21"/>
                <w:szCs w:val="21"/>
              </w:rPr>
            </w:pPr>
          </w:p>
        </w:tc>
      </w:tr>
      <w:tr w:rsidR="005515C1" w:rsidRPr="005515C1" w14:paraId="2988D532" w14:textId="77777777" w:rsidTr="006A15E4">
        <w:tc>
          <w:tcPr>
            <w:tcW w:w="918" w:type="dxa"/>
            <w:tcBorders>
              <w:top w:val="single" w:sz="4" w:space="0" w:color="auto"/>
              <w:left w:val="single" w:sz="4" w:space="0" w:color="auto"/>
              <w:bottom w:val="nil"/>
              <w:right w:val="single" w:sz="4" w:space="0" w:color="auto"/>
            </w:tcBorders>
          </w:tcPr>
          <w:p w14:paraId="5FACE600" w14:textId="619A65F9" w:rsidR="003F52AC" w:rsidRPr="005515C1" w:rsidRDefault="003F52AC" w:rsidP="003F52AC">
            <w:pPr>
              <w:jc w:val="center"/>
              <w:rPr>
                <w:rFonts w:ascii="Tahoma" w:hAnsi="Tahoma" w:cs="Tahoma"/>
                <w:b/>
                <w:sz w:val="21"/>
                <w:szCs w:val="21"/>
              </w:rPr>
            </w:pPr>
            <w:r w:rsidRPr="005515C1">
              <w:rPr>
                <w:rFonts w:ascii="Tahoma" w:hAnsi="Tahoma" w:cs="Tahoma"/>
                <w:b/>
                <w:sz w:val="21"/>
                <w:szCs w:val="21"/>
              </w:rPr>
              <w:t>401</w:t>
            </w:r>
          </w:p>
          <w:p w14:paraId="070074BB" w14:textId="77777777" w:rsidR="003F52AC" w:rsidRPr="005515C1" w:rsidRDefault="003F52AC" w:rsidP="003F52AC">
            <w:pPr>
              <w:jc w:val="center"/>
              <w:rPr>
                <w:rFonts w:ascii="Tahoma" w:hAnsi="Tahoma" w:cs="Tahoma"/>
                <w:b/>
                <w:sz w:val="21"/>
                <w:szCs w:val="21"/>
              </w:rPr>
            </w:pPr>
          </w:p>
          <w:p w14:paraId="378ADE89" w14:textId="77777777" w:rsidR="003F52AC" w:rsidRPr="005515C1" w:rsidRDefault="003F52AC" w:rsidP="003F52AC">
            <w:pPr>
              <w:rPr>
                <w:rFonts w:ascii="Tahoma" w:hAnsi="Tahoma" w:cs="Tahoma"/>
                <w:b/>
                <w:sz w:val="21"/>
                <w:szCs w:val="21"/>
              </w:rPr>
            </w:pPr>
          </w:p>
        </w:tc>
        <w:tc>
          <w:tcPr>
            <w:tcW w:w="6237" w:type="dxa"/>
            <w:tcBorders>
              <w:top w:val="single" w:sz="4" w:space="0" w:color="auto"/>
              <w:left w:val="single" w:sz="4" w:space="0" w:color="auto"/>
              <w:bottom w:val="nil"/>
              <w:right w:val="single" w:sz="4" w:space="0" w:color="auto"/>
            </w:tcBorders>
          </w:tcPr>
          <w:p w14:paraId="2FF6F7AF" w14:textId="77777777" w:rsidR="003F52AC" w:rsidRPr="005515C1" w:rsidRDefault="003F52AC" w:rsidP="003F52A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Porte métallique pleine simple battant pour salles </w:t>
            </w:r>
          </w:p>
          <w:p w14:paraId="097DC00A" w14:textId="77777777" w:rsidR="003F52AC" w:rsidRPr="005515C1" w:rsidRDefault="003F52AC" w:rsidP="003F52AC">
            <w:pPr>
              <w:jc w:val="both"/>
              <w:rPr>
                <w:rFonts w:ascii="Tahoma" w:hAnsi="Tahoma" w:cs="Tahoma"/>
                <w:b/>
                <w:bCs/>
                <w:i/>
                <w:sz w:val="21"/>
                <w:szCs w:val="21"/>
                <w:lang w:eastAsia="en-US" w:bidi="en-US"/>
              </w:rPr>
            </w:pPr>
          </w:p>
          <w:p w14:paraId="2BCA1DAD" w14:textId="424E2939" w:rsidR="003F52AC" w:rsidRPr="005515C1" w:rsidRDefault="003F52AC" w:rsidP="003F52AC">
            <w:pPr>
              <w:jc w:val="both"/>
              <w:rPr>
                <w:rFonts w:ascii="Tahoma" w:hAnsi="Tahoma" w:cs="Tahoma"/>
                <w:sz w:val="21"/>
                <w:szCs w:val="21"/>
              </w:rPr>
            </w:pPr>
            <w:r w:rsidRPr="005515C1">
              <w:rPr>
                <w:rFonts w:ascii="Tahoma" w:hAnsi="Tahoma" w:cs="Tahoma"/>
                <w:sz w:val="21"/>
                <w:szCs w:val="21"/>
              </w:rPr>
              <w:t>Ce prix rémunère à l’unité la fabrication et la pose d’une porte pleine simple battant pour salles. Il comprend :</w:t>
            </w:r>
          </w:p>
          <w:p w14:paraId="03E149B2" w14:textId="362EFD3A" w:rsidR="003F52AC" w:rsidRPr="005515C1" w:rsidRDefault="003F52AC" w:rsidP="003F52AC">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 la porte ;</w:t>
            </w:r>
          </w:p>
          <w:p w14:paraId="74D4EEF4" w14:textId="77777777" w:rsidR="003F52AC" w:rsidRPr="005515C1" w:rsidRDefault="003F52AC" w:rsidP="003F52AC">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27DFF6CF" w14:textId="77777777" w:rsidR="003F52AC" w:rsidRPr="005515C1" w:rsidRDefault="003F52AC" w:rsidP="003F52AC">
            <w:pPr>
              <w:widowControl w:val="0"/>
              <w:numPr>
                <w:ilvl w:val="0"/>
                <w:numId w:val="143"/>
              </w:numPr>
              <w:tabs>
                <w:tab w:val="num" w:pos="213"/>
              </w:tabs>
              <w:ind w:left="430" w:hanging="215"/>
              <w:jc w:val="both"/>
              <w:rPr>
                <w:rFonts w:ascii="Tahoma" w:hAnsi="Tahoma" w:cs="Tahoma"/>
                <w:sz w:val="21"/>
                <w:szCs w:val="21"/>
              </w:rPr>
            </w:pPr>
            <w:r w:rsidRPr="005515C1">
              <w:rPr>
                <w:rFonts w:ascii="Tahoma" w:hAnsi="Tahoma" w:cs="Tahoma"/>
                <w:sz w:val="21"/>
                <w:szCs w:val="21"/>
              </w:rPr>
              <w:t>Et toutes sujétions.</w:t>
            </w:r>
          </w:p>
        </w:tc>
        <w:tc>
          <w:tcPr>
            <w:tcW w:w="1276" w:type="dxa"/>
            <w:tcBorders>
              <w:top w:val="single" w:sz="4" w:space="0" w:color="auto"/>
              <w:left w:val="single" w:sz="4" w:space="0" w:color="auto"/>
              <w:bottom w:val="nil"/>
              <w:right w:val="single" w:sz="4" w:space="0" w:color="auto"/>
            </w:tcBorders>
          </w:tcPr>
          <w:p w14:paraId="560C39E4" w14:textId="77777777" w:rsidR="003F52AC" w:rsidRPr="005515C1" w:rsidRDefault="003F52AC" w:rsidP="003F52AC">
            <w:pPr>
              <w:rPr>
                <w:rFonts w:ascii="Tahoma" w:hAnsi="Tahoma" w:cs="Tahoma"/>
                <w:b/>
                <w:sz w:val="21"/>
                <w:szCs w:val="21"/>
              </w:rPr>
            </w:pPr>
          </w:p>
          <w:p w14:paraId="2E15BFBD" w14:textId="77777777" w:rsidR="003F52AC" w:rsidRPr="005515C1" w:rsidRDefault="003F52AC" w:rsidP="003F52AC">
            <w:pPr>
              <w:rPr>
                <w:rFonts w:ascii="Tahoma" w:hAnsi="Tahoma" w:cs="Tahoma"/>
                <w:b/>
                <w:sz w:val="21"/>
                <w:szCs w:val="21"/>
              </w:rPr>
            </w:pPr>
          </w:p>
          <w:p w14:paraId="13697C52" w14:textId="77777777" w:rsidR="003F52AC" w:rsidRPr="005515C1" w:rsidRDefault="003F52AC" w:rsidP="003F52AC">
            <w:pPr>
              <w:rPr>
                <w:rFonts w:ascii="Tahoma" w:hAnsi="Tahoma" w:cs="Tahoma"/>
                <w:b/>
                <w:sz w:val="21"/>
                <w:szCs w:val="21"/>
              </w:rPr>
            </w:pPr>
          </w:p>
          <w:p w14:paraId="50D31447" w14:textId="77777777" w:rsidR="003F52AC" w:rsidRPr="005515C1" w:rsidRDefault="003F52AC" w:rsidP="003F52AC">
            <w:pPr>
              <w:rPr>
                <w:rFonts w:ascii="Tahoma" w:hAnsi="Tahoma" w:cs="Tahoma"/>
                <w:b/>
                <w:sz w:val="21"/>
                <w:szCs w:val="21"/>
              </w:rPr>
            </w:pPr>
          </w:p>
        </w:tc>
        <w:tc>
          <w:tcPr>
            <w:tcW w:w="1417" w:type="dxa"/>
            <w:tcBorders>
              <w:top w:val="single" w:sz="4" w:space="0" w:color="auto"/>
              <w:left w:val="single" w:sz="4" w:space="0" w:color="auto"/>
              <w:bottom w:val="nil"/>
              <w:right w:val="single" w:sz="4" w:space="0" w:color="auto"/>
            </w:tcBorders>
          </w:tcPr>
          <w:p w14:paraId="4CBDD45D" w14:textId="77777777" w:rsidR="003F52AC" w:rsidRPr="005515C1" w:rsidRDefault="003F52AC" w:rsidP="003F52AC">
            <w:pPr>
              <w:jc w:val="center"/>
              <w:rPr>
                <w:rFonts w:ascii="Tahoma" w:hAnsi="Tahoma" w:cs="Tahoma"/>
                <w:b/>
                <w:sz w:val="21"/>
                <w:szCs w:val="21"/>
              </w:rPr>
            </w:pPr>
          </w:p>
        </w:tc>
      </w:tr>
      <w:tr w:rsidR="005515C1" w:rsidRPr="005515C1" w14:paraId="06013432" w14:textId="77777777" w:rsidTr="006A15E4">
        <w:tc>
          <w:tcPr>
            <w:tcW w:w="918" w:type="dxa"/>
            <w:tcBorders>
              <w:top w:val="nil"/>
              <w:left w:val="single" w:sz="4" w:space="0" w:color="auto"/>
              <w:bottom w:val="single" w:sz="4" w:space="0" w:color="auto"/>
              <w:right w:val="single" w:sz="4" w:space="0" w:color="auto"/>
            </w:tcBorders>
          </w:tcPr>
          <w:p w14:paraId="016797BD" w14:textId="77777777" w:rsidR="003F52AC" w:rsidRPr="005515C1" w:rsidRDefault="003F52AC" w:rsidP="003F52AC">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hideMark/>
          </w:tcPr>
          <w:p w14:paraId="7E34E674" w14:textId="77777777" w:rsidR="003F52AC" w:rsidRPr="005515C1" w:rsidRDefault="003F52AC" w:rsidP="003F52AC">
            <w:pPr>
              <w:jc w:val="both"/>
              <w:rPr>
                <w:rFonts w:ascii="Tahoma" w:hAnsi="Tahoma" w:cs="Tahoma"/>
                <w:b/>
                <w:bCs/>
                <w:sz w:val="12"/>
                <w:szCs w:val="21"/>
              </w:rPr>
            </w:pPr>
          </w:p>
          <w:p w14:paraId="4E79E435" w14:textId="77777777" w:rsidR="003F52AC" w:rsidRPr="005515C1" w:rsidRDefault="003F52AC" w:rsidP="003F52AC">
            <w:pPr>
              <w:ind w:left="1773" w:hanging="1773"/>
              <w:jc w:val="both"/>
              <w:rPr>
                <w:rFonts w:ascii="Tahoma" w:hAnsi="Tahoma" w:cs="Tahoma"/>
                <w:b/>
                <w:bCs/>
                <w:sz w:val="21"/>
                <w:szCs w:val="21"/>
              </w:rPr>
            </w:pPr>
            <w:r w:rsidRPr="005515C1">
              <w:rPr>
                <w:rFonts w:ascii="Tahoma" w:hAnsi="Tahoma" w:cs="Tahoma"/>
                <w:b/>
                <w:bCs/>
                <w:sz w:val="21"/>
                <w:szCs w:val="21"/>
              </w:rPr>
              <w:t>L’unité à :                                                     francs CFA</w:t>
            </w:r>
          </w:p>
        </w:tc>
        <w:tc>
          <w:tcPr>
            <w:tcW w:w="1276" w:type="dxa"/>
            <w:tcBorders>
              <w:top w:val="nil"/>
              <w:left w:val="single" w:sz="4" w:space="0" w:color="auto"/>
              <w:bottom w:val="single" w:sz="4" w:space="0" w:color="auto"/>
              <w:right w:val="single" w:sz="4" w:space="0" w:color="auto"/>
            </w:tcBorders>
          </w:tcPr>
          <w:p w14:paraId="35349235" w14:textId="77777777" w:rsidR="003F52AC" w:rsidRPr="005515C1" w:rsidRDefault="003F52AC" w:rsidP="003F52AC">
            <w:pPr>
              <w:jc w:val="center"/>
              <w:rPr>
                <w:rFonts w:ascii="Tahoma" w:hAnsi="Tahoma" w:cs="Tahoma"/>
                <w:b/>
                <w:bCs/>
                <w:sz w:val="21"/>
                <w:szCs w:val="21"/>
              </w:rPr>
            </w:pPr>
          </w:p>
          <w:p w14:paraId="3CD9C3A3" w14:textId="77777777" w:rsidR="003F52AC" w:rsidRPr="005515C1" w:rsidRDefault="003F52AC" w:rsidP="003F52AC">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nil"/>
              <w:left w:val="single" w:sz="4" w:space="0" w:color="auto"/>
              <w:bottom w:val="single" w:sz="4" w:space="0" w:color="auto"/>
              <w:right w:val="single" w:sz="4" w:space="0" w:color="auto"/>
            </w:tcBorders>
          </w:tcPr>
          <w:p w14:paraId="09330987" w14:textId="77777777" w:rsidR="003F52AC" w:rsidRPr="005515C1" w:rsidRDefault="003F52AC" w:rsidP="003F52AC">
            <w:pPr>
              <w:rPr>
                <w:rFonts w:ascii="Tahoma" w:hAnsi="Tahoma" w:cs="Tahoma"/>
                <w:b/>
                <w:bCs/>
                <w:sz w:val="21"/>
                <w:szCs w:val="21"/>
              </w:rPr>
            </w:pPr>
          </w:p>
        </w:tc>
      </w:tr>
      <w:tr w:rsidR="005515C1" w:rsidRPr="005515C1" w14:paraId="563E12A4" w14:textId="77777777" w:rsidTr="006A15E4">
        <w:tc>
          <w:tcPr>
            <w:tcW w:w="918" w:type="dxa"/>
            <w:tcBorders>
              <w:top w:val="nil"/>
              <w:left w:val="single" w:sz="4" w:space="0" w:color="auto"/>
              <w:bottom w:val="single" w:sz="4" w:space="0" w:color="auto"/>
              <w:right w:val="single" w:sz="4" w:space="0" w:color="auto"/>
            </w:tcBorders>
          </w:tcPr>
          <w:p w14:paraId="1597332E" w14:textId="7D9C0B5B" w:rsidR="003F52AC" w:rsidRPr="005515C1" w:rsidRDefault="003F52AC" w:rsidP="003F52AC">
            <w:pPr>
              <w:jc w:val="center"/>
              <w:rPr>
                <w:rFonts w:ascii="Tahoma" w:hAnsi="Tahoma" w:cs="Tahoma"/>
                <w:b/>
                <w:sz w:val="21"/>
                <w:szCs w:val="21"/>
              </w:rPr>
            </w:pPr>
            <w:r w:rsidRPr="005515C1">
              <w:rPr>
                <w:rFonts w:ascii="Tahoma" w:hAnsi="Tahoma" w:cs="Tahoma"/>
                <w:b/>
                <w:sz w:val="21"/>
                <w:szCs w:val="21"/>
              </w:rPr>
              <w:t>402</w:t>
            </w:r>
          </w:p>
          <w:p w14:paraId="64931718" w14:textId="77777777" w:rsidR="003F52AC" w:rsidRPr="005515C1" w:rsidRDefault="003F52AC" w:rsidP="003F52AC">
            <w:pPr>
              <w:jc w:val="center"/>
              <w:rPr>
                <w:rFonts w:ascii="Tahoma" w:hAnsi="Tahoma" w:cs="Tahoma"/>
                <w:b/>
                <w:sz w:val="21"/>
                <w:szCs w:val="21"/>
              </w:rPr>
            </w:pPr>
          </w:p>
          <w:p w14:paraId="557AC064" w14:textId="77777777" w:rsidR="003F52AC" w:rsidRPr="005515C1" w:rsidRDefault="003F52AC" w:rsidP="003F52AC">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tcPr>
          <w:p w14:paraId="1A79CD5F" w14:textId="568EFEC6" w:rsidR="003F52AC" w:rsidRPr="005515C1" w:rsidRDefault="003F52AC" w:rsidP="003F52A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Porte métallique pleine simple battant pour bureaux </w:t>
            </w:r>
          </w:p>
          <w:p w14:paraId="46D0CF97" w14:textId="77777777" w:rsidR="003F52AC" w:rsidRPr="005515C1" w:rsidRDefault="003F52AC" w:rsidP="003F52AC">
            <w:pPr>
              <w:jc w:val="both"/>
              <w:rPr>
                <w:rFonts w:ascii="Tahoma" w:hAnsi="Tahoma" w:cs="Tahoma"/>
                <w:b/>
                <w:bCs/>
                <w:i/>
                <w:sz w:val="21"/>
                <w:szCs w:val="21"/>
                <w:lang w:eastAsia="en-US" w:bidi="en-US"/>
              </w:rPr>
            </w:pPr>
          </w:p>
          <w:p w14:paraId="4DC881B7" w14:textId="27283CE3" w:rsidR="003F52AC" w:rsidRPr="005515C1" w:rsidRDefault="003F52AC" w:rsidP="003F52AC">
            <w:pPr>
              <w:jc w:val="both"/>
              <w:rPr>
                <w:rFonts w:ascii="Tahoma" w:hAnsi="Tahoma" w:cs="Tahoma"/>
                <w:sz w:val="21"/>
                <w:szCs w:val="21"/>
              </w:rPr>
            </w:pPr>
            <w:r w:rsidRPr="005515C1">
              <w:rPr>
                <w:rFonts w:ascii="Tahoma" w:hAnsi="Tahoma" w:cs="Tahoma"/>
                <w:sz w:val="21"/>
                <w:szCs w:val="21"/>
              </w:rPr>
              <w:t xml:space="preserve">Ce prix rémunère à l’unité la fabrication et la pose </w:t>
            </w:r>
            <w:r w:rsidR="002243AD" w:rsidRPr="005515C1">
              <w:rPr>
                <w:rFonts w:ascii="Tahoma" w:hAnsi="Tahoma" w:cs="Tahoma"/>
                <w:sz w:val="21"/>
                <w:szCs w:val="21"/>
              </w:rPr>
              <w:t xml:space="preserve">Porte métallique pleine simple battant pour bureaux. </w:t>
            </w:r>
            <w:r w:rsidRPr="005515C1">
              <w:rPr>
                <w:rFonts w:ascii="Tahoma" w:hAnsi="Tahoma" w:cs="Tahoma"/>
                <w:sz w:val="21"/>
                <w:szCs w:val="21"/>
              </w:rPr>
              <w:t>Il comprend :</w:t>
            </w:r>
          </w:p>
          <w:p w14:paraId="202518E8" w14:textId="397C885C" w:rsidR="003F52AC" w:rsidRPr="005515C1" w:rsidRDefault="003F52AC" w:rsidP="003F52AC">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fabrication, l’amenée et la pose de</w:t>
            </w:r>
            <w:r w:rsidR="002243AD" w:rsidRPr="005515C1">
              <w:rPr>
                <w:rFonts w:ascii="Tahoma" w:hAnsi="Tahoma" w:cs="Tahoma"/>
                <w:sz w:val="21"/>
                <w:szCs w:val="21"/>
              </w:rPr>
              <w:t>s</w:t>
            </w:r>
            <w:r w:rsidRPr="005515C1">
              <w:rPr>
                <w:rFonts w:ascii="Tahoma" w:hAnsi="Tahoma" w:cs="Tahoma"/>
                <w:sz w:val="21"/>
                <w:szCs w:val="21"/>
              </w:rPr>
              <w:t xml:space="preserve"> </w:t>
            </w:r>
            <w:r w:rsidR="002243AD" w:rsidRPr="005515C1">
              <w:rPr>
                <w:rFonts w:ascii="Tahoma" w:hAnsi="Tahoma" w:cs="Tahoma"/>
                <w:sz w:val="21"/>
                <w:szCs w:val="21"/>
              </w:rPr>
              <w:t>Portes métalliques</w:t>
            </w:r>
            <w:r w:rsidRPr="005515C1">
              <w:rPr>
                <w:rFonts w:ascii="Tahoma" w:hAnsi="Tahoma" w:cs="Tahoma"/>
                <w:sz w:val="21"/>
                <w:szCs w:val="21"/>
              </w:rPr>
              <w:t>;</w:t>
            </w:r>
          </w:p>
          <w:p w14:paraId="4A394470" w14:textId="77777777" w:rsidR="003F52AC" w:rsidRPr="005515C1" w:rsidRDefault="003F52AC" w:rsidP="003F52AC">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20D800DC" w14:textId="77777777" w:rsidR="003F52AC" w:rsidRPr="005515C1" w:rsidRDefault="003F52AC" w:rsidP="003F52AC">
            <w:pPr>
              <w:jc w:val="both"/>
              <w:rPr>
                <w:rFonts w:ascii="Tahoma" w:hAnsi="Tahoma" w:cs="Tahoma"/>
                <w:sz w:val="21"/>
                <w:szCs w:val="21"/>
              </w:rPr>
            </w:pPr>
            <w:r w:rsidRPr="005515C1">
              <w:rPr>
                <w:rFonts w:ascii="Tahoma" w:hAnsi="Tahoma" w:cs="Tahoma"/>
                <w:sz w:val="21"/>
                <w:szCs w:val="21"/>
              </w:rPr>
              <w:t>Et toutes sujétions.</w:t>
            </w:r>
          </w:p>
          <w:p w14:paraId="67F2F423" w14:textId="77777777" w:rsidR="003F52AC" w:rsidRPr="005515C1" w:rsidRDefault="003F52AC" w:rsidP="003F52AC">
            <w:pPr>
              <w:jc w:val="both"/>
              <w:rPr>
                <w:rFonts w:ascii="Tahoma" w:hAnsi="Tahoma" w:cs="Tahoma"/>
                <w:b/>
                <w:bCs/>
                <w:sz w:val="12"/>
                <w:szCs w:val="21"/>
              </w:rPr>
            </w:pPr>
          </w:p>
          <w:p w14:paraId="6133963E" w14:textId="6E8CDBDF" w:rsidR="003F52AC" w:rsidRPr="005515C1" w:rsidRDefault="003F52AC" w:rsidP="003F52AC">
            <w:pPr>
              <w:jc w:val="both"/>
              <w:rPr>
                <w:rFonts w:ascii="Tahoma" w:hAnsi="Tahoma" w:cs="Tahoma"/>
                <w:b/>
                <w:bCs/>
                <w:sz w:val="12"/>
                <w:szCs w:val="21"/>
              </w:rPr>
            </w:pPr>
            <w:r w:rsidRPr="005515C1">
              <w:rPr>
                <w:rFonts w:ascii="Tahoma" w:hAnsi="Tahoma" w:cs="Tahoma"/>
                <w:b/>
                <w:bCs/>
                <w:sz w:val="21"/>
                <w:szCs w:val="21"/>
              </w:rPr>
              <w:t>L’unité à :                                                     francs CFA</w:t>
            </w:r>
          </w:p>
        </w:tc>
        <w:tc>
          <w:tcPr>
            <w:tcW w:w="1276" w:type="dxa"/>
            <w:tcBorders>
              <w:top w:val="nil"/>
              <w:left w:val="single" w:sz="4" w:space="0" w:color="auto"/>
              <w:bottom w:val="single" w:sz="4" w:space="0" w:color="auto"/>
              <w:right w:val="single" w:sz="4" w:space="0" w:color="auto"/>
            </w:tcBorders>
          </w:tcPr>
          <w:p w14:paraId="24A57005" w14:textId="77777777" w:rsidR="003F52AC" w:rsidRPr="005515C1" w:rsidRDefault="003F52AC" w:rsidP="003F52AC">
            <w:pPr>
              <w:rPr>
                <w:rFonts w:ascii="Tahoma" w:hAnsi="Tahoma" w:cs="Tahoma"/>
                <w:b/>
                <w:sz w:val="21"/>
                <w:szCs w:val="21"/>
              </w:rPr>
            </w:pPr>
          </w:p>
          <w:p w14:paraId="79C73259" w14:textId="77777777" w:rsidR="003F52AC" w:rsidRPr="005515C1" w:rsidRDefault="003F52AC" w:rsidP="003F52AC">
            <w:pPr>
              <w:rPr>
                <w:rFonts w:ascii="Tahoma" w:hAnsi="Tahoma" w:cs="Tahoma"/>
                <w:b/>
                <w:sz w:val="21"/>
                <w:szCs w:val="21"/>
              </w:rPr>
            </w:pPr>
          </w:p>
          <w:p w14:paraId="69E38BEC" w14:textId="77777777" w:rsidR="003F52AC" w:rsidRPr="005515C1" w:rsidRDefault="003F52AC" w:rsidP="003F52AC">
            <w:pPr>
              <w:rPr>
                <w:rFonts w:ascii="Tahoma" w:hAnsi="Tahoma" w:cs="Tahoma"/>
                <w:b/>
                <w:sz w:val="21"/>
                <w:szCs w:val="21"/>
              </w:rPr>
            </w:pPr>
          </w:p>
          <w:p w14:paraId="19A5A9E7" w14:textId="77777777" w:rsidR="003F52AC" w:rsidRPr="005515C1" w:rsidRDefault="003F52AC" w:rsidP="003F52AC">
            <w:pPr>
              <w:jc w:val="center"/>
              <w:rPr>
                <w:rFonts w:ascii="Tahoma" w:hAnsi="Tahoma" w:cs="Tahoma"/>
                <w:b/>
                <w:bCs/>
                <w:sz w:val="21"/>
                <w:szCs w:val="21"/>
              </w:rPr>
            </w:pPr>
          </w:p>
          <w:p w14:paraId="0373BC51" w14:textId="77777777" w:rsidR="003F52AC" w:rsidRPr="005515C1" w:rsidRDefault="003F52AC" w:rsidP="003F52AC">
            <w:pPr>
              <w:jc w:val="center"/>
              <w:rPr>
                <w:rFonts w:ascii="Tahoma" w:hAnsi="Tahoma" w:cs="Tahoma"/>
                <w:b/>
                <w:bCs/>
                <w:sz w:val="21"/>
                <w:szCs w:val="21"/>
              </w:rPr>
            </w:pPr>
          </w:p>
          <w:p w14:paraId="2CDBEF33" w14:textId="77777777" w:rsidR="003F52AC" w:rsidRPr="005515C1" w:rsidRDefault="003F52AC" w:rsidP="003F52AC">
            <w:pPr>
              <w:rPr>
                <w:rFonts w:ascii="Tahoma" w:hAnsi="Tahoma" w:cs="Tahoma"/>
                <w:b/>
                <w:bCs/>
                <w:sz w:val="21"/>
                <w:szCs w:val="21"/>
              </w:rPr>
            </w:pPr>
          </w:p>
          <w:p w14:paraId="0F6D008A" w14:textId="77777777" w:rsidR="003F52AC" w:rsidRPr="005515C1" w:rsidRDefault="003F52AC" w:rsidP="003F52AC">
            <w:pPr>
              <w:jc w:val="center"/>
              <w:rPr>
                <w:rFonts w:ascii="Tahoma" w:hAnsi="Tahoma" w:cs="Tahoma"/>
                <w:b/>
                <w:bCs/>
                <w:sz w:val="21"/>
                <w:szCs w:val="21"/>
              </w:rPr>
            </w:pPr>
          </w:p>
          <w:p w14:paraId="1317A12B" w14:textId="7EA2A21D" w:rsidR="003F52AC" w:rsidRPr="005515C1" w:rsidRDefault="003F52AC" w:rsidP="003F52AC">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nil"/>
              <w:left w:val="single" w:sz="4" w:space="0" w:color="auto"/>
              <w:bottom w:val="single" w:sz="4" w:space="0" w:color="auto"/>
              <w:right w:val="single" w:sz="4" w:space="0" w:color="auto"/>
            </w:tcBorders>
          </w:tcPr>
          <w:p w14:paraId="0C8E9D88" w14:textId="77777777" w:rsidR="003F52AC" w:rsidRPr="005515C1" w:rsidRDefault="003F52AC" w:rsidP="003F52AC">
            <w:pPr>
              <w:rPr>
                <w:rFonts w:ascii="Tahoma" w:hAnsi="Tahoma" w:cs="Tahoma"/>
                <w:b/>
                <w:bCs/>
                <w:sz w:val="21"/>
                <w:szCs w:val="21"/>
              </w:rPr>
            </w:pPr>
          </w:p>
        </w:tc>
      </w:tr>
      <w:tr w:rsidR="005515C1" w:rsidRPr="005515C1" w14:paraId="622F009B" w14:textId="77777777" w:rsidTr="006A15E4">
        <w:tc>
          <w:tcPr>
            <w:tcW w:w="918" w:type="dxa"/>
            <w:tcBorders>
              <w:top w:val="nil"/>
              <w:left w:val="single" w:sz="4" w:space="0" w:color="auto"/>
              <w:bottom w:val="single" w:sz="4" w:space="0" w:color="auto"/>
              <w:right w:val="single" w:sz="4" w:space="0" w:color="auto"/>
            </w:tcBorders>
          </w:tcPr>
          <w:p w14:paraId="18806EBB" w14:textId="78DF252C" w:rsidR="002243AD" w:rsidRPr="005515C1" w:rsidRDefault="002243AD" w:rsidP="002243AD">
            <w:pPr>
              <w:jc w:val="center"/>
              <w:rPr>
                <w:rFonts w:ascii="Tahoma" w:hAnsi="Tahoma" w:cs="Tahoma"/>
                <w:b/>
                <w:sz w:val="21"/>
                <w:szCs w:val="21"/>
              </w:rPr>
            </w:pPr>
            <w:r w:rsidRPr="005515C1">
              <w:rPr>
                <w:rFonts w:ascii="Tahoma" w:hAnsi="Tahoma" w:cs="Tahoma"/>
                <w:b/>
                <w:sz w:val="21"/>
                <w:szCs w:val="21"/>
              </w:rPr>
              <w:t>403</w:t>
            </w:r>
          </w:p>
        </w:tc>
        <w:tc>
          <w:tcPr>
            <w:tcW w:w="6237" w:type="dxa"/>
            <w:tcBorders>
              <w:top w:val="nil"/>
              <w:left w:val="single" w:sz="4" w:space="0" w:color="auto"/>
              <w:bottom w:val="single" w:sz="4" w:space="0" w:color="auto"/>
              <w:right w:val="single" w:sz="4" w:space="0" w:color="auto"/>
            </w:tcBorders>
          </w:tcPr>
          <w:p w14:paraId="6D4927B7" w14:textId="04DEA23C" w:rsidR="002243AD" w:rsidRPr="005515C1" w:rsidRDefault="002243AD" w:rsidP="002243AD">
            <w:pPr>
              <w:jc w:val="both"/>
              <w:rPr>
                <w:rFonts w:ascii="Tahoma" w:hAnsi="Tahoma" w:cs="Tahoma"/>
                <w:b/>
                <w:bCs/>
                <w:i/>
                <w:sz w:val="21"/>
                <w:szCs w:val="21"/>
                <w:lang w:bidi="en-US"/>
              </w:rPr>
            </w:pPr>
            <w:r w:rsidRPr="005515C1">
              <w:rPr>
                <w:rFonts w:ascii="Tahoma" w:hAnsi="Tahoma" w:cs="Tahoma"/>
                <w:b/>
                <w:bCs/>
                <w:i/>
                <w:sz w:val="21"/>
                <w:szCs w:val="21"/>
                <w:lang w:bidi="en-US"/>
              </w:rPr>
              <w:t>Fenêtre persienne de 1,50x1, 00 pour salles</w:t>
            </w:r>
          </w:p>
          <w:p w14:paraId="5F1C48B8" w14:textId="77777777" w:rsidR="002243AD" w:rsidRPr="005515C1" w:rsidRDefault="002243AD" w:rsidP="002243AD">
            <w:pPr>
              <w:jc w:val="both"/>
              <w:rPr>
                <w:rFonts w:ascii="Tahoma" w:hAnsi="Tahoma" w:cs="Tahoma"/>
                <w:b/>
                <w:bCs/>
                <w:i/>
                <w:sz w:val="21"/>
                <w:szCs w:val="21"/>
                <w:lang w:bidi="en-US"/>
              </w:rPr>
            </w:pPr>
          </w:p>
          <w:p w14:paraId="17DCD47A" w14:textId="46E5D40E" w:rsidR="002243AD" w:rsidRPr="005515C1" w:rsidRDefault="002243AD" w:rsidP="002243AD">
            <w:pPr>
              <w:jc w:val="both"/>
              <w:rPr>
                <w:rFonts w:ascii="Tahoma" w:hAnsi="Tahoma" w:cs="Tahoma"/>
                <w:sz w:val="21"/>
                <w:szCs w:val="21"/>
              </w:rPr>
            </w:pPr>
            <w:r w:rsidRPr="005515C1">
              <w:rPr>
                <w:rFonts w:ascii="Tahoma" w:hAnsi="Tahoma" w:cs="Tahoma"/>
                <w:sz w:val="21"/>
                <w:szCs w:val="21"/>
              </w:rPr>
              <w:t>Ce prix rémunère à l’unité la fabrication et la pose des Fenêtre persienne de 1,50x1, 00 pour salles. Il comprend :</w:t>
            </w:r>
          </w:p>
          <w:p w14:paraId="0DD00528" w14:textId="661312F9" w:rsidR="002243AD" w:rsidRPr="005515C1" w:rsidRDefault="002243AD" w:rsidP="002243AD">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 xml:space="preserve">La fabrication, l’amenée et la pose des fenêtres persiennes de </w:t>
            </w:r>
            <w:r w:rsidRPr="005515C1">
              <w:rPr>
                <w:rFonts w:ascii="Tahoma" w:hAnsi="Tahoma" w:cs="Tahoma"/>
                <w:sz w:val="21"/>
                <w:szCs w:val="21"/>
              </w:rPr>
              <w:lastRenderedPageBreak/>
              <w:t>1,50x1, 00;</w:t>
            </w:r>
          </w:p>
          <w:p w14:paraId="00627689" w14:textId="77777777" w:rsidR="002243AD" w:rsidRPr="005515C1" w:rsidRDefault="002243AD" w:rsidP="002243AD">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5C6A1AEE" w14:textId="77777777" w:rsidR="002243AD" w:rsidRPr="005515C1" w:rsidRDefault="002243AD" w:rsidP="002243AD">
            <w:pPr>
              <w:jc w:val="both"/>
              <w:rPr>
                <w:rFonts w:ascii="Tahoma" w:hAnsi="Tahoma" w:cs="Tahoma"/>
                <w:sz w:val="21"/>
                <w:szCs w:val="21"/>
              </w:rPr>
            </w:pPr>
            <w:r w:rsidRPr="005515C1">
              <w:rPr>
                <w:rFonts w:ascii="Tahoma" w:hAnsi="Tahoma" w:cs="Tahoma"/>
                <w:sz w:val="21"/>
                <w:szCs w:val="21"/>
              </w:rPr>
              <w:t>Et toutes sujétions</w:t>
            </w:r>
          </w:p>
          <w:p w14:paraId="04CBB69F" w14:textId="77777777" w:rsidR="002243AD" w:rsidRPr="005515C1" w:rsidRDefault="002243AD" w:rsidP="002243AD">
            <w:pPr>
              <w:jc w:val="both"/>
              <w:rPr>
                <w:rFonts w:ascii="Tahoma" w:hAnsi="Tahoma" w:cs="Tahoma"/>
                <w:sz w:val="21"/>
                <w:szCs w:val="21"/>
              </w:rPr>
            </w:pPr>
          </w:p>
          <w:p w14:paraId="1224C85E" w14:textId="6D9804A6" w:rsidR="002243AD" w:rsidRPr="005515C1" w:rsidRDefault="002243AD" w:rsidP="002243AD">
            <w:pPr>
              <w:jc w:val="both"/>
              <w:rPr>
                <w:rFonts w:ascii="Tahoma" w:hAnsi="Tahoma" w:cs="Tahoma"/>
                <w:b/>
                <w:bCs/>
                <w:sz w:val="12"/>
                <w:szCs w:val="21"/>
              </w:rPr>
            </w:pPr>
            <w:r w:rsidRPr="005515C1">
              <w:rPr>
                <w:rFonts w:ascii="Tahoma" w:hAnsi="Tahoma" w:cs="Tahoma"/>
                <w:b/>
                <w:sz w:val="21"/>
                <w:szCs w:val="21"/>
              </w:rPr>
              <w:t>L’unité à :                                                    francs CFA</w:t>
            </w:r>
          </w:p>
        </w:tc>
        <w:tc>
          <w:tcPr>
            <w:tcW w:w="1276" w:type="dxa"/>
            <w:tcBorders>
              <w:top w:val="nil"/>
              <w:left w:val="single" w:sz="4" w:space="0" w:color="auto"/>
              <w:bottom w:val="single" w:sz="4" w:space="0" w:color="auto"/>
              <w:right w:val="single" w:sz="4" w:space="0" w:color="auto"/>
            </w:tcBorders>
          </w:tcPr>
          <w:p w14:paraId="7BF73F39" w14:textId="77777777" w:rsidR="002243AD" w:rsidRPr="005515C1" w:rsidRDefault="002243AD" w:rsidP="002243AD">
            <w:pPr>
              <w:jc w:val="center"/>
              <w:rPr>
                <w:rFonts w:ascii="Tahoma" w:hAnsi="Tahoma" w:cs="Tahoma"/>
                <w:b/>
                <w:bCs/>
                <w:sz w:val="21"/>
                <w:szCs w:val="21"/>
              </w:rPr>
            </w:pPr>
          </w:p>
          <w:p w14:paraId="574175B3" w14:textId="77777777" w:rsidR="002243AD" w:rsidRPr="005515C1" w:rsidRDefault="002243AD" w:rsidP="002243AD">
            <w:pPr>
              <w:jc w:val="center"/>
              <w:rPr>
                <w:rFonts w:ascii="Tahoma" w:hAnsi="Tahoma" w:cs="Tahoma"/>
                <w:b/>
                <w:bCs/>
                <w:sz w:val="21"/>
                <w:szCs w:val="21"/>
              </w:rPr>
            </w:pPr>
          </w:p>
          <w:p w14:paraId="054D47F2" w14:textId="77777777" w:rsidR="002243AD" w:rsidRPr="005515C1" w:rsidRDefault="002243AD" w:rsidP="002243AD">
            <w:pPr>
              <w:jc w:val="center"/>
              <w:rPr>
                <w:rFonts w:ascii="Tahoma" w:hAnsi="Tahoma" w:cs="Tahoma"/>
                <w:b/>
                <w:bCs/>
                <w:sz w:val="21"/>
                <w:szCs w:val="21"/>
              </w:rPr>
            </w:pPr>
          </w:p>
          <w:p w14:paraId="00CDC252" w14:textId="77777777" w:rsidR="002243AD" w:rsidRPr="005515C1" w:rsidRDefault="002243AD" w:rsidP="002243AD">
            <w:pPr>
              <w:jc w:val="center"/>
              <w:rPr>
                <w:rFonts w:ascii="Tahoma" w:hAnsi="Tahoma" w:cs="Tahoma"/>
                <w:b/>
                <w:bCs/>
                <w:sz w:val="21"/>
                <w:szCs w:val="21"/>
              </w:rPr>
            </w:pPr>
          </w:p>
          <w:p w14:paraId="70A46820" w14:textId="77777777" w:rsidR="002243AD" w:rsidRPr="005515C1" w:rsidRDefault="002243AD" w:rsidP="002243AD">
            <w:pPr>
              <w:jc w:val="center"/>
              <w:rPr>
                <w:rFonts w:ascii="Tahoma" w:hAnsi="Tahoma" w:cs="Tahoma"/>
                <w:b/>
                <w:bCs/>
                <w:sz w:val="21"/>
                <w:szCs w:val="21"/>
              </w:rPr>
            </w:pPr>
          </w:p>
          <w:p w14:paraId="6E3B977F" w14:textId="77777777" w:rsidR="002243AD" w:rsidRPr="005515C1" w:rsidRDefault="002243AD" w:rsidP="002243AD">
            <w:pPr>
              <w:jc w:val="center"/>
              <w:rPr>
                <w:rFonts w:ascii="Tahoma" w:hAnsi="Tahoma" w:cs="Tahoma"/>
                <w:b/>
                <w:bCs/>
                <w:sz w:val="21"/>
                <w:szCs w:val="21"/>
              </w:rPr>
            </w:pPr>
          </w:p>
          <w:p w14:paraId="7F2FE2E3" w14:textId="77777777" w:rsidR="002243AD" w:rsidRPr="005515C1" w:rsidRDefault="002243AD" w:rsidP="002243AD">
            <w:pPr>
              <w:jc w:val="center"/>
              <w:rPr>
                <w:rFonts w:ascii="Tahoma" w:hAnsi="Tahoma" w:cs="Tahoma"/>
                <w:b/>
                <w:bCs/>
                <w:sz w:val="21"/>
                <w:szCs w:val="21"/>
              </w:rPr>
            </w:pPr>
          </w:p>
          <w:p w14:paraId="6B201320" w14:textId="77777777" w:rsidR="002243AD" w:rsidRPr="005515C1" w:rsidRDefault="002243AD" w:rsidP="002243AD">
            <w:pPr>
              <w:rPr>
                <w:rFonts w:ascii="Tahoma" w:hAnsi="Tahoma" w:cs="Tahoma"/>
                <w:b/>
                <w:bCs/>
                <w:sz w:val="21"/>
                <w:szCs w:val="21"/>
              </w:rPr>
            </w:pPr>
          </w:p>
          <w:p w14:paraId="488AABC9" w14:textId="77777777" w:rsidR="002243AD" w:rsidRPr="005515C1" w:rsidRDefault="002243AD" w:rsidP="002243AD">
            <w:pPr>
              <w:rPr>
                <w:rFonts w:ascii="Tahoma" w:hAnsi="Tahoma" w:cs="Tahoma"/>
                <w:b/>
                <w:bCs/>
                <w:sz w:val="21"/>
                <w:szCs w:val="21"/>
              </w:rPr>
            </w:pPr>
          </w:p>
          <w:p w14:paraId="28276CC1" w14:textId="0AED0CEC" w:rsidR="002243AD" w:rsidRPr="005515C1" w:rsidRDefault="002243AD" w:rsidP="002243AD">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nil"/>
              <w:left w:val="single" w:sz="4" w:space="0" w:color="auto"/>
              <w:bottom w:val="single" w:sz="4" w:space="0" w:color="auto"/>
              <w:right w:val="single" w:sz="4" w:space="0" w:color="auto"/>
            </w:tcBorders>
          </w:tcPr>
          <w:p w14:paraId="0B840135" w14:textId="77777777" w:rsidR="002243AD" w:rsidRPr="005515C1" w:rsidRDefault="002243AD" w:rsidP="002243AD">
            <w:pPr>
              <w:rPr>
                <w:rFonts w:ascii="Tahoma" w:hAnsi="Tahoma" w:cs="Tahoma"/>
                <w:b/>
                <w:bCs/>
                <w:sz w:val="21"/>
                <w:szCs w:val="21"/>
              </w:rPr>
            </w:pPr>
          </w:p>
        </w:tc>
      </w:tr>
      <w:tr w:rsidR="005515C1" w:rsidRPr="005515C1" w14:paraId="7A628532" w14:textId="77777777" w:rsidTr="006A15E4">
        <w:tc>
          <w:tcPr>
            <w:tcW w:w="918" w:type="dxa"/>
            <w:tcBorders>
              <w:top w:val="nil"/>
              <w:left w:val="single" w:sz="4" w:space="0" w:color="auto"/>
              <w:bottom w:val="single" w:sz="4" w:space="0" w:color="auto"/>
              <w:right w:val="single" w:sz="4" w:space="0" w:color="auto"/>
            </w:tcBorders>
          </w:tcPr>
          <w:p w14:paraId="0E09ABDF" w14:textId="1B00846F" w:rsidR="002243AD" w:rsidRPr="005515C1" w:rsidRDefault="002243AD" w:rsidP="002243AD">
            <w:pPr>
              <w:jc w:val="center"/>
              <w:rPr>
                <w:rFonts w:ascii="Tahoma" w:hAnsi="Tahoma" w:cs="Tahoma"/>
                <w:b/>
                <w:sz w:val="21"/>
                <w:szCs w:val="21"/>
              </w:rPr>
            </w:pPr>
            <w:r w:rsidRPr="005515C1">
              <w:rPr>
                <w:rFonts w:ascii="Tahoma" w:hAnsi="Tahoma" w:cs="Tahoma"/>
                <w:b/>
                <w:sz w:val="21"/>
                <w:szCs w:val="21"/>
              </w:rPr>
              <w:t>404</w:t>
            </w:r>
          </w:p>
        </w:tc>
        <w:tc>
          <w:tcPr>
            <w:tcW w:w="6237" w:type="dxa"/>
            <w:tcBorders>
              <w:top w:val="nil"/>
              <w:left w:val="single" w:sz="4" w:space="0" w:color="auto"/>
              <w:bottom w:val="single" w:sz="4" w:space="0" w:color="auto"/>
              <w:right w:val="single" w:sz="4" w:space="0" w:color="auto"/>
            </w:tcBorders>
          </w:tcPr>
          <w:p w14:paraId="0645A57A" w14:textId="7DB5142F" w:rsidR="002243AD" w:rsidRPr="005515C1" w:rsidRDefault="002243AD" w:rsidP="002243AD">
            <w:pPr>
              <w:jc w:val="both"/>
              <w:rPr>
                <w:rFonts w:ascii="Tahoma" w:hAnsi="Tahoma" w:cs="Tahoma"/>
                <w:b/>
                <w:bCs/>
                <w:i/>
                <w:sz w:val="21"/>
                <w:szCs w:val="21"/>
                <w:lang w:bidi="en-US"/>
              </w:rPr>
            </w:pPr>
            <w:r w:rsidRPr="005515C1">
              <w:rPr>
                <w:rFonts w:ascii="Tahoma" w:hAnsi="Tahoma" w:cs="Tahoma"/>
                <w:b/>
                <w:bCs/>
                <w:i/>
                <w:sz w:val="21"/>
                <w:szCs w:val="21"/>
                <w:lang w:bidi="en-US"/>
              </w:rPr>
              <w:t>Fenêtre persienne de 1,50x1</w:t>
            </w:r>
            <w:proofErr w:type="gramStart"/>
            <w:r w:rsidRPr="005515C1">
              <w:rPr>
                <w:rFonts w:ascii="Tahoma" w:hAnsi="Tahoma" w:cs="Tahoma"/>
                <w:b/>
                <w:bCs/>
                <w:i/>
                <w:sz w:val="21"/>
                <w:szCs w:val="21"/>
                <w:lang w:bidi="en-US"/>
              </w:rPr>
              <w:t>,00</w:t>
            </w:r>
            <w:proofErr w:type="gramEnd"/>
            <w:r w:rsidRPr="005515C1">
              <w:rPr>
                <w:rFonts w:ascii="Tahoma" w:hAnsi="Tahoma" w:cs="Tahoma"/>
                <w:b/>
                <w:bCs/>
                <w:i/>
                <w:sz w:val="21"/>
                <w:szCs w:val="21"/>
                <w:lang w:bidi="en-US"/>
              </w:rPr>
              <w:t xml:space="preserve"> pour bureaux</w:t>
            </w:r>
          </w:p>
          <w:p w14:paraId="67FDEB8E" w14:textId="77777777" w:rsidR="002243AD" w:rsidRPr="005515C1" w:rsidRDefault="002243AD" w:rsidP="002243AD">
            <w:pPr>
              <w:jc w:val="both"/>
              <w:rPr>
                <w:rFonts w:ascii="Tahoma" w:hAnsi="Tahoma" w:cs="Tahoma"/>
                <w:b/>
                <w:bCs/>
                <w:i/>
                <w:sz w:val="21"/>
                <w:szCs w:val="21"/>
                <w:lang w:bidi="en-US"/>
              </w:rPr>
            </w:pPr>
          </w:p>
          <w:p w14:paraId="38E9EB86" w14:textId="72B9CEF2" w:rsidR="002243AD" w:rsidRPr="005515C1" w:rsidRDefault="002243AD" w:rsidP="002243AD">
            <w:pPr>
              <w:jc w:val="both"/>
              <w:rPr>
                <w:rFonts w:ascii="Tahoma" w:hAnsi="Tahoma" w:cs="Tahoma"/>
                <w:sz w:val="21"/>
                <w:szCs w:val="21"/>
              </w:rPr>
            </w:pPr>
            <w:r w:rsidRPr="005515C1">
              <w:rPr>
                <w:rFonts w:ascii="Tahoma" w:hAnsi="Tahoma" w:cs="Tahoma"/>
                <w:sz w:val="21"/>
                <w:szCs w:val="21"/>
              </w:rPr>
              <w:t>Ce prix rémunère à l’unité la fabrication et la pose des Fenêtre persienne de 1,50x1, 00 pour bureaux. Il comprend :</w:t>
            </w:r>
          </w:p>
          <w:p w14:paraId="00FD41FC" w14:textId="5BF7F2DC" w:rsidR="002243AD" w:rsidRPr="005515C1" w:rsidRDefault="002243AD" w:rsidP="002243AD">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 fabrication, l’amenée et la pose des fenêtres persiennes de 1,50x1, 00 pour bureau ;</w:t>
            </w:r>
          </w:p>
          <w:p w14:paraId="0ED90CE8" w14:textId="77777777" w:rsidR="002243AD" w:rsidRPr="005515C1" w:rsidRDefault="002243AD" w:rsidP="002243AD">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37D0E824" w14:textId="77777777" w:rsidR="002243AD" w:rsidRPr="005515C1" w:rsidRDefault="002243AD" w:rsidP="002243AD">
            <w:pPr>
              <w:jc w:val="both"/>
              <w:rPr>
                <w:rFonts w:ascii="Tahoma" w:hAnsi="Tahoma" w:cs="Tahoma"/>
                <w:sz w:val="21"/>
                <w:szCs w:val="21"/>
              </w:rPr>
            </w:pPr>
            <w:r w:rsidRPr="005515C1">
              <w:rPr>
                <w:rFonts w:ascii="Tahoma" w:hAnsi="Tahoma" w:cs="Tahoma"/>
                <w:sz w:val="21"/>
                <w:szCs w:val="21"/>
              </w:rPr>
              <w:t>Et toutes sujétions</w:t>
            </w:r>
          </w:p>
          <w:p w14:paraId="64667379" w14:textId="77777777" w:rsidR="002243AD" w:rsidRPr="005515C1" w:rsidRDefault="002243AD" w:rsidP="002243AD">
            <w:pPr>
              <w:jc w:val="both"/>
              <w:rPr>
                <w:rFonts w:ascii="Tahoma" w:hAnsi="Tahoma" w:cs="Tahoma"/>
                <w:sz w:val="21"/>
                <w:szCs w:val="21"/>
              </w:rPr>
            </w:pPr>
          </w:p>
          <w:p w14:paraId="241336E5" w14:textId="4968C891" w:rsidR="002243AD" w:rsidRPr="005515C1" w:rsidRDefault="002243AD" w:rsidP="002243AD">
            <w:pPr>
              <w:jc w:val="both"/>
              <w:rPr>
                <w:rFonts w:ascii="Tahoma" w:hAnsi="Tahoma" w:cs="Tahoma"/>
                <w:b/>
                <w:bCs/>
                <w:sz w:val="12"/>
                <w:szCs w:val="21"/>
              </w:rPr>
            </w:pPr>
            <w:r w:rsidRPr="005515C1">
              <w:rPr>
                <w:rFonts w:ascii="Tahoma" w:hAnsi="Tahoma" w:cs="Tahoma"/>
                <w:b/>
                <w:sz w:val="21"/>
                <w:szCs w:val="21"/>
              </w:rPr>
              <w:t>L’unité à :                                                    francs CFA</w:t>
            </w:r>
          </w:p>
        </w:tc>
        <w:tc>
          <w:tcPr>
            <w:tcW w:w="1276" w:type="dxa"/>
            <w:tcBorders>
              <w:top w:val="nil"/>
              <w:left w:val="single" w:sz="4" w:space="0" w:color="auto"/>
              <w:bottom w:val="single" w:sz="4" w:space="0" w:color="auto"/>
              <w:right w:val="single" w:sz="4" w:space="0" w:color="auto"/>
            </w:tcBorders>
          </w:tcPr>
          <w:p w14:paraId="53E333D2" w14:textId="77777777" w:rsidR="002243AD" w:rsidRPr="005515C1" w:rsidRDefault="002243AD" w:rsidP="002243AD">
            <w:pPr>
              <w:jc w:val="center"/>
              <w:rPr>
                <w:rFonts w:ascii="Tahoma" w:hAnsi="Tahoma" w:cs="Tahoma"/>
                <w:b/>
                <w:bCs/>
                <w:sz w:val="21"/>
                <w:szCs w:val="21"/>
              </w:rPr>
            </w:pPr>
          </w:p>
          <w:p w14:paraId="4E47F4A0" w14:textId="77777777" w:rsidR="002243AD" w:rsidRPr="005515C1" w:rsidRDefault="002243AD" w:rsidP="002243AD">
            <w:pPr>
              <w:jc w:val="center"/>
              <w:rPr>
                <w:rFonts w:ascii="Tahoma" w:hAnsi="Tahoma" w:cs="Tahoma"/>
                <w:b/>
                <w:bCs/>
                <w:sz w:val="21"/>
                <w:szCs w:val="21"/>
              </w:rPr>
            </w:pPr>
          </w:p>
          <w:p w14:paraId="39808933" w14:textId="77777777" w:rsidR="002243AD" w:rsidRPr="005515C1" w:rsidRDefault="002243AD" w:rsidP="002243AD">
            <w:pPr>
              <w:jc w:val="center"/>
              <w:rPr>
                <w:rFonts w:ascii="Tahoma" w:hAnsi="Tahoma" w:cs="Tahoma"/>
                <w:b/>
                <w:bCs/>
                <w:sz w:val="21"/>
                <w:szCs w:val="21"/>
              </w:rPr>
            </w:pPr>
          </w:p>
          <w:p w14:paraId="131C32A9" w14:textId="77777777" w:rsidR="002243AD" w:rsidRPr="005515C1" w:rsidRDefault="002243AD" w:rsidP="002243AD">
            <w:pPr>
              <w:jc w:val="center"/>
              <w:rPr>
                <w:rFonts w:ascii="Tahoma" w:hAnsi="Tahoma" w:cs="Tahoma"/>
                <w:b/>
                <w:bCs/>
                <w:sz w:val="21"/>
                <w:szCs w:val="21"/>
              </w:rPr>
            </w:pPr>
          </w:p>
          <w:p w14:paraId="3BD03BA9" w14:textId="77777777" w:rsidR="002243AD" w:rsidRPr="005515C1" w:rsidRDefault="002243AD" w:rsidP="002243AD">
            <w:pPr>
              <w:jc w:val="center"/>
              <w:rPr>
                <w:rFonts w:ascii="Tahoma" w:hAnsi="Tahoma" w:cs="Tahoma"/>
                <w:b/>
                <w:bCs/>
                <w:sz w:val="21"/>
                <w:szCs w:val="21"/>
              </w:rPr>
            </w:pPr>
          </w:p>
          <w:p w14:paraId="3E8D9A10" w14:textId="77777777" w:rsidR="002243AD" w:rsidRPr="005515C1" w:rsidRDefault="002243AD" w:rsidP="002243AD">
            <w:pPr>
              <w:jc w:val="center"/>
              <w:rPr>
                <w:rFonts w:ascii="Tahoma" w:hAnsi="Tahoma" w:cs="Tahoma"/>
                <w:b/>
                <w:bCs/>
                <w:sz w:val="21"/>
                <w:szCs w:val="21"/>
              </w:rPr>
            </w:pPr>
          </w:p>
          <w:p w14:paraId="595C1F38" w14:textId="77777777" w:rsidR="002243AD" w:rsidRPr="005515C1" w:rsidRDefault="002243AD" w:rsidP="002243AD">
            <w:pPr>
              <w:jc w:val="center"/>
              <w:rPr>
                <w:rFonts w:ascii="Tahoma" w:hAnsi="Tahoma" w:cs="Tahoma"/>
                <w:b/>
                <w:bCs/>
                <w:sz w:val="21"/>
                <w:szCs w:val="21"/>
              </w:rPr>
            </w:pPr>
          </w:p>
          <w:p w14:paraId="3E268528" w14:textId="77777777" w:rsidR="002243AD" w:rsidRPr="005515C1" w:rsidRDefault="002243AD" w:rsidP="002243AD">
            <w:pPr>
              <w:rPr>
                <w:rFonts w:ascii="Tahoma" w:hAnsi="Tahoma" w:cs="Tahoma"/>
                <w:b/>
                <w:bCs/>
                <w:sz w:val="21"/>
                <w:szCs w:val="21"/>
              </w:rPr>
            </w:pPr>
          </w:p>
          <w:p w14:paraId="66CF12E4" w14:textId="77777777" w:rsidR="002243AD" w:rsidRPr="005515C1" w:rsidRDefault="002243AD" w:rsidP="002243AD">
            <w:pPr>
              <w:rPr>
                <w:rFonts w:ascii="Tahoma" w:hAnsi="Tahoma" w:cs="Tahoma"/>
                <w:b/>
                <w:bCs/>
                <w:sz w:val="21"/>
                <w:szCs w:val="21"/>
              </w:rPr>
            </w:pPr>
          </w:p>
          <w:p w14:paraId="102DC177" w14:textId="311499FC" w:rsidR="002243AD" w:rsidRPr="005515C1" w:rsidRDefault="002243AD" w:rsidP="002243AD">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nil"/>
              <w:left w:val="single" w:sz="4" w:space="0" w:color="auto"/>
              <w:bottom w:val="single" w:sz="4" w:space="0" w:color="auto"/>
              <w:right w:val="single" w:sz="4" w:space="0" w:color="auto"/>
            </w:tcBorders>
          </w:tcPr>
          <w:p w14:paraId="4663B6A4" w14:textId="77777777" w:rsidR="002243AD" w:rsidRPr="005515C1" w:rsidRDefault="002243AD" w:rsidP="002243AD">
            <w:pPr>
              <w:rPr>
                <w:rFonts w:ascii="Tahoma" w:hAnsi="Tahoma" w:cs="Tahoma"/>
                <w:b/>
                <w:bCs/>
                <w:sz w:val="21"/>
                <w:szCs w:val="21"/>
              </w:rPr>
            </w:pPr>
          </w:p>
        </w:tc>
      </w:tr>
      <w:tr w:rsidR="005515C1" w:rsidRPr="005515C1" w14:paraId="06E9E0FF" w14:textId="77777777" w:rsidTr="006A15E4">
        <w:tc>
          <w:tcPr>
            <w:tcW w:w="918" w:type="dxa"/>
            <w:tcBorders>
              <w:top w:val="single" w:sz="4" w:space="0" w:color="auto"/>
              <w:left w:val="single" w:sz="4" w:space="0" w:color="auto"/>
              <w:bottom w:val="single" w:sz="4" w:space="0" w:color="auto"/>
              <w:right w:val="single" w:sz="4" w:space="0" w:color="auto"/>
            </w:tcBorders>
          </w:tcPr>
          <w:p w14:paraId="7F5E3369" w14:textId="77777777" w:rsidR="002243AD" w:rsidRPr="005515C1" w:rsidRDefault="002243AD" w:rsidP="002243AD">
            <w:pPr>
              <w:rPr>
                <w:rFonts w:ascii="Tahoma" w:hAnsi="Tahoma" w:cs="Tahoma"/>
                <w:b/>
                <w:sz w:val="21"/>
                <w:szCs w:val="21"/>
              </w:rPr>
            </w:pPr>
          </w:p>
        </w:tc>
        <w:tc>
          <w:tcPr>
            <w:tcW w:w="6237" w:type="dxa"/>
            <w:tcBorders>
              <w:top w:val="single" w:sz="4" w:space="0" w:color="auto"/>
              <w:left w:val="single" w:sz="4" w:space="0" w:color="auto"/>
              <w:bottom w:val="single" w:sz="4" w:space="0" w:color="auto"/>
              <w:right w:val="single" w:sz="4" w:space="0" w:color="auto"/>
            </w:tcBorders>
          </w:tcPr>
          <w:p w14:paraId="5BE72CB8" w14:textId="10AE2F1F" w:rsidR="002243AD" w:rsidRPr="005515C1" w:rsidRDefault="002243AD" w:rsidP="002243AD">
            <w:pPr>
              <w:rPr>
                <w:rFonts w:ascii="Tahoma" w:hAnsi="Tahoma" w:cs="Tahoma"/>
                <w:b/>
                <w:sz w:val="21"/>
                <w:szCs w:val="21"/>
              </w:rPr>
            </w:pPr>
            <w:r w:rsidRPr="005515C1">
              <w:rPr>
                <w:rFonts w:ascii="Tahoma" w:hAnsi="Tahoma" w:cs="Tahoma"/>
                <w:b/>
                <w:sz w:val="21"/>
                <w:szCs w:val="21"/>
              </w:rPr>
              <w:t>LOT  500 : PEINTURE</w:t>
            </w:r>
          </w:p>
        </w:tc>
        <w:tc>
          <w:tcPr>
            <w:tcW w:w="1276" w:type="dxa"/>
            <w:tcBorders>
              <w:top w:val="single" w:sz="4" w:space="0" w:color="auto"/>
              <w:left w:val="single" w:sz="4" w:space="0" w:color="auto"/>
              <w:bottom w:val="single" w:sz="4" w:space="0" w:color="auto"/>
              <w:right w:val="single" w:sz="4" w:space="0" w:color="auto"/>
            </w:tcBorders>
          </w:tcPr>
          <w:p w14:paraId="4EAB6622" w14:textId="77777777" w:rsidR="002243AD" w:rsidRPr="005515C1" w:rsidRDefault="002243AD" w:rsidP="002243AD">
            <w:pPr>
              <w:rPr>
                <w:rFonts w:ascii="Tahoma" w:hAnsi="Tahoma" w:cs="Tahoma"/>
                <w:b/>
                <w:sz w:val="21"/>
                <w:szCs w:val="21"/>
              </w:rPr>
            </w:pPr>
          </w:p>
        </w:tc>
        <w:tc>
          <w:tcPr>
            <w:tcW w:w="1417" w:type="dxa"/>
            <w:tcBorders>
              <w:top w:val="single" w:sz="4" w:space="0" w:color="auto"/>
              <w:left w:val="single" w:sz="4" w:space="0" w:color="auto"/>
              <w:bottom w:val="single" w:sz="4" w:space="0" w:color="auto"/>
              <w:right w:val="single" w:sz="4" w:space="0" w:color="auto"/>
            </w:tcBorders>
          </w:tcPr>
          <w:p w14:paraId="207A17A5" w14:textId="77777777" w:rsidR="002243AD" w:rsidRPr="005515C1" w:rsidRDefault="002243AD" w:rsidP="002243AD">
            <w:pPr>
              <w:jc w:val="center"/>
              <w:rPr>
                <w:rFonts w:ascii="Tahoma" w:hAnsi="Tahoma" w:cs="Tahoma"/>
                <w:b/>
                <w:sz w:val="21"/>
                <w:szCs w:val="21"/>
              </w:rPr>
            </w:pPr>
          </w:p>
        </w:tc>
      </w:tr>
      <w:tr w:rsidR="005515C1" w:rsidRPr="005515C1" w14:paraId="2799E10C" w14:textId="77777777" w:rsidTr="006A15E4">
        <w:tc>
          <w:tcPr>
            <w:tcW w:w="918" w:type="dxa"/>
            <w:tcBorders>
              <w:top w:val="single" w:sz="4" w:space="0" w:color="auto"/>
              <w:left w:val="single" w:sz="4" w:space="0" w:color="auto"/>
              <w:bottom w:val="single" w:sz="4" w:space="0" w:color="auto"/>
              <w:right w:val="single" w:sz="4" w:space="0" w:color="auto"/>
            </w:tcBorders>
          </w:tcPr>
          <w:p w14:paraId="0E174B0D" w14:textId="40EED6C6" w:rsidR="004F58EF" w:rsidRPr="005515C1" w:rsidRDefault="004F58EF" w:rsidP="004F58EF">
            <w:pPr>
              <w:rPr>
                <w:rFonts w:ascii="Tahoma" w:hAnsi="Tahoma" w:cs="Tahoma"/>
                <w:b/>
                <w:sz w:val="21"/>
                <w:szCs w:val="21"/>
              </w:rPr>
            </w:pPr>
            <w:r w:rsidRPr="005515C1">
              <w:rPr>
                <w:rFonts w:ascii="Tahoma" w:hAnsi="Tahoma" w:cs="Tahoma"/>
                <w:b/>
                <w:sz w:val="21"/>
                <w:szCs w:val="21"/>
              </w:rPr>
              <w:t>501</w:t>
            </w:r>
          </w:p>
        </w:tc>
        <w:tc>
          <w:tcPr>
            <w:tcW w:w="6237" w:type="dxa"/>
            <w:tcBorders>
              <w:top w:val="single" w:sz="4" w:space="0" w:color="auto"/>
              <w:left w:val="single" w:sz="4" w:space="0" w:color="auto"/>
              <w:bottom w:val="single" w:sz="4" w:space="0" w:color="auto"/>
              <w:right w:val="single" w:sz="4" w:space="0" w:color="auto"/>
            </w:tcBorders>
          </w:tcPr>
          <w:p w14:paraId="558B7303" w14:textId="7ECE90E5" w:rsidR="004F58EF" w:rsidRPr="005515C1" w:rsidRDefault="004F58EF" w:rsidP="004F58EF">
            <w:pPr>
              <w:rPr>
                <w:rFonts w:ascii="Tahoma" w:hAnsi="Tahoma" w:cs="Tahoma"/>
                <w:b/>
                <w:sz w:val="21"/>
                <w:szCs w:val="21"/>
              </w:rPr>
            </w:pPr>
            <w:r w:rsidRPr="005515C1">
              <w:rPr>
                <w:rFonts w:ascii="Tahoma" w:hAnsi="Tahoma" w:cs="Tahoma"/>
                <w:b/>
                <w:sz w:val="21"/>
                <w:szCs w:val="21"/>
              </w:rPr>
              <w:t xml:space="preserve">Nettoyage de la partie défectueuse </w:t>
            </w:r>
          </w:p>
          <w:p w14:paraId="4B681E15" w14:textId="77777777" w:rsidR="004F58EF" w:rsidRPr="005515C1" w:rsidRDefault="004F58EF" w:rsidP="004F58EF">
            <w:pPr>
              <w:rPr>
                <w:rFonts w:ascii="Tahoma" w:hAnsi="Tahoma" w:cs="Tahoma"/>
                <w:b/>
                <w:sz w:val="21"/>
                <w:szCs w:val="21"/>
              </w:rPr>
            </w:pPr>
          </w:p>
          <w:p w14:paraId="61C81D85" w14:textId="77777777" w:rsidR="004F58EF" w:rsidRPr="005515C1" w:rsidRDefault="004F58EF" w:rsidP="004F58EF">
            <w:pPr>
              <w:rPr>
                <w:rFonts w:ascii="Tahoma" w:hAnsi="Tahoma" w:cs="Tahoma"/>
                <w:sz w:val="21"/>
                <w:szCs w:val="21"/>
              </w:rPr>
            </w:pPr>
            <w:r w:rsidRPr="005515C1">
              <w:rPr>
                <w:rFonts w:ascii="Tahoma" w:hAnsi="Tahoma" w:cs="Tahoma"/>
                <w:sz w:val="21"/>
                <w:szCs w:val="21"/>
              </w:rPr>
              <w:t>Ce prix rémunère au mètre carré la préparation des surfaces. Et toutes sujétions.</w:t>
            </w:r>
          </w:p>
          <w:p w14:paraId="55215294" w14:textId="77777777" w:rsidR="004F58EF" w:rsidRPr="005515C1" w:rsidRDefault="004F58EF" w:rsidP="004F58EF">
            <w:pPr>
              <w:rPr>
                <w:rFonts w:ascii="Tahoma" w:hAnsi="Tahoma" w:cs="Tahoma"/>
                <w:b/>
                <w:sz w:val="21"/>
                <w:szCs w:val="21"/>
              </w:rPr>
            </w:pPr>
          </w:p>
          <w:p w14:paraId="7A69DABE" w14:textId="77777777" w:rsidR="004F58EF" w:rsidRPr="005515C1" w:rsidRDefault="004F58EF" w:rsidP="004F58EF">
            <w:pPr>
              <w:rPr>
                <w:rFonts w:ascii="Tahoma" w:hAnsi="Tahoma" w:cs="Tahoma"/>
                <w:b/>
                <w:sz w:val="21"/>
                <w:szCs w:val="21"/>
              </w:rPr>
            </w:pPr>
          </w:p>
          <w:p w14:paraId="49F9A934" w14:textId="77777777" w:rsidR="004F58EF" w:rsidRPr="005515C1" w:rsidRDefault="004F58EF" w:rsidP="004F58EF">
            <w:pPr>
              <w:rPr>
                <w:rFonts w:ascii="Tahoma" w:hAnsi="Tahoma" w:cs="Tahoma"/>
                <w:b/>
                <w:sz w:val="21"/>
                <w:szCs w:val="21"/>
              </w:rPr>
            </w:pPr>
            <w:r w:rsidRPr="005515C1">
              <w:rPr>
                <w:rFonts w:ascii="Tahoma" w:hAnsi="Tahoma" w:cs="Tahoma"/>
                <w:b/>
                <w:sz w:val="21"/>
                <w:szCs w:val="21"/>
              </w:rPr>
              <w:t>Le mètre carré à :                              francs CFA</w:t>
            </w:r>
          </w:p>
          <w:p w14:paraId="2EA6E679" w14:textId="77777777" w:rsidR="004F58EF" w:rsidRPr="005515C1" w:rsidRDefault="004F58EF" w:rsidP="004F58EF">
            <w:pPr>
              <w:rPr>
                <w:rFonts w:ascii="Tahoma" w:hAnsi="Tahoma" w:cs="Tahoma"/>
                <w:b/>
                <w:sz w:val="21"/>
                <w:szCs w:val="21"/>
              </w:rPr>
            </w:pPr>
          </w:p>
        </w:tc>
        <w:tc>
          <w:tcPr>
            <w:tcW w:w="1276" w:type="dxa"/>
            <w:tcBorders>
              <w:top w:val="single" w:sz="4" w:space="0" w:color="auto"/>
              <w:left w:val="single" w:sz="4" w:space="0" w:color="auto"/>
              <w:bottom w:val="single" w:sz="4" w:space="0" w:color="auto"/>
              <w:right w:val="single" w:sz="4" w:space="0" w:color="auto"/>
            </w:tcBorders>
          </w:tcPr>
          <w:p w14:paraId="09DD053D" w14:textId="77777777" w:rsidR="004F58EF" w:rsidRPr="005515C1" w:rsidRDefault="004F58EF" w:rsidP="004F58EF">
            <w:pPr>
              <w:jc w:val="center"/>
              <w:rPr>
                <w:rFonts w:ascii="Tahoma" w:hAnsi="Tahoma" w:cs="Tahoma"/>
                <w:b/>
                <w:sz w:val="21"/>
                <w:szCs w:val="21"/>
              </w:rPr>
            </w:pPr>
          </w:p>
          <w:p w14:paraId="7F1EA45D" w14:textId="77777777" w:rsidR="004F58EF" w:rsidRPr="005515C1" w:rsidRDefault="004F58EF" w:rsidP="004F58EF">
            <w:pPr>
              <w:jc w:val="center"/>
              <w:rPr>
                <w:rFonts w:ascii="Tahoma" w:hAnsi="Tahoma" w:cs="Tahoma"/>
                <w:b/>
                <w:sz w:val="21"/>
                <w:szCs w:val="21"/>
              </w:rPr>
            </w:pPr>
          </w:p>
          <w:p w14:paraId="55946E42" w14:textId="77777777" w:rsidR="004F58EF" w:rsidRPr="005515C1" w:rsidRDefault="004F58EF" w:rsidP="004F58EF">
            <w:pPr>
              <w:jc w:val="center"/>
              <w:rPr>
                <w:rFonts w:ascii="Tahoma" w:hAnsi="Tahoma" w:cs="Tahoma"/>
                <w:b/>
                <w:sz w:val="21"/>
                <w:szCs w:val="21"/>
              </w:rPr>
            </w:pPr>
          </w:p>
          <w:p w14:paraId="3A56B829" w14:textId="77777777" w:rsidR="004F58EF" w:rsidRPr="005515C1" w:rsidRDefault="004F58EF" w:rsidP="004F58EF">
            <w:pPr>
              <w:jc w:val="center"/>
              <w:rPr>
                <w:rFonts w:ascii="Tahoma" w:hAnsi="Tahoma" w:cs="Tahoma"/>
                <w:b/>
                <w:sz w:val="21"/>
                <w:szCs w:val="21"/>
              </w:rPr>
            </w:pPr>
          </w:p>
          <w:p w14:paraId="7456FB7F" w14:textId="77777777" w:rsidR="004F58EF" w:rsidRPr="005515C1" w:rsidRDefault="004F58EF" w:rsidP="004F58EF">
            <w:pPr>
              <w:jc w:val="center"/>
              <w:rPr>
                <w:rFonts w:ascii="Tahoma" w:hAnsi="Tahoma" w:cs="Tahoma"/>
                <w:b/>
                <w:sz w:val="21"/>
                <w:szCs w:val="21"/>
              </w:rPr>
            </w:pPr>
          </w:p>
          <w:p w14:paraId="2BE3E319" w14:textId="77777777" w:rsidR="004F58EF" w:rsidRPr="005515C1" w:rsidRDefault="004F58EF" w:rsidP="004F58EF">
            <w:pPr>
              <w:jc w:val="center"/>
              <w:rPr>
                <w:rFonts w:ascii="Tahoma" w:hAnsi="Tahoma" w:cs="Tahoma"/>
                <w:b/>
                <w:sz w:val="21"/>
                <w:szCs w:val="21"/>
              </w:rPr>
            </w:pPr>
          </w:p>
          <w:p w14:paraId="53E48500" w14:textId="608C06A1" w:rsidR="004F58EF" w:rsidRPr="005515C1" w:rsidRDefault="004F58EF" w:rsidP="004F58EF">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00CF3110" w14:textId="77777777" w:rsidR="004F58EF" w:rsidRPr="005515C1" w:rsidRDefault="004F58EF" w:rsidP="004F58EF">
            <w:pPr>
              <w:jc w:val="center"/>
              <w:rPr>
                <w:rFonts w:ascii="Tahoma" w:hAnsi="Tahoma" w:cs="Tahoma"/>
                <w:b/>
                <w:sz w:val="21"/>
                <w:szCs w:val="21"/>
              </w:rPr>
            </w:pPr>
          </w:p>
        </w:tc>
      </w:tr>
      <w:tr w:rsidR="005515C1" w:rsidRPr="005515C1" w14:paraId="3076D59A" w14:textId="77777777" w:rsidTr="006A15E4">
        <w:tc>
          <w:tcPr>
            <w:tcW w:w="918" w:type="dxa"/>
            <w:tcBorders>
              <w:top w:val="single" w:sz="4" w:space="0" w:color="auto"/>
              <w:left w:val="single" w:sz="4" w:space="0" w:color="auto"/>
              <w:bottom w:val="single" w:sz="4" w:space="0" w:color="auto"/>
              <w:right w:val="single" w:sz="4" w:space="0" w:color="auto"/>
            </w:tcBorders>
          </w:tcPr>
          <w:p w14:paraId="01AF8023" w14:textId="3FC4DABB" w:rsidR="004F58EF" w:rsidRPr="005515C1" w:rsidRDefault="004F58EF" w:rsidP="004F58EF">
            <w:pPr>
              <w:rPr>
                <w:rFonts w:ascii="Tahoma" w:hAnsi="Tahoma" w:cs="Tahoma"/>
                <w:b/>
                <w:sz w:val="21"/>
                <w:szCs w:val="21"/>
              </w:rPr>
            </w:pPr>
            <w:r w:rsidRPr="005515C1">
              <w:rPr>
                <w:rFonts w:ascii="Tahoma" w:hAnsi="Tahoma" w:cs="Tahoma"/>
                <w:b/>
                <w:sz w:val="21"/>
                <w:szCs w:val="21"/>
              </w:rPr>
              <w:t>502</w:t>
            </w:r>
          </w:p>
        </w:tc>
        <w:tc>
          <w:tcPr>
            <w:tcW w:w="6237" w:type="dxa"/>
            <w:tcBorders>
              <w:top w:val="single" w:sz="4" w:space="0" w:color="auto"/>
              <w:left w:val="single" w:sz="4" w:space="0" w:color="auto"/>
              <w:bottom w:val="single" w:sz="4" w:space="0" w:color="auto"/>
              <w:right w:val="single" w:sz="4" w:space="0" w:color="auto"/>
            </w:tcBorders>
          </w:tcPr>
          <w:p w14:paraId="72C9BBB2" w14:textId="77777777" w:rsidR="004F58EF" w:rsidRPr="005515C1" w:rsidRDefault="004F58EF" w:rsidP="004F58EF">
            <w:pPr>
              <w:jc w:val="both"/>
              <w:rPr>
                <w:rFonts w:ascii="Tahoma" w:hAnsi="Tahoma" w:cs="Tahoma"/>
                <w:b/>
                <w:bCs/>
                <w:i/>
                <w:sz w:val="21"/>
                <w:szCs w:val="21"/>
                <w:lang w:bidi="en-US"/>
              </w:rPr>
            </w:pPr>
            <w:r w:rsidRPr="005515C1">
              <w:rPr>
                <w:rFonts w:ascii="Tahoma" w:hAnsi="Tahoma" w:cs="Tahoma"/>
                <w:b/>
                <w:bCs/>
                <w:i/>
                <w:sz w:val="21"/>
                <w:szCs w:val="21"/>
                <w:lang w:bidi="en-US"/>
              </w:rPr>
              <w:t xml:space="preserve">Peinture type pantex double couche 800 sur mur </w:t>
            </w:r>
            <w:proofErr w:type="spellStart"/>
            <w:r w:rsidRPr="005515C1">
              <w:rPr>
                <w:rFonts w:ascii="Tahoma" w:hAnsi="Tahoma" w:cs="Tahoma"/>
                <w:b/>
                <w:bCs/>
                <w:i/>
                <w:sz w:val="21"/>
                <w:szCs w:val="21"/>
                <w:lang w:bidi="en-US"/>
              </w:rPr>
              <w:t>interieur</w:t>
            </w:r>
            <w:proofErr w:type="spellEnd"/>
          </w:p>
          <w:p w14:paraId="70C06353" w14:textId="77777777" w:rsidR="004F58EF" w:rsidRPr="005515C1" w:rsidRDefault="004F58EF" w:rsidP="004F58EF">
            <w:pPr>
              <w:jc w:val="both"/>
              <w:rPr>
                <w:rFonts w:ascii="Tahoma" w:hAnsi="Tahoma" w:cs="Tahoma"/>
                <w:b/>
                <w:bCs/>
                <w:i/>
                <w:sz w:val="21"/>
                <w:szCs w:val="21"/>
                <w:lang w:bidi="en-US"/>
              </w:rPr>
            </w:pPr>
          </w:p>
          <w:p w14:paraId="2AAFD07D" w14:textId="40329D11" w:rsidR="004F58EF" w:rsidRPr="005515C1" w:rsidRDefault="004F58EF" w:rsidP="004F58EF">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35DE03FB" w14:textId="77777777" w:rsidR="004F58EF" w:rsidRPr="005515C1" w:rsidRDefault="004F58EF" w:rsidP="004F58E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214B9358" w14:textId="77777777" w:rsidR="004F58EF" w:rsidRPr="005515C1" w:rsidRDefault="004F58EF" w:rsidP="004F58E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6B6064AB" w14:textId="77777777" w:rsidR="004F58EF" w:rsidRPr="005515C1" w:rsidRDefault="004F58EF" w:rsidP="004F58E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6C02DBD2" w14:textId="7E4687D8" w:rsidR="004F58EF" w:rsidRPr="005515C1" w:rsidRDefault="004F58EF" w:rsidP="004F58EF">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44B7F01D" w14:textId="77777777" w:rsidR="004F58EF" w:rsidRPr="005515C1" w:rsidRDefault="004F58EF" w:rsidP="004F58EF">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5F8366DE" w14:textId="5836C99B" w:rsidR="004F58EF" w:rsidRPr="005515C1" w:rsidRDefault="004F58EF" w:rsidP="004F58EF">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4F0E46C9" w14:textId="77777777" w:rsidR="004F58EF" w:rsidRPr="005515C1" w:rsidRDefault="004F58EF" w:rsidP="004F58E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71BE7BB0" w14:textId="77777777" w:rsidR="004F58EF" w:rsidRPr="005515C1" w:rsidRDefault="004F58EF" w:rsidP="004F58EF">
            <w:pPr>
              <w:rPr>
                <w:rFonts w:ascii="Tahoma" w:hAnsi="Tahoma" w:cs="Tahoma"/>
                <w:sz w:val="21"/>
                <w:szCs w:val="21"/>
              </w:rPr>
            </w:pPr>
            <w:r w:rsidRPr="005515C1">
              <w:rPr>
                <w:rFonts w:ascii="Tahoma" w:hAnsi="Tahoma" w:cs="Tahoma"/>
                <w:sz w:val="21"/>
                <w:szCs w:val="21"/>
              </w:rPr>
              <w:t>Et toutes les sujétions</w:t>
            </w:r>
          </w:p>
          <w:p w14:paraId="339BF3A4" w14:textId="77777777" w:rsidR="004F58EF" w:rsidRPr="005515C1" w:rsidRDefault="004F58EF" w:rsidP="004F58EF">
            <w:pPr>
              <w:rPr>
                <w:rFonts w:ascii="Tahoma" w:hAnsi="Tahoma" w:cs="Tahoma"/>
                <w:sz w:val="21"/>
                <w:szCs w:val="21"/>
              </w:rPr>
            </w:pPr>
          </w:p>
          <w:p w14:paraId="44D365E7" w14:textId="00DEB937" w:rsidR="004F58EF" w:rsidRPr="005515C1" w:rsidRDefault="004F58EF" w:rsidP="004F58EF">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7B743643" w14:textId="77777777" w:rsidR="004F58EF" w:rsidRPr="005515C1" w:rsidRDefault="004F58EF" w:rsidP="004F58EF">
            <w:pPr>
              <w:rPr>
                <w:rFonts w:ascii="Tahoma" w:hAnsi="Tahoma" w:cs="Tahoma"/>
                <w:b/>
                <w:sz w:val="21"/>
                <w:szCs w:val="21"/>
              </w:rPr>
            </w:pPr>
          </w:p>
          <w:p w14:paraId="3452ACE4" w14:textId="77777777" w:rsidR="004F58EF" w:rsidRPr="005515C1" w:rsidRDefault="004F58EF" w:rsidP="004F58EF">
            <w:pPr>
              <w:rPr>
                <w:rFonts w:ascii="Tahoma" w:hAnsi="Tahoma" w:cs="Tahoma"/>
                <w:b/>
                <w:sz w:val="21"/>
                <w:szCs w:val="21"/>
              </w:rPr>
            </w:pPr>
          </w:p>
          <w:p w14:paraId="62BF7247" w14:textId="77777777" w:rsidR="004F58EF" w:rsidRPr="005515C1" w:rsidRDefault="004F58EF" w:rsidP="004F58EF">
            <w:pPr>
              <w:rPr>
                <w:rFonts w:ascii="Tahoma" w:hAnsi="Tahoma" w:cs="Tahoma"/>
                <w:b/>
                <w:sz w:val="21"/>
                <w:szCs w:val="21"/>
              </w:rPr>
            </w:pPr>
          </w:p>
          <w:p w14:paraId="65900A9F" w14:textId="77777777" w:rsidR="004F58EF" w:rsidRPr="005515C1" w:rsidRDefault="004F58EF" w:rsidP="004F58EF">
            <w:pPr>
              <w:rPr>
                <w:rFonts w:ascii="Tahoma" w:hAnsi="Tahoma" w:cs="Tahoma"/>
                <w:b/>
                <w:sz w:val="21"/>
                <w:szCs w:val="21"/>
              </w:rPr>
            </w:pPr>
          </w:p>
          <w:p w14:paraId="61F46720" w14:textId="77777777" w:rsidR="004F58EF" w:rsidRPr="005515C1" w:rsidRDefault="004F58EF" w:rsidP="004F58EF">
            <w:pPr>
              <w:rPr>
                <w:rFonts w:ascii="Tahoma" w:hAnsi="Tahoma" w:cs="Tahoma"/>
                <w:b/>
                <w:sz w:val="21"/>
                <w:szCs w:val="21"/>
              </w:rPr>
            </w:pPr>
          </w:p>
          <w:p w14:paraId="78253001" w14:textId="77777777" w:rsidR="004F58EF" w:rsidRPr="005515C1" w:rsidRDefault="004F58EF" w:rsidP="004F58EF">
            <w:pPr>
              <w:rPr>
                <w:rFonts w:ascii="Tahoma" w:hAnsi="Tahoma" w:cs="Tahoma"/>
                <w:b/>
                <w:sz w:val="21"/>
                <w:szCs w:val="21"/>
              </w:rPr>
            </w:pPr>
          </w:p>
          <w:p w14:paraId="45AFA075" w14:textId="77777777" w:rsidR="004F58EF" w:rsidRPr="005515C1" w:rsidRDefault="004F58EF" w:rsidP="004F58EF">
            <w:pPr>
              <w:rPr>
                <w:rFonts w:ascii="Tahoma" w:hAnsi="Tahoma" w:cs="Tahoma"/>
                <w:b/>
                <w:sz w:val="21"/>
                <w:szCs w:val="21"/>
              </w:rPr>
            </w:pPr>
          </w:p>
          <w:p w14:paraId="7DAB7959" w14:textId="77777777" w:rsidR="004F58EF" w:rsidRPr="005515C1" w:rsidRDefault="004F58EF" w:rsidP="004F58EF">
            <w:pPr>
              <w:rPr>
                <w:rFonts w:ascii="Tahoma" w:hAnsi="Tahoma" w:cs="Tahoma"/>
                <w:b/>
                <w:sz w:val="21"/>
                <w:szCs w:val="21"/>
              </w:rPr>
            </w:pPr>
          </w:p>
          <w:p w14:paraId="365B4B29" w14:textId="77777777" w:rsidR="004F58EF" w:rsidRPr="005515C1" w:rsidRDefault="004F58EF" w:rsidP="004F58EF">
            <w:pPr>
              <w:rPr>
                <w:rFonts w:ascii="Tahoma" w:hAnsi="Tahoma" w:cs="Tahoma"/>
                <w:b/>
                <w:sz w:val="21"/>
                <w:szCs w:val="21"/>
              </w:rPr>
            </w:pPr>
          </w:p>
          <w:p w14:paraId="675F393C" w14:textId="77777777" w:rsidR="004F58EF" w:rsidRPr="005515C1" w:rsidRDefault="004F58EF" w:rsidP="004F58EF">
            <w:pPr>
              <w:rPr>
                <w:rFonts w:ascii="Tahoma" w:hAnsi="Tahoma" w:cs="Tahoma"/>
                <w:b/>
                <w:sz w:val="21"/>
                <w:szCs w:val="21"/>
              </w:rPr>
            </w:pPr>
          </w:p>
          <w:p w14:paraId="4B23AEBA" w14:textId="77777777" w:rsidR="004F58EF" w:rsidRPr="005515C1" w:rsidRDefault="004F58EF" w:rsidP="004F58EF">
            <w:pPr>
              <w:rPr>
                <w:rFonts w:ascii="Tahoma" w:hAnsi="Tahoma" w:cs="Tahoma"/>
                <w:b/>
                <w:sz w:val="21"/>
                <w:szCs w:val="21"/>
              </w:rPr>
            </w:pPr>
          </w:p>
          <w:p w14:paraId="32F3000B" w14:textId="77777777" w:rsidR="004F58EF" w:rsidRPr="005515C1" w:rsidRDefault="004F58EF" w:rsidP="004F58EF">
            <w:pPr>
              <w:rPr>
                <w:rFonts w:ascii="Tahoma" w:hAnsi="Tahoma" w:cs="Tahoma"/>
                <w:b/>
                <w:sz w:val="21"/>
                <w:szCs w:val="21"/>
              </w:rPr>
            </w:pPr>
          </w:p>
          <w:p w14:paraId="2F55841B" w14:textId="77777777" w:rsidR="004F58EF" w:rsidRPr="005515C1" w:rsidRDefault="004F58EF" w:rsidP="004F58EF">
            <w:pPr>
              <w:rPr>
                <w:rFonts w:ascii="Tahoma" w:hAnsi="Tahoma" w:cs="Tahoma"/>
                <w:b/>
                <w:sz w:val="21"/>
                <w:szCs w:val="21"/>
              </w:rPr>
            </w:pPr>
          </w:p>
          <w:p w14:paraId="7EB9DF0A" w14:textId="77777777" w:rsidR="004F58EF" w:rsidRPr="005515C1" w:rsidRDefault="004F58EF" w:rsidP="004F58EF">
            <w:pPr>
              <w:rPr>
                <w:rFonts w:ascii="Tahoma" w:hAnsi="Tahoma" w:cs="Tahoma"/>
                <w:b/>
                <w:sz w:val="21"/>
                <w:szCs w:val="21"/>
              </w:rPr>
            </w:pPr>
          </w:p>
          <w:p w14:paraId="3BAE7DAA" w14:textId="77777777" w:rsidR="004F58EF" w:rsidRPr="005515C1" w:rsidRDefault="004F58EF" w:rsidP="004F58EF">
            <w:pPr>
              <w:rPr>
                <w:rFonts w:ascii="Tahoma" w:hAnsi="Tahoma" w:cs="Tahoma"/>
                <w:b/>
                <w:sz w:val="21"/>
                <w:szCs w:val="21"/>
              </w:rPr>
            </w:pPr>
          </w:p>
          <w:p w14:paraId="7CF928AE" w14:textId="3017C67D" w:rsidR="004F58EF" w:rsidRPr="005515C1" w:rsidRDefault="004F58EF" w:rsidP="004F58EF">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7D9AA347" w14:textId="77777777" w:rsidR="004F58EF" w:rsidRPr="005515C1" w:rsidRDefault="004F58EF" w:rsidP="004F58EF">
            <w:pPr>
              <w:jc w:val="center"/>
              <w:rPr>
                <w:rFonts w:ascii="Tahoma" w:hAnsi="Tahoma" w:cs="Tahoma"/>
                <w:b/>
                <w:sz w:val="21"/>
                <w:szCs w:val="21"/>
              </w:rPr>
            </w:pPr>
          </w:p>
        </w:tc>
      </w:tr>
      <w:tr w:rsidR="005515C1" w:rsidRPr="005515C1" w14:paraId="4187BB06" w14:textId="77777777" w:rsidTr="006A15E4">
        <w:tc>
          <w:tcPr>
            <w:tcW w:w="918" w:type="dxa"/>
            <w:tcBorders>
              <w:top w:val="single" w:sz="4" w:space="0" w:color="auto"/>
              <w:left w:val="single" w:sz="4" w:space="0" w:color="auto"/>
              <w:bottom w:val="single" w:sz="4" w:space="0" w:color="auto"/>
              <w:right w:val="single" w:sz="4" w:space="0" w:color="auto"/>
            </w:tcBorders>
          </w:tcPr>
          <w:p w14:paraId="64A4CF49" w14:textId="17901FBE" w:rsidR="004F58EF" w:rsidRPr="005515C1" w:rsidRDefault="004F58EF" w:rsidP="004F58EF">
            <w:pPr>
              <w:rPr>
                <w:rFonts w:ascii="Tahoma" w:hAnsi="Tahoma" w:cs="Tahoma"/>
                <w:b/>
                <w:sz w:val="21"/>
                <w:szCs w:val="21"/>
              </w:rPr>
            </w:pPr>
            <w:r w:rsidRPr="005515C1">
              <w:rPr>
                <w:rFonts w:ascii="Tahoma" w:hAnsi="Tahoma" w:cs="Tahoma"/>
                <w:b/>
                <w:sz w:val="21"/>
                <w:szCs w:val="21"/>
              </w:rPr>
              <w:t>503</w:t>
            </w:r>
          </w:p>
        </w:tc>
        <w:tc>
          <w:tcPr>
            <w:tcW w:w="6237" w:type="dxa"/>
            <w:tcBorders>
              <w:top w:val="single" w:sz="4" w:space="0" w:color="auto"/>
              <w:left w:val="single" w:sz="4" w:space="0" w:color="auto"/>
              <w:bottom w:val="single" w:sz="4" w:space="0" w:color="auto"/>
              <w:right w:val="single" w:sz="4" w:space="0" w:color="auto"/>
            </w:tcBorders>
          </w:tcPr>
          <w:p w14:paraId="4B43B0A3" w14:textId="4FF993B0" w:rsidR="004F58EF" w:rsidRPr="005515C1" w:rsidRDefault="004F58EF" w:rsidP="004F58EF">
            <w:pPr>
              <w:jc w:val="both"/>
              <w:rPr>
                <w:rFonts w:ascii="Tahoma" w:hAnsi="Tahoma" w:cs="Tahoma"/>
                <w:b/>
                <w:bCs/>
                <w:i/>
                <w:sz w:val="21"/>
                <w:szCs w:val="21"/>
                <w:lang w:bidi="en-US"/>
              </w:rPr>
            </w:pPr>
            <w:r w:rsidRPr="005515C1">
              <w:rPr>
                <w:rFonts w:ascii="Tahoma" w:hAnsi="Tahoma" w:cs="Tahoma"/>
                <w:b/>
                <w:bCs/>
                <w:i/>
                <w:sz w:val="21"/>
                <w:szCs w:val="21"/>
                <w:lang w:bidi="en-US"/>
              </w:rPr>
              <w:t>Peinture type pantex double couche 1300 sur mur extérieur</w:t>
            </w:r>
          </w:p>
          <w:p w14:paraId="7EDC388D" w14:textId="77777777" w:rsidR="004F58EF" w:rsidRPr="005515C1" w:rsidRDefault="004F58EF" w:rsidP="004F58EF">
            <w:pPr>
              <w:jc w:val="both"/>
              <w:rPr>
                <w:rFonts w:ascii="Tahoma" w:hAnsi="Tahoma" w:cs="Tahoma"/>
                <w:b/>
                <w:bCs/>
                <w:i/>
                <w:sz w:val="21"/>
                <w:szCs w:val="21"/>
                <w:lang w:bidi="en-US"/>
              </w:rPr>
            </w:pPr>
          </w:p>
          <w:p w14:paraId="6172632B" w14:textId="77777777" w:rsidR="004F58EF" w:rsidRPr="005515C1" w:rsidRDefault="004F58EF" w:rsidP="004F58EF">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7C5362D3" w14:textId="77777777" w:rsidR="004F58EF" w:rsidRPr="005515C1" w:rsidRDefault="004F58EF" w:rsidP="004F58E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260342AC" w14:textId="77777777" w:rsidR="004F58EF" w:rsidRPr="005515C1" w:rsidRDefault="004F58EF" w:rsidP="004F58E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2FC8CF3E" w14:textId="60EFA533" w:rsidR="004F58EF" w:rsidRPr="005515C1" w:rsidRDefault="004F58EF" w:rsidP="004F58EF">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45C34E39" w14:textId="77777777" w:rsidR="004F58EF" w:rsidRPr="005515C1" w:rsidRDefault="004F58EF" w:rsidP="004F58EF">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709CAC3B" w14:textId="1C97E96D" w:rsidR="004F58EF" w:rsidRPr="005515C1" w:rsidRDefault="004F58EF" w:rsidP="004F58EF">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4588573C" w14:textId="77777777" w:rsidR="004F58EF" w:rsidRPr="005515C1" w:rsidRDefault="004F58EF" w:rsidP="004F58E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1A875FC2" w14:textId="77777777" w:rsidR="004F58EF" w:rsidRPr="005515C1" w:rsidRDefault="004F58EF" w:rsidP="004F58EF">
            <w:pPr>
              <w:rPr>
                <w:rFonts w:ascii="Tahoma" w:hAnsi="Tahoma" w:cs="Tahoma"/>
                <w:sz w:val="21"/>
                <w:szCs w:val="21"/>
              </w:rPr>
            </w:pPr>
            <w:r w:rsidRPr="005515C1">
              <w:rPr>
                <w:rFonts w:ascii="Tahoma" w:hAnsi="Tahoma" w:cs="Tahoma"/>
                <w:sz w:val="21"/>
                <w:szCs w:val="21"/>
              </w:rPr>
              <w:t>Et toutes les sujétions</w:t>
            </w:r>
          </w:p>
          <w:p w14:paraId="5671497A" w14:textId="77777777" w:rsidR="004F58EF" w:rsidRPr="005515C1" w:rsidRDefault="004F58EF" w:rsidP="004F58EF">
            <w:pPr>
              <w:rPr>
                <w:rFonts w:ascii="Tahoma" w:hAnsi="Tahoma" w:cs="Tahoma"/>
                <w:sz w:val="21"/>
                <w:szCs w:val="21"/>
              </w:rPr>
            </w:pPr>
          </w:p>
          <w:p w14:paraId="21B113C4" w14:textId="531CA968" w:rsidR="004F58EF" w:rsidRPr="005515C1" w:rsidRDefault="004F58EF" w:rsidP="004F58EF">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0D9BDDB1" w14:textId="77777777" w:rsidR="004F58EF" w:rsidRPr="005515C1" w:rsidRDefault="004F58EF" w:rsidP="004F58EF">
            <w:pPr>
              <w:rPr>
                <w:rFonts w:ascii="Tahoma" w:hAnsi="Tahoma" w:cs="Tahoma"/>
                <w:b/>
                <w:sz w:val="21"/>
                <w:szCs w:val="21"/>
              </w:rPr>
            </w:pPr>
          </w:p>
          <w:p w14:paraId="2F9479C9" w14:textId="77777777" w:rsidR="004F58EF" w:rsidRPr="005515C1" w:rsidRDefault="004F58EF" w:rsidP="004F58EF">
            <w:pPr>
              <w:rPr>
                <w:rFonts w:ascii="Tahoma" w:hAnsi="Tahoma" w:cs="Tahoma"/>
                <w:b/>
                <w:sz w:val="21"/>
                <w:szCs w:val="21"/>
              </w:rPr>
            </w:pPr>
          </w:p>
          <w:p w14:paraId="6E10ED7B" w14:textId="77777777" w:rsidR="004F58EF" w:rsidRPr="005515C1" w:rsidRDefault="004F58EF" w:rsidP="004F58EF">
            <w:pPr>
              <w:rPr>
                <w:rFonts w:ascii="Tahoma" w:hAnsi="Tahoma" w:cs="Tahoma"/>
                <w:b/>
                <w:sz w:val="21"/>
                <w:szCs w:val="21"/>
              </w:rPr>
            </w:pPr>
          </w:p>
          <w:p w14:paraId="1A73833E" w14:textId="77777777" w:rsidR="004F58EF" w:rsidRPr="005515C1" w:rsidRDefault="004F58EF" w:rsidP="004F58EF">
            <w:pPr>
              <w:rPr>
                <w:rFonts w:ascii="Tahoma" w:hAnsi="Tahoma" w:cs="Tahoma"/>
                <w:b/>
                <w:sz w:val="21"/>
                <w:szCs w:val="21"/>
              </w:rPr>
            </w:pPr>
          </w:p>
          <w:p w14:paraId="5C7EA93A" w14:textId="77777777" w:rsidR="004F58EF" w:rsidRPr="005515C1" w:rsidRDefault="004F58EF" w:rsidP="004F58EF">
            <w:pPr>
              <w:rPr>
                <w:rFonts w:ascii="Tahoma" w:hAnsi="Tahoma" w:cs="Tahoma"/>
                <w:b/>
                <w:sz w:val="21"/>
                <w:szCs w:val="21"/>
              </w:rPr>
            </w:pPr>
          </w:p>
          <w:p w14:paraId="022F0FC2" w14:textId="77777777" w:rsidR="004F58EF" w:rsidRPr="005515C1" w:rsidRDefault="004F58EF" w:rsidP="004F58EF">
            <w:pPr>
              <w:rPr>
                <w:rFonts w:ascii="Tahoma" w:hAnsi="Tahoma" w:cs="Tahoma"/>
                <w:b/>
                <w:sz w:val="21"/>
                <w:szCs w:val="21"/>
              </w:rPr>
            </w:pPr>
          </w:p>
          <w:p w14:paraId="627C385A" w14:textId="77777777" w:rsidR="004F58EF" w:rsidRPr="005515C1" w:rsidRDefault="004F58EF" w:rsidP="004F58EF">
            <w:pPr>
              <w:rPr>
                <w:rFonts w:ascii="Tahoma" w:hAnsi="Tahoma" w:cs="Tahoma"/>
                <w:b/>
                <w:sz w:val="21"/>
                <w:szCs w:val="21"/>
              </w:rPr>
            </w:pPr>
          </w:p>
          <w:p w14:paraId="528ABB59" w14:textId="77777777" w:rsidR="004F58EF" w:rsidRPr="005515C1" w:rsidRDefault="004F58EF" w:rsidP="004F58EF">
            <w:pPr>
              <w:rPr>
                <w:rFonts w:ascii="Tahoma" w:hAnsi="Tahoma" w:cs="Tahoma"/>
                <w:b/>
                <w:sz w:val="21"/>
                <w:szCs w:val="21"/>
              </w:rPr>
            </w:pPr>
          </w:p>
          <w:p w14:paraId="2F423055" w14:textId="77777777" w:rsidR="004F58EF" w:rsidRPr="005515C1" w:rsidRDefault="004F58EF" w:rsidP="004F58EF">
            <w:pPr>
              <w:rPr>
                <w:rFonts w:ascii="Tahoma" w:hAnsi="Tahoma" w:cs="Tahoma"/>
                <w:b/>
                <w:sz w:val="21"/>
                <w:szCs w:val="21"/>
              </w:rPr>
            </w:pPr>
          </w:p>
          <w:p w14:paraId="1944EF0B" w14:textId="77777777" w:rsidR="004F58EF" w:rsidRPr="005515C1" w:rsidRDefault="004F58EF" w:rsidP="004F58EF">
            <w:pPr>
              <w:rPr>
                <w:rFonts w:ascii="Tahoma" w:hAnsi="Tahoma" w:cs="Tahoma"/>
                <w:b/>
                <w:sz w:val="21"/>
                <w:szCs w:val="21"/>
              </w:rPr>
            </w:pPr>
          </w:p>
          <w:p w14:paraId="04933B63" w14:textId="77777777" w:rsidR="004F58EF" w:rsidRPr="005515C1" w:rsidRDefault="004F58EF" w:rsidP="004F58EF">
            <w:pPr>
              <w:rPr>
                <w:rFonts w:ascii="Tahoma" w:hAnsi="Tahoma" w:cs="Tahoma"/>
                <w:b/>
                <w:sz w:val="21"/>
                <w:szCs w:val="21"/>
              </w:rPr>
            </w:pPr>
          </w:p>
          <w:p w14:paraId="1F59F5E5" w14:textId="77777777" w:rsidR="004F58EF" w:rsidRPr="005515C1" w:rsidRDefault="004F58EF" w:rsidP="004F58EF">
            <w:pPr>
              <w:rPr>
                <w:rFonts w:ascii="Tahoma" w:hAnsi="Tahoma" w:cs="Tahoma"/>
                <w:b/>
                <w:sz w:val="21"/>
                <w:szCs w:val="21"/>
              </w:rPr>
            </w:pPr>
          </w:p>
          <w:p w14:paraId="593B1D1E" w14:textId="77777777" w:rsidR="004F58EF" w:rsidRPr="005515C1" w:rsidRDefault="004F58EF" w:rsidP="004F58EF">
            <w:pPr>
              <w:rPr>
                <w:rFonts w:ascii="Tahoma" w:hAnsi="Tahoma" w:cs="Tahoma"/>
                <w:b/>
                <w:sz w:val="21"/>
                <w:szCs w:val="21"/>
              </w:rPr>
            </w:pPr>
          </w:p>
          <w:p w14:paraId="4BD8FA50" w14:textId="77777777" w:rsidR="004F58EF" w:rsidRPr="005515C1" w:rsidRDefault="004F58EF" w:rsidP="004F58EF">
            <w:pPr>
              <w:rPr>
                <w:rFonts w:ascii="Tahoma" w:hAnsi="Tahoma" w:cs="Tahoma"/>
                <w:b/>
                <w:sz w:val="21"/>
                <w:szCs w:val="21"/>
              </w:rPr>
            </w:pPr>
          </w:p>
          <w:p w14:paraId="5E07B6E9" w14:textId="77777777" w:rsidR="004F58EF" w:rsidRPr="005515C1" w:rsidRDefault="004F58EF" w:rsidP="004F58EF">
            <w:pPr>
              <w:rPr>
                <w:rFonts w:ascii="Tahoma" w:hAnsi="Tahoma" w:cs="Tahoma"/>
                <w:b/>
                <w:sz w:val="21"/>
                <w:szCs w:val="21"/>
              </w:rPr>
            </w:pPr>
          </w:p>
          <w:p w14:paraId="214FFD6D" w14:textId="6900FF67" w:rsidR="004F58EF" w:rsidRPr="005515C1" w:rsidRDefault="004F58EF" w:rsidP="004F58EF">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14BA136B" w14:textId="77777777" w:rsidR="004F58EF" w:rsidRPr="005515C1" w:rsidRDefault="004F58EF" w:rsidP="004F58EF">
            <w:pPr>
              <w:jc w:val="center"/>
              <w:rPr>
                <w:rFonts w:ascii="Tahoma" w:hAnsi="Tahoma" w:cs="Tahoma"/>
                <w:b/>
                <w:sz w:val="21"/>
                <w:szCs w:val="21"/>
              </w:rPr>
            </w:pPr>
          </w:p>
        </w:tc>
      </w:tr>
      <w:tr w:rsidR="005515C1" w:rsidRPr="005515C1" w14:paraId="2561FFA7" w14:textId="77777777" w:rsidTr="006A15E4">
        <w:tc>
          <w:tcPr>
            <w:tcW w:w="918" w:type="dxa"/>
            <w:tcBorders>
              <w:top w:val="single" w:sz="4" w:space="0" w:color="auto"/>
              <w:left w:val="single" w:sz="4" w:space="0" w:color="auto"/>
              <w:bottom w:val="single" w:sz="4" w:space="0" w:color="auto"/>
              <w:right w:val="single" w:sz="4" w:space="0" w:color="auto"/>
            </w:tcBorders>
          </w:tcPr>
          <w:p w14:paraId="5D10072A" w14:textId="78E7DA93" w:rsidR="004F58EF" w:rsidRPr="005515C1" w:rsidRDefault="004F58EF" w:rsidP="004F58EF">
            <w:pPr>
              <w:rPr>
                <w:rFonts w:ascii="Tahoma" w:hAnsi="Tahoma" w:cs="Tahoma"/>
                <w:b/>
                <w:sz w:val="21"/>
                <w:szCs w:val="21"/>
              </w:rPr>
            </w:pPr>
            <w:r w:rsidRPr="005515C1">
              <w:rPr>
                <w:rFonts w:ascii="Tahoma" w:hAnsi="Tahoma" w:cs="Tahoma"/>
                <w:b/>
                <w:sz w:val="21"/>
                <w:szCs w:val="21"/>
              </w:rPr>
              <w:t>504</w:t>
            </w:r>
          </w:p>
        </w:tc>
        <w:tc>
          <w:tcPr>
            <w:tcW w:w="6237" w:type="dxa"/>
            <w:tcBorders>
              <w:top w:val="single" w:sz="4" w:space="0" w:color="auto"/>
              <w:left w:val="single" w:sz="4" w:space="0" w:color="auto"/>
              <w:bottom w:val="single" w:sz="4" w:space="0" w:color="auto"/>
              <w:right w:val="single" w:sz="4" w:space="0" w:color="auto"/>
            </w:tcBorders>
          </w:tcPr>
          <w:p w14:paraId="344E8B61" w14:textId="5013626A" w:rsidR="004F58EF" w:rsidRPr="005515C1" w:rsidRDefault="004F58EF" w:rsidP="004F58EF">
            <w:pPr>
              <w:jc w:val="both"/>
              <w:rPr>
                <w:rFonts w:ascii="Tahoma" w:hAnsi="Tahoma" w:cs="Tahoma"/>
                <w:b/>
                <w:bCs/>
                <w:i/>
                <w:sz w:val="21"/>
                <w:szCs w:val="21"/>
                <w:lang w:bidi="en-US"/>
              </w:rPr>
            </w:pPr>
            <w:r w:rsidRPr="005515C1">
              <w:rPr>
                <w:rFonts w:ascii="Tahoma" w:hAnsi="Tahoma" w:cs="Tahoma"/>
                <w:b/>
                <w:bCs/>
                <w:i/>
                <w:sz w:val="21"/>
                <w:szCs w:val="21"/>
                <w:lang w:bidi="en-US"/>
              </w:rPr>
              <w:t xml:space="preserve">Peinture type pantex double couche 1300 sur plafond </w:t>
            </w:r>
            <w:r w:rsidR="004F0C75" w:rsidRPr="005515C1">
              <w:rPr>
                <w:rFonts w:ascii="Tahoma" w:hAnsi="Tahoma" w:cs="Tahoma"/>
                <w:b/>
                <w:bCs/>
                <w:i/>
                <w:sz w:val="21"/>
                <w:szCs w:val="21"/>
                <w:lang w:bidi="en-US"/>
              </w:rPr>
              <w:t>extérieur</w:t>
            </w:r>
          </w:p>
          <w:p w14:paraId="4445DB42" w14:textId="77777777" w:rsidR="004F58EF" w:rsidRPr="005515C1" w:rsidRDefault="004F58EF" w:rsidP="004F58EF">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6F956B5" w14:textId="77777777" w:rsidR="004F58EF" w:rsidRPr="005515C1" w:rsidRDefault="004F58EF" w:rsidP="004F58E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lastRenderedPageBreak/>
              <w:t>Le nettoyage de la surface ;</w:t>
            </w:r>
          </w:p>
          <w:p w14:paraId="66802E86" w14:textId="77777777" w:rsidR="004F58EF" w:rsidRPr="005515C1" w:rsidRDefault="004F58EF" w:rsidP="004F58E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4CAB5E72" w14:textId="77777777" w:rsidR="004F58EF" w:rsidRPr="005515C1" w:rsidRDefault="004F58EF" w:rsidP="004F58EF">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65532908" w14:textId="77777777" w:rsidR="004F58EF" w:rsidRPr="005515C1" w:rsidRDefault="004F58EF" w:rsidP="004F58EF">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425A0E25" w14:textId="77777777" w:rsidR="004F58EF" w:rsidRPr="005515C1" w:rsidRDefault="004F58EF" w:rsidP="004F58EF">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13DD6D0C" w14:textId="77777777" w:rsidR="004F58EF" w:rsidRPr="005515C1" w:rsidRDefault="004F58EF" w:rsidP="004F58E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30AD2367" w14:textId="77777777" w:rsidR="004F58EF" w:rsidRPr="005515C1" w:rsidRDefault="004F58EF" w:rsidP="004F58EF">
            <w:pPr>
              <w:rPr>
                <w:rFonts w:ascii="Tahoma" w:hAnsi="Tahoma" w:cs="Tahoma"/>
                <w:sz w:val="21"/>
                <w:szCs w:val="21"/>
              </w:rPr>
            </w:pPr>
            <w:r w:rsidRPr="005515C1">
              <w:rPr>
                <w:rFonts w:ascii="Tahoma" w:hAnsi="Tahoma" w:cs="Tahoma"/>
                <w:sz w:val="21"/>
                <w:szCs w:val="21"/>
              </w:rPr>
              <w:t>Et toutes les sujétions</w:t>
            </w:r>
          </w:p>
          <w:p w14:paraId="7D33E92D" w14:textId="77777777" w:rsidR="004F58EF" w:rsidRPr="005515C1" w:rsidRDefault="004F58EF" w:rsidP="004F58EF">
            <w:pPr>
              <w:rPr>
                <w:rFonts w:ascii="Tahoma" w:hAnsi="Tahoma" w:cs="Tahoma"/>
                <w:sz w:val="21"/>
                <w:szCs w:val="21"/>
              </w:rPr>
            </w:pPr>
          </w:p>
          <w:p w14:paraId="4AEFC60D" w14:textId="4B855D7B" w:rsidR="004F58EF" w:rsidRPr="005515C1" w:rsidRDefault="004F58EF" w:rsidP="004F58EF">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56601485" w14:textId="77777777" w:rsidR="004F58EF" w:rsidRPr="005515C1" w:rsidRDefault="004F58EF" w:rsidP="004F58EF">
            <w:pPr>
              <w:rPr>
                <w:rFonts w:ascii="Tahoma" w:hAnsi="Tahoma" w:cs="Tahoma"/>
                <w:b/>
                <w:sz w:val="21"/>
                <w:szCs w:val="21"/>
              </w:rPr>
            </w:pPr>
          </w:p>
          <w:p w14:paraId="3F000E2E" w14:textId="77777777" w:rsidR="004F58EF" w:rsidRPr="005515C1" w:rsidRDefault="004F58EF" w:rsidP="004F58EF">
            <w:pPr>
              <w:rPr>
                <w:rFonts w:ascii="Tahoma" w:hAnsi="Tahoma" w:cs="Tahoma"/>
                <w:b/>
                <w:sz w:val="21"/>
                <w:szCs w:val="21"/>
              </w:rPr>
            </w:pPr>
          </w:p>
          <w:p w14:paraId="002CC8B7" w14:textId="77777777" w:rsidR="004F58EF" w:rsidRPr="005515C1" w:rsidRDefault="004F58EF" w:rsidP="004F58EF">
            <w:pPr>
              <w:rPr>
                <w:rFonts w:ascii="Tahoma" w:hAnsi="Tahoma" w:cs="Tahoma"/>
                <w:b/>
                <w:sz w:val="21"/>
                <w:szCs w:val="21"/>
              </w:rPr>
            </w:pPr>
          </w:p>
          <w:p w14:paraId="511CCB54" w14:textId="77777777" w:rsidR="004F58EF" w:rsidRPr="005515C1" w:rsidRDefault="004F58EF" w:rsidP="004F58EF">
            <w:pPr>
              <w:rPr>
                <w:rFonts w:ascii="Tahoma" w:hAnsi="Tahoma" w:cs="Tahoma"/>
                <w:b/>
                <w:sz w:val="21"/>
                <w:szCs w:val="21"/>
              </w:rPr>
            </w:pPr>
          </w:p>
          <w:p w14:paraId="58B12DDB" w14:textId="77777777" w:rsidR="004F58EF" w:rsidRPr="005515C1" w:rsidRDefault="004F58EF" w:rsidP="004F58EF">
            <w:pPr>
              <w:rPr>
                <w:rFonts w:ascii="Tahoma" w:hAnsi="Tahoma" w:cs="Tahoma"/>
                <w:b/>
                <w:sz w:val="21"/>
                <w:szCs w:val="21"/>
              </w:rPr>
            </w:pPr>
          </w:p>
          <w:p w14:paraId="203918B5" w14:textId="77777777" w:rsidR="004F58EF" w:rsidRPr="005515C1" w:rsidRDefault="004F58EF" w:rsidP="004F58EF">
            <w:pPr>
              <w:rPr>
                <w:rFonts w:ascii="Tahoma" w:hAnsi="Tahoma" w:cs="Tahoma"/>
                <w:b/>
                <w:sz w:val="21"/>
                <w:szCs w:val="21"/>
              </w:rPr>
            </w:pPr>
          </w:p>
          <w:p w14:paraId="49758BAE" w14:textId="77777777" w:rsidR="004F58EF" w:rsidRPr="005515C1" w:rsidRDefault="004F58EF" w:rsidP="004F58EF">
            <w:pPr>
              <w:rPr>
                <w:rFonts w:ascii="Tahoma" w:hAnsi="Tahoma" w:cs="Tahoma"/>
                <w:b/>
                <w:sz w:val="21"/>
                <w:szCs w:val="21"/>
              </w:rPr>
            </w:pPr>
          </w:p>
          <w:p w14:paraId="3D7C6754" w14:textId="77777777" w:rsidR="004F58EF" w:rsidRPr="005515C1" w:rsidRDefault="004F58EF" w:rsidP="004F58EF">
            <w:pPr>
              <w:rPr>
                <w:rFonts w:ascii="Tahoma" w:hAnsi="Tahoma" w:cs="Tahoma"/>
                <w:b/>
                <w:sz w:val="21"/>
                <w:szCs w:val="21"/>
              </w:rPr>
            </w:pPr>
          </w:p>
          <w:p w14:paraId="6894E88A" w14:textId="77777777" w:rsidR="004F58EF" w:rsidRPr="005515C1" w:rsidRDefault="004F58EF" w:rsidP="004F58EF">
            <w:pPr>
              <w:rPr>
                <w:rFonts w:ascii="Tahoma" w:hAnsi="Tahoma" w:cs="Tahoma"/>
                <w:b/>
                <w:sz w:val="21"/>
                <w:szCs w:val="21"/>
              </w:rPr>
            </w:pPr>
          </w:p>
          <w:p w14:paraId="00ECC012" w14:textId="77777777" w:rsidR="004F58EF" w:rsidRPr="005515C1" w:rsidRDefault="004F58EF" w:rsidP="004F58EF">
            <w:pPr>
              <w:rPr>
                <w:rFonts w:ascii="Tahoma" w:hAnsi="Tahoma" w:cs="Tahoma"/>
                <w:b/>
                <w:sz w:val="21"/>
                <w:szCs w:val="21"/>
              </w:rPr>
            </w:pPr>
          </w:p>
          <w:p w14:paraId="159111F0" w14:textId="77777777" w:rsidR="004F58EF" w:rsidRPr="005515C1" w:rsidRDefault="004F58EF" w:rsidP="004F58EF">
            <w:pPr>
              <w:rPr>
                <w:rFonts w:ascii="Tahoma" w:hAnsi="Tahoma" w:cs="Tahoma"/>
                <w:b/>
                <w:sz w:val="21"/>
                <w:szCs w:val="21"/>
              </w:rPr>
            </w:pPr>
          </w:p>
          <w:p w14:paraId="7969DBC8" w14:textId="77777777" w:rsidR="004F58EF" w:rsidRPr="005515C1" w:rsidRDefault="004F58EF" w:rsidP="004F58EF">
            <w:pPr>
              <w:rPr>
                <w:rFonts w:ascii="Tahoma" w:hAnsi="Tahoma" w:cs="Tahoma"/>
                <w:b/>
                <w:sz w:val="21"/>
                <w:szCs w:val="21"/>
              </w:rPr>
            </w:pPr>
          </w:p>
          <w:p w14:paraId="6D218AD1" w14:textId="77777777" w:rsidR="004F58EF" w:rsidRPr="005515C1" w:rsidRDefault="004F58EF" w:rsidP="004F58EF">
            <w:pPr>
              <w:rPr>
                <w:rFonts w:ascii="Tahoma" w:hAnsi="Tahoma" w:cs="Tahoma"/>
                <w:b/>
                <w:sz w:val="21"/>
                <w:szCs w:val="21"/>
              </w:rPr>
            </w:pPr>
          </w:p>
          <w:p w14:paraId="3AD75F99" w14:textId="77777777" w:rsidR="004F58EF" w:rsidRPr="005515C1" w:rsidRDefault="004F58EF" w:rsidP="004F58EF">
            <w:pPr>
              <w:rPr>
                <w:rFonts w:ascii="Tahoma" w:hAnsi="Tahoma" w:cs="Tahoma"/>
                <w:b/>
                <w:sz w:val="21"/>
                <w:szCs w:val="21"/>
              </w:rPr>
            </w:pPr>
          </w:p>
          <w:p w14:paraId="6B8DBADC" w14:textId="737B4B2B" w:rsidR="004F58EF" w:rsidRPr="005515C1" w:rsidRDefault="004F58EF" w:rsidP="004F58EF">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37467778" w14:textId="77777777" w:rsidR="004F58EF" w:rsidRPr="005515C1" w:rsidRDefault="004F58EF" w:rsidP="004F58EF">
            <w:pPr>
              <w:jc w:val="center"/>
              <w:rPr>
                <w:rFonts w:ascii="Tahoma" w:hAnsi="Tahoma" w:cs="Tahoma"/>
                <w:b/>
                <w:sz w:val="21"/>
                <w:szCs w:val="21"/>
              </w:rPr>
            </w:pPr>
          </w:p>
        </w:tc>
      </w:tr>
      <w:tr w:rsidR="005515C1" w:rsidRPr="005515C1" w14:paraId="7AED2336" w14:textId="77777777" w:rsidTr="006A15E4">
        <w:tc>
          <w:tcPr>
            <w:tcW w:w="918" w:type="dxa"/>
            <w:tcBorders>
              <w:top w:val="single" w:sz="4" w:space="0" w:color="auto"/>
              <w:left w:val="single" w:sz="4" w:space="0" w:color="auto"/>
              <w:bottom w:val="single" w:sz="4" w:space="0" w:color="auto"/>
              <w:right w:val="single" w:sz="4" w:space="0" w:color="auto"/>
            </w:tcBorders>
          </w:tcPr>
          <w:p w14:paraId="2619C6A5" w14:textId="361A68AC" w:rsidR="004F58EF" w:rsidRPr="005515C1" w:rsidRDefault="00870C95" w:rsidP="004F58EF">
            <w:pPr>
              <w:rPr>
                <w:rFonts w:ascii="Tahoma" w:hAnsi="Tahoma" w:cs="Tahoma"/>
                <w:b/>
                <w:sz w:val="21"/>
                <w:szCs w:val="21"/>
              </w:rPr>
            </w:pPr>
            <w:r w:rsidRPr="005515C1">
              <w:rPr>
                <w:rFonts w:ascii="Tahoma" w:hAnsi="Tahoma" w:cs="Tahoma"/>
                <w:b/>
                <w:bCs/>
                <w:sz w:val="21"/>
                <w:szCs w:val="21"/>
              </w:rPr>
              <w:t>5</w:t>
            </w:r>
            <w:r w:rsidR="004F58EF" w:rsidRPr="005515C1">
              <w:rPr>
                <w:rFonts w:ascii="Tahoma" w:hAnsi="Tahoma" w:cs="Tahoma"/>
                <w:b/>
                <w:bCs/>
                <w:sz w:val="21"/>
                <w:szCs w:val="21"/>
              </w:rPr>
              <w:t>05</w:t>
            </w:r>
          </w:p>
        </w:tc>
        <w:tc>
          <w:tcPr>
            <w:tcW w:w="6237" w:type="dxa"/>
            <w:tcBorders>
              <w:top w:val="single" w:sz="4" w:space="0" w:color="auto"/>
              <w:left w:val="single" w:sz="4" w:space="0" w:color="auto"/>
              <w:bottom w:val="single" w:sz="4" w:space="0" w:color="auto"/>
              <w:right w:val="single" w:sz="4" w:space="0" w:color="auto"/>
            </w:tcBorders>
          </w:tcPr>
          <w:p w14:paraId="7C5BB7A0" w14:textId="705D6715" w:rsidR="004F58EF" w:rsidRPr="005515C1" w:rsidRDefault="003C1378" w:rsidP="004F58EF">
            <w:pPr>
              <w:jc w:val="both"/>
              <w:rPr>
                <w:rFonts w:ascii="Tahoma" w:hAnsi="Tahoma" w:cs="Tahoma"/>
                <w:b/>
                <w:bCs/>
                <w:i/>
                <w:sz w:val="21"/>
                <w:szCs w:val="21"/>
                <w:lang w:bidi="en-US"/>
              </w:rPr>
            </w:pPr>
            <w:r w:rsidRPr="005515C1">
              <w:rPr>
                <w:rFonts w:ascii="Tahoma" w:hAnsi="Tahoma" w:cs="Tahoma"/>
                <w:b/>
                <w:bCs/>
                <w:i/>
                <w:sz w:val="21"/>
                <w:szCs w:val="21"/>
                <w:lang w:bidi="en-US"/>
              </w:rPr>
              <w:t>Peinture à huile sur menuiserie métallique et plinthe +soubassement</w:t>
            </w:r>
          </w:p>
          <w:p w14:paraId="21D46981" w14:textId="77777777" w:rsidR="003C1378" w:rsidRPr="005515C1" w:rsidRDefault="003C1378" w:rsidP="004F58EF">
            <w:pPr>
              <w:jc w:val="both"/>
              <w:rPr>
                <w:rFonts w:ascii="Tahoma" w:hAnsi="Tahoma" w:cs="Tahoma"/>
                <w:b/>
                <w:bCs/>
                <w:i/>
                <w:sz w:val="21"/>
                <w:szCs w:val="21"/>
                <w:lang w:bidi="en-US"/>
              </w:rPr>
            </w:pPr>
          </w:p>
          <w:p w14:paraId="65A080F0" w14:textId="0DE273E2" w:rsidR="004F58EF" w:rsidRPr="005515C1" w:rsidRDefault="004F58EF" w:rsidP="004F58EF">
            <w:pPr>
              <w:ind w:left="58"/>
              <w:rPr>
                <w:rFonts w:ascii="Tahoma" w:hAnsi="Tahoma" w:cs="Tahoma"/>
                <w:sz w:val="21"/>
                <w:szCs w:val="21"/>
              </w:rPr>
            </w:pPr>
            <w:r w:rsidRPr="005515C1">
              <w:rPr>
                <w:rFonts w:ascii="Tahoma" w:hAnsi="Tahoma" w:cs="Tahoma"/>
                <w:sz w:val="21"/>
                <w:szCs w:val="21"/>
              </w:rPr>
              <w:t>Ce prix rémunère au mètre carr</w:t>
            </w:r>
            <w:r w:rsidR="000F7957" w:rsidRPr="005515C1">
              <w:rPr>
                <w:rFonts w:ascii="Tahoma" w:hAnsi="Tahoma" w:cs="Tahoma"/>
                <w:sz w:val="21"/>
                <w:szCs w:val="21"/>
              </w:rPr>
              <w:t>é la peinture sur le métal et plinthe + soubassement</w:t>
            </w:r>
            <w:r w:rsidRPr="005515C1">
              <w:rPr>
                <w:rFonts w:ascii="Tahoma" w:hAnsi="Tahoma" w:cs="Tahoma"/>
                <w:sz w:val="21"/>
                <w:szCs w:val="21"/>
              </w:rPr>
              <w:t>. Et toutes sujétions.</w:t>
            </w:r>
          </w:p>
          <w:p w14:paraId="597F754A" w14:textId="77777777" w:rsidR="004F58EF" w:rsidRPr="005515C1" w:rsidRDefault="004F58EF" w:rsidP="004F58EF">
            <w:pPr>
              <w:ind w:left="58"/>
              <w:rPr>
                <w:rFonts w:ascii="Tahoma" w:hAnsi="Tahoma" w:cs="Tahoma"/>
                <w:sz w:val="21"/>
                <w:szCs w:val="21"/>
              </w:rPr>
            </w:pPr>
          </w:p>
          <w:p w14:paraId="09C38CA0" w14:textId="77777777" w:rsidR="004F58EF" w:rsidRPr="005515C1" w:rsidRDefault="004F58EF" w:rsidP="004F58EF">
            <w:pPr>
              <w:ind w:left="58"/>
              <w:rPr>
                <w:rFonts w:ascii="Tahoma" w:hAnsi="Tahoma" w:cs="Tahoma"/>
                <w:sz w:val="21"/>
                <w:szCs w:val="21"/>
              </w:rPr>
            </w:pPr>
            <w:r w:rsidRPr="005515C1">
              <w:rPr>
                <w:rFonts w:ascii="Tahoma" w:hAnsi="Tahoma" w:cs="Tahoma"/>
                <w:b/>
                <w:bCs/>
                <w:sz w:val="21"/>
                <w:szCs w:val="21"/>
              </w:rPr>
              <w:t>Le mètre carré à :                              francs CFA</w:t>
            </w:r>
          </w:p>
          <w:p w14:paraId="45E669A7" w14:textId="77777777" w:rsidR="004F58EF" w:rsidRPr="005515C1" w:rsidRDefault="004F58EF" w:rsidP="004F58EF">
            <w:pPr>
              <w:rPr>
                <w:rFonts w:ascii="Tahoma" w:hAnsi="Tahoma" w:cs="Tahoma"/>
                <w:b/>
                <w:sz w:val="21"/>
                <w:szCs w:val="21"/>
              </w:rPr>
            </w:pPr>
          </w:p>
        </w:tc>
        <w:tc>
          <w:tcPr>
            <w:tcW w:w="1276" w:type="dxa"/>
            <w:tcBorders>
              <w:top w:val="single" w:sz="4" w:space="0" w:color="auto"/>
              <w:left w:val="single" w:sz="4" w:space="0" w:color="auto"/>
              <w:bottom w:val="single" w:sz="4" w:space="0" w:color="auto"/>
              <w:right w:val="single" w:sz="4" w:space="0" w:color="auto"/>
            </w:tcBorders>
          </w:tcPr>
          <w:p w14:paraId="2DF68974" w14:textId="77777777" w:rsidR="004F58EF" w:rsidRPr="005515C1" w:rsidRDefault="004F58EF" w:rsidP="004F58EF">
            <w:pPr>
              <w:rPr>
                <w:rFonts w:ascii="Tahoma" w:hAnsi="Tahoma" w:cs="Tahoma"/>
                <w:sz w:val="21"/>
                <w:szCs w:val="21"/>
              </w:rPr>
            </w:pPr>
          </w:p>
          <w:p w14:paraId="6603EAE0" w14:textId="77777777" w:rsidR="004F58EF" w:rsidRPr="005515C1" w:rsidRDefault="004F58EF" w:rsidP="004F58EF">
            <w:pPr>
              <w:jc w:val="center"/>
              <w:rPr>
                <w:rFonts w:ascii="Tahoma" w:hAnsi="Tahoma" w:cs="Tahoma"/>
                <w:b/>
                <w:bCs/>
                <w:sz w:val="21"/>
                <w:szCs w:val="21"/>
              </w:rPr>
            </w:pPr>
          </w:p>
          <w:p w14:paraId="3F567502" w14:textId="77777777" w:rsidR="004F58EF" w:rsidRPr="005515C1" w:rsidRDefault="004F58EF" w:rsidP="004F58EF">
            <w:pPr>
              <w:jc w:val="center"/>
              <w:rPr>
                <w:rFonts w:ascii="Tahoma" w:hAnsi="Tahoma" w:cs="Tahoma"/>
                <w:b/>
                <w:bCs/>
                <w:sz w:val="21"/>
                <w:szCs w:val="21"/>
              </w:rPr>
            </w:pPr>
          </w:p>
          <w:p w14:paraId="72D39B33" w14:textId="77777777" w:rsidR="004F58EF" w:rsidRPr="005515C1" w:rsidRDefault="004F58EF" w:rsidP="004F58EF">
            <w:pPr>
              <w:jc w:val="center"/>
              <w:rPr>
                <w:rFonts w:ascii="Tahoma" w:hAnsi="Tahoma" w:cs="Tahoma"/>
                <w:b/>
                <w:bCs/>
                <w:sz w:val="21"/>
                <w:szCs w:val="21"/>
              </w:rPr>
            </w:pPr>
          </w:p>
          <w:p w14:paraId="3AF5ECB0" w14:textId="77777777" w:rsidR="004F58EF" w:rsidRPr="005515C1" w:rsidRDefault="004F58EF" w:rsidP="004F58EF">
            <w:pPr>
              <w:jc w:val="center"/>
              <w:rPr>
                <w:rFonts w:ascii="Tahoma" w:hAnsi="Tahoma" w:cs="Tahoma"/>
                <w:b/>
                <w:bCs/>
                <w:sz w:val="21"/>
                <w:szCs w:val="21"/>
              </w:rPr>
            </w:pPr>
          </w:p>
          <w:p w14:paraId="0785EAD7" w14:textId="77777777" w:rsidR="004F58EF" w:rsidRPr="005515C1" w:rsidRDefault="004F58EF" w:rsidP="004F58EF">
            <w:pPr>
              <w:jc w:val="center"/>
              <w:rPr>
                <w:rFonts w:ascii="Tahoma" w:hAnsi="Tahoma" w:cs="Tahoma"/>
                <w:b/>
                <w:bCs/>
                <w:sz w:val="21"/>
                <w:szCs w:val="21"/>
              </w:rPr>
            </w:pPr>
          </w:p>
          <w:p w14:paraId="337010F9" w14:textId="378EF7D9" w:rsidR="004F58EF" w:rsidRPr="005515C1" w:rsidRDefault="004F58EF" w:rsidP="004F58EF">
            <w:pP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6D47EA1C" w14:textId="77777777" w:rsidR="004F58EF" w:rsidRPr="005515C1" w:rsidRDefault="004F58EF" w:rsidP="004F58EF">
            <w:pPr>
              <w:jc w:val="center"/>
              <w:rPr>
                <w:rFonts w:ascii="Tahoma" w:hAnsi="Tahoma" w:cs="Tahoma"/>
                <w:b/>
                <w:sz w:val="21"/>
                <w:szCs w:val="21"/>
              </w:rPr>
            </w:pPr>
          </w:p>
        </w:tc>
      </w:tr>
      <w:tr w:rsidR="005515C1" w:rsidRPr="005515C1" w14:paraId="29DEA507" w14:textId="77777777" w:rsidTr="00E5260B">
        <w:trPr>
          <w:trHeight w:val="916"/>
        </w:trPr>
        <w:tc>
          <w:tcPr>
            <w:tcW w:w="9848" w:type="dxa"/>
            <w:gridSpan w:val="4"/>
            <w:tcBorders>
              <w:top w:val="single" w:sz="4" w:space="0" w:color="auto"/>
              <w:left w:val="single" w:sz="4" w:space="0" w:color="auto"/>
              <w:bottom w:val="single" w:sz="4" w:space="0" w:color="auto"/>
              <w:right w:val="single" w:sz="4" w:space="0" w:color="auto"/>
            </w:tcBorders>
            <w:vAlign w:val="center"/>
          </w:tcPr>
          <w:p w14:paraId="328B6CEE" w14:textId="23649A8E" w:rsidR="00870C95" w:rsidRPr="005515C1" w:rsidRDefault="00870C95" w:rsidP="00E5260B">
            <w:pPr>
              <w:jc w:val="center"/>
              <w:rPr>
                <w:rFonts w:ascii="Tahoma" w:hAnsi="Tahoma" w:cs="Tahoma"/>
                <w:b/>
                <w:bCs/>
              </w:rPr>
            </w:pPr>
            <w:r w:rsidRPr="005515C1">
              <w:rPr>
                <w:rFonts w:ascii="Tahoma" w:hAnsi="Tahoma" w:cs="Tahoma"/>
                <w:b/>
                <w:bCs/>
              </w:rPr>
              <w:t xml:space="preserve">2-DEVIS QUANTITATIF ET ESTIMATIF POUR LA DE REHABILITATION DES BATIMENTS AU LYCEE DE KOLARA, DANS LA COMMUNE DE </w:t>
            </w:r>
            <w:r w:rsidR="00D437F3" w:rsidRPr="005515C1">
              <w:rPr>
                <w:rFonts w:ascii="Tahoma" w:hAnsi="Tahoma" w:cs="Tahoma"/>
                <w:b/>
                <w:bCs/>
              </w:rPr>
              <w:t>MOULVOUDAYE, DEPARTEMENT</w:t>
            </w:r>
            <w:r w:rsidRPr="005515C1">
              <w:rPr>
                <w:rFonts w:ascii="Tahoma" w:hAnsi="Tahoma" w:cs="Tahoma"/>
                <w:b/>
                <w:bCs/>
              </w:rPr>
              <w:t xml:space="preserve"> DE MAYO KANI</w:t>
            </w:r>
            <w:r w:rsidR="006F4F94" w:rsidRPr="005515C1">
              <w:rPr>
                <w:rFonts w:ascii="Tahoma" w:hAnsi="Tahoma" w:cs="Tahoma"/>
                <w:b/>
                <w:bCs/>
              </w:rPr>
              <w:t>, REGION</w:t>
            </w:r>
            <w:r w:rsidRPr="005515C1">
              <w:rPr>
                <w:rFonts w:ascii="Tahoma" w:hAnsi="Tahoma" w:cs="Tahoma"/>
                <w:b/>
                <w:bCs/>
              </w:rPr>
              <w:t xml:space="preserve"> DE L'EXTREME-NORD</w:t>
            </w:r>
            <w:r w:rsidR="00D437F3" w:rsidRPr="005515C1">
              <w:rPr>
                <w:rFonts w:ascii="Tahoma" w:hAnsi="Tahoma" w:cs="Tahoma"/>
                <w:b/>
                <w:bCs/>
              </w:rPr>
              <w:t>.</w:t>
            </w:r>
          </w:p>
        </w:tc>
      </w:tr>
      <w:tr w:rsidR="005515C1" w:rsidRPr="005515C1" w14:paraId="47C3D6B6" w14:textId="77777777" w:rsidTr="006A15E4">
        <w:trPr>
          <w:trHeight w:val="916"/>
        </w:trPr>
        <w:tc>
          <w:tcPr>
            <w:tcW w:w="918" w:type="dxa"/>
            <w:tcBorders>
              <w:top w:val="single" w:sz="4" w:space="0" w:color="auto"/>
              <w:left w:val="single" w:sz="4" w:space="0" w:color="auto"/>
              <w:bottom w:val="single" w:sz="4" w:space="0" w:color="auto"/>
              <w:right w:val="single" w:sz="4" w:space="0" w:color="auto"/>
            </w:tcBorders>
            <w:vAlign w:val="center"/>
          </w:tcPr>
          <w:p w14:paraId="5D6DCAB8" w14:textId="77777777" w:rsidR="00870C95" w:rsidRPr="005515C1" w:rsidRDefault="00870C95" w:rsidP="00E5260B">
            <w:pPr>
              <w:jc w:val="center"/>
              <w:rPr>
                <w:rFonts w:ascii="Tahoma" w:hAnsi="Tahoma" w:cs="Tahoma"/>
                <w:b/>
                <w:bCs/>
              </w:rPr>
            </w:pPr>
            <w:r w:rsidRPr="005515C1">
              <w:rPr>
                <w:rFonts w:ascii="Tahoma" w:hAnsi="Tahoma" w:cs="Tahoma"/>
                <w:b/>
                <w:bCs/>
              </w:rPr>
              <w:t>N° Prix</w:t>
            </w:r>
          </w:p>
        </w:tc>
        <w:tc>
          <w:tcPr>
            <w:tcW w:w="6237" w:type="dxa"/>
            <w:tcBorders>
              <w:top w:val="single" w:sz="4" w:space="0" w:color="auto"/>
              <w:left w:val="single" w:sz="4" w:space="0" w:color="auto"/>
              <w:bottom w:val="single" w:sz="4" w:space="0" w:color="auto"/>
              <w:right w:val="single" w:sz="4" w:space="0" w:color="auto"/>
            </w:tcBorders>
            <w:vAlign w:val="center"/>
          </w:tcPr>
          <w:p w14:paraId="5806D221" w14:textId="77777777" w:rsidR="00870C95" w:rsidRPr="005515C1" w:rsidRDefault="00870C95" w:rsidP="00E5260B">
            <w:pPr>
              <w:jc w:val="center"/>
              <w:rPr>
                <w:rFonts w:ascii="Tahoma" w:hAnsi="Tahoma" w:cs="Tahoma"/>
                <w:b/>
                <w:bCs/>
              </w:rPr>
            </w:pPr>
            <w:r w:rsidRPr="005515C1">
              <w:rPr>
                <w:rFonts w:ascii="Tahoma" w:hAnsi="Tahoma" w:cs="Tahoma"/>
                <w:b/>
                <w:bCs/>
              </w:rPr>
              <w:t>Désignation des tâches</w:t>
            </w:r>
          </w:p>
          <w:p w14:paraId="18B81B4D" w14:textId="77777777" w:rsidR="00870C95" w:rsidRPr="005515C1" w:rsidRDefault="00870C95" w:rsidP="00E5260B">
            <w:pPr>
              <w:jc w:val="center"/>
              <w:rPr>
                <w:rFonts w:ascii="Tahoma" w:hAnsi="Tahoma" w:cs="Tahoma"/>
                <w:b/>
                <w:bCs/>
              </w:rPr>
            </w:pPr>
            <w:r w:rsidRPr="005515C1">
              <w:rPr>
                <w:rFonts w:ascii="Tahoma" w:hAnsi="Tahoma" w:cs="Tahoma"/>
                <w:b/>
                <w:bCs/>
              </w:rPr>
              <w:t>Prix unitaires HTVA en lettres (FCFA)</w:t>
            </w:r>
          </w:p>
        </w:tc>
        <w:tc>
          <w:tcPr>
            <w:tcW w:w="1276" w:type="dxa"/>
            <w:tcBorders>
              <w:top w:val="single" w:sz="4" w:space="0" w:color="auto"/>
              <w:left w:val="single" w:sz="4" w:space="0" w:color="auto"/>
              <w:bottom w:val="single" w:sz="4" w:space="0" w:color="auto"/>
              <w:right w:val="single" w:sz="4" w:space="0" w:color="auto"/>
            </w:tcBorders>
            <w:vAlign w:val="center"/>
          </w:tcPr>
          <w:p w14:paraId="69FC0E3F" w14:textId="77777777" w:rsidR="00870C95" w:rsidRPr="005515C1" w:rsidRDefault="00870C95" w:rsidP="00E5260B">
            <w:pPr>
              <w:jc w:val="center"/>
              <w:rPr>
                <w:rFonts w:ascii="Tahoma" w:hAnsi="Tahoma" w:cs="Tahoma"/>
                <w:b/>
                <w:bCs/>
              </w:rPr>
            </w:pPr>
            <w:r w:rsidRPr="005515C1">
              <w:rPr>
                <w:rFonts w:ascii="Tahoma" w:hAnsi="Tahoma" w:cs="Tahoma"/>
                <w:b/>
                <w:bCs/>
              </w:rPr>
              <w:t>Unité</w:t>
            </w:r>
          </w:p>
        </w:tc>
        <w:tc>
          <w:tcPr>
            <w:tcW w:w="1417" w:type="dxa"/>
            <w:tcBorders>
              <w:top w:val="single" w:sz="4" w:space="0" w:color="auto"/>
              <w:left w:val="single" w:sz="4" w:space="0" w:color="auto"/>
              <w:bottom w:val="single" w:sz="4" w:space="0" w:color="auto"/>
              <w:right w:val="single" w:sz="4" w:space="0" w:color="auto"/>
            </w:tcBorders>
            <w:vAlign w:val="center"/>
          </w:tcPr>
          <w:p w14:paraId="05BB6659" w14:textId="77777777" w:rsidR="00870C95" w:rsidRPr="005515C1" w:rsidRDefault="00870C95" w:rsidP="00E5260B">
            <w:pPr>
              <w:jc w:val="center"/>
              <w:rPr>
                <w:rFonts w:ascii="Tahoma" w:hAnsi="Tahoma" w:cs="Tahoma"/>
                <w:b/>
                <w:bCs/>
              </w:rPr>
            </w:pPr>
            <w:r w:rsidRPr="005515C1">
              <w:rPr>
                <w:rFonts w:ascii="Tahoma" w:hAnsi="Tahoma" w:cs="Tahoma"/>
                <w:b/>
                <w:bCs/>
              </w:rPr>
              <w:t>P.U HTVA en chiffre</w:t>
            </w:r>
          </w:p>
          <w:p w14:paraId="0152278C" w14:textId="77777777" w:rsidR="00870C95" w:rsidRPr="005515C1" w:rsidRDefault="00870C95" w:rsidP="00E5260B">
            <w:pPr>
              <w:jc w:val="center"/>
              <w:rPr>
                <w:rFonts w:ascii="Tahoma" w:hAnsi="Tahoma" w:cs="Tahoma"/>
                <w:b/>
                <w:bCs/>
              </w:rPr>
            </w:pPr>
            <w:r w:rsidRPr="005515C1">
              <w:rPr>
                <w:rFonts w:ascii="Tahoma" w:hAnsi="Tahoma" w:cs="Tahoma"/>
                <w:b/>
                <w:bCs/>
              </w:rPr>
              <w:t>(FCFA)</w:t>
            </w:r>
          </w:p>
        </w:tc>
      </w:tr>
      <w:tr w:rsidR="005515C1" w:rsidRPr="005515C1" w14:paraId="425C1AFF" w14:textId="77777777" w:rsidTr="006A15E4">
        <w:trPr>
          <w:trHeight w:val="404"/>
        </w:trPr>
        <w:tc>
          <w:tcPr>
            <w:tcW w:w="918" w:type="dxa"/>
            <w:tcBorders>
              <w:top w:val="single" w:sz="4" w:space="0" w:color="auto"/>
              <w:left w:val="single" w:sz="4" w:space="0" w:color="auto"/>
              <w:bottom w:val="single" w:sz="4" w:space="0" w:color="auto"/>
              <w:right w:val="single" w:sz="4" w:space="0" w:color="auto"/>
            </w:tcBorders>
          </w:tcPr>
          <w:p w14:paraId="3F10EE71" w14:textId="77777777" w:rsidR="00870C95" w:rsidRPr="005515C1" w:rsidRDefault="00870C95" w:rsidP="00E5260B">
            <w:pPr>
              <w:rPr>
                <w:rFonts w:ascii="Tahoma" w:hAnsi="Tahoma" w:cs="Tahoma"/>
                <w:b/>
                <w:sz w:val="21"/>
                <w:szCs w:val="21"/>
              </w:rPr>
            </w:pPr>
          </w:p>
        </w:tc>
        <w:tc>
          <w:tcPr>
            <w:tcW w:w="6237" w:type="dxa"/>
            <w:tcBorders>
              <w:top w:val="single" w:sz="4" w:space="0" w:color="auto"/>
              <w:left w:val="single" w:sz="4" w:space="0" w:color="auto"/>
              <w:bottom w:val="single" w:sz="4" w:space="0" w:color="auto"/>
              <w:right w:val="single" w:sz="4" w:space="0" w:color="auto"/>
            </w:tcBorders>
            <w:hideMark/>
          </w:tcPr>
          <w:p w14:paraId="079840B1" w14:textId="77777777" w:rsidR="00870C95" w:rsidRPr="005515C1" w:rsidRDefault="00870C95" w:rsidP="00E5260B">
            <w:pPr>
              <w:rPr>
                <w:rFonts w:ascii="Tahoma" w:hAnsi="Tahoma" w:cs="Tahoma"/>
                <w:b/>
                <w:sz w:val="21"/>
                <w:szCs w:val="21"/>
              </w:rPr>
            </w:pPr>
            <w:r w:rsidRPr="005515C1">
              <w:rPr>
                <w:rFonts w:ascii="Tahoma" w:hAnsi="Tahoma" w:cs="Tahoma"/>
                <w:b/>
                <w:sz w:val="21"/>
                <w:szCs w:val="21"/>
              </w:rPr>
              <w:t>LOT 100 : TRAVAUX PREPARATOIRES</w:t>
            </w:r>
          </w:p>
        </w:tc>
        <w:tc>
          <w:tcPr>
            <w:tcW w:w="1276" w:type="dxa"/>
            <w:tcBorders>
              <w:top w:val="single" w:sz="4" w:space="0" w:color="auto"/>
              <w:left w:val="single" w:sz="4" w:space="0" w:color="auto"/>
              <w:bottom w:val="single" w:sz="4" w:space="0" w:color="auto"/>
              <w:right w:val="single" w:sz="4" w:space="0" w:color="auto"/>
            </w:tcBorders>
          </w:tcPr>
          <w:p w14:paraId="76F67F65" w14:textId="77777777" w:rsidR="00870C95" w:rsidRPr="005515C1" w:rsidRDefault="00870C95" w:rsidP="00E5260B">
            <w:pPr>
              <w:jc w:val="center"/>
              <w:rPr>
                <w:rFonts w:ascii="Tahoma" w:hAnsi="Tahoma" w:cs="Tahoma"/>
                <w:b/>
                <w:sz w:val="21"/>
                <w:szCs w:val="21"/>
              </w:rPr>
            </w:pPr>
          </w:p>
        </w:tc>
        <w:tc>
          <w:tcPr>
            <w:tcW w:w="1417" w:type="dxa"/>
            <w:tcBorders>
              <w:top w:val="single" w:sz="4" w:space="0" w:color="auto"/>
              <w:left w:val="single" w:sz="4" w:space="0" w:color="auto"/>
              <w:bottom w:val="single" w:sz="4" w:space="0" w:color="auto"/>
              <w:right w:val="single" w:sz="4" w:space="0" w:color="auto"/>
            </w:tcBorders>
          </w:tcPr>
          <w:p w14:paraId="69822F43" w14:textId="77777777" w:rsidR="00870C95" w:rsidRPr="005515C1" w:rsidRDefault="00870C95" w:rsidP="00E5260B">
            <w:pPr>
              <w:jc w:val="center"/>
              <w:rPr>
                <w:rFonts w:ascii="Tahoma" w:hAnsi="Tahoma" w:cs="Tahoma"/>
                <w:b/>
                <w:sz w:val="21"/>
                <w:szCs w:val="21"/>
              </w:rPr>
            </w:pPr>
          </w:p>
        </w:tc>
      </w:tr>
      <w:tr w:rsidR="005515C1" w:rsidRPr="005515C1" w14:paraId="45DBB809" w14:textId="77777777" w:rsidTr="006A15E4">
        <w:trPr>
          <w:trHeight w:val="2409"/>
        </w:trPr>
        <w:tc>
          <w:tcPr>
            <w:tcW w:w="918" w:type="dxa"/>
            <w:tcBorders>
              <w:top w:val="single" w:sz="4" w:space="0" w:color="auto"/>
              <w:left w:val="single" w:sz="4" w:space="0" w:color="auto"/>
              <w:bottom w:val="nil"/>
              <w:right w:val="single" w:sz="4" w:space="0" w:color="auto"/>
            </w:tcBorders>
            <w:hideMark/>
          </w:tcPr>
          <w:p w14:paraId="62847390" w14:textId="77777777" w:rsidR="00870C95" w:rsidRPr="005515C1" w:rsidRDefault="00870C95" w:rsidP="00E5260B">
            <w:pPr>
              <w:jc w:val="cente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nil"/>
              <w:right w:val="single" w:sz="4" w:space="0" w:color="auto"/>
            </w:tcBorders>
            <w:hideMark/>
          </w:tcPr>
          <w:p w14:paraId="0E524DBB" w14:textId="77777777" w:rsidR="00870C95" w:rsidRPr="005515C1" w:rsidRDefault="00870C95" w:rsidP="00E5260B">
            <w:pPr>
              <w:jc w:val="both"/>
              <w:rPr>
                <w:rFonts w:ascii="Tahoma" w:hAnsi="Tahoma" w:cs="Tahoma"/>
                <w:b/>
                <w:bCs/>
                <w:i/>
                <w:sz w:val="21"/>
                <w:szCs w:val="21"/>
                <w:lang w:bidi="en-US"/>
              </w:rPr>
            </w:pPr>
            <w:r w:rsidRPr="005515C1">
              <w:rPr>
                <w:rFonts w:ascii="Tahoma" w:hAnsi="Tahoma" w:cs="Tahoma"/>
                <w:b/>
                <w:bCs/>
                <w:i/>
                <w:sz w:val="21"/>
                <w:szCs w:val="21"/>
                <w:lang w:bidi="en-US"/>
              </w:rPr>
              <w:t>Installation de chantier Amener repli du matériel</w:t>
            </w:r>
          </w:p>
          <w:p w14:paraId="067CC06D" w14:textId="77777777" w:rsidR="00870C95" w:rsidRPr="005515C1" w:rsidRDefault="00870C95" w:rsidP="00E5260B">
            <w:pPr>
              <w:jc w:val="both"/>
              <w:rPr>
                <w:rFonts w:ascii="Tahoma" w:hAnsi="Tahoma" w:cs="Tahoma"/>
                <w:b/>
                <w:bCs/>
                <w:i/>
                <w:sz w:val="21"/>
                <w:szCs w:val="21"/>
                <w:lang w:bidi="en-US"/>
              </w:rPr>
            </w:pPr>
          </w:p>
          <w:p w14:paraId="7AEEBFA1" w14:textId="77777777" w:rsidR="00870C95" w:rsidRPr="005515C1" w:rsidRDefault="00870C95" w:rsidP="00E5260B">
            <w:pPr>
              <w:jc w:val="both"/>
              <w:rPr>
                <w:rFonts w:ascii="Tahoma" w:hAnsi="Tahoma" w:cs="Tahoma"/>
                <w:sz w:val="21"/>
                <w:szCs w:val="21"/>
              </w:rPr>
            </w:pPr>
            <w:r w:rsidRPr="005515C1">
              <w:rPr>
                <w:rFonts w:ascii="Tahoma" w:hAnsi="Tahoma" w:cs="Tahoma"/>
                <w:sz w:val="21"/>
                <w:szCs w:val="21"/>
              </w:rPr>
              <w:t>Ce prix rémunère :</w:t>
            </w:r>
          </w:p>
          <w:p w14:paraId="343A7FDF" w14:textId="77777777" w:rsidR="00870C95" w:rsidRPr="005515C1" w:rsidRDefault="00870C95" w:rsidP="00E5260B">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L’élaboration du projet d’exécution ;</w:t>
            </w:r>
          </w:p>
          <w:p w14:paraId="43485592" w14:textId="77777777" w:rsidR="00870C95" w:rsidRPr="005515C1" w:rsidRDefault="00870C95" w:rsidP="00E5260B">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L’amenée des installations de chantier ainsi du matériel et du personnel de l’entrepreneur ;</w:t>
            </w:r>
          </w:p>
          <w:p w14:paraId="4907876C" w14:textId="77777777" w:rsidR="00870C95" w:rsidRPr="005515C1" w:rsidRDefault="00870C95" w:rsidP="00E5260B">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sécurisation du chantier [aux tiers, contre tout vandalisme et toutes sujétions…] ;</w:t>
            </w:r>
          </w:p>
          <w:p w14:paraId="40E31BB7" w14:textId="77777777" w:rsidR="00870C95" w:rsidRPr="005515C1" w:rsidRDefault="00870C95" w:rsidP="00E5260B">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L’édification d’un magasin d’approvisionnement avec un bureau attenant où le cahier de chantier et les pièces graphiques seront disponibles en permanence.</w:t>
            </w:r>
          </w:p>
          <w:p w14:paraId="63AB2162" w14:textId="77777777" w:rsidR="00870C95" w:rsidRPr="005515C1" w:rsidRDefault="00870C95" w:rsidP="00E5260B">
            <w:pPr>
              <w:jc w:val="both"/>
              <w:rPr>
                <w:rFonts w:ascii="Tahoma" w:hAnsi="Tahoma" w:cs="Tahoma"/>
                <w:sz w:val="21"/>
                <w:szCs w:val="21"/>
              </w:rPr>
            </w:pPr>
            <w:r w:rsidRPr="005515C1">
              <w:rPr>
                <w:rFonts w:ascii="Tahoma" w:hAnsi="Tahoma" w:cs="Tahoma"/>
                <w:sz w:val="21"/>
                <w:szCs w:val="21"/>
              </w:rPr>
              <w:t xml:space="preserve">Il sera payé à </w:t>
            </w:r>
            <w:r w:rsidRPr="005515C1">
              <w:rPr>
                <w:rFonts w:ascii="Tahoma" w:hAnsi="Tahoma" w:cs="Tahoma"/>
                <w:b/>
                <w:sz w:val="21"/>
                <w:szCs w:val="21"/>
              </w:rPr>
              <w:t>soixante-dix pour cent</w:t>
            </w:r>
            <w:r w:rsidRPr="005515C1">
              <w:rPr>
                <w:rFonts w:ascii="Tahoma" w:hAnsi="Tahoma" w:cs="Tahoma"/>
                <w:sz w:val="21"/>
                <w:szCs w:val="21"/>
              </w:rPr>
              <w:t xml:space="preserve"> [</w:t>
            </w:r>
            <w:r w:rsidRPr="005515C1">
              <w:rPr>
                <w:rFonts w:ascii="Tahoma" w:hAnsi="Tahoma" w:cs="Tahoma"/>
                <w:b/>
                <w:bCs/>
                <w:sz w:val="21"/>
                <w:szCs w:val="21"/>
              </w:rPr>
              <w:t>70%</w:t>
            </w:r>
            <w:r w:rsidRPr="005515C1">
              <w:rPr>
                <w:rFonts w:ascii="Tahoma" w:hAnsi="Tahoma" w:cs="Tahoma"/>
                <w:sz w:val="21"/>
                <w:szCs w:val="21"/>
              </w:rPr>
              <w:t>] après que le matériel et les installations soient mis en place et approuvés par l’Ingénieur. Les trente pour cent [</w:t>
            </w:r>
            <w:r w:rsidRPr="005515C1">
              <w:rPr>
                <w:rFonts w:ascii="Tahoma" w:hAnsi="Tahoma" w:cs="Tahoma"/>
                <w:b/>
                <w:bCs/>
                <w:sz w:val="21"/>
                <w:szCs w:val="21"/>
              </w:rPr>
              <w:t>30%</w:t>
            </w:r>
            <w:r w:rsidRPr="005515C1">
              <w:rPr>
                <w:rFonts w:ascii="Tahoma" w:hAnsi="Tahoma" w:cs="Tahoma"/>
                <w:sz w:val="21"/>
                <w:szCs w:val="21"/>
              </w:rPr>
              <w:t>] restants seront réglés après le repli des installations.</w:t>
            </w:r>
          </w:p>
          <w:p w14:paraId="372C87A4" w14:textId="77777777" w:rsidR="00870C95" w:rsidRPr="005515C1" w:rsidRDefault="00870C95" w:rsidP="00E5260B">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Ce prix rémunère forfaitairement l’installation de chantier.</w:t>
            </w:r>
          </w:p>
        </w:tc>
        <w:tc>
          <w:tcPr>
            <w:tcW w:w="1276" w:type="dxa"/>
            <w:tcBorders>
              <w:top w:val="single" w:sz="4" w:space="0" w:color="auto"/>
              <w:left w:val="single" w:sz="4" w:space="0" w:color="auto"/>
              <w:bottom w:val="nil"/>
              <w:right w:val="single" w:sz="4" w:space="0" w:color="auto"/>
            </w:tcBorders>
          </w:tcPr>
          <w:p w14:paraId="425C6CA7" w14:textId="77777777" w:rsidR="00870C95" w:rsidRPr="005515C1" w:rsidRDefault="00870C95" w:rsidP="00E5260B">
            <w:pPr>
              <w:jc w:val="center"/>
              <w:rPr>
                <w:rFonts w:ascii="Tahoma" w:hAnsi="Tahoma" w:cs="Tahoma"/>
                <w:sz w:val="21"/>
                <w:szCs w:val="21"/>
              </w:rPr>
            </w:pPr>
          </w:p>
          <w:p w14:paraId="6EC126D8" w14:textId="77777777" w:rsidR="00870C95" w:rsidRPr="005515C1" w:rsidRDefault="00870C95" w:rsidP="00E5260B">
            <w:pPr>
              <w:jc w:val="center"/>
              <w:rPr>
                <w:rFonts w:ascii="Tahoma" w:hAnsi="Tahoma" w:cs="Tahoma"/>
                <w:sz w:val="21"/>
                <w:szCs w:val="21"/>
              </w:rPr>
            </w:pPr>
          </w:p>
          <w:p w14:paraId="02FC270E" w14:textId="77777777" w:rsidR="00870C95" w:rsidRPr="005515C1" w:rsidRDefault="00870C95" w:rsidP="00E5260B">
            <w:pPr>
              <w:jc w:val="center"/>
              <w:rPr>
                <w:rFonts w:ascii="Tahoma" w:hAnsi="Tahoma" w:cs="Tahoma"/>
                <w:sz w:val="21"/>
                <w:szCs w:val="21"/>
              </w:rPr>
            </w:pPr>
          </w:p>
          <w:p w14:paraId="1E72FDDC" w14:textId="77777777" w:rsidR="00870C95" w:rsidRPr="005515C1" w:rsidRDefault="00870C95" w:rsidP="00E5260B">
            <w:pPr>
              <w:jc w:val="center"/>
              <w:rPr>
                <w:rFonts w:ascii="Tahoma" w:hAnsi="Tahoma" w:cs="Tahoma"/>
                <w:sz w:val="21"/>
                <w:szCs w:val="21"/>
              </w:rPr>
            </w:pPr>
          </w:p>
          <w:p w14:paraId="3C819620" w14:textId="77777777" w:rsidR="00870C95" w:rsidRPr="005515C1" w:rsidRDefault="00870C95" w:rsidP="00E5260B">
            <w:pPr>
              <w:jc w:val="center"/>
              <w:rPr>
                <w:rFonts w:ascii="Tahoma" w:hAnsi="Tahoma" w:cs="Tahoma"/>
                <w:b/>
                <w:bCs/>
                <w:sz w:val="21"/>
                <w:szCs w:val="21"/>
              </w:rPr>
            </w:pPr>
          </w:p>
          <w:p w14:paraId="526912C1" w14:textId="77777777" w:rsidR="00870C95" w:rsidRPr="005515C1" w:rsidRDefault="00870C95" w:rsidP="00E5260B">
            <w:pPr>
              <w:jc w:val="center"/>
              <w:rPr>
                <w:rFonts w:ascii="Tahoma" w:hAnsi="Tahoma" w:cs="Tahoma"/>
                <w:b/>
                <w:bCs/>
                <w:sz w:val="21"/>
                <w:szCs w:val="21"/>
              </w:rPr>
            </w:pPr>
          </w:p>
          <w:p w14:paraId="24015ABE" w14:textId="77777777" w:rsidR="00870C95" w:rsidRPr="005515C1" w:rsidRDefault="00870C95" w:rsidP="00E5260B">
            <w:pPr>
              <w:jc w:val="center"/>
              <w:rPr>
                <w:rFonts w:ascii="Tahoma" w:hAnsi="Tahoma" w:cs="Tahoma"/>
                <w:b/>
                <w:bCs/>
                <w:sz w:val="21"/>
                <w:szCs w:val="21"/>
              </w:rPr>
            </w:pPr>
          </w:p>
          <w:p w14:paraId="630302B0" w14:textId="77777777" w:rsidR="00870C95" w:rsidRPr="005515C1" w:rsidRDefault="00870C95" w:rsidP="00E5260B">
            <w:pPr>
              <w:jc w:val="center"/>
              <w:rPr>
                <w:rFonts w:ascii="Tahoma" w:hAnsi="Tahoma" w:cs="Tahoma"/>
                <w:b/>
                <w:bCs/>
                <w:sz w:val="21"/>
                <w:szCs w:val="21"/>
              </w:rPr>
            </w:pPr>
          </w:p>
          <w:p w14:paraId="058B07B6" w14:textId="77777777" w:rsidR="00870C95" w:rsidRPr="005515C1" w:rsidRDefault="00870C95" w:rsidP="00E5260B">
            <w:pPr>
              <w:jc w:val="center"/>
              <w:rPr>
                <w:rFonts w:ascii="Tahoma" w:hAnsi="Tahoma" w:cs="Tahoma"/>
                <w:b/>
                <w:bCs/>
                <w:sz w:val="21"/>
                <w:szCs w:val="21"/>
              </w:rPr>
            </w:pPr>
          </w:p>
          <w:p w14:paraId="41B38890" w14:textId="77777777" w:rsidR="00870C95" w:rsidRPr="005515C1" w:rsidRDefault="00870C95" w:rsidP="00E5260B">
            <w:pPr>
              <w:jc w:val="center"/>
              <w:rPr>
                <w:rFonts w:ascii="Tahoma" w:hAnsi="Tahoma" w:cs="Tahoma"/>
                <w:b/>
                <w:bCs/>
                <w:sz w:val="21"/>
                <w:szCs w:val="21"/>
              </w:rPr>
            </w:pPr>
          </w:p>
          <w:p w14:paraId="1F8AE60A" w14:textId="77777777" w:rsidR="00870C95" w:rsidRPr="005515C1" w:rsidRDefault="00870C95" w:rsidP="00E5260B">
            <w:pPr>
              <w:jc w:val="center"/>
              <w:rPr>
                <w:rFonts w:ascii="Tahoma" w:hAnsi="Tahoma" w:cs="Tahoma"/>
                <w:b/>
                <w:bCs/>
                <w:sz w:val="21"/>
                <w:szCs w:val="21"/>
              </w:rPr>
            </w:pPr>
          </w:p>
          <w:p w14:paraId="2EA7CC6D" w14:textId="77777777" w:rsidR="00870C95" w:rsidRPr="005515C1" w:rsidRDefault="00870C95" w:rsidP="00E5260B">
            <w:pPr>
              <w:jc w:val="center"/>
              <w:rPr>
                <w:rFonts w:ascii="Tahoma" w:hAnsi="Tahoma" w:cs="Tahoma"/>
                <w:b/>
                <w:bCs/>
                <w:sz w:val="21"/>
                <w:szCs w:val="21"/>
              </w:rPr>
            </w:pPr>
          </w:p>
          <w:p w14:paraId="765A2D50" w14:textId="77777777" w:rsidR="00870C95" w:rsidRPr="005515C1" w:rsidRDefault="00870C95" w:rsidP="00E5260B">
            <w:pPr>
              <w:jc w:val="center"/>
              <w:rPr>
                <w:rFonts w:ascii="Tahoma" w:hAnsi="Tahoma" w:cs="Tahoma"/>
                <w:b/>
                <w:bCs/>
                <w:sz w:val="21"/>
                <w:szCs w:val="21"/>
              </w:rPr>
            </w:pPr>
          </w:p>
          <w:p w14:paraId="7C894D58" w14:textId="77777777" w:rsidR="00870C95" w:rsidRPr="005515C1" w:rsidRDefault="00870C95" w:rsidP="00E5260B">
            <w:pPr>
              <w:jc w:val="center"/>
              <w:rPr>
                <w:rFonts w:ascii="Tahoma" w:hAnsi="Tahoma" w:cs="Tahoma"/>
                <w:b/>
                <w:bCs/>
                <w:sz w:val="21"/>
                <w:szCs w:val="21"/>
              </w:rPr>
            </w:pPr>
          </w:p>
          <w:p w14:paraId="3A692FC4" w14:textId="77777777" w:rsidR="00870C95" w:rsidRPr="005515C1" w:rsidRDefault="00870C95" w:rsidP="00E5260B">
            <w:pPr>
              <w:jc w:val="center"/>
              <w:rPr>
                <w:rFonts w:ascii="Tahoma" w:hAnsi="Tahoma" w:cs="Tahoma"/>
                <w:b/>
                <w:bCs/>
                <w:sz w:val="21"/>
                <w:szCs w:val="21"/>
              </w:rPr>
            </w:pPr>
          </w:p>
          <w:p w14:paraId="705A4359" w14:textId="77777777" w:rsidR="00870C95" w:rsidRPr="005515C1" w:rsidRDefault="00870C95" w:rsidP="00E5260B">
            <w:pPr>
              <w:jc w:val="center"/>
              <w:rPr>
                <w:rFonts w:ascii="Tahoma" w:hAnsi="Tahoma" w:cs="Tahoma"/>
                <w:b/>
                <w:bCs/>
                <w:sz w:val="21"/>
                <w:szCs w:val="21"/>
              </w:rPr>
            </w:pPr>
          </w:p>
          <w:p w14:paraId="51D6A2AB" w14:textId="77777777" w:rsidR="00870C95" w:rsidRPr="005515C1" w:rsidRDefault="00870C95" w:rsidP="00E5260B">
            <w:pPr>
              <w:jc w:val="center"/>
              <w:rPr>
                <w:rFonts w:ascii="Tahoma" w:hAnsi="Tahoma" w:cs="Tahoma"/>
                <w:b/>
                <w:bCs/>
                <w:sz w:val="21"/>
                <w:szCs w:val="21"/>
              </w:rPr>
            </w:pPr>
          </w:p>
        </w:tc>
        <w:tc>
          <w:tcPr>
            <w:tcW w:w="1417" w:type="dxa"/>
            <w:tcBorders>
              <w:top w:val="single" w:sz="4" w:space="0" w:color="auto"/>
              <w:left w:val="single" w:sz="4" w:space="0" w:color="auto"/>
              <w:bottom w:val="nil"/>
              <w:right w:val="single" w:sz="4" w:space="0" w:color="auto"/>
            </w:tcBorders>
          </w:tcPr>
          <w:p w14:paraId="322B6558" w14:textId="77777777" w:rsidR="00870C95" w:rsidRPr="005515C1" w:rsidRDefault="00870C95" w:rsidP="00E5260B">
            <w:pPr>
              <w:jc w:val="center"/>
              <w:rPr>
                <w:rFonts w:ascii="Tahoma" w:hAnsi="Tahoma" w:cs="Tahoma"/>
                <w:sz w:val="21"/>
                <w:szCs w:val="21"/>
              </w:rPr>
            </w:pPr>
          </w:p>
        </w:tc>
      </w:tr>
      <w:tr w:rsidR="005515C1" w:rsidRPr="005515C1" w14:paraId="77E23F1A" w14:textId="77777777" w:rsidTr="006A15E4">
        <w:trPr>
          <w:trHeight w:val="85"/>
        </w:trPr>
        <w:tc>
          <w:tcPr>
            <w:tcW w:w="918" w:type="dxa"/>
            <w:tcBorders>
              <w:top w:val="nil"/>
              <w:left w:val="single" w:sz="4" w:space="0" w:color="auto"/>
              <w:bottom w:val="single" w:sz="4" w:space="0" w:color="auto"/>
              <w:right w:val="single" w:sz="4" w:space="0" w:color="auto"/>
            </w:tcBorders>
          </w:tcPr>
          <w:p w14:paraId="19300DA9" w14:textId="77777777" w:rsidR="00870C95" w:rsidRPr="005515C1" w:rsidRDefault="00870C95" w:rsidP="00E5260B">
            <w:pPr>
              <w:jc w:val="center"/>
              <w:rPr>
                <w:rFonts w:ascii="Tahoma" w:hAnsi="Tahoma" w:cs="Tahoma"/>
                <w:b/>
                <w:bCs/>
                <w:sz w:val="21"/>
                <w:szCs w:val="21"/>
              </w:rPr>
            </w:pPr>
          </w:p>
        </w:tc>
        <w:tc>
          <w:tcPr>
            <w:tcW w:w="6237" w:type="dxa"/>
            <w:tcBorders>
              <w:top w:val="nil"/>
              <w:left w:val="single" w:sz="4" w:space="0" w:color="auto"/>
              <w:bottom w:val="single" w:sz="4" w:space="0" w:color="auto"/>
              <w:right w:val="single" w:sz="4" w:space="0" w:color="auto"/>
            </w:tcBorders>
          </w:tcPr>
          <w:p w14:paraId="6388BE72" w14:textId="77777777" w:rsidR="00870C95" w:rsidRPr="005515C1" w:rsidRDefault="00870C95" w:rsidP="00E5260B">
            <w:pPr>
              <w:jc w:val="both"/>
              <w:rPr>
                <w:rFonts w:ascii="Tahoma" w:hAnsi="Tahoma" w:cs="Tahoma"/>
                <w:b/>
                <w:bCs/>
                <w:sz w:val="21"/>
                <w:szCs w:val="21"/>
              </w:rPr>
            </w:pPr>
            <w:r w:rsidRPr="005515C1">
              <w:rPr>
                <w:rFonts w:ascii="Tahoma" w:hAnsi="Tahoma" w:cs="Tahoma"/>
                <w:b/>
                <w:bCs/>
                <w:sz w:val="21"/>
                <w:szCs w:val="21"/>
              </w:rPr>
              <w:t>Le forfait à :                                        francs CFA</w:t>
            </w:r>
          </w:p>
        </w:tc>
        <w:tc>
          <w:tcPr>
            <w:tcW w:w="1276" w:type="dxa"/>
            <w:tcBorders>
              <w:top w:val="nil"/>
              <w:left w:val="single" w:sz="4" w:space="0" w:color="auto"/>
              <w:bottom w:val="single" w:sz="4" w:space="0" w:color="auto"/>
              <w:right w:val="single" w:sz="4" w:space="0" w:color="auto"/>
            </w:tcBorders>
          </w:tcPr>
          <w:p w14:paraId="0FFF0225" w14:textId="77777777" w:rsidR="00870C95" w:rsidRPr="005515C1" w:rsidRDefault="00870C95" w:rsidP="00E5260B">
            <w:pPr>
              <w:jc w:val="center"/>
              <w:rPr>
                <w:rFonts w:ascii="Tahoma" w:hAnsi="Tahoma" w:cs="Tahoma"/>
                <w:b/>
                <w:bCs/>
                <w:sz w:val="21"/>
                <w:szCs w:val="21"/>
              </w:rPr>
            </w:pPr>
            <w:r w:rsidRPr="005515C1">
              <w:rPr>
                <w:rFonts w:ascii="Tahoma" w:hAnsi="Tahoma" w:cs="Tahoma"/>
                <w:b/>
                <w:bCs/>
                <w:sz w:val="21"/>
                <w:szCs w:val="21"/>
              </w:rPr>
              <w:t>FF</w:t>
            </w:r>
          </w:p>
        </w:tc>
        <w:tc>
          <w:tcPr>
            <w:tcW w:w="1417" w:type="dxa"/>
            <w:tcBorders>
              <w:top w:val="nil"/>
              <w:left w:val="single" w:sz="4" w:space="0" w:color="auto"/>
              <w:bottom w:val="single" w:sz="4" w:space="0" w:color="auto"/>
              <w:right w:val="single" w:sz="4" w:space="0" w:color="auto"/>
            </w:tcBorders>
          </w:tcPr>
          <w:p w14:paraId="4501FA0B" w14:textId="77777777" w:rsidR="00870C95" w:rsidRPr="005515C1" w:rsidRDefault="00870C95" w:rsidP="00E5260B">
            <w:pPr>
              <w:jc w:val="center"/>
              <w:rPr>
                <w:rFonts w:ascii="Tahoma" w:hAnsi="Tahoma" w:cs="Tahoma"/>
                <w:b/>
                <w:bCs/>
                <w:sz w:val="21"/>
                <w:szCs w:val="21"/>
              </w:rPr>
            </w:pPr>
          </w:p>
        </w:tc>
      </w:tr>
      <w:tr w:rsidR="005515C1" w:rsidRPr="005515C1" w14:paraId="1A87B498" w14:textId="77777777" w:rsidTr="00E5260B">
        <w:trPr>
          <w:trHeight w:val="85"/>
        </w:trPr>
        <w:tc>
          <w:tcPr>
            <w:tcW w:w="9848" w:type="dxa"/>
            <w:gridSpan w:val="4"/>
            <w:tcBorders>
              <w:top w:val="nil"/>
              <w:left w:val="single" w:sz="4" w:space="0" w:color="auto"/>
              <w:bottom w:val="single" w:sz="4" w:space="0" w:color="auto"/>
              <w:right w:val="single" w:sz="4" w:space="0" w:color="auto"/>
            </w:tcBorders>
          </w:tcPr>
          <w:p w14:paraId="6A6407AF" w14:textId="2E210320" w:rsidR="00D437F3" w:rsidRPr="005515C1" w:rsidRDefault="00D437F3" w:rsidP="00E5260B">
            <w:pPr>
              <w:jc w:val="center"/>
              <w:rPr>
                <w:rFonts w:ascii="Tahoma" w:hAnsi="Tahoma" w:cs="Tahoma"/>
                <w:b/>
                <w:bCs/>
                <w:sz w:val="21"/>
                <w:szCs w:val="21"/>
              </w:rPr>
            </w:pPr>
            <w:r w:rsidRPr="005515C1">
              <w:rPr>
                <w:rFonts w:ascii="Tahoma" w:hAnsi="Tahoma" w:cs="Tahoma"/>
                <w:b/>
                <w:bCs/>
                <w:sz w:val="21"/>
                <w:szCs w:val="21"/>
              </w:rPr>
              <w:t>A-BLOC CONSTITUE DE (LES BUREAUX DU PROVISOIR, INTENDANT, CENSEUR ET TROIS SALLES DE CLASSE)</w:t>
            </w:r>
          </w:p>
        </w:tc>
      </w:tr>
      <w:tr w:rsidR="005515C1" w:rsidRPr="005515C1" w14:paraId="2EB73E2D" w14:textId="77777777" w:rsidTr="006A15E4">
        <w:trPr>
          <w:trHeight w:val="85"/>
        </w:trPr>
        <w:tc>
          <w:tcPr>
            <w:tcW w:w="918" w:type="dxa"/>
            <w:tcBorders>
              <w:top w:val="nil"/>
              <w:left w:val="single" w:sz="4" w:space="0" w:color="auto"/>
              <w:bottom w:val="single" w:sz="4" w:space="0" w:color="auto"/>
              <w:right w:val="single" w:sz="4" w:space="0" w:color="auto"/>
            </w:tcBorders>
          </w:tcPr>
          <w:p w14:paraId="7BCF5D06" w14:textId="673E4FDA" w:rsidR="00D437F3" w:rsidRPr="005515C1" w:rsidRDefault="00D437F3" w:rsidP="00E5260B">
            <w:pPr>
              <w:jc w:val="center"/>
              <w:rPr>
                <w:rFonts w:ascii="Tahoma" w:hAnsi="Tahoma" w:cs="Tahoma"/>
                <w:b/>
                <w:bCs/>
                <w:sz w:val="21"/>
                <w:szCs w:val="21"/>
              </w:rPr>
            </w:pPr>
            <w:r w:rsidRPr="005515C1">
              <w:rPr>
                <w:rFonts w:ascii="Tahoma" w:hAnsi="Tahoma" w:cs="Tahoma"/>
                <w:b/>
                <w:bCs/>
                <w:sz w:val="21"/>
                <w:szCs w:val="21"/>
              </w:rPr>
              <w:t>200</w:t>
            </w:r>
          </w:p>
        </w:tc>
        <w:tc>
          <w:tcPr>
            <w:tcW w:w="6237" w:type="dxa"/>
            <w:tcBorders>
              <w:top w:val="nil"/>
              <w:left w:val="single" w:sz="4" w:space="0" w:color="auto"/>
              <w:bottom w:val="single" w:sz="4" w:space="0" w:color="auto"/>
              <w:right w:val="single" w:sz="4" w:space="0" w:color="auto"/>
            </w:tcBorders>
          </w:tcPr>
          <w:p w14:paraId="5D30AB8F" w14:textId="08C184A5" w:rsidR="00D437F3" w:rsidRPr="005515C1" w:rsidRDefault="00D437F3" w:rsidP="00E5260B">
            <w:pPr>
              <w:jc w:val="both"/>
              <w:rPr>
                <w:rFonts w:ascii="Tahoma" w:hAnsi="Tahoma" w:cs="Tahoma"/>
                <w:b/>
                <w:bCs/>
                <w:sz w:val="21"/>
                <w:szCs w:val="21"/>
              </w:rPr>
            </w:pPr>
            <w:r w:rsidRPr="005515C1">
              <w:rPr>
                <w:rFonts w:ascii="Tahoma" w:hAnsi="Tahoma" w:cs="Tahoma"/>
                <w:b/>
                <w:bCs/>
                <w:sz w:val="21"/>
                <w:szCs w:val="21"/>
              </w:rPr>
              <w:t>MACONNERIE-ELEVATION-ENDUITS</w:t>
            </w:r>
          </w:p>
        </w:tc>
        <w:tc>
          <w:tcPr>
            <w:tcW w:w="1276" w:type="dxa"/>
            <w:tcBorders>
              <w:top w:val="nil"/>
              <w:left w:val="single" w:sz="4" w:space="0" w:color="auto"/>
              <w:bottom w:val="single" w:sz="4" w:space="0" w:color="auto"/>
              <w:right w:val="single" w:sz="4" w:space="0" w:color="auto"/>
            </w:tcBorders>
          </w:tcPr>
          <w:p w14:paraId="2F327ADF" w14:textId="77777777" w:rsidR="00D437F3" w:rsidRPr="005515C1" w:rsidRDefault="00D437F3" w:rsidP="00E5260B">
            <w:pPr>
              <w:jc w:val="center"/>
              <w:rPr>
                <w:rFonts w:ascii="Tahoma" w:hAnsi="Tahoma" w:cs="Tahoma"/>
                <w:b/>
                <w:bCs/>
                <w:sz w:val="21"/>
                <w:szCs w:val="21"/>
              </w:rPr>
            </w:pPr>
          </w:p>
        </w:tc>
        <w:tc>
          <w:tcPr>
            <w:tcW w:w="1417" w:type="dxa"/>
            <w:tcBorders>
              <w:top w:val="nil"/>
              <w:left w:val="single" w:sz="4" w:space="0" w:color="auto"/>
              <w:bottom w:val="single" w:sz="4" w:space="0" w:color="auto"/>
              <w:right w:val="single" w:sz="4" w:space="0" w:color="auto"/>
            </w:tcBorders>
          </w:tcPr>
          <w:p w14:paraId="3EA08265" w14:textId="77777777" w:rsidR="00D437F3" w:rsidRPr="005515C1" w:rsidRDefault="00D437F3" w:rsidP="00E5260B">
            <w:pPr>
              <w:jc w:val="center"/>
              <w:rPr>
                <w:rFonts w:ascii="Tahoma" w:hAnsi="Tahoma" w:cs="Tahoma"/>
                <w:b/>
                <w:bCs/>
                <w:sz w:val="21"/>
                <w:szCs w:val="21"/>
              </w:rPr>
            </w:pPr>
          </w:p>
        </w:tc>
      </w:tr>
      <w:tr w:rsidR="005515C1" w:rsidRPr="005515C1" w14:paraId="3CACEFBB" w14:textId="77777777" w:rsidTr="006A15E4">
        <w:trPr>
          <w:trHeight w:val="85"/>
        </w:trPr>
        <w:tc>
          <w:tcPr>
            <w:tcW w:w="918" w:type="dxa"/>
            <w:tcBorders>
              <w:top w:val="nil"/>
              <w:left w:val="single" w:sz="4" w:space="0" w:color="auto"/>
              <w:bottom w:val="single" w:sz="4" w:space="0" w:color="auto"/>
              <w:right w:val="single" w:sz="4" w:space="0" w:color="auto"/>
            </w:tcBorders>
          </w:tcPr>
          <w:p w14:paraId="1A9334E3" w14:textId="3D44F0C2" w:rsidR="00D437F3" w:rsidRPr="005515C1" w:rsidRDefault="00D437F3" w:rsidP="00D437F3">
            <w:pPr>
              <w:jc w:val="center"/>
              <w:rPr>
                <w:rFonts w:ascii="Tahoma" w:hAnsi="Tahoma" w:cs="Tahoma"/>
                <w:b/>
                <w:bCs/>
                <w:sz w:val="21"/>
                <w:szCs w:val="21"/>
              </w:rPr>
            </w:pPr>
            <w:r w:rsidRPr="005515C1">
              <w:rPr>
                <w:rFonts w:ascii="Tahoma" w:hAnsi="Tahoma" w:cs="Tahoma"/>
                <w:b/>
                <w:bCs/>
                <w:sz w:val="21"/>
                <w:szCs w:val="21"/>
              </w:rPr>
              <w:t>201</w:t>
            </w:r>
          </w:p>
        </w:tc>
        <w:tc>
          <w:tcPr>
            <w:tcW w:w="6237" w:type="dxa"/>
            <w:tcBorders>
              <w:top w:val="nil"/>
              <w:left w:val="single" w:sz="4" w:space="0" w:color="auto"/>
              <w:bottom w:val="single" w:sz="4" w:space="0" w:color="auto"/>
              <w:right w:val="single" w:sz="4" w:space="0" w:color="auto"/>
            </w:tcBorders>
          </w:tcPr>
          <w:p w14:paraId="67E69712" w14:textId="3F67B232" w:rsidR="00D437F3" w:rsidRPr="005515C1" w:rsidRDefault="00D437F3" w:rsidP="00D437F3">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Colmatage des fissures aux murs et sols</w:t>
            </w:r>
          </w:p>
          <w:p w14:paraId="082C0381" w14:textId="77777777" w:rsidR="00D437F3" w:rsidRPr="005515C1" w:rsidRDefault="00D437F3" w:rsidP="00D437F3">
            <w:pPr>
              <w:jc w:val="both"/>
              <w:rPr>
                <w:rFonts w:ascii="Tahoma" w:hAnsi="Tahoma" w:cs="Tahoma"/>
                <w:b/>
                <w:bCs/>
                <w:i/>
                <w:sz w:val="21"/>
                <w:szCs w:val="21"/>
                <w:lang w:eastAsia="en-US" w:bidi="en-US"/>
              </w:rPr>
            </w:pPr>
          </w:p>
          <w:p w14:paraId="143E7B16" w14:textId="399B63FD" w:rsidR="00D437F3" w:rsidRPr="005515C1" w:rsidRDefault="00D437F3" w:rsidP="00D437F3">
            <w:pPr>
              <w:jc w:val="both"/>
              <w:rPr>
                <w:rFonts w:ascii="Tahoma" w:hAnsi="Tahoma" w:cs="Tahoma"/>
                <w:sz w:val="21"/>
                <w:szCs w:val="21"/>
              </w:rPr>
            </w:pPr>
            <w:r w:rsidRPr="005515C1">
              <w:rPr>
                <w:rFonts w:ascii="Tahoma" w:hAnsi="Tahoma" w:cs="Tahoma"/>
                <w:sz w:val="21"/>
                <w:szCs w:val="21"/>
              </w:rPr>
              <w:t>Ce prix rémunère au mètre linéaire la réalisation des travaux d</w:t>
            </w:r>
            <w:r w:rsidR="00FA5F06" w:rsidRPr="005515C1">
              <w:rPr>
                <w:rFonts w:ascii="Tahoma" w:hAnsi="Tahoma" w:cs="Tahoma"/>
                <w:sz w:val="21"/>
                <w:szCs w:val="21"/>
              </w:rPr>
              <w:t>e colmatage</w:t>
            </w:r>
            <w:r w:rsidRPr="005515C1">
              <w:rPr>
                <w:rFonts w:ascii="Tahoma" w:hAnsi="Tahoma" w:cs="Tahoma"/>
                <w:sz w:val="21"/>
                <w:szCs w:val="21"/>
              </w:rPr>
              <w:t>. Il comprend :</w:t>
            </w:r>
          </w:p>
          <w:p w14:paraId="3C04C3E6" w14:textId="77777777" w:rsidR="00D437F3" w:rsidRPr="005515C1" w:rsidRDefault="00D437F3" w:rsidP="00D437F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w:t>
            </w:r>
            <w:r w:rsidRPr="005515C1">
              <w:rPr>
                <w:rFonts w:ascii="Tahoma" w:hAnsi="Tahoma" w:cs="Tahoma"/>
                <w:sz w:val="21"/>
                <w:szCs w:val="21"/>
                <w:vertAlign w:val="superscript"/>
              </w:rPr>
              <w:t>3</w:t>
            </w:r>
            <w:r w:rsidRPr="005515C1">
              <w:rPr>
                <w:rFonts w:ascii="Tahoma" w:hAnsi="Tahoma" w:cs="Tahoma"/>
                <w:sz w:val="21"/>
                <w:szCs w:val="21"/>
              </w:rPr>
              <w:t>;</w:t>
            </w:r>
          </w:p>
          <w:p w14:paraId="1DDC1E48" w14:textId="77777777" w:rsidR="00D437F3" w:rsidRPr="005515C1" w:rsidRDefault="00D437F3" w:rsidP="00D437F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et mise en œuvre des aciers selon les plans d’exécution ;</w:t>
            </w:r>
          </w:p>
          <w:p w14:paraId="20826DD3" w14:textId="77777777" w:rsidR="00D437F3" w:rsidRPr="005515C1" w:rsidRDefault="00D437F3" w:rsidP="00D437F3">
            <w:pPr>
              <w:jc w:val="both"/>
              <w:rPr>
                <w:rFonts w:ascii="Tahoma" w:hAnsi="Tahoma" w:cs="Tahoma"/>
                <w:sz w:val="21"/>
                <w:szCs w:val="21"/>
              </w:rPr>
            </w:pPr>
            <w:r w:rsidRPr="005515C1">
              <w:rPr>
                <w:rFonts w:ascii="Tahoma" w:hAnsi="Tahoma" w:cs="Tahoma"/>
                <w:sz w:val="21"/>
                <w:szCs w:val="21"/>
              </w:rPr>
              <w:t>Et toutes sujétions.</w:t>
            </w:r>
          </w:p>
          <w:p w14:paraId="46BBFDEF" w14:textId="77777777" w:rsidR="00D437F3" w:rsidRPr="005515C1" w:rsidRDefault="00D437F3" w:rsidP="00D437F3">
            <w:pPr>
              <w:jc w:val="both"/>
              <w:rPr>
                <w:rFonts w:ascii="Tahoma" w:hAnsi="Tahoma" w:cs="Tahoma"/>
                <w:b/>
                <w:bCs/>
                <w:i/>
                <w:sz w:val="21"/>
                <w:szCs w:val="21"/>
                <w:lang w:bidi="en-US"/>
              </w:rPr>
            </w:pPr>
          </w:p>
          <w:p w14:paraId="1C60A203" w14:textId="67647A78" w:rsidR="00D437F3" w:rsidRPr="005515C1" w:rsidRDefault="00D437F3" w:rsidP="00D437F3">
            <w:pPr>
              <w:jc w:val="both"/>
              <w:rPr>
                <w:rFonts w:ascii="Tahoma" w:hAnsi="Tahoma" w:cs="Tahoma"/>
                <w:b/>
                <w:bCs/>
                <w:sz w:val="21"/>
                <w:szCs w:val="21"/>
              </w:rPr>
            </w:pPr>
            <w:r w:rsidRPr="005515C1">
              <w:rPr>
                <w:rFonts w:ascii="Tahoma" w:hAnsi="Tahoma" w:cs="Tahoma"/>
                <w:b/>
                <w:bCs/>
                <w:sz w:val="21"/>
                <w:szCs w:val="21"/>
              </w:rPr>
              <w:t>Le mètre linéaire à :                             francs CFA</w:t>
            </w:r>
          </w:p>
        </w:tc>
        <w:tc>
          <w:tcPr>
            <w:tcW w:w="1276" w:type="dxa"/>
            <w:tcBorders>
              <w:top w:val="nil"/>
              <w:left w:val="single" w:sz="4" w:space="0" w:color="auto"/>
              <w:bottom w:val="single" w:sz="4" w:space="0" w:color="auto"/>
              <w:right w:val="single" w:sz="4" w:space="0" w:color="auto"/>
            </w:tcBorders>
          </w:tcPr>
          <w:p w14:paraId="4DA05957" w14:textId="77777777" w:rsidR="00D437F3" w:rsidRPr="005515C1" w:rsidRDefault="00D437F3" w:rsidP="00D437F3">
            <w:pPr>
              <w:rPr>
                <w:rFonts w:ascii="Tahoma" w:hAnsi="Tahoma" w:cs="Tahoma"/>
                <w:sz w:val="21"/>
                <w:szCs w:val="21"/>
              </w:rPr>
            </w:pPr>
          </w:p>
          <w:p w14:paraId="1B903E24" w14:textId="77777777" w:rsidR="00D437F3" w:rsidRPr="005515C1" w:rsidRDefault="00D437F3" w:rsidP="00D437F3">
            <w:pPr>
              <w:rPr>
                <w:rFonts w:ascii="Tahoma" w:hAnsi="Tahoma" w:cs="Tahoma"/>
                <w:sz w:val="21"/>
                <w:szCs w:val="21"/>
              </w:rPr>
            </w:pPr>
          </w:p>
          <w:p w14:paraId="07ACB543" w14:textId="77777777" w:rsidR="00D437F3" w:rsidRPr="005515C1" w:rsidRDefault="00D437F3" w:rsidP="00D437F3">
            <w:pPr>
              <w:rPr>
                <w:rFonts w:ascii="Tahoma" w:hAnsi="Tahoma" w:cs="Tahoma"/>
                <w:sz w:val="21"/>
                <w:szCs w:val="21"/>
              </w:rPr>
            </w:pPr>
          </w:p>
          <w:p w14:paraId="07B27813" w14:textId="77777777" w:rsidR="00D437F3" w:rsidRPr="005515C1" w:rsidRDefault="00D437F3" w:rsidP="00D437F3">
            <w:pPr>
              <w:rPr>
                <w:rFonts w:ascii="Tahoma" w:hAnsi="Tahoma" w:cs="Tahoma"/>
                <w:sz w:val="21"/>
                <w:szCs w:val="21"/>
              </w:rPr>
            </w:pPr>
          </w:p>
          <w:p w14:paraId="64B5353C" w14:textId="77777777" w:rsidR="00D437F3" w:rsidRPr="005515C1" w:rsidRDefault="00D437F3" w:rsidP="00D437F3">
            <w:pPr>
              <w:rPr>
                <w:rFonts w:ascii="Tahoma" w:hAnsi="Tahoma" w:cs="Tahoma"/>
                <w:sz w:val="21"/>
                <w:szCs w:val="21"/>
              </w:rPr>
            </w:pPr>
          </w:p>
          <w:p w14:paraId="16C831D1" w14:textId="77777777" w:rsidR="00D437F3" w:rsidRPr="005515C1" w:rsidRDefault="00D437F3" w:rsidP="00D437F3">
            <w:pPr>
              <w:rPr>
                <w:rFonts w:ascii="Tahoma" w:hAnsi="Tahoma" w:cs="Tahoma"/>
                <w:sz w:val="21"/>
                <w:szCs w:val="21"/>
              </w:rPr>
            </w:pPr>
          </w:p>
          <w:p w14:paraId="192BCB70" w14:textId="77777777" w:rsidR="00D437F3" w:rsidRPr="005515C1" w:rsidRDefault="00D437F3" w:rsidP="00D437F3">
            <w:pPr>
              <w:rPr>
                <w:rFonts w:ascii="Tahoma" w:hAnsi="Tahoma" w:cs="Tahoma"/>
                <w:sz w:val="21"/>
                <w:szCs w:val="21"/>
              </w:rPr>
            </w:pPr>
          </w:p>
          <w:p w14:paraId="2BAEFADC" w14:textId="77777777" w:rsidR="00D437F3" w:rsidRPr="005515C1" w:rsidRDefault="00D437F3" w:rsidP="00D437F3">
            <w:pPr>
              <w:rPr>
                <w:rFonts w:ascii="Tahoma" w:hAnsi="Tahoma" w:cs="Tahoma"/>
                <w:sz w:val="21"/>
                <w:szCs w:val="21"/>
              </w:rPr>
            </w:pPr>
          </w:p>
          <w:p w14:paraId="72DAA0B0" w14:textId="77777777" w:rsidR="00D437F3" w:rsidRPr="005515C1" w:rsidRDefault="00D437F3" w:rsidP="00D437F3">
            <w:pPr>
              <w:rPr>
                <w:rFonts w:ascii="Tahoma" w:hAnsi="Tahoma" w:cs="Tahoma"/>
                <w:sz w:val="21"/>
                <w:szCs w:val="21"/>
              </w:rPr>
            </w:pPr>
          </w:p>
          <w:p w14:paraId="4028371E" w14:textId="77777777" w:rsidR="00D437F3" w:rsidRPr="005515C1" w:rsidRDefault="00D437F3" w:rsidP="00D437F3">
            <w:pPr>
              <w:rPr>
                <w:rFonts w:ascii="Tahoma" w:hAnsi="Tahoma" w:cs="Tahoma"/>
                <w:sz w:val="21"/>
                <w:szCs w:val="21"/>
              </w:rPr>
            </w:pPr>
          </w:p>
          <w:p w14:paraId="423413BF" w14:textId="5D33EA43" w:rsidR="00D437F3" w:rsidRPr="005515C1" w:rsidRDefault="00D437F3" w:rsidP="00D437F3">
            <w:pPr>
              <w:rPr>
                <w:rFonts w:ascii="Tahoma" w:hAnsi="Tahoma" w:cs="Tahoma"/>
                <w:sz w:val="21"/>
                <w:szCs w:val="21"/>
              </w:rPr>
            </w:pPr>
            <w:r w:rsidRPr="005515C1">
              <w:rPr>
                <w:rFonts w:ascii="Tahoma" w:hAnsi="Tahoma" w:cs="Tahoma"/>
                <w:sz w:val="21"/>
                <w:szCs w:val="21"/>
              </w:rPr>
              <w:t>ml</w:t>
            </w:r>
          </w:p>
        </w:tc>
        <w:tc>
          <w:tcPr>
            <w:tcW w:w="1417" w:type="dxa"/>
            <w:tcBorders>
              <w:top w:val="nil"/>
              <w:left w:val="single" w:sz="4" w:space="0" w:color="auto"/>
              <w:bottom w:val="single" w:sz="4" w:space="0" w:color="auto"/>
              <w:right w:val="single" w:sz="4" w:space="0" w:color="auto"/>
            </w:tcBorders>
          </w:tcPr>
          <w:p w14:paraId="62E66B3D" w14:textId="77777777" w:rsidR="00D437F3" w:rsidRPr="005515C1" w:rsidRDefault="00D437F3" w:rsidP="00D437F3">
            <w:pPr>
              <w:jc w:val="center"/>
              <w:rPr>
                <w:rFonts w:ascii="Tahoma" w:hAnsi="Tahoma" w:cs="Tahoma"/>
                <w:b/>
                <w:bCs/>
                <w:sz w:val="21"/>
                <w:szCs w:val="21"/>
              </w:rPr>
            </w:pPr>
          </w:p>
        </w:tc>
      </w:tr>
      <w:tr w:rsidR="005515C1" w:rsidRPr="005515C1" w14:paraId="3DD47339" w14:textId="77777777" w:rsidTr="006A15E4">
        <w:trPr>
          <w:trHeight w:val="85"/>
        </w:trPr>
        <w:tc>
          <w:tcPr>
            <w:tcW w:w="918" w:type="dxa"/>
            <w:tcBorders>
              <w:top w:val="nil"/>
              <w:left w:val="single" w:sz="4" w:space="0" w:color="auto"/>
              <w:bottom w:val="single" w:sz="4" w:space="0" w:color="auto"/>
              <w:right w:val="single" w:sz="4" w:space="0" w:color="auto"/>
            </w:tcBorders>
          </w:tcPr>
          <w:p w14:paraId="3D9BB0BF" w14:textId="77777777" w:rsidR="00D437F3" w:rsidRPr="005515C1" w:rsidRDefault="00D437F3" w:rsidP="00D437F3">
            <w:pPr>
              <w:jc w:val="center"/>
              <w:rPr>
                <w:rFonts w:ascii="Tahoma" w:hAnsi="Tahoma" w:cs="Tahoma"/>
                <w:b/>
                <w:bCs/>
                <w:sz w:val="21"/>
                <w:szCs w:val="21"/>
              </w:rPr>
            </w:pPr>
            <w:r w:rsidRPr="005515C1">
              <w:rPr>
                <w:rFonts w:ascii="Tahoma" w:hAnsi="Tahoma" w:cs="Tahoma"/>
                <w:b/>
                <w:sz w:val="21"/>
                <w:szCs w:val="21"/>
              </w:rPr>
              <w:lastRenderedPageBreak/>
              <w:t>301</w:t>
            </w:r>
          </w:p>
        </w:tc>
        <w:tc>
          <w:tcPr>
            <w:tcW w:w="6237" w:type="dxa"/>
            <w:tcBorders>
              <w:top w:val="nil"/>
              <w:left w:val="single" w:sz="4" w:space="0" w:color="auto"/>
              <w:bottom w:val="single" w:sz="4" w:space="0" w:color="auto"/>
              <w:right w:val="single" w:sz="4" w:space="0" w:color="auto"/>
            </w:tcBorders>
          </w:tcPr>
          <w:p w14:paraId="5A0230E7" w14:textId="29628535" w:rsidR="004C763E" w:rsidRPr="005515C1" w:rsidRDefault="004C763E" w:rsidP="00D437F3">
            <w:pPr>
              <w:jc w:val="both"/>
              <w:rPr>
                <w:rFonts w:ascii="Tahoma" w:hAnsi="Tahoma" w:cs="Tahoma"/>
                <w:b/>
                <w:bCs/>
                <w:i/>
                <w:sz w:val="21"/>
                <w:szCs w:val="21"/>
                <w:lang w:bidi="en-US"/>
              </w:rPr>
            </w:pPr>
            <w:r w:rsidRPr="005515C1">
              <w:rPr>
                <w:rFonts w:ascii="Tahoma" w:hAnsi="Tahoma" w:cs="Tahoma"/>
                <w:b/>
                <w:bCs/>
                <w:i/>
                <w:sz w:val="21"/>
                <w:szCs w:val="21"/>
                <w:lang w:bidi="en-US"/>
              </w:rPr>
              <w:t>Raccords et renforcement des portes des salles et du placard mural</w:t>
            </w:r>
          </w:p>
          <w:p w14:paraId="22EBB01D" w14:textId="77777777" w:rsidR="004C763E" w:rsidRPr="005515C1" w:rsidRDefault="004C763E" w:rsidP="00D437F3">
            <w:pPr>
              <w:jc w:val="both"/>
              <w:rPr>
                <w:rFonts w:ascii="Tahoma" w:hAnsi="Tahoma" w:cs="Tahoma"/>
                <w:b/>
                <w:bCs/>
                <w:i/>
                <w:sz w:val="21"/>
                <w:szCs w:val="21"/>
                <w:lang w:bidi="en-US"/>
              </w:rPr>
            </w:pPr>
          </w:p>
          <w:p w14:paraId="6D31B526" w14:textId="68106FC8" w:rsidR="004C763E" w:rsidRPr="005515C1" w:rsidRDefault="00D437F3" w:rsidP="004C763E">
            <w:pPr>
              <w:jc w:val="both"/>
              <w:rPr>
                <w:rFonts w:ascii="Tahoma" w:hAnsi="Tahoma" w:cs="Tahoma"/>
                <w:sz w:val="21"/>
                <w:szCs w:val="21"/>
              </w:rPr>
            </w:pPr>
            <w:r w:rsidRPr="005515C1">
              <w:rPr>
                <w:rFonts w:ascii="Tahoma" w:hAnsi="Tahoma" w:cs="Tahoma"/>
                <w:sz w:val="21"/>
                <w:szCs w:val="21"/>
              </w:rPr>
              <w:t xml:space="preserve">Ce prix rémunère au forfait </w:t>
            </w:r>
            <w:r w:rsidR="004C763E" w:rsidRPr="005515C1">
              <w:rPr>
                <w:rFonts w:ascii="Tahoma" w:hAnsi="Tahoma" w:cs="Tahoma"/>
                <w:sz w:val="21"/>
                <w:szCs w:val="21"/>
              </w:rPr>
              <w:t xml:space="preserve">le </w:t>
            </w:r>
            <w:r w:rsidRPr="005515C1">
              <w:rPr>
                <w:rFonts w:ascii="Tahoma" w:hAnsi="Tahoma" w:cs="Tahoma"/>
                <w:sz w:val="21"/>
                <w:szCs w:val="21"/>
              </w:rPr>
              <w:t xml:space="preserve"> </w:t>
            </w:r>
            <w:r w:rsidR="004C763E" w:rsidRPr="005515C1">
              <w:rPr>
                <w:rFonts w:ascii="Tahoma" w:hAnsi="Tahoma" w:cs="Tahoma"/>
                <w:sz w:val="21"/>
                <w:szCs w:val="21"/>
              </w:rPr>
              <w:t>Raccords et renforcement des portes des salles et du placard mural</w:t>
            </w:r>
          </w:p>
          <w:p w14:paraId="4063B217" w14:textId="3A947AA4" w:rsidR="00D437F3" w:rsidRPr="005515C1" w:rsidRDefault="00D437F3" w:rsidP="00D437F3">
            <w:pPr>
              <w:jc w:val="both"/>
              <w:rPr>
                <w:rFonts w:ascii="Tahoma" w:hAnsi="Tahoma" w:cs="Tahoma"/>
                <w:sz w:val="21"/>
                <w:szCs w:val="21"/>
              </w:rPr>
            </w:pPr>
            <w:r w:rsidRPr="005515C1">
              <w:rPr>
                <w:rFonts w:ascii="Tahoma" w:hAnsi="Tahoma" w:cs="Tahoma"/>
                <w:sz w:val="21"/>
                <w:szCs w:val="21"/>
              </w:rPr>
              <w:t xml:space="preserve"> </w:t>
            </w:r>
            <w:r w:rsidRPr="005515C1">
              <w:rPr>
                <w:rFonts w:ascii="Tahoma" w:hAnsi="Tahoma" w:cs="Tahoma"/>
              </w:rPr>
              <w:t xml:space="preserve"> </w:t>
            </w:r>
            <w:r w:rsidRPr="005515C1">
              <w:rPr>
                <w:rFonts w:ascii="Tahoma" w:hAnsi="Tahoma" w:cs="Tahoma"/>
                <w:sz w:val="21"/>
                <w:szCs w:val="21"/>
              </w:rPr>
              <w:t>Il comprend :</w:t>
            </w:r>
          </w:p>
          <w:p w14:paraId="4BB3E629" w14:textId="1D37C2A9" w:rsidR="00D437F3" w:rsidRPr="005515C1" w:rsidRDefault="00D437F3" w:rsidP="00D437F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la mise en œuvre;</w:t>
            </w:r>
          </w:p>
          <w:p w14:paraId="4F918983" w14:textId="77777777" w:rsidR="00D437F3" w:rsidRPr="005515C1" w:rsidRDefault="00D437F3" w:rsidP="00D437F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Le nettoyage des surfaces ;</w:t>
            </w:r>
          </w:p>
          <w:p w14:paraId="1D553F88" w14:textId="77777777" w:rsidR="00D437F3" w:rsidRPr="005515C1" w:rsidRDefault="00D437F3" w:rsidP="00D437F3">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Et toutes sujétions.</w:t>
            </w:r>
          </w:p>
          <w:p w14:paraId="6A730F2F" w14:textId="77777777" w:rsidR="00D437F3" w:rsidRPr="005515C1" w:rsidRDefault="00D437F3" w:rsidP="00D437F3">
            <w:pPr>
              <w:rPr>
                <w:rFonts w:ascii="Tahoma" w:hAnsi="Tahoma" w:cs="Tahoma"/>
                <w:sz w:val="21"/>
                <w:szCs w:val="21"/>
              </w:rPr>
            </w:pPr>
          </w:p>
          <w:p w14:paraId="5B1A628D" w14:textId="77777777" w:rsidR="00D437F3" w:rsidRPr="005515C1" w:rsidRDefault="00D437F3" w:rsidP="00D437F3">
            <w:pPr>
              <w:jc w:val="both"/>
              <w:rPr>
                <w:rFonts w:ascii="Tahoma" w:hAnsi="Tahoma" w:cs="Tahoma"/>
                <w:b/>
                <w:bCs/>
                <w:sz w:val="21"/>
                <w:szCs w:val="21"/>
              </w:rPr>
            </w:pPr>
            <w:r w:rsidRPr="005515C1">
              <w:rPr>
                <w:rFonts w:ascii="Tahoma" w:hAnsi="Tahoma" w:cs="Tahoma"/>
                <w:b/>
                <w:bCs/>
                <w:sz w:val="21"/>
                <w:szCs w:val="21"/>
              </w:rPr>
              <w:t>Le forfait à :                                      francs CFA</w:t>
            </w:r>
          </w:p>
        </w:tc>
        <w:tc>
          <w:tcPr>
            <w:tcW w:w="1276" w:type="dxa"/>
            <w:tcBorders>
              <w:top w:val="nil"/>
              <w:left w:val="single" w:sz="4" w:space="0" w:color="auto"/>
              <w:bottom w:val="single" w:sz="4" w:space="0" w:color="auto"/>
              <w:right w:val="single" w:sz="4" w:space="0" w:color="auto"/>
            </w:tcBorders>
          </w:tcPr>
          <w:p w14:paraId="1E43AB51" w14:textId="77777777" w:rsidR="00D437F3" w:rsidRPr="005515C1" w:rsidRDefault="00D437F3" w:rsidP="00D437F3">
            <w:pPr>
              <w:jc w:val="center"/>
              <w:rPr>
                <w:rFonts w:ascii="Tahoma" w:hAnsi="Tahoma" w:cs="Tahoma"/>
                <w:b/>
                <w:bCs/>
                <w:sz w:val="21"/>
                <w:szCs w:val="21"/>
              </w:rPr>
            </w:pPr>
          </w:p>
          <w:p w14:paraId="25101214" w14:textId="77777777" w:rsidR="00D437F3" w:rsidRPr="005515C1" w:rsidRDefault="00D437F3" w:rsidP="00D437F3">
            <w:pPr>
              <w:jc w:val="center"/>
              <w:rPr>
                <w:rFonts w:ascii="Tahoma" w:hAnsi="Tahoma" w:cs="Tahoma"/>
                <w:b/>
                <w:bCs/>
                <w:sz w:val="21"/>
                <w:szCs w:val="21"/>
              </w:rPr>
            </w:pPr>
          </w:p>
          <w:p w14:paraId="74923FF6" w14:textId="77777777" w:rsidR="00D437F3" w:rsidRPr="005515C1" w:rsidRDefault="00D437F3" w:rsidP="00D437F3">
            <w:pPr>
              <w:jc w:val="center"/>
              <w:rPr>
                <w:rFonts w:ascii="Tahoma" w:hAnsi="Tahoma" w:cs="Tahoma"/>
                <w:b/>
                <w:bCs/>
                <w:sz w:val="21"/>
                <w:szCs w:val="21"/>
              </w:rPr>
            </w:pPr>
          </w:p>
          <w:p w14:paraId="29ACB123" w14:textId="77777777" w:rsidR="00D437F3" w:rsidRPr="005515C1" w:rsidRDefault="00D437F3" w:rsidP="00D437F3">
            <w:pPr>
              <w:jc w:val="center"/>
              <w:rPr>
                <w:rFonts w:ascii="Tahoma" w:hAnsi="Tahoma" w:cs="Tahoma"/>
                <w:b/>
                <w:bCs/>
                <w:sz w:val="21"/>
                <w:szCs w:val="21"/>
              </w:rPr>
            </w:pPr>
          </w:p>
          <w:p w14:paraId="61144D6D" w14:textId="77777777" w:rsidR="00D437F3" w:rsidRPr="005515C1" w:rsidRDefault="00D437F3" w:rsidP="00D437F3">
            <w:pPr>
              <w:jc w:val="center"/>
              <w:rPr>
                <w:rFonts w:ascii="Tahoma" w:hAnsi="Tahoma" w:cs="Tahoma"/>
                <w:b/>
                <w:bCs/>
                <w:sz w:val="21"/>
                <w:szCs w:val="21"/>
              </w:rPr>
            </w:pPr>
          </w:p>
          <w:p w14:paraId="2C9D2823" w14:textId="77777777" w:rsidR="007C3302" w:rsidRPr="005515C1" w:rsidRDefault="007C3302" w:rsidP="00D437F3">
            <w:pPr>
              <w:jc w:val="center"/>
              <w:rPr>
                <w:rFonts w:ascii="Tahoma" w:hAnsi="Tahoma" w:cs="Tahoma"/>
                <w:b/>
                <w:bCs/>
                <w:sz w:val="21"/>
                <w:szCs w:val="21"/>
              </w:rPr>
            </w:pPr>
          </w:p>
          <w:p w14:paraId="62EB33E6" w14:textId="77777777" w:rsidR="00D437F3" w:rsidRPr="005515C1" w:rsidRDefault="00D437F3" w:rsidP="00D437F3">
            <w:pPr>
              <w:jc w:val="center"/>
              <w:rPr>
                <w:rFonts w:ascii="Tahoma" w:hAnsi="Tahoma" w:cs="Tahoma"/>
                <w:b/>
                <w:bCs/>
                <w:sz w:val="21"/>
                <w:szCs w:val="21"/>
              </w:rPr>
            </w:pPr>
          </w:p>
          <w:p w14:paraId="7432EE92" w14:textId="77777777" w:rsidR="00D437F3" w:rsidRPr="005515C1" w:rsidRDefault="00D437F3" w:rsidP="00D437F3">
            <w:pPr>
              <w:jc w:val="center"/>
              <w:rPr>
                <w:rFonts w:ascii="Tahoma" w:hAnsi="Tahoma" w:cs="Tahoma"/>
                <w:b/>
                <w:bCs/>
                <w:sz w:val="21"/>
                <w:szCs w:val="21"/>
              </w:rPr>
            </w:pPr>
          </w:p>
          <w:p w14:paraId="60F74615" w14:textId="77777777" w:rsidR="00D437F3" w:rsidRPr="005515C1" w:rsidRDefault="00D437F3" w:rsidP="00D437F3">
            <w:pPr>
              <w:jc w:val="center"/>
              <w:rPr>
                <w:rFonts w:ascii="Tahoma" w:hAnsi="Tahoma" w:cs="Tahoma"/>
                <w:b/>
                <w:bCs/>
                <w:sz w:val="21"/>
                <w:szCs w:val="21"/>
              </w:rPr>
            </w:pPr>
          </w:p>
          <w:p w14:paraId="094874F7" w14:textId="77777777" w:rsidR="00D437F3" w:rsidRPr="005515C1" w:rsidRDefault="00D437F3" w:rsidP="00D437F3">
            <w:pPr>
              <w:jc w:val="center"/>
              <w:rPr>
                <w:rFonts w:ascii="Tahoma" w:hAnsi="Tahoma" w:cs="Tahoma"/>
                <w:b/>
                <w:bCs/>
                <w:sz w:val="21"/>
                <w:szCs w:val="21"/>
              </w:rPr>
            </w:pPr>
          </w:p>
          <w:p w14:paraId="3BBBD955" w14:textId="77777777" w:rsidR="00D437F3" w:rsidRPr="005515C1" w:rsidRDefault="00D437F3" w:rsidP="00D437F3">
            <w:pPr>
              <w:jc w:val="center"/>
              <w:rPr>
                <w:rFonts w:ascii="Tahoma" w:hAnsi="Tahoma" w:cs="Tahoma"/>
                <w:b/>
                <w:bCs/>
                <w:sz w:val="21"/>
                <w:szCs w:val="21"/>
              </w:rPr>
            </w:pPr>
            <w:r w:rsidRPr="005515C1">
              <w:rPr>
                <w:rFonts w:ascii="Tahoma" w:hAnsi="Tahoma" w:cs="Tahoma"/>
                <w:b/>
                <w:bCs/>
                <w:sz w:val="21"/>
                <w:szCs w:val="21"/>
              </w:rPr>
              <w:t>FF</w:t>
            </w:r>
          </w:p>
        </w:tc>
        <w:tc>
          <w:tcPr>
            <w:tcW w:w="1417" w:type="dxa"/>
            <w:tcBorders>
              <w:top w:val="nil"/>
              <w:left w:val="single" w:sz="4" w:space="0" w:color="auto"/>
              <w:bottom w:val="single" w:sz="4" w:space="0" w:color="auto"/>
              <w:right w:val="single" w:sz="4" w:space="0" w:color="auto"/>
            </w:tcBorders>
          </w:tcPr>
          <w:p w14:paraId="308D7529" w14:textId="77777777" w:rsidR="00D437F3" w:rsidRPr="005515C1" w:rsidRDefault="00D437F3" w:rsidP="00D437F3">
            <w:pPr>
              <w:jc w:val="center"/>
              <w:rPr>
                <w:rFonts w:ascii="Tahoma" w:hAnsi="Tahoma" w:cs="Tahoma"/>
                <w:b/>
                <w:bCs/>
                <w:sz w:val="21"/>
                <w:szCs w:val="21"/>
              </w:rPr>
            </w:pPr>
          </w:p>
        </w:tc>
      </w:tr>
      <w:tr w:rsidR="005515C1" w:rsidRPr="005515C1" w14:paraId="7BF6A0AD" w14:textId="77777777" w:rsidTr="006A15E4">
        <w:tc>
          <w:tcPr>
            <w:tcW w:w="918" w:type="dxa"/>
            <w:tcBorders>
              <w:top w:val="single" w:sz="4" w:space="0" w:color="auto"/>
              <w:left w:val="single" w:sz="4" w:space="0" w:color="auto"/>
              <w:bottom w:val="nil"/>
              <w:right w:val="single" w:sz="4" w:space="0" w:color="auto"/>
            </w:tcBorders>
            <w:vAlign w:val="center"/>
          </w:tcPr>
          <w:p w14:paraId="1A551692" w14:textId="77777777" w:rsidR="00D437F3" w:rsidRPr="005515C1" w:rsidRDefault="00D437F3" w:rsidP="00D437F3">
            <w:pPr>
              <w:rPr>
                <w:rFonts w:ascii="Tahoma" w:hAnsi="Tahoma" w:cs="Tahoma"/>
                <w:b/>
                <w:sz w:val="21"/>
                <w:szCs w:val="21"/>
              </w:rPr>
            </w:pPr>
          </w:p>
        </w:tc>
        <w:tc>
          <w:tcPr>
            <w:tcW w:w="6237" w:type="dxa"/>
            <w:tcBorders>
              <w:top w:val="single" w:sz="4" w:space="0" w:color="auto"/>
              <w:left w:val="single" w:sz="4" w:space="0" w:color="auto"/>
              <w:bottom w:val="nil"/>
              <w:right w:val="single" w:sz="4" w:space="0" w:color="auto"/>
            </w:tcBorders>
            <w:vAlign w:val="center"/>
          </w:tcPr>
          <w:p w14:paraId="4D4F8FBE" w14:textId="08C23E3E" w:rsidR="00D437F3" w:rsidRPr="005515C1" w:rsidRDefault="00D437F3" w:rsidP="00D437F3">
            <w:pPr>
              <w:spacing w:before="240"/>
              <w:rPr>
                <w:rFonts w:ascii="Tahoma" w:hAnsi="Tahoma" w:cs="Tahoma"/>
                <w:b/>
                <w:sz w:val="21"/>
                <w:szCs w:val="21"/>
              </w:rPr>
            </w:pPr>
            <w:r w:rsidRPr="005515C1">
              <w:rPr>
                <w:rFonts w:ascii="Tahoma" w:hAnsi="Tahoma" w:cs="Tahoma"/>
                <w:b/>
                <w:sz w:val="21"/>
                <w:szCs w:val="21"/>
              </w:rPr>
              <w:t xml:space="preserve">LOT 200 : </w:t>
            </w:r>
            <w:r w:rsidR="00160871" w:rsidRPr="005515C1">
              <w:rPr>
                <w:rFonts w:ascii="Tahoma" w:hAnsi="Tahoma" w:cs="Tahoma"/>
                <w:b/>
                <w:sz w:val="21"/>
                <w:szCs w:val="21"/>
              </w:rPr>
              <w:t>CHARPENTE – COUVERTURE</w:t>
            </w:r>
          </w:p>
        </w:tc>
        <w:tc>
          <w:tcPr>
            <w:tcW w:w="1276" w:type="dxa"/>
            <w:tcBorders>
              <w:top w:val="single" w:sz="4" w:space="0" w:color="auto"/>
              <w:left w:val="single" w:sz="4" w:space="0" w:color="auto"/>
              <w:bottom w:val="nil"/>
              <w:right w:val="single" w:sz="4" w:space="0" w:color="auto"/>
            </w:tcBorders>
            <w:vAlign w:val="center"/>
          </w:tcPr>
          <w:p w14:paraId="004A486A" w14:textId="77777777" w:rsidR="00D437F3" w:rsidRPr="005515C1" w:rsidRDefault="00D437F3" w:rsidP="00D437F3">
            <w:pPr>
              <w:jc w:val="center"/>
              <w:rPr>
                <w:rFonts w:ascii="Tahoma" w:hAnsi="Tahoma" w:cs="Tahoma"/>
                <w:b/>
                <w:bCs/>
                <w:sz w:val="21"/>
                <w:szCs w:val="21"/>
              </w:rPr>
            </w:pPr>
          </w:p>
        </w:tc>
        <w:tc>
          <w:tcPr>
            <w:tcW w:w="1417" w:type="dxa"/>
            <w:tcBorders>
              <w:top w:val="single" w:sz="4" w:space="0" w:color="auto"/>
              <w:left w:val="single" w:sz="4" w:space="0" w:color="auto"/>
              <w:bottom w:val="nil"/>
              <w:right w:val="single" w:sz="4" w:space="0" w:color="auto"/>
            </w:tcBorders>
            <w:vAlign w:val="center"/>
          </w:tcPr>
          <w:p w14:paraId="3CC8BC8F" w14:textId="77777777" w:rsidR="00D437F3" w:rsidRPr="005515C1" w:rsidRDefault="00D437F3" w:rsidP="00D437F3">
            <w:pPr>
              <w:rPr>
                <w:rFonts w:ascii="Tahoma" w:hAnsi="Tahoma" w:cs="Tahoma"/>
                <w:b/>
                <w:bCs/>
                <w:sz w:val="21"/>
                <w:szCs w:val="21"/>
              </w:rPr>
            </w:pPr>
          </w:p>
        </w:tc>
      </w:tr>
      <w:tr w:rsidR="005515C1" w:rsidRPr="005515C1" w14:paraId="1E5BC76F" w14:textId="77777777" w:rsidTr="006A15E4">
        <w:tc>
          <w:tcPr>
            <w:tcW w:w="918" w:type="dxa"/>
            <w:tcBorders>
              <w:top w:val="single" w:sz="4" w:space="0" w:color="auto"/>
              <w:left w:val="single" w:sz="4" w:space="0" w:color="auto"/>
              <w:bottom w:val="nil"/>
              <w:right w:val="single" w:sz="4" w:space="0" w:color="auto"/>
            </w:tcBorders>
          </w:tcPr>
          <w:p w14:paraId="3F7EF632" w14:textId="4FD76191" w:rsidR="00D437F3" w:rsidRPr="005515C1" w:rsidRDefault="00160871" w:rsidP="00D437F3">
            <w:pPr>
              <w:jc w:val="center"/>
              <w:rPr>
                <w:rFonts w:ascii="Tahoma" w:hAnsi="Tahoma" w:cs="Tahoma"/>
                <w:b/>
                <w:bCs/>
                <w:sz w:val="21"/>
                <w:szCs w:val="21"/>
              </w:rPr>
            </w:pPr>
            <w:r w:rsidRPr="005515C1">
              <w:rPr>
                <w:rFonts w:ascii="Tahoma" w:hAnsi="Tahoma" w:cs="Tahoma"/>
                <w:b/>
                <w:bCs/>
                <w:sz w:val="21"/>
                <w:szCs w:val="21"/>
              </w:rPr>
              <w:t>3</w:t>
            </w:r>
            <w:r w:rsidR="00D437F3" w:rsidRPr="005515C1">
              <w:rPr>
                <w:rFonts w:ascii="Tahoma" w:hAnsi="Tahoma" w:cs="Tahoma"/>
                <w:b/>
                <w:bCs/>
                <w:sz w:val="21"/>
                <w:szCs w:val="21"/>
              </w:rPr>
              <w:t>01</w:t>
            </w:r>
          </w:p>
          <w:p w14:paraId="04B7C4FE" w14:textId="77777777" w:rsidR="00D437F3" w:rsidRPr="005515C1" w:rsidRDefault="00D437F3" w:rsidP="00D437F3">
            <w:pPr>
              <w:jc w:val="center"/>
              <w:rPr>
                <w:rFonts w:ascii="Tahoma" w:hAnsi="Tahoma" w:cs="Tahoma"/>
                <w:sz w:val="21"/>
                <w:szCs w:val="21"/>
              </w:rPr>
            </w:pPr>
          </w:p>
          <w:p w14:paraId="190CFC2C" w14:textId="77777777" w:rsidR="00D437F3" w:rsidRPr="005515C1" w:rsidRDefault="00D437F3" w:rsidP="00D437F3">
            <w:pPr>
              <w:jc w:val="center"/>
              <w:rPr>
                <w:rFonts w:ascii="Tahoma" w:hAnsi="Tahoma" w:cs="Tahoma"/>
                <w:sz w:val="21"/>
                <w:szCs w:val="21"/>
              </w:rPr>
            </w:pPr>
          </w:p>
          <w:p w14:paraId="2232EACB" w14:textId="77777777" w:rsidR="00D437F3" w:rsidRPr="005515C1" w:rsidRDefault="00D437F3" w:rsidP="00D437F3">
            <w:pPr>
              <w:rPr>
                <w:rFonts w:ascii="Tahoma" w:hAnsi="Tahoma" w:cs="Tahoma"/>
                <w:b/>
                <w:sz w:val="21"/>
                <w:szCs w:val="21"/>
              </w:rPr>
            </w:pPr>
          </w:p>
        </w:tc>
        <w:tc>
          <w:tcPr>
            <w:tcW w:w="6237" w:type="dxa"/>
            <w:tcBorders>
              <w:top w:val="single" w:sz="4" w:space="0" w:color="auto"/>
              <w:left w:val="single" w:sz="4" w:space="0" w:color="auto"/>
              <w:bottom w:val="nil"/>
              <w:right w:val="single" w:sz="4" w:space="0" w:color="auto"/>
            </w:tcBorders>
          </w:tcPr>
          <w:p w14:paraId="6AD28E50" w14:textId="7B5AFA44" w:rsidR="00D437F3" w:rsidRPr="005515C1" w:rsidRDefault="00160871" w:rsidP="00D437F3">
            <w:pPr>
              <w:widowControl w:val="0"/>
              <w:jc w:val="both"/>
              <w:rPr>
                <w:rFonts w:ascii="Tahoma" w:hAnsi="Tahoma" w:cs="Tahoma"/>
                <w:b/>
                <w:bCs/>
                <w:i/>
                <w:sz w:val="21"/>
                <w:szCs w:val="21"/>
                <w:lang w:eastAsia="en-US" w:bidi="en-US"/>
              </w:rPr>
            </w:pPr>
            <w:r w:rsidRPr="005515C1">
              <w:rPr>
                <w:rFonts w:ascii="Tahoma" w:hAnsi="Tahoma" w:cs="Tahoma"/>
                <w:b/>
                <w:bCs/>
                <w:i/>
                <w:sz w:val="21"/>
                <w:szCs w:val="21"/>
                <w:lang w:eastAsia="en-US" w:bidi="en-US"/>
              </w:rPr>
              <w:t>Planche en bois massif pour le renforcement de la charpente et du solivage du plafond</w:t>
            </w:r>
          </w:p>
          <w:p w14:paraId="6C3FF75D" w14:textId="77777777" w:rsidR="00160871" w:rsidRPr="005515C1" w:rsidRDefault="00160871" w:rsidP="00D437F3">
            <w:pPr>
              <w:widowControl w:val="0"/>
              <w:jc w:val="both"/>
              <w:rPr>
                <w:rFonts w:ascii="Tahoma" w:hAnsi="Tahoma" w:cs="Tahoma"/>
                <w:b/>
                <w:bCs/>
                <w:i/>
                <w:sz w:val="21"/>
                <w:szCs w:val="21"/>
                <w:lang w:eastAsia="en-US" w:bidi="en-US"/>
              </w:rPr>
            </w:pPr>
          </w:p>
          <w:p w14:paraId="2AAA7538" w14:textId="795E223E" w:rsidR="00D437F3" w:rsidRPr="005515C1" w:rsidRDefault="00D437F3" w:rsidP="00D437F3">
            <w:pPr>
              <w:widowControl w:val="0"/>
              <w:jc w:val="both"/>
              <w:rPr>
                <w:rFonts w:ascii="Tahoma" w:hAnsi="Tahoma" w:cs="Tahoma"/>
                <w:sz w:val="21"/>
                <w:szCs w:val="21"/>
              </w:rPr>
            </w:pPr>
            <w:r w:rsidRPr="005515C1">
              <w:rPr>
                <w:rFonts w:ascii="Tahoma" w:hAnsi="Tahoma" w:cs="Tahoma"/>
                <w:sz w:val="21"/>
                <w:szCs w:val="21"/>
              </w:rPr>
              <w:t xml:space="preserve">Ce prix rémunère au mètre carré </w:t>
            </w:r>
            <w:r w:rsidR="00160871" w:rsidRPr="005515C1">
              <w:rPr>
                <w:rFonts w:ascii="Tahoma" w:hAnsi="Tahoma" w:cs="Tahoma"/>
                <w:sz w:val="21"/>
                <w:szCs w:val="21"/>
              </w:rPr>
              <w:t>le renforcement de la charpente et du solivage du plafond</w:t>
            </w:r>
            <w:r w:rsidRPr="005515C1">
              <w:rPr>
                <w:rFonts w:ascii="Tahoma" w:hAnsi="Tahoma" w:cs="Tahoma"/>
                <w:sz w:val="21"/>
                <w:szCs w:val="21"/>
              </w:rPr>
              <w:t>. Il comprend :</w:t>
            </w:r>
          </w:p>
          <w:p w14:paraId="685FBD62" w14:textId="2B54A9AC" w:rsidR="00D437F3" w:rsidRPr="005515C1" w:rsidRDefault="00D437F3" w:rsidP="00D437F3">
            <w:pPr>
              <w:widowControl w:val="0"/>
              <w:numPr>
                <w:ilvl w:val="0"/>
                <w:numId w:val="131"/>
              </w:numPr>
              <w:jc w:val="both"/>
              <w:rPr>
                <w:rFonts w:ascii="Tahoma" w:hAnsi="Tahoma" w:cs="Tahoma"/>
                <w:sz w:val="21"/>
                <w:szCs w:val="21"/>
              </w:rPr>
            </w:pPr>
            <w:r w:rsidRPr="005515C1">
              <w:rPr>
                <w:rFonts w:ascii="Tahoma" w:hAnsi="Tahoma" w:cs="Tahoma"/>
                <w:sz w:val="21"/>
                <w:szCs w:val="21"/>
              </w:rPr>
              <w:t>La fourniture des matériaux;</w:t>
            </w:r>
          </w:p>
          <w:p w14:paraId="3BF142DA" w14:textId="77777777" w:rsidR="00D437F3" w:rsidRPr="005515C1" w:rsidRDefault="00D437F3" w:rsidP="00D437F3">
            <w:pPr>
              <w:widowControl w:val="0"/>
              <w:numPr>
                <w:ilvl w:val="0"/>
                <w:numId w:val="131"/>
              </w:numPr>
              <w:jc w:val="both"/>
              <w:rPr>
                <w:rFonts w:ascii="Tahoma" w:hAnsi="Tahoma" w:cs="Tahoma"/>
                <w:sz w:val="21"/>
                <w:szCs w:val="21"/>
              </w:rPr>
            </w:pPr>
            <w:r w:rsidRPr="005515C1">
              <w:rPr>
                <w:rFonts w:ascii="Tahoma" w:hAnsi="Tahoma" w:cs="Tahoma"/>
                <w:sz w:val="21"/>
                <w:szCs w:val="21"/>
              </w:rPr>
              <w:t>La fourniture de matériaux, la mise en œuvre et le traitement des fissures;</w:t>
            </w:r>
          </w:p>
          <w:p w14:paraId="319E6E67" w14:textId="77777777" w:rsidR="00D437F3" w:rsidRPr="005515C1" w:rsidRDefault="00D437F3" w:rsidP="00D437F3">
            <w:pPr>
              <w:widowControl w:val="0"/>
              <w:numPr>
                <w:ilvl w:val="0"/>
                <w:numId w:val="131"/>
              </w:numPr>
              <w:jc w:val="both"/>
              <w:rPr>
                <w:rFonts w:ascii="Tahoma" w:hAnsi="Tahoma" w:cs="Tahoma"/>
                <w:sz w:val="21"/>
                <w:szCs w:val="21"/>
              </w:rPr>
            </w:pPr>
            <w:r w:rsidRPr="005515C1">
              <w:rPr>
                <w:rFonts w:ascii="Tahoma" w:hAnsi="Tahoma" w:cs="Tahoma"/>
                <w:sz w:val="21"/>
                <w:szCs w:val="21"/>
              </w:rPr>
              <w:t>Le nettoyage des surfaces ;</w:t>
            </w:r>
          </w:p>
          <w:p w14:paraId="25FE2AA7" w14:textId="77777777" w:rsidR="00D437F3" w:rsidRPr="005515C1" w:rsidRDefault="00D437F3" w:rsidP="00D437F3">
            <w:pPr>
              <w:widowControl w:val="0"/>
              <w:numPr>
                <w:ilvl w:val="0"/>
                <w:numId w:val="131"/>
              </w:numPr>
              <w:jc w:val="both"/>
              <w:rPr>
                <w:rFonts w:ascii="Tahoma" w:hAnsi="Tahoma" w:cs="Tahoma"/>
                <w:sz w:val="21"/>
                <w:szCs w:val="21"/>
              </w:rPr>
            </w:pPr>
            <w:r w:rsidRPr="005515C1">
              <w:rPr>
                <w:rFonts w:ascii="Tahoma" w:hAnsi="Tahoma" w:cs="Tahoma"/>
                <w:sz w:val="21"/>
                <w:szCs w:val="21"/>
              </w:rPr>
              <w:t>Et toutes sujétions.</w:t>
            </w:r>
          </w:p>
          <w:p w14:paraId="22B71C37" w14:textId="77777777" w:rsidR="00D437F3" w:rsidRPr="005515C1" w:rsidRDefault="00D437F3" w:rsidP="00D437F3">
            <w:pPr>
              <w:widowControl w:val="0"/>
              <w:jc w:val="both"/>
              <w:rPr>
                <w:rFonts w:ascii="Tahoma" w:hAnsi="Tahoma" w:cs="Tahoma"/>
                <w:b/>
                <w:bCs/>
                <w:sz w:val="21"/>
                <w:szCs w:val="21"/>
              </w:rPr>
            </w:pPr>
          </w:p>
          <w:p w14:paraId="65C231C3" w14:textId="77777777" w:rsidR="00D437F3" w:rsidRPr="005515C1" w:rsidRDefault="00D437F3" w:rsidP="00D437F3">
            <w:pPr>
              <w:spacing w:before="240"/>
              <w:rPr>
                <w:rFonts w:ascii="Tahoma" w:hAnsi="Tahoma" w:cs="Tahoma"/>
                <w:b/>
                <w:sz w:val="21"/>
                <w:szCs w:val="21"/>
              </w:rPr>
            </w:pPr>
            <w:r w:rsidRPr="005515C1">
              <w:rPr>
                <w:rFonts w:ascii="Tahoma" w:hAnsi="Tahoma" w:cs="Tahoma"/>
                <w:b/>
                <w:sz w:val="21"/>
                <w:szCs w:val="21"/>
              </w:rPr>
              <w:t xml:space="preserve">  Le mètre carré à :                               francs CFA</w:t>
            </w:r>
          </w:p>
        </w:tc>
        <w:tc>
          <w:tcPr>
            <w:tcW w:w="1276" w:type="dxa"/>
            <w:tcBorders>
              <w:top w:val="single" w:sz="4" w:space="0" w:color="auto"/>
              <w:left w:val="single" w:sz="4" w:space="0" w:color="auto"/>
              <w:bottom w:val="nil"/>
              <w:right w:val="single" w:sz="4" w:space="0" w:color="auto"/>
            </w:tcBorders>
          </w:tcPr>
          <w:p w14:paraId="65FBE020" w14:textId="77777777" w:rsidR="00D437F3" w:rsidRPr="005515C1" w:rsidRDefault="00D437F3" w:rsidP="00D437F3">
            <w:pPr>
              <w:rPr>
                <w:rFonts w:ascii="Tahoma" w:hAnsi="Tahoma" w:cs="Tahoma"/>
                <w:b/>
                <w:bCs/>
                <w:sz w:val="21"/>
                <w:szCs w:val="21"/>
              </w:rPr>
            </w:pPr>
          </w:p>
          <w:p w14:paraId="0AD2271C" w14:textId="77777777" w:rsidR="00D437F3" w:rsidRPr="005515C1" w:rsidRDefault="00D437F3" w:rsidP="00D437F3">
            <w:pPr>
              <w:rPr>
                <w:rFonts w:ascii="Tahoma" w:hAnsi="Tahoma" w:cs="Tahoma"/>
                <w:b/>
                <w:bCs/>
                <w:sz w:val="21"/>
                <w:szCs w:val="21"/>
              </w:rPr>
            </w:pPr>
          </w:p>
          <w:p w14:paraId="3B331DD6" w14:textId="77777777" w:rsidR="00D437F3" w:rsidRPr="005515C1" w:rsidRDefault="00D437F3" w:rsidP="00D437F3">
            <w:pPr>
              <w:rPr>
                <w:rFonts w:ascii="Tahoma" w:hAnsi="Tahoma" w:cs="Tahoma"/>
                <w:b/>
                <w:bCs/>
                <w:sz w:val="21"/>
                <w:szCs w:val="21"/>
              </w:rPr>
            </w:pPr>
          </w:p>
          <w:p w14:paraId="330C6B37" w14:textId="77777777" w:rsidR="00D437F3" w:rsidRPr="005515C1" w:rsidRDefault="00D437F3" w:rsidP="00D437F3">
            <w:pPr>
              <w:rPr>
                <w:rFonts w:ascii="Tahoma" w:hAnsi="Tahoma" w:cs="Tahoma"/>
                <w:b/>
                <w:bCs/>
                <w:sz w:val="21"/>
                <w:szCs w:val="21"/>
              </w:rPr>
            </w:pPr>
          </w:p>
          <w:p w14:paraId="7E79F9F7" w14:textId="77777777" w:rsidR="00D437F3" w:rsidRPr="005515C1" w:rsidRDefault="00D437F3" w:rsidP="00D437F3">
            <w:pPr>
              <w:rPr>
                <w:rFonts w:ascii="Tahoma" w:hAnsi="Tahoma" w:cs="Tahoma"/>
                <w:b/>
                <w:bCs/>
                <w:sz w:val="21"/>
                <w:szCs w:val="21"/>
              </w:rPr>
            </w:pPr>
          </w:p>
          <w:p w14:paraId="28776288" w14:textId="77777777" w:rsidR="00D437F3" w:rsidRPr="005515C1" w:rsidRDefault="00D437F3" w:rsidP="00D437F3">
            <w:pPr>
              <w:rPr>
                <w:rFonts w:ascii="Tahoma" w:hAnsi="Tahoma" w:cs="Tahoma"/>
                <w:b/>
                <w:bCs/>
                <w:sz w:val="21"/>
                <w:szCs w:val="21"/>
              </w:rPr>
            </w:pPr>
          </w:p>
          <w:p w14:paraId="070BC12B" w14:textId="77777777" w:rsidR="00D437F3" w:rsidRPr="005515C1" w:rsidRDefault="00D437F3" w:rsidP="00D437F3">
            <w:pPr>
              <w:rPr>
                <w:rFonts w:ascii="Tahoma" w:hAnsi="Tahoma" w:cs="Tahoma"/>
                <w:b/>
                <w:bCs/>
                <w:sz w:val="21"/>
                <w:szCs w:val="21"/>
              </w:rPr>
            </w:pPr>
          </w:p>
          <w:p w14:paraId="68FE4637" w14:textId="77777777" w:rsidR="00D437F3" w:rsidRPr="005515C1" w:rsidRDefault="00D437F3" w:rsidP="00D437F3">
            <w:pPr>
              <w:rPr>
                <w:rFonts w:ascii="Tahoma" w:hAnsi="Tahoma" w:cs="Tahoma"/>
                <w:b/>
                <w:bCs/>
                <w:sz w:val="21"/>
                <w:szCs w:val="21"/>
              </w:rPr>
            </w:pPr>
          </w:p>
          <w:p w14:paraId="7DD8A3A3" w14:textId="77777777" w:rsidR="00D437F3" w:rsidRPr="005515C1" w:rsidRDefault="00D437F3" w:rsidP="00D437F3">
            <w:pPr>
              <w:rPr>
                <w:rFonts w:ascii="Tahoma" w:hAnsi="Tahoma" w:cs="Tahoma"/>
                <w:b/>
                <w:bCs/>
                <w:sz w:val="21"/>
                <w:szCs w:val="21"/>
              </w:rPr>
            </w:pPr>
          </w:p>
          <w:p w14:paraId="7B0AA77C" w14:textId="77777777" w:rsidR="00D437F3" w:rsidRPr="005515C1" w:rsidRDefault="00D437F3" w:rsidP="00D437F3">
            <w:pPr>
              <w:rPr>
                <w:rFonts w:ascii="Tahoma" w:hAnsi="Tahoma" w:cs="Tahoma"/>
                <w:b/>
                <w:bCs/>
                <w:sz w:val="21"/>
                <w:szCs w:val="21"/>
              </w:rPr>
            </w:pPr>
          </w:p>
          <w:p w14:paraId="62C8493D" w14:textId="77777777" w:rsidR="00D437F3" w:rsidRPr="005515C1" w:rsidRDefault="00D437F3" w:rsidP="00D437F3">
            <w:pPr>
              <w:rPr>
                <w:rFonts w:ascii="Tahoma" w:hAnsi="Tahoma" w:cs="Tahoma"/>
                <w:b/>
                <w:bCs/>
                <w:sz w:val="21"/>
                <w:szCs w:val="21"/>
              </w:rPr>
            </w:pPr>
          </w:p>
          <w:p w14:paraId="38AE997A" w14:textId="77777777" w:rsidR="00D437F3" w:rsidRPr="005515C1" w:rsidRDefault="00D437F3" w:rsidP="00D437F3">
            <w:pPr>
              <w:rPr>
                <w:rFonts w:ascii="Tahoma" w:hAnsi="Tahoma" w:cs="Tahoma"/>
                <w:b/>
                <w:bCs/>
                <w:sz w:val="21"/>
                <w:szCs w:val="21"/>
              </w:rPr>
            </w:pPr>
          </w:p>
          <w:p w14:paraId="1D42C1E0" w14:textId="77777777" w:rsidR="00D437F3" w:rsidRPr="005515C1" w:rsidRDefault="00D437F3" w:rsidP="00D437F3">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nil"/>
              <w:right w:val="single" w:sz="4" w:space="0" w:color="auto"/>
            </w:tcBorders>
          </w:tcPr>
          <w:p w14:paraId="25147F13" w14:textId="77777777" w:rsidR="00D437F3" w:rsidRPr="005515C1" w:rsidRDefault="00D437F3" w:rsidP="00D437F3">
            <w:pPr>
              <w:rPr>
                <w:rFonts w:ascii="Tahoma" w:hAnsi="Tahoma" w:cs="Tahoma"/>
                <w:b/>
                <w:bCs/>
                <w:sz w:val="21"/>
                <w:szCs w:val="21"/>
              </w:rPr>
            </w:pPr>
          </w:p>
        </w:tc>
      </w:tr>
      <w:tr w:rsidR="005515C1" w:rsidRPr="005515C1" w14:paraId="050D48A1" w14:textId="77777777" w:rsidTr="006A15E4">
        <w:tc>
          <w:tcPr>
            <w:tcW w:w="918" w:type="dxa"/>
            <w:tcBorders>
              <w:top w:val="single" w:sz="4" w:space="0" w:color="auto"/>
              <w:left w:val="single" w:sz="4" w:space="0" w:color="auto"/>
              <w:bottom w:val="nil"/>
              <w:right w:val="single" w:sz="4" w:space="0" w:color="auto"/>
            </w:tcBorders>
          </w:tcPr>
          <w:p w14:paraId="02D66BBF" w14:textId="5F9750C4" w:rsidR="00160871" w:rsidRPr="005515C1" w:rsidRDefault="00160871" w:rsidP="00160871">
            <w:pPr>
              <w:jc w:val="center"/>
              <w:rPr>
                <w:rFonts w:ascii="Tahoma" w:hAnsi="Tahoma" w:cs="Tahoma"/>
                <w:b/>
                <w:bCs/>
                <w:sz w:val="21"/>
                <w:szCs w:val="21"/>
              </w:rPr>
            </w:pPr>
            <w:r w:rsidRPr="005515C1">
              <w:rPr>
                <w:rFonts w:ascii="Tahoma" w:hAnsi="Tahoma" w:cs="Tahoma"/>
                <w:b/>
                <w:bCs/>
                <w:sz w:val="21"/>
                <w:szCs w:val="21"/>
              </w:rPr>
              <w:t>302</w:t>
            </w:r>
          </w:p>
        </w:tc>
        <w:tc>
          <w:tcPr>
            <w:tcW w:w="6237" w:type="dxa"/>
            <w:tcBorders>
              <w:top w:val="single" w:sz="4" w:space="0" w:color="auto"/>
              <w:left w:val="single" w:sz="4" w:space="0" w:color="auto"/>
              <w:bottom w:val="nil"/>
              <w:right w:val="single" w:sz="4" w:space="0" w:color="auto"/>
            </w:tcBorders>
          </w:tcPr>
          <w:p w14:paraId="7D9BDACE" w14:textId="7D0406B8" w:rsidR="00160871" w:rsidRPr="005515C1" w:rsidRDefault="00160871" w:rsidP="00160871">
            <w:pPr>
              <w:tabs>
                <w:tab w:val="left" w:pos="5213"/>
              </w:tabs>
              <w:jc w:val="both"/>
              <w:rPr>
                <w:rFonts w:ascii="Tahoma" w:hAnsi="Tahoma" w:cs="Tahoma"/>
                <w:b/>
                <w:bCs/>
                <w:i/>
                <w:sz w:val="21"/>
                <w:szCs w:val="21"/>
                <w:lang w:bidi="en-US"/>
              </w:rPr>
            </w:pPr>
            <w:r w:rsidRPr="005515C1">
              <w:rPr>
                <w:rFonts w:ascii="Tahoma" w:hAnsi="Tahoma" w:cs="Tahoma"/>
                <w:b/>
                <w:bCs/>
                <w:i/>
                <w:sz w:val="21"/>
                <w:szCs w:val="21"/>
                <w:lang w:bidi="en-US"/>
              </w:rPr>
              <w:t>Fourniture et pose des plafonds en contreplaqué fixée sur un solivage</w:t>
            </w:r>
          </w:p>
          <w:p w14:paraId="016E7366" w14:textId="5F25F936" w:rsidR="00160871" w:rsidRPr="005515C1" w:rsidRDefault="00160871" w:rsidP="00160871">
            <w:pPr>
              <w:tabs>
                <w:tab w:val="left" w:pos="5213"/>
              </w:tabs>
              <w:jc w:val="both"/>
              <w:rPr>
                <w:rFonts w:ascii="Tahoma" w:hAnsi="Tahoma" w:cs="Tahoma"/>
                <w:sz w:val="21"/>
                <w:szCs w:val="21"/>
              </w:rPr>
            </w:pPr>
            <w:r w:rsidRPr="005515C1">
              <w:rPr>
                <w:rFonts w:ascii="Tahoma" w:hAnsi="Tahoma" w:cs="Tahoma"/>
                <w:sz w:val="21"/>
                <w:szCs w:val="21"/>
              </w:rPr>
              <w:tab/>
            </w:r>
          </w:p>
          <w:p w14:paraId="054DBCB7" w14:textId="77777777" w:rsidR="00160871" w:rsidRPr="005515C1" w:rsidRDefault="00160871" w:rsidP="00160871">
            <w:pPr>
              <w:jc w:val="both"/>
              <w:rPr>
                <w:rFonts w:ascii="Tahoma" w:hAnsi="Tahoma" w:cs="Tahoma"/>
                <w:sz w:val="21"/>
                <w:szCs w:val="21"/>
              </w:rPr>
            </w:pPr>
            <w:r w:rsidRPr="005515C1">
              <w:rPr>
                <w:rFonts w:ascii="Tahoma" w:hAnsi="Tahoma" w:cs="Tahoma"/>
                <w:sz w:val="21"/>
                <w:szCs w:val="21"/>
              </w:rPr>
              <w:t>Ce prix rémunère au mètre carré la fourniture et pose des contre-plaqués avec couvre joints extérieurs. Il comprend :</w:t>
            </w:r>
          </w:p>
          <w:p w14:paraId="124D75DA" w14:textId="77777777" w:rsidR="00160871" w:rsidRPr="005515C1" w:rsidRDefault="00160871" w:rsidP="00160871">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prévision des couvre- joints périphériques tant à l’extérieur ;</w:t>
            </w:r>
          </w:p>
          <w:p w14:paraId="40AEE21A" w14:textId="77777777" w:rsidR="00160871" w:rsidRPr="005515C1" w:rsidRDefault="00160871" w:rsidP="00160871">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prévision d’une trappe de visite dans chaque pièce ; </w:t>
            </w:r>
          </w:p>
          <w:p w14:paraId="1024D8F8" w14:textId="77777777" w:rsidR="00160871" w:rsidRPr="005515C1" w:rsidRDefault="00160871" w:rsidP="00160871">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 prévision des trous de ventilation perforés sur les plaques extérieures au droit de chaque trou ;</w:t>
            </w:r>
          </w:p>
          <w:p w14:paraId="70A45FC2" w14:textId="77777777" w:rsidR="00160871" w:rsidRPr="005515C1" w:rsidRDefault="00160871" w:rsidP="00160871">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Et toutes les sujétions.</w:t>
            </w:r>
          </w:p>
          <w:p w14:paraId="6CFA821F" w14:textId="77777777" w:rsidR="00160871" w:rsidRPr="005515C1" w:rsidRDefault="00160871" w:rsidP="00160871">
            <w:pPr>
              <w:widowControl w:val="0"/>
              <w:jc w:val="both"/>
              <w:rPr>
                <w:rFonts w:ascii="Tahoma" w:hAnsi="Tahoma" w:cs="Tahoma"/>
                <w:sz w:val="21"/>
                <w:szCs w:val="21"/>
              </w:rPr>
            </w:pPr>
          </w:p>
          <w:p w14:paraId="76F0390D" w14:textId="615EC7C9" w:rsidR="00160871" w:rsidRPr="005515C1" w:rsidRDefault="00160871" w:rsidP="00160871">
            <w:pPr>
              <w:widowControl w:val="0"/>
              <w:jc w:val="both"/>
              <w:rPr>
                <w:rFonts w:ascii="Tahoma" w:hAnsi="Tahoma" w:cs="Tahoma"/>
                <w:b/>
                <w:bCs/>
                <w:i/>
                <w:sz w:val="21"/>
                <w:szCs w:val="21"/>
                <w:lang w:eastAsia="en-US" w:bidi="en-US"/>
              </w:rPr>
            </w:pPr>
            <w:r w:rsidRPr="005515C1">
              <w:rPr>
                <w:rFonts w:ascii="Tahoma" w:hAnsi="Tahoma" w:cs="Tahoma"/>
                <w:b/>
                <w:sz w:val="21"/>
                <w:szCs w:val="21"/>
              </w:rPr>
              <w:t xml:space="preserve">Le mètre carré à :                               francs CFA </w:t>
            </w:r>
          </w:p>
        </w:tc>
        <w:tc>
          <w:tcPr>
            <w:tcW w:w="1276" w:type="dxa"/>
            <w:tcBorders>
              <w:top w:val="single" w:sz="4" w:space="0" w:color="auto"/>
              <w:left w:val="single" w:sz="4" w:space="0" w:color="auto"/>
              <w:bottom w:val="nil"/>
              <w:right w:val="single" w:sz="4" w:space="0" w:color="auto"/>
            </w:tcBorders>
          </w:tcPr>
          <w:p w14:paraId="0C2352D9" w14:textId="77777777" w:rsidR="00160871" w:rsidRPr="005515C1" w:rsidRDefault="00160871" w:rsidP="00160871">
            <w:pPr>
              <w:rPr>
                <w:rFonts w:ascii="Tahoma" w:hAnsi="Tahoma" w:cs="Tahoma"/>
                <w:sz w:val="21"/>
                <w:szCs w:val="21"/>
              </w:rPr>
            </w:pPr>
          </w:p>
          <w:p w14:paraId="422E06BB" w14:textId="77777777" w:rsidR="00160871" w:rsidRPr="005515C1" w:rsidRDefault="00160871" w:rsidP="00160871">
            <w:pPr>
              <w:rPr>
                <w:rFonts w:ascii="Tahoma" w:hAnsi="Tahoma" w:cs="Tahoma"/>
                <w:sz w:val="21"/>
                <w:szCs w:val="21"/>
              </w:rPr>
            </w:pPr>
          </w:p>
          <w:p w14:paraId="7AC4FABD" w14:textId="77777777" w:rsidR="00160871" w:rsidRPr="005515C1" w:rsidRDefault="00160871" w:rsidP="00160871">
            <w:pPr>
              <w:rPr>
                <w:rFonts w:ascii="Tahoma" w:hAnsi="Tahoma" w:cs="Tahoma"/>
                <w:sz w:val="21"/>
                <w:szCs w:val="21"/>
              </w:rPr>
            </w:pPr>
          </w:p>
          <w:p w14:paraId="71D41773" w14:textId="77777777" w:rsidR="00160871" w:rsidRPr="005515C1" w:rsidRDefault="00160871" w:rsidP="00160871">
            <w:pPr>
              <w:rPr>
                <w:rFonts w:ascii="Tahoma" w:hAnsi="Tahoma" w:cs="Tahoma"/>
                <w:sz w:val="21"/>
                <w:szCs w:val="21"/>
              </w:rPr>
            </w:pPr>
          </w:p>
          <w:p w14:paraId="70947B1B" w14:textId="77777777" w:rsidR="00160871" w:rsidRPr="005515C1" w:rsidRDefault="00160871" w:rsidP="00160871">
            <w:pPr>
              <w:rPr>
                <w:rFonts w:ascii="Tahoma" w:hAnsi="Tahoma" w:cs="Tahoma"/>
                <w:sz w:val="21"/>
                <w:szCs w:val="21"/>
              </w:rPr>
            </w:pPr>
          </w:p>
          <w:p w14:paraId="0B439D0B" w14:textId="77777777" w:rsidR="00160871" w:rsidRPr="005515C1" w:rsidRDefault="00160871" w:rsidP="00160871">
            <w:pPr>
              <w:rPr>
                <w:rFonts w:ascii="Tahoma" w:hAnsi="Tahoma" w:cs="Tahoma"/>
                <w:sz w:val="21"/>
                <w:szCs w:val="21"/>
              </w:rPr>
            </w:pPr>
          </w:p>
          <w:p w14:paraId="3BEC6791" w14:textId="77777777" w:rsidR="00160871" w:rsidRPr="005515C1" w:rsidRDefault="00160871" w:rsidP="00160871">
            <w:pPr>
              <w:rPr>
                <w:rFonts w:ascii="Tahoma" w:hAnsi="Tahoma" w:cs="Tahoma"/>
                <w:sz w:val="21"/>
                <w:szCs w:val="21"/>
              </w:rPr>
            </w:pPr>
          </w:p>
          <w:p w14:paraId="774E04D5" w14:textId="77777777" w:rsidR="00160871" w:rsidRPr="005515C1" w:rsidRDefault="00160871" w:rsidP="00160871">
            <w:pPr>
              <w:rPr>
                <w:rFonts w:ascii="Tahoma" w:hAnsi="Tahoma" w:cs="Tahoma"/>
                <w:sz w:val="21"/>
                <w:szCs w:val="21"/>
              </w:rPr>
            </w:pPr>
          </w:p>
          <w:p w14:paraId="071C5372" w14:textId="77777777" w:rsidR="00160871" w:rsidRPr="005515C1" w:rsidRDefault="00160871" w:rsidP="00160871">
            <w:pPr>
              <w:rPr>
                <w:rFonts w:ascii="Tahoma" w:hAnsi="Tahoma" w:cs="Tahoma"/>
                <w:sz w:val="21"/>
                <w:szCs w:val="21"/>
              </w:rPr>
            </w:pPr>
          </w:p>
          <w:p w14:paraId="28DFF9B2" w14:textId="77777777" w:rsidR="00E5260B" w:rsidRPr="005515C1" w:rsidRDefault="00E5260B" w:rsidP="00160871">
            <w:pPr>
              <w:rPr>
                <w:rFonts w:ascii="Tahoma" w:hAnsi="Tahoma" w:cs="Tahoma"/>
                <w:sz w:val="21"/>
                <w:szCs w:val="21"/>
              </w:rPr>
            </w:pPr>
          </w:p>
          <w:p w14:paraId="64B9FDD3" w14:textId="77777777" w:rsidR="00160871" w:rsidRPr="005515C1" w:rsidRDefault="00160871" w:rsidP="00160871">
            <w:pPr>
              <w:spacing w:line="360" w:lineRule="auto"/>
              <w:rPr>
                <w:rFonts w:ascii="Tahoma" w:hAnsi="Tahoma" w:cs="Tahoma"/>
                <w:sz w:val="21"/>
                <w:szCs w:val="21"/>
              </w:rPr>
            </w:pPr>
          </w:p>
          <w:p w14:paraId="78C9B08A" w14:textId="4E4B7772" w:rsidR="00160871" w:rsidRPr="005515C1" w:rsidRDefault="00160871" w:rsidP="00E5260B">
            <w:pPr>
              <w:jc w:val="center"/>
              <w:rPr>
                <w:rFonts w:ascii="Tahoma" w:hAnsi="Tahoma" w:cs="Tahoma"/>
                <w:b/>
                <w:bCs/>
                <w:sz w:val="21"/>
                <w:szCs w:val="21"/>
              </w:rPr>
            </w:pPr>
            <w:r w:rsidRPr="005515C1">
              <w:rPr>
                <w:rFonts w:ascii="Tahoma" w:hAnsi="Tahoma" w:cs="Tahoma"/>
                <w:b/>
                <w:sz w:val="21"/>
                <w:szCs w:val="21"/>
              </w:rPr>
              <w:t>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nil"/>
              <w:right w:val="single" w:sz="4" w:space="0" w:color="auto"/>
            </w:tcBorders>
          </w:tcPr>
          <w:p w14:paraId="6C86A8F9" w14:textId="77777777" w:rsidR="00160871" w:rsidRPr="005515C1" w:rsidRDefault="00160871" w:rsidP="00160871">
            <w:pPr>
              <w:rPr>
                <w:rFonts w:ascii="Tahoma" w:hAnsi="Tahoma" w:cs="Tahoma"/>
                <w:b/>
                <w:bCs/>
                <w:sz w:val="21"/>
                <w:szCs w:val="21"/>
              </w:rPr>
            </w:pPr>
          </w:p>
        </w:tc>
      </w:tr>
      <w:tr w:rsidR="005515C1" w:rsidRPr="005515C1" w14:paraId="18BBE5BE" w14:textId="77777777" w:rsidTr="006A15E4">
        <w:tc>
          <w:tcPr>
            <w:tcW w:w="918" w:type="dxa"/>
            <w:tcBorders>
              <w:top w:val="single" w:sz="4" w:space="0" w:color="auto"/>
              <w:left w:val="single" w:sz="4" w:space="0" w:color="auto"/>
              <w:bottom w:val="nil"/>
              <w:right w:val="single" w:sz="4" w:space="0" w:color="auto"/>
            </w:tcBorders>
          </w:tcPr>
          <w:p w14:paraId="2152099F" w14:textId="769C0A56" w:rsidR="00160871" w:rsidRPr="005515C1" w:rsidRDefault="00E5260B" w:rsidP="00160871">
            <w:pPr>
              <w:jc w:val="center"/>
              <w:rPr>
                <w:rFonts w:ascii="Tahoma" w:hAnsi="Tahoma" w:cs="Tahoma"/>
                <w:b/>
                <w:bCs/>
                <w:sz w:val="21"/>
                <w:szCs w:val="21"/>
              </w:rPr>
            </w:pPr>
            <w:r w:rsidRPr="005515C1">
              <w:rPr>
                <w:rFonts w:ascii="Tahoma" w:hAnsi="Tahoma" w:cs="Tahoma"/>
                <w:b/>
                <w:bCs/>
                <w:sz w:val="21"/>
                <w:szCs w:val="21"/>
              </w:rPr>
              <w:t>303</w:t>
            </w:r>
          </w:p>
          <w:p w14:paraId="6347EE41" w14:textId="77777777" w:rsidR="00160871" w:rsidRPr="005515C1" w:rsidRDefault="00160871" w:rsidP="00160871">
            <w:pPr>
              <w:jc w:val="center"/>
              <w:rPr>
                <w:rFonts w:ascii="Tahoma" w:hAnsi="Tahoma" w:cs="Tahoma"/>
                <w:sz w:val="21"/>
                <w:szCs w:val="21"/>
              </w:rPr>
            </w:pPr>
          </w:p>
        </w:tc>
        <w:tc>
          <w:tcPr>
            <w:tcW w:w="6237" w:type="dxa"/>
            <w:tcBorders>
              <w:top w:val="single" w:sz="4" w:space="0" w:color="auto"/>
              <w:left w:val="single" w:sz="4" w:space="0" w:color="auto"/>
              <w:bottom w:val="nil"/>
              <w:right w:val="single" w:sz="4" w:space="0" w:color="auto"/>
            </w:tcBorders>
            <w:hideMark/>
          </w:tcPr>
          <w:p w14:paraId="598C171E" w14:textId="77777777" w:rsidR="00160871" w:rsidRPr="005515C1" w:rsidRDefault="00160871" w:rsidP="00160871">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Faîtière bac de 50cm de large</w:t>
            </w:r>
          </w:p>
          <w:p w14:paraId="6E5FBC20" w14:textId="77777777" w:rsidR="00160871" w:rsidRPr="005515C1" w:rsidRDefault="00160871" w:rsidP="00160871">
            <w:pPr>
              <w:jc w:val="both"/>
              <w:rPr>
                <w:rFonts w:ascii="Tahoma" w:hAnsi="Tahoma" w:cs="Tahoma"/>
                <w:b/>
                <w:bCs/>
                <w:i/>
                <w:sz w:val="21"/>
                <w:szCs w:val="21"/>
                <w:lang w:eastAsia="en-US" w:bidi="en-US"/>
              </w:rPr>
            </w:pPr>
          </w:p>
          <w:p w14:paraId="69C11CD8" w14:textId="77777777" w:rsidR="00160871" w:rsidRPr="005515C1" w:rsidRDefault="00160871" w:rsidP="00160871">
            <w:pPr>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tc>
        <w:tc>
          <w:tcPr>
            <w:tcW w:w="1276" w:type="dxa"/>
            <w:tcBorders>
              <w:top w:val="single" w:sz="4" w:space="0" w:color="auto"/>
              <w:left w:val="single" w:sz="4" w:space="0" w:color="auto"/>
              <w:bottom w:val="nil"/>
              <w:right w:val="single" w:sz="4" w:space="0" w:color="auto"/>
            </w:tcBorders>
          </w:tcPr>
          <w:p w14:paraId="307C892C" w14:textId="77777777" w:rsidR="00160871" w:rsidRPr="005515C1" w:rsidRDefault="00160871" w:rsidP="00160871">
            <w:pPr>
              <w:rPr>
                <w:rFonts w:ascii="Tahoma" w:hAnsi="Tahoma" w:cs="Tahoma"/>
                <w:sz w:val="21"/>
                <w:szCs w:val="21"/>
              </w:rPr>
            </w:pPr>
          </w:p>
          <w:p w14:paraId="34A73CBE" w14:textId="77777777" w:rsidR="00160871" w:rsidRPr="005515C1" w:rsidRDefault="00160871" w:rsidP="00160871">
            <w:pPr>
              <w:rPr>
                <w:rFonts w:ascii="Tahoma" w:hAnsi="Tahoma" w:cs="Tahoma"/>
                <w:sz w:val="21"/>
                <w:szCs w:val="21"/>
              </w:rPr>
            </w:pPr>
          </w:p>
          <w:p w14:paraId="0ED2241C" w14:textId="77777777" w:rsidR="00160871" w:rsidRPr="005515C1" w:rsidRDefault="00160871" w:rsidP="00160871">
            <w:pPr>
              <w:keepNext/>
              <w:spacing w:line="360" w:lineRule="auto"/>
              <w:ind w:left="1134" w:hanging="708"/>
              <w:outlineLvl w:val="0"/>
              <w:rPr>
                <w:rFonts w:eastAsia="Batang"/>
                <w:b/>
                <w:bCs/>
                <w:sz w:val="24"/>
                <w:szCs w:val="24"/>
                <w:lang w:eastAsia="en-US" w:bidi="en-US"/>
              </w:rPr>
            </w:pPr>
          </w:p>
        </w:tc>
        <w:tc>
          <w:tcPr>
            <w:tcW w:w="1417" w:type="dxa"/>
            <w:tcBorders>
              <w:top w:val="single" w:sz="4" w:space="0" w:color="auto"/>
              <w:left w:val="single" w:sz="4" w:space="0" w:color="auto"/>
              <w:bottom w:val="nil"/>
              <w:right w:val="single" w:sz="4" w:space="0" w:color="auto"/>
            </w:tcBorders>
          </w:tcPr>
          <w:p w14:paraId="2EC00CE8" w14:textId="77777777" w:rsidR="00160871" w:rsidRPr="005515C1" w:rsidRDefault="00160871" w:rsidP="00160871">
            <w:pPr>
              <w:jc w:val="center"/>
              <w:rPr>
                <w:rFonts w:ascii="Tahoma" w:hAnsi="Tahoma" w:cs="Tahoma"/>
                <w:sz w:val="21"/>
                <w:szCs w:val="21"/>
              </w:rPr>
            </w:pPr>
          </w:p>
        </w:tc>
      </w:tr>
      <w:tr w:rsidR="005515C1" w:rsidRPr="005515C1" w14:paraId="30C29B0B" w14:textId="77777777" w:rsidTr="006A15E4">
        <w:trPr>
          <w:trHeight w:val="92"/>
        </w:trPr>
        <w:tc>
          <w:tcPr>
            <w:tcW w:w="918" w:type="dxa"/>
            <w:tcBorders>
              <w:top w:val="nil"/>
              <w:left w:val="single" w:sz="4" w:space="0" w:color="auto"/>
              <w:bottom w:val="single" w:sz="4" w:space="0" w:color="auto"/>
              <w:right w:val="single" w:sz="4" w:space="0" w:color="auto"/>
            </w:tcBorders>
          </w:tcPr>
          <w:p w14:paraId="7B696C1B" w14:textId="77777777" w:rsidR="00160871" w:rsidRPr="005515C1" w:rsidRDefault="00160871" w:rsidP="00160871">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hideMark/>
          </w:tcPr>
          <w:p w14:paraId="16654FF5" w14:textId="77777777" w:rsidR="00160871" w:rsidRPr="005515C1" w:rsidRDefault="00160871" w:rsidP="00160871">
            <w:pPr>
              <w:ind w:left="2623" w:hanging="2623"/>
              <w:jc w:val="both"/>
              <w:rPr>
                <w:rFonts w:ascii="Tahoma" w:hAnsi="Tahoma" w:cs="Tahoma"/>
                <w:b/>
                <w:bCs/>
                <w:sz w:val="21"/>
                <w:szCs w:val="21"/>
              </w:rPr>
            </w:pPr>
            <w:r w:rsidRPr="005515C1">
              <w:rPr>
                <w:rFonts w:ascii="Tahoma" w:hAnsi="Tahoma" w:cs="Tahoma"/>
                <w:b/>
                <w:bCs/>
                <w:sz w:val="21"/>
                <w:szCs w:val="21"/>
              </w:rPr>
              <w:t>Le mètre linéaire à :                          francs  CFA</w:t>
            </w:r>
          </w:p>
        </w:tc>
        <w:tc>
          <w:tcPr>
            <w:tcW w:w="1276" w:type="dxa"/>
            <w:tcBorders>
              <w:top w:val="nil"/>
              <w:left w:val="single" w:sz="4" w:space="0" w:color="auto"/>
              <w:bottom w:val="single" w:sz="4" w:space="0" w:color="auto"/>
              <w:right w:val="single" w:sz="4" w:space="0" w:color="auto"/>
            </w:tcBorders>
            <w:hideMark/>
          </w:tcPr>
          <w:p w14:paraId="47B91F21" w14:textId="77777777" w:rsidR="00160871" w:rsidRPr="005515C1" w:rsidRDefault="00160871" w:rsidP="00160871">
            <w:pPr>
              <w:jc w:val="center"/>
              <w:rPr>
                <w:rFonts w:ascii="Tahoma" w:hAnsi="Tahoma" w:cs="Tahoma"/>
                <w:sz w:val="21"/>
                <w:szCs w:val="21"/>
              </w:rPr>
            </w:pPr>
            <w:r w:rsidRPr="005515C1">
              <w:rPr>
                <w:rFonts w:ascii="Tahoma" w:hAnsi="Tahoma" w:cs="Tahoma"/>
                <w:b/>
                <w:bCs/>
                <w:sz w:val="21"/>
                <w:szCs w:val="21"/>
              </w:rPr>
              <w:t>ml</w:t>
            </w:r>
          </w:p>
        </w:tc>
        <w:tc>
          <w:tcPr>
            <w:tcW w:w="1417" w:type="dxa"/>
            <w:tcBorders>
              <w:top w:val="nil"/>
              <w:left w:val="single" w:sz="4" w:space="0" w:color="auto"/>
              <w:bottom w:val="single" w:sz="4" w:space="0" w:color="auto"/>
              <w:right w:val="single" w:sz="4" w:space="0" w:color="auto"/>
            </w:tcBorders>
          </w:tcPr>
          <w:p w14:paraId="23EC0683" w14:textId="77777777" w:rsidR="00160871" w:rsidRPr="005515C1" w:rsidRDefault="00160871" w:rsidP="00160871">
            <w:pPr>
              <w:rPr>
                <w:rFonts w:ascii="Tahoma" w:hAnsi="Tahoma" w:cs="Tahoma"/>
                <w:b/>
                <w:bCs/>
                <w:sz w:val="21"/>
                <w:szCs w:val="21"/>
              </w:rPr>
            </w:pPr>
          </w:p>
        </w:tc>
      </w:tr>
      <w:tr w:rsidR="005515C1" w:rsidRPr="005515C1" w14:paraId="18A2C56C" w14:textId="77777777" w:rsidTr="006A15E4">
        <w:trPr>
          <w:trHeight w:val="385"/>
        </w:trPr>
        <w:tc>
          <w:tcPr>
            <w:tcW w:w="918" w:type="dxa"/>
            <w:tcBorders>
              <w:top w:val="single" w:sz="4" w:space="0" w:color="auto"/>
              <w:left w:val="single" w:sz="4" w:space="0" w:color="auto"/>
              <w:bottom w:val="single" w:sz="4" w:space="0" w:color="auto"/>
              <w:right w:val="single" w:sz="4" w:space="0" w:color="auto"/>
            </w:tcBorders>
          </w:tcPr>
          <w:p w14:paraId="0D12BCDA" w14:textId="77777777" w:rsidR="00160871" w:rsidRPr="005515C1" w:rsidRDefault="00160871" w:rsidP="00160871">
            <w:pPr>
              <w:rPr>
                <w:rFonts w:ascii="Tahoma" w:hAnsi="Tahoma" w:cs="Tahoma"/>
                <w:b/>
                <w:sz w:val="21"/>
                <w:szCs w:val="21"/>
              </w:rPr>
            </w:pPr>
          </w:p>
        </w:tc>
        <w:tc>
          <w:tcPr>
            <w:tcW w:w="6237" w:type="dxa"/>
            <w:tcBorders>
              <w:top w:val="single" w:sz="4" w:space="0" w:color="auto"/>
              <w:left w:val="single" w:sz="4" w:space="0" w:color="auto"/>
              <w:bottom w:val="single" w:sz="4" w:space="0" w:color="auto"/>
              <w:right w:val="single" w:sz="4" w:space="0" w:color="auto"/>
            </w:tcBorders>
          </w:tcPr>
          <w:p w14:paraId="22E3B683" w14:textId="77777777" w:rsidR="00160871" w:rsidRPr="005515C1" w:rsidRDefault="00160871" w:rsidP="00160871">
            <w:pPr>
              <w:rPr>
                <w:rFonts w:ascii="Tahoma" w:hAnsi="Tahoma" w:cs="Tahoma"/>
                <w:b/>
                <w:sz w:val="8"/>
                <w:szCs w:val="8"/>
              </w:rPr>
            </w:pPr>
          </w:p>
          <w:p w14:paraId="14DD85BA" w14:textId="77777777" w:rsidR="00160871" w:rsidRPr="005515C1" w:rsidRDefault="00160871" w:rsidP="00160871">
            <w:pPr>
              <w:rPr>
                <w:rFonts w:ascii="Tahoma" w:hAnsi="Tahoma" w:cs="Tahoma"/>
                <w:b/>
                <w:sz w:val="21"/>
                <w:szCs w:val="21"/>
              </w:rPr>
            </w:pPr>
            <w:r w:rsidRPr="005515C1">
              <w:rPr>
                <w:rFonts w:ascii="Tahoma" w:hAnsi="Tahoma" w:cs="Tahoma"/>
                <w:b/>
                <w:sz w:val="21"/>
                <w:szCs w:val="21"/>
              </w:rPr>
              <w:t>LOT 400 : MÉNUISERIE MÉTALLIQUE</w:t>
            </w:r>
          </w:p>
        </w:tc>
        <w:tc>
          <w:tcPr>
            <w:tcW w:w="1276" w:type="dxa"/>
            <w:tcBorders>
              <w:top w:val="single" w:sz="4" w:space="0" w:color="auto"/>
              <w:left w:val="single" w:sz="4" w:space="0" w:color="auto"/>
              <w:bottom w:val="single" w:sz="4" w:space="0" w:color="auto"/>
              <w:right w:val="single" w:sz="4" w:space="0" w:color="auto"/>
            </w:tcBorders>
          </w:tcPr>
          <w:p w14:paraId="115FE4A6" w14:textId="77777777" w:rsidR="00160871" w:rsidRPr="005515C1" w:rsidRDefault="00160871" w:rsidP="00160871">
            <w:pPr>
              <w:rPr>
                <w:rFonts w:ascii="Tahoma" w:hAnsi="Tahoma" w:cs="Tahoma"/>
                <w:b/>
                <w:sz w:val="21"/>
                <w:szCs w:val="21"/>
              </w:rPr>
            </w:pPr>
          </w:p>
        </w:tc>
        <w:tc>
          <w:tcPr>
            <w:tcW w:w="1417" w:type="dxa"/>
            <w:tcBorders>
              <w:top w:val="single" w:sz="4" w:space="0" w:color="auto"/>
              <w:left w:val="single" w:sz="4" w:space="0" w:color="auto"/>
              <w:bottom w:val="single" w:sz="4" w:space="0" w:color="auto"/>
              <w:right w:val="single" w:sz="4" w:space="0" w:color="auto"/>
            </w:tcBorders>
          </w:tcPr>
          <w:p w14:paraId="26D37100" w14:textId="77777777" w:rsidR="00160871" w:rsidRPr="005515C1" w:rsidRDefault="00160871" w:rsidP="00160871">
            <w:pPr>
              <w:jc w:val="center"/>
              <w:rPr>
                <w:rFonts w:ascii="Tahoma" w:hAnsi="Tahoma" w:cs="Tahoma"/>
                <w:b/>
                <w:sz w:val="21"/>
                <w:szCs w:val="21"/>
              </w:rPr>
            </w:pPr>
          </w:p>
        </w:tc>
      </w:tr>
      <w:tr w:rsidR="005515C1" w:rsidRPr="005515C1" w14:paraId="786485D3" w14:textId="77777777" w:rsidTr="006A15E4">
        <w:tc>
          <w:tcPr>
            <w:tcW w:w="918" w:type="dxa"/>
            <w:tcBorders>
              <w:top w:val="single" w:sz="4" w:space="0" w:color="auto"/>
              <w:left w:val="single" w:sz="4" w:space="0" w:color="auto"/>
              <w:bottom w:val="nil"/>
              <w:right w:val="single" w:sz="4" w:space="0" w:color="auto"/>
            </w:tcBorders>
          </w:tcPr>
          <w:p w14:paraId="377C9175" w14:textId="77777777" w:rsidR="00160871" w:rsidRPr="005515C1" w:rsidRDefault="00160871" w:rsidP="00160871">
            <w:pPr>
              <w:jc w:val="center"/>
              <w:rPr>
                <w:rFonts w:ascii="Tahoma" w:hAnsi="Tahoma" w:cs="Tahoma"/>
                <w:b/>
                <w:sz w:val="21"/>
                <w:szCs w:val="21"/>
              </w:rPr>
            </w:pPr>
            <w:r w:rsidRPr="005515C1">
              <w:rPr>
                <w:rFonts w:ascii="Tahoma" w:hAnsi="Tahoma" w:cs="Tahoma"/>
                <w:b/>
                <w:sz w:val="21"/>
                <w:szCs w:val="21"/>
              </w:rPr>
              <w:t>401</w:t>
            </w:r>
          </w:p>
          <w:p w14:paraId="40E50B72" w14:textId="77777777" w:rsidR="00160871" w:rsidRPr="005515C1" w:rsidRDefault="00160871" w:rsidP="00160871">
            <w:pPr>
              <w:jc w:val="center"/>
              <w:rPr>
                <w:rFonts w:ascii="Tahoma" w:hAnsi="Tahoma" w:cs="Tahoma"/>
                <w:b/>
                <w:sz w:val="21"/>
                <w:szCs w:val="21"/>
              </w:rPr>
            </w:pPr>
          </w:p>
          <w:p w14:paraId="2DF4FB5E" w14:textId="77777777" w:rsidR="00160871" w:rsidRPr="005515C1" w:rsidRDefault="00160871" w:rsidP="00160871">
            <w:pPr>
              <w:rPr>
                <w:rFonts w:ascii="Tahoma" w:hAnsi="Tahoma" w:cs="Tahoma"/>
                <w:b/>
                <w:sz w:val="21"/>
                <w:szCs w:val="21"/>
              </w:rPr>
            </w:pPr>
          </w:p>
        </w:tc>
        <w:tc>
          <w:tcPr>
            <w:tcW w:w="6237" w:type="dxa"/>
            <w:tcBorders>
              <w:top w:val="single" w:sz="4" w:space="0" w:color="auto"/>
              <w:left w:val="single" w:sz="4" w:space="0" w:color="auto"/>
              <w:bottom w:val="nil"/>
              <w:right w:val="single" w:sz="4" w:space="0" w:color="auto"/>
            </w:tcBorders>
          </w:tcPr>
          <w:p w14:paraId="2A5C0EA8" w14:textId="0B13A55F" w:rsidR="00160871" w:rsidRPr="005515C1" w:rsidRDefault="00E5260B" w:rsidP="00160871">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Réfection des portes</w:t>
            </w:r>
          </w:p>
          <w:p w14:paraId="28AAFDC7" w14:textId="77777777" w:rsidR="00160871" w:rsidRPr="005515C1" w:rsidRDefault="00160871" w:rsidP="00160871">
            <w:pPr>
              <w:jc w:val="both"/>
              <w:rPr>
                <w:rFonts w:ascii="Tahoma" w:hAnsi="Tahoma" w:cs="Tahoma"/>
                <w:b/>
                <w:bCs/>
                <w:i/>
                <w:sz w:val="21"/>
                <w:szCs w:val="21"/>
                <w:lang w:eastAsia="en-US" w:bidi="en-US"/>
              </w:rPr>
            </w:pPr>
          </w:p>
          <w:p w14:paraId="42D67E5B" w14:textId="5B757B3C" w:rsidR="00160871" w:rsidRPr="005515C1" w:rsidRDefault="00160871" w:rsidP="00160871">
            <w:pPr>
              <w:jc w:val="both"/>
              <w:rPr>
                <w:rFonts w:ascii="Tahoma" w:hAnsi="Tahoma" w:cs="Tahoma"/>
                <w:sz w:val="21"/>
                <w:szCs w:val="21"/>
              </w:rPr>
            </w:pPr>
            <w:r w:rsidRPr="005515C1">
              <w:rPr>
                <w:rFonts w:ascii="Tahoma" w:hAnsi="Tahoma" w:cs="Tahoma"/>
                <w:sz w:val="21"/>
                <w:szCs w:val="21"/>
              </w:rPr>
              <w:t>Ce prix rémunère à l’unité la fabr</w:t>
            </w:r>
            <w:r w:rsidR="00E5260B" w:rsidRPr="005515C1">
              <w:rPr>
                <w:rFonts w:ascii="Tahoma" w:hAnsi="Tahoma" w:cs="Tahoma"/>
                <w:sz w:val="21"/>
                <w:szCs w:val="21"/>
              </w:rPr>
              <w:t xml:space="preserve">ication et la pose des portes. </w:t>
            </w:r>
            <w:r w:rsidRPr="005515C1">
              <w:rPr>
                <w:rFonts w:ascii="Tahoma" w:hAnsi="Tahoma" w:cs="Tahoma"/>
                <w:sz w:val="21"/>
                <w:szCs w:val="21"/>
              </w:rPr>
              <w:t>Il comprend :</w:t>
            </w:r>
          </w:p>
          <w:p w14:paraId="39BA3257" w14:textId="003B480C" w:rsidR="00160871" w:rsidRPr="005515C1" w:rsidRDefault="00160871" w:rsidP="00160871">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t>La fabrica</w:t>
            </w:r>
            <w:r w:rsidR="00E5260B" w:rsidRPr="005515C1">
              <w:rPr>
                <w:rFonts w:ascii="Tahoma" w:hAnsi="Tahoma" w:cs="Tahoma"/>
                <w:sz w:val="21"/>
                <w:szCs w:val="21"/>
              </w:rPr>
              <w:t xml:space="preserve">tion, l’amenée et la pose des </w:t>
            </w:r>
            <w:r w:rsidRPr="005515C1">
              <w:rPr>
                <w:rFonts w:ascii="Tahoma" w:hAnsi="Tahoma" w:cs="Tahoma"/>
                <w:sz w:val="21"/>
                <w:szCs w:val="21"/>
              </w:rPr>
              <w:t>porte</w:t>
            </w:r>
            <w:r w:rsidR="00E5260B" w:rsidRPr="005515C1">
              <w:rPr>
                <w:rFonts w:ascii="Tahoma" w:hAnsi="Tahoma" w:cs="Tahoma"/>
                <w:sz w:val="21"/>
                <w:szCs w:val="21"/>
              </w:rPr>
              <w:t>s</w:t>
            </w:r>
            <w:r w:rsidRPr="005515C1">
              <w:rPr>
                <w:rFonts w:ascii="Tahoma" w:hAnsi="Tahoma" w:cs="Tahoma"/>
                <w:sz w:val="21"/>
                <w:szCs w:val="21"/>
              </w:rPr>
              <w:t> ;</w:t>
            </w:r>
          </w:p>
          <w:p w14:paraId="3729FFCF" w14:textId="77777777" w:rsidR="00160871" w:rsidRPr="005515C1" w:rsidRDefault="00160871" w:rsidP="00160871">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6147779F" w14:textId="77777777" w:rsidR="00160871" w:rsidRPr="005515C1" w:rsidRDefault="00160871" w:rsidP="00160871">
            <w:pPr>
              <w:widowControl w:val="0"/>
              <w:numPr>
                <w:ilvl w:val="0"/>
                <w:numId w:val="143"/>
              </w:numPr>
              <w:tabs>
                <w:tab w:val="num" w:pos="213"/>
              </w:tabs>
              <w:ind w:left="430" w:hanging="215"/>
              <w:jc w:val="both"/>
              <w:rPr>
                <w:rFonts w:ascii="Tahoma" w:hAnsi="Tahoma" w:cs="Tahoma"/>
                <w:sz w:val="21"/>
                <w:szCs w:val="21"/>
              </w:rPr>
            </w:pPr>
            <w:r w:rsidRPr="005515C1">
              <w:rPr>
                <w:rFonts w:ascii="Tahoma" w:hAnsi="Tahoma" w:cs="Tahoma"/>
                <w:sz w:val="21"/>
                <w:szCs w:val="21"/>
              </w:rPr>
              <w:t>Et toutes sujétions.</w:t>
            </w:r>
          </w:p>
        </w:tc>
        <w:tc>
          <w:tcPr>
            <w:tcW w:w="1276" w:type="dxa"/>
            <w:tcBorders>
              <w:top w:val="single" w:sz="4" w:space="0" w:color="auto"/>
              <w:left w:val="single" w:sz="4" w:space="0" w:color="auto"/>
              <w:bottom w:val="nil"/>
              <w:right w:val="single" w:sz="4" w:space="0" w:color="auto"/>
            </w:tcBorders>
          </w:tcPr>
          <w:p w14:paraId="0DC4FD49" w14:textId="77777777" w:rsidR="00160871" w:rsidRPr="005515C1" w:rsidRDefault="00160871" w:rsidP="00160871">
            <w:pPr>
              <w:rPr>
                <w:rFonts w:ascii="Tahoma" w:hAnsi="Tahoma" w:cs="Tahoma"/>
                <w:b/>
                <w:sz w:val="21"/>
                <w:szCs w:val="21"/>
              </w:rPr>
            </w:pPr>
          </w:p>
          <w:p w14:paraId="593589EC" w14:textId="77777777" w:rsidR="00160871" w:rsidRPr="005515C1" w:rsidRDefault="00160871" w:rsidP="00160871">
            <w:pPr>
              <w:rPr>
                <w:rFonts w:ascii="Tahoma" w:hAnsi="Tahoma" w:cs="Tahoma"/>
                <w:b/>
                <w:sz w:val="21"/>
                <w:szCs w:val="21"/>
              </w:rPr>
            </w:pPr>
          </w:p>
          <w:p w14:paraId="75F9099C" w14:textId="77777777" w:rsidR="00160871" w:rsidRPr="005515C1" w:rsidRDefault="00160871" w:rsidP="00160871">
            <w:pPr>
              <w:rPr>
                <w:rFonts w:ascii="Tahoma" w:hAnsi="Tahoma" w:cs="Tahoma"/>
                <w:b/>
                <w:sz w:val="21"/>
                <w:szCs w:val="21"/>
              </w:rPr>
            </w:pPr>
          </w:p>
          <w:p w14:paraId="6DF28E92" w14:textId="77777777" w:rsidR="00160871" w:rsidRPr="005515C1" w:rsidRDefault="00160871" w:rsidP="00160871">
            <w:pPr>
              <w:rPr>
                <w:rFonts w:ascii="Tahoma" w:hAnsi="Tahoma" w:cs="Tahoma"/>
                <w:b/>
                <w:sz w:val="21"/>
                <w:szCs w:val="21"/>
              </w:rPr>
            </w:pPr>
          </w:p>
        </w:tc>
        <w:tc>
          <w:tcPr>
            <w:tcW w:w="1417" w:type="dxa"/>
            <w:tcBorders>
              <w:top w:val="single" w:sz="4" w:space="0" w:color="auto"/>
              <w:left w:val="single" w:sz="4" w:space="0" w:color="auto"/>
              <w:bottom w:val="nil"/>
              <w:right w:val="single" w:sz="4" w:space="0" w:color="auto"/>
            </w:tcBorders>
          </w:tcPr>
          <w:p w14:paraId="0D545C45" w14:textId="77777777" w:rsidR="00160871" w:rsidRPr="005515C1" w:rsidRDefault="00160871" w:rsidP="00160871">
            <w:pPr>
              <w:jc w:val="center"/>
              <w:rPr>
                <w:rFonts w:ascii="Tahoma" w:hAnsi="Tahoma" w:cs="Tahoma"/>
                <w:b/>
                <w:sz w:val="21"/>
                <w:szCs w:val="21"/>
              </w:rPr>
            </w:pPr>
          </w:p>
        </w:tc>
      </w:tr>
      <w:tr w:rsidR="005515C1" w:rsidRPr="005515C1" w14:paraId="248D1DF0" w14:textId="77777777" w:rsidTr="006A15E4">
        <w:tc>
          <w:tcPr>
            <w:tcW w:w="918" w:type="dxa"/>
            <w:tcBorders>
              <w:top w:val="nil"/>
              <w:left w:val="single" w:sz="4" w:space="0" w:color="auto"/>
              <w:bottom w:val="single" w:sz="4" w:space="0" w:color="auto"/>
              <w:right w:val="single" w:sz="4" w:space="0" w:color="auto"/>
            </w:tcBorders>
          </w:tcPr>
          <w:p w14:paraId="436EE9C9" w14:textId="77777777" w:rsidR="00160871" w:rsidRPr="005515C1" w:rsidRDefault="00160871" w:rsidP="00160871">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hideMark/>
          </w:tcPr>
          <w:p w14:paraId="110BA0DC" w14:textId="77777777" w:rsidR="00160871" w:rsidRPr="005515C1" w:rsidRDefault="00160871" w:rsidP="00160871">
            <w:pPr>
              <w:jc w:val="both"/>
              <w:rPr>
                <w:rFonts w:ascii="Tahoma" w:hAnsi="Tahoma" w:cs="Tahoma"/>
                <w:b/>
                <w:bCs/>
                <w:sz w:val="12"/>
                <w:szCs w:val="21"/>
              </w:rPr>
            </w:pPr>
          </w:p>
          <w:p w14:paraId="0626CD6D" w14:textId="77777777" w:rsidR="00160871" w:rsidRPr="005515C1" w:rsidRDefault="00160871" w:rsidP="00160871">
            <w:pPr>
              <w:ind w:left="1773" w:hanging="1773"/>
              <w:jc w:val="both"/>
              <w:rPr>
                <w:rFonts w:ascii="Tahoma" w:hAnsi="Tahoma" w:cs="Tahoma"/>
                <w:b/>
                <w:bCs/>
                <w:sz w:val="21"/>
                <w:szCs w:val="21"/>
              </w:rPr>
            </w:pPr>
            <w:r w:rsidRPr="005515C1">
              <w:rPr>
                <w:rFonts w:ascii="Tahoma" w:hAnsi="Tahoma" w:cs="Tahoma"/>
                <w:b/>
                <w:bCs/>
                <w:sz w:val="21"/>
                <w:szCs w:val="21"/>
              </w:rPr>
              <w:t>L’unité à :                                                     francs CFA</w:t>
            </w:r>
          </w:p>
        </w:tc>
        <w:tc>
          <w:tcPr>
            <w:tcW w:w="1276" w:type="dxa"/>
            <w:tcBorders>
              <w:top w:val="nil"/>
              <w:left w:val="single" w:sz="4" w:space="0" w:color="auto"/>
              <w:bottom w:val="single" w:sz="4" w:space="0" w:color="auto"/>
              <w:right w:val="single" w:sz="4" w:space="0" w:color="auto"/>
            </w:tcBorders>
          </w:tcPr>
          <w:p w14:paraId="19A3763D" w14:textId="77777777" w:rsidR="00160871" w:rsidRPr="005515C1" w:rsidRDefault="00160871" w:rsidP="00160871">
            <w:pPr>
              <w:jc w:val="center"/>
              <w:rPr>
                <w:rFonts w:ascii="Tahoma" w:hAnsi="Tahoma" w:cs="Tahoma"/>
                <w:b/>
                <w:bCs/>
                <w:sz w:val="21"/>
                <w:szCs w:val="21"/>
              </w:rPr>
            </w:pPr>
          </w:p>
          <w:p w14:paraId="2EFBB902" w14:textId="77777777" w:rsidR="00160871" w:rsidRPr="005515C1" w:rsidRDefault="00160871" w:rsidP="00160871">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nil"/>
              <w:left w:val="single" w:sz="4" w:space="0" w:color="auto"/>
              <w:bottom w:val="single" w:sz="4" w:space="0" w:color="auto"/>
              <w:right w:val="single" w:sz="4" w:space="0" w:color="auto"/>
            </w:tcBorders>
          </w:tcPr>
          <w:p w14:paraId="09F55A12" w14:textId="77777777" w:rsidR="00160871" w:rsidRPr="005515C1" w:rsidRDefault="00160871" w:rsidP="00160871">
            <w:pPr>
              <w:rPr>
                <w:rFonts w:ascii="Tahoma" w:hAnsi="Tahoma" w:cs="Tahoma"/>
                <w:b/>
                <w:bCs/>
                <w:sz w:val="21"/>
                <w:szCs w:val="21"/>
              </w:rPr>
            </w:pPr>
          </w:p>
        </w:tc>
      </w:tr>
      <w:tr w:rsidR="005515C1" w:rsidRPr="005515C1" w14:paraId="4FCC672E" w14:textId="77777777" w:rsidTr="006A15E4">
        <w:tc>
          <w:tcPr>
            <w:tcW w:w="918" w:type="dxa"/>
            <w:tcBorders>
              <w:top w:val="nil"/>
              <w:left w:val="single" w:sz="4" w:space="0" w:color="auto"/>
              <w:bottom w:val="single" w:sz="4" w:space="0" w:color="auto"/>
              <w:right w:val="single" w:sz="4" w:space="0" w:color="auto"/>
            </w:tcBorders>
          </w:tcPr>
          <w:p w14:paraId="54C238E8" w14:textId="77777777" w:rsidR="00160871" w:rsidRPr="005515C1" w:rsidRDefault="00160871" w:rsidP="00160871">
            <w:pPr>
              <w:jc w:val="center"/>
              <w:rPr>
                <w:rFonts w:ascii="Tahoma" w:hAnsi="Tahoma" w:cs="Tahoma"/>
                <w:b/>
                <w:sz w:val="21"/>
                <w:szCs w:val="21"/>
              </w:rPr>
            </w:pPr>
            <w:r w:rsidRPr="005515C1">
              <w:rPr>
                <w:rFonts w:ascii="Tahoma" w:hAnsi="Tahoma" w:cs="Tahoma"/>
                <w:b/>
                <w:sz w:val="21"/>
                <w:szCs w:val="21"/>
              </w:rPr>
              <w:t>402</w:t>
            </w:r>
          </w:p>
          <w:p w14:paraId="3A0E0961" w14:textId="77777777" w:rsidR="00160871" w:rsidRPr="005515C1" w:rsidRDefault="00160871" w:rsidP="00160871">
            <w:pPr>
              <w:jc w:val="center"/>
              <w:rPr>
                <w:rFonts w:ascii="Tahoma" w:hAnsi="Tahoma" w:cs="Tahoma"/>
                <w:b/>
                <w:sz w:val="21"/>
                <w:szCs w:val="21"/>
              </w:rPr>
            </w:pPr>
          </w:p>
          <w:p w14:paraId="478A93B2" w14:textId="77777777" w:rsidR="00160871" w:rsidRPr="005515C1" w:rsidRDefault="00160871" w:rsidP="00160871">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tcPr>
          <w:p w14:paraId="7FE4C650" w14:textId="3F6D9112" w:rsidR="00160871" w:rsidRPr="005515C1" w:rsidRDefault="00E5260B" w:rsidP="00160871">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réfection des fenêtres en alu coulissante y compris remplacement des lames de vitre</w:t>
            </w:r>
          </w:p>
          <w:p w14:paraId="69634763" w14:textId="77777777" w:rsidR="00E5260B" w:rsidRPr="005515C1" w:rsidRDefault="00E5260B" w:rsidP="00160871">
            <w:pPr>
              <w:jc w:val="both"/>
              <w:rPr>
                <w:rFonts w:ascii="Tahoma" w:hAnsi="Tahoma" w:cs="Tahoma"/>
                <w:b/>
                <w:bCs/>
                <w:i/>
                <w:sz w:val="21"/>
                <w:szCs w:val="21"/>
                <w:lang w:eastAsia="en-US" w:bidi="en-US"/>
              </w:rPr>
            </w:pPr>
          </w:p>
          <w:p w14:paraId="0698ECD8" w14:textId="38D41188" w:rsidR="00160871" w:rsidRPr="005515C1" w:rsidRDefault="00160871" w:rsidP="00160871">
            <w:pPr>
              <w:jc w:val="both"/>
              <w:rPr>
                <w:rFonts w:ascii="Tahoma" w:hAnsi="Tahoma" w:cs="Tahoma"/>
                <w:sz w:val="21"/>
                <w:szCs w:val="21"/>
              </w:rPr>
            </w:pPr>
            <w:r w:rsidRPr="005515C1">
              <w:rPr>
                <w:rFonts w:ascii="Tahoma" w:hAnsi="Tahoma" w:cs="Tahoma"/>
                <w:sz w:val="21"/>
                <w:szCs w:val="21"/>
              </w:rPr>
              <w:t>Ce prix rémunère à l’unité la fabricatio</w:t>
            </w:r>
            <w:r w:rsidR="00E5260B" w:rsidRPr="005515C1">
              <w:rPr>
                <w:rFonts w:ascii="Tahoma" w:hAnsi="Tahoma" w:cs="Tahoma"/>
                <w:sz w:val="21"/>
                <w:szCs w:val="21"/>
              </w:rPr>
              <w:t>n et la pose des fenêtres coulissantes</w:t>
            </w:r>
            <w:r w:rsidRPr="005515C1">
              <w:rPr>
                <w:rFonts w:ascii="Tahoma" w:hAnsi="Tahoma" w:cs="Tahoma"/>
                <w:sz w:val="21"/>
                <w:szCs w:val="21"/>
              </w:rPr>
              <w:t>. Il comprend :</w:t>
            </w:r>
          </w:p>
          <w:p w14:paraId="33C2BEA9" w14:textId="378404C6" w:rsidR="00160871" w:rsidRPr="005515C1" w:rsidRDefault="00160871" w:rsidP="00160871">
            <w:pPr>
              <w:widowControl w:val="0"/>
              <w:numPr>
                <w:ilvl w:val="0"/>
                <w:numId w:val="141"/>
              </w:numPr>
              <w:tabs>
                <w:tab w:val="num" w:pos="213"/>
              </w:tabs>
              <w:ind w:left="430" w:hanging="215"/>
              <w:jc w:val="both"/>
              <w:rPr>
                <w:rFonts w:ascii="Tahoma" w:hAnsi="Tahoma" w:cs="Tahoma"/>
                <w:sz w:val="21"/>
                <w:szCs w:val="21"/>
              </w:rPr>
            </w:pPr>
            <w:r w:rsidRPr="005515C1">
              <w:rPr>
                <w:rFonts w:ascii="Tahoma" w:hAnsi="Tahoma" w:cs="Tahoma"/>
                <w:sz w:val="21"/>
                <w:szCs w:val="21"/>
              </w:rPr>
              <w:lastRenderedPageBreak/>
              <w:t>La fabrication, l’amenée e</w:t>
            </w:r>
            <w:r w:rsidR="00E5260B" w:rsidRPr="005515C1">
              <w:rPr>
                <w:rFonts w:ascii="Tahoma" w:hAnsi="Tahoma" w:cs="Tahoma"/>
                <w:sz w:val="21"/>
                <w:szCs w:val="21"/>
              </w:rPr>
              <w:t xml:space="preserve">t la pose des fenêtres coulissantes </w:t>
            </w:r>
            <w:r w:rsidRPr="005515C1">
              <w:rPr>
                <w:rFonts w:ascii="Tahoma" w:hAnsi="Tahoma" w:cs="Tahoma"/>
                <w:sz w:val="21"/>
                <w:szCs w:val="21"/>
              </w:rPr>
              <w:t>;</w:t>
            </w:r>
          </w:p>
          <w:p w14:paraId="511928F8" w14:textId="77777777" w:rsidR="00160871" w:rsidRPr="005515C1" w:rsidRDefault="00160871" w:rsidP="00160871">
            <w:pPr>
              <w:widowControl w:val="0"/>
              <w:numPr>
                <w:ilvl w:val="0"/>
                <w:numId w:val="142"/>
              </w:numPr>
              <w:tabs>
                <w:tab w:val="num" w:pos="213"/>
              </w:tabs>
              <w:ind w:left="430" w:hanging="215"/>
              <w:jc w:val="both"/>
              <w:rPr>
                <w:rFonts w:ascii="Tahoma" w:hAnsi="Tahoma" w:cs="Tahoma"/>
                <w:sz w:val="21"/>
                <w:szCs w:val="21"/>
              </w:rPr>
            </w:pPr>
            <w:r w:rsidRPr="005515C1">
              <w:rPr>
                <w:rFonts w:ascii="Tahoma" w:hAnsi="Tahoma" w:cs="Tahoma"/>
                <w:sz w:val="21"/>
                <w:szCs w:val="21"/>
              </w:rPr>
              <w:t>La fourniture et la pose des serrures, paumelles, etc. ;</w:t>
            </w:r>
          </w:p>
          <w:p w14:paraId="4D458830" w14:textId="77777777" w:rsidR="00160871" w:rsidRPr="005515C1" w:rsidRDefault="00160871" w:rsidP="00160871">
            <w:pPr>
              <w:jc w:val="both"/>
              <w:rPr>
                <w:rFonts w:ascii="Tahoma" w:hAnsi="Tahoma" w:cs="Tahoma"/>
                <w:sz w:val="21"/>
                <w:szCs w:val="21"/>
              </w:rPr>
            </w:pPr>
            <w:r w:rsidRPr="005515C1">
              <w:rPr>
                <w:rFonts w:ascii="Tahoma" w:hAnsi="Tahoma" w:cs="Tahoma"/>
                <w:sz w:val="21"/>
                <w:szCs w:val="21"/>
              </w:rPr>
              <w:t>Et toutes sujétions.</w:t>
            </w:r>
          </w:p>
          <w:p w14:paraId="7F8667F5" w14:textId="77777777" w:rsidR="00160871" w:rsidRPr="005515C1" w:rsidRDefault="00160871" w:rsidP="00160871">
            <w:pPr>
              <w:jc w:val="both"/>
              <w:rPr>
                <w:rFonts w:ascii="Tahoma" w:hAnsi="Tahoma" w:cs="Tahoma"/>
                <w:b/>
                <w:bCs/>
                <w:sz w:val="12"/>
                <w:szCs w:val="21"/>
              </w:rPr>
            </w:pPr>
          </w:p>
          <w:p w14:paraId="624F2FFE" w14:textId="77777777" w:rsidR="00160871" w:rsidRPr="005515C1" w:rsidRDefault="00160871" w:rsidP="00160871">
            <w:pPr>
              <w:jc w:val="both"/>
              <w:rPr>
                <w:rFonts w:ascii="Tahoma" w:hAnsi="Tahoma" w:cs="Tahoma"/>
                <w:b/>
                <w:bCs/>
                <w:sz w:val="12"/>
                <w:szCs w:val="21"/>
              </w:rPr>
            </w:pPr>
            <w:r w:rsidRPr="005515C1">
              <w:rPr>
                <w:rFonts w:ascii="Tahoma" w:hAnsi="Tahoma" w:cs="Tahoma"/>
                <w:b/>
                <w:bCs/>
                <w:sz w:val="21"/>
                <w:szCs w:val="21"/>
              </w:rPr>
              <w:t>L’unité à :                                                     francs CFA</w:t>
            </w:r>
          </w:p>
        </w:tc>
        <w:tc>
          <w:tcPr>
            <w:tcW w:w="1276" w:type="dxa"/>
            <w:tcBorders>
              <w:top w:val="nil"/>
              <w:left w:val="single" w:sz="4" w:space="0" w:color="auto"/>
              <w:bottom w:val="single" w:sz="4" w:space="0" w:color="auto"/>
              <w:right w:val="single" w:sz="4" w:space="0" w:color="auto"/>
            </w:tcBorders>
          </w:tcPr>
          <w:p w14:paraId="12F10535" w14:textId="77777777" w:rsidR="00160871" w:rsidRPr="005515C1" w:rsidRDefault="00160871" w:rsidP="00160871">
            <w:pPr>
              <w:rPr>
                <w:rFonts w:ascii="Tahoma" w:hAnsi="Tahoma" w:cs="Tahoma"/>
                <w:b/>
                <w:sz w:val="21"/>
                <w:szCs w:val="21"/>
              </w:rPr>
            </w:pPr>
          </w:p>
          <w:p w14:paraId="4361853D" w14:textId="77777777" w:rsidR="00160871" w:rsidRPr="005515C1" w:rsidRDefault="00160871" w:rsidP="00160871">
            <w:pPr>
              <w:rPr>
                <w:rFonts w:ascii="Tahoma" w:hAnsi="Tahoma" w:cs="Tahoma"/>
                <w:b/>
                <w:sz w:val="21"/>
                <w:szCs w:val="21"/>
              </w:rPr>
            </w:pPr>
          </w:p>
          <w:p w14:paraId="0F415DD7" w14:textId="77777777" w:rsidR="00160871" w:rsidRPr="005515C1" w:rsidRDefault="00160871" w:rsidP="00160871">
            <w:pPr>
              <w:rPr>
                <w:rFonts w:ascii="Tahoma" w:hAnsi="Tahoma" w:cs="Tahoma"/>
                <w:b/>
                <w:sz w:val="21"/>
                <w:szCs w:val="21"/>
              </w:rPr>
            </w:pPr>
          </w:p>
          <w:p w14:paraId="59B9AB10" w14:textId="77777777" w:rsidR="00160871" w:rsidRPr="005515C1" w:rsidRDefault="00160871" w:rsidP="00160871">
            <w:pPr>
              <w:jc w:val="center"/>
              <w:rPr>
                <w:rFonts w:ascii="Tahoma" w:hAnsi="Tahoma" w:cs="Tahoma"/>
                <w:b/>
                <w:bCs/>
                <w:sz w:val="21"/>
                <w:szCs w:val="21"/>
              </w:rPr>
            </w:pPr>
          </w:p>
          <w:p w14:paraId="42E47A3A" w14:textId="77777777" w:rsidR="00160871" w:rsidRPr="005515C1" w:rsidRDefault="00160871" w:rsidP="00160871">
            <w:pPr>
              <w:jc w:val="center"/>
              <w:rPr>
                <w:rFonts w:ascii="Tahoma" w:hAnsi="Tahoma" w:cs="Tahoma"/>
                <w:b/>
                <w:bCs/>
                <w:sz w:val="21"/>
                <w:szCs w:val="21"/>
              </w:rPr>
            </w:pPr>
          </w:p>
          <w:p w14:paraId="5231CEBF" w14:textId="77777777" w:rsidR="00160871" w:rsidRPr="005515C1" w:rsidRDefault="00160871" w:rsidP="00160871">
            <w:pPr>
              <w:rPr>
                <w:rFonts w:ascii="Tahoma" w:hAnsi="Tahoma" w:cs="Tahoma"/>
                <w:b/>
                <w:bCs/>
                <w:sz w:val="21"/>
                <w:szCs w:val="21"/>
              </w:rPr>
            </w:pPr>
          </w:p>
          <w:p w14:paraId="5BD560C2" w14:textId="77777777" w:rsidR="00160871" w:rsidRPr="005515C1" w:rsidRDefault="00160871" w:rsidP="00160871">
            <w:pPr>
              <w:jc w:val="center"/>
              <w:rPr>
                <w:rFonts w:ascii="Tahoma" w:hAnsi="Tahoma" w:cs="Tahoma"/>
                <w:b/>
                <w:bCs/>
                <w:sz w:val="21"/>
                <w:szCs w:val="21"/>
              </w:rPr>
            </w:pPr>
          </w:p>
          <w:p w14:paraId="23EDD77B" w14:textId="77777777" w:rsidR="00160871" w:rsidRPr="005515C1" w:rsidRDefault="00160871" w:rsidP="00160871">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nil"/>
              <w:left w:val="single" w:sz="4" w:space="0" w:color="auto"/>
              <w:bottom w:val="single" w:sz="4" w:space="0" w:color="auto"/>
              <w:right w:val="single" w:sz="4" w:space="0" w:color="auto"/>
            </w:tcBorders>
          </w:tcPr>
          <w:p w14:paraId="76705DD3" w14:textId="77777777" w:rsidR="00160871" w:rsidRPr="005515C1" w:rsidRDefault="00160871" w:rsidP="00160871">
            <w:pPr>
              <w:rPr>
                <w:rFonts w:ascii="Tahoma" w:hAnsi="Tahoma" w:cs="Tahoma"/>
                <w:b/>
                <w:bCs/>
                <w:sz w:val="21"/>
                <w:szCs w:val="21"/>
              </w:rPr>
            </w:pPr>
          </w:p>
        </w:tc>
      </w:tr>
      <w:tr w:rsidR="005515C1" w:rsidRPr="005515C1" w14:paraId="03B81D5E" w14:textId="77777777" w:rsidTr="006A15E4">
        <w:tc>
          <w:tcPr>
            <w:tcW w:w="918" w:type="dxa"/>
            <w:tcBorders>
              <w:top w:val="nil"/>
              <w:left w:val="single" w:sz="4" w:space="0" w:color="auto"/>
              <w:bottom w:val="single" w:sz="4" w:space="0" w:color="auto"/>
              <w:right w:val="single" w:sz="4" w:space="0" w:color="auto"/>
            </w:tcBorders>
          </w:tcPr>
          <w:p w14:paraId="0894A827" w14:textId="77777777" w:rsidR="00E5260B" w:rsidRPr="005515C1" w:rsidRDefault="00E5260B" w:rsidP="00160871">
            <w:pPr>
              <w:jc w:val="center"/>
              <w:rPr>
                <w:rFonts w:ascii="Tahoma" w:hAnsi="Tahoma" w:cs="Tahoma"/>
                <w:b/>
                <w:sz w:val="21"/>
                <w:szCs w:val="21"/>
              </w:rPr>
            </w:pPr>
          </w:p>
        </w:tc>
        <w:tc>
          <w:tcPr>
            <w:tcW w:w="6237" w:type="dxa"/>
            <w:tcBorders>
              <w:top w:val="nil"/>
              <w:left w:val="single" w:sz="4" w:space="0" w:color="auto"/>
              <w:bottom w:val="single" w:sz="4" w:space="0" w:color="auto"/>
              <w:right w:val="single" w:sz="4" w:space="0" w:color="auto"/>
            </w:tcBorders>
          </w:tcPr>
          <w:p w14:paraId="4A03A241" w14:textId="36585029" w:rsidR="00E5260B" w:rsidRPr="005515C1" w:rsidRDefault="000F0564" w:rsidP="00160871">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Lot 500 : </w:t>
            </w:r>
            <w:r w:rsidR="00E5260B" w:rsidRPr="005515C1">
              <w:rPr>
                <w:rFonts w:ascii="Tahoma" w:hAnsi="Tahoma" w:cs="Tahoma"/>
                <w:b/>
                <w:bCs/>
                <w:i/>
                <w:sz w:val="21"/>
                <w:szCs w:val="21"/>
                <w:lang w:eastAsia="en-US" w:bidi="en-US"/>
              </w:rPr>
              <w:t>ELECTRICITE A ENERGIE SOLAIRE</w:t>
            </w:r>
          </w:p>
        </w:tc>
        <w:tc>
          <w:tcPr>
            <w:tcW w:w="1276" w:type="dxa"/>
            <w:tcBorders>
              <w:top w:val="nil"/>
              <w:left w:val="single" w:sz="4" w:space="0" w:color="auto"/>
              <w:bottom w:val="single" w:sz="4" w:space="0" w:color="auto"/>
              <w:right w:val="single" w:sz="4" w:space="0" w:color="auto"/>
            </w:tcBorders>
          </w:tcPr>
          <w:p w14:paraId="08747966" w14:textId="77777777" w:rsidR="00E5260B" w:rsidRPr="005515C1" w:rsidRDefault="00E5260B" w:rsidP="00160871">
            <w:pPr>
              <w:rPr>
                <w:rFonts w:ascii="Tahoma" w:hAnsi="Tahoma" w:cs="Tahoma"/>
                <w:b/>
                <w:sz w:val="21"/>
                <w:szCs w:val="21"/>
              </w:rPr>
            </w:pPr>
          </w:p>
        </w:tc>
        <w:tc>
          <w:tcPr>
            <w:tcW w:w="1417" w:type="dxa"/>
            <w:tcBorders>
              <w:top w:val="nil"/>
              <w:left w:val="single" w:sz="4" w:space="0" w:color="auto"/>
              <w:bottom w:val="single" w:sz="4" w:space="0" w:color="auto"/>
              <w:right w:val="single" w:sz="4" w:space="0" w:color="auto"/>
            </w:tcBorders>
          </w:tcPr>
          <w:p w14:paraId="7761F31A" w14:textId="77777777" w:rsidR="00E5260B" w:rsidRPr="005515C1" w:rsidRDefault="00E5260B" w:rsidP="00160871">
            <w:pPr>
              <w:rPr>
                <w:rFonts w:ascii="Tahoma" w:hAnsi="Tahoma" w:cs="Tahoma"/>
                <w:b/>
                <w:bCs/>
                <w:sz w:val="21"/>
                <w:szCs w:val="21"/>
              </w:rPr>
            </w:pPr>
          </w:p>
        </w:tc>
      </w:tr>
      <w:tr w:rsidR="005515C1" w:rsidRPr="005515C1" w14:paraId="6D57F7CE" w14:textId="77777777" w:rsidTr="006A15E4">
        <w:tc>
          <w:tcPr>
            <w:tcW w:w="918" w:type="dxa"/>
            <w:tcBorders>
              <w:top w:val="nil"/>
              <w:left w:val="single" w:sz="4" w:space="0" w:color="auto"/>
              <w:bottom w:val="single" w:sz="4" w:space="0" w:color="auto"/>
              <w:right w:val="single" w:sz="4" w:space="0" w:color="auto"/>
            </w:tcBorders>
          </w:tcPr>
          <w:p w14:paraId="6F9F2F8B" w14:textId="19EF58DA" w:rsidR="00160871" w:rsidRPr="005515C1" w:rsidRDefault="000F0564" w:rsidP="00160871">
            <w:pPr>
              <w:jc w:val="center"/>
              <w:rPr>
                <w:rFonts w:ascii="Tahoma" w:hAnsi="Tahoma" w:cs="Tahoma"/>
                <w:b/>
                <w:sz w:val="21"/>
                <w:szCs w:val="21"/>
              </w:rPr>
            </w:pPr>
            <w:r w:rsidRPr="005515C1">
              <w:rPr>
                <w:rFonts w:ascii="Tahoma" w:hAnsi="Tahoma" w:cs="Tahoma"/>
                <w:b/>
                <w:sz w:val="21"/>
                <w:szCs w:val="21"/>
              </w:rPr>
              <w:t>501</w:t>
            </w:r>
          </w:p>
        </w:tc>
        <w:tc>
          <w:tcPr>
            <w:tcW w:w="6237" w:type="dxa"/>
            <w:tcBorders>
              <w:top w:val="nil"/>
              <w:left w:val="single" w:sz="4" w:space="0" w:color="auto"/>
              <w:bottom w:val="single" w:sz="4" w:space="0" w:color="auto"/>
              <w:right w:val="single" w:sz="4" w:space="0" w:color="auto"/>
            </w:tcBorders>
          </w:tcPr>
          <w:p w14:paraId="32AD5CFC" w14:textId="51F5317B" w:rsidR="00160871" w:rsidRPr="005515C1" w:rsidRDefault="00E5260B" w:rsidP="00160871">
            <w:pPr>
              <w:jc w:val="both"/>
              <w:rPr>
                <w:rFonts w:ascii="Tahoma" w:hAnsi="Tahoma" w:cs="Tahoma"/>
                <w:b/>
                <w:bCs/>
                <w:i/>
                <w:sz w:val="21"/>
                <w:szCs w:val="21"/>
                <w:lang w:bidi="en-US"/>
              </w:rPr>
            </w:pPr>
            <w:r w:rsidRPr="005515C1">
              <w:rPr>
                <w:rFonts w:ascii="Tahoma" w:hAnsi="Tahoma" w:cs="Tahoma"/>
                <w:b/>
                <w:bCs/>
                <w:i/>
                <w:sz w:val="21"/>
                <w:szCs w:val="21"/>
                <w:lang w:bidi="en-US"/>
              </w:rPr>
              <w:t>Mise en place du réseau des câbles pour l'énergie solaire</w:t>
            </w:r>
          </w:p>
          <w:p w14:paraId="5B3167ED" w14:textId="77777777" w:rsidR="00E5260B" w:rsidRPr="005515C1" w:rsidRDefault="00E5260B" w:rsidP="00160871">
            <w:pPr>
              <w:jc w:val="both"/>
              <w:rPr>
                <w:rFonts w:ascii="Tahoma" w:hAnsi="Tahoma" w:cs="Tahoma"/>
                <w:b/>
                <w:bCs/>
                <w:i/>
                <w:sz w:val="21"/>
                <w:szCs w:val="21"/>
                <w:lang w:bidi="en-US"/>
              </w:rPr>
            </w:pPr>
          </w:p>
          <w:p w14:paraId="5A1F621C" w14:textId="29A7DFFA" w:rsidR="00160871" w:rsidRPr="005515C1" w:rsidRDefault="00160871" w:rsidP="00160871">
            <w:pPr>
              <w:jc w:val="both"/>
              <w:rPr>
                <w:rFonts w:ascii="Tahoma" w:hAnsi="Tahoma" w:cs="Tahoma"/>
                <w:sz w:val="21"/>
                <w:szCs w:val="21"/>
              </w:rPr>
            </w:pPr>
            <w:r w:rsidRPr="005515C1">
              <w:rPr>
                <w:rFonts w:ascii="Tahoma" w:hAnsi="Tahoma" w:cs="Tahoma"/>
                <w:sz w:val="21"/>
                <w:szCs w:val="21"/>
              </w:rPr>
              <w:t xml:space="preserve">Ce prix rémunère </w:t>
            </w:r>
            <w:r w:rsidR="000F0564" w:rsidRPr="005515C1">
              <w:rPr>
                <w:rFonts w:ascii="Tahoma" w:hAnsi="Tahoma" w:cs="Tahoma"/>
                <w:sz w:val="21"/>
                <w:szCs w:val="21"/>
              </w:rPr>
              <w:t>au forfait la fourniture et l’installation du réseau des câbles pour l’énergie solaire e</w:t>
            </w:r>
            <w:r w:rsidRPr="005515C1">
              <w:rPr>
                <w:rFonts w:ascii="Tahoma" w:hAnsi="Tahoma" w:cs="Tahoma"/>
                <w:sz w:val="21"/>
                <w:szCs w:val="21"/>
              </w:rPr>
              <w:t>t toutes sujétions</w:t>
            </w:r>
          </w:p>
          <w:p w14:paraId="0103A8A3" w14:textId="77777777" w:rsidR="00160871" w:rsidRPr="005515C1" w:rsidRDefault="00160871" w:rsidP="00160871">
            <w:pPr>
              <w:jc w:val="both"/>
              <w:rPr>
                <w:rFonts w:ascii="Tahoma" w:hAnsi="Tahoma" w:cs="Tahoma"/>
                <w:sz w:val="21"/>
                <w:szCs w:val="21"/>
              </w:rPr>
            </w:pPr>
          </w:p>
          <w:p w14:paraId="04692E3D" w14:textId="2385ECD4" w:rsidR="00160871" w:rsidRPr="005515C1" w:rsidRDefault="000F0564" w:rsidP="00160871">
            <w:pPr>
              <w:jc w:val="both"/>
              <w:rPr>
                <w:rFonts w:ascii="Tahoma" w:hAnsi="Tahoma" w:cs="Tahoma"/>
                <w:b/>
                <w:bCs/>
                <w:sz w:val="12"/>
                <w:szCs w:val="21"/>
              </w:rPr>
            </w:pPr>
            <w:r w:rsidRPr="005515C1">
              <w:rPr>
                <w:rFonts w:ascii="Tahoma" w:hAnsi="Tahoma" w:cs="Tahoma"/>
                <w:b/>
                <w:sz w:val="21"/>
                <w:szCs w:val="21"/>
              </w:rPr>
              <w:t>Le forfait</w:t>
            </w:r>
            <w:r w:rsidR="00160871" w:rsidRPr="005515C1">
              <w:rPr>
                <w:rFonts w:ascii="Tahoma" w:hAnsi="Tahoma" w:cs="Tahoma"/>
                <w:b/>
                <w:sz w:val="21"/>
                <w:szCs w:val="21"/>
              </w:rPr>
              <w:t> :                                                    francs CFA</w:t>
            </w:r>
          </w:p>
        </w:tc>
        <w:tc>
          <w:tcPr>
            <w:tcW w:w="1276" w:type="dxa"/>
            <w:tcBorders>
              <w:top w:val="nil"/>
              <w:left w:val="single" w:sz="4" w:space="0" w:color="auto"/>
              <w:bottom w:val="single" w:sz="4" w:space="0" w:color="auto"/>
              <w:right w:val="single" w:sz="4" w:space="0" w:color="auto"/>
            </w:tcBorders>
          </w:tcPr>
          <w:p w14:paraId="521F9667" w14:textId="77777777" w:rsidR="00160871" w:rsidRPr="005515C1" w:rsidRDefault="00160871" w:rsidP="00160871">
            <w:pPr>
              <w:jc w:val="center"/>
              <w:rPr>
                <w:rFonts w:ascii="Tahoma" w:hAnsi="Tahoma" w:cs="Tahoma"/>
                <w:b/>
                <w:bCs/>
                <w:sz w:val="21"/>
                <w:szCs w:val="21"/>
              </w:rPr>
            </w:pPr>
          </w:p>
          <w:p w14:paraId="20D9D441" w14:textId="77777777" w:rsidR="00160871" w:rsidRPr="005515C1" w:rsidRDefault="00160871" w:rsidP="00160871">
            <w:pPr>
              <w:jc w:val="center"/>
              <w:rPr>
                <w:rFonts w:ascii="Tahoma" w:hAnsi="Tahoma" w:cs="Tahoma"/>
                <w:b/>
                <w:bCs/>
                <w:sz w:val="21"/>
                <w:szCs w:val="21"/>
              </w:rPr>
            </w:pPr>
          </w:p>
          <w:p w14:paraId="5FB08C3E" w14:textId="77777777" w:rsidR="00160871" w:rsidRPr="005515C1" w:rsidRDefault="00160871" w:rsidP="00160871">
            <w:pPr>
              <w:jc w:val="center"/>
              <w:rPr>
                <w:rFonts w:ascii="Tahoma" w:hAnsi="Tahoma" w:cs="Tahoma"/>
                <w:b/>
                <w:bCs/>
                <w:sz w:val="21"/>
                <w:szCs w:val="21"/>
              </w:rPr>
            </w:pPr>
          </w:p>
          <w:p w14:paraId="59C60163" w14:textId="77777777" w:rsidR="00160871" w:rsidRPr="005515C1" w:rsidRDefault="00160871" w:rsidP="00160871">
            <w:pPr>
              <w:rPr>
                <w:rFonts w:ascii="Tahoma" w:hAnsi="Tahoma" w:cs="Tahoma"/>
                <w:b/>
                <w:bCs/>
                <w:sz w:val="21"/>
                <w:szCs w:val="21"/>
              </w:rPr>
            </w:pPr>
          </w:p>
          <w:p w14:paraId="1C301739" w14:textId="77777777" w:rsidR="00160871" w:rsidRPr="005515C1" w:rsidRDefault="00160871" w:rsidP="00160871">
            <w:pPr>
              <w:rPr>
                <w:rFonts w:ascii="Tahoma" w:hAnsi="Tahoma" w:cs="Tahoma"/>
                <w:b/>
                <w:bCs/>
                <w:sz w:val="21"/>
                <w:szCs w:val="21"/>
              </w:rPr>
            </w:pPr>
          </w:p>
          <w:p w14:paraId="7BF79A87" w14:textId="40040640" w:rsidR="00160871" w:rsidRPr="005515C1" w:rsidRDefault="000F0564" w:rsidP="00160871">
            <w:pPr>
              <w:jc w:val="center"/>
              <w:rPr>
                <w:rFonts w:ascii="Tahoma" w:hAnsi="Tahoma" w:cs="Tahoma"/>
                <w:b/>
                <w:bCs/>
                <w:sz w:val="21"/>
                <w:szCs w:val="21"/>
              </w:rPr>
            </w:pPr>
            <w:r w:rsidRPr="005515C1">
              <w:rPr>
                <w:rFonts w:ascii="Tahoma" w:hAnsi="Tahoma" w:cs="Tahoma"/>
                <w:b/>
                <w:bCs/>
                <w:sz w:val="21"/>
                <w:szCs w:val="21"/>
              </w:rPr>
              <w:t>FF</w:t>
            </w:r>
          </w:p>
        </w:tc>
        <w:tc>
          <w:tcPr>
            <w:tcW w:w="1417" w:type="dxa"/>
            <w:tcBorders>
              <w:top w:val="nil"/>
              <w:left w:val="single" w:sz="4" w:space="0" w:color="auto"/>
              <w:bottom w:val="single" w:sz="4" w:space="0" w:color="auto"/>
              <w:right w:val="single" w:sz="4" w:space="0" w:color="auto"/>
            </w:tcBorders>
          </w:tcPr>
          <w:p w14:paraId="64F02F6B" w14:textId="77777777" w:rsidR="00160871" w:rsidRPr="005515C1" w:rsidRDefault="00160871" w:rsidP="00160871">
            <w:pPr>
              <w:rPr>
                <w:rFonts w:ascii="Tahoma" w:hAnsi="Tahoma" w:cs="Tahoma"/>
                <w:b/>
                <w:bCs/>
                <w:sz w:val="21"/>
                <w:szCs w:val="21"/>
              </w:rPr>
            </w:pPr>
          </w:p>
        </w:tc>
      </w:tr>
      <w:tr w:rsidR="005515C1" w:rsidRPr="005515C1" w14:paraId="1C408CDB" w14:textId="77777777" w:rsidTr="006A15E4">
        <w:tc>
          <w:tcPr>
            <w:tcW w:w="918" w:type="dxa"/>
            <w:tcBorders>
              <w:top w:val="nil"/>
              <w:left w:val="single" w:sz="4" w:space="0" w:color="auto"/>
              <w:bottom w:val="single" w:sz="4" w:space="0" w:color="auto"/>
              <w:right w:val="single" w:sz="4" w:space="0" w:color="auto"/>
            </w:tcBorders>
          </w:tcPr>
          <w:p w14:paraId="62CA952B" w14:textId="21543FBD" w:rsidR="000F0564" w:rsidRPr="005515C1" w:rsidRDefault="000F0564" w:rsidP="000F0564">
            <w:pPr>
              <w:jc w:val="center"/>
              <w:rPr>
                <w:rFonts w:ascii="Tahoma" w:hAnsi="Tahoma" w:cs="Tahoma"/>
                <w:b/>
                <w:sz w:val="21"/>
                <w:szCs w:val="21"/>
              </w:rPr>
            </w:pPr>
            <w:r w:rsidRPr="005515C1">
              <w:rPr>
                <w:rFonts w:ascii="Tahoma" w:hAnsi="Tahoma" w:cs="Tahoma"/>
                <w:b/>
                <w:sz w:val="21"/>
                <w:szCs w:val="21"/>
              </w:rPr>
              <w:t>502</w:t>
            </w:r>
          </w:p>
        </w:tc>
        <w:tc>
          <w:tcPr>
            <w:tcW w:w="6237" w:type="dxa"/>
            <w:tcBorders>
              <w:top w:val="nil"/>
              <w:left w:val="single" w:sz="4" w:space="0" w:color="auto"/>
              <w:bottom w:val="single" w:sz="4" w:space="0" w:color="auto"/>
              <w:right w:val="single" w:sz="4" w:space="0" w:color="auto"/>
            </w:tcBorders>
          </w:tcPr>
          <w:p w14:paraId="35CE4658" w14:textId="7081EB64" w:rsidR="000F0564" w:rsidRPr="005515C1" w:rsidRDefault="000F0564" w:rsidP="000F0564">
            <w:pPr>
              <w:jc w:val="both"/>
              <w:rPr>
                <w:rFonts w:ascii="Tahoma" w:hAnsi="Tahoma" w:cs="Tahoma"/>
                <w:b/>
                <w:bCs/>
                <w:i/>
                <w:sz w:val="21"/>
                <w:szCs w:val="21"/>
                <w:lang w:bidi="en-US"/>
              </w:rPr>
            </w:pPr>
            <w:r w:rsidRPr="005515C1">
              <w:rPr>
                <w:rFonts w:ascii="Tahoma" w:hAnsi="Tahoma" w:cs="Tahoma"/>
                <w:b/>
                <w:bCs/>
                <w:i/>
                <w:sz w:val="21"/>
                <w:szCs w:val="21"/>
                <w:lang w:bidi="en-US"/>
              </w:rPr>
              <w:t>Fourniture et pose des kits pour l'énergie solaire</w:t>
            </w:r>
          </w:p>
          <w:p w14:paraId="4B4FD905" w14:textId="77777777" w:rsidR="000F0564" w:rsidRPr="005515C1" w:rsidRDefault="000F0564" w:rsidP="000F0564">
            <w:pPr>
              <w:jc w:val="both"/>
              <w:rPr>
                <w:rFonts w:ascii="Tahoma" w:hAnsi="Tahoma" w:cs="Tahoma"/>
                <w:b/>
                <w:bCs/>
                <w:i/>
                <w:sz w:val="21"/>
                <w:szCs w:val="21"/>
                <w:lang w:bidi="en-US"/>
              </w:rPr>
            </w:pPr>
          </w:p>
          <w:p w14:paraId="456D624E" w14:textId="102D5766" w:rsidR="000F0564" w:rsidRPr="005515C1" w:rsidRDefault="000F0564" w:rsidP="000F0564">
            <w:pPr>
              <w:jc w:val="both"/>
              <w:rPr>
                <w:rFonts w:ascii="Tahoma" w:hAnsi="Tahoma" w:cs="Tahoma"/>
                <w:sz w:val="21"/>
                <w:szCs w:val="21"/>
              </w:rPr>
            </w:pPr>
            <w:r w:rsidRPr="005515C1">
              <w:rPr>
                <w:rFonts w:ascii="Tahoma" w:hAnsi="Tahoma" w:cs="Tahoma"/>
                <w:sz w:val="21"/>
                <w:szCs w:val="21"/>
              </w:rPr>
              <w:t>Ce prix rémunère au forfait la fourniture et pose des kites pour l’énergie solaire et toutes sujétions</w:t>
            </w:r>
          </w:p>
          <w:p w14:paraId="106116FE" w14:textId="77777777" w:rsidR="000F0564" w:rsidRPr="005515C1" w:rsidRDefault="000F0564" w:rsidP="000F0564">
            <w:pPr>
              <w:jc w:val="both"/>
              <w:rPr>
                <w:rFonts w:ascii="Tahoma" w:hAnsi="Tahoma" w:cs="Tahoma"/>
                <w:sz w:val="21"/>
                <w:szCs w:val="21"/>
              </w:rPr>
            </w:pPr>
          </w:p>
          <w:p w14:paraId="13865EFA" w14:textId="77BBBAC7" w:rsidR="000F0564" w:rsidRPr="005515C1" w:rsidRDefault="000F0564" w:rsidP="000F0564">
            <w:pPr>
              <w:jc w:val="both"/>
              <w:rPr>
                <w:rFonts w:ascii="Tahoma" w:hAnsi="Tahoma" w:cs="Tahoma"/>
                <w:b/>
                <w:bCs/>
                <w:sz w:val="12"/>
                <w:szCs w:val="21"/>
              </w:rPr>
            </w:pPr>
            <w:r w:rsidRPr="005515C1">
              <w:rPr>
                <w:rFonts w:ascii="Tahoma" w:hAnsi="Tahoma" w:cs="Tahoma"/>
                <w:b/>
                <w:sz w:val="21"/>
                <w:szCs w:val="21"/>
              </w:rPr>
              <w:t>Le forfait :                                                    francs CFA</w:t>
            </w:r>
          </w:p>
        </w:tc>
        <w:tc>
          <w:tcPr>
            <w:tcW w:w="1276" w:type="dxa"/>
            <w:tcBorders>
              <w:top w:val="nil"/>
              <w:left w:val="single" w:sz="4" w:space="0" w:color="auto"/>
              <w:bottom w:val="single" w:sz="4" w:space="0" w:color="auto"/>
              <w:right w:val="single" w:sz="4" w:space="0" w:color="auto"/>
            </w:tcBorders>
          </w:tcPr>
          <w:p w14:paraId="34F5F4DE" w14:textId="77777777" w:rsidR="000F0564" w:rsidRPr="005515C1" w:rsidRDefault="000F0564" w:rsidP="000F0564">
            <w:pPr>
              <w:jc w:val="center"/>
              <w:rPr>
                <w:rFonts w:ascii="Tahoma" w:hAnsi="Tahoma" w:cs="Tahoma"/>
                <w:b/>
                <w:bCs/>
                <w:sz w:val="21"/>
                <w:szCs w:val="21"/>
              </w:rPr>
            </w:pPr>
          </w:p>
          <w:p w14:paraId="5ABFC170" w14:textId="77777777" w:rsidR="000F0564" w:rsidRPr="005515C1" w:rsidRDefault="000F0564" w:rsidP="000F0564">
            <w:pPr>
              <w:jc w:val="center"/>
              <w:rPr>
                <w:rFonts w:ascii="Tahoma" w:hAnsi="Tahoma" w:cs="Tahoma"/>
                <w:b/>
                <w:bCs/>
                <w:sz w:val="21"/>
                <w:szCs w:val="21"/>
              </w:rPr>
            </w:pPr>
          </w:p>
          <w:p w14:paraId="096CC8E5" w14:textId="77777777" w:rsidR="000F0564" w:rsidRPr="005515C1" w:rsidRDefault="000F0564" w:rsidP="000F0564">
            <w:pPr>
              <w:jc w:val="center"/>
              <w:rPr>
                <w:rFonts w:ascii="Tahoma" w:hAnsi="Tahoma" w:cs="Tahoma"/>
                <w:b/>
                <w:bCs/>
                <w:sz w:val="21"/>
                <w:szCs w:val="21"/>
              </w:rPr>
            </w:pPr>
          </w:p>
          <w:p w14:paraId="2D63BF8D" w14:textId="77777777" w:rsidR="000F0564" w:rsidRPr="005515C1" w:rsidRDefault="000F0564" w:rsidP="000F0564">
            <w:pPr>
              <w:rPr>
                <w:rFonts w:ascii="Tahoma" w:hAnsi="Tahoma" w:cs="Tahoma"/>
                <w:b/>
                <w:bCs/>
                <w:sz w:val="21"/>
                <w:szCs w:val="21"/>
              </w:rPr>
            </w:pPr>
          </w:p>
          <w:p w14:paraId="66B84D33" w14:textId="77777777" w:rsidR="000F0564" w:rsidRPr="005515C1" w:rsidRDefault="000F0564" w:rsidP="000F0564">
            <w:pPr>
              <w:rPr>
                <w:rFonts w:ascii="Tahoma" w:hAnsi="Tahoma" w:cs="Tahoma"/>
                <w:b/>
                <w:bCs/>
                <w:sz w:val="21"/>
                <w:szCs w:val="21"/>
              </w:rPr>
            </w:pPr>
          </w:p>
          <w:p w14:paraId="6DCE5A45" w14:textId="47769A95" w:rsidR="000F0564" w:rsidRPr="005515C1" w:rsidRDefault="000F0564" w:rsidP="000F0564">
            <w:pPr>
              <w:jc w:val="center"/>
              <w:rPr>
                <w:rFonts w:ascii="Tahoma" w:hAnsi="Tahoma" w:cs="Tahoma"/>
                <w:b/>
                <w:bCs/>
                <w:sz w:val="21"/>
                <w:szCs w:val="21"/>
              </w:rPr>
            </w:pPr>
            <w:r w:rsidRPr="005515C1">
              <w:rPr>
                <w:rFonts w:ascii="Tahoma" w:hAnsi="Tahoma" w:cs="Tahoma"/>
                <w:b/>
                <w:bCs/>
                <w:sz w:val="21"/>
                <w:szCs w:val="21"/>
              </w:rPr>
              <w:t>FF</w:t>
            </w:r>
          </w:p>
        </w:tc>
        <w:tc>
          <w:tcPr>
            <w:tcW w:w="1417" w:type="dxa"/>
            <w:tcBorders>
              <w:top w:val="nil"/>
              <w:left w:val="single" w:sz="4" w:space="0" w:color="auto"/>
              <w:bottom w:val="single" w:sz="4" w:space="0" w:color="auto"/>
              <w:right w:val="single" w:sz="4" w:space="0" w:color="auto"/>
            </w:tcBorders>
          </w:tcPr>
          <w:p w14:paraId="2069F74A" w14:textId="2E4EE30F" w:rsidR="000F0564" w:rsidRPr="005515C1" w:rsidRDefault="000F0564" w:rsidP="000F0564">
            <w:pPr>
              <w:rPr>
                <w:rFonts w:ascii="Tahoma" w:hAnsi="Tahoma" w:cs="Tahoma"/>
                <w:b/>
                <w:bCs/>
                <w:sz w:val="21"/>
                <w:szCs w:val="21"/>
              </w:rPr>
            </w:pPr>
          </w:p>
        </w:tc>
      </w:tr>
      <w:tr w:rsidR="005515C1" w:rsidRPr="005515C1" w14:paraId="1DC787B7" w14:textId="77777777" w:rsidTr="006A15E4">
        <w:tc>
          <w:tcPr>
            <w:tcW w:w="918" w:type="dxa"/>
            <w:tcBorders>
              <w:top w:val="single" w:sz="4" w:space="0" w:color="auto"/>
              <w:left w:val="single" w:sz="4" w:space="0" w:color="auto"/>
              <w:bottom w:val="single" w:sz="4" w:space="0" w:color="auto"/>
              <w:right w:val="single" w:sz="4" w:space="0" w:color="auto"/>
            </w:tcBorders>
          </w:tcPr>
          <w:p w14:paraId="73685F29" w14:textId="77777777" w:rsidR="00160871" w:rsidRPr="005515C1" w:rsidRDefault="00160871" w:rsidP="00160871">
            <w:pPr>
              <w:rPr>
                <w:rFonts w:ascii="Tahoma" w:hAnsi="Tahoma" w:cs="Tahoma"/>
                <w:b/>
                <w:sz w:val="21"/>
                <w:szCs w:val="21"/>
              </w:rPr>
            </w:pPr>
          </w:p>
        </w:tc>
        <w:tc>
          <w:tcPr>
            <w:tcW w:w="6237" w:type="dxa"/>
            <w:tcBorders>
              <w:top w:val="single" w:sz="4" w:space="0" w:color="auto"/>
              <w:left w:val="single" w:sz="4" w:space="0" w:color="auto"/>
              <w:bottom w:val="single" w:sz="4" w:space="0" w:color="auto"/>
              <w:right w:val="single" w:sz="4" w:space="0" w:color="auto"/>
            </w:tcBorders>
          </w:tcPr>
          <w:p w14:paraId="06178B2E" w14:textId="00A0AF25" w:rsidR="00160871" w:rsidRPr="005515C1" w:rsidRDefault="00D3627D" w:rsidP="00160871">
            <w:pPr>
              <w:rPr>
                <w:rFonts w:ascii="Tahoma" w:hAnsi="Tahoma" w:cs="Tahoma"/>
                <w:b/>
                <w:sz w:val="21"/>
                <w:szCs w:val="21"/>
              </w:rPr>
            </w:pPr>
            <w:r w:rsidRPr="005515C1">
              <w:rPr>
                <w:rFonts w:ascii="Tahoma" w:hAnsi="Tahoma" w:cs="Tahoma"/>
                <w:b/>
                <w:sz w:val="21"/>
                <w:szCs w:val="21"/>
              </w:rPr>
              <w:t>LOT  6</w:t>
            </w:r>
            <w:r w:rsidR="00160871" w:rsidRPr="005515C1">
              <w:rPr>
                <w:rFonts w:ascii="Tahoma" w:hAnsi="Tahoma" w:cs="Tahoma"/>
                <w:b/>
                <w:sz w:val="21"/>
                <w:szCs w:val="21"/>
              </w:rPr>
              <w:t>00 : PEINTURE</w:t>
            </w:r>
          </w:p>
        </w:tc>
        <w:tc>
          <w:tcPr>
            <w:tcW w:w="1276" w:type="dxa"/>
            <w:tcBorders>
              <w:top w:val="single" w:sz="4" w:space="0" w:color="auto"/>
              <w:left w:val="single" w:sz="4" w:space="0" w:color="auto"/>
              <w:bottom w:val="single" w:sz="4" w:space="0" w:color="auto"/>
              <w:right w:val="single" w:sz="4" w:space="0" w:color="auto"/>
            </w:tcBorders>
          </w:tcPr>
          <w:p w14:paraId="50430ABF" w14:textId="77777777" w:rsidR="00160871" w:rsidRPr="005515C1" w:rsidRDefault="00160871" w:rsidP="00160871">
            <w:pPr>
              <w:rPr>
                <w:rFonts w:ascii="Tahoma" w:hAnsi="Tahoma" w:cs="Tahoma"/>
                <w:b/>
                <w:sz w:val="21"/>
                <w:szCs w:val="21"/>
              </w:rPr>
            </w:pPr>
          </w:p>
        </w:tc>
        <w:tc>
          <w:tcPr>
            <w:tcW w:w="1417" w:type="dxa"/>
            <w:tcBorders>
              <w:top w:val="single" w:sz="4" w:space="0" w:color="auto"/>
              <w:left w:val="single" w:sz="4" w:space="0" w:color="auto"/>
              <w:bottom w:val="single" w:sz="4" w:space="0" w:color="auto"/>
              <w:right w:val="single" w:sz="4" w:space="0" w:color="auto"/>
            </w:tcBorders>
          </w:tcPr>
          <w:p w14:paraId="37003394" w14:textId="77777777" w:rsidR="00160871" w:rsidRPr="005515C1" w:rsidRDefault="00160871" w:rsidP="00160871">
            <w:pPr>
              <w:jc w:val="center"/>
              <w:rPr>
                <w:rFonts w:ascii="Tahoma" w:hAnsi="Tahoma" w:cs="Tahoma"/>
                <w:b/>
                <w:sz w:val="21"/>
                <w:szCs w:val="21"/>
              </w:rPr>
            </w:pPr>
          </w:p>
        </w:tc>
      </w:tr>
      <w:tr w:rsidR="005515C1" w:rsidRPr="005515C1" w14:paraId="1BB3AEA4" w14:textId="77777777" w:rsidTr="006A15E4">
        <w:tc>
          <w:tcPr>
            <w:tcW w:w="918" w:type="dxa"/>
            <w:tcBorders>
              <w:top w:val="single" w:sz="4" w:space="0" w:color="auto"/>
              <w:left w:val="single" w:sz="4" w:space="0" w:color="auto"/>
              <w:bottom w:val="single" w:sz="4" w:space="0" w:color="auto"/>
              <w:right w:val="single" w:sz="4" w:space="0" w:color="auto"/>
            </w:tcBorders>
          </w:tcPr>
          <w:p w14:paraId="0DD8AFE0" w14:textId="64CA7F3C" w:rsidR="00D3627D" w:rsidRPr="005515C1" w:rsidRDefault="00D3627D" w:rsidP="00D3627D">
            <w:pPr>
              <w:rPr>
                <w:rFonts w:ascii="Tahoma" w:hAnsi="Tahoma" w:cs="Tahoma"/>
                <w:b/>
                <w:sz w:val="21"/>
                <w:szCs w:val="21"/>
              </w:rPr>
            </w:pPr>
            <w:r w:rsidRPr="005515C1">
              <w:rPr>
                <w:rFonts w:ascii="Tahoma" w:hAnsi="Tahoma" w:cs="Tahoma"/>
                <w:b/>
                <w:sz w:val="21"/>
                <w:szCs w:val="21"/>
              </w:rPr>
              <w:t>601</w:t>
            </w:r>
          </w:p>
        </w:tc>
        <w:tc>
          <w:tcPr>
            <w:tcW w:w="6237" w:type="dxa"/>
            <w:tcBorders>
              <w:top w:val="single" w:sz="4" w:space="0" w:color="auto"/>
              <w:left w:val="single" w:sz="4" w:space="0" w:color="auto"/>
              <w:bottom w:val="single" w:sz="4" w:space="0" w:color="auto"/>
              <w:right w:val="single" w:sz="4" w:space="0" w:color="auto"/>
            </w:tcBorders>
          </w:tcPr>
          <w:p w14:paraId="6C0A3BB6" w14:textId="77777777" w:rsidR="00D3627D" w:rsidRPr="005515C1" w:rsidRDefault="00D3627D" w:rsidP="00D3627D">
            <w:pPr>
              <w:jc w:val="both"/>
              <w:rPr>
                <w:rFonts w:ascii="Tahoma" w:hAnsi="Tahoma" w:cs="Tahoma"/>
                <w:b/>
                <w:bCs/>
                <w:i/>
                <w:sz w:val="21"/>
                <w:szCs w:val="21"/>
                <w:lang w:bidi="en-US"/>
              </w:rPr>
            </w:pPr>
            <w:r w:rsidRPr="005515C1">
              <w:rPr>
                <w:rFonts w:ascii="Tahoma" w:hAnsi="Tahoma" w:cs="Tahoma"/>
                <w:b/>
                <w:bCs/>
                <w:i/>
                <w:sz w:val="21"/>
                <w:szCs w:val="21"/>
                <w:lang w:bidi="en-US"/>
              </w:rPr>
              <w:t>Pantex 800 sur plafond</w:t>
            </w:r>
          </w:p>
          <w:p w14:paraId="58AA88A3" w14:textId="77777777" w:rsidR="00D3627D" w:rsidRPr="005515C1" w:rsidRDefault="00D3627D" w:rsidP="00D3627D">
            <w:pPr>
              <w:jc w:val="both"/>
              <w:rPr>
                <w:rFonts w:ascii="Tahoma" w:hAnsi="Tahoma" w:cs="Tahoma"/>
                <w:b/>
                <w:bCs/>
                <w:i/>
                <w:sz w:val="21"/>
                <w:szCs w:val="21"/>
                <w:lang w:bidi="en-US"/>
              </w:rPr>
            </w:pPr>
          </w:p>
          <w:p w14:paraId="0EFF3BC3" w14:textId="5FA1AE59" w:rsidR="00D3627D" w:rsidRPr="005515C1" w:rsidRDefault="00D3627D" w:rsidP="00D3627D">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70A46CEC" w14:textId="77777777" w:rsidR="00D3627D" w:rsidRPr="005515C1" w:rsidRDefault="00D3627D" w:rsidP="00D3627D">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6EF385B4" w14:textId="77777777" w:rsidR="00D3627D" w:rsidRPr="005515C1" w:rsidRDefault="00D3627D" w:rsidP="00D3627D">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65CF704D" w14:textId="03DA51E7" w:rsidR="00D3627D" w:rsidRPr="005515C1" w:rsidRDefault="00D3627D" w:rsidP="00F261AC">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w:t>
            </w:r>
            <w:r w:rsidR="00F261AC" w:rsidRPr="005515C1">
              <w:rPr>
                <w:rFonts w:ascii="Tahoma" w:hAnsi="Tahoma" w:cs="Tahoma"/>
                <w:sz w:val="21"/>
                <w:szCs w:val="21"/>
              </w:rPr>
              <w:t>ture acrylique de type pantex 800 pour l’plafond</w:t>
            </w:r>
            <w:r w:rsidRPr="005515C1">
              <w:rPr>
                <w:rFonts w:ascii="Tahoma" w:hAnsi="Tahoma" w:cs="Tahoma"/>
                <w:sz w:val="21"/>
                <w:szCs w:val="21"/>
              </w:rPr>
              <w:t xml:space="preserve"> ;</w:t>
            </w:r>
          </w:p>
          <w:p w14:paraId="62142019" w14:textId="77777777" w:rsidR="00D3627D" w:rsidRPr="005515C1" w:rsidRDefault="00D3627D" w:rsidP="00D3627D">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39204F07" w14:textId="77777777" w:rsidR="00D3627D" w:rsidRPr="005515C1" w:rsidRDefault="00D3627D" w:rsidP="00D3627D">
            <w:pPr>
              <w:rPr>
                <w:rFonts w:ascii="Tahoma" w:hAnsi="Tahoma" w:cs="Tahoma"/>
                <w:sz w:val="21"/>
                <w:szCs w:val="21"/>
              </w:rPr>
            </w:pPr>
            <w:r w:rsidRPr="005515C1">
              <w:rPr>
                <w:rFonts w:ascii="Tahoma" w:hAnsi="Tahoma" w:cs="Tahoma"/>
                <w:sz w:val="21"/>
                <w:szCs w:val="21"/>
              </w:rPr>
              <w:t>Et toutes les sujétions</w:t>
            </w:r>
          </w:p>
          <w:p w14:paraId="27848142" w14:textId="77777777" w:rsidR="00D3627D" w:rsidRPr="005515C1" w:rsidRDefault="00D3627D" w:rsidP="00D3627D">
            <w:pPr>
              <w:rPr>
                <w:rFonts w:ascii="Tahoma" w:hAnsi="Tahoma" w:cs="Tahoma"/>
                <w:sz w:val="21"/>
                <w:szCs w:val="21"/>
              </w:rPr>
            </w:pPr>
          </w:p>
          <w:p w14:paraId="4CDFE21E" w14:textId="215F7FEB" w:rsidR="00D3627D" w:rsidRPr="005515C1" w:rsidRDefault="00D3627D" w:rsidP="00D3627D">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67BB2406" w14:textId="77777777" w:rsidR="00D3627D" w:rsidRPr="005515C1" w:rsidRDefault="00D3627D" w:rsidP="00D3627D">
            <w:pPr>
              <w:rPr>
                <w:rFonts w:ascii="Tahoma" w:hAnsi="Tahoma" w:cs="Tahoma"/>
                <w:b/>
                <w:sz w:val="21"/>
                <w:szCs w:val="21"/>
              </w:rPr>
            </w:pPr>
          </w:p>
          <w:p w14:paraId="1161E93A" w14:textId="77777777" w:rsidR="00D3627D" w:rsidRPr="005515C1" w:rsidRDefault="00D3627D" w:rsidP="00D3627D">
            <w:pPr>
              <w:rPr>
                <w:rFonts w:ascii="Tahoma" w:hAnsi="Tahoma" w:cs="Tahoma"/>
                <w:b/>
                <w:sz w:val="21"/>
                <w:szCs w:val="21"/>
              </w:rPr>
            </w:pPr>
          </w:p>
          <w:p w14:paraId="743D10E3" w14:textId="77777777" w:rsidR="00D3627D" w:rsidRPr="005515C1" w:rsidRDefault="00D3627D" w:rsidP="00D3627D">
            <w:pPr>
              <w:rPr>
                <w:rFonts w:ascii="Tahoma" w:hAnsi="Tahoma" w:cs="Tahoma"/>
                <w:b/>
                <w:sz w:val="21"/>
                <w:szCs w:val="21"/>
              </w:rPr>
            </w:pPr>
          </w:p>
          <w:p w14:paraId="65BDC4DB" w14:textId="77777777" w:rsidR="00D3627D" w:rsidRPr="005515C1" w:rsidRDefault="00D3627D" w:rsidP="00D3627D">
            <w:pPr>
              <w:rPr>
                <w:rFonts w:ascii="Tahoma" w:hAnsi="Tahoma" w:cs="Tahoma"/>
                <w:b/>
                <w:sz w:val="21"/>
                <w:szCs w:val="21"/>
              </w:rPr>
            </w:pPr>
          </w:p>
          <w:p w14:paraId="3C35F115" w14:textId="77777777" w:rsidR="00D3627D" w:rsidRPr="005515C1" w:rsidRDefault="00D3627D" w:rsidP="00D3627D">
            <w:pPr>
              <w:rPr>
                <w:rFonts w:ascii="Tahoma" w:hAnsi="Tahoma" w:cs="Tahoma"/>
                <w:b/>
                <w:sz w:val="21"/>
                <w:szCs w:val="21"/>
              </w:rPr>
            </w:pPr>
          </w:p>
          <w:p w14:paraId="7C6E7F34" w14:textId="77777777" w:rsidR="00D3627D" w:rsidRPr="005515C1" w:rsidRDefault="00D3627D" w:rsidP="00D3627D">
            <w:pPr>
              <w:rPr>
                <w:rFonts w:ascii="Tahoma" w:hAnsi="Tahoma" w:cs="Tahoma"/>
                <w:b/>
                <w:sz w:val="21"/>
                <w:szCs w:val="21"/>
              </w:rPr>
            </w:pPr>
          </w:p>
          <w:p w14:paraId="3612E028" w14:textId="77777777" w:rsidR="00D3627D" w:rsidRPr="005515C1" w:rsidRDefault="00D3627D" w:rsidP="00D3627D">
            <w:pPr>
              <w:rPr>
                <w:rFonts w:ascii="Tahoma" w:hAnsi="Tahoma" w:cs="Tahoma"/>
                <w:b/>
                <w:sz w:val="21"/>
                <w:szCs w:val="21"/>
              </w:rPr>
            </w:pPr>
          </w:p>
          <w:p w14:paraId="25042DDD" w14:textId="77777777" w:rsidR="00D3627D" w:rsidRPr="005515C1" w:rsidRDefault="00D3627D" w:rsidP="00D3627D">
            <w:pPr>
              <w:rPr>
                <w:rFonts w:ascii="Tahoma" w:hAnsi="Tahoma" w:cs="Tahoma"/>
                <w:b/>
                <w:sz w:val="21"/>
                <w:szCs w:val="21"/>
              </w:rPr>
            </w:pPr>
          </w:p>
          <w:p w14:paraId="2C603BFF" w14:textId="77777777" w:rsidR="00D3627D" w:rsidRPr="005515C1" w:rsidRDefault="00D3627D" w:rsidP="00D3627D">
            <w:pPr>
              <w:rPr>
                <w:rFonts w:ascii="Tahoma" w:hAnsi="Tahoma" w:cs="Tahoma"/>
                <w:b/>
                <w:sz w:val="21"/>
                <w:szCs w:val="21"/>
              </w:rPr>
            </w:pPr>
          </w:p>
          <w:p w14:paraId="02EA6EC5" w14:textId="77777777" w:rsidR="00D3627D" w:rsidRPr="005515C1" w:rsidRDefault="00D3627D" w:rsidP="00D3627D">
            <w:pPr>
              <w:rPr>
                <w:rFonts w:ascii="Tahoma" w:hAnsi="Tahoma" w:cs="Tahoma"/>
                <w:b/>
                <w:sz w:val="21"/>
                <w:szCs w:val="21"/>
              </w:rPr>
            </w:pPr>
          </w:p>
          <w:p w14:paraId="76A839D4" w14:textId="77777777" w:rsidR="00D3627D" w:rsidRPr="005515C1" w:rsidRDefault="00D3627D" w:rsidP="00D3627D">
            <w:pPr>
              <w:rPr>
                <w:rFonts w:ascii="Tahoma" w:hAnsi="Tahoma" w:cs="Tahoma"/>
                <w:b/>
                <w:sz w:val="21"/>
                <w:szCs w:val="21"/>
              </w:rPr>
            </w:pPr>
          </w:p>
          <w:p w14:paraId="43F26626" w14:textId="2EBF780C" w:rsidR="00D3627D" w:rsidRPr="005515C1" w:rsidRDefault="00D3627D" w:rsidP="00D3627D">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4545A40F" w14:textId="77777777" w:rsidR="00D3627D" w:rsidRPr="005515C1" w:rsidRDefault="00D3627D" w:rsidP="00D3627D">
            <w:pPr>
              <w:jc w:val="center"/>
              <w:rPr>
                <w:rFonts w:ascii="Tahoma" w:hAnsi="Tahoma" w:cs="Tahoma"/>
                <w:b/>
                <w:sz w:val="21"/>
                <w:szCs w:val="21"/>
              </w:rPr>
            </w:pPr>
          </w:p>
        </w:tc>
      </w:tr>
      <w:tr w:rsidR="005515C1" w:rsidRPr="005515C1" w14:paraId="1174152C" w14:textId="77777777" w:rsidTr="006A15E4">
        <w:tc>
          <w:tcPr>
            <w:tcW w:w="918" w:type="dxa"/>
            <w:tcBorders>
              <w:top w:val="single" w:sz="4" w:space="0" w:color="auto"/>
              <w:left w:val="single" w:sz="4" w:space="0" w:color="auto"/>
              <w:bottom w:val="single" w:sz="4" w:space="0" w:color="auto"/>
              <w:right w:val="single" w:sz="4" w:space="0" w:color="auto"/>
            </w:tcBorders>
          </w:tcPr>
          <w:p w14:paraId="6608FA0F" w14:textId="57F44DB7" w:rsidR="00D3627D" w:rsidRPr="005515C1" w:rsidRDefault="00F261AC" w:rsidP="00F261AC">
            <w:pPr>
              <w:jc w:val="center"/>
              <w:rPr>
                <w:rFonts w:ascii="Tahoma" w:hAnsi="Tahoma" w:cs="Tahoma"/>
                <w:b/>
                <w:sz w:val="21"/>
                <w:szCs w:val="21"/>
              </w:rPr>
            </w:pPr>
            <w:r w:rsidRPr="005515C1">
              <w:rPr>
                <w:rFonts w:ascii="Tahoma" w:hAnsi="Tahoma" w:cs="Tahoma"/>
                <w:b/>
                <w:sz w:val="21"/>
                <w:szCs w:val="21"/>
              </w:rPr>
              <w:t>6</w:t>
            </w:r>
            <w:r w:rsidR="00D3627D" w:rsidRPr="005515C1">
              <w:rPr>
                <w:rFonts w:ascii="Tahoma" w:hAnsi="Tahoma" w:cs="Tahoma"/>
                <w:b/>
                <w:sz w:val="21"/>
                <w:szCs w:val="21"/>
              </w:rPr>
              <w:t>02</w:t>
            </w:r>
          </w:p>
        </w:tc>
        <w:tc>
          <w:tcPr>
            <w:tcW w:w="6237" w:type="dxa"/>
            <w:tcBorders>
              <w:top w:val="single" w:sz="4" w:space="0" w:color="auto"/>
              <w:left w:val="single" w:sz="4" w:space="0" w:color="auto"/>
              <w:bottom w:val="single" w:sz="4" w:space="0" w:color="auto"/>
              <w:right w:val="single" w:sz="4" w:space="0" w:color="auto"/>
            </w:tcBorders>
          </w:tcPr>
          <w:p w14:paraId="721BD9B7" w14:textId="67A03188" w:rsidR="00D3627D" w:rsidRPr="005515C1" w:rsidRDefault="00F261AC" w:rsidP="00D3627D">
            <w:pPr>
              <w:jc w:val="both"/>
              <w:rPr>
                <w:rFonts w:ascii="Tahoma" w:hAnsi="Tahoma" w:cs="Tahoma"/>
                <w:b/>
                <w:bCs/>
                <w:i/>
                <w:sz w:val="21"/>
                <w:szCs w:val="21"/>
                <w:lang w:bidi="en-US"/>
              </w:rPr>
            </w:pPr>
            <w:r w:rsidRPr="005515C1">
              <w:rPr>
                <w:rFonts w:ascii="Tahoma" w:hAnsi="Tahoma" w:cs="Tahoma"/>
                <w:b/>
                <w:bCs/>
                <w:i/>
                <w:sz w:val="21"/>
                <w:szCs w:val="21"/>
                <w:lang w:bidi="en-US"/>
              </w:rPr>
              <w:t xml:space="preserve">Pantex 800 murs intérieurs </w:t>
            </w:r>
          </w:p>
          <w:p w14:paraId="317C2E47" w14:textId="77777777" w:rsidR="00D3627D" w:rsidRPr="005515C1" w:rsidRDefault="00D3627D" w:rsidP="00D3627D">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04083549" w14:textId="77777777" w:rsidR="00D3627D" w:rsidRPr="005515C1" w:rsidRDefault="00D3627D" w:rsidP="00D3627D">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9F0DCAE" w14:textId="77777777" w:rsidR="00D3627D" w:rsidRPr="005515C1" w:rsidRDefault="00D3627D" w:rsidP="00D3627D">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41C1B23A" w14:textId="77777777" w:rsidR="00D3627D" w:rsidRPr="005515C1" w:rsidRDefault="00D3627D" w:rsidP="00D3627D">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3EDF2613" w14:textId="77777777" w:rsidR="00D3627D" w:rsidRPr="005515C1" w:rsidRDefault="00D3627D" w:rsidP="00D3627D">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11C479ED" w14:textId="77777777" w:rsidR="00D3627D" w:rsidRPr="005515C1" w:rsidRDefault="00D3627D" w:rsidP="00D3627D">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39863677" w14:textId="77777777" w:rsidR="00D3627D" w:rsidRPr="005515C1" w:rsidRDefault="00D3627D" w:rsidP="00D3627D">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6CE44400" w14:textId="77777777" w:rsidR="00D3627D" w:rsidRPr="005515C1" w:rsidRDefault="00D3627D" w:rsidP="00D3627D">
            <w:pPr>
              <w:rPr>
                <w:rFonts w:ascii="Tahoma" w:hAnsi="Tahoma" w:cs="Tahoma"/>
                <w:sz w:val="21"/>
                <w:szCs w:val="21"/>
              </w:rPr>
            </w:pPr>
            <w:r w:rsidRPr="005515C1">
              <w:rPr>
                <w:rFonts w:ascii="Tahoma" w:hAnsi="Tahoma" w:cs="Tahoma"/>
                <w:sz w:val="21"/>
                <w:szCs w:val="21"/>
              </w:rPr>
              <w:t>Et toutes les sujétions</w:t>
            </w:r>
          </w:p>
          <w:p w14:paraId="0C11ACDD" w14:textId="77777777" w:rsidR="00D3627D" w:rsidRPr="005515C1" w:rsidRDefault="00D3627D" w:rsidP="00D3627D">
            <w:pPr>
              <w:rPr>
                <w:rFonts w:ascii="Tahoma" w:hAnsi="Tahoma" w:cs="Tahoma"/>
                <w:sz w:val="21"/>
                <w:szCs w:val="21"/>
              </w:rPr>
            </w:pPr>
          </w:p>
          <w:p w14:paraId="1D214D50" w14:textId="77777777" w:rsidR="00D3627D" w:rsidRPr="005515C1" w:rsidRDefault="00D3627D" w:rsidP="00D3627D">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219FC44A" w14:textId="77777777" w:rsidR="00D3627D" w:rsidRPr="005515C1" w:rsidRDefault="00D3627D" w:rsidP="00D3627D">
            <w:pPr>
              <w:rPr>
                <w:rFonts w:ascii="Tahoma" w:hAnsi="Tahoma" w:cs="Tahoma"/>
                <w:b/>
                <w:sz w:val="21"/>
                <w:szCs w:val="21"/>
              </w:rPr>
            </w:pPr>
          </w:p>
          <w:p w14:paraId="093A16A4" w14:textId="77777777" w:rsidR="00D3627D" w:rsidRPr="005515C1" w:rsidRDefault="00D3627D" w:rsidP="00D3627D">
            <w:pPr>
              <w:rPr>
                <w:rFonts w:ascii="Tahoma" w:hAnsi="Tahoma" w:cs="Tahoma"/>
                <w:b/>
                <w:sz w:val="21"/>
                <w:szCs w:val="21"/>
              </w:rPr>
            </w:pPr>
          </w:p>
          <w:p w14:paraId="14833732" w14:textId="77777777" w:rsidR="00D3627D" w:rsidRPr="005515C1" w:rsidRDefault="00D3627D" w:rsidP="00D3627D">
            <w:pPr>
              <w:rPr>
                <w:rFonts w:ascii="Tahoma" w:hAnsi="Tahoma" w:cs="Tahoma"/>
                <w:b/>
                <w:sz w:val="21"/>
                <w:szCs w:val="21"/>
              </w:rPr>
            </w:pPr>
          </w:p>
          <w:p w14:paraId="08E933B0" w14:textId="77777777" w:rsidR="00D3627D" w:rsidRPr="005515C1" w:rsidRDefault="00D3627D" w:rsidP="00D3627D">
            <w:pPr>
              <w:rPr>
                <w:rFonts w:ascii="Tahoma" w:hAnsi="Tahoma" w:cs="Tahoma"/>
                <w:b/>
                <w:sz w:val="21"/>
                <w:szCs w:val="21"/>
              </w:rPr>
            </w:pPr>
          </w:p>
          <w:p w14:paraId="75709517" w14:textId="77777777" w:rsidR="00D3627D" w:rsidRPr="005515C1" w:rsidRDefault="00D3627D" w:rsidP="00D3627D">
            <w:pPr>
              <w:rPr>
                <w:rFonts w:ascii="Tahoma" w:hAnsi="Tahoma" w:cs="Tahoma"/>
                <w:b/>
                <w:sz w:val="21"/>
                <w:szCs w:val="21"/>
              </w:rPr>
            </w:pPr>
          </w:p>
          <w:p w14:paraId="7B148F5C" w14:textId="77777777" w:rsidR="00D3627D" w:rsidRPr="005515C1" w:rsidRDefault="00D3627D" w:rsidP="00D3627D">
            <w:pPr>
              <w:rPr>
                <w:rFonts w:ascii="Tahoma" w:hAnsi="Tahoma" w:cs="Tahoma"/>
                <w:b/>
                <w:sz w:val="21"/>
                <w:szCs w:val="21"/>
              </w:rPr>
            </w:pPr>
          </w:p>
          <w:p w14:paraId="0342ED07" w14:textId="77777777" w:rsidR="00D3627D" w:rsidRPr="005515C1" w:rsidRDefault="00D3627D" w:rsidP="00D3627D">
            <w:pPr>
              <w:rPr>
                <w:rFonts w:ascii="Tahoma" w:hAnsi="Tahoma" w:cs="Tahoma"/>
                <w:b/>
                <w:sz w:val="21"/>
                <w:szCs w:val="21"/>
              </w:rPr>
            </w:pPr>
          </w:p>
          <w:p w14:paraId="398BD8F2" w14:textId="77777777" w:rsidR="00D3627D" w:rsidRPr="005515C1" w:rsidRDefault="00D3627D" w:rsidP="00D3627D">
            <w:pPr>
              <w:rPr>
                <w:rFonts w:ascii="Tahoma" w:hAnsi="Tahoma" w:cs="Tahoma"/>
                <w:b/>
                <w:sz w:val="21"/>
                <w:szCs w:val="21"/>
              </w:rPr>
            </w:pPr>
          </w:p>
          <w:p w14:paraId="450E869F" w14:textId="77777777" w:rsidR="00D3627D" w:rsidRPr="005515C1" w:rsidRDefault="00D3627D" w:rsidP="00D3627D">
            <w:pPr>
              <w:rPr>
                <w:rFonts w:ascii="Tahoma" w:hAnsi="Tahoma" w:cs="Tahoma"/>
                <w:b/>
                <w:sz w:val="21"/>
                <w:szCs w:val="21"/>
              </w:rPr>
            </w:pPr>
          </w:p>
          <w:p w14:paraId="594F4FE9" w14:textId="77777777" w:rsidR="00D3627D" w:rsidRPr="005515C1" w:rsidRDefault="00D3627D" w:rsidP="00D3627D">
            <w:pPr>
              <w:rPr>
                <w:rFonts w:ascii="Tahoma" w:hAnsi="Tahoma" w:cs="Tahoma"/>
                <w:b/>
                <w:sz w:val="21"/>
                <w:szCs w:val="21"/>
              </w:rPr>
            </w:pPr>
          </w:p>
          <w:p w14:paraId="52B988CB" w14:textId="77777777" w:rsidR="00D3627D" w:rsidRPr="005515C1" w:rsidRDefault="00D3627D" w:rsidP="00D3627D">
            <w:pPr>
              <w:rPr>
                <w:rFonts w:ascii="Tahoma" w:hAnsi="Tahoma" w:cs="Tahoma"/>
                <w:b/>
                <w:sz w:val="21"/>
                <w:szCs w:val="21"/>
              </w:rPr>
            </w:pPr>
          </w:p>
          <w:p w14:paraId="32C1A3D8" w14:textId="77777777" w:rsidR="00D3627D" w:rsidRPr="005515C1" w:rsidRDefault="00D3627D" w:rsidP="00D3627D">
            <w:pPr>
              <w:rPr>
                <w:rFonts w:ascii="Tahoma" w:hAnsi="Tahoma" w:cs="Tahoma"/>
                <w:b/>
                <w:sz w:val="21"/>
                <w:szCs w:val="21"/>
              </w:rPr>
            </w:pPr>
          </w:p>
          <w:p w14:paraId="49B775FA" w14:textId="77777777" w:rsidR="00D3627D" w:rsidRPr="005515C1" w:rsidRDefault="00D3627D" w:rsidP="00D3627D">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1E35CFDD" w14:textId="77777777" w:rsidR="00D3627D" w:rsidRPr="005515C1" w:rsidRDefault="00D3627D" w:rsidP="00D3627D">
            <w:pPr>
              <w:jc w:val="center"/>
              <w:rPr>
                <w:rFonts w:ascii="Tahoma" w:hAnsi="Tahoma" w:cs="Tahoma"/>
                <w:b/>
                <w:sz w:val="21"/>
                <w:szCs w:val="21"/>
              </w:rPr>
            </w:pPr>
          </w:p>
        </w:tc>
      </w:tr>
      <w:tr w:rsidR="005515C1" w:rsidRPr="005515C1" w14:paraId="26C5EF85" w14:textId="77777777" w:rsidTr="006A15E4">
        <w:tc>
          <w:tcPr>
            <w:tcW w:w="918" w:type="dxa"/>
            <w:tcBorders>
              <w:top w:val="single" w:sz="4" w:space="0" w:color="auto"/>
              <w:left w:val="single" w:sz="4" w:space="0" w:color="auto"/>
              <w:bottom w:val="single" w:sz="4" w:space="0" w:color="auto"/>
              <w:right w:val="single" w:sz="4" w:space="0" w:color="auto"/>
            </w:tcBorders>
          </w:tcPr>
          <w:p w14:paraId="2D5D0231" w14:textId="39370F88" w:rsidR="00D3627D" w:rsidRPr="005515C1" w:rsidRDefault="00F261AC" w:rsidP="00F261AC">
            <w:pPr>
              <w:jc w:val="center"/>
              <w:rPr>
                <w:rFonts w:ascii="Tahoma" w:hAnsi="Tahoma" w:cs="Tahoma"/>
                <w:b/>
                <w:sz w:val="21"/>
                <w:szCs w:val="21"/>
              </w:rPr>
            </w:pPr>
            <w:r w:rsidRPr="005515C1">
              <w:rPr>
                <w:rFonts w:ascii="Tahoma" w:hAnsi="Tahoma" w:cs="Tahoma"/>
                <w:b/>
                <w:sz w:val="21"/>
                <w:szCs w:val="21"/>
              </w:rPr>
              <w:t>603</w:t>
            </w:r>
          </w:p>
        </w:tc>
        <w:tc>
          <w:tcPr>
            <w:tcW w:w="6237" w:type="dxa"/>
            <w:tcBorders>
              <w:top w:val="single" w:sz="4" w:space="0" w:color="auto"/>
              <w:left w:val="single" w:sz="4" w:space="0" w:color="auto"/>
              <w:bottom w:val="single" w:sz="4" w:space="0" w:color="auto"/>
              <w:right w:val="single" w:sz="4" w:space="0" w:color="auto"/>
            </w:tcBorders>
          </w:tcPr>
          <w:p w14:paraId="342B47D1" w14:textId="2E195CE7" w:rsidR="00D3627D" w:rsidRPr="005515C1" w:rsidRDefault="00F261AC" w:rsidP="00D3627D">
            <w:pPr>
              <w:jc w:val="both"/>
              <w:rPr>
                <w:rFonts w:ascii="Tahoma" w:hAnsi="Tahoma" w:cs="Tahoma"/>
                <w:b/>
                <w:bCs/>
                <w:i/>
                <w:sz w:val="21"/>
                <w:szCs w:val="21"/>
                <w:lang w:bidi="en-US"/>
              </w:rPr>
            </w:pPr>
            <w:r w:rsidRPr="005515C1">
              <w:rPr>
                <w:rFonts w:ascii="Tahoma" w:hAnsi="Tahoma" w:cs="Tahoma"/>
                <w:b/>
                <w:bCs/>
                <w:i/>
                <w:sz w:val="21"/>
                <w:szCs w:val="21"/>
                <w:lang w:bidi="en-US"/>
              </w:rPr>
              <w:t xml:space="preserve">Pantex 1300 murs </w:t>
            </w:r>
            <w:proofErr w:type="spellStart"/>
            <w:r w:rsidRPr="005515C1">
              <w:rPr>
                <w:rFonts w:ascii="Tahoma" w:hAnsi="Tahoma" w:cs="Tahoma"/>
                <w:b/>
                <w:bCs/>
                <w:i/>
                <w:sz w:val="21"/>
                <w:szCs w:val="21"/>
                <w:lang w:bidi="en-US"/>
              </w:rPr>
              <w:t>exterieurs</w:t>
            </w:r>
            <w:proofErr w:type="spellEnd"/>
          </w:p>
          <w:p w14:paraId="1E0DC530" w14:textId="77777777" w:rsidR="00F261AC" w:rsidRPr="005515C1" w:rsidRDefault="00F261AC" w:rsidP="00D3627D">
            <w:pPr>
              <w:jc w:val="both"/>
              <w:rPr>
                <w:rFonts w:ascii="Tahoma" w:hAnsi="Tahoma" w:cs="Tahoma"/>
                <w:b/>
                <w:bCs/>
                <w:i/>
                <w:sz w:val="21"/>
                <w:szCs w:val="21"/>
                <w:lang w:bidi="en-US"/>
              </w:rPr>
            </w:pPr>
          </w:p>
          <w:p w14:paraId="7B6EE4B4" w14:textId="77777777" w:rsidR="00D3627D" w:rsidRPr="005515C1" w:rsidRDefault="00D3627D" w:rsidP="00D3627D">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6848CE0A" w14:textId="77777777" w:rsidR="00D3627D" w:rsidRPr="005515C1" w:rsidRDefault="00D3627D" w:rsidP="00D3627D">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C155130" w14:textId="77777777" w:rsidR="00D3627D" w:rsidRPr="005515C1" w:rsidRDefault="00D3627D" w:rsidP="00D3627D">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68D88C6E" w14:textId="77777777" w:rsidR="00D3627D" w:rsidRPr="005515C1" w:rsidRDefault="00D3627D" w:rsidP="00D3627D">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56904AAD" w14:textId="77777777" w:rsidR="00D3627D" w:rsidRPr="005515C1" w:rsidRDefault="00D3627D" w:rsidP="00D3627D">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788DAC35" w14:textId="77777777" w:rsidR="00D3627D" w:rsidRPr="005515C1" w:rsidRDefault="00D3627D" w:rsidP="00D3627D">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6E145387" w14:textId="77777777" w:rsidR="00D3627D" w:rsidRPr="005515C1" w:rsidRDefault="00D3627D" w:rsidP="00D3627D">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1CD56000" w14:textId="77777777" w:rsidR="00D3627D" w:rsidRPr="005515C1" w:rsidRDefault="00D3627D" w:rsidP="00D3627D">
            <w:pPr>
              <w:rPr>
                <w:rFonts w:ascii="Tahoma" w:hAnsi="Tahoma" w:cs="Tahoma"/>
                <w:sz w:val="21"/>
                <w:szCs w:val="21"/>
              </w:rPr>
            </w:pPr>
            <w:r w:rsidRPr="005515C1">
              <w:rPr>
                <w:rFonts w:ascii="Tahoma" w:hAnsi="Tahoma" w:cs="Tahoma"/>
                <w:sz w:val="21"/>
                <w:szCs w:val="21"/>
              </w:rPr>
              <w:t>Et toutes les sujétions</w:t>
            </w:r>
          </w:p>
          <w:p w14:paraId="40D0A083" w14:textId="77777777" w:rsidR="00D3627D" w:rsidRPr="005515C1" w:rsidRDefault="00D3627D" w:rsidP="00D3627D">
            <w:pPr>
              <w:rPr>
                <w:rFonts w:ascii="Tahoma" w:hAnsi="Tahoma" w:cs="Tahoma"/>
                <w:sz w:val="21"/>
                <w:szCs w:val="21"/>
              </w:rPr>
            </w:pPr>
          </w:p>
          <w:p w14:paraId="1EAAAA7E" w14:textId="77777777" w:rsidR="00D3627D" w:rsidRPr="005515C1" w:rsidRDefault="00D3627D" w:rsidP="00D3627D">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145B62A4" w14:textId="77777777" w:rsidR="00D3627D" w:rsidRPr="005515C1" w:rsidRDefault="00D3627D" w:rsidP="00D3627D">
            <w:pPr>
              <w:rPr>
                <w:rFonts w:ascii="Tahoma" w:hAnsi="Tahoma" w:cs="Tahoma"/>
                <w:b/>
                <w:sz w:val="21"/>
                <w:szCs w:val="21"/>
              </w:rPr>
            </w:pPr>
          </w:p>
          <w:p w14:paraId="10E3F044" w14:textId="77777777" w:rsidR="00D3627D" w:rsidRPr="005515C1" w:rsidRDefault="00D3627D" w:rsidP="00D3627D">
            <w:pPr>
              <w:rPr>
                <w:rFonts w:ascii="Tahoma" w:hAnsi="Tahoma" w:cs="Tahoma"/>
                <w:b/>
                <w:sz w:val="21"/>
                <w:szCs w:val="21"/>
              </w:rPr>
            </w:pPr>
          </w:p>
          <w:p w14:paraId="13852D82" w14:textId="77777777" w:rsidR="00D3627D" w:rsidRPr="005515C1" w:rsidRDefault="00D3627D" w:rsidP="00D3627D">
            <w:pPr>
              <w:rPr>
                <w:rFonts w:ascii="Tahoma" w:hAnsi="Tahoma" w:cs="Tahoma"/>
                <w:b/>
                <w:sz w:val="21"/>
                <w:szCs w:val="21"/>
              </w:rPr>
            </w:pPr>
          </w:p>
          <w:p w14:paraId="772F8EAB" w14:textId="77777777" w:rsidR="00D3627D" w:rsidRPr="005515C1" w:rsidRDefault="00D3627D" w:rsidP="00D3627D">
            <w:pPr>
              <w:rPr>
                <w:rFonts w:ascii="Tahoma" w:hAnsi="Tahoma" w:cs="Tahoma"/>
                <w:b/>
                <w:sz w:val="21"/>
                <w:szCs w:val="21"/>
              </w:rPr>
            </w:pPr>
          </w:p>
          <w:p w14:paraId="76812A08" w14:textId="77777777" w:rsidR="00D3627D" w:rsidRPr="005515C1" w:rsidRDefault="00D3627D" w:rsidP="00D3627D">
            <w:pPr>
              <w:rPr>
                <w:rFonts w:ascii="Tahoma" w:hAnsi="Tahoma" w:cs="Tahoma"/>
                <w:b/>
                <w:sz w:val="21"/>
                <w:szCs w:val="21"/>
              </w:rPr>
            </w:pPr>
          </w:p>
          <w:p w14:paraId="5436751C" w14:textId="77777777" w:rsidR="00D3627D" w:rsidRPr="005515C1" w:rsidRDefault="00D3627D" w:rsidP="00D3627D">
            <w:pPr>
              <w:rPr>
                <w:rFonts w:ascii="Tahoma" w:hAnsi="Tahoma" w:cs="Tahoma"/>
                <w:b/>
                <w:sz w:val="21"/>
                <w:szCs w:val="21"/>
              </w:rPr>
            </w:pPr>
          </w:p>
          <w:p w14:paraId="483784EB" w14:textId="77777777" w:rsidR="00D3627D" w:rsidRPr="005515C1" w:rsidRDefault="00D3627D" w:rsidP="00D3627D">
            <w:pPr>
              <w:rPr>
                <w:rFonts w:ascii="Tahoma" w:hAnsi="Tahoma" w:cs="Tahoma"/>
                <w:b/>
                <w:sz w:val="21"/>
                <w:szCs w:val="21"/>
              </w:rPr>
            </w:pPr>
          </w:p>
          <w:p w14:paraId="14F30BBB" w14:textId="77777777" w:rsidR="00D3627D" w:rsidRPr="005515C1" w:rsidRDefault="00D3627D" w:rsidP="00D3627D">
            <w:pPr>
              <w:rPr>
                <w:rFonts w:ascii="Tahoma" w:hAnsi="Tahoma" w:cs="Tahoma"/>
                <w:b/>
                <w:sz w:val="21"/>
                <w:szCs w:val="21"/>
              </w:rPr>
            </w:pPr>
          </w:p>
          <w:p w14:paraId="4B15CF0A" w14:textId="77777777" w:rsidR="00D3627D" w:rsidRPr="005515C1" w:rsidRDefault="00D3627D" w:rsidP="00D3627D">
            <w:pPr>
              <w:rPr>
                <w:rFonts w:ascii="Tahoma" w:hAnsi="Tahoma" w:cs="Tahoma"/>
                <w:b/>
                <w:sz w:val="21"/>
                <w:szCs w:val="21"/>
              </w:rPr>
            </w:pPr>
          </w:p>
          <w:p w14:paraId="1EB47EC3" w14:textId="77777777" w:rsidR="00D3627D" w:rsidRPr="005515C1" w:rsidRDefault="00D3627D" w:rsidP="00D3627D">
            <w:pPr>
              <w:rPr>
                <w:rFonts w:ascii="Tahoma" w:hAnsi="Tahoma" w:cs="Tahoma"/>
                <w:b/>
                <w:sz w:val="21"/>
                <w:szCs w:val="21"/>
              </w:rPr>
            </w:pPr>
          </w:p>
          <w:p w14:paraId="0D6FC74D" w14:textId="77777777" w:rsidR="00D3627D" w:rsidRPr="005515C1" w:rsidRDefault="00D3627D" w:rsidP="00D3627D">
            <w:pPr>
              <w:rPr>
                <w:rFonts w:ascii="Tahoma" w:hAnsi="Tahoma" w:cs="Tahoma"/>
                <w:b/>
                <w:sz w:val="21"/>
                <w:szCs w:val="21"/>
              </w:rPr>
            </w:pPr>
          </w:p>
          <w:p w14:paraId="15A02CDC" w14:textId="77777777" w:rsidR="00D3627D" w:rsidRPr="005515C1" w:rsidRDefault="00D3627D" w:rsidP="00D3627D">
            <w:pPr>
              <w:rPr>
                <w:rFonts w:ascii="Tahoma" w:hAnsi="Tahoma" w:cs="Tahoma"/>
                <w:b/>
                <w:sz w:val="21"/>
                <w:szCs w:val="21"/>
              </w:rPr>
            </w:pPr>
          </w:p>
          <w:p w14:paraId="3CE5B7F5" w14:textId="77777777" w:rsidR="00D3627D" w:rsidRPr="005515C1" w:rsidRDefault="00D3627D" w:rsidP="00D3627D">
            <w:pPr>
              <w:rPr>
                <w:rFonts w:ascii="Tahoma" w:hAnsi="Tahoma" w:cs="Tahoma"/>
                <w:b/>
                <w:sz w:val="21"/>
                <w:szCs w:val="21"/>
              </w:rPr>
            </w:pPr>
          </w:p>
          <w:p w14:paraId="53CF0925" w14:textId="77777777" w:rsidR="00D3627D" w:rsidRPr="005515C1" w:rsidRDefault="00D3627D" w:rsidP="00D3627D">
            <w:pPr>
              <w:rPr>
                <w:rFonts w:ascii="Tahoma" w:hAnsi="Tahoma" w:cs="Tahoma"/>
                <w:b/>
                <w:sz w:val="21"/>
                <w:szCs w:val="21"/>
              </w:rPr>
            </w:pPr>
          </w:p>
          <w:p w14:paraId="489EB3CC" w14:textId="77777777" w:rsidR="00D3627D" w:rsidRPr="005515C1" w:rsidRDefault="00D3627D" w:rsidP="00D3627D">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0B646D68" w14:textId="77777777" w:rsidR="00D3627D" w:rsidRPr="005515C1" w:rsidRDefault="00D3627D" w:rsidP="00D3627D">
            <w:pPr>
              <w:jc w:val="center"/>
              <w:rPr>
                <w:rFonts w:ascii="Tahoma" w:hAnsi="Tahoma" w:cs="Tahoma"/>
                <w:b/>
                <w:sz w:val="21"/>
                <w:szCs w:val="21"/>
              </w:rPr>
            </w:pPr>
          </w:p>
        </w:tc>
      </w:tr>
      <w:tr w:rsidR="005515C1" w:rsidRPr="005515C1" w14:paraId="0A3FE4BF" w14:textId="77777777" w:rsidTr="006A15E4">
        <w:tc>
          <w:tcPr>
            <w:tcW w:w="918" w:type="dxa"/>
            <w:tcBorders>
              <w:top w:val="single" w:sz="4" w:space="0" w:color="auto"/>
              <w:left w:val="single" w:sz="4" w:space="0" w:color="auto"/>
              <w:bottom w:val="single" w:sz="4" w:space="0" w:color="auto"/>
              <w:right w:val="single" w:sz="4" w:space="0" w:color="auto"/>
            </w:tcBorders>
          </w:tcPr>
          <w:p w14:paraId="6CA59D94" w14:textId="0D3EEA43" w:rsidR="00D3627D" w:rsidRPr="005515C1" w:rsidRDefault="00F261AC" w:rsidP="00D3627D">
            <w:pPr>
              <w:rPr>
                <w:rFonts w:ascii="Tahoma" w:hAnsi="Tahoma" w:cs="Tahoma"/>
                <w:b/>
                <w:sz w:val="21"/>
                <w:szCs w:val="21"/>
              </w:rPr>
            </w:pPr>
            <w:r w:rsidRPr="005515C1">
              <w:rPr>
                <w:rFonts w:ascii="Tahoma" w:hAnsi="Tahoma" w:cs="Tahoma"/>
                <w:b/>
                <w:bCs/>
                <w:sz w:val="21"/>
                <w:szCs w:val="21"/>
              </w:rPr>
              <w:lastRenderedPageBreak/>
              <w:t>604</w:t>
            </w:r>
          </w:p>
        </w:tc>
        <w:tc>
          <w:tcPr>
            <w:tcW w:w="6237" w:type="dxa"/>
            <w:tcBorders>
              <w:top w:val="single" w:sz="4" w:space="0" w:color="auto"/>
              <w:left w:val="single" w:sz="4" w:space="0" w:color="auto"/>
              <w:bottom w:val="single" w:sz="4" w:space="0" w:color="auto"/>
              <w:right w:val="single" w:sz="4" w:space="0" w:color="auto"/>
            </w:tcBorders>
          </w:tcPr>
          <w:p w14:paraId="615CEAAB" w14:textId="31687EF5" w:rsidR="00D3627D" w:rsidRPr="005515C1" w:rsidRDefault="00F261AC" w:rsidP="00D3627D">
            <w:pPr>
              <w:jc w:val="both"/>
              <w:rPr>
                <w:rFonts w:ascii="Tahoma" w:hAnsi="Tahoma" w:cs="Tahoma"/>
                <w:b/>
                <w:bCs/>
                <w:i/>
                <w:sz w:val="21"/>
                <w:szCs w:val="21"/>
                <w:lang w:bidi="en-US"/>
              </w:rPr>
            </w:pPr>
            <w:r w:rsidRPr="005515C1">
              <w:rPr>
                <w:rFonts w:ascii="Tahoma" w:hAnsi="Tahoma" w:cs="Tahoma"/>
                <w:b/>
                <w:bCs/>
                <w:i/>
                <w:sz w:val="21"/>
                <w:szCs w:val="21"/>
                <w:lang w:bidi="en-US"/>
              </w:rPr>
              <w:t>Bicouche peinture à huile ou glycérophtalique sur ouvrages métallique, sur poteaux et Extrades extérieur y compris toutes  suggestions</w:t>
            </w:r>
          </w:p>
          <w:p w14:paraId="655673EB" w14:textId="41D435B1" w:rsidR="00F261AC" w:rsidRPr="005515C1" w:rsidRDefault="00F261AC" w:rsidP="00D3627D">
            <w:pPr>
              <w:jc w:val="both"/>
              <w:rPr>
                <w:rFonts w:ascii="Tahoma" w:hAnsi="Tahoma" w:cs="Tahoma"/>
                <w:b/>
                <w:bCs/>
                <w:i/>
                <w:sz w:val="21"/>
                <w:szCs w:val="21"/>
                <w:lang w:bidi="en-US"/>
              </w:rPr>
            </w:pPr>
          </w:p>
          <w:p w14:paraId="44A39C8E" w14:textId="5BE2123D" w:rsidR="00D3627D" w:rsidRPr="005515C1" w:rsidRDefault="00D3627D" w:rsidP="00D3627D">
            <w:pPr>
              <w:ind w:left="58"/>
              <w:rPr>
                <w:rFonts w:ascii="Tahoma" w:hAnsi="Tahoma" w:cs="Tahoma"/>
                <w:sz w:val="21"/>
                <w:szCs w:val="21"/>
              </w:rPr>
            </w:pPr>
            <w:r w:rsidRPr="005515C1">
              <w:rPr>
                <w:rFonts w:ascii="Tahoma" w:hAnsi="Tahoma" w:cs="Tahoma"/>
                <w:sz w:val="21"/>
                <w:szCs w:val="21"/>
              </w:rPr>
              <w:t>Ce prix rémunère au mètre carré la peinture sur le</w:t>
            </w:r>
            <w:r w:rsidR="00F261AC" w:rsidRPr="005515C1">
              <w:rPr>
                <w:rFonts w:ascii="Tahoma" w:hAnsi="Tahoma" w:cs="Tahoma"/>
                <w:sz w:val="21"/>
                <w:szCs w:val="21"/>
              </w:rPr>
              <w:t xml:space="preserve"> métal, sur poteaux et estrades extérieur</w:t>
            </w:r>
            <w:r w:rsidRPr="005515C1">
              <w:rPr>
                <w:rFonts w:ascii="Tahoma" w:hAnsi="Tahoma" w:cs="Tahoma"/>
                <w:sz w:val="21"/>
                <w:szCs w:val="21"/>
              </w:rPr>
              <w:t>. Et toutes sujétions.</w:t>
            </w:r>
          </w:p>
          <w:p w14:paraId="53B9C5C8" w14:textId="77777777" w:rsidR="00D3627D" w:rsidRPr="005515C1" w:rsidRDefault="00D3627D" w:rsidP="00D3627D">
            <w:pPr>
              <w:ind w:left="58"/>
              <w:rPr>
                <w:rFonts w:ascii="Tahoma" w:hAnsi="Tahoma" w:cs="Tahoma"/>
                <w:sz w:val="21"/>
                <w:szCs w:val="21"/>
              </w:rPr>
            </w:pPr>
          </w:p>
          <w:p w14:paraId="18E56D77" w14:textId="77777777" w:rsidR="00D3627D" w:rsidRPr="005515C1" w:rsidRDefault="00D3627D" w:rsidP="00D3627D">
            <w:pPr>
              <w:ind w:left="58"/>
              <w:rPr>
                <w:rFonts w:ascii="Tahoma" w:hAnsi="Tahoma" w:cs="Tahoma"/>
                <w:sz w:val="21"/>
                <w:szCs w:val="21"/>
              </w:rPr>
            </w:pPr>
            <w:r w:rsidRPr="005515C1">
              <w:rPr>
                <w:rFonts w:ascii="Tahoma" w:hAnsi="Tahoma" w:cs="Tahoma"/>
                <w:b/>
                <w:bCs/>
                <w:sz w:val="21"/>
                <w:szCs w:val="21"/>
              </w:rPr>
              <w:t>Le mètre carré à :                              francs CFA</w:t>
            </w:r>
          </w:p>
          <w:p w14:paraId="34A51F9C" w14:textId="77777777" w:rsidR="00D3627D" w:rsidRPr="005515C1" w:rsidRDefault="00D3627D" w:rsidP="00D3627D">
            <w:pPr>
              <w:rPr>
                <w:rFonts w:ascii="Tahoma" w:hAnsi="Tahoma" w:cs="Tahoma"/>
                <w:b/>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DBA720C" w14:textId="77777777" w:rsidR="00D3627D" w:rsidRPr="005515C1" w:rsidRDefault="00D3627D" w:rsidP="00D3627D">
            <w:pPr>
              <w:rPr>
                <w:rFonts w:ascii="Tahoma" w:hAnsi="Tahoma" w:cs="Tahoma"/>
                <w:sz w:val="21"/>
                <w:szCs w:val="21"/>
              </w:rPr>
            </w:pPr>
          </w:p>
          <w:p w14:paraId="34B6100D" w14:textId="77777777" w:rsidR="00D3627D" w:rsidRPr="005515C1" w:rsidRDefault="00D3627D" w:rsidP="00D3627D">
            <w:pPr>
              <w:jc w:val="center"/>
              <w:rPr>
                <w:rFonts w:ascii="Tahoma" w:hAnsi="Tahoma" w:cs="Tahoma"/>
                <w:b/>
                <w:bCs/>
                <w:sz w:val="21"/>
                <w:szCs w:val="21"/>
              </w:rPr>
            </w:pPr>
          </w:p>
          <w:p w14:paraId="47928675" w14:textId="77777777" w:rsidR="00D3627D" w:rsidRPr="005515C1" w:rsidRDefault="00D3627D" w:rsidP="00D3627D">
            <w:pPr>
              <w:jc w:val="center"/>
              <w:rPr>
                <w:rFonts w:ascii="Tahoma" w:hAnsi="Tahoma" w:cs="Tahoma"/>
                <w:b/>
                <w:bCs/>
                <w:sz w:val="21"/>
                <w:szCs w:val="21"/>
              </w:rPr>
            </w:pPr>
          </w:p>
          <w:p w14:paraId="5B3D1822" w14:textId="77777777" w:rsidR="00D3627D" w:rsidRPr="005515C1" w:rsidRDefault="00D3627D" w:rsidP="00D3627D">
            <w:pPr>
              <w:jc w:val="center"/>
              <w:rPr>
                <w:rFonts w:ascii="Tahoma" w:hAnsi="Tahoma" w:cs="Tahoma"/>
                <w:b/>
                <w:bCs/>
                <w:sz w:val="21"/>
                <w:szCs w:val="21"/>
              </w:rPr>
            </w:pPr>
          </w:p>
          <w:p w14:paraId="0AE2A141" w14:textId="77777777" w:rsidR="00F261AC" w:rsidRPr="005515C1" w:rsidRDefault="00F261AC" w:rsidP="00D3627D">
            <w:pPr>
              <w:jc w:val="center"/>
              <w:rPr>
                <w:rFonts w:ascii="Tahoma" w:hAnsi="Tahoma" w:cs="Tahoma"/>
                <w:b/>
                <w:bCs/>
                <w:sz w:val="21"/>
                <w:szCs w:val="21"/>
              </w:rPr>
            </w:pPr>
          </w:p>
          <w:p w14:paraId="51D3C431" w14:textId="77777777" w:rsidR="00D3627D" w:rsidRPr="005515C1" w:rsidRDefault="00D3627D" w:rsidP="00D3627D">
            <w:pPr>
              <w:jc w:val="center"/>
              <w:rPr>
                <w:rFonts w:ascii="Tahoma" w:hAnsi="Tahoma" w:cs="Tahoma"/>
                <w:b/>
                <w:bCs/>
                <w:sz w:val="21"/>
                <w:szCs w:val="21"/>
              </w:rPr>
            </w:pPr>
          </w:p>
          <w:p w14:paraId="441A5E99" w14:textId="77777777" w:rsidR="00D3627D" w:rsidRPr="005515C1" w:rsidRDefault="00D3627D" w:rsidP="00D3627D">
            <w:pPr>
              <w:jc w:val="center"/>
              <w:rPr>
                <w:rFonts w:ascii="Tahoma" w:hAnsi="Tahoma" w:cs="Tahoma"/>
                <w:b/>
                <w:bCs/>
                <w:sz w:val="21"/>
                <w:szCs w:val="21"/>
              </w:rPr>
            </w:pPr>
          </w:p>
          <w:p w14:paraId="42ABE268" w14:textId="77777777" w:rsidR="00D3627D" w:rsidRPr="005515C1" w:rsidRDefault="00D3627D" w:rsidP="00F261AC">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57198CEB" w14:textId="77777777" w:rsidR="00D3627D" w:rsidRPr="005515C1" w:rsidRDefault="00D3627D" w:rsidP="00D3627D">
            <w:pPr>
              <w:jc w:val="center"/>
              <w:rPr>
                <w:rFonts w:ascii="Tahoma" w:hAnsi="Tahoma" w:cs="Tahoma"/>
                <w:b/>
                <w:sz w:val="21"/>
                <w:szCs w:val="21"/>
              </w:rPr>
            </w:pPr>
          </w:p>
        </w:tc>
      </w:tr>
      <w:tr w:rsidR="005515C1" w:rsidRPr="005515C1" w14:paraId="0BD5C8D7" w14:textId="77777777" w:rsidTr="00BC2A0F">
        <w:tc>
          <w:tcPr>
            <w:tcW w:w="9848" w:type="dxa"/>
            <w:gridSpan w:val="4"/>
            <w:tcBorders>
              <w:top w:val="single" w:sz="4" w:space="0" w:color="auto"/>
              <w:left w:val="single" w:sz="4" w:space="0" w:color="auto"/>
              <w:bottom w:val="single" w:sz="4" w:space="0" w:color="auto"/>
              <w:right w:val="single" w:sz="4" w:space="0" w:color="auto"/>
            </w:tcBorders>
          </w:tcPr>
          <w:p w14:paraId="438CCE5E" w14:textId="6CB62D0A" w:rsidR="00F261AC" w:rsidRPr="005515C1" w:rsidRDefault="00F261AC" w:rsidP="00D3627D">
            <w:pPr>
              <w:jc w:val="center"/>
              <w:rPr>
                <w:rFonts w:ascii="Tahoma" w:hAnsi="Tahoma" w:cs="Tahoma"/>
                <w:b/>
                <w:sz w:val="21"/>
                <w:szCs w:val="21"/>
              </w:rPr>
            </w:pPr>
            <w:r w:rsidRPr="005515C1">
              <w:rPr>
                <w:rFonts w:ascii="Tahoma" w:hAnsi="Tahoma" w:cs="Tahoma"/>
                <w:b/>
                <w:sz w:val="21"/>
                <w:szCs w:val="21"/>
              </w:rPr>
              <w:t>B-</w:t>
            </w:r>
            <w:r w:rsidRPr="005515C1">
              <w:t xml:space="preserve"> </w:t>
            </w:r>
            <w:r w:rsidRPr="005515C1">
              <w:rPr>
                <w:rFonts w:ascii="Tahoma" w:hAnsi="Tahoma" w:cs="Tahoma"/>
                <w:b/>
                <w:sz w:val="21"/>
                <w:szCs w:val="21"/>
              </w:rPr>
              <w:t>REHABILITATION DE DEUX BLOC DE DEUX SALLES DE CLASSE</w:t>
            </w:r>
          </w:p>
        </w:tc>
      </w:tr>
      <w:tr w:rsidR="005515C1" w:rsidRPr="005515C1" w14:paraId="29426451" w14:textId="77777777" w:rsidTr="006A15E4">
        <w:tc>
          <w:tcPr>
            <w:tcW w:w="918" w:type="dxa"/>
            <w:tcBorders>
              <w:top w:val="single" w:sz="4" w:space="0" w:color="auto"/>
              <w:left w:val="single" w:sz="4" w:space="0" w:color="auto"/>
              <w:bottom w:val="single" w:sz="4" w:space="0" w:color="auto"/>
              <w:right w:val="single" w:sz="4" w:space="0" w:color="auto"/>
            </w:tcBorders>
          </w:tcPr>
          <w:p w14:paraId="1F9D24DA" w14:textId="77777777" w:rsidR="00F261AC" w:rsidRPr="005515C1" w:rsidRDefault="00F261AC" w:rsidP="00F261AC">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vAlign w:val="center"/>
          </w:tcPr>
          <w:p w14:paraId="6A9B76DD" w14:textId="61179D97" w:rsidR="00F261AC" w:rsidRPr="005515C1" w:rsidRDefault="00F261AC" w:rsidP="00F261AC">
            <w:pPr>
              <w:jc w:val="both"/>
              <w:rPr>
                <w:rFonts w:ascii="Tahoma" w:hAnsi="Tahoma" w:cs="Tahoma"/>
                <w:b/>
                <w:bCs/>
                <w:sz w:val="21"/>
                <w:szCs w:val="21"/>
              </w:rPr>
            </w:pPr>
            <w:r w:rsidRPr="005515C1">
              <w:rPr>
                <w:rFonts w:ascii="Tahoma" w:hAnsi="Tahoma" w:cs="Tahoma"/>
                <w:b/>
                <w:sz w:val="21"/>
                <w:szCs w:val="21"/>
              </w:rPr>
              <w:t>LOT 100 : MACONNERIE-ELEVATION-ENDUITS</w:t>
            </w:r>
          </w:p>
        </w:tc>
        <w:tc>
          <w:tcPr>
            <w:tcW w:w="1276" w:type="dxa"/>
            <w:tcBorders>
              <w:top w:val="single" w:sz="4" w:space="0" w:color="auto"/>
              <w:left w:val="single" w:sz="4" w:space="0" w:color="auto"/>
              <w:bottom w:val="single" w:sz="4" w:space="0" w:color="auto"/>
              <w:right w:val="single" w:sz="4" w:space="0" w:color="auto"/>
            </w:tcBorders>
            <w:vAlign w:val="center"/>
          </w:tcPr>
          <w:p w14:paraId="692BFAE9" w14:textId="77777777" w:rsidR="00F261AC" w:rsidRPr="005515C1" w:rsidRDefault="00F261AC" w:rsidP="00F261AC">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745BBCC" w14:textId="77777777" w:rsidR="00F261AC" w:rsidRPr="005515C1" w:rsidRDefault="00F261AC" w:rsidP="00F261AC">
            <w:pPr>
              <w:jc w:val="center"/>
              <w:rPr>
                <w:rFonts w:ascii="Tahoma" w:hAnsi="Tahoma" w:cs="Tahoma"/>
                <w:b/>
                <w:bCs/>
              </w:rPr>
            </w:pPr>
          </w:p>
        </w:tc>
      </w:tr>
      <w:tr w:rsidR="005515C1" w:rsidRPr="005515C1" w14:paraId="4562E403" w14:textId="77777777" w:rsidTr="006A15E4">
        <w:tc>
          <w:tcPr>
            <w:tcW w:w="918" w:type="dxa"/>
            <w:tcBorders>
              <w:top w:val="single" w:sz="4" w:space="0" w:color="auto"/>
              <w:left w:val="single" w:sz="4" w:space="0" w:color="auto"/>
              <w:bottom w:val="single" w:sz="4" w:space="0" w:color="auto"/>
              <w:right w:val="single" w:sz="4" w:space="0" w:color="auto"/>
            </w:tcBorders>
          </w:tcPr>
          <w:p w14:paraId="23BC40E8" w14:textId="68DD6888" w:rsidR="00F261AC" w:rsidRPr="005515C1" w:rsidRDefault="00F261AC" w:rsidP="00F261AC">
            <w:pP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single" w:sz="4" w:space="0" w:color="auto"/>
              <w:right w:val="single" w:sz="4" w:space="0" w:color="auto"/>
            </w:tcBorders>
          </w:tcPr>
          <w:p w14:paraId="2AC33BA0" w14:textId="4BD0B3CC" w:rsidR="00F261AC" w:rsidRPr="005515C1" w:rsidRDefault="00F261AC" w:rsidP="00F261AC">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Colmatage des fissures </w:t>
            </w:r>
          </w:p>
          <w:p w14:paraId="208E646A" w14:textId="77777777" w:rsidR="00F261AC" w:rsidRPr="005515C1" w:rsidRDefault="00F261AC" w:rsidP="00F261AC">
            <w:pPr>
              <w:jc w:val="both"/>
              <w:rPr>
                <w:rFonts w:ascii="Tahoma" w:hAnsi="Tahoma" w:cs="Tahoma"/>
                <w:b/>
                <w:bCs/>
                <w:i/>
                <w:sz w:val="21"/>
                <w:szCs w:val="21"/>
                <w:lang w:eastAsia="en-US" w:bidi="en-US"/>
              </w:rPr>
            </w:pPr>
          </w:p>
          <w:p w14:paraId="1ED330C2" w14:textId="74934DD9" w:rsidR="00F261AC" w:rsidRPr="005515C1" w:rsidRDefault="00F261AC" w:rsidP="00F261AC">
            <w:pPr>
              <w:jc w:val="both"/>
              <w:rPr>
                <w:rFonts w:ascii="Tahoma" w:hAnsi="Tahoma" w:cs="Tahoma"/>
                <w:sz w:val="21"/>
                <w:szCs w:val="21"/>
              </w:rPr>
            </w:pPr>
            <w:r w:rsidRPr="005515C1">
              <w:rPr>
                <w:rFonts w:ascii="Tahoma" w:hAnsi="Tahoma" w:cs="Tahoma"/>
                <w:sz w:val="21"/>
                <w:szCs w:val="21"/>
              </w:rPr>
              <w:t xml:space="preserve">Ce prix rémunère au mètre linéaire  </w:t>
            </w:r>
            <w:r w:rsidR="00EB6BED" w:rsidRPr="005515C1">
              <w:rPr>
                <w:rFonts w:ascii="Tahoma" w:hAnsi="Tahoma" w:cs="Tahoma"/>
                <w:sz w:val="21"/>
                <w:szCs w:val="21"/>
              </w:rPr>
              <w:t xml:space="preserve">le colmatage des fissures. </w:t>
            </w:r>
            <w:r w:rsidRPr="005515C1">
              <w:rPr>
                <w:rFonts w:ascii="Tahoma" w:hAnsi="Tahoma" w:cs="Tahoma"/>
                <w:sz w:val="21"/>
                <w:szCs w:val="21"/>
              </w:rPr>
              <w:t>Il comprend :</w:t>
            </w:r>
          </w:p>
          <w:p w14:paraId="27024ED5" w14:textId="69631725" w:rsidR="00F261AC" w:rsidRPr="005515C1" w:rsidRDefault="00EB6BED" w:rsidP="00F261AC">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s</w:t>
            </w:r>
            <w:r w:rsidR="00F261AC" w:rsidRPr="005515C1">
              <w:rPr>
                <w:rFonts w:ascii="Tahoma" w:hAnsi="Tahoma" w:cs="Tahoma"/>
                <w:sz w:val="21"/>
                <w:szCs w:val="21"/>
              </w:rPr>
              <w:t>a mise en œuvre;</w:t>
            </w:r>
          </w:p>
          <w:p w14:paraId="20C36128" w14:textId="77777777" w:rsidR="00F261AC" w:rsidRPr="005515C1" w:rsidRDefault="00F261AC" w:rsidP="00F261AC">
            <w:pPr>
              <w:jc w:val="both"/>
              <w:rPr>
                <w:rFonts w:ascii="Tahoma" w:hAnsi="Tahoma" w:cs="Tahoma"/>
                <w:sz w:val="21"/>
                <w:szCs w:val="21"/>
              </w:rPr>
            </w:pPr>
            <w:r w:rsidRPr="005515C1">
              <w:rPr>
                <w:rFonts w:ascii="Tahoma" w:hAnsi="Tahoma" w:cs="Tahoma"/>
                <w:sz w:val="21"/>
                <w:szCs w:val="21"/>
              </w:rPr>
              <w:t>Et toutes sujétions.</w:t>
            </w:r>
          </w:p>
          <w:p w14:paraId="0272ECB0" w14:textId="77777777" w:rsidR="00F261AC" w:rsidRPr="005515C1" w:rsidRDefault="00F261AC" w:rsidP="00F261AC">
            <w:pPr>
              <w:jc w:val="both"/>
              <w:rPr>
                <w:rFonts w:ascii="Tahoma" w:hAnsi="Tahoma" w:cs="Tahoma"/>
                <w:b/>
                <w:bCs/>
                <w:i/>
                <w:sz w:val="21"/>
                <w:szCs w:val="21"/>
                <w:lang w:bidi="en-US"/>
              </w:rPr>
            </w:pPr>
          </w:p>
          <w:p w14:paraId="0812B85C" w14:textId="557A213F" w:rsidR="00F261AC" w:rsidRPr="005515C1" w:rsidRDefault="00F261AC" w:rsidP="00F261AC">
            <w:pPr>
              <w:jc w:val="both"/>
              <w:rPr>
                <w:rFonts w:ascii="Tahoma" w:hAnsi="Tahoma" w:cs="Tahoma"/>
                <w:b/>
                <w:sz w:val="21"/>
                <w:szCs w:val="21"/>
              </w:rPr>
            </w:pPr>
            <w:r w:rsidRPr="005515C1">
              <w:rPr>
                <w:rFonts w:ascii="Tahoma" w:hAnsi="Tahoma" w:cs="Tahoma"/>
                <w:b/>
                <w:bCs/>
                <w:sz w:val="21"/>
                <w:szCs w:val="21"/>
              </w:rPr>
              <w:t>Le mètre linéaire  à :                             francs CFA</w:t>
            </w:r>
          </w:p>
        </w:tc>
        <w:tc>
          <w:tcPr>
            <w:tcW w:w="1276" w:type="dxa"/>
            <w:tcBorders>
              <w:top w:val="single" w:sz="4" w:space="0" w:color="auto"/>
              <w:left w:val="single" w:sz="4" w:space="0" w:color="auto"/>
              <w:bottom w:val="single" w:sz="4" w:space="0" w:color="auto"/>
              <w:right w:val="single" w:sz="4" w:space="0" w:color="auto"/>
            </w:tcBorders>
          </w:tcPr>
          <w:p w14:paraId="1E7DDCD7" w14:textId="77777777" w:rsidR="00F261AC" w:rsidRPr="005515C1" w:rsidRDefault="00F261AC" w:rsidP="00F261AC">
            <w:pPr>
              <w:rPr>
                <w:rFonts w:ascii="Tahoma" w:hAnsi="Tahoma" w:cs="Tahoma"/>
                <w:sz w:val="21"/>
                <w:szCs w:val="21"/>
              </w:rPr>
            </w:pPr>
          </w:p>
          <w:p w14:paraId="5D8DD75B" w14:textId="77777777" w:rsidR="00F261AC" w:rsidRPr="005515C1" w:rsidRDefault="00F261AC" w:rsidP="00F261AC">
            <w:pPr>
              <w:rPr>
                <w:rFonts w:ascii="Tahoma" w:hAnsi="Tahoma" w:cs="Tahoma"/>
                <w:sz w:val="21"/>
                <w:szCs w:val="21"/>
              </w:rPr>
            </w:pPr>
          </w:p>
          <w:p w14:paraId="258BA131" w14:textId="77777777" w:rsidR="00F261AC" w:rsidRPr="005515C1" w:rsidRDefault="00F261AC" w:rsidP="00F261AC">
            <w:pPr>
              <w:rPr>
                <w:rFonts w:ascii="Tahoma" w:hAnsi="Tahoma" w:cs="Tahoma"/>
                <w:sz w:val="21"/>
                <w:szCs w:val="21"/>
              </w:rPr>
            </w:pPr>
          </w:p>
          <w:p w14:paraId="78B39430" w14:textId="77777777" w:rsidR="00F261AC" w:rsidRPr="005515C1" w:rsidRDefault="00F261AC" w:rsidP="00F261AC">
            <w:pPr>
              <w:rPr>
                <w:rFonts w:ascii="Tahoma" w:hAnsi="Tahoma" w:cs="Tahoma"/>
                <w:sz w:val="21"/>
                <w:szCs w:val="21"/>
              </w:rPr>
            </w:pPr>
          </w:p>
          <w:p w14:paraId="15B72111" w14:textId="77777777" w:rsidR="00F261AC" w:rsidRPr="005515C1" w:rsidRDefault="00F261AC" w:rsidP="00F261AC">
            <w:pPr>
              <w:rPr>
                <w:rFonts w:ascii="Tahoma" w:hAnsi="Tahoma" w:cs="Tahoma"/>
                <w:sz w:val="21"/>
                <w:szCs w:val="21"/>
              </w:rPr>
            </w:pPr>
          </w:p>
          <w:p w14:paraId="2D7C371C" w14:textId="77777777" w:rsidR="00F261AC" w:rsidRPr="005515C1" w:rsidRDefault="00F261AC" w:rsidP="00F261AC">
            <w:pPr>
              <w:rPr>
                <w:rFonts w:ascii="Tahoma" w:hAnsi="Tahoma" w:cs="Tahoma"/>
                <w:sz w:val="21"/>
                <w:szCs w:val="21"/>
              </w:rPr>
            </w:pPr>
          </w:p>
          <w:p w14:paraId="115AEDEA" w14:textId="77777777" w:rsidR="00F261AC" w:rsidRPr="005515C1" w:rsidRDefault="00F261AC" w:rsidP="00F261AC">
            <w:pPr>
              <w:rPr>
                <w:rFonts w:ascii="Tahoma" w:hAnsi="Tahoma" w:cs="Tahoma"/>
                <w:sz w:val="21"/>
                <w:szCs w:val="21"/>
              </w:rPr>
            </w:pPr>
          </w:p>
          <w:p w14:paraId="51375E1D" w14:textId="4044F936" w:rsidR="00F261AC" w:rsidRPr="005515C1" w:rsidRDefault="00F261AC" w:rsidP="00F261AC">
            <w:pPr>
              <w:jc w:val="center"/>
              <w:rPr>
                <w:rFonts w:ascii="Tahoma" w:hAnsi="Tahoma" w:cs="Tahoma"/>
                <w:b/>
                <w:bCs/>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vAlign w:val="center"/>
          </w:tcPr>
          <w:p w14:paraId="54225D52" w14:textId="77777777" w:rsidR="00F261AC" w:rsidRPr="005515C1" w:rsidRDefault="00F261AC" w:rsidP="00F261AC">
            <w:pPr>
              <w:jc w:val="center"/>
              <w:rPr>
                <w:rFonts w:ascii="Tahoma" w:hAnsi="Tahoma" w:cs="Tahoma"/>
                <w:b/>
                <w:bCs/>
              </w:rPr>
            </w:pPr>
          </w:p>
        </w:tc>
      </w:tr>
      <w:tr w:rsidR="005515C1" w:rsidRPr="005515C1" w14:paraId="232339DA" w14:textId="77777777" w:rsidTr="006A15E4">
        <w:tc>
          <w:tcPr>
            <w:tcW w:w="918" w:type="dxa"/>
            <w:tcBorders>
              <w:top w:val="single" w:sz="4" w:space="0" w:color="auto"/>
              <w:left w:val="single" w:sz="4" w:space="0" w:color="auto"/>
              <w:bottom w:val="single" w:sz="4" w:space="0" w:color="auto"/>
              <w:right w:val="single" w:sz="4" w:space="0" w:color="auto"/>
            </w:tcBorders>
          </w:tcPr>
          <w:p w14:paraId="66866799" w14:textId="4AF004E8" w:rsidR="00EB6BED" w:rsidRPr="005515C1" w:rsidRDefault="00EB6BED" w:rsidP="00EB6BED">
            <w:pPr>
              <w:rPr>
                <w:rFonts w:ascii="Tahoma" w:hAnsi="Tahoma" w:cs="Tahoma"/>
                <w:b/>
                <w:bCs/>
                <w:sz w:val="21"/>
                <w:szCs w:val="21"/>
              </w:rPr>
            </w:pPr>
            <w:r w:rsidRPr="005515C1">
              <w:rPr>
                <w:rFonts w:ascii="Tahoma" w:hAnsi="Tahoma" w:cs="Tahoma"/>
                <w:b/>
                <w:bCs/>
                <w:sz w:val="21"/>
                <w:szCs w:val="21"/>
              </w:rPr>
              <w:t>102</w:t>
            </w:r>
          </w:p>
        </w:tc>
        <w:tc>
          <w:tcPr>
            <w:tcW w:w="6237" w:type="dxa"/>
            <w:tcBorders>
              <w:top w:val="single" w:sz="4" w:space="0" w:color="auto"/>
              <w:left w:val="single" w:sz="4" w:space="0" w:color="auto"/>
              <w:bottom w:val="single" w:sz="4" w:space="0" w:color="auto"/>
              <w:right w:val="single" w:sz="4" w:space="0" w:color="auto"/>
            </w:tcBorders>
          </w:tcPr>
          <w:p w14:paraId="0EADD2EC" w14:textId="53292F8A" w:rsidR="00EB6BED" w:rsidRPr="005515C1" w:rsidRDefault="00EB6BED" w:rsidP="00EB6BED">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Béton ordinaire dosé à 350kg/m3 pour le renforcement et raccord du dallage des alentour des blocs</w:t>
            </w:r>
          </w:p>
          <w:p w14:paraId="13CFD431" w14:textId="77777777" w:rsidR="00EB6BED" w:rsidRPr="005515C1" w:rsidRDefault="00EB6BED" w:rsidP="00EB6BED">
            <w:pPr>
              <w:jc w:val="both"/>
              <w:rPr>
                <w:rFonts w:ascii="Tahoma" w:hAnsi="Tahoma" w:cs="Tahoma"/>
                <w:b/>
                <w:bCs/>
                <w:i/>
                <w:sz w:val="21"/>
                <w:szCs w:val="21"/>
                <w:lang w:eastAsia="en-US" w:bidi="en-US"/>
              </w:rPr>
            </w:pPr>
          </w:p>
          <w:p w14:paraId="3D816613" w14:textId="5994E8F4" w:rsidR="00EB6BED" w:rsidRPr="005515C1" w:rsidRDefault="00EB6BED" w:rsidP="00EB6BED">
            <w:pPr>
              <w:jc w:val="both"/>
              <w:rPr>
                <w:rFonts w:ascii="Tahoma" w:hAnsi="Tahoma" w:cs="Tahoma"/>
                <w:sz w:val="21"/>
                <w:szCs w:val="21"/>
              </w:rPr>
            </w:pPr>
            <w:r w:rsidRPr="005515C1">
              <w:rPr>
                <w:rFonts w:ascii="Tahoma" w:hAnsi="Tahoma" w:cs="Tahoma"/>
                <w:sz w:val="21"/>
                <w:szCs w:val="21"/>
              </w:rPr>
              <w:t>Ce prix rémunère au mètre cube le pour le renforcement et raccord du dallage des alentour des blocs. Il comprend :</w:t>
            </w:r>
          </w:p>
          <w:p w14:paraId="2CB1A10F" w14:textId="7B44F7D4" w:rsidR="00EB6BED" w:rsidRPr="005515C1" w:rsidRDefault="00EB6BED" w:rsidP="00EB6BE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kg/m3 Et toutes sujétions.</w:t>
            </w:r>
          </w:p>
          <w:p w14:paraId="357C7C4A" w14:textId="77777777" w:rsidR="00EB6BED" w:rsidRPr="005515C1" w:rsidRDefault="00EB6BED" w:rsidP="00EB6BED">
            <w:pPr>
              <w:jc w:val="both"/>
              <w:rPr>
                <w:rFonts w:ascii="Tahoma" w:hAnsi="Tahoma" w:cs="Tahoma"/>
                <w:b/>
                <w:bCs/>
                <w:i/>
                <w:sz w:val="21"/>
                <w:szCs w:val="21"/>
                <w:lang w:bidi="en-US"/>
              </w:rPr>
            </w:pPr>
          </w:p>
          <w:p w14:paraId="4D4156B0" w14:textId="03B8F36F" w:rsidR="00EB6BED" w:rsidRPr="005515C1" w:rsidRDefault="00EB6BED" w:rsidP="00EB6BED">
            <w:pPr>
              <w:jc w:val="both"/>
              <w:rPr>
                <w:rFonts w:ascii="Tahoma" w:hAnsi="Tahoma" w:cs="Tahoma"/>
                <w:b/>
                <w:bCs/>
                <w:i/>
                <w:sz w:val="21"/>
                <w:szCs w:val="21"/>
                <w:lang w:eastAsia="en-US" w:bidi="en-US"/>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695FA6EA" w14:textId="77777777" w:rsidR="00EB6BED" w:rsidRPr="005515C1" w:rsidRDefault="00EB6BED" w:rsidP="00EB6BED">
            <w:pPr>
              <w:rPr>
                <w:rFonts w:ascii="Tahoma" w:hAnsi="Tahoma" w:cs="Tahoma"/>
                <w:sz w:val="21"/>
                <w:szCs w:val="21"/>
              </w:rPr>
            </w:pPr>
          </w:p>
          <w:p w14:paraId="159344B0" w14:textId="77777777" w:rsidR="00EB6BED" w:rsidRPr="005515C1" w:rsidRDefault="00EB6BED" w:rsidP="00EB6BED">
            <w:pPr>
              <w:rPr>
                <w:rFonts w:ascii="Tahoma" w:hAnsi="Tahoma" w:cs="Tahoma"/>
                <w:sz w:val="21"/>
                <w:szCs w:val="21"/>
              </w:rPr>
            </w:pPr>
          </w:p>
          <w:p w14:paraId="4DBEDA12" w14:textId="77777777" w:rsidR="00EB6BED" w:rsidRPr="005515C1" w:rsidRDefault="00EB6BED" w:rsidP="00EB6BED">
            <w:pPr>
              <w:rPr>
                <w:rFonts w:ascii="Tahoma" w:hAnsi="Tahoma" w:cs="Tahoma"/>
                <w:sz w:val="21"/>
                <w:szCs w:val="21"/>
              </w:rPr>
            </w:pPr>
          </w:p>
          <w:p w14:paraId="60023D1D" w14:textId="77777777" w:rsidR="00EB6BED" w:rsidRPr="005515C1" w:rsidRDefault="00EB6BED" w:rsidP="00EB6BED">
            <w:pPr>
              <w:rPr>
                <w:rFonts w:ascii="Tahoma" w:hAnsi="Tahoma" w:cs="Tahoma"/>
                <w:sz w:val="21"/>
                <w:szCs w:val="21"/>
              </w:rPr>
            </w:pPr>
          </w:p>
          <w:p w14:paraId="50EF7DD7" w14:textId="77777777" w:rsidR="00EB6BED" w:rsidRPr="005515C1" w:rsidRDefault="00EB6BED" w:rsidP="00EB6BED">
            <w:pPr>
              <w:rPr>
                <w:rFonts w:ascii="Tahoma" w:hAnsi="Tahoma" w:cs="Tahoma"/>
                <w:sz w:val="21"/>
                <w:szCs w:val="21"/>
              </w:rPr>
            </w:pPr>
          </w:p>
          <w:p w14:paraId="0EBB880F" w14:textId="77777777" w:rsidR="00EB6BED" w:rsidRPr="005515C1" w:rsidRDefault="00EB6BED" w:rsidP="00EB6BED">
            <w:pPr>
              <w:rPr>
                <w:rFonts w:ascii="Tahoma" w:hAnsi="Tahoma" w:cs="Tahoma"/>
                <w:sz w:val="21"/>
                <w:szCs w:val="21"/>
              </w:rPr>
            </w:pPr>
          </w:p>
          <w:p w14:paraId="4B5F70F4" w14:textId="77777777" w:rsidR="00EB6BED" w:rsidRPr="005515C1" w:rsidRDefault="00EB6BED" w:rsidP="00EB6BED">
            <w:pPr>
              <w:rPr>
                <w:rFonts w:ascii="Tahoma" w:hAnsi="Tahoma" w:cs="Tahoma"/>
                <w:sz w:val="21"/>
                <w:szCs w:val="21"/>
              </w:rPr>
            </w:pPr>
          </w:p>
          <w:p w14:paraId="277D21C0" w14:textId="77777777" w:rsidR="00EB6BED" w:rsidRPr="005515C1" w:rsidRDefault="00EB6BED" w:rsidP="00EB6BED">
            <w:pPr>
              <w:rPr>
                <w:rFonts w:ascii="Tahoma" w:hAnsi="Tahoma" w:cs="Tahoma"/>
                <w:sz w:val="21"/>
                <w:szCs w:val="21"/>
              </w:rPr>
            </w:pPr>
          </w:p>
          <w:p w14:paraId="5EA76C50" w14:textId="068485D1" w:rsidR="00EB6BED" w:rsidRPr="005515C1" w:rsidRDefault="00EB6BED" w:rsidP="00EB6BED">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57F312C0" w14:textId="77777777" w:rsidR="00EB6BED" w:rsidRPr="005515C1" w:rsidRDefault="00EB6BED" w:rsidP="00EB6BED">
            <w:pPr>
              <w:jc w:val="center"/>
              <w:rPr>
                <w:rFonts w:ascii="Tahoma" w:hAnsi="Tahoma" w:cs="Tahoma"/>
                <w:b/>
                <w:bCs/>
              </w:rPr>
            </w:pPr>
          </w:p>
        </w:tc>
      </w:tr>
      <w:tr w:rsidR="005515C1" w:rsidRPr="005515C1" w14:paraId="7EE3F677" w14:textId="77777777" w:rsidTr="006A15E4">
        <w:trPr>
          <w:trHeight w:val="77"/>
        </w:trPr>
        <w:tc>
          <w:tcPr>
            <w:tcW w:w="918" w:type="dxa"/>
            <w:tcBorders>
              <w:top w:val="nil"/>
              <w:left w:val="single" w:sz="4" w:space="0" w:color="auto"/>
              <w:bottom w:val="single" w:sz="4" w:space="0" w:color="auto"/>
              <w:right w:val="single" w:sz="4" w:space="0" w:color="auto"/>
            </w:tcBorders>
          </w:tcPr>
          <w:p w14:paraId="1FEB8DEA" w14:textId="5E8EFB08" w:rsidR="00EB6BED" w:rsidRPr="005515C1" w:rsidRDefault="00EB6BED" w:rsidP="00BC2A0F">
            <w:pPr>
              <w:jc w:val="center"/>
              <w:rPr>
                <w:rFonts w:ascii="Tahoma" w:hAnsi="Tahoma" w:cs="Tahoma"/>
                <w:b/>
                <w:bCs/>
                <w:sz w:val="21"/>
                <w:szCs w:val="21"/>
              </w:rPr>
            </w:pPr>
            <w:r w:rsidRPr="005515C1">
              <w:rPr>
                <w:rFonts w:ascii="Tahoma" w:hAnsi="Tahoma" w:cs="Tahoma"/>
                <w:b/>
                <w:bCs/>
                <w:sz w:val="21"/>
                <w:szCs w:val="21"/>
              </w:rPr>
              <w:t>103</w:t>
            </w:r>
          </w:p>
          <w:p w14:paraId="2AB00248" w14:textId="77777777" w:rsidR="00EB6BED" w:rsidRPr="005515C1" w:rsidRDefault="00EB6BED" w:rsidP="00BC2A0F">
            <w:pPr>
              <w:jc w:val="center"/>
              <w:rPr>
                <w:rFonts w:ascii="Tahoma" w:hAnsi="Tahoma" w:cs="Tahoma"/>
                <w:sz w:val="21"/>
                <w:szCs w:val="21"/>
              </w:rPr>
            </w:pPr>
          </w:p>
          <w:p w14:paraId="3D544771" w14:textId="77777777" w:rsidR="00EB6BED" w:rsidRPr="005515C1" w:rsidRDefault="00EB6BED" w:rsidP="00BC2A0F">
            <w:pPr>
              <w:jc w:val="center"/>
              <w:rPr>
                <w:rFonts w:ascii="Tahoma" w:hAnsi="Tahoma" w:cs="Tahoma"/>
                <w:sz w:val="21"/>
                <w:szCs w:val="21"/>
              </w:rPr>
            </w:pPr>
          </w:p>
          <w:p w14:paraId="6545983C" w14:textId="77777777" w:rsidR="00EB6BED" w:rsidRPr="005515C1" w:rsidRDefault="00EB6BED" w:rsidP="00BC2A0F">
            <w:pPr>
              <w:rPr>
                <w:rFonts w:ascii="Tahoma" w:hAnsi="Tahoma" w:cs="Tahoma"/>
                <w:sz w:val="21"/>
                <w:szCs w:val="21"/>
              </w:rPr>
            </w:pPr>
          </w:p>
        </w:tc>
        <w:tc>
          <w:tcPr>
            <w:tcW w:w="6237" w:type="dxa"/>
            <w:tcBorders>
              <w:top w:val="nil"/>
              <w:left w:val="single" w:sz="4" w:space="0" w:color="auto"/>
              <w:bottom w:val="single" w:sz="4" w:space="0" w:color="auto"/>
              <w:right w:val="single" w:sz="4" w:space="0" w:color="auto"/>
            </w:tcBorders>
          </w:tcPr>
          <w:p w14:paraId="6B064340" w14:textId="77777777" w:rsidR="00EB6BED" w:rsidRPr="005515C1" w:rsidRDefault="00EB6BED" w:rsidP="00BC2A0F">
            <w:pPr>
              <w:widowControl w:val="0"/>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Enduit pour la finition de certain mur</w:t>
            </w:r>
          </w:p>
          <w:p w14:paraId="7104CB20" w14:textId="77777777" w:rsidR="00EB6BED" w:rsidRPr="005515C1" w:rsidRDefault="00EB6BED" w:rsidP="00BC2A0F">
            <w:pPr>
              <w:widowControl w:val="0"/>
              <w:jc w:val="both"/>
              <w:rPr>
                <w:rFonts w:ascii="Tahoma" w:hAnsi="Tahoma" w:cs="Tahoma"/>
                <w:b/>
                <w:bCs/>
                <w:i/>
                <w:sz w:val="21"/>
                <w:szCs w:val="21"/>
                <w:lang w:eastAsia="en-US" w:bidi="en-US"/>
              </w:rPr>
            </w:pPr>
          </w:p>
          <w:p w14:paraId="7EB4FC8B" w14:textId="5FF170AD" w:rsidR="00EB6BED" w:rsidRPr="005515C1" w:rsidRDefault="00EB6BED" w:rsidP="00BC2A0F">
            <w:pPr>
              <w:widowControl w:val="0"/>
              <w:jc w:val="both"/>
              <w:rPr>
                <w:rFonts w:ascii="Tahoma" w:hAnsi="Tahoma" w:cs="Tahoma"/>
                <w:sz w:val="21"/>
                <w:szCs w:val="21"/>
              </w:rPr>
            </w:pPr>
            <w:r w:rsidRPr="005515C1">
              <w:rPr>
                <w:rFonts w:ascii="Tahoma" w:hAnsi="Tahoma" w:cs="Tahoma"/>
                <w:sz w:val="21"/>
                <w:szCs w:val="21"/>
              </w:rPr>
              <w:t>Ce prix rémunère au mètre carré la mise en œuvre d’enduit au mortier de ciment dosé à 400 kg/m</w:t>
            </w:r>
            <w:r w:rsidRPr="005515C1">
              <w:rPr>
                <w:rFonts w:ascii="Tahoma" w:hAnsi="Tahoma" w:cs="Tahoma"/>
                <w:sz w:val="21"/>
                <w:szCs w:val="21"/>
                <w:vertAlign w:val="superscript"/>
              </w:rPr>
              <w:t>3</w:t>
            </w:r>
            <w:r w:rsidRPr="005515C1">
              <w:rPr>
                <w:rFonts w:ascii="Tahoma" w:hAnsi="Tahoma" w:cs="Tahoma"/>
                <w:sz w:val="21"/>
                <w:szCs w:val="21"/>
              </w:rPr>
              <w:t xml:space="preserve"> sur les murs. Il comprend :</w:t>
            </w:r>
          </w:p>
          <w:p w14:paraId="00496AD1" w14:textId="77777777" w:rsidR="00EB6BED" w:rsidRPr="005515C1" w:rsidRDefault="00EB6BED" w:rsidP="00BC2A0F">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1B939365" w14:textId="77777777" w:rsidR="00EB6BED" w:rsidRPr="005515C1" w:rsidRDefault="00EB6BED" w:rsidP="00BC2A0F">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078A3767" w14:textId="77777777" w:rsidR="00EB6BED" w:rsidRPr="005515C1" w:rsidRDefault="00EB6BED" w:rsidP="00BC2A0F">
            <w:pPr>
              <w:widowControl w:val="0"/>
              <w:ind w:left="357"/>
              <w:jc w:val="both"/>
              <w:rPr>
                <w:rFonts w:ascii="Tahoma" w:hAnsi="Tahoma" w:cs="Tahoma"/>
                <w:b/>
                <w:bCs/>
                <w:sz w:val="21"/>
                <w:szCs w:val="21"/>
              </w:rPr>
            </w:pPr>
          </w:p>
          <w:p w14:paraId="5C7C24A3" w14:textId="77777777" w:rsidR="00EB6BED" w:rsidRPr="005515C1" w:rsidRDefault="00EB6BED" w:rsidP="00BC2A0F">
            <w:pPr>
              <w:widowControl w:val="0"/>
              <w:jc w:val="both"/>
              <w:rPr>
                <w:rFonts w:ascii="Tahoma" w:hAnsi="Tahoma" w:cs="Tahoma"/>
                <w:b/>
                <w:bCs/>
                <w:sz w:val="21"/>
                <w:szCs w:val="21"/>
              </w:rPr>
            </w:pPr>
            <w:r w:rsidRPr="005515C1">
              <w:rPr>
                <w:rFonts w:ascii="Tahoma" w:hAnsi="Tahoma" w:cs="Tahoma"/>
                <w:b/>
                <w:sz w:val="21"/>
                <w:szCs w:val="21"/>
              </w:rPr>
              <w:t xml:space="preserve">  Le mètre carré à :                               francs CFA</w:t>
            </w:r>
          </w:p>
        </w:tc>
        <w:tc>
          <w:tcPr>
            <w:tcW w:w="1276" w:type="dxa"/>
            <w:tcBorders>
              <w:top w:val="nil"/>
              <w:left w:val="single" w:sz="4" w:space="0" w:color="auto"/>
              <w:bottom w:val="single" w:sz="4" w:space="0" w:color="auto"/>
              <w:right w:val="single" w:sz="4" w:space="0" w:color="auto"/>
            </w:tcBorders>
          </w:tcPr>
          <w:p w14:paraId="2196603A" w14:textId="77777777" w:rsidR="00EB6BED" w:rsidRPr="005515C1" w:rsidRDefault="00EB6BED" w:rsidP="00BC2A0F">
            <w:pPr>
              <w:rPr>
                <w:rFonts w:ascii="Tahoma" w:hAnsi="Tahoma" w:cs="Tahoma"/>
                <w:b/>
                <w:bCs/>
                <w:sz w:val="21"/>
                <w:szCs w:val="21"/>
              </w:rPr>
            </w:pPr>
          </w:p>
          <w:p w14:paraId="20F650D6" w14:textId="77777777" w:rsidR="00EB6BED" w:rsidRPr="005515C1" w:rsidRDefault="00EB6BED" w:rsidP="00BC2A0F">
            <w:pPr>
              <w:rPr>
                <w:rFonts w:ascii="Tahoma" w:hAnsi="Tahoma" w:cs="Tahoma"/>
                <w:b/>
                <w:bCs/>
                <w:sz w:val="21"/>
                <w:szCs w:val="21"/>
              </w:rPr>
            </w:pPr>
          </w:p>
          <w:p w14:paraId="2487EB53" w14:textId="77777777" w:rsidR="00EB6BED" w:rsidRPr="005515C1" w:rsidRDefault="00EB6BED" w:rsidP="00BC2A0F">
            <w:pPr>
              <w:rPr>
                <w:rFonts w:ascii="Tahoma" w:hAnsi="Tahoma" w:cs="Tahoma"/>
                <w:b/>
                <w:bCs/>
                <w:sz w:val="21"/>
                <w:szCs w:val="21"/>
              </w:rPr>
            </w:pPr>
          </w:p>
          <w:p w14:paraId="0D5B90DE" w14:textId="77777777" w:rsidR="00EB6BED" w:rsidRPr="005515C1" w:rsidRDefault="00EB6BED" w:rsidP="00BC2A0F">
            <w:pPr>
              <w:rPr>
                <w:rFonts w:ascii="Tahoma" w:hAnsi="Tahoma" w:cs="Tahoma"/>
                <w:b/>
                <w:bCs/>
                <w:sz w:val="21"/>
                <w:szCs w:val="21"/>
              </w:rPr>
            </w:pPr>
          </w:p>
          <w:p w14:paraId="0CD15397" w14:textId="77777777" w:rsidR="00EB6BED" w:rsidRPr="005515C1" w:rsidRDefault="00EB6BED" w:rsidP="00BC2A0F">
            <w:pPr>
              <w:rPr>
                <w:rFonts w:ascii="Tahoma" w:hAnsi="Tahoma" w:cs="Tahoma"/>
                <w:b/>
                <w:bCs/>
                <w:sz w:val="21"/>
                <w:szCs w:val="21"/>
              </w:rPr>
            </w:pPr>
          </w:p>
          <w:p w14:paraId="55809182" w14:textId="77777777" w:rsidR="00EB6BED" w:rsidRPr="005515C1" w:rsidRDefault="00EB6BED" w:rsidP="00BC2A0F">
            <w:pPr>
              <w:rPr>
                <w:rFonts w:ascii="Tahoma" w:hAnsi="Tahoma" w:cs="Tahoma"/>
                <w:b/>
                <w:bCs/>
                <w:sz w:val="21"/>
                <w:szCs w:val="21"/>
              </w:rPr>
            </w:pPr>
          </w:p>
          <w:p w14:paraId="405B1745" w14:textId="77777777" w:rsidR="00EB6BED" w:rsidRPr="005515C1" w:rsidRDefault="00EB6BED" w:rsidP="00BC2A0F">
            <w:pPr>
              <w:rPr>
                <w:rFonts w:ascii="Tahoma" w:hAnsi="Tahoma" w:cs="Tahoma"/>
                <w:b/>
                <w:bCs/>
                <w:sz w:val="21"/>
                <w:szCs w:val="21"/>
              </w:rPr>
            </w:pPr>
          </w:p>
          <w:p w14:paraId="01989341" w14:textId="77777777" w:rsidR="00EB6BED" w:rsidRPr="005515C1" w:rsidRDefault="00EB6BED" w:rsidP="00BC2A0F">
            <w:pPr>
              <w:rPr>
                <w:rFonts w:ascii="Tahoma" w:hAnsi="Tahoma" w:cs="Tahoma"/>
                <w:b/>
                <w:bCs/>
                <w:sz w:val="21"/>
                <w:szCs w:val="21"/>
              </w:rPr>
            </w:pPr>
          </w:p>
          <w:p w14:paraId="5555C847" w14:textId="77777777" w:rsidR="00EB6BED" w:rsidRPr="005515C1" w:rsidRDefault="00EB6BED" w:rsidP="00BC2A0F">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nil"/>
              <w:left w:val="single" w:sz="4" w:space="0" w:color="auto"/>
              <w:bottom w:val="single" w:sz="4" w:space="0" w:color="auto"/>
              <w:right w:val="single" w:sz="4" w:space="0" w:color="auto"/>
            </w:tcBorders>
          </w:tcPr>
          <w:p w14:paraId="56F13751" w14:textId="77777777" w:rsidR="00EB6BED" w:rsidRPr="005515C1" w:rsidRDefault="00EB6BED" w:rsidP="00BC2A0F">
            <w:pPr>
              <w:rPr>
                <w:rFonts w:ascii="Tahoma" w:hAnsi="Tahoma" w:cs="Tahoma"/>
                <w:b/>
                <w:bCs/>
                <w:sz w:val="21"/>
                <w:szCs w:val="21"/>
              </w:rPr>
            </w:pPr>
          </w:p>
        </w:tc>
      </w:tr>
      <w:tr w:rsidR="005515C1" w:rsidRPr="005515C1" w14:paraId="457596EE" w14:textId="77777777" w:rsidTr="006A15E4">
        <w:tc>
          <w:tcPr>
            <w:tcW w:w="918" w:type="dxa"/>
            <w:tcBorders>
              <w:top w:val="single" w:sz="4" w:space="0" w:color="auto"/>
              <w:left w:val="single" w:sz="4" w:space="0" w:color="auto"/>
              <w:bottom w:val="single" w:sz="4" w:space="0" w:color="auto"/>
              <w:right w:val="single" w:sz="4" w:space="0" w:color="auto"/>
            </w:tcBorders>
          </w:tcPr>
          <w:p w14:paraId="21328D6F" w14:textId="4337CF6A" w:rsidR="00EB6BED" w:rsidRPr="005515C1" w:rsidRDefault="00EB6BED" w:rsidP="00EB6BED">
            <w:pPr>
              <w:rPr>
                <w:rFonts w:ascii="Tahoma" w:hAnsi="Tahoma" w:cs="Tahoma"/>
                <w:b/>
                <w:bCs/>
                <w:sz w:val="21"/>
                <w:szCs w:val="21"/>
              </w:rPr>
            </w:pPr>
            <w:r w:rsidRPr="005515C1">
              <w:rPr>
                <w:rFonts w:ascii="Tahoma" w:hAnsi="Tahoma" w:cs="Tahoma"/>
                <w:b/>
                <w:bCs/>
                <w:sz w:val="21"/>
                <w:szCs w:val="21"/>
              </w:rPr>
              <w:t>104</w:t>
            </w:r>
          </w:p>
        </w:tc>
        <w:tc>
          <w:tcPr>
            <w:tcW w:w="6237" w:type="dxa"/>
            <w:tcBorders>
              <w:top w:val="single" w:sz="4" w:space="0" w:color="auto"/>
              <w:left w:val="single" w:sz="4" w:space="0" w:color="auto"/>
              <w:bottom w:val="single" w:sz="4" w:space="0" w:color="auto"/>
              <w:right w:val="single" w:sz="4" w:space="0" w:color="auto"/>
            </w:tcBorders>
          </w:tcPr>
          <w:p w14:paraId="74C27A39" w14:textId="249A0EC2" w:rsidR="00EB6BED" w:rsidRPr="005515C1" w:rsidRDefault="00EB6BED" w:rsidP="00EB6BED">
            <w:pPr>
              <w:jc w:val="both"/>
              <w:rPr>
                <w:rFonts w:ascii="Tahoma" w:hAnsi="Tahoma" w:cs="Tahoma"/>
                <w:b/>
                <w:bCs/>
                <w:i/>
                <w:sz w:val="21"/>
                <w:szCs w:val="21"/>
                <w:lang w:bidi="en-US"/>
              </w:rPr>
            </w:pPr>
            <w:r w:rsidRPr="005515C1">
              <w:rPr>
                <w:rFonts w:ascii="Tahoma" w:hAnsi="Tahoma" w:cs="Tahoma"/>
                <w:b/>
                <w:bCs/>
                <w:i/>
                <w:sz w:val="21"/>
                <w:szCs w:val="21"/>
                <w:lang w:bidi="en-US"/>
              </w:rPr>
              <w:t>Réhabilité tableaux</w:t>
            </w:r>
          </w:p>
          <w:p w14:paraId="4534F667" w14:textId="77777777" w:rsidR="00EB6BED" w:rsidRPr="005515C1" w:rsidRDefault="00EB6BED" w:rsidP="00EB6BED">
            <w:pPr>
              <w:jc w:val="both"/>
              <w:rPr>
                <w:rFonts w:ascii="Tahoma" w:hAnsi="Tahoma" w:cs="Tahoma"/>
                <w:b/>
                <w:bCs/>
                <w:i/>
                <w:sz w:val="21"/>
                <w:szCs w:val="21"/>
                <w:lang w:bidi="en-US"/>
              </w:rPr>
            </w:pPr>
          </w:p>
          <w:p w14:paraId="598464A8" w14:textId="30BA0D73" w:rsidR="00EB6BED" w:rsidRPr="005515C1" w:rsidRDefault="00EB6BED" w:rsidP="00EB6BED">
            <w:pPr>
              <w:widowControl w:val="0"/>
              <w:jc w:val="both"/>
              <w:rPr>
                <w:rFonts w:ascii="Tahoma" w:hAnsi="Tahoma" w:cs="Tahoma"/>
                <w:b/>
                <w:bCs/>
                <w:sz w:val="21"/>
                <w:szCs w:val="21"/>
              </w:rPr>
            </w:pPr>
            <w:r w:rsidRPr="005515C1">
              <w:rPr>
                <w:rFonts w:ascii="Tahoma" w:hAnsi="Tahoma" w:cs="Tahoma"/>
                <w:sz w:val="21"/>
                <w:szCs w:val="21"/>
              </w:rPr>
              <w:t xml:space="preserve">Ce prix rémunère à l’unité la réhabilitation des tableaux  et toutes sujétions. </w:t>
            </w:r>
          </w:p>
          <w:p w14:paraId="47167459" w14:textId="77777777" w:rsidR="00EB6BED" w:rsidRPr="005515C1" w:rsidRDefault="00EB6BED" w:rsidP="00EB6BED">
            <w:pPr>
              <w:widowControl w:val="0"/>
              <w:ind w:left="357"/>
              <w:jc w:val="both"/>
              <w:rPr>
                <w:rFonts w:ascii="Tahoma" w:hAnsi="Tahoma" w:cs="Tahoma"/>
                <w:b/>
                <w:bCs/>
                <w:sz w:val="21"/>
                <w:szCs w:val="21"/>
              </w:rPr>
            </w:pPr>
          </w:p>
          <w:p w14:paraId="2B689240" w14:textId="3A7B06DB" w:rsidR="00EB6BED" w:rsidRPr="005515C1" w:rsidRDefault="00EB6BED" w:rsidP="00EB6BED">
            <w:pPr>
              <w:jc w:val="both"/>
              <w:rPr>
                <w:rFonts w:ascii="Tahoma" w:hAnsi="Tahoma" w:cs="Tahoma"/>
                <w:b/>
                <w:sz w:val="21"/>
                <w:szCs w:val="21"/>
              </w:rPr>
            </w:pPr>
            <w:r w:rsidRPr="005515C1">
              <w:rPr>
                <w:rFonts w:ascii="Tahoma" w:hAnsi="Tahoma" w:cs="Tahoma"/>
                <w:b/>
                <w:sz w:val="21"/>
                <w:szCs w:val="21"/>
              </w:rPr>
              <w:t xml:space="preserve">  L’unité à :                               francs CFA</w:t>
            </w:r>
          </w:p>
        </w:tc>
        <w:tc>
          <w:tcPr>
            <w:tcW w:w="1276" w:type="dxa"/>
            <w:tcBorders>
              <w:top w:val="single" w:sz="4" w:space="0" w:color="auto"/>
              <w:left w:val="single" w:sz="4" w:space="0" w:color="auto"/>
              <w:bottom w:val="single" w:sz="4" w:space="0" w:color="auto"/>
              <w:right w:val="single" w:sz="4" w:space="0" w:color="auto"/>
            </w:tcBorders>
          </w:tcPr>
          <w:p w14:paraId="445E2BCA" w14:textId="77777777" w:rsidR="00EB6BED" w:rsidRPr="005515C1" w:rsidRDefault="00EB6BED" w:rsidP="00EB6BED">
            <w:pPr>
              <w:rPr>
                <w:rFonts w:ascii="Tahoma" w:hAnsi="Tahoma" w:cs="Tahoma"/>
                <w:b/>
                <w:bCs/>
                <w:sz w:val="21"/>
                <w:szCs w:val="21"/>
              </w:rPr>
            </w:pPr>
          </w:p>
          <w:p w14:paraId="6BC2BEE5" w14:textId="77777777" w:rsidR="00EB6BED" w:rsidRPr="005515C1" w:rsidRDefault="00EB6BED" w:rsidP="00EB6BED">
            <w:pPr>
              <w:rPr>
                <w:rFonts w:ascii="Tahoma" w:hAnsi="Tahoma" w:cs="Tahoma"/>
                <w:b/>
                <w:bCs/>
                <w:sz w:val="21"/>
                <w:szCs w:val="21"/>
              </w:rPr>
            </w:pPr>
          </w:p>
          <w:p w14:paraId="065E8493" w14:textId="77777777" w:rsidR="00EB6BED" w:rsidRPr="005515C1" w:rsidRDefault="00EB6BED" w:rsidP="00EB6BED">
            <w:pPr>
              <w:rPr>
                <w:rFonts w:ascii="Tahoma" w:hAnsi="Tahoma" w:cs="Tahoma"/>
                <w:b/>
                <w:bCs/>
                <w:sz w:val="21"/>
                <w:szCs w:val="21"/>
              </w:rPr>
            </w:pPr>
          </w:p>
          <w:p w14:paraId="7310B65E" w14:textId="77777777" w:rsidR="00EB6BED" w:rsidRPr="005515C1" w:rsidRDefault="00EB6BED" w:rsidP="00EB6BED">
            <w:pPr>
              <w:rPr>
                <w:rFonts w:ascii="Tahoma" w:hAnsi="Tahoma" w:cs="Tahoma"/>
                <w:b/>
                <w:bCs/>
                <w:sz w:val="21"/>
                <w:szCs w:val="21"/>
              </w:rPr>
            </w:pPr>
          </w:p>
          <w:p w14:paraId="6331327A" w14:textId="77777777" w:rsidR="00EB6BED" w:rsidRPr="005515C1" w:rsidRDefault="00EB6BED" w:rsidP="00EB6BED">
            <w:pPr>
              <w:rPr>
                <w:rFonts w:ascii="Tahoma" w:hAnsi="Tahoma" w:cs="Tahoma"/>
                <w:b/>
                <w:bCs/>
                <w:sz w:val="21"/>
                <w:szCs w:val="21"/>
              </w:rPr>
            </w:pPr>
          </w:p>
          <w:p w14:paraId="65BF5A32" w14:textId="4AE2058A" w:rsidR="00EB6BED" w:rsidRPr="005515C1" w:rsidRDefault="006F4F94" w:rsidP="00EB6BED">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78F40BCC" w14:textId="77777777" w:rsidR="00EB6BED" w:rsidRPr="005515C1" w:rsidRDefault="00EB6BED" w:rsidP="00EB6BED">
            <w:pPr>
              <w:jc w:val="center"/>
              <w:rPr>
                <w:rFonts w:ascii="Tahoma" w:hAnsi="Tahoma" w:cs="Tahoma"/>
                <w:b/>
                <w:bCs/>
              </w:rPr>
            </w:pPr>
          </w:p>
        </w:tc>
      </w:tr>
      <w:tr w:rsidR="005515C1" w:rsidRPr="005515C1" w14:paraId="3C6A2AA2" w14:textId="77777777" w:rsidTr="006A15E4">
        <w:tc>
          <w:tcPr>
            <w:tcW w:w="918" w:type="dxa"/>
            <w:tcBorders>
              <w:top w:val="single" w:sz="4" w:space="0" w:color="auto"/>
              <w:left w:val="single" w:sz="4" w:space="0" w:color="auto"/>
              <w:bottom w:val="single" w:sz="4" w:space="0" w:color="auto"/>
              <w:right w:val="single" w:sz="4" w:space="0" w:color="auto"/>
            </w:tcBorders>
          </w:tcPr>
          <w:p w14:paraId="534AA777" w14:textId="0E64B052" w:rsidR="00EB6BED" w:rsidRPr="005515C1" w:rsidRDefault="0019262A" w:rsidP="00EB6BED">
            <w:pPr>
              <w:rPr>
                <w:rFonts w:ascii="Tahoma" w:hAnsi="Tahoma" w:cs="Tahoma"/>
                <w:b/>
                <w:bCs/>
                <w:sz w:val="21"/>
                <w:szCs w:val="21"/>
              </w:rPr>
            </w:pPr>
            <w:r w:rsidRPr="005515C1">
              <w:rPr>
                <w:rFonts w:ascii="Tahoma" w:hAnsi="Tahoma" w:cs="Tahoma"/>
                <w:b/>
                <w:bCs/>
                <w:sz w:val="21"/>
                <w:szCs w:val="21"/>
              </w:rPr>
              <w:t>105</w:t>
            </w:r>
          </w:p>
        </w:tc>
        <w:tc>
          <w:tcPr>
            <w:tcW w:w="6237" w:type="dxa"/>
            <w:tcBorders>
              <w:top w:val="single" w:sz="4" w:space="0" w:color="auto"/>
              <w:left w:val="single" w:sz="4" w:space="0" w:color="auto"/>
              <w:bottom w:val="single" w:sz="4" w:space="0" w:color="auto"/>
              <w:right w:val="single" w:sz="4" w:space="0" w:color="auto"/>
            </w:tcBorders>
          </w:tcPr>
          <w:p w14:paraId="221FA232" w14:textId="57003EDD" w:rsidR="00EB6BED" w:rsidRPr="005515C1" w:rsidRDefault="00EB6BED" w:rsidP="00EB6BED">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Refaire la chape lissée des vérandas</w:t>
            </w:r>
          </w:p>
          <w:p w14:paraId="2CF2BE43" w14:textId="77777777" w:rsidR="00EB6BED" w:rsidRPr="005515C1" w:rsidRDefault="00EB6BED" w:rsidP="00EB6BED">
            <w:pPr>
              <w:jc w:val="both"/>
              <w:rPr>
                <w:rFonts w:ascii="Tahoma" w:hAnsi="Tahoma" w:cs="Tahoma"/>
                <w:b/>
                <w:bCs/>
                <w:i/>
                <w:sz w:val="21"/>
                <w:szCs w:val="21"/>
                <w:lang w:eastAsia="en-US" w:bidi="en-US"/>
              </w:rPr>
            </w:pPr>
          </w:p>
          <w:p w14:paraId="329E2D82" w14:textId="7542C0C1" w:rsidR="00EB6BED" w:rsidRPr="005515C1" w:rsidRDefault="00EB6BED" w:rsidP="00EB6BED">
            <w:pPr>
              <w:jc w:val="both"/>
              <w:rPr>
                <w:rFonts w:ascii="Tahoma" w:hAnsi="Tahoma" w:cs="Tahoma"/>
                <w:sz w:val="21"/>
                <w:szCs w:val="21"/>
              </w:rPr>
            </w:pPr>
            <w:r w:rsidRPr="005515C1">
              <w:rPr>
                <w:rFonts w:ascii="Tahoma" w:hAnsi="Tahoma" w:cs="Tahoma"/>
                <w:sz w:val="21"/>
                <w:szCs w:val="21"/>
              </w:rPr>
              <w:t>Ce prix rémunère au mètre carré la réalisation des Chappe. Il comprend :</w:t>
            </w:r>
          </w:p>
          <w:p w14:paraId="67453187" w14:textId="6302B7E9" w:rsidR="00EB6BED" w:rsidRPr="005515C1" w:rsidRDefault="00EB6BED" w:rsidP="00EB6BED">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et toutes sujétions.</w:t>
            </w:r>
          </w:p>
          <w:p w14:paraId="6489EE3E" w14:textId="77777777" w:rsidR="00EB6BED" w:rsidRPr="005515C1" w:rsidRDefault="00EB6BED" w:rsidP="00EB6BED">
            <w:pPr>
              <w:jc w:val="both"/>
              <w:rPr>
                <w:rFonts w:ascii="Tahoma" w:hAnsi="Tahoma" w:cs="Tahoma"/>
                <w:b/>
                <w:bCs/>
                <w:i/>
                <w:sz w:val="21"/>
                <w:szCs w:val="21"/>
                <w:lang w:bidi="en-US"/>
              </w:rPr>
            </w:pPr>
          </w:p>
          <w:p w14:paraId="72076AA0" w14:textId="4301171D" w:rsidR="00EB6BED" w:rsidRPr="005515C1" w:rsidRDefault="0019262A" w:rsidP="00EB6BED">
            <w:pPr>
              <w:jc w:val="both"/>
              <w:rPr>
                <w:rFonts w:ascii="Tahoma" w:hAnsi="Tahoma" w:cs="Tahoma"/>
                <w:b/>
                <w:bCs/>
                <w:i/>
                <w:sz w:val="21"/>
                <w:szCs w:val="21"/>
                <w:lang w:bidi="en-US"/>
              </w:rPr>
            </w:pPr>
            <w:r w:rsidRPr="005515C1">
              <w:rPr>
                <w:rFonts w:ascii="Tahoma" w:hAnsi="Tahoma" w:cs="Tahoma"/>
                <w:b/>
                <w:sz w:val="21"/>
                <w:szCs w:val="21"/>
              </w:rPr>
              <w:t xml:space="preserve">Le mètre carré à :                               </w:t>
            </w:r>
            <w:r w:rsidR="00EB6BED" w:rsidRPr="005515C1">
              <w:rPr>
                <w:rFonts w:ascii="Tahoma" w:hAnsi="Tahoma" w:cs="Tahoma"/>
                <w:b/>
                <w:bCs/>
                <w:sz w:val="21"/>
                <w:szCs w:val="21"/>
              </w:rPr>
              <w:t>francs CFA</w:t>
            </w:r>
          </w:p>
        </w:tc>
        <w:tc>
          <w:tcPr>
            <w:tcW w:w="1276" w:type="dxa"/>
            <w:tcBorders>
              <w:top w:val="single" w:sz="4" w:space="0" w:color="auto"/>
              <w:left w:val="single" w:sz="4" w:space="0" w:color="auto"/>
              <w:bottom w:val="single" w:sz="4" w:space="0" w:color="auto"/>
              <w:right w:val="single" w:sz="4" w:space="0" w:color="auto"/>
            </w:tcBorders>
          </w:tcPr>
          <w:p w14:paraId="16DB0148" w14:textId="77777777" w:rsidR="00EB6BED" w:rsidRPr="005515C1" w:rsidRDefault="00EB6BED" w:rsidP="00EB6BED">
            <w:pPr>
              <w:rPr>
                <w:rFonts w:ascii="Tahoma" w:hAnsi="Tahoma" w:cs="Tahoma"/>
                <w:sz w:val="21"/>
                <w:szCs w:val="21"/>
              </w:rPr>
            </w:pPr>
          </w:p>
          <w:p w14:paraId="6ACCE678" w14:textId="77777777" w:rsidR="00EB6BED" w:rsidRPr="005515C1" w:rsidRDefault="00EB6BED" w:rsidP="00EB6BED">
            <w:pPr>
              <w:rPr>
                <w:rFonts w:ascii="Tahoma" w:hAnsi="Tahoma" w:cs="Tahoma"/>
                <w:sz w:val="21"/>
                <w:szCs w:val="21"/>
              </w:rPr>
            </w:pPr>
          </w:p>
          <w:p w14:paraId="18CAA034" w14:textId="77777777" w:rsidR="00EB6BED" w:rsidRPr="005515C1" w:rsidRDefault="00EB6BED" w:rsidP="00EB6BED">
            <w:pPr>
              <w:rPr>
                <w:rFonts w:ascii="Tahoma" w:hAnsi="Tahoma" w:cs="Tahoma"/>
                <w:sz w:val="21"/>
                <w:szCs w:val="21"/>
              </w:rPr>
            </w:pPr>
          </w:p>
          <w:p w14:paraId="30709A79" w14:textId="77777777" w:rsidR="00EB6BED" w:rsidRPr="005515C1" w:rsidRDefault="00EB6BED" w:rsidP="00EB6BED">
            <w:pPr>
              <w:rPr>
                <w:rFonts w:ascii="Tahoma" w:hAnsi="Tahoma" w:cs="Tahoma"/>
                <w:sz w:val="21"/>
                <w:szCs w:val="21"/>
              </w:rPr>
            </w:pPr>
          </w:p>
          <w:p w14:paraId="6AE2D48B" w14:textId="77777777" w:rsidR="00EB6BED" w:rsidRPr="005515C1" w:rsidRDefault="00EB6BED" w:rsidP="00EB6BED">
            <w:pPr>
              <w:rPr>
                <w:rFonts w:ascii="Tahoma" w:hAnsi="Tahoma" w:cs="Tahoma"/>
                <w:sz w:val="21"/>
                <w:szCs w:val="21"/>
              </w:rPr>
            </w:pPr>
          </w:p>
          <w:p w14:paraId="1B00C85E" w14:textId="77777777" w:rsidR="00EB6BED" w:rsidRPr="005515C1" w:rsidRDefault="00EB6BED" w:rsidP="00EB6BED">
            <w:pPr>
              <w:rPr>
                <w:rFonts w:ascii="Tahoma" w:hAnsi="Tahoma" w:cs="Tahoma"/>
                <w:sz w:val="21"/>
                <w:szCs w:val="21"/>
              </w:rPr>
            </w:pPr>
          </w:p>
          <w:p w14:paraId="081378F9" w14:textId="77777777" w:rsidR="00EB6BED" w:rsidRPr="005515C1" w:rsidRDefault="00EB6BED" w:rsidP="00EB6BED">
            <w:pPr>
              <w:rPr>
                <w:rFonts w:ascii="Tahoma" w:hAnsi="Tahoma" w:cs="Tahoma"/>
                <w:sz w:val="21"/>
                <w:szCs w:val="21"/>
              </w:rPr>
            </w:pPr>
          </w:p>
          <w:p w14:paraId="219279A2" w14:textId="24354C31" w:rsidR="00EB6BED" w:rsidRPr="005515C1" w:rsidRDefault="0019262A" w:rsidP="0019262A">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0B50F8EC" w14:textId="77777777" w:rsidR="00EB6BED" w:rsidRPr="005515C1" w:rsidRDefault="00EB6BED" w:rsidP="00EB6BED">
            <w:pPr>
              <w:jc w:val="center"/>
              <w:rPr>
                <w:rFonts w:ascii="Tahoma" w:hAnsi="Tahoma" w:cs="Tahoma"/>
                <w:b/>
                <w:bCs/>
              </w:rPr>
            </w:pPr>
          </w:p>
        </w:tc>
      </w:tr>
      <w:tr w:rsidR="005515C1" w:rsidRPr="005515C1" w14:paraId="1785144A" w14:textId="77777777" w:rsidTr="006A15E4">
        <w:tc>
          <w:tcPr>
            <w:tcW w:w="918" w:type="dxa"/>
            <w:tcBorders>
              <w:top w:val="single" w:sz="4" w:space="0" w:color="auto"/>
              <w:left w:val="single" w:sz="4" w:space="0" w:color="auto"/>
              <w:bottom w:val="single" w:sz="4" w:space="0" w:color="auto"/>
              <w:right w:val="single" w:sz="4" w:space="0" w:color="auto"/>
            </w:tcBorders>
          </w:tcPr>
          <w:p w14:paraId="45222132" w14:textId="77777777" w:rsidR="00EB6BED" w:rsidRPr="005515C1" w:rsidRDefault="00EB6BED" w:rsidP="00EB6BED">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49604C03" w14:textId="3711683B" w:rsidR="00EB6BED" w:rsidRPr="005515C1" w:rsidRDefault="0019262A" w:rsidP="00EB6BED">
            <w:pPr>
              <w:jc w:val="both"/>
              <w:rPr>
                <w:rFonts w:ascii="Tahoma" w:hAnsi="Tahoma" w:cs="Tahoma"/>
                <w:b/>
                <w:bCs/>
                <w:i/>
                <w:sz w:val="21"/>
                <w:szCs w:val="21"/>
                <w:lang w:bidi="en-US"/>
              </w:rPr>
            </w:pPr>
            <w:r w:rsidRPr="005515C1">
              <w:rPr>
                <w:rFonts w:ascii="Tahoma" w:hAnsi="Tahoma" w:cs="Tahoma"/>
                <w:b/>
                <w:sz w:val="21"/>
                <w:szCs w:val="21"/>
              </w:rPr>
              <w:t>LOT 200 : CHARPENTE-</w:t>
            </w:r>
            <w:r w:rsidR="00EB6BED" w:rsidRPr="005515C1">
              <w:rPr>
                <w:rFonts w:ascii="Tahoma" w:hAnsi="Tahoma" w:cs="Tahoma"/>
                <w:b/>
                <w:sz w:val="21"/>
                <w:szCs w:val="21"/>
              </w:rPr>
              <w:t>COUVERTURE</w:t>
            </w:r>
          </w:p>
        </w:tc>
        <w:tc>
          <w:tcPr>
            <w:tcW w:w="1276" w:type="dxa"/>
            <w:tcBorders>
              <w:top w:val="single" w:sz="4" w:space="0" w:color="auto"/>
              <w:left w:val="single" w:sz="4" w:space="0" w:color="auto"/>
              <w:bottom w:val="single" w:sz="4" w:space="0" w:color="auto"/>
              <w:right w:val="single" w:sz="4" w:space="0" w:color="auto"/>
            </w:tcBorders>
            <w:vAlign w:val="center"/>
          </w:tcPr>
          <w:p w14:paraId="0E50E88F" w14:textId="77777777" w:rsidR="00EB6BED" w:rsidRPr="005515C1" w:rsidRDefault="00EB6BED" w:rsidP="00EB6BED">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50F664C7" w14:textId="77777777" w:rsidR="00EB6BED" w:rsidRPr="005515C1" w:rsidRDefault="00EB6BED" w:rsidP="00EB6BED">
            <w:pPr>
              <w:jc w:val="center"/>
              <w:rPr>
                <w:rFonts w:ascii="Tahoma" w:hAnsi="Tahoma" w:cs="Tahoma"/>
                <w:b/>
                <w:bCs/>
              </w:rPr>
            </w:pPr>
          </w:p>
        </w:tc>
      </w:tr>
      <w:tr w:rsidR="005515C1" w:rsidRPr="005515C1" w14:paraId="02E7E1F3" w14:textId="77777777" w:rsidTr="006A15E4">
        <w:tc>
          <w:tcPr>
            <w:tcW w:w="918" w:type="dxa"/>
            <w:tcBorders>
              <w:top w:val="single" w:sz="4" w:space="0" w:color="auto"/>
              <w:left w:val="single" w:sz="4" w:space="0" w:color="auto"/>
              <w:bottom w:val="single" w:sz="4" w:space="0" w:color="auto"/>
              <w:right w:val="single" w:sz="4" w:space="0" w:color="auto"/>
            </w:tcBorders>
          </w:tcPr>
          <w:p w14:paraId="7DBD5E0D" w14:textId="591B0B1A" w:rsidR="0019262A" w:rsidRPr="005515C1" w:rsidRDefault="0019262A" w:rsidP="0019262A">
            <w:pPr>
              <w:jc w:val="center"/>
              <w:rPr>
                <w:rFonts w:ascii="Tahoma" w:hAnsi="Tahoma" w:cs="Tahoma"/>
                <w:b/>
                <w:bCs/>
                <w:sz w:val="21"/>
                <w:szCs w:val="21"/>
              </w:rPr>
            </w:pPr>
            <w:r w:rsidRPr="005515C1">
              <w:rPr>
                <w:rFonts w:ascii="Tahoma" w:hAnsi="Tahoma" w:cs="Tahoma"/>
                <w:b/>
                <w:bCs/>
                <w:sz w:val="21"/>
                <w:szCs w:val="21"/>
              </w:rPr>
              <w:t>201</w:t>
            </w:r>
          </w:p>
          <w:p w14:paraId="64CE0405" w14:textId="77777777" w:rsidR="0019262A" w:rsidRPr="005515C1" w:rsidRDefault="0019262A" w:rsidP="0019262A">
            <w:pPr>
              <w:jc w:val="center"/>
              <w:rPr>
                <w:rFonts w:ascii="Tahoma" w:hAnsi="Tahoma" w:cs="Tahoma"/>
                <w:b/>
                <w:bCs/>
                <w:sz w:val="21"/>
                <w:szCs w:val="21"/>
              </w:rPr>
            </w:pPr>
          </w:p>
          <w:p w14:paraId="4E7D11DA" w14:textId="77777777" w:rsidR="0019262A" w:rsidRPr="005515C1" w:rsidRDefault="0019262A" w:rsidP="0019262A">
            <w:pPr>
              <w:jc w:val="center"/>
              <w:rPr>
                <w:rFonts w:ascii="Tahoma" w:hAnsi="Tahoma" w:cs="Tahoma"/>
                <w:b/>
                <w:bCs/>
                <w:sz w:val="21"/>
                <w:szCs w:val="21"/>
              </w:rPr>
            </w:pPr>
          </w:p>
          <w:p w14:paraId="2F22B076" w14:textId="77777777" w:rsidR="0019262A" w:rsidRPr="005515C1" w:rsidRDefault="0019262A" w:rsidP="0019262A">
            <w:pPr>
              <w:jc w:val="center"/>
              <w:rPr>
                <w:rFonts w:ascii="Tahoma" w:hAnsi="Tahoma" w:cs="Tahoma"/>
                <w:sz w:val="21"/>
                <w:szCs w:val="21"/>
              </w:rPr>
            </w:pPr>
          </w:p>
          <w:p w14:paraId="36BED051" w14:textId="77777777" w:rsidR="0019262A" w:rsidRPr="005515C1" w:rsidRDefault="0019262A" w:rsidP="0019262A">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74EDDD71" w14:textId="76EDB285" w:rsidR="0019262A" w:rsidRPr="005515C1" w:rsidRDefault="0019262A" w:rsidP="0019262A">
            <w:pPr>
              <w:jc w:val="both"/>
              <w:rPr>
                <w:rFonts w:ascii="Tahoma" w:hAnsi="Tahoma" w:cs="Tahoma"/>
                <w:b/>
                <w:bCs/>
                <w:i/>
                <w:sz w:val="21"/>
                <w:szCs w:val="21"/>
                <w:lang w:bidi="en-US"/>
              </w:rPr>
            </w:pPr>
            <w:r w:rsidRPr="005515C1">
              <w:rPr>
                <w:rFonts w:ascii="Tahoma" w:hAnsi="Tahoma" w:cs="Tahoma"/>
                <w:b/>
                <w:bCs/>
                <w:i/>
                <w:sz w:val="21"/>
                <w:szCs w:val="21"/>
                <w:lang w:bidi="en-US"/>
              </w:rPr>
              <w:t>Planche pour renforcement  de la charpente, pannes et solivage</w:t>
            </w:r>
          </w:p>
          <w:p w14:paraId="6B734B3C" w14:textId="3AB0A821" w:rsidR="0019262A" w:rsidRPr="005515C1" w:rsidRDefault="0019262A" w:rsidP="0019262A">
            <w:pPr>
              <w:jc w:val="both"/>
              <w:rPr>
                <w:rFonts w:ascii="Tahoma" w:hAnsi="Tahoma" w:cs="Tahoma"/>
                <w:sz w:val="21"/>
                <w:szCs w:val="21"/>
              </w:rPr>
            </w:pPr>
            <w:r w:rsidRPr="005515C1">
              <w:rPr>
                <w:rFonts w:ascii="Tahoma" w:hAnsi="Tahoma" w:cs="Tahoma"/>
                <w:sz w:val="21"/>
                <w:szCs w:val="21"/>
              </w:rPr>
              <w:t>Ce prix rémunère au forfait la fourniture et la pose des planches pour le renforcement de la charpente, panne et solivage. Il comprend :</w:t>
            </w:r>
          </w:p>
          <w:p w14:paraId="411A2985" w14:textId="77777777" w:rsidR="0019262A" w:rsidRPr="005515C1" w:rsidRDefault="0019262A" w:rsidP="0019262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23B79C60" w14:textId="77777777" w:rsidR="0019262A" w:rsidRPr="005515C1" w:rsidRDefault="0019262A" w:rsidP="0019262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55F6C62C" w14:textId="77777777" w:rsidR="0019262A" w:rsidRPr="005515C1" w:rsidRDefault="0019262A" w:rsidP="0019262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lastRenderedPageBreak/>
              <w:t>Toutes sujétions de traitement ;</w:t>
            </w:r>
          </w:p>
          <w:p w14:paraId="771D61C5" w14:textId="77777777" w:rsidR="0019262A" w:rsidRPr="005515C1" w:rsidRDefault="0019262A" w:rsidP="0019262A">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5C3751B3" w14:textId="31B514BA" w:rsidR="0019262A" w:rsidRPr="005515C1" w:rsidRDefault="0019262A" w:rsidP="0019262A">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514617FE" w14:textId="77777777" w:rsidR="0019262A" w:rsidRPr="005515C1" w:rsidRDefault="0019262A" w:rsidP="0019262A">
            <w:pPr>
              <w:ind w:left="1773" w:hanging="1773"/>
              <w:jc w:val="both"/>
              <w:rPr>
                <w:rFonts w:ascii="Tahoma" w:hAnsi="Tahoma" w:cs="Tahoma"/>
                <w:b/>
                <w:bCs/>
                <w:sz w:val="21"/>
                <w:szCs w:val="21"/>
              </w:rPr>
            </w:pPr>
          </w:p>
          <w:p w14:paraId="514A82ED" w14:textId="3321FBB4" w:rsidR="0019262A" w:rsidRPr="005515C1" w:rsidRDefault="0019262A" w:rsidP="0019262A">
            <w:pPr>
              <w:jc w:val="both"/>
              <w:rPr>
                <w:rFonts w:ascii="Tahoma" w:hAnsi="Tahoma" w:cs="Tahoma"/>
                <w:b/>
                <w:sz w:val="21"/>
                <w:szCs w:val="21"/>
              </w:rPr>
            </w:pPr>
            <w:r w:rsidRPr="005515C1">
              <w:rPr>
                <w:rFonts w:ascii="Tahoma" w:hAnsi="Tahoma" w:cs="Tahoma"/>
                <w:b/>
                <w:bCs/>
                <w:sz w:val="21"/>
                <w:szCs w:val="21"/>
              </w:rPr>
              <w:t>Le forfait à :                                       francs CFA</w:t>
            </w:r>
          </w:p>
        </w:tc>
        <w:tc>
          <w:tcPr>
            <w:tcW w:w="1276" w:type="dxa"/>
            <w:tcBorders>
              <w:top w:val="single" w:sz="4" w:space="0" w:color="auto"/>
              <w:left w:val="single" w:sz="4" w:space="0" w:color="auto"/>
              <w:bottom w:val="single" w:sz="4" w:space="0" w:color="auto"/>
              <w:right w:val="single" w:sz="4" w:space="0" w:color="auto"/>
            </w:tcBorders>
          </w:tcPr>
          <w:p w14:paraId="44B96AE9" w14:textId="77777777" w:rsidR="0019262A" w:rsidRPr="005515C1" w:rsidRDefault="0019262A" w:rsidP="0019262A">
            <w:pPr>
              <w:rPr>
                <w:rFonts w:ascii="Tahoma" w:hAnsi="Tahoma" w:cs="Tahoma"/>
                <w:sz w:val="21"/>
                <w:szCs w:val="21"/>
              </w:rPr>
            </w:pPr>
          </w:p>
          <w:p w14:paraId="184757DF" w14:textId="77777777" w:rsidR="0019262A" w:rsidRPr="005515C1" w:rsidRDefault="0019262A" w:rsidP="0019262A">
            <w:pPr>
              <w:rPr>
                <w:rFonts w:ascii="Tahoma" w:hAnsi="Tahoma" w:cs="Tahoma"/>
                <w:sz w:val="21"/>
                <w:szCs w:val="21"/>
              </w:rPr>
            </w:pPr>
          </w:p>
          <w:p w14:paraId="0402B6B8" w14:textId="77777777" w:rsidR="0019262A" w:rsidRPr="005515C1" w:rsidRDefault="0019262A" w:rsidP="0019262A">
            <w:pPr>
              <w:keepNext/>
              <w:spacing w:line="360" w:lineRule="auto"/>
              <w:ind w:left="1134" w:hanging="708"/>
              <w:outlineLvl w:val="0"/>
              <w:rPr>
                <w:rFonts w:eastAsia="Batang"/>
                <w:b/>
                <w:bCs/>
                <w:sz w:val="24"/>
                <w:szCs w:val="24"/>
                <w:lang w:eastAsia="en-US" w:bidi="en-US"/>
              </w:rPr>
            </w:pPr>
          </w:p>
          <w:p w14:paraId="772866DD" w14:textId="77777777" w:rsidR="0019262A" w:rsidRPr="005515C1" w:rsidRDefault="0019262A" w:rsidP="0019262A">
            <w:pPr>
              <w:rPr>
                <w:rFonts w:ascii="Tahoma" w:hAnsi="Tahoma" w:cs="Tahoma"/>
              </w:rPr>
            </w:pPr>
          </w:p>
          <w:p w14:paraId="63FF2B10" w14:textId="77777777" w:rsidR="0019262A" w:rsidRPr="005515C1" w:rsidRDefault="0019262A" w:rsidP="0019262A">
            <w:pPr>
              <w:rPr>
                <w:rFonts w:ascii="Tahoma" w:hAnsi="Tahoma" w:cs="Tahoma"/>
              </w:rPr>
            </w:pPr>
          </w:p>
          <w:p w14:paraId="5A4AAD97" w14:textId="77777777" w:rsidR="0019262A" w:rsidRPr="005515C1" w:rsidRDefault="0019262A" w:rsidP="0019262A">
            <w:pPr>
              <w:rPr>
                <w:rFonts w:ascii="Tahoma" w:hAnsi="Tahoma" w:cs="Tahoma"/>
              </w:rPr>
            </w:pPr>
          </w:p>
          <w:p w14:paraId="7DF27110" w14:textId="77777777" w:rsidR="0019262A" w:rsidRPr="005515C1" w:rsidRDefault="0019262A" w:rsidP="0019262A">
            <w:pPr>
              <w:spacing w:line="480" w:lineRule="auto"/>
              <w:rPr>
                <w:rFonts w:ascii="Tahoma" w:hAnsi="Tahoma" w:cs="Tahoma"/>
              </w:rPr>
            </w:pPr>
          </w:p>
          <w:p w14:paraId="328D8D39" w14:textId="62F6FBD6" w:rsidR="0019262A" w:rsidRPr="005515C1" w:rsidRDefault="0019262A" w:rsidP="0019262A">
            <w:pPr>
              <w:jc w:val="center"/>
              <w:rPr>
                <w:rFonts w:ascii="Tahoma" w:hAnsi="Tahoma" w:cs="Tahoma"/>
                <w:sz w:val="21"/>
                <w:szCs w:val="21"/>
              </w:rPr>
            </w:pPr>
            <w:r w:rsidRPr="005515C1">
              <w:rPr>
                <w:rFonts w:ascii="Tahoma" w:hAnsi="Tahoma" w:cs="Tahoma"/>
                <w:b/>
                <w:bCs/>
                <w:sz w:val="21"/>
                <w:szCs w:val="21"/>
              </w:rPr>
              <w:t>FF</w:t>
            </w:r>
          </w:p>
        </w:tc>
        <w:tc>
          <w:tcPr>
            <w:tcW w:w="1417" w:type="dxa"/>
            <w:tcBorders>
              <w:top w:val="single" w:sz="4" w:space="0" w:color="auto"/>
              <w:left w:val="single" w:sz="4" w:space="0" w:color="auto"/>
              <w:bottom w:val="single" w:sz="4" w:space="0" w:color="auto"/>
              <w:right w:val="single" w:sz="4" w:space="0" w:color="auto"/>
            </w:tcBorders>
          </w:tcPr>
          <w:p w14:paraId="7B6F965A" w14:textId="77777777" w:rsidR="0019262A" w:rsidRPr="005515C1" w:rsidRDefault="0019262A" w:rsidP="0019262A">
            <w:pPr>
              <w:jc w:val="center"/>
              <w:rPr>
                <w:rFonts w:ascii="Tahoma" w:hAnsi="Tahoma" w:cs="Tahoma"/>
                <w:b/>
                <w:bCs/>
              </w:rPr>
            </w:pPr>
          </w:p>
        </w:tc>
      </w:tr>
      <w:tr w:rsidR="005515C1" w:rsidRPr="005515C1" w14:paraId="078F07F1" w14:textId="77777777" w:rsidTr="006A15E4">
        <w:tc>
          <w:tcPr>
            <w:tcW w:w="918" w:type="dxa"/>
            <w:tcBorders>
              <w:top w:val="single" w:sz="4" w:space="0" w:color="auto"/>
              <w:left w:val="single" w:sz="4" w:space="0" w:color="auto"/>
              <w:bottom w:val="single" w:sz="4" w:space="0" w:color="auto"/>
              <w:right w:val="single" w:sz="4" w:space="0" w:color="auto"/>
            </w:tcBorders>
          </w:tcPr>
          <w:p w14:paraId="0936BE12" w14:textId="388744AF" w:rsidR="0019262A" w:rsidRPr="005515C1" w:rsidRDefault="0019262A" w:rsidP="0019262A">
            <w:pPr>
              <w:rPr>
                <w:rFonts w:ascii="Tahoma" w:hAnsi="Tahoma" w:cs="Tahoma"/>
                <w:b/>
                <w:bCs/>
                <w:sz w:val="21"/>
                <w:szCs w:val="21"/>
              </w:rPr>
            </w:pPr>
            <w:r w:rsidRPr="005515C1">
              <w:rPr>
                <w:rFonts w:ascii="Tahoma" w:hAnsi="Tahoma" w:cs="Tahoma"/>
                <w:b/>
                <w:bCs/>
                <w:sz w:val="21"/>
                <w:szCs w:val="21"/>
              </w:rPr>
              <w:t>202</w:t>
            </w:r>
          </w:p>
        </w:tc>
        <w:tc>
          <w:tcPr>
            <w:tcW w:w="6237" w:type="dxa"/>
            <w:tcBorders>
              <w:top w:val="single" w:sz="4" w:space="0" w:color="auto"/>
              <w:left w:val="single" w:sz="4" w:space="0" w:color="auto"/>
              <w:bottom w:val="single" w:sz="4" w:space="0" w:color="auto"/>
              <w:right w:val="single" w:sz="4" w:space="0" w:color="auto"/>
            </w:tcBorders>
          </w:tcPr>
          <w:p w14:paraId="7A0B1870" w14:textId="3DB13EBB" w:rsidR="0019262A" w:rsidRPr="005515C1" w:rsidRDefault="0019262A" w:rsidP="0019262A">
            <w:pPr>
              <w:jc w:val="both"/>
              <w:rPr>
                <w:rFonts w:ascii="Tahoma" w:hAnsi="Tahoma" w:cs="Tahoma"/>
                <w:b/>
                <w:bCs/>
                <w:i/>
                <w:sz w:val="21"/>
                <w:szCs w:val="21"/>
                <w:lang w:bidi="en-US"/>
              </w:rPr>
            </w:pPr>
            <w:r w:rsidRPr="005515C1">
              <w:rPr>
                <w:rFonts w:ascii="Tahoma" w:hAnsi="Tahoma" w:cs="Tahoma"/>
                <w:b/>
                <w:bCs/>
                <w:i/>
                <w:sz w:val="21"/>
                <w:szCs w:val="21"/>
                <w:lang w:bidi="en-US"/>
              </w:rPr>
              <w:t>Remplacement de certaines feuilles des tôles usées</w:t>
            </w:r>
          </w:p>
          <w:p w14:paraId="781F271B" w14:textId="77777777" w:rsidR="0019262A" w:rsidRPr="005515C1" w:rsidRDefault="0019262A" w:rsidP="0019262A">
            <w:pPr>
              <w:jc w:val="both"/>
              <w:rPr>
                <w:rFonts w:ascii="Tahoma" w:hAnsi="Tahoma" w:cs="Tahoma"/>
                <w:b/>
                <w:bCs/>
                <w:i/>
                <w:sz w:val="21"/>
                <w:szCs w:val="21"/>
                <w:lang w:bidi="en-US"/>
              </w:rPr>
            </w:pPr>
          </w:p>
          <w:p w14:paraId="16B57966" w14:textId="2931AF95" w:rsidR="0019262A" w:rsidRPr="005515C1" w:rsidRDefault="0019262A" w:rsidP="0019262A">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 mètre carré le dépôt de la toiture endommagée. Il comprend :</w:t>
            </w:r>
          </w:p>
          <w:p w14:paraId="4AFF0982" w14:textId="77777777" w:rsidR="0019262A" w:rsidRPr="005515C1" w:rsidRDefault="0019262A" w:rsidP="0019262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enlèvement ;</w:t>
            </w:r>
          </w:p>
          <w:p w14:paraId="351C96B2" w14:textId="77777777" w:rsidR="0019262A" w:rsidRPr="005515C1" w:rsidRDefault="0019262A" w:rsidP="0019262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24CDF5AB" w14:textId="77777777" w:rsidR="0019262A" w:rsidRPr="005515C1" w:rsidRDefault="0019262A" w:rsidP="0019262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Le nettoyage ;</w:t>
            </w:r>
          </w:p>
          <w:p w14:paraId="0C567425" w14:textId="77777777" w:rsidR="0019262A" w:rsidRPr="005515C1" w:rsidRDefault="0019262A" w:rsidP="0019262A">
            <w:pPr>
              <w:jc w:val="both"/>
              <w:rPr>
                <w:rFonts w:ascii="Tahoma" w:hAnsi="Tahoma" w:cs="Tahoma"/>
                <w:sz w:val="21"/>
                <w:szCs w:val="21"/>
              </w:rPr>
            </w:pPr>
            <w:r w:rsidRPr="005515C1">
              <w:rPr>
                <w:rFonts w:ascii="Tahoma" w:hAnsi="Tahoma" w:cs="Tahoma"/>
                <w:sz w:val="21"/>
                <w:szCs w:val="21"/>
              </w:rPr>
              <w:t xml:space="preserve">Et toutes autres sujétions. </w:t>
            </w:r>
          </w:p>
          <w:p w14:paraId="6BB26CCE" w14:textId="77777777" w:rsidR="0019262A" w:rsidRPr="005515C1" w:rsidRDefault="0019262A" w:rsidP="0019262A">
            <w:pPr>
              <w:jc w:val="both"/>
              <w:rPr>
                <w:rFonts w:ascii="Tahoma" w:hAnsi="Tahoma" w:cs="Tahoma"/>
                <w:sz w:val="21"/>
                <w:szCs w:val="21"/>
              </w:rPr>
            </w:pPr>
          </w:p>
          <w:p w14:paraId="14267DDA" w14:textId="601ADB7F" w:rsidR="0019262A" w:rsidRPr="005515C1" w:rsidRDefault="0019262A" w:rsidP="0019262A">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588F501A" w14:textId="77777777" w:rsidR="0019262A" w:rsidRPr="005515C1" w:rsidRDefault="0019262A" w:rsidP="0019262A">
            <w:pPr>
              <w:jc w:val="center"/>
              <w:rPr>
                <w:rFonts w:ascii="Tahoma" w:hAnsi="Tahoma" w:cs="Tahoma"/>
                <w:sz w:val="21"/>
                <w:szCs w:val="21"/>
              </w:rPr>
            </w:pPr>
          </w:p>
          <w:p w14:paraId="0D00DCB3" w14:textId="77777777" w:rsidR="0019262A" w:rsidRPr="005515C1" w:rsidRDefault="0019262A" w:rsidP="0019262A">
            <w:pPr>
              <w:jc w:val="center"/>
              <w:rPr>
                <w:rFonts w:ascii="Tahoma" w:hAnsi="Tahoma" w:cs="Tahoma"/>
                <w:sz w:val="21"/>
                <w:szCs w:val="21"/>
              </w:rPr>
            </w:pPr>
          </w:p>
          <w:p w14:paraId="751F7E0A" w14:textId="77777777" w:rsidR="0019262A" w:rsidRPr="005515C1" w:rsidRDefault="0019262A" w:rsidP="0019262A">
            <w:pPr>
              <w:keepNext/>
              <w:spacing w:line="360" w:lineRule="auto"/>
              <w:ind w:left="1134" w:hanging="708"/>
              <w:jc w:val="center"/>
              <w:outlineLvl w:val="0"/>
              <w:rPr>
                <w:rFonts w:eastAsia="Batang"/>
                <w:b/>
                <w:bCs/>
                <w:sz w:val="24"/>
                <w:szCs w:val="24"/>
                <w:lang w:eastAsia="en-US" w:bidi="en-US"/>
              </w:rPr>
            </w:pPr>
          </w:p>
          <w:p w14:paraId="54333C9E" w14:textId="77777777" w:rsidR="0019262A" w:rsidRPr="005515C1" w:rsidRDefault="0019262A" w:rsidP="0019262A">
            <w:pPr>
              <w:jc w:val="center"/>
              <w:rPr>
                <w:rFonts w:ascii="Tahoma" w:hAnsi="Tahoma" w:cs="Tahoma"/>
              </w:rPr>
            </w:pPr>
          </w:p>
          <w:p w14:paraId="4CA96452" w14:textId="77777777" w:rsidR="0019262A" w:rsidRPr="005515C1" w:rsidRDefault="0019262A" w:rsidP="0019262A">
            <w:pPr>
              <w:jc w:val="center"/>
              <w:rPr>
                <w:rFonts w:ascii="Tahoma" w:hAnsi="Tahoma" w:cs="Tahoma"/>
              </w:rPr>
            </w:pPr>
          </w:p>
          <w:p w14:paraId="197A7F59" w14:textId="77777777" w:rsidR="0019262A" w:rsidRPr="005515C1" w:rsidRDefault="0019262A" w:rsidP="0019262A">
            <w:pPr>
              <w:jc w:val="center"/>
              <w:rPr>
                <w:rFonts w:ascii="Tahoma" w:hAnsi="Tahoma" w:cs="Tahoma"/>
                <w:sz w:val="21"/>
                <w:szCs w:val="21"/>
              </w:rPr>
            </w:pPr>
          </w:p>
          <w:p w14:paraId="0B743FD8" w14:textId="77777777" w:rsidR="0019262A" w:rsidRPr="005515C1" w:rsidRDefault="0019262A" w:rsidP="0019262A">
            <w:pPr>
              <w:jc w:val="center"/>
              <w:rPr>
                <w:rFonts w:ascii="Tahoma" w:hAnsi="Tahoma" w:cs="Tahoma"/>
                <w:sz w:val="21"/>
                <w:szCs w:val="21"/>
              </w:rPr>
            </w:pPr>
          </w:p>
          <w:p w14:paraId="05C1F207" w14:textId="77777777" w:rsidR="0019262A" w:rsidRPr="005515C1" w:rsidRDefault="0019262A" w:rsidP="0019262A">
            <w:pPr>
              <w:jc w:val="center"/>
              <w:rPr>
                <w:rFonts w:ascii="Tahoma" w:hAnsi="Tahoma" w:cs="Tahoma"/>
                <w:sz w:val="21"/>
                <w:szCs w:val="21"/>
              </w:rPr>
            </w:pPr>
          </w:p>
          <w:p w14:paraId="23B6C859" w14:textId="584BA243" w:rsidR="0019262A" w:rsidRPr="005515C1" w:rsidRDefault="0019262A" w:rsidP="0019262A">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3630C1FE" w14:textId="77777777" w:rsidR="0019262A" w:rsidRPr="005515C1" w:rsidRDefault="0019262A" w:rsidP="0019262A">
            <w:pPr>
              <w:jc w:val="center"/>
              <w:rPr>
                <w:rFonts w:ascii="Tahoma" w:hAnsi="Tahoma" w:cs="Tahoma"/>
                <w:b/>
                <w:bCs/>
              </w:rPr>
            </w:pPr>
          </w:p>
        </w:tc>
      </w:tr>
      <w:tr w:rsidR="005515C1" w:rsidRPr="005515C1" w14:paraId="0B14F209" w14:textId="77777777" w:rsidTr="006A15E4">
        <w:tc>
          <w:tcPr>
            <w:tcW w:w="918" w:type="dxa"/>
            <w:tcBorders>
              <w:top w:val="single" w:sz="4" w:space="0" w:color="auto"/>
              <w:left w:val="single" w:sz="4" w:space="0" w:color="auto"/>
              <w:bottom w:val="single" w:sz="4" w:space="0" w:color="auto"/>
              <w:right w:val="single" w:sz="4" w:space="0" w:color="auto"/>
            </w:tcBorders>
          </w:tcPr>
          <w:p w14:paraId="3101CCAE" w14:textId="3D7C0E0D" w:rsidR="0019262A" w:rsidRPr="005515C1" w:rsidRDefault="008335C0" w:rsidP="0019262A">
            <w:pPr>
              <w:rPr>
                <w:rFonts w:ascii="Tahoma" w:hAnsi="Tahoma" w:cs="Tahoma"/>
                <w:b/>
                <w:bCs/>
                <w:sz w:val="21"/>
                <w:szCs w:val="21"/>
              </w:rPr>
            </w:pPr>
            <w:r w:rsidRPr="005515C1">
              <w:rPr>
                <w:rFonts w:ascii="Tahoma" w:hAnsi="Tahoma" w:cs="Tahoma"/>
                <w:b/>
                <w:bCs/>
                <w:sz w:val="21"/>
                <w:szCs w:val="21"/>
              </w:rPr>
              <w:t>203</w:t>
            </w:r>
          </w:p>
        </w:tc>
        <w:tc>
          <w:tcPr>
            <w:tcW w:w="6237" w:type="dxa"/>
            <w:tcBorders>
              <w:top w:val="single" w:sz="4" w:space="0" w:color="auto"/>
              <w:left w:val="single" w:sz="4" w:space="0" w:color="auto"/>
              <w:bottom w:val="single" w:sz="4" w:space="0" w:color="auto"/>
              <w:right w:val="single" w:sz="4" w:space="0" w:color="auto"/>
            </w:tcBorders>
          </w:tcPr>
          <w:p w14:paraId="40862843" w14:textId="1565F99E" w:rsidR="0019262A" w:rsidRPr="005515C1" w:rsidRDefault="0019262A" w:rsidP="0019262A">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Reprise des plafonds en contreplaqué et peint</w:t>
            </w:r>
          </w:p>
          <w:p w14:paraId="75C36309" w14:textId="77777777" w:rsidR="0019262A" w:rsidRPr="005515C1" w:rsidRDefault="0019262A" w:rsidP="0019262A">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63BB4229" w14:textId="77777777" w:rsidR="0019262A" w:rsidRPr="005515C1" w:rsidRDefault="0019262A" w:rsidP="0019262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21E5FC55" w14:textId="77777777" w:rsidR="0019262A" w:rsidRPr="005515C1" w:rsidRDefault="0019262A" w:rsidP="0019262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0F0E0FC4" w14:textId="77777777" w:rsidR="0019262A" w:rsidRPr="005515C1" w:rsidRDefault="0019262A" w:rsidP="0019262A">
            <w:pPr>
              <w:jc w:val="both"/>
              <w:rPr>
                <w:rFonts w:ascii="Tahoma" w:hAnsi="Tahoma" w:cs="Tahoma"/>
                <w:sz w:val="21"/>
                <w:szCs w:val="21"/>
              </w:rPr>
            </w:pPr>
            <w:r w:rsidRPr="005515C1">
              <w:rPr>
                <w:rFonts w:ascii="Tahoma" w:hAnsi="Tahoma" w:cs="Tahoma"/>
                <w:sz w:val="21"/>
                <w:szCs w:val="21"/>
              </w:rPr>
              <w:t>Et toutes les sujétions.</w:t>
            </w:r>
          </w:p>
          <w:p w14:paraId="297F7F3D" w14:textId="77777777" w:rsidR="0019262A" w:rsidRPr="005515C1" w:rsidRDefault="0019262A" w:rsidP="0019262A">
            <w:pPr>
              <w:jc w:val="both"/>
              <w:rPr>
                <w:rFonts w:ascii="Tahoma" w:hAnsi="Tahoma" w:cs="Tahoma"/>
                <w:sz w:val="21"/>
                <w:szCs w:val="21"/>
              </w:rPr>
            </w:pPr>
          </w:p>
          <w:p w14:paraId="2D15FDAA" w14:textId="1B410102" w:rsidR="0019262A" w:rsidRPr="005515C1" w:rsidRDefault="0019262A" w:rsidP="0019262A">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27D065E5" w14:textId="77777777" w:rsidR="0019262A" w:rsidRPr="005515C1" w:rsidRDefault="0019262A" w:rsidP="0019262A">
            <w:pPr>
              <w:rPr>
                <w:rFonts w:ascii="Tahoma" w:hAnsi="Tahoma" w:cs="Tahoma"/>
                <w:sz w:val="21"/>
                <w:szCs w:val="21"/>
              </w:rPr>
            </w:pPr>
          </w:p>
          <w:p w14:paraId="00E1D691" w14:textId="77777777" w:rsidR="0019262A" w:rsidRPr="005515C1" w:rsidRDefault="0019262A" w:rsidP="0019262A">
            <w:pPr>
              <w:rPr>
                <w:rFonts w:ascii="Tahoma" w:hAnsi="Tahoma" w:cs="Tahoma"/>
                <w:sz w:val="21"/>
                <w:szCs w:val="21"/>
              </w:rPr>
            </w:pPr>
          </w:p>
          <w:p w14:paraId="72F11A04" w14:textId="77777777" w:rsidR="0019262A" w:rsidRPr="005515C1" w:rsidRDefault="0019262A" w:rsidP="0019262A">
            <w:pPr>
              <w:keepNext/>
              <w:spacing w:line="360" w:lineRule="auto"/>
              <w:ind w:left="1134" w:hanging="708"/>
              <w:outlineLvl w:val="0"/>
              <w:rPr>
                <w:rFonts w:eastAsia="Batang"/>
                <w:b/>
                <w:bCs/>
                <w:sz w:val="24"/>
                <w:szCs w:val="24"/>
                <w:lang w:eastAsia="en-US" w:bidi="en-US"/>
              </w:rPr>
            </w:pPr>
          </w:p>
          <w:p w14:paraId="26800524" w14:textId="77777777" w:rsidR="0019262A" w:rsidRPr="005515C1" w:rsidRDefault="0019262A" w:rsidP="0019262A">
            <w:pPr>
              <w:rPr>
                <w:lang w:bidi="en-US"/>
              </w:rPr>
            </w:pPr>
          </w:p>
          <w:p w14:paraId="52AD2767" w14:textId="77777777" w:rsidR="0019262A" w:rsidRPr="005515C1" w:rsidRDefault="0019262A" w:rsidP="0019262A">
            <w:pPr>
              <w:rPr>
                <w:lang w:bidi="en-US"/>
              </w:rPr>
            </w:pPr>
          </w:p>
          <w:p w14:paraId="57CD78FA" w14:textId="77777777" w:rsidR="0019262A" w:rsidRPr="005515C1" w:rsidRDefault="0019262A" w:rsidP="0019262A">
            <w:pPr>
              <w:rPr>
                <w:lang w:bidi="en-US"/>
              </w:rPr>
            </w:pPr>
          </w:p>
          <w:p w14:paraId="00A6F181" w14:textId="77777777" w:rsidR="0019262A" w:rsidRPr="005515C1" w:rsidRDefault="0019262A" w:rsidP="0019262A">
            <w:pPr>
              <w:rPr>
                <w:lang w:bidi="en-US"/>
              </w:rPr>
            </w:pPr>
          </w:p>
          <w:p w14:paraId="3FB11D0D" w14:textId="1F8B9DCF" w:rsidR="0019262A" w:rsidRPr="005515C1" w:rsidRDefault="0019262A" w:rsidP="0019262A">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08B461B4" w14:textId="77777777" w:rsidR="0019262A" w:rsidRPr="005515C1" w:rsidRDefault="0019262A" w:rsidP="0019262A">
            <w:pPr>
              <w:jc w:val="center"/>
              <w:rPr>
                <w:rFonts w:ascii="Tahoma" w:hAnsi="Tahoma" w:cs="Tahoma"/>
                <w:b/>
                <w:bCs/>
              </w:rPr>
            </w:pPr>
          </w:p>
        </w:tc>
      </w:tr>
      <w:tr w:rsidR="005515C1" w:rsidRPr="005515C1" w14:paraId="5F69411A" w14:textId="77777777" w:rsidTr="006A15E4">
        <w:tc>
          <w:tcPr>
            <w:tcW w:w="918" w:type="dxa"/>
            <w:tcBorders>
              <w:top w:val="single" w:sz="4" w:space="0" w:color="auto"/>
              <w:left w:val="single" w:sz="4" w:space="0" w:color="auto"/>
              <w:bottom w:val="single" w:sz="4" w:space="0" w:color="auto"/>
              <w:right w:val="single" w:sz="4" w:space="0" w:color="auto"/>
            </w:tcBorders>
          </w:tcPr>
          <w:p w14:paraId="1BF1378E" w14:textId="77777777" w:rsidR="008335C0" w:rsidRPr="005515C1" w:rsidRDefault="008335C0" w:rsidP="0019262A">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0FED1649" w14:textId="30437952" w:rsidR="008335C0" w:rsidRPr="005515C1" w:rsidRDefault="008335C0" w:rsidP="0019262A">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Lot 300 : MENUISERIE METALLIQUE</w:t>
            </w:r>
          </w:p>
        </w:tc>
        <w:tc>
          <w:tcPr>
            <w:tcW w:w="1276" w:type="dxa"/>
            <w:tcBorders>
              <w:top w:val="single" w:sz="4" w:space="0" w:color="auto"/>
              <w:left w:val="single" w:sz="4" w:space="0" w:color="auto"/>
              <w:bottom w:val="single" w:sz="4" w:space="0" w:color="auto"/>
              <w:right w:val="single" w:sz="4" w:space="0" w:color="auto"/>
            </w:tcBorders>
          </w:tcPr>
          <w:p w14:paraId="157C9DE1" w14:textId="77777777" w:rsidR="008335C0" w:rsidRPr="005515C1" w:rsidRDefault="008335C0" w:rsidP="0019262A">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68C16C6B" w14:textId="77777777" w:rsidR="008335C0" w:rsidRPr="005515C1" w:rsidRDefault="008335C0" w:rsidP="0019262A">
            <w:pPr>
              <w:jc w:val="center"/>
              <w:rPr>
                <w:rFonts w:ascii="Tahoma" w:hAnsi="Tahoma" w:cs="Tahoma"/>
                <w:b/>
                <w:bCs/>
              </w:rPr>
            </w:pPr>
          </w:p>
        </w:tc>
      </w:tr>
      <w:tr w:rsidR="005515C1" w:rsidRPr="005515C1" w14:paraId="5D6451F5" w14:textId="77777777" w:rsidTr="006A15E4">
        <w:tc>
          <w:tcPr>
            <w:tcW w:w="918" w:type="dxa"/>
            <w:tcBorders>
              <w:top w:val="single" w:sz="4" w:space="0" w:color="auto"/>
              <w:left w:val="single" w:sz="4" w:space="0" w:color="auto"/>
              <w:bottom w:val="single" w:sz="4" w:space="0" w:color="auto"/>
              <w:right w:val="single" w:sz="4" w:space="0" w:color="auto"/>
            </w:tcBorders>
          </w:tcPr>
          <w:p w14:paraId="4949018E" w14:textId="06561179" w:rsidR="008335C0" w:rsidRPr="005515C1" w:rsidRDefault="008335C0" w:rsidP="008335C0">
            <w:pPr>
              <w:rPr>
                <w:rFonts w:ascii="Tahoma" w:hAnsi="Tahoma" w:cs="Tahoma"/>
                <w:b/>
                <w:bCs/>
                <w:sz w:val="21"/>
                <w:szCs w:val="21"/>
              </w:rPr>
            </w:pPr>
            <w:r w:rsidRPr="005515C1">
              <w:rPr>
                <w:rFonts w:ascii="Tahoma" w:hAnsi="Tahoma" w:cs="Tahoma"/>
                <w:b/>
                <w:bCs/>
                <w:sz w:val="21"/>
                <w:szCs w:val="21"/>
              </w:rPr>
              <w:t>301</w:t>
            </w:r>
          </w:p>
        </w:tc>
        <w:tc>
          <w:tcPr>
            <w:tcW w:w="6237" w:type="dxa"/>
            <w:tcBorders>
              <w:top w:val="single" w:sz="4" w:space="0" w:color="auto"/>
              <w:left w:val="single" w:sz="4" w:space="0" w:color="auto"/>
              <w:bottom w:val="single" w:sz="4" w:space="0" w:color="auto"/>
              <w:right w:val="single" w:sz="4" w:space="0" w:color="auto"/>
            </w:tcBorders>
          </w:tcPr>
          <w:p w14:paraId="4F14564F" w14:textId="3EDAEDCB" w:rsidR="008335C0" w:rsidRPr="005515C1" w:rsidRDefault="008335C0" w:rsidP="008335C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Réparation et renforcement des portes</w:t>
            </w:r>
          </w:p>
          <w:p w14:paraId="6FE167CC" w14:textId="77777777" w:rsidR="008335C0" w:rsidRPr="005515C1" w:rsidRDefault="008335C0" w:rsidP="008335C0">
            <w:pPr>
              <w:jc w:val="both"/>
              <w:rPr>
                <w:rFonts w:ascii="Tahoma" w:hAnsi="Tahoma" w:cs="Tahoma"/>
                <w:b/>
                <w:bCs/>
                <w:i/>
                <w:sz w:val="21"/>
                <w:szCs w:val="21"/>
                <w:lang w:eastAsia="en-US" w:bidi="en-US"/>
              </w:rPr>
            </w:pPr>
          </w:p>
          <w:p w14:paraId="3C6A158D" w14:textId="1B48B02F" w:rsidR="008335C0" w:rsidRPr="005515C1" w:rsidRDefault="008335C0" w:rsidP="008335C0">
            <w:pPr>
              <w:jc w:val="both"/>
              <w:rPr>
                <w:rFonts w:ascii="Tahoma" w:hAnsi="Tahoma" w:cs="Tahoma"/>
                <w:sz w:val="21"/>
                <w:szCs w:val="21"/>
              </w:rPr>
            </w:pPr>
            <w:r w:rsidRPr="005515C1">
              <w:rPr>
                <w:rFonts w:ascii="Tahoma" w:hAnsi="Tahoma" w:cs="Tahoma"/>
                <w:sz w:val="21"/>
                <w:szCs w:val="21"/>
              </w:rPr>
              <w:t>Ce prix rémunère à l’unité  la réparation et le renforcement des portes et toutes sujétions.</w:t>
            </w:r>
          </w:p>
          <w:p w14:paraId="4CC98BE0" w14:textId="77777777" w:rsidR="008335C0" w:rsidRPr="005515C1" w:rsidRDefault="008335C0" w:rsidP="008335C0">
            <w:pPr>
              <w:ind w:left="1773" w:hanging="1773"/>
              <w:jc w:val="both"/>
              <w:rPr>
                <w:rFonts w:ascii="Tahoma" w:hAnsi="Tahoma" w:cs="Tahoma"/>
                <w:sz w:val="21"/>
                <w:szCs w:val="21"/>
              </w:rPr>
            </w:pPr>
          </w:p>
          <w:p w14:paraId="10CD6EFE" w14:textId="6B07FF6B" w:rsidR="008335C0" w:rsidRPr="005515C1" w:rsidRDefault="008335C0" w:rsidP="008335C0">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1276" w:type="dxa"/>
            <w:tcBorders>
              <w:top w:val="single" w:sz="4" w:space="0" w:color="auto"/>
              <w:left w:val="single" w:sz="4" w:space="0" w:color="auto"/>
              <w:bottom w:val="single" w:sz="4" w:space="0" w:color="auto"/>
              <w:right w:val="single" w:sz="4" w:space="0" w:color="auto"/>
            </w:tcBorders>
          </w:tcPr>
          <w:p w14:paraId="2CDE8D0E" w14:textId="77777777" w:rsidR="008335C0" w:rsidRPr="005515C1" w:rsidRDefault="008335C0" w:rsidP="008335C0">
            <w:pPr>
              <w:jc w:val="both"/>
              <w:rPr>
                <w:rFonts w:ascii="Tahoma" w:hAnsi="Tahoma" w:cs="Tahoma"/>
                <w:sz w:val="21"/>
                <w:szCs w:val="21"/>
              </w:rPr>
            </w:pPr>
          </w:p>
          <w:p w14:paraId="786A74A5" w14:textId="77777777" w:rsidR="008335C0" w:rsidRPr="005515C1" w:rsidRDefault="008335C0" w:rsidP="008335C0">
            <w:pPr>
              <w:rPr>
                <w:rFonts w:ascii="Tahoma" w:hAnsi="Tahoma" w:cs="Tahoma"/>
                <w:b/>
                <w:bCs/>
                <w:sz w:val="21"/>
                <w:szCs w:val="21"/>
              </w:rPr>
            </w:pPr>
          </w:p>
          <w:p w14:paraId="2709DAD9" w14:textId="77777777" w:rsidR="008335C0" w:rsidRPr="005515C1" w:rsidRDefault="008335C0" w:rsidP="008335C0">
            <w:pPr>
              <w:jc w:val="center"/>
              <w:rPr>
                <w:rFonts w:ascii="Tahoma" w:hAnsi="Tahoma" w:cs="Tahoma"/>
                <w:b/>
                <w:bCs/>
                <w:sz w:val="21"/>
                <w:szCs w:val="21"/>
              </w:rPr>
            </w:pPr>
          </w:p>
          <w:p w14:paraId="401D88E1" w14:textId="77777777" w:rsidR="008335C0" w:rsidRPr="005515C1" w:rsidRDefault="008335C0" w:rsidP="008335C0">
            <w:pPr>
              <w:jc w:val="center"/>
              <w:rPr>
                <w:rFonts w:ascii="Tahoma" w:hAnsi="Tahoma" w:cs="Tahoma"/>
                <w:b/>
                <w:bCs/>
                <w:sz w:val="21"/>
                <w:szCs w:val="21"/>
              </w:rPr>
            </w:pPr>
          </w:p>
          <w:p w14:paraId="4818F59B" w14:textId="77777777" w:rsidR="008335C0" w:rsidRPr="005515C1" w:rsidRDefault="008335C0" w:rsidP="008335C0">
            <w:pPr>
              <w:jc w:val="center"/>
              <w:rPr>
                <w:rFonts w:ascii="Tahoma" w:hAnsi="Tahoma" w:cs="Tahoma"/>
                <w:b/>
                <w:bCs/>
                <w:sz w:val="21"/>
                <w:szCs w:val="21"/>
              </w:rPr>
            </w:pPr>
          </w:p>
          <w:p w14:paraId="3427C7E9" w14:textId="00931B4C" w:rsidR="008335C0" w:rsidRPr="005515C1" w:rsidRDefault="008335C0" w:rsidP="008335C0">
            <w:pPr>
              <w:jc w:val="center"/>
              <w:rPr>
                <w:rFonts w:ascii="Tahoma" w:hAnsi="Tahoma" w:cs="Tahoma"/>
                <w:sz w:val="21"/>
                <w:szCs w:val="21"/>
              </w:rPr>
            </w:pPr>
            <w:r w:rsidRPr="005515C1">
              <w:rPr>
                <w:rFonts w:ascii="Tahoma" w:hAnsi="Tahoma" w:cs="Tahoma"/>
                <w:b/>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752D13FA" w14:textId="77777777" w:rsidR="008335C0" w:rsidRPr="005515C1" w:rsidRDefault="008335C0" w:rsidP="008335C0">
            <w:pPr>
              <w:jc w:val="center"/>
              <w:rPr>
                <w:rFonts w:ascii="Tahoma" w:hAnsi="Tahoma" w:cs="Tahoma"/>
                <w:b/>
                <w:bCs/>
              </w:rPr>
            </w:pPr>
          </w:p>
        </w:tc>
      </w:tr>
      <w:tr w:rsidR="005515C1" w:rsidRPr="005515C1" w14:paraId="20E0D707" w14:textId="77777777" w:rsidTr="006A15E4">
        <w:tc>
          <w:tcPr>
            <w:tcW w:w="918" w:type="dxa"/>
            <w:tcBorders>
              <w:top w:val="single" w:sz="4" w:space="0" w:color="auto"/>
              <w:left w:val="single" w:sz="4" w:space="0" w:color="auto"/>
              <w:bottom w:val="single" w:sz="4" w:space="0" w:color="auto"/>
              <w:right w:val="single" w:sz="4" w:space="0" w:color="auto"/>
            </w:tcBorders>
          </w:tcPr>
          <w:p w14:paraId="1F8C2157" w14:textId="77777777" w:rsidR="008335C0" w:rsidRPr="005515C1" w:rsidRDefault="008335C0" w:rsidP="008335C0">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5DE7BA74" w14:textId="44CCE10B" w:rsidR="008335C0" w:rsidRPr="005515C1" w:rsidRDefault="008335C0" w:rsidP="008335C0">
            <w:pPr>
              <w:jc w:val="both"/>
              <w:rPr>
                <w:rFonts w:ascii="Tahoma" w:hAnsi="Tahoma" w:cs="Tahoma"/>
                <w:b/>
                <w:bCs/>
                <w:i/>
                <w:sz w:val="21"/>
                <w:szCs w:val="21"/>
                <w:lang w:bidi="en-US"/>
              </w:rPr>
            </w:pPr>
            <w:r w:rsidRPr="005515C1">
              <w:rPr>
                <w:rFonts w:ascii="Tahoma" w:hAnsi="Tahoma" w:cs="Tahoma"/>
                <w:b/>
                <w:sz w:val="21"/>
                <w:szCs w:val="21"/>
              </w:rPr>
              <w:t>LOT  400 : PEINTURE</w:t>
            </w:r>
          </w:p>
        </w:tc>
        <w:tc>
          <w:tcPr>
            <w:tcW w:w="1276" w:type="dxa"/>
            <w:tcBorders>
              <w:top w:val="single" w:sz="4" w:space="0" w:color="auto"/>
              <w:left w:val="single" w:sz="4" w:space="0" w:color="auto"/>
              <w:bottom w:val="single" w:sz="4" w:space="0" w:color="auto"/>
              <w:right w:val="single" w:sz="4" w:space="0" w:color="auto"/>
            </w:tcBorders>
          </w:tcPr>
          <w:p w14:paraId="1DE8E8A8" w14:textId="77777777" w:rsidR="008335C0" w:rsidRPr="005515C1" w:rsidRDefault="008335C0" w:rsidP="008335C0">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tcPr>
          <w:p w14:paraId="0B3239D2" w14:textId="77777777" w:rsidR="008335C0" w:rsidRPr="005515C1" w:rsidRDefault="008335C0" w:rsidP="008335C0">
            <w:pPr>
              <w:jc w:val="center"/>
              <w:rPr>
                <w:rFonts w:ascii="Tahoma" w:hAnsi="Tahoma" w:cs="Tahoma"/>
                <w:b/>
                <w:bCs/>
                <w:sz w:val="21"/>
                <w:szCs w:val="21"/>
              </w:rPr>
            </w:pPr>
          </w:p>
        </w:tc>
      </w:tr>
      <w:tr w:rsidR="005515C1" w:rsidRPr="005515C1" w14:paraId="75263884" w14:textId="77777777" w:rsidTr="006A15E4">
        <w:tc>
          <w:tcPr>
            <w:tcW w:w="918" w:type="dxa"/>
            <w:tcBorders>
              <w:top w:val="single" w:sz="4" w:space="0" w:color="auto"/>
              <w:left w:val="single" w:sz="4" w:space="0" w:color="auto"/>
              <w:bottom w:val="single" w:sz="4" w:space="0" w:color="auto"/>
              <w:right w:val="single" w:sz="4" w:space="0" w:color="auto"/>
            </w:tcBorders>
          </w:tcPr>
          <w:p w14:paraId="78FF1C7E" w14:textId="52F9B7D5" w:rsidR="008335C0" w:rsidRPr="005515C1" w:rsidRDefault="008335C0" w:rsidP="008335C0">
            <w:pPr>
              <w:rPr>
                <w:rFonts w:ascii="Tahoma" w:hAnsi="Tahoma" w:cs="Tahoma"/>
                <w:b/>
                <w:bCs/>
                <w:sz w:val="21"/>
                <w:szCs w:val="21"/>
              </w:rPr>
            </w:pPr>
            <w:r w:rsidRPr="005515C1">
              <w:rPr>
                <w:rFonts w:ascii="Tahoma" w:hAnsi="Tahoma" w:cs="Tahoma"/>
                <w:b/>
                <w:bCs/>
                <w:sz w:val="21"/>
                <w:szCs w:val="21"/>
              </w:rPr>
              <w:t>401</w:t>
            </w:r>
          </w:p>
        </w:tc>
        <w:tc>
          <w:tcPr>
            <w:tcW w:w="6237" w:type="dxa"/>
            <w:tcBorders>
              <w:top w:val="single" w:sz="4" w:space="0" w:color="auto"/>
              <w:left w:val="single" w:sz="4" w:space="0" w:color="auto"/>
              <w:bottom w:val="single" w:sz="4" w:space="0" w:color="auto"/>
              <w:right w:val="single" w:sz="4" w:space="0" w:color="auto"/>
            </w:tcBorders>
          </w:tcPr>
          <w:p w14:paraId="4B259163" w14:textId="39D4DDF2" w:rsidR="008335C0" w:rsidRPr="005515C1" w:rsidRDefault="008335C0" w:rsidP="008335C0">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800 sur murs intérieurs</w:t>
            </w:r>
          </w:p>
          <w:p w14:paraId="35D5657B" w14:textId="77777777" w:rsidR="008335C0" w:rsidRPr="005515C1" w:rsidRDefault="008335C0" w:rsidP="008335C0">
            <w:pPr>
              <w:jc w:val="both"/>
              <w:rPr>
                <w:rFonts w:ascii="Tahoma" w:hAnsi="Tahoma" w:cs="Tahoma"/>
                <w:b/>
                <w:bCs/>
                <w:i/>
                <w:sz w:val="21"/>
                <w:szCs w:val="21"/>
                <w:lang w:bidi="en-US"/>
              </w:rPr>
            </w:pPr>
          </w:p>
          <w:p w14:paraId="7B475023" w14:textId="77777777" w:rsidR="008335C0" w:rsidRPr="005515C1" w:rsidRDefault="008335C0" w:rsidP="008335C0">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79DA525C" w14:textId="77777777" w:rsidR="008335C0" w:rsidRPr="005515C1" w:rsidRDefault="008335C0" w:rsidP="008335C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796992B" w14:textId="77777777" w:rsidR="008335C0" w:rsidRPr="005515C1" w:rsidRDefault="008335C0" w:rsidP="008335C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777EE94C" w14:textId="77777777" w:rsidR="008335C0" w:rsidRPr="005515C1" w:rsidRDefault="008335C0" w:rsidP="008335C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5AC91147" w14:textId="78F860C9" w:rsidR="008335C0" w:rsidRPr="005515C1" w:rsidRDefault="008335C0" w:rsidP="008335C0">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6EA8B69E" w14:textId="77777777" w:rsidR="008335C0" w:rsidRPr="005515C1" w:rsidRDefault="008335C0" w:rsidP="008335C0">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5972C5D4" w14:textId="260A9609" w:rsidR="008335C0" w:rsidRPr="005515C1" w:rsidRDefault="008335C0" w:rsidP="008335C0">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231C4EBA" w14:textId="77777777" w:rsidR="008335C0" w:rsidRPr="005515C1" w:rsidRDefault="008335C0" w:rsidP="008335C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100500F4" w14:textId="77777777" w:rsidR="008335C0" w:rsidRPr="005515C1" w:rsidRDefault="008335C0" w:rsidP="008335C0">
            <w:pPr>
              <w:rPr>
                <w:rFonts w:ascii="Tahoma" w:hAnsi="Tahoma" w:cs="Tahoma"/>
                <w:sz w:val="21"/>
                <w:szCs w:val="21"/>
              </w:rPr>
            </w:pPr>
            <w:r w:rsidRPr="005515C1">
              <w:rPr>
                <w:rFonts w:ascii="Tahoma" w:hAnsi="Tahoma" w:cs="Tahoma"/>
                <w:sz w:val="21"/>
                <w:szCs w:val="21"/>
              </w:rPr>
              <w:t>Et toutes les sujétions</w:t>
            </w:r>
          </w:p>
          <w:p w14:paraId="2B0239C7" w14:textId="77777777" w:rsidR="008335C0" w:rsidRPr="005515C1" w:rsidRDefault="008335C0" w:rsidP="008335C0">
            <w:pPr>
              <w:rPr>
                <w:rFonts w:ascii="Tahoma" w:hAnsi="Tahoma" w:cs="Tahoma"/>
                <w:sz w:val="21"/>
                <w:szCs w:val="21"/>
              </w:rPr>
            </w:pPr>
          </w:p>
          <w:p w14:paraId="6DF518C3" w14:textId="0F6F566C" w:rsidR="008335C0" w:rsidRPr="005515C1" w:rsidRDefault="008335C0" w:rsidP="008335C0">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3D531984" w14:textId="77777777" w:rsidR="008335C0" w:rsidRPr="005515C1" w:rsidRDefault="008335C0" w:rsidP="008335C0">
            <w:pPr>
              <w:rPr>
                <w:rFonts w:ascii="Tahoma" w:hAnsi="Tahoma" w:cs="Tahoma"/>
                <w:b/>
                <w:sz w:val="21"/>
                <w:szCs w:val="21"/>
              </w:rPr>
            </w:pPr>
          </w:p>
          <w:p w14:paraId="3806C435" w14:textId="77777777" w:rsidR="008335C0" w:rsidRPr="005515C1" w:rsidRDefault="008335C0" w:rsidP="008335C0">
            <w:pPr>
              <w:rPr>
                <w:rFonts w:ascii="Tahoma" w:hAnsi="Tahoma" w:cs="Tahoma"/>
                <w:b/>
                <w:sz w:val="21"/>
                <w:szCs w:val="21"/>
              </w:rPr>
            </w:pPr>
          </w:p>
          <w:p w14:paraId="76A1E444" w14:textId="77777777" w:rsidR="008335C0" w:rsidRPr="005515C1" w:rsidRDefault="008335C0" w:rsidP="008335C0">
            <w:pPr>
              <w:rPr>
                <w:rFonts w:ascii="Tahoma" w:hAnsi="Tahoma" w:cs="Tahoma"/>
                <w:b/>
                <w:sz w:val="21"/>
                <w:szCs w:val="21"/>
              </w:rPr>
            </w:pPr>
          </w:p>
          <w:p w14:paraId="3BBEFBB1" w14:textId="77777777" w:rsidR="008335C0" w:rsidRPr="005515C1" w:rsidRDefault="008335C0" w:rsidP="008335C0">
            <w:pPr>
              <w:rPr>
                <w:rFonts w:ascii="Tahoma" w:hAnsi="Tahoma" w:cs="Tahoma"/>
                <w:b/>
                <w:sz w:val="21"/>
                <w:szCs w:val="21"/>
              </w:rPr>
            </w:pPr>
          </w:p>
          <w:p w14:paraId="28CA79DD" w14:textId="77777777" w:rsidR="008335C0" w:rsidRPr="005515C1" w:rsidRDefault="008335C0" w:rsidP="008335C0">
            <w:pPr>
              <w:rPr>
                <w:rFonts w:ascii="Tahoma" w:hAnsi="Tahoma" w:cs="Tahoma"/>
                <w:b/>
                <w:sz w:val="21"/>
                <w:szCs w:val="21"/>
              </w:rPr>
            </w:pPr>
          </w:p>
          <w:p w14:paraId="7AB1CE7A" w14:textId="77777777" w:rsidR="008335C0" w:rsidRPr="005515C1" w:rsidRDefault="008335C0" w:rsidP="008335C0">
            <w:pPr>
              <w:rPr>
                <w:rFonts w:ascii="Tahoma" w:hAnsi="Tahoma" w:cs="Tahoma"/>
                <w:b/>
                <w:sz w:val="21"/>
                <w:szCs w:val="21"/>
              </w:rPr>
            </w:pPr>
          </w:p>
          <w:p w14:paraId="124B0B32" w14:textId="77777777" w:rsidR="008335C0" w:rsidRPr="005515C1" w:rsidRDefault="008335C0" w:rsidP="008335C0">
            <w:pPr>
              <w:rPr>
                <w:rFonts w:ascii="Tahoma" w:hAnsi="Tahoma" w:cs="Tahoma"/>
                <w:b/>
                <w:sz w:val="21"/>
                <w:szCs w:val="21"/>
              </w:rPr>
            </w:pPr>
          </w:p>
          <w:p w14:paraId="63F92DCA" w14:textId="77777777" w:rsidR="008335C0" w:rsidRPr="005515C1" w:rsidRDefault="008335C0" w:rsidP="008335C0">
            <w:pPr>
              <w:rPr>
                <w:rFonts w:ascii="Tahoma" w:hAnsi="Tahoma" w:cs="Tahoma"/>
                <w:b/>
                <w:sz w:val="21"/>
                <w:szCs w:val="21"/>
              </w:rPr>
            </w:pPr>
          </w:p>
          <w:p w14:paraId="695E9A2A" w14:textId="77777777" w:rsidR="008335C0" w:rsidRPr="005515C1" w:rsidRDefault="008335C0" w:rsidP="008335C0">
            <w:pPr>
              <w:rPr>
                <w:rFonts w:ascii="Tahoma" w:hAnsi="Tahoma" w:cs="Tahoma"/>
                <w:b/>
                <w:sz w:val="21"/>
                <w:szCs w:val="21"/>
              </w:rPr>
            </w:pPr>
          </w:p>
          <w:p w14:paraId="6D4D19CB" w14:textId="77777777" w:rsidR="008335C0" w:rsidRPr="005515C1" w:rsidRDefault="008335C0" w:rsidP="008335C0">
            <w:pPr>
              <w:rPr>
                <w:rFonts w:ascii="Tahoma" w:hAnsi="Tahoma" w:cs="Tahoma"/>
                <w:b/>
                <w:sz w:val="21"/>
                <w:szCs w:val="21"/>
              </w:rPr>
            </w:pPr>
          </w:p>
          <w:p w14:paraId="41E36719" w14:textId="77777777" w:rsidR="008335C0" w:rsidRPr="005515C1" w:rsidRDefault="008335C0" w:rsidP="008335C0">
            <w:pPr>
              <w:rPr>
                <w:rFonts w:ascii="Tahoma" w:hAnsi="Tahoma" w:cs="Tahoma"/>
                <w:b/>
                <w:sz w:val="21"/>
                <w:szCs w:val="21"/>
              </w:rPr>
            </w:pPr>
          </w:p>
          <w:p w14:paraId="4BF708B7" w14:textId="77777777" w:rsidR="008335C0" w:rsidRPr="005515C1" w:rsidRDefault="008335C0" w:rsidP="008335C0">
            <w:pPr>
              <w:rPr>
                <w:rFonts w:ascii="Tahoma" w:hAnsi="Tahoma" w:cs="Tahoma"/>
                <w:b/>
                <w:sz w:val="21"/>
                <w:szCs w:val="21"/>
              </w:rPr>
            </w:pPr>
          </w:p>
          <w:p w14:paraId="5F163E21" w14:textId="77777777" w:rsidR="008335C0" w:rsidRPr="005515C1" w:rsidRDefault="008335C0" w:rsidP="008335C0">
            <w:pPr>
              <w:rPr>
                <w:rFonts w:ascii="Tahoma" w:hAnsi="Tahoma" w:cs="Tahoma"/>
                <w:b/>
                <w:sz w:val="21"/>
                <w:szCs w:val="21"/>
              </w:rPr>
            </w:pPr>
          </w:p>
          <w:p w14:paraId="735A562C" w14:textId="77777777" w:rsidR="008335C0" w:rsidRPr="005515C1" w:rsidRDefault="008335C0" w:rsidP="008335C0">
            <w:pPr>
              <w:rPr>
                <w:rFonts w:ascii="Tahoma" w:hAnsi="Tahoma" w:cs="Tahoma"/>
                <w:b/>
                <w:sz w:val="21"/>
                <w:szCs w:val="21"/>
              </w:rPr>
            </w:pPr>
          </w:p>
          <w:p w14:paraId="6BA8BC2F" w14:textId="77777777" w:rsidR="008335C0" w:rsidRPr="005515C1" w:rsidRDefault="008335C0" w:rsidP="008335C0">
            <w:pPr>
              <w:rPr>
                <w:rFonts w:ascii="Tahoma" w:hAnsi="Tahoma" w:cs="Tahoma"/>
                <w:b/>
                <w:sz w:val="21"/>
                <w:szCs w:val="21"/>
              </w:rPr>
            </w:pPr>
          </w:p>
          <w:p w14:paraId="6EC3EEF1" w14:textId="43484DFC" w:rsidR="008335C0" w:rsidRPr="005515C1" w:rsidRDefault="008335C0" w:rsidP="008335C0">
            <w:pPr>
              <w:jc w:val="cente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6DB2885D" w14:textId="77777777" w:rsidR="008335C0" w:rsidRPr="005515C1" w:rsidRDefault="008335C0" w:rsidP="008335C0">
            <w:pPr>
              <w:jc w:val="center"/>
              <w:rPr>
                <w:rFonts w:ascii="Tahoma" w:hAnsi="Tahoma" w:cs="Tahoma"/>
                <w:b/>
                <w:bCs/>
                <w:sz w:val="21"/>
                <w:szCs w:val="21"/>
              </w:rPr>
            </w:pPr>
          </w:p>
        </w:tc>
      </w:tr>
      <w:tr w:rsidR="005515C1" w:rsidRPr="005515C1" w14:paraId="2F2C8728" w14:textId="77777777" w:rsidTr="006A15E4">
        <w:tc>
          <w:tcPr>
            <w:tcW w:w="918" w:type="dxa"/>
            <w:tcBorders>
              <w:top w:val="single" w:sz="4" w:space="0" w:color="auto"/>
              <w:left w:val="single" w:sz="4" w:space="0" w:color="auto"/>
              <w:bottom w:val="single" w:sz="4" w:space="0" w:color="auto"/>
              <w:right w:val="single" w:sz="4" w:space="0" w:color="auto"/>
            </w:tcBorders>
          </w:tcPr>
          <w:p w14:paraId="34FD07E4" w14:textId="57867C5C" w:rsidR="008335C0" w:rsidRPr="005515C1" w:rsidRDefault="008335C0" w:rsidP="008335C0">
            <w:pPr>
              <w:rPr>
                <w:rFonts w:ascii="Tahoma" w:hAnsi="Tahoma" w:cs="Tahoma"/>
                <w:b/>
                <w:bCs/>
                <w:sz w:val="21"/>
                <w:szCs w:val="21"/>
              </w:rPr>
            </w:pPr>
            <w:r w:rsidRPr="005515C1">
              <w:rPr>
                <w:rFonts w:ascii="Tahoma" w:hAnsi="Tahoma" w:cs="Tahoma"/>
                <w:b/>
                <w:bCs/>
                <w:sz w:val="21"/>
                <w:szCs w:val="21"/>
              </w:rPr>
              <w:t>402</w:t>
            </w:r>
          </w:p>
        </w:tc>
        <w:tc>
          <w:tcPr>
            <w:tcW w:w="6237" w:type="dxa"/>
            <w:tcBorders>
              <w:top w:val="single" w:sz="4" w:space="0" w:color="auto"/>
              <w:left w:val="single" w:sz="4" w:space="0" w:color="auto"/>
              <w:bottom w:val="single" w:sz="4" w:space="0" w:color="auto"/>
              <w:right w:val="single" w:sz="4" w:space="0" w:color="auto"/>
            </w:tcBorders>
          </w:tcPr>
          <w:p w14:paraId="1F7572A8" w14:textId="64558756" w:rsidR="008335C0" w:rsidRPr="005515C1" w:rsidRDefault="008335C0" w:rsidP="008335C0">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1300 sur murs extérieurs</w:t>
            </w:r>
          </w:p>
          <w:p w14:paraId="36537211" w14:textId="77777777" w:rsidR="008335C0" w:rsidRPr="005515C1" w:rsidRDefault="008335C0" w:rsidP="008335C0">
            <w:pPr>
              <w:jc w:val="both"/>
              <w:rPr>
                <w:rFonts w:ascii="Tahoma" w:hAnsi="Tahoma" w:cs="Tahoma"/>
                <w:b/>
                <w:bCs/>
                <w:i/>
                <w:sz w:val="21"/>
                <w:szCs w:val="21"/>
                <w:lang w:bidi="en-US"/>
              </w:rPr>
            </w:pPr>
          </w:p>
          <w:p w14:paraId="77BC5BAA" w14:textId="77777777" w:rsidR="008335C0" w:rsidRPr="005515C1" w:rsidRDefault="008335C0" w:rsidP="008335C0">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10157149" w14:textId="77777777" w:rsidR="008335C0" w:rsidRPr="005515C1" w:rsidRDefault="008335C0" w:rsidP="008335C0">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21A7BFFC" w14:textId="77777777" w:rsidR="008335C0" w:rsidRPr="005515C1" w:rsidRDefault="008335C0" w:rsidP="008335C0">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3B7CDE72" w14:textId="77777777" w:rsidR="008335C0" w:rsidRPr="005515C1" w:rsidRDefault="008335C0" w:rsidP="008335C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406E8239" w14:textId="59ACDD1B" w:rsidR="008335C0" w:rsidRPr="005515C1" w:rsidRDefault="008335C0" w:rsidP="008335C0">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6A869122" w14:textId="77777777" w:rsidR="008335C0" w:rsidRPr="005515C1" w:rsidRDefault="008335C0" w:rsidP="008335C0">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477AA9AE" w14:textId="1B3C29A1" w:rsidR="008335C0" w:rsidRPr="005515C1" w:rsidRDefault="008335C0" w:rsidP="008335C0">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47CC5A5E" w14:textId="77777777" w:rsidR="008335C0" w:rsidRPr="005515C1" w:rsidRDefault="008335C0" w:rsidP="008335C0">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05B3A00B" w14:textId="77777777" w:rsidR="008335C0" w:rsidRPr="005515C1" w:rsidRDefault="008335C0" w:rsidP="008335C0">
            <w:pPr>
              <w:rPr>
                <w:rFonts w:ascii="Tahoma" w:hAnsi="Tahoma" w:cs="Tahoma"/>
                <w:sz w:val="21"/>
                <w:szCs w:val="21"/>
              </w:rPr>
            </w:pPr>
            <w:r w:rsidRPr="005515C1">
              <w:rPr>
                <w:rFonts w:ascii="Tahoma" w:hAnsi="Tahoma" w:cs="Tahoma"/>
                <w:sz w:val="21"/>
                <w:szCs w:val="21"/>
              </w:rPr>
              <w:lastRenderedPageBreak/>
              <w:t>Et toutes les sujétions</w:t>
            </w:r>
          </w:p>
          <w:p w14:paraId="570F7BF2" w14:textId="77777777" w:rsidR="008335C0" w:rsidRPr="005515C1" w:rsidRDefault="008335C0" w:rsidP="008335C0">
            <w:pPr>
              <w:rPr>
                <w:rFonts w:ascii="Tahoma" w:hAnsi="Tahoma" w:cs="Tahoma"/>
                <w:sz w:val="21"/>
                <w:szCs w:val="21"/>
              </w:rPr>
            </w:pPr>
          </w:p>
          <w:p w14:paraId="6A247FDB" w14:textId="0812C45D" w:rsidR="008335C0" w:rsidRPr="005515C1" w:rsidRDefault="008335C0" w:rsidP="008335C0">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5303E845" w14:textId="77777777" w:rsidR="008335C0" w:rsidRPr="005515C1" w:rsidRDefault="008335C0" w:rsidP="008335C0">
            <w:pPr>
              <w:rPr>
                <w:rFonts w:ascii="Tahoma" w:hAnsi="Tahoma" w:cs="Tahoma"/>
                <w:b/>
                <w:sz w:val="21"/>
                <w:szCs w:val="21"/>
              </w:rPr>
            </w:pPr>
          </w:p>
          <w:p w14:paraId="57F279A7" w14:textId="77777777" w:rsidR="008335C0" w:rsidRPr="005515C1" w:rsidRDefault="008335C0" w:rsidP="008335C0">
            <w:pPr>
              <w:rPr>
                <w:rFonts w:ascii="Tahoma" w:hAnsi="Tahoma" w:cs="Tahoma"/>
                <w:b/>
                <w:sz w:val="21"/>
                <w:szCs w:val="21"/>
              </w:rPr>
            </w:pPr>
          </w:p>
          <w:p w14:paraId="0C31ECAA" w14:textId="77777777" w:rsidR="008335C0" w:rsidRPr="005515C1" w:rsidRDefault="008335C0" w:rsidP="008335C0">
            <w:pPr>
              <w:rPr>
                <w:rFonts w:ascii="Tahoma" w:hAnsi="Tahoma" w:cs="Tahoma"/>
                <w:b/>
                <w:sz w:val="21"/>
                <w:szCs w:val="21"/>
              </w:rPr>
            </w:pPr>
          </w:p>
          <w:p w14:paraId="7250E5EF" w14:textId="77777777" w:rsidR="008335C0" w:rsidRPr="005515C1" w:rsidRDefault="008335C0" w:rsidP="008335C0">
            <w:pPr>
              <w:rPr>
                <w:rFonts w:ascii="Tahoma" w:hAnsi="Tahoma" w:cs="Tahoma"/>
                <w:b/>
                <w:sz w:val="21"/>
                <w:szCs w:val="21"/>
              </w:rPr>
            </w:pPr>
          </w:p>
          <w:p w14:paraId="2491FA29" w14:textId="77777777" w:rsidR="008335C0" w:rsidRPr="005515C1" w:rsidRDefault="008335C0" w:rsidP="008335C0">
            <w:pPr>
              <w:rPr>
                <w:rFonts w:ascii="Tahoma" w:hAnsi="Tahoma" w:cs="Tahoma"/>
                <w:b/>
                <w:sz w:val="21"/>
                <w:szCs w:val="21"/>
              </w:rPr>
            </w:pPr>
          </w:p>
          <w:p w14:paraId="0F36C5F2" w14:textId="77777777" w:rsidR="008335C0" w:rsidRPr="005515C1" w:rsidRDefault="008335C0" w:rsidP="008335C0">
            <w:pPr>
              <w:rPr>
                <w:rFonts w:ascii="Tahoma" w:hAnsi="Tahoma" w:cs="Tahoma"/>
                <w:b/>
                <w:sz w:val="21"/>
                <w:szCs w:val="21"/>
              </w:rPr>
            </w:pPr>
          </w:p>
          <w:p w14:paraId="4354A097" w14:textId="77777777" w:rsidR="008335C0" w:rsidRPr="005515C1" w:rsidRDefault="008335C0" w:rsidP="008335C0">
            <w:pPr>
              <w:rPr>
                <w:rFonts w:ascii="Tahoma" w:hAnsi="Tahoma" w:cs="Tahoma"/>
                <w:b/>
                <w:sz w:val="21"/>
                <w:szCs w:val="21"/>
              </w:rPr>
            </w:pPr>
          </w:p>
          <w:p w14:paraId="20A1AC3B" w14:textId="77777777" w:rsidR="008335C0" w:rsidRPr="005515C1" w:rsidRDefault="008335C0" w:rsidP="008335C0">
            <w:pPr>
              <w:rPr>
                <w:rFonts w:ascii="Tahoma" w:hAnsi="Tahoma" w:cs="Tahoma"/>
                <w:b/>
                <w:sz w:val="21"/>
                <w:szCs w:val="21"/>
              </w:rPr>
            </w:pPr>
          </w:p>
          <w:p w14:paraId="75591212" w14:textId="77777777" w:rsidR="008335C0" w:rsidRPr="005515C1" w:rsidRDefault="008335C0" w:rsidP="008335C0">
            <w:pPr>
              <w:rPr>
                <w:rFonts w:ascii="Tahoma" w:hAnsi="Tahoma" w:cs="Tahoma"/>
                <w:b/>
                <w:sz w:val="21"/>
                <w:szCs w:val="21"/>
              </w:rPr>
            </w:pPr>
          </w:p>
          <w:p w14:paraId="7517370B" w14:textId="77777777" w:rsidR="008335C0" w:rsidRPr="005515C1" w:rsidRDefault="008335C0" w:rsidP="008335C0">
            <w:pPr>
              <w:rPr>
                <w:rFonts w:ascii="Tahoma" w:hAnsi="Tahoma" w:cs="Tahoma"/>
                <w:b/>
                <w:sz w:val="21"/>
                <w:szCs w:val="21"/>
              </w:rPr>
            </w:pPr>
          </w:p>
          <w:p w14:paraId="16A7A09A" w14:textId="77777777" w:rsidR="008335C0" w:rsidRPr="005515C1" w:rsidRDefault="008335C0" w:rsidP="008335C0">
            <w:pPr>
              <w:rPr>
                <w:rFonts w:ascii="Tahoma" w:hAnsi="Tahoma" w:cs="Tahoma"/>
                <w:b/>
                <w:sz w:val="21"/>
                <w:szCs w:val="21"/>
              </w:rPr>
            </w:pPr>
          </w:p>
          <w:p w14:paraId="37C8F44F" w14:textId="77777777" w:rsidR="008335C0" w:rsidRPr="005515C1" w:rsidRDefault="008335C0" w:rsidP="008335C0">
            <w:pPr>
              <w:rPr>
                <w:rFonts w:ascii="Tahoma" w:hAnsi="Tahoma" w:cs="Tahoma"/>
                <w:b/>
                <w:sz w:val="21"/>
                <w:szCs w:val="21"/>
              </w:rPr>
            </w:pPr>
          </w:p>
          <w:p w14:paraId="335155AA" w14:textId="77777777" w:rsidR="008335C0" w:rsidRPr="005515C1" w:rsidRDefault="008335C0" w:rsidP="008335C0">
            <w:pPr>
              <w:rPr>
                <w:rFonts w:ascii="Tahoma" w:hAnsi="Tahoma" w:cs="Tahoma"/>
                <w:b/>
                <w:sz w:val="21"/>
                <w:szCs w:val="21"/>
              </w:rPr>
            </w:pPr>
          </w:p>
          <w:p w14:paraId="525021DD" w14:textId="77777777" w:rsidR="008335C0" w:rsidRPr="005515C1" w:rsidRDefault="008335C0" w:rsidP="008335C0">
            <w:pPr>
              <w:rPr>
                <w:rFonts w:ascii="Tahoma" w:hAnsi="Tahoma" w:cs="Tahoma"/>
                <w:b/>
                <w:sz w:val="21"/>
                <w:szCs w:val="21"/>
              </w:rPr>
            </w:pPr>
          </w:p>
          <w:p w14:paraId="67300395" w14:textId="77777777" w:rsidR="008335C0" w:rsidRPr="005515C1" w:rsidRDefault="008335C0" w:rsidP="008335C0">
            <w:pPr>
              <w:rPr>
                <w:rFonts w:ascii="Tahoma" w:hAnsi="Tahoma" w:cs="Tahoma"/>
                <w:b/>
                <w:sz w:val="21"/>
                <w:szCs w:val="21"/>
              </w:rPr>
            </w:pPr>
          </w:p>
          <w:p w14:paraId="1549E015" w14:textId="38066556" w:rsidR="008335C0" w:rsidRPr="005515C1" w:rsidRDefault="008335C0" w:rsidP="008335C0">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4E265235" w14:textId="77777777" w:rsidR="008335C0" w:rsidRPr="005515C1" w:rsidRDefault="008335C0" w:rsidP="008335C0">
            <w:pPr>
              <w:jc w:val="center"/>
              <w:rPr>
                <w:rFonts w:ascii="Tahoma" w:hAnsi="Tahoma" w:cs="Tahoma"/>
                <w:b/>
                <w:bCs/>
                <w:sz w:val="21"/>
                <w:szCs w:val="21"/>
              </w:rPr>
            </w:pPr>
          </w:p>
        </w:tc>
      </w:tr>
      <w:tr w:rsidR="005515C1" w:rsidRPr="005515C1" w14:paraId="35EFC006" w14:textId="77777777" w:rsidTr="006A15E4">
        <w:tc>
          <w:tcPr>
            <w:tcW w:w="918" w:type="dxa"/>
            <w:tcBorders>
              <w:top w:val="single" w:sz="4" w:space="0" w:color="auto"/>
              <w:left w:val="single" w:sz="4" w:space="0" w:color="auto"/>
              <w:bottom w:val="single" w:sz="4" w:space="0" w:color="auto"/>
              <w:right w:val="single" w:sz="4" w:space="0" w:color="auto"/>
            </w:tcBorders>
          </w:tcPr>
          <w:p w14:paraId="46C672CE" w14:textId="30D378BD" w:rsidR="008335C0" w:rsidRPr="005515C1" w:rsidRDefault="008335C0" w:rsidP="008335C0">
            <w:pPr>
              <w:rPr>
                <w:rFonts w:ascii="Tahoma" w:hAnsi="Tahoma" w:cs="Tahoma"/>
                <w:b/>
                <w:bCs/>
                <w:sz w:val="21"/>
                <w:szCs w:val="21"/>
              </w:rPr>
            </w:pPr>
            <w:r w:rsidRPr="005515C1">
              <w:rPr>
                <w:rFonts w:ascii="Tahoma" w:hAnsi="Tahoma" w:cs="Tahoma"/>
                <w:b/>
                <w:bCs/>
                <w:sz w:val="21"/>
                <w:szCs w:val="21"/>
              </w:rPr>
              <w:t>403</w:t>
            </w:r>
          </w:p>
        </w:tc>
        <w:tc>
          <w:tcPr>
            <w:tcW w:w="6237" w:type="dxa"/>
            <w:tcBorders>
              <w:top w:val="single" w:sz="4" w:space="0" w:color="auto"/>
              <w:left w:val="single" w:sz="4" w:space="0" w:color="auto"/>
              <w:bottom w:val="single" w:sz="4" w:space="0" w:color="auto"/>
              <w:right w:val="single" w:sz="4" w:space="0" w:color="auto"/>
            </w:tcBorders>
          </w:tcPr>
          <w:p w14:paraId="242F5B6A" w14:textId="77777777" w:rsidR="008335C0" w:rsidRPr="005515C1" w:rsidRDefault="008335C0" w:rsidP="008335C0">
            <w:pPr>
              <w:jc w:val="both"/>
              <w:rPr>
                <w:rFonts w:ascii="Tahoma" w:hAnsi="Tahoma" w:cs="Tahoma"/>
                <w:b/>
                <w:bCs/>
                <w:i/>
                <w:sz w:val="21"/>
                <w:szCs w:val="21"/>
                <w:lang w:bidi="en-US"/>
              </w:rPr>
            </w:pPr>
            <w:r w:rsidRPr="005515C1">
              <w:rPr>
                <w:rFonts w:ascii="Tahoma" w:hAnsi="Tahoma" w:cs="Tahoma"/>
                <w:b/>
                <w:bCs/>
                <w:i/>
                <w:sz w:val="21"/>
                <w:szCs w:val="21"/>
                <w:lang w:bidi="en-US"/>
              </w:rPr>
              <w:t>Bicouche peinture à huile ou glycérophtalique sur ouvrages métallique, sur poteaux et Extrades extérieur y compris toutes  suggestions</w:t>
            </w:r>
          </w:p>
          <w:p w14:paraId="47D2BE9C" w14:textId="77777777" w:rsidR="008335C0" w:rsidRPr="005515C1" w:rsidRDefault="008335C0" w:rsidP="008335C0">
            <w:pPr>
              <w:jc w:val="both"/>
              <w:rPr>
                <w:rFonts w:ascii="Tahoma" w:hAnsi="Tahoma" w:cs="Tahoma"/>
                <w:b/>
                <w:bCs/>
                <w:i/>
                <w:sz w:val="21"/>
                <w:szCs w:val="21"/>
                <w:lang w:bidi="en-US"/>
              </w:rPr>
            </w:pPr>
          </w:p>
          <w:p w14:paraId="7AE73CFC" w14:textId="77777777" w:rsidR="008335C0" w:rsidRPr="005515C1" w:rsidRDefault="008335C0" w:rsidP="008335C0">
            <w:pPr>
              <w:ind w:left="58"/>
              <w:rPr>
                <w:rFonts w:ascii="Tahoma" w:hAnsi="Tahoma" w:cs="Tahoma"/>
                <w:sz w:val="21"/>
                <w:szCs w:val="21"/>
              </w:rPr>
            </w:pPr>
            <w:r w:rsidRPr="005515C1">
              <w:rPr>
                <w:rFonts w:ascii="Tahoma" w:hAnsi="Tahoma" w:cs="Tahoma"/>
                <w:sz w:val="21"/>
                <w:szCs w:val="21"/>
              </w:rPr>
              <w:t>Ce prix rémunère au mètre carré la peinture sur le métal, sur poteaux et estrades extérieur. Et toutes sujétions.</w:t>
            </w:r>
          </w:p>
          <w:p w14:paraId="141B9958" w14:textId="77777777" w:rsidR="008335C0" w:rsidRPr="005515C1" w:rsidRDefault="008335C0" w:rsidP="008335C0">
            <w:pPr>
              <w:ind w:left="58"/>
              <w:rPr>
                <w:rFonts w:ascii="Tahoma" w:hAnsi="Tahoma" w:cs="Tahoma"/>
                <w:sz w:val="21"/>
                <w:szCs w:val="21"/>
              </w:rPr>
            </w:pPr>
          </w:p>
          <w:p w14:paraId="01D679F2" w14:textId="77777777" w:rsidR="008335C0" w:rsidRPr="005515C1" w:rsidRDefault="008335C0" w:rsidP="008335C0">
            <w:pPr>
              <w:ind w:left="58"/>
              <w:rPr>
                <w:rFonts w:ascii="Tahoma" w:hAnsi="Tahoma" w:cs="Tahoma"/>
                <w:sz w:val="21"/>
                <w:szCs w:val="21"/>
              </w:rPr>
            </w:pPr>
            <w:r w:rsidRPr="005515C1">
              <w:rPr>
                <w:rFonts w:ascii="Tahoma" w:hAnsi="Tahoma" w:cs="Tahoma"/>
                <w:b/>
                <w:bCs/>
                <w:sz w:val="21"/>
                <w:szCs w:val="21"/>
              </w:rPr>
              <w:t>Le mètre carré à :                              francs CFA</w:t>
            </w:r>
          </w:p>
          <w:p w14:paraId="462F340F" w14:textId="77777777" w:rsidR="008335C0" w:rsidRPr="005515C1" w:rsidRDefault="008335C0" w:rsidP="008335C0">
            <w:pPr>
              <w:jc w:val="both"/>
              <w:rPr>
                <w:rFonts w:ascii="Tahoma" w:hAnsi="Tahoma" w:cs="Tahoma"/>
                <w:b/>
                <w:bCs/>
                <w:i/>
                <w:sz w:val="21"/>
                <w:szCs w:val="21"/>
                <w:lang w:bidi="en-US"/>
              </w:rPr>
            </w:pPr>
          </w:p>
        </w:tc>
        <w:tc>
          <w:tcPr>
            <w:tcW w:w="1276" w:type="dxa"/>
            <w:tcBorders>
              <w:top w:val="single" w:sz="4" w:space="0" w:color="auto"/>
              <w:left w:val="single" w:sz="4" w:space="0" w:color="auto"/>
              <w:bottom w:val="single" w:sz="4" w:space="0" w:color="auto"/>
              <w:right w:val="single" w:sz="4" w:space="0" w:color="auto"/>
            </w:tcBorders>
          </w:tcPr>
          <w:p w14:paraId="52B38E32" w14:textId="77777777" w:rsidR="008335C0" w:rsidRPr="005515C1" w:rsidRDefault="008335C0" w:rsidP="008335C0">
            <w:pPr>
              <w:rPr>
                <w:rFonts w:ascii="Tahoma" w:hAnsi="Tahoma" w:cs="Tahoma"/>
                <w:sz w:val="21"/>
                <w:szCs w:val="21"/>
              </w:rPr>
            </w:pPr>
          </w:p>
          <w:p w14:paraId="4D6300E2" w14:textId="77777777" w:rsidR="008335C0" w:rsidRPr="005515C1" w:rsidRDefault="008335C0" w:rsidP="008335C0">
            <w:pPr>
              <w:jc w:val="center"/>
              <w:rPr>
                <w:rFonts w:ascii="Tahoma" w:hAnsi="Tahoma" w:cs="Tahoma"/>
                <w:b/>
                <w:bCs/>
                <w:sz w:val="21"/>
                <w:szCs w:val="21"/>
              </w:rPr>
            </w:pPr>
          </w:p>
          <w:p w14:paraId="6A25CD71" w14:textId="77777777" w:rsidR="008335C0" w:rsidRPr="005515C1" w:rsidRDefault="008335C0" w:rsidP="008335C0">
            <w:pPr>
              <w:jc w:val="center"/>
              <w:rPr>
                <w:rFonts w:ascii="Tahoma" w:hAnsi="Tahoma" w:cs="Tahoma"/>
                <w:b/>
                <w:bCs/>
                <w:sz w:val="21"/>
                <w:szCs w:val="21"/>
              </w:rPr>
            </w:pPr>
          </w:p>
          <w:p w14:paraId="4747651B" w14:textId="77777777" w:rsidR="008335C0" w:rsidRPr="005515C1" w:rsidRDefault="008335C0" w:rsidP="008335C0">
            <w:pPr>
              <w:jc w:val="center"/>
              <w:rPr>
                <w:rFonts w:ascii="Tahoma" w:hAnsi="Tahoma" w:cs="Tahoma"/>
                <w:b/>
                <w:bCs/>
                <w:sz w:val="21"/>
                <w:szCs w:val="21"/>
              </w:rPr>
            </w:pPr>
          </w:p>
          <w:p w14:paraId="18FE9CB8" w14:textId="77777777" w:rsidR="008335C0" w:rsidRPr="005515C1" w:rsidRDefault="008335C0" w:rsidP="008335C0">
            <w:pPr>
              <w:jc w:val="center"/>
              <w:rPr>
                <w:rFonts w:ascii="Tahoma" w:hAnsi="Tahoma" w:cs="Tahoma"/>
                <w:b/>
                <w:bCs/>
                <w:sz w:val="21"/>
                <w:szCs w:val="21"/>
              </w:rPr>
            </w:pPr>
          </w:p>
          <w:p w14:paraId="7ACF057F" w14:textId="77777777" w:rsidR="008335C0" w:rsidRPr="005515C1" w:rsidRDefault="008335C0" w:rsidP="008335C0">
            <w:pPr>
              <w:jc w:val="center"/>
              <w:rPr>
                <w:rFonts w:ascii="Tahoma" w:hAnsi="Tahoma" w:cs="Tahoma"/>
                <w:b/>
                <w:bCs/>
                <w:sz w:val="21"/>
                <w:szCs w:val="21"/>
              </w:rPr>
            </w:pPr>
          </w:p>
          <w:p w14:paraId="7312E45A" w14:textId="77777777" w:rsidR="008335C0" w:rsidRPr="005515C1" w:rsidRDefault="008335C0" w:rsidP="008335C0">
            <w:pPr>
              <w:jc w:val="center"/>
              <w:rPr>
                <w:rFonts w:ascii="Tahoma" w:hAnsi="Tahoma" w:cs="Tahoma"/>
                <w:b/>
                <w:bCs/>
                <w:sz w:val="21"/>
                <w:szCs w:val="21"/>
              </w:rPr>
            </w:pPr>
          </w:p>
          <w:p w14:paraId="1BECFA85" w14:textId="36CF3D6B" w:rsidR="008335C0" w:rsidRPr="005515C1" w:rsidRDefault="008335C0" w:rsidP="00BC2A0F">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6D537656" w14:textId="77777777" w:rsidR="008335C0" w:rsidRPr="005515C1" w:rsidRDefault="008335C0" w:rsidP="008335C0">
            <w:pPr>
              <w:jc w:val="center"/>
              <w:rPr>
                <w:rFonts w:ascii="Tahoma" w:hAnsi="Tahoma" w:cs="Tahoma"/>
                <w:b/>
                <w:bCs/>
                <w:sz w:val="21"/>
                <w:szCs w:val="21"/>
              </w:rPr>
            </w:pPr>
          </w:p>
        </w:tc>
      </w:tr>
      <w:tr w:rsidR="005515C1" w:rsidRPr="005515C1" w14:paraId="6EC9442E" w14:textId="77777777" w:rsidTr="00BC2A0F">
        <w:tc>
          <w:tcPr>
            <w:tcW w:w="9848" w:type="dxa"/>
            <w:gridSpan w:val="4"/>
            <w:tcBorders>
              <w:top w:val="single" w:sz="4" w:space="0" w:color="auto"/>
              <w:left w:val="single" w:sz="4" w:space="0" w:color="auto"/>
              <w:bottom w:val="single" w:sz="4" w:space="0" w:color="auto"/>
              <w:right w:val="single" w:sz="4" w:space="0" w:color="auto"/>
            </w:tcBorders>
          </w:tcPr>
          <w:p w14:paraId="69A80B60" w14:textId="4718DB04" w:rsidR="00BC2A0F" w:rsidRPr="005515C1" w:rsidRDefault="00BC2A0F" w:rsidP="00BC2A0F">
            <w:pPr>
              <w:jc w:val="center"/>
              <w:rPr>
                <w:rFonts w:ascii="Tahoma" w:hAnsi="Tahoma" w:cs="Tahoma"/>
                <w:b/>
                <w:sz w:val="21"/>
                <w:szCs w:val="21"/>
              </w:rPr>
            </w:pPr>
            <w:r w:rsidRPr="005515C1">
              <w:rPr>
                <w:rFonts w:ascii="Tahoma" w:hAnsi="Tahoma" w:cs="Tahoma"/>
                <w:b/>
                <w:sz w:val="21"/>
                <w:szCs w:val="21"/>
              </w:rPr>
              <w:t>C-</w:t>
            </w:r>
            <w:r w:rsidRPr="005515C1">
              <w:t xml:space="preserve"> </w:t>
            </w:r>
            <w:r w:rsidRPr="005515C1">
              <w:rPr>
                <w:rFonts w:ascii="Tahoma" w:hAnsi="Tahoma" w:cs="Tahoma"/>
                <w:b/>
                <w:sz w:val="21"/>
                <w:szCs w:val="21"/>
              </w:rPr>
              <w:t>REHABILITATION DE DEUX BLOC DE DEUX SALLES DE CLASSE (4eme S et  4eme AL)</w:t>
            </w:r>
          </w:p>
        </w:tc>
      </w:tr>
      <w:tr w:rsidR="005515C1" w:rsidRPr="005515C1" w14:paraId="3B547A21" w14:textId="77777777" w:rsidTr="006A15E4">
        <w:tc>
          <w:tcPr>
            <w:tcW w:w="918" w:type="dxa"/>
            <w:tcBorders>
              <w:top w:val="single" w:sz="4" w:space="0" w:color="auto"/>
              <w:left w:val="single" w:sz="4" w:space="0" w:color="auto"/>
              <w:bottom w:val="single" w:sz="4" w:space="0" w:color="auto"/>
              <w:right w:val="single" w:sz="4" w:space="0" w:color="auto"/>
            </w:tcBorders>
          </w:tcPr>
          <w:p w14:paraId="3A497E8A" w14:textId="77777777" w:rsidR="00BC2A0F" w:rsidRPr="005515C1" w:rsidRDefault="00BC2A0F" w:rsidP="00BC2A0F">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vAlign w:val="center"/>
          </w:tcPr>
          <w:p w14:paraId="30884847" w14:textId="77777777" w:rsidR="00BC2A0F" w:rsidRPr="005515C1" w:rsidRDefault="00BC2A0F" w:rsidP="00BC2A0F">
            <w:pPr>
              <w:jc w:val="both"/>
              <w:rPr>
                <w:rFonts w:ascii="Tahoma" w:hAnsi="Tahoma" w:cs="Tahoma"/>
                <w:b/>
                <w:bCs/>
                <w:sz w:val="21"/>
                <w:szCs w:val="21"/>
              </w:rPr>
            </w:pPr>
            <w:r w:rsidRPr="005515C1">
              <w:rPr>
                <w:rFonts w:ascii="Tahoma" w:hAnsi="Tahoma" w:cs="Tahoma"/>
                <w:b/>
                <w:sz w:val="21"/>
                <w:szCs w:val="21"/>
              </w:rPr>
              <w:t>LOT 100 : MACONNERIE-ELEVATION-ENDUITS</w:t>
            </w:r>
          </w:p>
        </w:tc>
        <w:tc>
          <w:tcPr>
            <w:tcW w:w="1276" w:type="dxa"/>
            <w:tcBorders>
              <w:top w:val="single" w:sz="4" w:space="0" w:color="auto"/>
              <w:left w:val="single" w:sz="4" w:space="0" w:color="auto"/>
              <w:bottom w:val="single" w:sz="4" w:space="0" w:color="auto"/>
              <w:right w:val="single" w:sz="4" w:space="0" w:color="auto"/>
            </w:tcBorders>
            <w:vAlign w:val="center"/>
          </w:tcPr>
          <w:p w14:paraId="7749A4F4" w14:textId="77777777" w:rsidR="00BC2A0F" w:rsidRPr="005515C1" w:rsidRDefault="00BC2A0F" w:rsidP="00BC2A0F">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F4A2AB0" w14:textId="77777777" w:rsidR="00BC2A0F" w:rsidRPr="005515C1" w:rsidRDefault="00BC2A0F" w:rsidP="00BC2A0F">
            <w:pPr>
              <w:jc w:val="center"/>
              <w:rPr>
                <w:rFonts w:ascii="Tahoma" w:hAnsi="Tahoma" w:cs="Tahoma"/>
                <w:b/>
                <w:bCs/>
              </w:rPr>
            </w:pPr>
          </w:p>
        </w:tc>
      </w:tr>
      <w:tr w:rsidR="005515C1" w:rsidRPr="005515C1" w14:paraId="1DC48D2A" w14:textId="77777777" w:rsidTr="006A15E4">
        <w:tc>
          <w:tcPr>
            <w:tcW w:w="918" w:type="dxa"/>
            <w:tcBorders>
              <w:top w:val="single" w:sz="4" w:space="0" w:color="auto"/>
              <w:left w:val="single" w:sz="4" w:space="0" w:color="auto"/>
              <w:bottom w:val="single" w:sz="4" w:space="0" w:color="auto"/>
              <w:right w:val="single" w:sz="4" w:space="0" w:color="auto"/>
            </w:tcBorders>
          </w:tcPr>
          <w:p w14:paraId="32DE15D0"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single" w:sz="4" w:space="0" w:color="auto"/>
              <w:right w:val="single" w:sz="4" w:space="0" w:color="auto"/>
            </w:tcBorders>
          </w:tcPr>
          <w:p w14:paraId="0CF78D87" w14:textId="77777777" w:rsidR="00BC2A0F" w:rsidRPr="005515C1" w:rsidRDefault="00BC2A0F" w:rsidP="00BC2A0F">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Colmatage des fissures </w:t>
            </w:r>
          </w:p>
          <w:p w14:paraId="0FFD3A07" w14:textId="77777777" w:rsidR="00BC2A0F" w:rsidRPr="005515C1" w:rsidRDefault="00BC2A0F" w:rsidP="00BC2A0F">
            <w:pPr>
              <w:jc w:val="both"/>
              <w:rPr>
                <w:rFonts w:ascii="Tahoma" w:hAnsi="Tahoma" w:cs="Tahoma"/>
                <w:b/>
                <w:bCs/>
                <w:i/>
                <w:sz w:val="21"/>
                <w:szCs w:val="21"/>
                <w:lang w:eastAsia="en-US" w:bidi="en-US"/>
              </w:rPr>
            </w:pPr>
          </w:p>
          <w:p w14:paraId="00A7EB0D" w14:textId="77777777" w:rsidR="00BC2A0F" w:rsidRPr="005515C1" w:rsidRDefault="00BC2A0F" w:rsidP="00BC2A0F">
            <w:pPr>
              <w:jc w:val="both"/>
              <w:rPr>
                <w:rFonts w:ascii="Tahoma" w:hAnsi="Tahoma" w:cs="Tahoma"/>
                <w:sz w:val="21"/>
                <w:szCs w:val="21"/>
              </w:rPr>
            </w:pPr>
            <w:r w:rsidRPr="005515C1">
              <w:rPr>
                <w:rFonts w:ascii="Tahoma" w:hAnsi="Tahoma" w:cs="Tahoma"/>
                <w:sz w:val="21"/>
                <w:szCs w:val="21"/>
              </w:rPr>
              <w:t>Ce prix rémunère au mètre linéaire  le colmatage des fissures. Il comprend :</w:t>
            </w:r>
          </w:p>
          <w:p w14:paraId="44F0F04B" w14:textId="77777777" w:rsidR="00BC2A0F" w:rsidRPr="005515C1" w:rsidRDefault="00BC2A0F" w:rsidP="00BC2A0F">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sa mise en œuvre;</w:t>
            </w:r>
          </w:p>
          <w:p w14:paraId="6A3F4B48" w14:textId="77777777" w:rsidR="00BC2A0F" w:rsidRPr="005515C1" w:rsidRDefault="00BC2A0F" w:rsidP="00BC2A0F">
            <w:pPr>
              <w:jc w:val="both"/>
              <w:rPr>
                <w:rFonts w:ascii="Tahoma" w:hAnsi="Tahoma" w:cs="Tahoma"/>
                <w:sz w:val="21"/>
                <w:szCs w:val="21"/>
              </w:rPr>
            </w:pPr>
            <w:r w:rsidRPr="005515C1">
              <w:rPr>
                <w:rFonts w:ascii="Tahoma" w:hAnsi="Tahoma" w:cs="Tahoma"/>
                <w:sz w:val="21"/>
                <w:szCs w:val="21"/>
              </w:rPr>
              <w:t>Et toutes sujétions.</w:t>
            </w:r>
          </w:p>
          <w:p w14:paraId="1937ECE3" w14:textId="77777777" w:rsidR="00BC2A0F" w:rsidRPr="005515C1" w:rsidRDefault="00BC2A0F" w:rsidP="00BC2A0F">
            <w:pPr>
              <w:jc w:val="both"/>
              <w:rPr>
                <w:rFonts w:ascii="Tahoma" w:hAnsi="Tahoma" w:cs="Tahoma"/>
                <w:b/>
                <w:bCs/>
                <w:i/>
                <w:sz w:val="21"/>
                <w:szCs w:val="21"/>
                <w:lang w:bidi="en-US"/>
              </w:rPr>
            </w:pPr>
          </w:p>
          <w:p w14:paraId="1187913E" w14:textId="77777777" w:rsidR="00BC2A0F" w:rsidRPr="005515C1" w:rsidRDefault="00BC2A0F" w:rsidP="00BC2A0F">
            <w:pPr>
              <w:jc w:val="both"/>
              <w:rPr>
                <w:rFonts w:ascii="Tahoma" w:hAnsi="Tahoma" w:cs="Tahoma"/>
                <w:b/>
                <w:sz w:val="21"/>
                <w:szCs w:val="21"/>
              </w:rPr>
            </w:pPr>
            <w:r w:rsidRPr="005515C1">
              <w:rPr>
                <w:rFonts w:ascii="Tahoma" w:hAnsi="Tahoma" w:cs="Tahoma"/>
                <w:b/>
                <w:bCs/>
                <w:sz w:val="21"/>
                <w:szCs w:val="21"/>
              </w:rPr>
              <w:t>Le mètre linéaire  à :                             francs CFA</w:t>
            </w:r>
          </w:p>
        </w:tc>
        <w:tc>
          <w:tcPr>
            <w:tcW w:w="1276" w:type="dxa"/>
            <w:tcBorders>
              <w:top w:val="single" w:sz="4" w:space="0" w:color="auto"/>
              <w:left w:val="single" w:sz="4" w:space="0" w:color="auto"/>
              <w:bottom w:val="single" w:sz="4" w:space="0" w:color="auto"/>
              <w:right w:val="single" w:sz="4" w:space="0" w:color="auto"/>
            </w:tcBorders>
          </w:tcPr>
          <w:p w14:paraId="18DBA3A9" w14:textId="77777777" w:rsidR="00BC2A0F" w:rsidRPr="005515C1" w:rsidRDefault="00BC2A0F" w:rsidP="00BC2A0F">
            <w:pPr>
              <w:rPr>
                <w:rFonts w:ascii="Tahoma" w:hAnsi="Tahoma" w:cs="Tahoma"/>
                <w:sz w:val="21"/>
                <w:szCs w:val="21"/>
              </w:rPr>
            </w:pPr>
          </w:p>
          <w:p w14:paraId="3D223D59" w14:textId="77777777" w:rsidR="00BC2A0F" w:rsidRPr="005515C1" w:rsidRDefault="00BC2A0F" w:rsidP="00BC2A0F">
            <w:pPr>
              <w:rPr>
                <w:rFonts w:ascii="Tahoma" w:hAnsi="Tahoma" w:cs="Tahoma"/>
                <w:sz w:val="21"/>
                <w:szCs w:val="21"/>
              </w:rPr>
            </w:pPr>
          </w:p>
          <w:p w14:paraId="65984696" w14:textId="77777777" w:rsidR="00BC2A0F" w:rsidRPr="005515C1" w:rsidRDefault="00BC2A0F" w:rsidP="00BC2A0F">
            <w:pPr>
              <w:rPr>
                <w:rFonts w:ascii="Tahoma" w:hAnsi="Tahoma" w:cs="Tahoma"/>
                <w:sz w:val="21"/>
                <w:szCs w:val="21"/>
              </w:rPr>
            </w:pPr>
          </w:p>
          <w:p w14:paraId="1DD8DEBB" w14:textId="77777777" w:rsidR="00BC2A0F" w:rsidRPr="005515C1" w:rsidRDefault="00BC2A0F" w:rsidP="00BC2A0F">
            <w:pPr>
              <w:rPr>
                <w:rFonts w:ascii="Tahoma" w:hAnsi="Tahoma" w:cs="Tahoma"/>
                <w:sz w:val="21"/>
                <w:szCs w:val="21"/>
              </w:rPr>
            </w:pPr>
          </w:p>
          <w:p w14:paraId="23E5778A" w14:textId="77777777" w:rsidR="00BC2A0F" w:rsidRPr="005515C1" w:rsidRDefault="00BC2A0F" w:rsidP="00BC2A0F">
            <w:pPr>
              <w:rPr>
                <w:rFonts w:ascii="Tahoma" w:hAnsi="Tahoma" w:cs="Tahoma"/>
                <w:sz w:val="21"/>
                <w:szCs w:val="21"/>
              </w:rPr>
            </w:pPr>
          </w:p>
          <w:p w14:paraId="3527A72D" w14:textId="77777777" w:rsidR="00BC2A0F" w:rsidRPr="005515C1" w:rsidRDefault="00BC2A0F" w:rsidP="00BC2A0F">
            <w:pPr>
              <w:rPr>
                <w:rFonts w:ascii="Tahoma" w:hAnsi="Tahoma" w:cs="Tahoma"/>
                <w:sz w:val="21"/>
                <w:szCs w:val="21"/>
              </w:rPr>
            </w:pPr>
          </w:p>
          <w:p w14:paraId="4D452C1C" w14:textId="77777777" w:rsidR="00BC2A0F" w:rsidRPr="005515C1" w:rsidRDefault="00BC2A0F" w:rsidP="00BC2A0F">
            <w:pPr>
              <w:rPr>
                <w:rFonts w:ascii="Tahoma" w:hAnsi="Tahoma" w:cs="Tahoma"/>
                <w:sz w:val="21"/>
                <w:szCs w:val="21"/>
              </w:rPr>
            </w:pPr>
          </w:p>
          <w:p w14:paraId="71BA01F0" w14:textId="77777777" w:rsidR="00BC2A0F" w:rsidRPr="005515C1" w:rsidRDefault="00BC2A0F" w:rsidP="00BC2A0F">
            <w:pPr>
              <w:jc w:val="center"/>
              <w:rPr>
                <w:rFonts w:ascii="Tahoma" w:hAnsi="Tahoma" w:cs="Tahoma"/>
                <w:b/>
                <w:bCs/>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vAlign w:val="center"/>
          </w:tcPr>
          <w:p w14:paraId="07E9573E" w14:textId="77777777" w:rsidR="00BC2A0F" w:rsidRPr="005515C1" w:rsidRDefault="00BC2A0F" w:rsidP="00BC2A0F">
            <w:pPr>
              <w:jc w:val="center"/>
              <w:rPr>
                <w:rFonts w:ascii="Tahoma" w:hAnsi="Tahoma" w:cs="Tahoma"/>
                <w:b/>
                <w:bCs/>
              </w:rPr>
            </w:pPr>
          </w:p>
        </w:tc>
      </w:tr>
      <w:tr w:rsidR="005515C1" w:rsidRPr="005515C1" w14:paraId="1266B964" w14:textId="77777777" w:rsidTr="006A15E4">
        <w:tc>
          <w:tcPr>
            <w:tcW w:w="918" w:type="dxa"/>
            <w:tcBorders>
              <w:top w:val="single" w:sz="4" w:space="0" w:color="auto"/>
              <w:left w:val="single" w:sz="4" w:space="0" w:color="auto"/>
              <w:bottom w:val="single" w:sz="4" w:space="0" w:color="auto"/>
              <w:right w:val="single" w:sz="4" w:space="0" w:color="auto"/>
            </w:tcBorders>
          </w:tcPr>
          <w:p w14:paraId="18683B1C"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t>102</w:t>
            </w:r>
          </w:p>
        </w:tc>
        <w:tc>
          <w:tcPr>
            <w:tcW w:w="6237" w:type="dxa"/>
            <w:tcBorders>
              <w:top w:val="single" w:sz="4" w:space="0" w:color="auto"/>
              <w:left w:val="single" w:sz="4" w:space="0" w:color="auto"/>
              <w:bottom w:val="single" w:sz="4" w:space="0" w:color="auto"/>
              <w:right w:val="single" w:sz="4" w:space="0" w:color="auto"/>
            </w:tcBorders>
          </w:tcPr>
          <w:p w14:paraId="71B05325" w14:textId="77777777" w:rsidR="00BC2A0F" w:rsidRPr="005515C1" w:rsidRDefault="00BC2A0F" w:rsidP="00BC2A0F">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Béton ordinaire dosé à 350kg/m3 pour le renforcement et raccord du dallage des alentour des blocs</w:t>
            </w:r>
          </w:p>
          <w:p w14:paraId="1472B891" w14:textId="77777777" w:rsidR="00BC2A0F" w:rsidRPr="005515C1" w:rsidRDefault="00BC2A0F" w:rsidP="00BC2A0F">
            <w:pPr>
              <w:jc w:val="both"/>
              <w:rPr>
                <w:rFonts w:ascii="Tahoma" w:hAnsi="Tahoma" w:cs="Tahoma"/>
                <w:b/>
                <w:bCs/>
                <w:i/>
                <w:sz w:val="21"/>
                <w:szCs w:val="21"/>
                <w:lang w:eastAsia="en-US" w:bidi="en-US"/>
              </w:rPr>
            </w:pPr>
          </w:p>
          <w:p w14:paraId="101F4B8D" w14:textId="77777777" w:rsidR="00BC2A0F" w:rsidRPr="005515C1" w:rsidRDefault="00BC2A0F" w:rsidP="00BC2A0F">
            <w:pPr>
              <w:jc w:val="both"/>
              <w:rPr>
                <w:rFonts w:ascii="Tahoma" w:hAnsi="Tahoma" w:cs="Tahoma"/>
                <w:sz w:val="21"/>
                <w:szCs w:val="21"/>
              </w:rPr>
            </w:pPr>
            <w:r w:rsidRPr="005515C1">
              <w:rPr>
                <w:rFonts w:ascii="Tahoma" w:hAnsi="Tahoma" w:cs="Tahoma"/>
                <w:sz w:val="21"/>
                <w:szCs w:val="21"/>
              </w:rPr>
              <w:t>Ce prix rémunère au mètre cube le pour le renforcement et raccord du dallage des alentour des blocs. Il comprend :</w:t>
            </w:r>
          </w:p>
          <w:p w14:paraId="1BA20E88" w14:textId="77777777" w:rsidR="00BC2A0F" w:rsidRPr="005515C1" w:rsidRDefault="00BC2A0F" w:rsidP="00BC2A0F">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kg/m3 Et toutes sujétions.</w:t>
            </w:r>
          </w:p>
          <w:p w14:paraId="331434A0" w14:textId="77777777" w:rsidR="00BC2A0F" w:rsidRPr="005515C1" w:rsidRDefault="00BC2A0F" w:rsidP="00BC2A0F">
            <w:pPr>
              <w:jc w:val="both"/>
              <w:rPr>
                <w:rFonts w:ascii="Tahoma" w:hAnsi="Tahoma" w:cs="Tahoma"/>
                <w:b/>
                <w:bCs/>
                <w:i/>
                <w:sz w:val="21"/>
                <w:szCs w:val="21"/>
                <w:lang w:bidi="en-US"/>
              </w:rPr>
            </w:pPr>
          </w:p>
          <w:p w14:paraId="2933A0F6" w14:textId="77777777" w:rsidR="00BC2A0F" w:rsidRPr="005515C1" w:rsidRDefault="00BC2A0F" w:rsidP="00BC2A0F">
            <w:pPr>
              <w:jc w:val="both"/>
              <w:rPr>
                <w:rFonts w:ascii="Tahoma" w:hAnsi="Tahoma" w:cs="Tahoma"/>
                <w:b/>
                <w:bCs/>
                <w:i/>
                <w:sz w:val="21"/>
                <w:szCs w:val="21"/>
                <w:lang w:eastAsia="en-US" w:bidi="en-US"/>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3CB2D81B" w14:textId="77777777" w:rsidR="00BC2A0F" w:rsidRPr="005515C1" w:rsidRDefault="00BC2A0F" w:rsidP="00BC2A0F">
            <w:pPr>
              <w:rPr>
                <w:rFonts w:ascii="Tahoma" w:hAnsi="Tahoma" w:cs="Tahoma"/>
                <w:sz w:val="21"/>
                <w:szCs w:val="21"/>
              </w:rPr>
            </w:pPr>
          </w:p>
          <w:p w14:paraId="34195C60" w14:textId="77777777" w:rsidR="00BC2A0F" w:rsidRPr="005515C1" w:rsidRDefault="00BC2A0F" w:rsidP="00BC2A0F">
            <w:pPr>
              <w:rPr>
                <w:rFonts w:ascii="Tahoma" w:hAnsi="Tahoma" w:cs="Tahoma"/>
                <w:sz w:val="21"/>
                <w:szCs w:val="21"/>
              </w:rPr>
            </w:pPr>
          </w:p>
          <w:p w14:paraId="4BF99D2D" w14:textId="77777777" w:rsidR="00BC2A0F" w:rsidRPr="005515C1" w:rsidRDefault="00BC2A0F" w:rsidP="00BC2A0F">
            <w:pPr>
              <w:rPr>
                <w:rFonts w:ascii="Tahoma" w:hAnsi="Tahoma" w:cs="Tahoma"/>
                <w:sz w:val="21"/>
                <w:szCs w:val="21"/>
              </w:rPr>
            </w:pPr>
          </w:p>
          <w:p w14:paraId="420F9A12" w14:textId="77777777" w:rsidR="00BC2A0F" w:rsidRPr="005515C1" w:rsidRDefault="00BC2A0F" w:rsidP="00BC2A0F">
            <w:pPr>
              <w:rPr>
                <w:rFonts w:ascii="Tahoma" w:hAnsi="Tahoma" w:cs="Tahoma"/>
                <w:sz w:val="21"/>
                <w:szCs w:val="21"/>
              </w:rPr>
            </w:pPr>
          </w:p>
          <w:p w14:paraId="6B966C65" w14:textId="77777777" w:rsidR="00BC2A0F" w:rsidRPr="005515C1" w:rsidRDefault="00BC2A0F" w:rsidP="00BC2A0F">
            <w:pPr>
              <w:rPr>
                <w:rFonts w:ascii="Tahoma" w:hAnsi="Tahoma" w:cs="Tahoma"/>
                <w:sz w:val="21"/>
                <w:szCs w:val="21"/>
              </w:rPr>
            </w:pPr>
          </w:p>
          <w:p w14:paraId="04C93FF4" w14:textId="77777777" w:rsidR="00BC2A0F" w:rsidRPr="005515C1" w:rsidRDefault="00BC2A0F" w:rsidP="00BC2A0F">
            <w:pPr>
              <w:rPr>
                <w:rFonts w:ascii="Tahoma" w:hAnsi="Tahoma" w:cs="Tahoma"/>
                <w:sz w:val="21"/>
                <w:szCs w:val="21"/>
              </w:rPr>
            </w:pPr>
          </w:p>
          <w:p w14:paraId="37A71E6D" w14:textId="77777777" w:rsidR="00BC2A0F" w:rsidRPr="005515C1" w:rsidRDefault="00BC2A0F" w:rsidP="00BC2A0F">
            <w:pPr>
              <w:rPr>
                <w:rFonts w:ascii="Tahoma" w:hAnsi="Tahoma" w:cs="Tahoma"/>
                <w:sz w:val="21"/>
                <w:szCs w:val="21"/>
              </w:rPr>
            </w:pPr>
          </w:p>
          <w:p w14:paraId="21470A93" w14:textId="77777777" w:rsidR="00BC2A0F" w:rsidRPr="005515C1" w:rsidRDefault="00BC2A0F" w:rsidP="00BC2A0F">
            <w:pPr>
              <w:rPr>
                <w:rFonts w:ascii="Tahoma" w:hAnsi="Tahoma" w:cs="Tahoma"/>
                <w:sz w:val="21"/>
                <w:szCs w:val="21"/>
              </w:rPr>
            </w:pPr>
          </w:p>
          <w:p w14:paraId="3D6D6E1D" w14:textId="77777777" w:rsidR="00BC2A0F" w:rsidRPr="005515C1" w:rsidRDefault="00BC2A0F" w:rsidP="00BC2A0F">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2A2617AB" w14:textId="77777777" w:rsidR="00BC2A0F" w:rsidRPr="005515C1" w:rsidRDefault="00BC2A0F" w:rsidP="00BC2A0F">
            <w:pPr>
              <w:jc w:val="center"/>
              <w:rPr>
                <w:rFonts w:ascii="Tahoma" w:hAnsi="Tahoma" w:cs="Tahoma"/>
                <w:b/>
                <w:bCs/>
              </w:rPr>
            </w:pPr>
          </w:p>
        </w:tc>
      </w:tr>
      <w:tr w:rsidR="005515C1" w:rsidRPr="005515C1" w14:paraId="7314CBCA" w14:textId="77777777" w:rsidTr="006A15E4">
        <w:tc>
          <w:tcPr>
            <w:tcW w:w="918" w:type="dxa"/>
            <w:tcBorders>
              <w:top w:val="single" w:sz="4" w:space="0" w:color="auto"/>
              <w:left w:val="single" w:sz="4" w:space="0" w:color="auto"/>
              <w:bottom w:val="single" w:sz="4" w:space="0" w:color="auto"/>
              <w:right w:val="single" w:sz="4" w:space="0" w:color="auto"/>
            </w:tcBorders>
          </w:tcPr>
          <w:p w14:paraId="391E02CA" w14:textId="2B0FA438" w:rsidR="00BC2A0F" w:rsidRPr="005515C1" w:rsidRDefault="00BC2A0F" w:rsidP="00BC2A0F">
            <w:pPr>
              <w:rPr>
                <w:rFonts w:ascii="Tahoma" w:hAnsi="Tahoma" w:cs="Tahoma"/>
                <w:b/>
                <w:bCs/>
                <w:sz w:val="21"/>
                <w:szCs w:val="21"/>
              </w:rPr>
            </w:pPr>
            <w:r w:rsidRPr="005515C1">
              <w:rPr>
                <w:rFonts w:ascii="Tahoma" w:hAnsi="Tahoma" w:cs="Tahoma"/>
                <w:b/>
                <w:bCs/>
                <w:sz w:val="21"/>
                <w:szCs w:val="21"/>
              </w:rPr>
              <w:t>10</w:t>
            </w:r>
            <w:r w:rsidR="006751A3" w:rsidRPr="005515C1">
              <w:rPr>
                <w:rFonts w:ascii="Tahoma" w:hAnsi="Tahoma" w:cs="Tahoma"/>
                <w:b/>
                <w:bCs/>
                <w:sz w:val="21"/>
                <w:szCs w:val="21"/>
              </w:rPr>
              <w:t>3</w:t>
            </w:r>
          </w:p>
        </w:tc>
        <w:tc>
          <w:tcPr>
            <w:tcW w:w="6237" w:type="dxa"/>
            <w:tcBorders>
              <w:top w:val="single" w:sz="4" w:space="0" w:color="auto"/>
              <w:left w:val="single" w:sz="4" w:space="0" w:color="auto"/>
              <w:bottom w:val="single" w:sz="4" w:space="0" w:color="auto"/>
              <w:right w:val="single" w:sz="4" w:space="0" w:color="auto"/>
            </w:tcBorders>
          </w:tcPr>
          <w:p w14:paraId="4F5DC3F1"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bCs/>
                <w:i/>
                <w:sz w:val="21"/>
                <w:szCs w:val="21"/>
                <w:lang w:bidi="en-US"/>
              </w:rPr>
              <w:t>Réhabilité tableaux</w:t>
            </w:r>
          </w:p>
          <w:p w14:paraId="5B32D61B" w14:textId="77777777" w:rsidR="00BC2A0F" w:rsidRPr="005515C1" w:rsidRDefault="00BC2A0F" w:rsidP="00BC2A0F">
            <w:pPr>
              <w:jc w:val="both"/>
              <w:rPr>
                <w:rFonts w:ascii="Tahoma" w:hAnsi="Tahoma" w:cs="Tahoma"/>
                <w:b/>
                <w:bCs/>
                <w:i/>
                <w:sz w:val="21"/>
                <w:szCs w:val="21"/>
                <w:lang w:bidi="en-US"/>
              </w:rPr>
            </w:pPr>
          </w:p>
          <w:p w14:paraId="484CB6AE" w14:textId="77777777" w:rsidR="00BC2A0F" w:rsidRPr="005515C1" w:rsidRDefault="00BC2A0F" w:rsidP="00BC2A0F">
            <w:pPr>
              <w:widowControl w:val="0"/>
              <w:jc w:val="both"/>
              <w:rPr>
                <w:rFonts w:ascii="Tahoma" w:hAnsi="Tahoma" w:cs="Tahoma"/>
                <w:b/>
                <w:bCs/>
                <w:sz w:val="21"/>
                <w:szCs w:val="21"/>
              </w:rPr>
            </w:pPr>
            <w:r w:rsidRPr="005515C1">
              <w:rPr>
                <w:rFonts w:ascii="Tahoma" w:hAnsi="Tahoma" w:cs="Tahoma"/>
                <w:sz w:val="21"/>
                <w:szCs w:val="21"/>
              </w:rPr>
              <w:t xml:space="preserve">Ce prix rémunère à l’unité la réhabilitation des tableaux  et toutes sujétions. </w:t>
            </w:r>
          </w:p>
          <w:p w14:paraId="42090821" w14:textId="77777777" w:rsidR="00BC2A0F" w:rsidRPr="005515C1" w:rsidRDefault="00BC2A0F" w:rsidP="00BC2A0F">
            <w:pPr>
              <w:widowControl w:val="0"/>
              <w:ind w:left="357"/>
              <w:jc w:val="both"/>
              <w:rPr>
                <w:rFonts w:ascii="Tahoma" w:hAnsi="Tahoma" w:cs="Tahoma"/>
                <w:b/>
                <w:bCs/>
                <w:sz w:val="21"/>
                <w:szCs w:val="21"/>
              </w:rPr>
            </w:pPr>
          </w:p>
          <w:p w14:paraId="6F89A870" w14:textId="77777777" w:rsidR="00BC2A0F" w:rsidRPr="005515C1" w:rsidRDefault="00BC2A0F" w:rsidP="00BC2A0F">
            <w:pPr>
              <w:jc w:val="both"/>
              <w:rPr>
                <w:rFonts w:ascii="Tahoma" w:hAnsi="Tahoma" w:cs="Tahoma"/>
                <w:b/>
                <w:sz w:val="21"/>
                <w:szCs w:val="21"/>
              </w:rPr>
            </w:pPr>
            <w:r w:rsidRPr="005515C1">
              <w:rPr>
                <w:rFonts w:ascii="Tahoma" w:hAnsi="Tahoma" w:cs="Tahoma"/>
                <w:b/>
                <w:sz w:val="21"/>
                <w:szCs w:val="21"/>
              </w:rPr>
              <w:t xml:space="preserve">  L’unité à :                               francs CFA</w:t>
            </w:r>
          </w:p>
        </w:tc>
        <w:tc>
          <w:tcPr>
            <w:tcW w:w="1276" w:type="dxa"/>
            <w:tcBorders>
              <w:top w:val="single" w:sz="4" w:space="0" w:color="auto"/>
              <w:left w:val="single" w:sz="4" w:space="0" w:color="auto"/>
              <w:bottom w:val="single" w:sz="4" w:space="0" w:color="auto"/>
              <w:right w:val="single" w:sz="4" w:space="0" w:color="auto"/>
            </w:tcBorders>
          </w:tcPr>
          <w:p w14:paraId="0F0FB159" w14:textId="77777777" w:rsidR="00BC2A0F" w:rsidRPr="005515C1" w:rsidRDefault="00BC2A0F" w:rsidP="00BC2A0F">
            <w:pPr>
              <w:rPr>
                <w:rFonts w:ascii="Tahoma" w:hAnsi="Tahoma" w:cs="Tahoma"/>
                <w:b/>
                <w:bCs/>
                <w:sz w:val="21"/>
                <w:szCs w:val="21"/>
              </w:rPr>
            </w:pPr>
          </w:p>
          <w:p w14:paraId="68136318" w14:textId="77777777" w:rsidR="00BC2A0F" w:rsidRPr="005515C1" w:rsidRDefault="00BC2A0F" w:rsidP="00BC2A0F">
            <w:pPr>
              <w:rPr>
                <w:rFonts w:ascii="Tahoma" w:hAnsi="Tahoma" w:cs="Tahoma"/>
                <w:b/>
                <w:bCs/>
                <w:sz w:val="21"/>
                <w:szCs w:val="21"/>
              </w:rPr>
            </w:pPr>
          </w:p>
          <w:p w14:paraId="4ACD7FA9" w14:textId="77777777" w:rsidR="00BC2A0F" w:rsidRPr="005515C1" w:rsidRDefault="00BC2A0F" w:rsidP="00BC2A0F">
            <w:pPr>
              <w:rPr>
                <w:rFonts w:ascii="Tahoma" w:hAnsi="Tahoma" w:cs="Tahoma"/>
                <w:b/>
                <w:bCs/>
                <w:sz w:val="21"/>
                <w:szCs w:val="21"/>
              </w:rPr>
            </w:pPr>
          </w:p>
          <w:p w14:paraId="48A75E78" w14:textId="77777777" w:rsidR="00BC2A0F" w:rsidRPr="005515C1" w:rsidRDefault="00BC2A0F" w:rsidP="00BC2A0F">
            <w:pPr>
              <w:rPr>
                <w:rFonts w:ascii="Tahoma" w:hAnsi="Tahoma" w:cs="Tahoma"/>
                <w:b/>
                <w:bCs/>
                <w:sz w:val="21"/>
                <w:szCs w:val="21"/>
              </w:rPr>
            </w:pPr>
          </w:p>
          <w:p w14:paraId="57E006E5" w14:textId="77777777" w:rsidR="00BC2A0F" w:rsidRPr="005515C1" w:rsidRDefault="00BC2A0F" w:rsidP="00BC2A0F">
            <w:pPr>
              <w:rPr>
                <w:rFonts w:ascii="Tahoma" w:hAnsi="Tahoma" w:cs="Tahoma"/>
                <w:b/>
                <w:bCs/>
                <w:sz w:val="21"/>
                <w:szCs w:val="21"/>
              </w:rPr>
            </w:pPr>
          </w:p>
          <w:p w14:paraId="48756F36" w14:textId="267F8021" w:rsidR="00BC2A0F" w:rsidRPr="005515C1" w:rsidRDefault="006F4F94" w:rsidP="00BC2A0F">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5C38334C" w14:textId="77777777" w:rsidR="00BC2A0F" w:rsidRPr="005515C1" w:rsidRDefault="00BC2A0F" w:rsidP="00BC2A0F">
            <w:pPr>
              <w:jc w:val="center"/>
              <w:rPr>
                <w:rFonts w:ascii="Tahoma" w:hAnsi="Tahoma" w:cs="Tahoma"/>
                <w:b/>
                <w:bCs/>
              </w:rPr>
            </w:pPr>
          </w:p>
        </w:tc>
      </w:tr>
      <w:tr w:rsidR="005515C1" w:rsidRPr="005515C1" w14:paraId="187335D8" w14:textId="77777777" w:rsidTr="006A15E4">
        <w:tc>
          <w:tcPr>
            <w:tcW w:w="918" w:type="dxa"/>
            <w:tcBorders>
              <w:top w:val="single" w:sz="4" w:space="0" w:color="auto"/>
              <w:left w:val="single" w:sz="4" w:space="0" w:color="auto"/>
              <w:bottom w:val="single" w:sz="4" w:space="0" w:color="auto"/>
              <w:right w:val="single" w:sz="4" w:space="0" w:color="auto"/>
            </w:tcBorders>
          </w:tcPr>
          <w:p w14:paraId="67F84E0C" w14:textId="2CEBDDCA" w:rsidR="006751A3" w:rsidRPr="005515C1" w:rsidRDefault="006751A3" w:rsidP="006751A3">
            <w:pPr>
              <w:jc w:val="center"/>
              <w:rPr>
                <w:rFonts w:ascii="Tahoma" w:hAnsi="Tahoma" w:cs="Tahoma"/>
                <w:b/>
                <w:sz w:val="21"/>
                <w:szCs w:val="21"/>
              </w:rPr>
            </w:pPr>
            <w:r w:rsidRPr="005515C1">
              <w:rPr>
                <w:rFonts w:ascii="Tahoma" w:hAnsi="Tahoma" w:cs="Tahoma"/>
                <w:b/>
                <w:sz w:val="21"/>
                <w:szCs w:val="21"/>
              </w:rPr>
              <w:t>104</w:t>
            </w:r>
          </w:p>
          <w:p w14:paraId="3BD6FE26" w14:textId="77777777" w:rsidR="006751A3" w:rsidRPr="005515C1" w:rsidRDefault="006751A3" w:rsidP="006751A3">
            <w:pPr>
              <w:jc w:val="both"/>
              <w:rPr>
                <w:rFonts w:ascii="Tahoma" w:hAnsi="Tahoma" w:cs="Tahoma"/>
                <w:sz w:val="21"/>
                <w:szCs w:val="21"/>
              </w:rPr>
            </w:pPr>
          </w:p>
          <w:p w14:paraId="7FDAF4C6" w14:textId="3D5B05BF" w:rsidR="006751A3" w:rsidRPr="005515C1" w:rsidRDefault="006751A3" w:rsidP="006751A3">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5B9C35B3" w14:textId="10EFE37D" w:rsidR="006751A3" w:rsidRPr="005515C1" w:rsidRDefault="006751A3" w:rsidP="006751A3">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Cornière</w:t>
            </w:r>
          </w:p>
          <w:p w14:paraId="0E3125DF" w14:textId="5558E223" w:rsidR="006751A3" w:rsidRPr="005515C1" w:rsidRDefault="006751A3" w:rsidP="006751A3">
            <w:pPr>
              <w:jc w:val="both"/>
              <w:rPr>
                <w:rFonts w:ascii="Tahoma" w:hAnsi="Tahoma" w:cs="Tahoma"/>
                <w:sz w:val="21"/>
                <w:szCs w:val="21"/>
              </w:rPr>
            </w:pPr>
            <w:r w:rsidRPr="005515C1">
              <w:rPr>
                <w:rFonts w:ascii="Tahoma" w:hAnsi="Tahoma" w:cs="Tahoma"/>
                <w:sz w:val="21"/>
                <w:szCs w:val="21"/>
              </w:rPr>
              <w:t>Ce prix rémunère au mètre cube la pose des cornières de 30 mm au niveau des seuils. Il comprend :</w:t>
            </w:r>
          </w:p>
          <w:p w14:paraId="0E8698EF" w14:textId="77777777" w:rsidR="006751A3" w:rsidRPr="005515C1" w:rsidRDefault="006751A3" w:rsidP="006751A3">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5CA5AFC9" w14:textId="77777777" w:rsidR="006751A3" w:rsidRPr="005515C1" w:rsidRDefault="006751A3" w:rsidP="006751A3">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4CEF3923" w14:textId="77777777" w:rsidR="006751A3" w:rsidRPr="005515C1" w:rsidRDefault="006751A3" w:rsidP="006751A3">
            <w:pPr>
              <w:jc w:val="both"/>
              <w:rPr>
                <w:rFonts w:ascii="Tahoma" w:hAnsi="Tahoma" w:cs="Tahoma"/>
                <w:sz w:val="21"/>
                <w:szCs w:val="21"/>
              </w:rPr>
            </w:pPr>
            <w:r w:rsidRPr="005515C1">
              <w:rPr>
                <w:rFonts w:ascii="Tahoma" w:hAnsi="Tahoma" w:cs="Tahoma"/>
                <w:sz w:val="21"/>
                <w:szCs w:val="21"/>
              </w:rPr>
              <w:t>Et toutes sujétions.</w:t>
            </w:r>
          </w:p>
          <w:p w14:paraId="275931DC" w14:textId="77777777" w:rsidR="006751A3" w:rsidRPr="005515C1" w:rsidRDefault="006751A3" w:rsidP="006751A3">
            <w:pPr>
              <w:jc w:val="both"/>
              <w:rPr>
                <w:rFonts w:ascii="Tahoma" w:hAnsi="Tahoma" w:cs="Tahoma"/>
                <w:sz w:val="21"/>
                <w:szCs w:val="21"/>
              </w:rPr>
            </w:pPr>
          </w:p>
          <w:p w14:paraId="1A64D1AD" w14:textId="6FF8A247" w:rsidR="006751A3" w:rsidRPr="005515C1" w:rsidRDefault="006751A3" w:rsidP="006751A3">
            <w:pPr>
              <w:jc w:val="both"/>
              <w:rPr>
                <w:rFonts w:ascii="Tahoma" w:hAnsi="Tahoma" w:cs="Tahoma"/>
                <w:b/>
                <w:bCs/>
                <w:i/>
                <w:sz w:val="21"/>
                <w:szCs w:val="21"/>
                <w:lang w:bidi="en-US"/>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4934BF3E" w14:textId="77777777" w:rsidR="006751A3" w:rsidRPr="005515C1" w:rsidRDefault="006751A3" w:rsidP="006751A3">
            <w:pPr>
              <w:jc w:val="both"/>
              <w:rPr>
                <w:rFonts w:ascii="Tahoma" w:hAnsi="Tahoma" w:cs="Tahoma"/>
                <w:sz w:val="21"/>
                <w:szCs w:val="21"/>
              </w:rPr>
            </w:pPr>
          </w:p>
          <w:p w14:paraId="07998604" w14:textId="77777777" w:rsidR="006751A3" w:rsidRPr="005515C1" w:rsidRDefault="006751A3" w:rsidP="006751A3">
            <w:pPr>
              <w:jc w:val="both"/>
              <w:rPr>
                <w:rFonts w:ascii="Tahoma" w:hAnsi="Tahoma" w:cs="Tahoma"/>
                <w:sz w:val="21"/>
                <w:szCs w:val="21"/>
              </w:rPr>
            </w:pPr>
          </w:p>
          <w:p w14:paraId="27B70EC9" w14:textId="77777777" w:rsidR="006751A3" w:rsidRPr="005515C1" w:rsidRDefault="006751A3" w:rsidP="006751A3">
            <w:pPr>
              <w:jc w:val="both"/>
              <w:rPr>
                <w:rFonts w:ascii="Tahoma" w:hAnsi="Tahoma" w:cs="Tahoma"/>
                <w:sz w:val="21"/>
                <w:szCs w:val="21"/>
              </w:rPr>
            </w:pPr>
          </w:p>
          <w:p w14:paraId="0DAD9550" w14:textId="77777777" w:rsidR="006751A3" w:rsidRPr="005515C1" w:rsidRDefault="006751A3" w:rsidP="006751A3">
            <w:pPr>
              <w:jc w:val="center"/>
              <w:rPr>
                <w:rFonts w:ascii="Tahoma" w:hAnsi="Tahoma" w:cs="Tahoma"/>
                <w:b/>
                <w:bCs/>
                <w:sz w:val="21"/>
                <w:szCs w:val="21"/>
              </w:rPr>
            </w:pPr>
          </w:p>
          <w:p w14:paraId="23DA8CA1" w14:textId="77777777" w:rsidR="006751A3" w:rsidRPr="005515C1" w:rsidRDefault="006751A3" w:rsidP="006751A3">
            <w:pPr>
              <w:jc w:val="center"/>
              <w:rPr>
                <w:rFonts w:ascii="Tahoma" w:hAnsi="Tahoma" w:cs="Tahoma"/>
                <w:b/>
                <w:bCs/>
                <w:sz w:val="21"/>
                <w:szCs w:val="21"/>
              </w:rPr>
            </w:pPr>
          </w:p>
          <w:p w14:paraId="5745CB18" w14:textId="77777777" w:rsidR="006751A3" w:rsidRPr="005515C1" w:rsidRDefault="006751A3" w:rsidP="006751A3">
            <w:pPr>
              <w:jc w:val="center"/>
              <w:rPr>
                <w:rFonts w:ascii="Tahoma" w:hAnsi="Tahoma" w:cs="Tahoma"/>
                <w:b/>
                <w:bCs/>
                <w:sz w:val="21"/>
                <w:szCs w:val="21"/>
              </w:rPr>
            </w:pPr>
          </w:p>
          <w:p w14:paraId="2B8D37EE" w14:textId="77777777" w:rsidR="006751A3" w:rsidRPr="005515C1" w:rsidRDefault="006751A3" w:rsidP="006751A3">
            <w:pPr>
              <w:jc w:val="center"/>
              <w:rPr>
                <w:rFonts w:ascii="Tahoma" w:hAnsi="Tahoma" w:cs="Tahoma"/>
                <w:b/>
                <w:bCs/>
                <w:sz w:val="21"/>
                <w:szCs w:val="21"/>
              </w:rPr>
            </w:pPr>
          </w:p>
          <w:p w14:paraId="3ABAE09E" w14:textId="63A761A0" w:rsidR="006751A3" w:rsidRPr="005515C1" w:rsidRDefault="006751A3" w:rsidP="006751A3">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2E47ED9C" w14:textId="77777777" w:rsidR="006751A3" w:rsidRPr="005515C1" w:rsidRDefault="006751A3" w:rsidP="006751A3">
            <w:pPr>
              <w:jc w:val="center"/>
              <w:rPr>
                <w:rFonts w:ascii="Tahoma" w:hAnsi="Tahoma" w:cs="Tahoma"/>
                <w:b/>
                <w:bCs/>
              </w:rPr>
            </w:pPr>
          </w:p>
        </w:tc>
      </w:tr>
      <w:tr w:rsidR="005515C1" w:rsidRPr="005515C1" w14:paraId="394EFA55" w14:textId="77777777" w:rsidTr="006A15E4">
        <w:tc>
          <w:tcPr>
            <w:tcW w:w="918" w:type="dxa"/>
            <w:tcBorders>
              <w:top w:val="single" w:sz="4" w:space="0" w:color="auto"/>
              <w:left w:val="single" w:sz="4" w:space="0" w:color="auto"/>
              <w:bottom w:val="single" w:sz="4" w:space="0" w:color="auto"/>
              <w:right w:val="single" w:sz="4" w:space="0" w:color="auto"/>
            </w:tcBorders>
          </w:tcPr>
          <w:p w14:paraId="16E54D7A" w14:textId="77777777" w:rsidR="00BC2A0F" w:rsidRPr="005515C1" w:rsidRDefault="00BC2A0F" w:rsidP="00BC2A0F">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75DA0906"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sz w:val="21"/>
                <w:szCs w:val="21"/>
              </w:rPr>
              <w:t>LOT 200 : CHARPENTE-COUVERTURE</w:t>
            </w:r>
          </w:p>
        </w:tc>
        <w:tc>
          <w:tcPr>
            <w:tcW w:w="1276" w:type="dxa"/>
            <w:tcBorders>
              <w:top w:val="single" w:sz="4" w:space="0" w:color="auto"/>
              <w:left w:val="single" w:sz="4" w:space="0" w:color="auto"/>
              <w:bottom w:val="single" w:sz="4" w:space="0" w:color="auto"/>
              <w:right w:val="single" w:sz="4" w:space="0" w:color="auto"/>
            </w:tcBorders>
            <w:vAlign w:val="center"/>
          </w:tcPr>
          <w:p w14:paraId="489924DD" w14:textId="77777777" w:rsidR="00BC2A0F" w:rsidRPr="005515C1" w:rsidRDefault="00BC2A0F" w:rsidP="00BC2A0F">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36280B87" w14:textId="77777777" w:rsidR="00BC2A0F" w:rsidRPr="005515C1" w:rsidRDefault="00BC2A0F" w:rsidP="00BC2A0F">
            <w:pPr>
              <w:jc w:val="center"/>
              <w:rPr>
                <w:rFonts w:ascii="Tahoma" w:hAnsi="Tahoma" w:cs="Tahoma"/>
                <w:b/>
                <w:bCs/>
              </w:rPr>
            </w:pPr>
          </w:p>
        </w:tc>
      </w:tr>
      <w:tr w:rsidR="005515C1" w:rsidRPr="005515C1" w14:paraId="43867D35" w14:textId="77777777" w:rsidTr="006A15E4">
        <w:tc>
          <w:tcPr>
            <w:tcW w:w="918" w:type="dxa"/>
            <w:tcBorders>
              <w:top w:val="single" w:sz="4" w:space="0" w:color="auto"/>
              <w:left w:val="single" w:sz="4" w:space="0" w:color="auto"/>
              <w:bottom w:val="single" w:sz="4" w:space="0" w:color="auto"/>
              <w:right w:val="single" w:sz="4" w:space="0" w:color="auto"/>
            </w:tcBorders>
          </w:tcPr>
          <w:p w14:paraId="25E662E0" w14:textId="77777777" w:rsidR="00BC2A0F" w:rsidRPr="005515C1" w:rsidRDefault="00BC2A0F" w:rsidP="00BC2A0F">
            <w:pPr>
              <w:jc w:val="center"/>
              <w:rPr>
                <w:rFonts w:ascii="Tahoma" w:hAnsi="Tahoma" w:cs="Tahoma"/>
                <w:b/>
                <w:bCs/>
                <w:sz w:val="21"/>
                <w:szCs w:val="21"/>
              </w:rPr>
            </w:pPr>
            <w:r w:rsidRPr="005515C1">
              <w:rPr>
                <w:rFonts w:ascii="Tahoma" w:hAnsi="Tahoma" w:cs="Tahoma"/>
                <w:b/>
                <w:bCs/>
                <w:sz w:val="21"/>
                <w:szCs w:val="21"/>
              </w:rPr>
              <w:t>201</w:t>
            </w:r>
          </w:p>
          <w:p w14:paraId="126BF69B" w14:textId="77777777" w:rsidR="00BC2A0F" w:rsidRPr="005515C1" w:rsidRDefault="00BC2A0F" w:rsidP="00BC2A0F">
            <w:pPr>
              <w:jc w:val="center"/>
              <w:rPr>
                <w:rFonts w:ascii="Tahoma" w:hAnsi="Tahoma" w:cs="Tahoma"/>
                <w:b/>
                <w:bCs/>
                <w:sz w:val="21"/>
                <w:szCs w:val="21"/>
              </w:rPr>
            </w:pPr>
          </w:p>
          <w:p w14:paraId="52E059DF" w14:textId="77777777" w:rsidR="00BC2A0F" w:rsidRPr="005515C1" w:rsidRDefault="00BC2A0F" w:rsidP="00BC2A0F">
            <w:pPr>
              <w:jc w:val="center"/>
              <w:rPr>
                <w:rFonts w:ascii="Tahoma" w:hAnsi="Tahoma" w:cs="Tahoma"/>
                <w:b/>
                <w:bCs/>
                <w:sz w:val="21"/>
                <w:szCs w:val="21"/>
              </w:rPr>
            </w:pPr>
          </w:p>
          <w:p w14:paraId="03E49762" w14:textId="77777777" w:rsidR="00BC2A0F" w:rsidRPr="005515C1" w:rsidRDefault="00BC2A0F" w:rsidP="00BC2A0F">
            <w:pPr>
              <w:jc w:val="center"/>
              <w:rPr>
                <w:rFonts w:ascii="Tahoma" w:hAnsi="Tahoma" w:cs="Tahoma"/>
                <w:sz w:val="21"/>
                <w:szCs w:val="21"/>
              </w:rPr>
            </w:pPr>
          </w:p>
          <w:p w14:paraId="73903622" w14:textId="77777777" w:rsidR="00BC2A0F" w:rsidRPr="005515C1" w:rsidRDefault="00BC2A0F" w:rsidP="00BC2A0F">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1984C99A" w14:textId="77777777" w:rsidR="006751A3" w:rsidRPr="005515C1" w:rsidRDefault="006751A3" w:rsidP="00BC2A0F">
            <w:pPr>
              <w:jc w:val="both"/>
              <w:rPr>
                <w:rFonts w:ascii="Tahoma" w:hAnsi="Tahoma" w:cs="Tahoma"/>
                <w:b/>
                <w:bCs/>
                <w:i/>
                <w:sz w:val="21"/>
                <w:szCs w:val="21"/>
                <w:lang w:bidi="en-US"/>
              </w:rPr>
            </w:pPr>
            <w:r w:rsidRPr="005515C1">
              <w:rPr>
                <w:rFonts w:ascii="Tahoma" w:hAnsi="Tahoma" w:cs="Tahoma"/>
                <w:b/>
                <w:bCs/>
                <w:i/>
                <w:sz w:val="21"/>
                <w:szCs w:val="21"/>
                <w:lang w:bidi="en-US"/>
              </w:rPr>
              <w:t xml:space="preserve">Planche pour renforcement  de la charpente et pannes </w:t>
            </w:r>
          </w:p>
          <w:p w14:paraId="1BAE362B" w14:textId="7FA3B574" w:rsidR="00BC2A0F" w:rsidRPr="005515C1" w:rsidRDefault="00BC2A0F" w:rsidP="00BC2A0F">
            <w:pPr>
              <w:jc w:val="both"/>
              <w:rPr>
                <w:rFonts w:ascii="Tahoma" w:hAnsi="Tahoma" w:cs="Tahoma"/>
                <w:sz w:val="21"/>
                <w:szCs w:val="21"/>
              </w:rPr>
            </w:pPr>
            <w:r w:rsidRPr="005515C1">
              <w:rPr>
                <w:rFonts w:ascii="Tahoma" w:hAnsi="Tahoma" w:cs="Tahoma"/>
                <w:sz w:val="21"/>
                <w:szCs w:val="21"/>
              </w:rPr>
              <w:t xml:space="preserve">Ce prix rémunère au </w:t>
            </w:r>
            <w:r w:rsidR="006751A3" w:rsidRPr="005515C1">
              <w:rPr>
                <w:rFonts w:ascii="Tahoma" w:hAnsi="Tahoma" w:cs="Tahoma"/>
                <w:sz w:val="21"/>
                <w:szCs w:val="21"/>
              </w:rPr>
              <w:t xml:space="preserve">cube </w:t>
            </w:r>
            <w:r w:rsidRPr="005515C1">
              <w:rPr>
                <w:rFonts w:ascii="Tahoma" w:hAnsi="Tahoma" w:cs="Tahoma"/>
                <w:sz w:val="21"/>
                <w:szCs w:val="21"/>
              </w:rPr>
              <w:t>la fourniture et la pose des planches pour le renforcement de</w:t>
            </w:r>
            <w:r w:rsidR="006751A3" w:rsidRPr="005515C1">
              <w:rPr>
                <w:rFonts w:ascii="Tahoma" w:hAnsi="Tahoma" w:cs="Tahoma"/>
                <w:sz w:val="21"/>
                <w:szCs w:val="21"/>
              </w:rPr>
              <w:t xml:space="preserve"> la charpente, panne</w:t>
            </w:r>
            <w:r w:rsidRPr="005515C1">
              <w:rPr>
                <w:rFonts w:ascii="Tahoma" w:hAnsi="Tahoma" w:cs="Tahoma"/>
                <w:sz w:val="21"/>
                <w:szCs w:val="21"/>
              </w:rPr>
              <w:t>. Il comprend :</w:t>
            </w:r>
          </w:p>
          <w:p w14:paraId="0560DC94" w14:textId="77777777" w:rsidR="00BC2A0F" w:rsidRPr="005515C1" w:rsidRDefault="00BC2A0F" w:rsidP="00BC2A0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6FFABBC8" w14:textId="77777777" w:rsidR="00BC2A0F" w:rsidRPr="005515C1" w:rsidRDefault="00BC2A0F" w:rsidP="00BC2A0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0102D355" w14:textId="77777777" w:rsidR="00BC2A0F" w:rsidRPr="005515C1" w:rsidRDefault="00BC2A0F" w:rsidP="00BC2A0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6472181A" w14:textId="77777777" w:rsidR="00BC2A0F" w:rsidRPr="005515C1" w:rsidRDefault="00BC2A0F" w:rsidP="00BC2A0F">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08138E71" w14:textId="77777777" w:rsidR="00BC2A0F" w:rsidRPr="005515C1" w:rsidRDefault="00BC2A0F" w:rsidP="00BC2A0F">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714C40B1" w14:textId="77777777" w:rsidR="00BC2A0F" w:rsidRPr="005515C1" w:rsidRDefault="00BC2A0F" w:rsidP="00BC2A0F">
            <w:pPr>
              <w:widowControl w:val="0"/>
              <w:jc w:val="both"/>
              <w:rPr>
                <w:rFonts w:ascii="Tahoma" w:hAnsi="Tahoma" w:cs="Tahoma"/>
                <w:sz w:val="21"/>
                <w:szCs w:val="21"/>
              </w:rPr>
            </w:pPr>
          </w:p>
          <w:p w14:paraId="155AB69F" w14:textId="77777777" w:rsidR="00BC2A0F" w:rsidRPr="005515C1" w:rsidRDefault="00BC2A0F" w:rsidP="00BC2A0F">
            <w:pPr>
              <w:ind w:left="1773" w:hanging="1773"/>
              <w:jc w:val="both"/>
              <w:rPr>
                <w:rFonts w:ascii="Tahoma" w:hAnsi="Tahoma" w:cs="Tahoma"/>
                <w:b/>
                <w:bCs/>
                <w:sz w:val="21"/>
                <w:szCs w:val="21"/>
              </w:rPr>
            </w:pPr>
          </w:p>
          <w:p w14:paraId="541CB007" w14:textId="6765A14C" w:rsidR="00BC2A0F" w:rsidRPr="005515C1" w:rsidRDefault="006751A3" w:rsidP="00BC2A0F">
            <w:pPr>
              <w:jc w:val="both"/>
              <w:rPr>
                <w:rFonts w:ascii="Tahoma" w:hAnsi="Tahoma" w:cs="Tahoma"/>
                <w:b/>
                <w:sz w:val="21"/>
                <w:szCs w:val="21"/>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6B99D435" w14:textId="77777777" w:rsidR="00BC2A0F" w:rsidRPr="005515C1" w:rsidRDefault="00BC2A0F" w:rsidP="00BC2A0F">
            <w:pPr>
              <w:rPr>
                <w:rFonts w:ascii="Tahoma" w:hAnsi="Tahoma" w:cs="Tahoma"/>
                <w:sz w:val="21"/>
                <w:szCs w:val="21"/>
              </w:rPr>
            </w:pPr>
          </w:p>
          <w:p w14:paraId="076EE307" w14:textId="77777777" w:rsidR="00BC2A0F" w:rsidRPr="005515C1" w:rsidRDefault="00BC2A0F" w:rsidP="00BC2A0F">
            <w:pPr>
              <w:rPr>
                <w:rFonts w:ascii="Tahoma" w:hAnsi="Tahoma" w:cs="Tahoma"/>
                <w:sz w:val="21"/>
                <w:szCs w:val="21"/>
              </w:rPr>
            </w:pPr>
          </w:p>
          <w:p w14:paraId="44083B11" w14:textId="77777777" w:rsidR="00BC2A0F" w:rsidRPr="005515C1" w:rsidRDefault="00BC2A0F" w:rsidP="00BC2A0F">
            <w:pPr>
              <w:keepNext/>
              <w:spacing w:line="360" w:lineRule="auto"/>
              <w:ind w:left="1134" w:hanging="708"/>
              <w:outlineLvl w:val="0"/>
              <w:rPr>
                <w:rFonts w:eastAsia="Batang"/>
                <w:b/>
                <w:bCs/>
                <w:sz w:val="24"/>
                <w:szCs w:val="24"/>
                <w:lang w:eastAsia="en-US" w:bidi="en-US"/>
              </w:rPr>
            </w:pPr>
          </w:p>
          <w:p w14:paraId="0ACEC582" w14:textId="77777777" w:rsidR="00BC2A0F" w:rsidRPr="005515C1" w:rsidRDefault="00BC2A0F" w:rsidP="00BC2A0F">
            <w:pPr>
              <w:rPr>
                <w:rFonts w:ascii="Tahoma" w:hAnsi="Tahoma" w:cs="Tahoma"/>
              </w:rPr>
            </w:pPr>
          </w:p>
          <w:p w14:paraId="054E0014" w14:textId="77777777" w:rsidR="00BC2A0F" w:rsidRPr="005515C1" w:rsidRDefault="00BC2A0F" w:rsidP="00BC2A0F">
            <w:pPr>
              <w:rPr>
                <w:rFonts w:ascii="Tahoma" w:hAnsi="Tahoma" w:cs="Tahoma"/>
              </w:rPr>
            </w:pPr>
          </w:p>
          <w:p w14:paraId="6AE57CDC" w14:textId="77777777" w:rsidR="006751A3" w:rsidRPr="005515C1" w:rsidRDefault="006751A3" w:rsidP="00BC2A0F">
            <w:pPr>
              <w:rPr>
                <w:rFonts w:ascii="Tahoma" w:hAnsi="Tahoma" w:cs="Tahoma"/>
              </w:rPr>
            </w:pPr>
          </w:p>
          <w:p w14:paraId="00F3EED9" w14:textId="77777777" w:rsidR="006751A3" w:rsidRPr="005515C1" w:rsidRDefault="006751A3" w:rsidP="00BC2A0F">
            <w:pPr>
              <w:rPr>
                <w:rFonts w:ascii="Tahoma" w:hAnsi="Tahoma" w:cs="Tahoma"/>
              </w:rPr>
            </w:pPr>
          </w:p>
          <w:p w14:paraId="1C65B5AB" w14:textId="77777777" w:rsidR="00BC2A0F" w:rsidRPr="005515C1" w:rsidRDefault="00BC2A0F" w:rsidP="00BC2A0F">
            <w:pPr>
              <w:rPr>
                <w:rFonts w:ascii="Tahoma" w:hAnsi="Tahoma" w:cs="Tahoma"/>
              </w:rPr>
            </w:pPr>
          </w:p>
          <w:p w14:paraId="04F70FA8" w14:textId="77777777" w:rsidR="00BC2A0F" w:rsidRPr="005515C1" w:rsidRDefault="00BC2A0F" w:rsidP="00BC2A0F">
            <w:pPr>
              <w:spacing w:line="480" w:lineRule="auto"/>
              <w:rPr>
                <w:rFonts w:ascii="Tahoma" w:hAnsi="Tahoma" w:cs="Tahoma"/>
              </w:rPr>
            </w:pPr>
          </w:p>
          <w:p w14:paraId="15204BCB" w14:textId="1A256C8D" w:rsidR="00BC2A0F" w:rsidRPr="005515C1" w:rsidRDefault="006751A3" w:rsidP="00BC2A0F">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13086139" w14:textId="77777777" w:rsidR="00BC2A0F" w:rsidRPr="005515C1" w:rsidRDefault="00BC2A0F" w:rsidP="00BC2A0F">
            <w:pPr>
              <w:jc w:val="center"/>
              <w:rPr>
                <w:rFonts w:ascii="Tahoma" w:hAnsi="Tahoma" w:cs="Tahoma"/>
                <w:b/>
                <w:bCs/>
              </w:rPr>
            </w:pPr>
          </w:p>
        </w:tc>
      </w:tr>
      <w:tr w:rsidR="005515C1" w:rsidRPr="005515C1" w14:paraId="6EE9CAE9" w14:textId="77777777" w:rsidTr="006A15E4">
        <w:tc>
          <w:tcPr>
            <w:tcW w:w="918" w:type="dxa"/>
            <w:tcBorders>
              <w:top w:val="single" w:sz="4" w:space="0" w:color="auto"/>
              <w:left w:val="single" w:sz="4" w:space="0" w:color="auto"/>
              <w:bottom w:val="single" w:sz="4" w:space="0" w:color="auto"/>
              <w:right w:val="single" w:sz="4" w:space="0" w:color="auto"/>
            </w:tcBorders>
          </w:tcPr>
          <w:p w14:paraId="197E2842"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t>202</w:t>
            </w:r>
          </w:p>
        </w:tc>
        <w:tc>
          <w:tcPr>
            <w:tcW w:w="6237" w:type="dxa"/>
            <w:tcBorders>
              <w:top w:val="single" w:sz="4" w:space="0" w:color="auto"/>
              <w:left w:val="single" w:sz="4" w:space="0" w:color="auto"/>
              <w:bottom w:val="single" w:sz="4" w:space="0" w:color="auto"/>
              <w:right w:val="single" w:sz="4" w:space="0" w:color="auto"/>
            </w:tcBorders>
          </w:tcPr>
          <w:p w14:paraId="17DB22D4"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bCs/>
                <w:i/>
                <w:sz w:val="21"/>
                <w:szCs w:val="21"/>
                <w:lang w:bidi="en-US"/>
              </w:rPr>
              <w:t>Remplacement de certaines feuilles des tôles usées</w:t>
            </w:r>
          </w:p>
          <w:p w14:paraId="4CD3D0FE" w14:textId="77777777" w:rsidR="00BC2A0F" w:rsidRPr="005515C1" w:rsidRDefault="00BC2A0F" w:rsidP="00BC2A0F">
            <w:pPr>
              <w:jc w:val="both"/>
              <w:rPr>
                <w:rFonts w:ascii="Tahoma" w:hAnsi="Tahoma" w:cs="Tahoma"/>
                <w:b/>
                <w:bCs/>
                <w:i/>
                <w:sz w:val="21"/>
                <w:szCs w:val="21"/>
                <w:lang w:bidi="en-US"/>
              </w:rPr>
            </w:pPr>
          </w:p>
          <w:p w14:paraId="75058007" w14:textId="77777777" w:rsidR="00BC2A0F" w:rsidRPr="005515C1" w:rsidRDefault="00BC2A0F" w:rsidP="00BC2A0F">
            <w:pPr>
              <w:jc w:val="both"/>
              <w:rPr>
                <w:rFonts w:ascii="Tahoma" w:hAnsi="Tahoma" w:cs="Tahoma"/>
                <w:sz w:val="21"/>
                <w:szCs w:val="21"/>
              </w:rPr>
            </w:pPr>
            <w:r w:rsidRPr="005515C1">
              <w:rPr>
                <w:rFonts w:ascii="Tahoma" w:hAnsi="Tahoma" w:cs="Tahoma"/>
                <w:b/>
                <w:bCs/>
                <w:i/>
                <w:sz w:val="21"/>
                <w:szCs w:val="21"/>
                <w:lang w:bidi="en-US"/>
              </w:rPr>
              <w:lastRenderedPageBreak/>
              <w:t xml:space="preserve"> </w:t>
            </w:r>
            <w:r w:rsidRPr="005515C1">
              <w:rPr>
                <w:rFonts w:ascii="Tahoma" w:hAnsi="Tahoma" w:cs="Tahoma"/>
                <w:sz w:val="21"/>
                <w:szCs w:val="21"/>
              </w:rPr>
              <w:t>Ce prix rémunère au mètre carré le dépôt de la toiture endommagée. Il comprend :</w:t>
            </w:r>
          </w:p>
          <w:p w14:paraId="6F0D91FD" w14:textId="77777777" w:rsidR="00BC2A0F" w:rsidRPr="005515C1" w:rsidRDefault="00BC2A0F" w:rsidP="00BC2A0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enlèvement ;</w:t>
            </w:r>
          </w:p>
          <w:p w14:paraId="76A68414" w14:textId="77777777" w:rsidR="00BC2A0F" w:rsidRPr="005515C1" w:rsidRDefault="00BC2A0F" w:rsidP="00BC2A0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6D25E621" w14:textId="77777777" w:rsidR="00BC2A0F" w:rsidRPr="005515C1" w:rsidRDefault="00BC2A0F" w:rsidP="00BC2A0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Le nettoyage ;</w:t>
            </w:r>
          </w:p>
          <w:p w14:paraId="61FA6B5C" w14:textId="77777777" w:rsidR="00BC2A0F" w:rsidRPr="005515C1" w:rsidRDefault="00BC2A0F" w:rsidP="00BC2A0F">
            <w:pPr>
              <w:jc w:val="both"/>
              <w:rPr>
                <w:rFonts w:ascii="Tahoma" w:hAnsi="Tahoma" w:cs="Tahoma"/>
                <w:sz w:val="21"/>
                <w:szCs w:val="21"/>
              </w:rPr>
            </w:pPr>
            <w:r w:rsidRPr="005515C1">
              <w:rPr>
                <w:rFonts w:ascii="Tahoma" w:hAnsi="Tahoma" w:cs="Tahoma"/>
                <w:sz w:val="21"/>
                <w:szCs w:val="21"/>
              </w:rPr>
              <w:t xml:space="preserve">Et toutes autres sujétions. </w:t>
            </w:r>
          </w:p>
          <w:p w14:paraId="5EF58D80" w14:textId="77777777" w:rsidR="00BC2A0F" w:rsidRPr="005515C1" w:rsidRDefault="00BC2A0F" w:rsidP="00BC2A0F">
            <w:pPr>
              <w:jc w:val="both"/>
              <w:rPr>
                <w:rFonts w:ascii="Tahoma" w:hAnsi="Tahoma" w:cs="Tahoma"/>
                <w:sz w:val="21"/>
                <w:szCs w:val="21"/>
              </w:rPr>
            </w:pPr>
          </w:p>
          <w:p w14:paraId="0D42429E" w14:textId="77777777" w:rsidR="00BC2A0F" w:rsidRPr="005515C1" w:rsidRDefault="00BC2A0F" w:rsidP="00BC2A0F">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42025614" w14:textId="77777777" w:rsidR="00BC2A0F" w:rsidRPr="005515C1" w:rsidRDefault="00BC2A0F" w:rsidP="00BC2A0F">
            <w:pPr>
              <w:jc w:val="center"/>
              <w:rPr>
                <w:rFonts w:ascii="Tahoma" w:hAnsi="Tahoma" w:cs="Tahoma"/>
                <w:sz w:val="21"/>
                <w:szCs w:val="21"/>
              </w:rPr>
            </w:pPr>
          </w:p>
          <w:p w14:paraId="6EAD1D52" w14:textId="77777777" w:rsidR="00BC2A0F" w:rsidRPr="005515C1" w:rsidRDefault="00BC2A0F" w:rsidP="00BC2A0F">
            <w:pPr>
              <w:jc w:val="center"/>
              <w:rPr>
                <w:rFonts w:ascii="Tahoma" w:hAnsi="Tahoma" w:cs="Tahoma"/>
                <w:sz w:val="21"/>
                <w:szCs w:val="21"/>
              </w:rPr>
            </w:pPr>
          </w:p>
          <w:p w14:paraId="024ACDC0" w14:textId="77777777" w:rsidR="00BC2A0F" w:rsidRPr="005515C1" w:rsidRDefault="00BC2A0F" w:rsidP="00BC2A0F">
            <w:pPr>
              <w:keepNext/>
              <w:spacing w:line="360" w:lineRule="auto"/>
              <w:ind w:left="1134" w:hanging="708"/>
              <w:jc w:val="center"/>
              <w:outlineLvl w:val="0"/>
              <w:rPr>
                <w:rFonts w:eastAsia="Batang"/>
                <w:b/>
                <w:bCs/>
                <w:sz w:val="24"/>
                <w:szCs w:val="24"/>
                <w:lang w:eastAsia="en-US" w:bidi="en-US"/>
              </w:rPr>
            </w:pPr>
          </w:p>
          <w:p w14:paraId="0AC3F514" w14:textId="77777777" w:rsidR="00BC2A0F" w:rsidRPr="005515C1" w:rsidRDefault="00BC2A0F" w:rsidP="00BC2A0F">
            <w:pPr>
              <w:jc w:val="center"/>
              <w:rPr>
                <w:rFonts w:ascii="Tahoma" w:hAnsi="Tahoma" w:cs="Tahoma"/>
              </w:rPr>
            </w:pPr>
          </w:p>
          <w:p w14:paraId="1A9DA7D5" w14:textId="77777777" w:rsidR="00BC2A0F" w:rsidRPr="005515C1" w:rsidRDefault="00BC2A0F" w:rsidP="00BC2A0F">
            <w:pPr>
              <w:jc w:val="center"/>
              <w:rPr>
                <w:rFonts w:ascii="Tahoma" w:hAnsi="Tahoma" w:cs="Tahoma"/>
              </w:rPr>
            </w:pPr>
          </w:p>
          <w:p w14:paraId="2D3C5D41" w14:textId="77777777" w:rsidR="00BC2A0F" w:rsidRPr="005515C1" w:rsidRDefault="00BC2A0F" w:rsidP="00BC2A0F">
            <w:pPr>
              <w:jc w:val="center"/>
              <w:rPr>
                <w:rFonts w:ascii="Tahoma" w:hAnsi="Tahoma" w:cs="Tahoma"/>
                <w:sz w:val="21"/>
                <w:szCs w:val="21"/>
              </w:rPr>
            </w:pPr>
          </w:p>
          <w:p w14:paraId="7FD24AC2" w14:textId="77777777" w:rsidR="00BC2A0F" w:rsidRPr="005515C1" w:rsidRDefault="00BC2A0F" w:rsidP="00BC2A0F">
            <w:pPr>
              <w:jc w:val="center"/>
              <w:rPr>
                <w:rFonts w:ascii="Tahoma" w:hAnsi="Tahoma" w:cs="Tahoma"/>
                <w:sz w:val="21"/>
                <w:szCs w:val="21"/>
              </w:rPr>
            </w:pPr>
          </w:p>
          <w:p w14:paraId="418AE941" w14:textId="77777777" w:rsidR="00BC2A0F" w:rsidRPr="005515C1" w:rsidRDefault="00BC2A0F" w:rsidP="00BC2A0F">
            <w:pPr>
              <w:jc w:val="center"/>
              <w:rPr>
                <w:rFonts w:ascii="Tahoma" w:hAnsi="Tahoma" w:cs="Tahoma"/>
                <w:sz w:val="21"/>
                <w:szCs w:val="21"/>
              </w:rPr>
            </w:pPr>
          </w:p>
          <w:p w14:paraId="09232CB9" w14:textId="77777777" w:rsidR="00BC2A0F" w:rsidRPr="005515C1" w:rsidRDefault="00BC2A0F" w:rsidP="00BC2A0F">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5775AF9" w14:textId="77777777" w:rsidR="00BC2A0F" w:rsidRPr="005515C1" w:rsidRDefault="00BC2A0F" w:rsidP="00BC2A0F">
            <w:pPr>
              <w:jc w:val="center"/>
              <w:rPr>
                <w:rFonts w:ascii="Tahoma" w:hAnsi="Tahoma" w:cs="Tahoma"/>
                <w:b/>
                <w:bCs/>
              </w:rPr>
            </w:pPr>
          </w:p>
        </w:tc>
      </w:tr>
      <w:tr w:rsidR="005515C1" w:rsidRPr="005515C1" w14:paraId="45624504" w14:textId="77777777" w:rsidTr="006A15E4">
        <w:tc>
          <w:tcPr>
            <w:tcW w:w="918" w:type="dxa"/>
            <w:tcBorders>
              <w:top w:val="single" w:sz="4" w:space="0" w:color="auto"/>
              <w:left w:val="single" w:sz="4" w:space="0" w:color="auto"/>
              <w:bottom w:val="single" w:sz="4" w:space="0" w:color="auto"/>
              <w:right w:val="single" w:sz="4" w:space="0" w:color="auto"/>
            </w:tcBorders>
          </w:tcPr>
          <w:p w14:paraId="1A1A3F4A"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t>203</w:t>
            </w:r>
          </w:p>
        </w:tc>
        <w:tc>
          <w:tcPr>
            <w:tcW w:w="6237" w:type="dxa"/>
            <w:tcBorders>
              <w:top w:val="single" w:sz="4" w:space="0" w:color="auto"/>
              <w:left w:val="single" w:sz="4" w:space="0" w:color="auto"/>
              <w:bottom w:val="single" w:sz="4" w:space="0" w:color="auto"/>
              <w:right w:val="single" w:sz="4" w:space="0" w:color="auto"/>
            </w:tcBorders>
          </w:tcPr>
          <w:p w14:paraId="043B38ED" w14:textId="67584501" w:rsidR="006751A3" w:rsidRPr="005515C1" w:rsidRDefault="006751A3" w:rsidP="00BC2A0F">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plafond en contreplaqué  peint est fixé sur solivage</w:t>
            </w:r>
          </w:p>
          <w:p w14:paraId="5A5AF9C8" w14:textId="6F03883A" w:rsidR="00BC2A0F" w:rsidRPr="005515C1" w:rsidRDefault="00BC2A0F" w:rsidP="00BC2A0F">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6F2D6311" w14:textId="77777777" w:rsidR="00BC2A0F" w:rsidRPr="005515C1" w:rsidRDefault="00BC2A0F" w:rsidP="00BC2A0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3B3E7538" w14:textId="77777777" w:rsidR="00BC2A0F" w:rsidRPr="005515C1" w:rsidRDefault="00BC2A0F" w:rsidP="00BC2A0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6623AA80" w14:textId="77777777" w:rsidR="00BC2A0F" w:rsidRPr="005515C1" w:rsidRDefault="00BC2A0F" w:rsidP="00BC2A0F">
            <w:pPr>
              <w:jc w:val="both"/>
              <w:rPr>
                <w:rFonts w:ascii="Tahoma" w:hAnsi="Tahoma" w:cs="Tahoma"/>
                <w:sz w:val="21"/>
                <w:szCs w:val="21"/>
              </w:rPr>
            </w:pPr>
            <w:r w:rsidRPr="005515C1">
              <w:rPr>
                <w:rFonts w:ascii="Tahoma" w:hAnsi="Tahoma" w:cs="Tahoma"/>
                <w:sz w:val="21"/>
                <w:szCs w:val="21"/>
              </w:rPr>
              <w:t>Et toutes les sujétions.</w:t>
            </w:r>
          </w:p>
          <w:p w14:paraId="0150E372" w14:textId="77777777" w:rsidR="00BC2A0F" w:rsidRPr="005515C1" w:rsidRDefault="00BC2A0F" w:rsidP="00BC2A0F">
            <w:pPr>
              <w:jc w:val="both"/>
              <w:rPr>
                <w:rFonts w:ascii="Tahoma" w:hAnsi="Tahoma" w:cs="Tahoma"/>
                <w:sz w:val="21"/>
                <w:szCs w:val="21"/>
              </w:rPr>
            </w:pPr>
          </w:p>
          <w:p w14:paraId="173231F5" w14:textId="77777777" w:rsidR="00BC2A0F" w:rsidRPr="005515C1" w:rsidRDefault="00BC2A0F" w:rsidP="00BC2A0F">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7BB3378D" w14:textId="77777777" w:rsidR="00BC2A0F" w:rsidRPr="005515C1" w:rsidRDefault="00BC2A0F" w:rsidP="00BC2A0F">
            <w:pPr>
              <w:rPr>
                <w:rFonts w:ascii="Tahoma" w:hAnsi="Tahoma" w:cs="Tahoma"/>
                <w:sz w:val="21"/>
                <w:szCs w:val="21"/>
              </w:rPr>
            </w:pPr>
          </w:p>
          <w:p w14:paraId="256726BB" w14:textId="77777777" w:rsidR="00BC2A0F" w:rsidRPr="005515C1" w:rsidRDefault="00BC2A0F" w:rsidP="00BC2A0F">
            <w:pPr>
              <w:rPr>
                <w:rFonts w:ascii="Tahoma" w:hAnsi="Tahoma" w:cs="Tahoma"/>
                <w:sz w:val="21"/>
                <w:szCs w:val="21"/>
              </w:rPr>
            </w:pPr>
          </w:p>
          <w:p w14:paraId="0145919B" w14:textId="77777777" w:rsidR="00BC2A0F" w:rsidRPr="005515C1" w:rsidRDefault="00BC2A0F" w:rsidP="00BC2A0F">
            <w:pPr>
              <w:keepNext/>
              <w:spacing w:line="360" w:lineRule="auto"/>
              <w:ind w:left="1134" w:hanging="708"/>
              <w:outlineLvl w:val="0"/>
              <w:rPr>
                <w:rFonts w:eastAsia="Batang"/>
                <w:b/>
                <w:bCs/>
                <w:sz w:val="24"/>
                <w:szCs w:val="24"/>
                <w:lang w:eastAsia="en-US" w:bidi="en-US"/>
              </w:rPr>
            </w:pPr>
          </w:p>
          <w:p w14:paraId="64EF873A" w14:textId="77777777" w:rsidR="00BC2A0F" w:rsidRPr="005515C1" w:rsidRDefault="00BC2A0F" w:rsidP="00BC2A0F">
            <w:pPr>
              <w:rPr>
                <w:lang w:bidi="en-US"/>
              </w:rPr>
            </w:pPr>
          </w:p>
          <w:p w14:paraId="5423A472" w14:textId="77777777" w:rsidR="00BC2A0F" w:rsidRPr="005515C1" w:rsidRDefault="00BC2A0F" w:rsidP="00BC2A0F">
            <w:pPr>
              <w:rPr>
                <w:lang w:bidi="en-US"/>
              </w:rPr>
            </w:pPr>
          </w:p>
          <w:p w14:paraId="76688FB0" w14:textId="77777777" w:rsidR="00BC2A0F" w:rsidRPr="005515C1" w:rsidRDefault="00BC2A0F" w:rsidP="00BC2A0F">
            <w:pPr>
              <w:rPr>
                <w:lang w:bidi="en-US"/>
              </w:rPr>
            </w:pPr>
          </w:p>
          <w:p w14:paraId="245D50D2" w14:textId="77777777" w:rsidR="00BC2A0F" w:rsidRPr="005515C1" w:rsidRDefault="00BC2A0F" w:rsidP="00BC2A0F">
            <w:pPr>
              <w:rPr>
                <w:lang w:bidi="en-US"/>
              </w:rPr>
            </w:pPr>
          </w:p>
          <w:p w14:paraId="2AF241C3" w14:textId="77777777" w:rsidR="00BC2A0F" w:rsidRPr="005515C1" w:rsidRDefault="00BC2A0F" w:rsidP="00BC2A0F">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AD19588" w14:textId="77777777" w:rsidR="00BC2A0F" w:rsidRPr="005515C1" w:rsidRDefault="00BC2A0F" w:rsidP="00BC2A0F">
            <w:pPr>
              <w:jc w:val="center"/>
              <w:rPr>
                <w:rFonts w:ascii="Tahoma" w:hAnsi="Tahoma" w:cs="Tahoma"/>
                <w:b/>
                <w:bCs/>
              </w:rPr>
            </w:pPr>
          </w:p>
        </w:tc>
      </w:tr>
      <w:tr w:rsidR="005515C1" w:rsidRPr="005515C1" w14:paraId="5B2C5A12" w14:textId="77777777" w:rsidTr="006A15E4">
        <w:tc>
          <w:tcPr>
            <w:tcW w:w="918" w:type="dxa"/>
            <w:tcBorders>
              <w:top w:val="single" w:sz="4" w:space="0" w:color="auto"/>
              <w:left w:val="single" w:sz="4" w:space="0" w:color="auto"/>
              <w:bottom w:val="single" w:sz="4" w:space="0" w:color="auto"/>
              <w:right w:val="single" w:sz="4" w:space="0" w:color="auto"/>
            </w:tcBorders>
          </w:tcPr>
          <w:p w14:paraId="65FE96A6" w14:textId="77777777" w:rsidR="00BC2A0F" w:rsidRPr="005515C1" w:rsidRDefault="00BC2A0F" w:rsidP="00BC2A0F">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72E6433B" w14:textId="77777777" w:rsidR="00BC2A0F" w:rsidRPr="005515C1" w:rsidRDefault="00BC2A0F" w:rsidP="00BC2A0F">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Lot 300 : MENUISERIE METALLIQUE</w:t>
            </w:r>
          </w:p>
        </w:tc>
        <w:tc>
          <w:tcPr>
            <w:tcW w:w="1276" w:type="dxa"/>
            <w:tcBorders>
              <w:top w:val="single" w:sz="4" w:space="0" w:color="auto"/>
              <w:left w:val="single" w:sz="4" w:space="0" w:color="auto"/>
              <w:bottom w:val="single" w:sz="4" w:space="0" w:color="auto"/>
              <w:right w:val="single" w:sz="4" w:space="0" w:color="auto"/>
            </w:tcBorders>
          </w:tcPr>
          <w:p w14:paraId="06AE21FA" w14:textId="77777777" w:rsidR="00BC2A0F" w:rsidRPr="005515C1" w:rsidRDefault="00BC2A0F" w:rsidP="00BC2A0F">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615A2AE4" w14:textId="77777777" w:rsidR="00BC2A0F" w:rsidRPr="005515C1" w:rsidRDefault="00BC2A0F" w:rsidP="00BC2A0F">
            <w:pPr>
              <w:jc w:val="center"/>
              <w:rPr>
                <w:rFonts w:ascii="Tahoma" w:hAnsi="Tahoma" w:cs="Tahoma"/>
                <w:b/>
                <w:bCs/>
              </w:rPr>
            </w:pPr>
          </w:p>
        </w:tc>
      </w:tr>
      <w:tr w:rsidR="005515C1" w:rsidRPr="005515C1" w14:paraId="5BEA6439" w14:textId="77777777" w:rsidTr="006A15E4">
        <w:tc>
          <w:tcPr>
            <w:tcW w:w="918" w:type="dxa"/>
            <w:tcBorders>
              <w:top w:val="single" w:sz="4" w:space="0" w:color="auto"/>
              <w:left w:val="single" w:sz="4" w:space="0" w:color="auto"/>
              <w:bottom w:val="single" w:sz="4" w:space="0" w:color="auto"/>
              <w:right w:val="single" w:sz="4" w:space="0" w:color="auto"/>
            </w:tcBorders>
          </w:tcPr>
          <w:p w14:paraId="4F885E4C"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t>301</w:t>
            </w:r>
          </w:p>
        </w:tc>
        <w:tc>
          <w:tcPr>
            <w:tcW w:w="6237" w:type="dxa"/>
            <w:tcBorders>
              <w:top w:val="single" w:sz="4" w:space="0" w:color="auto"/>
              <w:left w:val="single" w:sz="4" w:space="0" w:color="auto"/>
              <w:bottom w:val="single" w:sz="4" w:space="0" w:color="auto"/>
              <w:right w:val="single" w:sz="4" w:space="0" w:color="auto"/>
            </w:tcBorders>
          </w:tcPr>
          <w:p w14:paraId="4E665975" w14:textId="559C3104" w:rsidR="00BC2A0F" w:rsidRPr="005515C1" w:rsidRDefault="006751A3" w:rsidP="00BC2A0F">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Fourniture et pose porte métallique semi persienne avec porte </w:t>
            </w:r>
            <w:proofErr w:type="spellStart"/>
            <w:r w:rsidRPr="005515C1">
              <w:rPr>
                <w:rFonts w:ascii="Tahoma" w:hAnsi="Tahoma" w:cs="Tahoma"/>
                <w:b/>
                <w:bCs/>
                <w:i/>
                <w:sz w:val="21"/>
                <w:szCs w:val="21"/>
                <w:lang w:eastAsia="en-US" w:bidi="en-US"/>
              </w:rPr>
              <w:t>cadena</w:t>
            </w:r>
            <w:proofErr w:type="spellEnd"/>
            <w:r w:rsidRPr="005515C1">
              <w:rPr>
                <w:rFonts w:ascii="Tahoma" w:hAnsi="Tahoma" w:cs="Tahoma"/>
                <w:b/>
                <w:bCs/>
                <w:i/>
                <w:sz w:val="21"/>
                <w:szCs w:val="21"/>
                <w:lang w:eastAsia="en-US" w:bidi="en-US"/>
              </w:rPr>
              <w:t xml:space="preserve"> y compris toutes suggestions</w:t>
            </w:r>
          </w:p>
          <w:p w14:paraId="64115186" w14:textId="77777777" w:rsidR="006751A3" w:rsidRPr="005515C1" w:rsidRDefault="006751A3" w:rsidP="00BC2A0F">
            <w:pPr>
              <w:jc w:val="both"/>
              <w:rPr>
                <w:rFonts w:ascii="Tahoma" w:hAnsi="Tahoma" w:cs="Tahoma"/>
                <w:b/>
                <w:bCs/>
                <w:i/>
                <w:sz w:val="21"/>
                <w:szCs w:val="21"/>
                <w:lang w:eastAsia="en-US" w:bidi="en-US"/>
              </w:rPr>
            </w:pPr>
          </w:p>
          <w:p w14:paraId="4782B1DF" w14:textId="121E3951" w:rsidR="00BC2A0F" w:rsidRPr="005515C1" w:rsidRDefault="00BC2A0F" w:rsidP="00BC2A0F">
            <w:pPr>
              <w:jc w:val="both"/>
              <w:rPr>
                <w:rFonts w:ascii="Tahoma" w:hAnsi="Tahoma" w:cs="Tahoma"/>
                <w:sz w:val="21"/>
                <w:szCs w:val="21"/>
              </w:rPr>
            </w:pPr>
            <w:r w:rsidRPr="005515C1">
              <w:rPr>
                <w:rFonts w:ascii="Tahoma" w:hAnsi="Tahoma" w:cs="Tahoma"/>
                <w:sz w:val="21"/>
                <w:szCs w:val="21"/>
              </w:rPr>
              <w:t>Ce prix rémunère à l’unité</w:t>
            </w:r>
            <w:r w:rsidR="006751A3" w:rsidRPr="005515C1">
              <w:rPr>
                <w:rFonts w:ascii="Tahoma" w:hAnsi="Tahoma" w:cs="Tahoma"/>
                <w:sz w:val="21"/>
                <w:szCs w:val="21"/>
              </w:rPr>
              <w:t xml:space="preserve"> la</w:t>
            </w:r>
            <w:r w:rsidRPr="005515C1">
              <w:rPr>
                <w:rFonts w:ascii="Tahoma" w:hAnsi="Tahoma" w:cs="Tahoma"/>
                <w:sz w:val="21"/>
                <w:szCs w:val="21"/>
              </w:rPr>
              <w:t xml:space="preserve">  </w:t>
            </w:r>
            <w:r w:rsidR="006751A3" w:rsidRPr="005515C1">
              <w:rPr>
                <w:rFonts w:ascii="Tahoma" w:hAnsi="Tahoma" w:cs="Tahoma"/>
                <w:sz w:val="21"/>
                <w:szCs w:val="21"/>
              </w:rPr>
              <w:t xml:space="preserve">fourniture et pose porte métallique semi persienne avec porte </w:t>
            </w:r>
            <w:proofErr w:type="spellStart"/>
            <w:r w:rsidR="006751A3" w:rsidRPr="005515C1">
              <w:rPr>
                <w:rFonts w:ascii="Tahoma" w:hAnsi="Tahoma" w:cs="Tahoma"/>
                <w:sz w:val="21"/>
                <w:szCs w:val="21"/>
              </w:rPr>
              <w:t>cadena</w:t>
            </w:r>
            <w:proofErr w:type="spellEnd"/>
            <w:r w:rsidRPr="005515C1">
              <w:rPr>
                <w:rFonts w:ascii="Tahoma" w:hAnsi="Tahoma" w:cs="Tahoma"/>
                <w:sz w:val="21"/>
                <w:szCs w:val="21"/>
              </w:rPr>
              <w:t xml:space="preserve"> et toutes sujétions.</w:t>
            </w:r>
          </w:p>
          <w:p w14:paraId="7BEEA614" w14:textId="77777777" w:rsidR="00BC2A0F" w:rsidRPr="005515C1" w:rsidRDefault="00BC2A0F" w:rsidP="00BC2A0F">
            <w:pPr>
              <w:ind w:left="1773" w:hanging="1773"/>
              <w:jc w:val="both"/>
              <w:rPr>
                <w:rFonts w:ascii="Tahoma" w:hAnsi="Tahoma" w:cs="Tahoma"/>
                <w:sz w:val="21"/>
                <w:szCs w:val="21"/>
              </w:rPr>
            </w:pPr>
          </w:p>
          <w:p w14:paraId="0D6646F4" w14:textId="77777777" w:rsidR="00BC2A0F" w:rsidRPr="005515C1" w:rsidRDefault="00BC2A0F" w:rsidP="00BC2A0F">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1276" w:type="dxa"/>
            <w:tcBorders>
              <w:top w:val="single" w:sz="4" w:space="0" w:color="auto"/>
              <w:left w:val="single" w:sz="4" w:space="0" w:color="auto"/>
              <w:bottom w:val="single" w:sz="4" w:space="0" w:color="auto"/>
              <w:right w:val="single" w:sz="4" w:space="0" w:color="auto"/>
            </w:tcBorders>
          </w:tcPr>
          <w:p w14:paraId="27BCB185" w14:textId="77777777" w:rsidR="00BC2A0F" w:rsidRPr="005515C1" w:rsidRDefault="00BC2A0F" w:rsidP="00BC2A0F">
            <w:pPr>
              <w:jc w:val="both"/>
              <w:rPr>
                <w:rFonts w:ascii="Tahoma" w:hAnsi="Tahoma" w:cs="Tahoma"/>
                <w:sz w:val="21"/>
                <w:szCs w:val="21"/>
              </w:rPr>
            </w:pPr>
          </w:p>
          <w:p w14:paraId="491BC6B6" w14:textId="77777777" w:rsidR="009A181A" w:rsidRPr="005515C1" w:rsidRDefault="009A181A" w:rsidP="00BC2A0F">
            <w:pPr>
              <w:jc w:val="both"/>
              <w:rPr>
                <w:rFonts w:ascii="Tahoma" w:hAnsi="Tahoma" w:cs="Tahoma"/>
                <w:sz w:val="21"/>
                <w:szCs w:val="21"/>
              </w:rPr>
            </w:pPr>
          </w:p>
          <w:p w14:paraId="0CF2FB9C" w14:textId="77777777" w:rsidR="00BC2A0F" w:rsidRPr="005515C1" w:rsidRDefault="00BC2A0F" w:rsidP="00BC2A0F">
            <w:pPr>
              <w:rPr>
                <w:rFonts w:ascii="Tahoma" w:hAnsi="Tahoma" w:cs="Tahoma"/>
                <w:b/>
                <w:bCs/>
                <w:sz w:val="21"/>
                <w:szCs w:val="21"/>
              </w:rPr>
            </w:pPr>
          </w:p>
          <w:p w14:paraId="60AB3D4D" w14:textId="77777777" w:rsidR="00BC2A0F" w:rsidRPr="005515C1" w:rsidRDefault="00BC2A0F" w:rsidP="00BC2A0F">
            <w:pPr>
              <w:jc w:val="center"/>
              <w:rPr>
                <w:rFonts w:ascii="Tahoma" w:hAnsi="Tahoma" w:cs="Tahoma"/>
                <w:b/>
                <w:bCs/>
                <w:sz w:val="21"/>
                <w:szCs w:val="21"/>
              </w:rPr>
            </w:pPr>
          </w:p>
          <w:p w14:paraId="245BA491" w14:textId="77777777" w:rsidR="00BC2A0F" w:rsidRPr="005515C1" w:rsidRDefault="00BC2A0F" w:rsidP="00BC2A0F">
            <w:pPr>
              <w:jc w:val="center"/>
              <w:rPr>
                <w:rFonts w:ascii="Tahoma" w:hAnsi="Tahoma" w:cs="Tahoma"/>
                <w:b/>
                <w:bCs/>
                <w:sz w:val="21"/>
                <w:szCs w:val="21"/>
              </w:rPr>
            </w:pPr>
          </w:p>
          <w:p w14:paraId="6AC5103C" w14:textId="77777777" w:rsidR="00BC2A0F" w:rsidRPr="005515C1" w:rsidRDefault="00BC2A0F" w:rsidP="00BC2A0F">
            <w:pPr>
              <w:jc w:val="center"/>
              <w:rPr>
                <w:rFonts w:ascii="Tahoma" w:hAnsi="Tahoma" w:cs="Tahoma"/>
                <w:b/>
                <w:bCs/>
                <w:sz w:val="21"/>
                <w:szCs w:val="21"/>
              </w:rPr>
            </w:pPr>
          </w:p>
          <w:p w14:paraId="250CCB87" w14:textId="77777777" w:rsidR="00BC2A0F" w:rsidRPr="005515C1" w:rsidRDefault="00BC2A0F" w:rsidP="00BC2A0F">
            <w:pPr>
              <w:jc w:val="center"/>
              <w:rPr>
                <w:rFonts w:ascii="Tahoma" w:hAnsi="Tahoma" w:cs="Tahoma"/>
                <w:sz w:val="21"/>
                <w:szCs w:val="21"/>
              </w:rPr>
            </w:pPr>
            <w:r w:rsidRPr="005515C1">
              <w:rPr>
                <w:rFonts w:ascii="Tahoma" w:hAnsi="Tahoma" w:cs="Tahoma"/>
                <w:b/>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76E8CC16" w14:textId="77777777" w:rsidR="00BC2A0F" w:rsidRPr="005515C1" w:rsidRDefault="00BC2A0F" w:rsidP="00BC2A0F">
            <w:pPr>
              <w:jc w:val="center"/>
              <w:rPr>
                <w:rFonts w:ascii="Tahoma" w:hAnsi="Tahoma" w:cs="Tahoma"/>
                <w:b/>
                <w:bCs/>
              </w:rPr>
            </w:pPr>
          </w:p>
        </w:tc>
      </w:tr>
      <w:tr w:rsidR="005515C1" w:rsidRPr="005515C1" w14:paraId="2DF7D7DD" w14:textId="77777777" w:rsidTr="006A15E4">
        <w:tc>
          <w:tcPr>
            <w:tcW w:w="918" w:type="dxa"/>
            <w:tcBorders>
              <w:top w:val="single" w:sz="4" w:space="0" w:color="auto"/>
              <w:left w:val="single" w:sz="4" w:space="0" w:color="auto"/>
              <w:bottom w:val="single" w:sz="4" w:space="0" w:color="auto"/>
              <w:right w:val="single" w:sz="4" w:space="0" w:color="auto"/>
            </w:tcBorders>
          </w:tcPr>
          <w:p w14:paraId="4A13BED7" w14:textId="77777777" w:rsidR="00BC2A0F" w:rsidRPr="005515C1" w:rsidRDefault="00BC2A0F" w:rsidP="00BC2A0F">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728D19AA"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sz w:val="21"/>
                <w:szCs w:val="21"/>
              </w:rPr>
              <w:t>LOT  400 : PEINTURE</w:t>
            </w:r>
          </w:p>
        </w:tc>
        <w:tc>
          <w:tcPr>
            <w:tcW w:w="1276" w:type="dxa"/>
            <w:tcBorders>
              <w:top w:val="single" w:sz="4" w:space="0" w:color="auto"/>
              <w:left w:val="single" w:sz="4" w:space="0" w:color="auto"/>
              <w:bottom w:val="single" w:sz="4" w:space="0" w:color="auto"/>
              <w:right w:val="single" w:sz="4" w:space="0" w:color="auto"/>
            </w:tcBorders>
          </w:tcPr>
          <w:p w14:paraId="2A1E8D9D" w14:textId="77777777" w:rsidR="00BC2A0F" w:rsidRPr="005515C1" w:rsidRDefault="00BC2A0F" w:rsidP="00BC2A0F">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tcPr>
          <w:p w14:paraId="712B8770" w14:textId="77777777" w:rsidR="00BC2A0F" w:rsidRPr="005515C1" w:rsidRDefault="00BC2A0F" w:rsidP="00BC2A0F">
            <w:pPr>
              <w:jc w:val="center"/>
              <w:rPr>
                <w:rFonts w:ascii="Tahoma" w:hAnsi="Tahoma" w:cs="Tahoma"/>
                <w:b/>
                <w:bCs/>
                <w:sz w:val="21"/>
                <w:szCs w:val="21"/>
              </w:rPr>
            </w:pPr>
          </w:p>
        </w:tc>
      </w:tr>
      <w:tr w:rsidR="005515C1" w:rsidRPr="005515C1" w14:paraId="546118CC" w14:textId="77777777" w:rsidTr="006A15E4">
        <w:tc>
          <w:tcPr>
            <w:tcW w:w="918" w:type="dxa"/>
            <w:tcBorders>
              <w:top w:val="single" w:sz="4" w:space="0" w:color="auto"/>
              <w:left w:val="single" w:sz="4" w:space="0" w:color="auto"/>
              <w:bottom w:val="single" w:sz="4" w:space="0" w:color="auto"/>
              <w:right w:val="single" w:sz="4" w:space="0" w:color="auto"/>
            </w:tcBorders>
          </w:tcPr>
          <w:p w14:paraId="1820FCA6"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t>401</w:t>
            </w:r>
          </w:p>
        </w:tc>
        <w:tc>
          <w:tcPr>
            <w:tcW w:w="6237" w:type="dxa"/>
            <w:tcBorders>
              <w:top w:val="single" w:sz="4" w:space="0" w:color="auto"/>
              <w:left w:val="single" w:sz="4" w:space="0" w:color="auto"/>
              <w:bottom w:val="single" w:sz="4" w:space="0" w:color="auto"/>
              <w:right w:val="single" w:sz="4" w:space="0" w:color="auto"/>
            </w:tcBorders>
          </w:tcPr>
          <w:p w14:paraId="44892B18"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800 sur murs intérieurs</w:t>
            </w:r>
          </w:p>
          <w:p w14:paraId="5D4719CC" w14:textId="77777777" w:rsidR="00BC2A0F" w:rsidRPr="005515C1" w:rsidRDefault="00BC2A0F" w:rsidP="00BC2A0F">
            <w:pPr>
              <w:jc w:val="both"/>
              <w:rPr>
                <w:rFonts w:ascii="Tahoma" w:hAnsi="Tahoma" w:cs="Tahoma"/>
                <w:b/>
                <w:bCs/>
                <w:i/>
                <w:sz w:val="21"/>
                <w:szCs w:val="21"/>
                <w:lang w:bidi="en-US"/>
              </w:rPr>
            </w:pPr>
          </w:p>
          <w:p w14:paraId="0BB59E66" w14:textId="77777777" w:rsidR="00BC2A0F" w:rsidRPr="005515C1" w:rsidRDefault="00BC2A0F" w:rsidP="00BC2A0F">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518A6920" w14:textId="77777777" w:rsidR="00BC2A0F" w:rsidRPr="005515C1" w:rsidRDefault="00BC2A0F" w:rsidP="00BC2A0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5EFC1B3" w14:textId="77777777" w:rsidR="00BC2A0F" w:rsidRPr="005515C1" w:rsidRDefault="00BC2A0F" w:rsidP="00BC2A0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19E6B809" w14:textId="77777777" w:rsidR="00BC2A0F" w:rsidRPr="005515C1" w:rsidRDefault="00BC2A0F" w:rsidP="00BC2A0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432EFA1A" w14:textId="77777777" w:rsidR="00BC2A0F" w:rsidRPr="005515C1" w:rsidRDefault="00BC2A0F" w:rsidP="00BC2A0F">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7C3D8033" w14:textId="77777777" w:rsidR="00BC2A0F" w:rsidRPr="005515C1" w:rsidRDefault="00BC2A0F" w:rsidP="00BC2A0F">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5E6C0CAD" w14:textId="77777777" w:rsidR="00BC2A0F" w:rsidRPr="005515C1" w:rsidRDefault="00BC2A0F" w:rsidP="00BC2A0F">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722F3544" w14:textId="77777777" w:rsidR="00BC2A0F" w:rsidRPr="005515C1" w:rsidRDefault="00BC2A0F" w:rsidP="00BC2A0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181B6B8A" w14:textId="77777777" w:rsidR="00BC2A0F" w:rsidRPr="005515C1" w:rsidRDefault="00BC2A0F" w:rsidP="00BC2A0F">
            <w:pPr>
              <w:rPr>
                <w:rFonts w:ascii="Tahoma" w:hAnsi="Tahoma" w:cs="Tahoma"/>
                <w:sz w:val="21"/>
                <w:szCs w:val="21"/>
              </w:rPr>
            </w:pPr>
            <w:r w:rsidRPr="005515C1">
              <w:rPr>
                <w:rFonts w:ascii="Tahoma" w:hAnsi="Tahoma" w:cs="Tahoma"/>
                <w:sz w:val="21"/>
                <w:szCs w:val="21"/>
              </w:rPr>
              <w:t>Et toutes les sujétions</w:t>
            </w:r>
          </w:p>
          <w:p w14:paraId="6EF94E18" w14:textId="77777777" w:rsidR="00BC2A0F" w:rsidRPr="005515C1" w:rsidRDefault="00BC2A0F" w:rsidP="00BC2A0F">
            <w:pPr>
              <w:rPr>
                <w:rFonts w:ascii="Tahoma" w:hAnsi="Tahoma" w:cs="Tahoma"/>
                <w:sz w:val="21"/>
                <w:szCs w:val="21"/>
              </w:rPr>
            </w:pPr>
          </w:p>
          <w:p w14:paraId="6D35DB10" w14:textId="77777777" w:rsidR="00BC2A0F" w:rsidRPr="005515C1" w:rsidRDefault="00BC2A0F" w:rsidP="00BC2A0F">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4621E7D4" w14:textId="77777777" w:rsidR="00BC2A0F" w:rsidRPr="005515C1" w:rsidRDefault="00BC2A0F" w:rsidP="00BC2A0F">
            <w:pPr>
              <w:rPr>
                <w:rFonts w:ascii="Tahoma" w:hAnsi="Tahoma" w:cs="Tahoma"/>
                <w:b/>
                <w:sz w:val="21"/>
                <w:szCs w:val="21"/>
              </w:rPr>
            </w:pPr>
          </w:p>
          <w:p w14:paraId="1DC782F7" w14:textId="77777777" w:rsidR="00BC2A0F" w:rsidRPr="005515C1" w:rsidRDefault="00BC2A0F" w:rsidP="00BC2A0F">
            <w:pPr>
              <w:rPr>
                <w:rFonts w:ascii="Tahoma" w:hAnsi="Tahoma" w:cs="Tahoma"/>
                <w:b/>
                <w:sz w:val="21"/>
                <w:szCs w:val="21"/>
              </w:rPr>
            </w:pPr>
          </w:p>
          <w:p w14:paraId="09F7F422" w14:textId="77777777" w:rsidR="00BC2A0F" w:rsidRPr="005515C1" w:rsidRDefault="00BC2A0F" w:rsidP="00BC2A0F">
            <w:pPr>
              <w:rPr>
                <w:rFonts w:ascii="Tahoma" w:hAnsi="Tahoma" w:cs="Tahoma"/>
                <w:b/>
                <w:sz w:val="21"/>
                <w:szCs w:val="21"/>
              </w:rPr>
            </w:pPr>
          </w:p>
          <w:p w14:paraId="085D6AE3" w14:textId="77777777" w:rsidR="00BC2A0F" w:rsidRPr="005515C1" w:rsidRDefault="00BC2A0F" w:rsidP="00BC2A0F">
            <w:pPr>
              <w:rPr>
                <w:rFonts w:ascii="Tahoma" w:hAnsi="Tahoma" w:cs="Tahoma"/>
                <w:b/>
                <w:sz w:val="21"/>
                <w:szCs w:val="21"/>
              </w:rPr>
            </w:pPr>
          </w:p>
          <w:p w14:paraId="02DA323A" w14:textId="77777777" w:rsidR="00BC2A0F" w:rsidRPr="005515C1" w:rsidRDefault="00BC2A0F" w:rsidP="00BC2A0F">
            <w:pPr>
              <w:rPr>
                <w:rFonts w:ascii="Tahoma" w:hAnsi="Tahoma" w:cs="Tahoma"/>
                <w:b/>
                <w:sz w:val="21"/>
                <w:szCs w:val="21"/>
              </w:rPr>
            </w:pPr>
          </w:p>
          <w:p w14:paraId="07C5918C" w14:textId="77777777" w:rsidR="00BC2A0F" w:rsidRPr="005515C1" w:rsidRDefault="00BC2A0F" w:rsidP="00BC2A0F">
            <w:pPr>
              <w:rPr>
                <w:rFonts w:ascii="Tahoma" w:hAnsi="Tahoma" w:cs="Tahoma"/>
                <w:b/>
                <w:sz w:val="21"/>
                <w:szCs w:val="21"/>
              </w:rPr>
            </w:pPr>
          </w:p>
          <w:p w14:paraId="416D5D5C" w14:textId="77777777" w:rsidR="00BC2A0F" w:rsidRPr="005515C1" w:rsidRDefault="00BC2A0F" w:rsidP="00BC2A0F">
            <w:pPr>
              <w:rPr>
                <w:rFonts w:ascii="Tahoma" w:hAnsi="Tahoma" w:cs="Tahoma"/>
                <w:b/>
                <w:sz w:val="21"/>
                <w:szCs w:val="21"/>
              </w:rPr>
            </w:pPr>
          </w:p>
          <w:p w14:paraId="1BA3776B" w14:textId="77777777" w:rsidR="00BC2A0F" w:rsidRPr="005515C1" w:rsidRDefault="00BC2A0F" w:rsidP="00BC2A0F">
            <w:pPr>
              <w:rPr>
                <w:rFonts w:ascii="Tahoma" w:hAnsi="Tahoma" w:cs="Tahoma"/>
                <w:b/>
                <w:sz w:val="21"/>
                <w:szCs w:val="21"/>
              </w:rPr>
            </w:pPr>
          </w:p>
          <w:p w14:paraId="692908BA" w14:textId="77777777" w:rsidR="00BC2A0F" w:rsidRPr="005515C1" w:rsidRDefault="00BC2A0F" w:rsidP="00BC2A0F">
            <w:pPr>
              <w:rPr>
                <w:rFonts w:ascii="Tahoma" w:hAnsi="Tahoma" w:cs="Tahoma"/>
                <w:b/>
                <w:sz w:val="21"/>
                <w:szCs w:val="21"/>
              </w:rPr>
            </w:pPr>
          </w:p>
          <w:p w14:paraId="6640C500" w14:textId="77777777" w:rsidR="00BC2A0F" w:rsidRPr="005515C1" w:rsidRDefault="00BC2A0F" w:rsidP="00BC2A0F">
            <w:pPr>
              <w:rPr>
                <w:rFonts w:ascii="Tahoma" w:hAnsi="Tahoma" w:cs="Tahoma"/>
                <w:b/>
                <w:sz w:val="21"/>
                <w:szCs w:val="21"/>
              </w:rPr>
            </w:pPr>
          </w:p>
          <w:p w14:paraId="5DD26D63" w14:textId="77777777" w:rsidR="00BC2A0F" w:rsidRPr="005515C1" w:rsidRDefault="00BC2A0F" w:rsidP="00BC2A0F">
            <w:pPr>
              <w:rPr>
                <w:rFonts w:ascii="Tahoma" w:hAnsi="Tahoma" w:cs="Tahoma"/>
                <w:b/>
                <w:sz w:val="21"/>
                <w:szCs w:val="21"/>
              </w:rPr>
            </w:pPr>
          </w:p>
          <w:p w14:paraId="6CBB4761" w14:textId="77777777" w:rsidR="00BC2A0F" w:rsidRPr="005515C1" w:rsidRDefault="00BC2A0F" w:rsidP="00BC2A0F">
            <w:pPr>
              <w:rPr>
                <w:rFonts w:ascii="Tahoma" w:hAnsi="Tahoma" w:cs="Tahoma"/>
                <w:b/>
                <w:sz w:val="21"/>
                <w:szCs w:val="21"/>
              </w:rPr>
            </w:pPr>
          </w:p>
          <w:p w14:paraId="67AE3AF6" w14:textId="77777777" w:rsidR="00BC2A0F" w:rsidRPr="005515C1" w:rsidRDefault="00BC2A0F" w:rsidP="00BC2A0F">
            <w:pPr>
              <w:rPr>
                <w:rFonts w:ascii="Tahoma" w:hAnsi="Tahoma" w:cs="Tahoma"/>
                <w:b/>
                <w:sz w:val="21"/>
                <w:szCs w:val="21"/>
              </w:rPr>
            </w:pPr>
          </w:p>
          <w:p w14:paraId="2218F0C5" w14:textId="77777777" w:rsidR="00BC2A0F" w:rsidRPr="005515C1" w:rsidRDefault="00BC2A0F" w:rsidP="00BC2A0F">
            <w:pPr>
              <w:rPr>
                <w:rFonts w:ascii="Tahoma" w:hAnsi="Tahoma" w:cs="Tahoma"/>
                <w:b/>
                <w:sz w:val="21"/>
                <w:szCs w:val="21"/>
              </w:rPr>
            </w:pPr>
          </w:p>
          <w:p w14:paraId="31D983A5" w14:textId="77777777" w:rsidR="00BC2A0F" w:rsidRPr="005515C1" w:rsidRDefault="00BC2A0F" w:rsidP="00BC2A0F">
            <w:pPr>
              <w:rPr>
                <w:rFonts w:ascii="Tahoma" w:hAnsi="Tahoma" w:cs="Tahoma"/>
                <w:b/>
                <w:sz w:val="21"/>
                <w:szCs w:val="21"/>
              </w:rPr>
            </w:pPr>
          </w:p>
          <w:p w14:paraId="009C0EC3" w14:textId="77777777" w:rsidR="00BC2A0F" w:rsidRPr="005515C1" w:rsidRDefault="00BC2A0F" w:rsidP="00BC2A0F">
            <w:pPr>
              <w:jc w:val="cente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7DEEFCB1" w14:textId="77777777" w:rsidR="00BC2A0F" w:rsidRPr="005515C1" w:rsidRDefault="00BC2A0F" w:rsidP="00BC2A0F">
            <w:pPr>
              <w:jc w:val="center"/>
              <w:rPr>
                <w:rFonts w:ascii="Tahoma" w:hAnsi="Tahoma" w:cs="Tahoma"/>
                <w:b/>
                <w:bCs/>
                <w:sz w:val="21"/>
                <w:szCs w:val="21"/>
              </w:rPr>
            </w:pPr>
          </w:p>
        </w:tc>
      </w:tr>
      <w:tr w:rsidR="005515C1" w:rsidRPr="005515C1" w14:paraId="09224D62" w14:textId="77777777" w:rsidTr="006A15E4">
        <w:tc>
          <w:tcPr>
            <w:tcW w:w="918" w:type="dxa"/>
            <w:tcBorders>
              <w:top w:val="single" w:sz="4" w:space="0" w:color="auto"/>
              <w:left w:val="single" w:sz="4" w:space="0" w:color="auto"/>
              <w:bottom w:val="single" w:sz="4" w:space="0" w:color="auto"/>
              <w:right w:val="single" w:sz="4" w:space="0" w:color="auto"/>
            </w:tcBorders>
          </w:tcPr>
          <w:p w14:paraId="2C01314A"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t>402</w:t>
            </w:r>
          </w:p>
        </w:tc>
        <w:tc>
          <w:tcPr>
            <w:tcW w:w="6237" w:type="dxa"/>
            <w:tcBorders>
              <w:top w:val="single" w:sz="4" w:space="0" w:color="auto"/>
              <w:left w:val="single" w:sz="4" w:space="0" w:color="auto"/>
              <w:bottom w:val="single" w:sz="4" w:space="0" w:color="auto"/>
              <w:right w:val="single" w:sz="4" w:space="0" w:color="auto"/>
            </w:tcBorders>
          </w:tcPr>
          <w:p w14:paraId="44CC9BEE"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1300 sur murs extérieurs</w:t>
            </w:r>
          </w:p>
          <w:p w14:paraId="7886CE34" w14:textId="77777777" w:rsidR="00BC2A0F" w:rsidRPr="005515C1" w:rsidRDefault="00BC2A0F" w:rsidP="00BC2A0F">
            <w:pPr>
              <w:jc w:val="both"/>
              <w:rPr>
                <w:rFonts w:ascii="Tahoma" w:hAnsi="Tahoma" w:cs="Tahoma"/>
                <w:b/>
                <w:bCs/>
                <w:i/>
                <w:sz w:val="21"/>
                <w:szCs w:val="21"/>
                <w:lang w:bidi="en-US"/>
              </w:rPr>
            </w:pPr>
          </w:p>
          <w:p w14:paraId="66A18B70" w14:textId="77777777" w:rsidR="00BC2A0F" w:rsidRPr="005515C1" w:rsidRDefault="00BC2A0F" w:rsidP="00BC2A0F">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5E6F2CEA" w14:textId="77777777" w:rsidR="00BC2A0F" w:rsidRPr="005515C1" w:rsidRDefault="00BC2A0F" w:rsidP="00BC2A0F">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6A1AF60E" w14:textId="77777777" w:rsidR="00BC2A0F" w:rsidRPr="005515C1" w:rsidRDefault="00BC2A0F" w:rsidP="00BC2A0F">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275E6A41" w14:textId="77777777" w:rsidR="00BC2A0F" w:rsidRPr="005515C1" w:rsidRDefault="00BC2A0F" w:rsidP="00BC2A0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6C1EFA0E" w14:textId="77777777" w:rsidR="00BC2A0F" w:rsidRPr="005515C1" w:rsidRDefault="00BC2A0F" w:rsidP="00BC2A0F">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7B6BDEFF" w14:textId="77777777" w:rsidR="00BC2A0F" w:rsidRPr="005515C1" w:rsidRDefault="00BC2A0F" w:rsidP="00BC2A0F">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7456DCD6" w14:textId="77777777" w:rsidR="00BC2A0F" w:rsidRPr="005515C1" w:rsidRDefault="00BC2A0F" w:rsidP="00BC2A0F">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4362F5DA" w14:textId="77777777" w:rsidR="00BC2A0F" w:rsidRPr="005515C1" w:rsidRDefault="00BC2A0F" w:rsidP="00BC2A0F">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467E8CA1" w14:textId="77777777" w:rsidR="00BC2A0F" w:rsidRPr="005515C1" w:rsidRDefault="00BC2A0F" w:rsidP="00BC2A0F">
            <w:pPr>
              <w:rPr>
                <w:rFonts w:ascii="Tahoma" w:hAnsi="Tahoma" w:cs="Tahoma"/>
                <w:sz w:val="21"/>
                <w:szCs w:val="21"/>
              </w:rPr>
            </w:pPr>
            <w:r w:rsidRPr="005515C1">
              <w:rPr>
                <w:rFonts w:ascii="Tahoma" w:hAnsi="Tahoma" w:cs="Tahoma"/>
                <w:sz w:val="21"/>
                <w:szCs w:val="21"/>
              </w:rPr>
              <w:t>Et toutes les sujétions</w:t>
            </w:r>
          </w:p>
          <w:p w14:paraId="7FE5CD8F" w14:textId="77777777" w:rsidR="00BC2A0F" w:rsidRPr="005515C1" w:rsidRDefault="00BC2A0F" w:rsidP="00BC2A0F">
            <w:pPr>
              <w:rPr>
                <w:rFonts w:ascii="Tahoma" w:hAnsi="Tahoma" w:cs="Tahoma"/>
                <w:sz w:val="21"/>
                <w:szCs w:val="21"/>
              </w:rPr>
            </w:pPr>
          </w:p>
          <w:p w14:paraId="2E0BD552"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170373B2" w14:textId="77777777" w:rsidR="00BC2A0F" w:rsidRPr="005515C1" w:rsidRDefault="00BC2A0F" w:rsidP="00BC2A0F">
            <w:pPr>
              <w:rPr>
                <w:rFonts w:ascii="Tahoma" w:hAnsi="Tahoma" w:cs="Tahoma"/>
                <w:b/>
                <w:sz w:val="21"/>
                <w:szCs w:val="21"/>
              </w:rPr>
            </w:pPr>
          </w:p>
          <w:p w14:paraId="7A7A4362" w14:textId="77777777" w:rsidR="00BC2A0F" w:rsidRPr="005515C1" w:rsidRDefault="00BC2A0F" w:rsidP="00BC2A0F">
            <w:pPr>
              <w:rPr>
                <w:rFonts w:ascii="Tahoma" w:hAnsi="Tahoma" w:cs="Tahoma"/>
                <w:b/>
                <w:sz w:val="21"/>
                <w:szCs w:val="21"/>
              </w:rPr>
            </w:pPr>
          </w:p>
          <w:p w14:paraId="3F7810FF" w14:textId="77777777" w:rsidR="00BC2A0F" w:rsidRPr="005515C1" w:rsidRDefault="00BC2A0F" w:rsidP="00BC2A0F">
            <w:pPr>
              <w:rPr>
                <w:rFonts w:ascii="Tahoma" w:hAnsi="Tahoma" w:cs="Tahoma"/>
                <w:b/>
                <w:sz w:val="21"/>
                <w:szCs w:val="21"/>
              </w:rPr>
            </w:pPr>
          </w:p>
          <w:p w14:paraId="7C30CCFE" w14:textId="77777777" w:rsidR="00BC2A0F" w:rsidRPr="005515C1" w:rsidRDefault="00BC2A0F" w:rsidP="00BC2A0F">
            <w:pPr>
              <w:rPr>
                <w:rFonts w:ascii="Tahoma" w:hAnsi="Tahoma" w:cs="Tahoma"/>
                <w:b/>
                <w:sz w:val="21"/>
                <w:szCs w:val="21"/>
              </w:rPr>
            </w:pPr>
          </w:p>
          <w:p w14:paraId="77351B9D" w14:textId="77777777" w:rsidR="00BC2A0F" w:rsidRPr="005515C1" w:rsidRDefault="00BC2A0F" w:rsidP="00BC2A0F">
            <w:pPr>
              <w:rPr>
                <w:rFonts w:ascii="Tahoma" w:hAnsi="Tahoma" w:cs="Tahoma"/>
                <w:b/>
                <w:sz w:val="21"/>
                <w:szCs w:val="21"/>
              </w:rPr>
            </w:pPr>
          </w:p>
          <w:p w14:paraId="4B71533D" w14:textId="77777777" w:rsidR="00BC2A0F" w:rsidRPr="005515C1" w:rsidRDefault="00BC2A0F" w:rsidP="00BC2A0F">
            <w:pPr>
              <w:rPr>
                <w:rFonts w:ascii="Tahoma" w:hAnsi="Tahoma" w:cs="Tahoma"/>
                <w:b/>
                <w:sz w:val="21"/>
                <w:szCs w:val="21"/>
              </w:rPr>
            </w:pPr>
          </w:p>
          <w:p w14:paraId="55933914" w14:textId="77777777" w:rsidR="00BC2A0F" w:rsidRPr="005515C1" w:rsidRDefault="00BC2A0F" w:rsidP="00BC2A0F">
            <w:pPr>
              <w:rPr>
                <w:rFonts w:ascii="Tahoma" w:hAnsi="Tahoma" w:cs="Tahoma"/>
                <w:b/>
                <w:sz w:val="21"/>
                <w:szCs w:val="21"/>
              </w:rPr>
            </w:pPr>
          </w:p>
          <w:p w14:paraId="0C01A004" w14:textId="77777777" w:rsidR="00BC2A0F" w:rsidRPr="005515C1" w:rsidRDefault="00BC2A0F" w:rsidP="00BC2A0F">
            <w:pPr>
              <w:rPr>
                <w:rFonts w:ascii="Tahoma" w:hAnsi="Tahoma" w:cs="Tahoma"/>
                <w:b/>
                <w:sz w:val="21"/>
                <w:szCs w:val="21"/>
              </w:rPr>
            </w:pPr>
          </w:p>
          <w:p w14:paraId="35647493" w14:textId="77777777" w:rsidR="00BC2A0F" w:rsidRPr="005515C1" w:rsidRDefault="00BC2A0F" w:rsidP="00BC2A0F">
            <w:pPr>
              <w:rPr>
                <w:rFonts w:ascii="Tahoma" w:hAnsi="Tahoma" w:cs="Tahoma"/>
                <w:b/>
                <w:sz w:val="21"/>
                <w:szCs w:val="21"/>
              </w:rPr>
            </w:pPr>
          </w:p>
          <w:p w14:paraId="69D8EAF0" w14:textId="77777777" w:rsidR="00BC2A0F" w:rsidRPr="005515C1" w:rsidRDefault="00BC2A0F" w:rsidP="00BC2A0F">
            <w:pPr>
              <w:rPr>
                <w:rFonts w:ascii="Tahoma" w:hAnsi="Tahoma" w:cs="Tahoma"/>
                <w:b/>
                <w:sz w:val="21"/>
                <w:szCs w:val="21"/>
              </w:rPr>
            </w:pPr>
          </w:p>
          <w:p w14:paraId="41B9FA97" w14:textId="77777777" w:rsidR="00BC2A0F" w:rsidRPr="005515C1" w:rsidRDefault="00BC2A0F" w:rsidP="00BC2A0F">
            <w:pPr>
              <w:rPr>
                <w:rFonts w:ascii="Tahoma" w:hAnsi="Tahoma" w:cs="Tahoma"/>
                <w:b/>
                <w:sz w:val="21"/>
                <w:szCs w:val="21"/>
              </w:rPr>
            </w:pPr>
          </w:p>
          <w:p w14:paraId="16CF40EF" w14:textId="77777777" w:rsidR="00BC2A0F" w:rsidRPr="005515C1" w:rsidRDefault="00BC2A0F" w:rsidP="00BC2A0F">
            <w:pPr>
              <w:rPr>
                <w:rFonts w:ascii="Tahoma" w:hAnsi="Tahoma" w:cs="Tahoma"/>
                <w:b/>
                <w:sz w:val="21"/>
                <w:szCs w:val="21"/>
              </w:rPr>
            </w:pPr>
          </w:p>
          <w:p w14:paraId="27FACEA4" w14:textId="77777777" w:rsidR="00BC2A0F" w:rsidRPr="005515C1" w:rsidRDefault="00BC2A0F" w:rsidP="00BC2A0F">
            <w:pPr>
              <w:rPr>
                <w:rFonts w:ascii="Tahoma" w:hAnsi="Tahoma" w:cs="Tahoma"/>
                <w:b/>
                <w:sz w:val="21"/>
                <w:szCs w:val="21"/>
              </w:rPr>
            </w:pPr>
          </w:p>
          <w:p w14:paraId="5BD63DCC" w14:textId="77777777" w:rsidR="00BC2A0F" w:rsidRPr="005515C1" w:rsidRDefault="00BC2A0F" w:rsidP="00BC2A0F">
            <w:pPr>
              <w:rPr>
                <w:rFonts w:ascii="Tahoma" w:hAnsi="Tahoma" w:cs="Tahoma"/>
                <w:b/>
                <w:sz w:val="21"/>
                <w:szCs w:val="21"/>
              </w:rPr>
            </w:pPr>
          </w:p>
          <w:p w14:paraId="450D9B3E" w14:textId="77777777" w:rsidR="00BC2A0F" w:rsidRPr="005515C1" w:rsidRDefault="00BC2A0F" w:rsidP="00BC2A0F">
            <w:pPr>
              <w:rPr>
                <w:rFonts w:ascii="Tahoma" w:hAnsi="Tahoma" w:cs="Tahoma"/>
                <w:b/>
                <w:sz w:val="21"/>
                <w:szCs w:val="21"/>
              </w:rPr>
            </w:pPr>
          </w:p>
          <w:p w14:paraId="36097516" w14:textId="77777777" w:rsidR="00BC2A0F" w:rsidRPr="005515C1" w:rsidRDefault="00BC2A0F" w:rsidP="00BC2A0F">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3DDA57C" w14:textId="77777777" w:rsidR="00BC2A0F" w:rsidRPr="005515C1" w:rsidRDefault="00BC2A0F" w:rsidP="00BC2A0F">
            <w:pPr>
              <w:jc w:val="center"/>
              <w:rPr>
                <w:rFonts w:ascii="Tahoma" w:hAnsi="Tahoma" w:cs="Tahoma"/>
                <w:b/>
                <w:bCs/>
                <w:sz w:val="21"/>
                <w:szCs w:val="21"/>
              </w:rPr>
            </w:pPr>
          </w:p>
        </w:tc>
      </w:tr>
      <w:tr w:rsidR="005515C1" w:rsidRPr="005515C1" w14:paraId="3A339E2D" w14:textId="77777777" w:rsidTr="006A15E4">
        <w:tc>
          <w:tcPr>
            <w:tcW w:w="918" w:type="dxa"/>
            <w:tcBorders>
              <w:top w:val="single" w:sz="4" w:space="0" w:color="auto"/>
              <w:left w:val="single" w:sz="4" w:space="0" w:color="auto"/>
              <w:bottom w:val="single" w:sz="4" w:space="0" w:color="auto"/>
              <w:right w:val="single" w:sz="4" w:space="0" w:color="auto"/>
            </w:tcBorders>
          </w:tcPr>
          <w:p w14:paraId="03FF5916" w14:textId="77777777" w:rsidR="00BC2A0F" w:rsidRPr="005515C1" w:rsidRDefault="00BC2A0F" w:rsidP="00BC2A0F">
            <w:pPr>
              <w:rPr>
                <w:rFonts w:ascii="Tahoma" w:hAnsi="Tahoma" w:cs="Tahoma"/>
                <w:b/>
                <w:bCs/>
                <w:sz w:val="21"/>
                <w:szCs w:val="21"/>
              </w:rPr>
            </w:pPr>
            <w:r w:rsidRPr="005515C1">
              <w:rPr>
                <w:rFonts w:ascii="Tahoma" w:hAnsi="Tahoma" w:cs="Tahoma"/>
                <w:b/>
                <w:bCs/>
                <w:sz w:val="21"/>
                <w:szCs w:val="21"/>
              </w:rPr>
              <w:lastRenderedPageBreak/>
              <w:t>403</w:t>
            </w:r>
          </w:p>
        </w:tc>
        <w:tc>
          <w:tcPr>
            <w:tcW w:w="6237" w:type="dxa"/>
            <w:tcBorders>
              <w:top w:val="single" w:sz="4" w:space="0" w:color="auto"/>
              <w:left w:val="single" w:sz="4" w:space="0" w:color="auto"/>
              <w:bottom w:val="single" w:sz="4" w:space="0" w:color="auto"/>
              <w:right w:val="single" w:sz="4" w:space="0" w:color="auto"/>
            </w:tcBorders>
          </w:tcPr>
          <w:p w14:paraId="7609421C" w14:textId="77777777" w:rsidR="00BC2A0F" w:rsidRPr="005515C1" w:rsidRDefault="00BC2A0F" w:rsidP="00BC2A0F">
            <w:pPr>
              <w:jc w:val="both"/>
              <w:rPr>
                <w:rFonts w:ascii="Tahoma" w:hAnsi="Tahoma" w:cs="Tahoma"/>
                <w:b/>
                <w:bCs/>
                <w:i/>
                <w:sz w:val="21"/>
                <w:szCs w:val="21"/>
                <w:lang w:bidi="en-US"/>
              </w:rPr>
            </w:pPr>
            <w:r w:rsidRPr="005515C1">
              <w:rPr>
                <w:rFonts w:ascii="Tahoma" w:hAnsi="Tahoma" w:cs="Tahoma"/>
                <w:b/>
                <w:bCs/>
                <w:i/>
                <w:sz w:val="21"/>
                <w:szCs w:val="21"/>
                <w:lang w:bidi="en-US"/>
              </w:rPr>
              <w:t>Bicouche peinture à huile ou glycérophtalique sur ouvrages métallique, sur poteaux et Extrades extérieur y compris toutes  suggestions</w:t>
            </w:r>
          </w:p>
          <w:p w14:paraId="5C3A10F3" w14:textId="77777777" w:rsidR="00BC2A0F" w:rsidRPr="005515C1" w:rsidRDefault="00BC2A0F" w:rsidP="00BC2A0F">
            <w:pPr>
              <w:jc w:val="both"/>
              <w:rPr>
                <w:rFonts w:ascii="Tahoma" w:hAnsi="Tahoma" w:cs="Tahoma"/>
                <w:b/>
                <w:bCs/>
                <w:i/>
                <w:sz w:val="21"/>
                <w:szCs w:val="21"/>
                <w:lang w:bidi="en-US"/>
              </w:rPr>
            </w:pPr>
          </w:p>
          <w:p w14:paraId="3AA91FF5" w14:textId="77777777" w:rsidR="00BC2A0F" w:rsidRPr="005515C1" w:rsidRDefault="00BC2A0F" w:rsidP="00BC2A0F">
            <w:pPr>
              <w:ind w:left="58"/>
              <w:rPr>
                <w:rFonts w:ascii="Tahoma" w:hAnsi="Tahoma" w:cs="Tahoma"/>
                <w:sz w:val="21"/>
                <w:szCs w:val="21"/>
              </w:rPr>
            </w:pPr>
            <w:r w:rsidRPr="005515C1">
              <w:rPr>
                <w:rFonts w:ascii="Tahoma" w:hAnsi="Tahoma" w:cs="Tahoma"/>
                <w:sz w:val="21"/>
                <w:szCs w:val="21"/>
              </w:rPr>
              <w:t>Ce prix rémunère au mètre carré la peinture sur le métal, sur poteaux et estrades extérieur. Et toutes sujétions.</w:t>
            </w:r>
          </w:p>
          <w:p w14:paraId="053BC024" w14:textId="77777777" w:rsidR="00BC2A0F" w:rsidRPr="005515C1" w:rsidRDefault="00BC2A0F" w:rsidP="00BC2A0F">
            <w:pPr>
              <w:ind w:left="58"/>
              <w:rPr>
                <w:rFonts w:ascii="Tahoma" w:hAnsi="Tahoma" w:cs="Tahoma"/>
                <w:sz w:val="21"/>
                <w:szCs w:val="21"/>
              </w:rPr>
            </w:pPr>
          </w:p>
          <w:p w14:paraId="6046D927" w14:textId="77777777" w:rsidR="00BC2A0F" w:rsidRPr="005515C1" w:rsidRDefault="00BC2A0F" w:rsidP="00BC2A0F">
            <w:pPr>
              <w:ind w:left="58"/>
              <w:rPr>
                <w:rFonts w:ascii="Tahoma" w:hAnsi="Tahoma" w:cs="Tahoma"/>
                <w:sz w:val="21"/>
                <w:szCs w:val="21"/>
              </w:rPr>
            </w:pPr>
            <w:r w:rsidRPr="005515C1">
              <w:rPr>
                <w:rFonts w:ascii="Tahoma" w:hAnsi="Tahoma" w:cs="Tahoma"/>
                <w:b/>
                <w:bCs/>
                <w:sz w:val="21"/>
                <w:szCs w:val="21"/>
              </w:rPr>
              <w:t>Le mètre carré à :                              francs CFA</w:t>
            </w:r>
          </w:p>
          <w:p w14:paraId="1905903A" w14:textId="77777777" w:rsidR="00BC2A0F" w:rsidRPr="005515C1" w:rsidRDefault="00BC2A0F" w:rsidP="00BC2A0F">
            <w:pPr>
              <w:jc w:val="both"/>
              <w:rPr>
                <w:rFonts w:ascii="Tahoma" w:hAnsi="Tahoma" w:cs="Tahoma"/>
                <w:b/>
                <w:bCs/>
                <w:i/>
                <w:sz w:val="21"/>
                <w:szCs w:val="21"/>
                <w:lang w:bidi="en-US"/>
              </w:rPr>
            </w:pPr>
          </w:p>
        </w:tc>
        <w:tc>
          <w:tcPr>
            <w:tcW w:w="1276" w:type="dxa"/>
            <w:tcBorders>
              <w:top w:val="single" w:sz="4" w:space="0" w:color="auto"/>
              <w:left w:val="single" w:sz="4" w:space="0" w:color="auto"/>
              <w:bottom w:val="single" w:sz="4" w:space="0" w:color="auto"/>
              <w:right w:val="single" w:sz="4" w:space="0" w:color="auto"/>
            </w:tcBorders>
          </w:tcPr>
          <w:p w14:paraId="057AB97F" w14:textId="77777777" w:rsidR="00BC2A0F" w:rsidRPr="005515C1" w:rsidRDefault="00BC2A0F" w:rsidP="00BC2A0F">
            <w:pPr>
              <w:rPr>
                <w:rFonts w:ascii="Tahoma" w:hAnsi="Tahoma" w:cs="Tahoma"/>
                <w:sz w:val="21"/>
                <w:szCs w:val="21"/>
              </w:rPr>
            </w:pPr>
          </w:p>
          <w:p w14:paraId="502AE7FF" w14:textId="77777777" w:rsidR="00BC2A0F" w:rsidRPr="005515C1" w:rsidRDefault="00BC2A0F" w:rsidP="00BC2A0F">
            <w:pPr>
              <w:jc w:val="center"/>
              <w:rPr>
                <w:rFonts w:ascii="Tahoma" w:hAnsi="Tahoma" w:cs="Tahoma"/>
                <w:b/>
                <w:bCs/>
                <w:sz w:val="21"/>
                <w:szCs w:val="21"/>
              </w:rPr>
            </w:pPr>
          </w:p>
          <w:p w14:paraId="1912F795" w14:textId="77777777" w:rsidR="00BC2A0F" w:rsidRPr="005515C1" w:rsidRDefault="00BC2A0F" w:rsidP="00BC2A0F">
            <w:pPr>
              <w:jc w:val="center"/>
              <w:rPr>
                <w:rFonts w:ascii="Tahoma" w:hAnsi="Tahoma" w:cs="Tahoma"/>
                <w:b/>
                <w:bCs/>
                <w:sz w:val="21"/>
                <w:szCs w:val="21"/>
              </w:rPr>
            </w:pPr>
          </w:p>
          <w:p w14:paraId="07B0CFB9" w14:textId="77777777" w:rsidR="00BC2A0F" w:rsidRPr="005515C1" w:rsidRDefault="00BC2A0F" w:rsidP="00BC2A0F">
            <w:pPr>
              <w:jc w:val="center"/>
              <w:rPr>
                <w:rFonts w:ascii="Tahoma" w:hAnsi="Tahoma" w:cs="Tahoma"/>
                <w:b/>
                <w:bCs/>
                <w:sz w:val="21"/>
                <w:szCs w:val="21"/>
              </w:rPr>
            </w:pPr>
          </w:p>
          <w:p w14:paraId="251D8F5A" w14:textId="77777777" w:rsidR="00BC2A0F" w:rsidRPr="005515C1" w:rsidRDefault="00BC2A0F" w:rsidP="00BC2A0F">
            <w:pPr>
              <w:jc w:val="center"/>
              <w:rPr>
                <w:rFonts w:ascii="Tahoma" w:hAnsi="Tahoma" w:cs="Tahoma"/>
                <w:b/>
                <w:bCs/>
                <w:sz w:val="21"/>
                <w:szCs w:val="21"/>
              </w:rPr>
            </w:pPr>
          </w:p>
          <w:p w14:paraId="7A112A70" w14:textId="77777777" w:rsidR="00BC2A0F" w:rsidRPr="005515C1" w:rsidRDefault="00BC2A0F" w:rsidP="00BC2A0F">
            <w:pPr>
              <w:jc w:val="center"/>
              <w:rPr>
                <w:rFonts w:ascii="Tahoma" w:hAnsi="Tahoma" w:cs="Tahoma"/>
                <w:b/>
                <w:bCs/>
                <w:sz w:val="21"/>
                <w:szCs w:val="21"/>
              </w:rPr>
            </w:pPr>
          </w:p>
          <w:p w14:paraId="7F95F41C" w14:textId="77777777" w:rsidR="00BC2A0F" w:rsidRPr="005515C1" w:rsidRDefault="00BC2A0F" w:rsidP="00BC2A0F">
            <w:pPr>
              <w:jc w:val="center"/>
              <w:rPr>
                <w:rFonts w:ascii="Tahoma" w:hAnsi="Tahoma" w:cs="Tahoma"/>
                <w:b/>
                <w:bCs/>
                <w:sz w:val="21"/>
                <w:szCs w:val="21"/>
              </w:rPr>
            </w:pPr>
          </w:p>
          <w:p w14:paraId="36C2C5E4" w14:textId="77777777" w:rsidR="00BC2A0F" w:rsidRPr="005515C1" w:rsidRDefault="00BC2A0F" w:rsidP="00BC2A0F">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692E8F12" w14:textId="77777777" w:rsidR="00BC2A0F" w:rsidRPr="005515C1" w:rsidRDefault="00BC2A0F" w:rsidP="00BC2A0F">
            <w:pPr>
              <w:jc w:val="center"/>
              <w:rPr>
                <w:rFonts w:ascii="Tahoma" w:hAnsi="Tahoma" w:cs="Tahoma"/>
                <w:b/>
                <w:bCs/>
                <w:sz w:val="21"/>
                <w:szCs w:val="21"/>
              </w:rPr>
            </w:pPr>
          </w:p>
        </w:tc>
      </w:tr>
      <w:tr w:rsidR="005515C1" w:rsidRPr="005515C1" w14:paraId="5217197E" w14:textId="77777777" w:rsidTr="0096252E">
        <w:tc>
          <w:tcPr>
            <w:tcW w:w="9848" w:type="dxa"/>
            <w:gridSpan w:val="4"/>
            <w:tcBorders>
              <w:top w:val="single" w:sz="4" w:space="0" w:color="auto"/>
              <w:left w:val="single" w:sz="4" w:space="0" w:color="auto"/>
              <w:bottom w:val="single" w:sz="4" w:space="0" w:color="auto"/>
              <w:right w:val="single" w:sz="4" w:space="0" w:color="auto"/>
            </w:tcBorders>
          </w:tcPr>
          <w:p w14:paraId="69EA06E3" w14:textId="77777777" w:rsidR="009A181A" w:rsidRPr="005515C1" w:rsidRDefault="009A181A" w:rsidP="0096252E">
            <w:pPr>
              <w:jc w:val="center"/>
              <w:rPr>
                <w:rFonts w:ascii="Tahoma" w:hAnsi="Tahoma" w:cs="Tahoma"/>
                <w:b/>
                <w:sz w:val="21"/>
                <w:szCs w:val="21"/>
              </w:rPr>
            </w:pPr>
            <w:r w:rsidRPr="005515C1">
              <w:rPr>
                <w:rFonts w:ascii="Tahoma" w:hAnsi="Tahoma" w:cs="Tahoma"/>
                <w:b/>
                <w:sz w:val="21"/>
                <w:szCs w:val="21"/>
              </w:rPr>
              <w:t>B-</w:t>
            </w:r>
            <w:r w:rsidRPr="005515C1">
              <w:t xml:space="preserve"> </w:t>
            </w:r>
            <w:r w:rsidRPr="005515C1">
              <w:rPr>
                <w:rFonts w:ascii="Tahoma" w:hAnsi="Tahoma" w:cs="Tahoma"/>
                <w:b/>
                <w:sz w:val="21"/>
                <w:szCs w:val="21"/>
              </w:rPr>
              <w:t>REHABILITATION DE DEUX BLOC DE DEUX SALLES DE CLASSE</w:t>
            </w:r>
          </w:p>
        </w:tc>
      </w:tr>
      <w:tr w:rsidR="005515C1" w:rsidRPr="005515C1" w14:paraId="3B0DA0C1" w14:textId="77777777" w:rsidTr="006A15E4">
        <w:tc>
          <w:tcPr>
            <w:tcW w:w="918" w:type="dxa"/>
            <w:tcBorders>
              <w:top w:val="single" w:sz="4" w:space="0" w:color="auto"/>
              <w:left w:val="single" w:sz="4" w:space="0" w:color="auto"/>
              <w:bottom w:val="single" w:sz="4" w:space="0" w:color="auto"/>
              <w:right w:val="single" w:sz="4" w:space="0" w:color="auto"/>
            </w:tcBorders>
          </w:tcPr>
          <w:p w14:paraId="5B39C73F" w14:textId="77777777" w:rsidR="009A181A" w:rsidRPr="005515C1" w:rsidRDefault="009A181A"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vAlign w:val="center"/>
          </w:tcPr>
          <w:p w14:paraId="529D98DF" w14:textId="77777777" w:rsidR="009A181A" w:rsidRPr="005515C1" w:rsidRDefault="009A181A" w:rsidP="0096252E">
            <w:pPr>
              <w:jc w:val="both"/>
              <w:rPr>
                <w:rFonts w:ascii="Tahoma" w:hAnsi="Tahoma" w:cs="Tahoma"/>
                <w:b/>
                <w:bCs/>
                <w:sz w:val="21"/>
                <w:szCs w:val="21"/>
              </w:rPr>
            </w:pPr>
            <w:r w:rsidRPr="005515C1">
              <w:rPr>
                <w:rFonts w:ascii="Tahoma" w:hAnsi="Tahoma" w:cs="Tahoma"/>
                <w:b/>
                <w:sz w:val="21"/>
                <w:szCs w:val="21"/>
              </w:rPr>
              <w:t>LOT 100 : MACONNERIE-ELEVATION-ENDUITS</w:t>
            </w:r>
          </w:p>
        </w:tc>
        <w:tc>
          <w:tcPr>
            <w:tcW w:w="1276" w:type="dxa"/>
            <w:tcBorders>
              <w:top w:val="single" w:sz="4" w:space="0" w:color="auto"/>
              <w:left w:val="single" w:sz="4" w:space="0" w:color="auto"/>
              <w:bottom w:val="single" w:sz="4" w:space="0" w:color="auto"/>
              <w:right w:val="single" w:sz="4" w:space="0" w:color="auto"/>
            </w:tcBorders>
            <w:vAlign w:val="center"/>
          </w:tcPr>
          <w:p w14:paraId="02FE8CD1" w14:textId="77777777" w:rsidR="009A181A" w:rsidRPr="005515C1" w:rsidRDefault="009A181A" w:rsidP="0096252E">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7A6CCD51" w14:textId="77777777" w:rsidR="009A181A" w:rsidRPr="005515C1" w:rsidRDefault="009A181A" w:rsidP="0096252E">
            <w:pPr>
              <w:jc w:val="center"/>
              <w:rPr>
                <w:rFonts w:ascii="Tahoma" w:hAnsi="Tahoma" w:cs="Tahoma"/>
                <w:b/>
                <w:bCs/>
              </w:rPr>
            </w:pPr>
          </w:p>
        </w:tc>
      </w:tr>
      <w:tr w:rsidR="005515C1" w:rsidRPr="005515C1" w14:paraId="12D05D62" w14:textId="77777777" w:rsidTr="006A15E4">
        <w:tc>
          <w:tcPr>
            <w:tcW w:w="918" w:type="dxa"/>
            <w:tcBorders>
              <w:top w:val="single" w:sz="4" w:space="0" w:color="auto"/>
              <w:left w:val="single" w:sz="4" w:space="0" w:color="auto"/>
              <w:bottom w:val="single" w:sz="4" w:space="0" w:color="auto"/>
              <w:right w:val="single" w:sz="4" w:space="0" w:color="auto"/>
            </w:tcBorders>
          </w:tcPr>
          <w:p w14:paraId="14DCCE21"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single" w:sz="4" w:space="0" w:color="auto"/>
              <w:right w:val="single" w:sz="4" w:space="0" w:color="auto"/>
            </w:tcBorders>
          </w:tcPr>
          <w:p w14:paraId="75DC7C6F"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Colmatage des fissures </w:t>
            </w:r>
          </w:p>
          <w:p w14:paraId="269EB439" w14:textId="77777777" w:rsidR="009A181A" w:rsidRPr="005515C1" w:rsidRDefault="009A181A" w:rsidP="0096252E">
            <w:pPr>
              <w:jc w:val="both"/>
              <w:rPr>
                <w:rFonts w:ascii="Tahoma" w:hAnsi="Tahoma" w:cs="Tahoma"/>
                <w:b/>
                <w:bCs/>
                <w:i/>
                <w:sz w:val="21"/>
                <w:szCs w:val="21"/>
                <w:lang w:eastAsia="en-US" w:bidi="en-US"/>
              </w:rPr>
            </w:pPr>
          </w:p>
          <w:p w14:paraId="3174B8F6"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linéaire  le colmatage des fissures. Il comprend :</w:t>
            </w:r>
          </w:p>
          <w:p w14:paraId="65E88F6E" w14:textId="77777777" w:rsidR="009A181A" w:rsidRPr="005515C1" w:rsidRDefault="009A181A" w:rsidP="0096252E">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sa mise en œuvre;</w:t>
            </w:r>
          </w:p>
          <w:p w14:paraId="25D3558A"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Et toutes sujétions.</w:t>
            </w:r>
          </w:p>
          <w:p w14:paraId="37855C29" w14:textId="77777777" w:rsidR="009A181A" w:rsidRPr="005515C1" w:rsidRDefault="009A181A" w:rsidP="0096252E">
            <w:pPr>
              <w:jc w:val="both"/>
              <w:rPr>
                <w:rFonts w:ascii="Tahoma" w:hAnsi="Tahoma" w:cs="Tahoma"/>
                <w:b/>
                <w:bCs/>
                <w:i/>
                <w:sz w:val="21"/>
                <w:szCs w:val="21"/>
                <w:lang w:bidi="en-US"/>
              </w:rPr>
            </w:pPr>
          </w:p>
          <w:p w14:paraId="122D603F" w14:textId="77777777" w:rsidR="009A181A" w:rsidRPr="005515C1" w:rsidRDefault="009A181A" w:rsidP="0096252E">
            <w:pPr>
              <w:jc w:val="both"/>
              <w:rPr>
                <w:rFonts w:ascii="Tahoma" w:hAnsi="Tahoma" w:cs="Tahoma"/>
                <w:b/>
                <w:sz w:val="21"/>
                <w:szCs w:val="21"/>
              </w:rPr>
            </w:pPr>
            <w:r w:rsidRPr="005515C1">
              <w:rPr>
                <w:rFonts w:ascii="Tahoma" w:hAnsi="Tahoma" w:cs="Tahoma"/>
                <w:b/>
                <w:bCs/>
                <w:sz w:val="21"/>
                <w:szCs w:val="21"/>
              </w:rPr>
              <w:t>Le mètre linéaire  à :                             francs CFA</w:t>
            </w:r>
          </w:p>
        </w:tc>
        <w:tc>
          <w:tcPr>
            <w:tcW w:w="1276" w:type="dxa"/>
            <w:tcBorders>
              <w:top w:val="single" w:sz="4" w:space="0" w:color="auto"/>
              <w:left w:val="single" w:sz="4" w:space="0" w:color="auto"/>
              <w:bottom w:val="single" w:sz="4" w:space="0" w:color="auto"/>
              <w:right w:val="single" w:sz="4" w:space="0" w:color="auto"/>
            </w:tcBorders>
          </w:tcPr>
          <w:p w14:paraId="71D21212" w14:textId="77777777" w:rsidR="009A181A" w:rsidRPr="005515C1" w:rsidRDefault="009A181A" w:rsidP="0096252E">
            <w:pPr>
              <w:rPr>
                <w:rFonts w:ascii="Tahoma" w:hAnsi="Tahoma" w:cs="Tahoma"/>
                <w:sz w:val="21"/>
                <w:szCs w:val="21"/>
              </w:rPr>
            </w:pPr>
          </w:p>
          <w:p w14:paraId="230C3DCB" w14:textId="77777777" w:rsidR="009A181A" w:rsidRPr="005515C1" w:rsidRDefault="009A181A" w:rsidP="0096252E">
            <w:pPr>
              <w:rPr>
                <w:rFonts w:ascii="Tahoma" w:hAnsi="Tahoma" w:cs="Tahoma"/>
                <w:sz w:val="21"/>
                <w:szCs w:val="21"/>
              </w:rPr>
            </w:pPr>
          </w:p>
          <w:p w14:paraId="27AB54F6" w14:textId="77777777" w:rsidR="009A181A" w:rsidRPr="005515C1" w:rsidRDefault="009A181A" w:rsidP="0096252E">
            <w:pPr>
              <w:rPr>
                <w:rFonts w:ascii="Tahoma" w:hAnsi="Tahoma" w:cs="Tahoma"/>
                <w:sz w:val="21"/>
                <w:szCs w:val="21"/>
              </w:rPr>
            </w:pPr>
          </w:p>
          <w:p w14:paraId="72E72E64" w14:textId="77777777" w:rsidR="009A181A" w:rsidRPr="005515C1" w:rsidRDefault="009A181A" w:rsidP="0096252E">
            <w:pPr>
              <w:rPr>
                <w:rFonts w:ascii="Tahoma" w:hAnsi="Tahoma" w:cs="Tahoma"/>
                <w:sz w:val="21"/>
                <w:szCs w:val="21"/>
              </w:rPr>
            </w:pPr>
          </w:p>
          <w:p w14:paraId="29EBA80B" w14:textId="77777777" w:rsidR="009A181A" w:rsidRPr="005515C1" w:rsidRDefault="009A181A" w:rsidP="0096252E">
            <w:pPr>
              <w:rPr>
                <w:rFonts w:ascii="Tahoma" w:hAnsi="Tahoma" w:cs="Tahoma"/>
                <w:sz w:val="21"/>
                <w:szCs w:val="21"/>
              </w:rPr>
            </w:pPr>
          </w:p>
          <w:p w14:paraId="509A6F42" w14:textId="77777777" w:rsidR="009A181A" w:rsidRPr="005515C1" w:rsidRDefault="009A181A" w:rsidP="0096252E">
            <w:pPr>
              <w:rPr>
                <w:rFonts w:ascii="Tahoma" w:hAnsi="Tahoma" w:cs="Tahoma"/>
                <w:sz w:val="21"/>
                <w:szCs w:val="21"/>
              </w:rPr>
            </w:pPr>
          </w:p>
          <w:p w14:paraId="4FAB18D5" w14:textId="77777777" w:rsidR="009A181A" w:rsidRPr="005515C1" w:rsidRDefault="009A181A" w:rsidP="0096252E">
            <w:pPr>
              <w:rPr>
                <w:rFonts w:ascii="Tahoma" w:hAnsi="Tahoma" w:cs="Tahoma"/>
                <w:sz w:val="21"/>
                <w:szCs w:val="21"/>
              </w:rPr>
            </w:pPr>
          </w:p>
          <w:p w14:paraId="71E485C2" w14:textId="77777777" w:rsidR="009A181A" w:rsidRPr="005515C1" w:rsidRDefault="009A181A" w:rsidP="0096252E">
            <w:pPr>
              <w:jc w:val="center"/>
              <w:rPr>
                <w:rFonts w:ascii="Tahoma" w:hAnsi="Tahoma" w:cs="Tahoma"/>
                <w:b/>
                <w:bCs/>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vAlign w:val="center"/>
          </w:tcPr>
          <w:p w14:paraId="66EC5045" w14:textId="77777777" w:rsidR="009A181A" w:rsidRPr="005515C1" w:rsidRDefault="009A181A" w:rsidP="0096252E">
            <w:pPr>
              <w:jc w:val="center"/>
              <w:rPr>
                <w:rFonts w:ascii="Tahoma" w:hAnsi="Tahoma" w:cs="Tahoma"/>
                <w:b/>
                <w:bCs/>
              </w:rPr>
            </w:pPr>
          </w:p>
        </w:tc>
      </w:tr>
      <w:tr w:rsidR="005515C1" w:rsidRPr="005515C1" w14:paraId="2C4B3165" w14:textId="77777777" w:rsidTr="006A15E4">
        <w:tc>
          <w:tcPr>
            <w:tcW w:w="918" w:type="dxa"/>
            <w:tcBorders>
              <w:top w:val="single" w:sz="4" w:space="0" w:color="auto"/>
              <w:left w:val="single" w:sz="4" w:space="0" w:color="auto"/>
              <w:bottom w:val="single" w:sz="4" w:space="0" w:color="auto"/>
              <w:right w:val="single" w:sz="4" w:space="0" w:color="auto"/>
            </w:tcBorders>
          </w:tcPr>
          <w:p w14:paraId="5E9B24CF"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102</w:t>
            </w:r>
          </w:p>
        </w:tc>
        <w:tc>
          <w:tcPr>
            <w:tcW w:w="6237" w:type="dxa"/>
            <w:tcBorders>
              <w:top w:val="single" w:sz="4" w:space="0" w:color="auto"/>
              <w:left w:val="single" w:sz="4" w:space="0" w:color="auto"/>
              <w:bottom w:val="single" w:sz="4" w:space="0" w:color="auto"/>
              <w:right w:val="single" w:sz="4" w:space="0" w:color="auto"/>
            </w:tcBorders>
          </w:tcPr>
          <w:p w14:paraId="00DFF97C"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Béton ordinaire dosé à 350kg/m3 pour le renforcement et raccord du dallage des alentour des blocs</w:t>
            </w:r>
          </w:p>
          <w:p w14:paraId="2B72CD2F" w14:textId="77777777" w:rsidR="009A181A" w:rsidRPr="005515C1" w:rsidRDefault="009A181A" w:rsidP="0096252E">
            <w:pPr>
              <w:jc w:val="both"/>
              <w:rPr>
                <w:rFonts w:ascii="Tahoma" w:hAnsi="Tahoma" w:cs="Tahoma"/>
                <w:b/>
                <w:bCs/>
                <w:i/>
                <w:sz w:val="21"/>
                <w:szCs w:val="21"/>
                <w:lang w:eastAsia="en-US" w:bidi="en-US"/>
              </w:rPr>
            </w:pPr>
          </w:p>
          <w:p w14:paraId="6E365452"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cube le pour le renforcement et raccord du dallage des alentour des blocs. Il comprend :</w:t>
            </w:r>
          </w:p>
          <w:p w14:paraId="354DC7BC" w14:textId="77777777" w:rsidR="009A181A" w:rsidRPr="005515C1" w:rsidRDefault="009A181A" w:rsidP="0096252E">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kg/m3 Et toutes sujétions.</w:t>
            </w:r>
          </w:p>
          <w:p w14:paraId="03F455C9" w14:textId="77777777" w:rsidR="009A181A" w:rsidRPr="005515C1" w:rsidRDefault="009A181A" w:rsidP="0096252E">
            <w:pPr>
              <w:jc w:val="both"/>
              <w:rPr>
                <w:rFonts w:ascii="Tahoma" w:hAnsi="Tahoma" w:cs="Tahoma"/>
                <w:b/>
                <w:bCs/>
                <w:i/>
                <w:sz w:val="21"/>
                <w:szCs w:val="21"/>
                <w:lang w:bidi="en-US"/>
              </w:rPr>
            </w:pPr>
          </w:p>
          <w:p w14:paraId="4F8BB55E"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3DB9BD93" w14:textId="77777777" w:rsidR="009A181A" w:rsidRPr="005515C1" w:rsidRDefault="009A181A" w:rsidP="0096252E">
            <w:pPr>
              <w:rPr>
                <w:rFonts w:ascii="Tahoma" w:hAnsi="Tahoma" w:cs="Tahoma"/>
                <w:sz w:val="21"/>
                <w:szCs w:val="21"/>
              </w:rPr>
            </w:pPr>
          </w:p>
          <w:p w14:paraId="19AA95DC" w14:textId="77777777" w:rsidR="009A181A" w:rsidRPr="005515C1" w:rsidRDefault="009A181A" w:rsidP="0096252E">
            <w:pPr>
              <w:rPr>
                <w:rFonts w:ascii="Tahoma" w:hAnsi="Tahoma" w:cs="Tahoma"/>
                <w:sz w:val="21"/>
                <w:szCs w:val="21"/>
              </w:rPr>
            </w:pPr>
          </w:p>
          <w:p w14:paraId="4043CA26" w14:textId="77777777" w:rsidR="009A181A" w:rsidRPr="005515C1" w:rsidRDefault="009A181A" w:rsidP="0096252E">
            <w:pPr>
              <w:rPr>
                <w:rFonts w:ascii="Tahoma" w:hAnsi="Tahoma" w:cs="Tahoma"/>
                <w:sz w:val="21"/>
                <w:szCs w:val="21"/>
              </w:rPr>
            </w:pPr>
          </w:p>
          <w:p w14:paraId="03AEFA9C" w14:textId="77777777" w:rsidR="009A181A" w:rsidRPr="005515C1" w:rsidRDefault="009A181A" w:rsidP="0096252E">
            <w:pPr>
              <w:rPr>
                <w:rFonts w:ascii="Tahoma" w:hAnsi="Tahoma" w:cs="Tahoma"/>
                <w:sz w:val="21"/>
                <w:szCs w:val="21"/>
              </w:rPr>
            </w:pPr>
          </w:p>
          <w:p w14:paraId="6AD0EE3D" w14:textId="77777777" w:rsidR="009A181A" w:rsidRPr="005515C1" w:rsidRDefault="009A181A" w:rsidP="0096252E">
            <w:pPr>
              <w:rPr>
                <w:rFonts w:ascii="Tahoma" w:hAnsi="Tahoma" w:cs="Tahoma"/>
                <w:sz w:val="21"/>
                <w:szCs w:val="21"/>
              </w:rPr>
            </w:pPr>
          </w:p>
          <w:p w14:paraId="6C508382" w14:textId="77777777" w:rsidR="009A181A" w:rsidRPr="005515C1" w:rsidRDefault="009A181A" w:rsidP="0096252E">
            <w:pPr>
              <w:rPr>
                <w:rFonts w:ascii="Tahoma" w:hAnsi="Tahoma" w:cs="Tahoma"/>
                <w:sz w:val="21"/>
                <w:szCs w:val="21"/>
              </w:rPr>
            </w:pPr>
          </w:p>
          <w:p w14:paraId="67D1FB0D" w14:textId="77777777" w:rsidR="009A181A" w:rsidRPr="005515C1" w:rsidRDefault="009A181A" w:rsidP="0096252E">
            <w:pPr>
              <w:rPr>
                <w:rFonts w:ascii="Tahoma" w:hAnsi="Tahoma" w:cs="Tahoma"/>
                <w:sz w:val="21"/>
                <w:szCs w:val="21"/>
              </w:rPr>
            </w:pPr>
          </w:p>
          <w:p w14:paraId="7D99000E" w14:textId="77777777" w:rsidR="009A181A" w:rsidRPr="005515C1" w:rsidRDefault="009A181A" w:rsidP="0096252E">
            <w:pPr>
              <w:rPr>
                <w:rFonts w:ascii="Tahoma" w:hAnsi="Tahoma" w:cs="Tahoma"/>
                <w:sz w:val="21"/>
                <w:szCs w:val="21"/>
              </w:rPr>
            </w:pPr>
          </w:p>
          <w:p w14:paraId="71A40D39" w14:textId="77777777" w:rsidR="009A181A" w:rsidRPr="005515C1" w:rsidRDefault="009A181A"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3D9C3287" w14:textId="77777777" w:rsidR="009A181A" w:rsidRPr="005515C1" w:rsidRDefault="009A181A" w:rsidP="0096252E">
            <w:pPr>
              <w:jc w:val="center"/>
              <w:rPr>
                <w:rFonts w:ascii="Tahoma" w:hAnsi="Tahoma" w:cs="Tahoma"/>
                <w:b/>
                <w:bCs/>
              </w:rPr>
            </w:pPr>
          </w:p>
        </w:tc>
      </w:tr>
      <w:tr w:rsidR="005515C1" w:rsidRPr="005515C1" w14:paraId="38E1A604" w14:textId="77777777" w:rsidTr="006A15E4">
        <w:trPr>
          <w:trHeight w:val="77"/>
        </w:trPr>
        <w:tc>
          <w:tcPr>
            <w:tcW w:w="918" w:type="dxa"/>
            <w:tcBorders>
              <w:top w:val="nil"/>
              <w:left w:val="single" w:sz="4" w:space="0" w:color="auto"/>
              <w:bottom w:val="single" w:sz="4" w:space="0" w:color="auto"/>
              <w:right w:val="single" w:sz="4" w:space="0" w:color="auto"/>
            </w:tcBorders>
          </w:tcPr>
          <w:p w14:paraId="5BB2CD0D" w14:textId="77777777" w:rsidR="009A181A" w:rsidRPr="005515C1" w:rsidRDefault="009A181A" w:rsidP="0096252E">
            <w:pPr>
              <w:jc w:val="center"/>
              <w:rPr>
                <w:rFonts w:ascii="Tahoma" w:hAnsi="Tahoma" w:cs="Tahoma"/>
                <w:b/>
                <w:bCs/>
                <w:sz w:val="21"/>
                <w:szCs w:val="21"/>
              </w:rPr>
            </w:pPr>
            <w:r w:rsidRPr="005515C1">
              <w:rPr>
                <w:rFonts w:ascii="Tahoma" w:hAnsi="Tahoma" w:cs="Tahoma"/>
                <w:b/>
                <w:bCs/>
                <w:sz w:val="21"/>
                <w:szCs w:val="21"/>
              </w:rPr>
              <w:t>103</w:t>
            </w:r>
          </w:p>
          <w:p w14:paraId="757151FF" w14:textId="77777777" w:rsidR="009A181A" w:rsidRPr="005515C1" w:rsidRDefault="009A181A" w:rsidP="0096252E">
            <w:pPr>
              <w:jc w:val="center"/>
              <w:rPr>
                <w:rFonts w:ascii="Tahoma" w:hAnsi="Tahoma" w:cs="Tahoma"/>
                <w:sz w:val="21"/>
                <w:szCs w:val="21"/>
              </w:rPr>
            </w:pPr>
          </w:p>
          <w:p w14:paraId="1763A185" w14:textId="77777777" w:rsidR="009A181A" w:rsidRPr="005515C1" w:rsidRDefault="009A181A" w:rsidP="0096252E">
            <w:pPr>
              <w:jc w:val="center"/>
              <w:rPr>
                <w:rFonts w:ascii="Tahoma" w:hAnsi="Tahoma" w:cs="Tahoma"/>
                <w:sz w:val="21"/>
                <w:szCs w:val="21"/>
              </w:rPr>
            </w:pPr>
          </w:p>
          <w:p w14:paraId="643824C9" w14:textId="77777777" w:rsidR="009A181A" w:rsidRPr="005515C1" w:rsidRDefault="009A181A" w:rsidP="0096252E">
            <w:pPr>
              <w:rPr>
                <w:rFonts w:ascii="Tahoma" w:hAnsi="Tahoma" w:cs="Tahoma"/>
                <w:sz w:val="21"/>
                <w:szCs w:val="21"/>
              </w:rPr>
            </w:pPr>
          </w:p>
        </w:tc>
        <w:tc>
          <w:tcPr>
            <w:tcW w:w="6237" w:type="dxa"/>
            <w:tcBorders>
              <w:top w:val="nil"/>
              <w:left w:val="single" w:sz="4" w:space="0" w:color="auto"/>
              <w:bottom w:val="single" w:sz="4" w:space="0" w:color="auto"/>
              <w:right w:val="single" w:sz="4" w:space="0" w:color="auto"/>
            </w:tcBorders>
          </w:tcPr>
          <w:p w14:paraId="58E81912" w14:textId="77777777" w:rsidR="009A181A" w:rsidRPr="005515C1" w:rsidRDefault="009A181A" w:rsidP="0096252E">
            <w:pPr>
              <w:widowControl w:val="0"/>
              <w:jc w:val="both"/>
              <w:rPr>
                <w:rFonts w:ascii="Tahoma" w:hAnsi="Tahoma" w:cs="Tahoma"/>
                <w:b/>
                <w:bCs/>
                <w:i/>
                <w:sz w:val="21"/>
                <w:szCs w:val="21"/>
                <w:lang w:eastAsia="en-US" w:bidi="en-US"/>
              </w:rPr>
            </w:pPr>
            <w:r w:rsidRPr="005515C1">
              <w:rPr>
                <w:rFonts w:ascii="Tahoma" w:hAnsi="Tahoma" w:cs="Tahoma"/>
                <w:b/>
                <w:bCs/>
                <w:i/>
                <w:sz w:val="21"/>
                <w:szCs w:val="21"/>
                <w:lang w:eastAsia="en-US" w:bidi="en-US"/>
              </w:rPr>
              <w:t>Enduit pour la finition de certain mur</w:t>
            </w:r>
          </w:p>
          <w:p w14:paraId="5B16B083" w14:textId="77777777" w:rsidR="009A181A" w:rsidRPr="005515C1" w:rsidRDefault="009A181A" w:rsidP="0096252E">
            <w:pPr>
              <w:widowControl w:val="0"/>
              <w:jc w:val="both"/>
              <w:rPr>
                <w:rFonts w:ascii="Tahoma" w:hAnsi="Tahoma" w:cs="Tahoma"/>
                <w:b/>
                <w:bCs/>
                <w:i/>
                <w:sz w:val="21"/>
                <w:szCs w:val="21"/>
                <w:lang w:eastAsia="en-US" w:bidi="en-US"/>
              </w:rPr>
            </w:pPr>
          </w:p>
          <w:p w14:paraId="107E7DCA" w14:textId="77777777" w:rsidR="009A181A" w:rsidRPr="005515C1" w:rsidRDefault="009A181A" w:rsidP="0096252E">
            <w:pPr>
              <w:widowControl w:val="0"/>
              <w:jc w:val="both"/>
              <w:rPr>
                <w:rFonts w:ascii="Tahoma" w:hAnsi="Tahoma" w:cs="Tahoma"/>
                <w:sz w:val="21"/>
                <w:szCs w:val="21"/>
              </w:rPr>
            </w:pPr>
            <w:r w:rsidRPr="005515C1">
              <w:rPr>
                <w:rFonts w:ascii="Tahoma" w:hAnsi="Tahoma" w:cs="Tahoma"/>
                <w:sz w:val="21"/>
                <w:szCs w:val="21"/>
              </w:rPr>
              <w:t>Ce prix rémunère au mètre carré la mise en œuvre d’enduit au mortier de ciment dosé à 400 kg/m</w:t>
            </w:r>
            <w:r w:rsidRPr="005515C1">
              <w:rPr>
                <w:rFonts w:ascii="Tahoma" w:hAnsi="Tahoma" w:cs="Tahoma"/>
                <w:sz w:val="21"/>
                <w:szCs w:val="21"/>
                <w:vertAlign w:val="superscript"/>
              </w:rPr>
              <w:t>3</w:t>
            </w:r>
            <w:r w:rsidRPr="005515C1">
              <w:rPr>
                <w:rFonts w:ascii="Tahoma" w:hAnsi="Tahoma" w:cs="Tahoma"/>
                <w:sz w:val="21"/>
                <w:szCs w:val="21"/>
              </w:rPr>
              <w:t xml:space="preserve"> sur les murs. Il comprend :</w:t>
            </w:r>
          </w:p>
          <w:p w14:paraId="5FAC6CF2" w14:textId="77777777" w:rsidR="009A181A" w:rsidRPr="005515C1" w:rsidRDefault="009A181A" w:rsidP="0096252E">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74DC7373" w14:textId="77777777" w:rsidR="009A181A" w:rsidRPr="005515C1" w:rsidRDefault="009A181A" w:rsidP="0096252E">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4846066D" w14:textId="77777777" w:rsidR="009A181A" w:rsidRPr="005515C1" w:rsidRDefault="009A181A" w:rsidP="0096252E">
            <w:pPr>
              <w:widowControl w:val="0"/>
              <w:ind w:left="357"/>
              <w:jc w:val="both"/>
              <w:rPr>
                <w:rFonts w:ascii="Tahoma" w:hAnsi="Tahoma" w:cs="Tahoma"/>
                <w:b/>
                <w:bCs/>
                <w:sz w:val="21"/>
                <w:szCs w:val="21"/>
              </w:rPr>
            </w:pPr>
          </w:p>
          <w:p w14:paraId="417162FB" w14:textId="77777777" w:rsidR="009A181A" w:rsidRPr="005515C1" w:rsidRDefault="009A181A" w:rsidP="0096252E">
            <w:pPr>
              <w:widowControl w:val="0"/>
              <w:jc w:val="both"/>
              <w:rPr>
                <w:rFonts w:ascii="Tahoma" w:hAnsi="Tahoma" w:cs="Tahoma"/>
                <w:b/>
                <w:bCs/>
                <w:sz w:val="21"/>
                <w:szCs w:val="21"/>
              </w:rPr>
            </w:pPr>
            <w:r w:rsidRPr="005515C1">
              <w:rPr>
                <w:rFonts w:ascii="Tahoma" w:hAnsi="Tahoma" w:cs="Tahoma"/>
                <w:b/>
                <w:sz w:val="21"/>
                <w:szCs w:val="21"/>
              </w:rPr>
              <w:t xml:space="preserve">  Le mètre carré à :                               francs CFA</w:t>
            </w:r>
          </w:p>
        </w:tc>
        <w:tc>
          <w:tcPr>
            <w:tcW w:w="1276" w:type="dxa"/>
            <w:tcBorders>
              <w:top w:val="nil"/>
              <w:left w:val="single" w:sz="4" w:space="0" w:color="auto"/>
              <w:bottom w:val="single" w:sz="4" w:space="0" w:color="auto"/>
              <w:right w:val="single" w:sz="4" w:space="0" w:color="auto"/>
            </w:tcBorders>
          </w:tcPr>
          <w:p w14:paraId="35EF19CA" w14:textId="77777777" w:rsidR="009A181A" w:rsidRPr="005515C1" w:rsidRDefault="009A181A" w:rsidP="0096252E">
            <w:pPr>
              <w:rPr>
                <w:rFonts w:ascii="Tahoma" w:hAnsi="Tahoma" w:cs="Tahoma"/>
                <w:b/>
                <w:bCs/>
                <w:sz w:val="21"/>
                <w:szCs w:val="21"/>
              </w:rPr>
            </w:pPr>
          </w:p>
          <w:p w14:paraId="30BD35B9" w14:textId="77777777" w:rsidR="009A181A" w:rsidRPr="005515C1" w:rsidRDefault="009A181A" w:rsidP="0096252E">
            <w:pPr>
              <w:rPr>
                <w:rFonts w:ascii="Tahoma" w:hAnsi="Tahoma" w:cs="Tahoma"/>
                <w:b/>
                <w:bCs/>
                <w:sz w:val="21"/>
                <w:szCs w:val="21"/>
              </w:rPr>
            </w:pPr>
          </w:p>
          <w:p w14:paraId="65C2BDCA" w14:textId="77777777" w:rsidR="009A181A" w:rsidRPr="005515C1" w:rsidRDefault="009A181A" w:rsidP="0096252E">
            <w:pPr>
              <w:rPr>
                <w:rFonts w:ascii="Tahoma" w:hAnsi="Tahoma" w:cs="Tahoma"/>
                <w:b/>
                <w:bCs/>
                <w:sz w:val="21"/>
                <w:szCs w:val="21"/>
              </w:rPr>
            </w:pPr>
          </w:p>
          <w:p w14:paraId="7AF7E870" w14:textId="77777777" w:rsidR="009A181A" w:rsidRPr="005515C1" w:rsidRDefault="009A181A" w:rsidP="0096252E">
            <w:pPr>
              <w:rPr>
                <w:rFonts w:ascii="Tahoma" w:hAnsi="Tahoma" w:cs="Tahoma"/>
                <w:b/>
                <w:bCs/>
                <w:sz w:val="21"/>
                <w:szCs w:val="21"/>
              </w:rPr>
            </w:pPr>
          </w:p>
          <w:p w14:paraId="139D0CC6" w14:textId="77777777" w:rsidR="009A181A" w:rsidRPr="005515C1" w:rsidRDefault="009A181A" w:rsidP="0096252E">
            <w:pPr>
              <w:rPr>
                <w:rFonts w:ascii="Tahoma" w:hAnsi="Tahoma" w:cs="Tahoma"/>
                <w:b/>
                <w:bCs/>
                <w:sz w:val="21"/>
                <w:szCs w:val="21"/>
              </w:rPr>
            </w:pPr>
          </w:p>
          <w:p w14:paraId="0AFFB39E" w14:textId="77777777" w:rsidR="009A181A" w:rsidRPr="005515C1" w:rsidRDefault="009A181A" w:rsidP="0096252E">
            <w:pPr>
              <w:rPr>
                <w:rFonts w:ascii="Tahoma" w:hAnsi="Tahoma" w:cs="Tahoma"/>
                <w:b/>
                <w:bCs/>
                <w:sz w:val="21"/>
                <w:szCs w:val="21"/>
              </w:rPr>
            </w:pPr>
          </w:p>
          <w:p w14:paraId="0E9A63E8" w14:textId="77777777" w:rsidR="009A181A" w:rsidRPr="005515C1" w:rsidRDefault="009A181A" w:rsidP="0096252E">
            <w:pPr>
              <w:rPr>
                <w:rFonts w:ascii="Tahoma" w:hAnsi="Tahoma" w:cs="Tahoma"/>
                <w:b/>
                <w:bCs/>
                <w:sz w:val="21"/>
                <w:szCs w:val="21"/>
              </w:rPr>
            </w:pPr>
          </w:p>
          <w:p w14:paraId="53F774E6" w14:textId="77777777" w:rsidR="009A181A" w:rsidRPr="005515C1" w:rsidRDefault="009A181A" w:rsidP="0096252E">
            <w:pPr>
              <w:rPr>
                <w:rFonts w:ascii="Tahoma" w:hAnsi="Tahoma" w:cs="Tahoma"/>
                <w:b/>
                <w:bCs/>
                <w:sz w:val="21"/>
                <w:szCs w:val="21"/>
              </w:rPr>
            </w:pPr>
          </w:p>
          <w:p w14:paraId="574C8F8B" w14:textId="77777777" w:rsidR="009A181A" w:rsidRPr="005515C1" w:rsidRDefault="009A181A"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nil"/>
              <w:left w:val="single" w:sz="4" w:space="0" w:color="auto"/>
              <w:bottom w:val="single" w:sz="4" w:space="0" w:color="auto"/>
              <w:right w:val="single" w:sz="4" w:space="0" w:color="auto"/>
            </w:tcBorders>
          </w:tcPr>
          <w:p w14:paraId="2F2BA83B" w14:textId="77777777" w:rsidR="009A181A" w:rsidRPr="005515C1" w:rsidRDefault="009A181A" w:rsidP="0096252E">
            <w:pPr>
              <w:rPr>
                <w:rFonts w:ascii="Tahoma" w:hAnsi="Tahoma" w:cs="Tahoma"/>
                <w:b/>
                <w:bCs/>
                <w:sz w:val="21"/>
                <w:szCs w:val="21"/>
              </w:rPr>
            </w:pPr>
          </w:p>
        </w:tc>
      </w:tr>
      <w:tr w:rsidR="005515C1" w:rsidRPr="005515C1" w14:paraId="0DCAB755" w14:textId="77777777" w:rsidTr="006A15E4">
        <w:tc>
          <w:tcPr>
            <w:tcW w:w="918" w:type="dxa"/>
            <w:tcBorders>
              <w:top w:val="single" w:sz="4" w:space="0" w:color="auto"/>
              <w:left w:val="single" w:sz="4" w:space="0" w:color="auto"/>
              <w:bottom w:val="single" w:sz="4" w:space="0" w:color="auto"/>
              <w:right w:val="single" w:sz="4" w:space="0" w:color="auto"/>
            </w:tcBorders>
          </w:tcPr>
          <w:p w14:paraId="43AAC557"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104</w:t>
            </w:r>
          </w:p>
        </w:tc>
        <w:tc>
          <w:tcPr>
            <w:tcW w:w="6237" w:type="dxa"/>
            <w:tcBorders>
              <w:top w:val="single" w:sz="4" w:space="0" w:color="auto"/>
              <w:left w:val="single" w:sz="4" w:space="0" w:color="auto"/>
              <w:bottom w:val="single" w:sz="4" w:space="0" w:color="auto"/>
              <w:right w:val="single" w:sz="4" w:space="0" w:color="auto"/>
            </w:tcBorders>
          </w:tcPr>
          <w:p w14:paraId="096164F0"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bCs/>
                <w:i/>
                <w:sz w:val="21"/>
                <w:szCs w:val="21"/>
                <w:lang w:bidi="en-US"/>
              </w:rPr>
              <w:t>Réhabilité tableaux</w:t>
            </w:r>
          </w:p>
          <w:p w14:paraId="786A05DA" w14:textId="77777777" w:rsidR="009A181A" w:rsidRPr="005515C1" w:rsidRDefault="009A181A" w:rsidP="0096252E">
            <w:pPr>
              <w:jc w:val="both"/>
              <w:rPr>
                <w:rFonts w:ascii="Tahoma" w:hAnsi="Tahoma" w:cs="Tahoma"/>
                <w:b/>
                <w:bCs/>
                <w:i/>
                <w:sz w:val="21"/>
                <w:szCs w:val="21"/>
                <w:lang w:bidi="en-US"/>
              </w:rPr>
            </w:pPr>
          </w:p>
          <w:p w14:paraId="166F8504" w14:textId="77777777" w:rsidR="009A181A" w:rsidRPr="005515C1" w:rsidRDefault="009A181A" w:rsidP="0096252E">
            <w:pPr>
              <w:widowControl w:val="0"/>
              <w:jc w:val="both"/>
              <w:rPr>
                <w:rFonts w:ascii="Tahoma" w:hAnsi="Tahoma" w:cs="Tahoma"/>
                <w:b/>
                <w:bCs/>
                <w:sz w:val="21"/>
                <w:szCs w:val="21"/>
              </w:rPr>
            </w:pPr>
            <w:r w:rsidRPr="005515C1">
              <w:rPr>
                <w:rFonts w:ascii="Tahoma" w:hAnsi="Tahoma" w:cs="Tahoma"/>
                <w:sz w:val="21"/>
                <w:szCs w:val="21"/>
              </w:rPr>
              <w:t xml:space="preserve">Ce prix rémunère à l’unité la réhabilitation des tableaux  et toutes sujétions. </w:t>
            </w:r>
          </w:p>
          <w:p w14:paraId="4F4EB801" w14:textId="77777777" w:rsidR="009A181A" w:rsidRPr="005515C1" w:rsidRDefault="009A181A" w:rsidP="0096252E">
            <w:pPr>
              <w:widowControl w:val="0"/>
              <w:ind w:left="357"/>
              <w:jc w:val="both"/>
              <w:rPr>
                <w:rFonts w:ascii="Tahoma" w:hAnsi="Tahoma" w:cs="Tahoma"/>
                <w:b/>
                <w:bCs/>
                <w:sz w:val="21"/>
                <w:szCs w:val="21"/>
              </w:rPr>
            </w:pPr>
          </w:p>
          <w:p w14:paraId="19F5D821" w14:textId="77777777" w:rsidR="009A181A" w:rsidRPr="005515C1" w:rsidRDefault="009A181A" w:rsidP="0096252E">
            <w:pPr>
              <w:jc w:val="both"/>
              <w:rPr>
                <w:rFonts w:ascii="Tahoma" w:hAnsi="Tahoma" w:cs="Tahoma"/>
                <w:b/>
                <w:sz w:val="21"/>
                <w:szCs w:val="21"/>
              </w:rPr>
            </w:pPr>
            <w:r w:rsidRPr="005515C1">
              <w:rPr>
                <w:rFonts w:ascii="Tahoma" w:hAnsi="Tahoma" w:cs="Tahoma"/>
                <w:b/>
                <w:sz w:val="21"/>
                <w:szCs w:val="21"/>
              </w:rPr>
              <w:t xml:space="preserve">  L’unité à :                               francs CFA</w:t>
            </w:r>
          </w:p>
        </w:tc>
        <w:tc>
          <w:tcPr>
            <w:tcW w:w="1276" w:type="dxa"/>
            <w:tcBorders>
              <w:top w:val="single" w:sz="4" w:space="0" w:color="auto"/>
              <w:left w:val="single" w:sz="4" w:space="0" w:color="auto"/>
              <w:bottom w:val="single" w:sz="4" w:space="0" w:color="auto"/>
              <w:right w:val="single" w:sz="4" w:space="0" w:color="auto"/>
            </w:tcBorders>
          </w:tcPr>
          <w:p w14:paraId="077134B2" w14:textId="77777777" w:rsidR="009A181A" w:rsidRPr="005515C1" w:rsidRDefault="009A181A" w:rsidP="0096252E">
            <w:pPr>
              <w:rPr>
                <w:rFonts w:ascii="Tahoma" w:hAnsi="Tahoma" w:cs="Tahoma"/>
                <w:b/>
                <w:bCs/>
                <w:sz w:val="21"/>
                <w:szCs w:val="21"/>
              </w:rPr>
            </w:pPr>
          </w:p>
          <w:p w14:paraId="1CFF47D0" w14:textId="77777777" w:rsidR="009A181A" w:rsidRPr="005515C1" w:rsidRDefault="009A181A" w:rsidP="0096252E">
            <w:pPr>
              <w:rPr>
                <w:rFonts w:ascii="Tahoma" w:hAnsi="Tahoma" w:cs="Tahoma"/>
                <w:b/>
                <w:bCs/>
                <w:sz w:val="21"/>
                <w:szCs w:val="21"/>
              </w:rPr>
            </w:pPr>
          </w:p>
          <w:p w14:paraId="0872C46B" w14:textId="77777777" w:rsidR="009A181A" w:rsidRPr="005515C1" w:rsidRDefault="009A181A" w:rsidP="0096252E">
            <w:pPr>
              <w:rPr>
                <w:rFonts w:ascii="Tahoma" w:hAnsi="Tahoma" w:cs="Tahoma"/>
                <w:b/>
                <w:bCs/>
                <w:sz w:val="21"/>
                <w:szCs w:val="21"/>
              </w:rPr>
            </w:pPr>
          </w:p>
          <w:p w14:paraId="35E5E5C8" w14:textId="77777777" w:rsidR="009A181A" w:rsidRPr="005515C1" w:rsidRDefault="009A181A" w:rsidP="0096252E">
            <w:pPr>
              <w:rPr>
                <w:rFonts w:ascii="Tahoma" w:hAnsi="Tahoma" w:cs="Tahoma"/>
                <w:b/>
                <w:bCs/>
                <w:sz w:val="21"/>
                <w:szCs w:val="21"/>
              </w:rPr>
            </w:pPr>
          </w:p>
          <w:p w14:paraId="4FAD0A3D" w14:textId="77777777" w:rsidR="009A181A" w:rsidRPr="005515C1" w:rsidRDefault="009A181A" w:rsidP="0096252E">
            <w:pPr>
              <w:rPr>
                <w:rFonts w:ascii="Tahoma" w:hAnsi="Tahoma" w:cs="Tahoma"/>
                <w:b/>
                <w:bCs/>
                <w:sz w:val="21"/>
                <w:szCs w:val="21"/>
              </w:rPr>
            </w:pPr>
          </w:p>
          <w:p w14:paraId="3C6EA52B" w14:textId="16B75191" w:rsidR="009A181A" w:rsidRPr="005515C1" w:rsidRDefault="000E39E4" w:rsidP="0096252E">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7BC348BF" w14:textId="77777777" w:rsidR="009A181A" w:rsidRPr="005515C1" w:rsidRDefault="009A181A" w:rsidP="0096252E">
            <w:pPr>
              <w:jc w:val="center"/>
              <w:rPr>
                <w:rFonts w:ascii="Tahoma" w:hAnsi="Tahoma" w:cs="Tahoma"/>
                <w:b/>
                <w:bCs/>
              </w:rPr>
            </w:pPr>
          </w:p>
        </w:tc>
      </w:tr>
      <w:tr w:rsidR="005515C1" w:rsidRPr="005515C1" w14:paraId="5B8F977B" w14:textId="77777777" w:rsidTr="006A15E4">
        <w:tc>
          <w:tcPr>
            <w:tcW w:w="918" w:type="dxa"/>
            <w:tcBorders>
              <w:top w:val="single" w:sz="4" w:space="0" w:color="auto"/>
              <w:left w:val="single" w:sz="4" w:space="0" w:color="auto"/>
              <w:bottom w:val="single" w:sz="4" w:space="0" w:color="auto"/>
              <w:right w:val="single" w:sz="4" w:space="0" w:color="auto"/>
            </w:tcBorders>
          </w:tcPr>
          <w:p w14:paraId="34E7F9BE"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105</w:t>
            </w:r>
          </w:p>
        </w:tc>
        <w:tc>
          <w:tcPr>
            <w:tcW w:w="6237" w:type="dxa"/>
            <w:tcBorders>
              <w:top w:val="single" w:sz="4" w:space="0" w:color="auto"/>
              <w:left w:val="single" w:sz="4" w:space="0" w:color="auto"/>
              <w:bottom w:val="single" w:sz="4" w:space="0" w:color="auto"/>
              <w:right w:val="single" w:sz="4" w:space="0" w:color="auto"/>
            </w:tcBorders>
          </w:tcPr>
          <w:p w14:paraId="4264BAE6"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Refaire la chape lissée des vérandas</w:t>
            </w:r>
          </w:p>
          <w:p w14:paraId="2D62F155" w14:textId="77777777" w:rsidR="009A181A" w:rsidRPr="005515C1" w:rsidRDefault="009A181A" w:rsidP="0096252E">
            <w:pPr>
              <w:jc w:val="both"/>
              <w:rPr>
                <w:rFonts w:ascii="Tahoma" w:hAnsi="Tahoma" w:cs="Tahoma"/>
                <w:b/>
                <w:bCs/>
                <w:i/>
                <w:sz w:val="21"/>
                <w:szCs w:val="21"/>
                <w:lang w:eastAsia="en-US" w:bidi="en-US"/>
              </w:rPr>
            </w:pPr>
          </w:p>
          <w:p w14:paraId="47D1134F"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carré la réalisation des Chappe. Il comprend :</w:t>
            </w:r>
          </w:p>
          <w:p w14:paraId="3ADE97D7" w14:textId="77777777" w:rsidR="009A181A" w:rsidRPr="005515C1" w:rsidRDefault="009A181A" w:rsidP="0096252E">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et toutes sujétions.</w:t>
            </w:r>
          </w:p>
          <w:p w14:paraId="0873DA4B" w14:textId="77777777" w:rsidR="009A181A" w:rsidRPr="005515C1" w:rsidRDefault="009A181A" w:rsidP="0096252E">
            <w:pPr>
              <w:jc w:val="both"/>
              <w:rPr>
                <w:rFonts w:ascii="Tahoma" w:hAnsi="Tahoma" w:cs="Tahoma"/>
                <w:b/>
                <w:bCs/>
                <w:i/>
                <w:sz w:val="21"/>
                <w:szCs w:val="21"/>
                <w:lang w:bidi="en-US"/>
              </w:rPr>
            </w:pPr>
          </w:p>
          <w:p w14:paraId="5F8A11C9"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sz w:val="21"/>
                <w:szCs w:val="21"/>
              </w:rPr>
              <w:t xml:space="preserve">Le mètre carré à :                               </w:t>
            </w:r>
            <w:r w:rsidRPr="005515C1">
              <w:rPr>
                <w:rFonts w:ascii="Tahoma" w:hAnsi="Tahoma" w:cs="Tahoma"/>
                <w:b/>
                <w:bCs/>
                <w:sz w:val="21"/>
                <w:szCs w:val="21"/>
              </w:rPr>
              <w:t>francs CFA</w:t>
            </w:r>
          </w:p>
        </w:tc>
        <w:tc>
          <w:tcPr>
            <w:tcW w:w="1276" w:type="dxa"/>
            <w:tcBorders>
              <w:top w:val="single" w:sz="4" w:space="0" w:color="auto"/>
              <w:left w:val="single" w:sz="4" w:space="0" w:color="auto"/>
              <w:bottom w:val="single" w:sz="4" w:space="0" w:color="auto"/>
              <w:right w:val="single" w:sz="4" w:space="0" w:color="auto"/>
            </w:tcBorders>
          </w:tcPr>
          <w:p w14:paraId="4ED9421B" w14:textId="77777777" w:rsidR="009A181A" w:rsidRPr="005515C1" w:rsidRDefault="009A181A" w:rsidP="0096252E">
            <w:pPr>
              <w:rPr>
                <w:rFonts w:ascii="Tahoma" w:hAnsi="Tahoma" w:cs="Tahoma"/>
                <w:sz w:val="21"/>
                <w:szCs w:val="21"/>
              </w:rPr>
            </w:pPr>
          </w:p>
          <w:p w14:paraId="7FC9E9D6" w14:textId="77777777" w:rsidR="009A181A" w:rsidRPr="005515C1" w:rsidRDefault="009A181A" w:rsidP="0096252E">
            <w:pPr>
              <w:rPr>
                <w:rFonts w:ascii="Tahoma" w:hAnsi="Tahoma" w:cs="Tahoma"/>
                <w:sz w:val="21"/>
                <w:szCs w:val="21"/>
              </w:rPr>
            </w:pPr>
          </w:p>
          <w:p w14:paraId="001CA364" w14:textId="77777777" w:rsidR="009A181A" w:rsidRPr="005515C1" w:rsidRDefault="009A181A" w:rsidP="0096252E">
            <w:pPr>
              <w:rPr>
                <w:rFonts w:ascii="Tahoma" w:hAnsi="Tahoma" w:cs="Tahoma"/>
                <w:sz w:val="21"/>
                <w:szCs w:val="21"/>
              </w:rPr>
            </w:pPr>
          </w:p>
          <w:p w14:paraId="65B4F57D" w14:textId="77777777" w:rsidR="009A181A" w:rsidRPr="005515C1" w:rsidRDefault="009A181A" w:rsidP="0096252E">
            <w:pPr>
              <w:rPr>
                <w:rFonts w:ascii="Tahoma" w:hAnsi="Tahoma" w:cs="Tahoma"/>
                <w:sz w:val="21"/>
                <w:szCs w:val="21"/>
              </w:rPr>
            </w:pPr>
          </w:p>
          <w:p w14:paraId="6A3AA529" w14:textId="77777777" w:rsidR="009A181A" w:rsidRPr="005515C1" w:rsidRDefault="009A181A" w:rsidP="0096252E">
            <w:pPr>
              <w:rPr>
                <w:rFonts w:ascii="Tahoma" w:hAnsi="Tahoma" w:cs="Tahoma"/>
                <w:sz w:val="21"/>
                <w:szCs w:val="21"/>
              </w:rPr>
            </w:pPr>
          </w:p>
          <w:p w14:paraId="66DEFB92" w14:textId="77777777" w:rsidR="009A181A" w:rsidRPr="005515C1" w:rsidRDefault="009A181A" w:rsidP="0096252E">
            <w:pPr>
              <w:rPr>
                <w:rFonts w:ascii="Tahoma" w:hAnsi="Tahoma" w:cs="Tahoma"/>
                <w:sz w:val="21"/>
                <w:szCs w:val="21"/>
              </w:rPr>
            </w:pPr>
          </w:p>
          <w:p w14:paraId="1365FC8A" w14:textId="77777777" w:rsidR="009A181A" w:rsidRPr="005515C1" w:rsidRDefault="009A181A" w:rsidP="0096252E">
            <w:pPr>
              <w:rPr>
                <w:rFonts w:ascii="Tahoma" w:hAnsi="Tahoma" w:cs="Tahoma"/>
                <w:sz w:val="21"/>
                <w:szCs w:val="21"/>
              </w:rPr>
            </w:pPr>
          </w:p>
          <w:p w14:paraId="4A95EE35" w14:textId="77777777" w:rsidR="009A181A" w:rsidRPr="005515C1" w:rsidRDefault="009A181A" w:rsidP="0096252E">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74E04A4E" w14:textId="77777777" w:rsidR="009A181A" w:rsidRPr="005515C1" w:rsidRDefault="009A181A" w:rsidP="0096252E">
            <w:pPr>
              <w:jc w:val="center"/>
              <w:rPr>
                <w:rFonts w:ascii="Tahoma" w:hAnsi="Tahoma" w:cs="Tahoma"/>
                <w:b/>
                <w:bCs/>
              </w:rPr>
            </w:pPr>
          </w:p>
        </w:tc>
      </w:tr>
      <w:tr w:rsidR="005515C1" w:rsidRPr="005515C1" w14:paraId="65AE0DF4" w14:textId="77777777" w:rsidTr="006A15E4">
        <w:tc>
          <w:tcPr>
            <w:tcW w:w="918" w:type="dxa"/>
            <w:tcBorders>
              <w:top w:val="single" w:sz="4" w:space="0" w:color="auto"/>
              <w:left w:val="single" w:sz="4" w:space="0" w:color="auto"/>
              <w:bottom w:val="single" w:sz="4" w:space="0" w:color="auto"/>
              <w:right w:val="single" w:sz="4" w:space="0" w:color="auto"/>
            </w:tcBorders>
          </w:tcPr>
          <w:p w14:paraId="2EB34158" w14:textId="77777777" w:rsidR="009A181A" w:rsidRPr="005515C1" w:rsidRDefault="009A181A"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2DDEA9E2"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sz w:val="21"/>
                <w:szCs w:val="21"/>
              </w:rPr>
              <w:t>LOT 200 : CHARPENTE-COUVERTURE</w:t>
            </w:r>
          </w:p>
        </w:tc>
        <w:tc>
          <w:tcPr>
            <w:tcW w:w="1276" w:type="dxa"/>
            <w:tcBorders>
              <w:top w:val="single" w:sz="4" w:space="0" w:color="auto"/>
              <w:left w:val="single" w:sz="4" w:space="0" w:color="auto"/>
              <w:bottom w:val="single" w:sz="4" w:space="0" w:color="auto"/>
              <w:right w:val="single" w:sz="4" w:space="0" w:color="auto"/>
            </w:tcBorders>
            <w:vAlign w:val="center"/>
          </w:tcPr>
          <w:p w14:paraId="5227FF91" w14:textId="77777777" w:rsidR="009A181A" w:rsidRPr="005515C1" w:rsidRDefault="009A181A" w:rsidP="0096252E">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63844DEB" w14:textId="77777777" w:rsidR="009A181A" w:rsidRPr="005515C1" w:rsidRDefault="009A181A" w:rsidP="0096252E">
            <w:pPr>
              <w:jc w:val="center"/>
              <w:rPr>
                <w:rFonts w:ascii="Tahoma" w:hAnsi="Tahoma" w:cs="Tahoma"/>
                <w:b/>
                <w:bCs/>
              </w:rPr>
            </w:pPr>
          </w:p>
        </w:tc>
      </w:tr>
      <w:tr w:rsidR="005515C1" w:rsidRPr="005515C1" w14:paraId="520C3E4A" w14:textId="77777777" w:rsidTr="006A15E4">
        <w:tc>
          <w:tcPr>
            <w:tcW w:w="918" w:type="dxa"/>
            <w:tcBorders>
              <w:top w:val="single" w:sz="4" w:space="0" w:color="auto"/>
              <w:left w:val="single" w:sz="4" w:space="0" w:color="auto"/>
              <w:bottom w:val="single" w:sz="4" w:space="0" w:color="auto"/>
              <w:right w:val="single" w:sz="4" w:space="0" w:color="auto"/>
            </w:tcBorders>
          </w:tcPr>
          <w:p w14:paraId="615A44D2" w14:textId="77777777" w:rsidR="009A181A" w:rsidRPr="005515C1" w:rsidRDefault="009A181A" w:rsidP="0096252E">
            <w:pPr>
              <w:jc w:val="center"/>
              <w:rPr>
                <w:rFonts w:ascii="Tahoma" w:hAnsi="Tahoma" w:cs="Tahoma"/>
                <w:b/>
                <w:bCs/>
                <w:sz w:val="21"/>
                <w:szCs w:val="21"/>
              </w:rPr>
            </w:pPr>
            <w:r w:rsidRPr="005515C1">
              <w:rPr>
                <w:rFonts w:ascii="Tahoma" w:hAnsi="Tahoma" w:cs="Tahoma"/>
                <w:b/>
                <w:bCs/>
                <w:sz w:val="21"/>
                <w:szCs w:val="21"/>
              </w:rPr>
              <w:t>201</w:t>
            </w:r>
          </w:p>
          <w:p w14:paraId="5F0F1DCE" w14:textId="77777777" w:rsidR="009A181A" w:rsidRPr="005515C1" w:rsidRDefault="009A181A" w:rsidP="0096252E">
            <w:pPr>
              <w:jc w:val="center"/>
              <w:rPr>
                <w:rFonts w:ascii="Tahoma" w:hAnsi="Tahoma" w:cs="Tahoma"/>
                <w:b/>
                <w:bCs/>
                <w:sz w:val="21"/>
                <w:szCs w:val="21"/>
              </w:rPr>
            </w:pPr>
          </w:p>
          <w:p w14:paraId="61F748CB" w14:textId="77777777" w:rsidR="009A181A" w:rsidRPr="005515C1" w:rsidRDefault="009A181A" w:rsidP="0096252E">
            <w:pPr>
              <w:jc w:val="center"/>
              <w:rPr>
                <w:rFonts w:ascii="Tahoma" w:hAnsi="Tahoma" w:cs="Tahoma"/>
                <w:b/>
                <w:bCs/>
                <w:sz w:val="21"/>
                <w:szCs w:val="21"/>
              </w:rPr>
            </w:pPr>
          </w:p>
          <w:p w14:paraId="66B06F3B" w14:textId="77777777" w:rsidR="009A181A" w:rsidRPr="005515C1" w:rsidRDefault="009A181A" w:rsidP="0096252E">
            <w:pPr>
              <w:jc w:val="center"/>
              <w:rPr>
                <w:rFonts w:ascii="Tahoma" w:hAnsi="Tahoma" w:cs="Tahoma"/>
                <w:sz w:val="21"/>
                <w:szCs w:val="21"/>
              </w:rPr>
            </w:pPr>
          </w:p>
          <w:p w14:paraId="19A82252" w14:textId="77777777" w:rsidR="009A181A" w:rsidRPr="005515C1" w:rsidRDefault="009A181A"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62396F3D"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bCs/>
                <w:i/>
                <w:sz w:val="21"/>
                <w:szCs w:val="21"/>
                <w:lang w:bidi="en-US"/>
              </w:rPr>
              <w:t>Planche pour renforcement  de la charpente, pannes et solivage</w:t>
            </w:r>
          </w:p>
          <w:p w14:paraId="506D73FD"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forfait la fourniture et la pose des planches pour le renforcement de la charpente, panne et solivage. Il comprend :</w:t>
            </w:r>
          </w:p>
          <w:p w14:paraId="1207A248" w14:textId="77777777" w:rsidR="009A181A" w:rsidRPr="005515C1" w:rsidRDefault="009A181A" w:rsidP="0096252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49E950D0" w14:textId="77777777" w:rsidR="009A181A" w:rsidRPr="005515C1" w:rsidRDefault="009A181A" w:rsidP="0096252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16CE1F4B" w14:textId="77777777" w:rsidR="009A181A" w:rsidRPr="005515C1" w:rsidRDefault="009A181A" w:rsidP="0096252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lastRenderedPageBreak/>
              <w:t>Toutes sujétions de traitement ;</w:t>
            </w:r>
          </w:p>
          <w:p w14:paraId="7C935104" w14:textId="77777777" w:rsidR="009A181A" w:rsidRPr="005515C1" w:rsidRDefault="009A181A" w:rsidP="0096252E">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3A97FF50" w14:textId="77777777" w:rsidR="009A181A" w:rsidRPr="005515C1" w:rsidRDefault="009A181A" w:rsidP="0096252E">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742A7973" w14:textId="77777777" w:rsidR="009A181A" w:rsidRPr="005515C1" w:rsidRDefault="009A181A" w:rsidP="0096252E">
            <w:pPr>
              <w:widowControl w:val="0"/>
              <w:jc w:val="both"/>
              <w:rPr>
                <w:rFonts w:ascii="Tahoma" w:hAnsi="Tahoma" w:cs="Tahoma"/>
                <w:sz w:val="21"/>
                <w:szCs w:val="21"/>
              </w:rPr>
            </w:pPr>
          </w:p>
          <w:p w14:paraId="1C82255E" w14:textId="77777777" w:rsidR="009A181A" w:rsidRPr="005515C1" w:rsidRDefault="009A181A" w:rsidP="0096252E">
            <w:pPr>
              <w:ind w:left="1773" w:hanging="1773"/>
              <w:jc w:val="both"/>
              <w:rPr>
                <w:rFonts w:ascii="Tahoma" w:hAnsi="Tahoma" w:cs="Tahoma"/>
                <w:b/>
                <w:bCs/>
                <w:sz w:val="21"/>
                <w:szCs w:val="21"/>
              </w:rPr>
            </w:pPr>
          </w:p>
          <w:p w14:paraId="47E052E7" w14:textId="77777777" w:rsidR="009A181A" w:rsidRPr="005515C1" w:rsidRDefault="009A181A" w:rsidP="0096252E">
            <w:pPr>
              <w:jc w:val="both"/>
              <w:rPr>
                <w:rFonts w:ascii="Tahoma" w:hAnsi="Tahoma" w:cs="Tahoma"/>
                <w:b/>
                <w:sz w:val="21"/>
                <w:szCs w:val="21"/>
              </w:rPr>
            </w:pPr>
            <w:r w:rsidRPr="005515C1">
              <w:rPr>
                <w:rFonts w:ascii="Tahoma" w:hAnsi="Tahoma" w:cs="Tahoma"/>
                <w:b/>
                <w:bCs/>
                <w:sz w:val="21"/>
                <w:szCs w:val="21"/>
              </w:rPr>
              <w:t>Le forfait à :                                       francs CFA</w:t>
            </w:r>
          </w:p>
        </w:tc>
        <w:tc>
          <w:tcPr>
            <w:tcW w:w="1276" w:type="dxa"/>
            <w:tcBorders>
              <w:top w:val="single" w:sz="4" w:space="0" w:color="auto"/>
              <w:left w:val="single" w:sz="4" w:space="0" w:color="auto"/>
              <w:bottom w:val="single" w:sz="4" w:space="0" w:color="auto"/>
              <w:right w:val="single" w:sz="4" w:space="0" w:color="auto"/>
            </w:tcBorders>
          </w:tcPr>
          <w:p w14:paraId="03D933E6" w14:textId="77777777" w:rsidR="009A181A" w:rsidRPr="005515C1" w:rsidRDefault="009A181A" w:rsidP="0096252E">
            <w:pPr>
              <w:rPr>
                <w:rFonts w:ascii="Tahoma" w:hAnsi="Tahoma" w:cs="Tahoma"/>
                <w:sz w:val="21"/>
                <w:szCs w:val="21"/>
              </w:rPr>
            </w:pPr>
          </w:p>
          <w:p w14:paraId="3EA8B913" w14:textId="77777777" w:rsidR="009A181A" w:rsidRPr="005515C1" w:rsidRDefault="009A181A" w:rsidP="0096252E">
            <w:pPr>
              <w:rPr>
                <w:rFonts w:ascii="Tahoma" w:hAnsi="Tahoma" w:cs="Tahoma"/>
                <w:sz w:val="21"/>
                <w:szCs w:val="21"/>
              </w:rPr>
            </w:pPr>
          </w:p>
          <w:p w14:paraId="69D0E26B" w14:textId="77777777" w:rsidR="009A181A" w:rsidRPr="005515C1" w:rsidRDefault="009A181A" w:rsidP="0096252E">
            <w:pPr>
              <w:keepNext/>
              <w:spacing w:line="360" w:lineRule="auto"/>
              <w:ind w:left="1134" w:hanging="708"/>
              <w:outlineLvl w:val="0"/>
              <w:rPr>
                <w:rFonts w:eastAsia="Batang"/>
                <w:b/>
                <w:bCs/>
                <w:sz w:val="24"/>
                <w:szCs w:val="24"/>
                <w:lang w:eastAsia="en-US" w:bidi="en-US"/>
              </w:rPr>
            </w:pPr>
          </w:p>
          <w:p w14:paraId="0D8B1EE1" w14:textId="77777777" w:rsidR="009A181A" w:rsidRPr="005515C1" w:rsidRDefault="009A181A" w:rsidP="0096252E">
            <w:pPr>
              <w:rPr>
                <w:rFonts w:ascii="Tahoma" w:hAnsi="Tahoma" w:cs="Tahoma"/>
              </w:rPr>
            </w:pPr>
          </w:p>
          <w:p w14:paraId="2D2C68D1" w14:textId="77777777" w:rsidR="009A181A" w:rsidRPr="005515C1" w:rsidRDefault="009A181A" w:rsidP="0096252E">
            <w:pPr>
              <w:rPr>
                <w:rFonts w:ascii="Tahoma" w:hAnsi="Tahoma" w:cs="Tahoma"/>
              </w:rPr>
            </w:pPr>
          </w:p>
          <w:p w14:paraId="1BBDF3EB" w14:textId="77777777" w:rsidR="009A181A" w:rsidRPr="005515C1" w:rsidRDefault="009A181A" w:rsidP="0096252E">
            <w:pPr>
              <w:rPr>
                <w:rFonts w:ascii="Tahoma" w:hAnsi="Tahoma" w:cs="Tahoma"/>
              </w:rPr>
            </w:pPr>
          </w:p>
          <w:p w14:paraId="6143379D" w14:textId="77777777" w:rsidR="009A181A" w:rsidRPr="005515C1" w:rsidRDefault="009A181A" w:rsidP="0096252E">
            <w:pPr>
              <w:rPr>
                <w:rFonts w:ascii="Tahoma" w:hAnsi="Tahoma" w:cs="Tahoma"/>
              </w:rPr>
            </w:pPr>
          </w:p>
          <w:p w14:paraId="6AB9798B" w14:textId="77777777" w:rsidR="009A181A" w:rsidRPr="005515C1" w:rsidRDefault="009A181A" w:rsidP="0096252E">
            <w:pPr>
              <w:rPr>
                <w:rFonts w:ascii="Tahoma" w:hAnsi="Tahoma" w:cs="Tahoma"/>
              </w:rPr>
            </w:pPr>
          </w:p>
          <w:p w14:paraId="6878BED5" w14:textId="77777777" w:rsidR="009A181A" w:rsidRPr="005515C1" w:rsidRDefault="009A181A" w:rsidP="0096252E">
            <w:pPr>
              <w:rPr>
                <w:rFonts w:ascii="Tahoma" w:hAnsi="Tahoma" w:cs="Tahoma"/>
              </w:rPr>
            </w:pPr>
          </w:p>
          <w:p w14:paraId="7B3DDC73" w14:textId="77777777" w:rsidR="009A181A" w:rsidRPr="005515C1" w:rsidRDefault="009A181A" w:rsidP="0096252E">
            <w:pPr>
              <w:rPr>
                <w:rFonts w:ascii="Tahoma" w:hAnsi="Tahoma" w:cs="Tahoma"/>
              </w:rPr>
            </w:pPr>
          </w:p>
          <w:p w14:paraId="0F3F1746" w14:textId="77777777" w:rsidR="009A181A" w:rsidRPr="005515C1" w:rsidRDefault="009A181A" w:rsidP="0096252E">
            <w:pPr>
              <w:spacing w:line="480" w:lineRule="auto"/>
              <w:rPr>
                <w:rFonts w:ascii="Tahoma" w:hAnsi="Tahoma" w:cs="Tahoma"/>
              </w:rPr>
            </w:pPr>
          </w:p>
          <w:p w14:paraId="026C96B3" w14:textId="77777777" w:rsidR="009A181A" w:rsidRPr="005515C1" w:rsidRDefault="009A181A" w:rsidP="0096252E">
            <w:pPr>
              <w:jc w:val="center"/>
              <w:rPr>
                <w:rFonts w:ascii="Tahoma" w:hAnsi="Tahoma" w:cs="Tahoma"/>
                <w:sz w:val="21"/>
                <w:szCs w:val="21"/>
              </w:rPr>
            </w:pPr>
            <w:r w:rsidRPr="005515C1">
              <w:rPr>
                <w:rFonts w:ascii="Tahoma" w:hAnsi="Tahoma" w:cs="Tahoma"/>
                <w:b/>
                <w:bCs/>
                <w:sz w:val="21"/>
                <w:szCs w:val="21"/>
              </w:rPr>
              <w:t>FF</w:t>
            </w:r>
          </w:p>
        </w:tc>
        <w:tc>
          <w:tcPr>
            <w:tcW w:w="1417" w:type="dxa"/>
            <w:tcBorders>
              <w:top w:val="single" w:sz="4" w:space="0" w:color="auto"/>
              <w:left w:val="single" w:sz="4" w:space="0" w:color="auto"/>
              <w:bottom w:val="single" w:sz="4" w:space="0" w:color="auto"/>
              <w:right w:val="single" w:sz="4" w:space="0" w:color="auto"/>
            </w:tcBorders>
          </w:tcPr>
          <w:p w14:paraId="1ADE0255" w14:textId="77777777" w:rsidR="009A181A" w:rsidRPr="005515C1" w:rsidRDefault="009A181A" w:rsidP="0096252E">
            <w:pPr>
              <w:jc w:val="center"/>
              <w:rPr>
                <w:rFonts w:ascii="Tahoma" w:hAnsi="Tahoma" w:cs="Tahoma"/>
                <w:b/>
                <w:bCs/>
              </w:rPr>
            </w:pPr>
          </w:p>
        </w:tc>
      </w:tr>
      <w:tr w:rsidR="005515C1" w:rsidRPr="005515C1" w14:paraId="64804A33" w14:textId="77777777" w:rsidTr="006A15E4">
        <w:tc>
          <w:tcPr>
            <w:tcW w:w="918" w:type="dxa"/>
            <w:tcBorders>
              <w:top w:val="single" w:sz="4" w:space="0" w:color="auto"/>
              <w:left w:val="single" w:sz="4" w:space="0" w:color="auto"/>
              <w:bottom w:val="single" w:sz="4" w:space="0" w:color="auto"/>
              <w:right w:val="single" w:sz="4" w:space="0" w:color="auto"/>
            </w:tcBorders>
          </w:tcPr>
          <w:p w14:paraId="3ABE6B55"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202</w:t>
            </w:r>
          </w:p>
        </w:tc>
        <w:tc>
          <w:tcPr>
            <w:tcW w:w="6237" w:type="dxa"/>
            <w:tcBorders>
              <w:top w:val="single" w:sz="4" w:space="0" w:color="auto"/>
              <w:left w:val="single" w:sz="4" w:space="0" w:color="auto"/>
              <w:bottom w:val="single" w:sz="4" w:space="0" w:color="auto"/>
              <w:right w:val="single" w:sz="4" w:space="0" w:color="auto"/>
            </w:tcBorders>
          </w:tcPr>
          <w:p w14:paraId="36287C8A"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bCs/>
                <w:i/>
                <w:sz w:val="21"/>
                <w:szCs w:val="21"/>
                <w:lang w:bidi="en-US"/>
              </w:rPr>
              <w:t>Remplacement de certaines feuilles des tôles usées</w:t>
            </w:r>
          </w:p>
          <w:p w14:paraId="4A3E79BF" w14:textId="77777777" w:rsidR="009A181A" w:rsidRPr="005515C1" w:rsidRDefault="009A181A" w:rsidP="0096252E">
            <w:pPr>
              <w:jc w:val="both"/>
              <w:rPr>
                <w:rFonts w:ascii="Tahoma" w:hAnsi="Tahoma" w:cs="Tahoma"/>
                <w:b/>
                <w:bCs/>
                <w:i/>
                <w:sz w:val="21"/>
                <w:szCs w:val="21"/>
                <w:lang w:bidi="en-US"/>
              </w:rPr>
            </w:pPr>
          </w:p>
          <w:p w14:paraId="59D17664" w14:textId="77777777" w:rsidR="009A181A" w:rsidRPr="005515C1" w:rsidRDefault="009A181A" w:rsidP="0096252E">
            <w:pPr>
              <w:jc w:val="both"/>
              <w:rPr>
                <w:rFonts w:ascii="Tahoma" w:hAnsi="Tahoma" w:cs="Tahoma"/>
                <w:sz w:val="21"/>
                <w:szCs w:val="21"/>
              </w:rPr>
            </w:pPr>
            <w:r w:rsidRPr="005515C1">
              <w:rPr>
                <w:rFonts w:ascii="Tahoma" w:hAnsi="Tahoma" w:cs="Tahoma"/>
                <w:b/>
                <w:bCs/>
                <w:i/>
                <w:sz w:val="21"/>
                <w:szCs w:val="21"/>
                <w:lang w:bidi="en-US"/>
              </w:rPr>
              <w:t xml:space="preserve"> </w:t>
            </w:r>
            <w:r w:rsidRPr="005515C1">
              <w:rPr>
                <w:rFonts w:ascii="Tahoma" w:hAnsi="Tahoma" w:cs="Tahoma"/>
                <w:sz w:val="21"/>
                <w:szCs w:val="21"/>
              </w:rPr>
              <w:t>Ce prix rémunère au mètre carré le dépôt de la toiture endommagée. Il comprend :</w:t>
            </w:r>
          </w:p>
          <w:p w14:paraId="53B7CAA5" w14:textId="77777777" w:rsidR="009A181A" w:rsidRPr="005515C1" w:rsidRDefault="009A181A" w:rsidP="0096252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enlèvement ;</w:t>
            </w:r>
          </w:p>
          <w:p w14:paraId="4CE6007F" w14:textId="77777777" w:rsidR="009A181A" w:rsidRPr="005515C1" w:rsidRDefault="009A181A" w:rsidP="0096252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La mise en œuvre ; </w:t>
            </w:r>
          </w:p>
          <w:p w14:paraId="2EADD8D6" w14:textId="77777777" w:rsidR="009A181A" w:rsidRPr="005515C1" w:rsidRDefault="009A181A" w:rsidP="0096252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Le nettoyage ;</w:t>
            </w:r>
          </w:p>
          <w:p w14:paraId="5E645545"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 xml:space="preserve">Et toutes autres sujétions. </w:t>
            </w:r>
          </w:p>
          <w:p w14:paraId="4A281580" w14:textId="77777777" w:rsidR="009A181A" w:rsidRPr="005515C1" w:rsidRDefault="009A181A" w:rsidP="0096252E">
            <w:pPr>
              <w:jc w:val="both"/>
              <w:rPr>
                <w:rFonts w:ascii="Tahoma" w:hAnsi="Tahoma" w:cs="Tahoma"/>
                <w:sz w:val="21"/>
                <w:szCs w:val="21"/>
              </w:rPr>
            </w:pPr>
          </w:p>
          <w:p w14:paraId="7ECDBCBE"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35CEBEC8" w14:textId="77777777" w:rsidR="009A181A" w:rsidRPr="005515C1" w:rsidRDefault="009A181A" w:rsidP="0096252E">
            <w:pPr>
              <w:jc w:val="center"/>
              <w:rPr>
                <w:rFonts w:ascii="Tahoma" w:hAnsi="Tahoma" w:cs="Tahoma"/>
                <w:sz w:val="21"/>
                <w:szCs w:val="21"/>
              </w:rPr>
            </w:pPr>
          </w:p>
          <w:p w14:paraId="5779DEF0" w14:textId="77777777" w:rsidR="009A181A" w:rsidRPr="005515C1" w:rsidRDefault="009A181A" w:rsidP="0096252E">
            <w:pPr>
              <w:jc w:val="center"/>
              <w:rPr>
                <w:rFonts w:ascii="Tahoma" w:hAnsi="Tahoma" w:cs="Tahoma"/>
                <w:sz w:val="21"/>
                <w:szCs w:val="21"/>
              </w:rPr>
            </w:pPr>
          </w:p>
          <w:p w14:paraId="796A86AF" w14:textId="77777777" w:rsidR="009A181A" w:rsidRPr="005515C1" w:rsidRDefault="009A181A" w:rsidP="0096252E">
            <w:pPr>
              <w:keepNext/>
              <w:spacing w:line="360" w:lineRule="auto"/>
              <w:ind w:left="1134" w:hanging="708"/>
              <w:jc w:val="center"/>
              <w:outlineLvl w:val="0"/>
              <w:rPr>
                <w:rFonts w:eastAsia="Batang"/>
                <w:b/>
                <w:bCs/>
                <w:sz w:val="24"/>
                <w:szCs w:val="24"/>
                <w:lang w:eastAsia="en-US" w:bidi="en-US"/>
              </w:rPr>
            </w:pPr>
          </w:p>
          <w:p w14:paraId="06BDDE31" w14:textId="77777777" w:rsidR="009A181A" w:rsidRPr="005515C1" w:rsidRDefault="009A181A" w:rsidP="0096252E">
            <w:pPr>
              <w:jc w:val="center"/>
              <w:rPr>
                <w:rFonts w:ascii="Tahoma" w:hAnsi="Tahoma" w:cs="Tahoma"/>
              </w:rPr>
            </w:pPr>
          </w:p>
          <w:p w14:paraId="3D019F98" w14:textId="77777777" w:rsidR="009A181A" w:rsidRPr="005515C1" w:rsidRDefault="009A181A" w:rsidP="0096252E">
            <w:pPr>
              <w:jc w:val="center"/>
              <w:rPr>
                <w:rFonts w:ascii="Tahoma" w:hAnsi="Tahoma" w:cs="Tahoma"/>
              </w:rPr>
            </w:pPr>
          </w:p>
          <w:p w14:paraId="025460FD" w14:textId="77777777" w:rsidR="009A181A" w:rsidRPr="005515C1" w:rsidRDefault="009A181A" w:rsidP="0096252E">
            <w:pPr>
              <w:jc w:val="center"/>
              <w:rPr>
                <w:rFonts w:ascii="Tahoma" w:hAnsi="Tahoma" w:cs="Tahoma"/>
                <w:sz w:val="21"/>
                <w:szCs w:val="21"/>
              </w:rPr>
            </w:pPr>
          </w:p>
          <w:p w14:paraId="7A198A6C" w14:textId="77777777" w:rsidR="009A181A" w:rsidRPr="005515C1" w:rsidRDefault="009A181A" w:rsidP="0096252E">
            <w:pPr>
              <w:jc w:val="center"/>
              <w:rPr>
                <w:rFonts w:ascii="Tahoma" w:hAnsi="Tahoma" w:cs="Tahoma"/>
                <w:sz w:val="21"/>
                <w:szCs w:val="21"/>
              </w:rPr>
            </w:pPr>
          </w:p>
          <w:p w14:paraId="40E03A23" w14:textId="77777777" w:rsidR="009A181A" w:rsidRPr="005515C1" w:rsidRDefault="009A181A" w:rsidP="0096252E">
            <w:pPr>
              <w:jc w:val="center"/>
              <w:rPr>
                <w:rFonts w:ascii="Tahoma" w:hAnsi="Tahoma" w:cs="Tahoma"/>
                <w:sz w:val="21"/>
                <w:szCs w:val="21"/>
              </w:rPr>
            </w:pPr>
          </w:p>
          <w:p w14:paraId="752326A8" w14:textId="77777777" w:rsidR="009A181A" w:rsidRPr="005515C1" w:rsidRDefault="009A181A"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608EE1FB" w14:textId="77777777" w:rsidR="009A181A" w:rsidRPr="005515C1" w:rsidRDefault="009A181A" w:rsidP="0096252E">
            <w:pPr>
              <w:jc w:val="center"/>
              <w:rPr>
                <w:rFonts w:ascii="Tahoma" w:hAnsi="Tahoma" w:cs="Tahoma"/>
                <w:b/>
                <w:bCs/>
              </w:rPr>
            </w:pPr>
          </w:p>
        </w:tc>
      </w:tr>
      <w:tr w:rsidR="005515C1" w:rsidRPr="005515C1" w14:paraId="11B5A4DC" w14:textId="77777777" w:rsidTr="006A15E4">
        <w:tc>
          <w:tcPr>
            <w:tcW w:w="918" w:type="dxa"/>
            <w:tcBorders>
              <w:top w:val="single" w:sz="4" w:space="0" w:color="auto"/>
              <w:left w:val="single" w:sz="4" w:space="0" w:color="auto"/>
              <w:bottom w:val="single" w:sz="4" w:space="0" w:color="auto"/>
              <w:right w:val="single" w:sz="4" w:space="0" w:color="auto"/>
            </w:tcBorders>
          </w:tcPr>
          <w:p w14:paraId="28AB7593"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203</w:t>
            </w:r>
          </w:p>
        </w:tc>
        <w:tc>
          <w:tcPr>
            <w:tcW w:w="6237" w:type="dxa"/>
            <w:tcBorders>
              <w:top w:val="single" w:sz="4" w:space="0" w:color="auto"/>
              <w:left w:val="single" w:sz="4" w:space="0" w:color="auto"/>
              <w:bottom w:val="single" w:sz="4" w:space="0" w:color="auto"/>
              <w:right w:val="single" w:sz="4" w:space="0" w:color="auto"/>
            </w:tcBorders>
          </w:tcPr>
          <w:p w14:paraId="54CA4338"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Reprise des plafonds en contreplaqué et peint</w:t>
            </w:r>
          </w:p>
          <w:p w14:paraId="6E81ABBC"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7FA636D1" w14:textId="77777777" w:rsidR="009A181A" w:rsidRPr="005515C1" w:rsidRDefault="009A181A" w:rsidP="0096252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2691E2F1" w14:textId="77777777" w:rsidR="009A181A" w:rsidRPr="005515C1" w:rsidRDefault="009A181A" w:rsidP="0096252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45BC0A7F"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Et toutes les sujétions.</w:t>
            </w:r>
          </w:p>
          <w:p w14:paraId="59EB86E6" w14:textId="77777777" w:rsidR="009A181A" w:rsidRPr="005515C1" w:rsidRDefault="009A181A" w:rsidP="0096252E">
            <w:pPr>
              <w:jc w:val="both"/>
              <w:rPr>
                <w:rFonts w:ascii="Tahoma" w:hAnsi="Tahoma" w:cs="Tahoma"/>
                <w:sz w:val="21"/>
                <w:szCs w:val="21"/>
              </w:rPr>
            </w:pPr>
          </w:p>
          <w:p w14:paraId="3BA2FA73"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766EDFE5" w14:textId="77777777" w:rsidR="009A181A" w:rsidRPr="005515C1" w:rsidRDefault="009A181A" w:rsidP="0096252E">
            <w:pPr>
              <w:rPr>
                <w:rFonts w:ascii="Tahoma" w:hAnsi="Tahoma" w:cs="Tahoma"/>
                <w:sz w:val="21"/>
                <w:szCs w:val="21"/>
              </w:rPr>
            </w:pPr>
          </w:p>
          <w:p w14:paraId="16905765" w14:textId="77777777" w:rsidR="009A181A" w:rsidRPr="005515C1" w:rsidRDefault="009A181A" w:rsidP="0096252E">
            <w:pPr>
              <w:rPr>
                <w:rFonts w:ascii="Tahoma" w:hAnsi="Tahoma" w:cs="Tahoma"/>
                <w:sz w:val="21"/>
                <w:szCs w:val="21"/>
              </w:rPr>
            </w:pPr>
          </w:p>
          <w:p w14:paraId="3A757344" w14:textId="77777777" w:rsidR="009A181A" w:rsidRPr="005515C1" w:rsidRDefault="009A181A" w:rsidP="0096252E">
            <w:pPr>
              <w:keepNext/>
              <w:spacing w:line="360" w:lineRule="auto"/>
              <w:ind w:left="1134" w:hanging="708"/>
              <w:outlineLvl w:val="0"/>
              <w:rPr>
                <w:rFonts w:eastAsia="Batang"/>
                <w:b/>
                <w:bCs/>
                <w:sz w:val="24"/>
                <w:szCs w:val="24"/>
                <w:lang w:eastAsia="en-US" w:bidi="en-US"/>
              </w:rPr>
            </w:pPr>
          </w:p>
          <w:p w14:paraId="46D3CCAC" w14:textId="77777777" w:rsidR="009A181A" w:rsidRPr="005515C1" w:rsidRDefault="009A181A" w:rsidP="0096252E">
            <w:pPr>
              <w:rPr>
                <w:lang w:bidi="en-US"/>
              </w:rPr>
            </w:pPr>
          </w:p>
          <w:p w14:paraId="465FBB93" w14:textId="77777777" w:rsidR="009A181A" w:rsidRPr="005515C1" w:rsidRDefault="009A181A" w:rsidP="0096252E">
            <w:pPr>
              <w:rPr>
                <w:lang w:bidi="en-US"/>
              </w:rPr>
            </w:pPr>
          </w:p>
          <w:p w14:paraId="61ABCF1E" w14:textId="77777777" w:rsidR="009A181A" w:rsidRPr="005515C1" w:rsidRDefault="009A181A" w:rsidP="0096252E">
            <w:pPr>
              <w:rPr>
                <w:lang w:bidi="en-US"/>
              </w:rPr>
            </w:pPr>
          </w:p>
          <w:p w14:paraId="17358E23" w14:textId="77777777" w:rsidR="009A181A" w:rsidRPr="005515C1" w:rsidRDefault="009A181A" w:rsidP="0096252E">
            <w:pPr>
              <w:rPr>
                <w:lang w:bidi="en-US"/>
              </w:rPr>
            </w:pPr>
          </w:p>
          <w:p w14:paraId="7C9A9F31" w14:textId="77777777" w:rsidR="009A181A" w:rsidRPr="005515C1" w:rsidRDefault="009A181A"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52DA09C5" w14:textId="77777777" w:rsidR="009A181A" w:rsidRPr="005515C1" w:rsidRDefault="009A181A" w:rsidP="0096252E">
            <w:pPr>
              <w:jc w:val="center"/>
              <w:rPr>
                <w:rFonts w:ascii="Tahoma" w:hAnsi="Tahoma" w:cs="Tahoma"/>
                <w:b/>
                <w:bCs/>
              </w:rPr>
            </w:pPr>
          </w:p>
        </w:tc>
      </w:tr>
      <w:tr w:rsidR="005515C1" w:rsidRPr="005515C1" w14:paraId="021056E1" w14:textId="77777777" w:rsidTr="006A15E4">
        <w:tc>
          <w:tcPr>
            <w:tcW w:w="918" w:type="dxa"/>
            <w:tcBorders>
              <w:top w:val="single" w:sz="4" w:space="0" w:color="auto"/>
              <w:left w:val="single" w:sz="4" w:space="0" w:color="auto"/>
              <w:bottom w:val="single" w:sz="4" w:space="0" w:color="auto"/>
              <w:right w:val="single" w:sz="4" w:space="0" w:color="auto"/>
            </w:tcBorders>
          </w:tcPr>
          <w:p w14:paraId="00823AAE" w14:textId="77777777" w:rsidR="009A181A" w:rsidRPr="005515C1" w:rsidRDefault="009A181A"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1F11E5E0"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Lot 300 : MENUISERIE METALLIQUE</w:t>
            </w:r>
          </w:p>
        </w:tc>
        <w:tc>
          <w:tcPr>
            <w:tcW w:w="1276" w:type="dxa"/>
            <w:tcBorders>
              <w:top w:val="single" w:sz="4" w:space="0" w:color="auto"/>
              <w:left w:val="single" w:sz="4" w:space="0" w:color="auto"/>
              <w:bottom w:val="single" w:sz="4" w:space="0" w:color="auto"/>
              <w:right w:val="single" w:sz="4" w:space="0" w:color="auto"/>
            </w:tcBorders>
          </w:tcPr>
          <w:p w14:paraId="0CAC92DA" w14:textId="77777777" w:rsidR="009A181A" w:rsidRPr="005515C1" w:rsidRDefault="009A181A" w:rsidP="0096252E">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538A7752" w14:textId="77777777" w:rsidR="009A181A" w:rsidRPr="005515C1" w:rsidRDefault="009A181A" w:rsidP="0096252E">
            <w:pPr>
              <w:jc w:val="center"/>
              <w:rPr>
                <w:rFonts w:ascii="Tahoma" w:hAnsi="Tahoma" w:cs="Tahoma"/>
                <w:b/>
                <w:bCs/>
              </w:rPr>
            </w:pPr>
          </w:p>
        </w:tc>
      </w:tr>
      <w:tr w:rsidR="005515C1" w:rsidRPr="005515C1" w14:paraId="01FCB831" w14:textId="77777777" w:rsidTr="006A15E4">
        <w:tc>
          <w:tcPr>
            <w:tcW w:w="918" w:type="dxa"/>
            <w:tcBorders>
              <w:top w:val="single" w:sz="4" w:space="0" w:color="auto"/>
              <w:left w:val="single" w:sz="4" w:space="0" w:color="auto"/>
              <w:bottom w:val="single" w:sz="4" w:space="0" w:color="auto"/>
              <w:right w:val="single" w:sz="4" w:space="0" w:color="auto"/>
            </w:tcBorders>
          </w:tcPr>
          <w:p w14:paraId="47E19582"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301</w:t>
            </w:r>
          </w:p>
        </w:tc>
        <w:tc>
          <w:tcPr>
            <w:tcW w:w="6237" w:type="dxa"/>
            <w:tcBorders>
              <w:top w:val="single" w:sz="4" w:space="0" w:color="auto"/>
              <w:left w:val="single" w:sz="4" w:space="0" w:color="auto"/>
              <w:bottom w:val="single" w:sz="4" w:space="0" w:color="auto"/>
              <w:right w:val="single" w:sz="4" w:space="0" w:color="auto"/>
            </w:tcBorders>
          </w:tcPr>
          <w:p w14:paraId="343176AB"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Réparation et renforcement des portes</w:t>
            </w:r>
          </w:p>
          <w:p w14:paraId="68A251D0" w14:textId="77777777" w:rsidR="009A181A" w:rsidRPr="005515C1" w:rsidRDefault="009A181A" w:rsidP="0096252E">
            <w:pPr>
              <w:jc w:val="both"/>
              <w:rPr>
                <w:rFonts w:ascii="Tahoma" w:hAnsi="Tahoma" w:cs="Tahoma"/>
                <w:b/>
                <w:bCs/>
                <w:i/>
                <w:sz w:val="21"/>
                <w:szCs w:val="21"/>
                <w:lang w:eastAsia="en-US" w:bidi="en-US"/>
              </w:rPr>
            </w:pPr>
          </w:p>
          <w:p w14:paraId="362994A5"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à l’unité  la réparation et le renforcement des portes et toutes sujétions.</w:t>
            </w:r>
          </w:p>
          <w:p w14:paraId="74384FFC" w14:textId="77777777" w:rsidR="009A181A" w:rsidRPr="005515C1" w:rsidRDefault="009A181A" w:rsidP="0096252E">
            <w:pPr>
              <w:ind w:left="1773" w:hanging="1773"/>
              <w:jc w:val="both"/>
              <w:rPr>
                <w:rFonts w:ascii="Tahoma" w:hAnsi="Tahoma" w:cs="Tahoma"/>
                <w:sz w:val="21"/>
                <w:szCs w:val="21"/>
              </w:rPr>
            </w:pPr>
          </w:p>
          <w:p w14:paraId="2F6172C8"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1276" w:type="dxa"/>
            <w:tcBorders>
              <w:top w:val="single" w:sz="4" w:space="0" w:color="auto"/>
              <w:left w:val="single" w:sz="4" w:space="0" w:color="auto"/>
              <w:bottom w:val="single" w:sz="4" w:space="0" w:color="auto"/>
              <w:right w:val="single" w:sz="4" w:space="0" w:color="auto"/>
            </w:tcBorders>
          </w:tcPr>
          <w:p w14:paraId="487D1C6D" w14:textId="77777777" w:rsidR="009A181A" w:rsidRPr="005515C1" w:rsidRDefault="009A181A" w:rsidP="0096252E">
            <w:pPr>
              <w:jc w:val="both"/>
              <w:rPr>
                <w:rFonts w:ascii="Tahoma" w:hAnsi="Tahoma" w:cs="Tahoma"/>
                <w:sz w:val="21"/>
                <w:szCs w:val="21"/>
              </w:rPr>
            </w:pPr>
          </w:p>
          <w:p w14:paraId="02B85D2A" w14:textId="77777777" w:rsidR="009A181A" w:rsidRPr="005515C1" w:rsidRDefault="009A181A" w:rsidP="0096252E">
            <w:pPr>
              <w:rPr>
                <w:rFonts w:ascii="Tahoma" w:hAnsi="Tahoma" w:cs="Tahoma"/>
                <w:b/>
                <w:bCs/>
                <w:sz w:val="21"/>
                <w:szCs w:val="21"/>
              </w:rPr>
            </w:pPr>
          </w:p>
          <w:p w14:paraId="75DAC662" w14:textId="77777777" w:rsidR="009A181A" w:rsidRPr="005515C1" w:rsidRDefault="009A181A" w:rsidP="0096252E">
            <w:pPr>
              <w:jc w:val="center"/>
              <w:rPr>
                <w:rFonts w:ascii="Tahoma" w:hAnsi="Tahoma" w:cs="Tahoma"/>
                <w:b/>
                <w:bCs/>
                <w:sz w:val="21"/>
                <w:szCs w:val="21"/>
              </w:rPr>
            </w:pPr>
          </w:p>
          <w:p w14:paraId="64F98B4C" w14:textId="77777777" w:rsidR="009A181A" w:rsidRPr="005515C1" w:rsidRDefault="009A181A" w:rsidP="0096252E">
            <w:pPr>
              <w:jc w:val="center"/>
              <w:rPr>
                <w:rFonts w:ascii="Tahoma" w:hAnsi="Tahoma" w:cs="Tahoma"/>
                <w:b/>
                <w:bCs/>
                <w:sz w:val="21"/>
                <w:szCs w:val="21"/>
              </w:rPr>
            </w:pPr>
          </w:p>
          <w:p w14:paraId="5461D087" w14:textId="77777777" w:rsidR="009A181A" w:rsidRPr="005515C1" w:rsidRDefault="009A181A" w:rsidP="0096252E">
            <w:pPr>
              <w:jc w:val="center"/>
              <w:rPr>
                <w:rFonts w:ascii="Tahoma" w:hAnsi="Tahoma" w:cs="Tahoma"/>
                <w:b/>
                <w:bCs/>
                <w:sz w:val="21"/>
                <w:szCs w:val="21"/>
              </w:rPr>
            </w:pPr>
          </w:p>
          <w:p w14:paraId="4789B6CA" w14:textId="77777777" w:rsidR="009A181A" w:rsidRPr="005515C1" w:rsidRDefault="009A181A" w:rsidP="0096252E">
            <w:pPr>
              <w:jc w:val="center"/>
              <w:rPr>
                <w:rFonts w:ascii="Tahoma" w:hAnsi="Tahoma" w:cs="Tahoma"/>
                <w:sz w:val="21"/>
                <w:szCs w:val="21"/>
              </w:rPr>
            </w:pPr>
            <w:r w:rsidRPr="005515C1">
              <w:rPr>
                <w:rFonts w:ascii="Tahoma" w:hAnsi="Tahoma" w:cs="Tahoma"/>
                <w:b/>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093644DE" w14:textId="77777777" w:rsidR="009A181A" w:rsidRPr="005515C1" w:rsidRDefault="009A181A" w:rsidP="0096252E">
            <w:pPr>
              <w:jc w:val="center"/>
              <w:rPr>
                <w:rFonts w:ascii="Tahoma" w:hAnsi="Tahoma" w:cs="Tahoma"/>
                <w:b/>
                <w:bCs/>
              </w:rPr>
            </w:pPr>
          </w:p>
        </w:tc>
      </w:tr>
      <w:tr w:rsidR="005515C1" w:rsidRPr="005515C1" w14:paraId="272FDF01" w14:textId="77777777" w:rsidTr="006A15E4">
        <w:tc>
          <w:tcPr>
            <w:tcW w:w="918" w:type="dxa"/>
            <w:tcBorders>
              <w:top w:val="single" w:sz="4" w:space="0" w:color="auto"/>
              <w:left w:val="single" w:sz="4" w:space="0" w:color="auto"/>
              <w:bottom w:val="single" w:sz="4" w:space="0" w:color="auto"/>
              <w:right w:val="single" w:sz="4" w:space="0" w:color="auto"/>
            </w:tcBorders>
          </w:tcPr>
          <w:p w14:paraId="5732E479" w14:textId="77777777" w:rsidR="009A181A" w:rsidRPr="005515C1" w:rsidRDefault="009A181A"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5673EA66"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sz w:val="21"/>
                <w:szCs w:val="21"/>
              </w:rPr>
              <w:t>LOT  400 : PEINTURE</w:t>
            </w:r>
          </w:p>
        </w:tc>
        <w:tc>
          <w:tcPr>
            <w:tcW w:w="1276" w:type="dxa"/>
            <w:tcBorders>
              <w:top w:val="single" w:sz="4" w:space="0" w:color="auto"/>
              <w:left w:val="single" w:sz="4" w:space="0" w:color="auto"/>
              <w:bottom w:val="single" w:sz="4" w:space="0" w:color="auto"/>
              <w:right w:val="single" w:sz="4" w:space="0" w:color="auto"/>
            </w:tcBorders>
          </w:tcPr>
          <w:p w14:paraId="37F41FE0" w14:textId="77777777" w:rsidR="009A181A" w:rsidRPr="005515C1" w:rsidRDefault="009A181A" w:rsidP="0096252E">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tcPr>
          <w:p w14:paraId="2B779F88" w14:textId="77777777" w:rsidR="009A181A" w:rsidRPr="005515C1" w:rsidRDefault="009A181A" w:rsidP="0096252E">
            <w:pPr>
              <w:jc w:val="center"/>
              <w:rPr>
                <w:rFonts w:ascii="Tahoma" w:hAnsi="Tahoma" w:cs="Tahoma"/>
                <w:b/>
                <w:bCs/>
                <w:sz w:val="21"/>
                <w:szCs w:val="21"/>
              </w:rPr>
            </w:pPr>
          </w:p>
        </w:tc>
      </w:tr>
      <w:tr w:rsidR="005515C1" w:rsidRPr="005515C1" w14:paraId="4EBCFE3A" w14:textId="77777777" w:rsidTr="006A15E4">
        <w:tc>
          <w:tcPr>
            <w:tcW w:w="918" w:type="dxa"/>
            <w:tcBorders>
              <w:top w:val="single" w:sz="4" w:space="0" w:color="auto"/>
              <w:left w:val="single" w:sz="4" w:space="0" w:color="auto"/>
              <w:bottom w:val="single" w:sz="4" w:space="0" w:color="auto"/>
              <w:right w:val="single" w:sz="4" w:space="0" w:color="auto"/>
            </w:tcBorders>
          </w:tcPr>
          <w:p w14:paraId="728ADE7C"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401</w:t>
            </w:r>
          </w:p>
        </w:tc>
        <w:tc>
          <w:tcPr>
            <w:tcW w:w="6237" w:type="dxa"/>
            <w:tcBorders>
              <w:top w:val="single" w:sz="4" w:space="0" w:color="auto"/>
              <w:left w:val="single" w:sz="4" w:space="0" w:color="auto"/>
              <w:bottom w:val="single" w:sz="4" w:space="0" w:color="auto"/>
              <w:right w:val="single" w:sz="4" w:space="0" w:color="auto"/>
            </w:tcBorders>
          </w:tcPr>
          <w:p w14:paraId="548632EE"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800 sur murs intérieurs</w:t>
            </w:r>
          </w:p>
          <w:p w14:paraId="3B5CC647" w14:textId="77777777" w:rsidR="009A181A" w:rsidRPr="005515C1" w:rsidRDefault="009A181A" w:rsidP="0096252E">
            <w:pPr>
              <w:jc w:val="both"/>
              <w:rPr>
                <w:rFonts w:ascii="Tahoma" w:hAnsi="Tahoma" w:cs="Tahoma"/>
                <w:b/>
                <w:bCs/>
                <w:i/>
                <w:sz w:val="21"/>
                <w:szCs w:val="21"/>
                <w:lang w:bidi="en-US"/>
              </w:rPr>
            </w:pPr>
          </w:p>
          <w:p w14:paraId="712F6842"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42BF9D58" w14:textId="77777777" w:rsidR="009A181A" w:rsidRPr="005515C1" w:rsidRDefault="009A181A" w:rsidP="0096252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4C040C10" w14:textId="77777777" w:rsidR="009A181A" w:rsidRPr="005515C1" w:rsidRDefault="009A181A" w:rsidP="0096252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24FAC82" w14:textId="77777777" w:rsidR="009A181A" w:rsidRPr="005515C1" w:rsidRDefault="009A181A" w:rsidP="0096252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5599EA3E" w14:textId="77777777" w:rsidR="009A181A" w:rsidRPr="005515C1" w:rsidRDefault="009A181A" w:rsidP="0096252E">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0CBC1F66" w14:textId="77777777" w:rsidR="009A181A" w:rsidRPr="005515C1" w:rsidRDefault="009A181A" w:rsidP="0096252E">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280D3B7C" w14:textId="77777777" w:rsidR="009A181A" w:rsidRPr="005515C1" w:rsidRDefault="009A181A" w:rsidP="0096252E">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1EAFDD10" w14:textId="77777777" w:rsidR="009A181A" w:rsidRPr="005515C1" w:rsidRDefault="009A181A" w:rsidP="0096252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5BC0808F" w14:textId="77777777" w:rsidR="009A181A" w:rsidRPr="005515C1" w:rsidRDefault="009A181A" w:rsidP="0096252E">
            <w:pPr>
              <w:rPr>
                <w:rFonts w:ascii="Tahoma" w:hAnsi="Tahoma" w:cs="Tahoma"/>
                <w:sz w:val="21"/>
                <w:szCs w:val="21"/>
              </w:rPr>
            </w:pPr>
            <w:r w:rsidRPr="005515C1">
              <w:rPr>
                <w:rFonts w:ascii="Tahoma" w:hAnsi="Tahoma" w:cs="Tahoma"/>
                <w:sz w:val="21"/>
                <w:szCs w:val="21"/>
              </w:rPr>
              <w:t>Et toutes les sujétions</w:t>
            </w:r>
          </w:p>
          <w:p w14:paraId="0310CE50" w14:textId="77777777" w:rsidR="009A181A" w:rsidRPr="005515C1" w:rsidRDefault="009A181A" w:rsidP="0096252E">
            <w:pPr>
              <w:rPr>
                <w:rFonts w:ascii="Tahoma" w:hAnsi="Tahoma" w:cs="Tahoma"/>
                <w:sz w:val="21"/>
                <w:szCs w:val="21"/>
              </w:rPr>
            </w:pPr>
          </w:p>
          <w:p w14:paraId="36C776CE" w14:textId="77777777" w:rsidR="009A181A" w:rsidRPr="005515C1" w:rsidRDefault="009A181A" w:rsidP="0096252E">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1D2588F8" w14:textId="77777777" w:rsidR="009A181A" w:rsidRPr="005515C1" w:rsidRDefault="009A181A" w:rsidP="0096252E">
            <w:pPr>
              <w:rPr>
                <w:rFonts w:ascii="Tahoma" w:hAnsi="Tahoma" w:cs="Tahoma"/>
                <w:b/>
                <w:sz w:val="21"/>
                <w:szCs w:val="21"/>
              </w:rPr>
            </w:pPr>
          </w:p>
          <w:p w14:paraId="44044B30" w14:textId="77777777" w:rsidR="009A181A" w:rsidRPr="005515C1" w:rsidRDefault="009A181A" w:rsidP="0096252E">
            <w:pPr>
              <w:rPr>
                <w:rFonts w:ascii="Tahoma" w:hAnsi="Tahoma" w:cs="Tahoma"/>
                <w:b/>
                <w:sz w:val="21"/>
                <w:szCs w:val="21"/>
              </w:rPr>
            </w:pPr>
          </w:p>
          <w:p w14:paraId="73C55A02" w14:textId="77777777" w:rsidR="009A181A" w:rsidRPr="005515C1" w:rsidRDefault="009A181A" w:rsidP="0096252E">
            <w:pPr>
              <w:rPr>
                <w:rFonts w:ascii="Tahoma" w:hAnsi="Tahoma" w:cs="Tahoma"/>
                <w:b/>
                <w:sz w:val="21"/>
                <w:szCs w:val="21"/>
              </w:rPr>
            </w:pPr>
          </w:p>
          <w:p w14:paraId="751AFC4E" w14:textId="77777777" w:rsidR="009A181A" w:rsidRPr="005515C1" w:rsidRDefault="009A181A" w:rsidP="0096252E">
            <w:pPr>
              <w:rPr>
                <w:rFonts w:ascii="Tahoma" w:hAnsi="Tahoma" w:cs="Tahoma"/>
                <w:b/>
                <w:sz w:val="21"/>
                <w:szCs w:val="21"/>
              </w:rPr>
            </w:pPr>
          </w:p>
          <w:p w14:paraId="274E26A9" w14:textId="77777777" w:rsidR="009A181A" w:rsidRPr="005515C1" w:rsidRDefault="009A181A" w:rsidP="0096252E">
            <w:pPr>
              <w:rPr>
                <w:rFonts w:ascii="Tahoma" w:hAnsi="Tahoma" w:cs="Tahoma"/>
                <w:b/>
                <w:sz w:val="21"/>
                <w:szCs w:val="21"/>
              </w:rPr>
            </w:pPr>
          </w:p>
          <w:p w14:paraId="7C2DF1A4" w14:textId="77777777" w:rsidR="009A181A" w:rsidRPr="005515C1" w:rsidRDefault="009A181A" w:rsidP="0096252E">
            <w:pPr>
              <w:rPr>
                <w:rFonts w:ascii="Tahoma" w:hAnsi="Tahoma" w:cs="Tahoma"/>
                <w:b/>
                <w:sz w:val="21"/>
                <w:szCs w:val="21"/>
              </w:rPr>
            </w:pPr>
          </w:p>
          <w:p w14:paraId="099C0F07" w14:textId="77777777" w:rsidR="009A181A" w:rsidRPr="005515C1" w:rsidRDefault="009A181A" w:rsidP="0096252E">
            <w:pPr>
              <w:rPr>
                <w:rFonts w:ascii="Tahoma" w:hAnsi="Tahoma" w:cs="Tahoma"/>
                <w:b/>
                <w:sz w:val="21"/>
                <w:szCs w:val="21"/>
              </w:rPr>
            </w:pPr>
          </w:p>
          <w:p w14:paraId="42F92921" w14:textId="77777777" w:rsidR="009A181A" w:rsidRPr="005515C1" w:rsidRDefault="009A181A" w:rsidP="0096252E">
            <w:pPr>
              <w:rPr>
                <w:rFonts w:ascii="Tahoma" w:hAnsi="Tahoma" w:cs="Tahoma"/>
                <w:b/>
                <w:sz w:val="21"/>
                <w:szCs w:val="21"/>
              </w:rPr>
            </w:pPr>
          </w:p>
          <w:p w14:paraId="6BABA98F" w14:textId="77777777" w:rsidR="009A181A" w:rsidRPr="005515C1" w:rsidRDefault="009A181A" w:rsidP="0096252E">
            <w:pPr>
              <w:rPr>
                <w:rFonts w:ascii="Tahoma" w:hAnsi="Tahoma" w:cs="Tahoma"/>
                <w:b/>
                <w:sz w:val="21"/>
                <w:szCs w:val="21"/>
              </w:rPr>
            </w:pPr>
          </w:p>
          <w:p w14:paraId="3394B33C" w14:textId="77777777" w:rsidR="009A181A" w:rsidRPr="005515C1" w:rsidRDefault="009A181A" w:rsidP="0096252E">
            <w:pPr>
              <w:rPr>
                <w:rFonts w:ascii="Tahoma" w:hAnsi="Tahoma" w:cs="Tahoma"/>
                <w:b/>
                <w:sz w:val="21"/>
                <w:szCs w:val="21"/>
              </w:rPr>
            </w:pPr>
          </w:p>
          <w:p w14:paraId="6AACC801" w14:textId="77777777" w:rsidR="009A181A" w:rsidRPr="005515C1" w:rsidRDefault="009A181A" w:rsidP="0096252E">
            <w:pPr>
              <w:rPr>
                <w:rFonts w:ascii="Tahoma" w:hAnsi="Tahoma" w:cs="Tahoma"/>
                <w:b/>
                <w:sz w:val="21"/>
                <w:szCs w:val="21"/>
              </w:rPr>
            </w:pPr>
          </w:p>
          <w:p w14:paraId="0181CBF2" w14:textId="77777777" w:rsidR="009A181A" w:rsidRPr="005515C1" w:rsidRDefault="009A181A" w:rsidP="0096252E">
            <w:pPr>
              <w:rPr>
                <w:rFonts w:ascii="Tahoma" w:hAnsi="Tahoma" w:cs="Tahoma"/>
                <w:b/>
                <w:sz w:val="21"/>
                <w:szCs w:val="21"/>
              </w:rPr>
            </w:pPr>
          </w:p>
          <w:p w14:paraId="6B79C6DF" w14:textId="77777777" w:rsidR="009A181A" w:rsidRPr="005515C1" w:rsidRDefault="009A181A" w:rsidP="0096252E">
            <w:pPr>
              <w:rPr>
                <w:rFonts w:ascii="Tahoma" w:hAnsi="Tahoma" w:cs="Tahoma"/>
                <w:b/>
                <w:sz w:val="21"/>
                <w:szCs w:val="21"/>
              </w:rPr>
            </w:pPr>
          </w:p>
          <w:p w14:paraId="39CF4F8D" w14:textId="77777777" w:rsidR="009A181A" w:rsidRPr="005515C1" w:rsidRDefault="009A181A" w:rsidP="0096252E">
            <w:pPr>
              <w:rPr>
                <w:rFonts w:ascii="Tahoma" w:hAnsi="Tahoma" w:cs="Tahoma"/>
                <w:b/>
                <w:sz w:val="21"/>
                <w:szCs w:val="21"/>
              </w:rPr>
            </w:pPr>
          </w:p>
          <w:p w14:paraId="612BA0DF" w14:textId="77777777" w:rsidR="009A181A" w:rsidRPr="005515C1" w:rsidRDefault="009A181A" w:rsidP="0096252E">
            <w:pPr>
              <w:rPr>
                <w:rFonts w:ascii="Tahoma" w:hAnsi="Tahoma" w:cs="Tahoma"/>
                <w:b/>
                <w:sz w:val="21"/>
                <w:szCs w:val="21"/>
              </w:rPr>
            </w:pPr>
          </w:p>
          <w:p w14:paraId="61C7843E" w14:textId="77777777" w:rsidR="009A181A" w:rsidRPr="005515C1" w:rsidRDefault="009A181A" w:rsidP="0096252E">
            <w:pPr>
              <w:jc w:val="cente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3E293AAE" w14:textId="77777777" w:rsidR="009A181A" w:rsidRPr="005515C1" w:rsidRDefault="009A181A" w:rsidP="0096252E">
            <w:pPr>
              <w:jc w:val="center"/>
              <w:rPr>
                <w:rFonts w:ascii="Tahoma" w:hAnsi="Tahoma" w:cs="Tahoma"/>
                <w:b/>
                <w:bCs/>
                <w:sz w:val="21"/>
                <w:szCs w:val="21"/>
              </w:rPr>
            </w:pPr>
          </w:p>
        </w:tc>
      </w:tr>
      <w:tr w:rsidR="005515C1" w:rsidRPr="005515C1" w14:paraId="31CF6C57" w14:textId="77777777" w:rsidTr="006A15E4">
        <w:tc>
          <w:tcPr>
            <w:tcW w:w="918" w:type="dxa"/>
            <w:tcBorders>
              <w:top w:val="single" w:sz="4" w:space="0" w:color="auto"/>
              <w:left w:val="single" w:sz="4" w:space="0" w:color="auto"/>
              <w:bottom w:val="single" w:sz="4" w:space="0" w:color="auto"/>
              <w:right w:val="single" w:sz="4" w:space="0" w:color="auto"/>
            </w:tcBorders>
          </w:tcPr>
          <w:p w14:paraId="4371C8D1"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402</w:t>
            </w:r>
          </w:p>
        </w:tc>
        <w:tc>
          <w:tcPr>
            <w:tcW w:w="6237" w:type="dxa"/>
            <w:tcBorders>
              <w:top w:val="single" w:sz="4" w:space="0" w:color="auto"/>
              <w:left w:val="single" w:sz="4" w:space="0" w:color="auto"/>
              <w:bottom w:val="single" w:sz="4" w:space="0" w:color="auto"/>
              <w:right w:val="single" w:sz="4" w:space="0" w:color="auto"/>
            </w:tcBorders>
          </w:tcPr>
          <w:p w14:paraId="7F31DA48"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1300 sur murs extérieurs</w:t>
            </w:r>
          </w:p>
          <w:p w14:paraId="368FECA0" w14:textId="77777777" w:rsidR="009A181A" w:rsidRPr="005515C1" w:rsidRDefault="009A181A" w:rsidP="0096252E">
            <w:pPr>
              <w:jc w:val="both"/>
              <w:rPr>
                <w:rFonts w:ascii="Tahoma" w:hAnsi="Tahoma" w:cs="Tahoma"/>
                <w:b/>
                <w:bCs/>
                <w:i/>
                <w:sz w:val="21"/>
                <w:szCs w:val="21"/>
                <w:lang w:bidi="en-US"/>
              </w:rPr>
            </w:pPr>
          </w:p>
          <w:p w14:paraId="4A758254"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19159FF1" w14:textId="77777777" w:rsidR="009A181A" w:rsidRPr="005515C1" w:rsidRDefault="009A181A" w:rsidP="0096252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6DA5A8B4" w14:textId="77777777" w:rsidR="009A181A" w:rsidRPr="005515C1" w:rsidRDefault="009A181A" w:rsidP="0096252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0745FE86" w14:textId="77777777" w:rsidR="009A181A" w:rsidRPr="005515C1" w:rsidRDefault="009A181A" w:rsidP="0096252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23421B58" w14:textId="77777777" w:rsidR="009A181A" w:rsidRPr="005515C1" w:rsidRDefault="009A181A" w:rsidP="0096252E">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3A1FCF71" w14:textId="77777777" w:rsidR="009A181A" w:rsidRPr="005515C1" w:rsidRDefault="009A181A" w:rsidP="0096252E">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7165FF09" w14:textId="77777777" w:rsidR="009A181A" w:rsidRPr="005515C1" w:rsidRDefault="009A181A" w:rsidP="0096252E">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70F5E611" w14:textId="77777777" w:rsidR="009A181A" w:rsidRPr="005515C1" w:rsidRDefault="009A181A" w:rsidP="0096252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lastRenderedPageBreak/>
              <w:t>Et toutes sujétions.</w:t>
            </w:r>
          </w:p>
          <w:p w14:paraId="2488064D" w14:textId="77777777" w:rsidR="009A181A" w:rsidRPr="005515C1" w:rsidRDefault="009A181A" w:rsidP="0096252E">
            <w:pPr>
              <w:rPr>
                <w:rFonts w:ascii="Tahoma" w:hAnsi="Tahoma" w:cs="Tahoma"/>
                <w:sz w:val="21"/>
                <w:szCs w:val="21"/>
              </w:rPr>
            </w:pPr>
            <w:r w:rsidRPr="005515C1">
              <w:rPr>
                <w:rFonts w:ascii="Tahoma" w:hAnsi="Tahoma" w:cs="Tahoma"/>
                <w:sz w:val="21"/>
                <w:szCs w:val="21"/>
              </w:rPr>
              <w:t>Et toutes les sujétions</w:t>
            </w:r>
          </w:p>
          <w:p w14:paraId="11666FA6" w14:textId="77777777" w:rsidR="009A181A" w:rsidRPr="005515C1" w:rsidRDefault="009A181A" w:rsidP="0096252E">
            <w:pPr>
              <w:rPr>
                <w:rFonts w:ascii="Tahoma" w:hAnsi="Tahoma" w:cs="Tahoma"/>
                <w:sz w:val="21"/>
                <w:szCs w:val="21"/>
              </w:rPr>
            </w:pPr>
          </w:p>
          <w:p w14:paraId="21D5E536"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25C6FB0C" w14:textId="77777777" w:rsidR="009A181A" w:rsidRPr="005515C1" w:rsidRDefault="009A181A" w:rsidP="0096252E">
            <w:pPr>
              <w:rPr>
                <w:rFonts w:ascii="Tahoma" w:hAnsi="Tahoma" w:cs="Tahoma"/>
                <w:b/>
                <w:sz w:val="21"/>
                <w:szCs w:val="21"/>
              </w:rPr>
            </w:pPr>
          </w:p>
          <w:p w14:paraId="5D99B833" w14:textId="77777777" w:rsidR="009A181A" w:rsidRPr="005515C1" w:rsidRDefault="009A181A" w:rsidP="0096252E">
            <w:pPr>
              <w:rPr>
                <w:rFonts w:ascii="Tahoma" w:hAnsi="Tahoma" w:cs="Tahoma"/>
                <w:b/>
                <w:sz w:val="21"/>
                <w:szCs w:val="21"/>
              </w:rPr>
            </w:pPr>
          </w:p>
          <w:p w14:paraId="6D3C693F" w14:textId="77777777" w:rsidR="009A181A" w:rsidRPr="005515C1" w:rsidRDefault="009A181A" w:rsidP="0096252E">
            <w:pPr>
              <w:rPr>
                <w:rFonts w:ascii="Tahoma" w:hAnsi="Tahoma" w:cs="Tahoma"/>
                <w:b/>
                <w:sz w:val="21"/>
                <w:szCs w:val="21"/>
              </w:rPr>
            </w:pPr>
          </w:p>
          <w:p w14:paraId="419E853B" w14:textId="77777777" w:rsidR="009A181A" w:rsidRPr="005515C1" w:rsidRDefault="009A181A" w:rsidP="0096252E">
            <w:pPr>
              <w:rPr>
                <w:rFonts w:ascii="Tahoma" w:hAnsi="Tahoma" w:cs="Tahoma"/>
                <w:b/>
                <w:sz w:val="21"/>
                <w:szCs w:val="21"/>
              </w:rPr>
            </w:pPr>
          </w:p>
          <w:p w14:paraId="7969FF46" w14:textId="77777777" w:rsidR="009A181A" w:rsidRPr="005515C1" w:rsidRDefault="009A181A" w:rsidP="0096252E">
            <w:pPr>
              <w:rPr>
                <w:rFonts w:ascii="Tahoma" w:hAnsi="Tahoma" w:cs="Tahoma"/>
                <w:b/>
                <w:sz w:val="21"/>
                <w:szCs w:val="21"/>
              </w:rPr>
            </w:pPr>
          </w:p>
          <w:p w14:paraId="72730E46" w14:textId="77777777" w:rsidR="009A181A" w:rsidRPr="005515C1" w:rsidRDefault="009A181A" w:rsidP="0096252E">
            <w:pPr>
              <w:rPr>
                <w:rFonts w:ascii="Tahoma" w:hAnsi="Tahoma" w:cs="Tahoma"/>
                <w:b/>
                <w:sz w:val="21"/>
                <w:szCs w:val="21"/>
              </w:rPr>
            </w:pPr>
          </w:p>
          <w:p w14:paraId="42F7785C" w14:textId="77777777" w:rsidR="009A181A" w:rsidRPr="005515C1" w:rsidRDefault="009A181A" w:rsidP="0096252E">
            <w:pPr>
              <w:rPr>
                <w:rFonts w:ascii="Tahoma" w:hAnsi="Tahoma" w:cs="Tahoma"/>
                <w:b/>
                <w:sz w:val="21"/>
                <w:szCs w:val="21"/>
              </w:rPr>
            </w:pPr>
          </w:p>
          <w:p w14:paraId="2AD12EAD" w14:textId="77777777" w:rsidR="009A181A" w:rsidRPr="005515C1" w:rsidRDefault="009A181A" w:rsidP="0096252E">
            <w:pPr>
              <w:rPr>
                <w:rFonts w:ascii="Tahoma" w:hAnsi="Tahoma" w:cs="Tahoma"/>
                <w:b/>
                <w:sz w:val="21"/>
                <w:szCs w:val="21"/>
              </w:rPr>
            </w:pPr>
          </w:p>
          <w:p w14:paraId="35F860BD" w14:textId="77777777" w:rsidR="009A181A" w:rsidRPr="005515C1" w:rsidRDefault="009A181A" w:rsidP="0096252E">
            <w:pPr>
              <w:rPr>
                <w:rFonts w:ascii="Tahoma" w:hAnsi="Tahoma" w:cs="Tahoma"/>
                <w:b/>
                <w:sz w:val="21"/>
                <w:szCs w:val="21"/>
              </w:rPr>
            </w:pPr>
          </w:p>
          <w:p w14:paraId="14A40DDA" w14:textId="77777777" w:rsidR="009A181A" w:rsidRPr="005515C1" w:rsidRDefault="009A181A" w:rsidP="0096252E">
            <w:pPr>
              <w:rPr>
                <w:rFonts w:ascii="Tahoma" w:hAnsi="Tahoma" w:cs="Tahoma"/>
                <w:b/>
                <w:sz w:val="21"/>
                <w:szCs w:val="21"/>
              </w:rPr>
            </w:pPr>
          </w:p>
          <w:p w14:paraId="74B419D7" w14:textId="77777777" w:rsidR="009A181A" w:rsidRPr="005515C1" w:rsidRDefault="009A181A" w:rsidP="0096252E">
            <w:pPr>
              <w:rPr>
                <w:rFonts w:ascii="Tahoma" w:hAnsi="Tahoma" w:cs="Tahoma"/>
                <w:b/>
                <w:sz w:val="21"/>
                <w:szCs w:val="21"/>
              </w:rPr>
            </w:pPr>
          </w:p>
          <w:p w14:paraId="3C504F68" w14:textId="77777777" w:rsidR="009A181A" w:rsidRPr="005515C1" w:rsidRDefault="009A181A" w:rsidP="0096252E">
            <w:pPr>
              <w:rPr>
                <w:rFonts w:ascii="Tahoma" w:hAnsi="Tahoma" w:cs="Tahoma"/>
                <w:b/>
                <w:sz w:val="21"/>
                <w:szCs w:val="21"/>
              </w:rPr>
            </w:pPr>
          </w:p>
          <w:p w14:paraId="70031DD2" w14:textId="77777777" w:rsidR="009A181A" w:rsidRPr="005515C1" w:rsidRDefault="009A181A" w:rsidP="0096252E">
            <w:pPr>
              <w:rPr>
                <w:rFonts w:ascii="Tahoma" w:hAnsi="Tahoma" w:cs="Tahoma"/>
                <w:b/>
                <w:sz w:val="21"/>
                <w:szCs w:val="21"/>
              </w:rPr>
            </w:pPr>
          </w:p>
          <w:p w14:paraId="429C07B6" w14:textId="77777777" w:rsidR="009A181A" w:rsidRPr="005515C1" w:rsidRDefault="009A181A" w:rsidP="0096252E">
            <w:pPr>
              <w:rPr>
                <w:rFonts w:ascii="Tahoma" w:hAnsi="Tahoma" w:cs="Tahoma"/>
                <w:b/>
                <w:sz w:val="21"/>
                <w:szCs w:val="21"/>
              </w:rPr>
            </w:pPr>
          </w:p>
          <w:p w14:paraId="76E0A5DC" w14:textId="77777777" w:rsidR="009A181A" w:rsidRPr="005515C1" w:rsidRDefault="009A181A" w:rsidP="0096252E">
            <w:pPr>
              <w:rPr>
                <w:rFonts w:ascii="Tahoma" w:hAnsi="Tahoma" w:cs="Tahoma"/>
                <w:b/>
                <w:sz w:val="21"/>
                <w:szCs w:val="21"/>
              </w:rPr>
            </w:pPr>
          </w:p>
          <w:p w14:paraId="2347D379" w14:textId="77777777" w:rsidR="009A181A" w:rsidRPr="005515C1" w:rsidRDefault="009A181A" w:rsidP="0096252E">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158887D3" w14:textId="77777777" w:rsidR="009A181A" w:rsidRPr="005515C1" w:rsidRDefault="009A181A" w:rsidP="0096252E">
            <w:pPr>
              <w:jc w:val="center"/>
              <w:rPr>
                <w:rFonts w:ascii="Tahoma" w:hAnsi="Tahoma" w:cs="Tahoma"/>
                <w:b/>
                <w:bCs/>
                <w:sz w:val="21"/>
                <w:szCs w:val="21"/>
              </w:rPr>
            </w:pPr>
          </w:p>
        </w:tc>
      </w:tr>
      <w:tr w:rsidR="005515C1" w:rsidRPr="005515C1" w14:paraId="5186FA67" w14:textId="77777777" w:rsidTr="006A15E4">
        <w:tc>
          <w:tcPr>
            <w:tcW w:w="918" w:type="dxa"/>
            <w:tcBorders>
              <w:top w:val="single" w:sz="4" w:space="0" w:color="auto"/>
              <w:left w:val="single" w:sz="4" w:space="0" w:color="auto"/>
              <w:bottom w:val="single" w:sz="4" w:space="0" w:color="auto"/>
              <w:right w:val="single" w:sz="4" w:space="0" w:color="auto"/>
            </w:tcBorders>
          </w:tcPr>
          <w:p w14:paraId="7D7C1267"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403</w:t>
            </w:r>
          </w:p>
        </w:tc>
        <w:tc>
          <w:tcPr>
            <w:tcW w:w="6237" w:type="dxa"/>
            <w:tcBorders>
              <w:top w:val="single" w:sz="4" w:space="0" w:color="auto"/>
              <w:left w:val="single" w:sz="4" w:space="0" w:color="auto"/>
              <w:bottom w:val="single" w:sz="4" w:space="0" w:color="auto"/>
              <w:right w:val="single" w:sz="4" w:space="0" w:color="auto"/>
            </w:tcBorders>
          </w:tcPr>
          <w:p w14:paraId="1BDB0097" w14:textId="77777777" w:rsidR="009A181A" w:rsidRPr="005515C1" w:rsidRDefault="009A181A" w:rsidP="0096252E">
            <w:pPr>
              <w:jc w:val="both"/>
              <w:rPr>
                <w:rFonts w:ascii="Tahoma" w:hAnsi="Tahoma" w:cs="Tahoma"/>
                <w:b/>
                <w:bCs/>
                <w:i/>
                <w:sz w:val="21"/>
                <w:szCs w:val="21"/>
                <w:lang w:bidi="en-US"/>
              </w:rPr>
            </w:pPr>
            <w:r w:rsidRPr="005515C1">
              <w:rPr>
                <w:rFonts w:ascii="Tahoma" w:hAnsi="Tahoma" w:cs="Tahoma"/>
                <w:b/>
                <w:bCs/>
                <w:i/>
                <w:sz w:val="21"/>
                <w:szCs w:val="21"/>
                <w:lang w:bidi="en-US"/>
              </w:rPr>
              <w:t>Bicouche peinture à huile ou glycérophtalique sur ouvrages métallique, sur poteaux et Extrades extérieur y compris toutes  suggestions</w:t>
            </w:r>
          </w:p>
          <w:p w14:paraId="3BB26E68" w14:textId="77777777" w:rsidR="009A181A" w:rsidRPr="005515C1" w:rsidRDefault="009A181A" w:rsidP="0096252E">
            <w:pPr>
              <w:jc w:val="both"/>
              <w:rPr>
                <w:rFonts w:ascii="Tahoma" w:hAnsi="Tahoma" w:cs="Tahoma"/>
                <w:b/>
                <w:bCs/>
                <w:i/>
                <w:sz w:val="21"/>
                <w:szCs w:val="21"/>
                <w:lang w:bidi="en-US"/>
              </w:rPr>
            </w:pPr>
          </w:p>
          <w:p w14:paraId="4742658C" w14:textId="77777777" w:rsidR="009A181A" w:rsidRPr="005515C1" w:rsidRDefault="009A181A" w:rsidP="0096252E">
            <w:pPr>
              <w:ind w:left="58"/>
              <w:rPr>
                <w:rFonts w:ascii="Tahoma" w:hAnsi="Tahoma" w:cs="Tahoma"/>
                <w:sz w:val="21"/>
                <w:szCs w:val="21"/>
              </w:rPr>
            </w:pPr>
            <w:r w:rsidRPr="005515C1">
              <w:rPr>
                <w:rFonts w:ascii="Tahoma" w:hAnsi="Tahoma" w:cs="Tahoma"/>
                <w:sz w:val="21"/>
                <w:szCs w:val="21"/>
              </w:rPr>
              <w:t>Ce prix rémunère au mètre carré la peinture sur le métal, sur poteaux et estrades extérieur. Et toutes sujétions.</w:t>
            </w:r>
          </w:p>
          <w:p w14:paraId="593E7690" w14:textId="77777777" w:rsidR="009A181A" w:rsidRPr="005515C1" w:rsidRDefault="009A181A" w:rsidP="0096252E">
            <w:pPr>
              <w:ind w:left="58"/>
              <w:rPr>
                <w:rFonts w:ascii="Tahoma" w:hAnsi="Tahoma" w:cs="Tahoma"/>
                <w:sz w:val="21"/>
                <w:szCs w:val="21"/>
              </w:rPr>
            </w:pPr>
          </w:p>
          <w:p w14:paraId="4C574FD3" w14:textId="77777777" w:rsidR="009A181A" w:rsidRPr="005515C1" w:rsidRDefault="009A181A" w:rsidP="0096252E">
            <w:pPr>
              <w:ind w:left="58"/>
              <w:rPr>
                <w:rFonts w:ascii="Tahoma" w:hAnsi="Tahoma" w:cs="Tahoma"/>
                <w:sz w:val="21"/>
                <w:szCs w:val="21"/>
              </w:rPr>
            </w:pPr>
            <w:r w:rsidRPr="005515C1">
              <w:rPr>
                <w:rFonts w:ascii="Tahoma" w:hAnsi="Tahoma" w:cs="Tahoma"/>
                <w:b/>
                <w:bCs/>
                <w:sz w:val="21"/>
                <w:szCs w:val="21"/>
              </w:rPr>
              <w:t>Le mètre carré à :                              francs CFA</w:t>
            </w:r>
          </w:p>
          <w:p w14:paraId="4C9E1F81" w14:textId="77777777" w:rsidR="009A181A" w:rsidRPr="005515C1" w:rsidRDefault="009A181A" w:rsidP="0096252E">
            <w:pPr>
              <w:jc w:val="both"/>
              <w:rPr>
                <w:rFonts w:ascii="Tahoma" w:hAnsi="Tahoma" w:cs="Tahoma"/>
                <w:b/>
                <w:bCs/>
                <w:i/>
                <w:sz w:val="21"/>
                <w:szCs w:val="21"/>
                <w:lang w:bidi="en-US"/>
              </w:rPr>
            </w:pPr>
          </w:p>
        </w:tc>
        <w:tc>
          <w:tcPr>
            <w:tcW w:w="1276" w:type="dxa"/>
            <w:tcBorders>
              <w:top w:val="single" w:sz="4" w:space="0" w:color="auto"/>
              <w:left w:val="single" w:sz="4" w:space="0" w:color="auto"/>
              <w:bottom w:val="single" w:sz="4" w:space="0" w:color="auto"/>
              <w:right w:val="single" w:sz="4" w:space="0" w:color="auto"/>
            </w:tcBorders>
          </w:tcPr>
          <w:p w14:paraId="692B6723" w14:textId="77777777" w:rsidR="009A181A" w:rsidRPr="005515C1" w:rsidRDefault="009A181A" w:rsidP="0096252E">
            <w:pPr>
              <w:rPr>
                <w:rFonts w:ascii="Tahoma" w:hAnsi="Tahoma" w:cs="Tahoma"/>
                <w:sz w:val="21"/>
                <w:szCs w:val="21"/>
              </w:rPr>
            </w:pPr>
          </w:p>
          <w:p w14:paraId="41208A4C" w14:textId="77777777" w:rsidR="009A181A" w:rsidRPr="005515C1" w:rsidRDefault="009A181A" w:rsidP="0096252E">
            <w:pPr>
              <w:jc w:val="center"/>
              <w:rPr>
                <w:rFonts w:ascii="Tahoma" w:hAnsi="Tahoma" w:cs="Tahoma"/>
                <w:b/>
                <w:bCs/>
                <w:sz w:val="21"/>
                <w:szCs w:val="21"/>
              </w:rPr>
            </w:pPr>
          </w:p>
          <w:p w14:paraId="1866649F" w14:textId="77777777" w:rsidR="009A181A" w:rsidRPr="005515C1" w:rsidRDefault="009A181A" w:rsidP="0096252E">
            <w:pPr>
              <w:jc w:val="center"/>
              <w:rPr>
                <w:rFonts w:ascii="Tahoma" w:hAnsi="Tahoma" w:cs="Tahoma"/>
                <w:b/>
                <w:bCs/>
                <w:sz w:val="21"/>
                <w:szCs w:val="21"/>
              </w:rPr>
            </w:pPr>
          </w:p>
          <w:p w14:paraId="2B2EE787" w14:textId="77777777" w:rsidR="009A181A" w:rsidRPr="005515C1" w:rsidRDefault="009A181A" w:rsidP="0096252E">
            <w:pPr>
              <w:jc w:val="center"/>
              <w:rPr>
                <w:rFonts w:ascii="Tahoma" w:hAnsi="Tahoma" w:cs="Tahoma"/>
                <w:b/>
                <w:bCs/>
                <w:sz w:val="21"/>
                <w:szCs w:val="21"/>
              </w:rPr>
            </w:pPr>
          </w:p>
          <w:p w14:paraId="4174EF9F" w14:textId="77777777" w:rsidR="009A181A" w:rsidRPr="005515C1" w:rsidRDefault="009A181A" w:rsidP="0096252E">
            <w:pPr>
              <w:jc w:val="center"/>
              <w:rPr>
                <w:rFonts w:ascii="Tahoma" w:hAnsi="Tahoma" w:cs="Tahoma"/>
                <w:b/>
                <w:bCs/>
                <w:sz w:val="21"/>
                <w:szCs w:val="21"/>
              </w:rPr>
            </w:pPr>
          </w:p>
          <w:p w14:paraId="3E198ED6" w14:textId="77777777" w:rsidR="009A181A" w:rsidRPr="005515C1" w:rsidRDefault="009A181A" w:rsidP="0096252E">
            <w:pPr>
              <w:jc w:val="center"/>
              <w:rPr>
                <w:rFonts w:ascii="Tahoma" w:hAnsi="Tahoma" w:cs="Tahoma"/>
                <w:b/>
                <w:bCs/>
                <w:sz w:val="21"/>
                <w:szCs w:val="21"/>
              </w:rPr>
            </w:pPr>
          </w:p>
          <w:p w14:paraId="75898D0B" w14:textId="77777777" w:rsidR="009A181A" w:rsidRPr="005515C1" w:rsidRDefault="009A181A" w:rsidP="0096252E">
            <w:pPr>
              <w:jc w:val="center"/>
              <w:rPr>
                <w:rFonts w:ascii="Tahoma" w:hAnsi="Tahoma" w:cs="Tahoma"/>
                <w:b/>
                <w:bCs/>
                <w:sz w:val="21"/>
                <w:szCs w:val="21"/>
              </w:rPr>
            </w:pPr>
          </w:p>
          <w:p w14:paraId="38F4CF04" w14:textId="77777777" w:rsidR="009A181A" w:rsidRPr="005515C1" w:rsidRDefault="009A181A" w:rsidP="0096252E">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2B69536" w14:textId="77777777" w:rsidR="009A181A" w:rsidRPr="005515C1" w:rsidRDefault="009A181A" w:rsidP="0096252E">
            <w:pPr>
              <w:jc w:val="center"/>
              <w:rPr>
                <w:rFonts w:ascii="Tahoma" w:hAnsi="Tahoma" w:cs="Tahoma"/>
                <w:b/>
                <w:bCs/>
                <w:sz w:val="21"/>
                <w:szCs w:val="21"/>
              </w:rPr>
            </w:pPr>
          </w:p>
        </w:tc>
      </w:tr>
      <w:tr w:rsidR="005515C1" w:rsidRPr="005515C1" w14:paraId="5982A4D5" w14:textId="77777777" w:rsidTr="009A181A">
        <w:trPr>
          <w:trHeight w:val="920"/>
        </w:trPr>
        <w:tc>
          <w:tcPr>
            <w:tcW w:w="9848" w:type="dxa"/>
            <w:gridSpan w:val="4"/>
            <w:tcBorders>
              <w:top w:val="single" w:sz="4" w:space="0" w:color="auto"/>
              <w:left w:val="single" w:sz="4" w:space="0" w:color="auto"/>
              <w:bottom w:val="single" w:sz="4" w:space="0" w:color="auto"/>
              <w:right w:val="single" w:sz="4" w:space="0" w:color="auto"/>
            </w:tcBorders>
          </w:tcPr>
          <w:p w14:paraId="57253999" w14:textId="77777777" w:rsidR="009A181A" w:rsidRPr="005515C1" w:rsidRDefault="009A181A" w:rsidP="0096252E">
            <w:pPr>
              <w:jc w:val="center"/>
              <w:rPr>
                <w:rFonts w:ascii="Tahoma" w:hAnsi="Tahoma" w:cs="Tahoma"/>
                <w:b/>
                <w:sz w:val="21"/>
                <w:szCs w:val="21"/>
              </w:rPr>
            </w:pPr>
          </w:p>
          <w:p w14:paraId="42412DB1" w14:textId="70E4AD9A" w:rsidR="009A181A" w:rsidRPr="005515C1" w:rsidRDefault="009A181A" w:rsidP="0096252E">
            <w:pPr>
              <w:jc w:val="center"/>
              <w:rPr>
                <w:rFonts w:ascii="Tahoma" w:hAnsi="Tahoma" w:cs="Tahoma"/>
                <w:b/>
                <w:sz w:val="21"/>
                <w:szCs w:val="21"/>
              </w:rPr>
            </w:pPr>
            <w:r w:rsidRPr="005515C1">
              <w:rPr>
                <w:rFonts w:ascii="Tahoma" w:hAnsi="Tahoma" w:cs="Tahoma"/>
                <w:b/>
                <w:sz w:val="21"/>
                <w:szCs w:val="21"/>
              </w:rPr>
              <w:t>D-REHABILITATION D'UN BLOC DES SALLES DE CLASSE (QUATRE SALLES DE CLASSE, SALLE DES PROFFESSEURS, BUREAU SURVEILLANT GENERAL)</w:t>
            </w:r>
          </w:p>
        </w:tc>
      </w:tr>
      <w:tr w:rsidR="005515C1" w:rsidRPr="005515C1" w14:paraId="118EF7B1" w14:textId="77777777" w:rsidTr="006A15E4">
        <w:tc>
          <w:tcPr>
            <w:tcW w:w="918" w:type="dxa"/>
            <w:tcBorders>
              <w:top w:val="single" w:sz="4" w:space="0" w:color="auto"/>
              <w:left w:val="single" w:sz="4" w:space="0" w:color="auto"/>
              <w:bottom w:val="single" w:sz="4" w:space="0" w:color="auto"/>
              <w:right w:val="single" w:sz="4" w:space="0" w:color="auto"/>
            </w:tcBorders>
          </w:tcPr>
          <w:p w14:paraId="03FA6ECD" w14:textId="77777777" w:rsidR="009A181A" w:rsidRPr="005515C1" w:rsidRDefault="009A181A"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vAlign w:val="center"/>
          </w:tcPr>
          <w:p w14:paraId="397965C5" w14:textId="77777777" w:rsidR="009A181A" w:rsidRPr="005515C1" w:rsidRDefault="009A181A" w:rsidP="0096252E">
            <w:pPr>
              <w:jc w:val="both"/>
              <w:rPr>
                <w:rFonts w:ascii="Tahoma" w:hAnsi="Tahoma" w:cs="Tahoma"/>
                <w:b/>
                <w:bCs/>
                <w:sz w:val="21"/>
                <w:szCs w:val="21"/>
              </w:rPr>
            </w:pPr>
            <w:r w:rsidRPr="005515C1">
              <w:rPr>
                <w:rFonts w:ascii="Tahoma" w:hAnsi="Tahoma" w:cs="Tahoma"/>
                <w:b/>
                <w:sz w:val="21"/>
                <w:szCs w:val="21"/>
              </w:rPr>
              <w:t>LOT 100 : MACONNERIE-ELEVATION-ENDUITS</w:t>
            </w:r>
          </w:p>
        </w:tc>
        <w:tc>
          <w:tcPr>
            <w:tcW w:w="1276" w:type="dxa"/>
            <w:tcBorders>
              <w:top w:val="single" w:sz="4" w:space="0" w:color="auto"/>
              <w:left w:val="single" w:sz="4" w:space="0" w:color="auto"/>
              <w:bottom w:val="single" w:sz="4" w:space="0" w:color="auto"/>
              <w:right w:val="single" w:sz="4" w:space="0" w:color="auto"/>
            </w:tcBorders>
            <w:vAlign w:val="center"/>
          </w:tcPr>
          <w:p w14:paraId="0142125C" w14:textId="77777777" w:rsidR="009A181A" w:rsidRPr="005515C1" w:rsidRDefault="009A181A" w:rsidP="0096252E">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EC6F417" w14:textId="77777777" w:rsidR="009A181A" w:rsidRPr="005515C1" w:rsidRDefault="009A181A" w:rsidP="0096252E">
            <w:pPr>
              <w:jc w:val="center"/>
              <w:rPr>
                <w:rFonts w:ascii="Tahoma" w:hAnsi="Tahoma" w:cs="Tahoma"/>
                <w:b/>
                <w:bCs/>
              </w:rPr>
            </w:pPr>
          </w:p>
        </w:tc>
      </w:tr>
      <w:tr w:rsidR="005515C1" w:rsidRPr="005515C1" w14:paraId="50B70FF8" w14:textId="77777777" w:rsidTr="006A15E4">
        <w:tc>
          <w:tcPr>
            <w:tcW w:w="918" w:type="dxa"/>
            <w:tcBorders>
              <w:top w:val="single" w:sz="4" w:space="0" w:color="auto"/>
              <w:left w:val="single" w:sz="4" w:space="0" w:color="auto"/>
              <w:bottom w:val="single" w:sz="4" w:space="0" w:color="auto"/>
              <w:right w:val="single" w:sz="4" w:space="0" w:color="auto"/>
            </w:tcBorders>
          </w:tcPr>
          <w:p w14:paraId="34C0FE5E"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single" w:sz="4" w:space="0" w:color="auto"/>
              <w:right w:val="single" w:sz="4" w:space="0" w:color="auto"/>
            </w:tcBorders>
          </w:tcPr>
          <w:p w14:paraId="6AEB3769"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Colmatage des fissures </w:t>
            </w:r>
          </w:p>
          <w:p w14:paraId="5CB99A20" w14:textId="77777777" w:rsidR="009A181A" w:rsidRPr="005515C1" w:rsidRDefault="009A181A" w:rsidP="0096252E">
            <w:pPr>
              <w:jc w:val="both"/>
              <w:rPr>
                <w:rFonts w:ascii="Tahoma" w:hAnsi="Tahoma" w:cs="Tahoma"/>
                <w:b/>
                <w:bCs/>
                <w:i/>
                <w:sz w:val="21"/>
                <w:szCs w:val="21"/>
                <w:lang w:eastAsia="en-US" w:bidi="en-US"/>
              </w:rPr>
            </w:pPr>
          </w:p>
          <w:p w14:paraId="575A9584"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linéaire  le colmatage des fissures. Il comprend :</w:t>
            </w:r>
          </w:p>
          <w:p w14:paraId="4926C544" w14:textId="77777777" w:rsidR="009A181A" w:rsidRPr="005515C1" w:rsidRDefault="009A181A" w:rsidP="0096252E">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sa mise en œuvre;</w:t>
            </w:r>
          </w:p>
          <w:p w14:paraId="6F6A9326"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Et toutes sujétions.</w:t>
            </w:r>
          </w:p>
          <w:p w14:paraId="669C03A7" w14:textId="77777777" w:rsidR="009A181A" w:rsidRPr="005515C1" w:rsidRDefault="009A181A" w:rsidP="0096252E">
            <w:pPr>
              <w:jc w:val="both"/>
              <w:rPr>
                <w:rFonts w:ascii="Tahoma" w:hAnsi="Tahoma" w:cs="Tahoma"/>
                <w:b/>
                <w:bCs/>
                <w:i/>
                <w:sz w:val="21"/>
                <w:szCs w:val="21"/>
                <w:lang w:bidi="en-US"/>
              </w:rPr>
            </w:pPr>
          </w:p>
          <w:p w14:paraId="0A44F869" w14:textId="77777777" w:rsidR="009A181A" w:rsidRPr="005515C1" w:rsidRDefault="009A181A" w:rsidP="0096252E">
            <w:pPr>
              <w:jc w:val="both"/>
              <w:rPr>
                <w:rFonts w:ascii="Tahoma" w:hAnsi="Tahoma" w:cs="Tahoma"/>
                <w:b/>
                <w:sz w:val="21"/>
                <w:szCs w:val="21"/>
              </w:rPr>
            </w:pPr>
            <w:r w:rsidRPr="005515C1">
              <w:rPr>
                <w:rFonts w:ascii="Tahoma" w:hAnsi="Tahoma" w:cs="Tahoma"/>
                <w:b/>
                <w:bCs/>
                <w:sz w:val="21"/>
                <w:szCs w:val="21"/>
              </w:rPr>
              <w:t>Le mètre linéaire  à :                             francs CFA</w:t>
            </w:r>
          </w:p>
        </w:tc>
        <w:tc>
          <w:tcPr>
            <w:tcW w:w="1276" w:type="dxa"/>
            <w:tcBorders>
              <w:top w:val="single" w:sz="4" w:space="0" w:color="auto"/>
              <w:left w:val="single" w:sz="4" w:space="0" w:color="auto"/>
              <w:bottom w:val="single" w:sz="4" w:space="0" w:color="auto"/>
              <w:right w:val="single" w:sz="4" w:space="0" w:color="auto"/>
            </w:tcBorders>
          </w:tcPr>
          <w:p w14:paraId="12FA8659" w14:textId="77777777" w:rsidR="009A181A" w:rsidRPr="005515C1" w:rsidRDefault="009A181A" w:rsidP="0096252E">
            <w:pPr>
              <w:rPr>
                <w:rFonts w:ascii="Tahoma" w:hAnsi="Tahoma" w:cs="Tahoma"/>
                <w:sz w:val="21"/>
                <w:szCs w:val="21"/>
              </w:rPr>
            </w:pPr>
          </w:p>
          <w:p w14:paraId="3000D2A2" w14:textId="77777777" w:rsidR="009A181A" w:rsidRPr="005515C1" w:rsidRDefault="009A181A" w:rsidP="0096252E">
            <w:pPr>
              <w:rPr>
                <w:rFonts w:ascii="Tahoma" w:hAnsi="Tahoma" w:cs="Tahoma"/>
                <w:sz w:val="21"/>
                <w:szCs w:val="21"/>
              </w:rPr>
            </w:pPr>
          </w:p>
          <w:p w14:paraId="2A9D6393" w14:textId="77777777" w:rsidR="009A181A" w:rsidRPr="005515C1" w:rsidRDefault="009A181A" w:rsidP="0096252E">
            <w:pPr>
              <w:rPr>
                <w:rFonts w:ascii="Tahoma" w:hAnsi="Tahoma" w:cs="Tahoma"/>
                <w:sz w:val="21"/>
                <w:szCs w:val="21"/>
              </w:rPr>
            </w:pPr>
          </w:p>
          <w:p w14:paraId="7301C641" w14:textId="77777777" w:rsidR="009A181A" w:rsidRPr="005515C1" w:rsidRDefault="009A181A" w:rsidP="0096252E">
            <w:pPr>
              <w:rPr>
                <w:rFonts w:ascii="Tahoma" w:hAnsi="Tahoma" w:cs="Tahoma"/>
                <w:sz w:val="21"/>
                <w:szCs w:val="21"/>
              </w:rPr>
            </w:pPr>
          </w:p>
          <w:p w14:paraId="261FB33C" w14:textId="77777777" w:rsidR="009A181A" w:rsidRPr="005515C1" w:rsidRDefault="009A181A" w:rsidP="0096252E">
            <w:pPr>
              <w:rPr>
                <w:rFonts w:ascii="Tahoma" w:hAnsi="Tahoma" w:cs="Tahoma"/>
                <w:sz w:val="21"/>
                <w:szCs w:val="21"/>
              </w:rPr>
            </w:pPr>
          </w:p>
          <w:p w14:paraId="292BD5F2" w14:textId="77777777" w:rsidR="009A181A" w:rsidRPr="005515C1" w:rsidRDefault="009A181A" w:rsidP="0096252E">
            <w:pPr>
              <w:rPr>
                <w:rFonts w:ascii="Tahoma" w:hAnsi="Tahoma" w:cs="Tahoma"/>
                <w:sz w:val="21"/>
                <w:szCs w:val="21"/>
              </w:rPr>
            </w:pPr>
          </w:p>
          <w:p w14:paraId="11BB73E4" w14:textId="77777777" w:rsidR="009A181A" w:rsidRPr="005515C1" w:rsidRDefault="009A181A" w:rsidP="0096252E">
            <w:pPr>
              <w:rPr>
                <w:rFonts w:ascii="Tahoma" w:hAnsi="Tahoma" w:cs="Tahoma"/>
                <w:sz w:val="21"/>
                <w:szCs w:val="21"/>
              </w:rPr>
            </w:pPr>
          </w:p>
          <w:p w14:paraId="5F59B689" w14:textId="77777777" w:rsidR="009A181A" w:rsidRPr="005515C1" w:rsidRDefault="009A181A" w:rsidP="0096252E">
            <w:pPr>
              <w:jc w:val="center"/>
              <w:rPr>
                <w:rFonts w:ascii="Tahoma" w:hAnsi="Tahoma" w:cs="Tahoma"/>
                <w:b/>
                <w:bCs/>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vAlign w:val="center"/>
          </w:tcPr>
          <w:p w14:paraId="0FBC9544" w14:textId="77777777" w:rsidR="009A181A" w:rsidRPr="005515C1" w:rsidRDefault="009A181A" w:rsidP="0096252E">
            <w:pPr>
              <w:jc w:val="center"/>
              <w:rPr>
                <w:rFonts w:ascii="Tahoma" w:hAnsi="Tahoma" w:cs="Tahoma"/>
                <w:b/>
                <w:bCs/>
              </w:rPr>
            </w:pPr>
          </w:p>
        </w:tc>
      </w:tr>
      <w:tr w:rsidR="005515C1" w:rsidRPr="005515C1" w14:paraId="5A8D5E90" w14:textId="77777777" w:rsidTr="006A15E4">
        <w:tc>
          <w:tcPr>
            <w:tcW w:w="918" w:type="dxa"/>
            <w:tcBorders>
              <w:top w:val="single" w:sz="4" w:space="0" w:color="auto"/>
              <w:left w:val="single" w:sz="4" w:space="0" w:color="auto"/>
              <w:bottom w:val="single" w:sz="4" w:space="0" w:color="auto"/>
              <w:right w:val="single" w:sz="4" w:space="0" w:color="auto"/>
            </w:tcBorders>
          </w:tcPr>
          <w:p w14:paraId="19EC74C3" w14:textId="77777777" w:rsidR="009A181A" w:rsidRPr="005515C1" w:rsidRDefault="009A181A" w:rsidP="0096252E">
            <w:pPr>
              <w:rPr>
                <w:rFonts w:ascii="Tahoma" w:hAnsi="Tahoma" w:cs="Tahoma"/>
                <w:b/>
                <w:bCs/>
                <w:sz w:val="21"/>
                <w:szCs w:val="21"/>
              </w:rPr>
            </w:pPr>
            <w:r w:rsidRPr="005515C1">
              <w:rPr>
                <w:rFonts w:ascii="Tahoma" w:hAnsi="Tahoma" w:cs="Tahoma"/>
                <w:b/>
                <w:bCs/>
                <w:sz w:val="21"/>
                <w:szCs w:val="21"/>
              </w:rPr>
              <w:t>102</w:t>
            </w:r>
          </w:p>
        </w:tc>
        <w:tc>
          <w:tcPr>
            <w:tcW w:w="6237" w:type="dxa"/>
            <w:tcBorders>
              <w:top w:val="single" w:sz="4" w:space="0" w:color="auto"/>
              <w:left w:val="single" w:sz="4" w:space="0" w:color="auto"/>
              <w:bottom w:val="single" w:sz="4" w:space="0" w:color="auto"/>
              <w:right w:val="single" w:sz="4" w:space="0" w:color="auto"/>
            </w:tcBorders>
          </w:tcPr>
          <w:p w14:paraId="2DA362B3" w14:textId="11F17F13" w:rsidR="009A181A" w:rsidRPr="005515C1" w:rsidRDefault="000E39E4"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Béton ordinaire pour reprise du dallage salle et véranda</w:t>
            </w:r>
          </w:p>
          <w:p w14:paraId="6907ADC5" w14:textId="77777777" w:rsidR="000E39E4" w:rsidRPr="005515C1" w:rsidRDefault="000E39E4" w:rsidP="0096252E">
            <w:pPr>
              <w:jc w:val="both"/>
              <w:rPr>
                <w:rFonts w:ascii="Tahoma" w:hAnsi="Tahoma" w:cs="Tahoma"/>
                <w:b/>
                <w:bCs/>
                <w:i/>
                <w:sz w:val="21"/>
                <w:szCs w:val="21"/>
                <w:lang w:eastAsia="en-US" w:bidi="en-US"/>
              </w:rPr>
            </w:pPr>
          </w:p>
          <w:p w14:paraId="700E3063" w14:textId="77777777" w:rsidR="009A181A" w:rsidRPr="005515C1" w:rsidRDefault="009A181A" w:rsidP="0096252E">
            <w:pPr>
              <w:jc w:val="both"/>
              <w:rPr>
                <w:rFonts w:ascii="Tahoma" w:hAnsi="Tahoma" w:cs="Tahoma"/>
                <w:sz w:val="21"/>
                <w:szCs w:val="21"/>
              </w:rPr>
            </w:pPr>
            <w:r w:rsidRPr="005515C1">
              <w:rPr>
                <w:rFonts w:ascii="Tahoma" w:hAnsi="Tahoma" w:cs="Tahoma"/>
                <w:sz w:val="21"/>
                <w:szCs w:val="21"/>
              </w:rPr>
              <w:t>Ce prix rémunère au mètre cube le pour le renforcement et raccord du dallage des alentour des blocs. Il comprend :</w:t>
            </w:r>
          </w:p>
          <w:p w14:paraId="6B632B1E" w14:textId="77777777" w:rsidR="009A181A" w:rsidRPr="005515C1" w:rsidRDefault="009A181A" w:rsidP="0096252E">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la mise en œuvre du béton armé dosé à 350 kg/m3 Et toutes sujétions.</w:t>
            </w:r>
          </w:p>
          <w:p w14:paraId="567A0021" w14:textId="77777777" w:rsidR="009A181A" w:rsidRPr="005515C1" w:rsidRDefault="009A181A" w:rsidP="0096252E">
            <w:pPr>
              <w:jc w:val="both"/>
              <w:rPr>
                <w:rFonts w:ascii="Tahoma" w:hAnsi="Tahoma" w:cs="Tahoma"/>
                <w:b/>
                <w:bCs/>
                <w:i/>
                <w:sz w:val="21"/>
                <w:szCs w:val="21"/>
                <w:lang w:bidi="en-US"/>
              </w:rPr>
            </w:pPr>
          </w:p>
          <w:p w14:paraId="2163D0ED" w14:textId="77777777" w:rsidR="009A181A" w:rsidRPr="005515C1" w:rsidRDefault="009A181A" w:rsidP="0096252E">
            <w:pPr>
              <w:jc w:val="both"/>
              <w:rPr>
                <w:rFonts w:ascii="Tahoma" w:hAnsi="Tahoma" w:cs="Tahoma"/>
                <w:b/>
                <w:bCs/>
                <w:i/>
                <w:sz w:val="21"/>
                <w:szCs w:val="21"/>
                <w:lang w:eastAsia="en-US" w:bidi="en-US"/>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0D52CCE6" w14:textId="77777777" w:rsidR="009A181A" w:rsidRPr="005515C1" w:rsidRDefault="009A181A" w:rsidP="0096252E">
            <w:pPr>
              <w:rPr>
                <w:rFonts w:ascii="Tahoma" w:hAnsi="Tahoma" w:cs="Tahoma"/>
                <w:sz w:val="21"/>
                <w:szCs w:val="21"/>
              </w:rPr>
            </w:pPr>
          </w:p>
          <w:p w14:paraId="3C8B3AE5" w14:textId="77777777" w:rsidR="009A181A" w:rsidRPr="005515C1" w:rsidRDefault="009A181A" w:rsidP="0096252E">
            <w:pPr>
              <w:rPr>
                <w:rFonts w:ascii="Tahoma" w:hAnsi="Tahoma" w:cs="Tahoma"/>
                <w:sz w:val="21"/>
                <w:szCs w:val="21"/>
              </w:rPr>
            </w:pPr>
          </w:p>
          <w:p w14:paraId="445F2487" w14:textId="77777777" w:rsidR="009A181A" w:rsidRPr="005515C1" w:rsidRDefault="009A181A" w:rsidP="0096252E">
            <w:pPr>
              <w:rPr>
                <w:rFonts w:ascii="Tahoma" w:hAnsi="Tahoma" w:cs="Tahoma"/>
                <w:sz w:val="21"/>
                <w:szCs w:val="21"/>
              </w:rPr>
            </w:pPr>
          </w:p>
          <w:p w14:paraId="110937DF" w14:textId="77777777" w:rsidR="009A181A" w:rsidRPr="005515C1" w:rsidRDefault="009A181A" w:rsidP="0096252E">
            <w:pPr>
              <w:rPr>
                <w:rFonts w:ascii="Tahoma" w:hAnsi="Tahoma" w:cs="Tahoma"/>
                <w:sz w:val="21"/>
                <w:szCs w:val="21"/>
              </w:rPr>
            </w:pPr>
          </w:p>
          <w:p w14:paraId="29B11DE9" w14:textId="77777777" w:rsidR="009A181A" w:rsidRPr="005515C1" w:rsidRDefault="009A181A" w:rsidP="0096252E">
            <w:pPr>
              <w:rPr>
                <w:rFonts w:ascii="Tahoma" w:hAnsi="Tahoma" w:cs="Tahoma"/>
                <w:sz w:val="21"/>
                <w:szCs w:val="21"/>
              </w:rPr>
            </w:pPr>
          </w:p>
          <w:p w14:paraId="0AD53A75" w14:textId="77777777" w:rsidR="009A181A" w:rsidRPr="005515C1" w:rsidRDefault="009A181A" w:rsidP="0096252E">
            <w:pPr>
              <w:rPr>
                <w:rFonts w:ascii="Tahoma" w:hAnsi="Tahoma" w:cs="Tahoma"/>
                <w:sz w:val="21"/>
                <w:szCs w:val="21"/>
              </w:rPr>
            </w:pPr>
          </w:p>
          <w:p w14:paraId="31304092" w14:textId="77777777" w:rsidR="009A181A" w:rsidRPr="005515C1" w:rsidRDefault="009A181A" w:rsidP="0096252E">
            <w:pPr>
              <w:rPr>
                <w:rFonts w:ascii="Tahoma" w:hAnsi="Tahoma" w:cs="Tahoma"/>
                <w:sz w:val="21"/>
                <w:szCs w:val="21"/>
              </w:rPr>
            </w:pPr>
          </w:p>
          <w:p w14:paraId="2329DF02" w14:textId="77777777" w:rsidR="009A181A" w:rsidRPr="005515C1" w:rsidRDefault="009A181A" w:rsidP="0096252E">
            <w:pPr>
              <w:rPr>
                <w:rFonts w:ascii="Tahoma" w:hAnsi="Tahoma" w:cs="Tahoma"/>
                <w:sz w:val="21"/>
                <w:szCs w:val="21"/>
              </w:rPr>
            </w:pPr>
          </w:p>
          <w:p w14:paraId="185D0B86" w14:textId="77777777" w:rsidR="009A181A" w:rsidRPr="005515C1" w:rsidRDefault="009A181A"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448FC535" w14:textId="77777777" w:rsidR="009A181A" w:rsidRPr="005515C1" w:rsidRDefault="009A181A" w:rsidP="0096252E">
            <w:pPr>
              <w:jc w:val="center"/>
              <w:rPr>
                <w:rFonts w:ascii="Tahoma" w:hAnsi="Tahoma" w:cs="Tahoma"/>
                <w:b/>
                <w:bCs/>
              </w:rPr>
            </w:pPr>
          </w:p>
        </w:tc>
      </w:tr>
      <w:tr w:rsidR="005515C1" w:rsidRPr="005515C1" w14:paraId="1FA3D7B3" w14:textId="77777777" w:rsidTr="006A15E4">
        <w:tc>
          <w:tcPr>
            <w:tcW w:w="918" w:type="dxa"/>
            <w:tcBorders>
              <w:top w:val="single" w:sz="4" w:space="0" w:color="auto"/>
              <w:left w:val="single" w:sz="4" w:space="0" w:color="auto"/>
              <w:bottom w:val="single" w:sz="4" w:space="0" w:color="auto"/>
              <w:right w:val="single" w:sz="4" w:space="0" w:color="auto"/>
            </w:tcBorders>
          </w:tcPr>
          <w:p w14:paraId="1A9DC6F7" w14:textId="56D91149" w:rsidR="000E39E4" w:rsidRPr="005515C1" w:rsidRDefault="000E39E4" w:rsidP="000E39E4">
            <w:pPr>
              <w:jc w:val="center"/>
              <w:rPr>
                <w:rFonts w:ascii="Tahoma" w:hAnsi="Tahoma" w:cs="Tahoma"/>
                <w:b/>
                <w:bCs/>
                <w:sz w:val="21"/>
                <w:szCs w:val="21"/>
              </w:rPr>
            </w:pPr>
            <w:r w:rsidRPr="005515C1">
              <w:rPr>
                <w:rFonts w:ascii="Tahoma" w:hAnsi="Tahoma" w:cs="Tahoma"/>
                <w:b/>
                <w:bCs/>
                <w:sz w:val="21"/>
                <w:szCs w:val="21"/>
              </w:rPr>
              <w:t>103</w:t>
            </w:r>
          </w:p>
          <w:p w14:paraId="31E6A582" w14:textId="77777777" w:rsidR="000E39E4" w:rsidRPr="005515C1" w:rsidRDefault="000E39E4" w:rsidP="000E39E4">
            <w:pPr>
              <w:jc w:val="center"/>
              <w:rPr>
                <w:rFonts w:ascii="Tahoma" w:hAnsi="Tahoma" w:cs="Tahoma"/>
                <w:sz w:val="21"/>
                <w:szCs w:val="21"/>
              </w:rPr>
            </w:pPr>
          </w:p>
          <w:p w14:paraId="78683368" w14:textId="77777777" w:rsidR="000E39E4" w:rsidRPr="005515C1" w:rsidRDefault="000E39E4" w:rsidP="000E39E4">
            <w:pPr>
              <w:jc w:val="center"/>
              <w:rPr>
                <w:rFonts w:ascii="Tahoma" w:hAnsi="Tahoma" w:cs="Tahoma"/>
                <w:sz w:val="21"/>
                <w:szCs w:val="21"/>
              </w:rPr>
            </w:pPr>
          </w:p>
          <w:p w14:paraId="55129709" w14:textId="77777777" w:rsidR="000E39E4" w:rsidRPr="005515C1" w:rsidRDefault="000E39E4" w:rsidP="000E39E4">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7BE003DC" w14:textId="6E2B31D7" w:rsidR="000E39E4" w:rsidRPr="005515C1" w:rsidRDefault="000E39E4" w:rsidP="000E39E4">
            <w:pPr>
              <w:jc w:val="both"/>
              <w:rPr>
                <w:rFonts w:ascii="Tahoma" w:hAnsi="Tahoma" w:cs="Tahoma"/>
                <w:b/>
                <w:bCs/>
                <w:i/>
                <w:sz w:val="21"/>
                <w:szCs w:val="21"/>
                <w:lang w:bidi="en-US"/>
              </w:rPr>
            </w:pPr>
            <w:r w:rsidRPr="005515C1">
              <w:rPr>
                <w:rFonts w:ascii="Tahoma" w:hAnsi="Tahoma" w:cs="Tahoma"/>
                <w:b/>
                <w:bCs/>
                <w:i/>
                <w:sz w:val="21"/>
                <w:szCs w:val="21"/>
                <w:lang w:bidi="en-US"/>
              </w:rPr>
              <w:t>Agglos de 15 creux pour le renforcement et réparation murs coté pignon droit y  compris toutes suggestions</w:t>
            </w:r>
          </w:p>
          <w:p w14:paraId="2E7A7E23" w14:textId="77777777" w:rsidR="000E39E4" w:rsidRPr="005515C1" w:rsidRDefault="000E39E4" w:rsidP="000E39E4">
            <w:pPr>
              <w:jc w:val="both"/>
              <w:rPr>
                <w:rFonts w:ascii="Tahoma" w:hAnsi="Tahoma" w:cs="Tahoma"/>
                <w:b/>
                <w:bCs/>
                <w:i/>
                <w:sz w:val="21"/>
                <w:szCs w:val="21"/>
                <w:lang w:bidi="en-US"/>
              </w:rPr>
            </w:pPr>
          </w:p>
          <w:p w14:paraId="34A01E86" w14:textId="39AEF416" w:rsidR="000E39E4" w:rsidRPr="005515C1" w:rsidRDefault="000E39E4" w:rsidP="000E39E4">
            <w:pPr>
              <w:jc w:val="both"/>
              <w:rPr>
                <w:rFonts w:ascii="Tahoma" w:hAnsi="Tahoma" w:cs="Tahoma"/>
                <w:sz w:val="21"/>
                <w:szCs w:val="21"/>
              </w:rPr>
            </w:pPr>
            <w:r w:rsidRPr="005515C1">
              <w:rPr>
                <w:rFonts w:ascii="Tahoma" w:hAnsi="Tahoma" w:cs="Tahoma"/>
                <w:sz w:val="21"/>
                <w:szCs w:val="21"/>
              </w:rPr>
              <w:t>Ce prix rémunère au mètre carré l’élévation d’un mur aggloméré creux de 15 x 20 x 40. Il comprend :</w:t>
            </w:r>
          </w:p>
          <w:p w14:paraId="7DBFBF50" w14:textId="77777777" w:rsidR="000E39E4" w:rsidRPr="005515C1" w:rsidRDefault="000E39E4" w:rsidP="000E39E4">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et pose des agglomérés hourdés au mortier dosé à 300 kg/m</w:t>
            </w:r>
            <w:r w:rsidRPr="005515C1">
              <w:rPr>
                <w:rFonts w:ascii="Tahoma" w:hAnsi="Tahoma" w:cs="Tahoma"/>
                <w:sz w:val="21"/>
                <w:szCs w:val="21"/>
                <w:vertAlign w:val="superscript"/>
              </w:rPr>
              <w:t>3</w:t>
            </w:r>
            <w:r w:rsidRPr="005515C1">
              <w:rPr>
                <w:rFonts w:ascii="Tahoma" w:hAnsi="Tahoma" w:cs="Tahoma"/>
                <w:sz w:val="21"/>
                <w:szCs w:val="21"/>
              </w:rPr>
              <w:t> ;</w:t>
            </w:r>
          </w:p>
          <w:p w14:paraId="401B4896" w14:textId="77777777" w:rsidR="000E39E4" w:rsidRPr="005515C1" w:rsidRDefault="000E39E4" w:rsidP="000E39E4">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Et toutes sujétions.</w:t>
            </w:r>
          </w:p>
          <w:p w14:paraId="71BC8B50" w14:textId="77777777" w:rsidR="000E39E4" w:rsidRPr="005515C1" w:rsidRDefault="000E39E4" w:rsidP="000E39E4">
            <w:pPr>
              <w:widowControl w:val="0"/>
              <w:ind w:left="357"/>
              <w:jc w:val="both"/>
              <w:rPr>
                <w:rFonts w:ascii="Tahoma" w:hAnsi="Tahoma" w:cs="Tahoma"/>
                <w:sz w:val="21"/>
                <w:szCs w:val="21"/>
              </w:rPr>
            </w:pPr>
          </w:p>
          <w:p w14:paraId="453927CF" w14:textId="693980AF" w:rsidR="000E39E4" w:rsidRPr="005515C1" w:rsidRDefault="000E39E4" w:rsidP="000E39E4">
            <w:pPr>
              <w:jc w:val="both"/>
              <w:rPr>
                <w:rFonts w:ascii="Tahoma" w:hAnsi="Tahoma" w:cs="Tahoma"/>
                <w:b/>
                <w:bCs/>
                <w:i/>
                <w:sz w:val="21"/>
                <w:szCs w:val="21"/>
                <w:lang w:eastAsia="en-US" w:bidi="en-US"/>
              </w:rPr>
            </w:pPr>
            <w:r w:rsidRPr="005515C1">
              <w:rPr>
                <w:rFonts w:ascii="Tahoma" w:hAnsi="Tahoma" w:cs="Tahoma"/>
                <w:sz w:val="21"/>
                <w:szCs w:val="21"/>
              </w:rPr>
              <w:t xml:space="preserve"> </w:t>
            </w: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5E0AA6E5" w14:textId="77777777" w:rsidR="000E39E4" w:rsidRPr="005515C1" w:rsidRDefault="000E39E4" w:rsidP="000E39E4">
            <w:pPr>
              <w:rPr>
                <w:rFonts w:ascii="Tahoma" w:hAnsi="Tahoma" w:cs="Tahoma"/>
                <w:sz w:val="21"/>
                <w:szCs w:val="21"/>
              </w:rPr>
            </w:pPr>
          </w:p>
          <w:p w14:paraId="59B1798E" w14:textId="77777777" w:rsidR="000E39E4" w:rsidRPr="005515C1" w:rsidRDefault="000E39E4" w:rsidP="000E39E4">
            <w:pPr>
              <w:rPr>
                <w:rFonts w:ascii="Tahoma" w:hAnsi="Tahoma" w:cs="Tahoma"/>
                <w:sz w:val="21"/>
                <w:szCs w:val="21"/>
              </w:rPr>
            </w:pPr>
          </w:p>
          <w:p w14:paraId="089118AD" w14:textId="77777777" w:rsidR="000E39E4" w:rsidRPr="005515C1" w:rsidRDefault="000E39E4" w:rsidP="000E39E4">
            <w:pPr>
              <w:rPr>
                <w:rFonts w:ascii="Tahoma" w:hAnsi="Tahoma" w:cs="Tahoma"/>
                <w:sz w:val="21"/>
                <w:szCs w:val="21"/>
              </w:rPr>
            </w:pPr>
          </w:p>
          <w:p w14:paraId="416C6164" w14:textId="77777777" w:rsidR="000E39E4" w:rsidRPr="005515C1" w:rsidRDefault="000E39E4" w:rsidP="000E39E4">
            <w:pPr>
              <w:rPr>
                <w:rFonts w:ascii="Tahoma" w:hAnsi="Tahoma" w:cs="Tahoma"/>
                <w:sz w:val="21"/>
                <w:szCs w:val="21"/>
              </w:rPr>
            </w:pPr>
          </w:p>
          <w:p w14:paraId="75E10A2C" w14:textId="77777777" w:rsidR="000E39E4" w:rsidRPr="005515C1" w:rsidRDefault="000E39E4" w:rsidP="000E39E4">
            <w:pPr>
              <w:rPr>
                <w:rFonts w:ascii="Tahoma" w:hAnsi="Tahoma" w:cs="Tahoma"/>
                <w:sz w:val="21"/>
                <w:szCs w:val="21"/>
              </w:rPr>
            </w:pPr>
          </w:p>
          <w:p w14:paraId="590D8357" w14:textId="77777777" w:rsidR="000E39E4" w:rsidRPr="005515C1" w:rsidRDefault="000E39E4" w:rsidP="000E39E4">
            <w:pPr>
              <w:rPr>
                <w:rFonts w:ascii="Tahoma" w:hAnsi="Tahoma" w:cs="Tahoma"/>
                <w:sz w:val="21"/>
                <w:szCs w:val="21"/>
              </w:rPr>
            </w:pPr>
          </w:p>
          <w:p w14:paraId="555039D0" w14:textId="77777777" w:rsidR="000E39E4" w:rsidRPr="005515C1" w:rsidRDefault="000E39E4" w:rsidP="000E39E4">
            <w:pPr>
              <w:rPr>
                <w:rFonts w:ascii="Tahoma" w:hAnsi="Tahoma" w:cs="Tahoma"/>
                <w:sz w:val="21"/>
                <w:szCs w:val="21"/>
              </w:rPr>
            </w:pPr>
          </w:p>
          <w:p w14:paraId="01C6B5E9" w14:textId="77777777" w:rsidR="000E39E4" w:rsidRPr="005515C1" w:rsidRDefault="000E39E4" w:rsidP="000E39E4">
            <w:pPr>
              <w:rPr>
                <w:rFonts w:ascii="Tahoma" w:hAnsi="Tahoma" w:cs="Tahoma"/>
                <w:sz w:val="21"/>
                <w:szCs w:val="21"/>
              </w:rPr>
            </w:pPr>
          </w:p>
          <w:p w14:paraId="3F3D5ADA" w14:textId="77777777" w:rsidR="000E39E4" w:rsidRPr="005515C1" w:rsidRDefault="000E39E4" w:rsidP="000E39E4">
            <w:pPr>
              <w:rPr>
                <w:rFonts w:ascii="Tahoma" w:hAnsi="Tahoma" w:cs="Tahoma"/>
                <w:sz w:val="21"/>
                <w:szCs w:val="21"/>
              </w:rPr>
            </w:pPr>
          </w:p>
          <w:p w14:paraId="3CB90D7C" w14:textId="2FD3214F" w:rsidR="000E39E4" w:rsidRPr="005515C1" w:rsidRDefault="000E39E4" w:rsidP="000E39E4">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2472D5C" w14:textId="77777777" w:rsidR="000E39E4" w:rsidRPr="005515C1" w:rsidRDefault="000E39E4" w:rsidP="000E39E4">
            <w:pPr>
              <w:jc w:val="center"/>
              <w:rPr>
                <w:rFonts w:ascii="Tahoma" w:hAnsi="Tahoma" w:cs="Tahoma"/>
                <w:b/>
                <w:bCs/>
              </w:rPr>
            </w:pPr>
          </w:p>
        </w:tc>
      </w:tr>
      <w:tr w:rsidR="005515C1" w:rsidRPr="005515C1" w14:paraId="14C19508" w14:textId="77777777" w:rsidTr="006A15E4">
        <w:tc>
          <w:tcPr>
            <w:tcW w:w="918" w:type="dxa"/>
            <w:tcBorders>
              <w:top w:val="single" w:sz="4" w:space="0" w:color="auto"/>
              <w:left w:val="single" w:sz="4" w:space="0" w:color="auto"/>
              <w:bottom w:val="single" w:sz="4" w:space="0" w:color="auto"/>
              <w:right w:val="single" w:sz="4" w:space="0" w:color="auto"/>
            </w:tcBorders>
          </w:tcPr>
          <w:p w14:paraId="1160A2F8" w14:textId="1F61A9A5" w:rsidR="000E39E4" w:rsidRPr="005515C1" w:rsidRDefault="000E39E4" w:rsidP="000E39E4">
            <w:pPr>
              <w:jc w:val="center"/>
              <w:rPr>
                <w:rFonts w:ascii="Tahoma" w:hAnsi="Tahoma" w:cs="Tahoma"/>
                <w:b/>
                <w:bCs/>
                <w:sz w:val="21"/>
                <w:szCs w:val="21"/>
              </w:rPr>
            </w:pPr>
            <w:r w:rsidRPr="005515C1">
              <w:rPr>
                <w:rFonts w:ascii="Tahoma" w:hAnsi="Tahoma" w:cs="Tahoma"/>
                <w:b/>
                <w:bCs/>
                <w:sz w:val="21"/>
                <w:szCs w:val="21"/>
              </w:rPr>
              <w:t>104</w:t>
            </w:r>
          </w:p>
        </w:tc>
        <w:tc>
          <w:tcPr>
            <w:tcW w:w="6237" w:type="dxa"/>
            <w:tcBorders>
              <w:top w:val="single" w:sz="4" w:space="0" w:color="auto"/>
              <w:left w:val="single" w:sz="4" w:space="0" w:color="auto"/>
              <w:bottom w:val="single" w:sz="4" w:space="0" w:color="auto"/>
              <w:right w:val="single" w:sz="4" w:space="0" w:color="auto"/>
            </w:tcBorders>
          </w:tcPr>
          <w:p w14:paraId="4E5AF3B4" w14:textId="77777777" w:rsidR="000E39E4" w:rsidRPr="005515C1" w:rsidRDefault="000E39E4" w:rsidP="000E39E4">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Chape lissée dosée à 400 kg/m</w:t>
            </w:r>
            <w:r w:rsidRPr="005515C1">
              <w:rPr>
                <w:rFonts w:ascii="Tahoma" w:hAnsi="Tahoma" w:cs="Tahoma"/>
                <w:b/>
                <w:bCs/>
                <w:i/>
                <w:sz w:val="21"/>
                <w:szCs w:val="21"/>
                <w:vertAlign w:val="superscript"/>
                <w:lang w:eastAsia="en-US" w:bidi="en-US"/>
              </w:rPr>
              <w:t>3</w:t>
            </w:r>
          </w:p>
          <w:p w14:paraId="7A00ABF5" w14:textId="77777777" w:rsidR="000E39E4" w:rsidRPr="005515C1" w:rsidRDefault="000E39E4" w:rsidP="000E39E4">
            <w:pPr>
              <w:jc w:val="both"/>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4358B5F5" w14:textId="37D4E10E" w:rsidR="000E39E4" w:rsidRPr="005515C1" w:rsidRDefault="000E39E4" w:rsidP="000E39E4">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590B427A" w14:textId="77777777" w:rsidR="000E39E4" w:rsidRPr="005515C1" w:rsidRDefault="000E39E4" w:rsidP="000E39E4">
            <w:pPr>
              <w:rPr>
                <w:rFonts w:ascii="Tahoma" w:hAnsi="Tahoma" w:cs="Tahoma"/>
                <w:sz w:val="21"/>
                <w:szCs w:val="21"/>
              </w:rPr>
            </w:pPr>
          </w:p>
          <w:p w14:paraId="2002206F" w14:textId="77777777" w:rsidR="000E39E4" w:rsidRPr="005515C1" w:rsidRDefault="000E39E4" w:rsidP="000E39E4">
            <w:pPr>
              <w:rPr>
                <w:rFonts w:ascii="Tahoma" w:hAnsi="Tahoma" w:cs="Tahoma"/>
                <w:sz w:val="21"/>
                <w:szCs w:val="21"/>
              </w:rPr>
            </w:pPr>
          </w:p>
          <w:p w14:paraId="40029401" w14:textId="77777777" w:rsidR="000E39E4" w:rsidRPr="005515C1" w:rsidRDefault="000E39E4" w:rsidP="000E39E4">
            <w:pPr>
              <w:rPr>
                <w:rFonts w:ascii="Tahoma" w:hAnsi="Tahoma" w:cs="Tahoma"/>
                <w:sz w:val="21"/>
                <w:szCs w:val="21"/>
              </w:rPr>
            </w:pPr>
          </w:p>
          <w:p w14:paraId="3DF4BB5D" w14:textId="77777777" w:rsidR="000E39E4" w:rsidRPr="005515C1" w:rsidRDefault="000E39E4" w:rsidP="000E39E4">
            <w:pPr>
              <w:rPr>
                <w:rFonts w:ascii="Tahoma" w:hAnsi="Tahoma" w:cs="Tahoma"/>
                <w:sz w:val="21"/>
                <w:szCs w:val="21"/>
              </w:rPr>
            </w:pPr>
          </w:p>
          <w:p w14:paraId="3D49607E" w14:textId="70C4AB49" w:rsidR="000E39E4" w:rsidRPr="005515C1" w:rsidRDefault="000E39E4" w:rsidP="000E39E4">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430793E5" w14:textId="77777777" w:rsidR="000E39E4" w:rsidRPr="005515C1" w:rsidRDefault="000E39E4" w:rsidP="000E39E4">
            <w:pPr>
              <w:jc w:val="center"/>
              <w:rPr>
                <w:rFonts w:ascii="Tahoma" w:hAnsi="Tahoma" w:cs="Tahoma"/>
                <w:b/>
                <w:bCs/>
              </w:rPr>
            </w:pPr>
          </w:p>
        </w:tc>
      </w:tr>
      <w:tr w:rsidR="005515C1" w:rsidRPr="005515C1" w14:paraId="3E6A50B0" w14:textId="77777777" w:rsidTr="006A15E4">
        <w:tc>
          <w:tcPr>
            <w:tcW w:w="918" w:type="dxa"/>
            <w:tcBorders>
              <w:top w:val="single" w:sz="4" w:space="0" w:color="auto"/>
              <w:left w:val="single" w:sz="4" w:space="0" w:color="auto"/>
              <w:bottom w:val="single" w:sz="4" w:space="0" w:color="auto"/>
              <w:right w:val="single" w:sz="4" w:space="0" w:color="auto"/>
            </w:tcBorders>
          </w:tcPr>
          <w:p w14:paraId="3F5C6F14" w14:textId="580D3C09" w:rsidR="000E39E4" w:rsidRPr="005515C1" w:rsidRDefault="000E39E4" w:rsidP="000E39E4">
            <w:pPr>
              <w:jc w:val="center"/>
              <w:rPr>
                <w:rFonts w:ascii="Tahoma" w:hAnsi="Tahoma" w:cs="Tahoma"/>
                <w:b/>
                <w:sz w:val="21"/>
                <w:szCs w:val="21"/>
              </w:rPr>
            </w:pPr>
            <w:r w:rsidRPr="005515C1">
              <w:rPr>
                <w:rFonts w:ascii="Tahoma" w:hAnsi="Tahoma" w:cs="Tahoma"/>
                <w:b/>
                <w:sz w:val="21"/>
                <w:szCs w:val="21"/>
              </w:rPr>
              <w:t>105</w:t>
            </w:r>
          </w:p>
          <w:p w14:paraId="581E3B04" w14:textId="77777777" w:rsidR="000E39E4" w:rsidRPr="005515C1" w:rsidRDefault="000E39E4" w:rsidP="000E39E4">
            <w:pPr>
              <w:jc w:val="both"/>
              <w:rPr>
                <w:rFonts w:ascii="Tahoma" w:hAnsi="Tahoma" w:cs="Tahoma"/>
                <w:sz w:val="21"/>
                <w:szCs w:val="21"/>
              </w:rPr>
            </w:pPr>
          </w:p>
          <w:p w14:paraId="562C7F4D" w14:textId="77777777" w:rsidR="000E39E4" w:rsidRPr="005515C1" w:rsidRDefault="000E39E4" w:rsidP="000E39E4">
            <w:pPr>
              <w:jc w:val="cente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1ACADFBF" w14:textId="42722EB8" w:rsidR="000E39E4" w:rsidRPr="005515C1" w:rsidRDefault="000E39E4" w:rsidP="000E39E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Cornière pour véranda</w:t>
            </w:r>
          </w:p>
          <w:p w14:paraId="73F66D50" w14:textId="42AC5725" w:rsidR="000E39E4" w:rsidRPr="005515C1" w:rsidRDefault="000E39E4" w:rsidP="000E39E4">
            <w:pPr>
              <w:jc w:val="both"/>
              <w:rPr>
                <w:rFonts w:ascii="Tahoma" w:hAnsi="Tahoma" w:cs="Tahoma"/>
                <w:sz w:val="21"/>
                <w:szCs w:val="21"/>
              </w:rPr>
            </w:pPr>
            <w:r w:rsidRPr="005515C1">
              <w:rPr>
                <w:rFonts w:ascii="Tahoma" w:hAnsi="Tahoma" w:cs="Tahoma"/>
                <w:sz w:val="21"/>
                <w:szCs w:val="21"/>
              </w:rPr>
              <w:t>Ce prix rémunère au mètre linéaire la pose des cornières de 30 mm au niveau des seuils. Il comprend :</w:t>
            </w:r>
          </w:p>
          <w:p w14:paraId="4FCC887A" w14:textId="77777777" w:rsidR="000E39E4" w:rsidRPr="005515C1" w:rsidRDefault="000E39E4" w:rsidP="000E39E4">
            <w:pPr>
              <w:widowControl w:val="0"/>
              <w:numPr>
                <w:ilvl w:val="0"/>
                <w:numId w:val="141"/>
              </w:numPr>
              <w:tabs>
                <w:tab w:val="num" w:pos="213"/>
              </w:tabs>
              <w:ind w:left="215" w:hanging="215"/>
              <w:jc w:val="both"/>
              <w:rPr>
                <w:rFonts w:ascii="Tahoma" w:hAnsi="Tahoma" w:cs="Tahoma"/>
                <w:sz w:val="21"/>
                <w:szCs w:val="21"/>
              </w:rPr>
            </w:pPr>
            <w:r w:rsidRPr="005515C1">
              <w:rPr>
                <w:rFonts w:ascii="Tahoma" w:hAnsi="Tahoma" w:cs="Tahoma"/>
                <w:sz w:val="21"/>
                <w:szCs w:val="21"/>
              </w:rPr>
              <w:t>L’amenée des cornières ;</w:t>
            </w:r>
          </w:p>
          <w:p w14:paraId="749C983E" w14:textId="77777777" w:rsidR="000E39E4" w:rsidRPr="005515C1" w:rsidRDefault="000E39E4" w:rsidP="000E39E4">
            <w:pPr>
              <w:widowControl w:val="0"/>
              <w:numPr>
                <w:ilvl w:val="0"/>
                <w:numId w:val="142"/>
              </w:numPr>
              <w:tabs>
                <w:tab w:val="num" w:pos="213"/>
              </w:tabs>
              <w:ind w:left="215" w:hanging="215"/>
              <w:jc w:val="both"/>
              <w:rPr>
                <w:rFonts w:ascii="Tahoma" w:hAnsi="Tahoma" w:cs="Tahoma"/>
                <w:sz w:val="21"/>
                <w:szCs w:val="21"/>
              </w:rPr>
            </w:pPr>
            <w:r w:rsidRPr="005515C1">
              <w:rPr>
                <w:rFonts w:ascii="Tahoma" w:hAnsi="Tahoma" w:cs="Tahoma"/>
                <w:sz w:val="21"/>
                <w:szCs w:val="21"/>
              </w:rPr>
              <w:t>Le façonnage et la pose. ;</w:t>
            </w:r>
          </w:p>
          <w:p w14:paraId="36898041" w14:textId="77777777" w:rsidR="000E39E4" w:rsidRPr="005515C1" w:rsidRDefault="000E39E4" w:rsidP="000E39E4">
            <w:pPr>
              <w:jc w:val="both"/>
              <w:rPr>
                <w:rFonts w:ascii="Tahoma" w:hAnsi="Tahoma" w:cs="Tahoma"/>
                <w:sz w:val="21"/>
                <w:szCs w:val="21"/>
              </w:rPr>
            </w:pPr>
            <w:r w:rsidRPr="005515C1">
              <w:rPr>
                <w:rFonts w:ascii="Tahoma" w:hAnsi="Tahoma" w:cs="Tahoma"/>
                <w:sz w:val="21"/>
                <w:szCs w:val="21"/>
              </w:rPr>
              <w:t>Et toutes sujétions.</w:t>
            </w:r>
          </w:p>
          <w:p w14:paraId="540A0FA9" w14:textId="77777777" w:rsidR="000E39E4" w:rsidRPr="005515C1" w:rsidRDefault="000E39E4" w:rsidP="000E39E4">
            <w:pPr>
              <w:jc w:val="both"/>
              <w:rPr>
                <w:rFonts w:ascii="Tahoma" w:hAnsi="Tahoma" w:cs="Tahoma"/>
                <w:sz w:val="21"/>
                <w:szCs w:val="21"/>
              </w:rPr>
            </w:pPr>
          </w:p>
          <w:p w14:paraId="041C8205" w14:textId="01FCE330" w:rsidR="000E39E4" w:rsidRPr="005515C1" w:rsidRDefault="000E39E4" w:rsidP="000E39E4">
            <w:pPr>
              <w:jc w:val="both"/>
              <w:rPr>
                <w:rFonts w:ascii="Tahoma" w:hAnsi="Tahoma" w:cs="Tahoma"/>
                <w:b/>
                <w:bCs/>
                <w:i/>
                <w:sz w:val="21"/>
                <w:szCs w:val="21"/>
                <w:lang w:bidi="en-US"/>
              </w:rPr>
            </w:pPr>
            <w:r w:rsidRPr="005515C1">
              <w:rPr>
                <w:rFonts w:ascii="Tahoma" w:hAnsi="Tahoma" w:cs="Tahoma"/>
                <w:b/>
                <w:bCs/>
                <w:sz w:val="21"/>
                <w:szCs w:val="21"/>
              </w:rPr>
              <w:t>Le mètre linéaire à :                             francs CFA</w:t>
            </w:r>
          </w:p>
        </w:tc>
        <w:tc>
          <w:tcPr>
            <w:tcW w:w="1276" w:type="dxa"/>
            <w:tcBorders>
              <w:top w:val="single" w:sz="4" w:space="0" w:color="auto"/>
              <w:left w:val="single" w:sz="4" w:space="0" w:color="auto"/>
              <w:bottom w:val="single" w:sz="4" w:space="0" w:color="auto"/>
              <w:right w:val="single" w:sz="4" w:space="0" w:color="auto"/>
            </w:tcBorders>
          </w:tcPr>
          <w:p w14:paraId="4A4DBBC7" w14:textId="77777777" w:rsidR="000E39E4" w:rsidRPr="005515C1" w:rsidRDefault="000E39E4" w:rsidP="000E39E4">
            <w:pPr>
              <w:jc w:val="both"/>
              <w:rPr>
                <w:rFonts w:ascii="Tahoma" w:hAnsi="Tahoma" w:cs="Tahoma"/>
                <w:sz w:val="21"/>
                <w:szCs w:val="21"/>
              </w:rPr>
            </w:pPr>
          </w:p>
          <w:p w14:paraId="2329A207" w14:textId="77777777" w:rsidR="000E39E4" w:rsidRPr="005515C1" w:rsidRDefault="000E39E4" w:rsidP="000E39E4">
            <w:pPr>
              <w:jc w:val="both"/>
              <w:rPr>
                <w:rFonts w:ascii="Tahoma" w:hAnsi="Tahoma" w:cs="Tahoma"/>
                <w:sz w:val="21"/>
                <w:szCs w:val="21"/>
              </w:rPr>
            </w:pPr>
          </w:p>
          <w:p w14:paraId="0F39AD21" w14:textId="77777777" w:rsidR="000E39E4" w:rsidRPr="005515C1" w:rsidRDefault="000E39E4" w:rsidP="000E39E4">
            <w:pPr>
              <w:jc w:val="both"/>
              <w:rPr>
                <w:rFonts w:ascii="Tahoma" w:hAnsi="Tahoma" w:cs="Tahoma"/>
                <w:sz w:val="21"/>
                <w:szCs w:val="21"/>
              </w:rPr>
            </w:pPr>
          </w:p>
          <w:p w14:paraId="32B38283" w14:textId="77777777" w:rsidR="000E39E4" w:rsidRPr="005515C1" w:rsidRDefault="000E39E4" w:rsidP="000E39E4">
            <w:pPr>
              <w:jc w:val="center"/>
              <w:rPr>
                <w:rFonts w:ascii="Tahoma" w:hAnsi="Tahoma" w:cs="Tahoma"/>
                <w:b/>
                <w:bCs/>
                <w:sz w:val="21"/>
                <w:szCs w:val="21"/>
              </w:rPr>
            </w:pPr>
          </w:p>
          <w:p w14:paraId="2BA2A5EC" w14:textId="77777777" w:rsidR="000E39E4" w:rsidRPr="005515C1" w:rsidRDefault="000E39E4" w:rsidP="000E39E4">
            <w:pPr>
              <w:jc w:val="center"/>
              <w:rPr>
                <w:rFonts w:ascii="Tahoma" w:hAnsi="Tahoma" w:cs="Tahoma"/>
                <w:b/>
                <w:bCs/>
                <w:sz w:val="21"/>
                <w:szCs w:val="21"/>
              </w:rPr>
            </w:pPr>
          </w:p>
          <w:p w14:paraId="19C40968" w14:textId="77777777" w:rsidR="000E39E4" w:rsidRPr="005515C1" w:rsidRDefault="000E39E4" w:rsidP="000E39E4">
            <w:pPr>
              <w:jc w:val="center"/>
              <w:rPr>
                <w:rFonts w:ascii="Tahoma" w:hAnsi="Tahoma" w:cs="Tahoma"/>
                <w:b/>
                <w:bCs/>
                <w:sz w:val="21"/>
                <w:szCs w:val="21"/>
              </w:rPr>
            </w:pPr>
          </w:p>
          <w:p w14:paraId="7F5178C1" w14:textId="77777777" w:rsidR="000E39E4" w:rsidRPr="005515C1" w:rsidRDefault="000E39E4" w:rsidP="000E39E4">
            <w:pPr>
              <w:rPr>
                <w:rFonts w:ascii="Tahoma" w:hAnsi="Tahoma" w:cs="Tahoma"/>
                <w:b/>
                <w:bCs/>
                <w:sz w:val="21"/>
                <w:szCs w:val="21"/>
              </w:rPr>
            </w:pPr>
          </w:p>
          <w:p w14:paraId="54B4B383" w14:textId="68CF99F0" w:rsidR="000E39E4" w:rsidRPr="005515C1" w:rsidRDefault="000E39E4" w:rsidP="000E39E4">
            <w:pPr>
              <w:jc w:val="center"/>
              <w:rPr>
                <w:rFonts w:ascii="Tahoma" w:hAnsi="Tahoma" w:cs="Tahoma"/>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tcPr>
          <w:p w14:paraId="33577D2F" w14:textId="77777777" w:rsidR="000E39E4" w:rsidRPr="005515C1" w:rsidRDefault="000E39E4" w:rsidP="000E39E4">
            <w:pPr>
              <w:jc w:val="center"/>
              <w:rPr>
                <w:rFonts w:ascii="Tahoma" w:hAnsi="Tahoma" w:cs="Tahoma"/>
                <w:b/>
                <w:bCs/>
              </w:rPr>
            </w:pPr>
          </w:p>
        </w:tc>
      </w:tr>
      <w:tr w:rsidR="005515C1" w:rsidRPr="005515C1" w14:paraId="22AE9B8B" w14:textId="77777777" w:rsidTr="006A15E4">
        <w:tc>
          <w:tcPr>
            <w:tcW w:w="918" w:type="dxa"/>
            <w:tcBorders>
              <w:top w:val="single" w:sz="4" w:space="0" w:color="auto"/>
              <w:left w:val="single" w:sz="4" w:space="0" w:color="auto"/>
              <w:bottom w:val="single" w:sz="4" w:space="0" w:color="auto"/>
              <w:right w:val="single" w:sz="4" w:space="0" w:color="auto"/>
            </w:tcBorders>
          </w:tcPr>
          <w:p w14:paraId="7C71B21F" w14:textId="2EACD874" w:rsidR="000E39E4" w:rsidRPr="005515C1" w:rsidRDefault="000E39E4" w:rsidP="000E39E4">
            <w:pPr>
              <w:rPr>
                <w:rFonts w:ascii="Tahoma" w:hAnsi="Tahoma" w:cs="Tahoma"/>
                <w:b/>
                <w:bCs/>
                <w:sz w:val="21"/>
                <w:szCs w:val="21"/>
              </w:rPr>
            </w:pPr>
            <w:r w:rsidRPr="005515C1">
              <w:rPr>
                <w:rFonts w:ascii="Tahoma" w:hAnsi="Tahoma" w:cs="Tahoma"/>
                <w:b/>
                <w:bCs/>
                <w:sz w:val="21"/>
                <w:szCs w:val="21"/>
              </w:rPr>
              <w:t>106</w:t>
            </w:r>
          </w:p>
        </w:tc>
        <w:tc>
          <w:tcPr>
            <w:tcW w:w="6237" w:type="dxa"/>
            <w:tcBorders>
              <w:top w:val="single" w:sz="4" w:space="0" w:color="auto"/>
              <w:left w:val="single" w:sz="4" w:space="0" w:color="auto"/>
              <w:bottom w:val="single" w:sz="4" w:space="0" w:color="auto"/>
              <w:right w:val="single" w:sz="4" w:space="0" w:color="auto"/>
            </w:tcBorders>
          </w:tcPr>
          <w:p w14:paraId="7F811EE8" w14:textId="60896B20" w:rsidR="000E39E4" w:rsidRPr="005515C1" w:rsidRDefault="000E39E4" w:rsidP="000E39E4">
            <w:pPr>
              <w:jc w:val="both"/>
              <w:rPr>
                <w:rFonts w:ascii="Tahoma" w:hAnsi="Tahoma" w:cs="Tahoma"/>
                <w:b/>
                <w:bCs/>
                <w:i/>
                <w:sz w:val="21"/>
                <w:szCs w:val="21"/>
                <w:lang w:bidi="en-US"/>
              </w:rPr>
            </w:pPr>
            <w:r w:rsidRPr="005515C1">
              <w:rPr>
                <w:rFonts w:ascii="Tahoma" w:hAnsi="Tahoma" w:cs="Tahoma"/>
                <w:b/>
                <w:bCs/>
                <w:i/>
                <w:sz w:val="21"/>
                <w:szCs w:val="21"/>
                <w:lang w:bidi="en-US"/>
              </w:rPr>
              <w:t>reprise des tableaux</w:t>
            </w:r>
          </w:p>
          <w:p w14:paraId="448A4DFC" w14:textId="77777777" w:rsidR="000E39E4" w:rsidRPr="005515C1" w:rsidRDefault="000E39E4" w:rsidP="000E39E4">
            <w:pPr>
              <w:jc w:val="both"/>
              <w:rPr>
                <w:rFonts w:ascii="Tahoma" w:hAnsi="Tahoma" w:cs="Tahoma"/>
                <w:b/>
                <w:bCs/>
                <w:i/>
                <w:sz w:val="21"/>
                <w:szCs w:val="21"/>
                <w:lang w:bidi="en-US"/>
              </w:rPr>
            </w:pPr>
          </w:p>
          <w:p w14:paraId="178BA936" w14:textId="77777777" w:rsidR="000E39E4" w:rsidRPr="005515C1" w:rsidRDefault="000E39E4" w:rsidP="000E39E4">
            <w:pPr>
              <w:widowControl w:val="0"/>
              <w:jc w:val="both"/>
              <w:rPr>
                <w:rFonts w:ascii="Tahoma" w:hAnsi="Tahoma" w:cs="Tahoma"/>
                <w:b/>
                <w:bCs/>
                <w:sz w:val="21"/>
                <w:szCs w:val="21"/>
              </w:rPr>
            </w:pPr>
            <w:r w:rsidRPr="005515C1">
              <w:rPr>
                <w:rFonts w:ascii="Tahoma" w:hAnsi="Tahoma" w:cs="Tahoma"/>
                <w:sz w:val="21"/>
                <w:szCs w:val="21"/>
              </w:rPr>
              <w:lastRenderedPageBreak/>
              <w:t xml:space="preserve">Ce prix rémunère à l’unité la réhabilitation des tableaux  et toutes sujétions. </w:t>
            </w:r>
          </w:p>
          <w:p w14:paraId="63E74B11" w14:textId="77777777" w:rsidR="000E39E4" w:rsidRPr="005515C1" w:rsidRDefault="000E39E4" w:rsidP="000E39E4">
            <w:pPr>
              <w:widowControl w:val="0"/>
              <w:ind w:left="357"/>
              <w:jc w:val="both"/>
              <w:rPr>
                <w:rFonts w:ascii="Tahoma" w:hAnsi="Tahoma" w:cs="Tahoma"/>
                <w:b/>
                <w:bCs/>
                <w:sz w:val="21"/>
                <w:szCs w:val="21"/>
              </w:rPr>
            </w:pPr>
          </w:p>
          <w:p w14:paraId="3B37ABD5" w14:textId="77777777" w:rsidR="000E39E4" w:rsidRPr="005515C1" w:rsidRDefault="000E39E4" w:rsidP="000E39E4">
            <w:pPr>
              <w:jc w:val="both"/>
              <w:rPr>
                <w:rFonts w:ascii="Tahoma" w:hAnsi="Tahoma" w:cs="Tahoma"/>
                <w:b/>
                <w:sz w:val="21"/>
                <w:szCs w:val="21"/>
              </w:rPr>
            </w:pPr>
            <w:r w:rsidRPr="005515C1">
              <w:rPr>
                <w:rFonts w:ascii="Tahoma" w:hAnsi="Tahoma" w:cs="Tahoma"/>
                <w:b/>
                <w:sz w:val="21"/>
                <w:szCs w:val="21"/>
              </w:rPr>
              <w:t xml:space="preserve">  L’unité à :                               francs CFA</w:t>
            </w:r>
          </w:p>
        </w:tc>
        <w:tc>
          <w:tcPr>
            <w:tcW w:w="1276" w:type="dxa"/>
            <w:tcBorders>
              <w:top w:val="single" w:sz="4" w:space="0" w:color="auto"/>
              <w:left w:val="single" w:sz="4" w:space="0" w:color="auto"/>
              <w:bottom w:val="single" w:sz="4" w:space="0" w:color="auto"/>
              <w:right w:val="single" w:sz="4" w:space="0" w:color="auto"/>
            </w:tcBorders>
          </w:tcPr>
          <w:p w14:paraId="61C7F05B" w14:textId="77777777" w:rsidR="000E39E4" w:rsidRPr="005515C1" w:rsidRDefault="000E39E4" w:rsidP="000E39E4">
            <w:pPr>
              <w:rPr>
                <w:rFonts w:ascii="Tahoma" w:hAnsi="Tahoma" w:cs="Tahoma"/>
                <w:b/>
                <w:bCs/>
                <w:sz w:val="21"/>
                <w:szCs w:val="21"/>
              </w:rPr>
            </w:pPr>
          </w:p>
          <w:p w14:paraId="4E5CB510" w14:textId="77777777" w:rsidR="000E39E4" w:rsidRPr="005515C1" w:rsidRDefault="000E39E4" w:rsidP="000E39E4">
            <w:pPr>
              <w:rPr>
                <w:rFonts w:ascii="Tahoma" w:hAnsi="Tahoma" w:cs="Tahoma"/>
                <w:b/>
                <w:bCs/>
                <w:sz w:val="21"/>
                <w:szCs w:val="21"/>
              </w:rPr>
            </w:pPr>
          </w:p>
          <w:p w14:paraId="559B1721" w14:textId="77777777" w:rsidR="000E39E4" w:rsidRPr="005515C1" w:rsidRDefault="000E39E4" w:rsidP="000E39E4">
            <w:pPr>
              <w:rPr>
                <w:rFonts w:ascii="Tahoma" w:hAnsi="Tahoma" w:cs="Tahoma"/>
                <w:b/>
                <w:bCs/>
                <w:sz w:val="21"/>
                <w:szCs w:val="21"/>
              </w:rPr>
            </w:pPr>
          </w:p>
          <w:p w14:paraId="39D3318B" w14:textId="77777777" w:rsidR="000E39E4" w:rsidRPr="005515C1" w:rsidRDefault="000E39E4" w:rsidP="000E39E4">
            <w:pPr>
              <w:rPr>
                <w:rFonts w:ascii="Tahoma" w:hAnsi="Tahoma" w:cs="Tahoma"/>
                <w:b/>
                <w:bCs/>
                <w:sz w:val="21"/>
                <w:szCs w:val="21"/>
              </w:rPr>
            </w:pPr>
          </w:p>
          <w:p w14:paraId="76207231" w14:textId="77777777" w:rsidR="000E39E4" w:rsidRPr="005515C1" w:rsidRDefault="000E39E4" w:rsidP="000E39E4">
            <w:pPr>
              <w:rPr>
                <w:rFonts w:ascii="Tahoma" w:hAnsi="Tahoma" w:cs="Tahoma"/>
                <w:b/>
                <w:bCs/>
                <w:sz w:val="21"/>
                <w:szCs w:val="21"/>
              </w:rPr>
            </w:pPr>
          </w:p>
          <w:p w14:paraId="55C9B3B1" w14:textId="6CA8953A" w:rsidR="000E39E4" w:rsidRPr="005515C1" w:rsidRDefault="000E39E4" w:rsidP="000E39E4">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35FF6ABD" w14:textId="77777777" w:rsidR="000E39E4" w:rsidRPr="005515C1" w:rsidRDefault="000E39E4" w:rsidP="000E39E4">
            <w:pPr>
              <w:jc w:val="center"/>
              <w:rPr>
                <w:rFonts w:ascii="Tahoma" w:hAnsi="Tahoma" w:cs="Tahoma"/>
                <w:b/>
                <w:bCs/>
              </w:rPr>
            </w:pPr>
          </w:p>
        </w:tc>
      </w:tr>
      <w:tr w:rsidR="005515C1" w:rsidRPr="005515C1" w14:paraId="021B92ED" w14:textId="77777777" w:rsidTr="006A15E4">
        <w:tc>
          <w:tcPr>
            <w:tcW w:w="918" w:type="dxa"/>
            <w:tcBorders>
              <w:top w:val="single" w:sz="4" w:space="0" w:color="auto"/>
              <w:left w:val="single" w:sz="4" w:space="0" w:color="auto"/>
              <w:bottom w:val="single" w:sz="4" w:space="0" w:color="auto"/>
              <w:right w:val="single" w:sz="4" w:space="0" w:color="auto"/>
            </w:tcBorders>
          </w:tcPr>
          <w:p w14:paraId="0CFF60CE" w14:textId="43E38542" w:rsidR="000E39E4" w:rsidRPr="005515C1" w:rsidRDefault="000E39E4" w:rsidP="000E39E4">
            <w:pPr>
              <w:rPr>
                <w:rFonts w:ascii="Tahoma" w:hAnsi="Tahoma" w:cs="Tahoma"/>
                <w:b/>
                <w:bCs/>
                <w:sz w:val="21"/>
                <w:szCs w:val="21"/>
              </w:rPr>
            </w:pPr>
            <w:r w:rsidRPr="005515C1">
              <w:rPr>
                <w:rFonts w:ascii="Tahoma" w:hAnsi="Tahoma" w:cs="Tahoma"/>
                <w:b/>
                <w:bCs/>
                <w:sz w:val="21"/>
                <w:szCs w:val="21"/>
              </w:rPr>
              <w:t>107</w:t>
            </w:r>
          </w:p>
        </w:tc>
        <w:tc>
          <w:tcPr>
            <w:tcW w:w="6237" w:type="dxa"/>
            <w:tcBorders>
              <w:top w:val="single" w:sz="4" w:space="0" w:color="auto"/>
              <w:left w:val="single" w:sz="4" w:space="0" w:color="auto"/>
              <w:bottom w:val="single" w:sz="4" w:space="0" w:color="auto"/>
              <w:right w:val="single" w:sz="4" w:space="0" w:color="auto"/>
            </w:tcBorders>
          </w:tcPr>
          <w:p w14:paraId="5029B937" w14:textId="53355B24" w:rsidR="000E39E4" w:rsidRPr="005515C1" w:rsidRDefault="000E39E4" w:rsidP="000E39E4">
            <w:pPr>
              <w:jc w:val="both"/>
              <w:rPr>
                <w:rFonts w:ascii="Tahoma" w:hAnsi="Tahoma" w:cs="Tahoma"/>
                <w:b/>
                <w:bCs/>
                <w:i/>
                <w:sz w:val="21"/>
                <w:szCs w:val="21"/>
                <w:lang w:bidi="en-US"/>
              </w:rPr>
            </w:pPr>
            <w:r w:rsidRPr="005515C1">
              <w:rPr>
                <w:rFonts w:ascii="Tahoma" w:hAnsi="Tahoma" w:cs="Tahoma"/>
                <w:b/>
                <w:bCs/>
                <w:i/>
                <w:sz w:val="21"/>
                <w:szCs w:val="21"/>
                <w:lang w:bidi="en-US"/>
              </w:rPr>
              <w:t>reprise de certain claustra</w:t>
            </w:r>
          </w:p>
          <w:p w14:paraId="7C96834D" w14:textId="77777777" w:rsidR="000E39E4" w:rsidRPr="005515C1" w:rsidRDefault="000E39E4" w:rsidP="000E39E4">
            <w:pPr>
              <w:jc w:val="both"/>
              <w:rPr>
                <w:rFonts w:ascii="Tahoma" w:hAnsi="Tahoma" w:cs="Tahoma"/>
                <w:b/>
                <w:bCs/>
                <w:i/>
                <w:sz w:val="21"/>
                <w:szCs w:val="21"/>
                <w:lang w:bidi="en-US"/>
              </w:rPr>
            </w:pPr>
          </w:p>
          <w:p w14:paraId="6BB35F06" w14:textId="7716280D" w:rsidR="000E39E4" w:rsidRPr="005515C1" w:rsidRDefault="000E39E4" w:rsidP="000E39E4">
            <w:pPr>
              <w:widowControl w:val="0"/>
              <w:jc w:val="both"/>
              <w:rPr>
                <w:rFonts w:ascii="Tahoma" w:hAnsi="Tahoma" w:cs="Tahoma"/>
                <w:b/>
                <w:bCs/>
                <w:sz w:val="21"/>
                <w:szCs w:val="21"/>
              </w:rPr>
            </w:pPr>
            <w:r w:rsidRPr="005515C1">
              <w:rPr>
                <w:rFonts w:ascii="Tahoma" w:hAnsi="Tahoma" w:cs="Tahoma"/>
                <w:sz w:val="21"/>
                <w:szCs w:val="21"/>
              </w:rPr>
              <w:t xml:space="preserve">Ce prix rémunère au </w:t>
            </w:r>
            <w:r w:rsidR="00C93682" w:rsidRPr="005515C1">
              <w:rPr>
                <w:rFonts w:ascii="Tahoma" w:hAnsi="Tahoma" w:cs="Tahoma"/>
                <w:sz w:val="21"/>
                <w:szCs w:val="21"/>
              </w:rPr>
              <w:t>mètre</w:t>
            </w:r>
            <w:r w:rsidRPr="005515C1">
              <w:rPr>
                <w:rFonts w:ascii="Tahoma" w:hAnsi="Tahoma" w:cs="Tahoma"/>
                <w:sz w:val="21"/>
                <w:szCs w:val="21"/>
              </w:rPr>
              <w:t xml:space="preserve"> carré la réhabilitation des tableaux  et toutes sujétions. </w:t>
            </w:r>
          </w:p>
          <w:p w14:paraId="5B516689" w14:textId="77777777" w:rsidR="000E39E4" w:rsidRPr="005515C1" w:rsidRDefault="000E39E4" w:rsidP="000E39E4">
            <w:pPr>
              <w:widowControl w:val="0"/>
              <w:ind w:left="357"/>
              <w:jc w:val="both"/>
              <w:rPr>
                <w:rFonts w:ascii="Tahoma" w:hAnsi="Tahoma" w:cs="Tahoma"/>
                <w:b/>
                <w:bCs/>
                <w:sz w:val="21"/>
                <w:szCs w:val="21"/>
              </w:rPr>
            </w:pPr>
          </w:p>
          <w:p w14:paraId="45E6A2F8" w14:textId="4BC131D6" w:rsidR="000E39E4" w:rsidRPr="005515C1" w:rsidRDefault="000E39E4" w:rsidP="000E39E4">
            <w:pPr>
              <w:jc w:val="both"/>
              <w:rPr>
                <w:rFonts w:ascii="Tahoma" w:hAnsi="Tahoma" w:cs="Tahoma"/>
                <w:b/>
                <w:bCs/>
                <w:i/>
                <w:sz w:val="21"/>
                <w:szCs w:val="21"/>
                <w:lang w:bidi="en-US"/>
              </w:rPr>
            </w:pPr>
            <w:r w:rsidRPr="005515C1">
              <w:rPr>
                <w:rFonts w:ascii="Tahoma" w:hAnsi="Tahoma" w:cs="Tahoma"/>
                <w:b/>
                <w:sz w:val="21"/>
                <w:szCs w:val="21"/>
              </w:rPr>
              <w:t xml:space="preserve">  </w:t>
            </w: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4F3ACCD8" w14:textId="77777777" w:rsidR="000E39E4" w:rsidRPr="005515C1" w:rsidRDefault="000E39E4" w:rsidP="000E39E4">
            <w:pPr>
              <w:rPr>
                <w:rFonts w:ascii="Tahoma" w:hAnsi="Tahoma" w:cs="Tahoma"/>
                <w:b/>
                <w:bCs/>
                <w:sz w:val="21"/>
                <w:szCs w:val="21"/>
              </w:rPr>
            </w:pPr>
          </w:p>
          <w:p w14:paraId="1DD15CB4" w14:textId="77777777" w:rsidR="000E39E4" w:rsidRPr="005515C1" w:rsidRDefault="000E39E4" w:rsidP="000E39E4">
            <w:pPr>
              <w:rPr>
                <w:rFonts w:ascii="Tahoma" w:hAnsi="Tahoma" w:cs="Tahoma"/>
                <w:b/>
                <w:bCs/>
                <w:sz w:val="21"/>
                <w:szCs w:val="21"/>
              </w:rPr>
            </w:pPr>
          </w:p>
          <w:p w14:paraId="03DE1DE4" w14:textId="77777777" w:rsidR="000E39E4" w:rsidRPr="005515C1" w:rsidRDefault="000E39E4" w:rsidP="000E39E4">
            <w:pPr>
              <w:rPr>
                <w:rFonts w:ascii="Tahoma" w:hAnsi="Tahoma" w:cs="Tahoma"/>
                <w:b/>
                <w:bCs/>
                <w:sz w:val="21"/>
                <w:szCs w:val="21"/>
              </w:rPr>
            </w:pPr>
          </w:p>
          <w:p w14:paraId="7B2D65A7" w14:textId="77777777" w:rsidR="000E39E4" w:rsidRPr="005515C1" w:rsidRDefault="000E39E4" w:rsidP="000E39E4">
            <w:pPr>
              <w:rPr>
                <w:rFonts w:ascii="Tahoma" w:hAnsi="Tahoma" w:cs="Tahoma"/>
                <w:b/>
                <w:bCs/>
                <w:sz w:val="21"/>
                <w:szCs w:val="21"/>
              </w:rPr>
            </w:pPr>
          </w:p>
          <w:p w14:paraId="17A1AFDB" w14:textId="77777777" w:rsidR="000E39E4" w:rsidRPr="005515C1" w:rsidRDefault="000E39E4" w:rsidP="000E39E4">
            <w:pPr>
              <w:rPr>
                <w:rFonts w:ascii="Tahoma" w:hAnsi="Tahoma" w:cs="Tahoma"/>
                <w:b/>
                <w:bCs/>
                <w:sz w:val="21"/>
                <w:szCs w:val="21"/>
              </w:rPr>
            </w:pPr>
          </w:p>
          <w:p w14:paraId="79232B9C" w14:textId="7FD98970" w:rsidR="000E39E4" w:rsidRPr="005515C1" w:rsidRDefault="000E39E4" w:rsidP="000E39E4">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554CE5E0" w14:textId="77777777" w:rsidR="000E39E4" w:rsidRPr="005515C1" w:rsidRDefault="000E39E4" w:rsidP="000E39E4">
            <w:pPr>
              <w:jc w:val="center"/>
              <w:rPr>
                <w:rFonts w:ascii="Tahoma" w:hAnsi="Tahoma" w:cs="Tahoma"/>
                <w:b/>
                <w:bCs/>
              </w:rPr>
            </w:pPr>
          </w:p>
        </w:tc>
      </w:tr>
      <w:tr w:rsidR="005515C1" w:rsidRPr="005515C1" w14:paraId="68EE8BF5" w14:textId="77777777" w:rsidTr="006A15E4">
        <w:tc>
          <w:tcPr>
            <w:tcW w:w="918" w:type="dxa"/>
            <w:tcBorders>
              <w:top w:val="single" w:sz="4" w:space="0" w:color="auto"/>
              <w:left w:val="single" w:sz="4" w:space="0" w:color="auto"/>
              <w:bottom w:val="single" w:sz="4" w:space="0" w:color="auto"/>
              <w:right w:val="single" w:sz="4" w:space="0" w:color="auto"/>
            </w:tcBorders>
          </w:tcPr>
          <w:p w14:paraId="76E04BB0" w14:textId="77777777" w:rsidR="000E39E4" w:rsidRPr="005515C1" w:rsidRDefault="000E39E4" w:rsidP="000E39E4">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15C4849F" w14:textId="77777777" w:rsidR="000E39E4" w:rsidRPr="005515C1" w:rsidRDefault="000E39E4" w:rsidP="000E39E4">
            <w:pPr>
              <w:jc w:val="both"/>
              <w:rPr>
                <w:rFonts w:ascii="Tahoma" w:hAnsi="Tahoma" w:cs="Tahoma"/>
                <w:b/>
                <w:bCs/>
                <w:i/>
                <w:sz w:val="21"/>
                <w:szCs w:val="21"/>
                <w:lang w:bidi="en-US"/>
              </w:rPr>
            </w:pPr>
            <w:r w:rsidRPr="005515C1">
              <w:rPr>
                <w:rFonts w:ascii="Tahoma" w:hAnsi="Tahoma" w:cs="Tahoma"/>
                <w:b/>
                <w:sz w:val="21"/>
                <w:szCs w:val="21"/>
              </w:rPr>
              <w:t>LOT 200 : CHARPENTE-COUVERTURE</w:t>
            </w:r>
          </w:p>
        </w:tc>
        <w:tc>
          <w:tcPr>
            <w:tcW w:w="1276" w:type="dxa"/>
            <w:tcBorders>
              <w:top w:val="single" w:sz="4" w:space="0" w:color="auto"/>
              <w:left w:val="single" w:sz="4" w:space="0" w:color="auto"/>
              <w:bottom w:val="single" w:sz="4" w:space="0" w:color="auto"/>
              <w:right w:val="single" w:sz="4" w:space="0" w:color="auto"/>
            </w:tcBorders>
            <w:vAlign w:val="center"/>
          </w:tcPr>
          <w:p w14:paraId="2F207E89" w14:textId="77777777" w:rsidR="000E39E4" w:rsidRPr="005515C1" w:rsidRDefault="000E39E4" w:rsidP="000E39E4">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0CA31F25" w14:textId="77777777" w:rsidR="000E39E4" w:rsidRPr="005515C1" w:rsidRDefault="000E39E4" w:rsidP="000E39E4">
            <w:pPr>
              <w:jc w:val="center"/>
              <w:rPr>
                <w:rFonts w:ascii="Tahoma" w:hAnsi="Tahoma" w:cs="Tahoma"/>
                <w:b/>
                <w:bCs/>
              </w:rPr>
            </w:pPr>
          </w:p>
        </w:tc>
      </w:tr>
      <w:tr w:rsidR="005515C1" w:rsidRPr="005515C1" w14:paraId="4CB518BE" w14:textId="77777777" w:rsidTr="006A15E4">
        <w:tc>
          <w:tcPr>
            <w:tcW w:w="918" w:type="dxa"/>
            <w:tcBorders>
              <w:top w:val="single" w:sz="4" w:space="0" w:color="auto"/>
              <w:left w:val="single" w:sz="4" w:space="0" w:color="auto"/>
              <w:bottom w:val="single" w:sz="4" w:space="0" w:color="auto"/>
              <w:right w:val="single" w:sz="4" w:space="0" w:color="auto"/>
            </w:tcBorders>
          </w:tcPr>
          <w:p w14:paraId="227C14B7" w14:textId="77777777" w:rsidR="000E39E4" w:rsidRPr="005515C1" w:rsidRDefault="000E39E4" w:rsidP="000E39E4">
            <w:pPr>
              <w:jc w:val="center"/>
              <w:rPr>
                <w:rFonts w:ascii="Tahoma" w:hAnsi="Tahoma" w:cs="Tahoma"/>
                <w:b/>
                <w:bCs/>
                <w:sz w:val="21"/>
                <w:szCs w:val="21"/>
              </w:rPr>
            </w:pPr>
            <w:r w:rsidRPr="005515C1">
              <w:rPr>
                <w:rFonts w:ascii="Tahoma" w:hAnsi="Tahoma" w:cs="Tahoma"/>
                <w:b/>
                <w:bCs/>
                <w:sz w:val="21"/>
                <w:szCs w:val="21"/>
              </w:rPr>
              <w:t>201</w:t>
            </w:r>
          </w:p>
          <w:p w14:paraId="0D337ABD" w14:textId="77777777" w:rsidR="000E39E4" w:rsidRPr="005515C1" w:rsidRDefault="000E39E4" w:rsidP="000E39E4">
            <w:pPr>
              <w:jc w:val="center"/>
              <w:rPr>
                <w:rFonts w:ascii="Tahoma" w:hAnsi="Tahoma" w:cs="Tahoma"/>
                <w:b/>
                <w:bCs/>
                <w:sz w:val="21"/>
                <w:szCs w:val="21"/>
              </w:rPr>
            </w:pPr>
          </w:p>
          <w:p w14:paraId="0AF8585D" w14:textId="77777777" w:rsidR="000E39E4" w:rsidRPr="005515C1" w:rsidRDefault="000E39E4" w:rsidP="000E39E4">
            <w:pPr>
              <w:jc w:val="center"/>
              <w:rPr>
                <w:rFonts w:ascii="Tahoma" w:hAnsi="Tahoma" w:cs="Tahoma"/>
                <w:b/>
                <w:bCs/>
                <w:sz w:val="21"/>
                <w:szCs w:val="21"/>
              </w:rPr>
            </w:pPr>
          </w:p>
          <w:p w14:paraId="7462A7FF" w14:textId="77777777" w:rsidR="000E39E4" w:rsidRPr="005515C1" w:rsidRDefault="000E39E4" w:rsidP="000E39E4">
            <w:pPr>
              <w:jc w:val="center"/>
              <w:rPr>
                <w:rFonts w:ascii="Tahoma" w:hAnsi="Tahoma" w:cs="Tahoma"/>
                <w:sz w:val="21"/>
                <w:szCs w:val="21"/>
              </w:rPr>
            </w:pPr>
          </w:p>
          <w:p w14:paraId="07D3D508" w14:textId="77777777" w:rsidR="000E39E4" w:rsidRPr="005515C1" w:rsidRDefault="000E39E4" w:rsidP="000E39E4">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64A03CE4" w14:textId="77777777" w:rsidR="000E39E4" w:rsidRPr="005515C1" w:rsidRDefault="000E39E4" w:rsidP="000E39E4">
            <w:pPr>
              <w:jc w:val="both"/>
              <w:rPr>
                <w:rFonts w:ascii="Tahoma" w:hAnsi="Tahoma" w:cs="Tahoma"/>
                <w:b/>
                <w:bCs/>
                <w:i/>
                <w:sz w:val="21"/>
                <w:szCs w:val="21"/>
                <w:lang w:bidi="en-US"/>
              </w:rPr>
            </w:pPr>
            <w:r w:rsidRPr="005515C1">
              <w:rPr>
                <w:rFonts w:ascii="Tahoma" w:hAnsi="Tahoma" w:cs="Tahoma"/>
                <w:b/>
                <w:bCs/>
                <w:i/>
                <w:sz w:val="21"/>
                <w:szCs w:val="21"/>
                <w:lang w:bidi="en-US"/>
              </w:rPr>
              <w:t xml:space="preserve">Planche pour renforcement  de la charpente et pannes </w:t>
            </w:r>
          </w:p>
          <w:p w14:paraId="724CDE60" w14:textId="77777777" w:rsidR="000E39E4" w:rsidRPr="005515C1" w:rsidRDefault="000E39E4" w:rsidP="000E39E4">
            <w:pPr>
              <w:jc w:val="both"/>
              <w:rPr>
                <w:rFonts w:ascii="Tahoma" w:hAnsi="Tahoma" w:cs="Tahoma"/>
                <w:sz w:val="21"/>
                <w:szCs w:val="21"/>
              </w:rPr>
            </w:pPr>
            <w:r w:rsidRPr="005515C1">
              <w:rPr>
                <w:rFonts w:ascii="Tahoma" w:hAnsi="Tahoma" w:cs="Tahoma"/>
                <w:sz w:val="21"/>
                <w:szCs w:val="21"/>
              </w:rPr>
              <w:t>Ce prix rémunère au cube la fourniture et la pose des planches pour le renforcement de la charpente, panne. Il comprend :</w:t>
            </w:r>
          </w:p>
          <w:p w14:paraId="09FC0A21" w14:textId="77777777" w:rsidR="000E39E4" w:rsidRPr="005515C1" w:rsidRDefault="000E39E4" w:rsidP="000E39E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251D5434" w14:textId="77777777" w:rsidR="000E39E4" w:rsidRPr="005515C1" w:rsidRDefault="000E39E4" w:rsidP="000E39E4">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71341BEA" w14:textId="77777777" w:rsidR="000E39E4" w:rsidRPr="005515C1" w:rsidRDefault="000E39E4" w:rsidP="000E39E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771FD5B8" w14:textId="77777777" w:rsidR="000E39E4" w:rsidRPr="005515C1" w:rsidRDefault="000E39E4" w:rsidP="000E39E4">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1B56DB79" w14:textId="77777777" w:rsidR="000E39E4" w:rsidRPr="005515C1" w:rsidRDefault="000E39E4" w:rsidP="000E39E4">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6E2E6C86" w14:textId="77777777" w:rsidR="000E39E4" w:rsidRPr="005515C1" w:rsidRDefault="000E39E4" w:rsidP="000E39E4">
            <w:pPr>
              <w:widowControl w:val="0"/>
              <w:jc w:val="both"/>
              <w:rPr>
                <w:rFonts w:ascii="Tahoma" w:hAnsi="Tahoma" w:cs="Tahoma"/>
                <w:sz w:val="21"/>
                <w:szCs w:val="21"/>
              </w:rPr>
            </w:pPr>
          </w:p>
          <w:p w14:paraId="06063A08" w14:textId="77777777" w:rsidR="000E39E4" w:rsidRPr="005515C1" w:rsidRDefault="000E39E4" w:rsidP="000E39E4">
            <w:pPr>
              <w:ind w:left="1773" w:hanging="1773"/>
              <w:jc w:val="both"/>
              <w:rPr>
                <w:rFonts w:ascii="Tahoma" w:hAnsi="Tahoma" w:cs="Tahoma"/>
                <w:b/>
                <w:bCs/>
                <w:sz w:val="21"/>
                <w:szCs w:val="21"/>
              </w:rPr>
            </w:pPr>
          </w:p>
          <w:p w14:paraId="37ED075E" w14:textId="77777777" w:rsidR="000E39E4" w:rsidRPr="005515C1" w:rsidRDefault="000E39E4" w:rsidP="000E39E4">
            <w:pPr>
              <w:jc w:val="both"/>
              <w:rPr>
                <w:rFonts w:ascii="Tahoma" w:hAnsi="Tahoma" w:cs="Tahoma"/>
                <w:b/>
                <w:sz w:val="21"/>
                <w:szCs w:val="21"/>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1B407F69" w14:textId="77777777" w:rsidR="000E39E4" w:rsidRPr="005515C1" w:rsidRDefault="000E39E4" w:rsidP="000E39E4">
            <w:pPr>
              <w:rPr>
                <w:rFonts w:ascii="Tahoma" w:hAnsi="Tahoma" w:cs="Tahoma"/>
                <w:sz w:val="21"/>
                <w:szCs w:val="21"/>
              </w:rPr>
            </w:pPr>
          </w:p>
          <w:p w14:paraId="1464A5F4" w14:textId="77777777" w:rsidR="000E39E4" w:rsidRPr="005515C1" w:rsidRDefault="000E39E4" w:rsidP="000E39E4">
            <w:pPr>
              <w:rPr>
                <w:rFonts w:ascii="Tahoma" w:hAnsi="Tahoma" w:cs="Tahoma"/>
                <w:sz w:val="21"/>
                <w:szCs w:val="21"/>
              </w:rPr>
            </w:pPr>
          </w:p>
          <w:p w14:paraId="743F4E11" w14:textId="77777777" w:rsidR="000E39E4" w:rsidRPr="005515C1" w:rsidRDefault="000E39E4" w:rsidP="000E39E4">
            <w:pPr>
              <w:keepNext/>
              <w:spacing w:line="360" w:lineRule="auto"/>
              <w:ind w:left="1134" w:hanging="708"/>
              <w:outlineLvl w:val="0"/>
              <w:rPr>
                <w:rFonts w:eastAsia="Batang"/>
                <w:b/>
                <w:bCs/>
                <w:sz w:val="24"/>
                <w:szCs w:val="24"/>
                <w:lang w:eastAsia="en-US" w:bidi="en-US"/>
              </w:rPr>
            </w:pPr>
          </w:p>
          <w:p w14:paraId="3BA2C681" w14:textId="77777777" w:rsidR="000E39E4" w:rsidRPr="005515C1" w:rsidRDefault="000E39E4" w:rsidP="000E39E4">
            <w:pPr>
              <w:rPr>
                <w:rFonts w:ascii="Tahoma" w:hAnsi="Tahoma" w:cs="Tahoma"/>
              </w:rPr>
            </w:pPr>
          </w:p>
          <w:p w14:paraId="6EA62517" w14:textId="77777777" w:rsidR="000E39E4" w:rsidRPr="005515C1" w:rsidRDefault="000E39E4" w:rsidP="000E39E4">
            <w:pPr>
              <w:rPr>
                <w:rFonts w:ascii="Tahoma" w:hAnsi="Tahoma" w:cs="Tahoma"/>
              </w:rPr>
            </w:pPr>
          </w:p>
          <w:p w14:paraId="76E9E893" w14:textId="77777777" w:rsidR="000E39E4" w:rsidRPr="005515C1" w:rsidRDefault="000E39E4" w:rsidP="000E39E4">
            <w:pPr>
              <w:rPr>
                <w:rFonts w:ascii="Tahoma" w:hAnsi="Tahoma" w:cs="Tahoma"/>
              </w:rPr>
            </w:pPr>
          </w:p>
          <w:p w14:paraId="068C4E1C" w14:textId="77777777" w:rsidR="000E39E4" w:rsidRPr="005515C1" w:rsidRDefault="000E39E4" w:rsidP="000E39E4">
            <w:pPr>
              <w:rPr>
                <w:rFonts w:ascii="Tahoma" w:hAnsi="Tahoma" w:cs="Tahoma"/>
              </w:rPr>
            </w:pPr>
          </w:p>
          <w:p w14:paraId="4F9D41A4" w14:textId="77777777" w:rsidR="000E39E4" w:rsidRPr="005515C1" w:rsidRDefault="000E39E4" w:rsidP="000E39E4">
            <w:pPr>
              <w:rPr>
                <w:rFonts w:ascii="Tahoma" w:hAnsi="Tahoma" w:cs="Tahoma"/>
              </w:rPr>
            </w:pPr>
          </w:p>
          <w:p w14:paraId="5EEC16A1" w14:textId="77777777" w:rsidR="000E39E4" w:rsidRPr="005515C1" w:rsidRDefault="000E39E4" w:rsidP="000E39E4">
            <w:pPr>
              <w:spacing w:line="480" w:lineRule="auto"/>
              <w:rPr>
                <w:rFonts w:ascii="Tahoma" w:hAnsi="Tahoma" w:cs="Tahoma"/>
              </w:rPr>
            </w:pPr>
          </w:p>
          <w:p w14:paraId="222D0777" w14:textId="77777777" w:rsidR="000E39E4" w:rsidRPr="005515C1" w:rsidRDefault="000E39E4" w:rsidP="000E39E4">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34842611" w14:textId="77777777" w:rsidR="000E39E4" w:rsidRPr="005515C1" w:rsidRDefault="000E39E4" w:rsidP="000E39E4">
            <w:pPr>
              <w:jc w:val="center"/>
              <w:rPr>
                <w:rFonts w:ascii="Tahoma" w:hAnsi="Tahoma" w:cs="Tahoma"/>
                <w:b/>
                <w:bCs/>
              </w:rPr>
            </w:pPr>
          </w:p>
        </w:tc>
      </w:tr>
      <w:tr w:rsidR="005515C1" w:rsidRPr="005515C1" w14:paraId="2CA13BF2" w14:textId="77777777" w:rsidTr="006A15E4">
        <w:tc>
          <w:tcPr>
            <w:tcW w:w="918" w:type="dxa"/>
            <w:tcBorders>
              <w:top w:val="single" w:sz="4" w:space="0" w:color="auto"/>
              <w:left w:val="single" w:sz="4" w:space="0" w:color="auto"/>
              <w:bottom w:val="single" w:sz="4" w:space="0" w:color="auto"/>
              <w:right w:val="single" w:sz="4" w:space="0" w:color="auto"/>
            </w:tcBorders>
          </w:tcPr>
          <w:p w14:paraId="30601C4B" w14:textId="20114C57" w:rsidR="000E39E4" w:rsidRPr="005515C1" w:rsidRDefault="000E39E4" w:rsidP="000E39E4">
            <w:pPr>
              <w:jc w:val="center"/>
              <w:rPr>
                <w:rFonts w:ascii="Tahoma" w:hAnsi="Tahoma" w:cs="Tahoma"/>
                <w:b/>
                <w:bCs/>
                <w:sz w:val="21"/>
                <w:szCs w:val="21"/>
              </w:rPr>
            </w:pPr>
            <w:r w:rsidRPr="005515C1">
              <w:rPr>
                <w:rFonts w:ascii="Tahoma" w:hAnsi="Tahoma" w:cs="Tahoma"/>
                <w:b/>
                <w:bCs/>
                <w:sz w:val="21"/>
                <w:szCs w:val="21"/>
              </w:rPr>
              <w:t>202</w:t>
            </w:r>
          </w:p>
          <w:p w14:paraId="722A33DF" w14:textId="77777777" w:rsidR="000E39E4" w:rsidRPr="005515C1" w:rsidRDefault="000E39E4" w:rsidP="000E39E4">
            <w:pPr>
              <w:jc w:val="center"/>
              <w:rPr>
                <w:rFonts w:ascii="Tahoma" w:hAnsi="Tahoma" w:cs="Tahoma"/>
                <w:b/>
                <w:bCs/>
                <w:sz w:val="21"/>
                <w:szCs w:val="21"/>
              </w:rPr>
            </w:pPr>
          </w:p>
          <w:p w14:paraId="5A82FE33" w14:textId="639A4544" w:rsidR="000E39E4" w:rsidRPr="005515C1" w:rsidRDefault="000E39E4" w:rsidP="000E39E4">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361E7F6B" w14:textId="77777777" w:rsidR="000E39E4" w:rsidRPr="005515C1" w:rsidRDefault="000E39E4" w:rsidP="000E39E4">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 et P Tôle bac Alu. 6/10è</w:t>
            </w:r>
          </w:p>
          <w:p w14:paraId="52AA6EE2" w14:textId="77777777" w:rsidR="000E39E4" w:rsidRPr="005515C1" w:rsidRDefault="000E39E4" w:rsidP="000E39E4">
            <w:pPr>
              <w:keepNext/>
              <w:outlineLvl w:val="5"/>
              <w:rPr>
                <w:rFonts w:ascii="Tahoma" w:hAnsi="Tahoma" w:cs="Tahoma"/>
                <w:b/>
                <w:bCs/>
                <w:i/>
                <w:sz w:val="21"/>
                <w:szCs w:val="21"/>
                <w:lang w:eastAsia="en-US" w:bidi="en-US"/>
              </w:rPr>
            </w:pPr>
          </w:p>
          <w:p w14:paraId="4B0B01BD" w14:textId="77777777" w:rsidR="000E39E4" w:rsidRPr="005515C1" w:rsidRDefault="000E39E4" w:rsidP="000E39E4">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004E8FA6" w14:textId="77777777" w:rsidR="000E39E4" w:rsidRPr="005515C1" w:rsidRDefault="000E39E4" w:rsidP="000E39E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60E97A91" w14:textId="77777777" w:rsidR="000E39E4" w:rsidRPr="005515C1" w:rsidRDefault="000E39E4" w:rsidP="000E39E4">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780FED68" w14:textId="77777777" w:rsidR="000E39E4" w:rsidRPr="005515C1" w:rsidRDefault="000E39E4" w:rsidP="000E39E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3B0E5D8C" w14:textId="77777777" w:rsidR="000E39E4" w:rsidRPr="005515C1" w:rsidRDefault="000E39E4" w:rsidP="000E39E4">
            <w:pPr>
              <w:jc w:val="both"/>
              <w:rPr>
                <w:rFonts w:ascii="Tahoma" w:hAnsi="Tahoma" w:cs="Tahoma"/>
                <w:sz w:val="21"/>
                <w:szCs w:val="21"/>
              </w:rPr>
            </w:pPr>
            <w:r w:rsidRPr="005515C1">
              <w:rPr>
                <w:rFonts w:ascii="Tahoma" w:hAnsi="Tahoma" w:cs="Tahoma"/>
                <w:sz w:val="21"/>
                <w:szCs w:val="21"/>
              </w:rPr>
              <w:t>Et toutes les sujétions.</w:t>
            </w:r>
          </w:p>
          <w:p w14:paraId="31278C04" w14:textId="77777777" w:rsidR="000E39E4" w:rsidRPr="005515C1" w:rsidRDefault="000E39E4" w:rsidP="000E39E4">
            <w:pPr>
              <w:jc w:val="both"/>
              <w:rPr>
                <w:rFonts w:ascii="Tahoma" w:hAnsi="Tahoma" w:cs="Tahoma"/>
                <w:sz w:val="21"/>
                <w:szCs w:val="21"/>
              </w:rPr>
            </w:pPr>
          </w:p>
          <w:p w14:paraId="54B5BE30" w14:textId="55334C38" w:rsidR="000E39E4" w:rsidRPr="005515C1" w:rsidRDefault="000E39E4" w:rsidP="000E39E4">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2DA1D995" w14:textId="77777777" w:rsidR="000E39E4" w:rsidRPr="005515C1" w:rsidRDefault="000E39E4" w:rsidP="000E39E4">
            <w:pPr>
              <w:rPr>
                <w:rFonts w:ascii="Tahoma" w:hAnsi="Tahoma" w:cs="Tahoma"/>
                <w:sz w:val="21"/>
                <w:szCs w:val="21"/>
              </w:rPr>
            </w:pPr>
          </w:p>
          <w:p w14:paraId="3524FD20" w14:textId="77777777" w:rsidR="000E39E4" w:rsidRPr="005515C1" w:rsidRDefault="000E39E4" w:rsidP="000E39E4">
            <w:pPr>
              <w:rPr>
                <w:rFonts w:ascii="Tahoma" w:hAnsi="Tahoma" w:cs="Tahoma"/>
                <w:sz w:val="21"/>
                <w:szCs w:val="21"/>
              </w:rPr>
            </w:pPr>
          </w:p>
          <w:p w14:paraId="670F7FDA" w14:textId="77777777" w:rsidR="000E39E4" w:rsidRPr="005515C1" w:rsidRDefault="000E39E4" w:rsidP="000E39E4">
            <w:pPr>
              <w:keepNext/>
              <w:spacing w:line="360" w:lineRule="auto"/>
              <w:ind w:left="1134" w:hanging="708"/>
              <w:outlineLvl w:val="0"/>
              <w:rPr>
                <w:rFonts w:eastAsia="Batang"/>
                <w:b/>
                <w:bCs/>
                <w:sz w:val="24"/>
                <w:szCs w:val="24"/>
                <w:lang w:eastAsia="en-US" w:bidi="en-US"/>
              </w:rPr>
            </w:pPr>
          </w:p>
          <w:p w14:paraId="5B3CB9CC" w14:textId="77777777" w:rsidR="000E39E4" w:rsidRPr="005515C1" w:rsidRDefault="000E39E4" w:rsidP="000E39E4">
            <w:pPr>
              <w:keepNext/>
              <w:spacing w:line="360" w:lineRule="auto"/>
              <w:ind w:left="1134" w:hanging="708"/>
              <w:outlineLvl w:val="0"/>
              <w:rPr>
                <w:rFonts w:eastAsia="Batang"/>
                <w:b/>
                <w:bCs/>
                <w:sz w:val="24"/>
                <w:szCs w:val="24"/>
                <w:lang w:eastAsia="en-US" w:bidi="en-US"/>
              </w:rPr>
            </w:pPr>
          </w:p>
          <w:p w14:paraId="43B0BA6D" w14:textId="77777777" w:rsidR="000E39E4" w:rsidRPr="005515C1" w:rsidRDefault="000E39E4" w:rsidP="000E39E4">
            <w:pPr>
              <w:keepNext/>
              <w:spacing w:line="360" w:lineRule="auto"/>
              <w:ind w:left="1134" w:hanging="708"/>
              <w:outlineLvl w:val="0"/>
              <w:rPr>
                <w:rFonts w:eastAsia="Batang"/>
                <w:b/>
                <w:bCs/>
                <w:sz w:val="24"/>
                <w:szCs w:val="24"/>
                <w:lang w:eastAsia="en-US" w:bidi="en-US"/>
              </w:rPr>
            </w:pPr>
          </w:p>
          <w:p w14:paraId="58A8B61F" w14:textId="77777777" w:rsidR="000E39E4" w:rsidRPr="005515C1" w:rsidRDefault="000E39E4" w:rsidP="000E39E4">
            <w:pPr>
              <w:rPr>
                <w:lang w:bidi="en-US"/>
              </w:rPr>
            </w:pPr>
          </w:p>
          <w:p w14:paraId="2C27F57E" w14:textId="77777777" w:rsidR="000E39E4" w:rsidRPr="005515C1" w:rsidRDefault="000E39E4" w:rsidP="000E39E4">
            <w:pPr>
              <w:jc w:val="center"/>
              <w:rPr>
                <w:rFonts w:ascii="Tahoma" w:hAnsi="Tahoma" w:cs="Tahoma"/>
                <w:b/>
                <w:bCs/>
                <w:sz w:val="21"/>
                <w:szCs w:val="21"/>
              </w:rPr>
            </w:pPr>
          </w:p>
          <w:p w14:paraId="5ACC2641" w14:textId="6DECAFFA" w:rsidR="000E39E4" w:rsidRPr="005515C1" w:rsidRDefault="000E39E4" w:rsidP="000E39E4">
            <w:pPr>
              <w:jc w:val="center"/>
              <w:rPr>
                <w:lang w:bidi="en-US"/>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64E47D21" w14:textId="77777777" w:rsidR="000E39E4" w:rsidRPr="005515C1" w:rsidRDefault="000E39E4" w:rsidP="000E39E4">
            <w:pPr>
              <w:jc w:val="center"/>
              <w:rPr>
                <w:rFonts w:ascii="Tahoma" w:hAnsi="Tahoma" w:cs="Tahoma"/>
                <w:b/>
                <w:bCs/>
              </w:rPr>
            </w:pPr>
          </w:p>
        </w:tc>
      </w:tr>
      <w:tr w:rsidR="005515C1" w:rsidRPr="005515C1" w14:paraId="2867F855" w14:textId="77777777" w:rsidTr="006A15E4">
        <w:tc>
          <w:tcPr>
            <w:tcW w:w="918" w:type="dxa"/>
            <w:tcBorders>
              <w:top w:val="single" w:sz="4" w:space="0" w:color="auto"/>
              <w:left w:val="single" w:sz="4" w:space="0" w:color="auto"/>
              <w:bottom w:val="single" w:sz="4" w:space="0" w:color="auto"/>
              <w:right w:val="single" w:sz="4" w:space="0" w:color="auto"/>
            </w:tcBorders>
          </w:tcPr>
          <w:p w14:paraId="40858E67" w14:textId="77777777" w:rsidR="000E39E4" w:rsidRPr="005515C1" w:rsidRDefault="000E39E4" w:rsidP="000E39E4">
            <w:pPr>
              <w:rPr>
                <w:rFonts w:ascii="Tahoma" w:hAnsi="Tahoma" w:cs="Tahoma"/>
                <w:b/>
                <w:bCs/>
                <w:sz w:val="21"/>
                <w:szCs w:val="21"/>
              </w:rPr>
            </w:pPr>
            <w:r w:rsidRPr="005515C1">
              <w:rPr>
                <w:rFonts w:ascii="Tahoma" w:hAnsi="Tahoma" w:cs="Tahoma"/>
                <w:b/>
                <w:bCs/>
                <w:sz w:val="21"/>
                <w:szCs w:val="21"/>
              </w:rPr>
              <w:t>203</w:t>
            </w:r>
          </w:p>
        </w:tc>
        <w:tc>
          <w:tcPr>
            <w:tcW w:w="6237" w:type="dxa"/>
            <w:tcBorders>
              <w:top w:val="single" w:sz="4" w:space="0" w:color="auto"/>
              <w:left w:val="single" w:sz="4" w:space="0" w:color="auto"/>
              <w:bottom w:val="single" w:sz="4" w:space="0" w:color="auto"/>
              <w:right w:val="single" w:sz="4" w:space="0" w:color="auto"/>
            </w:tcBorders>
          </w:tcPr>
          <w:p w14:paraId="07F2B4B3" w14:textId="6FFE7AEB" w:rsidR="000E39E4" w:rsidRPr="005515C1" w:rsidRDefault="000E39E4" w:rsidP="000E39E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plafond en contreplaqué  peint est fixé ossature préalablement traité</w:t>
            </w:r>
          </w:p>
          <w:p w14:paraId="0D353B29" w14:textId="77777777" w:rsidR="000E39E4" w:rsidRPr="005515C1" w:rsidRDefault="000E39E4" w:rsidP="000E39E4">
            <w:pPr>
              <w:jc w:val="both"/>
              <w:rPr>
                <w:rFonts w:ascii="Tahoma" w:hAnsi="Tahoma" w:cs="Tahoma"/>
                <w:b/>
                <w:bCs/>
                <w:i/>
                <w:sz w:val="21"/>
                <w:szCs w:val="21"/>
                <w:lang w:eastAsia="en-US" w:bidi="en-US"/>
              </w:rPr>
            </w:pPr>
          </w:p>
          <w:p w14:paraId="5AA6A701" w14:textId="050ADFB8" w:rsidR="000E39E4" w:rsidRPr="005515C1" w:rsidRDefault="000E39E4" w:rsidP="000E39E4">
            <w:pPr>
              <w:jc w:val="both"/>
              <w:rPr>
                <w:rFonts w:ascii="Tahoma" w:hAnsi="Tahoma" w:cs="Tahoma"/>
                <w:sz w:val="21"/>
                <w:szCs w:val="21"/>
              </w:rPr>
            </w:pPr>
            <w:r w:rsidRPr="005515C1">
              <w:rPr>
                <w:rFonts w:ascii="Tahoma" w:hAnsi="Tahoma" w:cs="Tahoma"/>
                <w:sz w:val="21"/>
                <w:szCs w:val="21"/>
              </w:rPr>
              <w:t>Ce prix rémunère au mètre carré la fourniture et la pose de contreplaqué pour plafond. Il comprend :</w:t>
            </w:r>
          </w:p>
          <w:p w14:paraId="4661A7D5" w14:textId="77777777" w:rsidR="000E39E4" w:rsidRPr="005515C1" w:rsidRDefault="000E39E4" w:rsidP="000E39E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contre plaqués ;</w:t>
            </w:r>
          </w:p>
          <w:p w14:paraId="2B706162" w14:textId="77777777" w:rsidR="000E39E4" w:rsidRPr="005515C1" w:rsidRDefault="000E39E4" w:rsidP="000E39E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 contreplaqué ;</w:t>
            </w:r>
          </w:p>
          <w:p w14:paraId="1154BFA0" w14:textId="77777777" w:rsidR="000E39E4" w:rsidRPr="005515C1" w:rsidRDefault="000E39E4" w:rsidP="000E39E4">
            <w:pPr>
              <w:jc w:val="both"/>
              <w:rPr>
                <w:rFonts w:ascii="Tahoma" w:hAnsi="Tahoma" w:cs="Tahoma"/>
                <w:sz w:val="21"/>
                <w:szCs w:val="21"/>
              </w:rPr>
            </w:pPr>
            <w:r w:rsidRPr="005515C1">
              <w:rPr>
                <w:rFonts w:ascii="Tahoma" w:hAnsi="Tahoma" w:cs="Tahoma"/>
                <w:sz w:val="21"/>
                <w:szCs w:val="21"/>
              </w:rPr>
              <w:t>Et toutes les sujétions.</w:t>
            </w:r>
          </w:p>
          <w:p w14:paraId="7B481A7D" w14:textId="77777777" w:rsidR="000E39E4" w:rsidRPr="005515C1" w:rsidRDefault="000E39E4" w:rsidP="000E39E4">
            <w:pPr>
              <w:jc w:val="both"/>
              <w:rPr>
                <w:rFonts w:ascii="Tahoma" w:hAnsi="Tahoma" w:cs="Tahoma"/>
                <w:sz w:val="21"/>
                <w:szCs w:val="21"/>
              </w:rPr>
            </w:pPr>
          </w:p>
          <w:p w14:paraId="182D248D" w14:textId="77777777" w:rsidR="000E39E4" w:rsidRPr="005515C1" w:rsidRDefault="000E39E4" w:rsidP="000E39E4">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16DFE182" w14:textId="77777777" w:rsidR="000E39E4" w:rsidRPr="005515C1" w:rsidRDefault="000E39E4" w:rsidP="000E39E4">
            <w:pPr>
              <w:rPr>
                <w:rFonts w:ascii="Tahoma" w:hAnsi="Tahoma" w:cs="Tahoma"/>
                <w:sz w:val="21"/>
                <w:szCs w:val="21"/>
              </w:rPr>
            </w:pPr>
          </w:p>
          <w:p w14:paraId="25DAF91E" w14:textId="77777777" w:rsidR="000E39E4" w:rsidRPr="005515C1" w:rsidRDefault="000E39E4" w:rsidP="000E39E4">
            <w:pPr>
              <w:rPr>
                <w:rFonts w:ascii="Tahoma" w:hAnsi="Tahoma" w:cs="Tahoma"/>
                <w:sz w:val="21"/>
                <w:szCs w:val="21"/>
              </w:rPr>
            </w:pPr>
          </w:p>
          <w:p w14:paraId="5C93B2E9" w14:textId="77777777" w:rsidR="000E39E4" w:rsidRPr="005515C1" w:rsidRDefault="000E39E4" w:rsidP="000E39E4">
            <w:pPr>
              <w:keepNext/>
              <w:spacing w:line="360" w:lineRule="auto"/>
              <w:ind w:left="1134" w:hanging="708"/>
              <w:outlineLvl w:val="0"/>
              <w:rPr>
                <w:rFonts w:eastAsia="Batang"/>
                <w:b/>
                <w:bCs/>
                <w:sz w:val="24"/>
                <w:szCs w:val="24"/>
                <w:lang w:eastAsia="en-US" w:bidi="en-US"/>
              </w:rPr>
            </w:pPr>
          </w:p>
          <w:p w14:paraId="29438BA2" w14:textId="77777777" w:rsidR="000E39E4" w:rsidRPr="005515C1" w:rsidRDefault="000E39E4" w:rsidP="000E39E4">
            <w:pPr>
              <w:rPr>
                <w:lang w:bidi="en-US"/>
              </w:rPr>
            </w:pPr>
          </w:p>
          <w:p w14:paraId="1F508A6A" w14:textId="77777777" w:rsidR="000E39E4" w:rsidRPr="005515C1" w:rsidRDefault="000E39E4" w:rsidP="000E39E4">
            <w:pPr>
              <w:rPr>
                <w:lang w:bidi="en-US"/>
              </w:rPr>
            </w:pPr>
          </w:p>
          <w:p w14:paraId="6FDABFB3" w14:textId="77777777" w:rsidR="000E39E4" w:rsidRPr="005515C1" w:rsidRDefault="000E39E4" w:rsidP="000E39E4">
            <w:pPr>
              <w:rPr>
                <w:lang w:bidi="en-US"/>
              </w:rPr>
            </w:pPr>
          </w:p>
          <w:p w14:paraId="35F922E6" w14:textId="77777777" w:rsidR="000E39E4" w:rsidRPr="005515C1" w:rsidRDefault="000E39E4" w:rsidP="000E39E4">
            <w:pPr>
              <w:rPr>
                <w:lang w:bidi="en-US"/>
              </w:rPr>
            </w:pPr>
          </w:p>
          <w:p w14:paraId="10BE83E2" w14:textId="77777777" w:rsidR="000E39E4" w:rsidRPr="005515C1" w:rsidRDefault="000E39E4" w:rsidP="000E39E4">
            <w:pPr>
              <w:rPr>
                <w:lang w:bidi="en-US"/>
              </w:rPr>
            </w:pPr>
          </w:p>
          <w:p w14:paraId="77D627FA" w14:textId="77777777" w:rsidR="000E39E4" w:rsidRPr="005515C1" w:rsidRDefault="000E39E4" w:rsidP="000E39E4">
            <w:pPr>
              <w:rPr>
                <w:lang w:bidi="en-US"/>
              </w:rPr>
            </w:pPr>
          </w:p>
          <w:p w14:paraId="31BCA88C" w14:textId="77777777" w:rsidR="000E39E4" w:rsidRPr="005515C1" w:rsidRDefault="000E39E4" w:rsidP="000E39E4">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D9AD847" w14:textId="77777777" w:rsidR="000E39E4" w:rsidRPr="005515C1" w:rsidRDefault="000E39E4" w:rsidP="000E39E4">
            <w:pPr>
              <w:jc w:val="center"/>
              <w:rPr>
                <w:rFonts w:ascii="Tahoma" w:hAnsi="Tahoma" w:cs="Tahoma"/>
                <w:b/>
                <w:bCs/>
              </w:rPr>
            </w:pPr>
          </w:p>
        </w:tc>
      </w:tr>
      <w:tr w:rsidR="005515C1" w:rsidRPr="005515C1" w14:paraId="6D79BB24" w14:textId="77777777" w:rsidTr="006A15E4">
        <w:trPr>
          <w:trHeight w:val="1097"/>
        </w:trPr>
        <w:tc>
          <w:tcPr>
            <w:tcW w:w="918" w:type="dxa"/>
            <w:tcBorders>
              <w:top w:val="single" w:sz="4" w:space="0" w:color="auto"/>
              <w:left w:val="single" w:sz="4" w:space="0" w:color="auto"/>
              <w:bottom w:val="single" w:sz="4" w:space="0" w:color="auto"/>
              <w:right w:val="single" w:sz="4" w:space="0" w:color="auto"/>
            </w:tcBorders>
          </w:tcPr>
          <w:p w14:paraId="6EB12910" w14:textId="7CF0F3AF" w:rsidR="006A15E4" w:rsidRPr="005515C1" w:rsidRDefault="006A15E4" w:rsidP="006A15E4">
            <w:pPr>
              <w:jc w:val="center"/>
              <w:rPr>
                <w:rFonts w:ascii="Tahoma" w:hAnsi="Tahoma" w:cs="Tahoma"/>
                <w:b/>
                <w:bCs/>
                <w:sz w:val="21"/>
                <w:szCs w:val="21"/>
              </w:rPr>
            </w:pPr>
            <w:r w:rsidRPr="005515C1">
              <w:rPr>
                <w:rFonts w:ascii="Tahoma" w:hAnsi="Tahoma" w:cs="Tahoma"/>
                <w:b/>
                <w:bCs/>
                <w:sz w:val="21"/>
                <w:szCs w:val="21"/>
              </w:rPr>
              <w:t>204</w:t>
            </w:r>
          </w:p>
        </w:tc>
        <w:tc>
          <w:tcPr>
            <w:tcW w:w="6237" w:type="dxa"/>
            <w:tcBorders>
              <w:top w:val="single" w:sz="4" w:space="0" w:color="auto"/>
              <w:left w:val="single" w:sz="4" w:space="0" w:color="auto"/>
              <w:bottom w:val="single" w:sz="4" w:space="0" w:color="auto"/>
              <w:right w:val="single" w:sz="4" w:space="0" w:color="auto"/>
            </w:tcBorders>
          </w:tcPr>
          <w:p w14:paraId="6C65CBB4" w14:textId="77777777" w:rsidR="006A15E4" w:rsidRPr="005515C1" w:rsidRDefault="006A15E4" w:rsidP="006A15E4">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Tôle faîtière de 50 cm en alu 6/10</w:t>
            </w:r>
            <w:r w:rsidRPr="005515C1">
              <w:rPr>
                <w:rFonts w:ascii="Tahoma" w:hAnsi="Tahoma" w:cs="Tahoma"/>
                <w:b/>
                <w:bCs/>
                <w:i/>
                <w:sz w:val="21"/>
                <w:szCs w:val="21"/>
                <w:vertAlign w:val="superscript"/>
                <w:lang w:eastAsia="en-US" w:bidi="en-US"/>
              </w:rPr>
              <w:t>e</w:t>
            </w:r>
            <w:r w:rsidRPr="005515C1">
              <w:rPr>
                <w:rFonts w:ascii="Tahoma" w:hAnsi="Tahoma" w:cs="Tahoma"/>
                <w:b/>
                <w:bCs/>
                <w:i/>
                <w:sz w:val="21"/>
                <w:szCs w:val="21"/>
                <w:lang w:eastAsia="en-US" w:bidi="en-US"/>
              </w:rPr>
              <w:t xml:space="preserve"> </w:t>
            </w:r>
          </w:p>
          <w:p w14:paraId="3C59B179" w14:textId="77777777" w:rsidR="006A15E4" w:rsidRPr="005515C1" w:rsidRDefault="006A15E4" w:rsidP="006A15E4">
            <w:pPr>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p w14:paraId="1D813C68" w14:textId="349450A4" w:rsidR="006A15E4" w:rsidRPr="005515C1" w:rsidRDefault="006A15E4" w:rsidP="006A15E4">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1D67E80B" w14:textId="77777777" w:rsidR="006A15E4" w:rsidRPr="005515C1" w:rsidRDefault="006A15E4" w:rsidP="006A15E4">
            <w:pPr>
              <w:rPr>
                <w:rFonts w:ascii="Tahoma" w:hAnsi="Tahoma" w:cs="Tahoma"/>
                <w:sz w:val="21"/>
                <w:szCs w:val="21"/>
              </w:rPr>
            </w:pPr>
          </w:p>
          <w:p w14:paraId="363DA9CA" w14:textId="77777777" w:rsidR="006A15E4" w:rsidRPr="005515C1" w:rsidRDefault="006A15E4" w:rsidP="006A15E4">
            <w:pPr>
              <w:rPr>
                <w:rFonts w:ascii="Tahoma" w:hAnsi="Tahoma" w:cs="Tahoma"/>
                <w:sz w:val="21"/>
                <w:szCs w:val="21"/>
              </w:rPr>
            </w:pPr>
          </w:p>
          <w:p w14:paraId="65640D14" w14:textId="77777777" w:rsidR="006A15E4" w:rsidRPr="005515C1" w:rsidRDefault="006A15E4" w:rsidP="006A15E4">
            <w:pPr>
              <w:rPr>
                <w:rFonts w:ascii="Tahoma" w:hAnsi="Tahoma" w:cs="Tahoma"/>
                <w:sz w:val="21"/>
                <w:szCs w:val="21"/>
              </w:rPr>
            </w:pPr>
          </w:p>
          <w:p w14:paraId="01F72359" w14:textId="7A51B7E3" w:rsidR="006A15E4" w:rsidRPr="005515C1" w:rsidRDefault="006A15E4" w:rsidP="006A15E4">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0113BE57" w14:textId="77777777" w:rsidR="006A15E4" w:rsidRPr="005515C1" w:rsidRDefault="006A15E4" w:rsidP="006A15E4">
            <w:pPr>
              <w:jc w:val="center"/>
              <w:rPr>
                <w:rFonts w:ascii="Tahoma" w:hAnsi="Tahoma" w:cs="Tahoma"/>
                <w:b/>
                <w:bCs/>
              </w:rPr>
            </w:pPr>
          </w:p>
        </w:tc>
      </w:tr>
      <w:tr w:rsidR="005515C1" w:rsidRPr="005515C1" w14:paraId="0AF6E297" w14:textId="77777777" w:rsidTr="006A15E4">
        <w:tc>
          <w:tcPr>
            <w:tcW w:w="918" w:type="dxa"/>
            <w:tcBorders>
              <w:top w:val="single" w:sz="4" w:space="0" w:color="auto"/>
              <w:left w:val="single" w:sz="4" w:space="0" w:color="auto"/>
              <w:bottom w:val="single" w:sz="4" w:space="0" w:color="auto"/>
              <w:right w:val="single" w:sz="4" w:space="0" w:color="auto"/>
            </w:tcBorders>
          </w:tcPr>
          <w:p w14:paraId="14CE8BE3" w14:textId="359471E1" w:rsidR="006A15E4" w:rsidRPr="005515C1" w:rsidRDefault="006A15E4" w:rsidP="006A15E4">
            <w:pPr>
              <w:jc w:val="center"/>
              <w:rPr>
                <w:rFonts w:ascii="Tahoma" w:hAnsi="Tahoma" w:cs="Tahoma"/>
                <w:b/>
                <w:bCs/>
                <w:sz w:val="21"/>
                <w:szCs w:val="21"/>
              </w:rPr>
            </w:pPr>
            <w:r w:rsidRPr="005515C1">
              <w:rPr>
                <w:rFonts w:ascii="Tahoma" w:hAnsi="Tahoma" w:cs="Tahoma"/>
                <w:b/>
                <w:sz w:val="21"/>
                <w:szCs w:val="21"/>
              </w:rPr>
              <w:t>205</w:t>
            </w:r>
          </w:p>
        </w:tc>
        <w:tc>
          <w:tcPr>
            <w:tcW w:w="6237" w:type="dxa"/>
            <w:tcBorders>
              <w:top w:val="single" w:sz="4" w:space="0" w:color="auto"/>
              <w:left w:val="single" w:sz="4" w:space="0" w:color="auto"/>
              <w:bottom w:val="single" w:sz="4" w:space="0" w:color="auto"/>
              <w:right w:val="single" w:sz="4" w:space="0" w:color="auto"/>
            </w:tcBorders>
          </w:tcPr>
          <w:p w14:paraId="3ECFEC82" w14:textId="77777777" w:rsidR="006A15E4" w:rsidRPr="005515C1" w:rsidRDefault="006A15E4" w:rsidP="006A15E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Rive pignon en alu</w:t>
            </w:r>
          </w:p>
          <w:p w14:paraId="29F0FEF4" w14:textId="77777777" w:rsidR="006A15E4" w:rsidRPr="005515C1" w:rsidRDefault="006A15E4" w:rsidP="006A15E4">
            <w:pPr>
              <w:jc w:val="both"/>
              <w:rPr>
                <w:rFonts w:ascii="Tahoma" w:hAnsi="Tahoma" w:cs="Tahoma"/>
                <w:b/>
                <w:bCs/>
                <w:i/>
                <w:sz w:val="21"/>
                <w:szCs w:val="21"/>
                <w:lang w:eastAsia="en-US" w:bidi="en-US"/>
              </w:rPr>
            </w:pPr>
          </w:p>
          <w:p w14:paraId="25D9FE8A" w14:textId="7A7DB1D9" w:rsidR="006A15E4" w:rsidRPr="005515C1" w:rsidRDefault="006A15E4" w:rsidP="006A15E4">
            <w:pPr>
              <w:jc w:val="both"/>
              <w:rPr>
                <w:rFonts w:ascii="Tahoma" w:hAnsi="Tahoma" w:cs="Tahoma"/>
                <w:sz w:val="21"/>
                <w:szCs w:val="21"/>
              </w:rPr>
            </w:pPr>
            <w:r w:rsidRPr="005515C1">
              <w:rPr>
                <w:rFonts w:ascii="Tahoma" w:hAnsi="Tahoma" w:cs="Tahoma"/>
                <w:sz w:val="21"/>
                <w:szCs w:val="21"/>
              </w:rPr>
              <w:t>Ce prix rémunère au mètre carré la fourniture et pose de rive de pignon en alu et toutes autres sujétions.</w:t>
            </w:r>
          </w:p>
          <w:p w14:paraId="3706ACC8" w14:textId="77777777" w:rsidR="006A15E4" w:rsidRPr="005515C1" w:rsidRDefault="006A15E4" w:rsidP="006A15E4">
            <w:pPr>
              <w:widowControl w:val="0"/>
              <w:spacing w:before="240"/>
              <w:jc w:val="both"/>
              <w:rPr>
                <w:rFonts w:ascii="Tahoma" w:hAnsi="Tahoma" w:cs="Tahoma"/>
                <w:b/>
                <w:bCs/>
                <w:sz w:val="21"/>
                <w:szCs w:val="21"/>
              </w:rPr>
            </w:pPr>
          </w:p>
          <w:p w14:paraId="52D94746" w14:textId="05C6186F" w:rsidR="006A15E4" w:rsidRPr="005515C1" w:rsidRDefault="006A15E4" w:rsidP="006A15E4">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462ADCD0" w14:textId="77777777" w:rsidR="006A15E4" w:rsidRPr="005515C1" w:rsidRDefault="006A15E4" w:rsidP="006A15E4">
            <w:pPr>
              <w:jc w:val="center"/>
              <w:rPr>
                <w:rFonts w:ascii="Tahoma" w:hAnsi="Tahoma" w:cs="Tahoma"/>
                <w:b/>
                <w:bCs/>
                <w:sz w:val="21"/>
                <w:szCs w:val="21"/>
              </w:rPr>
            </w:pPr>
          </w:p>
          <w:p w14:paraId="7565FFA3" w14:textId="77777777" w:rsidR="006A15E4" w:rsidRPr="005515C1" w:rsidRDefault="006A15E4" w:rsidP="006A15E4">
            <w:pPr>
              <w:jc w:val="center"/>
              <w:rPr>
                <w:rFonts w:ascii="Tahoma" w:hAnsi="Tahoma" w:cs="Tahoma"/>
                <w:b/>
                <w:bCs/>
                <w:sz w:val="21"/>
                <w:szCs w:val="21"/>
              </w:rPr>
            </w:pPr>
          </w:p>
          <w:p w14:paraId="044BF124" w14:textId="77777777" w:rsidR="006A15E4" w:rsidRPr="005515C1" w:rsidRDefault="006A15E4" w:rsidP="006A15E4">
            <w:pPr>
              <w:rPr>
                <w:rFonts w:ascii="Tahoma" w:hAnsi="Tahoma" w:cs="Tahoma"/>
                <w:b/>
                <w:bCs/>
                <w:sz w:val="21"/>
                <w:szCs w:val="21"/>
              </w:rPr>
            </w:pPr>
          </w:p>
          <w:p w14:paraId="60EBBD95" w14:textId="77777777" w:rsidR="006A15E4" w:rsidRPr="005515C1" w:rsidRDefault="006A15E4" w:rsidP="006A15E4">
            <w:pPr>
              <w:rPr>
                <w:rFonts w:ascii="Tahoma" w:hAnsi="Tahoma" w:cs="Tahoma"/>
                <w:b/>
                <w:bCs/>
                <w:sz w:val="21"/>
                <w:szCs w:val="21"/>
              </w:rPr>
            </w:pPr>
          </w:p>
          <w:p w14:paraId="4ED4E8A7" w14:textId="77777777" w:rsidR="006A15E4" w:rsidRPr="005515C1" w:rsidRDefault="006A15E4" w:rsidP="006A15E4">
            <w:pPr>
              <w:rPr>
                <w:rFonts w:ascii="Tahoma" w:hAnsi="Tahoma" w:cs="Tahoma"/>
                <w:b/>
                <w:bCs/>
                <w:sz w:val="21"/>
                <w:szCs w:val="21"/>
              </w:rPr>
            </w:pPr>
          </w:p>
          <w:p w14:paraId="58EE1B3E" w14:textId="77777777" w:rsidR="006A15E4" w:rsidRPr="005515C1" w:rsidRDefault="006A15E4" w:rsidP="006A15E4">
            <w:pPr>
              <w:rPr>
                <w:rFonts w:ascii="Tahoma" w:hAnsi="Tahoma" w:cs="Tahoma"/>
                <w:b/>
                <w:bCs/>
                <w:sz w:val="21"/>
                <w:szCs w:val="21"/>
              </w:rPr>
            </w:pPr>
          </w:p>
          <w:p w14:paraId="74903107" w14:textId="2CDD6CAA" w:rsidR="006A15E4" w:rsidRPr="005515C1" w:rsidRDefault="006A15E4" w:rsidP="006A15E4">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5AB5C942" w14:textId="77777777" w:rsidR="006A15E4" w:rsidRPr="005515C1" w:rsidRDefault="006A15E4" w:rsidP="006A15E4">
            <w:pPr>
              <w:jc w:val="center"/>
              <w:rPr>
                <w:rFonts w:ascii="Tahoma" w:hAnsi="Tahoma" w:cs="Tahoma"/>
                <w:b/>
                <w:bCs/>
              </w:rPr>
            </w:pPr>
          </w:p>
        </w:tc>
      </w:tr>
      <w:tr w:rsidR="005515C1" w:rsidRPr="005515C1" w14:paraId="627ABC9C" w14:textId="77777777" w:rsidTr="006A15E4">
        <w:tc>
          <w:tcPr>
            <w:tcW w:w="918" w:type="dxa"/>
            <w:tcBorders>
              <w:top w:val="single" w:sz="4" w:space="0" w:color="auto"/>
              <w:left w:val="single" w:sz="4" w:space="0" w:color="auto"/>
              <w:bottom w:val="single" w:sz="4" w:space="0" w:color="auto"/>
              <w:right w:val="single" w:sz="4" w:space="0" w:color="auto"/>
            </w:tcBorders>
          </w:tcPr>
          <w:p w14:paraId="37AE94DE" w14:textId="77777777" w:rsidR="006A15E4" w:rsidRPr="005515C1" w:rsidRDefault="006A15E4" w:rsidP="006A15E4">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3F91E722" w14:textId="77777777" w:rsidR="006A15E4" w:rsidRPr="005515C1" w:rsidRDefault="006A15E4" w:rsidP="006A15E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Lot 300 : MENUISERIE METALLIQUE</w:t>
            </w:r>
          </w:p>
        </w:tc>
        <w:tc>
          <w:tcPr>
            <w:tcW w:w="1276" w:type="dxa"/>
            <w:tcBorders>
              <w:top w:val="single" w:sz="4" w:space="0" w:color="auto"/>
              <w:left w:val="single" w:sz="4" w:space="0" w:color="auto"/>
              <w:bottom w:val="single" w:sz="4" w:space="0" w:color="auto"/>
              <w:right w:val="single" w:sz="4" w:space="0" w:color="auto"/>
            </w:tcBorders>
          </w:tcPr>
          <w:p w14:paraId="5B5CDF10" w14:textId="77777777" w:rsidR="006A15E4" w:rsidRPr="005515C1" w:rsidRDefault="006A15E4" w:rsidP="006A15E4">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14E64F3E" w14:textId="77777777" w:rsidR="006A15E4" w:rsidRPr="005515C1" w:rsidRDefault="006A15E4" w:rsidP="006A15E4">
            <w:pPr>
              <w:jc w:val="center"/>
              <w:rPr>
                <w:rFonts w:ascii="Tahoma" w:hAnsi="Tahoma" w:cs="Tahoma"/>
                <w:b/>
                <w:bCs/>
              </w:rPr>
            </w:pPr>
          </w:p>
        </w:tc>
      </w:tr>
      <w:tr w:rsidR="005515C1" w:rsidRPr="005515C1" w14:paraId="2974CF04" w14:textId="77777777" w:rsidTr="006A15E4">
        <w:tc>
          <w:tcPr>
            <w:tcW w:w="918" w:type="dxa"/>
            <w:tcBorders>
              <w:top w:val="single" w:sz="4" w:space="0" w:color="auto"/>
              <w:left w:val="single" w:sz="4" w:space="0" w:color="auto"/>
              <w:bottom w:val="single" w:sz="4" w:space="0" w:color="auto"/>
              <w:right w:val="single" w:sz="4" w:space="0" w:color="auto"/>
            </w:tcBorders>
          </w:tcPr>
          <w:p w14:paraId="19A2AAA1" w14:textId="77777777" w:rsidR="006A15E4" w:rsidRPr="005515C1" w:rsidRDefault="006A15E4" w:rsidP="006A15E4">
            <w:pPr>
              <w:rPr>
                <w:rFonts w:ascii="Tahoma" w:hAnsi="Tahoma" w:cs="Tahoma"/>
                <w:b/>
                <w:bCs/>
                <w:sz w:val="21"/>
                <w:szCs w:val="21"/>
              </w:rPr>
            </w:pPr>
            <w:r w:rsidRPr="005515C1">
              <w:rPr>
                <w:rFonts w:ascii="Tahoma" w:hAnsi="Tahoma" w:cs="Tahoma"/>
                <w:b/>
                <w:bCs/>
                <w:sz w:val="21"/>
                <w:szCs w:val="21"/>
              </w:rPr>
              <w:t>301</w:t>
            </w:r>
          </w:p>
        </w:tc>
        <w:tc>
          <w:tcPr>
            <w:tcW w:w="6237" w:type="dxa"/>
            <w:tcBorders>
              <w:top w:val="single" w:sz="4" w:space="0" w:color="auto"/>
              <w:left w:val="single" w:sz="4" w:space="0" w:color="auto"/>
              <w:bottom w:val="single" w:sz="4" w:space="0" w:color="auto"/>
              <w:right w:val="single" w:sz="4" w:space="0" w:color="auto"/>
            </w:tcBorders>
          </w:tcPr>
          <w:p w14:paraId="7F0F4007" w14:textId="73575485" w:rsidR="006A15E4" w:rsidRPr="005515C1" w:rsidRDefault="00636D29" w:rsidP="006A15E4">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Renforcement et </w:t>
            </w:r>
            <w:r w:rsidR="0096252E" w:rsidRPr="005515C1">
              <w:rPr>
                <w:rFonts w:ascii="Tahoma" w:hAnsi="Tahoma" w:cs="Tahoma"/>
                <w:b/>
                <w:bCs/>
                <w:i/>
                <w:sz w:val="21"/>
                <w:szCs w:val="21"/>
                <w:lang w:eastAsia="en-US" w:bidi="en-US"/>
              </w:rPr>
              <w:t>réparation</w:t>
            </w:r>
            <w:r w:rsidRPr="005515C1">
              <w:rPr>
                <w:rFonts w:ascii="Tahoma" w:hAnsi="Tahoma" w:cs="Tahoma"/>
                <w:b/>
                <w:bCs/>
                <w:i/>
                <w:sz w:val="21"/>
                <w:szCs w:val="21"/>
                <w:lang w:eastAsia="en-US" w:bidi="en-US"/>
              </w:rPr>
              <w:t xml:space="preserve"> des portes </w:t>
            </w:r>
            <w:r w:rsidR="0096252E" w:rsidRPr="005515C1">
              <w:rPr>
                <w:rFonts w:ascii="Tahoma" w:hAnsi="Tahoma" w:cs="Tahoma"/>
                <w:b/>
                <w:bCs/>
                <w:i/>
                <w:sz w:val="21"/>
                <w:szCs w:val="21"/>
                <w:lang w:eastAsia="en-US" w:bidi="en-US"/>
              </w:rPr>
              <w:t>métalliques</w:t>
            </w:r>
            <w:r w:rsidRPr="005515C1">
              <w:rPr>
                <w:rFonts w:ascii="Tahoma" w:hAnsi="Tahoma" w:cs="Tahoma"/>
                <w:b/>
                <w:bCs/>
                <w:i/>
                <w:sz w:val="21"/>
                <w:szCs w:val="21"/>
                <w:lang w:eastAsia="en-US" w:bidi="en-US"/>
              </w:rPr>
              <w:t xml:space="preserve"> </w:t>
            </w:r>
          </w:p>
          <w:p w14:paraId="7BA1A97C" w14:textId="77777777" w:rsidR="00636D29" w:rsidRPr="005515C1" w:rsidRDefault="00636D29" w:rsidP="006A15E4">
            <w:pPr>
              <w:jc w:val="both"/>
              <w:rPr>
                <w:rFonts w:ascii="Tahoma" w:hAnsi="Tahoma" w:cs="Tahoma"/>
                <w:b/>
                <w:bCs/>
                <w:i/>
                <w:sz w:val="21"/>
                <w:szCs w:val="21"/>
                <w:lang w:eastAsia="en-US" w:bidi="en-US"/>
              </w:rPr>
            </w:pPr>
          </w:p>
          <w:p w14:paraId="55AFB480" w14:textId="1A23A1D0" w:rsidR="00636D29" w:rsidRPr="005515C1" w:rsidRDefault="006A15E4" w:rsidP="00636D29">
            <w:pPr>
              <w:jc w:val="both"/>
              <w:rPr>
                <w:rFonts w:ascii="Tahoma" w:hAnsi="Tahoma" w:cs="Tahoma"/>
                <w:sz w:val="21"/>
                <w:szCs w:val="21"/>
              </w:rPr>
            </w:pPr>
            <w:r w:rsidRPr="005515C1">
              <w:rPr>
                <w:rFonts w:ascii="Tahoma" w:hAnsi="Tahoma" w:cs="Tahoma"/>
                <w:sz w:val="21"/>
                <w:szCs w:val="21"/>
              </w:rPr>
              <w:t xml:space="preserve">Ce prix rémunère à l’unité </w:t>
            </w:r>
            <w:r w:rsidR="00636D29" w:rsidRPr="005515C1">
              <w:rPr>
                <w:rFonts w:ascii="Tahoma" w:hAnsi="Tahoma" w:cs="Tahoma"/>
                <w:sz w:val="21"/>
                <w:szCs w:val="21"/>
              </w:rPr>
              <w:t xml:space="preserve">le Renforcement et </w:t>
            </w:r>
            <w:r w:rsidR="0096252E" w:rsidRPr="005515C1">
              <w:rPr>
                <w:rFonts w:ascii="Tahoma" w:hAnsi="Tahoma" w:cs="Tahoma"/>
                <w:sz w:val="21"/>
                <w:szCs w:val="21"/>
              </w:rPr>
              <w:t>réparation</w:t>
            </w:r>
            <w:r w:rsidR="00636D29" w:rsidRPr="005515C1">
              <w:rPr>
                <w:rFonts w:ascii="Tahoma" w:hAnsi="Tahoma" w:cs="Tahoma"/>
                <w:sz w:val="21"/>
                <w:szCs w:val="21"/>
              </w:rPr>
              <w:t xml:space="preserve"> des portes </w:t>
            </w:r>
            <w:r w:rsidR="0096252E" w:rsidRPr="005515C1">
              <w:rPr>
                <w:rFonts w:ascii="Tahoma" w:hAnsi="Tahoma" w:cs="Tahoma"/>
                <w:sz w:val="21"/>
                <w:szCs w:val="21"/>
              </w:rPr>
              <w:t>métalliques</w:t>
            </w:r>
            <w:r w:rsidR="00636D29" w:rsidRPr="005515C1">
              <w:rPr>
                <w:rFonts w:ascii="Tahoma" w:hAnsi="Tahoma" w:cs="Tahoma"/>
                <w:sz w:val="21"/>
                <w:szCs w:val="21"/>
              </w:rPr>
              <w:t xml:space="preserve"> </w:t>
            </w:r>
          </w:p>
          <w:p w14:paraId="071835E5" w14:textId="0AB826A8" w:rsidR="006A15E4" w:rsidRPr="005515C1" w:rsidRDefault="006A15E4" w:rsidP="006A15E4">
            <w:pPr>
              <w:jc w:val="both"/>
              <w:rPr>
                <w:rFonts w:ascii="Tahoma" w:hAnsi="Tahoma" w:cs="Tahoma"/>
                <w:sz w:val="21"/>
                <w:szCs w:val="21"/>
              </w:rPr>
            </w:pPr>
            <w:r w:rsidRPr="005515C1">
              <w:rPr>
                <w:rFonts w:ascii="Tahoma" w:hAnsi="Tahoma" w:cs="Tahoma"/>
                <w:sz w:val="21"/>
                <w:szCs w:val="21"/>
              </w:rPr>
              <w:t>et toutes sujétions.</w:t>
            </w:r>
          </w:p>
          <w:p w14:paraId="46D854A7" w14:textId="77777777" w:rsidR="006A15E4" w:rsidRPr="005515C1" w:rsidRDefault="006A15E4" w:rsidP="006A15E4">
            <w:pPr>
              <w:ind w:left="1773" w:hanging="1773"/>
              <w:jc w:val="both"/>
              <w:rPr>
                <w:rFonts w:ascii="Tahoma" w:hAnsi="Tahoma" w:cs="Tahoma"/>
                <w:sz w:val="21"/>
                <w:szCs w:val="21"/>
              </w:rPr>
            </w:pPr>
          </w:p>
          <w:p w14:paraId="743468ED" w14:textId="77777777" w:rsidR="006A15E4" w:rsidRPr="005515C1" w:rsidRDefault="006A15E4" w:rsidP="006A15E4">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1276" w:type="dxa"/>
            <w:tcBorders>
              <w:top w:val="single" w:sz="4" w:space="0" w:color="auto"/>
              <w:left w:val="single" w:sz="4" w:space="0" w:color="auto"/>
              <w:bottom w:val="single" w:sz="4" w:space="0" w:color="auto"/>
              <w:right w:val="single" w:sz="4" w:space="0" w:color="auto"/>
            </w:tcBorders>
          </w:tcPr>
          <w:p w14:paraId="19AA3945" w14:textId="77777777" w:rsidR="006A15E4" w:rsidRPr="005515C1" w:rsidRDefault="006A15E4" w:rsidP="006A15E4">
            <w:pPr>
              <w:jc w:val="both"/>
              <w:rPr>
                <w:rFonts w:ascii="Tahoma" w:hAnsi="Tahoma" w:cs="Tahoma"/>
                <w:sz w:val="21"/>
                <w:szCs w:val="21"/>
              </w:rPr>
            </w:pPr>
          </w:p>
          <w:p w14:paraId="3263D892" w14:textId="77777777" w:rsidR="006A15E4" w:rsidRPr="005515C1" w:rsidRDefault="006A15E4" w:rsidP="006A15E4">
            <w:pPr>
              <w:jc w:val="both"/>
              <w:rPr>
                <w:rFonts w:ascii="Tahoma" w:hAnsi="Tahoma" w:cs="Tahoma"/>
                <w:sz w:val="21"/>
                <w:szCs w:val="21"/>
              </w:rPr>
            </w:pPr>
          </w:p>
          <w:p w14:paraId="3B781DF9" w14:textId="77777777" w:rsidR="006A15E4" w:rsidRPr="005515C1" w:rsidRDefault="006A15E4" w:rsidP="006A15E4">
            <w:pPr>
              <w:rPr>
                <w:rFonts w:ascii="Tahoma" w:hAnsi="Tahoma" w:cs="Tahoma"/>
                <w:b/>
                <w:bCs/>
                <w:sz w:val="21"/>
                <w:szCs w:val="21"/>
              </w:rPr>
            </w:pPr>
          </w:p>
          <w:p w14:paraId="0A22B77F" w14:textId="77777777" w:rsidR="006A15E4" w:rsidRPr="005515C1" w:rsidRDefault="006A15E4" w:rsidP="006A15E4">
            <w:pPr>
              <w:jc w:val="center"/>
              <w:rPr>
                <w:rFonts w:ascii="Tahoma" w:hAnsi="Tahoma" w:cs="Tahoma"/>
                <w:b/>
                <w:bCs/>
                <w:sz w:val="21"/>
                <w:szCs w:val="21"/>
              </w:rPr>
            </w:pPr>
          </w:p>
          <w:p w14:paraId="70E63509" w14:textId="77777777" w:rsidR="006A15E4" w:rsidRPr="005515C1" w:rsidRDefault="006A15E4" w:rsidP="006A15E4">
            <w:pPr>
              <w:jc w:val="center"/>
              <w:rPr>
                <w:rFonts w:ascii="Tahoma" w:hAnsi="Tahoma" w:cs="Tahoma"/>
                <w:b/>
                <w:bCs/>
                <w:sz w:val="21"/>
                <w:szCs w:val="21"/>
              </w:rPr>
            </w:pPr>
          </w:p>
          <w:p w14:paraId="4A8D996C" w14:textId="77777777" w:rsidR="006A15E4" w:rsidRPr="005515C1" w:rsidRDefault="006A15E4" w:rsidP="006A15E4">
            <w:pPr>
              <w:jc w:val="center"/>
              <w:rPr>
                <w:rFonts w:ascii="Tahoma" w:hAnsi="Tahoma" w:cs="Tahoma"/>
                <w:b/>
                <w:bCs/>
                <w:sz w:val="21"/>
                <w:szCs w:val="21"/>
              </w:rPr>
            </w:pPr>
          </w:p>
          <w:p w14:paraId="3543A784" w14:textId="77777777" w:rsidR="006A15E4" w:rsidRPr="005515C1" w:rsidRDefault="006A15E4" w:rsidP="006A15E4">
            <w:pPr>
              <w:jc w:val="center"/>
              <w:rPr>
                <w:rFonts w:ascii="Tahoma" w:hAnsi="Tahoma" w:cs="Tahoma"/>
                <w:sz w:val="21"/>
                <w:szCs w:val="21"/>
              </w:rPr>
            </w:pPr>
            <w:r w:rsidRPr="005515C1">
              <w:rPr>
                <w:rFonts w:ascii="Tahoma" w:hAnsi="Tahoma" w:cs="Tahoma"/>
                <w:b/>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7F7E4047" w14:textId="77777777" w:rsidR="006A15E4" w:rsidRPr="005515C1" w:rsidRDefault="006A15E4" w:rsidP="006A15E4">
            <w:pPr>
              <w:jc w:val="center"/>
              <w:rPr>
                <w:rFonts w:ascii="Tahoma" w:hAnsi="Tahoma" w:cs="Tahoma"/>
                <w:b/>
                <w:bCs/>
              </w:rPr>
            </w:pPr>
          </w:p>
        </w:tc>
      </w:tr>
      <w:tr w:rsidR="005515C1" w:rsidRPr="005515C1" w14:paraId="24D531CB" w14:textId="77777777" w:rsidTr="006A15E4">
        <w:tc>
          <w:tcPr>
            <w:tcW w:w="918" w:type="dxa"/>
            <w:tcBorders>
              <w:top w:val="single" w:sz="4" w:space="0" w:color="auto"/>
              <w:left w:val="single" w:sz="4" w:space="0" w:color="auto"/>
              <w:bottom w:val="single" w:sz="4" w:space="0" w:color="auto"/>
              <w:right w:val="single" w:sz="4" w:space="0" w:color="auto"/>
            </w:tcBorders>
          </w:tcPr>
          <w:p w14:paraId="0136A399" w14:textId="77777777" w:rsidR="006A15E4" w:rsidRPr="005515C1" w:rsidRDefault="006A15E4" w:rsidP="006A15E4">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282EE193" w14:textId="77777777" w:rsidR="006A15E4" w:rsidRPr="005515C1" w:rsidRDefault="006A15E4" w:rsidP="006A15E4">
            <w:pPr>
              <w:jc w:val="both"/>
              <w:rPr>
                <w:rFonts w:ascii="Tahoma" w:hAnsi="Tahoma" w:cs="Tahoma"/>
                <w:b/>
                <w:bCs/>
                <w:i/>
                <w:sz w:val="21"/>
                <w:szCs w:val="21"/>
                <w:lang w:bidi="en-US"/>
              </w:rPr>
            </w:pPr>
            <w:r w:rsidRPr="005515C1">
              <w:rPr>
                <w:rFonts w:ascii="Tahoma" w:hAnsi="Tahoma" w:cs="Tahoma"/>
                <w:b/>
                <w:sz w:val="21"/>
                <w:szCs w:val="21"/>
              </w:rPr>
              <w:t>LOT  400 : PEINTURE</w:t>
            </w:r>
          </w:p>
        </w:tc>
        <w:tc>
          <w:tcPr>
            <w:tcW w:w="1276" w:type="dxa"/>
            <w:tcBorders>
              <w:top w:val="single" w:sz="4" w:space="0" w:color="auto"/>
              <w:left w:val="single" w:sz="4" w:space="0" w:color="auto"/>
              <w:bottom w:val="single" w:sz="4" w:space="0" w:color="auto"/>
              <w:right w:val="single" w:sz="4" w:space="0" w:color="auto"/>
            </w:tcBorders>
          </w:tcPr>
          <w:p w14:paraId="299098B3" w14:textId="77777777" w:rsidR="006A15E4" w:rsidRPr="005515C1" w:rsidRDefault="006A15E4" w:rsidP="006A15E4">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tcPr>
          <w:p w14:paraId="2B3ED745" w14:textId="77777777" w:rsidR="006A15E4" w:rsidRPr="005515C1" w:rsidRDefault="006A15E4" w:rsidP="006A15E4">
            <w:pPr>
              <w:jc w:val="center"/>
              <w:rPr>
                <w:rFonts w:ascii="Tahoma" w:hAnsi="Tahoma" w:cs="Tahoma"/>
                <w:b/>
                <w:bCs/>
                <w:sz w:val="21"/>
                <w:szCs w:val="21"/>
              </w:rPr>
            </w:pPr>
          </w:p>
        </w:tc>
      </w:tr>
      <w:tr w:rsidR="005515C1" w:rsidRPr="005515C1" w14:paraId="1B9A73FA" w14:textId="77777777" w:rsidTr="006A15E4">
        <w:tc>
          <w:tcPr>
            <w:tcW w:w="918" w:type="dxa"/>
            <w:tcBorders>
              <w:top w:val="single" w:sz="4" w:space="0" w:color="auto"/>
              <w:left w:val="single" w:sz="4" w:space="0" w:color="auto"/>
              <w:bottom w:val="single" w:sz="4" w:space="0" w:color="auto"/>
              <w:right w:val="single" w:sz="4" w:space="0" w:color="auto"/>
            </w:tcBorders>
          </w:tcPr>
          <w:p w14:paraId="21E41206" w14:textId="77777777" w:rsidR="006A15E4" w:rsidRPr="005515C1" w:rsidRDefault="006A15E4" w:rsidP="006A15E4">
            <w:pPr>
              <w:rPr>
                <w:rFonts w:ascii="Tahoma" w:hAnsi="Tahoma" w:cs="Tahoma"/>
                <w:b/>
                <w:bCs/>
                <w:sz w:val="21"/>
                <w:szCs w:val="21"/>
              </w:rPr>
            </w:pPr>
            <w:r w:rsidRPr="005515C1">
              <w:rPr>
                <w:rFonts w:ascii="Tahoma" w:hAnsi="Tahoma" w:cs="Tahoma"/>
                <w:b/>
                <w:bCs/>
                <w:sz w:val="21"/>
                <w:szCs w:val="21"/>
              </w:rPr>
              <w:t>401</w:t>
            </w:r>
          </w:p>
        </w:tc>
        <w:tc>
          <w:tcPr>
            <w:tcW w:w="6237" w:type="dxa"/>
            <w:tcBorders>
              <w:top w:val="single" w:sz="4" w:space="0" w:color="auto"/>
              <w:left w:val="single" w:sz="4" w:space="0" w:color="auto"/>
              <w:bottom w:val="single" w:sz="4" w:space="0" w:color="auto"/>
              <w:right w:val="single" w:sz="4" w:space="0" w:color="auto"/>
            </w:tcBorders>
          </w:tcPr>
          <w:p w14:paraId="45944722" w14:textId="77777777" w:rsidR="006A15E4" w:rsidRPr="005515C1" w:rsidRDefault="006A15E4" w:rsidP="006A15E4">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800 sur murs intérieurs</w:t>
            </w:r>
          </w:p>
          <w:p w14:paraId="6479C877" w14:textId="77777777" w:rsidR="006A15E4" w:rsidRPr="005515C1" w:rsidRDefault="006A15E4" w:rsidP="006A15E4">
            <w:pPr>
              <w:jc w:val="both"/>
              <w:rPr>
                <w:rFonts w:ascii="Tahoma" w:hAnsi="Tahoma" w:cs="Tahoma"/>
                <w:b/>
                <w:bCs/>
                <w:i/>
                <w:sz w:val="21"/>
                <w:szCs w:val="21"/>
                <w:lang w:bidi="en-US"/>
              </w:rPr>
            </w:pPr>
          </w:p>
          <w:p w14:paraId="2F0C6EF9" w14:textId="77777777" w:rsidR="006A15E4" w:rsidRPr="005515C1" w:rsidRDefault="006A15E4" w:rsidP="006A15E4">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0B0A15F6" w14:textId="77777777" w:rsidR="006A15E4" w:rsidRPr="005515C1" w:rsidRDefault="006A15E4" w:rsidP="006A15E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1CF92721" w14:textId="77777777" w:rsidR="006A15E4" w:rsidRPr="005515C1" w:rsidRDefault="006A15E4" w:rsidP="006A15E4">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1D5EEFA3" w14:textId="77777777" w:rsidR="006A15E4" w:rsidRPr="005515C1" w:rsidRDefault="006A15E4" w:rsidP="006A15E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5E1C011A" w14:textId="77777777" w:rsidR="006A15E4" w:rsidRPr="005515C1" w:rsidRDefault="006A15E4" w:rsidP="006A15E4">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736327D2" w14:textId="77777777" w:rsidR="006A15E4" w:rsidRPr="005515C1" w:rsidRDefault="006A15E4" w:rsidP="006A15E4">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3DFB9A47" w14:textId="77777777" w:rsidR="006A15E4" w:rsidRPr="005515C1" w:rsidRDefault="006A15E4" w:rsidP="006A15E4">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785A5A59" w14:textId="77777777" w:rsidR="006A15E4" w:rsidRPr="005515C1" w:rsidRDefault="006A15E4" w:rsidP="006A15E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3D491041" w14:textId="77777777" w:rsidR="006A15E4" w:rsidRPr="005515C1" w:rsidRDefault="006A15E4" w:rsidP="006A15E4">
            <w:pPr>
              <w:rPr>
                <w:rFonts w:ascii="Tahoma" w:hAnsi="Tahoma" w:cs="Tahoma"/>
                <w:sz w:val="21"/>
                <w:szCs w:val="21"/>
              </w:rPr>
            </w:pPr>
            <w:r w:rsidRPr="005515C1">
              <w:rPr>
                <w:rFonts w:ascii="Tahoma" w:hAnsi="Tahoma" w:cs="Tahoma"/>
                <w:sz w:val="21"/>
                <w:szCs w:val="21"/>
              </w:rPr>
              <w:t>Et toutes les sujétions</w:t>
            </w:r>
          </w:p>
          <w:p w14:paraId="37015446" w14:textId="77777777" w:rsidR="006A15E4" w:rsidRPr="005515C1" w:rsidRDefault="006A15E4" w:rsidP="006A15E4">
            <w:pPr>
              <w:rPr>
                <w:rFonts w:ascii="Tahoma" w:hAnsi="Tahoma" w:cs="Tahoma"/>
                <w:sz w:val="21"/>
                <w:szCs w:val="21"/>
              </w:rPr>
            </w:pPr>
          </w:p>
          <w:p w14:paraId="490ABFEB" w14:textId="77777777" w:rsidR="006A15E4" w:rsidRPr="005515C1" w:rsidRDefault="006A15E4" w:rsidP="006A15E4">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3C7186F1" w14:textId="77777777" w:rsidR="006A15E4" w:rsidRPr="005515C1" w:rsidRDefault="006A15E4" w:rsidP="006A15E4">
            <w:pPr>
              <w:rPr>
                <w:rFonts w:ascii="Tahoma" w:hAnsi="Tahoma" w:cs="Tahoma"/>
                <w:b/>
                <w:sz w:val="21"/>
                <w:szCs w:val="21"/>
              </w:rPr>
            </w:pPr>
          </w:p>
          <w:p w14:paraId="6A52ACF5" w14:textId="77777777" w:rsidR="006A15E4" w:rsidRPr="005515C1" w:rsidRDefault="006A15E4" w:rsidP="006A15E4">
            <w:pPr>
              <w:rPr>
                <w:rFonts w:ascii="Tahoma" w:hAnsi="Tahoma" w:cs="Tahoma"/>
                <w:b/>
                <w:sz w:val="21"/>
                <w:szCs w:val="21"/>
              </w:rPr>
            </w:pPr>
          </w:p>
          <w:p w14:paraId="00C211F1" w14:textId="77777777" w:rsidR="006A15E4" w:rsidRPr="005515C1" w:rsidRDefault="006A15E4" w:rsidP="006A15E4">
            <w:pPr>
              <w:rPr>
                <w:rFonts w:ascii="Tahoma" w:hAnsi="Tahoma" w:cs="Tahoma"/>
                <w:b/>
                <w:sz w:val="21"/>
                <w:szCs w:val="21"/>
              </w:rPr>
            </w:pPr>
          </w:p>
          <w:p w14:paraId="30370359" w14:textId="77777777" w:rsidR="006A15E4" w:rsidRPr="005515C1" w:rsidRDefault="006A15E4" w:rsidP="006A15E4">
            <w:pPr>
              <w:rPr>
                <w:rFonts w:ascii="Tahoma" w:hAnsi="Tahoma" w:cs="Tahoma"/>
                <w:b/>
                <w:sz w:val="21"/>
                <w:szCs w:val="21"/>
              </w:rPr>
            </w:pPr>
          </w:p>
          <w:p w14:paraId="49883B09" w14:textId="77777777" w:rsidR="006A15E4" w:rsidRPr="005515C1" w:rsidRDefault="006A15E4" w:rsidP="006A15E4">
            <w:pPr>
              <w:rPr>
                <w:rFonts w:ascii="Tahoma" w:hAnsi="Tahoma" w:cs="Tahoma"/>
                <w:b/>
                <w:sz w:val="21"/>
                <w:szCs w:val="21"/>
              </w:rPr>
            </w:pPr>
          </w:p>
          <w:p w14:paraId="0A4D951D" w14:textId="77777777" w:rsidR="006A15E4" w:rsidRPr="005515C1" w:rsidRDefault="006A15E4" w:rsidP="006A15E4">
            <w:pPr>
              <w:rPr>
                <w:rFonts w:ascii="Tahoma" w:hAnsi="Tahoma" w:cs="Tahoma"/>
                <w:b/>
                <w:sz w:val="21"/>
                <w:szCs w:val="21"/>
              </w:rPr>
            </w:pPr>
          </w:p>
          <w:p w14:paraId="5D5E243E" w14:textId="77777777" w:rsidR="006A15E4" w:rsidRPr="005515C1" w:rsidRDefault="006A15E4" w:rsidP="006A15E4">
            <w:pPr>
              <w:rPr>
                <w:rFonts w:ascii="Tahoma" w:hAnsi="Tahoma" w:cs="Tahoma"/>
                <w:b/>
                <w:sz w:val="21"/>
                <w:szCs w:val="21"/>
              </w:rPr>
            </w:pPr>
          </w:p>
          <w:p w14:paraId="7FA14CE4" w14:textId="77777777" w:rsidR="006A15E4" w:rsidRPr="005515C1" w:rsidRDefault="006A15E4" w:rsidP="006A15E4">
            <w:pPr>
              <w:rPr>
                <w:rFonts w:ascii="Tahoma" w:hAnsi="Tahoma" w:cs="Tahoma"/>
                <w:b/>
                <w:sz w:val="21"/>
                <w:szCs w:val="21"/>
              </w:rPr>
            </w:pPr>
          </w:p>
          <w:p w14:paraId="6A0FB605" w14:textId="77777777" w:rsidR="006A15E4" w:rsidRPr="005515C1" w:rsidRDefault="006A15E4" w:rsidP="006A15E4">
            <w:pPr>
              <w:rPr>
                <w:rFonts w:ascii="Tahoma" w:hAnsi="Tahoma" w:cs="Tahoma"/>
                <w:b/>
                <w:sz w:val="21"/>
                <w:szCs w:val="21"/>
              </w:rPr>
            </w:pPr>
          </w:p>
          <w:p w14:paraId="77C6CCEF" w14:textId="77777777" w:rsidR="006A15E4" w:rsidRPr="005515C1" w:rsidRDefault="006A15E4" w:rsidP="006A15E4">
            <w:pPr>
              <w:rPr>
                <w:rFonts w:ascii="Tahoma" w:hAnsi="Tahoma" w:cs="Tahoma"/>
                <w:b/>
                <w:sz w:val="21"/>
                <w:szCs w:val="21"/>
              </w:rPr>
            </w:pPr>
          </w:p>
          <w:p w14:paraId="20B0D4FA" w14:textId="77777777" w:rsidR="006A15E4" w:rsidRPr="005515C1" w:rsidRDefault="006A15E4" w:rsidP="006A15E4">
            <w:pPr>
              <w:rPr>
                <w:rFonts w:ascii="Tahoma" w:hAnsi="Tahoma" w:cs="Tahoma"/>
                <w:b/>
                <w:sz w:val="21"/>
                <w:szCs w:val="21"/>
              </w:rPr>
            </w:pPr>
          </w:p>
          <w:p w14:paraId="3AE740E1" w14:textId="77777777" w:rsidR="006A15E4" w:rsidRPr="005515C1" w:rsidRDefault="006A15E4" w:rsidP="006A15E4">
            <w:pPr>
              <w:rPr>
                <w:rFonts w:ascii="Tahoma" w:hAnsi="Tahoma" w:cs="Tahoma"/>
                <w:b/>
                <w:sz w:val="21"/>
                <w:szCs w:val="21"/>
              </w:rPr>
            </w:pPr>
          </w:p>
          <w:p w14:paraId="54B0CB35" w14:textId="77777777" w:rsidR="006A15E4" w:rsidRPr="005515C1" w:rsidRDefault="006A15E4" w:rsidP="006A15E4">
            <w:pPr>
              <w:rPr>
                <w:rFonts w:ascii="Tahoma" w:hAnsi="Tahoma" w:cs="Tahoma"/>
                <w:b/>
                <w:sz w:val="21"/>
                <w:szCs w:val="21"/>
              </w:rPr>
            </w:pPr>
          </w:p>
          <w:p w14:paraId="1D70976F" w14:textId="77777777" w:rsidR="006A15E4" w:rsidRPr="005515C1" w:rsidRDefault="006A15E4" w:rsidP="006A15E4">
            <w:pPr>
              <w:rPr>
                <w:rFonts w:ascii="Tahoma" w:hAnsi="Tahoma" w:cs="Tahoma"/>
                <w:b/>
                <w:sz w:val="21"/>
                <w:szCs w:val="21"/>
              </w:rPr>
            </w:pPr>
          </w:p>
          <w:p w14:paraId="036E3560" w14:textId="77777777" w:rsidR="006A15E4" w:rsidRPr="005515C1" w:rsidRDefault="006A15E4" w:rsidP="006A15E4">
            <w:pPr>
              <w:rPr>
                <w:rFonts w:ascii="Tahoma" w:hAnsi="Tahoma" w:cs="Tahoma"/>
                <w:b/>
                <w:sz w:val="21"/>
                <w:szCs w:val="21"/>
              </w:rPr>
            </w:pPr>
          </w:p>
          <w:p w14:paraId="36025242" w14:textId="77777777" w:rsidR="006A15E4" w:rsidRPr="005515C1" w:rsidRDefault="006A15E4" w:rsidP="006A15E4">
            <w:pPr>
              <w:jc w:val="cente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121A722A" w14:textId="77777777" w:rsidR="006A15E4" w:rsidRPr="005515C1" w:rsidRDefault="006A15E4" w:rsidP="006A15E4">
            <w:pPr>
              <w:jc w:val="center"/>
              <w:rPr>
                <w:rFonts w:ascii="Tahoma" w:hAnsi="Tahoma" w:cs="Tahoma"/>
                <w:b/>
                <w:bCs/>
                <w:sz w:val="21"/>
                <w:szCs w:val="21"/>
              </w:rPr>
            </w:pPr>
          </w:p>
        </w:tc>
      </w:tr>
      <w:tr w:rsidR="005515C1" w:rsidRPr="005515C1" w14:paraId="2E03760F" w14:textId="77777777" w:rsidTr="006A15E4">
        <w:tc>
          <w:tcPr>
            <w:tcW w:w="918" w:type="dxa"/>
            <w:tcBorders>
              <w:top w:val="single" w:sz="4" w:space="0" w:color="auto"/>
              <w:left w:val="single" w:sz="4" w:space="0" w:color="auto"/>
              <w:bottom w:val="single" w:sz="4" w:space="0" w:color="auto"/>
              <w:right w:val="single" w:sz="4" w:space="0" w:color="auto"/>
            </w:tcBorders>
          </w:tcPr>
          <w:p w14:paraId="0F5FF293" w14:textId="77777777" w:rsidR="006A15E4" w:rsidRPr="005515C1" w:rsidRDefault="006A15E4" w:rsidP="006A15E4">
            <w:pPr>
              <w:rPr>
                <w:rFonts w:ascii="Tahoma" w:hAnsi="Tahoma" w:cs="Tahoma"/>
                <w:b/>
                <w:bCs/>
                <w:sz w:val="21"/>
                <w:szCs w:val="21"/>
              </w:rPr>
            </w:pPr>
            <w:r w:rsidRPr="005515C1">
              <w:rPr>
                <w:rFonts w:ascii="Tahoma" w:hAnsi="Tahoma" w:cs="Tahoma"/>
                <w:b/>
                <w:bCs/>
                <w:sz w:val="21"/>
                <w:szCs w:val="21"/>
              </w:rPr>
              <w:t>402</w:t>
            </w:r>
          </w:p>
        </w:tc>
        <w:tc>
          <w:tcPr>
            <w:tcW w:w="6237" w:type="dxa"/>
            <w:tcBorders>
              <w:top w:val="single" w:sz="4" w:space="0" w:color="auto"/>
              <w:left w:val="single" w:sz="4" w:space="0" w:color="auto"/>
              <w:bottom w:val="single" w:sz="4" w:space="0" w:color="auto"/>
              <w:right w:val="single" w:sz="4" w:space="0" w:color="auto"/>
            </w:tcBorders>
          </w:tcPr>
          <w:p w14:paraId="6EE9A015" w14:textId="77777777" w:rsidR="006A15E4" w:rsidRPr="005515C1" w:rsidRDefault="006A15E4" w:rsidP="006A15E4">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1300 sur murs extérieurs</w:t>
            </w:r>
          </w:p>
          <w:p w14:paraId="13AF25B1" w14:textId="77777777" w:rsidR="006A15E4" w:rsidRPr="005515C1" w:rsidRDefault="006A15E4" w:rsidP="006A15E4">
            <w:pPr>
              <w:jc w:val="both"/>
              <w:rPr>
                <w:rFonts w:ascii="Tahoma" w:hAnsi="Tahoma" w:cs="Tahoma"/>
                <w:b/>
                <w:bCs/>
                <w:i/>
                <w:sz w:val="21"/>
                <w:szCs w:val="21"/>
                <w:lang w:bidi="en-US"/>
              </w:rPr>
            </w:pPr>
          </w:p>
          <w:p w14:paraId="4145A5AF" w14:textId="77777777" w:rsidR="006A15E4" w:rsidRPr="005515C1" w:rsidRDefault="006A15E4" w:rsidP="006A15E4">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27F1EEC3" w14:textId="77777777" w:rsidR="006A15E4" w:rsidRPr="005515C1" w:rsidRDefault="006A15E4" w:rsidP="006A15E4">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07616D8F" w14:textId="77777777" w:rsidR="006A15E4" w:rsidRPr="005515C1" w:rsidRDefault="006A15E4" w:rsidP="006A15E4">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3FB4BBB3" w14:textId="77777777" w:rsidR="006A15E4" w:rsidRPr="005515C1" w:rsidRDefault="006A15E4" w:rsidP="006A15E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13919713" w14:textId="77777777" w:rsidR="006A15E4" w:rsidRPr="005515C1" w:rsidRDefault="006A15E4" w:rsidP="006A15E4">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1300 pour l’extérieur ;</w:t>
            </w:r>
          </w:p>
          <w:p w14:paraId="535D6D99" w14:textId="77777777" w:rsidR="006A15E4" w:rsidRPr="005515C1" w:rsidRDefault="006A15E4" w:rsidP="006A15E4">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42425B2D" w14:textId="77777777" w:rsidR="006A15E4" w:rsidRPr="005515C1" w:rsidRDefault="006A15E4" w:rsidP="006A15E4">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06B0A9F6" w14:textId="77777777" w:rsidR="006A15E4" w:rsidRPr="005515C1" w:rsidRDefault="006A15E4" w:rsidP="006A15E4">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42750953" w14:textId="77777777" w:rsidR="006A15E4" w:rsidRPr="005515C1" w:rsidRDefault="006A15E4" w:rsidP="006A15E4">
            <w:pPr>
              <w:rPr>
                <w:rFonts w:ascii="Tahoma" w:hAnsi="Tahoma" w:cs="Tahoma"/>
                <w:sz w:val="21"/>
                <w:szCs w:val="21"/>
              </w:rPr>
            </w:pPr>
            <w:r w:rsidRPr="005515C1">
              <w:rPr>
                <w:rFonts w:ascii="Tahoma" w:hAnsi="Tahoma" w:cs="Tahoma"/>
                <w:sz w:val="21"/>
                <w:szCs w:val="21"/>
              </w:rPr>
              <w:t>Et toutes les sujétions</w:t>
            </w:r>
          </w:p>
          <w:p w14:paraId="1EF38F85" w14:textId="77777777" w:rsidR="006A15E4" w:rsidRPr="005515C1" w:rsidRDefault="006A15E4" w:rsidP="006A15E4">
            <w:pPr>
              <w:rPr>
                <w:rFonts w:ascii="Tahoma" w:hAnsi="Tahoma" w:cs="Tahoma"/>
                <w:sz w:val="21"/>
                <w:szCs w:val="21"/>
              </w:rPr>
            </w:pPr>
          </w:p>
          <w:p w14:paraId="00D5970B" w14:textId="77777777" w:rsidR="006A15E4" w:rsidRPr="005515C1" w:rsidRDefault="006A15E4" w:rsidP="006A15E4">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1D103D8A" w14:textId="77777777" w:rsidR="006A15E4" w:rsidRPr="005515C1" w:rsidRDefault="006A15E4" w:rsidP="006A15E4">
            <w:pPr>
              <w:rPr>
                <w:rFonts w:ascii="Tahoma" w:hAnsi="Tahoma" w:cs="Tahoma"/>
                <w:b/>
                <w:sz w:val="21"/>
                <w:szCs w:val="21"/>
              </w:rPr>
            </w:pPr>
          </w:p>
          <w:p w14:paraId="1315A7FC" w14:textId="77777777" w:rsidR="006A15E4" w:rsidRPr="005515C1" w:rsidRDefault="006A15E4" w:rsidP="006A15E4">
            <w:pPr>
              <w:rPr>
                <w:rFonts w:ascii="Tahoma" w:hAnsi="Tahoma" w:cs="Tahoma"/>
                <w:b/>
                <w:sz w:val="21"/>
                <w:szCs w:val="21"/>
              </w:rPr>
            </w:pPr>
          </w:p>
          <w:p w14:paraId="40DA2D26" w14:textId="77777777" w:rsidR="006A15E4" w:rsidRPr="005515C1" w:rsidRDefault="006A15E4" w:rsidP="006A15E4">
            <w:pPr>
              <w:rPr>
                <w:rFonts w:ascii="Tahoma" w:hAnsi="Tahoma" w:cs="Tahoma"/>
                <w:b/>
                <w:sz w:val="21"/>
                <w:szCs w:val="21"/>
              </w:rPr>
            </w:pPr>
          </w:p>
          <w:p w14:paraId="0D02EEA6" w14:textId="77777777" w:rsidR="006A15E4" w:rsidRPr="005515C1" w:rsidRDefault="006A15E4" w:rsidP="006A15E4">
            <w:pPr>
              <w:rPr>
                <w:rFonts w:ascii="Tahoma" w:hAnsi="Tahoma" w:cs="Tahoma"/>
                <w:b/>
                <w:sz w:val="21"/>
                <w:szCs w:val="21"/>
              </w:rPr>
            </w:pPr>
          </w:p>
          <w:p w14:paraId="448A1E63" w14:textId="77777777" w:rsidR="006A15E4" w:rsidRPr="005515C1" w:rsidRDefault="006A15E4" w:rsidP="006A15E4">
            <w:pPr>
              <w:rPr>
                <w:rFonts w:ascii="Tahoma" w:hAnsi="Tahoma" w:cs="Tahoma"/>
                <w:b/>
                <w:sz w:val="21"/>
                <w:szCs w:val="21"/>
              </w:rPr>
            </w:pPr>
          </w:p>
          <w:p w14:paraId="01BC8BC5" w14:textId="77777777" w:rsidR="006A15E4" w:rsidRPr="005515C1" w:rsidRDefault="006A15E4" w:rsidP="006A15E4">
            <w:pPr>
              <w:rPr>
                <w:rFonts w:ascii="Tahoma" w:hAnsi="Tahoma" w:cs="Tahoma"/>
                <w:b/>
                <w:sz w:val="21"/>
                <w:szCs w:val="21"/>
              </w:rPr>
            </w:pPr>
          </w:p>
          <w:p w14:paraId="394AA2D7" w14:textId="77777777" w:rsidR="006A15E4" w:rsidRPr="005515C1" w:rsidRDefault="006A15E4" w:rsidP="006A15E4">
            <w:pPr>
              <w:rPr>
                <w:rFonts w:ascii="Tahoma" w:hAnsi="Tahoma" w:cs="Tahoma"/>
                <w:b/>
                <w:sz w:val="21"/>
                <w:szCs w:val="21"/>
              </w:rPr>
            </w:pPr>
          </w:p>
          <w:p w14:paraId="7F55D444" w14:textId="77777777" w:rsidR="006A15E4" w:rsidRPr="005515C1" w:rsidRDefault="006A15E4" w:rsidP="006A15E4">
            <w:pPr>
              <w:rPr>
                <w:rFonts w:ascii="Tahoma" w:hAnsi="Tahoma" w:cs="Tahoma"/>
                <w:b/>
                <w:sz w:val="21"/>
                <w:szCs w:val="21"/>
              </w:rPr>
            </w:pPr>
          </w:p>
          <w:p w14:paraId="1ABD3475" w14:textId="77777777" w:rsidR="006A15E4" w:rsidRPr="005515C1" w:rsidRDefault="006A15E4" w:rsidP="006A15E4">
            <w:pPr>
              <w:rPr>
                <w:rFonts w:ascii="Tahoma" w:hAnsi="Tahoma" w:cs="Tahoma"/>
                <w:b/>
                <w:sz w:val="21"/>
                <w:szCs w:val="21"/>
              </w:rPr>
            </w:pPr>
          </w:p>
          <w:p w14:paraId="67923ACD" w14:textId="77777777" w:rsidR="006A15E4" w:rsidRPr="005515C1" w:rsidRDefault="006A15E4" w:rsidP="006A15E4">
            <w:pPr>
              <w:rPr>
                <w:rFonts w:ascii="Tahoma" w:hAnsi="Tahoma" w:cs="Tahoma"/>
                <w:b/>
                <w:sz w:val="21"/>
                <w:szCs w:val="21"/>
              </w:rPr>
            </w:pPr>
          </w:p>
          <w:p w14:paraId="6FE6C38E" w14:textId="77777777" w:rsidR="006A15E4" w:rsidRPr="005515C1" w:rsidRDefault="006A15E4" w:rsidP="006A15E4">
            <w:pPr>
              <w:rPr>
                <w:rFonts w:ascii="Tahoma" w:hAnsi="Tahoma" w:cs="Tahoma"/>
                <w:b/>
                <w:sz w:val="21"/>
                <w:szCs w:val="21"/>
              </w:rPr>
            </w:pPr>
          </w:p>
          <w:p w14:paraId="02E90CCF" w14:textId="77777777" w:rsidR="006A15E4" w:rsidRPr="005515C1" w:rsidRDefault="006A15E4" w:rsidP="006A15E4">
            <w:pPr>
              <w:rPr>
                <w:rFonts w:ascii="Tahoma" w:hAnsi="Tahoma" w:cs="Tahoma"/>
                <w:b/>
                <w:sz w:val="21"/>
                <w:szCs w:val="21"/>
              </w:rPr>
            </w:pPr>
          </w:p>
          <w:p w14:paraId="419D1C2B" w14:textId="77777777" w:rsidR="006A15E4" w:rsidRPr="005515C1" w:rsidRDefault="006A15E4" w:rsidP="006A15E4">
            <w:pPr>
              <w:rPr>
                <w:rFonts w:ascii="Tahoma" w:hAnsi="Tahoma" w:cs="Tahoma"/>
                <w:b/>
                <w:sz w:val="21"/>
                <w:szCs w:val="21"/>
              </w:rPr>
            </w:pPr>
          </w:p>
          <w:p w14:paraId="434E7597" w14:textId="77777777" w:rsidR="006A15E4" w:rsidRPr="005515C1" w:rsidRDefault="006A15E4" w:rsidP="006A15E4">
            <w:pPr>
              <w:rPr>
                <w:rFonts w:ascii="Tahoma" w:hAnsi="Tahoma" w:cs="Tahoma"/>
                <w:b/>
                <w:sz w:val="21"/>
                <w:szCs w:val="21"/>
              </w:rPr>
            </w:pPr>
          </w:p>
          <w:p w14:paraId="3401F5C7" w14:textId="77777777" w:rsidR="006A15E4" w:rsidRPr="005515C1" w:rsidRDefault="006A15E4" w:rsidP="006A15E4">
            <w:pPr>
              <w:rPr>
                <w:rFonts w:ascii="Tahoma" w:hAnsi="Tahoma" w:cs="Tahoma"/>
                <w:b/>
                <w:sz w:val="21"/>
                <w:szCs w:val="21"/>
              </w:rPr>
            </w:pPr>
          </w:p>
          <w:p w14:paraId="4A3E978D" w14:textId="77777777" w:rsidR="006A15E4" w:rsidRPr="005515C1" w:rsidRDefault="006A15E4" w:rsidP="006A15E4">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5E48E845" w14:textId="77777777" w:rsidR="006A15E4" w:rsidRPr="005515C1" w:rsidRDefault="006A15E4" w:rsidP="006A15E4">
            <w:pPr>
              <w:jc w:val="center"/>
              <w:rPr>
                <w:rFonts w:ascii="Tahoma" w:hAnsi="Tahoma" w:cs="Tahoma"/>
                <w:b/>
                <w:bCs/>
                <w:sz w:val="21"/>
                <w:szCs w:val="21"/>
              </w:rPr>
            </w:pPr>
          </w:p>
        </w:tc>
      </w:tr>
      <w:tr w:rsidR="005515C1" w:rsidRPr="005515C1" w14:paraId="7BEF157D" w14:textId="77777777" w:rsidTr="006A15E4">
        <w:tc>
          <w:tcPr>
            <w:tcW w:w="918" w:type="dxa"/>
            <w:tcBorders>
              <w:top w:val="single" w:sz="4" w:space="0" w:color="auto"/>
              <w:left w:val="single" w:sz="4" w:space="0" w:color="auto"/>
              <w:bottom w:val="single" w:sz="4" w:space="0" w:color="auto"/>
              <w:right w:val="single" w:sz="4" w:space="0" w:color="auto"/>
            </w:tcBorders>
          </w:tcPr>
          <w:p w14:paraId="55D4F2DE" w14:textId="77777777" w:rsidR="006A15E4" w:rsidRPr="005515C1" w:rsidRDefault="006A15E4" w:rsidP="006A15E4">
            <w:pPr>
              <w:rPr>
                <w:rFonts w:ascii="Tahoma" w:hAnsi="Tahoma" w:cs="Tahoma"/>
                <w:b/>
                <w:bCs/>
                <w:sz w:val="21"/>
                <w:szCs w:val="21"/>
              </w:rPr>
            </w:pPr>
            <w:r w:rsidRPr="005515C1">
              <w:rPr>
                <w:rFonts w:ascii="Tahoma" w:hAnsi="Tahoma" w:cs="Tahoma"/>
                <w:b/>
                <w:bCs/>
                <w:sz w:val="21"/>
                <w:szCs w:val="21"/>
              </w:rPr>
              <w:t>403</w:t>
            </w:r>
          </w:p>
        </w:tc>
        <w:tc>
          <w:tcPr>
            <w:tcW w:w="6237" w:type="dxa"/>
            <w:tcBorders>
              <w:top w:val="single" w:sz="4" w:space="0" w:color="auto"/>
              <w:left w:val="single" w:sz="4" w:space="0" w:color="auto"/>
              <w:bottom w:val="single" w:sz="4" w:space="0" w:color="auto"/>
              <w:right w:val="single" w:sz="4" w:space="0" w:color="auto"/>
            </w:tcBorders>
          </w:tcPr>
          <w:p w14:paraId="65760B2F" w14:textId="77777777" w:rsidR="006A15E4" w:rsidRPr="005515C1" w:rsidRDefault="006A15E4" w:rsidP="006A15E4">
            <w:pPr>
              <w:jc w:val="both"/>
              <w:rPr>
                <w:rFonts w:ascii="Tahoma" w:hAnsi="Tahoma" w:cs="Tahoma"/>
                <w:b/>
                <w:bCs/>
                <w:i/>
                <w:sz w:val="21"/>
                <w:szCs w:val="21"/>
                <w:lang w:bidi="en-US"/>
              </w:rPr>
            </w:pPr>
            <w:r w:rsidRPr="005515C1">
              <w:rPr>
                <w:rFonts w:ascii="Tahoma" w:hAnsi="Tahoma" w:cs="Tahoma"/>
                <w:b/>
                <w:bCs/>
                <w:i/>
                <w:sz w:val="21"/>
                <w:szCs w:val="21"/>
                <w:lang w:bidi="en-US"/>
              </w:rPr>
              <w:t>Bicouche peinture à huile ou glycérophtalique sur ouvrages métallique, sur poteaux et Extrades extérieur y compris toutes  suggestions</w:t>
            </w:r>
          </w:p>
          <w:p w14:paraId="7C97F06C" w14:textId="77777777" w:rsidR="006A15E4" w:rsidRPr="005515C1" w:rsidRDefault="006A15E4" w:rsidP="006A15E4">
            <w:pPr>
              <w:jc w:val="both"/>
              <w:rPr>
                <w:rFonts w:ascii="Tahoma" w:hAnsi="Tahoma" w:cs="Tahoma"/>
                <w:b/>
                <w:bCs/>
                <w:i/>
                <w:sz w:val="21"/>
                <w:szCs w:val="21"/>
                <w:lang w:bidi="en-US"/>
              </w:rPr>
            </w:pPr>
          </w:p>
          <w:p w14:paraId="6BEF6414" w14:textId="77777777" w:rsidR="006A15E4" w:rsidRPr="005515C1" w:rsidRDefault="006A15E4" w:rsidP="006A15E4">
            <w:pPr>
              <w:ind w:left="58"/>
              <w:rPr>
                <w:rFonts w:ascii="Tahoma" w:hAnsi="Tahoma" w:cs="Tahoma"/>
                <w:sz w:val="21"/>
                <w:szCs w:val="21"/>
              </w:rPr>
            </w:pPr>
            <w:r w:rsidRPr="005515C1">
              <w:rPr>
                <w:rFonts w:ascii="Tahoma" w:hAnsi="Tahoma" w:cs="Tahoma"/>
                <w:sz w:val="21"/>
                <w:szCs w:val="21"/>
              </w:rPr>
              <w:t>Ce prix rémunère au mètre carré la peinture sur le métal, sur poteaux et estrades extérieur. Et toutes sujétions.</w:t>
            </w:r>
          </w:p>
          <w:p w14:paraId="59DF556A" w14:textId="77777777" w:rsidR="006A15E4" w:rsidRPr="005515C1" w:rsidRDefault="006A15E4" w:rsidP="006A15E4">
            <w:pPr>
              <w:ind w:left="58"/>
              <w:rPr>
                <w:rFonts w:ascii="Tahoma" w:hAnsi="Tahoma" w:cs="Tahoma"/>
                <w:sz w:val="21"/>
                <w:szCs w:val="21"/>
              </w:rPr>
            </w:pPr>
          </w:p>
          <w:p w14:paraId="67DCB0FA" w14:textId="77777777" w:rsidR="006A15E4" w:rsidRPr="005515C1" w:rsidRDefault="006A15E4" w:rsidP="006A15E4">
            <w:pPr>
              <w:ind w:left="58"/>
              <w:rPr>
                <w:rFonts w:ascii="Tahoma" w:hAnsi="Tahoma" w:cs="Tahoma"/>
                <w:sz w:val="21"/>
                <w:szCs w:val="21"/>
              </w:rPr>
            </w:pPr>
            <w:r w:rsidRPr="005515C1">
              <w:rPr>
                <w:rFonts w:ascii="Tahoma" w:hAnsi="Tahoma" w:cs="Tahoma"/>
                <w:b/>
                <w:bCs/>
                <w:sz w:val="21"/>
                <w:szCs w:val="21"/>
              </w:rPr>
              <w:t>Le mètre carré à :                              francs CFA</w:t>
            </w:r>
          </w:p>
          <w:p w14:paraId="187E4F20" w14:textId="77777777" w:rsidR="006A15E4" w:rsidRPr="005515C1" w:rsidRDefault="006A15E4" w:rsidP="006A15E4">
            <w:pPr>
              <w:jc w:val="both"/>
              <w:rPr>
                <w:rFonts w:ascii="Tahoma" w:hAnsi="Tahoma" w:cs="Tahoma"/>
                <w:b/>
                <w:bCs/>
                <w:i/>
                <w:sz w:val="21"/>
                <w:szCs w:val="21"/>
                <w:lang w:bidi="en-US"/>
              </w:rPr>
            </w:pPr>
          </w:p>
        </w:tc>
        <w:tc>
          <w:tcPr>
            <w:tcW w:w="1276" w:type="dxa"/>
            <w:tcBorders>
              <w:top w:val="single" w:sz="4" w:space="0" w:color="auto"/>
              <w:left w:val="single" w:sz="4" w:space="0" w:color="auto"/>
              <w:bottom w:val="single" w:sz="4" w:space="0" w:color="auto"/>
              <w:right w:val="single" w:sz="4" w:space="0" w:color="auto"/>
            </w:tcBorders>
          </w:tcPr>
          <w:p w14:paraId="40AE2C1B" w14:textId="77777777" w:rsidR="006A15E4" w:rsidRPr="005515C1" w:rsidRDefault="006A15E4" w:rsidP="006A15E4">
            <w:pPr>
              <w:rPr>
                <w:rFonts w:ascii="Tahoma" w:hAnsi="Tahoma" w:cs="Tahoma"/>
                <w:sz w:val="21"/>
                <w:szCs w:val="21"/>
              </w:rPr>
            </w:pPr>
          </w:p>
          <w:p w14:paraId="74DEEB76" w14:textId="77777777" w:rsidR="006A15E4" w:rsidRPr="005515C1" w:rsidRDefault="006A15E4" w:rsidP="006A15E4">
            <w:pPr>
              <w:jc w:val="center"/>
              <w:rPr>
                <w:rFonts w:ascii="Tahoma" w:hAnsi="Tahoma" w:cs="Tahoma"/>
                <w:b/>
                <w:bCs/>
                <w:sz w:val="21"/>
                <w:szCs w:val="21"/>
              </w:rPr>
            </w:pPr>
          </w:p>
          <w:p w14:paraId="26FBFE09" w14:textId="77777777" w:rsidR="006A15E4" w:rsidRPr="005515C1" w:rsidRDefault="006A15E4" w:rsidP="006A15E4">
            <w:pPr>
              <w:jc w:val="center"/>
              <w:rPr>
                <w:rFonts w:ascii="Tahoma" w:hAnsi="Tahoma" w:cs="Tahoma"/>
                <w:b/>
                <w:bCs/>
                <w:sz w:val="21"/>
                <w:szCs w:val="21"/>
              </w:rPr>
            </w:pPr>
          </w:p>
          <w:p w14:paraId="2C4D75F7" w14:textId="77777777" w:rsidR="006A15E4" w:rsidRPr="005515C1" w:rsidRDefault="006A15E4" w:rsidP="006A15E4">
            <w:pPr>
              <w:jc w:val="center"/>
              <w:rPr>
                <w:rFonts w:ascii="Tahoma" w:hAnsi="Tahoma" w:cs="Tahoma"/>
                <w:b/>
                <w:bCs/>
                <w:sz w:val="21"/>
                <w:szCs w:val="21"/>
              </w:rPr>
            </w:pPr>
          </w:p>
          <w:p w14:paraId="32B33E47" w14:textId="77777777" w:rsidR="006A15E4" w:rsidRPr="005515C1" w:rsidRDefault="006A15E4" w:rsidP="006A15E4">
            <w:pPr>
              <w:jc w:val="center"/>
              <w:rPr>
                <w:rFonts w:ascii="Tahoma" w:hAnsi="Tahoma" w:cs="Tahoma"/>
                <w:b/>
                <w:bCs/>
                <w:sz w:val="21"/>
                <w:szCs w:val="21"/>
              </w:rPr>
            </w:pPr>
          </w:p>
          <w:p w14:paraId="2168F074" w14:textId="77777777" w:rsidR="006A15E4" w:rsidRPr="005515C1" w:rsidRDefault="006A15E4" w:rsidP="006A15E4">
            <w:pPr>
              <w:jc w:val="center"/>
              <w:rPr>
                <w:rFonts w:ascii="Tahoma" w:hAnsi="Tahoma" w:cs="Tahoma"/>
                <w:b/>
                <w:bCs/>
                <w:sz w:val="21"/>
                <w:szCs w:val="21"/>
              </w:rPr>
            </w:pPr>
          </w:p>
          <w:p w14:paraId="51DD50A1" w14:textId="77777777" w:rsidR="006A15E4" w:rsidRPr="005515C1" w:rsidRDefault="006A15E4" w:rsidP="006A15E4">
            <w:pPr>
              <w:jc w:val="center"/>
              <w:rPr>
                <w:rFonts w:ascii="Tahoma" w:hAnsi="Tahoma" w:cs="Tahoma"/>
                <w:b/>
                <w:bCs/>
                <w:sz w:val="21"/>
                <w:szCs w:val="21"/>
              </w:rPr>
            </w:pPr>
          </w:p>
          <w:p w14:paraId="326B1D0F" w14:textId="77777777" w:rsidR="006A15E4" w:rsidRPr="005515C1" w:rsidRDefault="006A15E4" w:rsidP="006A15E4">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5246A9DB" w14:textId="77777777" w:rsidR="006A15E4" w:rsidRPr="005515C1" w:rsidRDefault="006A15E4" w:rsidP="006A15E4">
            <w:pPr>
              <w:jc w:val="center"/>
              <w:rPr>
                <w:rFonts w:ascii="Tahoma" w:hAnsi="Tahoma" w:cs="Tahoma"/>
                <w:b/>
                <w:bCs/>
                <w:sz w:val="21"/>
                <w:szCs w:val="21"/>
              </w:rPr>
            </w:pPr>
          </w:p>
        </w:tc>
      </w:tr>
      <w:tr w:rsidR="005515C1" w:rsidRPr="005515C1" w14:paraId="3FA42A14" w14:textId="77777777" w:rsidTr="00636D29">
        <w:trPr>
          <w:trHeight w:val="568"/>
        </w:trPr>
        <w:tc>
          <w:tcPr>
            <w:tcW w:w="9848" w:type="dxa"/>
            <w:gridSpan w:val="4"/>
            <w:tcBorders>
              <w:top w:val="single" w:sz="4" w:space="0" w:color="auto"/>
              <w:left w:val="single" w:sz="4" w:space="0" w:color="auto"/>
              <w:bottom w:val="single" w:sz="4" w:space="0" w:color="auto"/>
              <w:right w:val="single" w:sz="4" w:space="0" w:color="auto"/>
            </w:tcBorders>
          </w:tcPr>
          <w:p w14:paraId="768DEBE8" w14:textId="77777777" w:rsidR="00636D29" w:rsidRPr="005515C1" w:rsidRDefault="00636D29" w:rsidP="0096252E">
            <w:pPr>
              <w:jc w:val="center"/>
              <w:rPr>
                <w:rFonts w:ascii="Tahoma" w:hAnsi="Tahoma" w:cs="Tahoma"/>
                <w:b/>
                <w:sz w:val="21"/>
                <w:szCs w:val="21"/>
              </w:rPr>
            </w:pPr>
          </w:p>
          <w:p w14:paraId="3DA009C9" w14:textId="274C594F" w:rsidR="00636D29" w:rsidRPr="005515C1" w:rsidRDefault="00636D29" w:rsidP="0096252E">
            <w:pPr>
              <w:jc w:val="center"/>
              <w:rPr>
                <w:rFonts w:ascii="Tahoma" w:hAnsi="Tahoma" w:cs="Tahoma"/>
                <w:b/>
                <w:sz w:val="21"/>
                <w:szCs w:val="21"/>
              </w:rPr>
            </w:pPr>
            <w:r w:rsidRPr="005515C1">
              <w:rPr>
                <w:rFonts w:ascii="Tahoma" w:hAnsi="Tahoma" w:cs="Tahoma"/>
                <w:b/>
                <w:sz w:val="21"/>
                <w:szCs w:val="21"/>
              </w:rPr>
              <w:t>E-REHABILITATION D'UN BLOC LATRINES A SIX (06) COMPARTIMENT</w:t>
            </w:r>
            <w:r w:rsidR="00B16C8A" w:rsidRPr="005515C1">
              <w:rPr>
                <w:rFonts w:ascii="Tahoma" w:hAnsi="Tahoma" w:cs="Tahoma"/>
                <w:b/>
                <w:sz w:val="21"/>
                <w:szCs w:val="21"/>
              </w:rPr>
              <w:t>S</w:t>
            </w:r>
          </w:p>
        </w:tc>
      </w:tr>
      <w:tr w:rsidR="005515C1" w:rsidRPr="005515C1" w14:paraId="23E9CA61" w14:textId="77777777" w:rsidTr="0096252E">
        <w:tc>
          <w:tcPr>
            <w:tcW w:w="918" w:type="dxa"/>
            <w:tcBorders>
              <w:top w:val="single" w:sz="4" w:space="0" w:color="auto"/>
              <w:left w:val="single" w:sz="4" w:space="0" w:color="auto"/>
              <w:bottom w:val="single" w:sz="4" w:space="0" w:color="auto"/>
              <w:right w:val="single" w:sz="4" w:space="0" w:color="auto"/>
            </w:tcBorders>
          </w:tcPr>
          <w:p w14:paraId="17EF14BD" w14:textId="77777777" w:rsidR="00636D29" w:rsidRPr="005515C1" w:rsidRDefault="00636D29"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vAlign w:val="center"/>
          </w:tcPr>
          <w:p w14:paraId="49FB5779" w14:textId="77777777" w:rsidR="00636D29" w:rsidRPr="005515C1" w:rsidRDefault="00636D29" w:rsidP="0096252E">
            <w:pPr>
              <w:jc w:val="both"/>
              <w:rPr>
                <w:rFonts w:ascii="Tahoma" w:hAnsi="Tahoma" w:cs="Tahoma"/>
                <w:b/>
                <w:bCs/>
                <w:sz w:val="21"/>
                <w:szCs w:val="21"/>
              </w:rPr>
            </w:pPr>
            <w:r w:rsidRPr="005515C1">
              <w:rPr>
                <w:rFonts w:ascii="Tahoma" w:hAnsi="Tahoma" w:cs="Tahoma"/>
                <w:b/>
                <w:sz w:val="21"/>
                <w:szCs w:val="21"/>
              </w:rPr>
              <w:t>LOT 100 : MACONNERIE-ELEVATION-ENDUITS</w:t>
            </w:r>
          </w:p>
        </w:tc>
        <w:tc>
          <w:tcPr>
            <w:tcW w:w="1276" w:type="dxa"/>
            <w:tcBorders>
              <w:top w:val="single" w:sz="4" w:space="0" w:color="auto"/>
              <w:left w:val="single" w:sz="4" w:space="0" w:color="auto"/>
              <w:bottom w:val="single" w:sz="4" w:space="0" w:color="auto"/>
              <w:right w:val="single" w:sz="4" w:space="0" w:color="auto"/>
            </w:tcBorders>
            <w:vAlign w:val="center"/>
          </w:tcPr>
          <w:p w14:paraId="4A579B5E" w14:textId="77777777" w:rsidR="00636D29" w:rsidRPr="005515C1" w:rsidRDefault="00636D29" w:rsidP="0096252E">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1DF039E5" w14:textId="77777777" w:rsidR="00636D29" w:rsidRPr="005515C1" w:rsidRDefault="00636D29" w:rsidP="0096252E">
            <w:pPr>
              <w:jc w:val="center"/>
              <w:rPr>
                <w:rFonts w:ascii="Tahoma" w:hAnsi="Tahoma" w:cs="Tahoma"/>
                <w:b/>
                <w:bCs/>
              </w:rPr>
            </w:pPr>
          </w:p>
        </w:tc>
      </w:tr>
      <w:tr w:rsidR="005515C1" w:rsidRPr="005515C1" w14:paraId="2F014274" w14:textId="77777777" w:rsidTr="0096252E">
        <w:tc>
          <w:tcPr>
            <w:tcW w:w="918" w:type="dxa"/>
            <w:tcBorders>
              <w:top w:val="single" w:sz="4" w:space="0" w:color="auto"/>
              <w:left w:val="single" w:sz="4" w:space="0" w:color="auto"/>
              <w:bottom w:val="single" w:sz="4" w:space="0" w:color="auto"/>
              <w:right w:val="single" w:sz="4" w:space="0" w:color="auto"/>
            </w:tcBorders>
          </w:tcPr>
          <w:p w14:paraId="5B05A9F4" w14:textId="77777777" w:rsidR="00636D29" w:rsidRPr="005515C1" w:rsidRDefault="00636D29" w:rsidP="0096252E">
            <w:pP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single" w:sz="4" w:space="0" w:color="auto"/>
              <w:right w:val="single" w:sz="4" w:space="0" w:color="auto"/>
            </w:tcBorders>
          </w:tcPr>
          <w:p w14:paraId="0355D0C2" w14:textId="77777777" w:rsidR="00636D29" w:rsidRPr="005515C1" w:rsidRDefault="00636D29"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Colmatage des fissures </w:t>
            </w:r>
          </w:p>
          <w:p w14:paraId="0E365129" w14:textId="77777777" w:rsidR="00636D29" w:rsidRPr="005515C1" w:rsidRDefault="00636D29" w:rsidP="0096252E">
            <w:pPr>
              <w:jc w:val="both"/>
              <w:rPr>
                <w:rFonts w:ascii="Tahoma" w:hAnsi="Tahoma" w:cs="Tahoma"/>
                <w:b/>
                <w:bCs/>
                <w:i/>
                <w:sz w:val="21"/>
                <w:szCs w:val="21"/>
                <w:lang w:eastAsia="en-US" w:bidi="en-US"/>
              </w:rPr>
            </w:pPr>
          </w:p>
          <w:p w14:paraId="54D44B97" w14:textId="77777777" w:rsidR="00636D29" w:rsidRPr="005515C1" w:rsidRDefault="00636D29" w:rsidP="0096252E">
            <w:pPr>
              <w:jc w:val="both"/>
              <w:rPr>
                <w:rFonts w:ascii="Tahoma" w:hAnsi="Tahoma" w:cs="Tahoma"/>
                <w:sz w:val="21"/>
                <w:szCs w:val="21"/>
              </w:rPr>
            </w:pPr>
            <w:r w:rsidRPr="005515C1">
              <w:rPr>
                <w:rFonts w:ascii="Tahoma" w:hAnsi="Tahoma" w:cs="Tahoma"/>
                <w:sz w:val="21"/>
                <w:szCs w:val="21"/>
              </w:rPr>
              <w:t>Ce prix rémunère au mètre linéaire  le colmatage des fissures. Il comprend :</w:t>
            </w:r>
          </w:p>
          <w:p w14:paraId="6F64B472" w14:textId="77777777" w:rsidR="00636D29" w:rsidRPr="005515C1" w:rsidRDefault="00636D29" w:rsidP="0096252E">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t>La fourniture de matériaux et sa mise en œuvre;</w:t>
            </w:r>
          </w:p>
          <w:p w14:paraId="056B7C65" w14:textId="77777777" w:rsidR="00636D29" w:rsidRPr="005515C1" w:rsidRDefault="00636D29" w:rsidP="0096252E">
            <w:pPr>
              <w:jc w:val="both"/>
              <w:rPr>
                <w:rFonts w:ascii="Tahoma" w:hAnsi="Tahoma" w:cs="Tahoma"/>
                <w:sz w:val="21"/>
                <w:szCs w:val="21"/>
              </w:rPr>
            </w:pPr>
            <w:r w:rsidRPr="005515C1">
              <w:rPr>
                <w:rFonts w:ascii="Tahoma" w:hAnsi="Tahoma" w:cs="Tahoma"/>
                <w:sz w:val="21"/>
                <w:szCs w:val="21"/>
              </w:rPr>
              <w:t>Et toutes sujétions.</w:t>
            </w:r>
          </w:p>
          <w:p w14:paraId="078FCF4A" w14:textId="77777777" w:rsidR="00636D29" w:rsidRPr="005515C1" w:rsidRDefault="00636D29" w:rsidP="0096252E">
            <w:pPr>
              <w:jc w:val="both"/>
              <w:rPr>
                <w:rFonts w:ascii="Tahoma" w:hAnsi="Tahoma" w:cs="Tahoma"/>
                <w:b/>
                <w:bCs/>
                <w:i/>
                <w:sz w:val="21"/>
                <w:szCs w:val="21"/>
                <w:lang w:bidi="en-US"/>
              </w:rPr>
            </w:pPr>
          </w:p>
          <w:p w14:paraId="330FFDE2" w14:textId="77777777" w:rsidR="00636D29" w:rsidRPr="005515C1" w:rsidRDefault="00636D29" w:rsidP="0096252E">
            <w:pPr>
              <w:jc w:val="both"/>
              <w:rPr>
                <w:rFonts w:ascii="Tahoma" w:hAnsi="Tahoma" w:cs="Tahoma"/>
                <w:b/>
                <w:sz w:val="21"/>
                <w:szCs w:val="21"/>
              </w:rPr>
            </w:pPr>
            <w:r w:rsidRPr="005515C1">
              <w:rPr>
                <w:rFonts w:ascii="Tahoma" w:hAnsi="Tahoma" w:cs="Tahoma"/>
                <w:b/>
                <w:bCs/>
                <w:sz w:val="21"/>
                <w:szCs w:val="21"/>
              </w:rPr>
              <w:t>Le mètre linéaire  à :                             francs CFA</w:t>
            </w:r>
          </w:p>
        </w:tc>
        <w:tc>
          <w:tcPr>
            <w:tcW w:w="1276" w:type="dxa"/>
            <w:tcBorders>
              <w:top w:val="single" w:sz="4" w:space="0" w:color="auto"/>
              <w:left w:val="single" w:sz="4" w:space="0" w:color="auto"/>
              <w:bottom w:val="single" w:sz="4" w:space="0" w:color="auto"/>
              <w:right w:val="single" w:sz="4" w:space="0" w:color="auto"/>
            </w:tcBorders>
          </w:tcPr>
          <w:p w14:paraId="078BA331" w14:textId="77777777" w:rsidR="00636D29" w:rsidRPr="005515C1" w:rsidRDefault="00636D29" w:rsidP="0096252E">
            <w:pPr>
              <w:rPr>
                <w:rFonts w:ascii="Tahoma" w:hAnsi="Tahoma" w:cs="Tahoma"/>
                <w:sz w:val="21"/>
                <w:szCs w:val="21"/>
              </w:rPr>
            </w:pPr>
          </w:p>
          <w:p w14:paraId="13004B59" w14:textId="77777777" w:rsidR="00636D29" w:rsidRPr="005515C1" w:rsidRDefault="00636D29" w:rsidP="0096252E">
            <w:pPr>
              <w:rPr>
                <w:rFonts w:ascii="Tahoma" w:hAnsi="Tahoma" w:cs="Tahoma"/>
                <w:sz w:val="21"/>
                <w:szCs w:val="21"/>
              </w:rPr>
            </w:pPr>
          </w:p>
          <w:p w14:paraId="0D573FD2" w14:textId="77777777" w:rsidR="00636D29" w:rsidRPr="005515C1" w:rsidRDefault="00636D29" w:rsidP="0096252E">
            <w:pPr>
              <w:rPr>
                <w:rFonts w:ascii="Tahoma" w:hAnsi="Tahoma" w:cs="Tahoma"/>
                <w:sz w:val="21"/>
                <w:szCs w:val="21"/>
              </w:rPr>
            </w:pPr>
          </w:p>
          <w:p w14:paraId="67380E63" w14:textId="77777777" w:rsidR="00636D29" w:rsidRPr="005515C1" w:rsidRDefault="00636D29" w:rsidP="0096252E">
            <w:pPr>
              <w:rPr>
                <w:rFonts w:ascii="Tahoma" w:hAnsi="Tahoma" w:cs="Tahoma"/>
                <w:sz w:val="21"/>
                <w:szCs w:val="21"/>
              </w:rPr>
            </w:pPr>
          </w:p>
          <w:p w14:paraId="6C8CE785" w14:textId="77777777" w:rsidR="00636D29" w:rsidRPr="005515C1" w:rsidRDefault="00636D29" w:rsidP="0096252E">
            <w:pPr>
              <w:rPr>
                <w:rFonts w:ascii="Tahoma" w:hAnsi="Tahoma" w:cs="Tahoma"/>
                <w:sz w:val="21"/>
                <w:szCs w:val="21"/>
              </w:rPr>
            </w:pPr>
          </w:p>
          <w:p w14:paraId="749AC74F" w14:textId="77777777" w:rsidR="00636D29" w:rsidRPr="005515C1" w:rsidRDefault="00636D29" w:rsidP="0096252E">
            <w:pPr>
              <w:rPr>
                <w:rFonts w:ascii="Tahoma" w:hAnsi="Tahoma" w:cs="Tahoma"/>
                <w:sz w:val="21"/>
                <w:szCs w:val="21"/>
              </w:rPr>
            </w:pPr>
          </w:p>
          <w:p w14:paraId="70DD1469" w14:textId="77777777" w:rsidR="00636D29" w:rsidRPr="005515C1" w:rsidRDefault="00636D29" w:rsidP="0096252E">
            <w:pPr>
              <w:rPr>
                <w:rFonts w:ascii="Tahoma" w:hAnsi="Tahoma" w:cs="Tahoma"/>
                <w:sz w:val="21"/>
                <w:szCs w:val="21"/>
              </w:rPr>
            </w:pPr>
          </w:p>
          <w:p w14:paraId="6C6503F1" w14:textId="77777777" w:rsidR="00636D29" w:rsidRPr="005515C1" w:rsidRDefault="00636D29" w:rsidP="0096252E">
            <w:pPr>
              <w:jc w:val="center"/>
              <w:rPr>
                <w:rFonts w:ascii="Tahoma" w:hAnsi="Tahoma" w:cs="Tahoma"/>
                <w:b/>
                <w:bCs/>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vAlign w:val="center"/>
          </w:tcPr>
          <w:p w14:paraId="7A5521DE" w14:textId="77777777" w:rsidR="00636D29" w:rsidRPr="005515C1" w:rsidRDefault="00636D29" w:rsidP="0096252E">
            <w:pPr>
              <w:jc w:val="center"/>
              <w:rPr>
                <w:rFonts w:ascii="Tahoma" w:hAnsi="Tahoma" w:cs="Tahoma"/>
                <w:b/>
                <w:bCs/>
              </w:rPr>
            </w:pPr>
          </w:p>
        </w:tc>
      </w:tr>
      <w:tr w:rsidR="005515C1" w:rsidRPr="005515C1" w14:paraId="3D9151E4" w14:textId="77777777" w:rsidTr="0096252E">
        <w:tc>
          <w:tcPr>
            <w:tcW w:w="918" w:type="dxa"/>
            <w:tcBorders>
              <w:top w:val="single" w:sz="4" w:space="0" w:color="auto"/>
              <w:left w:val="single" w:sz="4" w:space="0" w:color="auto"/>
              <w:bottom w:val="single" w:sz="4" w:space="0" w:color="auto"/>
              <w:right w:val="single" w:sz="4" w:space="0" w:color="auto"/>
            </w:tcBorders>
          </w:tcPr>
          <w:p w14:paraId="5E5F18E8" w14:textId="77777777" w:rsidR="00636D29" w:rsidRPr="005515C1" w:rsidRDefault="00636D29" w:rsidP="0096252E">
            <w:pPr>
              <w:rPr>
                <w:rFonts w:ascii="Tahoma" w:hAnsi="Tahoma" w:cs="Tahoma"/>
                <w:b/>
                <w:bCs/>
                <w:sz w:val="21"/>
                <w:szCs w:val="21"/>
              </w:rPr>
            </w:pPr>
            <w:r w:rsidRPr="005515C1">
              <w:rPr>
                <w:rFonts w:ascii="Tahoma" w:hAnsi="Tahoma" w:cs="Tahoma"/>
                <w:b/>
                <w:bCs/>
                <w:sz w:val="21"/>
                <w:szCs w:val="21"/>
              </w:rPr>
              <w:t>102</w:t>
            </w:r>
          </w:p>
        </w:tc>
        <w:tc>
          <w:tcPr>
            <w:tcW w:w="6237" w:type="dxa"/>
            <w:tcBorders>
              <w:top w:val="single" w:sz="4" w:space="0" w:color="auto"/>
              <w:left w:val="single" w:sz="4" w:space="0" w:color="auto"/>
              <w:bottom w:val="single" w:sz="4" w:space="0" w:color="auto"/>
              <w:right w:val="single" w:sz="4" w:space="0" w:color="auto"/>
            </w:tcBorders>
          </w:tcPr>
          <w:p w14:paraId="014B620A" w14:textId="77777777" w:rsidR="00636D29" w:rsidRPr="005515C1" w:rsidRDefault="00636D29"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Béton ordinaire pour reprise du dallage salle et véranda</w:t>
            </w:r>
          </w:p>
          <w:p w14:paraId="43FCC05F" w14:textId="77777777" w:rsidR="00636D29" w:rsidRPr="005515C1" w:rsidRDefault="00636D29" w:rsidP="0096252E">
            <w:pPr>
              <w:jc w:val="both"/>
              <w:rPr>
                <w:rFonts w:ascii="Tahoma" w:hAnsi="Tahoma" w:cs="Tahoma"/>
                <w:b/>
                <w:bCs/>
                <w:i/>
                <w:sz w:val="21"/>
                <w:szCs w:val="21"/>
                <w:lang w:eastAsia="en-US" w:bidi="en-US"/>
              </w:rPr>
            </w:pPr>
          </w:p>
          <w:p w14:paraId="526CD2D4" w14:textId="77777777" w:rsidR="00636D29" w:rsidRPr="005515C1" w:rsidRDefault="00636D29" w:rsidP="0096252E">
            <w:pPr>
              <w:jc w:val="both"/>
              <w:rPr>
                <w:rFonts w:ascii="Tahoma" w:hAnsi="Tahoma" w:cs="Tahoma"/>
                <w:sz w:val="21"/>
                <w:szCs w:val="21"/>
              </w:rPr>
            </w:pPr>
            <w:r w:rsidRPr="005515C1">
              <w:rPr>
                <w:rFonts w:ascii="Tahoma" w:hAnsi="Tahoma" w:cs="Tahoma"/>
                <w:sz w:val="21"/>
                <w:szCs w:val="21"/>
              </w:rPr>
              <w:t>Ce prix rémunère au mètre cube le pour le renforcement et raccord du dallage des alentour des blocs. Il comprend :</w:t>
            </w:r>
          </w:p>
          <w:p w14:paraId="33E0FDE9" w14:textId="77777777" w:rsidR="00636D29" w:rsidRPr="005515C1" w:rsidRDefault="00636D29" w:rsidP="0096252E">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lastRenderedPageBreak/>
              <w:t>La fourniture de matériaux et la mise en œuvre du béton armé dosé à 350 kg/m3 Et toutes sujétions.</w:t>
            </w:r>
          </w:p>
          <w:p w14:paraId="5979A6E3" w14:textId="77777777" w:rsidR="00636D29" w:rsidRPr="005515C1" w:rsidRDefault="00636D29" w:rsidP="0096252E">
            <w:pPr>
              <w:jc w:val="both"/>
              <w:rPr>
                <w:rFonts w:ascii="Tahoma" w:hAnsi="Tahoma" w:cs="Tahoma"/>
                <w:b/>
                <w:bCs/>
                <w:i/>
                <w:sz w:val="21"/>
                <w:szCs w:val="21"/>
                <w:lang w:bidi="en-US"/>
              </w:rPr>
            </w:pPr>
          </w:p>
          <w:p w14:paraId="2B044B1A" w14:textId="77777777" w:rsidR="00636D29" w:rsidRPr="005515C1" w:rsidRDefault="00636D29" w:rsidP="0096252E">
            <w:pPr>
              <w:jc w:val="both"/>
              <w:rPr>
                <w:rFonts w:ascii="Tahoma" w:hAnsi="Tahoma" w:cs="Tahoma"/>
                <w:b/>
                <w:bCs/>
                <w:i/>
                <w:sz w:val="21"/>
                <w:szCs w:val="21"/>
                <w:lang w:eastAsia="en-US" w:bidi="en-US"/>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5EC1E8DA" w14:textId="77777777" w:rsidR="00636D29" w:rsidRPr="005515C1" w:rsidRDefault="00636D29" w:rsidP="0096252E">
            <w:pPr>
              <w:rPr>
                <w:rFonts w:ascii="Tahoma" w:hAnsi="Tahoma" w:cs="Tahoma"/>
                <w:sz w:val="21"/>
                <w:szCs w:val="21"/>
              </w:rPr>
            </w:pPr>
          </w:p>
          <w:p w14:paraId="500EED2E" w14:textId="77777777" w:rsidR="00636D29" w:rsidRPr="005515C1" w:rsidRDefault="00636D29" w:rsidP="0096252E">
            <w:pPr>
              <w:rPr>
                <w:rFonts w:ascii="Tahoma" w:hAnsi="Tahoma" w:cs="Tahoma"/>
                <w:sz w:val="21"/>
                <w:szCs w:val="21"/>
              </w:rPr>
            </w:pPr>
          </w:p>
          <w:p w14:paraId="67ADCC75" w14:textId="77777777" w:rsidR="00636D29" w:rsidRPr="005515C1" w:rsidRDefault="00636D29" w:rsidP="0096252E">
            <w:pPr>
              <w:rPr>
                <w:rFonts w:ascii="Tahoma" w:hAnsi="Tahoma" w:cs="Tahoma"/>
                <w:sz w:val="21"/>
                <w:szCs w:val="21"/>
              </w:rPr>
            </w:pPr>
          </w:p>
          <w:p w14:paraId="1189A10A" w14:textId="77777777" w:rsidR="00636D29" w:rsidRPr="005515C1" w:rsidRDefault="00636D29" w:rsidP="0096252E">
            <w:pPr>
              <w:rPr>
                <w:rFonts w:ascii="Tahoma" w:hAnsi="Tahoma" w:cs="Tahoma"/>
                <w:sz w:val="21"/>
                <w:szCs w:val="21"/>
              </w:rPr>
            </w:pPr>
          </w:p>
          <w:p w14:paraId="67F3ABC3" w14:textId="77777777" w:rsidR="00636D29" w:rsidRPr="005515C1" w:rsidRDefault="00636D29" w:rsidP="0096252E">
            <w:pPr>
              <w:rPr>
                <w:rFonts w:ascii="Tahoma" w:hAnsi="Tahoma" w:cs="Tahoma"/>
                <w:sz w:val="21"/>
                <w:szCs w:val="21"/>
              </w:rPr>
            </w:pPr>
          </w:p>
          <w:p w14:paraId="0A113B59" w14:textId="77777777" w:rsidR="00636D29" w:rsidRPr="005515C1" w:rsidRDefault="00636D29" w:rsidP="0096252E">
            <w:pPr>
              <w:rPr>
                <w:rFonts w:ascii="Tahoma" w:hAnsi="Tahoma" w:cs="Tahoma"/>
                <w:sz w:val="21"/>
                <w:szCs w:val="21"/>
              </w:rPr>
            </w:pPr>
          </w:p>
          <w:p w14:paraId="521E8133" w14:textId="77777777" w:rsidR="00636D29" w:rsidRPr="005515C1" w:rsidRDefault="00636D29" w:rsidP="0096252E">
            <w:pPr>
              <w:rPr>
                <w:rFonts w:ascii="Tahoma" w:hAnsi="Tahoma" w:cs="Tahoma"/>
                <w:sz w:val="21"/>
                <w:szCs w:val="21"/>
              </w:rPr>
            </w:pPr>
          </w:p>
          <w:p w14:paraId="774F6062" w14:textId="77777777" w:rsidR="00636D29" w:rsidRPr="005515C1" w:rsidRDefault="00636D29" w:rsidP="0096252E">
            <w:pPr>
              <w:rPr>
                <w:rFonts w:ascii="Tahoma" w:hAnsi="Tahoma" w:cs="Tahoma"/>
                <w:sz w:val="21"/>
                <w:szCs w:val="21"/>
              </w:rPr>
            </w:pPr>
          </w:p>
          <w:p w14:paraId="3B318E28" w14:textId="77777777" w:rsidR="00636D29" w:rsidRPr="005515C1" w:rsidRDefault="00636D29"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7727666D" w14:textId="77777777" w:rsidR="00636D29" w:rsidRPr="005515C1" w:rsidRDefault="00636D29" w:rsidP="0096252E">
            <w:pPr>
              <w:jc w:val="center"/>
              <w:rPr>
                <w:rFonts w:ascii="Tahoma" w:hAnsi="Tahoma" w:cs="Tahoma"/>
                <w:b/>
                <w:bCs/>
              </w:rPr>
            </w:pPr>
          </w:p>
        </w:tc>
      </w:tr>
      <w:tr w:rsidR="005515C1" w:rsidRPr="005515C1" w14:paraId="17C69F38" w14:textId="77777777" w:rsidTr="0096252E">
        <w:tc>
          <w:tcPr>
            <w:tcW w:w="918" w:type="dxa"/>
            <w:tcBorders>
              <w:top w:val="single" w:sz="4" w:space="0" w:color="auto"/>
              <w:left w:val="single" w:sz="4" w:space="0" w:color="auto"/>
              <w:bottom w:val="single" w:sz="4" w:space="0" w:color="auto"/>
              <w:right w:val="single" w:sz="4" w:space="0" w:color="auto"/>
            </w:tcBorders>
          </w:tcPr>
          <w:p w14:paraId="0AFF800F" w14:textId="77777777" w:rsidR="00636D29" w:rsidRPr="005515C1" w:rsidRDefault="00636D29" w:rsidP="0096252E">
            <w:pPr>
              <w:jc w:val="center"/>
              <w:rPr>
                <w:rFonts w:ascii="Tahoma" w:hAnsi="Tahoma" w:cs="Tahoma"/>
                <w:b/>
                <w:bCs/>
                <w:sz w:val="21"/>
                <w:szCs w:val="21"/>
              </w:rPr>
            </w:pPr>
            <w:r w:rsidRPr="005515C1">
              <w:rPr>
                <w:rFonts w:ascii="Tahoma" w:hAnsi="Tahoma" w:cs="Tahoma"/>
                <w:b/>
                <w:bCs/>
                <w:sz w:val="21"/>
                <w:szCs w:val="21"/>
              </w:rPr>
              <w:t>103</w:t>
            </w:r>
          </w:p>
          <w:p w14:paraId="06E065F7" w14:textId="77777777" w:rsidR="00636D29" w:rsidRPr="005515C1" w:rsidRDefault="00636D29" w:rsidP="0096252E">
            <w:pPr>
              <w:jc w:val="center"/>
              <w:rPr>
                <w:rFonts w:ascii="Tahoma" w:hAnsi="Tahoma" w:cs="Tahoma"/>
                <w:sz w:val="21"/>
                <w:szCs w:val="21"/>
              </w:rPr>
            </w:pPr>
          </w:p>
          <w:p w14:paraId="69B47624" w14:textId="77777777" w:rsidR="00636D29" w:rsidRPr="005515C1" w:rsidRDefault="00636D29" w:rsidP="0096252E">
            <w:pPr>
              <w:jc w:val="center"/>
              <w:rPr>
                <w:rFonts w:ascii="Tahoma" w:hAnsi="Tahoma" w:cs="Tahoma"/>
                <w:sz w:val="21"/>
                <w:szCs w:val="21"/>
              </w:rPr>
            </w:pPr>
          </w:p>
          <w:p w14:paraId="4B2532DF" w14:textId="77777777" w:rsidR="00636D29" w:rsidRPr="005515C1" w:rsidRDefault="00636D29"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6D1D6F26" w14:textId="77777777" w:rsidR="00636D29" w:rsidRPr="005515C1" w:rsidRDefault="00636D29" w:rsidP="0096252E">
            <w:pPr>
              <w:jc w:val="both"/>
              <w:rPr>
                <w:rFonts w:ascii="Tahoma" w:hAnsi="Tahoma" w:cs="Tahoma"/>
                <w:b/>
                <w:bCs/>
                <w:i/>
                <w:sz w:val="21"/>
                <w:szCs w:val="21"/>
                <w:lang w:bidi="en-US"/>
              </w:rPr>
            </w:pPr>
            <w:r w:rsidRPr="005515C1">
              <w:rPr>
                <w:rFonts w:ascii="Tahoma" w:hAnsi="Tahoma" w:cs="Tahoma"/>
                <w:b/>
                <w:bCs/>
                <w:i/>
                <w:sz w:val="21"/>
                <w:szCs w:val="21"/>
                <w:lang w:bidi="en-US"/>
              </w:rPr>
              <w:t>Agglos de 15 creux pour le renforcement et réparation murs coté pignon droit y  compris toutes suggestions</w:t>
            </w:r>
          </w:p>
          <w:p w14:paraId="1D3DF25A" w14:textId="77777777" w:rsidR="00636D29" w:rsidRPr="005515C1" w:rsidRDefault="00636D29" w:rsidP="0096252E">
            <w:pPr>
              <w:jc w:val="both"/>
              <w:rPr>
                <w:rFonts w:ascii="Tahoma" w:hAnsi="Tahoma" w:cs="Tahoma"/>
                <w:b/>
                <w:bCs/>
                <w:i/>
                <w:sz w:val="21"/>
                <w:szCs w:val="21"/>
                <w:lang w:bidi="en-US"/>
              </w:rPr>
            </w:pPr>
          </w:p>
          <w:p w14:paraId="6C872FBF" w14:textId="77777777" w:rsidR="00636D29" w:rsidRPr="005515C1" w:rsidRDefault="00636D29" w:rsidP="0096252E">
            <w:pPr>
              <w:jc w:val="both"/>
              <w:rPr>
                <w:rFonts w:ascii="Tahoma" w:hAnsi="Tahoma" w:cs="Tahoma"/>
                <w:sz w:val="21"/>
                <w:szCs w:val="21"/>
              </w:rPr>
            </w:pPr>
            <w:r w:rsidRPr="005515C1">
              <w:rPr>
                <w:rFonts w:ascii="Tahoma" w:hAnsi="Tahoma" w:cs="Tahoma"/>
                <w:sz w:val="21"/>
                <w:szCs w:val="21"/>
              </w:rPr>
              <w:t>Ce prix rémunère au mètre carré l’élévation d’un mur aggloméré creux de 15 x 20 x 40. Il comprend :</w:t>
            </w:r>
          </w:p>
          <w:p w14:paraId="193FB66A" w14:textId="77777777" w:rsidR="00636D29" w:rsidRPr="005515C1" w:rsidRDefault="00636D29" w:rsidP="0096252E">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et pose des agglomérés hourdés au mortier dosé à 300 kg/m</w:t>
            </w:r>
            <w:r w:rsidRPr="005515C1">
              <w:rPr>
                <w:rFonts w:ascii="Tahoma" w:hAnsi="Tahoma" w:cs="Tahoma"/>
                <w:sz w:val="21"/>
                <w:szCs w:val="21"/>
                <w:vertAlign w:val="superscript"/>
              </w:rPr>
              <w:t>3</w:t>
            </w:r>
            <w:r w:rsidRPr="005515C1">
              <w:rPr>
                <w:rFonts w:ascii="Tahoma" w:hAnsi="Tahoma" w:cs="Tahoma"/>
                <w:sz w:val="21"/>
                <w:szCs w:val="21"/>
              </w:rPr>
              <w:t> ;</w:t>
            </w:r>
          </w:p>
          <w:p w14:paraId="3C45B615" w14:textId="77777777" w:rsidR="00636D29" w:rsidRPr="005515C1" w:rsidRDefault="00636D29" w:rsidP="0096252E">
            <w:pPr>
              <w:widowControl w:val="0"/>
              <w:numPr>
                <w:ilvl w:val="0"/>
                <w:numId w:val="132"/>
              </w:numPr>
              <w:tabs>
                <w:tab w:val="num" w:pos="355"/>
              </w:tabs>
              <w:ind w:left="357" w:hanging="357"/>
              <w:jc w:val="both"/>
              <w:rPr>
                <w:rFonts w:ascii="Tahoma" w:hAnsi="Tahoma" w:cs="Tahoma"/>
                <w:sz w:val="21"/>
                <w:szCs w:val="21"/>
              </w:rPr>
            </w:pPr>
            <w:r w:rsidRPr="005515C1">
              <w:rPr>
                <w:rFonts w:ascii="Tahoma" w:hAnsi="Tahoma" w:cs="Tahoma"/>
                <w:sz w:val="21"/>
                <w:szCs w:val="21"/>
              </w:rPr>
              <w:t>Et toutes sujétions.</w:t>
            </w:r>
          </w:p>
          <w:p w14:paraId="59671899" w14:textId="77777777" w:rsidR="00636D29" w:rsidRPr="005515C1" w:rsidRDefault="00636D29" w:rsidP="0096252E">
            <w:pPr>
              <w:widowControl w:val="0"/>
              <w:ind w:left="357"/>
              <w:jc w:val="both"/>
              <w:rPr>
                <w:rFonts w:ascii="Tahoma" w:hAnsi="Tahoma" w:cs="Tahoma"/>
                <w:sz w:val="21"/>
                <w:szCs w:val="21"/>
              </w:rPr>
            </w:pPr>
          </w:p>
          <w:p w14:paraId="63277EAC" w14:textId="77777777" w:rsidR="00636D29" w:rsidRPr="005515C1" w:rsidRDefault="00636D29" w:rsidP="0096252E">
            <w:pPr>
              <w:jc w:val="both"/>
              <w:rPr>
                <w:rFonts w:ascii="Tahoma" w:hAnsi="Tahoma" w:cs="Tahoma"/>
                <w:b/>
                <w:bCs/>
                <w:i/>
                <w:sz w:val="21"/>
                <w:szCs w:val="21"/>
                <w:lang w:eastAsia="en-US" w:bidi="en-US"/>
              </w:rPr>
            </w:pPr>
            <w:r w:rsidRPr="005515C1">
              <w:rPr>
                <w:rFonts w:ascii="Tahoma" w:hAnsi="Tahoma" w:cs="Tahoma"/>
                <w:sz w:val="21"/>
                <w:szCs w:val="21"/>
              </w:rPr>
              <w:t xml:space="preserve"> </w:t>
            </w: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7D336532" w14:textId="77777777" w:rsidR="00636D29" w:rsidRPr="005515C1" w:rsidRDefault="00636D29" w:rsidP="0096252E">
            <w:pPr>
              <w:rPr>
                <w:rFonts w:ascii="Tahoma" w:hAnsi="Tahoma" w:cs="Tahoma"/>
                <w:sz w:val="21"/>
                <w:szCs w:val="21"/>
              </w:rPr>
            </w:pPr>
          </w:p>
          <w:p w14:paraId="37BE31C4" w14:textId="77777777" w:rsidR="00636D29" w:rsidRPr="005515C1" w:rsidRDefault="00636D29" w:rsidP="0096252E">
            <w:pPr>
              <w:rPr>
                <w:rFonts w:ascii="Tahoma" w:hAnsi="Tahoma" w:cs="Tahoma"/>
                <w:sz w:val="21"/>
                <w:szCs w:val="21"/>
              </w:rPr>
            </w:pPr>
          </w:p>
          <w:p w14:paraId="1687F6C2" w14:textId="77777777" w:rsidR="00636D29" w:rsidRPr="005515C1" w:rsidRDefault="00636D29" w:rsidP="0096252E">
            <w:pPr>
              <w:rPr>
                <w:rFonts w:ascii="Tahoma" w:hAnsi="Tahoma" w:cs="Tahoma"/>
                <w:sz w:val="21"/>
                <w:szCs w:val="21"/>
              </w:rPr>
            </w:pPr>
          </w:p>
          <w:p w14:paraId="7912400C" w14:textId="77777777" w:rsidR="00636D29" w:rsidRPr="005515C1" w:rsidRDefault="00636D29" w:rsidP="0096252E">
            <w:pPr>
              <w:rPr>
                <w:rFonts w:ascii="Tahoma" w:hAnsi="Tahoma" w:cs="Tahoma"/>
                <w:sz w:val="21"/>
                <w:szCs w:val="21"/>
              </w:rPr>
            </w:pPr>
          </w:p>
          <w:p w14:paraId="4C3008D1" w14:textId="77777777" w:rsidR="00636D29" w:rsidRPr="005515C1" w:rsidRDefault="00636D29" w:rsidP="0096252E">
            <w:pPr>
              <w:rPr>
                <w:rFonts w:ascii="Tahoma" w:hAnsi="Tahoma" w:cs="Tahoma"/>
                <w:sz w:val="21"/>
                <w:szCs w:val="21"/>
              </w:rPr>
            </w:pPr>
          </w:p>
          <w:p w14:paraId="69CF0886" w14:textId="77777777" w:rsidR="00636D29" w:rsidRPr="005515C1" w:rsidRDefault="00636D29" w:rsidP="0096252E">
            <w:pPr>
              <w:rPr>
                <w:rFonts w:ascii="Tahoma" w:hAnsi="Tahoma" w:cs="Tahoma"/>
                <w:sz w:val="21"/>
                <w:szCs w:val="21"/>
              </w:rPr>
            </w:pPr>
          </w:p>
          <w:p w14:paraId="4686EB46" w14:textId="77777777" w:rsidR="00636D29" w:rsidRPr="005515C1" w:rsidRDefault="00636D29" w:rsidP="0096252E">
            <w:pPr>
              <w:rPr>
                <w:rFonts w:ascii="Tahoma" w:hAnsi="Tahoma" w:cs="Tahoma"/>
                <w:sz w:val="21"/>
                <w:szCs w:val="21"/>
              </w:rPr>
            </w:pPr>
          </w:p>
          <w:p w14:paraId="40FCBA2A" w14:textId="77777777" w:rsidR="00636D29" w:rsidRPr="005515C1" w:rsidRDefault="00636D29" w:rsidP="0096252E">
            <w:pPr>
              <w:rPr>
                <w:rFonts w:ascii="Tahoma" w:hAnsi="Tahoma" w:cs="Tahoma"/>
                <w:sz w:val="21"/>
                <w:szCs w:val="21"/>
              </w:rPr>
            </w:pPr>
          </w:p>
          <w:p w14:paraId="3A7EC004" w14:textId="77777777" w:rsidR="00636D29" w:rsidRPr="005515C1" w:rsidRDefault="00636D29" w:rsidP="0096252E">
            <w:pPr>
              <w:rPr>
                <w:rFonts w:ascii="Tahoma" w:hAnsi="Tahoma" w:cs="Tahoma"/>
                <w:sz w:val="21"/>
                <w:szCs w:val="21"/>
              </w:rPr>
            </w:pPr>
          </w:p>
          <w:p w14:paraId="2B991C5E" w14:textId="77777777" w:rsidR="00636D29" w:rsidRPr="005515C1" w:rsidRDefault="00636D29"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BE1FD7E" w14:textId="77777777" w:rsidR="00636D29" w:rsidRPr="005515C1" w:rsidRDefault="00636D29" w:rsidP="0096252E">
            <w:pPr>
              <w:jc w:val="center"/>
              <w:rPr>
                <w:rFonts w:ascii="Tahoma" w:hAnsi="Tahoma" w:cs="Tahoma"/>
                <w:b/>
                <w:bCs/>
              </w:rPr>
            </w:pPr>
          </w:p>
        </w:tc>
      </w:tr>
      <w:tr w:rsidR="005515C1" w:rsidRPr="005515C1" w14:paraId="163E0018" w14:textId="77777777" w:rsidTr="0096252E">
        <w:tc>
          <w:tcPr>
            <w:tcW w:w="918" w:type="dxa"/>
            <w:tcBorders>
              <w:top w:val="single" w:sz="4" w:space="0" w:color="auto"/>
              <w:left w:val="single" w:sz="4" w:space="0" w:color="auto"/>
              <w:bottom w:val="single" w:sz="4" w:space="0" w:color="auto"/>
              <w:right w:val="single" w:sz="4" w:space="0" w:color="auto"/>
            </w:tcBorders>
          </w:tcPr>
          <w:p w14:paraId="39D6F605" w14:textId="77777777" w:rsidR="00636D29" w:rsidRPr="005515C1" w:rsidRDefault="00636D29" w:rsidP="0096252E">
            <w:pPr>
              <w:jc w:val="center"/>
              <w:rPr>
                <w:rFonts w:ascii="Tahoma" w:hAnsi="Tahoma" w:cs="Tahoma"/>
                <w:b/>
                <w:bCs/>
                <w:sz w:val="21"/>
                <w:szCs w:val="21"/>
              </w:rPr>
            </w:pPr>
            <w:r w:rsidRPr="005515C1">
              <w:rPr>
                <w:rFonts w:ascii="Tahoma" w:hAnsi="Tahoma" w:cs="Tahoma"/>
                <w:b/>
                <w:bCs/>
                <w:sz w:val="21"/>
                <w:szCs w:val="21"/>
              </w:rPr>
              <w:t>104</w:t>
            </w:r>
          </w:p>
        </w:tc>
        <w:tc>
          <w:tcPr>
            <w:tcW w:w="6237" w:type="dxa"/>
            <w:tcBorders>
              <w:top w:val="single" w:sz="4" w:space="0" w:color="auto"/>
              <w:left w:val="single" w:sz="4" w:space="0" w:color="auto"/>
              <w:bottom w:val="single" w:sz="4" w:space="0" w:color="auto"/>
              <w:right w:val="single" w:sz="4" w:space="0" w:color="auto"/>
            </w:tcBorders>
          </w:tcPr>
          <w:p w14:paraId="06A8ED05" w14:textId="77777777" w:rsidR="00636D29" w:rsidRPr="005515C1" w:rsidRDefault="00636D29" w:rsidP="0096252E">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Chape lissée dosée à 400 kg/m</w:t>
            </w:r>
            <w:r w:rsidRPr="005515C1">
              <w:rPr>
                <w:rFonts w:ascii="Tahoma" w:hAnsi="Tahoma" w:cs="Tahoma"/>
                <w:b/>
                <w:bCs/>
                <w:i/>
                <w:sz w:val="21"/>
                <w:szCs w:val="21"/>
                <w:vertAlign w:val="superscript"/>
                <w:lang w:eastAsia="en-US" w:bidi="en-US"/>
              </w:rPr>
              <w:t>3</w:t>
            </w:r>
          </w:p>
          <w:p w14:paraId="19998C12" w14:textId="77777777" w:rsidR="00636D29" w:rsidRPr="005515C1" w:rsidRDefault="00636D29" w:rsidP="0096252E">
            <w:pPr>
              <w:jc w:val="both"/>
              <w:rPr>
                <w:rFonts w:ascii="Tahoma" w:hAnsi="Tahoma" w:cs="Tahoma"/>
                <w:sz w:val="21"/>
                <w:szCs w:val="21"/>
              </w:rPr>
            </w:pPr>
            <w:r w:rsidRPr="005515C1">
              <w:rPr>
                <w:rFonts w:ascii="Tahoma" w:hAnsi="Tahoma" w:cs="Tahoma"/>
                <w:sz w:val="21"/>
                <w:szCs w:val="21"/>
              </w:rPr>
              <w:t>Ce prix rémunère au mètre carré, la mise en œuvre, le revêtement de sol réalisé en chape lissée dosée à 400 kg/m</w:t>
            </w:r>
            <w:r w:rsidRPr="005515C1">
              <w:rPr>
                <w:rFonts w:ascii="Tahoma" w:hAnsi="Tahoma" w:cs="Tahoma"/>
                <w:sz w:val="21"/>
                <w:szCs w:val="21"/>
                <w:vertAlign w:val="superscript"/>
              </w:rPr>
              <w:t>3</w:t>
            </w:r>
            <w:r w:rsidRPr="005515C1">
              <w:rPr>
                <w:rFonts w:ascii="Tahoma" w:hAnsi="Tahoma" w:cs="Tahoma"/>
                <w:sz w:val="21"/>
                <w:szCs w:val="21"/>
              </w:rPr>
              <w:t xml:space="preserve"> sur une épaisseur de 4 cm.</w:t>
            </w:r>
          </w:p>
          <w:p w14:paraId="329F4B4F" w14:textId="77777777" w:rsidR="00636D29" w:rsidRPr="005515C1" w:rsidRDefault="00636D29" w:rsidP="0096252E">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2418D517" w14:textId="77777777" w:rsidR="00636D29" w:rsidRPr="005515C1" w:rsidRDefault="00636D29" w:rsidP="0096252E">
            <w:pPr>
              <w:rPr>
                <w:rFonts w:ascii="Tahoma" w:hAnsi="Tahoma" w:cs="Tahoma"/>
                <w:sz w:val="21"/>
                <w:szCs w:val="21"/>
              </w:rPr>
            </w:pPr>
          </w:p>
          <w:p w14:paraId="67B3A074" w14:textId="77777777" w:rsidR="00636D29" w:rsidRPr="005515C1" w:rsidRDefault="00636D29" w:rsidP="0096252E">
            <w:pPr>
              <w:rPr>
                <w:rFonts w:ascii="Tahoma" w:hAnsi="Tahoma" w:cs="Tahoma"/>
                <w:sz w:val="21"/>
                <w:szCs w:val="21"/>
              </w:rPr>
            </w:pPr>
          </w:p>
          <w:p w14:paraId="711F7ED2" w14:textId="77777777" w:rsidR="00636D29" w:rsidRPr="005515C1" w:rsidRDefault="00636D29" w:rsidP="0096252E">
            <w:pPr>
              <w:rPr>
                <w:rFonts w:ascii="Tahoma" w:hAnsi="Tahoma" w:cs="Tahoma"/>
                <w:sz w:val="21"/>
                <w:szCs w:val="21"/>
              </w:rPr>
            </w:pPr>
          </w:p>
          <w:p w14:paraId="605121B8" w14:textId="77777777" w:rsidR="00636D29" w:rsidRPr="005515C1" w:rsidRDefault="00636D29" w:rsidP="0096252E">
            <w:pPr>
              <w:rPr>
                <w:rFonts w:ascii="Tahoma" w:hAnsi="Tahoma" w:cs="Tahoma"/>
                <w:sz w:val="21"/>
                <w:szCs w:val="21"/>
              </w:rPr>
            </w:pPr>
          </w:p>
          <w:p w14:paraId="23876B2F" w14:textId="77777777" w:rsidR="00636D29" w:rsidRPr="005515C1" w:rsidRDefault="00636D29" w:rsidP="0096252E">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1D27ADA9" w14:textId="77777777" w:rsidR="00636D29" w:rsidRPr="005515C1" w:rsidRDefault="00636D29" w:rsidP="0096252E">
            <w:pPr>
              <w:jc w:val="center"/>
              <w:rPr>
                <w:rFonts w:ascii="Tahoma" w:hAnsi="Tahoma" w:cs="Tahoma"/>
                <w:b/>
                <w:bCs/>
              </w:rPr>
            </w:pPr>
          </w:p>
        </w:tc>
      </w:tr>
      <w:tr w:rsidR="005515C1" w:rsidRPr="005515C1" w14:paraId="37BE11C4" w14:textId="77777777" w:rsidTr="0096252E">
        <w:tc>
          <w:tcPr>
            <w:tcW w:w="918" w:type="dxa"/>
            <w:tcBorders>
              <w:top w:val="single" w:sz="4" w:space="0" w:color="auto"/>
              <w:left w:val="single" w:sz="4" w:space="0" w:color="auto"/>
              <w:bottom w:val="single" w:sz="4" w:space="0" w:color="auto"/>
              <w:right w:val="single" w:sz="4" w:space="0" w:color="auto"/>
            </w:tcBorders>
          </w:tcPr>
          <w:p w14:paraId="3F96C40F" w14:textId="3510996C" w:rsidR="00B16C8A" w:rsidRPr="005515C1" w:rsidRDefault="00B16C8A" w:rsidP="00B16C8A">
            <w:pPr>
              <w:rPr>
                <w:rFonts w:ascii="Tahoma" w:hAnsi="Tahoma" w:cs="Tahoma"/>
                <w:b/>
                <w:bCs/>
                <w:sz w:val="21"/>
                <w:szCs w:val="21"/>
              </w:rPr>
            </w:pPr>
            <w:r w:rsidRPr="005515C1">
              <w:rPr>
                <w:rFonts w:ascii="Tahoma" w:hAnsi="Tahoma" w:cs="Tahoma"/>
                <w:b/>
                <w:bCs/>
                <w:sz w:val="21"/>
                <w:szCs w:val="21"/>
              </w:rPr>
              <w:t>105</w:t>
            </w:r>
          </w:p>
        </w:tc>
        <w:tc>
          <w:tcPr>
            <w:tcW w:w="6237" w:type="dxa"/>
            <w:tcBorders>
              <w:top w:val="single" w:sz="4" w:space="0" w:color="auto"/>
              <w:left w:val="single" w:sz="4" w:space="0" w:color="auto"/>
              <w:bottom w:val="single" w:sz="4" w:space="0" w:color="auto"/>
              <w:right w:val="single" w:sz="4" w:space="0" w:color="auto"/>
            </w:tcBorders>
          </w:tcPr>
          <w:p w14:paraId="005862FD" w14:textId="77777777" w:rsidR="00B16C8A" w:rsidRPr="005515C1" w:rsidRDefault="00B16C8A" w:rsidP="00B16C8A">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Enduits au mortier de ciment</w:t>
            </w:r>
          </w:p>
          <w:p w14:paraId="59DA2853" w14:textId="77777777" w:rsidR="00B16C8A" w:rsidRPr="005515C1" w:rsidRDefault="00B16C8A" w:rsidP="00B16C8A">
            <w:pPr>
              <w:widowControl w:val="0"/>
              <w:jc w:val="both"/>
              <w:rPr>
                <w:rFonts w:ascii="Tahoma" w:hAnsi="Tahoma" w:cs="Tahoma"/>
                <w:sz w:val="21"/>
                <w:szCs w:val="21"/>
              </w:rPr>
            </w:pPr>
            <w:r w:rsidRPr="005515C1">
              <w:rPr>
                <w:rFonts w:ascii="Tahoma" w:hAnsi="Tahoma" w:cs="Tahoma"/>
                <w:sz w:val="21"/>
                <w:szCs w:val="21"/>
              </w:rPr>
              <w:t>Ce prix rémunère au mètre carré la mise en œuvre d’enduit au mortier de ciment dosé à 400 kg/m</w:t>
            </w:r>
            <w:r w:rsidRPr="005515C1">
              <w:rPr>
                <w:rFonts w:ascii="Tahoma" w:hAnsi="Tahoma" w:cs="Tahoma"/>
                <w:sz w:val="21"/>
                <w:szCs w:val="21"/>
                <w:vertAlign w:val="superscript"/>
              </w:rPr>
              <w:t>3</w:t>
            </w:r>
            <w:r w:rsidRPr="005515C1">
              <w:rPr>
                <w:rFonts w:ascii="Tahoma" w:hAnsi="Tahoma" w:cs="Tahoma"/>
                <w:sz w:val="21"/>
                <w:szCs w:val="21"/>
              </w:rPr>
              <w:t xml:space="preserve"> sur les murs de soubassement et des élévations. Il comprend :</w:t>
            </w:r>
          </w:p>
          <w:p w14:paraId="2149DCA3" w14:textId="77777777" w:rsidR="00B16C8A" w:rsidRPr="005515C1" w:rsidRDefault="00B16C8A" w:rsidP="00B16C8A">
            <w:pPr>
              <w:widowControl w:val="0"/>
              <w:numPr>
                <w:ilvl w:val="0"/>
                <w:numId w:val="131"/>
              </w:numPr>
              <w:tabs>
                <w:tab w:val="num" w:pos="355"/>
              </w:tabs>
              <w:ind w:left="357" w:hanging="357"/>
              <w:jc w:val="both"/>
              <w:rPr>
                <w:rFonts w:ascii="Tahoma" w:hAnsi="Tahoma" w:cs="Tahoma"/>
                <w:sz w:val="21"/>
                <w:szCs w:val="21"/>
              </w:rPr>
            </w:pPr>
            <w:r w:rsidRPr="005515C1">
              <w:rPr>
                <w:rFonts w:ascii="Tahoma" w:hAnsi="Tahoma" w:cs="Tahoma"/>
                <w:sz w:val="21"/>
                <w:szCs w:val="21"/>
              </w:rPr>
              <w:t>La fourniture des matériaux et la mise en œuvre du mortier de ciment dosé à 400 kg/m</w:t>
            </w:r>
            <w:r w:rsidRPr="005515C1">
              <w:rPr>
                <w:rFonts w:ascii="Tahoma" w:hAnsi="Tahoma" w:cs="Tahoma"/>
                <w:sz w:val="21"/>
                <w:szCs w:val="21"/>
                <w:vertAlign w:val="superscript"/>
              </w:rPr>
              <w:t>3</w:t>
            </w:r>
            <w:r w:rsidRPr="005515C1">
              <w:rPr>
                <w:rFonts w:ascii="Tahoma" w:hAnsi="Tahoma" w:cs="Tahoma"/>
                <w:sz w:val="21"/>
                <w:szCs w:val="21"/>
              </w:rPr>
              <w:t> ;</w:t>
            </w:r>
          </w:p>
          <w:p w14:paraId="29A20AF8" w14:textId="77777777" w:rsidR="00B16C8A" w:rsidRPr="005515C1" w:rsidRDefault="00B16C8A" w:rsidP="00B16C8A">
            <w:pPr>
              <w:widowControl w:val="0"/>
              <w:numPr>
                <w:ilvl w:val="0"/>
                <w:numId w:val="131"/>
              </w:numPr>
              <w:tabs>
                <w:tab w:val="num" w:pos="355"/>
              </w:tabs>
              <w:ind w:left="357" w:hanging="357"/>
              <w:jc w:val="both"/>
              <w:rPr>
                <w:rFonts w:ascii="Tahoma" w:hAnsi="Tahoma" w:cs="Tahoma"/>
                <w:b/>
                <w:bCs/>
                <w:sz w:val="21"/>
                <w:szCs w:val="21"/>
              </w:rPr>
            </w:pPr>
            <w:r w:rsidRPr="005515C1">
              <w:rPr>
                <w:rFonts w:ascii="Tahoma" w:hAnsi="Tahoma" w:cs="Tahoma"/>
                <w:sz w:val="21"/>
                <w:szCs w:val="21"/>
              </w:rPr>
              <w:t xml:space="preserve">Et toutes sujétions. </w:t>
            </w:r>
          </w:p>
          <w:p w14:paraId="488B96F2" w14:textId="77777777" w:rsidR="00B16C8A" w:rsidRPr="005515C1" w:rsidRDefault="00B16C8A" w:rsidP="00B16C8A">
            <w:pPr>
              <w:widowControl w:val="0"/>
              <w:ind w:left="357"/>
              <w:jc w:val="both"/>
              <w:rPr>
                <w:rFonts w:ascii="Tahoma" w:hAnsi="Tahoma" w:cs="Tahoma"/>
                <w:b/>
                <w:bCs/>
                <w:sz w:val="21"/>
                <w:szCs w:val="21"/>
              </w:rPr>
            </w:pPr>
          </w:p>
          <w:p w14:paraId="619B6BAC" w14:textId="2E2AAD5D" w:rsidR="00B16C8A" w:rsidRPr="005515C1" w:rsidRDefault="00B16C8A" w:rsidP="00B16C8A">
            <w:pPr>
              <w:jc w:val="both"/>
              <w:rPr>
                <w:rFonts w:ascii="Tahoma" w:hAnsi="Tahoma" w:cs="Tahoma"/>
                <w:b/>
                <w:sz w:val="21"/>
                <w:szCs w:val="21"/>
              </w:rPr>
            </w:pPr>
            <w:r w:rsidRPr="005515C1">
              <w:rPr>
                <w:rFonts w:ascii="Tahoma" w:hAnsi="Tahoma" w:cs="Tahoma"/>
                <w:b/>
                <w:sz w:val="21"/>
                <w:szCs w:val="21"/>
              </w:rPr>
              <w:t xml:space="preserve">  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3EE888B7" w14:textId="77777777" w:rsidR="00B16C8A" w:rsidRPr="005515C1" w:rsidRDefault="00B16C8A" w:rsidP="00B16C8A">
            <w:pPr>
              <w:rPr>
                <w:rFonts w:ascii="Tahoma" w:hAnsi="Tahoma" w:cs="Tahoma"/>
                <w:b/>
                <w:bCs/>
                <w:sz w:val="21"/>
                <w:szCs w:val="21"/>
              </w:rPr>
            </w:pPr>
          </w:p>
          <w:p w14:paraId="79D1AE04" w14:textId="77777777" w:rsidR="00B16C8A" w:rsidRPr="005515C1" w:rsidRDefault="00B16C8A" w:rsidP="00B16C8A">
            <w:pPr>
              <w:rPr>
                <w:rFonts w:ascii="Tahoma" w:hAnsi="Tahoma" w:cs="Tahoma"/>
                <w:b/>
                <w:bCs/>
                <w:sz w:val="21"/>
                <w:szCs w:val="21"/>
              </w:rPr>
            </w:pPr>
          </w:p>
          <w:p w14:paraId="7C0DD1FA" w14:textId="77777777" w:rsidR="00B16C8A" w:rsidRPr="005515C1" w:rsidRDefault="00B16C8A" w:rsidP="00B16C8A">
            <w:pPr>
              <w:rPr>
                <w:rFonts w:ascii="Tahoma" w:hAnsi="Tahoma" w:cs="Tahoma"/>
                <w:b/>
                <w:bCs/>
                <w:sz w:val="21"/>
                <w:szCs w:val="21"/>
              </w:rPr>
            </w:pPr>
          </w:p>
          <w:p w14:paraId="393D4DD8" w14:textId="77777777" w:rsidR="00B16C8A" w:rsidRPr="005515C1" w:rsidRDefault="00B16C8A" w:rsidP="00B16C8A">
            <w:pPr>
              <w:rPr>
                <w:rFonts w:ascii="Tahoma" w:hAnsi="Tahoma" w:cs="Tahoma"/>
                <w:b/>
                <w:bCs/>
                <w:sz w:val="21"/>
                <w:szCs w:val="21"/>
              </w:rPr>
            </w:pPr>
          </w:p>
          <w:p w14:paraId="7FE03234" w14:textId="77777777" w:rsidR="00B16C8A" w:rsidRPr="005515C1" w:rsidRDefault="00B16C8A" w:rsidP="00B16C8A">
            <w:pPr>
              <w:rPr>
                <w:rFonts w:ascii="Tahoma" w:hAnsi="Tahoma" w:cs="Tahoma"/>
                <w:b/>
                <w:bCs/>
                <w:sz w:val="21"/>
                <w:szCs w:val="21"/>
              </w:rPr>
            </w:pPr>
          </w:p>
          <w:p w14:paraId="56F2F3D1" w14:textId="77777777" w:rsidR="00B16C8A" w:rsidRPr="005515C1" w:rsidRDefault="00B16C8A" w:rsidP="00B16C8A">
            <w:pPr>
              <w:rPr>
                <w:rFonts w:ascii="Tahoma" w:hAnsi="Tahoma" w:cs="Tahoma"/>
                <w:b/>
                <w:bCs/>
                <w:sz w:val="21"/>
                <w:szCs w:val="21"/>
              </w:rPr>
            </w:pPr>
          </w:p>
          <w:p w14:paraId="41808DBD" w14:textId="77777777" w:rsidR="00B16C8A" w:rsidRPr="005515C1" w:rsidRDefault="00B16C8A" w:rsidP="00B16C8A">
            <w:pPr>
              <w:rPr>
                <w:rFonts w:ascii="Tahoma" w:hAnsi="Tahoma" w:cs="Tahoma"/>
                <w:b/>
                <w:bCs/>
                <w:sz w:val="21"/>
                <w:szCs w:val="21"/>
              </w:rPr>
            </w:pPr>
          </w:p>
          <w:p w14:paraId="7BCA6C50" w14:textId="77777777" w:rsidR="00B16C8A" w:rsidRPr="005515C1" w:rsidRDefault="00B16C8A" w:rsidP="00B16C8A">
            <w:pPr>
              <w:rPr>
                <w:rFonts w:ascii="Tahoma" w:hAnsi="Tahoma" w:cs="Tahoma"/>
                <w:b/>
                <w:bCs/>
                <w:sz w:val="21"/>
                <w:szCs w:val="21"/>
              </w:rPr>
            </w:pPr>
          </w:p>
          <w:p w14:paraId="55267925" w14:textId="1FAA4568" w:rsidR="00B16C8A" w:rsidRPr="005515C1" w:rsidRDefault="00B16C8A" w:rsidP="00B16C8A">
            <w:pPr>
              <w:jc w:val="center"/>
              <w:rPr>
                <w:rFonts w:ascii="Tahoma" w:hAnsi="Tahoma" w:cs="Tahoma"/>
                <w:b/>
                <w:bCs/>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tcPr>
          <w:p w14:paraId="40026A8A" w14:textId="77777777" w:rsidR="00B16C8A" w:rsidRPr="005515C1" w:rsidRDefault="00B16C8A" w:rsidP="00B16C8A">
            <w:pPr>
              <w:jc w:val="center"/>
              <w:rPr>
                <w:rFonts w:ascii="Tahoma" w:hAnsi="Tahoma" w:cs="Tahoma"/>
                <w:b/>
                <w:bCs/>
              </w:rPr>
            </w:pPr>
          </w:p>
        </w:tc>
      </w:tr>
      <w:tr w:rsidR="005515C1" w:rsidRPr="005515C1" w14:paraId="12199F3A" w14:textId="77777777" w:rsidTr="0096252E">
        <w:tc>
          <w:tcPr>
            <w:tcW w:w="918" w:type="dxa"/>
            <w:tcBorders>
              <w:top w:val="single" w:sz="4" w:space="0" w:color="auto"/>
              <w:left w:val="single" w:sz="4" w:space="0" w:color="auto"/>
              <w:bottom w:val="single" w:sz="4" w:space="0" w:color="auto"/>
              <w:right w:val="single" w:sz="4" w:space="0" w:color="auto"/>
            </w:tcBorders>
          </w:tcPr>
          <w:p w14:paraId="6E87ED82" w14:textId="77777777" w:rsidR="00636D29" w:rsidRPr="005515C1" w:rsidRDefault="00636D29"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6FAF7495" w14:textId="77777777" w:rsidR="00636D29" w:rsidRPr="005515C1" w:rsidRDefault="00636D29" w:rsidP="0096252E">
            <w:pPr>
              <w:jc w:val="both"/>
              <w:rPr>
                <w:rFonts w:ascii="Tahoma" w:hAnsi="Tahoma" w:cs="Tahoma"/>
                <w:b/>
                <w:bCs/>
                <w:i/>
                <w:sz w:val="21"/>
                <w:szCs w:val="21"/>
                <w:lang w:bidi="en-US"/>
              </w:rPr>
            </w:pPr>
            <w:r w:rsidRPr="005515C1">
              <w:rPr>
                <w:rFonts w:ascii="Tahoma" w:hAnsi="Tahoma" w:cs="Tahoma"/>
                <w:b/>
                <w:sz w:val="21"/>
                <w:szCs w:val="21"/>
              </w:rPr>
              <w:t>LOT 200 : CHARPENTE-COUVERTURE</w:t>
            </w:r>
          </w:p>
        </w:tc>
        <w:tc>
          <w:tcPr>
            <w:tcW w:w="1276" w:type="dxa"/>
            <w:tcBorders>
              <w:top w:val="single" w:sz="4" w:space="0" w:color="auto"/>
              <w:left w:val="single" w:sz="4" w:space="0" w:color="auto"/>
              <w:bottom w:val="single" w:sz="4" w:space="0" w:color="auto"/>
              <w:right w:val="single" w:sz="4" w:space="0" w:color="auto"/>
            </w:tcBorders>
            <w:vAlign w:val="center"/>
          </w:tcPr>
          <w:p w14:paraId="391868BF" w14:textId="77777777" w:rsidR="00636D29" w:rsidRPr="005515C1" w:rsidRDefault="00636D29" w:rsidP="0096252E">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78774186" w14:textId="77777777" w:rsidR="00636D29" w:rsidRPr="005515C1" w:rsidRDefault="00636D29" w:rsidP="0096252E">
            <w:pPr>
              <w:jc w:val="center"/>
              <w:rPr>
                <w:rFonts w:ascii="Tahoma" w:hAnsi="Tahoma" w:cs="Tahoma"/>
                <w:b/>
                <w:bCs/>
              </w:rPr>
            </w:pPr>
          </w:p>
        </w:tc>
      </w:tr>
      <w:tr w:rsidR="005515C1" w:rsidRPr="005515C1" w14:paraId="6DB46530" w14:textId="77777777" w:rsidTr="0096252E">
        <w:tc>
          <w:tcPr>
            <w:tcW w:w="918" w:type="dxa"/>
            <w:tcBorders>
              <w:top w:val="single" w:sz="4" w:space="0" w:color="auto"/>
              <w:left w:val="single" w:sz="4" w:space="0" w:color="auto"/>
              <w:bottom w:val="single" w:sz="4" w:space="0" w:color="auto"/>
              <w:right w:val="single" w:sz="4" w:space="0" w:color="auto"/>
            </w:tcBorders>
          </w:tcPr>
          <w:p w14:paraId="7BFE3D1F" w14:textId="77777777" w:rsidR="00636D29" w:rsidRPr="005515C1" w:rsidRDefault="00636D29" w:rsidP="0096252E">
            <w:pPr>
              <w:jc w:val="center"/>
              <w:rPr>
                <w:rFonts w:ascii="Tahoma" w:hAnsi="Tahoma" w:cs="Tahoma"/>
                <w:b/>
                <w:bCs/>
                <w:sz w:val="21"/>
                <w:szCs w:val="21"/>
              </w:rPr>
            </w:pPr>
            <w:r w:rsidRPr="005515C1">
              <w:rPr>
                <w:rFonts w:ascii="Tahoma" w:hAnsi="Tahoma" w:cs="Tahoma"/>
                <w:b/>
                <w:bCs/>
                <w:sz w:val="21"/>
                <w:szCs w:val="21"/>
              </w:rPr>
              <w:t>201</w:t>
            </w:r>
          </w:p>
          <w:p w14:paraId="637BD249" w14:textId="77777777" w:rsidR="00636D29" w:rsidRPr="005515C1" w:rsidRDefault="00636D29" w:rsidP="0096252E">
            <w:pPr>
              <w:jc w:val="center"/>
              <w:rPr>
                <w:rFonts w:ascii="Tahoma" w:hAnsi="Tahoma" w:cs="Tahoma"/>
                <w:b/>
                <w:bCs/>
                <w:sz w:val="21"/>
                <w:szCs w:val="21"/>
              </w:rPr>
            </w:pPr>
          </w:p>
          <w:p w14:paraId="203F1675" w14:textId="77777777" w:rsidR="00636D29" w:rsidRPr="005515C1" w:rsidRDefault="00636D29" w:rsidP="0096252E">
            <w:pPr>
              <w:jc w:val="center"/>
              <w:rPr>
                <w:rFonts w:ascii="Tahoma" w:hAnsi="Tahoma" w:cs="Tahoma"/>
                <w:b/>
                <w:bCs/>
                <w:sz w:val="21"/>
                <w:szCs w:val="21"/>
              </w:rPr>
            </w:pPr>
          </w:p>
          <w:p w14:paraId="2F4D5B79" w14:textId="77777777" w:rsidR="00636D29" w:rsidRPr="005515C1" w:rsidRDefault="00636D29" w:rsidP="0096252E">
            <w:pPr>
              <w:jc w:val="center"/>
              <w:rPr>
                <w:rFonts w:ascii="Tahoma" w:hAnsi="Tahoma" w:cs="Tahoma"/>
                <w:sz w:val="21"/>
                <w:szCs w:val="21"/>
              </w:rPr>
            </w:pPr>
          </w:p>
          <w:p w14:paraId="45BB0A0C" w14:textId="77777777" w:rsidR="00636D29" w:rsidRPr="005515C1" w:rsidRDefault="00636D29"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7B9309AE" w14:textId="77777777" w:rsidR="00B16C8A" w:rsidRPr="005515C1" w:rsidRDefault="00B16C8A" w:rsidP="0096252E">
            <w:pPr>
              <w:jc w:val="both"/>
              <w:rPr>
                <w:rFonts w:ascii="Tahoma" w:hAnsi="Tahoma" w:cs="Tahoma"/>
                <w:b/>
                <w:bCs/>
                <w:i/>
                <w:sz w:val="21"/>
                <w:szCs w:val="21"/>
                <w:lang w:bidi="en-US"/>
              </w:rPr>
            </w:pPr>
            <w:r w:rsidRPr="005515C1">
              <w:rPr>
                <w:rFonts w:ascii="Tahoma" w:hAnsi="Tahoma" w:cs="Tahoma"/>
                <w:b/>
                <w:bCs/>
                <w:i/>
                <w:sz w:val="21"/>
                <w:szCs w:val="21"/>
                <w:lang w:bidi="en-US"/>
              </w:rPr>
              <w:t>Fourniture et pose de la charpente</w:t>
            </w:r>
          </w:p>
          <w:p w14:paraId="337D4713" w14:textId="52E7405C" w:rsidR="00636D29" w:rsidRPr="005515C1" w:rsidRDefault="00636D29" w:rsidP="0096252E">
            <w:pPr>
              <w:jc w:val="both"/>
              <w:rPr>
                <w:rFonts w:ascii="Tahoma" w:hAnsi="Tahoma" w:cs="Tahoma"/>
                <w:b/>
                <w:bCs/>
                <w:i/>
                <w:sz w:val="21"/>
                <w:szCs w:val="21"/>
                <w:lang w:bidi="en-US"/>
              </w:rPr>
            </w:pPr>
            <w:r w:rsidRPr="005515C1">
              <w:rPr>
                <w:rFonts w:ascii="Tahoma" w:hAnsi="Tahoma" w:cs="Tahoma"/>
                <w:b/>
                <w:bCs/>
                <w:i/>
                <w:sz w:val="21"/>
                <w:szCs w:val="21"/>
                <w:lang w:bidi="en-US"/>
              </w:rPr>
              <w:t xml:space="preserve"> </w:t>
            </w:r>
          </w:p>
          <w:p w14:paraId="681C8023" w14:textId="4749B967" w:rsidR="00636D29" w:rsidRPr="005515C1" w:rsidRDefault="00B16C8A" w:rsidP="0096252E">
            <w:pPr>
              <w:jc w:val="both"/>
              <w:rPr>
                <w:rFonts w:ascii="Tahoma" w:hAnsi="Tahoma" w:cs="Tahoma"/>
                <w:sz w:val="21"/>
                <w:szCs w:val="21"/>
              </w:rPr>
            </w:pPr>
            <w:r w:rsidRPr="005515C1">
              <w:rPr>
                <w:rFonts w:ascii="Tahoma" w:hAnsi="Tahoma" w:cs="Tahoma"/>
                <w:sz w:val="21"/>
                <w:szCs w:val="21"/>
              </w:rPr>
              <w:t xml:space="preserve">Ce prix rémunère à l’unité </w:t>
            </w:r>
            <w:r w:rsidR="00636D29" w:rsidRPr="005515C1">
              <w:rPr>
                <w:rFonts w:ascii="Tahoma" w:hAnsi="Tahoma" w:cs="Tahoma"/>
                <w:sz w:val="21"/>
                <w:szCs w:val="21"/>
              </w:rPr>
              <w:t>la fourniture et la pose des planches pour le renforcement de la charpente, panne. Il comprend :</w:t>
            </w:r>
          </w:p>
          <w:p w14:paraId="286CAF8F" w14:textId="77777777" w:rsidR="00636D29" w:rsidRPr="005515C1" w:rsidRDefault="00636D29" w:rsidP="0096252E">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6C97C98D" w14:textId="77777777" w:rsidR="00636D29" w:rsidRPr="005515C1" w:rsidRDefault="00636D29" w:rsidP="0096252E">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161C26CD" w14:textId="77777777" w:rsidR="00636D29" w:rsidRPr="005515C1" w:rsidRDefault="00636D29" w:rsidP="0096252E">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5109549F" w14:textId="77777777" w:rsidR="00636D29" w:rsidRPr="005515C1" w:rsidRDefault="00636D29" w:rsidP="0096252E">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6E0042E8" w14:textId="77777777" w:rsidR="00636D29" w:rsidRPr="005515C1" w:rsidRDefault="00636D29" w:rsidP="0096252E">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1B13B4BF" w14:textId="77777777" w:rsidR="00636D29" w:rsidRPr="005515C1" w:rsidRDefault="00636D29" w:rsidP="0096252E">
            <w:pPr>
              <w:widowControl w:val="0"/>
              <w:jc w:val="both"/>
              <w:rPr>
                <w:rFonts w:ascii="Tahoma" w:hAnsi="Tahoma" w:cs="Tahoma"/>
                <w:sz w:val="21"/>
                <w:szCs w:val="21"/>
              </w:rPr>
            </w:pPr>
          </w:p>
          <w:p w14:paraId="5E09BD9B" w14:textId="77777777" w:rsidR="00636D29" w:rsidRPr="005515C1" w:rsidRDefault="00636D29" w:rsidP="0096252E">
            <w:pPr>
              <w:ind w:left="1773" w:hanging="1773"/>
              <w:jc w:val="both"/>
              <w:rPr>
                <w:rFonts w:ascii="Tahoma" w:hAnsi="Tahoma" w:cs="Tahoma"/>
                <w:b/>
                <w:bCs/>
                <w:sz w:val="21"/>
                <w:szCs w:val="21"/>
              </w:rPr>
            </w:pPr>
          </w:p>
          <w:p w14:paraId="36BBC252" w14:textId="53B24F62" w:rsidR="00636D29" w:rsidRPr="005515C1" w:rsidRDefault="00B16C8A" w:rsidP="0096252E">
            <w:pPr>
              <w:jc w:val="both"/>
              <w:rPr>
                <w:rFonts w:ascii="Tahoma" w:hAnsi="Tahoma" w:cs="Tahoma"/>
                <w:b/>
                <w:sz w:val="21"/>
                <w:szCs w:val="21"/>
              </w:rPr>
            </w:pPr>
            <w:r w:rsidRPr="005515C1">
              <w:rPr>
                <w:rFonts w:ascii="Tahoma" w:hAnsi="Tahoma" w:cs="Tahoma"/>
                <w:b/>
                <w:bCs/>
                <w:sz w:val="21"/>
                <w:szCs w:val="21"/>
              </w:rPr>
              <w:t>L’unité</w:t>
            </w:r>
            <w:r w:rsidR="00636D29" w:rsidRPr="005515C1">
              <w:rPr>
                <w:rFonts w:ascii="Tahoma" w:hAnsi="Tahoma" w:cs="Tahoma"/>
                <w:b/>
                <w:bCs/>
                <w:sz w:val="21"/>
                <w:szCs w:val="21"/>
              </w:rPr>
              <w:t xml:space="preserve"> à :                             francs CFA</w:t>
            </w:r>
          </w:p>
        </w:tc>
        <w:tc>
          <w:tcPr>
            <w:tcW w:w="1276" w:type="dxa"/>
            <w:tcBorders>
              <w:top w:val="single" w:sz="4" w:space="0" w:color="auto"/>
              <w:left w:val="single" w:sz="4" w:space="0" w:color="auto"/>
              <w:bottom w:val="single" w:sz="4" w:space="0" w:color="auto"/>
              <w:right w:val="single" w:sz="4" w:space="0" w:color="auto"/>
            </w:tcBorders>
          </w:tcPr>
          <w:p w14:paraId="5C1A838D" w14:textId="77777777" w:rsidR="00636D29" w:rsidRPr="005515C1" w:rsidRDefault="00636D29" w:rsidP="0096252E">
            <w:pPr>
              <w:rPr>
                <w:rFonts w:ascii="Tahoma" w:hAnsi="Tahoma" w:cs="Tahoma"/>
                <w:sz w:val="21"/>
                <w:szCs w:val="21"/>
              </w:rPr>
            </w:pPr>
          </w:p>
          <w:p w14:paraId="0035A82B" w14:textId="77777777" w:rsidR="00636D29" w:rsidRPr="005515C1" w:rsidRDefault="00636D29" w:rsidP="0096252E">
            <w:pPr>
              <w:rPr>
                <w:rFonts w:ascii="Tahoma" w:hAnsi="Tahoma" w:cs="Tahoma"/>
                <w:sz w:val="21"/>
                <w:szCs w:val="21"/>
              </w:rPr>
            </w:pPr>
          </w:p>
          <w:p w14:paraId="25813B56" w14:textId="77777777" w:rsidR="00636D29" w:rsidRPr="005515C1" w:rsidRDefault="00636D29" w:rsidP="0096252E">
            <w:pPr>
              <w:keepNext/>
              <w:spacing w:line="360" w:lineRule="auto"/>
              <w:ind w:left="1134" w:hanging="708"/>
              <w:outlineLvl w:val="0"/>
              <w:rPr>
                <w:rFonts w:eastAsia="Batang"/>
                <w:b/>
                <w:bCs/>
                <w:sz w:val="24"/>
                <w:szCs w:val="24"/>
                <w:lang w:eastAsia="en-US" w:bidi="en-US"/>
              </w:rPr>
            </w:pPr>
          </w:p>
          <w:p w14:paraId="69CE112E" w14:textId="77777777" w:rsidR="00636D29" w:rsidRPr="005515C1" w:rsidRDefault="00636D29" w:rsidP="0096252E">
            <w:pPr>
              <w:rPr>
                <w:rFonts w:ascii="Tahoma" w:hAnsi="Tahoma" w:cs="Tahoma"/>
              </w:rPr>
            </w:pPr>
          </w:p>
          <w:p w14:paraId="2176101E" w14:textId="77777777" w:rsidR="00636D29" w:rsidRPr="005515C1" w:rsidRDefault="00636D29" w:rsidP="0096252E">
            <w:pPr>
              <w:rPr>
                <w:rFonts w:ascii="Tahoma" w:hAnsi="Tahoma" w:cs="Tahoma"/>
              </w:rPr>
            </w:pPr>
          </w:p>
          <w:p w14:paraId="495512C9" w14:textId="77777777" w:rsidR="00636D29" w:rsidRPr="005515C1" w:rsidRDefault="00636D29" w:rsidP="0096252E">
            <w:pPr>
              <w:rPr>
                <w:rFonts w:ascii="Tahoma" w:hAnsi="Tahoma" w:cs="Tahoma"/>
              </w:rPr>
            </w:pPr>
          </w:p>
          <w:p w14:paraId="5FBE7239" w14:textId="77777777" w:rsidR="00636D29" w:rsidRPr="005515C1" w:rsidRDefault="00636D29" w:rsidP="0096252E">
            <w:pPr>
              <w:rPr>
                <w:rFonts w:ascii="Tahoma" w:hAnsi="Tahoma" w:cs="Tahoma"/>
              </w:rPr>
            </w:pPr>
          </w:p>
          <w:p w14:paraId="2830E04E" w14:textId="77777777" w:rsidR="00636D29" w:rsidRPr="005515C1" w:rsidRDefault="00636D29" w:rsidP="0096252E">
            <w:pPr>
              <w:rPr>
                <w:rFonts w:ascii="Tahoma" w:hAnsi="Tahoma" w:cs="Tahoma"/>
              </w:rPr>
            </w:pPr>
          </w:p>
          <w:p w14:paraId="7619E3E1" w14:textId="77777777" w:rsidR="00636D29" w:rsidRPr="005515C1" w:rsidRDefault="00636D29" w:rsidP="0096252E">
            <w:pPr>
              <w:spacing w:line="480" w:lineRule="auto"/>
              <w:rPr>
                <w:rFonts w:ascii="Tahoma" w:hAnsi="Tahoma" w:cs="Tahoma"/>
              </w:rPr>
            </w:pPr>
          </w:p>
          <w:p w14:paraId="5A481CE2" w14:textId="6AE4E1E1" w:rsidR="00636D29" w:rsidRPr="005515C1" w:rsidRDefault="00B16C8A" w:rsidP="0096252E">
            <w:pPr>
              <w:jc w:val="center"/>
              <w:rPr>
                <w:rFonts w:ascii="Tahoma" w:hAnsi="Tahoma" w:cs="Tahoma"/>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1B88E48B" w14:textId="77777777" w:rsidR="00636D29" w:rsidRPr="005515C1" w:rsidRDefault="00636D29" w:rsidP="0096252E">
            <w:pPr>
              <w:jc w:val="center"/>
              <w:rPr>
                <w:rFonts w:ascii="Tahoma" w:hAnsi="Tahoma" w:cs="Tahoma"/>
                <w:b/>
                <w:bCs/>
              </w:rPr>
            </w:pPr>
          </w:p>
        </w:tc>
      </w:tr>
      <w:tr w:rsidR="005515C1" w:rsidRPr="005515C1" w14:paraId="4E2EA3F3" w14:textId="77777777" w:rsidTr="0096252E">
        <w:tc>
          <w:tcPr>
            <w:tcW w:w="918" w:type="dxa"/>
            <w:tcBorders>
              <w:top w:val="single" w:sz="4" w:space="0" w:color="auto"/>
              <w:left w:val="single" w:sz="4" w:space="0" w:color="auto"/>
              <w:bottom w:val="single" w:sz="4" w:space="0" w:color="auto"/>
              <w:right w:val="single" w:sz="4" w:space="0" w:color="auto"/>
            </w:tcBorders>
          </w:tcPr>
          <w:p w14:paraId="69800601" w14:textId="3B6E9AB1" w:rsidR="00B16C8A" w:rsidRPr="005515C1" w:rsidRDefault="00B16C8A" w:rsidP="00B16C8A">
            <w:pPr>
              <w:jc w:val="center"/>
              <w:rPr>
                <w:rFonts w:ascii="Tahoma" w:hAnsi="Tahoma" w:cs="Tahoma"/>
                <w:b/>
                <w:bCs/>
                <w:sz w:val="21"/>
                <w:szCs w:val="21"/>
              </w:rPr>
            </w:pPr>
            <w:r w:rsidRPr="005515C1">
              <w:rPr>
                <w:rFonts w:ascii="Tahoma" w:hAnsi="Tahoma" w:cs="Tahoma"/>
                <w:b/>
                <w:bCs/>
                <w:sz w:val="21"/>
                <w:szCs w:val="21"/>
              </w:rPr>
              <w:t>202</w:t>
            </w:r>
          </w:p>
          <w:p w14:paraId="6F7340C8" w14:textId="77777777" w:rsidR="00B16C8A" w:rsidRPr="005515C1" w:rsidRDefault="00B16C8A" w:rsidP="00B16C8A">
            <w:pPr>
              <w:jc w:val="center"/>
              <w:rPr>
                <w:rFonts w:ascii="Tahoma" w:hAnsi="Tahoma" w:cs="Tahoma"/>
                <w:b/>
                <w:bCs/>
                <w:sz w:val="21"/>
                <w:szCs w:val="21"/>
              </w:rPr>
            </w:pPr>
          </w:p>
          <w:p w14:paraId="3389327E" w14:textId="77777777" w:rsidR="00B16C8A" w:rsidRPr="005515C1" w:rsidRDefault="00B16C8A" w:rsidP="00B16C8A">
            <w:pPr>
              <w:jc w:val="center"/>
              <w:rPr>
                <w:rFonts w:ascii="Tahoma" w:hAnsi="Tahoma" w:cs="Tahoma"/>
                <w:b/>
                <w:bCs/>
                <w:sz w:val="21"/>
                <w:szCs w:val="21"/>
              </w:rPr>
            </w:pPr>
          </w:p>
          <w:p w14:paraId="3162CCBD" w14:textId="77777777" w:rsidR="00B16C8A" w:rsidRPr="005515C1" w:rsidRDefault="00B16C8A" w:rsidP="00B16C8A">
            <w:pPr>
              <w:jc w:val="center"/>
              <w:rPr>
                <w:rFonts w:ascii="Tahoma" w:hAnsi="Tahoma" w:cs="Tahoma"/>
                <w:sz w:val="21"/>
                <w:szCs w:val="21"/>
              </w:rPr>
            </w:pPr>
          </w:p>
          <w:p w14:paraId="265315A6" w14:textId="77777777" w:rsidR="00B16C8A" w:rsidRPr="005515C1" w:rsidRDefault="00B16C8A" w:rsidP="00B16C8A">
            <w:pPr>
              <w:jc w:val="cente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214EF9A4" w14:textId="77777777" w:rsidR="00B16C8A" w:rsidRPr="005515C1" w:rsidRDefault="00B16C8A" w:rsidP="00B16C8A">
            <w:pPr>
              <w:jc w:val="both"/>
              <w:rPr>
                <w:rFonts w:ascii="Tahoma" w:hAnsi="Tahoma" w:cs="Tahoma"/>
                <w:b/>
                <w:bCs/>
                <w:i/>
                <w:sz w:val="21"/>
                <w:szCs w:val="21"/>
                <w:lang w:bidi="en-US"/>
              </w:rPr>
            </w:pPr>
            <w:r w:rsidRPr="005515C1">
              <w:rPr>
                <w:rFonts w:ascii="Tahoma" w:hAnsi="Tahoma" w:cs="Tahoma"/>
                <w:b/>
                <w:bCs/>
                <w:i/>
                <w:sz w:val="21"/>
                <w:szCs w:val="21"/>
                <w:lang w:bidi="en-US"/>
              </w:rPr>
              <w:t>Fourniture et pose planches pour pannes et latte de rive de pignon en bois préalablement traité</w:t>
            </w:r>
          </w:p>
          <w:p w14:paraId="70EC6642" w14:textId="77777777" w:rsidR="00B16C8A" w:rsidRPr="005515C1" w:rsidRDefault="00B16C8A" w:rsidP="00B16C8A">
            <w:pPr>
              <w:jc w:val="both"/>
              <w:rPr>
                <w:rFonts w:ascii="Tahoma" w:hAnsi="Tahoma" w:cs="Tahoma"/>
                <w:b/>
                <w:bCs/>
                <w:i/>
                <w:sz w:val="21"/>
                <w:szCs w:val="21"/>
                <w:lang w:bidi="en-US"/>
              </w:rPr>
            </w:pPr>
          </w:p>
          <w:p w14:paraId="7DD16A71" w14:textId="2ACA579F" w:rsidR="00B16C8A" w:rsidRPr="005515C1" w:rsidRDefault="00B16C8A" w:rsidP="00B16C8A">
            <w:pPr>
              <w:jc w:val="both"/>
              <w:rPr>
                <w:rFonts w:ascii="Tahoma" w:hAnsi="Tahoma" w:cs="Tahoma"/>
                <w:sz w:val="21"/>
                <w:szCs w:val="21"/>
              </w:rPr>
            </w:pPr>
            <w:r w:rsidRPr="005515C1">
              <w:rPr>
                <w:rFonts w:ascii="Tahoma" w:hAnsi="Tahoma" w:cs="Tahoma"/>
                <w:sz w:val="21"/>
                <w:szCs w:val="21"/>
              </w:rPr>
              <w:t>Ce prix rémunère au cube la fourniture et la pose Fourniture et pose planches pour pannes et latte de rive de pignon en bois préalablement traités. Il comprend :</w:t>
            </w:r>
          </w:p>
          <w:p w14:paraId="65ED5C59" w14:textId="77777777" w:rsidR="00B16C8A" w:rsidRPr="005515C1" w:rsidRDefault="00B16C8A" w:rsidP="00B16C8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La fourniture du bois du pays ;</w:t>
            </w:r>
          </w:p>
          <w:p w14:paraId="5DFCA05E" w14:textId="77777777" w:rsidR="00B16C8A" w:rsidRPr="005515C1" w:rsidRDefault="00B16C8A" w:rsidP="00B16C8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Toutes sujétions de rabotage ; </w:t>
            </w:r>
          </w:p>
          <w:p w14:paraId="3FA10E6A" w14:textId="77777777" w:rsidR="00B16C8A" w:rsidRPr="005515C1" w:rsidRDefault="00B16C8A" w:rsidP="00B16C8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Toutes sujétions de traitement ;</w:t>
            </w:r>
          </w:p>
          <w:p w14:paraId="20B2D14D" w14:textId="77777777" w:rsidR="00B16C8A" w:rsidRPr="005515C1" w:rsidRDefault="00B16C8A" w:rsidP="00B16C8A">
            <w:pPr>
              <w:widowControl w:val="0"/>
              <w:numPr>
                <w:ilvl w:val="0"/>
                <w:numId w:val="139"/>
              </w:numPr>
              <w:ind w:left="527" w:hanging="357"/>
              <w:jc w:val="both"/>
              <w:rPr>
                <w:rFonts w:ascii="Tahoma" w:hAnsi="Tahoma" w:cs="Tahoma"/>
                <w:sz w:val="21"/>
                <w:szCs w:val="21"/>
              </w:rPr>
            </w:pPr>
            <w:r w:rsidRPr="005515C1">
              <w:rPr>
                <w:rFonts w:ascii="Tahoma" w:hAnsi="Tahoma" w:cs="Tahoma"/>
                <w:sz w:val="21"/>
                <w:szCs w:val="21"/>
              </w:rPr>
              <w:t>Toutes sujétions de pose ;</w:t>
            </w:r>
          </w:p>
          <w:p w14:paraId="071433D1" w14:textId="77777777" w:rsidR="00B16C8A" w:rsidRPr="005515C1" w:rsidRDefault="00B16C8A" w:rsidP="00B16C8A">
            <w:pPr>
              <w:widowControl w:val="0"/>
              <w:numPr>
                <w:ilvl w:val="0"/>
                <w:numId w:val="140"/>
              </w:numPr>
              <w:ind w:left="527" w:hanging="357"/>
              <w:jc w:val="both"/>
              <w:rPr>
                <w:rFonts w:ascii="Tahoma" w:hAnsi="Tahoma" w:cs="Tahoma"/>
                <w:sz w:val="21"/>
                <w:szCs w:val="21"/>
              </w:rPr>
            </w:pPr>
            <w:r w:rsidRPr="005515C1">
              <w:rPr>
                <w:rFonts w:ascii="Tahoma" w:hAnsi="Tahoma" w:cs="Tahoma"/>
                <w:sz w:val="21"/>
                <w:szCs w:val="21"/>
              </w:rPr>
              <w:t xml:space="preserve">Et toutes autres sujétions. </w:t>
            </w:r>
          </w:p>
          <w:p w14:paraId="2D149F49" w14:textId="77777777" w:rsidR="00B16C8A" w:rsidRPr="005515C1" w:rsidRDefault="00B16C8A" w:rsidP="00B16C8A">
            <w:pPr>
              <w:widowControl w:val="0"/>
              <w:jc w:val="both"/>
              <w:rPr>
                <w:rFonts w:ascii="Tahoma" w:hAnsi="Tahoma" w:cs="Tahoma"/>
                <w:sz w:val="21"/>
                <w:szCs w:val="21"/>
              </w:rPr>
            </w:pPr>
          </w:p>
          <w:p w14:paraId="0B2F7C81" w14:textId="77777777" w:rsidR="00B16C8A" w:rsidRPr="005515C1" w:rsidRDefault="00B16C8A" w:rsidP="00B16C8A">
            <w:pPr>
              <w:ind w:left="1773" w:hanging="1773"/>
              <w:jc w:val="both"/>
              <w:rPr>
                <w:rFonts w:ascii="Tahoma" w:hAnsi="Tahoma" w:cs="Tahoma"/>
                <w:b/>
                <w:bCs/>
                <w:sz w:val="21"/>
                <w:szCs w:val="21"/>
              </w:rPr>
            </w:pPr>
          </w:p>
          <w:p w14:paraId="5C7240C4" w14:textId="37C81131" w:rsidR="00B16C8A" w:rsidRPr="005515C1" w:rsidRDefault="00B16C8A" w:rsidP="00B16C8A">
            <w:pPr>
              <w:jc w:val="both"/>
              <w:rPr>
                <w:rFonts w:ascii="Tahoma" w:hAnsi="Tahoma" w:cs="Tahoma"/>
                <w:b/>
                <w:bCs/>
                <w:i/>
                <w:sz w:val="21"/>
                <w:szCs w:val="21"/>
                <w:lang w:bidi="en-US"/>
              </w:rPr>
            </w:pPr>
            <w:r w:rsidRPr="005515C1">
              <w:rPr>
                <w:rFonts w:ascii="Tahoma" w:hAnsi="Tahoma" w:cs="Tahoma"/>
                <w:b/>
                <w:bCs/>
                <w:sz w:val="21"/>
                <w:szCs w:val="21"/>
              </w:rPr>
              <w:t>Le mètre cube à :                             francs CFA</w:t>
            </w:r>
          </w:p>
        </w:tc>
        <w:tc>
          <w:tcPr>
            <w:tcW w:w="1276" w:type="dxa"/>
            <w:tcBorders>
              <w:top w:val="single" w:sz="4" w:space="0" w:color="auto"/>
              <w:left w:val="single" w:sz="4" w:space="0" w:color="auto"/>
              <w:bottom w:val="single" w:sz="4" w:space="0" w:color="auto"/>
              <w:right w:val="single" w:sz="4" w:space="0" w:color="auto"/>
            </w:tcBorders>
          </w:tcPr>
          <w:p w14:paraId="114864B6" w14:textId="77777777" w:rsidR="00B16C8A" w:rsidRPr="005515C1" w:rsidRDefault="00B16C8A" w:rsidP="00B16C8A">
            <w:pPr>
              <w:rPr>
                <w:rFonts w:ascii="Tahoma" w:hAnsi="Tahoma" w:cs="Tahoma"/>
                <w:sz w:val="21"/>
                <w:szCs w:val="21"/>
              </w:rPr>
            </w:pPr>
          </w:p>
          <w:p w14:paraId="214C60C7" w14:textId="77777777" w:rsidR="00B16C8A" w:rsidRPr="005515C1" w:rsidRDefault="00B16C8A" w:rsidP="00B16C8A">
            <w:pPr>
              <w:rPr>
                <w:rFonts w:ascii="Tahoma" w:hAnsi="Tahoma" w:cs="Tahoma"/>
                <w:sz w:val="21"/>
                <w:szCs w:val="21"/>
              </w:rPr>
            </w:pPr>
          </w:p>
          <w:p w14:paraId="0A2970C9" w14:textId="77777777" w:rsidR="00B16C8A" w:rsidRPr="005515C1" w:rsidRDefault="00B16C8A" w:rsidP="00B16C8A">
            <w:pPr>
              <w:keepNext/>
              <w:spacing w:line="360" w:lineRule="auto"/>
              <w:ind w:left="1134" w:hanging="708"/>
              <w:outlineLvl w:val="0"/>
              <w:rPr>
                <w:rFonts w:eastAsia="Batang"/>
                <w:b/>
                <w:bCs/>
                <w:sz w:val="24"/>
                <w:szCs w:val="24"/>
                <w:lang w:eastAsia="en-US" w:bidi="en-US"/>
              </w:rPr>
            </w:pPr>
          </w:p>
          <w:p w14:paraId="72D89539" w14:textId="77777777" w:rsidR="00B16C8A" w:rsidRPr="005515C1" w:rsidRDefault="00B16C8A" w:rsidP="00B16C8A">
            <w:pPr>
              <w:rPr>
                <w:rFonts w:ascii="Tahoma" w:hAnsi="Tahoma" w:cs="Tahoma"/>
              </w:rPr>
            </w:pPr>
          </w:p>
          <w:p w14:paraId="79E1B379" w14:textId="77777777" w:rsidR="00B16C8A" w:rsidRPr="005515C1" w:rsidRDefault="00B16C8A" w:rsidP="00B16C8A">
            <w:pPr>
              <w:rPr>
                <w:rFonts w:ascii="Tahoma" w:hAnsi="Tahoma" w:cs="Tahoma"/>
              </w:rPr>
            </w:pPr>
          </w:p>
          <w:p w14:paraId="62AF2E41" w14:textId="77777777" w:rsidR="00B16C8A" w:rsidRPr="005515C1" w:rsidRDefault="00B16C8A" w:rsidP="00B16C8A">
            <w:pPr>
              <w:rPr>
                <w:rFonts w:ascii="Tahoma" w:hAnsi="Tahoma" w:cs="Tahoma"/>
              </w:rPr>
            </w:pPr>
          </w:p>
          <w:p w14:paraId="381BEA63" w14:textId="77777777" w:rsidR="00B16C8A" w:rsidRPr="005515C1" w:rsidRDefault="00B16C8A" w:rsidP="00B16C8A">
            <w:pPr>
              <w:rPr>
                <w:rFonts w:ascii="Tahoma" w:hAnsi="Tahoma" w:cs="Tahoma"/>
              </w:rPr>
            </w:pPr>
          </w:p>
          <w:p w14:paraId="21FBADE9" w14:textId="77777777" w:rsidR="00B16C8A" w:rsidRPr="005515C1" w:rsidRDefault="00B16C8A" w:rsidP="00B16C8A">
            <w:pPr>
              <w:rPr>
                <w:rFonts w:ascii="Tahoma" w:hAnsi="Tahoma" w:cs="Tahoma"/>
              </w:rPr>
            </w:pPr>
          </w:p>
          <w:p w14:paraId="4F4B843B" w14:textId="77777777" w:rsidR="00B16C8A" w:rsidRPr="005515C1" w:rsidRDefault="00B16C8A" w:rsidP="00B16C8A">
            <w:pPr>
              <w:rPr>
                <w:rFonts w:ascii="Tahoma" w:hAnsi="Tahoma" w:cs="Tahoma"/>
              </w:rPr>
            </w:pPr>
          </w:p>
          <w:p w14:paraId="758E52D8" w14:textId="77777777" w:rsidR="00B16C8A" w:rsidRPr="005515C1" w:rsidRDefault="00B16C8A" w:rsidP="00B16C8A">
            <w:pPr>
              <w:rPr>
                <w:rFonts w:ascii="Tahoma" w:hAnsi="Tahoma" w:cs="Tahoma"/>
              </w:rPr>
            </w:pPr>
          </w:p>
          <w:p w14:paraId="700D2380" w14:textId="77777777" w:rsidR="00B16C8A" w:rsidRPr="005515C1" w:rsidRDefault="00B16C8A" w:rsidP="00B16C8A">
            <w:pPr>
              <w:rPr>
                <w:rFonts w:ascii="Tahoma" w:hAnsi="Tahoma" w:cs="Tahoma"/>
              </w:rPr>
            </w:pPr>
          </w:p>
          <w:p w14:paraId="4317C93B" w14:textId="77777777" w:rsidR="00B16C8A" w:rsidRPr="005515C1" w:rsidRDefault="00B16C8A" w:rsidP="00B16C8A">
            <w:pPr>
              <w:spacing w:line="480" w:lineRule="auto"/>
              <w:rPr>
                <w:rFonts w:ascii="Tahoma" w:hAnsi="Tahoma" w:cs="Tahoma"/>
              </w:rPr>
            </w:pPr>
          </w:p>
          <w:p w14:paraId="262B99A3" w14:textId="028FAD49" w:rsidR="00B16C8A" w:rsidRPr="005515C1" w:rsidRDefault="00B16C8A" w:rsidP="00C93682">
            <w:pPr>
              <w:jc w:val="center"/>
              <w:rPr>
                <w:rFonts w:ascii="Tahoma" w:hAnsi="Tahoma" w:cs="Tahoma"/>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3</w:t>
            </w:r>
          </w:p>
        </w:tc>
        <w:tc>
          <w:tcPr>
            <w:tcW w:w="1417" w:type="dxa"/>
            <w:tcBorders>
              <w:top w:val="single" w:sz="4" w:space="0" w:color="auto"/>
              <w:left w:val="single" w:sz="4" w:space="0" w:color="auto"/>
              <w:bottom w:val="single" w:sz="4" w:space="0" w:color="auto"/>
              <w:right w:val="single" w:sz="4" w:space="0" w:color="auto"/>
            </w:tcBorders>
          </w:tcPr>
          <w:p w14:paraId="71B1D469" w14:textId="77777777" w:rsidR="00B16C8A" w:rsidRPr="005515C1" w:rsidRDefault="00B16C8A" w:rsidP="00B16C8A">
            <w:pPr>
              <w:jc w:val="center"/>
              <w:rPr>
                <w:rFonts w:ascii="Tahoma" w:hAnsi="Tahoma" w:cs="Tahoma"/>
                <w:b/>
                <w:bCs/>
              </w:rPr>
            </w:pPr>
          </w:p>
        </w:tc>
      </w:tr>
      <w:tr w:rsidR="005515C1" w:rsidRPr="005515C1" w14:paraId="547EC022" w14:textId="77777777" w:rsidTr="0096252E">
        <w:tc>
          <w:tcPr>
            <w:tcW w:w="918" w:type="dxa"/>
            <w:tcBorders>
              <w:top w:val="single" w:sz="4" w:space="0" w:color="auto"/>
              <w:left w:val="single" w:sz="4" w:space="0" w:color="auto"/>
              <w:bottom w:val="single" w:sz="4" w:space="0" w:color="auto"/>
              <w:right w:val="single" w:sz="4" w:space="0" w:color="auto"/>
            </w:tcBorders>
          </w:tcPr>
          <w:p w14:paraId="168B29A4" w14:textId="5FA73E24" w:rsidR="00B16C8A" w:rsidRPr="005515C1" w:rsidRDefault="00B16C8A" w:rsidP="00B16C8A">
            <w:pPr>
              <w:jc w:val="center"/>
              <w:rPr>
                <w:rFonts w:ascii="Tahoma" w:hAnsi="Tahoma" w:cs="Tahoma"/>
                <w:b/>
                <w:bCs/>
                <w:sz w:val="21"/>
                <w:szCs w:val="21"/>
              </w:rPr>
            </w:pPr>
            <w:r w:rsidRPr="005515C1">
              <w:rPr>
                <w:rFonts w:ascii="Tahoma" w:hAnsi="Tahoma" w:cs="Tahoma"/>
                <w:b/>
                <w:bCs/>
                <w:sz w:val="21"/>
                <w:szCs w:val="21"/>
              </w:rPr>
              <w:t>203</w:t>
            </w:r>
          </w:p>
        </w:tc>
        <w:tc>
          <w:tcPr>
            <w:tcW w:w="6237" w:type="dxa"/>
            <w:tcBorders>
              <w:top w:val="single" w:sz="4" w:space="0" w:color="auto"/>
              <w:left w:val="single" w:sz="4" w:space="0" w:color="auto"/>
              <w:bottom w:val="single" w:sz="4" w:space="0" w:color="auto"/>
              <w:right w:val="single" w:sz="4" w:space="0" w:color="auto"/>
            </w:tcBorders>
          </w:tcPr>
          <w:p w14:paraId="344A34AA" w14:textId="7BC3D569" w:rsidR="00B16C8A" w:rsidRPr="005515C1" w:rsidRDefault="00B16C8A" w:rsidP="00B16C8A">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planche de rive en bois préalablement traité</w:t>
            </w:r>
          </w:p>
          <w:p w14:paraId="1DD32E4F" w14:textId="718D89F3" w:rsidR="00B16C8A" w:rsidRPr="005515C1" w:rsidRDefault="00B16C8A" w:rsidP="00B16C8A">
            <w:pPr>
              <w:jc w:val="both"/>
              <w:rPr>
                <w:rFonts w:ascii="Tahoma" w:hAnsi="Tahoma" w:cs="Tahoma"/>
                <w:sz w:val="21"/>
                <w:szCs w:val="21"/>
              </w:rPr>
            </w:pPr>
            <w:r w:rsidRPr="005515C1">
              <w:rPr>
                <w:rFonts w:ascii="Tahoma" w:hAnsi="Tahoma" w:cs="Tahoma"/>
                <w:sz w:val="21"/>
                <w:szCs w:val="21"/>
              </w:rPr>
              <w:t>Ce prix</w:t>
            </w:r>
            <w:r w:rsidR="0096252E" w:rsidRPr="005515C1">
              <w:rPr>
                <w:rFonts w:ascii="Tahoma" w:hAnsi="Tahoma" w:cs="Tahoma"/>
                <w:sz w:val="21"/>
                <w:szCs w:val="21"/>
              </w:rPr>
              <w:t xml:space="preserve"> rémunère au mètre linéaire  la fourniture et pose planche de rive en bois préalablement traité</w:t>
            </w:r>
            <w:r w:rsidRPr="005515C1">
              <w:rPr>
                <w:rFonts w:ascii="Tahoma" w:hAnsi="Tahoma" w:cs="Tahoma"/>
                <w:sz w:val="21"/>
                <w:szCs w:val="21"/>
              </w:rPr>
              <w:t> :</w:t>
            </w:r>
          </w:p>
          <w:p w14:paraId="49A44A4A" w14:textId="77777777" w:rsidR="00B16C8A" w:rsidRPr="005515C1" w:rsidRDefault="00B16C8A" w:rsidP="00B16C8A">
            <w:pPr>
              <w:widowControl w:val="0"/>
              <w:numPr>
                <w:ilvl w:val="0"/>
                <w:numId w:val="130"/>
              </w:numPr>
              <w:ind w:left="357" w:hanging="357"/>
              <w:jc w:val="both"/>
              <w:rPr>
                <w:rFonts w:ascii="Tahoma" w:hAnsi="Tahoma" w:cs="Tahoma"/>
                <w:sz w:val="21"/>
                <w:szCs w:val="21"/>
              </w:rPr>
            </w:pPr>
            <w:r w:rsidRPr="005515C1">
              <w:rPr>
                <w:rFonts w:ascii="Tahoma" w:hAnsi="Tahoma" w:cs="Tahoma"/>
                <w:sz w:val="21"/>
                <w:szCs w:val="21"/>
              </w:rPr>
              <w:lastRenderedPageBreak/>
              <w:t>La fourniture de matériaux et sa mise en œuvre;</w:t>
            </w:r>
          </w:p>
          <w:p w14:paraId="3EC2DE90" w14:textId="77777777" w:rsidR="00B16C8A" w:rsidRPr="005515C1" w:rsidRDefault="00B16C8A" w:rsidP="00B16C8A">
            <w:pPr>
              <w:jc w:val="both"/>
              <w:rPr>
                <w:rFonts w:ascii="Tahoma" w:hAnsi="Tahoma" w:cs="Tahoma"/>
                <w:sz w:val="21"/>
                <w:szCs w:val="21"/>
              </w:rPr>
            </w:pPr>
            <w:r w:rsidRPr="005515C1">
              <w:rPr>
                <w:rFonts w:ascii="Tahoma" w:hAnsi="Tahoma" w:cs="Tahoma"/>
                <w:sz w:val="21"/>
                <w:szCs w:val="21"/>
              </w:rPr>
              <w:t>Et toutes sujétions.</w:t>
            </w:r>
          </w:p>
          <w:p w14:paraId="54E10072" w14:textId="77777777" w:rsidR="00B16C8A" w:rsidRPr="005515C1" w:rsidRDefault="00B16C8A" w:rsidP="00B16C8A">
            <w:pPr>
              <w:jc w:val="both"/>
              <w:rPr>
                <w:rFonts w:ascii="Tahoma" w:hAnsi="Tahoma" w:cs="Tahoma"/>
                <w:b/>
                <w:bCs/>
                <w:i/>
                <w:sz w:val="21"/>
                <w:szCs w:val="21"/>
                <w:lang w:bidi="en-US"/>
              </w:rPr>
            </w:pPr>
          </w:p>
          <w:p w14:paraId="73C946CD" w14:textId="56DAEFDA" w:rsidR="00B16C8A" w:rsidRPr="005515C1" w:rsidRDefault="00B16C8A" w:rsidP="00B16C8A">
            <w:pPr>
              <w:jc w:val="both"/>
              <w:rPr>
                <w:rFonts w:ascii="Tahoma" w:hAnsi="Tahoma" w:cs="Tahoma"/>
                <w:b/>
                <w:bCs/>
                <w:i/>
                <w:sz w:val="21"/>
                <w:szCs w:val="21"/>
                <w:lang w:bidi="en-US"/>
              </w:rPr>
            </w:pPr>
            <w:r w:rsidRPr="005515C1">
              <w:rPr>
                <w:rFonts w:ascii="Tahoma" w:hAnsi="Tahoma" w:cs="Tahoma"/>
                <w:b/>
                <w:bCs/>
                <w:sz w:val="21"/>
                <w:szCs w:val="21"/>
              </w:rPr>
              <w:t>Le mètre linéaire  à :                             francs CFA</w:t>
            </w:r>
          </w:p>
        </w:tc>
        <w:tc>
          <w:tcPr>
            <w:tcW w:w="1276" w:type="dxa"/>
            <w:tcBorders>
              <w:top w:val="single" w:sz="4" w:space="0" w:color="auto"/>
              <w:left w:val="single" w:sz="4" w:space="0" w:color="auto"/>
              <w:bottom w:val="single" w:sz="4" w:space="0" w:color="auto"/>
              <w:right w:val="single" w:sz="4" w:space="0" w:color="auto"/>
            </w:tcBorders>
          </w:tcPr>
          <w:p w14:paraId="28306141" w14:textId="77777777" w:rsidR="00B16C8A" w:rsidRPr="005515C1" w:rsidRDefault="00B16C8A" w:rsidP="00B16C8A">
            <w:pPr>
              <w:rPr>
                <w:rFonts w:ascii="Tahoma" w:hAnsi="Tahoma" w:cs="Tahoma"/>
                <w:sz w:val="21"/>
                <w:szCs w:val="21"/>
              </w:rPr>
            </w:pPr>
          </w:p>
          <w:p w14:paraId="630FB308" w14:textId="77777777" w:rsidR="00B16C8A" w:rsidRPr="005515C1" w:rsidRDefault="00B16C8A" w:rsidP="00B16C8A">
            <w:pPr>
              <w:rPr>
                <w:rFonts w:ascii="Tahoma" w:hAnsi="Tahoma" w:cs="Tahoma"/>
                <w:sz w:val="21"/>
                <w:szCs w:val="21"/>
              </w:rPr>
            </w:pPr>
          </w:p>
          <w:p w14:paraId="6C54317D" w14:textId="77777777" w:rsidR="00B16C8A" w:rsidRPr="005515C1" w:rsidRDefault="00B16C8A" w:rsidP="00B16C8A">
            <w:pPr>
              <w:rPr>
                <w:rFonts w:ascii="Tahoma" w:hAnsi="Tahoma" w:cs="Tahoma"/>
                <w:sz w:val="21"/>
                <w:szCs w:val="21"/>
              </w:rPr>
            </w:pPr>
          </w:p>
          <w:p w14:paraId="74FB84B7" w14:textId="77777777" w:rsidR="00B16C8A" w:rsidRPr="005515C1" w:rsidRDefault="00B16C8A" w:rsidP="00B16C8A">
            <w:pPr>
              <w:rPr>
                <w:rFonts w:ascii="Tahoma" w:hAnsi="Tahoma" w:cs="Tahoma"/>
                <w:sz w:val="21"/>
                <w:szCs w:val="21"/>
              </w:rPr>
            </w:pPr>
          </w:p>
          <w:p w14:paraId="701F4781" w14:textId="77777777" w:rsidR="00B16C8A" w:rsidRPr="005515C1" w:rsidRDefault="00B16C8A" w:rsidP="00B16C8A">
            <w:pPr>
              <w:rPr>
                <w:rFonts w:ascii="Tahoma" w:hAnsi="Tahoma" w:cs="Tahoma"/>
                <w:sz w:val="21"/>
                <w:szCs w:val="21"/>
              </w:rPr>
            </w:pPr>
          </w:p>
          <w:p w14:paraId="7B0716C5" w14:textId="77777777" w:rsidR="00B16C8A" w:rsidRPr="005515C1" w:rsidRDefault="00B16C8A" w:rsidP="00B16C8A">
            <w:pPr>
              <w:rPr>
                <w:rFonts w:ascii="Tahoma" w:hAnsi="Tahoma" w:cs="Tahoma"/>
                <w:sz w:val="21"/>
                <w:szCs w:val="21"/>
              </w:rPr>
            </w:pPr>
          </w:p>
          <w:p w14:paraId="5DF21D7F" w14:textId="77777777" w:rsidR="0096252E" w:rsidRPr="005515C1" w:rsidRDefault="0096252E" w:rsidP="00B16C8A">
            <w:pPr>
              <w:rPr>
                <w:rFonts w:ascii="Tahoma" w:hAnsi="Tahoma" w:cs="Tahoma"/>
                <w:sz w:val="21"/>
                <w:szCs w:val="21"/>
              </w:rPr>
            </w:pPr>
          </w:p>
          <w:p w14:paraId="5A018DF5" w14:textId="77777777" w:rsidR="00B16C8A" w:rsidRPr="005515C1" w:rsidRDefault="00B16C8A" w:rsidP="00B16C8A">
            <w:pPr>
              <w:rPr>
                <w:rFonts w:ascii="Tahoma" w:hAnsi="Tahoma" w:cs="Tahoma"/>
                <w:sz w:val="21"/>
                <w:szCs w:val="21"/>
              </w:rPr>
            </w:pPr>
          </w:p>
          <w:p w14:paraId="0BAE1898" w14:textId="08AFDCBB" w:rsidR="00B16C8A" w:rsidRPr="005515C1" w:rsidRDefault="00B16C8A" w:rsidP="0096252E">
            <w:pPr>
              <w:jc w:val="center"/>
              <w:rPr>
                <w:rFonts w:ascii="Tahoma" w:hAnsi="Tahoma" w:cs="Tahoma"/>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vAlign w:val="center"/>
          </w:tcPr>
          <w:p w14:paraId="30F224E9" w14:textId="77777777" w:rsidR="00B16C8A" w:rsidRPr="005515C1" w:rsidRDefault="00B16C8A" w:rsidP="00B16C8A">
            <w:pPr>
              <w:jc w:val="center"/>
              <w:rPr>
                <w:rFonts w:ascii="Tahoma" w:hAnsi="Tahoma" w:cs="Tahoma"/>
                <w:b/>
                <w:bCs/>
              </w:rPr>
            </w:pPr>
          </w:p>
        </w:tc>
      </w:tr>
      <w:tr w:rsidR="005515C1" w:rsidRPr="005515C1" w14:paraId="44D653F5" w14:textId="77777777" w:rsidTr="0096252E">
        <w:tc>
          <w:tcPr>
            <w:tcW w:w="918" w:type="dxa"/>
            <w:tcBorders>
              <w:top w:val="single" w:sz="4" w:space="0" w:color="auto"/>
              <w:left w:val="single" w:sz="4" w:space="0" w:color="auto"/>
              <w:bottom w:val="single" w:sz="4" w:space="0" w:color="auto"/>
              <w:right w:val="single" w:sz="4" w:space="0" w:color="auto"/>
            </w:tcBorders>
          </w:tcPr>
          <w:p w14:paraId="3C9AC139" w14:textId="57CE3D8F" w:rsidR="00B16C8A" w:rsidRPr="005515C1" w:rsidRDefault="00B16C8A" w:rsidP="00B16C8A">
            <w:pPr>
              <w:jc w:val="center"/>
              <w:rPr>
                <w:rFonts w:ascii="Tahoma" w:hAnsi="Tahoma" w:cs="Tahoma"/>
                <w:b/>
                <w:bCs/>
                <w:sz w:val="21"/>
                <w:szCs w:val="21"/>
              </w:rPr>
            </w:pPr>
            <w:r w:rsidRPr="005515C1">
              <w:rPr>
                <w:rFonts w:ascii="Tahoma" w:hAnsi="Tahoma" w:cs="Tahoma"/>
                <w:b/>
                <w:bCs/>
                <w:sz w:val="21"/>
                <w:szCs w:val="21"/>
              </w:rPr>
              <w:t>20</w:t>
            </w:r>
            <w:r w:rsidR="0096252E" w:rsidRPr="005515C1">
              <w:rPr>
                <w:rFonts w:ascii="Tahoma" w:hAnsi="Tahoma" w:cs="Tahoma"/>
                <w:b/>
                <w:bCs/>
                <w:sz w:val="21"/>
                <w:szCs w:val="21"/>
              </w:rPr>
              <w:t>4</w:t>
            </w:r>
          </w:p>
          <w:p w14:paraId="17F37902" w14:textId="77777777" w:rsidR="00B16C8A" w:rsidRPr="005515C1" w:rsidRDefault="00B16C8A" w:rsidP="00B16C8A">
            <w:pPr>
              <w:jc w:val="center"/>
              <w:rPr>
                <w:rFonts w:ascii="Tahoma" w:hAnsi="Tahoma" w:cs="Tahoma"/>
                <w:b/>
                <w:bCs/>
                <w:sz w:val="21"/>
                <w:szCs w:val="21"/>
              </w:rPr>
            </w:pPr>
          </w:p>
          <w:p w14:paraId="7275F846" w14:textId="77777777" w:rsidR="00B16C8A" w:rsidRPr="005515C1" w:rsidRDefault="00B16C8A" w:rsidP="00B16C8A">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698C6C4B" w14:textId="7C0E696E" w:rsidR="00B16C8A" w:rsidRPr="005515C1" w:rsidRDefault="0096252E" w:rsidP="00B16C8A">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Fourniture et pose tôles Alu 6/10eme</w:t>
            </w:r>
          </w:p>
          <w:p w14:paraId="32E6B918" w14:textId="77777777" w:rsidR="0096252E" w:rsidRPr="005515C1" w:rsidRDefault="0096252E" w:rsidP="00B16C8A">
            <w:pPr>
              <w:keepNext/>
              <w:outlineLvl w:val="5"/>
              <w:rPr>
                <w:rFonts w:ascii="Tahoma" w:hAnsi="Tahoma" w:cs="Tahoma"/>
                <w:b/>
                <w:bCs/>
                <w:i/>
                <w:sz w:val="21"/>
                <w:szCs w:val="21"/>
                <w:lang w:eastAsia="en-US" w:bidi="en-US"/>
              </w:rPr>
            </w:pPr>
          </w:p>
          <w:p w14:paraId="4B235DCD" w14:textId="77777777" w:rsidR="00B16C8A" w:rsidRPr="005515C1" w:rsidRDefault="00B16C8A" w:rsidP="00B16C8A">
            <w:pPr>
              <w:jc w:val="both"/>
              <w:rPr>
                <w:rFonts w:ascii="Tahoma" w:hAnsi="Tahoma" w:cs="Tahoma"/>
                <w:sz w:val="21"/>
                <w:szCs w:val="21"/>
              </w:rPr>
            </w:pPr>
            <w:r w:rsidRPr="005515C1">
              <w:rPr>
                <w:rFonts w:ascii="Tahoma" w:hAnsi="Tahoma" w:cs="Tahoma"/>
                <w:sz w:val="21"/>
                <w:szCs w:val="21"/>
              </w:rPr>
              <w:t>Ce prix rémunère au mètre carré la fourniture et la pose des tôles bacs en Aluminium 6/10</w:t>
            </w:r>
            <w:r w:rsidRPr="005515C1">
              <w:rPr>
                <w:rFonts w:ascii="Tahoma" w:hAnsi="Tahoma" w:cs="Tahoma"/>
                <w:sz w:val="21"/>
                <w:szCs w:val="21"/>
                <w:vertAlign w:val="superscript"/>
              </w:rPr>
              <w:t>è</w:t>
            </w:r>
            <w:r w:rsidRPr="005515C1">
              <w:rPr>
                <w:rFonts w:ascii="Tahoma" w:hAnsi="Tahoma" w:cs="Tahoma"/>
                <w:sz w:val="21"/>
                <w:szCs w:val="21"/>
              </w:rPr>
              <w:t xml:space="preserve"> d’une longueur de 6 m. Il comprend :</w:t>
            </w:r>
          </w:p>
          <w:p w14:paraId="26D2522C" w14:textId="77777777" w:rsidR="00B16C8A" w:rsidRPr="005515C1" w:rsidRDefault="00B16C8A" w:rsidP="00B16C8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Fourniture des tôles bacs alu ;</w:t>
            </w:r>
          </w:p>
          <w:p w14:paraId="6DA72D82" w14:textId="77777777" w:rsidR="00B16C8A" w:rsidRPr="005515C1" w:rsidRDefault="00B16C8A" w:rsidP="00B16C8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Fixation sur les pannes ; </w:t>
            </w:r>
          </w:p>
          <w:p w14:paraId="4189D807" w14:textId="77777777" w:rsidR="00B16C8A" w:rsidRPr="005515C1" w:rsidRDefault="00B16C8A" w:rsidP="00B16C8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Pose des rives sur les pignons ;</w:t>
            </w:r>
          </w:p>
          <w:p w14:paraId="60314B80" w14:textId="77777777" w:rsidR="00B16C8A" w:rsidRPr="005515C1" w:rsidRDefault="00B16C8A" w:rsidP="00B16C8A">
            <w:pPr>
              <w:jc w:val="both"/>
              <w:rPr>
                <w:rFonts w:ascii="Tahoma" w:hAnsi="Tahoma" w:cs="Tahoma"/>
                <w:sz w:val="21"/>
                <w:szCs w:val="21"/>
              </w:rPr>
            </w:pPr>
            <w:r w:rsidRPr="005515C1">
              <w:rPr>
                <w:rFonts w:ascii="Tahoma" w:hAnsi="Tahoma" w:cs="Tahoma"/>
                <w:sz w:val="21"/>
                <w:szCs w:val="21"/>
              </w:rPr>
              <w:t>Et toutes les sujétions.</w:t>
            </w:r>
          </w:p>
          <w:p w14:paraId="5E2A47DD" w14:textId="77777777" w:rsidR="00B16C8A" w:rsidRPr="005515C1" w:rsidRDefault="00B16C8A" w:rsidP="00B16C8A">
            <w:pPr>
              <w:jc w:val="both"/>
              <w:rPr>
                <w:rFonts w:ascii="Tahoma" w:hAnsi="Tahoma" w:cs="Tahoma"/>
                <w:sz w:val="21"/>
                <w:szCs w:val="21"/>
              </w:rPr>
            </w:pPr>
          </w:p>
          <w:p w14:paraId="1713C560" w14:textId="77777777" w:rsidR="00B16C8A" w:rsidRPr="005515C1" w:rsidRDefault="00B16C8A" w:rsidP="00B16C8A">
            <w:pPr>
              <w:jc w:val="both"/>
              <w:rPr>
                <w:rFonts w:ascii="Tahoma" w:hAnsi="Tahoma" w:cs="Tahoma"/>
                <w:b/>
                <w:bCs/>
                <w:i/>
                <w:sz w:val="21"/>
                <w:szCs w:val="21"/>
                <w:lang w:eastAsia="en-US"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6C87B06A" w14:textId="77777777" w:rsidR="00B16C8A" w:rsidRPr="005515C1" w:rsidRDefault="00B16C8A" w:rsidP="00B16C8A">
            <w:pPr>
              <w:rPr>
                <w:rFonts w:ascii="Tahoma" w:hAnsi="Tahoma" w:cs="Tahoma"/>
                <w:sz w:val="21"/>
                <w:szCs w:val="21"/>
              </w:rPr>
            </w:pPr>
          </w:p>
          <w:p w14:paraId="2C87C9B8" w14:textId="77777777" w:rsidR="00B16C8A" w:rsidRPr="005515C1" w:rsidRDefault="00B16C8A" w:rsidP="00B16C8A">
            <w:pPr>
              <w:rPr>
                <w:rFonts w:ascii="Tahoma" w:hAnsi="Tahoma" w:cs="Tahoma"/>
                <w:sz w:val="21"/>
                <w:szCs w:val="21"/>
              </w:rPr>
            </w:pPr>
          </w:p>
          <w:p w14:paraId="70527161" w14:textId="77777777" w:rsidR="00B16C8A" w:rsidRPr="005515C1" w:rsidRDefault="00B16C8A" w:rsidP="00B16C8A">
            <w:pPr>
              <w:keepNext/>
              <w:spacing w:line="360" w:lineRule="auto"/>
              <w:ind w:left="1134" w:hanging="708"/>
              <w:outlineLvl w:val="0"/>
              <w:rPr>
                <w:rFonts w:eastAsia="Batang"/>
                <w:b/>
                <w:bCs/>
                <w:sz w:val="24"/>
                <w:szCs w:val="24"/>
                <w:lang w:eastAsia="en-US" w:bidi="en-US"/>
              </w:rPr>
            </w:pPr>
          </w:p>
          <w:p w14:paraId="25D498C4" w14:textId="77777777" w:rsidR="00B16C8A" w:rsidRPr="005515C1" w:rsidRDefault="00B16C8A" w:rsidP="00B16C8A">
            <w:pPr>
              <w:keepNext/>
              <w:spacing w:line="360" w:lineRule="auto"/>
              <w:ind w:left="1134" w:hanging="708"/>
              <w:outlineLvl w:val="0"/>
              <w:rPr>
                <w:rFonts w:eastAsia="Batang"/>
                <w:b/>
                <w:bCs/>
                <w:sz w:val="24"/>
                <w:szCs w:val="24"/>
                <w:lang w:eastAsia="en-US" w:bidi="en-US"/>
              </w:rPr>
            </w:pPr>
          </w:p>
          <w:p w14:paraId="67F55ADC" w14:textId="77777777" w:rsidR="00B16C8A" w:rsidRPr="005515C1" w:rsidRDefault="00B16C8A" w:rsidP="00B16C8A">
            <w:pPr>
              <w:keepNext/>
              <w:spacing w:line="360" w:lineRule="auto"/>
              <w:ind w:left="1134" w:hanging="708"/>
              <w:outlineLvl w:val="0"/>
              <w:rPr>
                <w:rFonts w:eastAsia="Batang"/>
                <w:b/>
                <w:bCs/>
                <w:sz w:val="24"/>
                <w:szCs w:val="24"/>
                <w:lang w:eastAsia="en-US" w:bidi="en-US"/>
              </w:rPr>
            </w:pPr>
          </w:p>
          <w:p w14:paraId="4AABAAF3" w14:textId="77777777" w:rsidR="00B16C8A" w:rsidRPr="005515C1" w:rsidRDefault="00B16C8A" w:rsidP="00B16C8A">
            <w:pPr>
              <w:rPr>
                <w:lang w:bidi="en-US"/>
              </w:rPr>
            </w:pPr>
          </w:p>
          <w:p w14:paraId="36C9FDE0" w14:textId="77777777" w:rsidR="00B16C8A" w:rsidRPr="005515C1" w:rsidRDefault="00B16C8A" w:rsidP="00B16C8A">
            <w:pPr>
              <w:jc w:val="center"/>
              <w:rPr>
                <w:rFonts w:ascii="Tahoma" w:hAnsi="Tahoma" w:cs="Tahoma"/>
                <w:b/>
                <w:bCs/>
                <w:sz w:val="21"/>
                <w:szCs w:val="21"/>
              </w:rPr>
            </w:pPr>
          </w:p>
          <w:p w14:paraId="7E1D4CCB" w14:textId="77777777" w:rsidR="00B16C8A" w:rsidRPr="005515C1" w:rsidRDefault="00B16C8A" w:rsidP="00B16C8A">
            <w:pPr>
              <w:jc w:val="center"/>
              <w:rPr>
                <w:lang w:bidi="en-US"/>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45180075" w14:textId="77777777" w:rsidR="00B16C8A" w:rsidRPr="005515C1" w:rsidRDefault="00B16C8A" w:rsidP="00B16C8A">
            <w:pPr>
              <w:jc w:val="center"/>
              <w:rPr>
                <w:rFonts w:ascii="Tahoma" w:hAnsi="Tahoma" w:cs="Tahoma"/>
                <w:b/>
                <w:bCs/>
              </w:rPr>
            </w:pPr>
          </w:p>
        </w:tc>
      </w:tr>
      <w:tr w:rsidR="005515C1" w:rsidRPr="005515C1" w14:paraId="43084951" w14:textId="77777777" w:rsidTr="0096252E">
        <w:trPr>
          <w:trHeight w:val="1097"/>
        </w:trPr>
        <w:tc>
          <w:tcPr>
            <w:tcW w:w="918" w:type="dxa"/>
            <w:tcBorders>
              <w:top w:val="single" w:sz="4" w:space="0" w:color="auto"/>
              <w:left w:val="single" w:sz="4" w:space="0" w:color="auto"/>
              <w:bottom w:val="single" w:sz="4" w:space="0" w:color="auto"/>
              <w:right w:val="single" w:sz="4" w:space="0" w:color="auto"/>
            </w:tcBorders>
          </w:tcPr>
          <w:p w14:paraId="2A5723BC" w14:textId="3625A63A" w:rsidR="00B16C8A" w:rsidRPr="005515C1" w:rsidRDefault="00B16C8A" w:rsidP="00B16C8A">
            <w:pPr>
              <w:jc w:val="center"/>
              <w:rPr>
                <w:rFonts w:ascii="Tahoma" w:hAnsi="Tahoma" w:cs="Tahoma"/>
                <w:b/>
                <w:bCs/>
                <w:sz w:val="21"/>
                <w:szCs w:val="21"/>
              </w:rPr>
            </w:pPr>
            <w:r w:rsidRPr="005515C1">
              <w:rPr>
                <w:rFonts w:ascii="Tahoma" w:hAnsi="Tahoma" w:cs="Tahoma"/>
                <w:b/>
                <w:bCs/>
                <w:sz w:val="21"/>
                <w:szCs w:val="21"/>
              </w:rPr>
              <w:t>20</w:t>
            </w:r>
            <w:r w:rsidR="0096252E" w:rsidRPr="005515C1">
              <w:rPr>
                <w:rFonts w:ascii="Tahoma" w:hAnsi="Tahoma" w:cs="Tahoma"/>
                <w:b/>
                <w:bCs/>
                <w:sz w:val="21"/>
                <w:szCs w:val="21"/>
              </w:rPr>
              <w:t>5</w:t>
            </w:r>
          </w:p>
        </w:tc>
        <w:tc>
          <w:tcPr>
            <w:tcW w:w="6237" w:type="dxa"/>
            <w:tcBorders>
              <w:top w:val="single" w:sz="4" w:space="0" w:color="auto"/>
              <w:left w:val="single" w:sz="4" w:space="0" w:color="auto"/>
              <w:bottom w:val="single" w:sz="4" w:space="0" w:color="auto"/>
              <w:right w:val="single" w:sz="4" w:space="0" w:color="auto"/>
            </w:tcBorders>
          </w:tcPr>
          <w:p w14:paraId="6C02A408" w14:textId="77777777" w:rsidR="00B16C8A" w:rsidRPr="005515C1" w:rsidRDefault="00B16C8A" w:rsidP="00B16C8A">
            <w:pPr>
              <w:keepNext/>
              <w:outlineLvl w:val="5"/>
              <w:rPr>
                <w:rFonts w:ascii="Tahoma" w:hAnsi="Tahoma" w:cs="Tahoma"/>
                <w:b/>
                <w:bCs/>
                <w:i/>
                <w:sz w:val="21"/>
                <w:szCs w:val="21"/>
                <w:lang w:eastAsia="en-US" w:bidi="en-US"/>
              </w:rPr>
            </w:pPr>
            <w:r w:rsidRPr="005515C1">
              <w:rPr>
                <w:rFonts w:ascii="Tahoma" w:hAnsi="Tahoma" w:cs="Tahoma"/>
                <w:b/>
                <w:bCs/>
                <w:i/>
                <w:sz w:val="21"/>
                <w:szCs w:val="21"/>
                <w:lang w:eastAsia="en-US" w:bidi="en-US"/>
              </w:rPr>
              <w:t>Tôle faîtière de 50 cm en alu 6/10</w:t>
            </w:r>
            <w:r w:rsidRPr="005515C1">
              <w:rPr>
                <w:rFonts w:ascii="Tahoma" w:hAnsi="Tahoma" w:cs="Tahoma"/>
                <w:b/>
                <w:bCs/>
                <w:i/>
                <w:sz w:val="21"/>
                <w:szCs w:val="21"/>
                <w:vertAlign w:val="superscript"/>
                <w:lang w:eastAsia="en-US" w:bidi="en-US"/>
              </w:rPr>
              <w:t>e</w:t>
            </w:r>
            <w:r w:rsidRPr="005515C1">
              <w:rPr>
                <w:rFonts w:ascii="Tahoma" w:hAnsi="Tahoma" w:cs="Tahoma"/>
                <w:b/>
                <w:bCs/>
                <w:i/>
                <w:sz w:val="21"/>
                <w:szCs w:val="21"/>
                <w:lang w:eastAsia="en-US" w:bidi="en-US"/>
              </w:rPr>
              <w:t xml:space="preserve"> </w:t>
            </w:r>
          </w:p>
          <w:p w14:paraId="3C5BC4B6" w14:textId="77777777" w:rsidR="00B16C8A" w:rsidRPr="005515C1" w:rsidRDefault="00B16C8A" w:rsidP="00B16C8A">
            <w:pPr>
              <w:jc w:val="both"/>
              <w:rPr>
                <w:rFonts w:ascii="Tahoma" w:hAnsi="Tahoma" w:cs="Tahoma"/>
                <w:sz w:val="21"/>
                <w:szCs w:val="21"/>
              </w:rPr>
            </w:pPr>
            <w:r w:rsidRPr="005515C1">
              <w:rPr>
                <w:rFonts w:ascii="Tahoma" w:hAnsi="Tahoma" w:cs="Tahoma"/>
                <w:sz w:val="21"/>
                <w:szCs w:val="21"/>
              </w:rPr>
              <w:t>Ce prix rémunère au mètre linéaire la fourniture et la pose de la tôle faîtière de 50 cm de large.</w:t>
            </w:r>
          </w:p>
          <w:p w14:paraId="2796530F" w14:textId="74828842" w:rsidR="00B16C8A" w:rsidRPr="005515C1" w:rsidRDefault="0096252E" w:rsidP="00B16C8A">
            <w:pPr>
              <w:jc w:val="both"/>
              <w:rPr>
                <w:rFonts w:ascii="Tahoma" w:hAnsi="Tahoma" w:cs="Tahoma"/>
                <w:b/>
                <w:bCs/>
                <w:i/>
                <w:sz w:val="21"/>
                <w:szCs w:val="21"/>
                <w:lang w:eastAsia="en-US" w:bidi="en-US"/>
              </w:rPr>
            </w:pPr>
            <w:r w:rsidRPr="005515C1">
              <w:rPr>
                <w:rFonts w:ascii="Tahoma" w:hAnsi="Tahoma" w:cs="Tahoma"/>
                <w:b/>
                <w:bCs/>
                <w:sz w:val="21"/>
                <w:szCs w:val="21"/>
              </w:rPr>
              <w:t>Le mètre linéaire</w:t>
            </w:r>
            <w:r w:rsidR="00B16C8A" w:rsidRPr="005515C1">
              <w:rPr>
                <w:rFonts w:ascii="Tahoma" w:hAnsi="Tahoma" w:cs="Tahoma"/>
                <w:b/>
                <w:bCs/>
                <w:sz w:val="21"/>
                <w:szCs w:val="21"/>
              </w:rPr>
              <w:t xml:space="preserve"> à :                              francs CFA</w:t>
            </w:r>
          </w:p>
        </w:tc>
        <w:tc>
          <w:tcPr>
            <w:tcW w:w="1276" w:type="dxa"/>
            <w:tcBorders>
              <w:top w:val="single" w:sz="4" w:space="0" w:color="auto"/>
              <w:left w:val="single" w:sz="4" w:space="0" w:color="auto"/>
              <w:bottom w:val="single" w:sz="4" w:space="0" w:color="auto"/>
              <w:right w:val="single" w:sz="4" w:space="0" w:color="auto"/>
            </w:tcBorders>
          </w:tcPr>
          <w:p w14:paraId="4CFD313A" w14:textId="77777777" w:rsidR="00B16C8A" w:rsidRPr="005515C1" w:rsidRDefault="00B16C8A" w:rsidP="00B16C8A">
            <w:pPr>
              <w:rPr>
                <w:rFonts w:ascii="Tahoma" w:hAnsi="Tahoma" w:cs="Tahoma"/>
                <w:sz w:val="21"/>
                <w:szCs w:val="21"/>
              </w:rPr>
            </w:pPr>
          </w:p>
          <w:p w14:paraId="2856628D" w14:textId="77777777" w:rsidR="00B16C8A" w:rsidRPr="005515C1" w:rsidRDefault="00B16C8A" w:rsidP="00B16C8A">
            <w:pPr>
              <w:rPr>
                <w:rFonts w:ascii="Tahoma" w:hAnsi="Tahoma" w:cs="Tahoma"/>
                <w:sz w:val="21"/>
                <w:szCs w:val="21"/>
              </w:rPr>
            </w:pPr>
          </w:p>
          <w:p w14:paraId="150F84F4" w14:textId="77777777" w:rsidR="00B16C8A" w:rsidRPr="005515C1" w:rsidRDefault="00B16C8A" w:rsidP="00B16C8A">
            <w:pPr>
              <w:rPr>
                <w:rFonts w:ascii="Tahoma" w:hAnsi="Tahoma" w:cs="Tahoma"/>
                <w:sz w:val="21"/>
                <w:szCs w:val="21"/>
              </w:rPr>
            </w:pPr>
          </w:p>
          <w:p w14:paraId="0F6C544B" w14:textId="4CF91389" w:rsidR="00B16C8A" w:rsidRPr="005515C1" w:rsidRDefault="0096252E" w:rsidP="00B16C8A">
            <w:pPr>
              <w:jc w:val="center"/>
              <w:rPr>
                <w:rFonts w:ascii="Tahoma" w:hAnsi="Tahoma" w:cs="Tahoma"/>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tcPr>
          <w:p w14:paraId="49EA77F2" w14:textId="77777777" w:rsidR="00B16C8A" w:rsidRPr="005515C1" w:rsidRDefault="00B16C8A" w:rsidP="00B16C8A">
            <w:pPr>
              <w:jc w:val="center"/>
              <w:rPr>
                <w:rFonts w:ascii="Tahoma" w:hAnsi="Tahoma" w:cs="Tahoma"/>
                <w:b/>
                <w:bCs/>
              </w:rPr>
            </w:pPr>
          </w:p>
        </w:tc>
      </w:tr>
      <w:tr w:rsidR="005515C1" w:rsidRPr="005515C1" w14:paraId="392A1D29" w14:textId="77777777" w:rsidTr="0096252E">
        <w:tc>
          <w:tcPr>
            <w:tcW w:w="918" w:type="dxa"/>
            <w:tcBorders>
              <w:top w:val="single" w:sz="4" w:space="0" w:color="auto"/>
              <w:left w:val="single" w:sz="4" w:space="0" w:color="auto"/>
              <w:bottom w:val="single" w:sz="4" w:space="0" w:color="auto"/>
              <w:right w:val="single" w:sz="4" w:space="0" w:color="auto"/>
            </w:tcBorders>
          </w:tcPr>
          <w:p w14:paraId="2FF1906D" w14:textId="3D672085" w:rsidR="00B16C8A" w:rsidRPr="005515C1" w:rsidRDefault="00B16C8A" w:rsidP="00B16C8A">
            <w:pPr>
              <w:jc w:val="center"/>
              <w:rPr>
                <w:rFonts w:ascii="Tahoma" w:hAnsi="Tahoma" w:cs="Tahoma"/>
                <w:b/>
                <w:bCs/>
                <w:sz w:val="21"/>
                <w:szCs w:val="21"/>
              </w:rPr>
            </w:pPr>
            <w:r w:rsidRPr="005515C1">
              <w:rPr>
                <w:rFonts w:ascii="Tahoma" w:hAnsi="Tahoma" w:cs="Tahoma"/>
                <w:b/>
                <w:sz w:val="21"/>
                <w:szCs w:val="21"/>
              </w:rPr>
              <w:t>20</w:t>
            </w:r>
            <w:r w:rsidR="0096252E" w:rsidRPr="005515C1">
              <w:rPr>
                <w:rFonts w:ascii="Tahoma" w:hAnsi="Tahoma" w:cs="Tahoma"/>
                <w:b/>
                <w:sz w:val="21"/>
                <w:szCs w:val="21"/>
              </w:rPr>
              <w:t>6</w:t>
            </w:r>
          </w:p>
        </w:tc>
        <w:tc>
          <w:tcPr>
            <w:tcW w:w="6237" w:type="dxa"/>
            <w:tcBorders>
              <w:top w:val="single" w:sz="4" w:space="0" w:color="auto"/>
              <w:left w:val="single" w:sz="4" w:space="0" w:color="auto"/>
              <w:bottom w:val="single" w:sz="4" w:space="0" w:color="auto"/>
              <w:right w:val="single" w:sz="4" w:space="0" w:color="auto"/>
            </w:tcBorders>
          </w:tcPr>
          <w:p w14:paraId="3658359A" w14:textId="29D66A63" w:rsidR="00B16C8A" w:rsidRPr="005515C1" w:rsidRDefault="0096252E" w:rsidP="00B16C8A">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Rive pignon en tôle lisse</w:t>
            </w:r>
          </w:p>
          <w:p w14:paraId="28AD47DB" w14:textId="77777777" w:rsidR="0096252E" w:rsidRPr="005515C1" w:rsidRDefault="0096252E" w:rsidP="00B16C8A">
            <w:pPr>
              <w:jc w:val="both"/>
              <w:rPr>
                <w:rFonts w:ascii="Tahoma" w:hAnsi="Tahoma" w:cs="Tahoma"/>
                <w:b/>
                <w:bCs/>
                <w:i/>
                <w:sz w:val="21"/>
                <w:szCs w:val="21"/>
                <w:lang w:eastAsia="en-US" w:bidi="en-US"/>
              </w:rPr>
            </w:pPr>
          </w:p>
          <w:p w14:paraId="710D1D40" w14:textId="39A531C3" w:rsidR="00B16C8A" w:rsidRPr="005515C1" w:rsidRDefault="00B16C8A" w:rsidP="00B16C8A">
            <w:pPr>
              <w:jc w:val="both"/>
              <w:rPr>
                <w:rFonts w:ascii="Tahoma" w:hAnsi="Tahoma" w:cs="Tahoma"/>
                <w:sz w:val="21"/>
                <w:szCs w:val="21"/>
              </w:rPr>
            </w:pPr>
            <w:r w:rsidRPr="005515C1">
              <w:rPr>
                <w:rFonts w:ascii="Tahoma" w:hAnsi="Tahoma" w:cs="Tahoma"/>
                <w:sz w:val="21"/>
                <w:szCs w:val="21"/>
              </w:rPr>
              <w:t>Ce</w:t>
            </w:r>
            <w:r w:rsidR="0096252E" w:rsidRPr="005515C1">
              <w:rPr>
                <w:rFonts w:ascii="Tahoma" w:hAnsi="Tahoma" w:cs="Tahoma"/>
                <w:sz w:val="21"/>
                <w:szCs w:val="21"/>
              </w:rPr>
              <w:t xml:space="preserve"> prix rémunère au mètre linéaire</w:t>
            </w:r>
            <w:r w:rsidRPr="005515C1">
              <w:rPr>
                <w:rFonts w:ascii="Tahoma" w:hAnsi="Tahoma" w:cs="Tahoma"/>
                <w:sz w:val="21"/>
                <w:szCs w:val="21"/>
              </w:rPr>
              <w:t xml:space="preserve"> la fourniture et pose de</w:t>
            </w:r>
            <w:r w:rsidR="0096252E" w:rsidRPr="005515C1">
              <w:rPr>
                <w:rFonts w:ascii="Tahoma" w:hAnsi="Tahoma" w:cs="Tahoma"/>
                <w:sz w:val="21"/>
                <w:szCs w:val="21"/>
              </w:rPr>
              <w:t xml:space="preserve">s tôles lisse </w:t>
            </w:r>
            <w:r w:rsidRPr="005515C1">
              <w:rPr>
                <w:rFonts w:ascii="Tahoma" w:hAnsi="Tahoma" w:cs="Tahoma"/>
                <w:sz w:val="21"/>
                <w:szCs w:val="21"/>
              </w:rPr>
              <w:t>et toutes autres sujétions.</w:t>
            </w:r>
          </w:p>
          <w:p w14:paraId="1F2804F5" w14:textId="77777777" w:rsidR="00B16C8A" w:rsidRPr="005515C1" w:rsidRDefault="00B16C8A" w:rsidP="00B16C8A">
            <w:pPr>
              <w:widowControl w:val="0"/>
              <w:spacing w:before="240"/>
              <w:jc w:val="both"/>
              <w:rPr>
                <w:rFonts w:ascii="Tahoma" w:hAnsi="Tahoma" w:cs="Tahoma"/>
                <w:b/>
                <w:bCs/>
                <w:sz w:val="21"/>
                <w:szCs w:val="21"/>
              </w:rPr>
            </w:pPr>
          </w:p>
          <w:p w14:paraId="5D52E346" w14:textId="3A5DC605" w:rsidR="00B16C8A" w:rsidRPr="005515C1" w:rsidRDefault="0096252E" w:rsidP="00B16C8A">
            <w:pPr>
              <w:jc w:val="both"/>
              <w:rPr>
                <w:rFonts w:ascii="Tahoma" w:hAnsi="Tahoma" w:cs="Tahoma"/>
                <w:b/>
                <w:bCs/>
                <w:i/>
                <w:sz w:val="21"/>
                <w:szCs w:val="21"/>
                <w:lang w:eastAsia="en-US" w:bidi="en-US"/>
              </w:rPr>
            </w:pPr>
            <w:r w:rsidRPr="005515C1">
              <w:rPr>
                <w:rFonts w:ascii="Tahoma" w:hAnsi="Tahoma" w:cs="Tahoma"/>
                <w:b/>
                <w:bCs/>
                <w:sz w:val="21"/>
                <w:szCs w:val="21"/>
              </w:rPr>
              <w:t>Le mètre linéaire</w:t>
            </w:r>
            <w:r w:rsidR="00B16C8A" w:rsidRPr="005515C1">
              <w:rPr>
                <w:rFonts w:ascii="Tahoma" w:hAnsi="Tahoma" w:cs="Tahoma"/>
                <w:b/>
                <w:bCs/>
                <w:sz w:val="21"/>
                <w:szCs w:val="21"/>
              </w:rPr>
              <w:t xml:space="preserve"> à :                                       francs CFA</w:t>
            </w:r>
          </w:p>
        </w:tc>
        <w:tc>
          <w:tcPr>
            <w:tcW w:w="1276" w:type="dxa"/>
            <w:tcBorders>
              <w:top w:val="single" w:sz="4" w:space="0" w:color="auto"/>
              <w:left w:val="single" w:sz="4" w:space="0" w:color="auto"/>
              <w:bottom w:val="single" w:sz="4" w:space="0" w:color="auto"/>
              <w:right w:val="single" w:sz="4" w:space="0" w:color="auto"/>
            </w:tcBorders>
          </w:tcPr>
          <w:p w14:paraId="4FE5DE14" w14:textId="77777777" w:rsidR="00B16C8A" w:rsidRPr="005515C1" w:rsidRDefault="00B16C8A" w:rsidP="00B16C8A">
            <w:pPr>
              <w:jc w:val="center"/>
              <w:rPr>
                <w:rFonts w:ascii="Tahoma" w:hAnsi="Tahoma" w:cs="Tahoma"/>
                <w:b/>
                <w:bCs/>
                <w:sz w:val="21"/>
                <w:szCs w:val="21"/>
              </w:rPr>
            </w:pPr>
          </w:p>
          <w:p w14:paraId="40858373" w14:textId="77777777" w:rsidR="00B16C8A" w:rsidRPr="005515C1" w:rsidRDefault="00B16C8A" w:rsidP="00B16C8A">
            <w:pPr>
              <w:jc w:val="center"/>
              <w:rPr>
                <w:rFonts w:ascii="Tahoma" w:hAnsi="Tahoma" w:cs="Tahoma"/>
                <w:b/>
                <w:bCs/>
                <w:sz w:val="21"/>
                <w:szCs w:val="21"/>
              </w:rPr>
            </w:pPr>
          </w:p>
          <w:p w14:paraId="5D10B8FA" w14:textId="77777777" w:rsidR="00B16C8A" w:rsidRPr="005515C1" w:rsidRDefault="00B16C8A" w:rsidP="00B16C8A">
            <w:pPr>
              <w:rPr>
                <w:rFonts w:ascii="Tahoma" w:hAnsi="Tahoma" w:cs="Tahoma"/>
                <w:b/>
                <w:bCs/>
                <w:sz w:val="21"/>
                <w:szCs w:val="21"/>
              </w:rPr>
            </w:pPr>
          </w:p>
          <w:p w14:paraId="659545BB" w14:textId="77777777" w:rsidR="00B16C8A" w:rsidRPr="005515C1" w:rsidRDefault="00B16C8A" w:rsidP="00B16C8A">
            <w:pPr>
              <w:rPr>
                <w:rFonts w:ascii="Tahoma" w:hAnsi="Tahoma" w:cs="Tahoma"/>
                <w:b/>
                <w:bCs/>
                <w:sz w:val="21"/>
                <w:szCs w:val="21"/>
              </w:rPr>
            </w:pPr>
          </w:p>
          <w:p w14:paraId="2AA0FAE4" w14:textId="77777777" w:rsidR="00B16C8A" w:rsidRPr="005515C1" w:rsidRDefault="00B16C8A" w:rsidP="00B16C8A">
            <w:pPr>
              <w:rPr>
                <w:rFonts w:ascii="Tahoma" w:hAnsi="Tahoma" w:cs="Tahoma"/>
                <w:b/>
                <w:bCs/>
                <w:sz w:val="21"/>
                <w:szCs w:val="21"/>
              </w:rPr>
            </w:pPr>
          </w:p>
          <w:p w14:paraId="7CC5BC24" w14:textId="77777777" w:rsidR="00B16C8A" w:rsidRPr="005515C1" w:rsidRDefault="00B16C8A" w:rsidP="00B16C8A">
            <w:pPr>
              <w:rPr>
                <w:rFonts w:ascii="Tahoma" w:hAnsi="Tahoma" w:cs="Tahoma"/>
                <w:b/>
                <w:bCs/>
                <w:sz w:val="21"/>
                <w:szCs w:val="21"/>
              </w:rPr>
            </w:pPr>
          </w:p>
          <w:p w14:paraId="48CF9D93" w14:textId="1B1C424E" w:rsidR="00B16C8A" w:rsidRPr="005515C1" w:rsidRDefault="0096252E" w:rsidP="00B16C8A">
            <w:pPr>
              <w:jc w:val="center"/>
              <w:rPr>
                <w:rFonts w:ascii="Tahoma" w:hAnsi="Tahoma" w:cs="Tahoma"/>
                <w:sz w:val="21"/>
                <w:szCs w:val="21"/>
              </w:rPr>
            </w:pPr>
            <w:r w:rsidRPr="005515C1">
              <w:rPr>
                <w:rFonts w:ascii="Tahoma" w:hAnsi="Tahoma" w:cs="Tahoma"/>
                <w:b/>
                <w:bCs/>
                <w:sz w:val="21"/>
                <w:szCs w:val="21"/>
              </w:rPr>
              <w:t>ml</w:t>
            </w:r>
          </w:p>
        </w:tc>
        <w:tc>
          <w:tcPr>
            <w:tcW w:w="1417" w:type="dxa"/>
            <w:tcBorders>
              <w:top w:val="single" w:sz="4" w:space="0" w:color="auto"/>
              <w:left w:val="single" w:sz="4" w:space="0" w:color="auto"/>
              <w:bottom w:val="single" w:sz="4" w:space="0" w:color="auto"/>
              <w:right w:val="single" w:sz="4" w:space="0" w:color="auto"/>
            </w:tcBorders>
          </w:tcPr>
          <w:p w14:paraId="5FDCEAD7" w14:textId="77777777" w:rsidR="00B16C8A" w:rsidRPr="005515C1" w:rsidRDefault="00B16C8A" w:rsidP="00B16C8A">
            <w:pPr>
              <w:jc w:val="center"/>
              <w:rPr>
                <w:rFonts w:ascii="Tahoma" w:hAnsi="Tahoma" w:cs="Tahoma"/>
                <w:b/>
                <w:bCs/>
              </w:rPr>
            </w:pPr>
          </w:p>
        </w:tc>
      </w:tr>
      <w:tr w:rsidR="005515C1" w:rsidRPr="005515C1" w14:paraId="79944988" w14:textId="77777777" w:rsidTr="0096252E">
        <w:tc>
          <w:tcPr>
            <w:tcW w:w="918" w:type="dxa"/>
            <w:tcBorders>
              <w:top w:val="single" w:sz="4" w:space="0" w:color="auto"/>
              <w:left w:val="single" w:sz="4" w:space="0" w:color="auto"/>
              <w:bottom w:val="single" w:sz="4" w:space="0" w:color="auto"/>
              <w:right w:val="single" w:sz="4" w:space="0" w:color="auto"/>
            </w:tcBorders>
          </w:tcPr>
          <w:p w14:paraId="1FAD8CAE" w14:textId="77777777" w:rsidR="00B16C8A" w:rsidRPr="005515C1" w:rsidRDefault="00B16C8A" w:rsidP="00B16C8A">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5FFAC06E" w14:textId="77777777" w:rsidR="00B16C8A" w:rsidRPr="005515C1" w:rsidRDefault="00B16C8A" w:rsidP="00B16C8A">
            <w:pPr>
              <w:jc w:val="both"/>
              <w:rPr>
                <w:rFonts w:ascii="Tahoma" w:hAnsi="Tahoma" w:cs="Tahoma"/>
                <w:b/>
                <w:bCs/>
                <w:i/>
                <w:sz w:val="21"/>
                <w:szCs w:val="21"/>
                <w:lang w:eastAsia="en-US" w:bidi="en-US"/>
              </w:rPr>
            </w:pPr>
          </w:p>
        </w:tc>
        <w:tc>
          <w:tcPr>
            <w:tcW w:w="1276" w:type="dxa"/>
            <w:tcBorders>
              <w:top w:val="single" w:sz="4" w:space="0" w:color="auto"/>
              <w:left w:val="single" w:sz="4" w:space="0" w:color="auto"/>
              <w:bottom w:val="single" w:sz="4" w:space="0" w:color="auto"/>
              <w:right w:val="single" w:sz="4" w:space="0" w:color="auto"/>
            </w:tcBorders>
          </w:tcPr>
          <w:p w14:paraId="31B53845" w14:textId="77777777" w:rsidR="00B16C8A" w:rsidRPr="005515C1" w:rsidRDefault="00B16C8A" w:rsidP="00B16C8A">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103C6FA8" w14:textId="77777777" w:rsidR="00B16C8A" w:rsidRPr="005515C1" w:rsidRDefault="00B16C8A" w:rsidP="00B16C8A">
            <w:pPr>
              <w:jc w:val="center"/>
              <w:rPr>
                <w:rFonts w:ascii="Tahoma" w:hAnsi="Tahoma" w:cs="Tahoma"/>
                <w:b/>
                <w:bCs/>
              </w:rPr>
            </w:pPr>
          </w:p>
        </w:tc>
      </w:tr>
      <w:tr w:rsidR="005515C1" w:rsidRPr="005515C1" w14:paraId="6B2FF2D9" w14:textId="77777777" w:rsidTr="0096252E">
        <w:tc>
          <w:tcPr>
            <w:tcW w:w="918" w:type="dxa"/>
            <w:tcBorders>
              <w:top w:val="single" w:sz="4" w:space="0" w:color="auto"/>
              <w:left w:val="single" w:sz="4" w:space="0" w:color="auto"/>
              <w:bottom w:val="single" w:sz="4" w:space="0" w:color="auto"/>
              <w:right w:val="single" w:sz="4" w:space="0" w:color="auto"/>
            </w:tcBorders>
          </w:tcPr>
          <w:p w14:paraId="48D5EDE0" w14:textId="77777777" w:rsidR="00B16C8A" w:rsidRPr="005515C1" w:rsidRDefault="00B16C8A" w:rsidP="00B16C8A">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521393CC" w14:textId="77777777" w:rsidR="00B16C8A" w:rsidRPr="005515C1" w:rsidRDefault="00B16C8A" w:rsidP="00B16C8A">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Lot 300 : MENUISERIE METALLIQUE</w:t>
            </w:r>
          </w:p>
        </w:tc>
        <w:tc>
          <w:tcPr>
            <w:tcW w:w="1276" w:type="dxa"/>
            <w:tcBorders>
              <w:top w:val="single" w:sz="4" w:space="0" w:color="auto"/>
              <w:left w:val="single" w:sz="4" w:space="0" w:color="auto"/>
              <w:bottom w:val="single" w:sz="4" w:space="0" w:color="auto"/>
              <w:right w:val="single" w:sz="4" w:space="0" w:color="auto"/>
            </w:tcBorders>
          </w:tcPr>
          <w:p w14:paraId="5419E8C0" w14:textId="77777777" w:rsidR="00B16C8A" w:rsidRPr="005515C1" w:rsidRDefault="00B16C8A" w:rsidP="00B16C8A">
            <w:pPr>
              <w:rPr>
                <w:rFonts w:ascii="Tahoma" w:hAnsi="Tahoma" w:cs="Tahoma"/>
                <w:sz w:val="21"/>
                <w:szCs w:val="21"/>
              </w:rPr>
            </w:pPr>
          </w:p>
        </w:tc>
        <w:tc>
          <w:tcPr>
            <w:tcW w:w="1417" w:type="dxa"/>
            <w:tcBorders>
              <w:top w:val="single" w:sz="4" w:space="0" w:color="auto"/>
              <w:left w:val="single" w:sz="4" w:space="0" w:color="auto"/>
              <w:bottom w:val="single" w:sz="4" w:space="0" w:color="auto"/>
              <w:right w:val="single" w:sz="4" w:space="0" w:color="auto"/>
            </w:tcBorders>
          </w:tcPr>
          <w:p w14:paraId="01030052" w14:textId="77777777" w:rsidR="00B16C8A" w:rsidRPr="005515C1" w:rsidRDefault="00B16C8A" w:rsidP="00B16C8A">
            <w:pPr>
              <w:jc w:val="center"/>
              <w:rPr>
                <w:rFonts w:ascii="Tahoma" w:hAnsi="Tahoma" w:cs="Tahoma"/>
                <w:b/>
                <w:bCs/>
              </w:rPr>
            </w:pPr>
          </w:p>
        </w:tc>
      </w:tr>
      <w:tr w:rsidR="005515C1" w:rsidRPr="005515C1" w14:paraId="54DB9E7A" w14:textId="77777777" w:rsidTr="0096252E">
        <w:tc>
          <w:tcPr>
            <w:tcW w:w="918" w:type="dxa"/>
            <w:tcBorders>
              <w:top w:val="single" w:sz="4" w:space="0" w:color="auto"/>
              <w:left w:val="single" w:sz="4" w:space="0" w:color="auto"/>
              <w:bottom w:val="single" w:sz="4" w:space="0" w:color="auto"/>
              <w:right w:val="single" w:sz="4" w:space="0" w:color="auto"/>
            </w:tcBorders>
          </w:tcPr>
          <w:p w14:paraId="29845D5B" w14:textId="77777777" w:rsidR="00B16C8A" w:rsidRPr="005515C1" w:rsidRDefault="00B16C8A" w:rsidP="00B16C8A">
            <w:pPr>
              <w:rPr>
                <w:rFonts w:ascii="Tahoma" w:hAnsi="Tahoma" w:cs="Tahoma"/>
                <w:b/>
                <w:bCs/>
                <w:sz w:val="21"/>
                <w:szCs w:val="21"/>
              </w:rPr>
            </w:pPr>
            <w:r w:rsidRPr="005515C1">
              <w:rPr>
                <w:rFonts w:ascii="Tahoma" w:hAnsi="Tahoma" w:cs="Tahoma"/>
                <w:b/>
                <w:bCs/>
                <w:sz w:val="21"/>
                <w:szCs w:val="21"/>
              </w:rPr>
              <w:t>301</w:t>
            </w:r>
          </w:p>
        </w:tc>
        <w:tc>
          <w:tcPr>
            <w:tcW w:w="6237" w:type="dxa"/>
            <w:tcBorders>
              <w:top w:val="single" w:sz="4" w:space="0" w:color="auto"/>
              <w:left w:val="single" w:sz="4" w:space="0" w:color="auto"/>
              <w:bottom w:val="single" w:sz="4" w:space="0" w:color="auto"/>
              <w:right w:val="single" w:sz="4" w:space="0" w:color="auto"/>
            </w:tcBorders>
          </w:tcPr>
          <w:p w14:paraId="55FE2813" w14:textId="6EE5E1AD" w:rsidR="00B16C8A" w:rsidRPr="005515C1" w:rsidRDefault="00B16C8A" w:rsidP="00B16C8A">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Renforcement et </w:t>
            </w:r>
            <w:r w:rsidR="0096252E" w:rsidRPr="005515C1">
              <w:rPr>
                <w:rFonts w:ascii="Tahoma" w:hAnsi="Tahoma" w:cs="Tahoma"/>
                <w:b/>
                <w:bCs/>
                <w:i/>
                <w:sz w:val="21"/>
                <w:szCs w:val="21"/>
                <w:lang w:eastAsia="en-US" w:bidi="en-US"/>
              </w:rPr>
              <w:t>réparation</w:t>
            </w:r>
            <w:r w:rsidRPr="005515C1">
              <w:rPr>
                <w:rFonts w:ascii="Tahoma" w:hAnsi="Tahoma" w:cs="Tahoma"/>
                <w:b/>
                <w:bCs/>
                <w:i/>
                <w:sz w:val="21"/>
                <w:szCs w:val="21"/>
                <w:lang w:eastAsia="en-US" w:bidi="en-US"/>
              </w:rPr>
              <w:t xml:space="preserve"> des portes </w:t>
            </w:r>
            <w:r w:rsidR="0096252E" w:rsidRPr="005515C1">
              <w:rPr>
                <w:rFonts w:ascii="Tahoma" w:hAnsi="Tahoma" w:cs="Tahoma"/>
                <w:b/>
                <w:bCs/>
                <w:i/>
                <w:sz w:val="21"/>
                <w:szCs w:val="21"/>
                <w:lang w:eastAsia="en-US" w:bidi="en-US"/>
              </w:rPr>
              <w:t>métalliques</w:t>
            </w:r>
            <w:r w:rsidRPr="005515C1">
              <w:rPr>
                <w:rFonts w:ascii="Tahoma" w:hAnsi="Tahoma" w:cs="Tahoma"/>
                <w:b/>
                <w:bCs/>
                <w:i/>
                <w:sz w:val="21"/>
                <w:szCs w:val="21"/>
                <w:lang w:eastAsia="en-US" w:bidi="en-US"/>
              </w:rPr>
              <w:t xml:space="preserve"> </w:t>
            </w:r>
          </w:p>
          <w:p w14:paraId="12544DB4" w14:textId="77777777" w:rsidR="00B16C8A" w:rsidRPr="005515C1" w:rsidRDefault="00B16C8A" w:rsidP="00B16C8A">
            <w:pPr>
              <w:jc w:val="both"/>
              <w:rPr>
                <w:rFonts w:ascii="Tahoma" w:hAnsi="Tahoma" w:cs="Tahoma"/>
                <w:b/>
                <w:bCs/>
                <w:i/>
                <w:sz w:val="21"/>
                <w:szCs w:val="21"/>
                <w:lang w:eastAsia="en-US" w:bidi="en-US"/>
              </w:rPr>
            </w:pPr>
          </w:p>
          <w:p w14:paraId="47359BFA" w14:textId="4DE43AC4" w:rsidR="00B16C8A" w:rsidRPr="005515C1" w:rsidRDefault="00B16C8A" w:rsidP="00B16C8A">
            <w:pPr>
              <w:jc w:val="both"/>
              <w:rPr>
                <w:rFonts w:ascii="Tahoma" w:hAnsi="Tahoma" w:cs="Tahoma"/>
                <w:sz w:val="21"/>
                <w:szCs w:val="21"/>
              </w:rPr>
            </w:pPr>
            <w:r w:rsidRPr="005515C1">
              <w:rPr>
                <w:rFonts w:ascii="Tahoma" w:hAnsi="Tahoma" w:cs="Tahoma"/>
                <w:sz w:val="21"/>
                <w:szCs w:val="21"/>
              </w:rPr>
              <w:t xml:space="preserve">Ce prix rémunère à l’unité le Renforcement et </w:t>
            </w:r>
            <w:r w:rsidR="0096252E" w:rsidRPr="005515C1">
              <w:rPr>
                <w:rFonts w:ascii="Tahoma" w:hAnsi="Tahoma" w:cs="Tahoma"/>
                <w:sz w:val="21"/>
                <w:szCs w:val="21"/>
              </w:rPr>
              <w:t>réparation</w:t>
            </w:r>
            <w:r w:rsidRPr="005515C1">
              <w:rPr>
                <w:rFonts w:ascii="Tahoma" w:hAnsi="Tahoma" w:cs="Tahoma"/>
                <w:sz w:val="21"/>
                <w:szCs w:val="21"/>
              </w:rPr>
              <w:t xml:space="preserve"> des portes </w:t>
            </w:r>
            <w:r w:rsidR="0096252E" w:rsidRPr="005515C1">
              <w:rPr>
                <w:rFonts w:ascii="Tahoma" w:hAnsi="Tahoma" w:cs="Tahoma"/>
                <w:sz w:val="21"/>
                <w:szCs w:val="21"/>
              </w:rPr>
              <w:t>métalliques</w:t>
            </w:r>
            <w:r w:rsidRPr="005515C1">
              <w:rPr>
                <w:rFonts w:ascii="Tahoma" w:hAnsi="Tahoma" w:cs="Tahoma"/>
                <w:sz w:val="21"/>
                <w:szCs w:val="21"/>
              </w:rPr>
              <w:t xml:space="preserve"> </w:t>
            </w:r>
          </w:p>
          <w:p w14:paraId="6EAD9864" w14:textId="77777777" w:rsidR="00B16C8A" w:rsidRPr="005515C1" w:rsidRDefault="00B16C8A" w:rsidP="00B16C8A">
            <w:pPr>
              <w:jc w:val="both"/>
              <w:rPr>
                <w:rFonts w:ascii="Tahoma" w:hAnsi="Tahoma" w:cs="Tahoma"/>
                <w:sz w:val="21"/>
                <w:szCs w:val="21"/>
              </w:rPr>
            </w:pPr>
            <w:r w:rsidRPr="005515C1">
              <w:rPr>
                <w:rFonts w:ascii="Tahoma" w:hAnsi="Tahoma" w:cs="Tahoma"/>
                <w:sz w:val="21"/>
                <w:szCs w:val="21"/>
              </w:rPr>
              <w:t>et toutes sujétions.</w:t>
            </w:r>
          </w:p>
          <w:p w14:paraId="14BC149D" w14:textId="77777777" w:rsidR="00B16C8A" w:rsidRPr="005515C1" w:rsidRDefault="00B16C8A" w:rsidP="00B16C8A">
            <w:pPr>
              <w:ind w:left="1773" w:hanging="1773"/>
              <w:jc w:val="both"/>
              <w:rPr>
                <w:rFonts w:ascii="Tahoma" w:hAnsi="Tahoma" w:cs="Tahoma"/>
                <w:sz w:val="21"/>
                <w:szCs w:val="21"/>
              </w:rPr>
            </w:pPr>
          </w:p>
          <w:p w14:paraId="0E6F8E40" w14:textId="77777777" w:rsidR="00B16C8A" w:rsidRPr="005515C1" w:rsidRDefault="00B16C8A" w:rsidP="00B16C8A">
            <w:pPr>
              <w:jc w:val="both"/>
              <w:rPr>
                <w:rFonts w:ascii="Tahoma" w:hAnsi="Tahoma" w:cs="Tahoma"/>
                <w:b/>
                <w:bCs/>
                <w:i/>
                <w:sz w:val="21"/>
                <w:szCs w:val="21"/>
                <w:lang w:eastAsia="en-US" w:bidi="en-US"/>
              </w:rPr>
            </w:pPr>
            <w:r w:rsidRPr="005515C1">
              <w:rPr>
                <w:rFonts w:ascii="Tahoma" w:hAnsi="Tahoma" w:cs="Tahoma"/>
                <w:b/>
                <w:sz w:val="21"/>
                <w:szCs w:val="21"/>
              </w:rPr>
              <w:t>Le mètre l’unité à :                           francs CFA</w:t>
            </w:r>
          </w:p>
        </w:tc>
        <w:tc>
          <w:tcPr>
            <w:tcW w:w="1276" w:type="dxa"/>
            <w:tcBorders>
              <w:top w:val="single" w:sz="4" w:space="0" w:color="auto"/>
              <w:left w:val="single" w:sz="4" w:space="0" w:color="auto"/>
              <w:bottom w:val="single" w:sz="4" w:space="0" w:color="auto"/>
              <w:right w:val="single" w:sz="4" w:space="0" w:color="auto"/>
            </w:tcBorders>
          </w:tcPr>
          <w:p w14:paraId="68B0DE1A" w14:textId="77777777" w:rsidR="00B16C8A" w:rsidRPr="005515C1" w:rsidRDefault="00B16C8A" w:rsidP="00B16C8A">
            <w:pPr>
              <w:jc w:val="both"/>
              <w:rPr>
                <w:rFonts w:ascii="Tahoma" w:hAnsi="Tahoma" w:cs="Tahoma"/>
                <w:sz w:val="21"/>
                <w:szCs w:val="21"/>
              </w:rPr>
            </w:pPr>
          </w:p>
          <w:p w14:paraId="644575C4" w14:textId="77777777" w:rsidR="00B16C8A" w:rsidRPr="005515C1" w:rsidRDefault="00B16C8A" w:rsidP="00B16C8A">
            <w:pPr>
              <w:jc w:val="both"/>
              <w:rPr>
                <w:rFonts w:ascii="Tahoma" w:hAnsi="Tahoma" w:cs="Tahoma"/>
                <w:sz w:val="21"/>
                <w:szCs w:val="21"/>
              </w:rPr>
            </w:pPr>
          </w:p>
          <w:p w14:paraId="57C3D6BD" w14:textId="77777777" w:rsidR="00B16C8A" w:rsidRPr="005515C1" w:rsidRDefault="00B16C8A" w:rsidP="00B16C8A">
            <w:pPr>
              <w:rPr>
                <w:rFonts w:ascii="Tahoma" w:hAnsi="Tahoma" w:cs="Tahoma"/>
                <w:b/>
                <w:bCs/>
                <w:sz w:val="21"/>
                <w:szCs w:val="21"/>
              </w:rPr>
            </w:pPr>
          </w:p>
          <w:p w14:paraId="0F11F824" w14:textId="77777777" w:rsidR="00B16C8A" w:rsidRPr="005515C1" w:rsidRDefault="00B16C8A" w:rsidP="00B16C8A">
            <w:pPr>
              <w:jc w:val="center"/>
              <w:rPr>
                <w:rFonts w:ascii="Tahoma" w:hAnsi="Tahoma" w:cs="Tahoma"/>
                <w:b/>
                <w:bCs/>
                <w:sz w:val="21"/>
                <w:szCs w:val="21"/>
              </w:rPr>
            </w:pPr>
          </w:p>
          <w:p w14:paraId="3F692AA3" w14:textId="77777777" w:rsidR="00B16C8A" w:rsidRPr="005515C1" w:rsidRDefault="00B16C8A" w:rsidP="00B16C8A">
            <w:pPr>
              <w:jc w:val="center"/>
              <w:rPr>
                <w:rFonts w:ascii="Tahoma" w:hAnsi="Tahoma" w:cs="Tahoma"/>
                <w:b/>
                <w:bCs/>
                <w:sz w:val="21"/>
                <w:szCs w:val="21"/>
              </w:rPr>
            </w:pPr>
          </w:p>
          <w:p w14:paraId="4095737A" w14:textId="77777777" w:rsidR="00B16C8A" w:rsidRPr="005515C1" w:rsidRDefault="00B16C8A" w:rsidP="00B16C8A">
            <w:pPr>
              <w:jc w:val="center"/>
              <w:rPr>
                <w:rFonts w:ascii="Tahoma" w:hAnsi="Tahoma" w:cs="Tahoma"/>
                <w:b/>
                <w:bCs/>
                <w:sz w:val="21"/>
                <w:szCs w:val="21"/>
              </w:rPr>
            </w:pPr>
          </w:p>
          <w:p w14:paraId="407BD501" w14:textId="77777777" w:rsidR="00B16C8A" w:rsidRPr="005515C1" w:rsidRDefault="00B16C8A" w:rsidP="00B16C8A">
            <w:pPr>
              <w:jc w:val="center"/>
              <w:rPr>
                <w:rFonts w:ascii="Tahoma" w:hAnsi="Tahoma" w:cs="Tahoma"/>
                <w:sz w:val="21"/>
                <w:szCs w:val="21"/>
              </w:rPr>
            </w:pPr>
            <w:r w:rsidRPr="005515C1">
              <w:rPr>
                <w:rFonts w:ascii="Tahoma" w:hAnsi="Tahoma" w:cs="Tahoma"/>
                <w:b/>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69A75E5A" w14:textId="77777777" w:rsidR="00B16C8A" w:rsidRPr="005515C1" w:rsidRDefault="00B16C8A" w:rsidP="00B16C8A">
            <w:pPr>
              <w:jc w:val="center"/>
              <w:rPr>
                <w:rFonts w:ascii="Tahoma" w:hAnsi="Tahoma" w:cs="Tahoma"/>
                <w:b/>
                <w:bCs/>
              </w:rPr>
            </w:pPr>
          </w:p>
        </w:tc>
      </w:tr>
      <w:tr w:rsidR="005515C1" w:rsidRPr="005515C1" w14:paraId="27154075" w14:textId="77777777" w:rsidTr="0096252E">
        <w:tc>
          <w:tcPr>
            <w:tcW w:w="918" w:type="dxa"/>
            <w:tcBorders>
              <w:top w:val="single" w:sz="4" w:space="0" w:color="auto"/>
              <w:left w:val="single" w:sz="4" w:space="0" w:color="auto"/>
              <w:bottom w:val="single" w:sz="4" w:space="0" w:color="auto"/>
              <w:right w:val="single" w:sz="4" w:space="0" w:color="auto"/>
            </w:tcBorders>
          </w:tcPr>
          <w:p w14:paraId="085B8ADC" w14:textId="77777777" w:rsidR="00B16C8A" w:rsidRPr="005515C1" w:rsidRDefault="00B16C8A" w:rsidP="00B16C8A">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tcPr>
          <w:p w14:paraId="3AEAD9E9" w14:textId="77777777" w:rsidR="00B16C8A" w:rsidRPr="005515C1" w:rsidRDefault="00B16C8A" w:rsidP="00B16C8A">
            <w:pPr>
              <w:jc w:val="both"/>
              <w:rPr>
                <w:rFonts w:ascii="Tahoma" w:hAnsi="Tahoma" w:cs="Tahoma"/>
                <w:b/>
                <w:bCs/>
                <w:i/>
                <w:sz w:val="21"/>
                <w:szCs w:val="21"/>
                <w:lang w:bidi="en-US"/>
              </w:rPr>
            </w:pPr>
            <w:r w:rsidRPr="005515C1">
              <w:rPr>
                <w:rFonts w:ascii="Tahoma" w:hAnsi="Tahoma" w:cs="Tahoma"/>
                <w:b/>
                <w:sz w:val="21"/>
                <w:szCs w:val="21"/>
              </w:rPr>
              <w:t>LOT  400 : PEINTURE</w:t>
            </w:r>
          </w:p>
        </w:tc>
        <w:tc>
          <w:tcPr>
            <w:tcW w:w="1276" w:type="dxa"/>
            <w:tcBorders>
              <w:top w:val="single" w:sz="4" w:space="0" w:color="auto"/>
              <w:left w:val="single" w:sz="4" w:space="0" w:color="auto"/>
              <w:bottom w:val="single" w:sz="4" w:space="0" w:color="auto"/>
              <w:right w:val="single" w:sz="4" w:space="0" w:color="auto"/>
            </w:tcBorders>
          </w:tcPr>
          <w:p w14:paraId="5EB69E21" w14:textId="77777777" w:rsidR="00B16C8A" w:rsidRPr="005515C1" w:rsidRDefault="00B16C8A" w:rsidP="00B16C8A">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tcPr>
          <w:p w14:paraId="1EDD33B4" w14:textId="77777777" w:rsidR="00B16C8A" w:rsidRPr="005515C1" w:rsidRDefault="00B16C8A" w:rsidP="00B16C8A">
            <w:pPr>
              <w:jc w:val="center"/>
              <w:rPr>
                <w:rFonts w:ascii="Tahoma" w:hAnsi="Tahoma" w:cs="Tahoma"/>
                <w:b/>
                <w:bCs/>
                <w:sz w:val="21"/>
                <w:szCs w:val="21"/>
              </w:rPr>
            </w:pPr>
          </w:p>
        </w:tc>
      </w:tr>
      <w:tr w:rsidR="005515C1" w:rsidRPr="005515C1" w14:paraId="3FE51E73" w14:textId="77777777" w:rsidTr="0096252E">
        <w:tc>
          <w:tcPr>
            <w:tcW w:w="918" w:type="dxa"/>
            <w:tcBorders>
              <w:top w:val="single" w:sz="4" w:space="0" w:color="auto"/>
              <w:left w:val="single" w:sz="4" w:space="0" w:color="auto"/>
              <w:bottom w:val="single" w:sz="4" w:space="0" w:color="auto"/>
              <w:right w:val="single" w:sz="4" w:space="0" w:color="auto"/>
            </w:tcBorders>
          </w:tcPr>
          <w:p w14:paraId="75568797" w14:textId="77777777" w:rsidR="00B16C8A" w:rsidRPr="005515C1" w:rsidRDefault="00B16C8A" w:rsidP="00B16C8A">
            <w:pPr>
              <w:rPr>
                <w:rFonts w:ascii="Tahoma" w:hAnsi="Tahoma" w:cs="Tahoma"/>
                <w:b/>
                <w:bCs/>
                <w:sz w:val="21"/>
                <w:szCs w:val="21"/>
              </w:rPr>
            </w:pPr>
            <w:r w:rsidRPr="005515C1">
              <w:rPr>
                <w:rFonts w:ascii="Tahoma" w:hAnsi="Tahoma" w:cs="Tahoma"/>
                <w:b/>
                <w:bCs/>
                <w:sz w:val="21"/>
                <w:szCs w:val="21"/>
              </w:rPr>
              <w:t>401</w:t>
            </w:r>
          </w:p>
        </w:tc>
        <w:tc>
          <w:tcPr>
            <w:tcW w:w="6237" w:type="dxa"/>
            <w:tcBorders>
              <w:top w:val="single" w:sz="4" w:space="0" w:color="auto"/>
              <w:left w:val="single" w:sz="4" w:space="0" w:color="auto"/>
              <w:bottom w:val="single" w:sz="4" w:space="0" w:color="auto"/>
              <w:right w:val="single" w:sz="4" w:space="0" w:color="auto"/>
            </w:tcBorders>
          </w:tcPr>
          <w:p w14:paraId="139CA9D0" w14:textId="77777777" w:rsidR="00B16C8A" w:rsidRPr="005515C1" w:rsidRDefault="00B16C8A" w:rsidP="00B16C8A">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800 sur murs intérieurs</w:t>
            </w:r>
          </w:p>
          <w:p w14:paraId="7C2B5113" w14:textId="77777777" w:rsidR="00B16C8A" w:rsidRPr="005515C1" w:rsidRDefault="00B16C8A" w:rsidP="00B16C8A">
            <w:pPr>
              <w:jc w:val="both"/>
              <w:rPr>
                <w:rFonts w:ascii="Tahoma" w:hAnsi="Tahoma" w:cs="Tahoma"/>
                <w:b/>
                <w:bCs/>
                <w:i/>
                <w:sz w:val="21"/>
                <w:szCs w:val="21"/>
                <w:lang w:bidi="en-US"/>
              </w:rPr>
            </w:pPr>
          </w:p>
          <w:p w14:paraId="24D22ECE" w14:textId="77777777" w:rsidR="00B16C8A" w:rsidRPr="005515C1" w:rsidRDefault="00B16C8A" w:rsidP="00B16C8A">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2E5A53B4" w14:textId="77777777" w:rsidR="00B16C8A" w:rsidRPr="005515C1" w:rsidRDefault="00B16C8A" w:rsidP="00B16C8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5A49E313" w14:textId="77777777" w:rsidR="00B16C8A" w:rsidRPr="005515C1" w:rsidRDefault="00B16C8A" w:rsidP="00B16C8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5F994311" w14:textId="77777777" w:rsidR="00B16C8A" w:rsidRPr="005515C1" w:rsidRDefault="00B16C8A" w:rsidP="00B16C8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15AEC3FC" w14:textId="77777777" w:rsidR="00B16C8A" w:rsidRPr="005515C1" w:rsidRDefault="00B16C8A" w:rsidP="00B16C8A">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Rebouchage à l’enduit de la peinture acrylique de type pantex 800 pour l’intérieur ;</w:t>
            </w:r>
          </w:p>
          <w:p w14:paraId="6CA16818" w14:textId="77777777" w:rsidR="00B16C8A" w:rsidRPr="005515C1" w:rsidRDefault="00B16C8A" w:rsidP="00B16C8A">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072360DA" w14:textId="77777777" w:rsidR="00B16C8A" w:rsidRPr="005515C1" w:rsidRDefault="00B16C8A" w:rsidP="00B16C8A">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800 pour l’intérieur [2 couches] ;</w:t>
            </w:r>
          </w:p>
          <w:p w14:paraId="73472FAF" w14:textId="77777777" w:rsidR="00B16C8A" w:rsidRPr="005515C1" w:rsidRDefault="00B16C8A" w:rsidP="00B16C8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0CFD3806" w14:textId="77777777" w:rsidR="00B16C8A" w:rsidRPr="005515C1" w:rsidRDefault="00B16C8A" w:rsidP="00B16C8A">
            <w:pPr>
              <w:rPr>
                <w:rFonts w:ascii="Tahoma" w:hAnsi="Tahoma" w:cs="Tahoma"/>
                <w:sz w:val="21"/>
                <w:szCs w:val="21"/>
              </w:rPr>
            </w:pPr>
            <w:r w:rsidRPr="005515C1">
              <w:rPr>
                <w:rFonts w:ascii="Tahoma" w:hAnsi="Tahoma" w:cs="Tahoma"/>
                <w:sz w:val="21"/>
                <w:szCs w:val="21"/>
              </w:rPr>
              <w:t>Et toutes les sujétions</w:t>
            </w:r>
          </w:p>
          <w:p w14:paraId="695B03F0" w14:textId="77777777" w:rsidR="00B16C8A" w:rsidRPr="005515C1" w:rsidRDefault="00B16C8A" w:rsidP="00B16C8A">
            <w:pPr>
              <w:rPr>
                <w:rFonts w:ascii="Tahoma" w:hAnsi="Tahoma" w:cs="Tahoma"/>
                <w:sz w:val="21"/>
                <w:szCs w:val="21"/>
              </w:rPr>
            </w:pPr>
          </w:p>
          <w:p w14:paraId="63B2EC25" w14:textId="77777777" w:rsidR="00B16C8A" w:rsidRPr="005515C1" w:rsidRDefault="00B16C8A" w:rsidP="00B16C8A">
            <w:pPr>
              <w:rPr>
                <w:rFonts w:ascii="Tahoma" w:hAnsi="Tahoma" w:cs="Tahoma"/>
                <w:b/>
                <w:sz w:val="21"/>
                <w:szCs w:val="21"/>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621A3F1A" w14:textId="77777777" w:rsidR="00B16C8A" w:rsidRPr="005515C1" w:rsidRDefault="00B16C8A" w:rsidP="00B16C8A">
            <w:pPr>
              <w:rPr>
                <w:rFonts w:ascii="Tahoma" w:hAnsi="Tahoma" w:cs="Tahoma"/>
                <w:b/>
                <w:sz w:val="21"/>
                <w:szCs w:val="21"/>
              </w:rPr>
            </w:pPr>
          </w:p>
          <w:p w14:paraId="23F3A55C" w14:textId="77777777" w:rsidR="00B16C8A" w:rsidRPr="005515C1" w:rsidRDefault="00B16C8A" w:rsidP="00B16C8A">
            <w:pPr>
              <w:rPr>
                <w:rFonts w:ascii="Tahoma" w:hAnsi="Tahoma" w:cs="Tahoma"/>
                <w:b/>
                <w:sz w:val="21"/>
                <w:szCs w:val="21"/>
              </w:rPr>
            </w:pPr>
          </w:p>
          <w:p w14:paraId="551B76E3" w14:textId="77777777" w:rsidR="00B16C8A" w:rsidRPr="005515C1" w:rsidRDefault="00B16C8A" w:rsidP="00B16C8A">
            <w:pPr>
              <w:rPr>
                <w:rFonts w:ascii="Tahoma" w:hAnsi="Tahoma" w:cs="Tahoma"/>
                <w:b/>
                <w:sz w:val="21"/>
                <w:szCs w:val="21"/>
              </w:rPr>
            </w:pPr>
          </w:p>
          <w:p w14:paraId="19ACD2B6" w14:textId="77777777" w:rsidR="00B16C8A" w:rsidRPr="005515C1" w:rsidRDefault="00B16C8A" w:rsidP="00B16C8A">
            <w:pPr>
              <w:rPr>
                <w:rFonts w:ascii="Tahoma" w:hAnsi="Tahoma" w:cs="Tahoma"/>
                <w:b/>
                <w:sz w:val="21"/>
                <w:szCs w:val="21"/>
              </w:rPr>
            </w:pPr>
          </w:p>
          <w:p w14:paraId="161C4758" w14:textId="77777777" w:rsidR="00B16C8A" w:rsidRPr="005515C1" w:rsidRDefault="00B16C8A" w:rsidP="00B16C8A">
            <w:pPr>
              <w:rPr>
                <w:rFonts w:ascii="Tahoma" w:hAnsi="Tahoma" w:cs="Tahoma"/>
                <w:b/>
                <w:sz w:val="21"/>
                <w:szCs w:val="21"/>
              </w:rPr>
            </w:pPr>
          </w:p>
          <w:p w14:paraId="55E9A96C" w14:textId="77777777" w:rsidR="00B16C8A" w:rsidRPr="005515C1" w:rsidRDefault="00B16C8A" w:rsidP="00B16C8A">
            <w:pPr>
              <w:rPr>
                <w:rFonts w:ascii="Tahoma" w:hAnsi="Tahoma" w:cs="Tahoma"/>
                <w:b/>
                <w:sz w:val="21"/>
                <w:szCs w:val="21"/>
              </w:rPr>
            </w:pPr>
          </w:p>
          <w:p w14:paraId="001585C1" w14:textId="77777777" w:rsidR="00B16C8A" w:rsidRPr="005515C1" w:rsidRDefault="00B16C8A" w:rsidP="00B16C8A">
            <w:pPr>
              <w:rPr>
                <w:rFonts w:ascii="Tahoma" w:hAnsi="Tahoma" w:cs="Tahoma"/>
                <w:b/>
                <w:sz w:val="21"/>
                <w:szCs w:val="21"/>
              </w:rPr>
            </w:pPr>
          </w:p>
          <w:p w14:paraId="54B8F7B5" w14:textId="77777777" w:rsidR="00B16C8A" w:rsidRPr="005515C1" w:rsidRDefault="00B16C8A" w:rsidP="00B16C8A">
            <w:pPr>
              <w:rPr>
                <w:rFonts w:ascii="Tahoma" w:hAnsi="Tahoma" w:cs="Tahoma"/>
                <w:b/>
                <w:sz w:val="21"/>
                <w:szCs w:val="21"/>
              </w:rPr>
            </w:pPr>
          </w:p>
          <w:p w14:paraId="5703B63E" w14:textId="77777777" w:rsidR="00B16C8A" w:rsidRPr="005515C1" w:rsidRDefault="00B16C8A" w:rsidP="00B16C8A">
            <w:pPr>
              <w:rPr>
                <w:rFonts w:ascii="Tahoma" w:hAnsi="Tahoma" w:cs="Tahoma"/>
                <w:b/>
                <w:sz w:val="21"/>
                <w:szCs w:val="21"/>
              </w:rPr>
            </w:pPr>
          </w:p>
          <w:p w14:paraId="447347AF" w14:textId="77777777" w:rsidR="00B16C8A" w:rsidRPr="005515C1" w:rsidRDefault="00B16C8A" w:rsidP="00B16C8A">
            <w:pPr>
              <w:rPr>
                <w:rFonts w:ascii="Tahoma" w:hAnsi="Tahoma" w:cs="Tahoma"/>
                <w:b/>
                <w:sz w:val="21"/>
                <w:szCs w:val="21"/>
              </w:rPr>
            </w:pPr>
          </w:p>
          <w:p w14:paraId="1591D247" w14:textId="77777777" w:rsidR="00B16C8A" w:rsidRPr="005515C1" w:rsidRDefault="00B16C8A" w:rsidP="00B16C8A">
            <w:pPr>
              <w:rPr>
                <w:rFonts w:ascii="Tahoma" w:hAnsi="Tahoma" w:cs="Tahoma"/>
                <w:b/>
                <w:sz w:val="21"/>
                <w:szCs w:val="21"/>
              </w:rPr>
            </w:pPr>
          </w:p>
          <w:p w14:paraId="163CAF22" w14:textId="77777777" w:rsidR="00B16C8A" w:rsidRPr="005515C1" w:rsidRDefault="00B16C8A" w:rsidP="00B16C8A">
            <w:pPr>
              <w:rPr>
                <w:rFonts w:ascii="Tahoma" w:hAnsi="Tahoma" w:cs="Tahoma"/>
                <w:b/>
                <w:sz w:val="21"/>
                <w:szCs w:val="21"/>
              </w:rPr>
            </w:pPr>
          </w:p>
          <w:p w14:paraId="31176DD0" w14:textId="77777777" w:rsidR="00B16C8A" w:rsidRPr="005515C1" w:rsidRDefault="00B16C8A" w:rsidP="00B16C8A">
            <w:pPr>
              <w:rPr>
                <w:rFonts w:ascii="Tahoma" w:hAnsi="Tahoma" w:cs="Tahoma"/>
                <w:b/>
                <w:sz w:val="21"/>
                <w:szCs w:val="21"/>
              </w:rPr>
            </w:pPr>
          </w:p>
          <w:p w14:paraId="6ADCA2D2" w14:textId="77777777" w:rsidR="00B16C8A" w:rsidRPr="005515C1" w:rsidRDefault="00B16C8A" w:rsidP="00B16C8A">
            <w:pPr>
              <w:rPr>
                <w:rFonts w:ascii="Tahoma" w:hAnsi="Tahoma" w:cs="Tahoma"/>
                <w:b/>
                <w:sz w:val="21"/>
                <w:szCs w:val="21"/>
              </w:rPr>
            </w:pPr>
          </w:p>
          <w:p w14:paraId="2D5F3F76" w14:textId="77777777" w:rsidR="00B16C8A" w:rsidRPr="005515C1" w:rsidRDefault="00B16C8A" w:rsidP="00B16C8A">
            <w:pPr>
              <w:rPr>
                <w:rFonts w:ascii="Tahoma" w:hAnsi="Tahoma" w:cs="Tahoma"/>
                <w:b/>
                <w:sz w:val="21"/>
                <w:szCs w:val="21"/>
              </w:rPr>
            </w:pPr>
          </w:p>
          <w:p w14:paraId="3A125E5F" w14:textId="77777777" w:rsidR="00B16C8A" w:rsidRPr="005515C1" w:rsidRDefault="00B16C8A" w:rsidP="00B16C8A">
            <w:pPr>
              <w:jc w:val="cente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6DBB2771" w14:textId="77777777" w:rsidR="00B16C8A" w:rsidRPr="005515C1" w:rsidRDefault="00B16C8A" w:rsidP="00B16C8A">
            <w:pPr>
              <w:jc w:val="center"/>
              <w:rPr>
                <w:rFonts w:ascii="Tahoma" w:hAnsi="Tahoma" w:cs="Tahoma"/>
                <w:b/>
                <w:bCs/>
                <w:sz w:val="21"/>
                <w:szCs w:val="21"/>
              </w:rPr>
            </w:pPr>
          </w:p>
        </w:tc>
      </w:tr>
      <w:tr w:rsidR="005515C1" w:rsidRPr="005515C1" w14:paraId="73E2CD9B" w14:textId="77777777" w:rsidTr="0096252E">
        <w:tc>
          <w:tcPr>
            <w:tcW w:w="918" w:type="dxa"/>
            <w:tcBorders>
              <w:top w:val="single" w:sz="4" w:space="0" w:color="auto"/>
              <w:left w:val="single" w:sz="4" w:space="0" w:color="auto"/>
              <w:bottom w:val="single" w:sz="4" w:space="0" w:color="auto"/>
              <w:right w:val="single" w:sz="4" w:space="0" w:color="auto"/>
            </w:tcBorders>
          </w:tcPr>
          <w:p w14:paraId="53CDFA1E" w14:textId="77777777" w:rsidR="00B16C8A" w:rsidRPr="005515C1" w:rsidRDefault="00B16C8A" w:rsidP="00B16C8A">
            <w:pPr>
              <w:rPr>
                <w:rFonts w:ascii="Tahoma" w:hAnsi="Tahoma" w:cs="Tahoma"/>
                <w:b/>
                <w:bCs/>
                <w:sz w:val="21"/>
                <w:szCs w:val="21"/>
              </w:rPr>
            </w:pPr>
            <w:r w:rsidRPr="005515C1">
              <w:rPr>
                <w:rFonts w:ascii="Tahoma" w:hAnsi="Tahoma" w:cs="Tahoma"/>
                <w:b/>
                <w:bCs/>
                <w:sz w:val="21"/>
                <w:szCs w:val="21"/>
              </w:rPr>
              <w:t>402</w:t>
            </w:r>
          </w:p>
        </w:tc>
        <w:tc>
          <w:tcPr>
            <w:tcW w:w="6237" w:type="dxa"/>
            <w:tcBorders>
              <w:top w:val="single" w:sz="4" w:space="0" w:color="auto"/>
              <w:left w:val="single" w:sz="4" w:space="0" w:color="auto"/>
              <w:bottom w:val="single" w:sz="4" w:space="0" w:color="auto"/>
              <w:right w:val="single" w:sz="4" w:space="0" w:color="auto"/>
            </w:tcBorders>
          </w:tcPr>
          <w:p w14:paraId="200130A9" w14:textId="77777777" w:rsidR="00B16C8A" w:rsidRPr="005515C1" w:rsidRDefault="00B16C8A" w:rsidP="00B16C8A">
            <w:pPr>
              <w:jc w:val="both"/>
              <w:rPr>
                <w:rFonts w:ascii="Tahoma" w:hAnsi="Tahoma" w:cs="Tahoma"/>
                <w:b/>
                <w:bCs/>
                <w:i/>
                <w:sz w:val="21"/>
                <w:szCs w:val="21"/>
                <w:lang w:bidi="en-US"/>
              </w:rPr>
            </w:pPr>
            <w:r w:rsidRPr="005515C1">
              <w:rPr>
                <w:rFonts w:ascii="Tahoma" w:hAnsi="Tahoma" w:cs="Tahoma"/>
                <w:b/>
                <w:bCs/>
                <w:i/>
                <w:sz w:val="21"/>
                <w:szCs w:val="21"/>
                <w:lang w:bidi="en-US"/>
              </w:rPr>
              <w:t>Bicouche peinture pantex 1300 sur murs extérieurs</w:t>
            </w:r>
          </w:p>
          <w:p w14:paraId="68B47C1D" w14:textId="77777777" w:rsidR="00B16C8A" w:rsidRPr="005515C1" w:rsidRDefault="00B16C8A" w:rsidP="00B16C8A">
            <w:pPr>
              <w:jc w:val="both"/>
              <w:rPr>
                <w:rFonts w:ascii="Tahoma" w:hAnsi="Tahoma" w:cs="Tahoma"/>
                <w:b/>
                <w:bCs/>
                <w:i/>
                <w:sz w:val="21"/>
                <w:szCs w:val="21"/>
                <w:lang w:bidi="en-US"/>
              </w:rPr>
            </w:pPr>
          </w:p>
          <w:p w14:paraId="6F0A51A1" w14:textId="77777777" w:rsidR="00B16C8A" w:rsidRPr="005515C1" w:rsidRDefault="00B16C8A" w:rsidP="00B16C8A">
            <w:pPr>
              <w:jc w:val="both"/>
              <w:rPr>
                <w:rFonts w:ascii="Tahoma" w:hAnsi="Tahoma" w:cs="Tahoma"/>
                <w:sz w:val="21"/>
                <w:szCs w:val="21"/>
              </w:rPr>
            </w:pPr>
            <w:r w:rsidRPr="005515C1">
              <w:rPr>
                <w:rFonts w:ascii="Tahoma" w:hAnsi="Tahoma" w:cs="Tahoma"/>
                <w:sz w:val="21"/>
                <w:szCs w:val="21"/>
              </w:rPr>
              <w:t>Ce prix rémunère au mètre carré la préparation de la surface à peindre. Il comprend :</w:t>
            </w:r>
          </w:p>
          <w:p w14:paraId="79EA794F" w14:textId="77777777" w:rsidR="00B16C8A" w:rsidRPr="005515C1" w:rsidRDefault="00B16C8A" w:rsidP="00B16C8A">
            <w:pPr>
              <w:widowControl w:val="0"/>
              <w:numPr>
                <w:ilvl w:val="0"/>
                <w:numId w:val="136"/>
              </w:numPr>
              <w:ind w:left="527" w:hanging="357"/>
              <w:jc w:val="both"/>
              <w:rPr>
                <w:rFonts w:ascii="Tahoma" w:hAnsi="Tahoma" w:cs="Tahoma"/>
                <w:sz w:val="21"/>
                <w:szCs w:val="21"/>
              </w:rPr>
            </w:pPr>
            <w:r w:rsidRPr="005515C1">
              <w:rPr>
                <w:rFonts w:ascii="Tahoma" w:hAnsi="Tahoma" w:cs="Tahoma"/>
                <w:sz w:val="21"/>
                <w:szCs w:val="21"/>
              </w:rPr>
              <w:t>Le nettoyage de la surface ;</w:t>
            </w:r>
          </w:p>
          <w:p w14:paraId="333CB43A" w14:textId="77777777" w:rsidR="00B16C8A" w:rsidRPr="005515C1" w:rsidRDefault="00B16C8A" w:rsidP="00B16C8A">
            <w:pPr>
              <w:widowControl w:val="0"/>
              <w:numPr>
                <w:ilvl w:val="0"/>
                <w:numId w:val="137"/>
              </w:numPr>
              <w:ind w:left="527" w:hanging="357"/>
              <w:jc w:val="both"/>
              <w:rPr>
                <w:rFonts w:ascii="Tahoma" w:hAnsi="Tahoma" w:cs="Tahoma"/>
                <w:sz w:val="21"/>
                <w:szCs w:val="21"/>
              </w:rPr>
            </w:pPr>
            <w:r w:rsidRPr="005515C1">
              <w:rPr>
                <w:rFonts w:ascii="Tahoma" w:hAnsi="Tahoma" w:cs="Tahoma"/>
                <w:sz w:val="21"/>
                <w:szCs w:val="21"/>
              </w:rPr>
              <w:t xml:space="preserve">Le ponçage de la surface ; </w:t>
            </w:r>
          </w:p>
          <w:p w14:paraId="3ADAD788" w14:textId="77777777" w:rsidR="00B16C8A" w:rsidRPr="005515C1" w:rsidRDefault="00B16C8A" w:rsidP="00B16C8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L’application de la chaux vive ;</w:t>
            </w:r>
          </w:p>
          <w:p w14:paraId="788B5AAA" w14:textId="77777777" w:rsidR="00B16C8A" w:rsidRPr="005515C1" w:rsidRDefault="00B16C8A" w:rsidP="00B16C8A">
            <w:pPr>
              <w:widowControl w:val="0"/>
              <w:numPr>
                <w:ilvl w:val="0"/>
                <w:numId w:val="144"/>
              </w:numPr>
              <w:ind w:left="527" w:hanging="357"/>
              <w:jc w:val="both"/>
              <w:rPr>
                <w:rFonts w:ascii="Tahoma" w:hAnsi="Tahoma" w:cs="Tahoma"/>
                <w:sz w:val="21"/>
                <w:szCs w:val="21"/>
              </w:rPr>
            </w:pPr>
            <w:r w:rsidRPr="005515C1">
              <w:rPr>
                <w:rFonts w:ascii="Tahoma" w:hAnsi="Tahoma" w:cs="Tahoma"/>
                <w:sz w:val="21"/>
                <w:szCs w:val="21"/>
              </w:rPr>
              <w:t xml:space="preserve">Rebouchage à l’enduit de la peinture acrylique de type </w:t>
            </w:r>
            <w:r w:rsidRPr="005515C1">
              <w:rPr>
                <w:rFonts w:ascii="Tahoma" w:hAnsi="Tahoma" w:cs="Tahoma"/>
                <w:sz w:val="21"/>
                <w:szCs w:val="21"/>
              </w:rPr>
              <w:lastRenderedPageBreak/>
              <w:t>pantex 1300 pour l’extérieur ;</w:t>
            </w:r>
          </w:p>
          <w:p w14:paraId="152218EE" w14:textId="77777777" w:rsidR="00B16C8A" w:rsidRPr="005515C1" w:rsidRDefault="00B16C8A" w:rsidP="00B16C8A">
            <w:pPr>
              <w:widowControl w:val="0"/>
              <w:numPr>
                <w:ilvl w:val="0"/>
                <w:numId w:val="145"/>
              </w:numPr>
              <w:ind w:left="527" w:hanging="357"/>
              <w:jc w:val="both"/>
              <w:rPr>
                <w:rFonts w:ascii="Tahoma" w:hAnsi="Tahoma" w:cs="Tahoma"/>
                <w:sz w:val="21"/>
                <w:szCs w:val="21"/>
              </w:rPr>
            </w:pPr>
            <w:r w:rsidRPr="005515C1">
              <w:rPr>
                <w:rFonts w:ascii="Tahoma" w:hAnsi="Tahoma" w:cs="Tahoma"/>
                <w:sz w:val="21"/>
                <w:szCs w:val="21"/>
              </w:rPr>
              <w:t>Impression ;</w:t>
            </w:r>
          </w:p>
          <w:p w14:paraId="58232EF6" w14:textId="77777777" w:rsidR="00B16C8A" w:rsidRPr="005515C1" w:rsidRDefault="00B16C8A" w:rsidP="00B16C8A">
            <w:pPr>
              <w:widowControl w:val="0"/>
              <w:numPr>
                <w:ilvl w:val="0"/>
                <w:numId w:val="146"/>
              </w:numPr>
              <w:ind w:left="527" w:hanging="357"/>
              <w:jc w:val="both"/>
              <w:rPr>
                <w:rFonts w:ascii="Tahoma" w:hAnsi="Tahoma" w:cs="Tahoma"/>
                <w:sz w:val="21"/>
                <w:szCs w:val="21"/>
              </w:rPr>
            </w:pPr>
            <w:r w:rsidRPr="005515C1">
              <w:rPr>
                <w:rFonts w:ascii="Tahoma" w:hAnsi="Tahoma" w:cs="Tahoma"/>
                <w:sz w:val="21"/>
                <w:szCs w:val="21"/>
              </w:rPr>
              <w:t>Finition en peinture pantex 1300 pour l’extérieur [2 couches] ;</w:t>
            </w:r>
          </w:p>
          <w:p w14:paraId="58CD7EAA" w14:textId="77777777" w:rsidR="00B16C8A" w:rsidRPr="005515C1" w:rsidRDefault="00B16C8A" w:rsidP="00B16C8A">
            <w:pPr>
              <w:widowControl w:val="0"/>
              <w:numPr>
                <w:ilvl w:val="0"/>
                <w:numId w:val="138"/>
              </w:numPr>
              <w:ind w:left="527" w:hanging="357"/>
              <w:jc w:val="both"/>
              <w:rPr>
                <w:rFonts w:ascii="Tahoma" w:hAnsi="Tahoma" w:cs="Tahoma"/>
                <w:sz w:val="21"/>
                <w:szCs w:val="21"/>
              </w:rPr>
            </w:pPr>
            <w:r w:rsidRPr="005515C1">
              <w:rPr>
                <w:rFonts w:ascii="Tahoma" w:hAnsi="Tahoma" w:cs="Tahoma"/>
                <w:sz w:val="21"/>
                <w:szCs w:val="21"/>
              </w:rPr>
              <w:t>Et toutes sujétions.</w:t>
            </w:r>
          </w:p>
          <w:p w14:paraId="5E811DCB" w14:textId="77777777" w:rsidR="00B16C8A" w:rsidRPr="005515C1" w:rsidRDefault="00B16C8A" w:rsidP="00B16C8A">
            <w:pPr>
              <w:rPr>
                <w:rFonts w:ascii="Tahoma" w:hAnsi="Tahoma" w:cs="Tahoma"/>
                <w:sz w:val="21"/>
                <w:szCs w:val="21"/>
              </w:rPr>
            </w:pPr>
            <w:r w:rsidRPr="005515C1">
              <w:rPr>
                <w:rFonts w:ascii="Tahoma" w:hAnsi="Tahoma" w:cs="Tahoma"/>
                <w:sz w:val="21"/>
                <w:szCs w:val="21"/>
              </w:rPr>
              <w:t>Et toutes les sujétions</w:t>
            </w:r>
          </w:p>
          <w:p w14:paraId="1A60CD04" w14:textId="77777777" w:rsidR="00B16C8A" w:rsidRPr="005515C1" w:rsidRDefault="00B16C8A" w:rsidP="00B16C8A">
            <w:pPr>
              <w:rPr>
                <w:rFonts w:ascii="Tahoma" w:hAnsi="Tahoma" w:cs="Tahoma"/>
                <w:sz w:val="21"/>
                <w:szCs w:val="21"/>
              </w:rPr>
            </w:pPr>
          </w:p>
          <w:p w14:paraId="0EA5C4E2" w14:textId="77777777" w:rsidR="00B16C8A" w:rsidRPr="005515C1" w:rsidRDefault="00B16C8A" w:rsidP="00B16C8A">
            <w:pPr>
              <w:jc w:val="both"/>
              <w:rPr>
                <w:rFonts w:ascii="Tahoma" w:hAnsi="Tahoma" w:cs="Tahoma"/>
                <w:b/>
                <w:bCs/>
                <w:i/>
                <w:sz w:val="21"/>
                <w:szCs w:val="21"/>
                <w:lang w:bidi="en-US"/>
              </w:rPr>
            </w:pPr>
            <w:r w:rsidRPr="005515C1">
              <w:rPr>
                <w:rFonts w:ascii="Tahoma" w:hAnsi="Tahoma" w:cs="Tahoma"/>
                <w:b/>
                <w:bCs/>
                <w:sz w:val="21"/>
                <w:szCs w:val="21"/>
              </w:rPr>
              <w:t>Le mètre carré à :                              francs CFA</w:t>
            </w:r>
          </w:p>
        </w:tc>
        <w:tc>
          <w:tcPr>
            <w:tcW w:w="1276" w:type="dxa"/>
            <w:tcBorders>
              <w:top w:val="single" w:sz="4" w:space="0" w:color="auto"/>
              <w:left w:val="single" w:sz="4" w:space="0" w:color="auto"/>
              <w:bottom w:val="single" w:sz="4" w:space="0" w:color="auto"/>
              <w:right w:val="single" w:sz="4" w:space="0" w:color="auto"/>
            </w:tcBorders>
          </w:tcPr>
          <w:p w14:paraId="087ECEF2" w14:textId="77777777" w:rsidR="00B16C8A" w:rsidRPr="005515C1" w:rsidRDefault="00B16C8A" w:rsidP="00B16C8A">
            <w:pPr>
              <w:rPr>
                <w:rFonts w:ascii="Tahoma" w:hAnsi="Tahoma" w:cs="Tahoma"/>
                <w:b/>
                <w:sz w:val="21"/>
                <w:szCs w:val="21"/>
              </w:rPr>
            </w:pPr>
          </w:p>
          <w:p w14:paraId="03D5E047" w14:textId="77777777" w:rsidR="00B16C8A" w:rsidRPr="005515C1" w:rsidRDefault="00B16C8A" w:rsidP="00B16C8A">
            <w:pPr>
              <w:rPr>
                <w:rFonts w:ascii="Tahoma" w:hAnsi="Tahoma" w:cs="Tahoma"/>
                <w:b/>
                <w:sz w:val="21"/>
                <w:szCs w:val="21"/>
              </w:rPr>
            </w:pPr>
          </w:p>
          <w:p w14:paraId="3F09A669" w14:textId="77777777" w:rsidR="00B16C8A" w:rsidRPr="005515C1" w:rsidRDefault="00B16C8A" w:rsidP="00B16C8A">
            <w:pPr>
              <w:rPr>
                <w:rFonts w:ascii="Tahoma" w:hAnsi="Tahoma" w:cs="Tahoma"/>
                <w:b/>
                <w:sz w:val="21"/>
                <w:szCs w:val="21"/>
              </w:rPr>
            </w:pPr>
          </w:p>
          <w:p w14:paraId="7041E0D5" w14:textId="77777777" w:rsidR="00B16C8A" w:rsidRPr="005515C1" w:rsidRDefault="00B16C8A" w:rsidP="00B16C8A">
            <w:pPr>
              <w:rPr>
                <w:rFonts w:ascii="Tahoma" w:hAnsi="Tahoma" w:cs="Tahoma"/>
                <w:b/>
                <w:sz w:val="21"/>
                <w:szCs w:val="21"/>
              </w:rPr>
            </w:pPr>
          </w:p>
          <w:p w14:paraId="2A5B51A7" w14:textId="77777777" w:rsidR="00B16C8A" w:rsidRPr="005515C1" w:rsidRDefault="00B16C8A" w:rsidP="00B16C8A">
            <w:pPr>
              <w:rPr>
                <w:rFonts w:ascii="Tahoma" w:hAnsi="Tahoma" w:cs="Tahoma"/>
                <w:b/>
                <w:sz w:val="21"/>
                <w:szCs w:val="21"/>
              </w:rPr>
            </w:pPr>
          </w:p>
          <w:p w14:paraId="0C583A54" w14:textId="77777777" w:rsidR="00B16C8A" w:rsidRPr="005515C1" w:rsidRDefault="00B16C8A" w:rsidP="00B16C8A">
            <w:pPr>
              <w:rPr>
                <w:rFonts w:ascii="Tahoma" w:hAnsi="Tahoma" w:cs="Tahoma"/>
                <w:b/>
                <w:sz w:val="21"/>
                <w:szCs w:val="21"/>
              </w:rPr>
            </w:pPr>
          </w:p>
          <w:p w14:paraId="2FC26702" w14:textId="77777777" w:rsidR="00B16C8A" w:rsidRPr="005515C1" w:rsidRDefault="00B16C8A" w:rsidP="00B16C8A">
            <w:pPr>
              <w:rPr>
                <w:rFonts w:ascii="Tahoma" w:hAnsi="Tahoma" w:cs="Tahoma"/>
                <w:b/>
                <w:sz w:val="21"/>
                <w:szCs w:val="21"/>
              </w:rPr>
            </w:pPr>
          </w:p>
          <w:p w14:paraId="4FF67DEF" w14:textId="77777777" w:rsidR="00B16C8A" w:rsidRPr="005515C1" w:rsidRDefault="00B16C8A" w:rsidP="00B16C8A">
            <w:pPr>
              <w:rPr>
                <w:rFonts w:ascii="Tahoma" w:hAnsi="Tahoma" w:cs="Tahoma"/>
                <w:b/>
                <w:sz w:val="21"/>
                <w:szCs w:val="21"/>
              </w:rPr>
            </w:pPr>
          </w:p>
          <w:p w14:paraId="3E4A1B3B" w14:textId="77777777" w:rsidR="00B16C8A" w:rsidRPr="005515C1" w:rsidRDefault="00B16C8A" w:rsidP="00B16C8A">
            <w:pPr>
              <w:rPr>
                <w:rFonts w:ascii="Tahoma" w:hAnsi="Tahoma" w:cs="Tahoma"/>
                <w:b/>
                <w:sz w:val="21"/>
                <w:szCs w:val="21"/>
              </w:rPr>
            </w:pPr>
          </w:p>
          <w:p w14:paraId="3C03855E" w14:textId="77777777" w:rsidR="00B16C8A" w:rsidRPr="005515C1" w:rsidRDefault="00B16C8A" w:rsidP="00B16C8A">
            <w:pPr>
              <w:rPr>
                <w:rFonts w:ascii="Tahoma" w:hAnsi="Tahoma" w:cs="Tahoma"/>
                <w:b/>
                <w:sz w:val="21"/>
                <w:szCs w:val="21"/>
              </w:rPr>
            </w:pPr>
          </w:p>
          <w:p w14:paraId="6E20464E" w14:textId="77777777" w:rsidR="00B16C8A" w:rsidRPr="005515C1" w:rsidRDefault="00B16C8A" w:rsidP="00B16C8A">
            <w:pPr>
              <w:rPr>
                <w:rFonts w:ascii="Tahoma" w:hAnsi="Tahoma" w:cs="Tahoma"/>
                <w:b/>
                <w:sz w:val="21"/>
                <w:szCs w:val="21"/>
              </w:rPr>
            </w:pPr>
          </w:p>
          <w:p w14:paraId="67361266" w14:textId="77777777" w:rsidR="00B16C8A" w:rsidRPr="005515C1" w:rsidRDefault="00B16C8A" w:rsidP="00B16C8A">
            <w:pPr>
              <w:rPr>
                <w:rFonts w:ascii="Tahoma" w:hAnsi="Tahoma" w:cs="Tahoma"/>
                <w:b/>
                <w:sz w:val="21"/>
                <w:szCs w:val="21"/>
              </w:rPr>
            </w:pPr>
          </w:p>
          <w:p w14:paraId="206CBAD5" w14:textId="77777777" w:rsidR="00B16C8A" w:rsidRPr="005515C1" w:rsidRDefault="00B16C8A" w:rsidP="00B16C8A">
            <w:pPr>
              <w:rPr>
                <w:rFonts w:ascii="Tahoma" w:hAnsi="Tahoma" w:cs="Tahoma"/>
                <w:b/>
                <w:sz w:val="21"/>
                <w:szCs w:val="21"/>
              </w:rPr>
            </w:pPr>
          </w:p>
          <w:p w14:paraId="064846D0" w14:textId="77777777" w:rsidR="00B16C8A" w:rsidRPr="005515C1" w:rsidRDefault="00B16C8A" w:rsidP="00B16C8A">
            <w:pPr>
              <w:rPr>
                <w:rFonts w:ascii="Tahoma" w:hAnsi="Tahoma" w:cs="Tahoma"/>
                <w:b/>
                <w:sz w:val="21"/>
                <w:szCs w:val="21"/>
              </w:rPr>
            </w:pPr>
          </w:p>
          <w:p w14:paraId="1DD14D57" w14:textId="77777777" w:rsidR="00B16C8A" w:rsidRPr="005515C1" w:rsidRDefault="00B16C8A" w:rsidP="00B16C8A">
            <w:pPr>
              <w:rPr>
                <w:rFonts w:ascii="Tahoma" w:hAnsi="Tahoma" w:cs="Tahoma"/>
                <w:b/>
                <w:sz w:val="21"/>
                <w:szCs w:val="21"/>
              </w:rPr>
            </w:pPr>
          </w:p>
          <w:p w14:paraId="0190C9CB" w14:textId="77777777" w:rsidR="00B16C8A" w:rsidRPr="005515C1" w:rsidRDefault="00B16C8A" w:rsidP="00B16C8A">
            <w:pPr>
              <w:rPr>
                <w:rFonts w:ascii="Tahoma" w:hAnsi="Tahoma" w:cs="Tahoma"/>
                <w:b/>
                <w:sz w:val="21"/>
                <w:szCs w:val="21"/>
              </w:rPr>
            </w:pPr>
            <w:r w:rsidRPr="005515C1">
              <w:rPr>
                <w:rFonts w:ascii="Tahoma" w:hAnsi="Tahoma" w:cs="Tahoma"/>
                <w:b/>
                <w:sz w:val="21"/>
                <w:szCs w:val="21"/>
              </w:rPr>
              <w:t xml:space="preserve">     m</w:t>
            </w:r>
            <w:r w:rsidRPr="005515C1">
              <w:rPr>
                <w:rFonts w:ascii="Tahoma" w:hAnsi="Tahoma" w:cs="Tahoma"/>
                <w:b/>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2A9A134A" w14:textId="77777777" w:rsidR="00B16C8A" w:rsidRPr="005515C1" w:rsidRDefault="00B16C8A" w:rsidP="00B16C8A">
            <w:pPr>
              <w:jc w:val="center"/>
              <w:rPr>
                <w:rFonts w:ascii="Tahoma" w:hAnsi="Tahoma" w:cs="Tahoma"/>
                <w:b/>
                <w:bCs/>
                <w:sz w:val="21"/>
                <w:szCs w:val="21"/>
              </w:rPr>
            </w:pPr>
          </w:p>
        </w:tc>
      </w:tr>
      <w:tr w:rsidR="005515C1" w:rsidRPr="005515C1" w14:paraId="45D203FF" w14:textId="77777777" w:rsidTr="0096252E">
        <w:tc>
          <w:tcPr>
            <w:tcW w:w="918" w:type="dxa"/>
            <w:tcBorders>
              <w:top w:val="single" w:sz="4" w:space="0" w:color="auto"/>
              <w:left w:val="single" w:sz="4" w:space="0" w:color="auto"/>
              <w:bottom w:val="single" w:sz="4" w:space="0" w:color="auto"/>
              <w:right w:val="single" w:sz="4" w:space="0" w:color="auto"/>
            </w:tcBorders>
          </w:tcPr>
          <w:p w14:paraId="5EF6A2D6" w14:textId="77777777" w:rsidR="00B16C8A" w:rsidRPr="005515C1" w:rsidRDefault="00B16C8A" w:rsidP="00B16C8A">
            <w:pPr>
              <w:rPr>
                <w:rFonts w:ascii="Tahoma" w:hAnsi="Tahoma" w:cs="Tahoma"/>
                <w:b/>
                <w:bCs/>
                <w:sz w:val="21"/>
                <w:szCs w:val="21"/>
              </w:rPr>
            </w:pPr>
            <w:r w:rsidRPr="005515C1">
              <w:rPr>
                <w:rFonts w:ascii="Tahoma" w:hAnsi="Tahoma" w:cs="Tahoma"/>
                <w:b/>
                <w:bCs/>
                <w:sz w:val="21"/>
                <w:szCs w:val="21"/>
              </w:rPr>
              <w:t>403</w:t>
            </w:r>
          </w:p>
        </w:tc>
        <w:tc>
          <w:tcPr>
            <w:tcW w:w="6237" w:type="dxa"/>
            <w:tcBorders>
              <w:top w:val="single" w:sz="4" w:space="0" w:color="auto"/>
              <w:left w:val="single" w:sz="4" w:space="0" w:color="auto"/>
              <w:bottom w:val="single" w:sz="4" w:space="0" w:color="auto"/>
              <w:right w:val="single" w:sz="4" w:space="0" w:color="auto"/>
            </w:tcBorders>
          </w:tcPr>
          <w:p w14:paraId="36D1E726" w14:textId="77777777" w:rsidR="00B16C8A" w:rsidRPr="005515C1" w:rsidRDefault="00B16C8A" w:rsidP="00B16C8A">
            <w:pPr>
              <w:jc w:val="both"/>
              <w:rPr>
                <w:rFonts w:ascii="Tahoma" w:hAnsi="Tahoma" w:cs="Tahoma"/>
                <w:b/>
                <w:bCs/>
                <w:i/>
                <w:sz w:val="21"/>
                <w:szCs w:val="21"/>
                <w:lang w:bidi="en-US"/>
              </w:rPr>
            </w:pPr>
            <w:r w:rsidRPr="005515C1">
              <w:rPr>
                <w:rFonts w:ascii="Tahoma" w:hAnsi="Tahoma" w:cs="Tahoma"/>
                <w:b/>
                <w:bCs/>
                <w:i/>
                <w:sz w:val="21"/>
                <w:szCs w:val="21"/>
                <w:lang w:bidi="en-US"/>
              </w:rPr>
              <w:t>Bicouche peinture à huile ou glycérophtalique sur ouvrages métallique, sur poteaux et Extrades extérieur y compris toutes  suggestions</w:t>
            </w:r>
          </w:p>
          <w:p w14:paraId="2D9D7CDD" w14:textId="77777777" w:rsidR="00B16C8A" w:rsidRPr="005515C1" w:rsidRDefault="00B16C8A" w:rsidP="00B16C8A">
            <w:pPr>
              <w:jc w:val="both"/>
              <w:rPr>
                <w:rFonts w:ascii="Tahoma" w:hAnsi="Tahoma" w:cs="Tahoma"/>
                <w:b/>
                <w:bCs/>
                <w:i/>
                <w:sz w:val="21"/>
                <w:szCs w:val="21"/>
                <w:lang w:bidi="en-US"/>
              </w:rPr>
            </w:pPr>
          </w:p>
          <w:p w14:paraId="0DCBFEE2" w14:textId="77777777" w:rsidR="00B16C8A" w:rsidRPr="005515C1" w:rsidRDefault="00B16C8A" w:rsidP="00B16C8A">
            <w:pPr>
              <w:ind w:left="58"/>
              <w:rPr>
                <w:rFonts w:ascii="Tahoma" w:hAnsi="Tahoma" w:cs="Tahoma"/>
                <w:sz w:val="21"/>
                <w:szCs w:val="21"/>
              </w:rPr>
            </w:pPr>
            <w:r w:rsidRPr="005515C1">
              <w:rPr>
                <w:rFonts w:ascii="Tahoma" w:hAnsi="Tahoma" w:cs="Tahoma"/>
                <w:sz w:val="21"/>
                <w:szCs w:val="21"/>
              </w:rPr>
              <w:t>Ce prix rémunère au mètre carré la peinture sur le métal, sur poteaux et estrades extérieur. Et toutes sujétions.</w:t>
            </w:r>
          </w:p>
          <w:p w14:paraId="65FDDA59" w14:textId="77777777" w:rsidR="00B16C8A" w:rsidRPr="005515C1" w:rsidRDefault="00B16C8A" w:rsidP="00B16C8A">
            <w:pPr>
              <w:ind w:left="58"/>
              <w:rPr>
                <w:rFonts w:ascii="Tahoma" w:hAnsi="Tahoma" w:cs="Tahoma"/>
                <w:sz w:val="21"/>
                <w:szCs w:val="21"/>
              </w:rPr>
            </w:pPr>
          </w:p>
          <w:p w14:paraId="56AE75A7" w14:textId="77777777" w:rsidR="00B16C8A" w:rsidRPr="005515C1" w:rsidRDefault="00B16C8A" w:rsidP="00B16C8A">
            <w:pPr>
              <w:ind w:left="58"/>
              <w:rPr>
                <w:rFonts w:ascii="Tahoma" w:hAnsi="Tahoma" w:cs="Tahoma"/>
                <w:sz w:val="21"/>
                <w:szCs w:val="21"/>
              </w:rPr>
            </w:pPr>
            <w:r w:rsidRPr="005515C1">
              <w:rPr>
                <w:rFonts w:ascii="Tahoma" w:hAnsi="Tahoma" w:cs="Tahoma"/>
                <w:b/>
                <w:bCs/>
                <w:sz w:val="21"/>
                <w:szCs w:val="21"/>
              </w:rPr>
              <w:t>Le mètre carré à :                              francs CFA</w:t>
            </w:r>
          </w:p>
          <w:p w14:paraId="7DE46207" w14:textId="77777777" w:rsidR="00B16C8A" w:rsidRPr="005515C1" w:rsidRDefault="00B16C8A" w:rsidP="00B16C8A">
            <w:pPr>
              <w:jc w:val="both"/>
              <w:rPr>
                <w:rFonts w:ascii="Tahoma" w:hAnsi="Tahoma" w:cs="Tahoma"/>
                <w:b/>
                <w:bCs/>
                <w:i/>
                <w:sz w:val="21"/>
                <w:szCs w:val="21"/>
                <w:lang w:bidi="en-US"/>
              </w:rPr>
            </w:pPr>
          </w:p>
        </w:tc>
        <w:tc>
          <w:tcPr>
            <w:tcW w:w="1276" w:type="dxa"/>
            <w:tcBorders>
              <w:top w:val="single" w:sz="4" w:space="0" w:color="auto"/>
              <w:left w:val="single" w:sz="4" w:space="0" w:color="auto"/>
              <w:bottom w:val="single" w:sz="4" w:space="0" w:color="auto"/>
              <w:right w:val="single" w:sz="4" w:space="0" w:color="auto"/>
            </w:tcBorders>
          </w:tcPr>
          <w:p w14:paraId="3D91A8FE" w14:textId="77777777" w:rsidR="00B16C8A" w:rsidRPr="005515C1" w:rsidRDefault="00B16C8A" w:rsidP="00B16C8A">
            <w:pPr>
              <w:rPr>
                <w:rFonts w:ascii="Tahoma" w:hAnsi="Tahoma" w:cs="Tahoma"/>
                <w:sz w:val="21"/>
                <w:szCs w:val="21"/>
              </w:rPr>
            </w:pPr>
          </w:p>
          <w:p w14:paraId="180CFB42" w14:textId="77777777" w:rsidR="00B16C8A" w:rsidRPr="005515C1" w:rsidRDefault="00B16C8A" w:rsidP="00B16C8A">
            <w:pPr>
              <w:jc w:val="center"/>
              <w:rPr>
                <w:rFonts w:ascii="Tahoma" w:hAnsi="Tahoma" w:cs="Tahoma"/>
                <w:b/>
                <w:bCs/>
                <w:sz w:val="21"/>
                <w:szCs w:val="21"/>
              </w:rPr>
            </w:pPr>
          </w:p>
          <w:p w14:paraId="450FC46E" w14:textId="77777777" w:rsidR="00B16C8A" w:rsidRPr="005515C1" w:rsidRDefault="00B16C8A" w:rsidP="00B16C8A">
            <w:pPr>
              <w:jc w:val="center"/>
              <w:rPr>
                <w:rFonts w:ascii="Tahoma" w:hAnsi="Tahoma" w:cs="Tahoma"/>
                <w:b/>
                <w:bCs/>
                <w:sz w:val="21"/>
                <w:szCs w:val="21"/>
              </w:rPr>
            </w:pPr>
          </w:p>
          <w:p w14:paraId="08EF854F" w14:textId="77777777" w:rsidR="00B16C8A" w:rsidRPr="005515C1" w:rsidRDefault="00B16C8A" w:rsidP="00B16C8A">
            <w:pPr>
              <w:jc w:val="center"/>
              <w:rPr>
                <w:rFonts w:ascii="Tahoma" w:hAnsi="Tahoma" w:cs="Tahoma"/>
                <w:b/>
                <w:bCs/>
                <w:sz w:val="21"/>
                <w:szCs w:val="21"/>
              </w:rPr>
            </w:pPr>
          </w:p>
          <w:p w14:paraId="67D9D6E7" w14:textId="77777777" w:rsidR="00B16C8A" w:rsidRPr="005515C1" w:rsidRDefault="00B16C8A" w:rsidP="00B16C8A">
            <w:pPr>
              <w:jc w:val="center"/>
              <w:rPr>
                <w:rFonts w:ascii="Tahoma" w:hAnsi="Tahoma" w:cs="Tahoma"/>
                <w:b/>
                <w:bCs/>
                <w:sz w:val="21"/>
                <w:szCs w:val="21"/>
              </w:rPr>
            </w:pPr>
          </w:p>
          <w:p w14:paraId="2B164665" w14:textId="77777777" w:rsidR="00B16C8A" w:rsidRPr="005515C1" w:rsidRDefault="00B16C8A" w:rsidP="00B16C8A">
            <w:pPr>
              <w:jc w:val="center"/>
              <w:rPr>
                <w:rFonts w:ascii="Tahoma" w:hAnsi="Tahoma" w:cs="Tahoma"/>
                <w:b/>
                <w:bCs/>
                <w:sz w:val="21"/>
                <w:szCs w:val="21"/>
              </w:rPr>
            </w:pPr>
          </w:p>
          <w:p w14:paraId="10974871" w14:textId="77777777" w:rsidR="00B16C8A" w:rsidRPr="005515C1" w:rsidRDefault="00B16C8A" w:rsidP="00B16C8A">
            <w:pPr>
              <w:jc w:val="center"/>
              <w:rPr>
                <w:rFonts w:ascii="Tahoma" w:hAnsi="Tahoma" w:cs="Tahoma"/>
                <w:b/>
                <w:bCs/>
                <w:sz w:val="21"/>
                <w:szCs w:val="21"/>
              </w:rPr>
            </w:pPr>
          </w:p>
          <w:p w14:paraId="16C2CFED" w14:textId="77777777" w:rsidR="00B16C8A" w:rsidRPr="005515C1" w:rsidRDefault="00B16C8A" w:rsidP="00B16C8A">
            <w:pPr>
              <w:jc w:val="center"/>
              <w:rPr>
                <w:rFonts w:ascii="Tahoma" w:hAnsi="Tahoma" w:cs="Tahoma"/>
                <w:b/>
                <w:sz w:val="21"/>
                <w:szCs w:val="21"/>
              </w:rPr>
            </w:pPr>
            <w:r w:rsidRPr="005515C1">
              <w:rPr>
                <w:rFonts w:ascii="Tahoma" w:hAnsi="Tahoma" w:cs="Tahoma"/>
                <w:b/>
                <w:bCs/>
                <w:sz w:val="21"/>
                <w:szCs w:val="21"/>
              </w:rPr>
              <w:t>m</w:t>
            </w:r>
            <w:r w:rsidRPr="005515C1">
              <w:rPr>
                <w:rFonts w:ascii="Tahoma" w:hAnsi="Tahoma" w:cs="Tahoma"/>
                <w:b/>
                <w:bCs/>
                <w:sz w:val="21"/>
                <w:szCs w:val="21"/>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4AAF6567" w14:textId="77777777" w:rsidR="00B16C8A" w:rsidRPr="005515C1" w:rsidRDefault="00B16C8A" w:rsidP="00B16C8A">
            <w:pPr>
              <w:jc w:val="center"/>
              <w:rPr>
                <w:rFonts w:ascii="Tahoma" w:hAnsi="Tahoma" w:cs="Tahoma"/>
                <w:b/>
                <w:bCs/>
                <w:sz w:val="21"/>
                <w:szCs w:val="21"/>
              </w:rPr>
            </w:pPr>
          </w:p>
        </w:tc>
      </w:tr>
      <w:tr w:rsidR="005515C1" w:rsidRPr="005515C1" w14:paraId="5CF2A2AA" w14:textId="77777777" w:rsidTr="0096252E">
        <w:trPr>
          <w:trHeight w:val="568"/>
        </w:trPr>
        <w:tc>
          <w:tcPr>
            <w:tcW w:w="9848" w:type="dxa"/>
            <w:gridSpan w:val="4"/>
            <w:tcBorders>
              <w:top w:val="single" w:sz="4" w:space="0" w:color="auto"/>
              <w:left w:val="single" w:sz="4" w:space="0" w:color="auto"/>
              <w:bottom w:val="single" w:sz="4" w:space="0" w:color="auto"/>
              <w:right w:val="single" w:sz="4" w:space="0" w:color="auto"/>
            </w:tcBorders>
          </w:tcPr>
          <w:p w14:paraId="38E02A9E" w14:textId="77777777" w:rsidR="0096252E" w:rsidRPr="005515C1" w:rsidRDefault="0096252E" w:rsidP="0096252E">
            <w:pPr>
              <w:jc w:val="center"/>
              <w:rPr>
                <w:rFonts w:ascii="Tahoma" w:hAnsi="Tahoma" w:cs="Tahoma"/>
                <w:b/>
                <w:sz w:val="21"/>
                <w:szCs w:val="21"/>
              </w:rPr>
            </w:pPr>
          </w:p>
          <w:p w14:paraId="0ACFB22A" w14:textId="50DF898A" w:rsidR="0096252E" w:rsidRPr="005515C1" w:rsidRDefault="0096252E" w:rsidP="0096252E">
            <w:pPr>
              <w:jc w:val="center"/>
              <w:rPr>
                <w:rFonts w:ascii="Tahoma" w:hAnsi="Tahoma" w:cs="Tahoma"/>
                <w:b/>
                <w:sz w:val="21"/>
                <w:szCs w:val="21"/>
              </w:rPr>
            </w:pPr>
            <w:r w:rsidRPr="005515C1">
              <w:rPr>
                <w:rFonts w:ascii="Tahoma" w:hAnsi="Tahoma" w:cs="Tahoma"/>
                <w:b/>
                <w:sz w:val="21"/>
                <w:szCs w:val="21"/>
              </w:rPr>
              <w:t>F-ACQUISITION DES MONILIERS DE BUREAUX ET LES TABLES BANCS</w:t>
            </w:r>
          </w:p>
        </w:tc>
      </w:tr>
      <w:tr w:rsidR="005515C1" w:rsidRPr="005515C1" w14:paraId="21590FA2" w14:textId="77777777" w:rsidTr="0096252E">
        <w:tc>
          <w:tcPr>
            <w:tcW w:w="918" w:type="dxa"/>
            <w:tcBorders>
              <w:top w:val="single" w:sz="4" w:space="0" w:color="auto"/>
              <w:left w:val="single" w:sz="4" w:space="0" w:color="auto"/>
              <w:bottom w:val="single" w:sz="4" w:space="0" w:color="auto"/>
              <w:right w:val="single" w:sz="4" w:space="0" w:color="auto"/>
            </w:tcBorders>
          </w:tcPr>
          <w:p w14:paraId="63573071" w14:textId="77777777" w:rsidR="0096252E" w:rsidRPr="005515C1" w:rsidRDefault="0096252E" w:rsidP="0096252E">
            <w:pPr>
              <w:rPr>
                <w:rFonts w:ascii="Tahoma" w:hAnsi="Tahoma" w:cs="Tahoma"/>
                <w:b/>
                <w:bCs/>
                <w:sz w:val="21"/>
                <w:szCs w:val="21"/>
              </w:rPr>
            </w:pPr>
          </w:p>
        </w:tc>
        <w:tc>
          <w:tcPr>
            <w:tcW w:w="6237" w:type="dxa"/>
            <w:tcBorders>
              <w:top w:val="single" w:sz="4" w:space="0" w:color="auto"/>
              <w:left w:val="single" w:sz="4" w:space="0" w:color="auto"/>
              <w:bottom w:val="single" w:sz="4" w:space="0" w:color="auto"/>
              <w:right w:val="single" w:sz="4" w:space="0" w:color="auto"/>
            </w:tcBorders>
            <w:vAlign w:val="center"/>
          </w:tcPr>
          <w:p w14:paraId="22EA5357" w14:textId="4837334E" w:rsidR="0096252E" w:rsidRPr="005515C1" w:rsidRDefault="0096252E" w:rsidP="0096252E">
            <w:pPr>
              <w:jc w:val="both"/>
              <w:rPr>
                <w:rFonts w:ascii="Tahoma" w:hAnsi="Tahoma" w:cs="Tahoma"/>
                <w:b/>
                <w:bCs/>
                <w:sz w:val="21"/>
                <w:szCs w:val="21"/>
              </w:rPr>
            </w:pPr>
            <w:r w:rsidRPr="005515C1">
              <w:rPr>
                <w:rFonts w:ascii="Tahoma" w:hAnsi="Tahoma" w:cs="Tahoma"/>
                <w:b/>
                <w:sz w:val="21"/>
                <w:szCs w:val="21"/>
              </w:rPr>
              <w:t xml:space="preserve">LOT 100 : </w:t>
            </w:r>
            <w:r w:rsidR="00D5183D" w:rsidRPr="005515C1">
              <w:rPr>
                <w:rFonts w:ascii="Tahoma" w:hAnsi="Tahoma" w:cs="Tahoma"/>
                <w:b/>
                <w:sz w:val="21"/>
                <w:szCs w:val="21"/>
              </w:rPr>
              <w:t>ACQUISITION DES MONILIERS DE BUREAUX ET LES TABLES BANCS</w:t>
            </w:r>
          </w:p>
        </w:tc>
        <w:tc>
          <w:tcPr>
            <w:tcW w:w="1276" w:type="dxa"/>
            <w:tcBorders>
              <w:top w:val="single" w:sz="4" w:space="0" w:color="auto"/>
              <w:left w:val="single" w:sz="4" w:space="0" w:color="auto"/>
              <w:bottom w:val="single" w:sz="4" w:space="0" w:color="auto"/>
              <w:right w:val="single" w:sz="4" w:space="0" w:color="auto"/>
            </w:tcBorders>
            <w:vAlign w:val="center"/>
          </w:tcPr>
          <w:p w14:paraId="128C06DA" w14:textId="77777777" w:rsidR="0096252E" w:rsidRPr="005515C1" w:rsidRDefault="0096252E" w:rsidP="0096252E">
            <w:pPr>
              <w:jc w:val="center"/>
              <w:rPr>
                <w:rFonts w:ascii="Tahoma" w:hAnsi="Tahoma" w:cs="Tahoma"/>
                <w:b/>
                <w:bCs/>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20EF8F4C" w14:textId="77777777" w:rsidR="0096252E" w:rsidRPr="005515C1" w:rsidRDefault="0096252E" w:rsidP="0096252E">
            <w:pPr>
              <w:jc w:val="center"/>
              <w:rPr>
                <w:rFonts w:ascii="Tahoma" w:hAnsi="Tahoma" w:cs="Tahoma"/>
                <w:b/>
                <w:bCs/>
              </w:rPr>
            </w:pPr>
          </w:p>
        </w:tc>
      </w:tr>
      <w:tr w:rsidR="005515C1" w:rsidRPr="005515C1" w14:paraId="2080121B" w14:textId="77777777" w:rsidTr="0096252E">
        <w:tc>
          <w:tcPr>
            <w:tcW w:w="918" w:type="dxa"/>
            <w:tcBorders>
              <w:top w:val="single" w:sz="4" w:space="0" w:color="auto"/>
              <w:left w:val="single" w:sz="4" w:space="0" w:color="auto"/>
              <w:bottom w:val="single" w:sz="4" w:space="0" w:color="auto"/>
              <w:right w:val="single" w:sz="4" w:space="0" w:color="auto"/>
            </w:tcBorders>
          </w:tcPr>
          <w:p w14:paraId="70B97617" w14:textId="77777777" w:rsidR="0096252E" w:rsidRPr="005515C1" w:rsidRDefault="0096252E" w:rsidP="00CD0250">
            <w:pPr>
              <w:jc w:val="center"/>
              <w:rPr>
                <w:rFonts w:ascii="Tahoma" w:hAnsi="Tahoma" w:cs="Tahoma"/>
                <w:b/>
                <w:bCs/>
                <w:sz w:val="21"/>
                <w:szCs w:val="21"/>
              </w:rPr>
            </w:pPr>
            <w:r w:rsidRPr="005515C1">
              <w:rPr>
                <w:rFonts w:ascii="Tahoma" w:hAnsi="Tahoma" w:cs="Tahoma"/>
                <w:b/>
                <w:bCs/>
                <w:sz w:val="21"/>
                <w:szCs w:val="21"/>
              </w:rPr>
              <w:t>101</w:t>
            </w:r>
          </w:p>
        </w:tc>
        <w:tc>
          <w:tcPr>
            <w:tcW w:w="6237" w:type="dxa"/>
            <w:tcBorders>
              <w:top w:val="single" w:sz="4" w:space="0" w:color="auto"/>
              <w:left w:val="single" w:sz="4" w:space="0" w:color="auto"/>
              <w:bottom w:val="single" w:sz="4" w:space="0" w:color="auto"/>
              <w:right w:val="single" w:sz="4" w:space="0" w:color="auto"/>
            </w:tcBorders>
          </w:tcPr>
          <w:p w14:paraId="58FCCD1C" w14:textId="5D52A87A" w:rsidR="0096252E" w:rsidRPr="005515C1" w:rsidRDefault="0096252E" w:rsidP="0096252E">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Bureau en bois massif 180x80x75 avec un retour à gauche , 1 battant+ caisson de 3 tiroirs ,marron -noir, TB-BM1812</w:t>
            </w:r>
          </w:p>
          <w:p w14:paraId="79F2957E" w14:textId="77777777" w:rsidR="0096252E" w:rsidRPr="005515C1" w:rsidRDefault="0096252E" w:rsidP="0096252E">
            <w:pPr>
              <w:jc w:val="both"/>
              <w:rPr>
                <w:rFonts w:ascii="Tahoma" w:hAnsi="Tahoma" w:cs="Tahoma"/>
                <w:b/>
                <w:bCs/>
                <w:i/>
                <w:sz w:val="21"/>
                <w:szCs w:val="21"/>
                <w:lang w:eastAsia="en-US" w:bidi="en-US"/>
              </w:rPr>
            </w:pPr>
          </w:p>
          <w:p w14:paraId="2270C01B" w14:textId="651B5EE6" w:rsidR="0096252E" w:rsidRPr="005515C1" w:rsidRDefault="0096252E" w:rsidP="0096252E">
            <w:pPr>
              <w:jc w:val="both"/>
              <w:rPr>
                <w:rFonts w:ascii="Tahoma" w:hAnsi="Tahoma" w:cs="Tahoma"/>
                <w:sz w:val="21"/>
                <w:szCs w:val="21"/>
              </w:rPr>
            </w:pPr>
            <w:r w:rsidRPr="005515C1">
              <w:rPr>
                <w:rFonts w:ascii="Tahoma" w:hAnsi="Tahoma" w:cs="Tahoma"/>
                <w:sz w:val="21"/>
                <w:szCs w:val="21"/>
              </w:rPr>
              <w:t xml:space="preserve">Ce prix rémunère à l’unité la fourniture et </w:t>
            </w:r>
            <w:r w:rsidR="00D5183D" w:rsidRPr="005515C1">
              <w:rPr>
                <w:rFonts w:ascii="Tahoma" w:hAnsi="Tahoma" w:cs="Tahoma"/>
                <w:sz w:val="21"/>
                <w:szCs w:val="21"/>
              </w:rPr>
              <w:t xml:space="preserve">la </w:t>
            </w:r>
            <w:r w:rsidRPr="005515C1">
              <w:rPr>
                <w:rFonts w:ascii="Tahoma" w:hAnsi="Tahoma" w:cs="Tahoma"/>
                <w:sz w:val="21"/>
                <w:szCs w:val="21"/>
              </w:rPr>
              <w:t>livraison des Bureau</w:t>
            </w:r>
            <w:r w:rsidR="00D5183D" w:rsidRPr="005515C1">
              <w:rPr>
                <w:rFonts w:ascii="Tahoma" w:hAnsi="Tahoma" w:cs="Tahoma"/>
                <w:sz w:val="21"/>
                <w:szCs w:val="21"/>
              </w:rPr>
              <w:t>x</w:t>
            </w:r>
            <w:r w:rsidRPr="005515C1">
              <w:rPr>
                <w:rFonts w:ascii="Tahoma" w:hAnsi="Tahoma" w:cs="Tahoma"/>
                <w:sz w:val="21"/>
                <w:szCs w:val="21"/>
              </w:rPr>
              <w:t xml:space="preserve"> en bois massif 180x80x75 avec un retour </w:t>
            </w:r>
            <w:proofErr w:type="spellStart"/>
            <w:r w:rsidRPr="005515C1">
              <w:rPr>
                <w:rFonts w:ascii="Tahoma" w:hAnsi="Tahoma" w:cs="Tahoma"/>
                <w:sz w:val="21"/>
                <w:szCs w:val="21"/>
              </w:rPr>
              <w:t>a</w:t>
            </w:r>
            <w:proofErr w:type="spellEnd"/>
            <w:r w:rsidRPr="005515C1">
              <w:rPr>
                <w:rFonts w:ascii="Tahoma" w:hAnsi="Tahoma" w:cs="Tahoma"/>
                <w:sz w:val="21"/>
                <w:szCs w:val="21"/>
              </w:rPr>
              <w:t xml:space="preserve"> gauche, 1 battant+ caisson de 3 tiroirs, marron -noir, TB-BM1812 Et toutes sujétions.</w:t>
            </w:r>
          </w:p>
          <w:p w14:paraId="5A867ED5" w14:textId="77777777" w:rsidR="0096252E" w:rsidRPr="005515C1" w:rsidRDefault="0096252E" w:rsidP="0096252E">
            <w:pPr>
              <w:jc w:val="both"/>
              <w:rPr>
                <w:rFonts w:ascii="Tahoma" w:hAnsi="Tahoma" w:cs="Tahoma"/>
                <w:b/>
                <w:bCs/>
                <w:i/>
                <w:sz w:val="21"/>
                <w:szCs w:val="21"/>
                <w:lang w:bidi="en-US"/>
              </w:rPr>
            </w:pPr>
          </w:p>
          <w:p w14:paraId="74BCA5F7" w14:textId="3C3888F8" w:rsidR="0096252E" w:rsidRPr="005515C1" w:rsidRDefault="0096252E" w:rsidP="0096252E">
            <w:pPr>
              <w:jc w:val="both"/>
              <w:rPr>
                <w:rFonts w:ascii="Tahoma" w:hAnsi="Tahoma" w:cs="Tahoma"/>
                <w:b/>
                <w:sz w:val="21"/>
                <w:szCs w:val="21"/>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single" w:sz="4" w:space="0" w:color="auto"/>
              <w:right w:val="single" w:sz="4" w:space="0" w:color="auto"/>
            </w:tcBorders>
          </w:tcPr>
          <w:p w14:paraId="0437E6DA" w14:textId="77777777" w:rsidR="0096252E" w:rsidRPr="005515C1" w:rsidRDefault="0096252E" w:rsidP="0096252E">
            <w:pPr>
              <w:rPr>
                <w:rFonts w:ascii="Tahoma" w:hAnsi="Tahoma" w:cs="Tahoma"/>
                <w:sz w:val="21"/>
                <w:szCs w:val="21"/>
              </w:rPr>
            </w:pPr>
          </w:p>
          <w:p w14:paraId="6F9FDEE2" w14:textId="77777777" w:rsidR="0096252E" w:rsidRPr="005515C1" w:rsidRDefault="0096252E" w:rsidP="0096252E">
            <w:pPr>
              <w:rPr>
                <w:rFonts w:ascii="Tahoma" w:hAnsi="Tahoma" w:cs="Tahoma"/>
                <w:sz w:val="21"/>
                <w:szCs w:val="21"/>
              </w:rPr>
            </w:pPr>
          </w:p>
          <w:p w14:paraId="63366BF3" w14:textId="77777777" w:rsidR="0096252E" w:rsidRPr="005515C1" w:rsidRDefault="0096252E" w:rsidP="0096252E">
            <w:pPr>
              <w:rPr>
                <w:rFonts w:ascii="Tahoma" w:hAnsi="Tahoma" w:cs="Tahoma"/>
                <w:sz w:val="21"/>
                <w:szCs w:val="21"/>
              </w:rPr>
            </w:pPr>
          </w:p>
          <w:p w14:paraId="39D84030" w14:textId="77777777" w:rsidR="0096252E" w:rsidRPr="005515C1" w:rsidRDefault="0096252E" w:rsidP="0096252E">
            <w:pPr>
              <w:rPr>
                <w:rFonts w:ascii="Tahoma" w:hAnsi="Tahoma" w:cs="Tahoma"/>
                <w:sz w:val="21"/>
                <w:szCs w:val="21"/>
              </w:rPr>
            </w:pPr>
          </w:p>
          <w:p w14:paraId="38235565" w14:textId="77777777" w:rsidR="0096252E" w:rsidRPr="005515C1" w:rsidRDefault="0096252E" w:rsidP="0096252E">
            <w:pPr>
              <w:rPr>
                <w:rFonts w:ascii="Tahoma" w:hAnsi="Tahoma" w:cs="Tahoma"/>
                <w:sz w:val="21"/>
                <w:szCs w:val="21"/>
              </w:rPr>
            </w:pPr>
          </w:p>
          <w:p w14:paraId="3E8FC302" w14:textId="77777777" w:rsidR="0096252E" w:rsidRPr="005515C1" w:rsidRDefault="0096252E" w:rsidP="0096252E">
            <w:pPr>
              <w:rPr>
                <w:rFonts w:ascii="Tahoma" w:hAnsi="Tahoma" w:cs="Tahoma"/>
                <w:sz w:val="21"/>
                <w:szCs w:val="21"/>
              </w:rPr>
            </w:pPr>
          </w:p>
          <w:p w14:paraId="2C38E9DC" w14:textId="77777777" w:rsidR="0096252E" w:rsidRPr="005515C1" w:rsidRDefault="0096252E" w:rsidP="0096252E">
            <w:pPr>
              <w:rPr>
                <w:rFonts w:ascii="Tahoma" w:hAnsi="Tahoma" w:cs="Tahoma"/>
                <w:sz w:val="21"/>
                <w:szCs w:val="21"/>
              </w:rPr>
            </w:pPr>
          </w:p>
          <w:p w14:paraId="1E70775D" w14:textId="04EF993D" w:rsidR="0096252E" w:rsidRPr="005515C1" w:rsidRDefault="0096252E" w:rsidP="0096252E">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5B9FE77A" w14:textId="77777777" w:rsidR="0096252E" w:rsidRPr="005515C1" w:rsidRDefault="0096252E" w:rsidP="0096252E">
            <w:pPr>
              <w:jc w:val="center"/>
              <w:rPr>
                <w:rFonts w:ascii="Tahoma" w:hAnsi="Tahoma" w:cs="Tahoma"/>
                <w:b/>
                <w:bCs/>
              </w:rPr>
            </w:pPr>
          </w:p>
        </w:tc>
      </w:tr>
      <w:tr w:rsidR="005515C1" w:rsidRPr="005515C1" w14:paraId="11B84A5F" w14:textId="77777777" w:rsidTr="003B2C6E">
        <w:tc>
          <w:tcPr>
            <w:tcW w:w="918" w:type="dxa"/>
            <w:tcBorders>
              <w:top w:val="single" w:sz="4" w:space="0" w:color="auto"/>
              <w:left w:val="single" w:sz="4" w:space="0" w:color="auto"/>
              <w:bottom w:val="single" w:sz="4" w:space="0" w:color="auto"/>
              <w:right w:val="single" w:sz="4" w:space="0" w:color="auto"/>
            </w:tcBorders>
          </w:tcPr>
          <w:p w14:paraId="6C436707" w14:textId="23122915" w:rsidR="00D5183D" w:rsidRPr="005515C1" w:rsidRDefault="00D5183D" w:rsidP="00CD0250">
            <w:pPr>
              <w:jc w:val="center"/>
              <w:rPr>
                <w:rFonts w:ascii="Tahoma" w:hAnsi="Tahoma" w:cs="Tahoma"/>
                <w:b/>
                <w:bCs/>
                <w:sz w:val="21"/>
                <w:szCs w:val="21"/>
              </w:rPr>
            </w:pPr>
            <w:r w:rsidRPr="005515C1">
              <w:rPr>
                <w:rFonts w:ascii="Tahoma" w:hAnsi="Tahoma" w:cs="Tahoma"/>
                <w:b/>
                <w:bCs/>
                <w:sz w:val="21"/>
                <w:szCs w:val="21"/>
              </w:rPr>
              <w:t>102</w:t>
            </w:r>
          </w:p>
        </w:tc>
        <w:tc>
          <w:tcPr>
            <w:tcW w:w="6237" w:type="dxa"/>
            <w:tcBorders>
              <w:top w:val="single" w:sz="4" w:space="0" w:color="auto"/>
              <w:left w:val="single" w:sz="4" w:space="0" w:color="auto"/>
              <w:bottom w:val="single" w:sz="4" w:space="0" w:color="auto"/>
              <w:right w:val="single" w:sz="4" w:space="0" w:color="auto"/>
            </w:tcBorders>
          </w:tcPr>
          <w:p w14:paraId="3F3AEF2A" w14:textId="577AEAD6" w:rsidR="00D5183D" w:rsidRPr="005515C1" w:rsidRDefault="00D5183D" w:rsidP="00D5183D">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 xml:space="preserve">Bureau enseignants </w:t>
            </w:r>
          </w:p>
          <w:p w14:paraId="218FEB30" w14:textId="77777777" w:rsidR="00D5183D" w:rsidRPr="005515C1" w:rsidRDefault="00D5183D" w:rsidP="00D5183D">
            <w:pPr>
              <w:jc w:val="both"/>
              <w:rPr>
                <w:rFonts w:ascii="Tahoma" w:hAnsi="Tahoma" w:cs="Tahoma"/>
                <w:b/>
                <w:bCs/>
                <w:i/>
                <w:sz w:val="21"/>
                <w:szCs w:val="21"/>
                <w:lang w:eastAsia="en-US" w:bidi="en-US"/>
              </w:rPr>
            </w:pPr>
          </w:p>
          <w:p w14:paraId="52F60163" w14:textId="2271A21C" w:rsidR="00D5183D" w:rsidRPr="005515C1" w:rsidRDefault="00D5183D" w:rsidP="00D5183D">
            <w:pPr>
              <w:jc w:val="both"/>
              <w:rPr>
                <w:rFonts w:ascii="Tahoma" w:hAnsi="Tahoma" w:cs="Tahoma"/>
                <w:sz w:val="21"/>
                <w:szCs w:val="21"/>
              </w:rPr>
            </w:pPr>
            <w:r w:rsidRPr="005515C1">
              <w:rPr>
                <w:rFonts w:ascii="Tahoma" w:hAnsi="Tahoma" w:cs="Tahoma"/>
                <w:sz w:val="21"/>
                <w:szCs w:val="21"/>
              </w:rPr>
              <w:t>Ce prix rémunère à l’unité la fourniture et la  livraison des Bureau enseignants  Et toutes sujétions.</w:t>
            </w:r>
          </w:p>
          <w:p w14:paraId="42A018B8" w14:textId="77777777" w:rsidR="00D5183D" w:rsidRPr="005515C1" w:rsidRDefault="00D5183D" w:rsidP="00D5183D">
            <w:pPr>
              <w:jc w:val="both"/>
              <w:rPr>
                <w:rFonts w:ascii="Tahoma" w:hAnsi="Tahoma" w:cs="Tahoma"/>
                <w:b/>
                <w:bCs/>
                <w:i/>
                <w:sz w:val="21"/>
                <w:szCs w:val="21"/>
                <w:lang w:bidi="en-US"/>
              </w:rPr>
            </w:pPr>
          </w:p>
          <w:p w14:paraId="11FE6516" w14:textId="12E117F3" w:rsidR="00D5183D" w:rsidRPr="005515C1" w:rsidRDefault="00D5183D" w:rsidP="00D5183D">
            <w:pPr>
              <w:jc w:val="both"/>
              <w:rPr>
                <w:rFonts w:ascii="Tahoma" w:hAnsi="Tahoma" w:cs="Tahoma"/>
                <w:b/>
                <w:bCs/>
                <w:i/>
                <w:sz w:val="21"/>
                <w:szCs w:val="21"/>
                <w:lang w:eastAsia="en-US" w:bidi="en-US"/>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single" w:sz="4" w:space="0" w:color="auto"/>
              <w:right w:val="single" w:sz="4" w:space="0" w:color="auto"/>
            </w:tcBorders>
          </w:tcPr>
          <w:p w14:paraId="6060753B" w14:textId="77777777" w:rsidR="00D5183D" w:rsidRPr="005515C1" w:rsidRDefault="00D5183D" w:rsidP="00D5183D">
            <w:pPr>
              <w:rPr>
                <w:rFonts w:ascii="Tahoma" w:hAnsi="Tahoma" w:cs="Tahoma"/>
                <w:sz w:val="21"/>
                <w:szCs w:val="21"/>
              </w:rPr>
            </w:pPr>
          </w:p>
          <w:p w14:paraId="6F7E3BDC" w14:textId="77777777" w:rsidR="00D5183D" w:rsidRPr="005515C1" w:rsidRDefault="00D5183D" w:rsidP="00D5183D">
            <w:pPr>
              <w:rPr>
                <w:rFonts w:ascii="Tahoma" w:hAnsi="Tahoma" w:cs="Tahoma"/>
                <w:sz w:val="21"/>
                <w:szCs w:val="21"/>
              </w:rPr>
            </w:pPr>
          </w:p>
          <w:p w14:paraId="58CB688C" w14:textId="77777777" w:rsidR="00D5183D" w:rsidRPr="005515C1" w:rsidRDefault="00D5183D" w:rsidP="00D5183D">
            <w:pPr>
              <w:rPr>
                <w:rFonts w:ascii="Tahoma" w:hAnsi="Tahoma" w:cs="Tahoma"/>
                <w:sz w:val="21"/>
                <w:szCs w:val="21"/>
              </w:rPr>
            </w:pPr>
          </w:p>
          <w:p w14:paraId="154E06DD" w14:textId="77777777" w:rsidR="00D5183D" w:rsidRPr="005515C1" w:rsidRDefault="00D5183D" w:rsidP="00D5183D">
            <w:pPr>
              <w:rPr>
                <w:rFonts w:ascii="Tahoma" w:hAnsi="Tahoma" w:cs="Tahoma"/>
                <w:sz w:val="21"/>
                <w:szCs w:val="21"/>
              </w:rPr>
            </w:pPr>
          </w:p>
          <w:p w14:paraId="6D69FC50" w14:textId="77777777" w:rsidR="00D5183D" w:rsidRPr="005515C1" w:rsidRDefault="00D5183D" w:rsidP="00D5183D">
            <w:pPr>
              <w:rPr>
                <w:rFonts w:ascii="Tahoma" w:hAnsi="Tahoma" w:cs="Tahoma"/>
                <w:sz w:val="21"/>
                <w:szCs w:val="21"/>
              </w:rPr>
            </w:pPr>
          </w:p>
          <w:p w14:paraId="4A91559A" w14:textId="16017377" w:rsidR="00D5183D" w:rsidRPr="005515C1" w:rsidRDefault="00D5183D" w:rsidP="00D5183D">
            <w:pPr>
              <w:jc w:val="center"/>
              <w:rPr>
                <w:rFonts w:ascii="Tahoma" w:hAnsi="Tahoma" w:cs="Tahoma"/>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448DDF32" w14:textId="77777777" w:rsidR="00D5183D" w:rsidRPr="005515C1" w:rsidRDefault="00D5183D" w:rsidP="00D5183D">
            <w:pPr>
              <w:jc w:val="center"/>
              <w:rPr>
                <w:rFonts w:ascii="Tahoma" w:hAnsi="Tahoma" w:cs="Tahoma"/>
                <w:b/>
                <w:bCs/>
              </w:rPr>
            </w:pPr>
          </w:p>
        </w:tc>
      </w:tr>
      <w:tr w:rsidR="005515C1" w:rsidRPr="005515C1" w14:paraId="7A84CF38" w14:textId="77777777" w:rsidTr="003B2C6E">
        <w:tc>
          <w:tcPr>
            <w:tcW w:w="918" w:type="dxa"/>
            <w:tcBorders>
              <w:top w:val="single" w:sz="4" w:space="0" w:color="auto"/>
              <w:left w:val="single" w:sz="4" w:space="0" w:color="auto"/>
              <w:bottom w:val="single" w:sz="4" w:space="0" w:color="auto"/>
              <w:right w:val="single" w:sz="4" w:space="0" w:color="auto"/>
            </w:tcBorders>
          </w:tcPr>
          <w:p w14:paraId="7D993D98" w14:textId="2D4D1B4B" w:rsidR="00D5183D" w:rsidRPr="005515C1" w:rsidRDefault="00D5183D" w:rsidP="00CD0250">
            <w:pPr>
              <w:jc w:val="center"/>
              <w:rPr>
                <w:rFonts w:ascii="Tahoma" w:hAnsi="Tahoma" w:cs="Tahoma"/>
                <w:b/>
                <w:bCs/>
                <w:sz w:val="21"/>
                <w:szCs w:val="21"/>
              </w:rPr>
            </w:pPr>
            <w:r w:rsidRPr="005515C1">
              <w:rPr>
                <w:rFonts w:ascii="Tahoma" w:hAnsi="Tahoma" w:cs="Tahoma"/>
                <w:b/>
                <w:bCs/>
                <w:sz w:val="21"/>
                <w:szCs w:val="21"/>
              </w:rPr>
              <w:t>103</w:t>
            </w:r>
          </w:p>
        </w:tc>
        <w:tc>
          <w:tcPr>
            <w:tcW w:w="6237" w:type="dxa"/>
            <w:tcBorders>
              <w:top w:val="single" w:sz="4" w:space="0" w:color="auto"/>
              <w:left w:val="single" w:sz="4" w:space="0" w:color="auto"/>
              <w:bottom w:val="single" w:sz="4" w:space="0" w:color="auto"/>
              <w:right w:val="single" w:sz="4" w:space="0" w:color="auto"/>
            </w:tcBorders>
          </w:tcPr>
          <w:p w14:paraId="55406510" w14:textId="2843BC38" w:rsidR="00D5183D" w:rsidRPr="005515C1" w:rsidRDefault="00D5183D" w:rsidP="00D5183D">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Chaise de bureau pour enseignants</w:t>
            </w:r>
          </w:p>
          <w:p w14:paraId="49988025" w14:textId="77777777" w:rsidR="00D5183D" w:rsidRPr="005515C1" w:rsidRDefault="00D5183D" w:rsidP="00D5183D">
            <w:pPr>
              <w:jc w:val="both"/>
              <w:rPr>
                <w:rFonts w:ascii="Tahoma" w:hAnsi="Tahoma" w:cs="Tahoma"/>
                <w:b/>
                <w:bCs/>
                <w:i/>
                <w:sz w:val="21"/>
                <w:szCs w:val="21"/>
                <w:lang w:eastAsia="en-US" w:bidi="en-US"/>
              </w:rPr>
            </w:pPr>
          </w:p>
          <w:p w14:paraId="2272039C" w14:textId="3EEB9C45" w:rsidR="00D5183D" w:rsidRPr="005515C1" w:rsidRDefault="00D5183D" w:rsidP="00D5183D">
            <w:pPr>
              <w:jc w:val="both"/>
              <w:rPr>
                <w:rFonts w:ascii="Tahoma" w:hAnsi="Tahoma" w:cs="Tahoma"/>
                <w:sz w:val="21"/>
                <w:szCs w:val="21"/>
              </w:rPr>
            </w:pPr>
            <w:r w:rsidRPr="005515C1">
              <w:rPr>
                <w:rFonts w:ascii="Tahoma" w:hAnsi="Tahoma" w:cs="Tahoma"/>
                <w:sz w:val="21"/>
                <w:szCs w:val="21"/>
              </w:rPr>
              <w:t>Ce prix rémunère à l’unité la fourniture et la livraison des Chaises de bureau pour enseignants Et toutes sujétions.</w:t>
            </w:r>
          </w:p>
          <w:p w14:paraId="0B0147A0" w14:textId="77777777" w:rsidR="00D5183D" w:rsidRPr="005515C1" w:rsidRDefault="00D5183D" w:rsidP="00D5183D">
            <w:pPr>
              <w:jc w:val="both"/>
              <w:rPr>
                <w:rFonts w:ascii="Tahoma" w:hAnsi="Tahoma" w:cs="Tahoma"/>
                <w:b/>
                <w:bCs/>
                <w:i/>
                <w:sz w:val="21"/>
                <w:szCs w:val="21"/>
                <w:lang w:bidi="en-US"/>
              </w:rPr>
            </w:pPr>
          </w:p>
          <w:p w14:paraId="635FD06E" w14:textId="4B257155" w:rsidR="00D5183D" w:rsidRPr="005515C1" w:rsidRDefault="00D5183D" w:rsidP="00D5183D">
            <w:pPr>
              <w:jc w:val="both"/>
              <w:rPr>
                <w:rFonts w:ascii="Tahoma" w:hAnsi="Tahoma" w:cs="Tahoma"/>
                <w:b/>
                <w:bCs/>
                <w:i/>
                <w:sz w:val="21"/>
                <w:szCs w:val="21"/>
                <w:lang w:eastAsia="en-US" w:bidi="en-US"/>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single" w:sz="4" w:space="0" w:color="auto"/>
              <w:right w:val="single" w:sz="4" w:space="0" w:color="auto"/>
            </w:tcBorders>
          </w:tcPr>
          <w:p w14:paraId="7679AA29" w14:textId="77777777" w:rsidR="00D5183D" w:rsidRPr="005515C1" w:rsidRDefault="00D5183D" w:rsidP="00D5183D">
            <w:pPr>
              <w:rPr>
                <w:rFonts w:ascii="Tahoma" w:hAnsi="Tahoma" w:cs="Tahoma"/>
                <w:sz w:val="21"/>
                <w:szCs w:val="21"/>
              </w:rPr>
            </w:pPr>
          </w:p>
          <w:p w14:paraId="3481D065" w14:textId="77777777" w:rsidR="00D5183D" w:rsidRPr="005515C1" w:rsidRDefault="00D5183D" w:rsidP="00D5183D">
            <w:pPr>
              <w:rPr>
                <w:rFonts w:ascii="Tahoma" w:hAnsi="Tahoma" w:cs="Tahoma"/>
                <w:sz w:val="21"/>
                <w:szCs w:val="21"/>
              </w:rPr>
            </w:pPr>
          </w:p>
          <w:p w14:paraId="732482F0" w14:textId="77777777" w:rsidR="00D5183D" w:rsidRPr="005515C1" w:rsidRDefault="00D5183D" w:rsidP="00D5183D">
            <w:pPr>
              <w:rPr>
                <w:rFonts w:ascii="Tahoma" w:hAnsi="Tahoma" w:cs="Tahoma"/>
                <w:sz w:val="21"/>
                <w:szCs w:val="21"/>
              </w:rPr>
            </w:pPr>
          </w:p>
          <w:p w14:paraId="5AC01FA1" w14:textId="77777777" w:rsidR="00D5183D" w:rsidRPr="005515C1" w:rsidRDefault="00D5183D" w:rsidP="00D5183D">
            <w:pPr>
              <w:rPr>
                <w:rFonts w:ascii="Tahoma" w:hAnsi="Tahoma" w:cs="Tahoma"/>
                <w:sz w:val="21"/>
                <w:szCs w:val="21"/>
              </w:rPr>
            </w:pPr>
          </w:p>
          <w:p w14:paraId="178A59CE" w14:textId="77777777" w:rsidR="00D5183D" w:rsidRPr="005515C1" w:rsidRDefault="00D5183D" w:rsidP="00D5183D">
            <w:pPr>
              <w:rPr>
                <w:rFonts w:ascii="Tahoma" w:hAnsi="Tahoma" w:cs="Tahoma"/>
                <w:sz w:val="21"/>
                <w:szCs w:val="21"/>
              </w:rPr>
            </w:pPr>
          </w:p>
          <w:p w14:paraId="3F592D2C" w14:textId="31A3E00B" w:rsidR="00D5183D" w:rsidRPr="005515C1" w:rsidRDefault="00D5183D" w:rsidP="00D5183D">
            <w:pPr>
              <w:jc w:val="center"/>
              <w:rPr>
                <w:rFonts w:ascii="Tahoma" w:hAnsi="Tahoma" w:cs="Tahoma"/>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5B26CC9F" w14:textId="77777777" w:rsidR="00D5183D" w:rsidRPr="005515C1" w:rsidRDefault="00D5183D" w:rsidP="00D5183D">
            <w:pPr>
              <w:jc w:val="center"/>
              <w:rPr>
                <w:rFonts w:ascii="Tahoma" w:hAnsi="Tahoma" w:cs="Tahoma"/>
                <w:b/>
                <w:bCs/>
              </w:rPr>
            </w:pPr>
          </w:p>
        </w:tc>
      </w:tr>
      <w:tr w:rsidR="005515C1" w:rsidRPr="005515C1" w14:paraId="24E223E2" w14:textId="77777777" w:rsidTr="003B2C6E">
        <w:tc>
          <w:tcPr>
            <w:tcW w:w="918" w:type="dxa"/>
            <w:tcBorders>
              <w:top w:val="single" w:sz="4" w:space="0" w:color="auto"/>
              <w:left w:val="single" w:sz="4" w:space="0" w:color="auto"/>
              <w:bottom w:val="single" w:sz="4" w:space="0" w:color="auto"/>
              <w:right w:val="single" w:sz="4" w:space="0" w:color="auto"/>
            </w:tcBorders>
          </w:tcPr>
          <w:p w14:paraId="540E80EB" w14:textId="1B6EE87F" w:rsidR="00CD0250" w:rsidRPr="005515C1" w:rsidRDefault="00CD0250" w:rsidP="00CD0250">
            <w:pPr>
              <w:jc w:val="center"/>
              <w:rPr>
                <w:rFonts w:ascii="Tahoma" w:hAnsi="Tahoma" w:cs="Tahoma"/>
                <w:b/>
                <w:bCs/>
                <w:sz w:val="21"/>
                <w:szCs w:val="21"/>
              </w:rPr>
            </w:pPr>
            <w:r w:rsidRPr="005515C1">
              <w:rPr>
                <w:rFonts w:ascii="Tahoma" w:hAnsi="Tahoma" w:cs="Tahoma"/>
                <w:b/>
                <w:bCs/>
                <w:sz w:val="21"/>
                <w:szCs w:val="21"/>
              </w:rPr>
              <w:t>104</w:t>
            </w:r>
          </w:p>
        </w:tc>
        <w:tc>
          <w:tcPr>
            <w:tcW w:w="6237" w:type="dxa"/>
            <w:tcBorders>
              <w:top w:val="single" w:sz="4" w:space="0" w:color="auto"/>
              <w:left w:val="single" w:sz="4" w:space="0" w:color="auto"/>
              <w:bottom w:val="single" w:sz="4" w:space="0" w:color="auto"/>
              <w:right w:val="single" w:sz="4" w:space="0" w:color="auto"/>
            </w:tcBorders>
          </w:tcPr>
          <w:p w14:paraId="10DBD4F0" w14:textId="6C5EC9E7" w:rsidR="00CD0250" w:rsidRPr="005515C1" w:rsidRDefault="00CD0250" w:rsidP="00CD02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Tableau de réunion</w:t>
            </w:r>
          </w:p>
          <w:p w14:paraId="5C84BB8D" w14:textId="590EBA7D" w:rsidR="00CD0250" w:rsidRPr="005515C1" w:rsidRDefault="00CD0250" w:rsidP="00CD0250">
            <w:pPr>
              <w:jc w:val="both"/>
              <w:rPr>
                <w:rFonts w:ascii="Tahoma" w:hAnsi="Tahoma" w:cs="Tahoma"/>
                <w:sz w:val="21"/>
                <w:szCs w:val="21"/>
              </w:rPr>
            </w:pPr>
            <w:r w:rsidRPr="005515C1">
              <w:rPr>
                <w:rFonts w:ascii="Tahoma" w:hAnsi="Tahoma" w:cs="Tahoma"/>
                <w:sz w:val="21"/>
                <w:szCs w:val="21"/>
              </w:rPr>
              <w:t>Ce prix rémunère à l’unité la fourniture et la livraison de la table de réunion Et toutes sujétions.</w:t>
            </w:r>
          </w:p>
          <w:p w14:paraId="6B1BEB2F" w14:textId="77777777" w:rsidR="00CD0250" w:rsidRPr="005515C1" w:rsidRDefault="00CD0250" w:rsidP="00CD0250">
            <w:pPr>
              <w:jc w:val="both"/>
              <w:rPr>
                <w:rFonts w:ascii="Tahoma" w:hAnsi="Tahoma" w:cs="Tahoma"/>
                <w:b/>
                <w:bCs/>
                <w:i/>
                <w:sz w:val="21"/>
                <w:szCs w:val="21"/>
                <w:lang w:bidi="en-US"/>
              </w:rPr>
            </w:pPr>
          </w:p>
          <w:p w14:paraId="637F5DFD" w14:textId="291A578C" w:rsidR="00CD0250" w:rsidRPr="005515C1" w:rsidRDefault="00CD0250" w:rsidP="00CD0250">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single" w:sz="4" w:space="0" w:color="auto"/>
              <w:right w:val="single" w:sz="4" w:space="0" w:color="auto"/>
            </w:tcBorders>
          </w:tcPr>
          <w:p w14:paraId="729D57DE" w14:textId="77777777" w:rsidR="00CD0250" w:rsidRPr="005515C1" w:rsidRDefault="00CD0250" w:rsidP="00CD0250">
            <w:pPr>
              <w:rPr>
                <w:rFonts w:ascii="Tahoma" w:hAnsi="Tahoma" w:cs="Tahoma"/>
                <w:sz w:val="21"/>
                <w:szCs w:val="21"/>
              </w:rPr>
            </w:pPr>
          </w:p>
          <w:p w14:paraId="1940E0D4" w14:textId="77777777" w:rsidR="00CD0250" w:rsidRPr="005515C1" w:rsidRDefault="00CD0250" w:rsidP="00CD0250">
            <w:pPr>
              <w:rPr>
                <w:rFonts w:ascii="Tahoma" w:hAnsi="Tahoma" w:cs="Tahoma"/>
                <w:sz w:val="21"/>
                <w:szCs w:val="21"/>
              </w:rPr>
            </w:pPr>
          </w:p>
          <w:p w14:paraId="6E41A19D" w14:textId="77777777" w:rsidR="00CD0250" w:rsidRPr="005515C1" w:rsidRDefault="00CD0250" w:rsidP="00CD0250">
            <w:pPr>
              <w:rPr>
                <w:rFonts w:ascii="Tahoma" w:hAnsi="Tahoma" w:cs="Tahoma"/>
                <w:sz w:val="21"/>
                <w:szCs w:val="21"/>
              </w:rPr>
            </w:pPr>
          </w:p>
          <w:p w14:paraId="66E1FD7E" w14:textId="77777777" w:rsidR="00CD0250" w:rsidRPr="005515C1" w:rsidRDefault="00CD0250" w:rsidP="00CD0250">
            <w:pPr>
              <w:rPr>
                <w:rFonts w:ascii="Tahoma" w:hAnsi="Tahoma" w:cs="Tahoma"/>
                <w:sz w:val="21"/>
                <w:szCs w:val="21"/>
              </w:rPr>
            </w:pPr>
          </w:p>
          <w:p w14:paraId="4C3AC973" w14:textId="06C6B58D" w:rsidR="00CD0250" w:rsidRPr="005515C1" w:rsidRDefault="00CD0250" w:rsidP="00CD0250">
            <w:pPr>
              <w:jc w:val="center"/>
              <w:rPr>
                <w:rFonts w:ascii="Tahoma" w:hAnsi="Tahoma" w:cs="Tahoma"/>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064F2243" w14:textId="77777777" w:rsidR="00CD0250" w:rsidRPr="005515C1" w:rsidRDefault="00CD0250" w:rsidP="00CD0250">
            <w:pPr>
              <w:jc w:val="center"/>
              <w:rPr>
                <w:rFonts w:ascii="Tahoma" w:hAnsi="Tahoma" w:cs="Tahoma"/>
                <w:b/>
                <w:bCs/>
              </w:rPr>
            </w:pPr>
          </w:p>
        </w:tc>
      </w:tr>
      <w:tr w:rsidR="005515C1" w:rsidRPr="005515C1" w14:paraId="4789D435" w14:textId="77777777" w:rsidTr="0096252E">
        <w:tc>
          <w:tcPr>
            <w:tcW w:w="918" w:type="dxa"/>
            <w:tcBorders>
              <w:top w:val="single" w:sz="4" w:space="0" w:color="auto"/>
              <w:left w:val="single" w:sz="4" w:space="0" w:color="auto"/>
              <w:bottom w:val="single" w:sz="4" w:space="0" w:color="auto"/>
              <w:right w:val="single" w:sz="4" w:space="0" w:color="auto"/>
            </w:tcBorders>
          </w:tcPr>
          <w:p w14:paraId="128749C7" w14:textId="3C40938B" w:rsidR="00CD0250" w:rsidRPr="005515C1" w:rsidRDefault="00CD0250" w:rsidP="00CD0250">
            <w:pPr>
              <w:jc w:val="center"/>
              <w:rPr>
                <w:rFonts w:ascii="Tahoma" w:hAnsi="Tahoma" w:cs="Tahoma"/>
                <w:b/>
                <w:bCs/>
                <w:sz w:val="21"/>
                <w:szCs w:val="21"/>
              </w:rPr>
            </w:pPr>
            <w:r w:rsidRPr="005515C1">
              <w:rPr>
                <w:rFonts w:ascii="Tahoma" w:hAnsi="Tahoma" w:cs="Tahoma"/>
                <w:b/>
                <w:bCs/>
                <w:sz w:val="21"/>
                <w:szCs w:val="21"/>
              </w:rPr>
              <w:t>105</w:t>
            </w:r>
          </w:p>
        </w:tc>
        <w:tc>
          <w:tcPr>
            <w:tcW w:w="6237" w:type="dxa"/>
            <w:tcBorders>
              <w:top w:val="single" w:sz="4" w:space="0" w:color="auto"/>
              <w:left w:val="single" w:sz="4" w:space="0" w:color="auto"/>
              <w:bottom w:val="single" w:sz="4" w:space="0" w:color="auto"/>
              <w:right w:val="single" w:sz="4" w:space="0" w:color="auto"/>
            </w:tcBorders>
          </w:tcPr>
          <w:p w14:paraId="09984F4B" w14:textId="4982ED19" w:rsidR="00CD0250" w:rsidRPr="005515C1" w:rsidRDefault="00CD0250" w:rsidP="00CD02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Armoire de rangement prestige 04 battants 2</w:t>
            </w:r>
          </w:p>
          <w:p w14:paraId="6A4D19EE" w14:textId="77777777" w:rsidR="00CD0250" w:rsidRPr="005515C1" w:rsidRDefault="00CD0250" w:rsidP="00CD0250">
            <w:pPr>
              <w:jc w:val="both"/>
              <w:rPr>
                <w:rFonts w:ascii="Tahoma" w:hAnsi="Tahoma" w:cs="Tahoma"/>
                <w:b/>
                <w:bCs/>
                <w:i/>
                <w:sz w:val="21"/>
                <w:szCs w:val="21"/>
                <w:lang w:eastAsia="en-US" w:bidi="en-US"/>
              </w:rPr>
            </w:pPr>
          </w:p>
          <w:p w14:paraId="5DDB84B4" w14:textId="3C6E9695" w:rsidR="00CD0250" w:rsidRPr="005515C1" w:rsidRDefault="00CD0250" w:rsidP="00CD0250">
            <w:pPr>
              <w:jc w:val="both"/>
              <w:rPr>
                <w:rFonts w:ascii="Tahoma" w:hAnsi="Tahoma" w:cs="Tahoma"/>
                <w:sz w:val="21"/>
                <w:szCs w:val="21"/>
              </w:rPr>
            </w:pPr>
            <w:r w:rsidRPr="005515C1">
              <w:rPr>
                <w:rFonts w:ascii="Tahoma" w:hAnsi="Tahoma" w:cs="Tahoma"/>
                <w:sz w:val="21"/>
                <w:szCs w:val="21"/>
              </w:rPr>
              <w:t>Ce prix rémunère à l’unité la fourniture et la livraison des Armoire de rangement prestige 04 battants 2 Et toutes sujétions.</w:t>
            </w:r>
          </w:p>
          <w:p w14:paraId="497EC342" w14:textId="77777777" w:rsidR="00CD0250" w:rsidRPr="005515C1" w:rsidRDefault="00CD0250" w:rsidP="00CD0250">
            <w:pPr>
              <w:jc w:val="both"/>
              <w:rPr>
                <w:rFonts w:ascii="Tahoma" w:hAnsi="Tahoma" w:cs="Tahoma"/>
                <w:b/>
                <w:bCs/>
                <w:i/>
                <w:sz w:val="21"/>
                <w:szCs w:val="21"/>
                <w:lang w:bidi="en-US"/>
              </w:rPr>
            </w:pPr>
          </w:p>
          <w:p w14:paraId="3F7DB160" w14:textId="1F159AF6" w:rsidR="00CD0250" w:rsidRPr="005515C1" w:rsidRDefault="00CD0250" w:rsidP="00CD0250">
            <w:pPr>
              <w:jc w:val="both"/>
              <w:rPr>
                <w:rFonts w:ascii="Tahoma" w:hAnsi="Tahoma" w:cs="Tahoma"/>
                <w:b/>
                <w:sz w:val="21"/>
                <w:szCs w:val="21"/>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single" w:sz="4" w:space="0" w:color="auto"/>
              <w:right w:val="single" w:sz="4" w:space="0" w:color="auto"/>
            </w:tcBorders>
          </w:tcPr>
          <w:p w14:paraId="1AE69CFF" w14:textId="77777777" w:rsidR="00CD0250" w:rsidRPr="005515C1" w:rsidRDefault="00CD0250" w:rsidP="00CD0250">
            <w:pPr>
              <w:rPr>
                <w:rFonts w:ascii="Tahoma" w:hAnsi="Tahoma" w:cs="Tahoma"/>
                <w:sz w:val="21"/>
                <w:szCs w:val="21"/>
              </w:rPr>
            </w:pPr>
          </w:p>
          <w:p w14:paraId="1C219D02" w14:textId="77777777" w:rsidR="00CD0250" w:rsidRPr="005515C1" w:rsidRDefault="00CD0250" w:rsidP="00CD0250">
            <w:pPr>
              <w:rPr>
                <w:rFonts w:ascii="Tahoma" w:hAnsi="Tahoma" w:cs="Tahoma"/>
                <w:sz w:val="21"/>
                <w:szCs w:val="21"/>
              </w:rPr>
            </w:pPr>
          </w:p>
          <w:p w14:paraId="50911C4F" w14:textId="77777777" w:rsidR="00CD0250" w:rsidRPr="005515C1" w:rsidRDefault="00CD0250" w:rsidP="00CD0250">
            <w:pPr>
              <w:rPr>
                <w:rFonts w:ascii="Tahoma" w:hAnsi="Tahoma" w:cs="Tahoma"/>
                <w:sz w:val="21"/>
                <w:szCs w:val="21"/>
              </w:rPr>
            </w:pPr>
          </w:p>
          <w:p w14:paraId="7993957C" w14:textId="77777777" w:rsidR="00CD0250" w:rsidRPr="005515C1" w:rsidRDefault="00CD0250" w:rsidP="00CD0250">
            <w:pPr>
              <w:rPr>
                <w:rFonts w:ascii="Tahoma" w:hAnsi="Tahoma" w:cs="Tahoma"/>
                <w:sz w:val="21"/>
                <w:szCs w:val="21"/>
              </w:rPr>
            </w:pPr>
          </w:p>
          <w:p w14:paraId="69F7E095" w14:textId="77777777" w:rsidR="00CD0250" w:rsidRPr="005515C1" w:rsidRDefault="00CD0250" w:rsidP="00CD0250">
            <w:pPr>
              <w:rPr>
                <w:rFonts w:ascii="Tahoma" w:hAnsi="Tahoma" w:cs="Tahoma"/>
                <w:sz w:val="21"/>
                <w:szCs w:val="21"/>
              </w:rPr>
            </w:pPr>
          </w:p>
          <w:p w14:paraId="7A3DDC75" w14:textId="656FA4D2" w:rsidR="00CD0250" w:rsidRPr="005515C1" w:rsidRDefault="00CD0250" w:rsidP="00CD0250">
            <w:pPr>
              <w:jc w:val="center"/>
              <w:rPr>
                <w:rFonts w:ascii="Tahoma" w:hAnsi="Tahoma" w:cs="Tahoma"/>
                <w:b/>
                <w:bCs/>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vAlign w:val="center"/>
          </w:tcPr>
          <w:p w14:paraId="323F7575" w14:textId="77777777" w:rsidR="00CD0250" w:rsidRPr="005515C1" w:rsidRDefault="00CD0250" w:rsidP="00CD0250">
            <w:pPr>
              <w:jc w:val="center"/>
              <w:rPr>
                <w:rFonts w:ascii="Tahoma" w:hAnsi="Tahoma" w:cs="Tahoma"/>
                <w:b/>
                <w:bCs/>
              </w:rPr>
            </w:pPr>
          </w:p>
        </w:tc>
      </w:tr>
      <w:tr w:rsidR="005515C1" w:rsidRPr="005515C1" w14:paraId="18174260" w14:textId="77777777" w:rsidTr="003B2C6E">
        <w:tc>
          <w:tcPr>
            <w:tcW w:w="918" w:type="dxa"/>
            <w:tcBorders>
              <w:top w:val="single" w:sz="4" w:space="0" w:color="auto"/>
              <w:left w:val="single" w:sz="4" w:space="0" w:color="auto"/>
              <w:bottom w:val="single" w:sz="4" w:space="0" w:color="auto"/>
              <w:right w:val="single" w:sz="4" w:space="0" w:color="auto"/>
            </w:tcBorders>
          </w:tcPr>
          <w:p w14:paraId="0D9ED2C5" w14:textId="52DF27A7" w:rsidR="00CD0250" w:rsidRPr="005515C1" w:rsidRDefault="00CD0250" w:rsidP="00CD0250">
            <w:pPr>
              <w:jc w:val="center"/>
              <w:rPr>
                <w:rFonts w:ascii="Tahoma" w:hAnsi="Tahoma" w:cs="Tahoma"/>
                <w:b/>
                <w:bCs/>
                <w:sz w:val="21"/>
                <w:szCs w:val="21"/>
              </w:rPr>
            </w:pPr>
            <w:r w:rsidRPr="005515C1">
              <w:rPr>
                <w:rFonts w:ascii="Tahoma" w:hAnsi="Tahoma" w:cs="Tahoma"/>
                <w:b/>
                <w:bCs/>
                <w:sz w:val="21"/>
                <w:szCs w:val="21"/>
              </w:rPr>
              <w:t>106</w:t>
            </w:r>
          </w:p>
        </w:tc>
        <w:tc>
          <w:tcPr>
            <w:tcW w:w="6237" w:type="dxa"/>
            <w:tcBorders>
              <w:top w:val="single" w:sz="4" w:space="0" w:color="auto"/>
              <w:left w:val="single" w:sz="4" w:space="0" w:color="auto"/>
              <w:bottom w:val="single" w:sz="4" w:space="0" w:color="auto"/>
              <w:right w:val="single" w:sz="4" w:space="0" w:color="auto"/>
            </w:tcBorders>
          </w:tcPr>
          <w:p w14:paraId="081FD004" w14:textId="7AABD407" w:rsidR="00CD0250" w:rsidRPr="005515C1" w:rsidRDefault="00CD0250" w:rsidP="00CD02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Fauteuil Directeur B273 noir</w:t>
            </w:r>
          </w:p>
          <w:p w14:paraId="477BE7CB" w14:textId="5D4D8803" w:rsidR="00CD0250" w:rsidRPr="005515C1" w:rsidRDefault="00CD0250" w:rsidP="00CD0250">
            <w:pPr>
              <w:jc w:val="both"/>
              <w:rPr>
                <w:rFonts w:ascii="Tahoma" w:hAnsi="Tahoma" w:cs="Tahoma"/>
                <w:sz w:val="21"/>
                <w:szCs w:val="21"/>
              </w:rPr>
            </w:pPr>
            <w:r w:rsidRPr="005515C1">
              <w:rPr>
                <w:rFonts w:ascii="Tahoma" w:hAnsi="Tahoma" w:cs="Tahoma"/>
                <w:sz w:val="21"/>
                <w:szCs w:val="21"/>
              </w:rPr>
              <w:t>Ce prix rémunère à l’unité la fourniture et la livraison des Fauteuil Directeur B273 noir  Et toutes sujétions.</w:t>
            </w:r>
          </w:p>
          <w:p w14:paraId="77783561" w14:textId="77777777" w:rsidR="00CD0250" w:rsidRPr="005515C1" w:rsidRDefault="00CD0250" w:rsidP="00CD0250">
            <w:pPr>
              <w:jc w:val="both"/>
              <w:rPr>
                <w:rFonts w:ascii="Tahoma" w:hAnsi="Tahoma" w:cs="Tahoma"/>
                <w:b/>
                <w:bCs/>
                <w:i/>
                <w:sz w:val="21"/>
                <w:szCs w:val="21"/>
                <w:lang w:bidi="en-US"/>
              </w:rPr>
            </w:pPr>
          </w:p>
          <w:p w14:paraId="2108770E" w14:textId="59A4B3E3" w:rsidR="00CD0250" w:rsidRPr="005515C1" w:rsidRDefault="00CD0250" w:rsidP="00CD0250">
            <w:pPr>
              <w:jc w:val="both"/>
              <w:rPr>
                <w:rFonts w:ascii="Tahoma" w:hAnsi="Tahoma" w:cs="Tahoma"/>
                <w:b/>
                <w:bCs/>
                <w:i/>
                <w:sz w:val="21"/>
                <w:szCs w:val="21"/>
                <w:lang w:bidi="en-US"/>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single" w:sz="4" w:space="0" w:color="auto"/>
              <w:right w:val="single" w:sz="4" w:space="0" w:color="auto"/>
            </w:tcBorders>
          </w:tcPr>
          <w:p w14:paraId="1E95E9CD" w14:textId="77777777" w:rsidR="00CD0250" w:rsidRPr="005515C1" w:rsidRDefault="00CD0250" w:rsidP="00CD0250">
            <w:pPr>
              <w:rPr>
                <w:rFonts w:ascii="Tahoma" w:hAnsi="Tahoma" w:cs="Tahoma"/>
                <w:sz w:val="21"/>
                <w:szCs w:val="21"/>
              </w:rPr>
            </w:pPr>
          </w:p>
          <w:p w14:paraId="776C725D" w14:textId="77777777" w:rsidR="00CD0250" w:rsidRPr="005515C1" w:rsidRDefault="00CD0250" w:rsidP="00CD0250">
            <w:pPr>
              <w:rPr>
                <w:rFonts w:ascii="Tahoma" w:hAnsi="Tahoma" w:cs="Tahoma"/>
                <w:sz w:val="21"/>
                <w:szCs w:val="21"/>
              </w:rPr>
            </w:pPr>
          </w:p>
          <w:p w14:paraId="6D866ED9" w14:textId="77777777" w:rsidR="00CD0250" w:rsidRPr="005515C1" w:rsidRDefault="00CD0250" w:rsidP="00CD0250">
            <w:pPr>
              <w:rPr>
                <w:rFonts w:ascii="Tahoma" w:hAnsi="Tahoma" w:cs="Tahoma"/>
                <w:sz w:val="21"/>
                <w:szCs w:val="21"/>
              </w:rPr>
            </w:pPr>
          </w:p>
          <w:p w14:paraId="166C3F77" w14:textId="77777777" w:rsidR="00CD0250" w:rsidRPr="005515C1" w:rsidRDefault="00CD0250" w:rsidP="00CD0250">
            <w:pPr>
              <w:rPr>
                <w:rFonts w:ascii="Tahoma" w:hAnsi="Tahoma" w:cs="Tahoma"/>
                <w:sz w:val="21"/>
                <w:szCs w:val="21"/>
              </w:rPr>
            </w:pPr>
          </w:p>
          <w:p w14:paraId="5CCC235C" w14:textId="51CB7E70" w:rsidR="00CD0250" w:rsidRPr="005515C1" w:rsidRDefault="00CD0250" w:rsidP="00CD0250">
            <w:pPr>
              <w:jc w:val="center"/>
              <w:rPr>
                <w:rFonts w:ascii="Tahoma" w:hAnsi="Tahoma" w:cs="Tahoma"/>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1E756102" w14:textId="77777777" w:rsidR="00CD0250" w:rsidRPr="005515C1" w:rsidRDefault="00CD0250" w:rsidP="00CD0250">
            <w:pPr>
              <w:jc w:val="center"/>
              <w:rPr>
                <w:rFonts w:ascii="Tahoma" w:hAnsi="Tahoma" w:cs="Tahoma"/>
                <w:b/>
                <w:bCs/>
              </w:rPr>
            </w:pPr>
          </w:p>
        </w:tc>
      </w:tr>
      <w:tr w:rsidR="005515C1" w:rsidRPr="005515C1" w14:paraId="4C8350E3" w14:textId="77777777" w:rsidTr="0096252E">
        <w:tc>
          <w:tcPr>
            <w:tcW w:w="918" w:type="dxa"/>
            <w:tcBorders>
              <w:top w:val="single" w:sz="4" w:space="0" w:color="auto"/>
              <w:left w:val="single" w:sz="4" w:space="0" w:color="auto"/>
              <w:bottom w:val="single" w:sz="4" w:space="0" w:color="auto"/>
              <w:right w:val="single" w:sz="4" w:space="0" w:color="auto"/>
            </w:tcBorders>
          </w:tcPr>
          <w:p w14:paraId="0CB9D6B1" w14:textId="2CA5809E" w:rsidR="00CD0250" w:rsidRPr="005515C1" w:rsidRDefault="00CD0250" w:rsidP="00CD0250">
            <w:pPr>
              <w:rPr>
                <w:rFonts w:ascii="Tahoma" w:hAnsi="Tahoma" w:cs="Tahoma"/>
                <w:b/>
                <w:bCs/>
                <w:sz w:val="21"/>
                <w:szCs w:val="21"/>
              </w:rPr>
            </w:pPr>
            <w:r w:rsidRPr="005515C1">
              <w:rPr>
                <w:rFonts w:ascii="Tahoma" w:hAnsi="Tahoma" w:cs="Tahoma"/>
                <w:b/>
                <w:bCs/>
                <w:sz w:val="21"/>
                <w:szCs w:val="21"/>
              </w:rPr>
              <w:t>107</w:t>
            </w:r>
          </w:p>
        </w:tc>
        <w:tc>
          <w:tcPr>
            <w:tcW w:w="6237" w:type="dxa"/>
            <w:tcBorders>
              <w:top w:val="single" w:sz="4" w:space="0" w:color="auto"/>
              <w:left w:val="single" w:sz="4" w:space="0" w:color="auto"/>
              <w:bottom w:val="single" w:sz="4" w:space="0" w:color="auto"/>
              <w:right w:val="single" w:sz="4" w:space="0" w:color="auto"/>
            </w:tcBorders>
          </w:tcPr>
          <w:p w14:paraId="601944C4" w14:textId="77777777" w:rsidR="00CD0250" w:rsidRPr="005515C1" w:rsidRDefault="00CD0250" w:rsidP="00CD0250">
            <w:pPr>
              <w:jc w:val="both"/>
              <w:rPr>
                <w:rFonts w:ascii="Tahoma" w:hAnsi="Tahoma" w:cs="Tahoma"/>
                <w:b/>
                <w:bCs/>
                <w:i/>
                <w:sz w:val="21"/>
                <w:szCs w:val="21"/>
                <w:lang w:eastAsia="en-US" w:bidi="en-US"/>
              </w:rPr>
            </w:pPr>
            <w:r w:rsidRPr="005515C1">
              <w:rPr>
                <w:rFonts w:ascii="Tahoma" w:hAnsi="Tahoma" w:cs="Tahoma"/>
                <w:b/>
                <w:bCs/>
                <w:i/>
                <w:sz w:val="21"/>
                <w:szCs w:val="21"/>
                <w:lang w:eastAsia="en-US" w:bidi="en-US"/>
              </w:rPr>
              <w:t>Tables bancs</w:t>
            </w:r>
          </w:p>
          <w:p w14:paraId="18E7C280" w14:textId="77777777" w:rsidR="00CD0250" w:rsidRPr="005515C1" w:rsidRDefault="00CD0250" w:rsidP="00CD0250">
            <w:pPr>
              <w:jc w:val="both"/>
              <w:rPr>
                <w:rFonts w:ascii="Tahoma" w:hAnsi="Tahoma" w:cs="Tahoma"/>
                <w:b/>
                <w:bCs/>
                <w:i/>
                <w:sz w:val="21"/>
                <w:szCs w:val="21"/>
                <w:lang w:eastAsia="en-US" w:bidi="en-US"/>
              </w:rPr>
            </w:pPr>
          </w:p>
          <w:p w14:paraId="4E07B643" w14:textId="0E160010" w:rsidR="00CD0250" w:rsidRPr="005515C1" w:rsidRDefault="00CD0250" w:rsidP="00CD0250">
            <w:pPr>
              <w:jc w:val="both"/>
              <w:rPr>
                <w:rFonts w:ascii="Tahoma" w:hAnsi="Tahoma" w:cs="Tahoma"/>
                <w:sz w:val="21"/>
                <w:szCs w:val="21"/>
              </w:rPr>
            </w:pPr>
            <w:r w:rsidRPr="005515C1">
              <w:rPr>
                <w:rFonts w:ascii="Tahoma" w:hAnsi="Tahoma" w:cs="Tahoma"/>
                <w:sz w:val="21"/>
                <w:szCs w:val="21"/>
              </w:rPr>
              <w:lastRenderedPageBreak/>
              <w:t>Ce prix rémunère à l’unité la fourniture et la livraison des Tables bancs Et toutes sujétions.</w:t>
            </w:r>
          </w:p>
          <w:p w14:paraId="18E806E7" w14:textId="77777777" w:rsidR="00CD0250" w:rsidRPr="005515C1" w:rsidRDefault="00CD0250" w:rsidP="00CD0250">
            <w:pPr>
              <w:jc w:val="both"/>
              <w:rPr>
                <w:rFonts w:ascii="Tahoma" w:hAnsi="Tahoma" w:cs="Tahoma"/>
                <w:b/>
                <w:bCs/>
                <w:i/>
                <w:sz w:val="21"/>
                <w:szCs w:val="21"/>
                <w:lang w:bidi="en-US"/>
              </w:rPr>
            </w:pPr>
          </w:p>
          <w:p w14:paraId="70DB3545" w14:textId="185D883D" w:rsidR="00CD0250" w:rsidRPr="005515C1" w:rsidRDefault="00CD0250" w:rsidP="00CD0250">
            <w:pPr>
              <w:jc w:val="both"/>
              <w:rPr>
                <w:rFonts w:ascii="Tahoma" w:hAnsi="Tahoma" w:cs="Tahoma"/>
                <w:b/>
                <w:sz w:val="21"/>
                <w:szCs w:val="21"/>
              </w:rPr>
            </w:pPr>
            <w:r w:rsidRPr="005515C1">
              <w:rPr>
                <w:rFonts w:ascii="Tahoma" w:hAnsi="Tahoma" w:cs="Tahoma"/>
                <w:b/>
                <w:bCs/>
                <w:sz w:val="21"/>
                <w:szCs w:val="21"/>
              </w:rPr>
              <w:t>L’unité  à :                             francs CFA</w:t>
            </w:r>
          </w:p>
        </w:tc>
        <w:tc>
          <w:tcPr>
            <w:tcW w:w="1276" w:type="dxa"/>
            <w:tcBorders>
              <w:top w:val="single" w:sz="4" w:space="0" w:color="auto"/>
              <w:left w:val="single" w:sz="4" w:space="0" w:color="auto"/>
              <w:bottom w:val="single" w:sz="4" w:space="0" w:color="auto"/>
              <w:right w:val="single" w:sz="4" w:space="0" w:color="auto"/>
            </w:tcBorders>
          </w:tcPr>
          <w:p w14:paraId="5740481A" w14:textId="77777777" w:rsidR="00CD0250" w:rsidRPr="005515C1" w:rsidRDefault="00CD0250" w:rsidP="00CD0250">
            <w:pPr>
              <w:rPr>
                <w:rFonts w:ascii="Tahoma" w:hAnsi="Tahoma" w:cs="Tahoma"/>
                <w:sz w:val="21"/>
                <w:szCs w:val="21"/>
              </w:rPr>
            </w:pPr>
          </w:p>
          <w:p w14:paraId="581AF346" w14:textId="77777777" w:rsidR="00CD0250" w:rsidRPr="005515C1" w:rsidRDefault="00CD0250" w:rsidP="00CD0250">
            <w:pPr>
              <w:rPr>
                <w:rFonts w:ascii="Tahoma" w:hAnsi="Tahoma" w:cs="Tahoma"/>
                <w:sz w:val="21"/>
                <w:szCs w:val="21"/>
              </w:rPr>
            </w:pPr>
          </w:p>
          <w:p w14:paraId="1CF39880" w14:textId="77777777" w:rsidR="00CD0250" w:rsidRPr="005515C1" w:rsidRDefault="00CD0250" w:rsidP="00CD0250">
            <w:pPr>
              <w:rPr>
                <w:rFonts w:ascii="Tahoma" w:hAnsi="Tahoma" w:cs="Tahoma"/>
                <w:sz w:val="21"/>
                <w:szCs w:val="21"/>
              </w:rPr>
            </w:pPr>
          </w:p>
          <w:p w14:paraId="482E38B2" w14:textId="77777777" w:rsidR="00CD0250" w:rsidRPr="005515C1" w:rsidRDefault="00CD0250" w:rsidP="00CD0250">
            <w:pPr>
              <w:rPr>
                <w:rFonts w:ascii="Tahoma" w:hAnsi="Tahoma" w:cs="Tahoma"/>
                <w:sz w:val="21"/>
                <w:szCs w:val="21"/>
              </w:rPr>
            </w:pPr>
          </w:p>
          <w:p w14:paraId="422983E4" w14:textId="3041E878" w:rsidR="00CD0250" w:rsidRPr="005515C1" w:rsidRDefault="00CD0250" w:rsidP="00CD0250">
            <w:pPr>
              <w:jc w:val="center"/>
              <w:rPr>
                <w:rFonts w:ascii="Tahoma" w:hAnsi="Tahoma" w:cs="Tahoma"/>
                <w:sz w:val="21"/>
                <w:szCs w:val="21"/>
              </w:rPr>
            </w:pPr>
            <w:r w:rsidRPr="005515C1">
              <w:rPr>
                <w:rFonts w:ascii="Tahoma" w:hAnsi="Tahoma" w:cs="Tahoma"/>
                <w:b/>
                <w:bCs/>
                <w:sz w:val="21"/>
                <w:szCs w:val="21"/>
              </w:rPr>
              <w:t>U</w:t>
            </w:r>
          </w:p>
        </w:tc>
        <w:tc>
          <w:tcPr>
            <w:tcW w:w="1417" w:type="dxa"/>
            <w:tcBorders>
              <w:top w:val="single" w:sz="4" w:space="0" w:color="auto"/>
              <w:left w:val="single" w:sz="4" w:space="0" w:color="auto"/>
              <w:bottom w:val="single" w:sz="4" w:space="0" w:color="auto"/>
              <w:right w:val="single" w:sz="4" w:space="0" w:color="auto"/>
            </w:tcBorders>
          </w:tcPr>
          <w:p w14:paraId="4DB5A4E2" w14:textId="77777777" w:rsidR="00CD0250" w:rsidRPr="005515C1" w:rsidRDefault="00CD0250" w:rsidP="00CD0250">
            <w:pPr>
              <w:jc w:val="center"/>
              <w:rPr>
                <w:rFonts w:ascii="Tahoma" w:hAnsi="Tahoma" w:cs="Tahoma"/>
                <w:b/>
                <w:bCs/>
              </w:rPr>
            </w:pPr>
          </w:p>
        </w:tc>
      </w:tr>
    </w:tbl>
    <w:p w14:paraId="24F036D7" w14:textId="77777777" w:rsidR="00636D29" w:rsidRPr="005515C1" w:rsidRDefault="00636D29" w:rsidP="00636D29">
      <w:pPr>
        <w:pStyle w:val="Corpsdetexte3"/>
        <w:spacing w:before="120" w:after="120"/>
        <w:jc w:val="both"/>
        <w:rPr>
          <w:rFonts w:ascii="Arial Narrow" w:hAnsi="Arial Narrow" w:cs="Tahoma"/>
          <w:b w:val="0"/>
          <w:i w:val="0"/>
          <w:sz w:val="24"/>
          <w:szCs w:val="24"/>
        </w:rPr>
      </w:pPr>
    </w:p>
    <w:p w14:paraId="6947E8C1" w14:textId="77777777" w:rsidR="00BC2A0F" w:rsidRPr="005515C1" w:rsidRDefault="00BC2A0F" w:rsidP="00BC2A0F">
      <w:pPr>
        <w:pStyle w:val="Corpsdetexte3"/>
        <w:spacing w:before="120" w:after="120"/>
        <w:jc w:val="both"/>
        <w:rPr>
          <w:rFonts w:ascii="Arial Narrow" w:hAnsi="Arial Narrow" w:cs="Tahoma"/>
          <w:b w:val="0"/>
          <w:i w:val="0"/>
          <w:sz w:val="24"/>
          <w:szCs w:val="24"/>
        </w:rPr>
      </w:pPr>
    </w:p>
    <w:p w14:paraId="24D22AF7" w14:textId="77777777" w:rsidR="00CD7233" w:rsidRPr="005515C1" w:rsidRDefault="00CD7233" w:rsidP="00CD7233">
      <w:pPr>
        <w:pStyle w:val="Corpsdetexte3"/>
        <w:spacing w:before="120" w:after="120"/>
        <w:jc w:val="both"/>
        <w:rPr>
          <w:rFonts w:ascii="Arial Narrow" w:hAnsi="Arial Narrow" w:cs="Tahoma"/>
          <w:b w:val="0"/>
          <w:i w:val="0"/>
          <w:sz w:val="24"/>
          <w:szCs w:val="24"/>
        </w:rPr>
      </w:pPr>
    </w:p>
    <w:p w14:paraId="2230046B" w14:textId="77777777" w:rsidR="0028730D" w:rsidRPr="005515C1" w:rsidRDefault="0028730D" w:rsidP="00CD7233">
      <w:pPr>
        <w:pStyle w:val="Corpsdetexte3"/>
        <w:spacing w:before="120" w:after="120"/>
        <w:jc w:val="both"/>
        <w:rPr>
          <w:rFonts w:ascii="Arial Narrow" w:hAnsi="Arial Narrow" w:cs="Tahoma"/>
          <w:b w:val="0"/>
          <w:i w:val="0"/>
          <w:sz w:val="24"/>
          <w:szCs w:val="24"/>
        </w:rPr>
      </w:pPr>
    </w:p>
    <w:p w14:paraId="27263658" w14:textId="77777777" w:rsidR="0028730D" w:rsidRPr="005515C1" w:rsidRDefault="0028730D" w:rsidP="00CD7233">
      <w:pPr>
        <w:pStyle w:val="Corpsdetexte3"/>
        <w:spacing w:before="120" w:after="120"/>
        <w:jc w:val="both"/>
        <w:rPr>
          <w:rFonts w:ascii="Arial Narrow" w:hAnsi="Arial Narrow" w:cs="Tahoma"/>
          <w:b w:val="0"/>
          <w:i w:val="0"/>
          <w:sz w:val="24"/>
          <w:szCs w:val="24"/>
        </w:rPr>
      </w:pPr>
    </w:p>
    <w:p w14:paraId="7FFF8DA7" w14:textId="77777777" w:rsidR="0028730D" w:rsidRPr="005515C1" w:rsidRDefault="0028730D" w:rsidP="00CD7233">
      <w:pPr>
        <w:pStyle w:val="Corpsdetexte3"/>
        <w:spacing w:before="120" w:after="120"/>
        <w:jc w:val="both"/>
        <w:rPr>
          <w:rFonts w:ascii="Arial Narrow" w:hAnsi="Arial Narrow" w:cs="Tahoma"/>
          <w:b w:val="0"/>
          <w:i w:val="0"/>
          <w:sz w:val="24"/>
          <w:szCs w:val="24"/>
        </w:rPr>
      </w:pPr>
    </w:p>
    <w:p w14:paraId="09EA4F02" w14:textId="77777777" w:rsidR="0028730D" w:rsidRPr="005515C1" w:rsidRDefault="0028730D" w:rsidP="00CD7233">
      <w:pPr>
        <w:pStyle w:val="Corpsdetexte3"/>
        <w:spacing w:before="120" w:after="120"/>
        <w:jc w:val="both"/>
        <w:rPr>
          <w:rFonts w:ascii="Arial Narrow" w:hAnsi="Arial Narrow" w:cs="Tahoma"/>
          <w:b w:val="0"/>
          <w:i w:val="0"/>
          <w:sz w:val="24"/>
          <w:szCs w:val="24"/>
        </w:rPr>
      </w:pPr>
    </w:p>
    <w:p w14:paraId="7CE5C5A2" w14:textId="77777777" w:rsidR="0028730D" w:rsidRPr="005515C1" w:rsidRDefault="0028730D" w:rsidP="00CD7233">
      <w:pPr>
        <w:pStyle w:val="Corpsdetexte3"/>
        <w:spacing w:before="120" w:after="120"/>
        <w:jc w:val="both"/>
        <w:rPr>
          <w:rFonts w:ascii="Arial Narrow" w:hAnsi="Arial Narrow" w:cs="Tahoma"/>
          <w:b w:val="0"/>
          <w:i w:val="0"/>
          <w:sz w:val="24"/>
          <w:szCs w:val="24"/>
        </w:rPr>
      </w:pPr>
    </w:p>
    <w:p w14:paraId="15DBC3C0" w14:textId="77777777" w:rsidR="0028730D" w:rsidRPr="005515C1" w:rsidRDefault="0028730D" w:rsidP="00CD7233">
      <w:pPr>
        <w:pStyle w:val="Corpsdetexte3"/>
        <w:spacing w:before="120" w:after="120"/>
        <w:jc w:val="both"/>
        <w:rPr>
          <w:rFonts w:ascii="Arial Narrow" w:hAnsi="Arial Narrow" w:cs="Tahoma"/>
          <w:b w:val="0"/>
          <w:i w:val="0"/>
          <w:sz w:val="24"/>
          <w:szCs w:val="24"/>
        </w:rPr>
      </w:pPr>
    </w:p>
    <w:p w14:paraId="23D8E821"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71538C1D"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1DE8C61A"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767100A3"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6FBC6923"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510DA4FA"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07F70379"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645F0CC3"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285566D7"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78A2E46D" w14:textId="77777777" w:rsidR="008963BD" w:rsidRPr="005515C1" w:rsidRDefault="008963BD" w:rsidP="00CD7233">
      <w:pPr>
        <w:pStyle w:val="Corpsdetexte3"/>
        <w:spacing w:before="120" w:after="120"/>
        <w:jc w:val="both"/>
        <w:rPr>
          <w:rFonts w:ascii="Arial Narrow" w:hAnsi="Arial Narrow" w:cs="Tahoma"/>
          <w:b w:val="0"/>
          <w:i w:val="0"/>
          <w:sz w:val="24"/>
          <w:szCs w:val="24"/>
        </w:rPr>
      </w:pPr>
    </w:p>
    <w:p w14:paraId="7529723F" w14:textId="11E79412" w:rsidR="00614CD4" w:rsidRPr="005515C1" w:rsidRDefault="00614CD4" w:rsidP="00CD7233">
      <w:pPr>
        <w:pStyle w:val="Corpsdetexte3"/>
        <w:spacing w:before="120" w:after="120"/>
        <w:jc w:val="both"/>
        <w:rPr>
          <w:rFonts w:ascii="Arial Narrow" w:hAnsi="Arial Narrow" w:cs="Tahoma"/>
          <w:b w:val="0"/>
          <w:i w:val="0"/>
          <w:sz w:val="24"/>
          <w:szCs w:val="24"/>
        </w:rPr>
      </w:pPr>
    </w:p>
    <w:p w14:paraId="5210C270" w14:textId="58CD8A47" w:rsidR="00614CD4" w:rsidRPr="005515C1" w:rsidRDefault="00614CD4" w:rsidP="00CD7233">
      <w:pPr>
        <w:pStyle w:val="Corpsdetexte3"/>
        <w:spacing w:before="120" w:after="120"/>
        <w:jc w:val="both"/>
        <w:rPr>
          <w:rFonts w:ascii="Arial Narrow" w:hAnsi="Arial Narrow" w:cs="Tahoma"/>
          <w:b w:val="0"/>
          <w:i w:val="0"/>
          <w:sz w:val="24"/>
          <w:szCs w:val="24"/>
        </w:rPr>
      </w:pPr>
    </w:p>
    <w:p w14:paraId="603EA4CD" w14:textId="6A5A9118" w:rsidR="00936710" w:rsidRPr="005515C1" w:rsidRDefault="00936710" w:rsidP="00CD7233">
      <w:pPr>
        <w:pStyle w:val="Corpsdetexte3"/>
        <w:spacing w:before="120" w:after="120"/>
        <w:jc w:val="both"/>
        <w:rPr>
          <w:rFonts w:ascii="Arial Narrow" w:hAnsi="Arial Narrow" w:cs="Tahoma"/>
          <w:b w:val="0"/>
          <w:i w:val="0"/>
          <w:sz w:val="24"/>
          <w:szCs w:val="24"/>
        </w:rPr>
      </w:pPr>
    </w:p>
    <w:p w14:paraId="2F7D386F" w14:textId="69B77779" w:rsidR="00936710" w:rsidRPr="005515C1" w:rsidRDefault="00936710" w:rsidP="00CD7233">
      <w:pPr>
        <w:pStyle w:val="Corpsdetexte3"/>
        <w:spacing w:before="120" w:after="120"/>
        <w:jc w:val="both"/>
        <w:rPr>
          <w:rFonts w:ascii="Arial Narrow" w:hAnsi="Arial Narrow" w:cs="Tahoma"/>
          <w:b w:val="0"/>
          <w:i w:val="0"/>
          <w:sz w:val="24"/>
          <w:szCs w:val="24"/>
        </w:rPr>
      </w:pPr>
    </w:p>
    <w:p w14:paraId="3E6F597D" w14:textId="031BDE47" w:rsidR="00936710" w:rsidRPr="005515C1" w:rsidRDefault="00936710" w:rsidP="00CD7233">
      <w:pPr>
        <w:pStyle w:val="Corpsdetexte3"/>
        <w:spacing w:before="120" w:after="120"/>
        <w:jc w:val="both"/>
        <w:rPr>
          <w:rFonts w:ascii="Arial Narrow" w:hAnsi="Arial Narrow" w:cs="Tahoma"/>
          <w:b w:val="0"/>
          <w:i w:val="0"/>
          <w:sz w:val="24"/>
          <w:szCs w:val="24"/>
        </w:rPr>
      </w:pPr>
    </w:p>
    <w:p w14:paraId="5F2B0356" w14:textId="4FF89F04" w:rsidR="00936710" w:rsidRPr="005515C1" w:rsidRDefault="00936710" w:rsidP="00CD7233">
      <w:pPr>
        <w:pStyle w:val="Corpsdetexte3"/>
        <w:spacing w:before="120" w:after="120"/>
        <w:jc w:val="both"/>
        <w:rPr>
          <w:rFonts w:ascii="Arial Narrow" w:hAnsi="Arial Narrow" w:cs="Tahoma"/>
          <w:b w:val="0"/>
          <w:i w:val="0"/>
          <w:sz w:val="24"/>
          <w:szCs w:val="24"/>
        </w:rPr>
      </w:pPr>
    </w:p>
    <w:p w14:paraId="0FF93399" w14:textId="10D0F92A" w:rsidR="00936710" w:rsidRPr="005515C1" w:rsidRDefault="00936710" w:rsidP="00CD7233">
      <w:pPr>
        <w:pStyle w:val="Corpsdetexte3"/>
        <w:spacing w:before="120" w:after="120"/>
        <w:jc w:val="both"/>
        <w:rPr>
          <w:rFonts w:ascii="Arial Narrow" w:hAnsi="Arial Narrow" w:cs="Tahoma"/>
          <w:b w:val="0"/>
          <w:i w:val="0"/>
          <w:sz w:val="24"/>
          <w:szCs w:val="24"/>
        </w:rPr>
      </w:pPr>
    </w:p>
    <w:p w14:paraId="3BF36FEA" w14:textId="3C8D6E43" w:rsidR="00936710" w:rsidRPr="005515C1" w:rsidRDefault="00936710" w:rsidP="00CD7233">
      <w:pPr>
        <w:pStyle w:val="Corpsdetexte3"/>
        <w:spacing w:before="120" w:after="120"/>
        <w:jc w:val="both"/>
        <w:rPr>
          <w:rFonts w:ascii="Arial Narrow" w:hAnsi="Arial Narrow" w:cs="Tahoma"/>
          <w:b w:val="0"/>
          <w:i w:val="0"/>
          <w:sz w:val="24"/>
          <w:szCs w:val="24"/>
        </w:rPr>
      </w:pPr>
    </w:p>
    <w:p w14:paraId="18CBDEAD" w14:textId="1AB937E5" w:rsidR="00936710" w:rsidRPr="005515C1" w:rsidRDefault="00936710" w:rsidP="00CD7233">
      <w:pPr>
        <w:pStyle w:val="Corpsdetexte3"/>
        <w:spacing w:before="120" w:after="120"/>
        <w:jc w:val="both"/>
        <w:rPr>
          <w:rFonts w:ascii="Arial Narrow" w:hAnsi="Arial Narrow" w:cs="Tahoma"/>
          <w:b w:val="0"/>
          <w:i w:val="0"/>
          <w:sz w:val="24"/>
          <w:szCs w:val="24"/>
        </w:rPr>
      </w:pPr>
    </w:p>
    <w:p w14:paraId="4EA21219" w14:textId="336086B3" w:rsidR="00936710" w:rsidRPr="005515C1" w:rsidRDefault="00936710" w:rsidP="00CD7233">
      <w:pPr>
        <w:pStyle w:val="Corpsdetexte3"/>
        <w:spacing w:before="120" w:after="120"/>
        <w:jc w:val="both"/>
        <w:rPr>
          <w:rFonts w:ascii="Arial Narrow" w:hAnsi="Arial Narrow" w:cs="Tahoma"/>
          <w:b w:val="0"/>
          <w:i w:val="0"/>
          <w:sz w:val="24"/>
          <w:szCs w:val="24"/>
        </w:rPr>
      </w:pPr>
    </w:p>
    <w:p w14:paraId="191C54E0" w14:textId="7E5431B7" w:rsidR="00936710" w:rsidRPr="005515C1" w:rsidRDefault="00936710" w:rsidP="00CD7233">
      <w:pPr>
        <w:pStyle w:val="Corpsdetexte3"/>
        <w:spacing w:before="120" w:after="120"/>
        <w:jc w:val="both"/>
        <w:rPr>
          <w:rFonts w:ascii="Arial Narrow" w:hAnsi="Arial Narrow" w:cs="Tahoma"/>
          <w:b w:val="0"/>
          <w:i w:val="0"/>
          <w:sz w:val="24"/>
          <w:szCs w:val="24"/>
        </w:rPr>
      </w:pPr>
    </w:p>
    <w:p w14:paraId="7F04399B" w14:textId="6F5B79AD" w:rsidR="00936710" w:rsidRPr="005515C1" w:rsidRDefault="00936710" w:rsidP="00CD7233">
      <w:pPr>
        <w:pStyle w:val="Corpsdetexte3"/>
        <w:spacing w:before="120" w:after="120"/>
        <w:jc w:val="both"/>
        <w:rPr>
          <w:rFonts w:ascii="Arial Narrow" w:hAnsi="Arial Narrow" w:cs="Tahoma"/>
          <w:b w:val="0"/>
          <w:i w:val="0"/>
          <w:sz w:val="24"/>
          <w:szCs w:val="24"/>
        </w:rPr>
      </w:pPr>
    </w:p>
    <w:p w14:paraId="2357C4C1" w14:textId="67EF411F" w:rsidR="00936710" w:rsidRPr="005515C1" w:rsidRDefault="00936710" w:rsidP="00CD7233">
      <w:pPr>
        <w:pStyle w:val="Corpsdetexte3"/>
        <w:spacing w:before="120" w:after="120"/>
        <w:jc w:val="both"/>
        <w:rPr>
          <w:rFonts w:ascii="Arial Narrow" w:hAnsi="Arial Narrow" w:cs="Tahoma"/>
          <w:b w:val="0"/>
          <w:i w:val="0"/>
          <w:sz w:val="24"/>
          <w:szCs w:val="24"/>
        </w:rPr>
      </w:pPr>
    </w:p>
    <w:p w14:paraId="60A230A1" w14:textId="447F8255" w:rsidR="00936710" w:rsidRPr="005515C1" w:rsidRDefault="00936710" w:rsidP="00CD7233">
      <w:pPr>
        <w:pStyle w:val="Corpsdetexte3"/>
        <w:spacing w:before="120" w:after="120"/>
        <w:jc w:val="both"/>
        <w:rPr>
          <w:rFonts w:ascii="Arial Narrow" w:hAnsi="Arial Narrow" w:cs="Tahoma"/>
          <w:b w:val="0"/>
          <w:i w:val="0"/>
          <w:sz w:val="24"/>
          <w:szCs w:val="24"/>
        </w:rPr>
      </w:pPr>
    </w:p>
    <w:p w14:paraId="6AB7E219" w14:textId="44F804C9" w:rsidR="00936710" w:rsidRPr="005515C1" w:rsidRDefault="00936710" w:rsidP="00CD7233">
      <w:pPr>
        <w:pStyle w:val="Corpsdetexte3"/>
        <w:spacing w:before="120" w:after="120"/>
        <w:jc w:val="both"/>
        <w:rPr>
          <w:rFonts w:ascii="Arial Narrow" w:hAnsi="Arial Narrow" w:cs="Tahoma"/>
          <w:b w:val="0"/>
          <w:i w:val="0"/>
          <w:sz w:val="24"/>
          <w:szCs w:val="24"/>
        </w:rPr>
      </w:pPr>
    </w:p>
    <w:p w14:paraId="79DC69B5" w14:textId="54F96D63" w:rsidR="00936710" w:rsidRPr="005515C1" w:rsidRDefault="00936710" w:rsidP="00CD7233">
      <w:pPr>
        <w:pStyle w:val="Corpsdetexte3"/>
        <w:spacing w:before="120" w:after="120"/>
        <w:jc w:val="both"/>
        <w:rPr>
          <w:rFonts w:ascii="Arial Narrow" w:hAnsi="Arial Narrow" w:cs="Tahoma"/>
          <w:b w:val="0"/>
          <w:i w:val="0"/>
          <w:sz w:val="24"/>
          <w:szCs w:val="24"/>
        </w:rPr>
      </w:pPr>
    </w:p>
    <w:p w14:paraId="7FE65D7B" w14:textId="2D35B56F" w:rsidR="00936710" w:rsidRPr="005515C1" w:rsidRDefault="00936710" w:rsidP="00CD7233">
      <w:pPr>
        <w:pStyle w:val="Corpsdetexte3"/>
        <w:spacing w:before="120" w:after="120"/>
        <w:jc w:val="both"/>
        <w:rPr>
          <w:rFonts w:ascii="Arial Narrow" w:hAnsi="Arial Narrow" w:cs="Tahoma"/>
          <w:b w:val="0"/>
          <w:i w:val="0"/>
          <w:sz w:val="24"/>
          <w:szCs w:val="24"/>
        </w:rPr>
      </w:pPr>
    </w:p>
    <w:p w14:paraId="007E3C7E" w14:textId="082E9CFB" w:rsidR="00936710" w:rsidRPr="005515C1" w:rsidRDefault="00936710" w:rsidP="00CD7233">
      <w:pPr>
        <w:pStyle w:val="Corpsdetexte3"/>
        <w:spacing w:before="120" w:after="120"/>
        <w:jc w:val="both"/>
        <w:rPr>
          <w:rFonts w:ascii="Arial Narrow" w:hAnsi="Arial Narrow" w:cs="Tahoma"/>
          <w:b w:val="0"/>
          <w:i w:val="0"/>
          <w:sz w:val="24"/>
          <w:szCs w:val="24"/>
        </w:rPr>
      </w:pPr>
    </w:p>
    <w:p w14:paraId="280B72FC"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5A46F58D"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6F47116A"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1473FEA1"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40FC285A"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24A4D193"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6208B5D0"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0333DC5C" w14:textId="77777777" w:rsidR="00C93682" w:rsidRPr="005515C1" w:rsidRDefault="00C93682" w:rsidP="00CD7233">
      <w:pPr>
        <w:pStyle w:val="Corpsdetexte3"/>
        <w:spacing w:before="120" w:after="120"/>
        <w:jc w:val="both"/>
        <w:rPr>
          <w:rFonts w:ascii="Arial Narrow" w:hAnsi="Arial Narrow" w:cs="Tahoma"/>
          <w:b w:val="0"/>
          <w:i w:val="0"/>
          <w:sz w:val="24"/>
          <w:szCs w:val="24"/>
        </w:rPr>
      </w:pPr>
    </w:p>
    <w:p w14:paraId="7F48F05E" w14:textId="735859CF" w:rsidR="00936710" w:rsidRPr="005515C1" w:rsidRDefault="00936710" w:rsidP="00CD7233">
      <w:pPr>
        <w:pStyle w:val="Corpsdetexte3"/>
        <w:spacing w:before="120" w:after="120"/>
        <w:jc w:val="both"/>
        <w:rPr>
          <w:rFonts w:ascii="Arial Narrow" w:hAnsi="Arial Narrow" w:cs="Tahoma"/>
          <w:b w:val="0"/>
          <w:i w:val="0"/>
          <w:sz w:val="24"/>
          <w:szCs w:val="24"/>
        </w:rPr>
      </w:pPr>
    </w:p>
    <w:p w14:paraId="1F7A51B6" w14:textId="57693671" w:rsidR="00936710" w:rsidRPr="005515C1" w:rsidRDefault="00936710" w:rsidP="00CD7233">
      <w:pPr>
        <w:pStyle w:val="Corpsdetexte3"/>
        <w:spacing w:before="120" w:after="120"/>
        <w:jc w:val="both"/>
        <w:rPr>
          <w:rFonts w:ascii="Arial Narrow" w:hAnsi="Arial Narrow" w:cs="Tahoma"/>
          <w:b w:val="0"/>
          <w:i w:val="0"/>
          <w:sz w:val="24"/>
          <w:szCs w:val="24"/>
        </w:rPr>
      </w:pPr>
    </w:p>
    <w:p w14:paraId="7A5A6936" w14:textId="0CC253CE" w:rsidR="00936710" w:rsidRPr="005515C1" w:rsidRDefault="00936710" w:rsidP="00CD7233">
      <w:pPr>
        <w:pStyle w:val="Corpsdetexte3"/>
        <w:spacing w:before="120" w:after="120"/>
        <w:jc w:val="both"/>
        <w:rPr>
          <w:rFonts w:ascii="Arial Narrow" w:hAnsi="Arial Narrow" w:cs="Tahoma"/>
          <w:b w:val="0"/>
          <w:i w:val="0"/>
          <w:sz w:val="24"/>
          <w:szCs w:val="24"/>
        </w:rPr>
      </w:pPr>
    </w:p>
    <w:p w14:paraId="1615C29B" w14:textId="77777777" w:rsidR="00936710" w:rsidRPr="005515C1" w:rsidRDefault="00936710" w:rsidP="00CD7233">
      <w:pPr>
        <w:pStyle w:val="Corpsdetexte3"/>
        <w:spacing w:before="120" w:after="120"/>
        <w:jc w:val="both"/>
        <w:rPr>
          <w:rFonts w:ascii="Arial Narrow" w:hAnsi="Arial Narrow" w:cs="Tahoma"/>
          <w:b w:val="0"/>
          <w:i w:val="0"/>
          <w:sz w:val="24"/>
          <w:szCs w:val="24"/>
        </w:rPr>
      </w:pPr>
    </w:p>
    <w:p w14:paraId="2DC71D40" w14:textId="3D17B3F1" w:rsidR="00CD7233" w:rsidRPr="005515C1" w:rsidRDefault="00664FE0" w:rsidP="00CD7233">
      <w:pPr>
        <w:pStyle w:val="Corpsdetexte3"/>
        <w:spacing w:before="120" w:after="120"/>
        <w:rPr>
          <w:rFonts w:ascii="Arial Narrow" w:hAnsi="Arial Narrow" w:cs="Tahoma"/>
          <w:b w:val="0"/>
          <w:i w:val="0"/>
          <w:sz w:val="24"/>
          <w:szCs w:val="24"/>
        </w:rPr>
      </w:pPr>
      <w:r w:rsidRPr="005515C1">
        <w:rPr>
          <w:noProof/>
        </w:rPr>
        <mc:AlternateContent>
          <mc:Choice Requires="wps">
            <w:drawing>
              <wp:inline distT="0" distB="0" distL="0" distR="0" wp14:anchorId="29722094" wp14:editId="15DC3CDD">
                <wp:extent cx="5038090" cy="1972310"/>
                <wp:effectExtent l="0" t="0" r="635" b="0"/>
                <wp:docPr id="1544875881" nam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8090" cy="197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E9643" w14:textId="77777777" w:rsidR="00A51EA1" w:rsidRPr="007B5106" w:rsidRDefault="00A51EA1" w:rsidP="000F5345">
                            <w:pPr>
                              <w:jc w:val="center"/>
                              <w:rPr>
                                <w:color w:val="000000"/>
                                <w:sz w:val="48"/>
                                <w:szCs w:val="16"/>
                              </w:rPr>
                            </w:pPr>
                            <w:r w:rsidRPr="007B5106">
                              <w:rPr>
                                <w:color w:val="000000"/>
                                <w:sz w:val="48"/>
                                <w:szCs w:val="16"/>
                              </w:rPr>
                              <w:t>Pièce N°7</w:t>
                            </w:r>
                          </w:p>
                          <w:p w14:paraId="1AC76361" w14:textId="77777777" w:rsidR="00A51EA1" w:rsidRPr="007B5106" w:rsidRDefault="00A51EA1" w:rsidP="000F5345">
                            <w:pPr>
                              <w:jc w:val="center"/>
                              <w:rPr>
                                <w:color w:val="000000"/>
                                <w:sz w:val="48"/>
                                <w:szCs w:val="16"/>
                              </w:rPr>
                            </w:pPr>
                            <w:r w:rsidRPr="007B5106">
                              <w:rPr>
                                <w:color w:val="000000"/>
                                <w:sz w:val="48"/>
                                <w:szCs w:val="16"/>
                              </w:rPr>
                              <w:t>DETAIL QUANTITATIF ET ESTIMATIF</w:t>
                            </w:r>
                          </w:p>
                          <w:p w14:paraId="6E3C4E50" w14:textId="77777777" w:rsidR="00A51EA1" w:rsidRPr="007B5106" w:rsidRDefault="00A51EA1" w:rsidP="000F5345">
                            <w:pPr>
                              <w:jc w:val="center"/>
                              <w:rPr>
                                <w:color w:val="000000"/>
                                <w:sz w:val="48"/>
                                <w:szCs w:val="16"/>
                              </w:rPr>
                            </w:pPr>
                            <w:r w:rsidRPr="007B5106">
                              <w:rPr>
                                <w:color w:val="000000"/>
                                <w:sz w:val="48"/>
                                <w:szCs w:val="16"/>
                              </w:rPr>
                              <w:t xml:space="preserve"> (DQE)</w:t>
                            </w:r>
                          </w:p>
                        </w:txbxContent>
                      </wps:txbx>
                      <wps:bodyPr rot="0" vert="horz" wrap="square" lIns="0" tIns="0" rIns="0" bIns="0" anchor="t" anchorCtr="0" upright="1">
                        <a:noAutofit/>
                      </wps:bodyPr>
                    </wps:wsp>
                  </a:graphicData>
                </a:graphic>
              </wp:inline>
            </w:drawing>
          </mc:Choice>
          <mc:Fallback>
            <w:pict>
              <v:shape w14:anchorId="29722094" id=" 8" o:spid="_x0000_s1034" type="#_x0000_t202" style="width:396.7pt;height:15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" filled="f" stroked="f">
                <v:path arrowok="t"/>
                <v:textbox inset="0,0,0,0">
                  <w:txbxContent>
                    <w:p w14:paraId="4EAE9643" w14:textId="77777777" w:rsidR="00A51EA1" w:rsidRPr="007B5106" w:rsidRDefault="00A51EA1" w:rsidP="000F5345">
                      <w:pPr>
                        <w:jc w:val="center"/>
                        <w:rPr>
                          <w:color w:val="000000"/>
                          <w:sz w:val="48"/>
                          <w:szCs w:val="16"/>
                        </w:rPr>
                      </w:pPr>
                      <w:r w:rsidRPr="007B5106">
                        <w:rPr>
                          <w:color w:val="000000"/>
                          <w:sz w:val="48"/>
                          <w:szCs w:val="16"/>
                        </w:rPr>
                        <w:t>Pièce N°7</w:t>
                      </w:r>
                    </w:p>
                    <w:p w14:paraId="1AC76361" w14:textId="77777777" w:rsidR="00A51EA1" w:rsidRPr="007B5106" w:rsidRDefault="00A51EA1" w:rsidP="000F5345">
                      <w:pPr>
                        <w:jc w:val="center"/>
                        <w:rPr>
                          <w:color w:val="000000"/>
                          <w:sz w:val="48"/>
                          <w:szCs w:val="16"/>
                        </w:rPr>
                      </w:pPr>
                      <w:r w:rsidRPr="007B5106">
                        <w:rPr>
                          <w:color w:val="000000"/>
                          <w:sz w:val="48"/>
                          <w:szCs w:val="16"/>
                        </w:rPr>
                        <w:t>DETAIL QUANTITATIF ET ESTIMATIF</w:t>
                      </w:r>
                    </w:p>
                    <w:p w14:paraId="6E3C4E50" w14:textId="77777777" w:rsidR="00A51EA1" w:rsidRPr="007B5106" w:rsidRDefault="00A51EA1" w:rsidP="000F5345">
                      <w:pPr>
                        <w:jc w:val="center"/>
                        <w:rPr>
                          <w:color w:val="000000"/>
                          <w:sz w:val="48"/>
                          <w:szCs w:val="16"/>
                        </w:rPr>
                      </w:pPr>
                      <w:r w:rsidRPr="007B5106">
                        <w:rPr>
                          <w:color w:val="000000"/>
                          <w:sz w:val="48"/>
                          <w:szCs w:val="16"/>
                        </w:rPr>
                        <w:t xml:space="preserve"> (DQE)</w:t>
                      </w:r>
                    </w:p>
                  </w:txbxContent>
                </v:textbox>
                <w10:anchorlock/>
              </v:shape>
            </w:pict>
          </mc:Fallback>
        </mc:AlternateContent>
      </w:r>
    </w:p>
    <w:p w14:paraId="4AB9D9B8" w14:textId="77777777" w:rsidR="00CD7233" w:rsidRPr="005515C1" w:rsidRDefault="00CD7233" w:rsidP="00CD7233">
      <w:pPr>
        <w:pStyle w:val="Corpsdetexte3"/>
        <w:spacing w:before="120" w:after="120"/>
        <w:jc w:val="both"/>
        <w:rPr>
          <w:rFonts w:ascii="Arial Narrow" w:hAnsi="Arial Narrow" w:cs="Tahoma"/>
          <w:b w:val="0"/>
          <w:i w:val="0"/>
          <w:sz w:val="24"/>
          <w:szCs w:val="24"/>
        </w:rPr>
      </w:pPr>
    </w:p>
    <w:p w14:paraId="56E24DE5" w14:textId="77777777" w:rsidR="00CD7233" w:rsidRPr="005515C1" w:rsidRDefault="00CD7233" w:rsidP="00CD7233">
      <w:pPr>
        <w:pStyle w:val="Corpsdetexte3"/>
        <w:spacing w:before="120" w:after="120"/>
        <w:jc w:val="both"/>
        <w:rPr>
          <w:rFonts w:ascii="Arial Narrow" w:hAnsi="Arial Narrow" w:cs="Tahoma"/>
          <w:b w:val="0"/>
          <w:i w:val="0"/>
          <w:sz w:val="24"/>
          <w:szCs w:val="24"/>
        </w:rPr>
      </w:pPr>
    </w:p>
    <w:p w14:paraId="42D3332B" w14:textId="77777777" w:rsidR="00CD7233" w:rsidRPr="005515C1" w:rsidRDefault="00CD7233" w:rsidP="00CD7233">
      <w:pPr>
        <w:pStyle w:val="Corpsdetexte3"/>
        <w:spacing w:before="120" w:after="120"/>
        <w:rPr>
          <w:rFonts w:ascii="Arial Narrow" w:hAnsi="Arial Narrow" w:cs="Tahoma"/>
          <w:b w:val="0"/>
          <w:i w:val="0"/>
          <w:sz w:val="24"/>
          <w:szCs w:val="24"/>
        </w:rPr>
      </w:pPr>
    </w:p>
    <w:p w14:paraId="5A104B74" w14:textId="77777777" w:rsidR="003B2C6E" w:rsidRPr="005515C1" w:rsidRDefault="003B2C6E" w:rsidP="00CD7233">
      <w:pPr>
        <w:pStyle w:val="Corpsdetexte3"/>
        <w:spacing w:before="120" w:after="120"/>
        <w:rPr>
          <w:rFonts w:ascii="Arial Narrow" w:hAnsi="Arial Narrow" w:cs="Tahoma"/>
          <w:b w:val="0"/>
          <w:i w:val="0"/>
          <w:sz w:val="24"/>
          <w:szCs w:val="24"/>
        </w:rPr>
      </w:pPr>
    </w:p>
    <w:p w14:paraId="3E2B7463" w14:textId="77777777" w:rsidR="003B2C6E" w:rsidRPr="005515C1" w:rsidRDefault="003B2C6E" w:rsidP="00CD7233">
      <w:pPr>
        <w:pStyle w:val="Corpsdetexte3"/>
        <w:spacing w:before="120" w:after="120"/>
        <w:rPr>
          <w:rFonts w:ascii="Arial Narrow" w:hAnsi="Arial Narrow" w:cs="Tahoma"/>
          <w:b w:val="0"/>
          <w:i w:val="0"/>
          <w:sz w:val="24"/>
          <w:szCs w:val="24"/>
        </w:rPr>
      </w:pPr>
    </w:p>
    <w:p w14:paraId="241CCC3D" w14:textId="77777777" w:rsidR="003B2C6E" w:rsidRPr="005515C1" w:rsidRDefault="003B2C6E" w:rsidP="00CD7233">
      <w:pPr>
        <w:pStyle w:val="Corpsdetexte3"/>
        <w:spacing w:before="120" w:after="120"/>
        <w:rPr>
          <w:rFonts w:ascii="Arial Narrow" w:hAnsi="Arial Narrow" w:cs="Tahoma"/>
          <w:b w:val="0"/>
          <w:i w:val="0"/>
          <w:sz w:val="24"/>
          <w:szCs w:val="24"/>
        </w:rPr>
      </w:pPr>
    </w:p>
    <w:p w14:paraId="7FD40491" w14:textId="77777777" w:rsidR="003B2C6E" w:rsidRPr="005515C1" w:rsidRDefault="003B2C6E" w:rsidP="00CD7233">
      <w:pPr>
        <w:pStyle w:val="Corpsdetexte3"/>
        <w:spacing w:before="120" w:after="120"/>
        <w:rPr>
          <w:rFonts w:ascii="Arial Narrow" w:hAnsi="Arial Narrow" w:cs="Tahoma"/>
          <w:b w:val="0"/>
          <w:i w:val="0"/>
          <w:sz w:val="24"/>
          <w:szCs w:val="24"/>
        </w:rPr>
      </w:pPr>
    </w:p>
    <w:p w14:paraId="03C028AA" w14:textId="77777777" w:rsidR="003B2C6E" w:rsidRPr="005515C1" w:rsidRDefault="003B2C6E" w:rsidP="00CD7233">
      <w:pPr>
        <w:pStyle w:val="Corpsdetexte3"/>
        <w:spacing w:before="120" w:after="120"/>
        <w:rPr>
          <w:rFonts w:ascii="Arial Narrow" w:hAnsi="Arial Narrow" w:cs="Tahoma"/>
          <w:b w:val="0"/>
          <w:i w:val="0"/>
          <w:sz w:val="24"/>
          <w:szCs w:val="24"/>
        </w:rPr>
      </w:pPr>
    </w:p>
    <w:p w14:paraId="7DE4AA24" w14:textId="77777777" w:rsidR="003B2C6E" w:rsidRPr="005515C1" w:rsidRDefault="003B2C6E" w:rsidP="00CD7233">
      <w:pPr>
        <w:pStyle w:val="Corpsdetexte3"/>
        <w:spacing w:before="120" w:after="120"/>
        <w:rPr>
          <w:rFonts w:ascii="Arial Narrow" w:hAnsi="Arial Narrow" w:cs="Tahoma"/>
          <w:b w:val="0"/>
          <w:i w:val="0"/>
          <w:sz w:val="24"/>
          <w:szCs w:val="24"/>
        </w:rPr>
      </w:pPr>
    </w:p>
    <w:p w14:paraId="4860239C" w14:textId="77777777" w:rsidR="003B2C6E" w:rsidRPr="005515C1" w:rsidRDefault="003B2C6E" w:rsidP="00CD7233">
      <w:pPr>
        <w:pStyle w:val="Corpsdetexte3"/>
        <w:spacing w:before="120" w:after="120"/>
        <w:rPr>
          <w:rFonts w:ascii="Arial Narrow" w:hAnsi="Arial Narrow" w:cs="Tahoma"/>
          <w:b w:val="0"/>
          <w:i w:val="0"/>
          <w:sz w:val="24"/>
          <w:szCs w:val="24"/>
        </w:rPr>
      </w:pPr>
    </w:p>
    <w:p w14:paraId="2B42ED51" w14:textId="77777777" w:rsidR="003B2C6E" w:rsidRPr="005515C1" w:rsidRDefault="003B2C6E" w:rsidP="00CD7233">
      <w:pPr>
        <w:pStyle w:val="Corpsdetexte3"/>
        <w:spacing w:before="120" w:after="120"/>
        <w:rPr>
          <w:rFonts w:ascii="Arial Narrow" w:hAnsi="Arial Narrow" w:cs="Tahoma"/>
          <w:b w:val="0"/>
          <w:i w:val="0"/>
          <w:sz w:val="24"/>
          <w:szCs w:val="24"/>
        </w:rPr>
      </w:pPr>
    </w:p>
    <w:p w14:paraId="41970781" w14:textId="77777777" w:rsidR="003B2C6E" w:rsidRPr="005515C1" w:rsidRDefault="003B2C6E" w:rsidP="00CD7233">
      <w:pPr>
        <w:pStyle w:val="Corpsdetexte3"/>
        <w:spacing w:before="120" w:after="120"/>
        <w:rPr>
          <w:rFonts w:ascii="Arial Narrow" w:hAnsi="Arial Narrow" w:cs="Tahoma"/>
          <w:b w:val="0"/>
          <w:i w:val="0"/>
          <w:sz w:val="24"/>
          <w:szCs w:val="24"/>
        </w:rPr>
      </w:pPr>
    </w:p>
    <w:p w14:paraId="5A07B9DA" w14:textId="77777777" w:rsidR="003B2C6E" w:rsidRPr="005515C1" w:rsidRDefault="003B2C6E" w:rsidP="00CD7233">
      <w:pPr>
        <w:pStyle w:val="Corpsdetexte3"/>
        <w:spacing w:before="120" w:after="120"/>
        <w:rPr>
          <w:rFonts w:ascii="Arial Narrow" w:hAnsi="Arial Narrow" w:cs="Tahoma"/>
          <w:b w:val="0"/>
          <w:i w:val="0"/>
          <w:sz w:val="24"/>
          <w:szCs w:val="24"/>
        </w:rPr>
      </w:pPr>
    </w:p>
    <w:p w14:paraId="7571BFCD" w14:textId="77777777" w:rsidR="003B2C6E" w:rsidRPr="005515C1" w:rsidRDefault="003B2C6E" w:rsidP="00CD7233">
      <w:pPr>
        <w:pStyle w:val="Corpsdetexte3"/>
        <w:spacing w:before="120" w:after="120"/>
        <w:rPr>
          <w:rFonts w:ascii="Arial Narrow" w:hAnsi="Arial Narrow" w:cs="Tahoma"/>
          <w:b w:val="0"/>
          <w:i w:val="0"/>
          <w:sz w:val="24"/>
          <w:szCs w:val="24"/>
        </w:rPr>
      </w:pPr>
    </w:p>
    <w:p w14:paraId="27D812FC" w14:textId="77777777" w:rsidR="003B2C6E" w:rsidRPr="005515C1" w:rsidRDefault="003B2C6E" w:rsidP="00CD7233">
      <w:pPr>
        <w:pStyle w:val="Corpsdetexte3"/>
        <w:spacing w:before="120" w:after="120"/>
        <w:rPr>
          <w:rFonts w:ascii="Arial Narrow" w:hAnsi="Arial Narrow" w:cs="Tahoma"/>
          <w:b w:val="0"/>
          <w:i w:val="0"/>
          <w:sz w:val="24"/>
          <w:szCs w:val="24"/>
        </w:rPr>
      </w:pPr>
    </w:p>
    <w:p w14:paraId="275D1C99" w14:textId="77777777" w:rsidR="003B2C6E" w:rsidRPr="005515C1" w:rsidRDefault="003B2C6E" w:rsidP="00CD7233">
      <w:pPr>
        <w:pStyle w:val="Corpsdetexte3"/>
        <w:spacing w:before="120" w:after="120"/>
        <w:rPr>
          <w:rFonts w:ascii="Arial Narrow" w:hAnsi="Arial Narrow" w:cs="Tahoma"/>
          <w:b w:val="0"/>
          <w:i w:val="0"/>
          <w:sz w:val="24"/>
          <w:szCs w:val="24"/>
        </w:rPr>
      </w:pPr>
    </w:p>
    <w:p w14:paraId="3A1EE543" w14:textId="77777777" w:rsidR="003B2C6E" w:rsidRPr="005515C1" w:rsidRDefault="003B2C6E" w:rsidP="00CD7233">
      <w:pPr>
        <w:pStyle w:val="Corpsdetexte3"/>
        <w:spacing w:before="120" w:after="120"/>
        <w:rPr>
          <w:rFonts w:ascii="Arial Narrow" w:hAnsi="Arial Narrow" w:cs="Tahoma"/>
          <w:b w:val="0"/>
          <w:i w:val="0"/>
          <w:sz w:val="24"/>
          <w:szCs w:val="24"/>
        </w:rPr>
      </w:pPr>
    </w:p>
    <w:p w14:paraId="64EC819F" w14:textId="77777777" w:rsidR="00666BE5" w:rsidRPr="005515C1" w:rsidRDefault="00666BE5" w:rsidP="00CD7233">
      <w:pPr>
        <w:pStyle w:val="Corpsdetexte3"/>
        <w:spacing w:before="120" w:after="120"/>
        <w:rPr>
          <w:rFonts w:ascii="Arial Narrow" w:hAnsi="Arial Narrow" w:cs="Tahoma"/>
          <w:b w:val="0"/>
          <w:i w:val="0"/>
          <w:sz w:val="24"/>
          <w:szCs w:val="24"/>
        </w:rPr>
      </w:pPr>
    </w:p>
    <w:p w14:paraId="69A12662" w14:textId="77777777" w:rsidR="003B2C6E" w:rsidRPr="005515C1" w:rsidRDefault="003B2C6E" w:rsidP="00CD7233">
      <w:pPr>
        <w:pStyle w:val="Corpsdetexte3"/>
        <w:spacing w:before="120" w:after="120"/>
        <w:rPr>
          <w:rFonts w:ascii="Arial Narrow" w:hAnsi="Arial Narrow" w:cs="Tahoma"/>
          <w:b w:val="0"/>
          <w:i w:val="0"/>
          <w:sz w:val="24"/>
          <w:szCs w:val="24"/>
        </w:rPr>
      </w:pPr>
    </w:p>
    <w:tbl>
      <w:tblPr>
        <w:tblW w:w="5000" w:type="pct"/>
        <w:tblCellMar>
          <w:left w:w="70" w:type="dxa"/>
          <w:right w:w="70" w:type="dxa"/>
        </w:tblCellMar>
        <w:tblLook w:val="04A0" w:firstRow="1" w:lastRow="0" w:firstColumn="1" w:lastColumn="0" w:noHBand="0" w:noVBand="1"/>
      </w:tblPr>
      <w:tblGrid>
        <w:gridCol w:w="846"/>
        <w:gridCol w:w="5147"/>
        <w:gridCol w:w="711"/>
        <w:gridCol w:w="860"/>
        <w:gridCol w:w="860"/>
        <w:gridCol w:w="1346"/>
      </w:tblGrid>
      <w:tr w:rsidR="005515C1" w:rsidRPr="005515C1" w14:paraId="2F1949A4" w14:textId="77777777" w:rsidTr="00666BE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3BB68" w14:textId="78FAD7B5" w:rsidR="00666BE5" w:rsidRPr="005515C1" w:rsidRDefault="00666BE5" w:rsidP="00666BE5">
            <w:pPr>
              <w:jc w:val="center"/>
              <w:rPr>
                <w:b/>
                <w:bCs/>
                <w:sz w:val="18"/>
                <w:szCs w:val="18"/>
              </w:rPr>
            </w:pPr>
            <w:r w:rsidRPr="005515C1">
              <w:rPr>
                <w:b/>
                <w:bCs/>
                <w:sz w:val="18"/>
                <w:szCs w:val="18"/>
              </w:rPr>
              <w:t>LOT 1 : DEPARTEMENT DU DIAMARE</w:t>
            </w:r>
          </w:p>
        </w:tc>
      </w:tr>
      <w:tr w:rsidR="005515C1" w:rsidRPr="005515C1" w14:paraId="22386955" w14:textId="77777777" w:rsidTr="00666BE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AEFA4" w14:textId="77777777" w:rsidR="00666BE5" w:rsidRPr="005515C1" w:rsidRDefault="00666BE5" w:rsidP="00666BE5">
            <w:pPr>
              <w:jc w:val="center"/>
              <w:rPr>
                <w:b/>
                <w:bCs/>
                <w:sz w:val="18"/>
                <w:szCs w:val="18"/>
              </w:rPr>
            </w:pPr>
            <w:r w:rsidRPr="005515C1">
              <w:rPr>
                <w:b/>
                <w:bCs/>
                <w:sz w:val="18"/>
                <w:szCs w:val="18"/>
              </w:rPr>
              <w:t>LYCEE  DE MESKINE</w:t>
            </w:r>
          </w:p>
        </w:tc>
      </w:tr>
      <w:tr w:rsidR="005515C1" w:rsidRPr="005515C1" w14:paraId="1493D810" w14:textId="77777777" w:rsidTr="00666BE5">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92D9401" w14:textId="77777777" w:rsidR="00666BE5" w:rsidRPr="005515C1" w:rsidRDefault="00666BE5" w:rsidP="00666BE5">
            <w:pPr>
              <w:jc w:val="center"/>
              <w:rPr>
                <w:b/>
                <w:bCs/>
                <w:sz w:val="18"/>
                <w:szCs w:val="18"/>
              </w:rPr>
            </w:pPr>
            <w:r w:rsidRPr="005515C1">
              <w:rPr>
                <w:b/>
                <w:bCs/>
                <w:sz w:val="18"/>
                <w:szCs w:val="18"/>
              </w:rPr>
              <w:t>1-DEVIS QUANTITATIF ET ESTIMATIF POUR LES TRAVAUX DE REHABILITATION D'UN BLOC DE DEUX SALLES DE CLASSE (6EME A) AU LYCEE  DE MESKINE DANS  L'ARRONDISSEMENT DE MAROUA I DEPARTEMENT DE DIAMRE REGION DE L'EXTREME-NORD</w:t>
            </w:r>
          </w:p>
        </w:tc>
      </w:tr>
      <w:tr w:rsidR="005515C1" w:rsidRPr="005515C1" w14:paraId="44D55272"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vAlign w:val="center"/>
            <w:hideMark/>
          </w:tcPr>
          <w:p w14:paraId="06D48E4C" w14:textId="77777777" w:rsidR="00666BE5" w:rsidRPr="005515C1" w:rsidRDefault="00666BE5" w:rsidP="00666BE5">
            <w:pPr>
              <w:jc w:val="center"/>
              <w:rPr>
                <w:b/>
                <w:bCs/>
                <w:sz w:val="18"/>
                <w:szCs w:val="18"/>
              </w:rPr>
            </w:pPr>
            <w:r w:rsidRPr="005515C1">
              <w:rPr>
                <w:b/>
                <w:bCs/>
                <w:sz w:val="18"/>
                <w:szCs w:val="18"/>
              </w:rPr>
              <w:t xml:space="preserve">n° </w:t>
            </w:r>
          </w:p>
        </w:tc>
        <w:tc>
          <w:tcPr>
            <w:tcW w:w="2634" w:type="pct"/>
            <w:tcBorders>
              <w:top w:val="nil"/>
              <w:left w:val="nil"/>
              <w:bottom w:val="single" w:sz="4" w:space="0" w:color="auto"/>
              <w:right w:val="single" w:sz="4" w:space="0" w:color="auto"/>
            </w:tcBorders>
            <w:shd w:val="clear" w:color="auto" w:fill="auto"/>
            <w:vAlign w:val="center"/>
            <w:hideMark/>
          </w:tcPr>
          <w:p w14:paraId="23639ABB" w14:textId="77777777" w:rsidR="00666BE5" w:rsidRPr="005515C1" w:rsidRDefault="00666BE5" w:rsidP="00666BE5">
            <w:pPr>
              <w:rPr>
                <w:b/>
                <w:bCs/>
                <w:sz w:val="18"/>
                <w:szCs w:val="18"/>
              </w:rPr>
            </w:pPr>
            <w:r w:rsidRPr="005515C1">
              <w:rPr>
                <w:b/>
                <w:bCs/>
                <w:sz w:val="18"/>
                <w:szCs w:val="18"/>
              </w:rPr>
              <w:t xml:space="preserve">DESIGANTION </w:t>
            </w:r>
          </w:p>
        </w:tc>
        <w:tc>
          <w:tcPr>
            <w:tcW w:w="364" w:type="pct"/>
            <w:tcBorders>
              <w:top w:val="nil"/>
              <w:left w:val="nil"/>
              <w:bottom w:val="single" w:sz="4" w:space="0" w:color="auto"/>
              <w:right w:val="single" w:sz="4" w:space="0" w:color="auto"/>
            </w:tcBorders>
            <w:shd w:val="clear" w:color="auto" w:fill="auto"/>
            <w:vAlign w:val="center"/>
            <w:hideMark/>
          </w:tcPr>
          <w:p w14:paraId="3F33B659" w14:textId="77777777" w:rsidR="00666BE5" w:rsidRPr="005515C1" w:rsidRDefault="00666BE5" w:rsidP="00666BE5">
            <w:pPr>
              <w:jc w:val="center"/>
              <w:rPr>
                <w:b/>
                <w:bCs/>
                <w:sz w:val="18"/>
                <w:szCs w:val="18"/>
              </w:rPr>
            </w:pPr>
            <w:r w:rsidRPr="005515C1">
              <w:rPr>
                <w:b/>
                <w:bCs/>
                <w:sz w:val="18"/>
                <w:szCs w:val="18"/>
              </w:rPr>
              <w:t>UNITE</w:t>
            </w:r>
          </w:p>
        </w:tc>
        <w:tc>
          <w:tcPr>
            <w:tcW w:w="440" w:type="pct"/>
            <w:tcBorders>
              <w:top w:val="nil"/>
              <w:left w:val="nil"/>
              <w:bottom w:val="single" w:sz="4" w:space="0" w:color="auto"/>
              <w:right w:val="single" w:sz="4" w:space="0" w:color="auto"/>
            </w:tcBorders>
            <w:shd w:val="clear" w:color="auto" w:fill="auto"/>
            <w:vAlign w:val="center"/>
            <w:hideMark/>
          </w:tcPr>
          <w:p w14:paraId="3DE759EF" w14:textId="77777777" w:rsidR="00666BE5" w:rsidRPr="005515C1" w:rsidRDefault="00666BE5" w:rsidP="00666BE5">
            <w:pPr>
              <w:jc w:val="center"/>
              <w:rPr>
                <w:b/>
                <w:bCs/>
                <w:sz w:val="18"/>
                <w:szCs w:val="18"/>
              </w:rPr>
            </w:pPr>
            <w:proofErr w:type="spellStart"/>
            <w:r w:rsidRPr="005515C1">
              <w:rPr>
                <w:b/>
                <w:bCs/>
                <w:sz w:val="18"/>
                <w:szCs w:val="18"/>
              </w:rPr>
              <w:t>Qté</w:t>
            </w:r>
            <w:proofErr w:type="spellEnd"/>
            <w:r w:rsidRPr="005515C1">
              <w:rPr>
                <w:b/>
                <w:bCs/>
                <w:sz w:val="18"/>
                <w:szCs w:val="18"/>
              </w:rPr>
              <w:t xml:space="preserve">                                    Marché</w:t>
            </w:r>
          </w:p>
        </w:tc>
        <w:tc>
          <w:tcPr>
            <w:tcW w:w="440" w:type="pct"/>
            <w:tcBorders>
              <w:top w:val="nil"/>
              <w:left w:val="nil"/>
              <w:bottom w:val="single" w:sz="4" w:space="0" w:color="auto"/>
              <w:right w:val="single" w:sz="4" w:space="0" w:color="auto"/>
            </w:tcBorders>
            <w:shd w:val="clear" w:color="auto" w:fill="auto"/>
            <w:vAlign w:val="center"/>
            <w:hideMark/>
          </w:tcPr>
          <w:p w14:paraId="6F720B59" w14:textId="77777777" w:rsidR="00666BE5" w:rsidRPr="005515C1" w:rsidRDefault="00666BE5" w:rsidP="00666BE5">
            <w:pPr>
              <w:jc w:val="center"/>
              <w:rPr>
                <w:b/>
                <w:bCs/>
                <w:sz w:val="18"/>
                <w:szCs w:val="18"/>
              </w:rPr>
            </w:pPr>
            <w:r w:rsidRPr="005515C1">
              <w:rPr>
                <w:b/>
                <w:bCs/>
                <w:sz w:val="18"/>
                <w:szCs w:val="18"/>
              </w:rPr>
              <w:t>Prix                                   Unitaire</w:t>
            </w:r>
          </w:p>
        </w:tc>
        <w:tc>
          <w:tcPr>
            <w:tcW w:w="689" w:type="pct"/>
            <w:tcBorders>
              <w:top w:val="nil"/>
              <w:left w:val="nil"/>
              <w:bottom w:val="nil"/>
              <w:right w:val="single" w:sz="4" w:space="0" w:color="auto"/>
            </w:tcBorders>
            <w:shd w:val="clear" w:color="auto" w:fill="auto"/>
            <w:vAlign w:val="center"/>
            <w:hideMark/>
          </w:tcPr>
          <w:p w14:paraId="052A5A42" w14:textId="77777777" w:rsidR="00666BE5" w:rsidRPr="005515C1" w:rsidRDefault="00666BE5" w:rsidP="00666BE5">
            <w:pPr>
              <w:jc w:val="center"/>
              <w:rPr>
                <w:b/>
                <w:bCs/>
                <w:sz w:val="18"/>
                <w:szCs w:val="18"/>
              </w:rPr>
            </w:pPr>
            <w:r w:rsidRPr="005515C1">
              <w:rPr>
                <w:b/>
                <w:bCs/>
                <w:sz w:val="18"/>
                <w:szCs w:val="18"/>
              </w:rPr>
              <w:t>Prix                                   Total</w:t>
            </w:r>
          </w:p>
        </w:tc>
      </w:tr>
      <w:tr w:rsidR="005515C1" w:rsidRPr="005515C1" w14:paraId="4E730EB1"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6C8A94B" w14:textId="77777777" w:rsidR="00666BE5" w:rsidRPr="005515C1" w:rsidRDefault="00666BE5" w:rsidP="00666BE5">
            <w:pPr>
              <w:jc w:val="center"/>
              <w:rPr>
                <w:b/>
                <w:bCs/>
                <w:sz w:val="18"/>
                <w:szCs w:val="18"/>
              </w:rPr>
            </w:pPr>
            <w:r w:rsidRPr="005515C1">
              <w:rPr>
                <w:b/>
                <w:bCs/>
                <w:sz w:val="18"/>
                <w:szCs w:val="18"/>
              </w:rPr>
              <w:t>100</w:t>
            </w:r>
          </w:p>
        </w:tc>
        <w:tc>
          <w:tcPr>
            <w:tcW w:w="2634" w:type="pct"/>
            <w:tcBorders>
              <w:top w:val="nil"/>
              <w:left w:val="nil"/>
              <w:bottom w:val="single" w:sz="4" w:space="0" w:color="auto"/>
              <w:right w:val="single" w:sz="4" w:space="0" w:color="auto"/>
            </w:tcBorders>
            <w:shd w:val="clear" w:color="auto" w:fill="auto"/>
            <w:vAlign w:val="center"/>
            <w:hideMark/>
          </w:tcPr>
          <w:p w14:paraId="1B137FD6" w14:textId="77777777" w:rsidR="00666BE5" w:rsidRPr="005515C1" w:rsidRDefault="00666BE5" w:rsidP="00666BE5">
            <w:pPr>
              <w:rPr>
                <w:b/>
                <w:bCs/>
                <w:sz w:val="18"/>
                <w:szCs w:val="18"/>
              </w:rPr>
            </w:pPr>
            <w:r w:rsidRPr="005515C1">
              <w:rPr>
                <w:b/>
                <w:bCs/>
                <w:sz w:val="18"/>
                <w:szCs w:val="18"/>
              </w:rPr>
              <w:t>TRAVAUX PREPARATOIRES</w:t>
            </w:r>
          </w:p>
        </w:tc>
        <w:tc>
          <w:tcPr>
            <w:tcW w:w="364" w:type="pct"/>
            <w:tcBorders>
              <w:top w:val="nil"/>
              <w:left w:val="nil"/>
              <w:bottom w:val="single" w:sz="4" w:space="0" w:color="auto"/>
              <w:right w:val="single" w:sz="4" w:space="0" w:color="auto"/>
            </w:tcBorders>
            <w:shd w:val="clear" w:color="auto" w:fill="auto"/>
            <w:noWrap/>
            <w:vAlign w:val="center"/>
            <w:hideMark/>
          </w:tcPr>
          <w:p w14:paraId="561BE332"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auto" w:fill="auto"/>
            <w:noWrap/>
            <w:vAlign w:val="center"/>
            <w:hideMark/>
          </w:tcPr>
          <w:p w14:paraId="06E7E6AF"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auto" w:fill="auto"/>
            <w:vAlign w:val="center"/>
            <w:hideMark/>
          </w:tcPr>
          <w:p w14:paraId="0989822C" w14:textId="77777777" w:rsidR="00666BE5" w:rsidRPr="005515C1" w:rsidRDefault="00666BE5" w:rsidP="00666BE5">
            <w:pPr>
              <w:jc w:val="center"/>
              <w:rPr>
                <w:sz w:val="18"/>
                <w:szCs w:val="18"/>
              </w:rPr>
            </w:pPr>
            <w:r w:rsidRPr="005515C1">
              <w:rPr>
                <w:sz w:val="18"/>
                <w:szCs w:val="18"/>
              </w:rPr>
              <w:t> </w:t>
            </w:r>
          </w:p>
        </w:tc>
        <w:tc>
          <w:tcPr>
            <w:tcW w:w="689" w:type="pct"/>
            <w:tcBorders>
              <w:top w:val="single" w:sz="4" w:space="0" w:color="auto"/>
              <w:left w:val="nil"/>
              <w:bottom w:val="single" w:sz="4" w:space="0" w:color="auto"/>
              <w:right w:val="single" w:sz="4" w:space="0" w:color="auto"/>
            </w:tcBorders>
            <w:shd w:val="clear" w:color="auto" w:fill="auto"/>
            <w:vAlign w:val="center"/>
            <w:hideMark/>
          </w:tcPr>
          <w:p w14:paraId="7B53871B" w14:textId="77777777" w:rsidR="00666BE5" w:rsidRPr="005515C1" w:rsidRDefault="00666BE5" w:rsidP="00666BE5">
            <w:pPr>
              <w:jc w:val="center"/>
              <w:rPr>
                <w:sz w:val="18"/>
                <w:szCs w:val="18"/>
              </w:rPr>
            </w:pPr>
            <w:r w:rsidRPr="005515C1">
              <w:rPr>
                <w:sz w:val="18"/>
                <w:szCs w:val="18"/>
              </w:rPr>
              <w:t> </w:t>
            </w:r>
          </w:p>
        </w:tc>
      </w:tr>
      <w:tr w:rsidR="005515C1" w:rsidRPr="005515C1" w14:paraId="3E2F0330"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2F078E1E" w14:textId="77777777" w:rsidR="00666BE5" w:rsidRPr="005515C1" w:rsidRDefault="00666BE5" w:rsidP="00666BE5">
            <w:pPr>
              <w:jc w:val="center"/>
              <w:rPr>
                <w:sz w:val="18"/>
                <w:szCs w:val="18"/>
              </w:rPr>
            </w:pPr>
            <w:r w:rsidRPr="005515C1">
              <w:rPr>
                <w:sz w:val="18"/>
                <w:szCs w:val="18"/>
              </w:rPr>
              <w:t>101</w:t>
            </w:r>
          </w:p>
        </w:tc>
        <w:tc>
          <w:tcPr>
            <w:tcW w:w="2634" w:type="pct"/>
            <w:tcBorders>
              <w:top w:val="nil"/>
              <w:left w:val="nil"/>
              <w:bottom w:val="single" w:sz="4" w:space="0" w:color="auto"/>
              <w:right w:val="single" w:sz="4" w:space="0" w:color="auto"/>
            </w:tcBorders>
            <w:shd w:val="clear" w:color="auto" w:fill="auto"/>
            <w:vAlign w:val="center"/>
            <w:hideMark/>
          </w:tcPr>
          <w:p w14:paraId="4FE3EB5D" w14:textId="77777777" w:rsidR="00666BE5" w:rsidRPr="005515C1" w:rsidRDefault="00666BE5" w:rsidP="00666BE5">
            <w:pPr>
              <w:rPr>
                <w:sz w:val="18"/>
                <w:szCs w:val="18"/>
              </w:rPr>
            </w:pPr>
            <w:r w:rsidRPr="005515C1">
              <w:rPr>
                <w:sz w:val="18"/>
                <w:szCs w:val="18"/>
              </w:rPr>
              <w:t xml:space="preserve">Installation de chantier </w:t>
            </w:r>
          </w:p>
        </w:tc>
        <w:tc>
          <w:tcPr>
            <w:tcW w:w="364" w:type="pct"/>
            <w:tcBorders>
              <w:top w:val="nil"/>
              <w:left w:val="nil"/>
              <w:bottom w:val="single" w:sz="4" w:space="0" w:color="auto"/>
              <w:right w:val="single" w:sz="4" w:space="0" w:color="auto"/>
            </w:tcBorders>
            <w:shd w:val="clear" w:color="auto" w:fill="auto"/>
            <w:noWrap/>
            <w:vAlign w:val="center"/>
            <w:hideMark/>
          </w:tcPr>
          <w:p w14:paraId="75C94026" w14:textId="77777777" w:rsidR="00666BE5" w:rsidRPr="005515C1" w:rsidRDefault="00666BE5" w:rsidP="00666BE5">
            <w:pPr>
              <w:jc w:val="center"/>
              <w:rPr>
                <w:sz w:val="18"/>
                <w:szCs w:val="18"/>
              </w:rPr>
            </w:pPr>
            <w:r w:rsidRPr="005515C1">
              <w:rPr>
                <w:sz w:val="18"/>
                <w:szCs w:val="18"/>
              </w:rPr>
              <w:t>FF</w:t>
            </w:r>
          </w:p>
        </w:tc>
        <w:tc>
          <w:tcPr>
            <w:tcW w:w="440" w:type="pct"/>
            <w:tcBorders>
              <w:top w:val="nil"/>
              <w:left w:val="nil"/>
              <w:bottom w:val="single" w:sz="4" w:space="0" w:color="auto"/>
              <w:right w:val="single" w:sz="4" w:space="0" w:color="auto"/>
            </w:tcBorders>
            <w:shd w:val="clear" w:color="auto" w:fill="auto"/>
            <w:noWrap/>
            <w:vAlign w:val="center"/>
            <w:hideMark/>
          </w:tcPr>
          <w:p w14:paraId="44AEEB30" w14:textId="43F4F4E6" w:rsidR="00666BE5" w:rsidRPr="005515C1" w:rsidRDefault="00666BE5" w:rsidP="00666BE5">
            <w:pPr>
              <w:jc w:val="center"/>
              <w:rPr>
                <w:sz w:val="18"/>
                <w:szCs w:val="18"/>
              </w:rPr>
            </w:pPr>
            <w:r w:rsidRPr="005515C1">
              <w:rPr>
                <w:sz w:val="18"/>
                <w:szCs w:val="18"/>
              </w:rPr>
              <w:t>1,00</w:t>
            </w:r>
          </w:p>
        </w:tc>
        <w:tc>
          <w:tcPr>
            <w:tcW w:w="440" w:type="pct"/>
            <w:tcBorders>
              <w:top w:val="nil"/>
              <w:left w:val="nil"/>
              <w:bottom w:val="single" w:sz="4" w:space="0" w:color="auto"/>
              <w:right w:val="single" w:sz="4" w:space="0" w:color="auto"/>
            </w:tcBorders>
            <w:shd w:val="clear" w:color="auto" w:fill="auto"/>
            <w:noWrap/>
            <w:vAlign w:val="center"/>
          </w:tcPr>
          <w:p w14:paraId="0581742C" w14:textId="3B2EE2D1"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2526665" w14:textId="4BCE05E5" w:rsidR="00666BE5" w:rsidRPr="005515C1" w:rsidRDefault="00666BE5" w:rsidP="00666BE5">
            <w:pPr>
              <w:jc w:val="center"/>
              <w:rPr>
                <w:sz w:val="18"/>
                <w:szCs w:val="18"/>
              </w:rPr>
            </w:pPr>
          </w:p>
        </w:tc>
      </w:tr>
      <w:tr w:rsidR="005515C1" w:rsidRPr="005515C1" w14:paraId="480BD02C"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2C9A21C1"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300DB05F" w14:textId="77777777" w:rsidR="00666BE5" w:rsidRPr="005515C1" w:rsidRDefault="00666BE5" w:rsidP="00666BE5">
            <w:pPr>
              <w:rPr>
                <w:b/>
                <w:bCs/>
                <w:sz w:val="18"/>
                <w:szCs w:val="18"/>
              </w:rPr>
            </w:pPr>
            <w:r w:rsidRPr="005515C1">
              <w:rPr>
                <w:b/>
                <w:bCs/>
                <w:sz w:val="18"/>
                <w:szCs w:val="18"/>
              </w:rPr>
              <w:t>SOUS TOTAL LOT 100</w:t>
            </w:r>
          </w:p>
        </w:tc>
        <w:tc>
          <w:tcPr>
            <w:tcW w:w="364" w:type="pct"/>
            <w:tcBorders>
              <w:top w:val="nil"/>
              <w:left w:val="nil"/>
              <w:bottom w:val="single" w:sz="4" w:space="0" w:color="auto"/>
              <w:right w:val="single" w:sz="4" w:space="0" w:color="auto"/>
            </w:tcBorders>
            <w:shd w:val="clear" w:color="000000" w:fill="B4C6E7"/>
            <w:noWrap/>
            <w:vAlign w:val="center"/>
            <w:hideMark/>
          </w:tcPr>
          <w:p w14:paraId="1833FC63"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1D662D92" w14:textId="2763ECB4"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73EEF814" w14:textId="10C04817"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31B00064" w14:textId="39C4F237" w:rsidR="00666BE5" w:rsidRPr="005515C1" w:rsidRDefault="00666BE5" w:rsidP="00666BE5">
            <w:pPr>
              <w:jc w:val="center"/>
              <w:rPr>
                <w:b/>
                <w:bCs/>
                <w:sz w:val="18"/>
                <w:szCs w:val="18"/>
              </w:rPr>
            </w:pPr>
          </w:p>
        </w:tc>
      </w:tr>
      <w:tr w:rsidR="005515C1" w:rsidRPr="005515C1" w14:paraId="5BE063F9"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83E0BA5" w14:textId="77777777" w:rsidR="00666BE5" w:rsidRPr="005515C1" w:rsidRDefault="00666BE5" w:rsidP="00666BE5">
            <w:pPr>
              <w:jc w:val="center"/>
              <w:rPr>
                <w:b/>
                <w:bCs/>
                <w:sz w:val="18"/>
                <w:szCs w:val="18"/>
              </w:rPr>
            </w:pPr>
            <w:r w:rsidRPr="005515C1">
              <w:rPr>
                <w:b/>
                <w:bCs/>
                <w:sz w:val="18"/>
                <w:szCs w:val="18"/>
              </w:rPr>
              <w:t>200</w:t>
            </w:r>
          </w:p>
        </w:tc>
        <w:tc>
          <w:tcPr>
            <w:tcW w:w="2634" w:type="pct"/>
            <w:tcBorders>
              <w:top w:val="nil"/>
              <w:left w:val="nil"/>
              <w:bottom w:val="single" w:sz="4" w:space="0" w:color="auto"/>
              <w:right w:val="single" w:sz="4" w:space="0" w:color="auto"/>
            </w:tcBorders>
            <w:shd w:val="clear" w:color="auto" w:fill="auto"/>
            <w:vAlign w:val="center"/>
            <w:hideMark/>
          </w:tcPr>
          <w:p w14:paraId="4F515C62" w14:textId="77777777" w:rsidR="00666BE5" w:rsidRPr="005515C1" w:rsidRDefault="00666BE5" w:rsidP="00666BE5">
            <w:pPr>
              <w:rPr>
                <w:b/>
                <w:bCs/>
                <w:sz w:val="18"/>
                <w:szCs w:val="18"/>
              </w:rPr>
            </w:pPr>
            <w:r w:rsidRPr="005515C1">
              <w:rPr>
                <w:b/>
                <w:bCs/>
                <w:sz w:val="18"/>
                <w:szCs w:val="18"/>
              </w:rPr>
              <w:t>FONDATIONS</w:t>
            </w:r>
          </w:p>
        </w:tc>
        <w:tc>
          <w:tcPr>
            <w:tcW w:w="364" w:type="pct"/>
            <w:tcBorders>
              <w:top w:val="nil"/>
              <w:left w:val="nil"/>
              <w:bottom w:val="single" w:sz="4" w:space="0" w:color="auto"/>
              <w:right w:val="single" w:sz="4" w:space="0" w:color="auto"/>
            </w:tcBorders>
            <w:shd w:val="clear" w:color="auto" w:fill="auto"/>
            <w:noWrap/>
            <w:vAlign w:val="center"/>
            <w:hideMark/>
          </w:tcPr>
          <w:p w14:paraId="7F51F237"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auto" w:fill="auto"/>
            <w:noWrap/>
            <w:vAlign w:val="center"/>
            <w:hideMark/>
          </w:tcPr>
          <w:p w14:paraId="05C6274A" w14:textId="3F7C845E" w:rsidR="00666BE5" w:rsidRPr="005515C1" w:rsidRDefault="00666BE5" w:rsidP="00666BE5">
            <w:pPr>
              <w:jc w:val="center"/>
              <w:rPr>
                <w:sz w:val="18"/>
                <w:szCs w:val="18"/>
              </w:rPr>
            </w:pPr>
          </w:p>
        </w:tc>
        <w:tc>
          <w:tcPr>
            <w:tcW w:w="440" w:type="pct"/>
            <w:tcBorders>
              <w:top w:val="nil"/>
              <w:left w:val="nil"/>
              <w:bottom w:val="single" w:sz="4" w:space="0" w:color="auto"/>
              <w:right w:val="single" w:sz="4" w:space="0" w:color="auto"/>
            </w:tcBorders>
            <w:shd w:val="clear" w:color="auto" w:fill="auto"/>
            <w:noWrap/>
            <w:vAlign w:val="center"/>
          </w:tcPr>
          <w:p w14:paraId="1DDDE660" w14:textId="3B9A5DDE"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64DBB5F5" w14:textId="538D0185" w:rsidR="00666BE5" w:rsidRPr="005515C1" w:rsidRDefault="00666BE5" w:rsidP="00666BE5">
            <w:pPr>
              <w:jc w:val="center"/>
              <w:rPr>
                <w:sz w:val="18"/>
                <w:szCs w:val="18"/>
              </w:rPr>
            </w:pPr>
          </w:p>
        </w:tc>
      </w:tr>
      <w:tr w:rsidR="005515C1" w:rsidRPr="005515C1" w14:paraId="156A0385"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A683DD8" w14:textId="77777777" w:rsidR="00666BE5" w:rsidRPr="005515C1" w:rsidRDefault="00666BE5" w:rsidP="00666BE5">
            <w:pPr>
              <w:jc w:val="center"/>
              <w:rPr>
                <w:sz w:val="18"/>
                <w:szCs w:val="18"/>
              </w:rPr>
            </w:pPr>
            <w:r w:rsidRPr="005515C1">
              <w:rPr>
                <w:sz w:val="18"/>
                <w:szCs w:val="18"/>
              </w:rPr>
              <w:t>201</w:t>
            </w:r>
          </w:p>
        </w:tc>
        <w:tc>
          <w:tcPr>
            <w:tcW w:w="2634" w:type="pct"/>
            <w:tcBorders>
              <w:top w:val="nil"/>
              <w:left w:val="nil"/>
              <w:bottom w:val="single" w:sz="4" w:space="0" w:color="auto"/>
              <w:right w:val="single" w:sz="4" w:space="0" w:color="auto"/>
            </w:tcBorders>
            <w:shd w:val="clear" w:color="auto" w:fill="auto"/>
            <w:vAlign w:val="center"/>
            <w:hideMark/>
          </w:tcPr>
          <w:p w14:paraId="1C196103" w14:textId="77777777" w:rsidR="00666BE5" w:rsidRPr="005515C1" w:rsidRDefault="00666BE5" w:rsidP="00666BE5">
            <w:pPr>
              <w:rPr>
                <w:sz w:val="18"/>
                <w:szCs w:val="18"/>
              </w:rPr>
            </w:pPr>
            <w:r w:rsidRPr="005515C1">
              <w:rPr>
                <w:sz w:val="18"/>
                <w:szCs w:val="18"/>
              </w:rPr>
              <w:t>Dallage (ep.8cm) ferraillé avec les aciers Tor  6 de maillage 50X50 cm sur un film polyane de 400 microns</w:t>
            </w:r>
          </w:p>
        </w:tc>
        <w:tc>
          <w:tcPr>
            <w:tcW w:w="364" w:type="pct"/>
            <w:tcBorders>
              <w:top w:val="nil"/>
              <w:left w:val="nil"/>
              <w:bottom w:val="single" w:sz="4" w:space="0" w:color="auto"/>
              <w:right w:val="single" w:sz="4" w:space="0" w:color="auto"/>
            </w:tcBorders>
            <w:shd w:val="clear" w:color="auto" w:fill="auto"/>
            <w:noWrap/>
            <w:vAlign w:val="center"/>
            <w:hideMark/>
          </w:tcPr>
          <w:p w14:paraId="14AB65E4"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0E709F58" w14:textId="3282970E" w:rsidR="00666BE5" w:rsidRPr="005515C1" w:rsidRDefault="00666BE5" w:rsidP="00666BE5">
            <w:pPr>
              <w:jc w:val="center"/>
              <w:rPr>
                <w:sz w:val="18"/>
                <w:szCs w:val="18"/>
              </w:rPr>
            </w:pPr>
            <w:r w:rsidRPr="005515C1">
              <w:rPr>
                <w:sz w:val="18"/>
                <w:szCs w:val="18"/>
              </w:rPr>
              <w:t>64,80</w:t>
            </w:r>
          </w:p>
        </w:tc>
        <w:tc>
          <w:tcPr>
            <w:tcW w:w="440" w:type="pct"/>
            <w:tcBorders>
              <w:top w:val="nil"/>
              <w:left w:val="nil"/>
              <w:bottom w:val="single" w:sz="4" w:space="0" w:color="auto"/>
              <w:right w:val="single" w:sz="4" w:space="0" w:color="auto"/>
            </w:tcBorders>
            <w:shd w:val="clear" w:color="auto" w:fill="auto"/>
            <w:noWrap/>
            <w:vAlign w:val="center"/>
          </w:tcPr>
          <w:p w14:paraId="119D9956" w14:textId="2C0FDA60"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66102BB7" w14:textId="6380277A" w:rsidR="00666BE5" w:rsidRPr="005515C1" w:rsidRDefault="00666BE5" w:rsidP="00666BE5">
            <w:pPr>
              <w:jc w:val="center"/>
              <w:rPr>
                <w:sz w:val="18"/>
                <w:szCs w:val="18"/>
              </w:rPr>
            </w:pPr>
          </w:p>
        </w:tc>
      </w:tr>
      <w:tr w:rsidR="005515C1" w:rsidRPr="005515C1" w14:paraId="3E118325"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1F15B858"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1F4DD632" w14:textId="77777777" w:rsidR="00666BE5" w:rsidRPr="005515C1" w:rsidRDefault="00666BE5" w:rsidP="00666BE5">
            <w:pPr>
              <w:rPr>
                <w:b/>
                <w:bCs/>
                <w:sz w:val="18"/>
                <w:szCs w:val="18"/>
              </w:rPr>
            </w:pPr>
            <w:r w:rsidRPr="005515C1">
              <w:rPr>
                <w:b/>
                <w:bCs/>
                <w:sz w:val="18"/>
                <w:szCs w:val="18"/>
              </w:rPr>
              <w:t>SOUS TOTAL LOT 200</w:t>
            </w:r>
          </w:p>
        </w:tc>
        <w:tc>
          <w:tcPr>
            <w:tcW w:w="364" w:type="pct"/>
            <w:tcBorders>
              <w:top w:val="nil"/>
              <w:left w:val="nil"/>
              <w:bottom w:val="single" w:sz="4" w:space="0" w:color="auto"/>
              <w:right w:val="single" w:sz="4" w:space="0" w:color="auto"/>
            </w:tcBorders>
            <w:shd w:val="clear" w:color="000000" w:fill="B4C6E7"/>
            <w:noWrap/>
            <w:vAlign w:val="center"/>
            <w:hideMark/>
          </w:tcPr>
          <w:p w14:paraId="081F07EC"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297F8E5A" w14:textId="56E9B25A"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1D84CD37" w14:textId="77396EB6"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0AC18B81" w14:textId="46775D32" w:rsidR="00666BE5" w:rsidRPr="005515C1" w:rsidRDefault="00666BE5" w:rsidP="00666BE5">
            <w:pPr>
              <w:jc w:val="center"/>
              <w:rPr>
                <w:b/>
                <w:bCs/>
                <w:sz w:val="18"/>
                <w:szCs w:val="18"/>
              </w:rPr>
            </w:pPr>
          </w:p>
        </w:tc>
      </w:tr>
      <w:tr w:rsidR="005515C1" w:rsidRPr="005515C1" w14:paraId="09364CED"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0E0ED85" w14:textId="77777777" w:rsidR="00666BE5" w:rsidRPr="005515C1" w:rsidRDefault="00666BE5" w:rsidP="00666BE5">
            <w:pPr>
              <w:jc w:val="center"/>
              <w:rPr>
                <w:b/>
                <w:bCs/>
                <w:sz w:val="18"/>
                <w:szCs w:val="18"/>
              </w:rPr>
            </w:pPr>
            <w:r w:rsidRPr="005515C1">
              <w:rPr>
                <w:b/>
                <w:bCs/>
                <w:sz w:val="18"/>
                <w:szCs w:val="18"/>
              </w:rPr>
              <w:t>300</w:t>
            </w:r>
          </w:p>
        </w:tc>
        <w:tc>
          <w:tcPr>
            <w:tcW w:w="2634" w:type="pct"/>
            <w:tcBorders>
              <w:top w:val="nil"/>
              <w:left w:val="nil"/>
              <w:bottom w:val="single" w:sz="4" w:space="0" w:color="auto"/>
              <w:right w:val="single" w:sz="4" w:space="0" w:color="auto"/>
            </w:tcBorders>
            <w:shd w:val="clear" w:color="auto" w:fill="auto"/>
            <w:vAlign w:val="center"/>
            <w:hideMark/>
          </w:tcPr>
          <w:p w14:paraId="1004E14F" w14:textId="77777777" w:rsidR="00666BE5" w:rsidRPr="005515C1" w:rsidRDefault="00666BE5" w:rsidP="00666BE5">
            <w:pPr>
              <w:rPr>
                <w:b/>
                <w:bCs/>
                <w:sz w:val="18"/>
                <w:szCs w:val="18"/>
              </w:rPr>
            </w:pPr>
            <w:r w:rsidRPr="005515C1">
              <w:rPr>
                <w:b/>
                <w:bCs/>
                <w:sz w:val="18"/>
                <w:szCs w:val="18"/>
              </w:rPr>
              <w:t>MACONNERIE EN ELEVATION</w:t>
            </w:r>
          </w:p>
        </w:tc>
        <w:tc>
          <w:tcPr>
            <w:tcW w:w="364" w:type="pct"/>
            <w:tcBorders>
              <w:top w:val="nil"/>
              <w:left w:val="nil"/>
              <w:bottom w:val="single" w:sz="4" w:space="0" w:color="auto"/>
              <w:right w:val="single" w:sz="4" w:space="0" w:color="auto"/>
            </w:tcBorders>
            <w:shd w:val="clear" w:color="auto" w:fill="auto"/>
            <w:noWrap/>
            <w:vAlign w:val="center"/>
            <w:hideMark/>
          </w:tcPr>
          <w:p w14:paraId="26444CF2"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auto" w:fill="auto"/>
            <w:noWrap/>
            <w:vAlign w:val="center"/>
            <w:hideMark/>
          </w:tcPr>
          <w:p w14:paraId="2548B110" w14:textId="5E6BFE5C" w:rsidR="00666BE5" w:rsidRPr="005515C1" w:rsidRDefault="00666BE5" w:rsidP="00666BE5">
            <w:pPr>
              <w:jc w:val="center"/>
              <w:rPr>
                <w:sz w:val="18"/>
                <w:szCs w:val="18"/>
              </w:rPr>
            </w:pPr>
          </w:p>
        </w:tc>
        <w:tc>
          <w:tcPr>
            <w:tcW w:w="440" w:type="pct"/>
            <w:tcBorders>
              <w:top w:val="nil"/>
              <w:left w:val="nil"/>
              <w:bottom w:val="single" w:sz="4" w:space="0" w:color="auto"/>
              <w:right w:val="single" w:sz="4" w:space="0" w:color="auto"/>
            </w:tcBorders>
            <w:shd w:val="clear" w:color="auto" w:fill="auto"/>
            <w:noWrap/>
            <w:vAlign w:val="center"/>
          </w:tcPr>
          <w:p w14:paraId="70BD81C9" w14:textId="7159342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3128E718" w14:textId="6C3F13E3" w:rsidR="00666BE5" w:rsidRPr="005515C1" w:rsidRDefault="00666BE5" w:rsidP="00666BE5">
            <w:pPr>
              <w:jc w:val="center"/>
              <w:rPr>
                <w:sz w:val="18"/>
                <w:szCs w:val="18"/>
              </w:rPr>
            </w:pPr>
          </w:p>
        </w:tc>
      </w:tr>
      <w:tr w:rsidR="005515C1" w:rsidRPr="005515C1" w14:paraId="6DB1349B"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331E556" w14:textId="77777777" w:rsidR="00666BE5" w:rsidRPr="005515C1" w:rsidRDefault="00666BE5" w:rsidP="00666BE5">
            <w:pPr>
              <w:jc w:val="center"/>
              <w:rPr>
                <w:sz w:val="18"/>
                <w:szCs w:val="18"/>
              </w:rPr>
            </w:pPr>
            <w:r w:rsidRPr="005515C1">
              <w:rPr>
                <w:sz w:val="18"/>
                <w:szCs w:val="18"/>
              </w:rPr>
              <w:t>301</w:t>
            </w:r>
          </w:p>
        </w:tc>
        <w:tc>
          <w:tcPr>
            <w:tcW w:w="2634" w:type="pct"/>
            <w:tcBorders>
              <w:top w:val="nil"/>
              <w:left w:val="nil"/>
              <w:bottom w:val="single" w:sz="4" w:space="0" w:color="auto"/>
              <w:right w:val="single" w:sz="4" w:space="0" w:color="auto"/>
            </w:tcBorders>
            <w:shd w:val="clear" w:color="auto" w:fill="auto"/>
            <w:vAlign w:val="center"/>
            <w:hideMark/>
          </w:tcPr>
          <w:p w14:paraId="2C37C16D" w14:textId="2F613E9F" w:rsidR="00666BE5" w:rsidRPr="005515C1" w:rsidRDefault="00666BE5" w:rsidP="00666BE5">
            <w:pPr>
              <w:rPr>
                <w:sz w:val="18"/>
                <w:szCs w:val="18"/>
              </w:rPr>
            </w:pPr>
            <w:r w:rsidRPr="005515C1">
              <w:rPr>
                <w:sz w:val="18"/>
                <w:szCs w:val="18"/>
              </w:rPr>
              <w:t>Démolition chape fissures et nettoyage</w:t>
            </w:r>
          </w:p>
        </w:tc>
        <w:tc>
          <w:tcPr>
            <w:tcW w:w="364" w:type="pct"/>
            <w:tcBorders>
              <w:top w:val="nil"/>
              <w:left w:val="nil"/>
              <w:bottom w:val="single" w:sz="4" w:space="0" w:color="auto"/>
              <w:right w:val="single" w:sz="4" w:space="0" w:color="auto"/>
            </w:tcBorders>
            <w:shd w:val="clear" w:color="auto" w:fill="auto"/>
            <w:noWrap/>
            <w:vAlign w:val="center"/>
            <w:hideMark/>
          </w:tcPr>
          <w:p w14:paraId="72043A61"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27408C88" w14:textId="4A431E9C" w:rsidR="00666BE5" w:rsidRPr="005515C1" w:rsidRDefault="00666BE5" w:rsidP="00666BE5">
            <w:pPr>
              <w:jc w:val="center"/>
              <w:rPr>
                <w:sz w:val="18"/>
                <w:szCs w:val="18"/>
              </w:rPr>
            </w:pPr>
            <w:r w:rsidRPr="005515C1">
              <w:rPr>
                <w:sz w:val="18"/>
                <w:szCs w:val="18"/>
              </w:rPr>
              <w:t>25,50</w:t>
            </w:r>
          </w:p>
        </w:tc>
        <w:tc>
          <w:tcPr>
            <w:tcW w:w="440" w:type="pct"/>
            <w:tcBorders>
              <w:top w:val="nil"/>
              <w:left w:val="nil"/>
              <w:bottom w:val="single" w:sz="4" w:space="0" w:color="auto"/>
              <w:right w:val="single" w:sz="4" w:space="0" w:color="auto"/>
            </w:tcBorders>
            <w:shd w:val="clear" w:color="auto" w:fill="auto"/>
            <w:noWrap/>
            <w:vAlign w:val="center"/>
          </w:tcPr>
          <w:p w14:paraId="725C0975" w14:textId="063295B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4FE3B55B" w14:textId="4AEAEBAB" w:rsidR="00666BE5" w:rsidRPr="005515C1" w:rsidRDefault="00666BE5" w:rsidP="00666BE5">
            <w:pPr>
              <w:jc w:val="center"/>
              <w:rPr>
                <w:sz w:val="18"/>
                <w:szCs w:val="18"/>
              </w:rPr>
            </w:pPr>
          </w:p>
        </w:tc>
      </w:tr>
      <w:tr w:rsidR="005515C1" w:rsidRPr="005515C1" w14:paraId="09C8FEA0"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23C0243" w14:textId="77777777" w:rsidR="00666BE5" w:rsidRPr="005515C1" w:rsidRDefault="00666BE5" w:rsidP="00666BE5">
            <w:pPr>
              <w:jc w:val="center"/>
              <w:rPr>
                <w:sz w:val="18"/>
                <w:szCs w:val="18"/>
              </w:rPr>
            </w:pPr>
            <w:r w:rsidRPr="005515C1">
              <w:rPr>
                <w:sz w:val="18"/>
                <w:szCs w:val="18"/>
              </w:rPr>
              <w:t>302</w:t>
            </w:r>
          </w:p>
        </w:tc>
        <w:tc>
          <w:tcPr>
            <w:tcW w:w="2634" w:type="pct"/>
            <w:tcBorders>
              <w:top w:val="nil"/>
              <w:left w:val="nil"/>
              <w:bottom w:val="single" w:sz="4" w:space="0" w:color="auto"/>
              <w:right w:val="single" w:sz="4" w:space="0" w:color="auto"/>
            </w:tcBorders>
            <w:shd w:val="clear" w:color="auto" w:fill="auto"/>
            <w:vAlign w:val="center"/>
            <w:hideMark/>
          </w:tcPr>
          <w:p w14:paraId="132FAA2C" w14:textId="0C2BC1C0" w:rsidR="00666BE5" w:rsidRPr="005515C1" w:rsidRDefault="00666BE5" w:rsidP="00666BE5">
            <w:pPr>
              <w:rPr>
                <w:sz w:val="18"/>
                <w:szCs w:val="18"/>
              </w:rPr>
            </w:pPr>
            <w:r w:rsidRPr="005515C1">
              <w:rPr>
                <w:sz w:val="18"/>
                <w:szCs w:val="18"/>
              </w:rPr>
              <w:t>Traitements des fissures (à ouvrir sur 15cm de large et profondeur jusqu’aux parpaings</w:t>
            </w:r>
          </w:p>
        </w:tc>
        <w:tc>
          <w:tcPr>
            <w:tcW w:w="364" w:type="pct"/>
            <w:tcBorders>
              <w:top w:val="nil"/>
              <w:left w:val="nil"/>
              <w:bottom w:val="single" w:sz="4" w:space="0" w:color="auto"/>
              <w:right w:val="single" w:sz="4" w:space="0" w:color="auto"/>
            </w:tcBorders>
            <w:shd w:val="clear" w:color="auto" w:fill="auto"/>
            <w:noWrap/>
            <w:vAlign w:val="center"/>
            <w:hideMark/>
          </w:tcPr>
          <w:p w14:paraId="26A007B1"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6453E37F" w14:textId="181F77D9" w:rsidR="00666BE5" w:rsidRPr="005515C1" w:rsidRDefault="00666BE5" w:rsidP="00666BE5">
            <w:pPr>
              <w:jc w:val="center"/>
              <w:rPr>
                <w:sz w:val="18"/>
                <w:szCs w:val="18"/>
              </w:rPr>
            </w:pPr>
            <w:r w:rsidRPr="005515C1">
              <w:rPr>
                <w:sz w:val="18"/>
                <w:szCs w:val="18"/>
              </w:rPr>
              <w:t>70,00</w:t>
            </w:r>
          </w:p>
        </w:tc>
        <w:tc>
          <w:tcPr>
            <w:tcW w:w="440" w:type="pct"/>
            <w:tcBorders>
              <w:top w:val="nil"/>
              <w:left w:val="nil"/>
              <w:bottom w:val="single" w:sz="4" w:space="0" w:color="auto"/>
              <w:right w:val="single" w:sz="4" w:space="0" w:color="auto"/>
            </w:tcBorders>
            <w:shd w:val="clear" w:color="auto" w:fill="auto"/>
            <w:noWrap/>
            <w:vAlign w:val="center"/>
          </w:tcPr>
          <w:p w14:paraId="014B62F2" w14:textId="5DA61CF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441F8F4B" w14:textId="315FD0DE" w:rsidR="00666BE5" w:rsidRPr="005515C1" w:rsidRDefault="00666BE5" w:rsidP="00666BE5">
            <w:pPr>
              <w:jc w:val="center"/>
              <w:rPr>
                <w:sz w:val="18"/>
                <w:szCs w:val="18"/>
              </w:rPr>
            </w:pPr>
          </w:p>
        </w:tc>
      </w:tr>
      <w:tr w:rsidR="005515C1" w:rsidRPr="005515C1" w14:paraId="7F80712D"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EDCFEE9" w14:textId="77777777" w:rsidR="00666BE5" w:rsidRPr="005515C1" w:rsidRDefault="00666BE5" w:rsidP="00666BE5">
            <w:pPr>
              <w:jc w:val="center"/>
              <w:rPr>
                <w:sz w:val="18"/>
                <w:szCs w:val="18"/>
              </w:rPr>
            </w:pPr>
            <w:r w:rsidRPr="005515C1">
              <w:rPr>
                <w:sz w:val="18"/>
                <w:szCs w:val="18"/>
              </w:rPr>
              <w:t>303</w:t>
            </w:r>
          </w:p>
        </w:tc>
        <w:tc>
          <w:tcPr>
            <w:tcW w:w="2634" w:type="pct"/>
            <w:tcBorders>
              <w:top w:val="nil"/>
              <w:left w:val="nil"/>
              <w:bottom w:val="single" w:sz="4" w:space="0" w:color="auto"/>
              <w:right w:val="single" w:sz="4" w:space="0" w:color="auto"/>
            </w:tcBorders>
            <w:shd w:val="clear" w:color="auto" w:fill="auto"/>
            <w:vAlign w:val="center"/>
            <w:hideMark/>
          </w:tcPr>
          <w:p w14:paraId="7F2C3916" w14:textId="73024E85" w:rsidR="00666BE5" w:rsidRPr="005515C1" w:rsidRDefault="00666BE5" w:rsidP="00666BE5">
            <w:pPr>
              <w:rPr>
                <w:sz w:val="18"/>
                <w:szCs w:val="18"/>
              </w:rPr>
            </w:pPr>
            <w:r w:rsidRPr="005515C1">
              <w:rPr>
                <w:sz w:val="18"/>
                <w:szCs w:val="18"/>
              </w:rPr>
              <w:t>Agglos creux de 15 X 20 X 40 pour mur en élévation</w:t>
            </w:r>
          </w:p>
        </w:tc>
        <w:tc>
          <w:tcPr>
            <w:tcW w:w="364" w:type="pct"/>
            <w:tcBorders>
              <w:top w:val="nil"/>
              <w:left w:val="nil"/>
              <w:bottom w:val="single" w:sz="4" w:space="0" w:color="auto"/>
              <w:right w:val="single" w:sz="4" w:space="0" w:color="auto"/>
            </w:tcBorders>
            <w:shd w:val="clear" w:color="auto" w:fill="auto"/>
            <w:noWrap/>
            <w:vAlign w:val="center"/>
            <w:hideMark/>
          </w:tcPr>
          <w:p w14:paraId="5E96F85A"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60C27C2B" w14:textId="26A1A126" w:rsidR="00666BE5" w:rsidRPr="005515C1" w:rsidRDefault="00666BE5" w:rsidP="00666BE5">
            <w:pPr>
              <w:jc w:val="center"/>
              <w:rPr>
                <w:sz w:val="18"/>
                <w:szCs w:val="18"/>
              </w:rPr>
            </w:pPr>
            <w:r w:rsidRPr="005515C1">
              <w:rPr>
                <w:sz w:val="18"/>
                <w:szCs w:val="18"/>
              </w:rPr>
              <w:t>25,20</w:t>
            </w:r>
          </w:p>
        </w:tc>
        <w:tc>
          <w:tcPr>
            <w:tcW w:w="440" w:type="pct"/>
            <w:tcBorders>
              <w:top w:val="nil"/>
              <w:left w:val="nil"/>
              <w:bottom w:val="single" w:sz="4" w:space="0" w:color="auto"/>
              <w:right w:val="single" w:sz="4" w:space="0" w:color="auto"/>
            </w:tcBorders>
            <w:shd w:val="clear" w:color="auto" w:fill="auto"/>
            <w:noWrap/>
            <w:vAlign w:val="center"/>
          </w:tcPr>
          <w:p w14:paraId="202277E8" w14:textId="48B306C1"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655EC38A" w14:textId="43DCB502" w:rsidR="00666BE5" w:rsidRPr="005515C1" w:rsidRDefault="00666BE5" w:rsidP="00666BE5">
            <w:pPr>
              <w:jc w:val="center"/>
              <w:rPr>
                <w:sz w:val="18"/>
                <w:szCs w:val="18"/>
              </w:rPr>
            </w:pPr>
          </w:p>
        </w:tc>
      </w:tr>
      <w:tr w:rsidR="005515C1" w:rsidRPr="005515C1" w14:paraId="592F0D6C"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D82C8B3" w14:textId="77777777" w:rsidR="00666BE5" w:rsidRPr="005515C1" w:rsidRDefault="00666BE5" w:rsidP="00666BE5">
            <w:pPr>
              <w:jc w:val="center"/>
              <w:rPr>
                <w:sz w:val="18"/>
                <w:szCs w:val="18"/>
              </w:rPr>
            </w:pPr>
            <w:r w:rsidRPr="005515C1">
              <w:rPr>
                <w:sz w:val="18"/>
                <w:szCs w:val="18"/>
              </w:rPr>
              <w:t>304</w:t>
            </w:r>
          </w:p>
        </w:tc>
        <w:tc>
          <w:tcPr>
            <w:tcW w:w="2634" w:type="pct"/>
            <w:tcBorders>
              <w:top w:val="nil"/>
              <w:left w:val="nil"/>
              <w:bottom w:val="single" w:sz="4" w:space="0" w:color="auto"/>
              <w:right w:val="single" w:sz="4" w:space="0" w:color="auto"/>
            </w:tcBorders>
            <w:shd w:val="clear" w:color="auto" w:fill="auto"/>
            <w:vAlign w:val="center"/>
            <w:hideMark/>
          </w:tcPr>
          <w:p w14:paraId="1D5A76E3" w14:textId="77777777" w:rsidR="00666BE5" w:rsidRPr="005515C1" w:rsidRDefault="00666BE5" w:rsidP="00666BE5">
            <w:pPr>
              <w:rPr>
                <w:sz w:val="18"/>
                <w:szCs w:val="18"/>
              </w:rPr>
            </w:pPr>
            <w:r w:rsidRPr="005515C1">
              <w:rPr>
                <w:sz w:val="18"/>
                <w:szCs w:val="18"/>
              </w:rPr>
              <w:t>Agglos creux de 15 X 20 X 40 pour 2 murs de pignon de forme triangulaire</w:t>
            </w:r>
          </w:p>
        </w:tc>
        <w:tc>
          <w:tcPr>
            <w:tcW w:w="364" w:type="pct"/>
            <w:tcBorders>
              <w:top w:val="nil"/>
              <w:left w:val="nil"/>
              <w:bottom w:val="single" w:sz="4" w:space="0" w:color="auto"/>
              <w:right w:val="single" w:sz="4" w:space="0" w:color="auto"/>
            </w:tcBorders>
            <w:shd w:val="clear" w:color="auto" w:fill="auto"/>
            <w:noWrap/>
            <w:vAlign w:val="center"/>
            <w:hideMark/>
          </w:tcPr>
          <w:p w14:paraId="328F9FAF"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4AEDBF69" w14:textId="7485AA72" w:rsidR="00666BE5" w:rsidRPr="005515C1" w:rsidRDefault="00666BE5" w:rsidP="00666BE5">
            <w:pPr>
              <w:jc w:val="center"/>
              <w:rPr>
                <w:sz w:val="18"/>
                <w:szCs w:val="18"/>
              </w:rPr>
            </w:pPr>
            <w:r w:rsidRPr="005515C1">
              <w:rPr>
                <w:sz w:val="18"/>
                <w:szCs w:val="18"/>
              </w:rPr>
              <w:t>19,25</w:t>
            </w:r>
          </w:p>
        </w:tc>
        <w:tc>
          <w:tcPr>
            <w:tcW w:w="440" w:type="pct"/>
            <w:tcBorders>
              <w:top w:val="nil"/>
              <w:left w:val="nil"/>
              <w:bottom w:val="single" w:sz="4" w:space="0" w:color="auto"/>
              <w:right w:val="single" w:sz="4" w:space="0" w:color="auto"/>
            </w:tcBorders>
            <w:shd w:val="clear" w:color="auto" w:fill="auto"/>
            <w:noWrap/>
            <w:vAlign w:val="center"/>
          </w:tcPr>
          <w:p w14:paraId="1DD4F9E3" w14:textId="1716E2B9"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0E832BAC" w14:textId="0518D7D6" w:rsidR="00666BE5" w:rsidRPr="005515C1" w:rsidRDefault="00666BE5" w:rsidP="00666BE5">
            <w:pPr>
              <w:jc w:val="center"/>
              <w:rPr>
                <w:sz w:val="18"/>
                <w:szCs w:val="18"/>
              </w:rPr>
            </w:pPr>
          </w:p>
        </w:tc>
      </w:tr>
      <w:tr w:rsidR="005515C1" w:rsidRPr="005515C1" w14:paraId="5040C894"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D22BAF4" w14:textId="77777777" w:rsidR="00666BE5" w:rsidRPr="005515C1" w:rsidRDefault="00666BE5" w:rsidP="00666BE5">
            <w:pPr>
              <w:jc w:val="center"/>
              <w:rPr>
                <w:sz w:val="18"/>
                <w:szCs w:val="18"/>
              </w:rPr>
            </w:pPr>
            <w:r w:rsidRPr="005515C1">
              <w:rPr>
                <w:sz w:val="18"/>
                <w:szCs w:val="18"/>
              </w:rPr>
              <w:t>305</w:t>
            </w:r>
          </w:p>
        </w:tc>
        <w:tc>
          <w:tcPr>
            <w:tcW w:w="2634" w:type="pct"/>
            <w:tcBorders>
              <w:top w:val="nil"/>
              <w:left w:val="nil"/>
              <w:bottom w:val="single" w:sz="4" w:space="0" w:color="auto"/>
              <w:right w:val="single" w:sz="4" w:space="0" w:color="auto"/>
            </w:tcBorders>
            <w:shd w:val="clear" w:color="auto" w:fill="auto"/>
            <w:vAlign w:val="center"/>
            <w:hideMark/>
          </w:tcPr>
          <w:p w14:paraId="386B10DC" w14:textId="77777777" w:rsidR="00666BE5" w:rsidRPr="005515C1" w:rsidRDefault="00666BE5" w:rsidP="00666BE5">
            <w:pPr>
              <w:rPr>
                <w:sz w:val="18"/>
                <w:szCs w:val="18"/>
              </w:rPr>
            </w:pPr>
            <w:r w:rsidRPr="005515C1">
              <w:rPr>
                <w:sz w:val="18"/>
                <w:szCs w:val="18"/>
              </w:rPr>
              <w:t xml:space="preserve">Enduits au mortier de ciment  </w:t>
            </w:r>
          </w:p>
        </w:tc>
        <w:tc>
          <w:tcPr>
            <w:tcW w:w="364" w:type="pct"/>
            <w:tcBorders>
              <w:top w:val="nil"/>
              <w:left w:val="nil"/>
              <w:bottom w:val="single" w:sz="4" w:space="0" w:color="auto"/>
              <w:right w:val="single" w:sz="4" w:space="0" w:color="auto"/>
            </w:tcBorders>
            <w:shd w:val="clear" w:color="auto" w:fill="auto"/>
            <w:noWrap/>
            <w:vAlign w:val="center"/>
            <w:hideMark/>
          </w:tcPr>
          <w:p w14:paraId="7E72A940"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0FD3FA95" w14:textId="6AF878EC" w:rsidR="00666BE5" w:rsidRPr="005515C1" w:rsidRDefault="00666BE5" w:rsidP="00666BE5">
            <w:pPr>
              <w:jc w:val="center"/>
              <w:rPr>
                <w:sz w:val="18"/>
                <w:szCs w:val="18"/>
              </w:rPr>
            </w:pPr>
            <w:r w:rsidRPr="005515C1">
              <w:rPr>
                <w:sz w:val="18"/>
                <w:szCs w:val="18"/>
              </w:rPr>
              <w:t>88,90</w:t>
            </w:r>
          </w:p>
        </w:tc>
        <w:tc>
          <w:tcPr>
            <w:tcW w:w="440" w:type="pct"/>
            <w:tcBorders>
              <w:top w:val="nil"/>
              <w:left w:val="nil"/>
              <w:bottom w:val="single" w:sz="4" w:space="0" w:color="auto"/>
              <w:right w:val="single" w:sz="4" w:space="0" w:color="auto"/>
            </w:tcBorders>
            <w:shd w:val="clear" w:color="auto" w:fill="auto"/>
            <w:noWrap/>
            <w:vAlign w:val="center"/>
          </w:tcPr>
          <w:p w14:paraId="5240E332" w14:textId="6404870E"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1E58D06E" w14:textId="251CD282" w:rsidR="00666BE5" w:rsidRPr="005515C1" w:rsidRDefault="00666BE5" w:rsidP="00666BE5">
            <w:pPr>
              <w:jc w:val="center"/>
              <w:rPr>
                <w:sz w:val="18"/>
                <w:szCs w:val="18"/>
              </w:rPr>
            </w:pPr>
          </w:p>
        </w:tc>
      </w:tr>
      <w:tr w:rsidR="005515C1" w:rsidRPr="005515C1" w14:paraId="57CBE5AD"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605BAD94" w14:textId="77777777" w:rsidR="00666BE5" w:rsidRPr="005515C1" w:rsidRDefault="00666BE5" w:rsidP="00666BE5">
            <w:pPr>
              <w:jc w:val="center"/>
              <w:rPr>
                <w:sz w:val="18"/>
                <w:szCs w:val="18"/>
              </w:rPr>
            </w:pPr>
            <w:r w:rsidRPr="005515C1">
              <w:rPr>
                <w:sz w:val="18"/>
                <w:szCs w:val="18"/>
              </w:rPr>
              <w:t>306</w:t>
            </w:r>
          </w:p>
        </w:tc>
        <w:tc>
          <w:tcPr>
            <w:tcW w:w="2634" w:type="pct"/>
            <w:tcBorders>
              <w:top w:val="nil"/>
              <w:left w:val="nil"/>
              <w:bottom w:val="single" w:sz="4" w:space="0" w:color="auto"/>
              <w:right w:val="single" w:sz="4" w:space="0" w:color="auto"/>
            </w:tcBorders>
            <w:shd w:val="clear" w:color="auto" w:fill="auto"/>
            <w:vAlign w:val="center"/>
            <w:hideMark/>
          </w:tcPr>
          <w:p w14:paraId="381F0279" w14:textId="1D26F481" w:rsidR="00666BE5" w:rsidRPr="005515C1" w:rsidRDefault="00666BE5" w:rsidP="00666BE5">
            <w:pPr>
              <w:rPr>
                <w:sz w:val="18"/>
                <w:szCs w:val="18"/>
              </w:rPr>
            </w:pPr>
            <w:r w:rsidRPr="005515C1">
              <w:rPr>
                <w:sz w:val="18"/>
                <w:szCs w:val="18"/>
              </w:rPr>
              <w:t>Chape lissée de 4 cm d'épaisseur dosé  à 400 kg/m3</w:t>
            </w:r>
          </w:p>
        </w:tc>
        <w:tc>
          <w:tcPr>
            <w:tcW w:w="364" w:type="pct"/>
            <w:tcBorders>
              <w:top w:val="nil"/>
              <w:left w:val="nil"/>
              <w:bottom w:val="single" w:sz="4" w:space="0" w:color="auto"/>
              <w:right w:val="single" w:sz="4" w:space="0" w:color="auto"/>
            </w:tcBorders>
            <w:shd w:val="clear" w:color="auto" w:fill="auto"/>
            <w:noWrap/>
            <w:vAlign w:val="center"/>
            <w:hideMark/>
          </w:tcPr>
          <w:p w14:paraId="18AEB187"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00DD4C28" w14:textId="1DBABB52" w:rsidR="00666BE5" w:rsidRPr="005515C1" w:rsidRDefault="00666BE5" w:rsidP="00666BE5">
            <w:pPr>
              <w:jc w:val="center"/>
              <w:rPr>
                <w:sz w:val="18"/>
                <w:szCs w:val="18"/>
              </w:rPr>
            </w:pPr>
            <w:r w:rsidRPr="005515C1">
              <w:rPr>
                <w:sz w:val="18"/>
                <w:szCs w:val="18"/>
              </w:rPr>
              <w:t>16,20</w:t>
            </w:r>
          </w:p>
        </w:tc>
        <w:tc>
          <w:tcPr>
            <w:tcW w:w="440" w:type="pct"/>
            <w:tcBorders>
              <w:top w:val="nil"/>
              <w:left w:val="nil"/>
              <w:bottom w:val="single" w:sz="4" w:space="0" w:color="auto"/>
              <w:right w:val="single" w:sz="4" w:space="0" w:color="auto"/>
            </w:tcBorders>
            <w:shd w:val="clear" w:color="auto" w:fill="auto"/>
            <w:noWrap/>
            <w:vAlign w:val="center"/>
          </w:tcPr>
          <w:p w14:paraId="44BF5247" w14:textId="1CBE189A"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7AC44D06" w14:textId="5DC48DAE" w:rsidR="00666BE5" w:rsidRPr="005515C1" w:rsidRDefault="00666BE5" w:rsidP="00666BE5">
            <w:pPr>
              <w:jc w:val="center"/>
              <w:rPr>
                <w:sz w:val="18"/>
                <w:szCs w:val="18"/>
              </w:rPr>
            </w:pPr>
          </w:p>
        </w:tc>
      </w:tr>
      <w:tr w:rsidR="005515C1" w:rsidRPr="005515C1" w14:paraId="76D23C23"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436F97C" w14:textId="77777777" w:rsidR="00666BE5" w:rsidRPr="005515C1" w:rsidRDefault="00666BE5" w:rsidP="00666BE5">
            <w:pPr>
              <w:jc w:val="center"/>
              <w:rPr>
                <w:sz w:val="18"/>
                <w:szCs w:val="18"/>
              </w:rPr>
            </w:pPr>
            <w:r w:rsidRPr="005515C1">
              <w:rPr>
                <w:sz w:val="18"/>
                <w:szCs w:val="18"/>
              </w:rPr>
              <w:t>307</w:t>
            </w:r>
          </w:p>
        </w:tc>
        <w:tc>
          <w:tcPr>
            <w:tcW w:w="2634" w:type="pct"/>
            <w:tcBorders>
              <w:top w:val="nil"/>
              <w:left w:val="nil"/>
              <w:bottom w:val="single" w:sz="4" w:space="0" w:color="auto"/>
              <w:right w:val="single" w:sz="4" w:space="0" w:color="auto"/>
            </w:tcBorders>
            <w:shd w:val="clear" w:color="auto" w:fill="auto"/>
            <w:vAlign w:val="center"/>
            <w:hideMark/>
          </w:tcPr>
          <w:p w14:paraId="0C0DE982" w14:textId="6B441924" w:rsidR="00666BE5" w:rsidRPr="005515C1" w:rsidRDefault="00666BE5" w:rsidP="00666BE5">
            <w:pPr>
              <w:rPr>
                <w:sz w:val="18"/>
                <w:szCs w:val="18"/>
              </w:rPr>
            </w:pPr>
            <w:r w:rsidRPr="005515C1">
              <w:rPr>
                <w:sz w:val="18"/>
                <w:szCs w:val="18"/>
              </w:rPr>
              <w:t>Béton armé dosé à 350kg/m3 pour chainages d'</w:t>
            </w:r>
            <w:proofErr w:type="spellStart"/>
            <w:r w:rsidRPr="005515C1">
              <w:rPr>
                <w:sz w:val="18"/>
                <w:szCs w:val="18"/>
              </w:rPr>
              <w:t>ép</w:t>
            </w:r>
            <w:proofErr w:type="spellEnd"/>
            <w:r w:rsidRPr="005515C1">
              <w:rPr>
                <w:sz w:val="18"/>
                <w:szCs w:val="18"/>
              </w:rPr>
              <w:t>= 15 cm au-dessus du mur pignon y/c réserve d'attache sur les poteaux et chainage sur trois murs pignons</w:t>
            </w:r>
          </w:p>
        </w:tc>
        <w:tc>
          <w:tcPr>
            <w:tcW w:w="364" w:type="pct"/>
            <w:tcBorders>
              <w:top w:val="nil"/>
              <w:left w:val="nil"/>
              <w:bottom w:val="single" w:sz="4" w:space="0" w:color="auto"/>
              <w:right w:val="single" w:sz="4" w:space="0" w:color="auto"/>
            </w:tcBorders>
            <w:shd w:val="clear" w:color="auto" w:fill="auto"/>
            <w:noWrap/>
            <w:vAlign w:val="center"/>
            <w:hideMark/>
          </w:tcPr>
          <w:p w14:paraId="0CC3E371"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51F916E7" w14:textId="64363DEA" w:rsidR="00666BE5" w:rsidRPr="005515C1" w:rsidRDefault="00666BE5" w:rsidP="00666BE5">
            <w:pPr>
              <w:jc w:val="center"/>
              <w:rPr>
                <w:sz w:val="18"/>
                <w:szCs w:val="18"/>
              </w:rPr>
            </w:pPr>
            <w:r w:rsidRPr="005515C1">
              <w:rPr>
                <w:sz w:val="18"/>
                <w:szCs w:val="18"/>
              </w:rPr>
              <w:t>0,64</w:t>
            </w:r>
          </w:p>
        </w:tc>
        <w:tc>
          <w:tcPr>
            <w:tcW w:w="440" w:type="pct"/>
            <w:tcBorders>
              <w:top w:val="nil"/>
              <w:left w:val="nil"/>
              <w:bottom w:val="single" w:sz="4" w:space="0" w:color="auto"/>
              <w:right w:val="single" w:sz="4" w:space="0" w:color="auto"/>
            </w:tcBorders>
            <w:shd w:val="clear" w:color="auto" w:fill="auto"/>
            <w:noWrap/>
            <w:vAlign w:val="center"/>
          </w:tcPr>
          <w:p w14:paraId="5BF0863D" w14:textId="43C290B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355AC8B3" w14:textId="587C3EDA" w:rsidR="00666BE5" w:rsidRPr="005515C1" w:rsidRDefault="00666BE5" w:rsidP="00666BE5">
            <w:pPr>
              <w:jc w:val="center"/>
              <w:rPr>
                <w:sz w:val="18"/>
                <w:szCs w:val="18"/>
              </w:rPr>
            </w:pPr>
          </w:p>
        </w:tc>
      </w:tr>
      <w:tr w:rsidR="005515C1" w:rsidRPr="005515C1" w14:paraId="42CD945D"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7A5A04FF"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6A7E9542" w14:textId="77777777" w:rsidR="00666BE5" w:rsidRPr="005515C1" w:rsidRDefault="00666BE5" w:rsidP="00666BE5">
            <w:pPr>
              <w:rPr>
                <w:b/>
                <w:bCs/>
                <w:sz w:val="18"/>
                <w:szCs w:val="18"/>
              </w:rPr>
            </w:pPr>
            <w:r w:rsidRPr="005515C1">
              <w:rPr>
                <w:b/>
                <w:bCs/>
                <w:sz w:val="18"/>
                <w:szCs w:val="18"/>
              </w:rPr>
              <w:t>SOUS TOTAL LOT 300</w:t>
            </w:r>
          </w:p>
        </w:tc>
        <w:tc>
          <w:tcPr>
            <w:tcW w:w="364" w:type="pct"/>
            <w:tcBorders>
              <w:top w:val="nil"/>
              <w:left w:val="nil"/>
              <w:bottom w:val="single" w:sz="4" w:space="0" w:color="auto"/>
              <w:right w:val="single" w:sz="4" w:space="0" w:color="auto"/>
            </w:tcBorders>
            <w:shd w:val="clear" w:color="000000" w:fill="B4C6E7"/>
            <w:noWrap/>
            <w:vAlign w:val="center"/>
            <w:hideMark/>
          </w:tcPr>
          <w:p w14:paraId="1530F11A"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119E2A0C" w14:textId="0FF214D3"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7BBFB94A" w14:textId="1A372609"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05344F29" w14:textId="31840797" w:rsidR="00666BE5" w:rsidRPr="005515C1" w:rsidRDefault="00666BE5" w:rsidP="00666BE5">
            <w:pPr>
              <w:jc w:val="center"/>
              <w:rPr>
                <w:b/>
                <w:bCs/>
                <w:sz w:val="18"/>
                <w:szCs w:val="18"/>
              </w:rPr>
            </w:pPr>
          </w:p>
        </w:tc>
      </w:tr>
      <w:tr w:rsidR="005515C1" w:rsidRPr="005515C1" w14:paraId="1825C4CA"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63C17DAA" w14:textId="77777777" w:rsidR="00666BE5" w:rsidRPr="005515C1" w:rsidRDefault="00666BE5" w:rsidP="00666BE5">
            <w:pPr>
              <w:jc w:val="center"/>
              <w:rPr>
                <w:b/>
                <w:bCs/>
                <w:sz w:val="18"/>
                <w:szCs w:val="18"/>
              </w:rPr>
            </w:pPr>
            <w:r w:rsidRPr="005515C1">
              <w:rPr>
                <w:b/>
                <w:bCs/>
                <w:sz w:val="18"/>
                <w:szCs w:val="18"/>
              </w:rPr>
              <w:t>400</w:t>
            </w:r>
          </w:p>
        </w:tc>
        <w:tc>
          <w:tcPr>
            <w:tcW w:w="4567" w:type="pct"/>
            <w:gridSpan w:val="5"/>
            <w:tcBorders>
              <w:top w:val="single" w:sz="4" w:space="0" w:color="auto"/>
              <w:left w:val="nil"/>
              <w:bottom w:val="single" w:sz="4" w:space="0" w:color="auto"/>
              <w:right w:val="single" w:sz="4" w:space="0" w:color="000000"/>
            </w:tcBorders>
            <w:shd w:val="clear" w:color="auto" w:fill="auto"/>
            <w:vAlign w:val="center"/>
          </w:tcPr>
          <w:p w14:paraId="10FEC059" w14:textId="3123EFE4" w:rsidR="00666BE5" w:rsidRPr="005515C1" w:rsidRDefault="00666BE5" w:rsidP="00666BE5">
            <w:pPr>
              <w:jc w:val="center"/>
              <w:rPr>
                <w:b/>
                <w:bCs/>
                <w:sz w:val="18"/>
                <w:szCs w:val="18"/>
              </w:rPr>
            </w:pPr>
          </w:p>
        </w:tc>
      </w:tr>
      <w:tr w:rsidR="005515C1" w:rsidRPr="005515C1" w14:paraId="79FC25B0"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BFB4488" w14:textId="77777777" w:rsidR="00666BE5" w:rsidRPr="005515C1" w:rsidRDefault="00666BE5" w:rsidP="00666BE5">
            <w:pPr>
              <w:jc w:val="center"/>
              <w:rPr>
                <w:sz w:val="18"/>
                <w:szCs w:val="18"/>
              </w:rPr>
            </w:pPr>
            <w:r w:rsidRPr="005515C1">
              <w:rPr>
                <w:sz w:val="18"/>
                <w:szCs w:val="18"/>
              </w:rPr>
              <w:t>401</w:t>
            </w:r>
          </w:p>
        </w:tc>
        <w:tc>
          <w:tcPr>
            <w:tcW w:w="2634" w:type="pct"/>
            <w:tcBorders>
              <w:top w:val="nil"/>
              <w:left w:val="nil"/>
              <w:bottom w:val="single" w:sz="4" w:space="0" w:color="auto"/>
              <w:right w:val="single" w:sz="4" w:space="0" w:color="auto"/>
            </w:tcBorders>
            <w:shd w:val="clear" w:color="auto" w:fill="auto"/>
            <w:vAlign w:val="center"/>
            <w:hideMark/>
          </w:tcPr>
          <w:p w14:paraId="71811CB9" w14:textId="77777777" w:rsidR="00666BE5" w:rsidRPr="005515C1" w:rsidRDefault="00666BE5" w:rsidP="00666BE5">
            <w:pPr>
              <w:rPr>
                <w:sz w:val="18"/>
                <w:szCs w:val="18"/>
              </w:rPr>
            </w:pPr>
            <w:r w:rsidRPr="005515C1">
              <w:rPr>
                <w:sz w:val="18"/>
                <w:szCs w:val="18"/>
              </w:rPr>
              <w:t>Les fermes</w:t>
            </w:r>
          </w:p>
        </w:tc>
        <w:tc>
          <w:tcPr>
            <w:tcW w:w="364" w:type="pct"/>
            <w:tcBorders>
              <w:top w:val="nil"/>
              <w:left w:val="nil"/>
              <w:bottom w:val="single" w:sz="4" w:space="0" w:color="auto"/>
              <w:right w:val="single" w:sz="4" w:space="0" w:color="auto"/>
            </w:tcBorders>
            <w:shd w:val="clear" w:color="auto" w:fill="auto"/>
            <w:noWrap/>
            <w:vAlign w:val="center"/>
            <w:hideMark/>
          </w:tcPr>
          <w:p w14:paraId="0137E736"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58ADBBC9" w14:textId="3907B7D5" w:rsidR="00666BE5" w:rsidRPr="005515C1" w:rsidRDefault="00666BE5" w:rsidP="00666BE5">
            <w:pPr>
              <w:jc w:val="center"/>
              <w:rPr>
                <w:sz w:val="18"/>
                <w:szCs w:val="18"/>
              </w:rPr>
            </w:pPr>
            <w:r w:rsidRPr="005515C1">
              <w:rPr>
                <w:sz w:val="18"/>
                <w:szCs w:val="18"/>
              </w:rPr>
              <w:t>3,00</w:t>
            </w:r>
          </w:p>
        </w:tc>
        <w:tc>
          <w:tcPr>
            <w:tcW w:w="440" w:type="pct"/>
            <w:tcBorders>
              <w:top w:val="nil"/>
              <w:left w:val="nil"/>
              <w:bottom w:val="single" w:sz="4" w:space="0" w:color="auto"/>
              <w:right w:val="single" w:sz="4" w:space="0" w:color="auto"/>
            </w:tcBorders>
            <w:shd w:val="clear" w:color="auto" w:fill="auto"/>
            <w:noWrap/>
            <w:vAlign w:val="center"/>
          </w:tcPr>
          <w:p w14:paraId="1C09FE91" w14:textId="50BAE16A"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4677B8DF" w14:textId="4AB6D4F8" w:rsidR="00666BE5" w:rsidRPr="005515C1" w:rsidRDefault="00666BE5" w:rsidP="00666BE5">
            <w:pPr>
              <w:jc w:val="center"/>
              <w:rPr>
                <w:sz w:val="18"/>
                <w:szCs w:val="18"/>
              </w:rPr>
            </w:pPr>
          </w:p>
        </w:tc>
      </w:tr>
      <w:tr w:rsidR="005515C1" w:rsidRPr="005515C1" w14:paraId="18BF8638"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593ED99B" w14:textId="77777777" w:rsidR="00666BE5" w:rsidRPr="005515C1" w:rsidRDefault="00666BE5" w:rsidP="00666BE5">
            <w:pPr>
              <w:jc w:val="center"/>
              <w:rPr>
                <w:sz w:val="18"/>
                <w:szCs w:val="18"/>
              </w:rPr>
            </w:pPr>
            <w:r w:rsidRPr="005515C1">
              <w:rPr>
                <w:sz w:val="18"/>
                <w:szCs w:val="18"/>
              </w:rPr>
              <w:t>402</w:t>
            </w:r>
          </w:p>
        </w:tc>
        <w:tc>
          <w:tcPr>
            <w:tcW w:w="2634" w:type="pct"/>
            <w:tcBorders>
              <w:top w:val="nil"/>
              <w:left w:val="nil"/>
              <w:bottom w:val="single" w:sz="4" w:space="0" w:color="auto"/>
              <w:right w:val="single" w:sz="4" w:space="0" w:color="auto"/>
            </w:tcBorders>
            <w:shd w:val="clear" w:color="auto" w:fill="auto"/>
            <w:vAlign w:val="center"/>
            <w:hideMark/>
          </w:tcPr>
          <w:p w14:paraId="5B2EF523" w14:textId="5177707D" w:rsidR="00666BE5" w:rsidRPr="005515C1" w:rsidRDefault="00666BE5" w:rsidP="00666BE5">
            <w:pPr>
              <w:rPr>
                <w:sz w:val="18"/>
                <w:szCs w:val="18"/>
              </w:rPr>
            </w:pPr>
            <w:r w:rsidRPr="005515C1">
              <w:rPr>
                <w:sz w:val="18"/>
                <w:szCs w:val="18"/>
              </w:rPr>
              <w:t xml:space="preserve">Pannes en chevrons de 8X8 traité au </w:t>
            </w:r>
            <w:proofErr w:type="spellStart"/>
            <w:r w:rsidRPr="005515C1">
              <w:rPr>
                <w:sz w:val="18"/>
                <w:szCs w:val="18"/>
              </w:rPr>
              <w:t>carbonyl</w:t>
            </w:r>
            <w:proofErr w:type="spellEnd"/>
            <w:r w:rsidRPr="005515C1">
              <w:rPr>
                <w:sz w:val="18"/>
                <w:szCs w:val="18"/>
              </w:rPr>
              <w:t xml:space="preserve"> + </w:t>
            </w:r>
            <w:proofErr w:type="spellStart"/>
            <w:r w:rsidRPr="005515C1">
              <w:rPr>
                <w:sz w:val="18"/>
                <w:szCs w:val="18"/>
              </w:rPr>
              <w:t>xylamon</w:t>
            </w:r>
            <w:proofErr w:type="spellEnd"/>
            <w:r w:rsidRPr="005515C1">
              <w:rPr>
                <w:sz w:val="18"/>
                <w:szCs w:val="18"/>
              </w:rPr>
              <w:t xml:space="preserve"> et ligaturer sur la ferme </w:t>
            </w:r>
          </w:p>
        </w:tc>
        <w:tc>
          <w:tcPr>
            <w:tcW w:w="364" w:type="pct"/>
            <w:tcBorders>
              <w:top w:val="nil"/>
              <w:left w:val="nil"/>
              <w:bottom w:val="single" w:sz="4" w:space="0" w:color="auto"/>
              <w:right w:val="single" w:sz="4" w:space="0" w:color="auto"/>
            </w:tcBorders>
            <w:shd w:val="clear" w:color="auto" w:fill="auto"/>
            <w:noWrap/>
            <w:vAlign w:val="center"/>
            <w:hideMark/>
          </w:tcPr>
          <w:p w14:paraId="337F13C9"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2D26D838" w14:textId="20BDC1A8" w:rsidR="00666BE5" w:rsidRPr="005515C1" w:rsidRDefault="00666BE5" w:rsidP="00666BE5">
            <w:pPr>
              <w:jc w:val="center"/>
              <w:rPr>
                <w:sz w:val="18"/>
                <w:szCs w:val="18"/>
              </w:rPr>
            </w:pPr>
            <w:r w:rsidRPr="005515C1">
              <w:rPr>
                <w:sz w:val="18"/>
                <w:szCs w:val="18"/>
              </w:rPr>
              <w:t>0,86</w:t>
            </w:r>
          </w:p>
        </w:tc>
        <w:tc>
          <w:tcPr>
            <w:tcW w:w="440" w:type="pct"/>
            <w:tcBorders>
              <w:top w:val="nil"/>
              <w:left w:val="nil"/>
              <w:bottom w:val="single" w:sz="4" w:space="0" w:color="auto"/>
              <w:right w:val="single" w:sz="4" w:space="0" w:color="auto"/>
            </w:tcBorders>
            <w:shd w:val="clear" w:color="auto" w:fill="auto"/>
            <w:noWrap/>
            <w:vAlign w:val="center"/>
          </w:tcPr>
          <w:p w14:paraId="464199C9" w14:textId="2C66778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DB58BC2" w14:textId="63151172" w:rsidR="00666BE5" w:rsidRPr="005515C1" w:rsidRDefault="00666BE5" w:rsidP="00666BE5">
            <w:pPr>
              <w:jc w:val="center"/>
              <w:rPr>
                <w:sz w:val="18"/>
                <w:szCs w:val="18"/>
              </w:rPr>
            </w:pPr>
          </w:p>
        </w:tc>
      </w:tr>
      <w:tr w:rsidR="005515C1" w:rsidRPr="005515C1" w14:paraId="583D7971"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68CC5AC" w14:textId="77777777" w:rsidR="00666BE5" w:rsidRPr="005515C1" w:rsidRDefault="00666BE5" w:rsidP="00666BE5">
            <w:pPr>
              <w:jc w:val="center"/>
              <w:rPr>
                <w:sz w:val="18"/>
                <w:szCs w:val="18"/>
              </w:rPr>
            </w:pPr>
            <w:r w:rsidRPr="005515C1">
              <w:rPr>
                <w:sz w:val="18"/>
                <w:szCs w:val="18"/>
              </w:rPr>
              <w:t>403</w:t>
            </w:r>
          </w:p>
        </w:tc>
        <w:tc>
          <w:tcPr>
            <w:tcW w:w="2634" w:type="pct"/>
            <w:tcBorders>
              <w:top w:val="nil"/>
              <w:left w:val="nil"/>
              <w:bottom w:val="single" w:sz="4" w:space="0" w:color="auto"/>
              <w:right w:val="single" w:sz="4" w:space="0" w:color="auto"/>
            </w:tcBorders>
            <w:shd w:val="clear" w:color="auto" w:fill="auto"/>
            <w:vAlign w:val="center"/>
            <w:hideMark/>
          </w:tcPr>
          <w:p w14:paraId="61881B38" w14:textId="77777777" w:rsidR="00666BE5" w:rsidRPr="005515C1" w:rsidRDefault="00666BE5" w:rsidP="00666BE5">
            <w:pPr>
              <w:rPr>
                <w:sz w:val="18"/>
                <w:szCs w:val="18"/>
              </w:rPr>
            </w:pPr>
            <w:r w:rsidRPr="005515C1">
              <w:rPr>
                <w:sz w:val="18"/>
                <w:szCs w:val="18"/>
              </w:rPr>
              <w:t xml:space="preserve">Lattes de rive de pignons et solivage pour plafond en bois dur traité au </w:t>
            </w:r>
            <w:proofErr w:type="spellStart"/>
            <w:r w:rsidRPr="005515C1">
              <w:rPr>
                <w:sz w:val="18"/>
                <w:szCs w:val="18"/>
              </w:rPr>
              <w:t>carbonyl</w:t>
            </w:r>
            <w:proofErr w:type="spellEnd"/>
            <w:r w:rsidRPr="005515C1">
              <w:rPr>
                <w:sz w:val="18"/>
                <w:szCs w:val="18"/>
              </w:rPr>
              <w:t xml:space="preserve"> + </w:t>
            </w:r>
            <w:proofErr w:type="spellStart"/>
            <w:r w:rsidRPr="005515C1">
              <w:rPr>
                <w:sz w:val="18"/>
                <w:szCs w:val="18"/>
              </w:rPr>
              <w:t>xylamon</w:t>
            </w:r>
            <w:proofErr w:type="spellEnd"/>
          </w:p>
        </w:tc>
        <w:tc>
          <w:tcPr>
            <w:tcW w:w="364" w:type="pct"/>
            <w:tcBorders>
              <w:top w:val="nil"/>
              <w:left w:val="nil"/>
              <w:bottom w:val="single" w:sz="4" w:space="0" w:color="auto"/>
              <w:right w:val="single" w:sz="4" w:space="0" w:color="auto"/>
            </w:tcBorders>
            <w:shd w:val="clear" w:color="auto" w:fill="auto"/>
            <w:noWrap/>
            <w:vAlign w:val="center"/>
            <w:hideMark/>
          </w:tcPr>
          <w:p w14:paraId="3D8914FA"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4EF6884C" w14:textId="66620A71" w:rsidR="00666BE5" w:rsidRPr="005515C1" w:rsidRDefault="00666BE5" w:rsidP="00666BE5">
            <w:pPr>
              <w:jc w:val="center"/>
              <w:rPr>
                <w:sz w:val="18"/>
                <w:szCs w:val="18"/>
              </w:rPr>
            </w:pPr>
            <w:r w:rsidRPr="005515C1">
              <w:rPr>
                <w:sz w:val="18"/>
                <w:szCs w:val="18"/>
              </w:rPr>
              <w:t>0,87</w:t>
            </w:r>
          </w:p>
        </w:tc>
        <w:tc>
          <w:tcPr>
            <w:tcW w:w="440" w:type="pct"/>
            <w:tcBorders>
              <w:top w:val="nil"/>
              <w:left w:val="nil"/>
              <w:bottom w:val="single" w:sz="4" w:space="0" w:color="auto"/>
              <w:right w:val="single" w:sz="4" w:space="0" w:color="auto"/>
            </w:tcBorders>
            <w:shd w:val="clear" w:color="auto" w:fill="auto"/>
            <w:noWrap/>
            <w:vAlign w:val="center"/>
          </w:tcPr>
          <w:p w14:paraId="62D79E67" w14:textId="7205201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04E4CA9C" w14:textId="3A4B3D13" w:rsidR="00666BE5" w:rsidRPr="005515C1" w:rsidRDefault="00666BE5" w:rsidP="00666BE5">
            <w:pPr>
              <w:jc w:val="center"/>
              <w:rPr>
                <w:sz w:val="18"/>
                <w:szCs w:val="18"/>
              </w:rPr>
            </w:pPr>
          </w:p>
        </w:tc>
      </w:tr>
      <w:tr w:rsidR="005515C1" w:rsidRPr="005515C1" w14:paraId="1E2810E2"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968DBC9" w14:textId="77777777" w:rsidR="00666BE5" w:rsidRPr="005515C1" w:rsidRDefault="00666BE5" w:rsidP="00666BE5">
            <w:pPr>
              <w:jc w:val="center"/>
              <w:rPr>
                <w:sz w:val="18"/>
                <w:szCs w:val="18"/>
              </w:rPr>
            </w:pPr>
            <w:r w:rsidRPr="005515C1">
              <w:rPr>
                <w:sz w:val="18"/>
                <w:szCs w:val="18"/>
              </w:rPr>
              <w:t>404</w:t>
            </w:r>
          </w:p>
        </w:tc>
        <w:tc>
          <w:tcPr>
            <w:tcW w:w="2634" w:type="pct"/>
            <w:tcBorders>
              <w:top w:val="nil"/>
              <w:left w:val="nil"/>
              <w:bottom w:val="single" w:sz="4" w:space="0" w:color="auto"/>
              <w:right w:val="single" w:sz="4" w:space="0" w:color="auto"/>
            </w:tcBorders>
            <w:shd w:val="clear" w:color="auto" w:fill="auto"/>
            <w:vAlign w:val="center"/>
            <w:hideMark/>
          </w:tcPr>
          <w:p w14:paraId="56C491E6" w14:textId="77777777" w:rsidR="00666BE5" w:rsidRPr="005515C1" w:rsidRDefault="00666BE5" w:rsidP="00666BE5">
            <w:pPr>
              <w:rPr>
                <w:sz w:val="18"/>
                <w:szCs w:val="18"/>
              </w:rPr>
            </w:pPr>
            <w:r w:rsidRPr="005515C1">
              <w:rPr>
                <w:sz w:val="18"/>
                <w:szCs w:val="18"/>
              </w:rPr>
              <w:t>Plafond en tôle lisse au niveau du débordement</w:t>
            </w:r>
          </w:p>
        </w:tc>
        <w:tc>
          <w:tcPr>
            <w:tcW w:w="364" w:type="pct"/>
            <w:tcBorders>
              <w:top w:val="nil"/>
              <w:left w:val="nil"/>
              <w:bottom w:val="single" w:sz="4" w:space="0" w:color="auto"/>
              <w:right w:val="single" w:sz="4" w:space="0" w:color="auto"/>
            </w:tcBorders>
            <w:shd w:val="clear" w:color="auto" w:fill="auto"/>
            <w:noWrap/>
            <w:vAlign w:val="center"/>
            <w:hideMark/>
          </w:tcPr>
          <w:p w14:paraId="4E1E0343"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707011F4" w14:textId="20310345" w:rsidR="00666BE5" w:rsidRPr="005515C1" w:rsidRDefault="00666BE5" w:rsidP="00666BE5">
            <w:pPr>
              <w:jc w:val="center"/>
              <w:rPr>
                <w:sz w:val="18"/>
                <w:szCs w:val="18"/>
              </w:rPr>
            </w:pPr>
            <w:r w:rsidRPr="005515C1">
              <w:rPr>
                <w:sz w:val="18"/>
                <w:szCs w:val="18"/>
              </w:rPr>
              <w:t>20,00</w:t>
            </w:r>
          </w:p>
        </w:tc>
        <w:tc>
          <w:tcPr>
            <w:tcW w:w="440" w:type="pct"/>
            <w:tcBorders>
              <w:top w:val="nil"/>
              <w:left w:val="nil"/>
              <w:bottom w:val="single" w:sz="4" w:space="0" w:color="auto"/>
              <w:right w:val="single" w:sz="4" w:space="0" w:color="auto"/>
            </w:tcBorders>
            <w:shd w:val="clear" w:color="auto" w:fill="auto"/>
            <w:noWrap/>
            <w:vAlign w:val="center"/>
          </w:tcPr>
          <w:p w14:paraId="166DBE12" w14:textId="49AD9B60"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0B2178E8" w14:textId="7372C2A3" w:rsidR="00666BE5" w:rsidRPr="005515C1" w:rsidRDefault="00666BE5" w:rsidP="00666BE5">
            <w:pPr>
              <w:jc w:val="center"/>
              <w:rPr>
                <w:sz w:val="18"/>
                <w:szCs w:val="18"/>
              </w:rPr>
            </w:pPr>
          </w:p>
        </w:tc>
      </w:tr>
      <w:tr w:rsidR="005515C1" w:rsidRPr="005515C1" w14:paraId="6BCC104E"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21C7536" w14:textId="77777777" w:rsidR="00666BE5" w:rsidRPr="005515C1" w:rsidRDefault="00666BE5" w:rsidP="00666BE5">
            <w:pPr>
              <w:jc w:val="center"/>
              <w:rPr>
                <w:sz w:val="18"/>
                <w:szCs w:val="18"/>
              </w:rPr>
            </w:pPr>
            <w:r w:rsidRPr="005515C1">
              <w:rPr>
                <w:sz w:val="18"/>
                <w:szCs w:val="18"/>
              </w:rPr>
              <w:t>405</w:t>
            </w:r>
          </w:p>
        </w:tc>
        <w:tc>
          <w:tcPr>
            <w:tcW w:w="2634" w:type="pct"/>
            <w:tcBorders>
              <w:top w:val="nil"/>
              <w:left w:val="nil"/>
              <w:bottom w:val="single" w:sz="4" w:space="0" w:color="auto"/>
              <w:right w:val="single" w:sz="4" w:space="0" w:color="auto"/>
            </w:tcBorders>
            <w:shd w:val="clear" w:color="auto" w:fill="auto"/>
            <w:vAlign w:val="center"/>
            <w:hideMark/>
          </w:tcPr>
          <w:p w14:paraId="18C95A8F" w14:textId="77777777" w:rsidR="00666BE5" w:rsidRPr="005515C1" w:rsidRDefault="00666BE5" w:rsidP="00666BE5">
            <w:pPr>
              <w:rPr>
                <w:sz w:val="18"/>
                <w:szCs w:val="18"/>
              </w:rPr>
            </w:pPr>
            <w:r w:rsidRPr="005515C1">
              <w:rPr>
                <w:sz w:val="18"/>
                <w:szCs w:val="18"/>
              </w:rPr>
              <w:t>Planche de rive de 30</w:t>
            </w:r>
          </w:p>
        </w:tc>
        <w:tc>
          <w:tcPr>
            <w:tcW w:w="364" w:type="pct"/>
            <w:tcBorders>
              <w:top w:val="nil"/>
              <w:left w:val="nil"/>
              <w:bottom w:val="single" w:sz="4" w:space="0" w:color="auto"/>
              <w:right w:val="single" w:sz="4" w:space="0" w:color="auto"/>
            </w:tcBorders>
            <w:shd w:val="clear" w:color="auto" w:fill="auto"/>
            <w:noWrap/>
            <w:vAlign w:val="center"/>
            <w:hideMark/>
          </w:tcPr>
          <w:p w14:paraId="7FA3CD6E"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4A0CEF9E" w14:textId="1537EEEC" w:rsidR="00666BE5" w:rsidRPr="005515C1" w:rsidRDefault="00666BE5" w:rsidP="00666BE5">
            <w:pPr>
              <w:jc w:val="center"/>
              <w:rPr>
                <w:sz w:val="18"/>
                <w:szCs w:val="18"/>
              </w:rPr>
            </w:pPr>
            <w:r w:rsidRPr="005515C1">
              <w:rPr>
                <w:sz w:val="18"/>
                <w:szCs w:val="18"/>
              </w:rPr>
              <w:t>0,28</w:t>
            </w:r>
          </w:p>
        </w:tc>
        <w:tc>
          <w:tcPr>
            <w:tcW w:w="440" w:type="pct"/>
            <w:tcBorders>
              <w:top w:val="nil"/>
              <w:left w:val="nil"/>
              <w:bottom w:val="single" w:sz="4" w:space="0" w:color="auto"/>
              <w:right w:val="single" w:sz="4" w:space="0" w:color="auto"/>
            </w:tcBorders>
            <w:shd w:val="clear" w:color="auto" w:fill="auto"/>
            <w:noWrap/>
            <w:vAlign w:val="center"/>
          </w:tcPr>
          <w:p w14:paraId="6D516792" w14:textId="242E9D8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66FF50CF" w14:textId="14A1E506" w:rsidR="00666BE5" w:rsidRPr="005515C1" w:rsidRDefault="00666BE5" w:rsidP="00666BE5">
            <w:pPr>
              <w:jc w:val="center"/>
              <w:rPr>
                <w:sz w:val="18"/>
                <w:szCs w:val="18"/>
              </w:rPr>
            </w:pPr>
          </w:p>
        </w:tc>
      </w:tr>
      <w:tr w:rsidR="005515C1" w:rsidRPr="005515C1" w14:paraId="6DB1B8C9"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E9A6AE3" w14:textId="77777777" w:rsidR="00666BE5" w:rsidRPr="005515C1" w:rsidRDefault="00666BE5" w:rsidP="00666BE5">
            <w:pPr>
              <w:jc w:val="center"/>
              <w:rPr>
                <w:sz w:val="18"/>
                <w:szCs w:val="18"/>
              </w:rPr>
            </w:pPr>
            <w:r w:rsidRPr="005515C1">
              <w:rPr>
                <w:sz w:val="18"/>
                <w:szCs w:val="18"/>
              </w:rPr>
              <w:t>406</w:t>
            </w:r>
          </w:p>
        </w:tc>
        <w:tc>
          <w:tcPr>
            <w:tcW w:w="2634" w:type="pct"/>
            <w:tcBorders>
              <w:top w:val="nil"/>
              <w:left w:val="nil"/>
              <w:bottom w:val="single" w:sz="4" w:space="0" w:color="auto"/>
              <w:right w:val="single" w:sz="4" w:space="0" w:color="auto"/>
            </w:tcBorders>
            <w:shd w:val="clear" w:color="auto" w:fill="auto"/>
            <w:vAlign w:val="center"/>
            <w:hideMark/>
          </w:tcPr>
          <w:p w14:paraId="55034554" w14:textId="77777777" w:rsidR="00666BE5" w:rsidRPr="005515C1" w:rsidRDefault="00666BE5" w:rsidP="00666BE5">
            <w:pPr>
              <w:rPr>
                <w:sz w:val="18"/>
                <w:szCs w:val="18"/>
              </w:rPr>
            </w:pPr>
            <w:r w:rsidRPr="005515C1">
              <w:rPr>
                <w:sz w:val="18"/>
                <w:szCs w:val="18"/>
              </w:rPr>
              <w:t>Tôle bac Alu. 6/10 y/c toute accessoire de pose</w:t>
            </w:r>
          </w:p>
        </w:tc>
        <w:tc>
          <w:tcPr>
            <w:tcW w:w="364" w:type="pct"/>
            <w:tcBorders>
              <w:top w:val="nil"/>
              <w:left w:val="nil"/>
              <w:bottom w:val="single" w:sz="4" w:space="0" w:color="auto"/>
              <w:right w:val="single" w:sz="4" w:space="0" w:color="auto"/>
            </w:tcBorders>
            <w:shd w:val="clear" w:color="auto" w:fill="auto"/>
            <w:noWrap/>
            <w:vAlign w:val="center"/>
            <w:hideMark/>
          </w:tcPr>
          <w:p w14:paraId="79879090"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60C1D77A" w14:textId="27150D3C" w:rsidR="00666BE5" w:rsidRPr="005515C1" w:rsidRDefault="00666BE5" w:rsidP="00666BE5">
            <w:pPr>
              <w:jc w:val="center"/>
              <w:rPr>
                <w:sz w:val="18"/>
                <w:szCs w:val="18"/>
              </w:rPr>
            </w:pPr>
            <w:r w:rsidRPr="005515C1">
              <w:rPr>
                <w:sz w:val="18"/>
                <w:szCs w:val="18"/>
              </w:rPr>
              <w:t>29,57</w:t>
            </w:r>
          </w:p>
        </w:tc>
        <w:tc>
          <w:tcPr>
            <w:tcW w:w="440" w:type="pct"/>
            <w:tcBorders>
              <w:top w:val="nil"/>
              <w:left w:val="nil"/>
              <w:bottom w:val="single" w:sz="4" w:space="0" w:color="auto"/>
              <w:right w:val="single" w:sz="4" w:space="0" w:color="auto"/>
            </w:tcBorders>
            <w:shd w:val="clear" w:color="auto" w:fill="auto"/>
            <w:noWrap/>
            <w:vAlign w:val="center"/>
          </w:tcPr>
          <w:p w14:paraId="07744435" w14:textId="2B5EDE60"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1269536A" w14:textId="21DBC9C2" w:rsidR="00666BE5" w:rsidRPr="005515C1" w:rsidRDefault="00666BE5" w:rsidP="00666BE5">
            <w:pPr>
              <w:jc w:val="center"/>
              <w:rPr>
                <w:sz w:val="18"/>
                <w:szCs w:val="18"/>
              </w:rPr>
            </w:pPr>
          </w:p>
        </w:tc>
      </w:tr>
      <w:tr w:rsidR="005515C1" w:rsidRPr="005515C1" w14:paraId="38CDC49A"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560AE876" w14:textId="77777777" w:rsidR="00666BE5" w:rsidRPr="005515C1" w:rsidRDefault="00666BE5" w:rsidP="00666BE5">
            <w:pPr>
              <w:jc w:val="center"/>
              <w:rPr>
                <w:sz w:val="18"/>
                <w:szCs w:val="18"/>
              </w:rPr>
            </w:pPr>
            <w:r w:rsidRPr="005515C1">
              <w:rPr>
                <w:sz w:val="18"/>
                <w:szCs w:val="18"/>
              </w:rPr>
              <w:t>407</w:t>
            </w:r>
          </w:p>
        </w:tc>
        <w:tc>
          <w:tcPr>
            <w:tcW w:w="2634" w:type="pct"/>
            <w:tcBorders>
              <w:top w:val="nil"/>
              <w:left w:val="nil"/>
              <w:bottom w:val="single" w:sz="4" w:space="0" w:color="auto"/>
              <w:right w:val="single" w:sz="4" w:space="0" w:color="auto"/>
            </w:tcBorders>
            <w:shd w:val="clear" w:color="auto" w:fill="auto"/>
            <w:vAlign w:val="center"/>
            <w:hideMark/>
          </w:tcPr>
          <w:p w14:paraId="7B84D101" w14:textId="5BF904D7" w:rsidR="00666BE5" w:rsidRPr="005515C1" w:rsidRDefault="00666BE5" w:rsidP="00666BE5">
            <w:pPr>
              <w:rPr>
                <w:sz w:val="18"/>
                <w:szCs w:val="18"/>
              </w:rPr>
            </w:pPr>
            <w:r w:rsidRPr="005515C1">
              <w:rPr>
                <w:sz w:val="18"/>
                <w:szCs w:val="18"/>
              </w:rPr>
              <w:t>Tôle faîtière de 50cm de large en alu 6/10 y/c toute accessoire de pose</w:t>
            </w:r>
          </w:p>
        </w:tc>
        <w:tc>
          <w:tcPr>
            <w:tcW w:w="364" w:type="pct"/>
            <w:tcBorders>
              <w:top w:val="nil"/>
              <w:left w:val="nil"/>
              <w:bottom w:val="single" w:sz="4" w:space="0" w:color="auto"/>
              <w:right w:val="single" w:sz="4" w:space="0" w:color="auto"/>
            </w:tcBorders>
            <w:shd w:val="clear" w:color="auto" w:fill="auto"/>
            <w:noWrap/>
            <w:vAlign w:val="center"/>
            <w:hideMark/>
          </w:tcPr>
          <w:p w14:paraId="315300E9"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5856B3B3" w14:textId="1A83ACE5" w:rsidR="00666BE5" w:rsidRPr="005515C1" w:rsidRDefault="00666BE5" w:rsidP="00666BE5">
            <w:pPr>
              <w:jc w:val="center"/>
              <w:rPr>
                <w:sz w:val="18"/>
                <w:szCs w:val="18"/>
              </w:rPr>
            </w:pPr>
            <w:r w:rsidRPr="005515C1">
              <w:rPr>
                <w:sz w:val="18"/>
                <w:szCs w:val="18"/>
              </w:rPr>
              <w:t>9,75</w:t>
            </w:r>
          </w:p>
        </w:tc>
        <w:tc>
          <w:tcPr>
            <w:tcW w:w="440" w:type="pct"/>
            <w:tcBorders>
              <w:top w:val="nil"/>
              <w:left w:val="nil"/>
              <w:bottom w:val="single" w:sz="4" w:space="0" w:color="auto"/>
              <w:right w:val="single" w:sz="4" w:space="0" w:color="auto"/>
            </w:tcBorders>
            <w:shd w:val="clear" w:color="auto" w:fill="auto"/>
            <w:noWrap/>
            <w:vAlign w:val="center"/>
          </w:tcPr>
          <w:p w14:paraId="1138B7B1" w14:textId="7185CC88"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47EBB6B9" w14:textId="07D7E242" w:rsidR="00666BE5" w:rsidRPr="005515C1" w:rsidRDefault="00666BE5" w:rsidP="00666BE5">
            <w:pPr>
              <w:jc w:val="center"/>
              <w:rPr>
                <w:sz w:val="18"/>
                <w:szCs w:val="18"/>
              </w:rPr>
            </w:pPr>
          </w:p>
        </w:tc>
      </w:tr>
      <w:tr w:rsidR="005515C1" w:rsidRPr="005515C1" w14:paraId="756DB451"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48FC2947" w14:textId="77777777" w:rsidR="00666BE5" w:rsidRPr="005515C1" w:rsidRDefault="00666BE5" w:rsidP="00666BE5">
            <w:pPr>
              <w:jc w:val="center"/>
              <w:rPr>
                <w:b/>
                <w:bCs/>
                <w:sz w:val="18"/>
                <w:szCs w:val="18"/>
              </w:rPr>
            </w:pPr>
            <w:r w:rsidRPr="005515C1">
              <w:rPr>
                <w:b/>
                <w:bCs/>
                <w:sz w:val="18"/>
                <w:szCs w:val="18"/>
              </w:rPr>
              <w:t xml:space="preserve"> </w:t>
            </w:r>
          </w:p>
        </w:tc>
        <w:tc>
          <w:tcPr>
            <w:tcW w:w="2634" w:type="pct"/>
            <w:tcBorders>
              <w:top w:val="nil"/>
              <w:left w:val="nil"/>
              <w:bottom w:val="single" w:sz="4" w:space="0" w:color="auto"/>
              <w:right w:val="single" w:sz="4" w:space="0" w:color="auto"/>
            </w:tcBorders>
            <w:shd w:val="clear" w:color="000000" w:fill="B4C6E7"/>
            <w:vAlign w:val="center"/>
            <w:hideMark/>
          </w:tcPr>
          <w:p w14:paraId="0CC860C3" w14:textId="77777777" w:rsidR="00666BE5" w:rsidRPr="005515C1" w:rsidRDefault="00666BE5" w:rsidP="00666BE5">
            <w:pPr>
              <w:rPr>
                <w:b/>
                <w:bCs/>
                <w:sz w:val="18"/>
                <w:szCs w:val="18"/>
              </w:rPr>
            </w:pPr>
            <w:r w:rsidRPr="005515C1">
              <w:rPr>
                <w:b/>
                <w:bCs/>
                <w:sz w:val="18"/>
                <w:szCs w:val="18"/>
              </w:rPr>
              <w:t>SOUS TOTAL LOT 400</w:t>
            </w:r>
          </w:p>
        </w:tc>
        <w:tc>
          <w:tcPr>
            <w:tcW w:w="364" w:type="pct"/>
            <w:tcBorders>
              <w:top w:val="nil"/>
              <w:left w:val="nil"/>
              <w:bottom w:val="single" w:sz="4" w:space="0" w:color="auto"/>
              <w:right w:val="single" w:sz="4" w:space="0" w:color="auto"/>
            </w:tcBorders>
            <w:shd w:val="clear" w:color="000000" w:fill="B4C6E7"/>
            <w:noWrap/>
            <w:vAlign w:val="center"/>
            <w:hideMark/>
          </w:tcPr>
          <w:p w14:paraId="7E34D5C1"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4BF940CD" w14:textId="488C7D5F"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3437E3B2" w14:textId="35047E6F"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5F26FABB" w14:textId="000FBC19" w:rsidR="00666BE5" w:rsidRPr="005515C1" w:rsidRDefault="00666BE5" w:rsidP="00666BE5">
            <w:pPr>
              <w:jc w:val="center"/>
              <w:rPr>
                <w:b/>
                <w:bCs/>
                <w:sz w:val="18"/>
                <w:szCs w:val="18"/>
              </w:rPr>
            </w:pPr>
          </w:p>
        </w:tc>
      </w:tr>
      <w:tr w:rsidR="005515C1" w:rsidRPr="005515C1" w14:paraId="66E0D408"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CAB8635" w14:textId="77777777" w:rsidR="00666BE5" w:rsidRPr="005515C1" w:rsidRDefault="00666BE5" w:rsidP="00666BE5">
            <w:pPr>
              <w:jc w:val="center"/>
              <w:rPr>
                <w:b/>
                <w:bCs/>
                <w:sz w:val="18"/>
                <w:szCs w:val="18"/>
              </w:rPr>
            </w:pPr>
            <w:r w:rsidRPr="005515C1">
              <w:rPr>
                <w:b/>
                <w:bCs/>
                <w:sz w:val="18"/>
                <w:szCs w:val="18"/>
              </w:rPr>
              <w:t>500</w:t>
            </w:r>
          </w:p>
        </w:tc>
        <w:tc>
          <w:tcPr>
            <w:tcW w:w="2634" w:type="pct"/>
            <w:tcBorders>
              <w:top w:val="nil"/>
              <w:left w:val="nil"/>
              <w:bottom w:val="single" w:sz="4" w:space="0" w:color="auto"/>
              <w:right w:val="single" w:sz="4" w:space="0" w:color="auto"/>
            </w:tcBorders>
            <w:shd w:val="clear" w:color="auto" w:fill="auto"/>
            <w:vAlign w:val="center"/>
            <w:hideMark/>
          </w:tcPr>
          <w:p w14:paraId="2B485F9E" w14:textId="77777777" w:rsidR="00666BE5" w:rsidRPr="005515C1" w:rsidRDefault="00666BE5" w:rsidP="00666BE5">
            <w:pPr>
              <w:rPr>
                <w:b/>
                <w:bCs/>
                <w:sz w:val="18"/>
                <w:szCs w:val="18"/>
              </w:rPr>
            </w:pPr>
            <w:r w:rsidRPr="005515C1">
              <w:rPr>
                <w:b/>
                <w:bCs/>
                <w:sz w:val="18"/>
                <w:szCs w:val="18"/>
              </w:rPr>
              <w:t>MENUISERIE METALLIQUE</w:t>
            </w:r>
          </w:p>
        </w:tc>
        <w:tc>
          <w:tcPr>
            <w:tcW w:w="364" w:type="pct"/>
            <w:tcBorders>
              <w:top w:val="nil"/>
              <w:left w:val="nil"/>
              <w:bottom w:val="single" w:sz="4" w:space="0" w:color="auto"/>
              <w:right w:val="single" w:sz="4" w:space="0" w:color="auto"/>
            </w:tcBorders>
            <w:shd w:val="clear" w:color="auto" w:fill="auto"/>
            <w:noWrap/>
            <w:vAlign w:val="center"/>
            <w:hideMark/>
          </w:tcPr>
          <w:p w14:paraId="12890B5D"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auto" w:fill="auto"/>
            <w:noWrap/>
            <w:vAlign w:val="center"/>
            <w:hideMark/>
          </w:tcPr>
          <w:p w14:paraId="2E85B5E5" w14:textId="50B2777C" w:rsidR="00666BE5" w:rsidRPr="005515C1" w:rsidRDefault="00666BE5" w:rsidP="00666BE5">
            <w:pPr>
              <w:jc w:val="center"/>
              <w:rPr>
                <w:sz w:val="18"/>
                <w:szCs w:val="18"/>
              </w:rPr>
            </w:pPr>
          </w:p>
        </w:tc>
        <w:tc>
          <w:tcPr>
            <w:tcW w:w="440" w:type="pct"/>
            <w:tcBorders>
              <w:top w:val="nil"/>
              <w:left w:val="nil"/>
              <w:bottom w:val="single" w:sz="4" w:space="0" w:color="auto"/>
              <w:right w:val="single" w:sz="4" w:space="0" w:color="auto"/>
            </w:tcBorders>
            <w:shd w:val="clear" w:color="auto" w:fill="auto"/>
            <w:noWrap/>
            <w:vAlign w:val="center"/>
          </w:tcPr>
          <w:p w14:paraId="5A9FD421" w14:textId="08733A13"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4099C9D5" w14:textId="76AFAE72" w:rsidR="00666BE5" w:rsidRPr="005515C1" w:rsidRDefault="00666BE5" w:rsidP="00666BE5">
            <w:pPr>
              <w:jc w:val="center"/>
              <w:rPr>
                <w:b/>
                <w:bCs/>
                <w:sz w:val="18"/>
                <w:szCs w:val="18"/>
              </w:rPr>
            </w:pPr>
          </w:p>
        </w:tc>
      </w:tr>
      <w:tr w:rsidR="005515C1" w:rsidRPr="005515C1" w14:paraId="17604306"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5A332713" w14:textId="77777777" w:rsidR="00666BE5" w:rsidRPr="005515C1" w:rsidRDefault="00666BE5" w:rsidP="00666BE5">
            <w:pPr>
              <w:jc w:val="center"/>
              <w:rPr>
                <w:sz w:val="18"/>
                <w:szCs w:val="18"/>
              </w:rPr>
            </w:pPr>
            <w:r w:rsidRPr="005515C1">
              <w:rPr>
                <w:sz w:val="18"/>
                <w:szCs w:val="18"/>
              </w:rPr>
              <w:t>501</w:t>
            </w:r>
          </w:p>
        </w:tc>
        <w:tc>
          <w:tcPr>
            <w:tcW w:w="2634" w:type="pct"/>
            <w:tcBorders>
              <w:top w:val="nil"/>
              <w:left w:val="nil"/>
              <w:bottom w:val="single" w:sz="4" w:space="0" w:color="auto"/>
              <w:right w:val="single" w:sz="4" w:space="0" w:color="auto"/>
            </w:tcBorders>
            <w:shd w:val="clear" w:color="auto" w:fill="auto"/>
            <w:vAlign w:val="center"/>
            <w:hideMark/>
          </w:tcPr>
          <w:p w14:paraId="776EDA84" w14:textId="77777777" w:rsidR="00666BE5" w:rsidRPr="005515C1" w:rsidRDefault="00666BE5" w:rsidP="00666BE5">
            <w:pPr>
              <w:rPr>
                <w:sz w:val="18"/>
                <w:szCs w:val="18"/>
              </w:rPr>
            </w:pPr>
            <w:r w:rsidRPr="005515C1">
              <w:rPr>
                <w:sz w:val="18"/>
                <w:szCs w:val="18"/>
              </w:rPr>
              <w:t>Porte métallique plein  (80</w:t>
            </w:r>
            <w:proofErr w:type="gramStart"/>
            <w:r w:rsidRPr="005515C1">
              <w:rPr>
                <w:sz w:val="18"/>
                <w:szCs w:val="18"/>
              </w:rPr>
              <w:t>,X</w:t>
            </w:r>
            <w:proofErr w:type="gramEnd"/>
            <w:r w:rsidRPr="005515C1">
              <w:rPr>
                <w:sz w:val="18"/>
                <w:szCs w:val="18"/>
              </w:rPr>
              <w:t xml:space="preserve"> 2,20) </w:t>
            </w:r>
          </w:p>
        </w:tc>
        <w:tc>
          <w:tcPr>
            <w:tcW w:w="364" w:type="pct"/>
            <w:tcBorders>
              <w:top w:val="nil"/>
              <w:left w:val="nil"/>
              <w:bottom w:val="single" w:sz="4" w:space="0" w:color="auto"/>
              <w:right w:val="single" w:sz="4" w:space="0" w:color="auto"/>
            </w:tcBorders>
            <w:shd w:val="clear" w:color="auto" w:fill="auto"/>
            <w:noWrap/>
            <w:vAlign w:val="center"/>
            <w:hideMark/>
          </w:tcPr>
          <w:p w14:paraId="72C1F941"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168423D5" w14:textId="05448E06" w:rsidR="00666BE5" w:rsidRPr="005515C1" w:rsidRDefault="00666BE5" w:rsidP="00666BE5">
            <w:pPr>
              <w:jc w:val="center"/>
              <w:rPr>
                <w:sz w:val="18"/>
                <w:szCs w:val="18"/>
              </w:rPr>
            </w:pPr>
            <w:r w:rsidRPr="005515C1">
              <w:rPr>
                <w:sz w:val="18"/>
                <w:szCs w:val="18"/>
              </w:rPr>
              <w:t>1,00</w:t>
            </w:r>
          </w:p>
        </w:tc>
        <w:tc>
          <w:tcPr>
            <w:tcW w:w="440" w:type="pct"/>
            <w:tcBorders>
              <w:top w:val="nil"/>
              <w:left w:val="nil"/>
              <w:bottom w:val="single" w:sz="4" w:space="0" w:color="auto"/>
              <w:right w:val="single" w:sz="4" w:space="0" w:color="auto"/>
            </w:tcBorders>
            <w:shd w:val="clear" w:color="auto" w:fill="auto"/>
            <w:noWrap/>
            <w:vAlign w:val="center"/>
          </w:tcPr>
          <w:p w14:paraId="665F6789" w14:textId="4787A4E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7513E5B5" w14:textId="4CC4416D" w:rsidR="00666BE5" w:rsidRPr="005515C1" w:rsidRDefault="00666BE5" w:rsidP="00666BE5">
            <w:pPr>
              <w:jc w:val="center"/>
              <w:rPr>
                <w:sz w:val="18"/>
                <w:szCs w:val="18"/>
              </w:rPr>
            </w:pPr>
          </w:p>
        </w:tc>
      </w:tr>
      <w:tr w:rsidR="005515C1" w:rsidRPr="005515C1" w14:paraId="270388F6"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62F7F0CE" w14:textId="77777777" w:rsidR="00666BE5" w:rsidRPr="005515C1" w:rsidRDefault="00666BE5" w:rsidP="00666BE5">
            <w:pPr>
              <w:jc w:val="center"/>
              <w:rPr>
                <w:sz w:val="18"/>
                <w:szCs w:val="18"/>
              </w:rPr>
            </w:pPr>
            <w:r w:rsidRPr="005515C1">
              <w:rPr>
                <w:sz w:val="18"/>
                <w:szCs w:val="18"/>
              </w:rPr>
              <w:t>502</w:t>
            </w:r>
          </w:p>
        </w:tc>
        <w:tc>
          <w:tcPr>
            <w:tcW w:w="2634" w:type="pct"/>
            <w:tcBorders>
              <w:top w:val="nil"/>
              <w:left w:val="nil"/>
              <w:bottom w:val="single" w:sz="4" w:space="0" w:color="auto"/>
              <w:right w:val="single" w:sz="4" w:space="0" w:color="auto"/>
            </w:tcBorders>
            <w:shd w:val="clear" w:color="auto" w:fill="auto"/>
            <w:vAlign w:val="center"/>
            <w:hideMark/>
          </w:tcPr>
          <w:p w14:paraId="5CDDEE71" w14:textId="385186C6" w:rsidR="00666BE5" w:rsidRPr="005515C1" w:rsidRDefault="00666BE5" w:rsidP="00666BE5">
            <w:pPr>
              <w:rPr>
                <w:sz w:val="18"/>
                <w:szCs w:val="18"/>
              </w:rPr>
            </w:pPr>
            <w:r w:rsidRPr="005515C1">
              <w:rPr>
                <w:sz w:val="18"/>
                <w:szCs w:val="18"/>
              </w:rPr>
              <w:t>Seuils en cornière en véranda</w:t>
            </w:r>
          </w:p>
        </w:tc>
        <w:tc>
          <w:tcPr>
            <w:tcW w:w="364" w:type="pct"/>
            <w:tcBorders>
              <w:top w:val="nil"/>
              <w:left w:val="nil"/>
              <w:bottom w:val="single" w:sz="4" w:space="0" w:color="auto"/>
              <w:right w:val="single" w:sz="4" w:space="0" w:color="auto"/>
            </w:tcBorders>
            <w:shd w:val="clear" w:color="auto" w:fill="auto"/>
            <w:noWrap/>
            <w:vAlign w:val="center"/>
            <w:hideMark/>
          </w:tcPr>
          <w:p w14:paraId="49115C90"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3A18CF4A" w14:textId="2393276F" w:rsidR="00666BE5" w:rsidRPr="005515C1" w:rsidRDefault="00666BE5" w:rsidP="00666BE5">
            <w:pPr>
              <w:jc w:val="center"/>
              <w:rPr>
                <w:sz w:val="18"/>
                <w:szCs w:val="18"/>
              </w:rPr>
            </w:pPr>
            <w:r w:rsidRPr="005515C1">
              <w:rPr>
                <w:sz w:val="18"/>
                <w:szCs w:val="18"/>
              </w:rPr>
              <w:t>2,00</w:t>
            </w:r>
          </w:p>
        </w:tc>
        <w:tc>
          <w:tcPr>
            <w:tcW w:w="440" w:type="pct"/>
            <w:tcBorders>
              <w:top w:val="nil"/>
              <w:left w:val="nil"/>
              <w:bottom w:val="single" w:sz="4" w:space="0" w:color="auto"/>
              <w:right w:val="single" w:sz="4" w:space="0" w:color="auto"/>
            </w:tcBorders>
            <w:shd w:val="clear" w:color="auto" w:fill="auto"/>
            <w:noWrap/>
            <w:vAlign w:val="center"/>
          </w:tcPr>
          <w:p w14:paraId="64D50E97" w14:textId="39CDD5A9"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C9DA659" w14:textId="200EDD5F" w:rsidR="00666BE5" w:rsidRPr="005515C1" w:rsidRDefault="00666BE5" w:rsidP="00666BE5">
            <w:pPr>
              <w:jc w:val="center"/>
              <w:rPr>
                <w:sz w:val="18"/>
                <w:szCs w:val="18"/>
              </w:rPr>
            </w:pPr>
          </w:p>
        </w:tc>
      </w:tr>
      <w:tr w:rsidR="005515C1" w:rsidRPr="005515C1" w14:paraId="7BFA5FF0"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4DAA1D08"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1228A9AE" w14:textId="77777777" w:rsidR="00666BE5" w:rsidRPr="005515C1" w:rsidRDefault="00666BE5" w:rsidP="00666BE5">
            <w:pPr>
              <w:rPr>
                <w:b/>
                <w:bCs/>
                <w:sz w:val="18"/>
                <w:szCs w:val="18"/>
              </w:rPr>
            </w:pPr>
            <w:r w:rsidRPr="005515C1">
              <w:rPr>
                <w:b/>
                <w:bCs/>
                <w:sz w:val="18"/>
                <w:szCs w:val="18"/>
              </w:rPr>
              <w:t>SOUS TOTAL LOT 500</w:t>
            </w:r>
          </w:p>
        </w:tc>
        <w:tc>
          <w:tcPr>
            <w:tcW w:w="364" w:type="pct"/>
            <w:tcBorders>
              <w:top w:val="nil"/>
              <w:left w:val="nil"/>
              <w:bottom w:val="single" w:sz="4" w:space="0" w:color="auto"/>
              <w:right w:val="single" w:sz="4" w:space="0" w:color="auto"/>
            </w:tcBorders>
            <w:shd w:val="clear" w:color="000000" w:fill="B4C6E7"/>
            <w:noWrap/>
            <w:vAlign w:val="center"/>
            <w:hideMark/>
          </w:tcPr>
          <w:p w14:paraId="3D022FA9"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17EB29C2" w14:textId="5F5C8226"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33ADB644" w14:textId="288A8086"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2A3630C9" w14:textId="754F5921" w:rsidR="00666BE5" w:rsidRPr="005515C1" w:rsidRDefault="00666BE5" w:rsidP="00666BE5">
            <w:pPr>
              <w:jc w:val="center"/>
              <w:rPr>
                <w:b/>
                <w:bCs/>
                <w:sz w:val="18"/>
                <w:szCs w:val="18"/>
              </w:rPr>
            </w:pPr>
          </w:p>
        </w:tc>
      </w:tr>
      <w:tr w:rsidR="005515C1" w:rsidRPr="005515C1" w14:paraId="59F38C82"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F3F80FC" w14:textId="77777777" w:rsidR="00666BE5" w:rsidRPr="005515C1" w:rsidRDefault="00666BE5" w:rsidP="00666BE5">
            <w:pPr>
              <w:jc w:val="center"/>
              <w:rPr>
                <w:b/>
                <w:bCs/>
                <w:sz w:val="18"/>
                <w:szCs w:val="18"/>
              </w:rPr>
            </w:pPr>
            <w:r w:rsidRPr="005515C1">
              <w:rPr>
                <w:b/>
                <w:bCs/>
                <w:sz w:val="18"/>
                <w:szCs w:val="18"/>
              </w:rPr>
              <w:t>600</w:t>
            </w:r>
          </w:p>
        </w:tc>
        <w:tc>
          <w:tcPr>
            <w:tcW w:w="2634" w:type="pct"/>
            <w:tcBorders>
              <w:top w:val="nil"/>
              <w:left w:val="nil"/>
              <w:bottom w:val="single" w:sz="4" w:space="0" w:color="auto"/>
              <w:right w:val="single" w:sz="4" w:space="0" w:color="auto"/>
            </w:tcBorders>
            <w:shd w:val="clear" w:color="auto" w:fill="auto"/>
            <w:vAlign w:val="center"/>
            <w:hideMark/>
          </w:tcPr>
          <w:p w14:paraId="524414B2" w14:textId="77777777" w:rsidR="00666BE5" w:rsidRPr="005515C1" w:rsidRDefault="00666BE5" w:rsidP="00666BE5">
            <w:pPr>
              <w:rPr>
                <w:b/>
                <w:bCs/>
                <w:sz w:val="18"/>
                <w:szCs w:val="18"/>
              </w:rPr>
            </w:pPr>
            <w:r w:rsidRPr="005515C1">
              <w:rPr>
                <w:b/>
                <w:bCs/>
                <w:sz w:val="18"/>
                <w:szCs w:val="18"/>
              </w:rPr>
              <w:t>ELECTRICITE</w:t>
            </w:r>
          </w:p>
        </w:tc>
        <w:tc>
          <w:tcPr>
            <w:tcW w:w="364" w:type="pct"/>
            <w:tcBorders>
              <w:top w:val="nil"/>
              <w:left w:val="nil"/>
              <w:bottom w:val="single" w:sz="4" w:space="0" w:color="auto"/>
              <w:right w:val="single" w:sz="4" w:space="0" w:color="auto"/>
            </w:tcBorders>
            <w:shd w:val="clear" w:color="auto" w:fill="auto"/>
            <w:noWrap/>
            <w:vAlign w:val="center"/>
            <w:hideMark/>
          </w:tcPr>
          <w:p w14:paraId="18DABFA4"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auto" w:fill="auto"/>
            <w:noWrap/>
            <w:vAlign w:val="center"/>
            <w:hideMark/>
          </w:tcPr>
          <w:p w14:paraId="1AF6BB4A" w14:textId="7AF9C7D0" w:rsidR="00666BE5" w:rsidRPr="005515C1" w:rsidRDefault="00666BE5" w:rsidP="00666BE5">
            <w:pPr>
              <w:jc w:val="center"/>
              <w:rPr>
                <w:sz w:val="18"/>
                <w:szCs w:val="18"/>
              </w:rPr>
            </w:pPr>
          </w:p>
        </w:tc>
        <w:tc>
          <w:tcPr>
            <w:tcW w:w="440" w:type="pct"/>
            <w:tcBorders>
              <w:top w:val="nil"/>
              <w:left w:val="nil"/>
              <w:bottom w:val="single" w:sz="4" w:space="0" w:color="auto"/>
              <w:right w:val="single" w:sz="4" w:space="0" w:color="auto"/>
            </w:tcBorders>
            <w:shd w:val="clear" w:color="auto" w:fill="auto"/>
            <w:noWrap/>
            <w:vAlign w:val="center"/>
          </w:tcPr>
          <w:p w14:paraId="067BCF04" w14:textId="64715D22"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6C18AB8" w14:textId="001B3C1B" w:rsidR="00666BE5" w:rsidRPr="005515C1" w:rsidRDefault="00666BE5" w:rsidP="00666BE5">
            <w:pPr>
              <w:jc w:val="center"/>
              <w:rPr>
                <w:sz w:val="18"/>
                <w:szCs w:val="18"/>
              </w:rPr>
            </w:pPr>
          </w:p>
        </w:tc>
      </w:tr>
      <w:tr w:rsidR="005515C1" w:rsidRPr="005515C1" w14:paraId="41AC4BFE"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6F6244FE" w14:textId="77777777" w:rsidR="00666BE5" w:rsidRPr="005515C1" w:rsidRDefault="00666BE5" w:rsidP="00666BE5">
            <w:pPr>
              <w:jc w:val="center"/>
              <w:rPr>
                <w:sz w:val="18"/>
                <w:szCs w:val="18"/>
              </w:rPr>
            </w:pPr>
            <w:r w:rsidRPr="005515C1">
              <w:rPr>
                <w:sz w:val="18"/>
                <w:szCs w:val="18"/>
              </w:rPr>
              <w:t>601</w:t>
            </w:r>
          </w:p>
        </w:tc>
        <w:tc>
          <w:tcPr>
            <w:tcW w:w="2634" w:type="pct"/>
            <w:tcBorders>
              <w:top w:val="nil"/>
              <w:left w:val="nil"/>
              <w:bottom w:val="single" w:sz="4" w:space="0" w:color="auto"/>
              <w:right w:val="single" w:sz="4" w:space="0" w:color="auto"/>
            </w:tcBorders>
            <w:shd w:val="clear" w:color="auto" w:fill="auto"/>
            <w:vAlign w:val="center"/>
            <w:hideMark/>
          </w:tcPr>
          <w:p w14:paraId="27FDC873" w14:textId="77777777" w:rsidR="00666BE5" w:rsidRPr="005515C1" w:rsidRDefault="00666BE5" w:rsidP="00666BE5">
            <w:pPr>
              <w:rPr>
                <w:sz w:val="18"/>
                <w:szCs w:val="18"/>
              </w:rPr>
            </w:pPr>
            <w:r w:rsidRPr="005515C1">
              <w:rPr>
                <w:sz w:val="18"/>
                <w:szCs w:val="18"/>
              </w:rPr>
              <w:t>Gaine</w:t>
            </w:r>
          </w:p>
        </w:tc>
        <w:tc>
          <w:tcPr>
            <w:tcW w:w="364" w:type="pct"/>
            <w:tcBorders>
              <w:top w:val="nil"/>
              <w:left w:val="nil"/>
              <w:bottom w:val="single" w:sz="4" w:space="0" w:color="auto"/>
              <w:right w:val="single" w:sz="4" w:space="0" w:color="auto"/>
            </w:tcBorders>
            <w:shd w:val="clear" w:color="auto" w:fill="auto"/>
            <w:noWrap/>
            <w:vAlign w:val="center"/>
            <w:hideMark/>
          </w:tcPr>
          <w:p w14:paraId="4DFFA723" w14:textId="77777777" w:rsidR="00666BE5" w:rsidRPr="005515C1" w:rsidRDefault="00666BE5" w:rsidP="00666BE5">
            <w:pPr>
              <w:jc w:val="center"/>
              <w:rPr>
                <w:sz w:val="18"/>
                <w:szCs w:val="18"/>
              </w:rPr>
            </w:pPr>
            <w:proofErr w:type="spellStart"/>
            <w:r w:rsidRPr="005515C1">
              <w:rPr>
                <w:sz w:val="18"/>
                <w:szCs w:val="18"/>
              </w:rPr>
              <w:t>Rleau</w:t>
            </w:r>
            <w:proofErr w:type="spellEnd"/>
          </w:p>
        </w:tc>
        <w:tc>
          <w:tcPr>
            <w:tcW w:w="440" w:type="pct"/>
            <w:tcBorders>
              <w:top w:val="nil"/>
              <w:left w:val="nil"/>
              <w:bottom w:val="single" w:sz="4" w:space="0" w:color="auto"/>
              <w:right w:val="single" w:sz="4" w:space="0" w:color="auto"/>
            </w:tcBorders>
            <w:shd w:val="clear" w:color="auto" w:fill="auto"/>
            <w:noWrap/>
            <w:vAlign w:val="center"/>
            <w:hideMark/>
          </w:tcPr>
          <w:p w14:paraId="63BBCEDE" w14:textId="77F08B53" w:rsidR="00666BE5" w:rsidRPr="005515C1" w:rsidRDefault="00666BE5" w:rsidP="00666BE5">
            <w:pPr>
              <w:jc w:val="center"/>
              <w:rPr>
                <w:sz w:val="18"/>
                <w:szCs w:val="18"/>
              </w:rPr>
            </w:pPr>
            <w:r w:rsidRPr="005515C1">
              <w:rPr>
                <w:sz w:val="18"/>
                <w:szCs w:val="18"/>
              </w:rPr>
              <w:t>0,50</w:t>
            </w:r>
          </w:p>
        </w:tc>
        <w:tc>
          <w:tcPr>
            <w:tcW w:w="440" w:type="pct"/>
            <w:tcBorders>
              <w:top w:val="nil"/>
              <w:left w:val="nil"/>
              <w:bottom w:val="single" w:sz="4" w:space="0" w:color="auto"/>
              <w:right w:val="single" w:sz="4" w:space="0" w:color="auto"/>
            </w:tcBorders>
            <w:shd w:val="clear" w:color="auto" w:fill="auto"/>
            <w:noWrap/>
            <w:vAlign w:val="center"/>
          </w:tcPr>
          <w:p w14:paraId="36FBFCBB" w14:textId="6C0ED3F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7C1B62DA" w14:textId="2FDD87B0" w:rsidR="00666BE5" w:rsidRPr="005515C1" w:rsidRDefault="00666BE5" w:rsidP="00666BE5">
            <w:pPr>
              <w:jc w:val="center"/>
              <w:rPr>
                <w:sz w:val="18"/>
                <w:szCs w:val="18"/>
              </w:rPr>
            </w:pPr>
          </w:p>
        </w:tc>
      </w:tr>
      <w:tr w:rsidR="005515C1" w:rsidRPr="005515C1" w14:paraId="37F48A29"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9EC206D" w14:textId="77777777" w:rsidR="00666BE5" w:rsidRPr="005515C1" w:rsidRDefault="00666BE5" w:rsidP="00666BE5">
            <w:pPr>
              <w:jc w:val="center"/>
              <w:rPr>
                <w:sz w:val="18"/>
                <w:szCs w:val="18"/>
              </w:rPr>
            </w:pPr>
            <w:r w:rsidRPr="005515C1">
              <w:rPr>
                <w:sz w:val="18"/>
                <w:szCs w:val="18"/>
              </w:rPr>
              <w:t>602</w:t>
            </w:r>
          </w:p>
        </w:tc>
        <w:tc>
          <w:tcPr>
            <w:tcW w:w="2634" w:type="pct"/>
            <w:tcBorders>
              <w:top w:val="nil"/>
              <w:left w:val="nil"/>
              <w:bottom w:val="single" w:sz="4" w:space="0" w:color="auto"/>
              <w:right w:val="single" w:sz="4" w:space="0" w:color="auto"/>
            </w:tcBorders>
            <w:shd w:val="clear" w:color="auto" w:fill="auto"/>
            <w:vAlign w:val="center"/>
            <w:hideMark/>
          </w:tcPr>
          <w:p w14:paraId="42A49E35" w14:textId="77777777" w:rsidR="00666BE5" w:rsidRPr="005515C1" w:rsidRDefault="00666BE5" w:rsidP="00666BE5">
            <w:pPr>
              <w:rPr>
                <w:sz w:val="18"/>
                <w:szCs w:val="18"/>
              </w:rPr>
            </w:pPr>
            <w:r w:rsidRPr="005515C1">
              <w:rPr>
                <w:sz w:val="18"/>
                <w:szCs w:val="18"/>
              </w:rPr>
              <w:t>Câble VGV 1,5mm² en plafond</w:t>
            </w:r>
          </w:p>
        </w:tc>
        <w:tc>
          <w:tcPr>
            <w:tcW w:w="364" w:type="pct"/>
            <w:tcBorders>
              <w:top w:val="nil"/>
              <w:left w:val="nil"/>
              <w:bottom w:val="single" w:sz="4" w:space="0" w:color="auto"/>
              <w:right w:val="single" w:sz="4" w:space="0" w:color="auto"/>
            </w:tcBorders>
            <w:shd w:val="clear" w:color="auto" w:fill="auto"/>
            <w:noWrap/>
            <w:vAlign w:val="center"/>
            <w:hideMark/>
          </w:tcPr>
          <w:p w14:paraId="40564254" w14:textId="77777777" w:rsidR="00666BE5" w:rsidRPr="005515C1" w:rsidRDefault="00666BE5" w:rsidP="00666BE5">
            <w:pPr>
              <w:jc w:val="center"/>
              <w:rPr>
                <w:sz w:val="18"/>
                <w:szCs w:val="18"/>
              </w:rPr>
            </w:pPr>
            <w:proofErr w:type="spellStart"/>
            <w:r w:rsidRPr="005515C1">
              <w:rPr>
                <w:sz w:val="18"/>
                <w:szCs w:val="18"/>
              </w:rPr>
              <w:t>Rleau</w:t>
            </w:r>
            <w:proofErr w:type="spellEnd"/>
          </w:p>
        </w:tc>
        <w:tc>
          <w:tcPr>
            <w:tcW w:w="440" w:type="pct"/>
            <w:tcBorders>
              <w:top w:val="nil"/>
              <w:left w:val="nil"/>
              <w:bottom w:val="single" w:sz="4" w:space="0" w:color="auto"/>
              <w:right w:val="single" w:sz="4" w:space="0" w:color="auto"/>
            </w:tcBorders>
            <w:shd w:val="clear" w:color="auto" w:fill="auto"/>
            <w:noWrap/>
            <w:vAlign w:val="center"/>
            <w:hideMark/>
          </w:tcPr>
          <w:p w14:paraId="483B59A5" w14:textId="3262DD26" w:rsidR="00666BE5" w:rsidRPr="005515C1" w:rsidRDefault="00666BE5" w:rsidP="00666BE5">
            <w:pPr>
              <w:jc w:val="center"/>
              <w:rPr>
                <w:sz w:val="18"/>
                <w:szCs w:val="18"/>
              </w:rPr>
            </w:pPr>
            <w:r w:rsidRPr="005515C1">
              <w:rPr>
                <w:sz w:val="18"/>
                <w:szCs w:val="18"/>
              </w:rPr>
              <w:t>1,00</w:t>
            </w:r>
          </w:p>
        </w:tc>
        <w:tc>
          <w:tcPr>
            <w:tcW w:w="440" w:type="pct"/>
            <w:tcBorders>
              <w:top w:val="nil"/>
              <w:left w:val="nil"/>
              <w:bottom w:val="single" w:sz="4" w:space="0" w:color="auto"/>
              <w:right w:val="single" w:sz="4" w:space="0" w:color="auto"/>
            </w:tcBorders>
            <w:shd w:val="clear" w:color="auto" w:fill="auto"/>
            <w:noWrap/>
            <w:vAlign w:val="center"/>
          </w:tcPr>
          <w:p w14:paraId="27EAF392" w14:textId="0FE78DA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7B8EFFB4" w14:textId="60AB4766" w:rsidR="00666BE5" w:rsidRPr="005515C1" w:rsidRDefault="00666BE5" w:rsidP="00666BE5">
            <w:pPr>
              <w:jc w:val="center"/>
              <w:rPr>
                <w:sz w:val="18"/>
                <w:szCs w:val="18"/>
              </w:rPr>
            </w:pPr>
          </w:p>
        </w:tc>
      </w:tr>
      <w:tr w:rsidR="005515C1" w:rsidRPr="005515C1" w14:paraId="47E83699"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3B6524C8" w14:textId="77777777" w:rsidR="00666BE5" w:rsidRPr="005515C1" w:rsidRDefault="00666BE5" w:rsidP="00666BE5">
            <w:pPr>
              <w:jc w:val="center"/>
              <w:rPr>
                <w:sz w:val="18"/>
                <w:szCs w:val="18"/>
              </w:rPr>
            </w:pPr>
            <w:r w:rsidRPr="005515C1">
              <w:rPr>
                <w:sz w:val="18"/>
                <w:szCs w:val="18"/>
              </w:rPr>
              <w:t>603</w:t>
            </w:r>
          </w:p>
        </w:tc>
        <w:tc>
          <w:tcPr>
            <w:tcW w:w="2634" w:type="pct"/>
            <w:tcBorders>
              <w:top w:val="nil"/>
              <w:left w:val="nil"/>
              <w:bottom w:val="single" w:sz="4" w:space="0" w:color="auto"/>
              <w:right w:val="single" w:sz="4" w:space="0" w:color="auto"/>
            </w:tcBorders>
            <w:shd w:val="clear" w:color="auto" w:fill="auto"/>
            <w:vAlign w:val="center"/>
            <w:hideMark/>
          </w:tcPr>
          <w:p w14:paraId="3240D6FC" w14:textId="77777777" w:rsidR="00666BE5" w:rsidRPr="005515C1" w:rsidRDefault="00666BE5" w:rsidP="00666BE5">
            <w:pPr>
              <w:rPr>
                <w:sz w:val="18"/>
                <w:szCs w:val="18"/>
              </w:rPr>
            </w:pPr>
            <w:r w:rsidRPr="005515C1">
              <w:rPr>
                <w:sz w:val="18"/>
                <w:szCs w:val="18"/>
              </w:rPr>
              <w:t xml:space="preserve">Fil TH 2,5 mm² </w:t>
            </w:r>
          </w:p>
        </w:tc>
        <w:tc>
          <w:tcPr>
            <w:tcW w:w="364" w:type="pct"/>
            <w:tcBorders>
              <w:top w:val="nil"/>
              <w:left w:val="nil"/>
              <w:bottom w:val="single" w:sz="4" w:space="0" w:color="auto"/>
              <w:right w:val="single" w:sz="4" w:space="0" w:color="auto"/>
            </w:tcBorders>
            <w:shd w:val="clear" w:color="auto" w:fill="auto"/>
            <w:noWrap/>
            <w:vAlign w:val="center"/>
            <w:hideMark/>
          </w:tcPr>
          <w:p w14:paraId="7C846293" w14:textId="77777777" w:rsidR="00666BE5" w:rsidRPr="005515C1" w:rsidRDefault="00666BE5" w:rsidP="00666BE5">
            <w:pPr>
              <w:jc w:val="center"/>
              <w:rPr>
                <w:sz w:val="18"/>
                <w:szCs w:val="18"/>
              </w:rPr>
            </w:pPr>
            <w:proofErr w:type="spellStart"/>
            <w:r w:rsidRPr="005515C1">
              <w:rPr>
                <w:sz w:val="18"/>
                <w:szCs w:val="18"/>
              </w:rPr>
              <w:t>Rleau</w:t>
            </w:r>
            <w:proofErr w:type="spellEnd"/>
          </w:p>
        </w:tc>
        <w:tc>
          <w:tcPr>
            <w:tcW w:w="440" w:type="pct"/>
            <w:tcBorders>
              <w:top w:val="nil"/>
              <w:left w:val="nil"/>
              <w:bottom w:val="single" w:sz="4" w:space="0" w:color="auto"/>
              <w:right w:val="single" w:sz="4" w:space="0" w:color="auto"/>
            </w:tcBorders>
            <w:shd w:val="clear" w:color="auto" w:fill="auto"/>
            <w:noWrap/>
            <w:vAlign w:val="center"/>
            <w:hideMark/>
          </w:tcPr>
          <w:p w14:paraId="7DC6AA38" w14:textId="1E0DD4FE" w:rsidR="00666BE5" w:rsidRPr="005515C1" w:rsidRDefault="00666BE5" w:rsidP="00666BE5">
            <w:pPr>
              <w:jc w:val="center"/>
              <w:rPr>
                <w:sz w:val="18"/>
                <w:szCs w:val="18"/>
              </w:rPr>
            </w:pPr>
            <w:r w:rsidRPr="005515C1">
              <w:rPr>
                <w:sz w:val="18"/>
                <w:szCs w:val="18"/>
              </w:rPr>
              <w:t>1,00</w:t>
            </w:r>
          </w:p>
        </w:tc>
        <w:tc>
          <w:tcPr>
            <w:tcW w:w="440" w:type="pct"/>
            <w:tcBorders>
              <w:top w:val="nil"/>
              <w:left w:val="nil"/>
              <w:bottom w:val="single" w:sz="4" w:space="0" w:color="auto"/>
              <w:right w:val="single" w:sz="4" w:space="0" w:color="auto"/>
            </w:tcBorders>
            <w:shd w:val="clear" w:color="auto" w:fill="auto"/>
            <w:noWrap/>
            <w:vAlign w:val="center"/>
          </w:tcPr>
          <w:p w14:paraId="497D1A42" w14:textId="41329D3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F652FD0" w14:textId="25DF01D4" w:rsidR="00666BE5" w:rsidRPr="005515C1" w:rsidRDefault="00666BE5" w:rsidP="00666BE5">
            <w:pPr>
              <w:jc w:val="center"/>
              <w:rPr>
                <w:sz w:val="18"/>
                <w:szCs w:val="18"/>
              </w:rPr>
            </w:pPr>
          </w:p>
        </w:tc>
      </w:tr>
      <w:tr w:rsidR="005515C1" w:rsidRPr="005515C1" w14:paraId="3EFB7F12"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328364F9" w14:textId="77777777" w:rsidR="00666BE5" w:rsidRPr="005515C1" w:rsidRDefault="00666BE5" w:rsidP="00666BE5">
            <w:pPr>
              <w:jc w:val="center"/>
              <w:rPr>
                <w:sz w:val="18"/>
                <w:szCs w:val="18"/>
              </w:rPr>
            </w:pPr>
            <w:r w:rsidRPr="005515C1">
              <w:rPr>
                <w:sz w:val="18"/>
                <w:szCs w:val="18"/>
              </w:rPr>
              <w:t>604</w:t>
            </w:r>
          </w:p>
        </w:tc>
        <w:tc>
          <w:tcPr>
            <w:tcW w:w="2634" w:type="pct"/>
            <w:tcBorders>
              <w:top w:val="nil"/>
              <w:left w:val="nil"/>
              <w:bottom w:val="single" w:sz="4" w:space="0" w:color="auto"/>
              <w:right w:val="single" w:sz="4" w:space="0" w:color="auto"/>
            </w:tcBorders>
            <w:shd w:val="clear" w:color="auto" w:fill="auto"/>
            <w:vAlign w:val="center"/>
            <w:hideMark/>
          </w:tcPr>
          <w:p w14:paraId="75C572AE" w14:textId="28C6FB35" w:rsidR="00666BE5" w:rsidRPr="005515C1" w:rsidRDefault="00666BE5" w:rsidP="00666BE5">
            <w:pPr>
              <w:rPr>
                <w:sz w:val="18"/>
                <w:szCs w:val="18"/>
              </w:rPr>
            </w:pPr>
            <w:r w:rsidRPr="005515C1">
              <w:rPr>
                <w:sz w:val="18"/>
                <w:szCs w:val="18"/>
              </w:rPr>
              <w:t>Réglette de 120</w:t>
            </w:r>
          </w:p>
        </w:tc>
        <w:tc>
          <w:tcPr>
            <w:tcW w:w="364" w:type="pct"/>
            <w:tcBorders>
              <w:top w:val="nil"/>
              <w:left w:val="nil"/>
              <w:bottom w:val="single" w:sz="4" w:space="0" w:color="auto"/>
              <w:right w:val="single" w:sz="4" w:space="0" w:color="auto"/>
            </w:tcBorders>
            <w:shd w:val="clear" w:color="auto" w:fill="auto"/>
            <w:noWrap/>
            <w:vAlign w:val="center"/>
            <w:hideMark/>
          </w:tcPr>
          <w:p w14:paraId="32CD6F54"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0E34B592" w14:textId="001CC03A" w:rsidR="00666BE5" w:rsidRPr="005515C1" w:rsidRDefault="00666BE5" w:rsidP="00666BE5">
            <w:pPr>
              <w:jc w:val="center"/>
              <w:rPr>
                <w:sz w:val="18"/>
                <w:szCs w:val="18"/>
              </w:rPr>
            </w:pPr>
            <w:r w:rsidRPr="005515C1">
              <w:rPr>
                <w:sz w:val="18"/>
                <w:szCs w:val="18"/>
              </w:rPr>
              <w:t>2,00</w:t>
            </w:r>
          </w:p>
        </w:tc>
        <w:tc>
          <w:tcPr>
            <w:tcW w:w="440" w:type="pct"/>
            <w:tcBorders>
              <w:top w:val="nil"/>
              <w:left w:val="nil"/>
              <w:bottom w:val="single" w:sz="4" w:space="0" w:color="auto"/>
              <w:right w:val="single" w:sz="4" w:space="0" w:color="auto"/>
            </w:tcBorders>
            <w:shd w:val="clear" w:color="auto" w:fill="auto"/>
            <w:noWrap/>
            <w:vAlign w:val="center"/>
          </w:tcPr>
          <w:p w14:paraId="17266387" w14:textId="4DC6BE8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36C50271" w14:textId="7755D976" w:rsidR="00666BE5" w:rsidRPr="005515C1" w:rsidRDefault="00666BE5" w:rsidP="00666BE5">
            <w:pPr>
              <w:jc w:val="center"/>
              <w:rPr>
                <w:sz w:val="18"/>
                <w:szCs w:val="18"/>
              </w:rPr>
            </w:pPr>
          </w:p>
        </w:tc>
      </w:tr>
      <w:tr w:rsidR="005515C1" w:rsidRPr="005515C1" w14:paraId="23D6D308"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51469D18" w14:textId="77777777" w:rsidR="00666BE5" w:rsidRPr="005515C1" w:rsidRDefault="00666BE5" w:rsidP="00666BE5">
            <w:pPr>
              <w:jc w:val="center"/>
              <w:rPr>
                <w:sz w:val="18"/>
                <w:szCs w:val="18"/>
              </w:rPr>
            </w:pPr>
            <w:r w:rsidRPr="005515C1">
              <w:rPr>
                <w:sz w:val="18"/>
                <w:szCs w:val="18"/>
              </w:rPr>
              <w:t>605</w:t>
            </w:r>
          </w:p>
        </w:tc>
        <w:tc>
          <w:tcPr>
            <w:tcW w:w="2634" w:type="pct"/>
            <w:tcBorders>
              <w:top w:val="nil"/>
              <w:left w:val="nil"/>
              <w:bottom w:val="single" w:sz="4" w:space="0" w:color="auto"/>
              <w:right w:val="single" w:sz="4" w:space="0" w:color="auto"/>
            </w:tcBorders>
            <w:shd w:val="clear" w:color="auto" w:fill="auto"/>
            <w:vAlign w:val="center"/>
            <w:hideMark/>
          </w:tcPr>
          <w:p w14:paraId="1D058D78" w14:textId="77777777" w:rsidR="00666BE5" w:rsidRPr="005515C1" w:rsidRDefault="00666BE5" w:rsidP="00666BE5">
            <w:pPr>
              <w:rPr>
                <w:sz w:val="18"/>
                <w:szCs w:val="18"/>
              </w:rPr>
            </w:pPr>
            <w:r w:rsidRPr="005515C1">
              <w:rPr>
                <w:sz w:val="18"/>
                <w:szCs w:val="18"/>
              </w:rPr>
              <w:t xml:space="preserve">Interrupteur Simple allumage </w:t>
            </w:r>
          </w:p>
        </w:tc>
        <w:tc>
          <w:tcPr>
            <w:tcW w:w="364" w:type="pct"/>
            <w:tcBorders>
              <w:top w:val="nil"/>
              <w:left w:val="nil"/>
              <w:bottom w:val="single" w:sz="4" w:space="0" w:color="auto"/>
              <w:right w:val="single" w:sz="4" w:space="0" w:color="auto"/>
            </w:tcBorders>
            <w:shd w:val="clear" w:color="auto" w:fill="auto"/>
            <w:noWrap/>
            <w:vAlign w:val="center"/>
            <w:hideMark/>
          </w:tcPr>
          <w:p w14:paraId="7910EFB6"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19C8FF06" w14:textId="300075CD" w:rsidR="00666BE5" w:rsidRPr="005515C1" w:rsidRDefault="00666BE5" w:rsidP="00666BE5">
            <w:pPr>
              <w:jc w:val="center"/>
              <w:rPr>
                <w:sz w:val="18"/>
                <w:szCs w:val="18"/>
              </w:rPr>
            </w:pPr>
            <w:r w:rsidRPr="005515C1">
              <w:rPr>
                <w:sz w:val="18"/>
                <w:szCs w:val="18"/>
              </w:rPr>
              <w:t>1,00</w:t>
            </w:r>
          </w:p>
        </w:tc>
        <w:tc>
          <w:tcPr>
            <w:tcW w:w="440" w:type="pct"/>
            <w:tcBorders>
              <w:top w:val="nil"/>
              <w:left w:val="nil"/>
              <w:bottom w:val="single" w:sz="4" w:space="0" w:color="auto"/>
              <w:right w:val="single" w:sz="4" w:space="0" w:color="auto"/>
            </w:tcBorders>
            <w:shd w:val="clear" w:color="auto" w:fill="auto"/>
            <w:noWrap/>
            <w:vAlign w:val="center"/>
          </w:tcPr>
          <w:p w14:paraId="4EEC3DDB" w14:textId="5C88B9B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80DC8A2" w14:textId="33846D98" w:rsidR="00666BE5" w:rsidRPr="005515C1" w:rsidRDefault="00666BE5" w:rsidP="00666BE5">
            <w:pPr>
              <w:jc w:val="center"/>
              <w:rPr>
                <w:sz w:val="18"/>
                <w:szCs w:val="18"/>
              </w:rPr>
            </w:pPr>
          </w:p>
        </w:tc>
      </w:tr>
      <w:tr w:rsidR="005515C1" w:rsidRPr="005515C1" w14:paraId="3A707A50"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36AAE21" w14:textId="77777777" w:rsidR="00666BE5" w:rsidRPr="005515C1" w:rsidRDefault="00666BE5" w:rsidP="00666BE5">
            <w:pPr>
              <w:jc w:val="center"/>
              <w:rPr>
                <w:sz w:val="18"/>
                <w:szCs w:val="18"/>
              </w:rPr>
            </w:pPr>
            <w:r w:rsidRPr="005515C1">
              <w:rPr>
                <w:sz w:val="18"/>
                <w:szCs w:val="18"/>
              </w:rPr>
              <w:t>606</w:t>
            </w:r>
          </w:p>
        </w:tc>
        <w:tc>
          <w:tcPr>
            <w:tcW w:w="2634" w:type="pct"/>
            <w:tcBorders>
              <w:top w:val="nil"/>
              <w:left w:val="nil"/>
              <w:bottom w:val="single" w:sz="4" w:space="0" w:color="auto"/>
              <w:right w:val="single" w:sz="4" w:space="0" w:color="auto"/>
            </w:tcBorders>
            <w:shd w:val="clear" w:color="auto" w:fill="auto"/>
            <w:vAlign w:val="center"/>
            <w:hideMark/>
          </w:tcPr>
          <w:p w14:paraId="2EA6E1C2" w14:textId="3894F907" w:rsidR="00666BE5" w:rsidRPr="005515C1" w:rsidRDefault="00666BE5" w:rsidP="00666BE5">
            <w:pPr>
              <w:rPr>
                <w:sz w:val="18"/>
                <w:szCs w:val="18"/>
              </w:rPr>
            </w:pPr>
            <w:r w:rsidRPr="005515C1">
              <w:rPr>
                <w:sz w:val="18"/>
                <w:szCs w:val="18"/>
              </w:rPr>
              <w:t>Prise de courant encastré</w:t>
            </w:r>
          </w:p>
        </w:tc>
        <w:tc>
          <w:tcPr>
            <w:tcW w:w="364" w:type="pct"/>
            <w:tcBorders>
              <w:top w:val="nil"/>
              <w:left w:val="nil"/>
              <w:bottom w:val="single" w:sz="4" w:space="0" w:color="auto"/>
              <w:right w:val="single" w:sz="4" w:space="0" w:color="auto"/>
            </w:tcBorders>
            <w:shd w:val="clear" w:color="auto" w:fill="auto"/>
            <w:noWrap/>
            <w:vAlign w:val="center"/>
            <w:hideMark/>
          </w:tcPr>
          <w:p w14:paraId="532FAB0A"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66C1771F" w14:textId="40283A55" w:rsidR="00666BE5" w:rsidRPr="005515C1" w:rsidRDefault="00666BE5" w:rsidP="00666BE5">
            <w:pPr>
              <w:jc w:val="center"/>
              <w:rPr>
                <w:sz w:val="18"/>
                <w:szCs w:val="18"/>
              </w:rPr>
            </w:pPr>
            <w:r w:rsidRPr="005515C1">
              <w:rPr>
                <w:sz w:val="18"/>
                <w:szCs w:val="18"/>
              </w:rPr>
              <w:t>2,00</w:t>
            </w:r>
          </w:p>
        </w:tc>
        <w:tc>
          <w:tcPr>
            <w:tcW w:w="440" w:type="pct"/>
            <w:tcBorders>
              <w:top w:val="nil"/>
              <w:left w:val="nil"/>
              <w:bottom w:val="single" w:sz="4" w:space="0" w:color="auto"/>
              <w:right w:val="single" w:sz="4" w:space="0" w:color="auto"/>
            </w:tcBorders>
            <w:shd w:val="clear" w:color="auto" w:fill="auto"/>
            <w:noWrap/>
            <w:vAlign w:val="center"/>
          </w:tcPr>
          <w:p w14:paraId="2703CDF5" w14:textId="044A0F9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80106D8" w14:textId="7A6D1F15" w:rsidR="00666BE5" w:rsidRPr="005515C1" w:rsidRDefault="00666BE5" w:rsidP="00666BE5">
            <w:pPr>
              <w:jc w:val="center"/>
              <w:rPr>
                <w:sz w:val="18"/>
                <w:szCs w:val="18"/>
              </w:rPr>
            </w:pPr>
          </w:p>
        </w:tc>
      </w:tr>
      <w:tr w:rsidR="005515C1" w:rsidRPr="005515C1" w14:paraId="6C944D5A"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81133D8" w14:textId="77777777" w:rsidR="00666BE5" w:rsidRPr="005515C1" w:rsidRDefault="00666BE5" w:rsidP="00666BE5">
            <w:pPr>
              <w:jc w:val="center"/>
              <w:rPr>
                <w:sz w:val="18"/>
                <w:szCs w:val="18"/>
              </w:rPr>
            </w:pPr>
            <w:r w:rsidRPr="005515C1">
              <w:rPr>
                <w:sz w:val="18"/>
                <w:szCs w:val="18"/>
              </w:rPr>
              <w:t>607</w:t>
            </w:r>
          </w:p>
        </w:tc>
        <w:tc>
          <w:tcPr>
            <w:tcW w:w="2634" w:type="pct"/>
            <w:tcBorders>
              <w:top w:val="nil"/>
              <w:left w:val="nil"/>
              <w:bottom w:val="single" w:sz="4" w:space="0" w:color="auto"/>
              <w:right w:val="single" w:sz="4" w:space="0" w:color="auto"/>
            </w:tcBorders>
            <w:shd w:val="clear" w:color="auto" w:fill="auto"/>
            <w:vAlign w:val="center"/>
            <w:hideMark/>
          </w:tcPr>
          <w:p w14:paraId="16FEA4B6" w14:textId="1939789C" w:rsidR="00666BE5" w:rsidRPr="005515C1" w:rsidRDefault="00666BE5" w:rsidP="00666BE5">
            <w:pPr>
              <w:rPr>
                <w:sz w:val="18"/>
                <w:szCs w:val="18"/>
              </w:rPr>
            </w:pPr>
            <w:r w:rsidRPr="005515C1">
              <w:rPr>
                <w:sz w:val="18"/>
                <w:szCs w:val="18"/>
              </w:rPr>
              <w:t>Attaches, dominos, boitiers, boites de dérivation, toutes suggestion de sécurité, raccordement avec le réseau existant de l'établissement</w:t>
            </w:r>
          </w:p>
        </w:tc>
        <w:tc>
          <w:tcPr>
            <w:tcW w:w="364" w:type="pct"/>
            <w:tcBorders>
              <w:top w:val="nil"/>
              <w:left w:val="nil"/>
              <w:bottom w:val="single" w:sz="4" w:space="0" w:color="auto"/>
              <w:right w:val="single" w:sz="4" w:space="0" w:color="auto"/>
            </w:tcBorders>
            <w:shd w:val="clear" w:color="auto" w:fill="auto"/>
            <w:noWrap/>
            <w:vAlign w:val="center"/>
            <w:hideMark/>
          </w:tcPr>
          <w:p w14:paraId="42019948" w14:textId="77777777" w:rsidR="00666BE5" w:rsidRPr="005515C1" w:rsidRDefault="00666BE5" w:rsidP="00666BE5">
            <w:pPr>
              <w:jc w:val="center"/>
              <w:rPr>
                <w:sz w:val="18"/>
                <w:szCs w:val="18"/>
              </w:rPr>
            </w:pPr>
            <w:proofErr w:type="spellStart"/>
            <w:r w:rsidRPr="005515C1">
              <w:rPr>
                <w:sz w:val="18"/>
                <w:szCs w:val="18"/>
              </w:rPr>
              <w:t>Ens</w:t>
            </w:r>
            <w:proofErr w:type="spellEnd"/>
          </w:p>
        </w:tc>
        <w:tc>
          <w:tcPr>
            <w:tcW w:w="440" w:type="pct"/>
            <w:tcBorders>
              <w:top w:val="nil"/>
              <w:left w:val="nil"/>
              <w:bottom w:val="single" w:sz="4" w:space="0" w:color="auto"/>
              <w:right w:val="single" w:sz="4" w:space="0" w:color="auto"/>
            </w:tcBorders>
            <w:shd w:val="clear" w:color="000000" w:fill="FFFFFF"/>
            <w:noWrap/>
            <w:vAlign w:val="center"/>
            <w:hideMark/>
          </w:tcPr>
          <w:p w14:paraId="52623DB7" w14:textId="1A5B72C8" w:rsidR="00666BE5" w:rsidRPr="005515C1" w:rsidRDefault="00666BE5" w:rsidP="00666BE5">
            <w:pPr>
              <w:jc w:val="center"/>
              <w:rPr>
                <w:sz w:val="18"/>
                <w:szCs w:val="18"/>
              </w:rPr>
            </w:pPr>
            <w:r w:rsidRPr="005515C1">
              <w:rPr>
                <w:sz w:val="18"/>
                <w:szCs w:val="18"/>
              </w:rPr>
              <w:t>1,00</w:t>
            </w:r>
          </w:p>
        </w:tc>
        <w:tc>
          <w:tcPr>
            <w:tcW w:w="440" w:type="pct"/>
            <w:tcBorders>
              <w:top w:val="nil"/>
              <w:left w:val="nil"/>
              <w:bottom w:val="single" w:sz="4" w:space="0" w:color="auto"/>
              <w:right w:val="single" w:sz="4" w:space="0" w:color="auto"/>
            </w:tcBorders>
            <w:shd w:val="clear" w:color="auto" w:fill="auto"/>
            <w:noWrap/>
            <w:vAlign w:val="center"/>
          </w:tcPr>
          <w:p w14:paraId="1DE6782A" w14:textId="28456A87"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2D9C9F34" w14:textId="474E51AE" w:rsidR="00666BE5" w:rsidRPr="005515C1" w:rsidRDefault="00666BE5" w:rsidP="00666BE5">
            <w:pPr>
              <w:jc w:val="center"/>
              <w:rPr>
                <w:sz w:val="18"/>
                <w:szCs w:val="18"/>
              </w:rPr>
            </w:pPr>
          </w:p>
        </w:tc>
      </w:tr>
      <w:tr w:rsidR="005515C1" w:rsidRPr="005515C1" w14:paraId="39DE25A0"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10687022"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11A27456" w14:textId="77777777" w:rsidR="00666BE5" w:rsidRPr="005515C1" w:rsidRDefault="00666BE5" w:rsidP="00666BE5">
            <w:pPr>
              <w:rPr>
                <w:b/>
                <w:bCs/>
                <w:sz w:val="18"/>
                <w:szCs w:val="18"/>
              </w:rPr>
            </w:pPr>
            <w:r w:rsidRPr="005515C1">
              <w:rPr>
                <w:b/>
                <w:bCs/>
                <w:sz w:val="18"/>
                <w:szCs w:val="18"/>
              </w:rPr>
              <w:t>SOUS TOTAL LOT 600</w:t>
            </w:r>
          </w:p>
        </w:tc>
        <w:tc>
          <w:tcPr>
            <w:tcW w:w="364" w:type="pct"/>
            <w:tcBorders>
              <w:top w:val="nil"/>
              <w:left w:val="nil"/>
              <w:bottom w:val="single" w:sz="4" w:space="0" w:color="auto"/>
              <w:right w:val="single" w:sz="4" w:space="0" w:color="auto"/>
            </w:tcBorders>
            <w:shd w:val="clear" w:color="000000" w:fill="B4C6E7"/>
            <w:noWrap/>
            <w:vAlign w:val="center"/>
            <w:hideMark/>
          </w:tcPr>
          <w:p w14:paraId="2055D29F"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177DED43" w14:textId="414F2D96"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5503F277" w14:textId="0A147FE2"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137991E1" w14:textId="22A04D2A" w:rsidR="00666BE5" w:rsidRPr="005515C1" w:rsidRDefault="00666BE5" w:rsidP="00666BE5">
            <w:pPr>
              <w:jc w:val="center"/>
              <w:rPr>
                <w:b/>
                <w:bCs/>
                <w:sz w:val="18"/>
                <w:szCs w:val="18"/>
              </w:rPr>
            </w:pPr>
          </w:p>
        </w:tc>
      </w:tr>
      <w:tr w:rsidR="005515C1" w:rsidRPr="005515C1" w14:paraId="0C635C5C"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1A565081" w14:textId="77777777" w:rsidR="00666BE5" w:rsidRPr="005515C1" w:rsidRDefault="00666BE5" w:rsidP="00666BE5">
            <w:pPr>
              <w:jc w:val="center"/>
              <w:rPr>
                <w:b/>
                <w:bCs/>
                <w:sz w:val="18"/>
                <w:szCs w:val="18"/>
              </w:rPr>
            </w:pPr>
            <w:r w:rsidRPr="005515C1">
              <w:rPr>
                <w:b/>
                <w:bCs/>
                <w:sz w:val="18"/>
                <w:szCs w:val="18"/>
              </w:rPr>
              <w:t>700</w:t>
            </w:r>
          </w:p>
        </w:tc>
        <w:tc>
          <w:tcPr>
            <w:tcW w:w="2634" w:type="pct"/>
            <w:tcBorders>
              <w:top w:val="nil"/>
              <w:left w:val="nil"/>
              <w:bottom w:val="single" w:sz="4" w:space="0" w:color="auto"/>
              <w:right w:val="single" w:sz="4" w:space="0" w:color="auto"/>
            </w:tcBorders>
            <w:shd w:val="clear" w:color="auto" w:fill="auto"/>
            <w:vAlign w:val="center"/>
            <w:hideMark/>
          </w:tcPr>
          <w:p w14:paraId="7C5B357C" w14:textId="77777777" w:rsidR="00666BE5" w:rsidRPr="005515C1" w:rsidRDefault="00666BE5" w:rsidP="00666BE5">
            <w:pPr>
              <w:rPr>
                <w:b/>
                <w:bCs/>
                <w:sz w:val="18"/>
                <w:szCs w:val="18"/>
              </w:rPr>
            </w:pPr>
            <w:r w:rsidRPr="005515C1">
              <w:rPr>
                <w:b/>
                <w:bCs/>
                <w:sz w:val="18"/>
                <w:szCs w:val="18"/>
              </w:rPr>
              <w:t>PEINTURE</w:t>
            </w:r>
          </w:p>
        </w:tc>
        <w:tc>
          <w:tcPr>
            <w:tcW w:w="364" w:type="pct"/>
            <w:tcBorders>
              <w:top w:val="nil"/>
              <w:left w:val="nil"/>
              <w:bottom w:val="single" w:sz="4" w:space="0" w:color="auto"/>
              <w:right w:val="single" w:sz="4" w:space="0" w:color="auto"/>
            </w:tcBorders>
            <w:shd w:val="clear" w:color="auto" w:fill="auto"/>
            <w:noWrap/>
            <w:vAlign w:val="center"/>
            <w:hideMark/>
          </w:tcPr>
          <w:p w14:paraId="521FC0F8"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auto" w:fill="auto"/>
            <w:noWrap/>
            <w:vAlign w:val="center"/>
            <w:hideMark/>
          </w:tcPr>
          <w:p w14:paraId="273ACBBA" w14:textId="15949F8C" w:rsidR="00666BE5" w:rsidRPr="005515C1" w:rsidRDefault="00666BE5" w:rsidP="00666BE5">
            <w:pPr>
              <w:jc w:val="center"/>
              <w:rPr>
                <w:sz w:val="18"/>
                <w:szCs w:val="18"/>
              </w:rPr>
            </w:pPr>
          </w:p>
        </w:tc>
        <w:tc>
          <w:tcPr>
            <w:tcW w:w="440" w:type="pct"/>
            <w:tcBorders>
              <w:top w:val="nil"/>
              <w:left w:val="nil"/>
              <w:bottom w:val="single" w:sz="4" w:space="0" w:color="auto"/>
              <w:right w:val="single" w:sz="4" w:space="0" w:color="auto"/>
            </w:tcBorders>
            <w:shd w:val="clear" w:color="auto" w:fill="auto"/>
            <w:noWrap/>
            <w:vAlign w:val="center"/>
          </w:tcPr>
          <w:p w14:paraId="15A66C0D" w14:textId="4F7AB57A"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2C8BDB28" w14:textId="7ABD0CA3" w:rsidR="00666BE5" w:rsidRPr="005515C1" w:rsidRDefault="00666BE5" w:rsidP="00666BE5">
            <w:pPr>
              <w:jc w:val="center"/>
              <w:rPr>
                <w:b/>
                <w:bCs/>
                <w:sz w:val="18"/>
                <w:szCs w:val="18"/>
              </w:rPr>
            </w:pPr>
          </w:p>
        </w:tc>
      </w:tr>
      <w:tr w:rsidR="005515C1" w:rsidRPr="005515C1" w14:paraId="57808D5F"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5ADAEC31" w14:textId="77777777" w:rsidR="00666BE5" w:rsidRPr="005515C1" w:rsidRDefault="00666BE5" w:rsidP="00666BE5">
            <w:pPr>
              <w:jc w:val="center"/>
              <w:rPr>
                <w:sz w:val="18"/>
                <w:szCs w:val="18"/>
              </w:rPr>
            </w:pPr>
            <w:r w:rsidRPr="005515C1">
              <w:rPr>
                <w:sz w:val="18"/>
                <w:szCs w:val="18"/>
              </w:rPr>
              <w:t>701</w:t>
            </w:r>
          </w:p>
        </w:tc>
        <w:tc>
          <w:tcPr>
            <w:tcW w:w="2634" w:type="pct"/>
            <w:tcBorders>
              <w:top w:val="nil"/>
              <w:left w:val="nil"/>
              <w:bottom w:val="single" w:sz="4" w:space="0" w:color="auto"/>
              <w:right w:val="single" w:sz="4" w:space="0" w:color="auto"/>
            </w:tcBorders>
            <w:shd w:val="clear" w:color="auto" w:fill="auto"/>
            <w:vAlign w:val="center"/>
            <w:hideMark/>
          </w:tcPr>
          <w:p w14:paraId="1BA40B8A" w14:textId="77777777" w:rsidR="00666BE5" w:rsidRPr="005515C1" w:rsidRDefault="00666BE5" w:rsidP="00666BE5">
            <w:pPr>
              <w:rPr>
                <w:sz w:val="18"/>
                <w:szCs w:val="18"/>
              </w:rPr>
            </w:pPr>
            <w:r w:rsidRPr="005515C1">
              <w:rPr>
                <w:sz w:val="18"/>
                <w:szCs w:val="18"/>
              </w:rPr>
              <w:t>Plafond</w:t>
            </w:r>
          </w:p>
        </w:tc>
        <w:tc>
          <w:tcPr>
            <w:tcW w:w="364" w:type="pct"/>
            <w:tcBorders>
              <w:top w:val="nil"/>
              <w:left w:val="nil"/>
              <w:bottom w:val="single" w:sz="4" w:space="0" w:color="auto"/>
              <w:right w:val="single" w:sz="4" w:space="0" w:color="auto"/>
            </w:tcBorders>
            <w:shd w:val="clear" w:color="auto" w:fill="auto"/>
            <w:noWrap/>
            <w:vAlign w:val="center"/>
            <w:hideMark/>
          </w:tcPr>
          <w:p w14:paraId="7F5B6AA5"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71174103" w14:textId="445749BB" w:rsidR="00666BE5" w:rsidRPr="005515C1" w:rsidRDefault="00666BE5" w:rsidP="00666BE5">
            <w:pPr>
              <w:jc w:val="center"/>
              <w:rPr>
                <w:sz w:val="18"/>
                <w:szCs w:val="18"/>
              </w:rPr>
            </w:pPr>
            <w:r w:rsidRPr="005515C1">
              <w:rPr>
                <w:sz w:val="18"/>
                <w:szCs w:val="18"/>
              </w:rPr>
              <w:t>32,40</w:t>
            </w:r>
          </w:p>
        </w:tc>
        <w:tc>
          <w:tcPr>
            <w:tcW w:w="440" w:type="pct"/>
            <w:tcBorders>
              <w:top w:val="nil"/>
              <w:left w:val="nil"/>
              <w:bottom w:val="single" w:sz="4" w:space="0" w:color="auto"/>
              <w:right w:val="single" w:sz="4" w:space="0" w:color="auto"/>
            </w:tcBorders>
            <w:shd w:val="clear" w:color="auto" w:fill="auto"/>
            <w:noWrap/>
            <w:vAlign w:val="center"/>
          </w:tcPr>
          <w:p w14:paraId="242600B6" w14:textId="3190E1E3"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60F5F9E4" w14:textId="419AB4E3" w:rsidR="00666BE5" w:rsidRPr="005515C1" w:rsidRDefault="00666BE5" w:rsidP="00666BE5">
            <w:pPr>
              <w:jc w:val="center"/>
              <w:rPr>
                <w:sz w:val="18"/>
                <w:szCs w:val="18"/>
              </w:rPr>
            </w:pPr>
          </w:p>
        </w:tc>
      </w:tr>
      <w:tr w:rsidR="005515C1" w:rsidRPr="005515C1" w14:paraId="02A09437"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9BC64C7" w14:textId="77777777" w:rsidR="00666BE5" w:rsidRPr="005515C1" w:rsidRDefault="00666BE5" w:rsidP="00666BE5">
            <w:pPr>
              <w:jc w:val="center"/>
              <w:rPr>
                <w:sz w:val="18"/>
                <w:szCs w:val="18"/>
              </w:rPr>
            </w:pPr>
            <w:r w:rsidRPr="005515C1">
              <w:rPr>
                <w:sz w:val="18"/>
                <w:szCs w:val="18"/>
              </w:rPr>
              <w:t>702</w:t>
            </w:r>
          </w:p>
        </w:tc>
        <w:tc>
          <w:tcPr>
            <w:tcW w:w="2634" w:type="pct"/>
            <w:tcBorders>
              <w:top w:val="nil"/>
              <w:left w:val="nil"/>
              <w:bottom w:val="single" w:sz="4" w:space="0" w:color="auto"/>
              <w:right w:val="single" w:sz="4" w:space="0" w:color="auto"/>
            </w:tcBorders>
            <w:shd w:val="clear" w:color="auto" w:fill="auto"/>
            <w:vAlign w:val="center"/>
            <w:hideMark/>
          </w:tcPr>
          <w:p w14:paraId="4B731C61" w14:textId="77777777" w:rsidR="00666BE5" w:rsidRPr="005515C1" w:rsidRDefault="00666BE5" w:rsidP="00666BE5">
            <w:pPr>
              <w:rPr>
                <w:sz w:val="18"/>
                <w:szCs w:val="18"/>
              </w:rPr>
            </w:pPr>
            <w:r w:rsidRPr="005515C1">
              <w:rPr>
                <w:sz w:val="18"/>
                <w:szCs w:val="18"/>
              </w:rPr>
              <w:t>Murs intérieurs /extérieurs</w:t>
            </w:r>
          </w:p>
        </w:tc>
        <w:tc>
          <w:tcPr>
            <w:tcW w:w="364" w:type="pct"/>
            <w:tcBorders>
              <w:top w:val="nil"/>
              <w:left w:val="nil"/>
              <w:bottom w:val="single" w:sz="4" w:space="0" w:color="auto"/>
              <w:right w:val="single" w:sz="4" w:space="0" w:color="auto"/>
            </w:tcBorders>
            <w:shd w:val="clear" w:color="auto" w:fill="auto"/>
            <w:noWrap/>
            <w:vAlign w:val="center"/>
            <w:hideMark/>
          </w:tcPr>
          <w:p w14:paraId="1A149945"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2348B25A" w14:textId="19F84F34" w:rsidR="00666BE5" w:rsidRPr="005515C1" w:rsidRDefault="00666BE5" w:rsidP="00666BE5">
            <w:pPr>
              <w:jc w:val="center"/>
              <w:rPr>
                <w:sz w:val="18"/>
                <w:szCs w:val="18"/>
              </w:rPr>
            </w:pPr>
            <w:r w:rsidRPr="005515C1">
              <w:rPr>
                <w:sz w:val="18"/>
                <w:szCs w:val="18"/>
              </w:rPr>
              <w:t>176,48</w:t>
            </w:r>
          </w:p>
        </w:tc>
        <w:tc>
          <w:tcPr>
            <w:tcW w:w="440" w:type="pct"/>
            <w:tcBorders>
              <w:top w:val="nil"/>
              <w:left w:val="nil"/>
              <w:bottom w:val="single" w:sz="4" w:space="0" w:color="auto"/>
              <w:right w:val="single" w:sz="4" w:space="0" w:color="auto"/>
            </w:tcBorders>
            <w:shd w:val="clear" w:color="auto" w:fill="auto"/>
            <w:noWrap/>
            <w:vAlign w:val="center"/>
          </w:tcPr>
          <w:p w14:paraId="36EEE8B5" w14:textId="1E368FC4"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06624292" w14:textId="671A430D" w:rsidR="00666BE5" w:rsidRPr="005515C1" w:rsidRDefault="00666BE5" w:rsidP="00666BE5">
            <w:pPr>
              <w:jc w:val="center"/>
              <w:rPr>
                <w:sz w:val="18"/>
                <w:szCs w:val="18"/>
              </w:rPr>
            </w:pPr>
          </w:p>
        </w:tc>
      </w:tr>
      <w:tr w:rsidR="005515C1" w:rsidRPr="005515C1" w14:paraId="1B2D0A75"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6562A5CB" w14:textId="77777777" w:rsidR="00666BE5" w:rsidRPr="005515C1" w:rsidRDefault="00666BE5" w:rsidP="00666BE5">
            <w:pPr>
              <w:jc w:val="center"/>
              <w:rPr>
                <w:sz w:val="18"/>
                <w:szCs w:val="18"/>
              </w:rPr>
            </w:pPr>
            <w:r w:rsidRPr="005515C1">
              <w:rPr>
                <w:sz w:val="18"/>
                <w:szCs w:val="18"/>
              </w:rPr>
              <w:t>703</w:t>
            </w:r>
          </w:p>
        </w:tc>
        <w:tc>
          <w:tcPr>
            <w:tcW w:w="2634" w:type="pct"/>
            <w:tcBorders>
              <w:top w:val="nil"/>
              <w:left w:val="nil"/>
              <w:bottom w:val="single" w:sz="4" w:space="0" w:color="auto"/>
              <w:right w:val="single" w:sz="4" w:space="0" w:color="auto"/>
            </w:tcBorders>
            <w:shd w:val="clear" w:color="auto" w:fill="auto"/>
            <w:vAlign w:val="center"/>
            <w:hideMark/>
          </w:tcPr>
          <w:p w14:paraId="147F5636" w14:textId="1572A444" w:rsidR="00666BE5" w:rsidRPr="005515C1" w:rsidRDefault="00666BE5" w:rsidP="00666BE5">
            <w:pPr>
              <w:rPr>
                <w:sz w:val="18"/>
                <w:szCs w:val="18"/>
              </w:rPr>
            </w:pPr>
            <w:r w:rsidRPr="005515C1">
              <w:rPr>
                <w:sz w:val="18"/>
                <w:szCs w:val="18"/>
              </w:rPr>
              <w:t>Menuiseries métallique et bois</w:t>
            </w:r>
          </w:p>
        </w:tc>
        <w:tc>
          <w:tcPr>
            <w:tcW w:w="364" w:type="pct"/>
            <w:tcBorders>
              <w:top w:val="nil"/>
              <w:left w:val="nil"/>
              <w:bottom w:val="single" w:sz="4" w:space="0" w:color="auto"/>
              <w:right w:val="single" w:sz="4" w:space="0" w:color="auto"/>
            </w:tcBorders>
            <w:shd w:val="clear" w:color="auto" w:fill="auto"/>
            <w:noWrap/>
            <w:vAlign w:val="center"/>
            <w:hideMark/>
          </w:tcPr>
          <w:p w14:paraId="741B0A97"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4C722CCE" w14:textId="24DCE590" w:rsidR="00666BE5" w:rsidRPr="005515C1" w:rsidRDefault="00666BE5" w:rsidP="00666BE5">
            <w:pPr>
              <w:jc w:val="center"/>
              <w:rPr>
                <w:sz w:val="18"/>
                <w:szCs w:val="18"/>
              </w:rPr>
            </w:pPr>
            <w:r w:rsidRPr="005515C1">
              <w:rPr>
                <w:sz w:val="18"/>
                <w:szCs w:val="18"/>
              </w:rPr>
              <w:t>3,52</w:t>
            </w:r>
          </w:p>
        </w:tc>
        <w:tc>
          <w:tcPr>
            <w:tcW w:w="440" w:type="pct"/>
            <w:tcBorders>
              <w:top w:val="nil"/>
              <w:left w:val="nil"/>
              <w:bottom w:val="single" w:sz="4" w:space="0" w:color="auto"/>
              <w:right w:val="single" w:sz="4" w:space="0" w:color="auto"/>
            </w:tcBorders>
            <w:shd w:val="clear" w:color="auto" w:fill="auto"/>
            <w:noWrap/>
            <w:vAlign w:val="center"/>
          </w:tcPr>
          <w:p w14:paraId="532DAEAE" w14:textId="2E3624E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1A932CDE" w14:textId="758B3AB6" w:rsidR="00666BE5" w:rsidRPr="005515C1" w:rsidRDefault="00666BE5" w:rsidP="00666BE5">
            <w:pPr>
              <w:jc w:val="center"/>
              <w:rPr>
                <w:sz w:val="18"/>
                <w:szCs w:val="18"/>
              </w:rPr>
            </w:pPr>
          </w:p>
        </w:tc>
      </w:tr>
      <w:tr w:rsidR="005515C1" w:rsidRPr="005515C1" w14:paraId="0ACDFF86"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29F6DAC2"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7E331D6A" w14:textId="77777777" w:rsidR="00666BE5" w:rsidRPr="005515C1" w:rsidRDefault="00666BE5" w:rsidP="00666BE5">
            <w:pPr>
              <w:rPr>
                <w:b/>
                <w:bCs/>
                <w:sz w:val="18"/>
                <w:szCs w:val="18"/>
              </w:rPr>
            </w:pPr>
            <w:r w:rsidRPr="005515C1">
              <w:rPr>
                <w:b/>
                <w:bCs/>
                <w:sz w:val="18"/>
                <w:szCs w:val="18"/>
              </w:rPr>
              <w:t>SOUS TOTAL LOT 700</w:t>
            </w:r>
          </w:p>
        </w:tc>
        <w:tc>
          <w:tcPr>
            <w:tcW w:w="364" w:type="pct"/>
            <w:tcBorders>
              <w:top w:val="nil"/>
              <w:left w:val="nil"/>
              <w:bottom w:val="single" w:sz="4" w:space="0" w:color="auto"/>
              <w:right w:val="single" w:sz="4" w:space="0" w:color="auto"/>
            </w:tcBorders>
            <w:shd w:val="clear" w:color="000000" w:fill="B4C6E7"/>
            <w:noWrap/>
            <w:vAlign w:val="center"/>
            <w:hideMark/>
          </w:tcPr>
          <w:p w14:paraId="09FC5CA7"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317B30EF" w14:textId="495F84C7"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hideMark/>
          </w:tcPr>
          <w:p w14:paraId="5E11187D" w14:textId="70759A5C"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50E5612E" w14:textId="79585505" w:rsidR="00666BE5" w:rsidRPr="005515C1" w:rsidRDefault="00666BE5" w:rsidP="00666BE5">
            <w:pPr>
              <w:jc w:val="center"/>
              <w:rPr>
                <w:b/>
                <w:bCs/>
                <w:sz w:val="18"/>
                <w:szCs w:val="18"/>
              </w:rPr>
            </w:pPr>
          </w:p>
        </w:tc>
      </w:tr>
      <w:tr w:rsidR="005515C1" w:rsidRPr="005515C1" w14:paraId="33351FE6" w14:textId="77777777" w:rsidTr="00666BE5">
        <w:trPr>
          <w:trHeight w:val="20"/>
        </w:trPr>
        <w:tc>
          <w:tcPr>
            <w:tcW w:w="433" w:type="pct"/>
            <w:tcBorders>
              <w:top w:val="nil"/>
              <w:left w:val="single" w:sz="4" w:space="0" w:color="auto"/>
              <w:bottom w:val="nil"/>
              <w:right w:val="single" w:sz="4" w:space="0" w:color="auto"/>
            </w:tcBorders>
            <w:shd w:val="clear" w:color="auto" w:fill="auto"/>
            <w:noWrap/>
            <w:vAlign w:val="center"/>
            <w:hideMark/>
          </w:tcPr>
          <w:p w14:paraId="1BD07B0B" w14:textId="77777777" w:rsidR="00666BE5" w:rsidRPr="005515C1" w:rsidRDefault="00666BE5" w:rsidP="00666BE5">
            <w:pPr>
              <w:jc w:val="center"/>
              <w:rPr>
                <w:sz w:val="18"/>
                <w:szCs w:val="18"/>
              </w:rPr>
            </w:pPr>
            <w:r w:rsidRPr="005515C1">
              <w:rPr>
                <w:sz w:val="18"/>
                <w:szCs w:val="18"/>
              </w:rPr>
              <w:t> </w:t>
            </w:r>
          </w:p>
        </w:tc>
        <w:tc>
          <w:tcPr>
            <w:tcW w:w="2634" w:type="pct"/>
            <w:tcBorders>
              <w:top w:val="nil"/>
              <w:left w:val="nil"/>
              <w:bottom w:val="nil"/>
              <w:right w:val="single" w:sz="4" w:space="0" w:color="auto"/>
            </w:tcBorders>
            <w:shd w:val="clear" w:color="auto" w:fill="auto"/>
            <w:vAlign w:val="center"/>
            <w:hideMark/>
          </w:tcPr>
          <w:p w14:paraId="280D13CA" w14:textId="77777777" w:rsidR="00666BE5" w:rsidRPr="005515C1" w:rsidRDefault="00666BE5" w:rsidP="00666BE5">
            <w:pPr>
              <w:rPr>
                <w:b/>
                <w:bCs/>
                <w:sz w:val="18"/>
                <w:szCs w:val="18"/>
              </w:rPr>
            </w:pPr>
            <w:r w:rsidRPr="005515C1">
              <w:rPr>
                <w:b/>
                <w:bCs/>
                <w:sz w:val="18"/>
                <w:szCs w:val="18"/>
              </w:rPr>
              <w:t> </w:t>
            </w:r>
          </w:p>
        </w:tc>
        <w:tc>
          <w:tcPr>
            <w:tcW w:w="364" w:type="pct"/>
            <w:tcBorders>
              <w:top w:val="nil"/>
              <w:left w:val="nil"/>
              <w:bottom w:val="nil"/>
              <w:right w:val="single" w:sz="4" w:space="0" w:color="auto"/>
            </w:tcBorders>
            <w:shd w:val="clear" w:color="auto" w:fill="auto"/>
            <w:noWrap/>
            <w:vAlign w:val="center"/>
            <w:hideMark/>
          </w:tcPr>
          <w:p w14:paraId="18BCE81A" w14:textId="77777777" w:rsidR="00666BE5" w:rsidRPr="005515C1" w:rsidRDefault="00666BE5" w:rsidP="00666BE5">
            <w:pPr>
              <w:jc w:val="right"/>
              <w:rPr>
                <w:sz w:val="18"/>
                <w:szCs w:val="18"/>
              </w:rPr>
            </w:pPr>
            <w:r w:rsidRPr="005515C1">
              <w:rPr>
                <w:sz w:val="18"/>
                <w:szCs w:val="18"/>
              </w:rPr>
              <w:t> </w:t>
            </w:r>
          </w:p>
        </w:tc>
        <w:tc>
          <w:tcPr>
            <w:tcW w:w="440" w:type="pct"/>
            <w:tcBorders>
              <w:top w:val="nil"/>
              <w:left w:val="nil"/>
              <w:bottom w:val="nil"/>
              <w:right w:val="single" w:sz="4" w:space="0" w:color="auto"/>
            </w:tcBorders>
            <w:shd w:val="clear" w:color="auto" w:fill="auto"/>
            <w:noWrap/>
            <w:vAlign w:val="center"/>
            <w:hideMark/>
          </w:tcPr>
          <w:p w14:paraId="2220FE5F" w14:textId="6AAFB3FB" w:rsidR="00666BE5" w:rsidRPr="005515C1" w:rsidRDefault="00666BE5" w:rsidP="00666BE5">
            <w:pPr>
              <w:jc w:val="center"/>
              <w:rPr>
                <w:sz w:val="18"/>
                <w:szCs w:val="18"/>
              </w:rPr>
            </w:pPr>
          </w:p>
        </w:tc>
        <w:tc>
          <w:tcPr>
            <w:tcW w:w="440" w:type="pct"/>
            <w:tcBorders>
              <w:top w:val="nil"/>
              <w:left w:val="nil"/>
              <w:bottom w:val="nil"/>
              <w:right w:val="single" w:sz="4" w:space="0" w:color="auto"/>
            </w:tcBorders>
            <w:shd w:val="clear" w:color="auto" w:fill="auto"/>
            <w:noWrap/>
            <w:vAlign w:val="center"/>
            <w:hideMark/>
          </w:tcPr>
          <w:p w14:paraId="66CB3C94" w14:textId="7198880F" w:rsidR="00666BE5" w:rsidRPr="005515C1" w:rsidRDefault="00666BE5" w:rsidP="00666BE5">
            <w:pPr>
              <w:jc w:val="center"/>
              <w:rPr>
                <w:sz w:val="18"/>
                <w:szCs w:val="18"/>
              </w:rPr>
            </w:pPr>
          </w:p>
        </w:tc>
        <w:tc>
          <w:tcPr>
            <w:tcW w:w="689" w:type="pct"/>
            <w:tcBorders>
              <w:top w:val="nil"/>
              <w:left w:val="nil"/>
              <w:bottom w:val="nil"/>
              <w:right w:val="single" w:sz="4" w:space="0" w:color="auto"/>
            </w:tcBorders>
            <w:shd w:val="clear" w:color="auto" w:fill="auto"/>
            <w:vAlign w:val="center"/>
          </w:tcPr>
          <w:p w14:paraId="1DDFF134" w14:textId="4CC2993A" w:rsidR="00666BE5" w:rsidRPr="005515C1" w:rsidRDefault="00666BE5" w:rsidP="00666BE5">
            <w:pPr>
              <w:jc w:val="center"/>
              <w:rPr>
                <w:b/>
                <w:bCs/>
                <w:sz w:val="18"/>
                <w:szCs w:val="18"/>
              </w:rPr>
            </w:pPr>
          </w:p>
        </w:tc>
      </w:tr>
      <w:tr w:rsidR="005515C1" w:rsidRPr="005515C1" w14:paraId="491BEB8B"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8158363" w14:textId="77777777" w:rsidR="00666BE5" w:rsidRPr="005515C1" w:rsidRDefault="00666BE5" w:rsidP="00666BE5">
            <w:pPr>
              <w:rPr>
                <w:b/>
                <w:bCs/>
                <w:sz w:val="18"/>
                <w:szCs w:val="18"/>
              </w:rPr>
            </w:pPr>
            <w:r w:rsidRPr="005515C1">
              <w:rPr>
                <w:b/>
                <w:bCs/>
                <w:sz w:val="18"/>
                <w:szCs w:val="18"/>
              </w:rPr>
              <w:t>MONTANT TOTAL HTVA</w:t>
            </w:r>
          </w:p>
        </w:tc>
        <w:tc>
          <w:tcPr>
            <w:tcW w:w="440" w:type="pct"/>
            <w:tcBorders>
              <w:top w:val="single" w:sz="4" w:space="0" w:color="auto"/>
              <w:left w:val="nil"/>
              <w:bottom w:val="single" w:sz="4" w:space="0" w:color="auto"/>
              <w:right w:val="single" w:sz="4" w:space="0" w:color="auto"/>
            </w:tcBorders>
            <w:shd w:val="clear" w:color="auto" w:fill="auto"/>
            <w:noWrap/>
            <w:vAlign w:val="center"/>
            <w:hideMark/>
          </w:tcPr>
          <w:p w14:paraId="0C5E35B9" w14:textId="77777777" w:rsidR="00666BE5" w:rsidRPr="005515C1" w:rsidRDefault="00666BE5" w:rsidP="00666BE5">
            <w:pPr>
              <w:rPr>
                <w:sz w:val="18"/>
                <w:szCs w:val="18"/>
              </w:rPr>
            </w:pPr>
            <w:r w:rsidRPr="005515C1">
              <w:rPr>
                <w:sz w:val="18"/>
                <w:szCs w:val="18"/>
              </w:rPr>
              <w:t> </w:t>
            </w:r>
          </w:p>
        </w:tc>
        <w:tc>
          <w:tcPr>
            <w:tcW w:w="689" w:type="pct"/>
            <w:tcBorders>
              <w:top w:val="single" w:sz="4" w:space="0" w:color="auto"/>
              <w:left w:val="nil"/>
              <w:bottom w:val="single" w:sz="4" w:space="0" w:color="auto"/>
              <w:right w:val="single" w:sz="4" w:space="0" w:color="auto"/>
            </w:tcBorders>
            <w:shd w:val="clear" w:color="000000" w:fill="70AD47"/>
            <w:noWrap/>
            <w:vAlign w:val="center"/>
          </w:tcPr>
          <w:p w14:paraId="153FBBFF" w14:textId="607D1C03" w:rsidR="00666BE5" w:rsidRPr="005515C1" w:rsidRDefault="00666BE5" w:rsidP="00666BE5">
            <w:pPr>
              <w:jc w:val="center"/>
              <w:rPr>
                <w:b/>
                <w:bCs/>
                <w:sz w:val="18"/>
                <w:szCs w:val="18"/>
              </w:rPr>
            </w:pPr>
          </w:p>
        </w:tc>
      </w:tr>
      <w:tr w:rsidR="005515C1" w:rsidRPr="005515C1" w14:paraId="51492EBF" w14:textId="77777777" w:rsidTr="00666BE5">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81F64" w14:textId="77777777" w:rsidR="00666BE5" w:rsidRPr="005515C1" w:rsidRDefault="00666BE5" w:rsidP="00666BE5">
            <w:pPr>
              <w:jc w:val="center"/>
              <w:rPr>
                <w:b/>
                <w:bCs/>
                <w:sz w:val="18"/>
                <w:szCs w:val="18"/>
              </w:rPr>
            </w:pPr>
            <w:r w:rsidRPr="005515C1">
              <w:rPr>
                <w:b/>
                <w:bCs/>
                <w:sz w:val="18"/>
                <w:szCs w:val="18"/>
              </w:rPr>
              <w:t>LYCEE  TECHNIQUE DE MESKINE</w:t>
            </w:r>
          </w:p>
        </w:tc>
      </w:tr>
      <w:tr w:rsidR="005515C1" w:rsidRPr="005515C1" w14:paraId="4D1A2F25" w14:textId="77777777" w:rsidTr="00666BE5">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F93330B" w14:textId="77777777" w:rsidR="00666BE5" w:rsidRPr="005515C1" w:rsidRDefault="00666BE5" w:rsidP="00666BE5">
            <w:pPr>
              <w:jc w:val="center"/>
              <w:rPr>
                <w:b/>
                <w:bCs/>
                <w:sz w:val="18"/>
                <w:szCs w:val="18"/>
              </w:rPr>
            </w:pPr>
            <w:r w:rsidRPr="005515C1">
              <w:rPr>
                <w:b/>
                <w:bCs/>
                <w:sz w:val="18"/>
                <w:szCs w:val="18"/>
              </w:rPr>
              <w:t>2-DEVIS QUANTITATIF ET ESTIMATIF POUR LES TRAVAUX DE REHABILITATION DES TROIS SALLES DE CLASSE AU LYCEE  TECHNIQUE DE MESKINE DANS  L'ARRONDISSEMENT DE MAROUA I DEPARTEMENT DE DIAMRE REGION DE L'EXTREME-NORD</w:t>
            </w:r>
          </w:p>
        </w:tc>
      </w:tr>
      <w:tr w:rsidR="005515C1" w:rsidRPr="005515C1" w14:paraId="5A7876CE"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vAlign w:val="center"/>
            <w:hideMark/>
          </w:tcPr>
          <w:p w14:paraId="008F8BEA" w14:textId="77777777" w:rsidR="00666BE5" w:rsidRPr="005515C1" w:rsidRDefault="00666BE5" w:rsidP="00666BE5">
            <w:pPr>
              <w:jc w:val="center"/>
              <w:rPr>
                <w:b/>
                <w:bCs/>
                <w:sz w:val="18"/>
                <w:szCs w:val="18"/>
              </w:rPr>
            </w:pPr>
            <w:r w:rsidRPr="005515C1">
              <w:rPr>
                <w:b/>
                <w:bCs/>
                <w:sz w:val="18"/>
                <w:szCs w:val="18"/>
              </w:rPr>
              <w:t xml:space="preserve">n° </w:t>
            </w:r>
          </w:p>
        </w:tc>
        <w:tc>
          <w:tcPr>
            <w:tcW w:w="2634" w:type="pct"/>
            <w:tcBorders>
              <w:top w:val="nil"/>
              <w:left w:val="nil"/>
              <w:bottom w:val="single" w:sz="4" w:space="0" w:color="auto"/>
              <w:right w:val="single" w:sz="4" w:space="0" w:color="auto"/>
            </w:tcBorders>
            <w:shd w:val="clear" w:color="000000" w:fill="B4C6E7"/>
            <w:vAlign w:val="center"/>
            <w:hideMark/>
          </w:tcPr>
          <w:p w14:paraId="1DF751F2" w14:textId="77777777" w:rsidR="00666BE5" w:rsidRPr="005515C1" w:rsidRDefault="00666BE5" w:rsidP="00666BE5">
            <w:pPr>
              <w:rPr>
                <w:b/>
                <w:bCs/>
                <w:sz w:val="18"/>
                <w:szCs w:val="18"/>
              </w:rPr>
            </w:pPr>
            <w:r w:rsidRPr="005515C1">
              <w:rPr>
                <w:b/>
                <w:bCs/>
                <w:sz w:val="18"/>
                <w:szCs w:val="18"/>
              </w:rPr>
              <w:t xml:space="preserve">DESIGANTION </w:t>
            </w:r>
          </w:p>
        </w:tc>
        <w:tc>
          <w:tcPr>
            <w:tcW w:w="364" w:type="pct"/>
            <w:tcBorders>
              <w:top w:val="nil"/>
              <w:left w:val="nil"/>
              <w:bottom w:val="single" w:sz="4" w:space="0" w:color="auto"/>
              <w:right w:val="single" w:sz="4" w:space="0" w:color="auto"/>
            </w:tcBorders>
            <w:shd w:val="clear" w:color="000000" w:fill="B4C6E7"/>
            <w:vAlign w:val="center"/>
            <w:hideMark/>
          </w:tcPr>
          <w:p w14:paraId="340F84C3" w14:textId="77777777" w:rsidR="00666BE5" w:rsidRPr="005515C1" w:rsidRDefault="00666BE5" w:rsidP="00666BE5">
            <w:pPr>
              <w:jc w:val="center"/>
              <w:rPr>
                <w:b/>
                <w:bCs/>
                <w:sz w:val="18"/>
                <w:szCs w:val="18"/>
              </w:rPr>
            </w:pPr>
            <w:r w:rsidRPr="005515C1">
              <w:rPr>
                <w:b/>
                <w:bCs/>
                <w:sz w:val="18"/>
                <w:szCs w:val="18"/>
              </w:rPr>
              <w:t>UNITE</w:t>
            </w:r>
          </w:p>
        </w:tc>
        <w:tc>
          <w:tcPr>
            <w:tcW w:w="440" w:type="pct"/>
            <w:tcBorders>
              <w:top w:val="nil"/>
              <w:left w:val="nil"/>
              <w:bottom w:val="single" w:sz="4" w:space="0" w:color="auto"/>
              <w:right w:val="single" w:sz="4" w:space="0" w:color="auto"/>
            </w:tcBorders>
            <w:shd w:val="clear" w:color="000000" w:fill="B4C6E7"/>
            <w:vAlign w:val="center"/>
            <w:hideMark/>
          </w:tcPr>
          <w:p w14:paraId="5264F5A2" w14:textId="77777777" w:rsidR="00666BE5" w:rsidRPr="005515C1" w:rsidRDefault="00666BE5" w:rsidP="00666BE5">
            <w:pPr>
              <w:jc w:val="center"/>
              <w:rPr>
                <w:b/>
                <w:bCs/>
                <w:sz w:val="18"/>
                <w:szCs w:val="18"/>
              </w:rPr>
            </w:pPr>
            <w:proofErr w:type="spellStart"/>
            <w:r w:rsidRPr="005515C1">
              <w:rPr>
                <w:b/>
                <w:bCs/>
                <w:sz w:val="18"/>
                <w:szCs w:val="18"/>
              </w:rPr>
              <w:t>Qté</w:t>
            </w:r>
            <w:proofErr w:type="spellEnd"/>
            <w:r w:rsidRPr="005515C1">
              <w:rPr>
                <w:b/>
                <w:bCs/>
                <w:sz w:val="18"/>
                <w:szCs w:val="18"/>
              </w:rPr>
              <w:t xml:space="preserve">                                    Marché</w:t>
            </w:r>
          </w:p>
        </w:tc>
        <w:tc>
          <w:tcPr>
            <w:tcW w:w="440" w:type="pct"/>
            <w:tcBorders>
              <w:top w:val="nil"/>
              <w:left w:val="nil"/>
              <w:bottom w:val="single" w:sz="4" w:space="0" w:color="auto"/>
              <w:right w:val="single" w:sz="4" w:space="0" w:color="auto"/>
            </w:tcBorders>
            <w:shd w:val="clear" w:color="000000" w:fill="B4C6E7"/>
            <w:vAlign w:val="center"/>
            <w:hideMark/>
          </w:tcPr>
          <w:p w14:paraId="0630204F" w14:textId="77777777" w:rsidR="00666BE5" w:rsidRPr="005515C1" w:rsidRDefault="00666BE5" w:rsidP="00666BE5">
            <w:pPr>
              <w:jc w:val="center"/>
              <w:rPr>
                <w:b/>
                <w:bCs/>
                <w:sz w:val="18"/>
                <w:szCs w:val="18"/>
              </w:rPr>
            </w:pPr>
            <w:r w:rsidRPr="005515C1">
              <w:rPr>
                <w:b/>
                <w:bCs/>
                <w:sz w:val="18"/>
                <w:szCs w:val="18"/>
              </w:rPr>
              <w:t>Prix                                   Unitaire</w:t>
            </w:r>
          </w:p>
        </w:tc>
        <w:tc>
          <w:tcPr>
            <w:tcW w:w="689" w:type="pct"/>
            <w:tcBorders>
              <w:top w:val="nil"/>
              <w:left w:val="nil"/>
              <w:bottom w:val="nil"/>
              <w:right w:val="single" w:sz="4" w:space="0" w:color="auto"/>
            </w:tcBorders>
            <w:shd w:val="clear" w:color="000000" w:fill="B4C6E7"/>
            <w:vAlign w:val="center"/>
            <w:hideMark/>
          </w:tcPr>
          <w:p w14:paraId="7F542766" w14:textId="77777777" w:rsidR="00666BE5" w:rsidRPr="005515C1" w:rsidRDefault="00666BE5" w:rsidP="00666BE5">
            <w:pPr>
              <w:jc w:val="center"/>
              <w:rPr>
                <w:b/>
                <w:bCs/>
                <w:sz w:val="18"/>
                <w:szCs w:val="18"/>
              </w:rPr>
            </w:pPr>
            <w:r w:rsidRPr="005515C1">
              <w:rPr>
                <w:b/>
                <w:bCs/>
                <w:sz w:val="18"/>
                <w:szCs w:val="18"/>
              </w:rPr>
              <w:t>Prix                                   Total</w:t>
            </w:r>
          </w:p>
        </w:tc>
      </w:tr>
      <w:tr w:rsidR="005515C1" w:rsidRPr="005515C1" w14:paraId="096E869B"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5A729553" w14:textId="77777777" w:rsidR="00666BE5" w:rsidRPr="005515C1" w:rsidRDefault="00666BE5" w:rsidP="00666BE5">
            <w:pPr>
              <w:jc w:val="center"/>
              <w:rPr>
                <w:b/>
                <w:bCs/>
                <w:sz w:val="18"/>
                <w:szCs w:val="18"/>
              </w:rPr>
            </w:pPr>
            <w:r w:rsidRPr="005515C1">
              <w:rPr>
                <w:b/>
                <w:bCs/>
                <w:sz w:val="18"/>
                <w:szCs w:val="18"/>
              </w:rPr>
              <w:t>100</w:t>
            </w:r>
          </w:p>
        </w:tc>
        <w:tc>
          <w:tcPr>
            <w:tcW w:w="2634" w:type="pct"/>
            <w:tcBorders>
              <w:top w:val="nil"/>
              <w:left w:val="nil"/>
              <w:bottom w:val="single" w:sz="4" w:space="0" w:color="auto"/>
              <w:right w:val="single" w:sz="4" w:space="0" w:color="auto"/>
            </w:tcBorders>
            <w:shd w:val="clear" w:color="000000" w:fill="B4C6E7"/>
            <w:vAlign w:val="center"/>
            <w:hideMark/>
          </w:tcPr>
          <w:p w14:paraId="78D77ED8" w14:textId="77777777" w:rsidR="00666BE5" w:rsidRPr="005515C1" w:rsidRDefault="00666BE5" w:rsidP="00666BE5">
            <w:pPr>
              <w:rPr>
                <w:b/>
                <w:bCs/>
                <w:sz w:val="18"/>
                <w:szCs w:val="18"/>
              </w:rPr>
            </w:pPr>
            <w:r w:rsidRPr="005515C1">
              <w:rPr>
                <w:b/>
                <w:bCs/>
                <w:sz w:val="18"/>
                <w:szCs w:val="18"/>
              </w:rPr>
              <w:t>TRAVAUX PREPARATOIRES</w:t>
            </w:r>
          </w:p>
        </w:tc>
        <w:tc>
          <w:tcPr>
            <w:tcW w:w="364" w:type="pct"/>
            <w:tcBorders>
              <w:top w:val="nil"/>
              <w:left w:val="nil"/>
              <w:bottom w:val="single" w:sz="4" w:space="0" w:color="auto"/>
              <w:right w:val="single" w:sz="4" w:space="0" w:color="auto"/>
            </w:tcBorders>
            <w:shd w:val="clear" w:color="000000" w:fill="B4C6E7"/>
            <w:noWrap/>
            <w:vAlign w:val="center"/>
            <w:hideMark/>
          </w:tcPr>
          <w:p w14:paraId="7E2A21AC"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315AB168"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000000" w:fill="B4C6E7"/>
            <w:vAlign w:val="center"/>
            <w:hideMark/>
          </w:tcPr>
          <w:p w14:paraId="7F54A83C" w14:textId="77777777" w:rsidR="00666BE5" w:rsidRPr="005515C1" w:rsidRDefault="00666BE5" w:rsidP="00666BE5">
            <w:pPr>
              <w:jc w:val="center"/>
              <w:rPr>
                <w:sz w:val="18"/>
                <w:szCs w:val="18"/>
              </w:rPr>
            </w:pPr>
            <w:r w:rsidRPr="005515C1">
              <w:rPr>
                <w:sz w:val="18"/>
                <w:szCs w:val="18"/>
              </w:rPr>
              <w:t> </w:t>
            </w:r>
          </w:p>
        </w:tc>
        <w:tc>
          <w:tcPr>
            <w:tcW w:w="689" w:type="pct"/>
            <w:tcBorders>
              <w:top w:val="single" w:sz="4" w:space="0" w:color="auto"/>
              <w:left w:val="nil"/>
              <w:bottom w:val="single" w:sz="4" w:space="0" w:color="auto"/>
              <w:right w:val="single" w:sz="4" w:space="0" w:color="auto"/>
            </w:tcBorders>
            <w:shd w:val="clear" w:color="000000" w:fill="B4C6E7"/>
            <w:vAlign w:val="center"/>
            <w:hideMark/>
          </w:tcPr>
          <w:p w14:paraId="6DC7149C" w14:textId="77777777" w:rsidR="00666BE5" w:rsidRPr="005515C1" w:rsidRDefault="00666BE5" w:rsidP="00666BE5">
            <w:pPr>
              <w:jc w:val="center"/>
              <w:rPr>
                <w:sz w:val="18"/>
                <w:szCs w:val="18"/>
              </w:rPr>
            </w:pPr>
            <w:r w:rsidRPr="005515C1">
              <w:rPr>
                <w:sz w:val="18"/>
                <w:szCs w:val="18"/>
              </w:rPr>
              <w:t> </w:t>
            </w:r>
          </w:p>
        </w:tc>
      </w:tr>
      <w:tr w:rsidR="005515C1" w:rsidRPr="005515C1" w14:paraId="28813DB0"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02EAB5E" w14:textId="77777777" w:rsidR="00666BE5" w:rsidRPr="005515C1" w:rsidRDefault="00666BE5" w:rsidP="00666BE5">
            <w:pPr>
              <w:jc w:val="center"/>
              <w:rPr>
                <w:sz w:val="18"/>
                <w:szCs w:val="18"/>
              </w:rPr>
            </w:pPr>
            <w:r w:rsidRPr="005515C1">
              <w:rPr>
                <w:sz w:val="18"/>
                <w:szCs w:val="18"/>
              </w:rPr>
              <w:t>101</w:t>
            </w:r>
          </w:p>
        </w:tc>
        <w:tc>
          <w:tcPr>
            <w:tcW w:w="2634" w:type="pct"/>
            <w:tcBorders>
              <w:top w:val="nil"/>
              <w:left w:val="nil"/>
              <w:bottom w:val="single" w:sz="4" w:space="0" w:color="auto"/>
              <w:right w:val="single" w:sz="4" w:space="0" w:color="auto"/>
            </w:tcBorders>
            <w:shd w:val="clear" w:color="auto" w:fill="auto"/>
            <w:vAlign w:val="center"/>
            <w:hideMark/>
          </w:tcPr>
          <w:p w14:paraId="497124CB" w14:textId="77777777" w:rsidR="00666BE5" w:rsidRPr="005515C1" w:rsidRDefault="00666BE5" w:rsidP="00666BE5">
            <w:pPr>
              <w:rPr>
                <w:sz w:val="18"/>
                <w:szCs w:val="18"/>
              </w:rPr>
            </w:pPr>
            <w:r w:rsidRPr="005515C1">
              <w:rPr>
                <w:sz w:val="18"/>
                <w:szCs w:val="18"/>
              </w:rPr>
              <w:t xml:space="preserve">Etude et Installation de chantier </w:t>
            </w:r>
          </w:p>
        </w:tc>
        <w:tc>
          <w:tcPr>
            <w:tcW w:w="364" w:type="pct"/>
            <w:tcBorders>
              <w:top w:val="nil"/>
              <w:left w:val="nil"/>
              <w:bottom w:val="single" w:sz="4" w:space="0" w:color="auto"/>
              <w:right w:val="single" w:sz="4" w:space="0" w:color="auto"/>
            </w:tcBorders>
            <w:shd w:val="clear" w:color="auto" w:fill="auto"/>
            <w:noWrap/>
            <w:vAlign w:val="center"/>
            <w:hideMark/>
          </w:tcPr>
          <w:p w14:paraId="149D4C1A" w14:textId="77777777" w:rsidR="00666BE5" w:rsidRPr="005515C1" w:rsidRDefault="00666BE5" w:rsidP="00666BE5">
            <w:pPr>
              <w:jc w:val="center"/>
              <w:rPr>
                <w:sz w:val="18"/>
                <w:szCs w:val="18"/>
              </w:rPr>
            </w:pPr>
            <w:r w:rsidRPr="005515C1">
              <w:rPr>
                <w:sz w:val="18"/>
                <w:szCs w:val="18"/>
              </w:rPr>
              <w:t>FF</w:t>
            </w:r>
          </w:p>
        </w:tc>
        <w:tc>
          <w:tcPr>
            <w:tcW w:w="440" w:type="pct"/>
            <w:tcBorders>
              <w:top w:val="nil"/>
              <w:left w:val="nil"/>
              <w:bottom w:val="single" w:sz="4" w:space="0" w:color="auto"/>
              <w:right w:val="single" w:sz="4" w:space="0" w:color="auto"/>
            </w:tcBorders>
            <w:shd w:val="clear" w:color="auto" w:fill="auto"/>
            <w:noWrap/>
            <w:vAlign w:val="center"/>
            <w:hideMark/>
          </w:tcPr>
          <w:p w14:paraId="717D3871" w14:textId="78EF5AEE" w:rsidR="00666BE5" w:rsidRPr="005515C1" w:rsidRDefault="00666BE5" w:rsidP="00666BE5">
            <w:pPr>
              <w:jc w:val="center"/>
              <w:rPr>
                <w:sz w:val="18"/>
                <w:szCs w:val="18"/>
              </w:rPr>
            </w:pPr>
            <w:r w:rsidRPr="005515C1">
              <w:rPr>
                <w:sz w:val="18"/>
                <w:szCs w:val="18"/>
              </w:rPr>
              <w:t>1,00</w:t>
            </w:r>
          </w:p>
        </w:tc>
        <w:tc>
          <w:tcPr>
            <w:tcW w:w="440" w:type="pct"/>
            <w:tcBorders>
              <w:top w:val="nil"/>
              <w:left w:val="nil"/>
              <w:bottom w:val="single" w:sz="4" w:space="0" w:color="auto"/>
              <w:right w:val="single" w:sz="4" w:space="0" w:color="auto"/>
            </w:tcBorders>
            <w:shd w:val="clear" w:color="auto" w:fill="auto"/>
            <w:noWrap/>
            <w:vAlign w:val="center"/>
          </w:tcPr>
          <w:p w14:paraId="6BEB2D53" w14:textId="41EE802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3836C71C" w14:textId="538C2183" w:rsidR="00666BE5" w:rsidRPr="005515C1" w:rsidRDefault="00666BE5" w:rsidP="00666BE5">
            <w:pPr>
              <w:jc w:val="center"/>
              <w:rPr>
                <w:sz w:val="18"/>
                <w:szCs w:val="18"/>
              </w:rPr>
            </w:pPr>
          </w:p>
        </w:tc>
      </w:tr>
      <w:tr w:rsidR="005515C1" w:rsidRPr="005515C1" w14:paraId="74050855"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01284B7A"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01E44630" w14:textId="77777777" w:rsidR="00666BE5" w:rsidRPr="005515C1" w:rsidRDefault="00666BE5" w:rsidP="00666BE5">
            <w:pPr>
              <w:rPr>
                <w:b/>
                <w:bCs/>
                <w:sz w:val="18"/>
                <w:szCs w:val="18"/>
              </w:rPr>
            </w:pPr>
            <w:r w:rsidRPr="005515C1">
              <w:rPr>
                <w:b/>
                <w:bCs/>
                <w:sz w:val="18"/>
                <w:szCs w:val="18"/>
              </w:rPr>
              <w:t>SOUS TOTAL LOT 100</w:t>
            </w:r>
          </w:p>
        </w:tc>
        <w:tc>
          <w:tcPr>
            <w:tcW w:w="364" w:type="pct"/>
            <w:tcBorders>
              <w:top w:val="nil"/>
              <w:left w:val="nil"/>
              <w:bottom w:val="single" w:sz="4" w:space="0" w:color="auto"/>
              <w:right w:val="single" w:sz="4" w:space="0" w:color="auto"/>
            </w:tcBorders>
            <w:shd w:val="clear" w:color="000000" w:fill="B4C6E7"/>
            <w:noWrap/>
            <w:vAlign w:val="center"/>
            <w:hideMark/>
          </w:tcPr>
          <w:p w14:paraId="2D656220"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25723DED" w14:textId="11805CE4"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2ABE858D" w14:textId="0760EBFC"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6A164940" w14:textId="75B6F84F" w:rsidR="00666BE5" w:rsidRPr="005515C1" w:rsidRDefault="00666BE5" w:rsidP="00666BE5">
            <w:pPr>
              <w:jc w:val="center"/>
              <w:rPr>
                <w:b/>
                <w:bCs/>
                <w:sz w:val="18"/>
                <w:szCs w:val="18"/>
              </w:rPr>
            </w:pPr>
          </w:p>
        </w:tc>
      </w:tr>
      <w:tr w:rsidR="005515C1" w:rsidRPr="005515C1" w14:paraId="717B703B"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001D9294" w14:textId="77777777" w:rsidR="00666BE5" w:rsidRPr="005515C1" w:rsidRDefault="00666BE5" w:rsidP="00666BE5">
            <w:pPr>
              <w:jc w:val="center"/>
              <w:rPr>
                <w:b/>
                <w:bCs/>
                <w:sz w:val="18"/>
                <w:szCs w:val="18"/>
              </w:rPr>
            </w:pPr>
            <w:r w:rsidRPr="005515C1">
              <w:rPr>
                <w:b/>
                <w:bCs/>
                <w:sz w:val="18"/>
                <w:szCs w:val="18"/>
              </w:rPr>
              <w:lastRenderedPageBreak/>
              <w:t>200</w:t>
            </w:r>
          </w:p>
        </w:tc>
        <w:tc>
          <w:tcPr>
            <w:tcW w:w="2634" w:type="pct"/>
            <w:tcBorders>
              <w:top w:val="nil"/>
              <w:left w:val="nil"/>
              <w:bottom w:val="single" w:sz="4" w:space="0" w:color="auto"/>
              <w:right w:val="single" w:sz="4" w:space="0" w:color="auto"/>
            </w:tcBorders>
            <w:shd w:val="clear" w:color="000000" w:fill="B4C6E7"/>
            <w:vAlign w:val="center"/>
            <w:hideMark/>
          </w:tcPr>
          <w:p w14:paraId="098CE83F" w14:textId="77777777" w:rsidR="00666BE5" w:rsidRPr="005515C1" w:rsidRDefault="00666BE5" w:rsidP="00666BE5">
            <w:pPr>
              <w:rPr>
                <w:b/>
                <w:bCs/>
                <w:sz w:val="18"/>
                <w:szCs w:val="18"/>
              </w:rPr>
            </w:pPr>
            <w:r w:rsidRPr="005515C1">
              <w:rPr>
                <w:b/>
                <w:bCs/>
                <w:sz w:val="18"/>
                <w:szCs w:val="18"/>
              </w:rPr>
              <w:t>REVETEMENT SOL ET MACONNERIE</w:t>
            </w:r>
          </w:p>
        </w:tc>
        <w:tc>
          <w:tcPr>
            <w:tcW w:w="364" w:type="pct"/>
            <w:tcBorders>
              <w:top w:val="nil"/>
              <w:left w:val="nil"/>
              <w:bottom w:val="single" w:sz="4" w:space="0" w:color="auto"/>
              <w:right w:val="single" w:sz="4" w:space="0" w:color="auto"/>
            </w:tcBorders>
            <w:shd w:val="clear" w:color="000000" w:fill="B4C6E7"/>
            <w:noWrap/>
            <w:vAlign w:val="center"/>
            <w:hideMark/>
          </w:tcPr>
          <w:p w14:paraId="7DB6805E"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5D67894D" w14:textId="04785732"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680B46EE" w14:textId="25EF8983"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B4C6E7"/>
            <w:noWrap/>
            <w:vAlign w:val="center"/>
          </w:tcPr>
          <w:p w14:paraId="13AD1140" w14:textId="2C49CAA3" w:rsidR="00666BE5" w:rsidRPr="005515C1" w:rsidRDefault="00666BE5" w:rsidP="00666BE5">
            <w:pPr>
              <w:jc w:val="center"/>
              <w:rPr>
                <w:b/>
                <w:bCs/>
                <w:sz w:val="18"/>
                <w:szCs w:val="18"/>
              </w:rPr>
            </w:pPr>
          </w:p>
        </w:tc>
      </w:tr>
      <w:tr w:rsidR="005515C1" w:rsidRPr="005515C1" w14:paraId="2F4EBF64"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278D792D" w14:textId="77777777" w:rsidR="00666BE5" w:rsidRPr="005515C1" w:rsidRDefault="00666BE5" w:rsidP="00666BE5">
            <w:pPr>
              <w:jc w:val="center"/>
              <w:rPr>
                <w:sz w:val="18"/>
                <w:szCs w:val="18"/>
              </w:rPr>
            </w:pPr>
            <w:r w:rsidRPr="005515C1">
              <w:rPr>
                <w:sz w:val="18"/>
                <w:szCs w:val="18"/>
              </w:rPr>
              <w:t>201</w:t>
            </w:r>
          </w:p>
        </w:tc>
        <w:tc>
          <w:tcPr>
            <w:tcW w:w="2634" w:type="pct"/>
            <w:tcBorders>
              <w:top w:val="nil"/>
              <w:left w:val="nil"/>
              <w:bottom w:val="single" w:sz="4" w:space="0" w:color="auto"/>
              <w:right w:val="single" w:sz="4" w:space="0" w:color="auto"/>
            </w:tcBorders>
            <w:shd w:val="clear" w:color="auto" w:fill="auto"/>
            <w:vAlign w:val="center"/>
            <w:hideMark/>
          </w:tcPr>
          <w:p w14:paraId="796E82FE" w14:textId="2E1CB0D7" w:rsidR="00666BE5" w:rsidRPr="005515C1" w:rsidRDefault="00666BE5" w:rsidP="00666BE5">
            <w:pPr>
              <w:rPr>
                <w:sz w:val="18"/>
                <w:szCs w:val="18"/>
              </w:rPr>
            </w:pPr>
            <w:r w:rsidRPr="005515C1">
              <w:rPr>
                <w:sz w:val="18"/>
                <w:szCs w:val="18"/>
              </w:rPr>
              <w:t>Démolition chape fissurée</w:t>
            </w:r>
          </w:p>
        </w:tc>
        <w:tc>
          <w:tcPr>
            <w:tcW w:w="364" w:type="pct"/>
            <w:tcBorders>
              <w:top w:val="nil"/>
              <w:left w:val="nil"/>
              <w:bottom w:val="single" w:sz="4" w:space="0" w:color="auto"/>
              <w:right w:val="single" w:sz="4" w:space="0" w:color="auto"/>
            </w:tcBorders>
            <w:shd w:val="clear" w:color="auto" w:fill="auto"/>
            <w:noWrap/>
            <w:vAlign w:val="center"/>
            <w:hideMark/>
          </w:tcPr>
          <w:p w14:paraId="1FA44DB3"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7D459694" w14:textId="34A39F50" w:rsidR="00666BE5" w:rsidRPr="005515C1" w:rsidRDefault="00666BE5" w:rsidP="00666BE5">
            <w:pPr>
              <w:jc w:val="center"/>
              <w:rPr>
                <w:sz w:val="18"/>
                <w:szCs w:val="18"/>
              </w:rPr>
            </w:pPr>
            <w:r w:rsidRPr="005515C1">
              <w:rPr>
                <w:sz w:val="18"/>
                <w:szCs w:val="18"/>
              </w:rPr>
              <w:t>403,00</w:t>
            </w:r>
          </w:p>
        </w:tc>
        <w:tc>
          <w:tcPr>
            <w:tcW w:w="440" w:type="pct"/>
            <w:tcBorders>
              <w:top w:val="nil"/>
              <w:left w:val="nil"/>
              <w:bottom w:val="single" w:sz="4" w:space="0" w:color="auto"/>
              <w:right w:val="single" w:sz="4" w:space="0" w:color="auto"/>
            </w:tcBorders>
            <w:shd w:val="clear" w:color="auto" w:fill="auto"/>
            <w:noWrap/>
            <w:vAlign w:val="center"/>
          </w:tcPr>
          <w:p w14:paraId="71AEA1B3" w14:textId="1C757AE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37E4CA2" w14:textId="717B2634" w:rsidR="00666BE5" w:rsidRPr="005515C1" w:rsidRDefault="00666BE5" w:rsidP="00666BE5">
            <w:pPr>
              <w:jc w:val="center"/>
              <w:rPr>
                <w:sz w:val="18"/>
                <w:szCs w:val="18"/>
              </w:rPr>
            </w:pPr>
          </w:p>
        </w:tc>
      </w:tr>
      <w:tr w:rsidR="005515C1" w:rsidRPr="005515C1" w14:paraId="4DF56F87"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B111F50" w14:textId="77777777" w:rsidR="00666BE5" w:rsidRPr="005515C1" w:rsidRDefault="00666BE5" w:rsidP="00666BE5">
            <w:pPr>
              <w:jc w:val="center"/>
              <w:rPr>
                <w:sz w:val="18"/>
                <w:szCs w:val="18"/>
              </w:rPr>
            </w:pPr>
            <w:r w:rsidRPr="005515C1">
              <w:rPr>
                <w:sz w:val="18"/>
                <w:szCs w:val="18"/>
              </w:rPr>
              <w:t>202</w:t>
            </w:r>
          </w:p>
        </w:tc>
        <w:tc>
          <w:tcPr>
            <w:tcW w:w="2634" w:type="pct"/>
            <w:tcBorders>
              <w:top w:val="nil"/>
              <w:left w:val="nil"/>
              <w:bottom w:val="single" w:sz="4" w:space="0" w:color="auto"/>
              <w:right w:val="single" w:sz="4" w:space="0" w:color="auto"/>
            </w:tcBorders>
            <w:shd w:val="clear" w:color="auto" w:fill="auto"/>
            <w:vAlign w:val="center"/>
            <w:hideMark/>
          </w:tcPr>
          <w:p w14:paraId="5AEB44E9" w14:textId="77777777" w:rsidR="00666BE5" w:rsidRPr="005515C1" w:rsidRDefault="00666BE5" w:rsidP="00666BE5">
            <w:pPr>
              <w:rPr>
                <w:sz w:val="18"/>
                <w:szCs w:val="18"/>
              </w:rPr>
            </w:pPr>
            <w:r w:rsidRPr="005515C1">
              <w:rPr>
                <w:sz w:val="18"/>
                <w:szCs w:val="18"/>
              </w:rPr>
              <w:t>Couture des fissures sur les murs</w:t>
            </w:r>
          </w:p>
        </w:tc>
        <w:tc>
          <w:tcPr>
            <w:tcW w:w="364" w:type="pct"/>
            <w:tcBorders>
              <w:top w:val="nil"/>
              <w:left w:val="nil"/>
              <w:bottom w:val="single" w:sz="4" w:space="0" w:color="auto"/>
              <w:right w:val="single" w:sz="4" w:space="0" w:color="auto"/>
            </w:tcBorders>
            <w:shd w:val="clear" w:color="auto" w:fill="auto"/>
            <w:noWrap/>
            <w:vAlign w:val="center"/>
            <w:hideMark/>
          </w:tcPr>
          <w:p w14:paraId="0EBF7A6F"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62C8BB5B" w14:textId="613F0DD8" w:rsidR="00666BE5" w:rsidRPr="005515C1" w:rsidRDefault="00666BE5" w:rsidP="00666BE5">
            <w:pPr>
              <w:jc w:val="center"/>
              <w:rPr>
                <w:sz w:val="18"/>
                <w:szCs w:val="18"/>
              </w:rPr>
            </w:pPr>
            <w:r w:rsidRPr="005515C1">
              <w:rPr>
                <w:sz w:val="18"/>
                <w:szCs w:val="18"/>
              </w:rPr>
              <w:t>55,00</w:t>
            </w:r>
          </w:p>
        </w:tc>
        <w:tc>
          <w:tcPr>
            <w:tcW w:w="440" w:type="pct"/>
            <w:tcBorders>
              <w:top w:val="nil"/>
              <w:left w:val="nil"/>
              <w:bottom w:val="single" w:sz="4" w:space="0" w:color="auto"/>
              <w:right w:val="single" w:sz="4" w:space="0" w:color="auto"/>
            </w:tcBorders>
            <w:shd w:val="clear" w:color="auto" w:fill="auto"/>
            <w:noWrap/>
            <w:vAlign w:val="center"/>
          </w:tcPr>
          <w:p w14:paraId="49C87364" w14:textId="183FC6C8"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29FF9B4C" w14:textId="61F89382" w:rsidR="00666BE5" w:rsidRPr="005515C1" w:rsidRDefault="00666BE5" w:rsidP="00666BE5">
            <w:pPr>
              <w:jc w:val="center"/>
              <w:rPr>
                <w:sz w:val="18"/>
                <w:szCs w:val="18"/>
              </w:rPr>
            </w:pPr>
          </w:p>
        </w:tc>
      </w:tr>
      <w:tr w:rsidR="005515C1" w:rsidRPr="005515C1" w14:paraId="7C497385"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5BC45B5E" w14:textId="77777777" w:rsidR="00666BE5" w:rsidRPr="005515C1" w:rsidRDefault="00666BE5" w:rsidP="00666BE5">
            <w:pPr>
              <w:jc w:val="center"/>
              <w:rPr>
                <w:sz w:val="18"/>
                <w:szCs w:val="18"/>
              </w:rPr>
            </w:pPr>
            <w:r w:rsidRPr="005515C1">
              <w:rPr>
                <w:sz w:val="18"/>
                <w:szCs w:val="18"/>
              </w:rPr>
              <w:t>203</w:t>
            </w:r>
          </w:p>
        </w:tc>
        <w:tc>
          <w:tcPr>
            <w:tcW w:w="2634" w:type="pct"/>
            <w:tcBorders>
              <w:top w:val="nil"/>
              <w:left w:val="nil"/>
              <w:bottom w:val="single" w:sz="4" w:space="0" w:color="auto"/>
              <w:right w:val="single" w:sz="4" w:space="0" w:color="auto"/>
            </w:tcBorders>
            <w:shd w:val="clear" w:color="auto" w:fill="auto"/>
            <w:vAlign w:val="center"/>
            <w:hideMark/>
          </w:tcPr>
          <w:p w14:paraId="16F21060" w14:textId="77777777" w:rsidR="00666BE5" w:rsidRPr="005515C1" w:rsidRDefault="00666BE5" w:rsidP="00666BE5">
            <w:pPr>
              <w:rPr>
                <w:sz w:val="18"/>
                <w:szCs w:val="18"/>
              </w:rPr>
            </w:pPr>
            <w:r w:rsidRPr="005515C1">
              <w:rPr>
                <w:sz w:val="18"/>
                <w:szCs w:val="18"/>
              </w:rPr>
              <w:t>Remplacement des claustras</w:t>
            </w:r>
          </w:p>
        </w:tc>
        <w:tc>
          <w:tcPr>
            <w:tcW w:w="364" w:type="pct"/>
            <w:tcBorders>
              <w:top w:val="nil"/>
              <w:left w:val="nil"/>
              <w:bottom w:val="single" w:sz="4" w:space="0" w:color="auto"/>
              <w:right w:val="single" w:sz="4" w:space="0" w:color="auto"/>
            </w:tcBorders>
            <w:shd w:val="clear" w:color="auto" w:fill="auto"/>
            <w:noWrap/>
            <w:vAlign w:val="center"/>
            <w:hideMark/>
          </w:tcPr>
          <w:p w14:paraId="5F6AE394"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22A98128" w14:textId="4C68C46E" w:rsidR="00666BE5" w:rsidRPr="005515C1" w:rsidRDefault="00666BE5" w:rsidP="00666BE5">
            <w:pPr>
              <w:jc w:val="center"/>
              <w:rPr>
                <w:sz w:val="18"/>
                <w:szCs w:val="18"/>
              </w:rPr>
            </w:pPr>
            <w:r w:rsidRPr="005515C1">
              <w:rPr>
                <w:sz w:val="18"/>
                <w:szCs w:val="18"/>
              </w:rPr>
              <w:t>70,00</w:t>
            </w:r>
          </w:p>
        </w:tc>
        <w:tc>
          <w:tcPr>
            <w:tcW w:w="440" w:type="pct"/>
            <w:tcBorders>
              <w:top w:val="nil"/>
              <w:left w:val="nil"/>
              <w:bottom w:val="single" w:sz="4" w:space="0" w:color="auto"/>
              <w:right w:val="single" w:sz="4" w:space="0" w:color="auto"/>
            </w:tcBorders>
            <w:shd w:val="clear" w:color="auto" w:fill="auto"/>
            <w:noWrap/>
            <w:vAlign w:val="center"/>
          </w:tcPr>
          <w:p w14:paraId="5BCC8D95" w14:textId="2CBBE99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16073DB" w14:textId="61B9B75A" w:rsidR="00666BE5" w:rsidRPr="005515C1" w:rsidRDefault="00666BE5" w:rsidP="00666BE5">
            <w:pPr>
              <w:jc w:val="center"/>
              <w:rPr>
                <w:sz w:val="18"/>
                <w:szCs w:val="18"/>
              </w:rPr>
            </w:pPr>
          </w:p>
        </w:tc>
      </w:tr>
      <w:tr w:rsidR="005515C1" w:rsidRPr="005515C1" w14:paraId="6D956E86"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28E1A2CA" w14:textId="77777777" w:rsidR="00666BE5" w:rsidRPr="005515C1" w:rsidRDefault="00666BE5" w:rsidP="00666BE5">
            <w:pPr>
              <w:jc w:val="center"/>
              <w:rPr>
                <w:b/>
                <w:bCs/>
                <w:sz w:val="18"/>
                <w:szCs w:val="18"/>
              </w:rPr>
            </w:pPr>
            <w:r w:rsidRPr="005515C1">
              <w:rPr>
                <w:b/>
                <w:bCs/>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732EE164" w14:textId="77777777" w:rsidR="00666BE5" w:rsidRPr="005515C1" w:rsidRDefault="00666BE5" w:rsidP="00666BE5">
            <w:pPr>
              <w:jc w:val="center"/>
              <w:rPr>
                <w:b/>
                <w:bCs/>
                <w:sz w:val="18"/>
                <w:szCs w:val="18"/>
              </w:rPr>
            </w:pPr>
            <w:r w:rsidRPr="005515C1">
              <w:rPr>
                <w:b/>
                <w:bCs/>
                <w:sz w:val="18"/>
                <w:szCs w:val="18"/>
              </w:rPr>
              <w:t>SOUS TOTAL LOT 200</w:t>
            </w:r>
          </w:p>
        </w:tc>
        <w:tc>
          <w:tcPr>
            <w:tcW w:w="364" w:type="pct"/>
            <w:tcBorders>
              <w:top w:val="nil"/>
              <w:left w:val="nil"/>
              <w:bottom w:val="single" w:sz="4" w:space="0" w:color="auto"/>
              <w:right w:val="single" w:sz="4" w:space="0" w:color="auto"/>
            </w:tcBorders>
            <w:shd w:val="clear" w:color="000000" w:fill="B4C6E7"/>
            <w:noWrap/>
            <w:vAlign w:val="center"/>
            <w:hideMark/>
          </w:tcPr>
          <w:p w14:paraId="6889BA81"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06C4C667" w14:textId="6A448693"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45FC013C" w14:textId="677FFD57"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6FC82DE4" w14:textId="3FFCFCEE" w:rsidR="00666BE5" w:rsidRPr="005515C1" w:rsidRDefault="00666BE5" w:rsidP="00666BE5">
            <w:pPr>
              <w:jc w:val="center"/>
              <w:rPr>
                <w:b/>
                <w:bCs/>
                <w:sz w:val="18"/>
                <w:szCs w:val="18"/>
              </w:rPr>
            </w:pPr>
          </w:p>
        </w:tc>
      </w:tr>
      <w:tr w:rsidR="005515C1" w:rsidRPr="005515C1" w14:paraId="494C056F"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18BDFDB3" w14:textId="77777777" w:rsidR="00666BE5" w:rsidRPr="005515C1" w:rsidRDefault="00666BE5" w:rsidP="00666BE5">
            <w:pPr>
              <w:jc w:val="center"/>
              <w:rPr>
                <w:b/>
                <w:bCs/>
                <w:sz w:val="18"/>
                <w:szCs w:val="18"/>
              </w:rPr>
            </w:pPr>
            <w:r w:rsidRPr="005515C1">
              <w:rPr>
                <w:b/>
                <w:bCs/>
                <w:sz w:val="18"/>
                <w:szCs w:val="18"/>
              </w:rPr>
              <w:t>300</w:t>
            </w:r>
          </w:p>
        </w:tc>
        <w:tc>
          <w:tcPr>
            <w:tcW w:w="4567" w:type="pct"/>
            <w:gridSpan w:val="5"/>
            <w:tcBorders>
              <w:top w:val="single" w:sz="4" w:space="0" w:color="auto"/>
              <w:left w:val="nil"/>
              <w:bottom w:val="single" w:sz="4" w:space="0" w:color="auto"/>
              <w:right w:val="single" w:sz="4" w:space="0" w:color="000000"/>
            </w:tcBorders>
            <w:shd w:val="clear" w:color="000000" w:fill="B4C6E7"/>
            <w:vAlign w:val="center"/>
            <w:hideMark/>
          </w:tcPr>
          <w:p w14:paraId="4BBA689C" w14:textId="77777777" w:rsidR="00666BE5" w:rsidRPr="005515C1" w:rsidRDefault="00666BE5" w:rsidP="00666BE5">
            <w:pPr>
              <w:jc w:val="center"/>
              <w:rPr>
                <w:b/>
                <w:bCs/>
                <w:sz w:val="18"/>
                <w:szCs w:val="18"/>
              </w:rPr>
            </w:pPr>
            <w:r w:rsidRPr="005515C1">
              <w:rPr>
                <w:b/>
                <w:bCs/>
                <w:sz w:val="18"/>
                <w:szCs w:val="18"/>
              </w:rPr>
              <w:t>CHARPENTE - COUVERTURE</w:t>
            </w:r>
          </w:p>
        </w:tc>
      </w:tr>
      <w:tr w:rsidR="005515C1" w:rsidRPr="005515C1" w14:paraId="7DD62726"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4794839" w14:textId="77777777" w:rsidR="00666BE5" w:rsidRPr="005515C1" w:rsidRDefault="00666BE5" w:rsidP="00666BE5">
            <w:pPr>
              <w:jc w:val="center"/>
              <w:rPr>
                <w:sz w:val="18"/>
                <w:szCs w:val="18"/>
              </w:rPr>
            </w:pPr>
            <w:r w:rsidRPr="005515C1">
              <w:rPr>
                <w:sz w:val="18"/>
                <w:szCs w:val="18"/>
              </w:rPr>
              <w:t>301</w:t>
            </w:r>
          </w:p>
        </w:tc>
        <w:tc>
          <w:tcPr>
            <w:tcW w:w="2634" w:type="pct"/>
            <w:tcBorders>
              <w:top w:val="nil"/>
              <w:left w:val="nil"/>
              <w:bottom w:val="single" w:sz="4" w:space="0" w:color="auto"/>
              <w:right w:val="single" w:sz="4" w:space="0" w:color="auto"/>
            </w:tcBorders>
            <w:shd w:val="clear" w:color="auto" w:fill="auto"/>
            <w:vAlign w:val="center"/>
            <w:hideMark/>
          </w:tcPr>
          <w:p w14:paraId="3BD45E77" w14:textId="6634F23D" w:rsidR="00666BE5" w:rsidRPr="005515C1" w:rsidRDefault="00666BE5" w:rsidP="00666BE5">
            <w:pPr>
              <w:rPr>
                <w:sz w:val="18"/>
                <w:szCs w:val="18"/>
              </w:rPr>
            </w:pPr>
            <w:r w:rsidRPr="005515C1">
              <w:rPr>
                <w:sz w:val="18"/>
                <w:szCs w:val="18"/>
              </w:rPr>
              <w:t>F et P  bois assemblé pour ferme y compris toutes suggestions</w:t>
            </w:r>
          </w:p>
        </w:tc>
        <w:tc>
          <w:tcPr>
            <w:tcW w:w="364" w:type="pct"/>
            <w:tcBorders>
              <w:top w:val="nil"/>
              <w:left w:val="nil"/>
              <w:bottom w:val="single" w:sz="4" w:space="0" w:color="auto"/>
              <w:right w:val="single" w:sz="4" w:space="0" w:color="auto"/>
            </w:tcBorders>
            <w:shd w:val="clear" w:color="auto" w:fill="auto"/>
            <w:noWrap/>
            <w:vAlign w:val="center"/>
            <w:hideMark/>
          </w:tcPr>
          <w:p w14:paraId="5D38D811"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68C5E009" w14:textId="2A804E89" w:rsidR="00666BE5" w:rsidRPr="005515C1" w:rsidRDefault="00666BE5" w:rsidP="00666BE5">
            <w:pPr>
              <w:jc w:val="center"/>
              <w:rPr>
                <w:sz w:val="18"/>
                <w:szCs w:val="18"/>
              </w:rPr>
            </w:pPr>
            <w:r w:rsidRPr="005515C1">
              <w:rPr>
                <w:sz w:val="18"/>
                <w:szCs w:val="18"/>
              </w:rPr>
              <w:t>2,10</w:t>
            </w:r>
          </w:p>
        </w:tc>
        <w:tc>
          <w:tcPr>
            <w:tcW w:w="440" w:type="pct"/>
            <w:tcBorders>
              <w:top w:val="nil"/>
              <w:left w:val="nil"/>
              <w:bottom w:val="single" w:sz="4" w:space="0" w:color="auto"/>
              <w:right w:val="single" w:sz="4" w:space="0" w:color="auto"/>
            </w:tcBorders>
            <w:shd w:val="clear" w:color="auto" w:fill="auto"/>
            <w:noWrap/>
            <w:vAlign w:val="center"/>
          </w:tcPr>
          <w:p w14:paraId="0A30ADA3" w14:textId="6AF98447"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0881FD11" w14:textId="5C0C9D40" w:rsidR="00666BE5" w:rsidRPr="005515C1" w:rsidRDefault="00666BE5" w:rsidP="00666BE5">
            <w:pPr>
              <w:jc w:val="center"/>
              <w:rPr>
                <w:sz w:val="18"/>
                <w:szCs w:val="18"/>
              </w:rPr>
            </w:pPr>
          </w:p>
        </w:tc>
      </w:tr>
      <w:tr w:rsidR="005515C1" w:rsidRPr="005515C1" w14:paraId="09200F76"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1BA8E2EE" w14:textId="77777777" w:rsidR="00666BE5" w:rsidRPr="005515C1" w:rsidRDefault="00666BE5" w:rsidP="00666BE5">
            <w:pPr>
              <w:jc w:val="center"/>
              <w:rPr>
                <w:sz w:val="18"/>
                <w:szCs w:val="18"/>
              </w:rPr>
            </w:pPr>
            <w:r w:rsidRPr="005515C1">
              <w:rPr>
                <w:sz w:val="18"/>
                <w:szCs w:val="18"/>
              </w:rPr>
              <w:t>302</w:t>
            </w:r>
          </w:p>
        </w:tc>
        <w:tc>
          <w:tcPr>
            <w:tcW w:w="2634" w:type="pct"/>
            <w:tcBorders>
              <w:top w:val="nil"/>
              <w:left w:val="nil"/>
              <w:bottom w:val="single" w:sz="4" w:space="0" w:color="auto"/>
              <w:right w:val="single" w:sz="4" w:space="0" w:color="auto"/>
            </w:tcBorders>
            <w:shd w:val="clear" w:color="auto" w:fill="auto"/>
            <w:vAlign w:val="center"/>
            <w:hideMark/>
          </w:tcPr>
          <w:p w14:paraId="39167D55" w14:textId="77777777" w:rsidR="00666BE5" w:rsidRPr="005515C1" w:rsidRDefault="00666BE5" w:rsidP="00666BE5">
            <w:pPr>
              <w:rPr>
                <w:sz w:val="18"/>
                <w:szCs w:val="18"/>
              </w:rPr>
            </w:pPr>
            <w:r w:rsidRPr="005515C1">
              <w:rPr>
                <w:sz w:val="18"/>
                <w:szCs w:val="18"/>
              </w:rPr>
              <w:t>F et P  bois assemblé pour pannes et lattes de rive de pignon</w:t>
            </w:r>
          </w:p>
        </w:tc>
        <w:tc>
          <w:tcPr>
            <w:tcW w:w="364" w:type="pct"/>
            <w:tcBorders>
              <w:top w:val="nil"/>
              <w:left w:val="nil"/>
              <w:bottom w:val="single" w:sz="4" w:space="0" w:color="auto"/>
              <w:right w:val="single" w:sz="4" w:space="0" w:color="auto"/>
            </w:tcBorders>
            <w:shd w:val="clear" w:color="auto" w:fill="auto"/>
            <w:noWrap/>
            <w:vAlign w:val="center"/>
            <w:hideMark/>
          </w:tcPr>
          <w:p w14:paraId="2ED2FA8D"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3</w:t>
            </w:r>
          </w:p>
        </w:tc>
        <w:tc>
          <w:tcPr>
            <w:tcW w:w="440" w:type="pct"/>
            <w:tcBorders>
              <w:top w:val="nil"/>
              <w:left w:val="nil"/>
              <w:bottom w:val="single" w:sz="4" w:space="0" w:color="auto"/>
              <w:right w:val="single" w:sz="4" w:space="0" w:color="auto"/>
            </w:tcBorders>
            <w:shd w:val="clear" w:color="auto" w:fill="auto"/>
            <w:noWrap/>
            <w:vAlign w:val="center"/>
            <w:hideMark/>
          </w:tcPr>
          <w:p w14:paraId="6EE2B070" w14:textId="30D61D32" w:rsidR="00666BE5" w:rsidRPr="005515C1" w:rsidRDefault="00666BE5" w:rsidP="00666BE5">
            <w:pPr>
              <w:jc w:val="center"/>
              <w:rPr>
                <w:sz w:val="18"/>
                <w:szCs w:val="18"/>
              </w:rPr>
            </w:pPr>
            <w:r w:rsidRPr="005515C1">
              <w:rPr>
                <w:sz w:val="18"/>
                <w:szCs w:val="18"/>
              </w:rPr>
              <w:t>1,80</w:t>
            </w:r>
          </w:p>
        </w:tc>
        <w:tc>
          <w:tcPr>
            <w:tcW w:w="440" w:type="pct"/>
            <w:tcBorders>
              <w:top w:val="nil"/>
              <w:left w:val="nil"/>
              <w:bottom w:val="single" w:sz="4" w:space="0" w:color="auto"/>
              <w:right w:val="single" w:sz="4" w:space="0" w:color="auto"/>
            </w:tcBorders>
            <w:shd w:val="clear" w:color="auto" w:fill="auto"/>
            <w:noWrap/>
            <w:vAlign w:val="center"/>
          </w:tcPr>
          <w:p w14:paraId="0997A1E4" w14:textId="2269A537"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192A5C35" w14:textId="01548471" w:rsidR="00666BE5" w:rsidRPr="005515C1" w:rsidRDefault="00666BE5" w:rsidP="00666BE5">
            <w:pPr>
              <w:jc w:val="center"/>
              <w:rPr>
                <w:sz w:val="18"/>
                <w:szCs w:val="18"/>
              </w:rPr>
            </w:pPr>
          </w:p>
        </w:tc>
      </w:tr>
      <w:tr w:rsidR="005515C1" w:rsidRPr="005515C1" w14:paraId="567D1641"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2DFDC9CE" w14:textId="77777777" w:rsidR="00666BE5" w:rsidRPr="005515C1" w:rsidRDefault="00666BE5" w:rsidP="00666BE5">
            <w:pPr>
              <w:jc w:val="center"/>
              <w:rPr>
                <w:sz w:val="18"/>
                <w:szCs w:val="18"/>
              </w:rPr>
            </w:pPr>
            <w:r w:rsidRPr="005515C1">
              <w:rPr>
                <w:sz w:val="18"/>
                <w:szCs w:val="18"/>
              </w:rPr>
              <w:t>303</w:t>
            </w:r>
          </w:p>
        </w:tc>
        <w:tc>
          <w:tcPr>
            <w:tcW w:w="2634" w:type="pct"/>
            <w:tcBorders>
              <w:top w:val="nil"/>
              <w:left w:val="nil"/>
              <w:bottom w:val="single" w:sz="4" w:space="0" w:color="auto"/>
              <w:right w:val="single" w:sz="4" w:space="0" w:color="auto"/>
            </w:tcBorders>
            <w:shd w:val="clear" w:color="auto" w:fill="auto"/>
            <w:vAlign w:val="center"/>
            <w:hideMark/>
          </w:tcPr>
          <w:p w14:paraId="7C33B68E" w14:textId="418A65A4" w:rsidR="00666BE5" w:rsidRPr="005515C1" w:rsidRDefault="00666BE5" w:rsidP="00666BE5">
            <w:pPr>
              <w:rPr>
                <w:sz w:val="18"/>
                <w:szCs w:val="18"/>
              </w:rPr>
            </w:pPr>
            <w:r w:rsidRPr="005515C1">
              <w:rPr>
                <w:sz w:val="18"/>
                <w:szCs w:val="18"/>
              </w:rPr>
              <w:t xml:space="preserve">F et P  de plafond en plafonnier de 4mm y compris solivage, fourniture et pose </w:t>
            </w:r>
          </w:p>
        </w:tc>
        <w:tc>
          <w:tcPr>
            <w:tcW w:w="364" w:type="pct"/>
            <w:tcBorders>
              <w:top w:val="nil"/>
              <w:left w:val="nil"/>
              <w:bottom w:val="single" w:sz="4" w:space="0" w:color="auto"/>
              <w:right w:val="single" w:sz="4" w:space="0" w:color="auto"/>
            </w:tcBorders>
            <w:shd w:val="clear" w:color="auto" w:fill="auto"/>
            <w:noWrap/>
            <w:vAlign w:val="center"/>
            <w:hideMark/>
          </w:tcPr>
          <w:p w14:paraId="66EF53CE"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066EE72C" w14:textId="037FC6A1" w:rsidR="00666BE5" w:rsidRPr="005515C1" w:rsidRDefault="00666BE5" w:rsidP="00666BE5">
            <w:pPr>
              <w:jc w:val="center"/>
              <w:rPr>
                <w:sz w:val="18"/>
                <w:szCs w:val="18"/>
              </w:rPr>
            </w:pPr>
            <w:r w:rsidRPr="005515C1">
              <w:rPr>
                <w:sz w:val="18"/>
                <w:szCs w:val="18"/>
              </w:rPr>
              <w:t>170,00</w:t>
            </w:r>
          </w:p>
        </w:tc>
        <w:tc>
          <w:tcPr>
            <w:tcW w:w="440" w:type="pct"/>
            <w:tcBorders>
              <w:top w:val="nil"/>
              <w:left w:val="nil"/>
              <w:bottom w:val="single" w:sz="4" w:space="0" w:color="auto"/>
              <w:right w:val="single" w:sz="4" w:space="0" w:color="auto"/>
            </w:tcBorders>
            <w:shd w:val="clear" w:color="auto" w:fill="auto"/>
            <w:noWrap/>
            <w:vAlign w:val="center"/>
          </w:tcPr>
          <w:p w14:paraId="67A73496" w14:textId="2E7F85F1"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149941C6" w14:textId="49F3F15E" w:rsidR="00666BE5" w:rsidRPr="005515C1" w:rsidRDefault="00666BE5" w:rsidP="00666BE5">
            <w:pPr>
              <w:jc w:val="center"/>
              <w:rPr>
                <w:sz w:val="18"/>
                <w:szCs w:val="18"/>
              </w:rPr>
            </w:pPr>
          </w:p>
        </w:tc>
      </w:tr>
      <w:tr w:rsidR="005515C1" w:rsidRPr="005515C1" w14:paraId="0B81549D"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17CBA6D7" w14:textId="77777777" w:rsidR="00666BE5" w:rsidRPr="005515C1" w:rsidRDefault="00666BE5" w:rsidP="00666BE5">
            <w:pPr>
              <w:jc w:val="center"/>
              <w:rPr>
                <w:sz w:val="18"/>
                <w:szCs w:val="18"/>
              </w:rPr>
            </w:pPr>
            <w:r w:rsidRPr="005515C1">
              <w:rPr>
                <w:sz w:val="18"/>
                <w:szCs w:val="18"/>
              </w:rPr>
              <w:t>304</w:t>
            </w:r>
          </w:p>
        </w:tc>
        <w:tc>
          <w:tcPr>
            <w:tcW w:w="2634" w:type="pct"/>
            <w:tcBorders>
              <w:top w:val="nil"/>
              <w:left w:val="nil"/>
              <w:bottom w:val="single" w:sz="4" w:space="0" w:color="auto"/>
              <w:right w:val="single" w:sz="4" w:space="0" w:color="auto"/>
            </w:tcBorders>
            <w:shd w:val="clear" w:color="auto" w:fill="auto"/>
            <w:vAlign w:val="center"/>
            <w:hideMark/>
          </w:tcPr>
          <w:p w14:paraId="7ACC36CE" w14:textId="1165D2D9" w:rsidR="00666BE5" w:rsidRPr="005515C1" w:rsidRDefault="00666BE5" w:rsidP="00666BE5">
            <w:pPr>
              <w:rPr>
                <w:sz w:val="18"/>
                <w:szCs w:val="18"/>
              </w:rPr>
            </w:pPr>
            <w:r w:rsidRPr="005515C1">
              <w:rPr>
                <w:sz w:val="18"/>
                <w:szCs w:val="18"/>
              </w:rPr>
              <w:t>F et P  de plafond extérieur en tôle lisse de 0,35 y compris solivage, fourniture et pose</w:t>
            </w:r>
          </w:p>
        </w:tc>
        <w:tc>
          <w:tcPr>
            <w:tcW w:w="364" w:type="pct"/>
            <w:tcBorders>
              <w:top w:val="nil"/>
              <w:left w:val="nil"/>
              <w:bottom w:val="single" w:sz="4" w:space="0" w:color="auto"/>
              <w:right w:val="single" w:sz="4" w:space="0" w:color="auto"/>
            </w:tcBorders>
            <w:shd w:val="clear" w:color="auto" w:fill="auto"/>
            <w:noWrap/>
            <w:vAlign w:val="center"/>
            <w:hideMark/>
          </w:tcPr>
          <w:p w14:paraId="075F7F97"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75AE75FB" w14:textId="3B14CD0B" w:rsidR="00666BE5" w:rsidRPr="005515C1" w:rsidRDefault="00666BE5" w:rsidP="00666BE5">
            <w:pPr>
              <w:jc w:val="center"/>
              <w:rPr>
                <w:sz w:val="18"/>
                <w:szCs w:val="18"/>
              </w:rPr>
            </w:pPr>
            <w:r w:rsidRPr="005515C1">
              <w:rPr>
                <w:sz w:val="18"/>
                <w:szCs w:val="18"/>
              </w:rPr>
              <w:t>68,00</w:t>
            </w:r>
          </w:p>
        </w:tc>
        <w:tc>
          <w:tcPr>
            <w:tcW w:w="440" w:type="pct"/>
            <w:tcBorders>
              <w:top w:val="nil"/>
              <w:left w:val="nil"/>
              <w:bottom w:val="single" w:sz="4" w:space="0" w:color="auto"/>
              <w:right w:val="single" w:sz="4" w:space="0" w:color="auto"/>
            </w:tcBorders>
            <w:shd w:val="clear" w:color="auto" w:fill="auto"/>
            <w:noWrap/>
            <w:vAlign w:val="center"/>
          </w:tcPr>
          <w:p w14:paraId="40F10BE1" w14:textId="22D75664"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7A618D94" w14:textId="6D42482A" w:rsidR="00666BE5" w:rsidRPr="005515C1" w:rsidRDefault="00666BE5" w:rsidP="00666BE5">
            <w:pPr>
              <w:jc w:val="center"/>
              <w:rPr>
                <w:sz w:val="18"/>
                <w:szCs w:val="18"/>
              </w:rPr>
            </w:pPr>
          </w:p>
        </w:tc>
      </w:tr>
      <w:tr w:rsidR="005515C1" w:rsidRPr="005515C1" w14:paraId="1BBED8A4"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B97C999" w14:textId="77777777" w:rsidR="00666BE5" w:rsidRPr="005515C1" w:rsidRDefault="00666BE5" w:rsidP="00666BE5">
            <w:pPr>
              <w:jc w:val="center"/>
              <w:rPr>
                <w:sz w:val="18"/>
                <w:szCs w:val="18"/>
              </w:rPr>
            </w:pPr>
            <w:r w:rsidRPr="005515C1">
              <w:rPr>
                <w:sz w:val="18"/>
                <w:szCs w:val="18"/>
              </w:rPr>
              <w:t>305</w:t>
            </w:r>
          </w:p>
        </w:tc>
        <w:tc>
          <w:tcPr>
            <w:tcW w:w="2634" w:type="pct"/>
            <w:tcBorders>
              <w:top w:val="nil"/>
              <w:left w:val="nil"/>
              <w:bottom w:val="single" w:sz="4" w:space="0" w:color="auto"/>
              <w:right w:val="single" w:sz="4" w:space="0" w:color="auto"/>
            </w:tcBorders>
            <w:shd w:val="clear" w:color="auto" w:fill="auto"/>
            <w:vAlign w:val="center"/>
            <w:hideMark/>
          </w:tcPr>
          <w:p w14:paraId="091DE620" w14:textId="77777777" w:rsidR="00666BE5" w:rsidRPr="005515C1" w:rsidRDefault="00666BE5" w:rsidP="00666BE5">
            <w:pPr>
              <w:rPr>
                <w:sz w:val="18"/>
                <w:szCs w:val="18"/>
              </w:rPr>
            </w:pPr>
            <w:r w:rsidRPr="005515C1">
              <w:rPr>
                <w:sz w:val="18"/>
                <w:szCs w:val="18"/>
              </w:rPr>
              <w:t>F et P  de planches de rive</w:t>
            </w:r>
          </w:p>
        </w:tc>
        <w:tc>
          <w:tcPr>
            <w:tcW w:w="364" w:type="pct"/>
            <w:tcBorders>
              <w:top w:val="nil"/>
              <w:left w:val="nil"/>
              <w:bottom w:val="single" w:sz="4" w:space="0" w:color="auto"/>
              <w:right w:val="single" w:sz="4" w:space="0" w:color="auto"/>
            </w:tcBorders>
            <w:shd w:val="clear" w:color="auto" w:fill="auto"/>
            <w:noWrap/>
            <w:vAlign w:val="center"/>
            <w:hideMark/>
          </w:tcPr>
          <w:p w14:paraId="5B1210B2"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5F1769E8" w14:textId="48A573A7" w:rsidR="00666BE5" w:rsidRPr="005515C1" w:rsidRDefault="00666BE5" w:rsidP="00666BE5">
            <w:pPr>
              <w:jc w:val="center"/>
              <w:rPr>
                <w:sz w:val="18"/>
                <w:szCs w:val="18"/>
              </w:rPr>
            </w:pPr>
            <w:r w:rsidRPr="005515C1">
              <w:rPr>
                <w:sz w:val="18"/>
                <w:szCs w:val="18"/>
              </w:rPr>
              <w:t>65,00</w:t>
            </w:r>
          </w:p>
        </w:tc>
        <w:tc>
          <w:tcPr>
            <w:tcW w:w="440" w:type="pct"/>
            <w:tcBorders>
              <w:top w:val="nil"/>
              <w:left w:val="nil"/>
              <w:bottom w:val="single" w:sz="4" w:space="0" w:color="auto"/>
              <w:right w:val="single" w:sz="4" w:space="0" w:color="auto"/>
            </w:tcBorders>
            <w:shd w:val="clear" w:color="auto" w:fill="auto"/>
            <w:noWrap/>
            <w:vAlign w:val="center"/>
          </w:tcPr>
          <w:p w14:paraId="2046E30B" w14:textId="1190B4D2"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A80D6D7" w14:textId="3A19F9CB" w:rsidR="00666BE5" w:rsidRPr="005515C1" w:rsidRDefault="00666BE5" w:rsidP="00666BE5">
            <w:pPr>
              <w:jc w:val="center"/>
              <w:rPr>
                <w:sz w:val="18"/>
                <w:szCs w:val="18"/>
              </w:rPr>
            </w:pPr>
          </w:p>
        </w:tc>
      </w:tr>
      <w:tr w:rsidR="005515C1" w:rsidRPr="005515C1" w14:paraId="40DD4556"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389B997" w14:textId="77777777" w:rsidR="00666BE5" w:rsidRPr="005515C1" w:rsidRDefault="00666BE5" w:rsidP="00666BE5">
            <w:pPr>
              <w:jc w:val="center"/>
              <w:rPr>
                <w:sz w:val="18"/>
                <w:szCs w:val="18"/>
              </w:rPr>
            </w:pPr>
            <w:r w:rsidRPr="005515C1">
              <w:rPr>
                <w:sz w:val="18"/>
                <w:szCs w:val="18"/>
              </w:rPr>
              <w:t>306</w:t>
            </w:r>
          </w:p>
        </w:tc>
        <w:tc>
          <w:tcPr>
            <w:tcW w:w="2634" w:type="pct"/>
            <w:tcBorders>
              <w:top w:val="nil"/>
              <w:left w:val="nil"/>
              <w:bottom w:val="single" w:sz="4" w:space="0" w:color="auto"/>
              <w:right w:val="single" w:sz="4" w:space="0" w:color="auto"/>
            </w:tcBorders>
            <w:shd w:val="clear" w:color="auto" w:fill="auto"/>
            <w:vAlign w:val="center"/>
            <w:hideMark/>
          </w:tcPr>
          <w:p w14:paraId="55A17733" w14:textId="77777777" w:rsidR="00666BE5" w:rsidRPr="005515C1" w:rsidRDefault="00666BE5" w:rsidP="00666BE5">
            <w:pPr>
              <w:rPr>
                <w:sz w:val="18"/>
                <w:szCs w:val="18"/>
              </w:rPr>
            </w:pPr>
            <w:r w:rsidRPr="005515C1">
              <w:rPr>
                <w:sz w:val="18"/>
                <w:szCs w:val="18"/>
              </w:rPr>
              <w:t xml:space="preserve">F et P  de tôle alu de 6/10 </w:t>
            </w:r>
            <w:proofErr w:type="spellStart"/>
            <w:r w:rsidRPr="005515C1">
              <w:rPr>
                <w:sz w:val="18"/>
                <w:szCs w:val="18"/>
              </w:rPr>
              <w:t>eme</w:t>
            </w:r>
            <w:proofErr w:type="spellEnd"/>
          </w:p>
        </w:tc>
        <w:tc>
          <w:tcPr>
            <w:tcW w:w="364" w:type="pct"/>
            <w:tcBorders>
              <w:top w:val="nil"/>
              <w:left w:val="nil"/>
              <w:bottom w:val="single" w:sz="4" w:space="0" w:color="auto"/>
              <w:right w:val="single" w:sz="4" w:space="0" w:color="auto"/>
            </w:tcBorders>
            <w:shd w:val="clear" w:color="auto" w:fill="auto"/>
            <w:noWrap/>
            <w:vAlign w:val="center"/>
            <w:hideMark/>
          </w:tcPr>
          <w:p w14:paraId="2E66B2D9"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noWrap/>
            <w:vAlign w:val="center"/>
            <w:hideMark/>
          </w:tcPr>
          <w:p w14:paraId="34E80813" w14:textId="171013F3" w:rsidR="00666BE5" w:rsidRPr="005515C1" w:rsidRDefault="00666BE5" w:rsidP="00666BE5">
            <w:pPr>
              <w:jc w:val="center"/>
              <w:rPr>
                <w:sz w:val="18"/>
                <w:szCs w:val="18"/>
              </w:rPr>
            </w:pPr>
            <w:r w:rsidRPr="005515C1">
              <w:rPr>
                <w:sz w:val="18"/>
                <w:szCs w:val="18"/>
              </w:rPr>
              <w:t>244,00</w:t>
            </w:r>
          </w:p>
        </w:tc>
        <w:tc>
          <w:tcPr>
            <w:tcW w:w="440" w:type="pct"/>
            <w:tcBorders>
              <w:top w:val="nil"/>
              <w:left w:val="nil"/>
              <w:bottom w:val="single" w:sz="4" w:space="0" w:color="auto"/>
              <w:right w:val="single" w:sz="4" w:space="0" w:color="auto"/>
            </w:tcBorders>
            <w:shd w:val="clear" w:color="auto" w:fill="auto"/>
            <w:noWrap/>
            <w:vAlign w:val="center"/>
          </w:tcPr>
          <w:p w14:paraId="448A8131" w14:textId="72F3F110"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108B08CC" w14:textId="7775881E" w:rsidR="00666BE5" w:rsidRPr="005515C1" w:rsidRDefault="00666BE5" w:rsidP="00666BE5">
            <w:pPr>
              <w:jc w:val="center"/>
              <w:rPr>
                <w:sz w:val="18"/>
                <w:szCs w:val="18"/>
              </w:rPr>
            </w:pPr>
          </w:p>
        </w:tc>
      </w:tr>
      <w:tr w:rsidR="005515C1" w:rsidRPr="005515C1" w14:paraId="308F5556"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3B9DC2C" w14:textId="77777777" w:rsidR="00666BE5" w:rsidRPr="005515C1" w:rsidRDefault="00666BE5" w:rsidP="00666BE5">
            <w:pPr>
              <w:jc w:val="center"/>
              <w:rPr>
                <w:sz w:val="18"/>
                <w:szCs w:val="18"/>
              </w:rPr>
            </w:pPr>
            <w:r w:rsidRPr="005515C1">
              <w:rPr>
                <w:sz w:val="18"/>
                <w:szCs w:val="18"/>
              </w:rPr>
              <w:t>307</w:t>
            </w:r>
          </w:p>
        </w:tc>
        <w:tc>
          <w:tcPr>
            <w:tcW w:w="2634" w:type="pct"/>
            <w:tcBorders>
              <w:top w:val="nil"/>
              <w:left w:val="nil"/>
              <w:bottom w:val="single" w:sz="4" w:space="0" w:color="auto"/>
              <w:right w:val="single" w:sz="4" w:space="0" w:color="auto"/>
            </w:tcBorders>
            <w:shd w:val="clear" w:color="auto" w:fill="auto"/>
            <w:vAlign w:val="center"/>
            <w:hideMark/>
          </w:tcPr>
          <w:p w14:paraId="0C4034FE" w14:textId="343C3D96" w:rsidR="00666BE5" w:rsidRPr="005515C1" w:rsidRDefault="00666BE5" w:rsidP="00666BE5">
            <w:pPr>
              <w:rPr>
                <w:sz w:val="18"/>
                <w:szCs w:val="18"/>
              </w:rPr>
            </w:pPr>
            <w:r w:rsidRPr="005515C1">
              <w:rPr>
                <w:sz w:val="18"/>
                <w:szCs w:val="18"/>
              </w:rPr>
              <w:t xml:space="preserve">F et P  de tôle faitière de 50 cm </w:t>
            </w:r>
          </w:p>
        </w:tc>
        <w:tc>
          <w:tcPr>
            <w:tcW w:w="364" w:type="pct"/>
            <w:tcBorders>
              <w:top w:val="nil"/>
              <w:left w:val="nil"/>
              <w:bottom w:val="single" w:sz="4" w:space="0" w:color="auto"/>
              <w:right w:val="single" w:sz="4" w:space="0" w:color="auto"/>
            </w:tcBorders>
            <w:shd w:val="clear" w:color="auto" w:fill="auto"/>
            <w:noWrap/>
            <w:vAlign w:val="center"/>
            <w:hideMark/>
          </w:tcPr>
          <w:p w14:paraId="163D9FCF"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55289021" w14:textId="6DAD2981" w:rsidR="00666BE5" w:rsidRPr="005515C1" w:rsidRDefault="00666BE5" w:rsidP="00666BE5">
            <w:pPr>
              <w:jc w:val="center"/>
              <w:rPr>
                <w:sz w:val="18"/>
                <w:szCs w:val="18"/>
              </w:rPr>
            </w:pPr>
            <w:r w:rsidRPr="005515C1">
              <w:rPr>
                <w:sz w:val="18"/>
                <w:szCs w:val="18"/>
              </w:rPr>
              <w:t>24,00</w:t>
            </w:r>
          </w:p>
        </w:tc>
        <w:tc>
          <w:tcPr>
            <w:tcW w:w="440" w:type="pct"/>
            <w:tcBorders>
              <w:top w:val="nil"/>
              <w:left w:val="nil"/>
              <w:bottom w:val="single" w:sz="4" w:space="0" w:color="auto"/>
              <w:right w:val="single" w:sz="4" w:space="0" w:color="auto"/>
            </w:tcBorders>
            <w:shd w:val="clear" w:color="auto" w:fill="auto"/>
            <w:noWrap/>
            <w:vAlign w:val="center"/>
          </w:tcPr>
          <w:p w14:paraId="102E2A37" w14:textId="61EE35D2"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6164CDB" w14:textId="1373F0EB" w:rsidR="00666BE5" w:rsidRPr="005515C1" w:rsidRDefault="00666BE5" w:rsidP="00666BE5">
            <w:pPr>
              <w:jc w:val="center"/>
              <w:rPr>
                <w:sz w:val="18"/>
                <w:szCs w:val="18"/>
              </w:rPr>
            </w:pPr>
          </w:p>
        </w:tc>
      </w:tr>
      <w:tr w:rsidR="005515C1" w:rsidRPr="005515C1" w14:paraId="1F1D2679"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5C98DAD" w14:textId="77777777" w:rsidR="00666BE5" w:rsidRPr="005515C1" w:rsidRDefault="00666BE5" w:rsidP="00666BE5">
            <w:pPr>
              <w:jc w:val="center"/>
              <w:rPr>
                <w:sz w:val="18"/>
                <w:szCs w:val="18"/>
              </w:rPr>
            </w:pPr>
            <w:r w:rsidRPr="005515C1">
              <w:rPr>
                <w:sz w:val="18"/>
                <w:szCs w:val="18"/>
              </w:rPr>
              <w:t>308</w:t>
            </w:r>
          </w:p>
        </w:tc>
        <w:tc>
          <w:tcPr>
            <w:tcW w:w="2634" w:type="pct"/>
            <w:tcBorders>
              <w:top w:val="nil"/>
              <w:left w:val="nil"/>
              <w:bottom w:val="single" w:sz="4" w:space="0" w:color="auto"/>
              <w:right w:val="single" w:sz="4" w:space="0" w:color="auto"/>
            </w:tcBorders>
            <w:shd w:val="clear" w:color="auto" w:fill="auto"/>
            <w:vAlign w:val="center"/>
            <w:hideMark/>
          </w:tcPr>
          <w:p w14:paraId="204CD9A0" w14:textId="77777777" w:rsidR="00666BE5" w:rsidRPr="005515C1" w:rsidRDefault="00666BE5" w:rsidP="00666BE5">
            <w:pPr>
              <w:rPr>
                <w:sz w:val="18"/>
                <w:szCs w:val="18"/>
              </w:rPr>
            </w:pPr>
            <w:r w:rsidRPr="005515C1">
              <w:rPr>
                <w:sz w:val="18"/>
                <w:szCs w:val="18"/>
              </w:rPr>
              <w:t>F et P  de bardage de 30 cm de large</w:t>
            </w:r>
          </w:p>
        </w:tc>
        <w:tc>
          <w:tcPr>
            <w:tcW w:w="364" w:type="pct"/>
            <w:tcBorders>
              <w:top w:val="nil"/>
              <w:left w:val="nil"/>
              <w:bottom w:val="single" w:sz="4" w:space="0" w:color="auto"/>
              <w:right w:val="single" w:sz="4" w:space="0" w:color="auto"/>
            </w:tcBorders>
            <w:shd w:val="clear" w:color="auto" w:fill="auto"/>
            <w:noWrap/>
            <w:vAlign w:val="center"/>
            <w:hideMark/>
          </w:tcPr>
          <w:p w14:paraId="3F45964F"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6BA41D9A" w14:textId="4E4D286C" w:rsidR="00666BE5" w:rsidRPr="005515C1" w:rsidRDefault="00666BE5" w:rsidP="00666BE5">
            <w:pPr>
              <w:jc w:val="center"/>
              <w:rPr>
                <w:sz w:val="18"/>
                <w:szCs w:val="18"/>
              </w:rPr>
            </w:pPr>
            <w:r w:rsidRPr="005515C1">
              <w:rPr>
                <w:sz w:val="18"/>
                <w:szCs w:val="18"/>
              </w:rPr>
              <w:t>49,00</w:t>
            </w:r>
          </w:p>
        </w:tc>
        <w:tc>
          <w:tcPr>
            <w:tcW w:w="440" w:type="pct"/>
            <w:tcBorders>
              <w:top w:val="nil"/>
              <w:left w:val="nil"/>
              <w:bottom w:val="single" w:sz="4" w:space="0" w:color="auto"/>
              <w:right w:val="single" w:sz="4" w:space="0" w:color="auto"/>
            </w:tcBorders>
            <w:shd w:val="clear" w:color="auto" w:fill="auto"/>
            <w:noWrap/>
            <w:vAlign w:val="center"/>
          </w:tcPr>
          <w:p w14:paraId="12109309" w14:textId="5B85BEE4"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20E57DF0" w14:textId="0A9399F3" w:rsidR="00666BE5" w:rsidRPr="005515C1" w:rsidRDefault="00666BE5" w:rsidP="00666BE5">
            <w:pPr>
              <w:jc w:val="center"/>
              <w:rPr>
                <w:sz w:val="18"/>
                <w:szCs w:val="18"/>
              </w:rPr>
            </w:pPr>
          </w:p>
        </w:tc>
      </w:tr>
      <w:tr w:rsidR="005515C1" w:rsidRPr="005515C1" w14:paraId="07C5ABED"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3C59B1F8" w14:textId="77777777" w:rsidR="00666BE5" w:rsidRPr="005515C1" w:rsidRDefault="00666BE5" w:rsidP="00666BE5">
            <w:pPr>
              <w:jc w:val="center"/>
              <w:rPr>
                <w:b/>
                <w:bCs/>
                <w:sz w:val="18"/>
                <w:szCs w:val="18"/>
              </w:rPr>
            </w:pPr>
            <w:r w:rsidRPr="005515C1">
              <w:rPr>
                <w:b/>
                <w:bCs/>
                <w:sz w:val="18"/>
                <w:szCs w:val="18"/>
              </w:rPr>
              <w:t xml:space="preserve"> </w:t>
            </w:r>
          </w:p>
        </w:tc>
        <w:tc>
          <w:tcPr>
            <w:tcW w:w="2634" w:type="pct"/>
            <w:tcBorders>
              <w:top w:val="nil"/>
              <w:left w:val="nil"/>
              <w:bottom w:val="single" w:sz="4" w:space="0" w:color="auto"/>
              <w:right w:val="single" w:sz="4" w:space="0" w:color="auto"/>
            </w:tcBorders>
            <w:shd w:val="clear" w:color="000000" w:fill="B4C6E7"/>
            <w:vAlign w:val="center"/>
            <w:hideMark/>
          </w:tcPr>
          <w:p w14:paraId="580D51E8" w14:textId="77777777" w:rsidR="00666BE5" w:rsidRPr="005515C1" w:rsidRDefault="00666BE5" w:rsidP="00666BE5">
            <w:pPr>
              <w:rPr>
                <w:b/>
                <w:bCs/>
                <w:sz w:val="18"/>
                <w:szCs w:val="18"/>
              </w:rPr>
            </w:pPr>
            <w:r w:rsidRPr="005515C1">
              <w:rPr>
                <w:b/>
                <w:bCs/>
                <w:sz w:val="18"/>
                <w:szCs w:val="18"/>
              </w:rPr>
              <w:t>SOUS TOTAL LOT 300</w:t>
            </w:r>
          </w:p>
        </w:tc>
        <w:tc>
          <w:tcPr>
            <w:tcW w:w="364" w:type="pct"/>
            <w:tcBorders>
              <w:top w:val="nil"/>
              <w:left w:val="nil"/>
              <w:bottom w:val="single" w:sz="4" w:space="0" w:color="auto"/>
              <w:right w:val="single" w:sz="4" w:space="0" w:color="auto"/>
            </w:tcBorders>
            <w:shd w:val="clear" w:color="000000" w:fill="B4C6E7"/>
            <w:noWrap/>
            <w:vAlign w:val="center"/>
            <w:hideMark/>
          </w:tcPr>
          <w:p w14:paraId="120C10D1"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73EDEC1A" w14:textId="01148EC1"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09879AE8" w14:textId="525465B2"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324E7AB1" w14:textId="34F912D6" w:rsidR="00666BE5" w:rsidRPr="005515C1" w:rsidRDefault="00666BE5" w:rsidP="00666BE5">
            <w:pPr>
              <w:jc w:val="center"/>
              <w:rPr>
                <w:b/>
                <w:bCs/>
                <w:sz w:val="18"/>
                <w:szCs w:val="18"/>
              </w:rPr>
            </w:pPr>
          </w:p>
        </w:tc>
      </w:tr>
      <w:tr w:rsidR="005515C1" w:rsidRPr="005515C1" w14:paraId="7F0BD5E3"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45614B7C" w14:textId="77777777" w:rsidR="00666BE5" w:rsidRPr="005515C1" w:rsidRDefault="00666BE5" w:rsidP="00666BE5">
            <w:pPr>
              <w:jc w:val="center"/>
              <w:rPr>
                <w:b/>
                <w:bCs/>
                <w:sz w:val="18"/>
                <w:szCs w:val="18"/>
              </w:rPr>
            </w:pPr>
            <w:r w:rsidRPr="005515C1">
              <w:rPr>
                <w:b/>
                <w:bCs/>
                <w:sz w:val="18"/>
                <w:szCs w:val="18"/>
              </w:rPr>
              <w:t>400</w:t>
            </w:r>
          </w:p>
        </w:tc>
        <w:tc>
          <w:tcPr>
            <w:tcW w:w="2634" w:type="pct"/>
            <w:tcBorders>
              <w:top w:val="nil"/>
              <w:left w:val="nil"/>
              <w:bottom w:val="single" w:sz="4" w:space="0" w:color="auto"/>
              <w:right w:val="single" w:sz="4" w:space="0" w:color="auto"/>
            </w:tcBorders>
            <w:shd w:val="clear" w:color="000000" w:fill="B4C6E7"/>
            <w:vAlign w:val="center"/>
            <w:hideMark/>
          </w:tcPr>
          <w:p w14:paraId="4099AA37" w14:textId="77777777" w:rsidR="00666BE5" w:rsidRPr="005515C1" w:rsidRDefault="00666BE5" w:rsidP="00666BE5">
            <w:pPr>
              <w:rPr>
                <w:b/>
                <w:bCs/>
                <w:sz w:val="18"/>
                <w:szCs w:val="18"/>
              </w:rPr>
            </w:pPr>
            <w:r w:rsidRPr="005515C1">
              <w:rPr>
                <w:b/>
                <w:bCs/>
                <w:sz w:val="18"/>
                <w:szCs w:val="18"/>
              </w:rPr>
              <w:t>ELECTRICITE</w:t>
            </w:r>
          </w:p>
        </w:tc>
        <w:tc>
          <w:tcPr>
            <w:tcW w:w="364" w:type="pct"/>
            <w:tcBorders>
              <w:top w:val="nil"/>
              <w:left w:val="nil"/>
              <w:bottom w:val="single" w:sz="4" w:space="0" w:color="auto"/>
              <w:right w:val="single" w:sz="4" w:space="0" w:color="auto"/>
            </w:tcBorders>
            <w:shd w:val="clear" w:color="000000" w:fill="B4C6E7"/>
            <w:noWrap/>
            <w:vAlign w:val="center"/>
            <w:hideMark/>
          </w:tcPr>
          <w:p w14:paraId="6223D579" w14:textId="77777777" w:rsidR="00666BE5" w:rsidRPr="005515C1" w:rsidRDefault="00666BE5" w:rsidP="00666BE5">
            <w:pPr>
              <w:jc w:val="cente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13C16677" w14:textId="0CB53B96" w:rsidR="00666BE5" w:rsidRPr="005515C1" w:rsidRDefault="00666BE5" w:rsidP="00666BE5">
            <w:pPr>
              <w:jc w:val="center"/>
              <w:rPr>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7D849F18" w14:textId="25CF2F0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000000" w:fill="B4C6E7"/>
            <w:noWrap/>
            <w:vAlign w:val="center"/>
          </w:tcPr>
          <w:p w14:paraId="63D860F0" w14:textId="0ACE4239" w:rsidR="00666BE5" w:rsidRPr="005515C1" w:rsidRDefault="00666BE5" w:rsidP="00666BE5">
            <w:pPr>
              <w:jc w:val="center"/>
              <w:rPr>
                <w:sz w:val="18"/>
                <w:szCs w:val="18"/>
              </w:rPr>
            </w:pPr>
          </w:p>
        </w:tc>
      </w:tr>
      <w:tr w:rsidR="005515C1" w:rsidRPr="005515C1" w14:paraId="56F3B7F5"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4196B97" w14:textId="77777777" w:rsidR="00666BE5" w:rsidRPr="005515C1" w:rsidRDefault="00666BE5" w:rsidP="00666BE5">
            <w:pPr>
              <w:jc w:val="center"/>
              <w:rPr>
                <w:sz w:val="18"/>
                <w:szCs w:val="18"/>
              </w:rPr>
            </w:pPr>
            <w:r w:rsidRPr="005515C1">
              <w:rPr>
                <w:sz w:val="18"/>
                <w:szCs w:val="18"/>
              </w:rPr>
              <w:t>401</w:t>
            </w:r>
          </w:p>
        </w:tc>
        <w:tc>
          <w:tcPr>
            <w:tcW w:w="2634" w:type="pct"/>
            <w:tcBorders>
              <w:top w:val="nil"/>
              <w:left w:val="nil"/>
              <w:bottom w:val="single" w:sz="4" w:space="0" w:color="auto"/>
              <w:right w:val="single" w:sz="4" w:space="0" w:color="auto"/>
            </w:tcBorders>
            <w:shd w:val="clear" w:color="auto" w:fill="auto"/>
            <w:vAlign w:val="center"/>
            <w:hideMark/>
          </w:tcPr>
          <w:p w14:paraId="5E4138B9" w14:textId="77777777" w:rsidR="00666BE5" w:rsidRPr="005515C1" w:rsidRDefault="00666BE5" w:rsidP="00666BE5">
            <w:pPr>
              <w:rPr>
                <w:sz w:val="18"/>
                <w:szCs w:val="18"/>
              </w:rPr>
            </w:pPr>
            <w:r w:rsidRPr="005515C1">
              <w:rPr>
                <w:sz w:val="18"/>
                <w:szCs w:val="18"/>
              </w:rPr>
              <w:t>Fourniture et pose de gaine annelée</w:t>
            </w:r>
          </w:p>
        </w:tc>
        <w:tc>
          <w:tcPr>
            <w:tcW w:w="364" w:type="pct"/>
            <w:tcBorders>
              <w:top w:val="nil"/>
              <w:left w:val="nil"/>
              <w:bottom w:val="single" w:sz="4" w:space="0" w:color="auto"/>
              <w:right w:val="single" w:sz="4" w:space="0" w:color="auto"/>
            </w:tcBorders>
            <w:shd w:val="clear" w:color="auto" w:fill="auto"/>
            <w:noWrap/>
            <w:vAlign w:val="center"/>
            <w:hideMark/>
          </w:tcPr>
          <w:p w14:paraId="072A0C3E"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732463BD" w14:textId="77777777" w:rsidR="00666BE5" w:rsidRPr="005515C1" w:rsidRDefault="00666BE5" w:rsidP="00666BE5">
            <w:pPr>
              <w:jc w:val="center"/>
              <w:rPr>
                <w:sz w:val="18"/>
                <w:szCs w:val="18"/>
              </w:rPr>
            </w:pPr>
            <w:r w:rsidRPr="005515C1">
              <w:rPr>
                <w:sz w:val="18"/>
                <w:szCs w:val="18"/>
              </w:rPr>
              <w:t>300</w:t>
            </w:r>
          </w:p>
        </w:tc>
        <w:tc>
          <w:tcPr>
            <w:tcW w:w="440" w:type="pct"/>
            <w:tcBorders>
              <w:top w:val="nil"/>
              <w:left w:val="nil"/>
              <w:bottom w:val="single" w:sz="4" w:space="0" w:color="auto"/>
              <w:right w:val="single" w:sz="4" w:space="0" w:color="auto"/>
            </w:tcBorders>
            <w:shd w:val="clear" w:color="auto" w:fill="auto"/>
            <w:noWrap/>
            <w:vAlign w:val="center"/>
          </w:tcPr>
          <w:p w14:paraId="561332DC" w14:textId="4A84E61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3992FCA9" w14:textId="184C8487" w:rsidR="00666BE5" w:rsidRPr="005515C1" w:rsidRDefault="00666BE5" w:rsidP="00666BE5">
            <w:pPr>
              <w:jc w:val="center"/>
              <w:rPr>
                <w:sz w:val="18"/>
                <w:szCs w:val="18"/>
              </w:rPr>
            </w:pPr>
          </w:p>
        </w:tc>
      </w:tr>
      <w:tr w:rsidR="005515C1" w:rsidRPr="005515C1" w14:paraId="700D67A2"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5EE526AA" w14:textId="77777777" w:rsidR="00666BE5" w:rsidRPr="005515C1" w:rsidRDefault="00666BE5" w:rsidP="00666BE5">
            <w:pPr>
              <w:jc w:val="center"/>
              <w:rPr>
                <w:sz w:val="18"/>
                <w:szCs w:val="18"/>
              </w:rPr>
            </w:pPr>
            <w:r w:rsidRPr="005515C1">
              <w:rPr>
                <w:sz w:val="18"/>
                <w:szCs w:val="18"/>
              </w:rPr>
              <w:t>402</w:t>
            </w:r>
          </w:p>
        </w:tc>
        <w:tc>
          <w:tcPr>
            <w:tcW w:w="2634" w:type="pct"/>
            <w:tcBorders>
              <w:top w:val="nil"/>
              <w:left w:val="nil"/>
              <w:bottom w:val="single" w:sz="4" w:space="0" w:color="auto"/>
              <w:right w:val="single" w:sz="4" w:space="0" w:color="auto"/>
            </w:tcBorders>
            <w:shd w:val="clear" w:color="auto" w:fill="auto"/>
            <w:vAlign w:val="center"/>
            <w:hideMark/>
          </w:tcPr>
          <w:p w14:paraId="180940D8" w14:textId="77777777" w:rsidR="00666BE5" w:rsidRPr="005515C1" w:rsidRDefault="00666BE5" w:rsidP="00666BE5">
            <w:pPr>
              <w:rPr>
                <w:sz w:val="18"/>
                <w:szCs w:val="18"/>
              </w:rPr>
            </w:pPr>
            <w:r w:rsidRPr="005515C1">
              <w:rPr>
                <w:sz w:val="18"/>
                <w:szCs w:val="18"/>
              </w:rPr>
              <w:t xml:space="preserve">Fourniture de câble VGV 1,5mm² </w:t>
            </w:r>
          </w:p>
        </w:tc>
        <w:tc>
          <w:tcPr>
            <w:tcW w:w="364" w:type="pct"/>
            <w:tcBorders>
              <w:top w:val="nil"/>
              <w:left w:val="nil"/>
              <w:bottom w:val="single" w:sz="4" w:space="0" w:color="auto"/>
              <w:right w:val="single" w:sz="4" w:space="0" w:color="auto"/>
            </w:tcBorders>
            <w:shd w:val="clear" w:color="auto" w:fill="auto"/>
            <w:noWrap/>
            <w:vAlign w:val="center"/>
            <w:hideMark/>
          </w:tcPr>
          <w:p w14:paraId="36096653"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21A75F69" w14:textId="77777777" w:rsidR="00666BE5" w:rsidRPr="005515C1" w:rsidRDefault="00666BE5" w:rsidP="00666BE5">
            <w:pPr>
              <w:jc w:val="center"/>
              <w:rPr>
                <w:sz w:val="18"/>
                <w:szCs w:val="18"/>
              </w:rPr>
            </w:pPr>
            <w:r w:rsidRPr="005515C1">
              <w:rPr>
                <w:sz w:val="18"/>
                <w:szCs w:val="18"/>
              </w:rPr>
              <w:t>150</w:t>
            </w:r>
          </w:p>
        </w:tc>
        <w:tc>
          <w:tcPr>
            <w:tcW w:w="440" w:type="pct"/>
            <w:tcBorders>
              <w:top w:val="nil"/>
              <w:left w:val="nil"/>
              <w:bottom w:val="single" w:sz="4" w:space="0" w:color="auto"/>
              <w:right w:val="single" w:sz="4" w:space="0" w:color="auto"/>
            </w:tcBorders>
            <w:shd w:val="clear" w:color="auto" w:fill="auto"/>
            <w:noWrap/>
            <w:vAlign w:val="center"/>
          </w:tcPr>
          <w:p w14:paraId="2D041025" w14:textId="3AD5730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0FEC1C7C" w14:textId="677CD3C7" w:rsidR="00666BE5" w:rsidRPr="005515C1" w:rsidRDefault="00666BE5" w:rsidP="00666BE5">
            <w:pPr>
              <w:jc w:val="center"/>
              <w:rPr>
                <w:sz w:val="18"/>
                <w:szCs w:val="18"/>
              </w:rPr>
            </w:pPr>
          </w:p>
        </w:tc>
      </w:tr>
      <w:tr w:rsidR="005515C1" w:rsidRPr="005515C1" w14:paraId="0D446D71"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4D4DA098" w14:textId="77777777" w:rsidR="00666BE5" w:rsidRPr="005515C1" w:rsidRDefault="00666BE5" w:rsidP="00666BE5">
            <w:pPr>
              <w:jc w:val="center"/>
              <w:rPr>
                <w:sz w:val="18"/>
                <w:szCs w:val="18"/>
              </w:rPr>
            </w:pPr>
            <w:r w:rsidRPr="005515C1">
              <w:rPr>
                <w:sz w:val="18"/>
                <w:szCs w:val="18"/>
              </w:rPr>
              <w:t>403</w:t>
            </w:r>
          </w:p>
        </w:tc>
        <w:tc>
          <w:tcPr>
            <w:tcW w:w="2634" w:type="pct"/>
            <w:tcBorders>
              <w:top w:val="nil"/>
              <w:left w:val="nil"/>
              <w:bottom w:val="single" w:sz="4" w:space="0" w:color="auto"/>
              <w:right w:val="single" w:sz="4" w:space="0" w:color="auto"/>
            </w:tcBorders>
            <w:shd w:val="clear" w:color="auto" w:fill="auto"/>
            <w:vAlign w:val="center"/>
            <w:hideMark/>
          </w:tcPr>
          <w:p w14:paraId="3616D30B" w14:textId="77777777" w:rsidR="00666BE5" w:rsidRPr="005515C1" w:rsidRDefault="00666BE5" w:rsidP="00666BE5">
            <w:pPr>
              <w:rPr>
                <w:sz w:val="18"/>
                <w:szCs w:val="18"/>
              </w:rPr>
            </w:pPr>
            <w:r w:rsidRPr="005515C1">
              <w:rPr>
                <w:sz w:val="18"/>
                <w:szCs w:val="18"/>
              </w:rPr>
              <w:t xml:space="preserve">Fourniture et pose de Fil TH 2,5 mm² </w:t>
            </w:r>
          </w:p>
        </w:tc>
        <w:tc>
          <w:tcPr>
            <w:tcW w:w="364" w:type="pct"/>
            <w:tcBorders>
              <w:top w:val="nil"/>
              <w:left w:val="nil"/>
              <w:bottom w:val="single" w:sz="4" w:space="0" w:color="auto"/>
              <w:right w:val="single" w:sz="4" w:space="0" w:color="auto"/>
            </w:tcBorders>
            <w:shd w:val="clear" w:color="auto" w:fill="auto"/>
            <w:noWrap/>
            <w:vAlign w:val="center"/>
            <w:hideMark/>
          </w:tcPr>
          <w:p w14:paraId="24AB0F16" w14:textId="77777777" w:rsidR="00666BE5" w:rsidRPr="005515C1" w:rsidRDefault="00666BE5" w:rsidP="00666BE5">
            <w:pPr>
              <w:jc w:val="center"/>
              <w:rPr>
                <w:sz w:val="18"/>
                <w:szCs w:val="18"/>
              </w:rPr>
            </w:pPr>
            <w:r w:rsidRPr="005515C1">
              <w:rPr>
                <w:sz w:val="18"/>
                <w:szCs w:val="18"/>
              </w:rPr>
              <w:t>ml</w:t>
            </w:r>
          </w:p>
        </w:tc>
        <w:tc>
          <w:tcPr>
            <w:tcW w:w="440" w:type="pct"/>
            <w:tcBorders>
              <w:top w:val="nil"/>
              <w:left w:val="nil"/>
              <w:bottom w:val="single" w:sz="4" w:space="0" w:color="auto"/>
              <w:right w:val="single" w:sz="4" w:space="0" w:color="auto"/>
            </w:tcBorders>
            <w:shd w:val="clear" w:color="auto" w:fill="auto"/>
            <w:noWrap/>
            <w:vAlign w:val="center"/>
            <w:hideMark/>
          </w:tcPr>
          <w:p w14:paraId="516E7A69" w14:textId="77777777" w:rsidR="00666BE5" w:rsidRPr="005515C1" w:rsidRDefault="00666BE5" w:rsidP="00666BE5">
            <w:pPr>
              <w:jc w:val="center"/>
              <w:rPr>
                <w:sz w:val="18"/>
                <w:szCs w:val="18"/>
              </w:rPr>
            </w:pPr>
            <w:r w:rsidRPr="005515C1">
              <w:rPr>
                <w:sz w:val="18"/>
                <w:szCs w:val="18"/>
              </w:rPr>
              <w:t>500</w:t>
            </w:r>
          </w:p>
        </w:tc>
        <w:tc>
          <w:tcPr>
            <w:tcW w:w="440" w:type="pct"/>
            <w:tcBorders>
              <w:top w:val="nil"/>
              <w:left w:val="nil"/>
              <w:bottom w:val="single" w:sz="4" w:space="0" w:color="auto"/>
              <w:right w:val="single" w:sz="4" w:space="0" w:color="auto"/>
            </w:tcBorders>
            <w:shd w:val="clear" w:color="auto" w:fill="auto"/>
            <w:noWrap/>
            <w:vAlign w:val="center"/>
          </w:tcPr>
          <w:p w14:paraId="165AE98F" w14:textId="373D21FE"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38BEDD81" w14:textId="29AB99EF" w:rsidR="00666BE5" w:rsidRPr="005515C1" w:rsidRDefault="00666BE5" w:rsidP="00666BE5">
            <w:pPr>
              <w:jc w:val="center"/>
              <w:rPr>
                <w:sz w:val="18"/>
                <w:szCs w:val="18"/>
              </w:rPr>
            </w:pPr>
          </w:p>
        </w:tc>
      </w:tr>
      <w:tr w:rsidR="005515C1" w:rsidRPr="005515C1" w14:paraId="70A7D47C"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152737C8" w14:textId="77777777" w:rsidR="00666BE5" w:rsidRPr="005515C1" w:rsidRDefault="00666BE5" w:rsidP="00666BE5">
            <w:pPr>
              <w:jc w:val="center"/>
              <w:rPr>
                <w:sz w:val="18"/>
                <w:szCs w:val="18"/>
              </w:rPr>
            </w:pPr>
            <w:r w:rsidRPr="005515C1">
              <w:rPr>
                <w:sz w:val="18"/>
                <w:szCs w:val="18"/>
              </w:rPr>
              <w:t>404</w:t>
            </w:r>
          </w:p>
        </w:tc>
        <w:tc>
          <w:tcPr>
            <w:tcW w:w="2634" w:type="pct"/>
            <w:tcBorders>
              <w:top w:val="nil"/>
              <w:left w:val="nil"/>
              <w:bottom w:val="single" w:sz="4" w:space="0" w:color="auto"/>
              <w:right w:val="single" w:sz="4" w:space="0" w:color="auto"/>
            </w:tcBorders>
            <w:shd w:val="clear" w:color="auto" w:fill="auto"/>
            <w:vAlign w:val="center"/>
            <w:hideMark/>
          </w:tcPr>
          <w:p w14:paraId="1C93C22F" w14:textId="34D016A5" w:rsidR="00666BE5" w:rsidRPr="005515C1" w:rsidRDefault="00666BE5" w:rsidP="00666BE5">
            <w:pPr>
              <w:rPr>
                <w:sz w:val="18"/>
                <w:szCs w:val="18"/>
              </w:rPr>
            </w:pPr>
            <w:r w:rsidRPr="005515C1">
              <w:rPr>
                <w:sz w:val="18"/>
                <w:szCs w:val="18"/>
              </w:rPr>
              <w:t>Fourniture et pose de Réglette avec tube fluo de 120 y compris toutes suggestions</w:t>
            </w:r>
          </w:p>
        </w:tc>
        <w:tc>
          <w:tcPr>
            <w:tcW w:w="364" w:type="pct"/>
            <w:tcBorders>
              <w:top w:val="nil"/>
              <w:left w:val="nil"/>
              <w:bottom w:val="single" w:sz="4" w:space="0" w:color="auto"/>
              <w:right w:val="single" w:sz="4" w:space="0" w:color="auto"/>
            </w:tcBorders>
            <w:shd w:val="clear" w:color="auto" w:fill="auto"/>
            <w:noWrap/>
            <w:vAlign w:val="center"/>
            <w:hideMark/>
          </w:tcPr>
          <w:p w14:paraId="6B8D4656"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25D0331A" w14:textId="77777777" w:rsidR="00666BE5" w:rsidRPr="005515C1" w:rsidRDefault="00666BE5" w:rsidP="00666BE5">
            <w:pPr>
              <w:jc w:val="center"/>
              <w:rPr>
                <w:sz w:val="18"/>
                <w:szCs w:val="18"/>
              </w:rPr>
            </w:pPr>
            <w:r w:rsidRPr="005515C1">
              <w:rPr>
                <w:sz w:val="18"/>
                <w:szCs w:val="18"/>
              </w:rPr>
              <w:t>23</w:t>
            </w:r>
          </w:p>
        </w:tc>
        <w:tc>
          <w:tcPr>
            <w:tcW w:w="440" w:type="pct"/>
            <w:tcBorders>
              <w:top w:val="nil"/>
              <w:left w:val="nil"/>
              <w:bottom w:val="single" w:sz="4" w:space="0" w:color="auto"/>
              <w:right w:val="single" w:sz="4" w:space="0" w:color="auto"/>
            </w:tcBorders>
            <w:shd w:val="clear" w:color="auto" w:fill="auto"/>
            <w:noWrap/>
            <w:vAlign w:val="center"/>
          </w:tcPr>
          <w:p w14:paraId="3F45289D" w14:textId="29D63EA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B33E367" w14:textId="3F4DE1A5" w:rsidR="00666BE5" w:rsidRPr="005515C1" w:rsidRDefault="00666BE5" w:rsidP="00666BE5">
            <w:pPr>
              <w:jc w:val="center"/>
              <w:rPr>
                <w:sz w:val="18"/>
                <w:szCs w:val="18"/>
              </w:rPr>
            </w:pPr>
          </w:p>
        </w:tc>
      </w:tr>
      <w:tr w:rsidR="005515C1" w:rsidRPr="005515C1" w14:paraId="4033694C"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718F92BA" w14:textId="77777777" w:rsidR="00666BE5" w:rsidRPr="005515C1" w:rsidRDefault="00666BE5" w:rsidP="00666BE5">
            <w:pPr>
              <w:jc w:val="center"/>
              <w:rPr>
                <w:sz w:val="18"/>
                <w:szCs w:val="18"/>
              </w:rPr>
            </w:pPr>
            <w:r w:rsidRPr="005515C1">
              <w:rPr>
                <w:sz w:val="18"/>
                <w:szCs w:val="18"/>
              </w:rPr>
              <w:t>405</w:t>
            </w:r>
          </w:p>
        </w:tc>
        <w:tc>
          <w:tcPr>
            <w:tcW w:w="2634" w:type="pct"/>
            <w:tcBorders>
              <w:top w:val="nil"/>
              <w:left w:val="nil"/>
              <w:bottom w:val="single" w:sz="4" w:space="0" w:color="auto"/>
              <w:right w:val="single" w:sz="4" w:space="0" w:color="auto"/>
            </w:tcBorders>
            <w:shd w:val="clear" w:color="auto" w:fill="auto"/>
            <w:vAlign w:val="center"/>
            <w:hideMark/>
          </w:tcPr>
          <w:p w14:paraId="2BFCE92D" w14:textId="77777777" w:rsidR="00666BE5" w:rsidRPr="005515C1" w:rsidRDefault="00666BE5" w:rsidP="00666BE5">
            <w:pPr>
              <w:rPr>
                <w:sz w:val="18"/>
                <w:szCs w:val="18"/>
              </w:rPr>
            </w:pPr>
            <w:r w:rsidRPr="005515C1">
              <w:rPr>
                <w:sz w:val="18"/>
                <w:szCs w:val="18"/>
              </w:rPr>
              <w:t xml:space="preserve">Fourniture et pose des Hublots ronds </w:t>
            </w:r>
          </w:p>
        </w:tc>
        <w:tc>
          <w:tcPr>
            <w:tcW w:w="364" w:type="pct"/>
            <w:tcBorders>
              <w:top w:val="nil"/>
              <w:left w:val="nil"/>
              <w:bottom w:val="single" w:sz="4" w:space="0" w:color="auto"/>
              <w:right w:val="single" w:sz="4" w:space="0" w:color="auto"/>
            </w:tcBorders>
            <w:shd w:val="clear" w:color="auto" w:fill="auto"/>
            <w:noWrap/>
            <w:vAlign w:val="center"/>
            <w:hideMark/>
          </w:tcPr>
          <w:p w14:paraId="208A23B7"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6E88D814" w14:textId="77777777" w:rsidR="00666BE5" w:rsidRPr="005515C1" w:rsidRDefault="00666BE5" w:rsidP="00666BE5">
            <w:pPr>
              <w:jc w:val="center"/>
              <w:rPr>
                <w:sz w:val="18"/>
                <w:szCs w:val="18"/>
              </w:rPr>
            </w:pPr>
            <w:r w:rsidRPr="005515C1">
              <w:rPr>
                <w:sz w:val="18"/>
                <w:szCs w:val="18"/>
              </w:rPr>
              <w:t>4</w:t>
            </w:r>
          </w:p>
        </w:tc>
        <w:tc>
          <w:tcPr>
            <w:tcW w:w="440" w:type="pct"/>
            <w:tcBorders>
              <w:top w:val="nil"/>
              <w:left w:val="nil"/>
              <w:bottom w:val="single" w:sz="4" w:space="0" w:color="auto"/>
              <w:right w:val="single" w:sz="4" w:space="0" w:color="auto"/>
            </w:tcBorders>
            <w:shd w:val="clear" w:color="auto" w:fill="auto"/>
            <w:noWrap/>
            <w:vAlign w:val="center"/>
          </w:tcPr>
          <w:p w14:paraId="12D664BD" w14:textId="05D1846C"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45E368AC" w14:textId="26682EA0" w:rsidR="00666BE5" w:rsidRPr="005515C1" w:rsidRDefault="00666BE5" w:rsidP="00666BE5">
            <w:pPr>
              <w:jc w:val="center"/>
              <w:rPr>
                <w:sz w:val="18"/>
                <w:szCs w:val="18"/>
              </w:rPr>
            </w:pPr>
          </w:p>
        </w:tc>
      </w:tr>
      <w:tr w:rsidR="005515C1" w:rsidRPr="005515C1" w14:paraId="3FA52137"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0F5B6825" w14:textId="77777777" w:rsidR="00666BE5" w:rsidRPr="005515C1" w:rsidRDefault="00666BE5" w:rsidP="00666BE5">
            <w:pPr>
              <w:jc w:val="center"/>
              <w:rPr>
                <w:sz w:val="18"/>
                <w:szCs w:val="18"/>
              </w:rPr>
            </w:pPr>
            <w:r w:rsidRPr="005515C1">
              <w:rPr>
                <w:sz w:val="18"/>
                <w:szCs w:val="18"/>
              </w:rPr>
              <w:t>406</w:t>
            </w:r>
          </w:p>
        </w:tc>
        <w:tc>
          <w:tcPr>
            <w:tcW w:w="2634" w:type="pct"/>
            <w:tcBorders>
              <w:top w:val="nil"/>
              <w:left w:val="nil"/>
              <w:bottom w:val="single" w:sz="4" w:space="0" w:color="auto"/>
              <w:right w:val="single" w:sz="4" w:space="0" w:color="auto"/>
            </w:tcBorders>
            <w:shd w:val="clear" w:color="auto" w:fill="auto"/>
            <w:vAlign w:val="center"/>
            <w:hideMark/>
          </w:tcPr>
          <w:p w14:paraId="40B71D9F" w14:textId="77777777" w:rsidR="00666BE5" w:rsidRPr="005515C1" w:rsidRDefault="00666BE5" w:rsidP="00666BE5">
            <w:pPr>
              <w:rPr>
                <w:sz w:val="18"/>
                <w:szCs w:val="18"/>
              </w:rPr>
            </w:pPr>
            <w:r w:rsidRPr="005515C1">
              <w:rPr>
                <w:sz w:val="18"/>
                <w:szCs w:val="18"/>
              </w:rPr>
              <w:t xml:space="preserve">Fourniture et pose d'Interrupteur Simple allumage </w:t>
            </w:r>
          </w:p>
        </w:tc>
        <w:tc>
          <w:tcPr>
            <w:tcW w:w="364" w:type="pct"/>
            <w:tcBorders>
              <w:top w:val="nil"/>
              <w:left w:val="nil"/>
              <w:bottom w:val="single" w:sz="4" w:space="0" w:color="auto"/>
              <w:right w:val="single" w:sz="4" w:space="0" w:color="auto"/>
            </w:tcBorders>
            <w:shd w:val="clear" w:color="auto" w:fill="auto"/>
            <w:noWrap/>
            <w:vAlign w:val="center"/>
            <w:hideMark/>
          </w:tcPr>
          <w:p w14:paraId="4BF82FDB"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0B50CF43" w14:textId="77777777" w:rsidR="00666BE5" w:rsidRPr="005515C1" w:rsidRDefault="00666BE5" w:rsidP="00666BE5">
            <w:pPr>
              <w:jc w:val="center"/>
              <w:rPr>
                <w:sz w:val="18"/>
                <w:szCs w:val="18"/>
              </w:rPr>
            </w:pPr>
            <w:r w:rsidRPr="005515C1">
              <w:rPr>
                <w:sz w:val="18"/>
                <w:szCs w:val="18"/>
              </w:rPr>
              <w:t>10</w:t>
            </w:r>
          </w:p>
        </w:tc>
        <w:tc>
          <w:tcPr>
            <w:tcW w:w="440" w:type="pct"/>
            <w:tcBorders>
              <w:top w:val="nil"/>
              <w:left w:val="nil"/>
              <w:bottom w:val="single" w:sz="4" w:space="0" w:color="auto"/>
              <w:right w:val="single" w:sz="4" w:space="0" w:color="auto"/>
            </w:tcBorders>
            <w:shd w:val="clear" w:color="auto" w:fill="auto"/>
            <w:noWrap/>
            <w:vAlign w:val="center"/>
          </w:tcPr>
          <w:p w14:paraId="362BE3A1" w14:textId="7C239EE5"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4CC86A5C" w14:textId="51D1E3F9" w:rsidR="00666BE5" w:rsidRPr="005515C1" w:rsidRDefault="00666BE5" w:rsidP="00666BE5">
            <w:pPr>
              <w:jc w:val="center"/>
              <w:rPr>
                <w:sz w:val="18"/>
                <w:szCs w:val="18"/>
              </w:rPr>
            </w:pPr>
          </w:p>
        </w:tc>
      </w:tr>
      <w:tr w:rsidR="005515C1" w:rsidRPr="005515C1" w14:paraId="102D6F0F"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3CF813FF" w14:textId="77777777" w:rsidR="00666BE5" w:rsidRPr="005515C1" w:rsidRDefault="00666BE5" w:rsidP="00666BE5">
            <w:pPr>
              <w:jc w:val="center"/>
              <w:rPr>
                <w:sz w:val="18"/>
                <w:szCs w:val="18"/>
              </w:rPr>
            </w:pPr>
            <w:r w:rsidRPr="005515C1">
              <w:rPr>
                <w:sz w:val="18"/>
                <w:szCs w:val="18"/>
              </w:rPr>
              <w:t>407</w:t>
            </w:r>
          </w:p>
        </w:tc>
        <w:tc>
          <w:tcPr>
            <w:tcW w:w="2634" w:type="pct"/>
            <w:tcBorders>
              <w:top w:val="nil"/>
              <w:left w:val="nil"/>
              <w:bottom w:val="single" w:sz="4" w:space="0" w:color="auto"/>
              <w:right w:val="single" w:sz="4" w:space="0" w:color="auto"/>
            </w:tcBorders>
            <w:shd w:val="clear" w:color="auto" w:fill="auto"/>
            <w:vAlign w:val="center"/>
            <w:hideMark/>
          </w:tcPr>
          <w:p w14:paraId="1423EF63" w14:textId="0E9E47AF" w:rsidR="00666BE5" w:rsidRPr="005515C1" w:rsidRDefault="00666BE5" w:rsidP="00666BE5">
            <w:pPr>
              <w:rPr>
                <w:sz w:val="18"/>
                <w:szCs w:val="18"/>
              </w:rPr>
            </w:pPr>
            <w:r w:rsidRPr="005515C1">
              <w:rPr>
                <w:sz w:val="18"/>
                <w:szCs w:val="18"/>
              </w:rPr>
              <w:t>Fourniture et pose de Prise de courant encastré</w:t>
            </w:r>
          </w:p>
        </w:tc>
        <w:tc>
          <w:tcPr>
            <w:tcW w:w="364" w:type="pct"/>
            <w:tcBorders>
              <w:top w:val="nil"/>
              <w:left w:val="nil"/>
              <w:bottom w:val="single" w:sz="4" w:space="0" w:color="auto"/>
              <w:right w:val="single" w:sz="4" w:space="0" w:color="auto"/>
            </w:tcBorders>
            <w:shd w:val="clear" w:color="auto" w:fill="auto"/>
            <w:noWrap/>
            <w:vAlign w:val="center"/>
            <w:hideMark/>
          </w:tcPr>
          <w:p w14:paraId="41A362F6" w14:textId="77777777" w:rsidR="00666BE5" w:rsidRPr="005515C1" w:rsidRDefault="00666BE5" w:rsidP="00666BE5">
            <w:pPr>
              <w:jc w:val="center"/>
              <w:rPr>
                <w:sz w:val="18"/>
                <w:szCs w:val="18"/>
              </w:rPr>
            </w:pPr>
            <w:r w:rsidRPr="005515C1">
              <w:rPr>
                <w:sz w:val="18"/>
                <w:szCs w:val="18"/>
              </w:rPr>
              <w:t>U</w:t>
            </w:r>
          </w:p>
        </w:tc>
        <w:tc>
          <w:tcPr>
            <w:tcW w:w="440" w:type="pct"/>
            <w:tcBorders>
              <w:top w:val="nil"/>
              <w:left w:val="nil"/>
              <w:bottom w:val="single" w:sz="4" w:space="0" w:color="auto"/>
              <w:right w:val="single" w:sz="4" w:space="0" w:color="auto"/>
            </w:tcBorders>
            <w:shd w:val="clear" w:color="auto" w:fill="auto"/>
            <w:noWrap/>
            <w:vAlign w:val="center"/>
            <w:hideMark/>
          </w:tcPr>
          <w:p w14:paraId="34184179" w14:textId="77777777" w:rsidR="00666BE5" w:rsidRPr="005515C1" w:rsidRDefault="00666BE5" w:rsidP="00666BE5">
            <w:pPr>
              <w:jc w:val="center"/>
              <w:rPr>
                <w:sz w:val="18"/>
                <w:szCs w:val="18"/>
              </w:rPr>
            </w:pPr>
            <w:r w:rsidRPr="005515C1">
              <w:rPr>
                <w:sz w:val="18"/>
                <w:szCs w:val="18"/>
              </w:rPr>
              <w:t>12</w:t>
            </w:r>
          </w:p>
        </w:tc>
        <w:tc>
          <w:tcPr>
            <w:tcW w:w="440" w:type="pct"/>
            <w:tcBorders>
              <w:top w:val="nil"/>
              <w:left w:val="nil"/>
              <w:bottom w:val="single" w:sz="4" w:space="0" w:color="auto"/>
              <w:right w:val="single" w:sz="4" w:space="0" w:color="auto"/>
            </w:tcBorders>
            <w:shd w:val="clear" w:color="auto" w:fill="auto"/>
            <w:noWrap/>
            <w:vAlign w:val="center"/>
          </w:tcPr>
          <w:p w14:paraId="21948B16" w14:textId="26CA1132"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AA89372" w14:textId="7D93B66B" w:rsidR="00666BE5" w:rsidRPr="005515C1" w:rsidRDefault="00666BE5" w:rsidP="00666BE5">
            <w:pPr>
              <w:jc w:val="center"/>
              <w:rPr>
                <w:sz w:val="18"/>
                <w:szCs w:val="18"/>
              </w:rPr>
            </w:pPr>
          </w:p>
        </w:tc>
      </w:tr>
      <w:tr w:rsidR="005515C1" w:rsidRPr="005515C1" w14:paraId="1E97B912"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3A0A427B" w14:textId="77777777" w:rsidR="00666BE5" w:rsidRPr="005515C1" w:rsidRDefault="00666BE5" w:rsidP="00666BE5">
            <w:pPr>
              <w:jc w:val="center"/>
              <w:rPr>
                <w:sz w:val="18"/>
                <w:szCs w:val="18"/>
              </w:rPr>
            </w:pPr>
            <w:r w:rsidRPr="005515C1">
              <w:rPr>
                <w:sz w:val="18"/>
                <w:szCs w:val="18"/>
              </w:rPr>
              <w:t>408</w:t>
            </w:r>
          </w:p>
        </w:tc>
        <w:tc>
          <w:tcPr>
            <w:tcW w:w="2634" w:type="pct"/>
            <w:tcBorders>
              <w:top w:val="nil"/>
              <w:left w:val="nil"/>
              <w:bottom w:val="single" w:sz="4" w:space="0" w:color="auto"/>
              <w:right w:val="single" w:sz="4" w:space="0" w:color="auto"/>
            </w:tcBorders>
            <w:shd w:val="clear" w:color="auto" w:fill="auto"/>
            <w:vAlign w:val="center"/>
            <w:hideMark/>
          </w:tcPr>
          <w:p w14:paraId="36A52CB8" w14:textId="6930B7AC" w:rsidR="00666BE5" w:rsidRPr="005515C1" w:rsidRDefault="00666BE5" w:rsidP="00666BE5">
            <w:pPr>
              <w:rPr>
                <w:sz w:val="18"/>
                <w:szCs w:val="18"/>
              </w:rPr>
            </w:pPr>
            <w:r w:rsidRPr="005515C1">
              <w:rPr>
                <w:sz w:val="18"/>
                <w:szCs w:val="18"/>
              </w:rPr>
              <w:t>Coffret de répartition, attaches, dominos, boitiers, boîtes de dérivation, toutes sujétions de sécurité, raccordement avec le réseau existant dans l'établissement.</w:t>
            </w:r>
          </w:p>
        </w:tc>
        <w:tc>
          <w:tcPr>
            <w:tcW w:w="364" w:type="pct"/>
            <w:tcBorders>
              <w:top w:val="nil"/>
              <w:left w:val="nil"/>
              <w:bottom w:val="single" w:sz="4" w:space="0" w:color="auto"/>
              <w:right w:val="single" w:sz="4" w:space="0" w:color="auto"/>
            </w:tcBorders>
            <w:shd w:val="clear" w:color="auto" w:fill="auto"/>
            <w:noWrap/>
            <w:vAlign w:val="center"/>
            <w:hideMark/>
          </w:tcPr>
          <w:p w14:paraId="79B165FB" w14:textId="5FA4BEF9" w:rsidR="00666BE5" w:rsidRPr="005515C1" w:rsidRDefault="00B62036" w:rsidP="00666BE5">
            <w:pPr>
              <w:jc w:val="center"/>
              <w:rPr>
                <w:sz w:val="18"/>
                <w:szCs w:val="18"/>
              </w:rPr>
            </w:pPr>
            <w:proofErr w:type="spellStart"/>
            <w:r w:rsidRPr="005515C1">
              <w:rPr>
                <w:sz w:val="18"/>
                <w:szCs w:val="18"/>
              </w:rPr>
              <w:t>ens</w:t>
            </w:r>
            <w:proofErr w:type="spellEnd"/>
          </w:p>
        </w:tc>
        <w:tc>
          <w:tcPr>
            <w:tcW w:w="440" w:type="pct"/>
            <w:tcBorders>
              <w:top w:val="nil"/>
              <w:left w:val="nil"/>
              <w:bottom w:val="single" w:sz="4" w:space="0" w:color="auto"/>
              <w:right w:val="single" w:sz="4" w:space="0" w:color="auto"/>
            </w:tcBorders>
            <w:shd w:val="clear" w:color="auto" w:fill="auto"/>
            <w:noWrap/>
            <w:vAlign w:val="center"/>
            <w:hideMark/>
          </w:tcPr>
          <w:p w14:paraId="25A257E7" w14:textId="77777777" w:rsidR="00666BE5" w:rsidRPr="005515C1" w:rsidRDefault="00666BE5" w:rsidP="00666BE5">
            <w:pPr>
              <w:jc w:val="center"/>
              <w:rPr>
                <w:sz w:val="18"/>
                <w:szCs w:val="18"/>
              </w:rPr>
            </w:pPr>
            <w:r w:rsidRPr="005515C1">
              <w:rPr>
                <w:sz w:val="18"/>
                <w:szCs w:val="18"/>
              </w:rPr>
              <w:t>1</w:t>
            </w:r>
          </w:p>
        </w:tc>
        <w:tc>
          <w:tcPr>
            <w:tcW w:w="440" w:type="pct"/>
            <w:tcBorders>
              <w:top w:val="nil"/>
              <w:left w:val="nil"/>
              <w:bottom w:val="single" w:sz="4" w:space="0" w:color="auto"/>
              <w:right w:val="single" w:sz="4" w:space="0" w:color="auto"/>
            </w:tcBorders>
            <w:shd w:val="clear" w:color="auto" w:fill="auto"/>
            <w:noWrap/>
            <w:vAlign w:val="center"/>
          </w:tcPr>
          <w:p w14:paraId="60130D5C" w14:textId="47455997"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55F47775" w14:textId="31027B6A" w:rsidR="00666BE5" w:rsidRPr="005515C1" w:rsidRDefault="00666BE5" w:rsidP="00666BE5">
            <w:pPr>
              <w:jc w:val="center"/>
              <w:rPr>
                <w:sz w:val="18"/>
                <w:szCs w:val="18"/>
              </w:rPr>
            </w:pPr>
          </w:p>
        </w:tc>
      </w:tr>
      <w:tr w:rsidR="005515C1" w:rsidRPr="005515C1" w14:paraId="54DC9510"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14:paraId="3DA39ACA" w14:textId="77777777" w:rsidR="00666BE5" w:rsidRPr="005515C1" w:rsidRDefault="00666BE5" w:rsidP="00666BE5">
            <w:pPr>
              <w:jc w:val="center"/>
              <w:rPr>
                <w:sz w:val="18"/>
                <w:szCs w:val="18"/>
              </w:rPr>
            </w:pPr>
            <w:r w:rsidRPr="005515C1">
              <w:rPr>
                <w:sz w:val="18"/>
                <w:szCs w:val="18"/>
              </w:rPr>
              <w:t>409</w:t>
            </w:r>
          </w:p>
        </w:tc>
        <w:tc>
          <w:tcPr>
            <w:tcW w:w="2634" w:type="pct"/>
            <w:tcBorders>
              <w:top w:val="nil"/>
              <w:left w:val="nil"/>
              <w:bottom w:val="single" w:sz="4" w:space="0" w:color="auto"/>
              <w:right w:val="single" w:sz="4" w:space="0" w:color="auto"/>
            </w:tcBorders>
            <w:shd w:val="clear" w:color="auto" w:fill="auto"/>
            <w:vAlign w:val="center"/>
            <w:hideMark/>
          </w:tcPr>
          <w:p w14:paraId="48761A83" w14:textId="2C517667" w:rsidR="00666BE5" w:rsidRPr="005515C1" w:rsidRDefault="00666BE5" w:rsidP="00666BE5">
            <w:pPr>
              <w:rPr>
                <w:sz w:val="18"/>
                <w:szCs w:val="18"/>
              </w:rPr>
            </w:pPr>
            <w:r w:rsidRPr="005515C1">
              <w:rPr>
                <w:sz w:val="18"/>
                <w:szCs w:val="18"/>
              </w:rPr>
              <w:t>Tableau général électrique de commande du circuit des nouvelles prises et disjoncteurs différentiel et parafoudre</w:t>
            </w:r>
          </w:p>
        </w:tc>
        <w:tc>
          <w:tcPr>
            <w:tcW w:w="364" w:type="pct"/>
            <w:tcBorders>
              <w:top w:val="nil"/>
              <w:left w:val="nil"/>
              <w:bottom w:val="single" w:sz="4" w:space="0" w:color="auto"/>
              <w:right w:val="single" w:sz="4" w:space="0" w:color="auto"/>
            </w:tcBorders>
            <w:shd w:val="clear" w:color="auto" w:fill="auto"/>
            <w:noWrap/>
            <w:vAlign w:val="center"/>
            <w:hideMark/>
          </w:tcPr>
          <w:p w14:paraId="75E3F957" w14:textId="77777777" w:rsidR="00666BE5" w:rsidRPr="005515C1" w:rsidRDefault="00666BE5" w:rsidP="00666BE5">
            <w:pPr>
              <w:jc w:val="center"/>
              <w:rPr>
                <w:sz w:val="18"/>
                <w:szCs w:val="18"/>
              </w:rPr>
            </w:pPr>
            <w:proofErr w:type="spellStart"/>
            <w:r w:rsidRPr="005515C1">
              <w:rPr>
                <w:sz w:val="18"/>
                <w:szCs w:val="18"/>
              </w:rPr>
              <w:t>Ens</w:t>
            </w:r>
            <w:proofErr w:type="spellEnd"/>
          </w:p>
        </w:tc>
        <w:tc>
          <w:tcPr>
            <w:tcW w:w="440" w:type="pct"/>
            <w:tcBorders>
              <w:top w:val="nil"/>
              <w:left w:val="nil"/>
              <w:bottom w:val="single" w:sz="4" w:space="0" w:color="auto"/>
              <w:right w:val="single" w:sz="4" w:space="0" w:color="auto"/>
            </w:tcBorders>
            <w:shd w:val="clear" w:color="auto" w:fill="auto"/>
            <w:noWrap/>
            <w:vAlign w:val="center"/>
            <w:hideMark/>
          </w:tcPr>
          <w:p w14:paraId="45E17212" w14:textId="77777777" w:rsidR="00666BE5" w:rsidRPr="005515C1" w:rsidRDefault="00666BE5" w:rsidP="00666BE5">
            <w:pPr>
              <w:jc w:val="center"/>
              <w:rPr>
                <w:sz w:val="18"/>
                <w:szCs w:val="18"/>
              </w:rPr>
            </w:pPr>
            <w:r w:rsidRPr="005515C1">
              <w:rPr>
                <w:sz w:val="18"/>
                <w:szCs w:val="18"/>
              </w:rPr>
              <w:t>1</w:t>
            </w:r>
          </w:p>
        </w:tc>
        <w:tc>
          <w:tcPr>
            <w:tcW w:w="440" w:type="pct"/>
            <w:tcBorders>
              <w:top w:val="nil"/>
              <w:left w:val="nil"/>
              <w:bottom w:val="single" w:sz="4" w:space="0" w:color="auto"/>
              <w:right w:val="single" w:sz="4" w:space="0" w:color="auto"/>
            </w:tcBorders>
            <w:shd w:val="clear" w:color="auto" w:fill="auto"/>
            <w:noWrap/>
            <w:vAlign w:val="center"/>
          </w:tcPr>
          <w:p w14:paraId="74E1F2EE" w14:textId="48CD82AA"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noWrap/>
            <w:vAlign w:val="center"/>
          </w:tcPr>
          <w:p w14:paraId="1B317EDD" w14:textId="4A8AC5A7" w:rsidR="00666BE5" w:rsidRPr="005515C1" w:rsidRDefault="00666BE5" w:rsidP="00666BE5">
            <w:pPr>
              <w:jc w:val="center"/>
              <w:rPr>
                <w:sz w:val="18"/>
                <w:szCs w:val="18"/>
              </w:rPr>
            </w:pPr>
          </w:p>
        </w:tc>
      </w:tr>
      <w:tr w:rsidR="005515C1" w:rsidRPr="005515C1" w14:paraId="71297C2B"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noWrap/>
            <w:vAlign w:val="center"/>
            <w:hideMark/>
          </w:tcPr>
          <w:p w14:paraId="2D4F6A2B" w14:textId="77777777" w:rsidR="00666BE5" w:rsidRPr="005515C1" w:rsidRDefault="00666BE5" w:rsidP="00666BE5">
            <w:pPr>
              <w:jc w:val="center"/>
              <w:rPr>
                <w:b/>
                <w:bCs/>
                <w:sz w:val="18"/>
                <w:szCs w:val="18"/>
              </w:rPr>
            </w:pPr>
            <w:r w:rsidRPr="005515C1">
              <w:rPr>
                <w:b/>
                <w:bCs/>
                <w:sz w:val="18"/>
                <w:szCs w:val="18"/>
              </w:rPr>
              <w:t xml:space="preserve"> </w:t>
            </w:r>
          </w:p>
        </w:tc>
        <w:tc>
          <w:tcPr>
            <w:tcW w:w="2634" w:type="pct"/>
            <w:tcBorders>
              <w:top w:val="nil"/>
              <w:left w:val="nil"/>
              <w:bottom w:val="single" w:sz="4" w:space="0" w:color="auto"/>
              <w:right w:val="single" w:sz="4" w:space="0" w:color="auto"/>
            </w:tcBorders>
            <w:shd w:val="clear" w:color="000000" w:fill="B4C6E7"/>
            <w:vAlign w:val="center"/>
            <w:hideMark/>
          </w:tcPr>
          <w:p w14:paraId="5AA8C7EA" w14:textId="77777777" w:rsidR="00666BE5" w:rsidRPr="005515C1" w:rsidRDefault="00666BE5" w:rsidP="00666BE5">
            <w:pPr>
              <w:rPr>
                <w:b/>
                <w:bCs/>
                <w:sz w:val="18"/>
                <w:szCs w:val="18"/>
              </w:rPr>
            </w:pPr>
            <w:r w:rsidRPr="005515C1">
              <w:rPr>
                <w:b/>
                <w:bCs/>
                <w:sz w:val="18"/>
                <w:szCs w:val="18"/>
              </w:rPr>
              <w:t>SOUS TOTAL LOT 400</w:t>
            </w:r>
          </w:p>
        </w:tc>
        <w:tc>
          <w:tcPr>
            <w:tcW w:w="364" w:type="pct"/>
            <w:tcBorders>
              <w:top w:val="nil"/>
              <w:left w:val="nil"/>
              <w:bottom w:val="single" w:sz="4" w:space="0" w:color="auto"/>
              <w:right w:val="single" w:sz="4" w:space="0" w:color="auto"/>
            </w:tcBorders>
            <w:shd w:val="clear" w:color="000000" w:fill="B4C6E7"/>
            <w:noWrap/>
            <w:vAlign w:val="center"/>
            <w:hideMark/>
          </w:tcPr>
          <w:p w14:paraId="180A431D" w14:textId="77777777" w:rsidR="00666BE5" w:rsidRPr="005515C1" w:rsidRDefault="00666BE5" w:rsidP="00666BE5">
            <w:pPr>
              <w:jc w:val="center"/>
              <w:rPr>
                <w:b/>
                <w:bCs/>
                <w:sz w:val="18"/>
                <w:szCs w:val="18"/>
              </w:rPr>
            </w:pPr>
            <w:r w:rsidRPr="005515C1">
              <w:rPr>
                <w:b/>
                <w:bCs/>
                <w:sz w:val="18"/>
                <w:szCs w:val="18"/>
              </w:rPr>
              <w:t> </w:t>
            </w:r>
          </w:p>
        </w:tc>
        <w:tc>
          <w:tcPr>
            <w:tcW w:w="440" w:type="pct"/>
            <w:tcBorders>
              <w:top w:val="nil"/>
              <w:left w:val="nil"/>
              <w:bottom w:val="single" w:sz="4" w:space="0" w:color="auto"/>
              <w:right w:val="single" w:sz="4" w:space="0" w:color="auto"/>
            </w:tcBorders>
            <w:shd w:val="clear" w:color="000000" w:fill="B4C6E7"/>
            <w:noWrap/>
            <w:vAlign w:val="center"/>
            <w:hideMark/>
          </w:tcPr>
          <w:p w14:paraId="5CBD609D" w14:textId="1FBBA92F" w:rsidR="00666BE5" w:rsidRPr="005515C1" w:rsidRDefault="00666BE5" w:rsidP="00666BE5">
            <w:pPr>
              <w:jc w:val="center"/>
              <w:rPr>
                <w:b/>
                <w:bCs/>
                <w:sz w:val="18"/>
                <w:szCs w:val="18"/>
              </w:rPr>
            </w:pPr>
          </w:p>
        </w:tc>
        <w:tc>
          <w:tcPr>
            <w:tcW w:w="440" w:type="pct"/>
            <w:tcBorders>
              <w:top w:val="nil"/>
              <w:left w:val="nil"/>
              <w:bottom w:val="single" w:sz="4" w:space="0" w:color="auto"/>
              <w:right w:val="single" w:sz="4" w:space="0" w:color="auto"/>
            </w:tcBorders>
            <w:shd w:val="clear" w:color="000000" w:fill="B4C6E7"/>
            <w:noWrap/>
            <w:vAlign w:val="center"/>
          </w:tcPr>
          <w:p w14:paraId="68303FE6" w14:textId="0AEA5EE9" w:rsidR="00666BE5" w:rsidRPr="005515C1" w:rsidRDefault="00666BE5" w:rsidP="00666BE5">
            <w:pPr>
              <w:jc w:val="center"/>
              <w:rPr>
                <w:b/>
                <w:bCs/>
                <w:sz w:val="18"/>
                <w:szCs w:val="18"/>
              </w:rPr>
            </w:pPr>
          </w:p>
        </w:tc>
        <w:tc>
          <w:tcPr>
            <w:tcW w:w="689" w:type="pct"/>
            <w:tcBorders>
              <w:top w:val="nil"/>
              <w:left w:val="nil"/>
              <w:bottom w:val="single" w:sz="4" w:space="0" w:color="auto"/>
              <w:right w:val="single" w:sz="4" w:space="0" w:color="auto"/>
            </w:tcBorders>
            <w:shd w:val="clear" w:color="000000" w:fill="ED7D31"/>
            <w:noWrap/>
            <w:vAlign w:val="center"/>
          </w:tcPr>
          <w:p w14:paraId="1E1044BB" w14:textId="0F1A9C49" w:rsidR="00666BE5" w:rsidRPr="005515C1" w:rsidRDefault="00666BE5" w:rsidP="00666BE5">
            <w:pPr>
              <w:jc w:val="center"/>
              <w:rPr>
                <w:b/>
                <w:bCs/>
                <w:sz w:val="18"/>
                <w:szCs w:val="18"/>
              </w:rPr>
            </w:pPr>
          </w:p>
        </w:tc>
      </w:tr>
      <w:tr w:rsidR="005515C1" w:rsidRPr="005515C1" w14:paraId="7C0FE2C6"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vAlign w:val="center"/>
            <w:hideMark/>
          </w:tcPr>
          <w:p w14:paraId="5F8D6D56" w14:textId="77777777" w:rsidR="00666BE5" w:rsidRPr="005515C1" w:rsidRDefault="00666BE5" w:rsidP="00666BE5">
            <w:pPr>
              <w:jc w:val="center"/>
              <w:rPr>
                <w:sz w:val="18"/>
                <w:szCs w:val="18"/>
              </w:rPr>
            </w:pPr>
            <w:r w:rsidRPr="005515C1">
              <w:rPr>
                <w:sz w:val="18"/>
                <w:szCs w:val="18"/>
              </w:rPr>
              <w:t>500</w:t>
            </w:r>
          </w:p>
        </w:tc>
        <w:tc>
          <w:tcPr>
            <w:tcW w:w="2634" w:type="pct"/>
            <w:tcBorders>
              <w:top w:val="nil"/>
              <w:left w:val="nil"/>
              <w:bottom w:val="single" w:sz="4" w:space="0" w:color="auto"/>
              <w:right w:val="single" w:sz="4" w:space="0" w:color="auto"/>
            </w:tcBorders>
            <w:shd w:val="clear" w:color="000000" w:fill="B4C6E7"/>
            <w:vAlign w:val="center"/>
            <w:hideMark/>
          </w:tcPr>
          <w:p w14:paraId="4FA875DA" w14:textId="77777777" w:rsidR="00666BE5" w:rsidRPr="005515C1" w:rsidRDefault="00666BE5" w:rsidP="00666BE5">
            <w:pPr>
              <w:rPr>
                <w:sz w:val="18"/>
                <w:szCs w:val="18"/>
              </w:rPr>
            </w:pPr>
            <w:r w:rsidRPr="005515C1">
              <w:rPr>
                <w:sz w:val="18"/>
                <w:szCs w:val="18"/>
              </w:rPr>
              <w:t>PINTURE</w:t>
            </w:r>
          </w:p>
        </w:tc>
        <w:tc>
          <w:tcPr>
            <w:tcW w:w="364" w:type="pct"/>
            <w:tcBorders>
              <w:top w:val="nil"/>
              <w:left w:val="nil"/>
              <w:bottom w:val="single" w:sz="4" w:space="0" w:color="auto"/>
              <w:right w:val="single" w:sz="4" w:space="0" w:color="auto"/>
            </w:tcBorders>
            <w:shd w:val="clear" w:color="000000" w:fill="B4C6E7"/>
            <w:vAlign w:val="center"/>
            <w:hideMark/>
          </w:tcPr>
          <w:p w14:paraId="0CBDFE78" w14:textId="77777777" w:rsidR="00666BE5" w:rsidRPr="005515C1" w:rsidRDefault="00666BE5" w:rsidP="00666BE5">
            <w:pP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000000" w:fill="B4C6E7"/>
            <w:vAlign w:val="center"/>
            <w:hideMark/>
          </w:tcPr>
          <w:p w14:paraId="6FD80600" w14:textId="7D563E2F" w:rsidR="00666BE5" w:rsidRPr="005515C1" w:rsidRDefault="00666BE5" w:rsidP="00666BE5">
            <w:pPr>
              <w:jc w:val="center"/>
              <w:rPr>
                <w:sz w:val="18"/>
                <w:szCs w:val="18"/>
              </w:rPr>
            </w:pPr>
          </w:p>
        </w:tc>
        <w:tc>
          <w:tcPr>
            <w:tcW w:w="440" w:type="pct"/>
            <w:tcBorders>
              <w:top w:val="nil"/>
              <w:left w:val="nil"/>
              <w:bottom w:val="single" w:sz="4" w:space="0" w:color="auto"/>
              <w:right w:val="single" w:sz="4" w:space="0" w:color="auto"/>
            </w:tcBorders>
            <w:shd w:val="clear" w:color="000000" w:fill="B4C6E7"/>
            <w:vAlign w:val="center"/>
            <w:hideMark/>
          </w:tcPr>
          <w:p w14:paraId="4D6B27FC" w14:textId="709C8BEB"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000000" w:fill="B4C6E7"/>
            <w:vAlign w:val="center"/>
            <w:hideMark/>
          </w:tcPr>
          <w:p w14:paraId="22E9BD4C" w14:textId="40B09BC0" w:rsidR="00666BE5" w:rsidRPr="005515C1" w:rsidRDefault="00666BE5" w:rsidP="00666BE5">
            <w:pPr>
              <w:jc w:val="center"/>
              <w:rPr>
                <w:sz w:val="18"/>
                <w:szCs w:val="18"/>
              </w:rPr>
            </w:pPr>
          </w:p>
        </w:tc>
      </w:tr>
      <w:tr w:rsidR="005515C1" w:rsidRPr="005515C1" w14:paraId="7E41BB83"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vAlign w:val="center"/>
            <w:hideMark/>
          </w:tcPr>
          <w:p w14:paraId="087BC1CA" w14:textId="77777777" w:rsidR="00666BE5" w:rsidRPr="005515C1" w:rsidRDefault="00666BE5" w:rsidP="00666BE5">
            <w:pPr>
              <w:jc w:val="center"/>
              <w:rPr>
                <w:sz w:val="18"/>
                <w:szCs w:val="18"/>
              </w:rPr>
            </w:pPr>
            <w:r w:rsidRPr="005515C1">
              <w:rPr>
                <w:sz w:val="18"/>
                <w:szCs w:val="18"/>
              </w:rPr>
              <w:t>501</w:t>
            </w:r>
          </w:p>
        </w:tc>
        <w:tc>
          <w:tcPr>
            <w:tcW w:w="2634" w:type="pct"/>
            <w:tcBorders>
              <w:top w:val="nil"/>
              <w:left w:val="nil"/>
              <w:bottom w:val="single" w:sz="4" w:space="0" w:color="auto"/>
              <w:right w:val="single" w:sz="4" w:space="0" w:color="auto"/>
            </w:tcBorders>
            <w:shd w:val="clear" w:color="auto" w:fill="auto"/>
            <w:vAlign w:val="center"/>
            <w:hideMark/>
          </w:tcPr>
          <w:p w14:paraId="0EC61F9A" w14:textId="1CA975CE" w:rsidR="00666BE5" w:rsidRPr="005515C1" w:rsidRDefault="00666BE5" w:rsidP="00666BE5">
            <w:pPr>
              <w:rPr>
                <w:sz w:val="18"/>
                <w:szCs w:val="18"/>
              </w:rPr>
            </w:pPr>
            <w:r w:rsidRPr="005515C1">
              <w:rPr>
                <w:sz w:val="18"/>
                <w:szCs w:val="18"/>
              </w:rPr>
              <w:t xml:space="preserve">Préparation des surfaces </w:t>
            </w:r>
          </w:p>
        </w:tc>
        <w:tc>
          <w:tcPr>
            <w:tcW w:w="364" w:type="pct"/>
            <w:tcBorders>
              <w:top w:val="nil"/>
              <w:left w:val="nil"/>
              <w:bottom w:val="single" w:sz="4" w:space="0" w:color="auto"/>
              <w:right w:val="single" w:sz="4" w:space="0" w:color="auto"/>
            </w:tcBorders>
            <w:shd w:val="clear" w:color="auto" w:fill="auto"/>
            <w:vAlign w:val="center"/>
            <w:hideMark/>
          </w:tcPr>
          <w:p w14:paraId="61B719C8"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vAlign w:val="center"/>
            <w:hideMark/>
          </w:tcPr>
          <w:p w14:paraId="4864E865" w14:textId="77777777" w:rsidR="00666BE5" w:rsidRPr="005515C1" w:rsidRDefault="00666BE5" w:rsidP="00666BE5">
            <w:pPr>
              <w:jc w:val="center"/>
              <w:rPr>
                <w:sz w:val="18"/>
                <w:szCs w:val="18"/>
              </w:rPr>
            </w:pPr>
            <w:r w:rsidRPr="005515C1">
              <w:rPr>
                <w:sz w:val="18"/>
                <w:szCs w:val="18"/>
              </w:rPr>
              <w:t>555</w:t>
            </w:r>
          </w:p>
        </w:tc>
        <w:tc>
          <w:tcPr>
            <w:tcW w:w="440" w:type="pct"/>
            <w:tcBorders>
              <w:top w:val="nil"/>
              <w:left w:val="nil"/>
              <w:bottom w:val="single" w:sz="4" w:space="0" w:color="auto"/>
              <w:right w:val="single" w:sz="4" w:space="0" w:color="auto"/>
            </w:tcBorders>
            <w:shd w:val="clear" w:color="auto" w:fill="auto"/>
            <w:vAlign w:val="center"/>
          </w:tcPr>
          <w:p w14:paraId="62344341" w14:textId="5C74BC16"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0A050948" w14:textId="53115EF5" w:rsidR="00666BE5" w:rsidRPr="005515C1" w:rsidRDefault="00666BE5" w:rsidP="00666BE5">
            <w:pPr>
              <w:jc w:val="center"/>
              <w:rPr>
                <w:sz w:val="18"/>
                <w:szCs w:val="18"/>
              </w:rPr>
            </w:pPr>
          </w:p>
        </w:tc>
      </w:tr>
      <w:tr w:rsidR="005515C1" w:rsidRPr="005515C1" w14:paraId="25DC2413"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vAlign w:val="center"/>
            <w:hideMark/>
          </w:tcPr>
          <w:p w14:paraId="3AC37ECF" w14:textId="77777777" w:rsidR="00666BE5" w:rsidRPr="005515C1" w:rsidRDefault="00666BE5" w:rsidP="00666BE5">
            <w:pPr>
              <w:jc w:val="center"/>
              <w:rPr>
                <w:sz w:val="18"/>
                <w:szCs w:val="18"/>
              </w:rPr>
            </w:pPr>
            <w:r w:rsidRPr="005515C1">
              <w:rPr>
                <w:sz w:val="18"/>
                <w:szCs w:val="18"/>
              </w:rPr>
              <w:t>502</w:t>
            </w:r>
          </w:p>
        </w:tc>
        <w:tc>
          <w:tcPr>
            <w:tcW w:w="2634" w:type="pct"/>
            <w:tcBorders>
              <w:top w:val="nil"/>
              <w:left w:val="nil"/>
              <w:bottom w:val="single" w:sz="4" w:space="0" w:color="auto"/>
              <w:right w:val="single" w:sz="4" w:space="0" w:color="auto"/>
            </w:tcBorders>
            <w:shd w:val="clear" w:color="auto" w:fill="auto"/>
            <w:vAlign w:val="center"/>
            <w:hideMark/>
          </w:tcPr>
          <w:p w14:paraId="78E4AC87" w14:textId="77777777" w:rsidR="00666BE5" w:rsidRPr="005515C1" w:rsidRDefault="00666BE5" w:rsidP="00666BE5">
            <w:pPr>
              <w:rPr>
                <w:sz w:val="18"/>
                <w:szCs w:val="18"/>
              </w:rPr>
            </w:pPr>
            <w:r w:rsidRPr="005515C1">
              <w:rPr>
                <w:sz w:val="18"/>
                <w:szCs w:val="18"/>
              </w:rPr>
              <w:t>Application de deux couches de peinture acrylique de type pantex de 800 pour plafond</w:t>
            </w:r>
          </w:p>
        </w:tc>
        <w:tc>
          <w:tcPr>
            <w:tcW w:w="364" w:type="pct"/>
            <w:tcBorders>
              <w:top w:val="nil"/>
              <w:left w:val="nil"/>
              <w:bottom w:val="single" w:sz="4" w:space="0" w:color="auto"/>
              <w:right w:val="single" w:sz="4" w:space="0" w:color="auto"/>
            </w:tcBorders>
            <w:shd w:val="clear" w:color="auto" w:fill="auto"/>
            <w:vAlign w:val="center"/>
            <w:hideMark/>
          </w:tcPr>
          <w:p w14:paraId="77BBB55E"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vAlign w:val="center"/>
            <w:hideMark/>
          </w:tcPr>
          <w:p w14:paraId="7729E0F0" w14:textId="77777777" w:rsidR="00666BE5" w:rsidRPr="005515C1" w:rsidRDefault="00666BE5" w:rsidP="00666BE5">
            <w:pPr>
              <w:jc w:val="center"/>
              <w:rPr>
                <w:sz w:val="18"/>
                <w:szCs w:val="18"/>
              </w:rPr>
            </w:pPr>
            <w:r w:rsidRPr="005515C1">
              <w:rPr>
                <w:sz w:val="18"/>
                <w:szCs w:val="18"/>
              </w:rPr>
              <w:t>175</w:t>
            </w:r>
          </w:p>
        </w:tc>
        <w:tc>
          <w:tcPr>
            <w:tcW w:w="440" w:type="pct"/>
            <w:tcBorders>
              <w:top w:val="nil"/>
              <w:left w:val="nil"/>
              <w:bottom w:val="single" w:sz="4" w:space="0" w:color="auto"/>
              <w:right w:val="single" w:sz="4" w:space="0" w:color="auto"/>
            </w:tcBorders>
            <w:shd w:val="clear" w:color="auto" w:fill="auto"/>
            <w:vAlign w:val="center"/>
          </w:tcPr>
          <w:p w14:paraId="1CA758E4" w14:textId="62DE88D0"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5B09E67D" w14:textId="05608517" w:rsidR="00666BE5" w:rsidRPr="005515C1" w:rsidRDefault="00666BE5" w:rsidP="00666BE5">
            <w:pPr>
              <w:jc w:val="center"/>
              <w:rPr>
                <w:sz w:val="18"/>
                <w:szCs w:val="18"/>
              </w:rPr>
            </w:pPr>
          </w:p>
        </w:tc>
      </w:tr>
      <w:tr w:rsidR="005515C1" w:rsidRPr="005515C1" w14:paraId="7D8F1FAD"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vAlign w:val="center"/>
            <w:hideMark/>
          </w:tcPr>
          <w:p w14:paraId="0960BE81" w14:textId="77777777" w:rsidR="00666BE5" w:rsidRPr="005515C1" w:rsidRDefault="00666BE5" w:rsidP="00666BE5">
            <w:pPr>
              <w:jc w:val="center"/>
              <w:rPr>
                <w:sz w:val="18"/>
                <w:szCs w:val="18"/>
              </w:rPr>
            </w:pPr>
            <w:r w:rsidRPr="005515C1">
              <w:rPr>
                <w:sz w:val="18"/>
                <w:szCs w:val="18"/>
              </w:rPr>
              <w:t>503</w:t>
            </w:r>
          </w:p>
        </w:tc>
        <w:tc>
          <w:tcPr>
            <w:tcW w:w="2634" w:type="pct"/>
            <w:tcBorders>
              <w:top w:val="nil"/>
              <w:left w:val="nil"/>
              <w:bottom w:val="single" w:sz="4" w:space="0" w:color="auto"/>
              <w:right w:val="single" w:sz="4" w:space="0" w:color="auto"/>
            </w:tcBorders>
            <w:shd w:val="clear" w:color="auto" w:fill="auto"/>
            <w:vAlign w:val="center"/>
            <w:hideMark/>
          </w:tcPr>
          <w:p w14:paraId="5F7906EB" w14:textId="59D2CC8D" w:rsidR="00666BE5" w:rsidRPr="005515C1" w:rsidRDefault="00666BE5" w:rsidP="00666BE5">
            <w:pPr>
              <w:rPr>
                <w:sz w:val="18"/>
                <w:szCs w:val="18"/>
              </w:rPr>
            </w:pPr>
            <w:r w:rsidRPr="005515C1">
              <w:rPr>
                <w:sz w:val="18"/>
                <w:szCs w:val="18"/>
              </w:rPr>
              <w:t>Application de deux couches de peinture acrylique de type pantex de 1300 pour murs extérieur</w:t>
            </w:r>
          </w:p>
        </w:tc>
        <w:tc>
          <w:tcPr>
            <w:tcW w:w="364" w:type="pct"/>
            <w:tcBorders>
              <w:top w:val="nil"/>
              <w:left w:val="nil"/>
              <w:bottom w:val="single" w:sz="4" w:space="0" w:color="auto"/>
              <w:right w:val="single" w:sz="4" w:space="0" w:color="auto"/>
            </w:tcBorders>
            <w:shd w:val="clear" w:color="auto" w:fill="auto"/>
            <w:vAlign w:val="center"/>
            <w:hideMark/>
          </w:tcPr>
          <w:p w14:paraId="410B5E15"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vAlign w:val="center"/>
            <w:hideMark/>
          </w:tcPr>
          <w:p w14:paraId="6C251701" w14:textId="77777777" w:rsidR="00666BE5" w:rsidRPr="005515C1" w:rsidRDefault="00666BE5" w:rsidP="00666BE5">
            <w:pPr>
              <w:jc w:val="center"/>
              <w:rPr>
                <w:sz w:val="18"/>
                <w:szCs w:val="18"/>
              </w:rPr>
            </w:pPr>
            <w:r w:rsidRPr="005515C1">
              <w:rPr>
                <w:sz w:val="18"/>
                <w:szCs w:val="18"/>
              </w:rPr>
              <w:t>142</w:t>
            </w:r>
          </w:p>
        </w:tc>
        <w:tc>
          <w:tcPr>
            <w:tcW w:w="440" w:type="pct"/>
            <w:tcBorders>
              <w:top w:val="nil"/>
              <w:left w:val="nil"/>
              <w:bottom w:val="single" w:sz="4" w:space="0" w:color="auto"/>
              <w:right w:val="single" w:sz="4" w:space="0" w:color="auto"/>
            </w:tcBorders>
            <w:shd w:val="clear" w:color="auto" w:fill="auto"/>
            <w:vAlign w:val="center"/>
          </w:tcPr>
          <w:p w14:paraId="65F07739" w14:textId="682960DE"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551ABB45" w14:textId="0E337C04" w:rsidR="00666BE5" w:rsidRPr="005515C1" w:rsidRDefault="00666BE5" w:rsidP="00666BE5">
            <w:pPr>
              <w:jc w:val="center"/>
              <w:rPr>
                <w:sz w:val="18"/>
                <w:szCs w:val="18"/>
              </w:rPr>
            </w:pPr>
          </w:p>
        </w:tc>
      </w:tr>
      <w:tr w:rsidR="005515C1" w:rsidRPr="005515C1" w14:paraId="5B5E76F1"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vAlign w:val="center"/>
            <w:hideMark/>
          </w:tcPr>
          <w:p w14:paraId="76BF3957" w14:textId="77777777" w:rsidR="00666BE5" w:rsidRPr="005515C1" w:rsidRDefault="00666BE5" w:rsidP="00666BE5">
            <w:pPr>
              <w:jc w:val="center"/>
              <w:rPr>
                <w:sz w:val="18"/>
                <w:szCs w:val="18"/>
              </w:rPr>
            </w:pPr>
            <w:r w:rsidRPr="005515C1">
              <w:rPr>
                <w:sz w:val="18"/>
                <w:szCs w:val="18"/>
              </w:rPr>
              <w:t>504</w:t>
            </w:r>
          </w:p>
        </w:tc>
        <w:tc>
          <w:tcPr>
            <w:tcW w:w="2634" w:type="pct"/>
            <w:tcBorders>
              <w:top w:val="nil"/>
              <w:left w:val="nil"/>
              <w:bottom w:val="single" w:sz="4" w:space="0" w:color="auto"/>
              <w:right w:val="single" w:sz="4" w:space="0" w:color="auto"/>
            </w:tcBorders>
            <w:shd w:val="clear" w:color="auto" w:fill="auto"/>
            <w:vAlign w:val="center"/>
            <w:hideMark/>
          </w:tcPr>
          <w:p w14:paraId="2107A46F" w14:textId="5EDB5A8F" w:rsidR="00666BE5" w:rsidRPr="005515C1" w:rsidRDefault="00666BE5" w:rsidP="00666BE5">
            <w:pPr>
              <w:rPr>
                <w:sz w:val="18"/>
                <w:szCs w:val="18"/>
              </w:rPr>
            </w:pPr>
            <w:r w:rsidRPr="005515C1">
              <w:rPr>
                <w:sz w:val="18"/>
                <w:szCs w:val="18"/>
              </w:rPr>
              <w:t>Application de deux couches de peinture acrylique de type pantex de 800 pour murs intérieur</w:t>
            </w:r>
          </w:p>
        </w:tc>
        <w:tc>
          <w:tcPr>
            <w:tcW w:w="364" w:type="pct"/>
            <w:tcBorders>
              <w:top w:val="nil"/>
              <w:left w:val="nil"/>
              <w:bottom w:val="single" w:sz="4" w:space="0" w:color="auto"/>
              <w:right w:val="single" w:sz="4" w:space="0" w:color="auto"/>
            </w:tcBorders>
            <w:shd w:val="clear" w:color="auto" w:fill="auto"/>
            <w:vAlign w:val="center"/>
            <w:hideMark/>
          </w:tcPr>
          <w:p w14:paraId="3D3C0A78"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vAlign w:val="center"/>
            <w:hideMark/>
          </w:tcPr>
          <w:p w14:paraId="436A76C2" w14:textId="77777777" w:rsidR="00666BE5" w:rsidRPr="005515C1" w:rsidRDefault="00666BE5" w:rsidP="00666BE5">
            <w:pPr>
              <w:jc w:val="center"/>
              <w:rPr>
                <w:sz w:val="18"/>
                <w:szCs w:val="18"/>
              </w:rPr>
            </w:pPr>
            <w:r w:rsidRPr="005515C1">
              <w:rPr>
                <w:sz w:val="18"/>
                <w:szCs w:val="18"/>
              </w:rPr>
              <w:t>228</w:t>
            </w:r>
          </w:p>
        </w:tc>
        <w:tc>
          <w:tcPr>
            <w:tcW w:w="440" w:type="pct"/>
            <w:tcBorders>
              <w:top w:val="nil"/>
              <w:left w:val="nil"/>
              <w:bottom w:val="single" w:sz="4" w:space="0" w:color="auto"/>
              <w:right w:val="single" w:sz="4" w:space="0" w:color="auto"/>
            </w:tcBorders>
            <w:shd w:val="clear" w:color="auto" w:fill="auto"/>
            <w:vAlign w:val="center"/>
          </w:tcPr>
          <w:p w14:paraId="665AD028" w14:textId="4DACEE27"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44F08D03" w14:textId="1676266D" w:rsidR="00666BE5" w:rsidRPr="005515C1" w:rsidRDefault="00666BE5" w:rsidP="00666BE5">
            <w:pPr>
              <w:jc w:val="center"/>
              <w:rPr>
                <w:sz w:val="18"/>
                <w:szCs w:val="18"/>
              </w:rPr>
            </w:pPr>
          </w:p>
        </w:tc>
      </w:tr>
      <w:tr w:rsidR="005515C1" w:rsidRPr="005515C1" w14:paraId="630CED33" w14:textId="77777777" w:rsidTr="00666BE5">
        <w:trPr>
          <w:trHeight w:val="20"/>
        </w:trPr>
        <w:tc>
          <w:tcPr>
            <w:tcW w:w="433" w:type="pct"/>
            <w:tcBorders>
              <w:top w:val="nil"/>
              <w:left w:val="single" w:sz="4" w:space="0" w:color="auto"/>
              <w:bottom w:val="single" w:sz="4" w:space="0" w:color="auto"/>
              <w:right w:val="single" w:sz="4" w:space="0" w:color="auto"/>
            </w:tcBorders>
            <w:shd w:val="clear" w:color="auto" w:fill="auto"/>
            <w:vAlign w:val="center"/>
            <w:hideMark/>
          </w:tcPr>
          <w:p w14:paraId="5205E6FF" w14:textId="77777777" w:rsidR="00666BE5" w:rsidRPr="005515C1" w:rsidRDefault="00666BE5" w:rsidP="00666BE5">
            <w:pPr>
              <w:jc w:val="center"/>
              <w:rPr>
                <w:sz w:val="18"/>
                <w:szCs w:val="18"/>
              </w:rPr>
            </w:pPr>
            <w:r w:rsidRPr="005515C1">
              <w:rPr>
                <w:sz w:val="18"/>
                <w:szCs w:val="18"/>
              </w:rPr>
              <w:t>505</w:t>
            </w:r>
          </w:p>
        </w:tc>
        <w:tc>
          <w:tcPr>
            <w:tcW w:w="2634" w:type="pct"/>
            <w:tcBorders>
              <w:top w:val="nil"/>
              <w:left w:val="nil"/>
              <w:bottom w:val="single" w:sz="4" w:space="0" w:color="auto"/>
              <w:right w:val="single" w:sz="4" w:space="0" w:color="auto"/>
            </w:tcBorders>
            <w:shd w:val="clear" w:color="auto" w:fill="auto"/>
            <w:vAlign w:val="center"/>
            <w:hideMark/>
          </w:tcPr>
          <w:p w14:paraId="477BB09C" w14:textId="1F7E246D" w:rsidR="00666BE5" w:rsidRPr="005515C1" w:rsidRDefault="00666BE5" w:rsidP="00666BE5">
            <w:pPr>
              <w:rPr>
                <w:sz w:val="18"/>
                <w:szCs w:val="18"/>
              </w:rPr>
            </w:pPr>
            <w:r w:rsidRPr="005515C1">
              <w:rPr>
                <w:sz w:val="18"/>
                <w:szCs w:val="18"/>
              </w:rPr>
              <w:t>Application de deux couches de peinture glycérophtalique de type émail A pour menuiseries et métal</w:t>
            </w:r>
          </w:p>
        </w:tc>
        <w:tc>
          <w:tcPr>
            <w:tcW w:w="364" w:type="pct"/>
            <w:tcBorders>
              <w:top w:val="nil"/>
              <w:left w:val="nil"/>
              <w:bottom w:val="single" w:sz="4" w:space="0" w:color="auto"/>
              <w:right w:val="single" w:sz="4" w:space="0" w:color="auto"/>
            </w:tcBorders>
            <w:shd w:val="clear" w:color="auto" w:fill="auto"/>
            <w:vAlign w:val="center"/>
            <w:hideMark/>
          </w:tcPr>
          <w:p w14:paraId="6F3320B1" w14:textId="77777777" w:rsidR="00666BE5" w:rsidRPr="005515C1" w:rsidRDefault="00666BE5" w:rsidP="00666BE5">
            <w:pPr>
              <w:jc w:val="center"/>
              <w:rPr>
                <w:sz w:val="18"/>
                <w:szCs w:val="18"/>
              </w:rPr>
            </w:pPr>
            <w:r w:rsidRPr="005515C1">
              <w:rPr>
                <w:sz w:val="18"/>
                <w:szCs w:val="18"/>
              </w:rPr>
              <w:t>m</w:t>
            </w:r>
            <w:r w:rsidRPr="005515C1">
              <w:rPr>
                <w:sz w:val="18"/>
                <w:szCs w:val="18"/>
                <w:vertAlign w:val="superscript"/>
              </w:rPr>
              <w:t>2</w:t>
            </w:r>
          </w:p>
        </w:tc>
        <w:tc>
          <w:tcPr>
            <w:tcW w:w="440" w:type="pct"/>
            <w:tcBorders>
              <w:top w:val="nil"/>
              <w:left w:val="nil"/>
              <w:bottom w:val="single" w:sz="4" w:space="0" w:color="auto"/>
              <w:right w:val="single" w:sz="4" w:space="0" w:color="auto"/>
            </w:tcBorders>
            <w:shd w:val="clear" w:color="auto" w:fill="auto"/>
            <w:vAlign w:val="center"/>
            <w:hideMark/>
          </w:tcPr>
          <w:p w14:paraId="177A2635" w14:textId="77777777" w:rsidR="00666BE5" w:rsidRPr="005515C1" w:rsidRDefault="00666BE5" w:rsidP="00666BE5">
            <w:pPr>
              <w:jc w:val="center"/>
              <w:rPr>
                <w:sz w:val="18"/>
                <w:szCs w:val="18"/>
              </w:rPr>
            </w:pPr>
            <w:r w:rsidRPr="005515C1">
              <w:rPr>
                <w:sz w:val="18"/>
                <w:szCs w:val="18"/>
              </w:rPr>
              <w:t>28</w:t>
            </w:r>
          </w:p>
        </w:tc>
        <w:tc>
          <w:tcPr>
            <w:tcW w:w="440" w:type="pct"/>
            <w:tcBorders>
              <w:top w:val="nil"/>
              <w:left w:val="nil"/>
              <w:bottom w:val="single" w:sz="4" w:space="0" w:color="auto"/>
              <w:right w:val="single" w:sz="4" w:space="0" w:color="auto"/>
            </w:tcBorders>
            <w:shd w:val="clear" w:color="auto" w:fill="auto"/>
            <w:vAlign w:val="center"/>
          </w:tcPr>
          <w:p w14:paraId="44187521" w14:textId="7036D81D" w:rsidR="00666BE5" w:rsidRPr="005515C1" w:rsidRDefault="00666BE5" w:rsidP="00666BE5">
            <w:pPr>
              <w:jc w:val="center"/>
              <w:rPr>
                <w:sz w:val="18"/>
                <w:szCs w:val="18"/>
              </w:rPr>
            </w:pPr>
          </w:p>
        </w:tc>
        <w:tc>
          <w:tcPr>
            <w:tcW w:w="689" w:type="pct"/>
            <w:tcBorders>
              <w:top w:val="nil"/>
              <w:left w:val="nil"/>
              <w:bottom w:val="single" w:sz="4" w:space="0" w:color="auto"/>
              <w:right w:val="single" w:sz="4" w:space="0" w:color="auto"/>
            </w:tcBorders>
            <w:shd w:val="clear" w:color="auto" w:fill="auto"/>
            <w:vAlign w:val="center"/>
          </w:tcPr>
          <w:p w14:paraId="79523D77" w14:textId="7E391DBD" w:rsidR="00666BE5" w:rsidRPr="005515C1" w:rsidRDefault="00666BE5" w:rsidP="00666BE5">
            <w:pPr>
              <w:jc w:val="center"/>
              <w:rPr>
                <w:sz w:val="18"/>
                <w:szCs w:val="18"/>
              </w:rPr>
            </w:pPr>
          </w:p>
        </w:tc>
      </w:tr>
      <w:tr w:rsidR="005515C1" w:rsidRPr="005515C1" w14:paraId="7A88DF99" w14:textId="77777777" w:rsidTr="00666BE5">
        <w:trPr>
          <w:trHeight w:val="20"/>
        </w:trPr>
        <w:tc>
          <w:tcPr>
            <w:tcW w:w="433" w:type="pct"/>
            <w:tcBorders>
              <w:top w:val="nil"/>
              <w:left w:val="single" w:sz="4" w:space="0" w:color="auto"/>
              <w:bottom w:val="single" w:sz="4" w:space="0" w:color="auto"/>
              <w:right w:val="single" w:sz="4" w:space="0" w:color="auto"/>
            </w:tcBorders>
            <w:shd w:val="clear" w:color="000000" w:fill="B4C6E7"/>
            <w:vAlign w:val="center"/>
            <w:hideMark/>
          </w:tcPr>
          <w:p w14:paraId="01F497D2" w14:textId="77777777" w:rsidR="00666BE5" w:rsidRPr="005515C1" w:rsidRDefault="00666BE5" w:rsidP="00666BE5">
            <w:pPr>
              <w:rPr>
                <w:sz w:val="18"/>
                <w:szCs w:val="18"/>
              </w:rPr>
            </w:pPr>
            <w:r w:rsidRPr="005515C1">
              <w:rPr>
                <w:sz w:val="18"/>
                <w:szCs w:val="18"/>
              </w:rPr>
              <w:t> </w:t>
            </w:r>
          </w:p>
        </w:tc>
        <w:tc>
          <w:tcPr>
            <w:tcW w:w="2634" w:type="pct"/>
            <w:tcBorders>
              <w:top w:val="nil"/>
              <w:left w:val="nil"/>
              <w:bottom w:val="single" w:sz="4" w:space="0" w:color="auto"/>
              <w:right w:val="single" w:sz="4" w:space="0" w:color="auto"/>
            </w:tcBorders>
            <w:shd w:val="clear" w:color="000000" w:fill="B4C6E7"/>
            <w:vAlign w:val="center"/>
            <w:hideMark/>
          </w:tcPr>
          <w:p w14:paraId="1F71020C" w14:textId="77777777" w:rsidR="00666BE5" w:rsidRPr="005515C1" w:rsidRDefault="00666BE5" w:rsidP="00666BE5">
            <w:pPr>
              <w:rPr>
                <w:sz w:val="18"/>
                <w:szCs w:val="18"/>
              </w:rPr>
            </w:pPr>
            <w:r w:rsidRPr="005515C1">
              <w:rPr>
                <w:sz w:val="18"/>
                <w:szCs w:val="18"/>
              </w:rPr>
              <w:t>SOUS TOTAL LOT 500</w:t>
            </w:r>
          </w:p>
        </w:tc>
        <w:tc>
          <w:tcPr>
            <w:tcW w:w="364" w:type="pct"/>
            <w:tcBorders>
              <w:top w:val="nil"/>
              <w:left w:val="nil"/>
              <w:bottom w:val="single" w:sz="4" w:space="0" w:color="auto"/>
              <w:right w:val="single" w:sz="4" w:space="0" w:color="auto"/>
            </w:tcBorders>
            <w:shd w:val="clear" w:color="000000" w:fill="B4C6E7"/>
            <w:vAlign w:val="center"/>
            <w:hideMark/>
          </w:tcPr>
          <w:p w14:paraId="4D684706" w14:textId="77777777" w:rsidR="00666BE5" w:rsidRPr="005515C1" w:rsidRDefault="00666BE5" w:rsidP="00666BE5">
            <w:pP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000000" w:fill="B4C6E7"/>
            <w:vAlign w:val="center"/>
            <w:hideMark/>
          </w:tcPr>
          <w:p w14:paraId="347998A8" w14:textId="77777777" w:rsidR="00666BE5" w:rsidRPr="005515C1" w:rsidRDefault="00666BE5" w:rsidP="00666BE5">
            <w:pPr>
              <w:rPr>
                <w:sz w:val="18"/>
                <w:szCs w:val="18"/>
              </w:rPr>
            </w:pPr>
            <w:r w:rsidRPr="005515C1">
              <w:rPr>
                <w:sz w:val="18"/>
                <w:szCs w:val="18"/>
              </w:rPr>
              <w:t> </w:t>
            </w:r>
          </w:p>
        </w:tc>
        <w:tc>
          <w:tcPr>
            <w:tcW w:w="440" w:type="pct"/>
            <w:tcBorders>
              <w:top w:val="nil"/>
              <w:left w:val="nil"/>
              <w:bottom w:val="single" w:sz="4" w:space="0" w:color="auto"/>
              <w:right w:val="single" w:sz="4" w:space="0" w:color="auto"/>
            </w:tcBorders>
            <w:shd w:val="clear" w:color="000000" w:fill="B4C6E7"/>
            <w:vAlign w:val="center"/>
            <w:hideMark/>
          </w:tcPr>
          <w:p w14:paraId="37E238F4" w14:textId="77777777" w:rsidR="00666BE5" w:rsidRPr="005515C1" w:rsidRDefault="00666BE5" w:rsidP="00666BE5">
            <w:pPr>
              <w:rPr>
                <w:sz w:val="18"/>
                <w:szCs w:val="18"/>
              </w:rPr>
            </w:pPr>
            <w:r w:rsidRPr="005515C1">
              <w:rPr>
                <w:sz w:val="18"/>
                <w:szCs w:val="18"/>
              </w:rPr>
              <w:t> </w:t>
            </w:r>
          </w:p>
        </w:tc>
        <w:tc>
          <w:tcPr>
            <w:tcW w:w="689" w:type="pct"/>
            <w:tcBorders>
              <w:top w:val="nil"/>
              <w:left w:val="nil"/>
              <w:bottom w:val="single" w:sz="4" w:space="0" w:color="auto"/>
              <w:right w:val="single" w:sz="4" w:space="0" w:color="auto"/>
            </w:tcBorders>
            <w:shd w:val="clear" w:color="000000" w:fill="ED7D31"/>
            <w:noWrap/>
            <w:vAlign w:val="center"/>
          </w:tcPr>
          <w:p w14:paraId="7CAFACE6" w14:textId="5A01F4D8" w:rsidR="00666BE5" w:rsidRPr="005515C1" w:rsidRDefault="00666BE5" w:rsidP="00666BE5">
            <w:pPr>
              <w:jc w:val="center"/>
              <w:rPr>
                <w:b/>
                <w:bCs/>
                <w:sz w:val="18"/>
                <w:szCs w:val="18"/>
              </w:rPr>
            </w:pPr>
          </w:p>
        </w:tc>
      </w:tr>
      <w:tr w:rsidR="005515C1" w:rsidRPr="005515C1" w14:paraId="4B55FA10"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F6EE16" w14:textId="77777777" w:rsidR="00666BE5" w:rsidRPr="005515C1" w:rsidRDefault="00666BE5" w:rsidP="00666BE5">
            <w:pPr>
              <w:rPr>
                <w:b/>
                <w:bCs/>
                <w:sz w:val="18"/>
                <w:szCs w:val="18"/>
              </w:rPr>
            </w:pPr>
            <w:r w:rsidRPr="005515C1">
              <w:rPr>
                <w:b/>
                <w:bCs/>
                <w:sz w:val="18"/>
                <w:szCs w:val="18"/>
              </w:rPr>
              <w:t>MONTANT TOTAL HTVA 2</w:t>
            </w:r>
          </w:p>
        </w:tc>
        <w:tc>
          <w:tcPr>
            <w:tcW w:w="440" w:type="pct"/>
            <w:tcBorders>
              <w:top w:val="nil"/>
              <w:left w:val="nil"/>
              <w:bottom w:val="nil"/>
              <w:right w:val="single" w:sz="4" w:space="0" w:color="auto"/>
            </w:tcBorders>
            <w:shd w:val="clear" w:color="auto" w:fill="auto"/>
            <w:noWrap/>
            <w:vAlign w:val="center"/>
            <w:hideMark/>
          </w:tcPr>
          <w:p w14:paraId="6F18A56B" w14:textId="77777777" w:rsidR="00666BE5" w:rsidRPr="005515C1" w:rsidRDefault="00666BE5" w:rsidP="00666BE5">
            <w:pPr>
              <w:rPr>
                <w:sz w:val="18"/>
                <w:szCs w:val="18"/>
              </w:rPr>
            </w:pPr>
            <w:r w:rsidRPr="005515C1">
              <w:rPr>
                <w:sz w:val="18"/>
                <w:szCs w:val="18"/>
              </w:rPr>
              <w:t> </w:t>
            </w:r>
          </w:p>
        </w:tc>
        <w:tc>
          <w:tcPr>
            <w:tcW w:w="689" w:type="pct"/>
            <w:tcBorders>
              <w:top w:val="nil"/>
              <w:left w:val="nil"/>
              <w:bottom w:val="nil"/>
              <w:right w:val="single" w:sz="4" w:space="0" w:color="auto"/>
            </w:tcBorders>
            <w:shd w:val="clear" w:color="000000" w:fill="70AD47"/>
            <w:vAlign w:val="center"/>
          </w:tcPr>
          <w:p w14:paraId="1F8EFB93" w14:textId="181AEA52" w:rsidR="00666BE5" w:rsidRPr="005515C1" w:rsidRDefault="00666BE5" w:rsidP="00666BE5">
            <w:pPr>
              <w:jc w:val="center"/>
              <w:rPr>
                <w:b/>
                <w:bCs/>
                <w:sz w:val="18"/>
                <w:szCs w:val="18"/>
              </w:rPr>
            </w:pPr>
          </w:p>
        </w:tc>
      </w:tr>
      <w:tr w:rsidR="005515C1" w:rsidRPr="005515C1" w14:paraId="0EE77E18"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67127A" w14:textId="77777777" w:rsidR="00666BE5" w:rsidRPr="005515C1" w:rsidRDefault="00666BE5" w:rsidP="00666BE5">
            <w:pPr>
              <w:rPr>
                <w:b/>
                <w:bCs/>
                <w:sz w:val="18"/>
                <w:szCs w:val="18"/>
              </w:rPr>
            </w:pPr>
            <w:r w:rsidRPr="005515C1">
              <w:rPr>
                <w:b/>
                <w:bCs/>
                <w:sz w:val="18"/>
                <w:szCs w:val="18"/>
              </w:rPr>
              <w:t>MONTANT TOTAL HTVA</w:t>
            </w:r>
          </w:p>
        </w:tc>
        <w:tc>
          <w:tcPr>
            <w:tcW w:w="440" w:type="pct"/>
            <w:tcBorders>
              <w:top w:val="single" w:sz="4" w:space="0" w:color="auto"/>
              <w:left w:val="nil"/>
              <w:bottom w:val="single" w:sz="4" w:space="0" w:color="auto"/>
              <w:right w:val="single" w:sz="4" w:space="0" w:color="auto"/>
            </w:tcBorders>
            <w:shd w:val="clear" w:color="auto" w:fill="auto"/>
            <w:noWrap/>
            <w:vAlign w:val="center"/>
            <w:hideMark/>
          </w:tcPr>
          <w:p w14:paraId="593CA3EA" w14:textId="77777777" w:rsidR="00666BE5" w:rsidRPr="005515C1" w:rsidRDefault="00666BE5" w:rsidP="00666BE5">
            <w:pPr>
              <w:rPr>
                <w:sz w:val="18"/>
                <w:szCs w:val="18"/>
              </w:rPr>
            </w:pPr>
            <w:r w:rsidRPr="005515C1">
              <w:rPr>
                <w:sz w:val="18"/>
                <w:szCs w:val="18"/>
              </w:rPr>
              <w:t> </w:t>
            </w:r>
          </w:p>
        </w:tc>
        <w:tc>
          <w:tcPr>
            <w:tcW w:w="689" w:type="pct"/>
            <w:tcBorders>
              <w:top w:val="single" w:sz="4" w:space="0" w:color="auto"/>
              <w:left w:val="nil"/>
              <w:bottom w:val="single" w:sz="4" w:space="0" w:color="auto"/>
              <w:right w:val="single" w:sz="4" w:space="0" w:color="auto"/>
            </w:tcBorders>
            <w:shd w:val="clear" w:color="auto" w:fill="auto"/>
            <w:noWrap/>
            <w:vAlign w:val="center"/>
          </w:tcPr>
          <w:p w14:paraId="066940CC" w14:textId="5B9C1C30" w:rsidR="00666BE5" w:rsidRPr="005515C1" w:rsidRDefault="00666BE5" w:rsidP="00666BE5">
            <w:pPr>
              <w:jc w:val="center"/>
              <w:rPr>
                <w:b/>
                <w:bCs/>
                <w:sz w:val="18"/>
                <w:szCs w:val="18"/>
              </w:rPr>
            </w:pPr>
          </w:p>
        </w:tc>
      </w:tr>
      <w:tr w:rsidR="005515C1" w:rsidRPr="005515C1" w14:paraId="69039742"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1DD2A18" w14:textId="77777777" w:rsidR="00666BE5" w:rsidRPr="005515C1" w:rsidRDefault="00666BE5" w:rsidP="00666BE5">
            <w:pPr>
              <w:rPr>
                <w:b/>
                <w:bCs/>
                <w:sz w:val="18"/>
                <w:szCs w:val="18"/>
              </w:rPr>
            </w:pPr>
            <w:r w:rsidRPr="005515C1">
              <w:rPr>
                <w:b/>
                <w:bCs/>
                <w:sz w:val="18"/>
                <w:szCs w:val="18"/>
              </w:rPr>
              <w:t>TVA : 19,25%</w:t>
            </w:r>
          </w:p>
        </w:tc>
        <w:tc>
          <w:tcPr>
            <w:tcW w:w="440" w:type="pct"/>
            <w:tcBorders>
              <w:top w:val="nil"/>
              <w:left w:val="nil"/>
              <w:bottom w:val="single" w:sz="4" w:space="0" w:color="auto"/>
              <w:right w:val="single" w:sz="4" w:space="0" w:color="auto"/>
            </w:tcBorders>
            <w:shd w:val="clear" w:color="auto" w:fill="auto"/>
            <w:vAlign w:val="center"/>
            <w:hideMark/>
          </w:tcPr>
          <w:p w14:paraId="7CA4D094" w14:textId="77777777" w:rsidR="00666BE5" w:rsidRPr="005515C1" w:rsidRDefault="00666BE5" w:rsidP="00666BE5">
            <w:pPr>
              <w:jc w:val="center"/>
              <w:rPr>
                <w:b/>
                <w:bCs/>
                <w:sz w:val="18"/>
                <w:szCs w:val="18"/>
              </w:rPr>
            </w:pPr>
            <w:r w:rsidRPr="005515C1">
              <w:rPr>
                <w:b/>
                <w:bCs/>
                <w:sz w:val="18"/>
                <w:szCs w:val="18"/>
              </w:rPr>
              <w:t> </w:t>
            </w:r>
          </w:p>
        </w:tc>
        <w:tc>
          <w:tcPr>
            <w:tcW w:w="689" w:type="pct"/>
            <w:tcBorders>
              <w:top w:val="nil"/>
              <w:left w:val="nil"/>
              <w:bottom w:val="single" w:sz="4" w:space="0" w:color="auto"/>
              <w:right w:val="single" w:sz="4" w:space="0" w:color="auto"/>
            </w:tcBorders>
            <w:shd w:val="clear" w:color="auto" w:fill="auto"/>
            <w:noWrap/>
            <w:vAlign w:val="center"/>
          </w:tcPr>
          <w:p w14:paraId="59E2B340" w14:textId="0EF23375" w:rsidR="00666BE5" w:rsidRPr="005515C1" w:rsidRDefault="00666BE5" w:rsidP="00666BE5">
            <w:pPr>
              <w:jc w:val="center"/>
              <w:rPr>
                <w:b/>
                <w:bCs/>
                <w:sz w:val="18"/>
                <w:szCs w:val="18"/>
              </w:rPr>
            </w:pPr>
          </w:p>
        </w:tc>
      </w:tr>
      <w:tr w:rsidR="005515C1" w:rsidRPr="005515C1" w14:paraId="3D3893FA"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9CEA63A" w14:textId="77777777" w:rsidR="00666BE5" w:rsidRPr="005515C1" w:rsidRDefault="00666BE5" w:rsidP="00666BE5">
            <w:pPr>
              <w:rPr>
                <w:b/>
                <w:bCs/>
                <w:sz w:val="18"/>
                <w:szCs w:val="18"/>
              </w:rPr>
            </w:pPr>
            <w:r w:rsidRPr="005515C1">
              <w:rPr>
                <w:b/>
                <w:bCs/>
                <w:sz w:val="18"/>
                <w:szCs w:val="18"/>
              </w:rPr>
              <w:t>IR : 2,2% OU  5,5%</w:t>
            </w:r>
          </w:p>
        </w:tc>
        <w:tc>
          <w:tcPr>
            <w:tcW w:w="440" w:type="pct"/>
            <w:tcBorders>
              <w:top w:val="nil"/>
              <w:left w:val="nil"/>
              <w:bottom w:val="single" w:sz="4" w:space="0" w:color="auto"/>
              <w:right w:val="single" w:sz="4" w:space="0" w:color="auto"/>
            </w:tcBorders>
            <w:shd w:val="clear" w:color="auto" w:fill="auto"/>
            <w:vAlign w:val="center"/>
            <w:hideMark/>
          </w:tcPr>
          <w:p w14:paraId="17CBE473" w14:textId="77777777" w:rsidR="00666BE5" w:rsidRPr="005515C1" w:rsidRDefault="00666BE5" w:rsidP="00666BE5">
            <w:pPr>
              <w:jc w:val="center"/>
              <w:rPr>
                <w:b/>
                <w:bCs/>
                <w:sz w:val="18"/>
                <w:szCs w:val="18"/>
              </w:rPr>
            </w:pPr>
            <w:r w:rsidRPr="005515C1">
              <w:rPr>
                <w:b/>
                <w:bCs/>
                <w:sz w:val="18"/>
                <w:szCs w:val="18"/>
              </w:rPr>
              <w:t> </w:t>
            </w:r>
          </w:p>
        </w:tc>
        <w:tc>
          <w:tcPr>
            <w:tcW w:w="689" w:type="pct"/>
            <w:tcBorders>
              <w:top w:val="nil"/>
              <w:left w:val="nil"/>
              <w:bottom w:val="single" w:sz="4" w:space="0" w:color="auto"/>
              <w:right w:val="single" w:sz="4" w:space="0" w:color="auto"/>
            </w:tcBorders>
            <w:shd w:val="clear" w:color="auto" w:fill="auto"/>
            <w:noWrap/>
            <w:vAlign w:val="center"/>
          </w:tcPr>
          <w:p w14:paraId="0407E067" w14:textId="7CACD70F" w:rsidR="00666BE5" w:rsidRPr="005515C1" w:rsidRDefault="00666BE5" w:rsidP="00666BE5">
            <w:pPr>
              <w:jc w:val="center"/>
              <w:rPr>
                <w:b/>
                <w:bCs/>
                <w:sz w:val="18"/>
                <w:szCs w:val="18"/>
              </w:rPr>
            </w:pPr>
          </w:p>
        </w:tc>
      </w:tr>
      <w:tr w:rsidR="005515C1" w:rsidRPr="005515C1" w14:paraId="06811ECA"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E91BF61" w14:textId="77777777" w:rsidR="00666BE5" w:rsidRPr="005515C1" w:rsidRDefault="00666BE5" w:rsidP="00666BE5">
            <w:pPr>
              <w:rPr>
                <w:b/>
                <w:bCs/>
                <w:sz w:val="18"/>
                <w:szCs w:val="18"/>
              </w:rPr>
            </w:pPr>
            <w:r w:rsidRPr="005515C1">
              <w:rPr>
                <w:b/>
                <w:bCs/>
                <w:sz w:val="18"/>
                <w:szCs w:val="18"/>
              </w:rPr>
              <w:t>MONTANT  TOTAL DES TAXES</w:t>
            </w:r>
          </w:p>
        </w:tc>
        <w:tc>
          <w:tcPr>
            <w:tcW w:w="440" w:type="pct"/>
            <w:tcBorders>
              <w:top w:val="nil"/>
              <w:left w:val="nil"/>
              <w:bottom w:val="single" w:sz="4" w:space="0" w:color="auto"/>
              <w:right w:val="single" w:sz="4" w:space="0" w:color="auto"/>
            </w:tcBorders>
            <w:shd w:val="clear" w:color="auto" w:fill="auto"/>
            <w:vAlign w:val="center"/>
            <w:hideMark/>
          </w:tcPr>
          <w:p w14:paraId="7867B2BE" w14:textId="77777777" w:rsidR="00666BE5" w:rsidRPr="005515C1" w:rsidRDefault="00666BE5" w:rsidP="00666BE5">
            <w:pPr>
              <w:jc w:val="center"/>
              <w:rPr>
                <w:b/>
                <w:bCs/>
                <w:sz w:val="18"/>
                <w:szCs w:val="18"/>
              </w:rPr>
            </w:pPr>
            <w:r w:rsidRPr="005515C1">
              <w:rPr>
                <w:b/>
                <w:bCs/>
                <w:sz w:val="18"/>
                <w:szCs w:val="18"/>
              </w:rPr>
              <w:t> </w:t>
            </w:r>
          </w:p>
        </w:tc>
        <w:tc>
          <w:tcPr>
            <w:tcW w:w="689" w:type="pct"/>
            <w:tcBorders>
              <w:top w:val="nil"/>
              <w:left w:val="nil"/>
              <w:bottom w:val="single" w:sz="4" w:space="0" w:color="auto"/>
              <w:right w:val="single" w:sz="4" w:space="0" w:color="auto"/>
            </w:tcBorders>
            <w:shd w:val="clear" w:color="auto" w:fill="auto"/>
            <w:noWrap/>
            <w:vAlign w:val="center"/>
          </w:tcPr>
          <w:p w14:paraId="3D41204E" w14:textId="0DC34633" w:rsidR="00666BE5" w:rsidRPr="005515C1" w:rsidRDefault="00666BE5" w:rsidP="00666BE5">
            <w:pPr>
              <w:jc w:val="center"/>
              <w:rPr>
                <w:b/>
                <w:bCs/>
                <w:sz w:val="18"/>
                <w:szCs w:val="18"/>
              </w:rPr>
            </w:pPr>
          </w:p>
        </w:tc>
      </w:tr>
      <w:tr w:rsidR="005515C1" w:rsidRPr="005515C1" w14:paraId="0C5FF85A"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86E5AE" w14:textId="77777777" w:rsidR="00666BE5" w:rsidRPr="005515C1" w:rsidRDefault="00666BE5" w:rsidP="00666BE5">
            <w:pPr>
              <w:rPr>
                <w:b/>
                <w:bCs/>
                <w:sz w:val="18"/>
                <w:szCs w:val="18"/>
              </w:rPr>
            </w:pPr>
            <w:r w:rsidRPr="005515C1">
              <w:rPr>
                <w:b/>
                <w:bCs/>
                <w:sz w:val="18"/>
                <w:szCs w:val="18"/>
              </w:rPr>
              <w:t>MONTANT TOTAL T.T.C</w:t>
            </w:r>
          </w:p>
        </w:tc>
        <w:tc>
          <w:tcPr>
            <w:tcW w:w="440" w:type="pct"/>
            <w:tcBorders>
              <w:top w:val="nil"/>
              <w:left w:val="nil"/>
              <w:bottom w:val="single" w:sz="4" w:space="0" w:color="auto"/>
              <w:right w:val="single" w:sz="4" w:space="0" w:color="auto"/>
            </w:tcBorders>
            <w:shd w:val="clear" w:color="auto" w:fill="auto"/>
            <w:vAlign w:val="center"/>
            <w:hideMark/>
          </w:tcPr>
          <w:p w14:paraId="2C2603D4" w14:textId="77777777" w:rsidR="00666BE5" w:rsidRPr="005515C1" w:rsidRDefault="00666BE5" w:rsidP="00666BE5">
            <w:pPr>
              <w:jc w:val="center"/>
              <w:rPr>
                <w:b/>
                <w:bCs/>
                <w:sz w:val="18"/>
                <w:szCs w:val="18"/>
              </w:rPr>
            </w:pPr>
            <w:r w:rsidRPr="005515C1">
              <w:rPr>
                <w:b/>
                <w:bCs/>
                <w:sz w:val="18"/>
                <w:szCs w:val="18"/>
              </w:rPr>
              <w:t> </w:t>
            </w:r>
          </w:p>
        </w:tc>
        <w:tc>
          <w:tcPr>
            <w:tcW w:w="689" w:type="pct"/>
            <w:tcBorders>
              <w:top w:val="nil"/>
              <w:left w:val="nil"/>
              <w:bottom w:val="single" w:sz="4" w:space="0" w:color="auto"/>
              <w:right w:val="single" w:sz="4" w:space="0" w:color="auto"/>
            </w:tcBorders>
            <w:shd w:val="clear" w:color="auto" w:fill="auto"/>
            <w:noWrap/>
            <w:vAlign w:val="center"/>
          </w:tcPr>
          <w:p w14:paraId="496D97A9" w14:textId="1768CDCC" w:rsidR="00666BE5" w:rsidRPr="005515C1" w:rsidRDefault="00666BE5" w:rsidP="00666BE5">
            <w:pPr>
              <w:jc w:val="center"/>
              <w:rPr>
                <w:b/>
                <w:bCs/>
                <w:sz w:val="18"/>
                <w:szCs w:val="18"/>
              </w:rPr>
            </w:pPr>
          </w:p>
        </w:tc>
      </w:tr>
      <w:tr w:rsidR="00666BE5" w:rsidRPr="005515C1" w14:paraId="2658D175" w14:textId="77777777" w:rsidTr="00666BE5">
        <w:trPr>
          <w:trHeight w:val="20"/>
        </w:trPr>
        <w:tc>
          <w:tcPr>
            <w:tcW w:w="387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8C752E2" w14:textId="77777777" w:rsidR="00666BE5" w:rsidRPr="005515C1" w:rsidRDefault="00666BE5" w:rsidP="00666BE5">
            <w:pPr>
              <w:rPr>
                <w:b/>
                <w:bCs/>
                <w:sz w:val="18"/>
                <w:szCs w:val="18"/>
              </w:rPr>
            </w:pPr>
            <w:r w:rsidRPr="005515C1">
              <w:rPr>
                <w:b/>
                <w:bCs/>
                <w:sz w:val="18"/>
                <w:szCs w:val="18"/>
              </w:rPr>
              <w:t>MONTANT DU NET A MANDATER</w:t>
            </w:r>
          </w:p>
        </w:tc>
        <w:tc>
          <w:tcPr>
            <w:tcW w:w="440" w:type="pct"/>
            <w:tcBorders>
              <w:top w:val="nil"/>
              <w:left w:val="nil"/>
              <w:bottom w:val="single" w:sz="4" w:space="0" w:color="auto"/>
              <w:right w:val="single" w:sz="4" w:space="0" w:color="auto"/>
            </w:tcBorders>
            <w:shd w:val="clear" w:color="auto" w:fill="auto"/>
            <w:vAlign w:val="center"/>
            <w:hideMark/>
          </w:tcPr>
          <w:p w14:paraId="71C39F29" w14:textId="77777777" w:rsidR="00666BE5" w:rsidRPr="005515C1" w:rsidRDefault="00666BE5" w:rsidP="00666BE5">
            <w:pPr>
              <w:jc w:val="center"/>
              <w:rPr>
                <w:b/>
                <w:bCs/>
                <w:sz w:val="18"/>
                <w:szCs w:val="18"/>
              </w:rPr>
            </w:pPr>
            <w:r w:rsidRPr="005515C1">
              <w:rPr>
                <w:b/>
                <w:bCs/>
                <w:sz w:val="18"/>
                <w:szCs w:val="18"/>
              </w:rPr>
              <w:t> </w:t>
            </w:r>
          </w:p>
        </w:tc>
        <w:tc>
          <w:tcPr>
            <w:tcW w:w="689" w:type="pct"/>
            <w:tcBorders>
              <w:top w:val="nil"/>
              <w:left w:val="nil"/>
              <w:bottom w:val="single" w:sz="4" w:space="0" w:color="auto"/>
              <w:right w:val="single" w:sz="4" w:space="0" w:color="auto"/>
            </w:tcBorders>
            <w:shd w:val="clear" w:color="auto" w:fill="auto"/>
            <w:noWrap/>
            <w:vAlign w:val="center"/>
          </w:tcPr>
          <w:p w14:paraId="78BDD9C8" w14:textId="2AABD896" w:rsidR="00666BE5" w:rsidRPr="005515C1" w:rsidRDefault="00666BE5" w:rsidP="00666BE5">
            <w:pPr>
              <w:jc w:val="center"/>
              <w:rPr>
                <w:b/>
                <w:bCs/>
                <w:sz w:val="18"/>
                <w:szCs w:val="18"/>
              </w:rPr>
            </w:pPr>
          </w:p>
        </w:tc>
      </w:tr>
    </w:tbl>
    <w:p w14:paraId="58D24C0F" w14:textId="77777777" w:rsidR="005F03FE" w:rsidRPr="005515C1" w:rsidRDefault="005F03FE" w:rsidP="00C93682">
      <w:pPr>
        <w:pStyle w:val="Corpsdetexte3"/>
        <w:spacing w:before="120" w:after="120"/>
        <w:jc w:val="left"/>
        <w:rPr>
          <w:rFonts w:ascii="Arial Narrow" w:hAnsi="Arial Narrow" w:cs="Tahoma"/>
          <w:b w:val="0"/>
          <w:i w:val="0"/>
          <w:sz w:val="10"/>
          <w:szCs w:val="24"/>
        </w:rPr>
      </w:pPr>
    </w:p>
    <w:tbl>
      <w:tblPr>
        <w:tblW w:w="5000" w:type="pct"/>
        <w:tblCellMar>
          <w:left w:w="70" w:type="dxa"/>
          <w:right w:w="70" w:type="dxa"/>
        </w:tblCellMar>
        <w:tblLook w:val="04A0" w:firstRow="1" w:lastRow="0" w:firstColumn="1" w:lastColumn="0" w:noHBand="0" w:noVBand="1"/>
      </w:tblPr>
      <w:tblGrid>
        <w:gridCol w:w="410"/>
        <w:gridCol w:w="5044"/>
        <w:gridCol w:w="883"/>
        <w:gridCol w:w="943"/>
        <w:gridCol w:w="1199"/>
        <w:gridCol w:w="1291"/>
      </w:tblGrid>
      <w:tr w:rsidR="005515C1" w:rsidRPr="005515C1" w14:paraId="4CC8D975"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28DDC" w14:textId="77777777" w:rsidR="005F03FE" w:rsidRPr="005515C1" w:rsidRDefault="005F03FE" w:rsidP="005F03FE">
            <w:pPr>
              <w:jc w:val="center"/>
              <w:rPr>
                <w:b/>
                <w:bCs/>
                <w:sz w:val="18"/>
                <w:szCs w:val="18"/>
              </w:rPr>
            </w:pPr>
            <w:r w:rsidRPr="005515C1">
              <w:rPr>
                <w:b/>
                <w:bCs/>
                <w:sz w:val="18"/>
                <w:szCs w:val="18"/>
              </w:rPr>
              <w:t>LOT 2</w:t>
            </w:r>
          </w:p>
        </w:tc>
      </w:tr>
      <w:tr w:rsidR="005515C1" w:rsidRPr="005515C1" w14:paraId="7220CAEC"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B419C" w14:textId="77777777" w:rsidR="005F03FE" w:rsidRPr="005515C1" w:rsidRDefault="005F03FE" w:rsidP="005F03FE">
            <w:pPr>
              <w:jc w:val="center"/>
              <w:rPr>
                <w:b/>
                <w:bCs/>
                <w:sz w:val="18"/>
                <w:szCs w:val="18"/>
              </w:rPr>
            </w:pPr>
            <w:r w:rsidRPr="005515C1">
              <w:rPr>
                <w:b/>
                <w:bCs/>
                <w:sz w:val="18"/>
                <w:szCs w:val="18"/>
              </w:rPr>
              <w:t>LYCEE DE DOUKOULA</w:t>
            </w:r>
          </w:p>
        </w:tc>
      </w:tr>
      <w:tr w:rsidR="005515C1" w:rsidRPr="005515C1" w14:paraId="2C40FC40"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F15A3FC" w14:textId="3F3D1C27" w:rsidR="005F03FE" w:rsidRPr="005515C1" w:rsidRDefault="005F03FE" w:rsidP="005F03FE">
            <w:pPr>
              <w:jc w:val="center"/>
              <w:rPr>
                <w:b/>
                <w:bCs/>
                <w:sz w:val="18"/>
                <w:szCs w:val="18"/>
              </w:rPr>
            </w:pPr>
            <w:r w:rsidRPr="005515C1">
              <w:rPr>
                <w:b/>
                <w:bCs/>
                <w:sz w:val="18"/>
                <w:szCs w:val="18"/>
              </w:rPr>
              <w:t>1-DEVIS ESTIMATIF QUANTITATIF RELATIF AU PROJET DE REHABILITATION DU BATIMENT ABRITANT LA BIBLIOTHEQUE DU LYCEE DE DOUKOULA DANS LA COMMUNE DE KAR HAY, DEPARTEMENT DE MAYO DANAY</w:t>
            </w:r>
            <w:r w:rsidR="00D2065B" w:rsidRPr="005515C1">
              <w:rPr>
                <w:b/>
                <w:bCs/>
                <w:sz w:val="18"/>
                <w:szCs w:val="18"/>
              </w:rPr>
              <w:t>, REGION</w:t>
            </w:r>
            <w:r w:rsidRPr="005515C1">
              <w:rPr>
                <w:b/>
                <w:bCs/>
                <w:sz w:val="18"/>
                <w:szCs w:val="18"/>
              </w:rPr>
              <w:t xml:space="preserve"> DE L'EXTREME-NORD</w:t>
            </w:r>
          </w:p>
        </w:tc>
      </w:tr>
      <w:tr w:rsidR="005515C1" w:rsidRPr="005515C1" w14:paraId="69098B1E"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5419E6E9" w14:textId="77777777" w:rsidR="005F03FE" w:rsidRPr="005515C1" w:rsidRDefault="005F03FE" w:rsidP="005F03FE">
            <w:pPr>
              <w:jc w:val="center"/>
              <w:rPr>
                <w:b/>
                <w:bCs/>
                <w:sz w:val="18"/>
                <w:szCs w:val="18"/>
              </w:rPr>
            </w:pPr>
            <w:r w:rsidRPr="005515C1">
              <w:rPr>
                <w:b/>
                <w:bCs/>
                <w:sz w:val="18"/>
                <w:szCs w:val="18"/>
              </w:rPr>
              <w:t xml:space="preserve">n° </w:t>
            </w:r>
          </w:p>
        </w:tc>
        <w:tc>
          <w:tcPr>
            <w:tcW w:w="2259" w:type="pct"/>
            <w:tcBorders>
              <w:top w:val="nil"/>
              <w:left w:val="nil"/>
              <w:bottom w:val="single" w:sz="4" w:space="0" w:color="auto"/>
              <w:right w:val="single" w:sz="4" w:space="0" w:color="auto"/>
            </w:tcBorders>
            <w:shd w:val="clear" w:color="000000" w:fill="B4C6E7"/>
            <w:noWrap/>
            <w:vAlign w:val="center"/>
            <w:hideMark/>
          </w:tcPr>
          <w:p w14:paraId="00BC5350" w14:textId="77777777" w:rsidR="005F03FE" w:rsidRPr="005515C1" w:rsidRDefault="005F03FE" w:rsidP="005F03FE">
            <w:pPr>
              <w:rPr>
                <w:b/>
                <w:bCs/>
                <w:sz w:val="18"/>
                <w:szCs w:val="18"/>
              </w:rPr>
            </w:pPr>
            <w:r w:rsidRPr="005515C1">
              <w:rPr>
                <w:b/>
                <w:bCs/>
                <w:sz w:val="18"/>
                <w:szCs w:val="18"/>
              </w:rPr>
              <w:t>DESIGANTIONS</w:t>
            </w:r>
          </w:p>
        </w:tc>
        <w:tc>
          <w:tcPr>
            <w:tcW w:w="535" w:type="pct"/>
            <w:tcBorders>
              <w:top w:val="nil"/>
              <w:left w:val="nil"/>
              <w:bottom w:val="single" w:sz="4" w:space="0" w:color="auto"/>
              <w:right w:val="single" w:sz="4" w:space="0" w:color="auto"/>
            </w:tcBorders>
            <w:shd w:val="clear" w:color="000000" w:fill="B4C6E7"/>
            <w:noWrap/>
            <w:vAlign w:val="center"/>
            <w:hideMark/>
          </w:tcPr>
          <w:p w14:paraId="53D4CF4C" w14:textId="77777777" w:rsidR="005F03FE" w:rsidRPr="005515C1" w:rsidRDefault="005F03FE" w:rsidP="005F03FE">
            <w:pPr>
              <w:jc w:val="center"/>
              <w:rPr>
                <w:b/>
                <w:bCs/>
                <w:sz w:val="18"/>
                <w:szCs w:val="18"/>
              </w:rPr>
            </w:pPr>
            <w:r w:rsidRPr="005515C1">
              <w:rPr>
                <w:b/>
                <w:bCs/>
                <w:sz w:val="18"/>
                <w:szCs w:val="18"/>
              </w:rPr>
              <w:t>U</w:t>
            </w:r>
          </w:p>
        </w:tc>
        <w:tc>
          <w:tcPr>
            <w:tcW w:w="547" w:type="pct"/>
            <w:tcBorders>
              <w:top w:val="nil"/>
              <w:left w:val="nil"/>
              <w:bottom w:val="single" w:sz="4" w:space="0" w:color="auto"/>
              <w:right w:val="single" w:sz="4" w:space="0" w:color="auto"/>
            </w:tcBorders>
            <w:shd w:val="clear" w:color="000000" w:fill="B4C6E7"/>
            <w:noWrap/>
            <w:vAlign w:val="center"/>
            <w:hideMark/>
          </w:tcPr>
          <w:p w14:paraId="26216909" w14:textId="77777777" w:rsidR="005F03FE" w:rsidRPr="005515C1" w:rsidRDefault="005F03FE" w:rsidP="005F03FE">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8" w:type="pct"/>
            <w:tcBorders>
              <w:top w:val="nil"/>
              <w:left w:val="nil"/>
              <w:bottom w:val="single" w:sz="4" w:space="0" w:color="auto"/>
              <w:right w:val="single" w:sz="4" w:space="0" w:color="auto"/>
            </w:tcBorders>
            <w:shd w:val="clear" w:color="000000" w:fill="B4C6E7"/>
            <w:noWrap/>
            <w:vAlign w:val="center"/>
            <w:hideMark/>
          </w:tcPr>
          <w:p w14:paraId="6AC735B7" w14:textId="77777777" w:rsidR="005F03FE" w:rsidRPr="005515C1" w:rsidRDefault="005F03FE" w:rsidP="005F03FE">
            <w:pPr>
              <w:jc w:val="center"/>
              <w:rPr>
                <w:b/>
                <w:bCs/>
                <w:sz w:val="18"/>
                <w:szCs w:val="18"/>
              </w:rPr>
            </w:pPr>
            <w:r w:rsidRPr="005515C1">
              <w:rPr>
                <w:b/>
                <w:bCs/>
                <w:sz w:val="18"/>
                <w:szCs w:val="18"/>
              </w:rPr>
              <w:t>PU</w:t>
            </w:r>
          </w:p>
        </w:tc>
        <w:tc>
          <w:tcPr>
            <w:tcW w:w="725" w:type="pct"/>
            <w:tcBorders>
              <w:top w:val="nil"/>
              <w:left w:val="nil"/>
              <w:bottom w:val="single" w:sz="4" w:space="0" w:color="auto"/>
              <w:right w:val="single" w:sz="4" w:space="0" w:color="auto"/>
            </w:tcBorders>
            <w:shd w:val="clear" w:color="000000" w:fill="B4C6E7"/>
            <w:noWrap/>
            <w:vAlign w:val="center"/>
            <w:hideMark/>
          </w:tcPr>
          <w:p w14:paraId="77649734" w14:textId="77777777" w:rsidR="005F03FE" w:rsidRPr="005515C1" w:rsidRDefault="005F03FE" w:rsidP="005F03FE">
            <w:pPr>
              <w:jc w:val="center"/>
              <w:rPr>
                <w:b/>
                <w:bCs/>
                <w:sz w:val="18"/>
                <w:szCs w:val="18"/>
              </w:rPr>
            </w:pPr>
            <w:r w:rsidRPr="005515C1">
              <w:rPr>
                <w:b/>
                <w:bCs/>
                <w:sz w:val="18"/>
                <w:szCs w:val="18"/>
              </w:rPr>
              <w:t>PRIX TOTAL</w:t>
            </w:r>
          </w:p>
        </w:tc>
      </w:tr>
      <w:tr w:rsidR="005515C1" w:rsidRPr="005515C1" w14:paraId="4305E037"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E2AE706" w14:textId="77777777" w:rsidR="005F03FE" w:rsidRPr="005515C1" w:rsidRDefault="005F03FE" w:rsidP="005F03FE">
            <w:pPr>
              <w:jc w:val="center"/>
              <w:rPr>
                <w:b/>
                <w:bCs/>
                <w:sz w:val="18"/>
                <w:szCs w:val="18"/>
              </w:rPr>
            </w:pPr>
            <w:r w:rsidRPr="005515C1">
              <w:rPr>
                <w:b/>
                <w:bCs/>
                <w:sz w:val="18"/>
                <w:szCs w:val="18"/>
              </w:rPr>
              <w:t>100</w:t>
            </w:r>
          </w:p>
        </w:tc>
        <w:tc>
          <w:tcPr>
            <w:tcW w:w="2259" w:type="pct"/>
            <w:tcBorders>
              <w:top w:val="nil"/>
              <w:left w:val="nil"/>
              <w:bottom w:val="single" w:sz="4" w:space="0" w:color="auto"/>
              <w:right w:val="single" w:sz="4" w:space="0" w:color="auto"/>
            </w:tcBorders>
            <w:shd w:val="clear" w:color="000000" w:fill="B4C6E7"/>
            <w:noWrap/>
            <w:vAlign w:val="center"/>
            <w:hideMark/>
          </w:tcPr>
          <w:p w14:paraId="3EEDA4F3" w14:textId="77777777" w:rsidR="005F03FE" w:rsidRPr="005515C1" w:rsidRDefault="005F03FE" w:rsidP="005F03FE">
            <w:pPr>
              <w:rPr>
                <w:b/>
                <w:bCs/>
                <w:sz w:val="18"/>
                <w:szCs w:val="18"/>
              </w:rPr>
            </w:pPr>
            <w:r w:rsidRPr="005515C1">
              <w:rPr>
                <w:b/>
                <w:bCs/>
                <w:sz w:val="18"/>
                <w:szCs w:val="18"/>
              </w:rPr>
              <w:t>LOT 100- TRAVAUX PREPARAROIRES</w:t>
            </w:r>
          </w:p>
        </w:tc>
        <w:tc>
          <w:tcPr>
            <w:tcW w:w="535" w:type="pct"/>
            <w:tcBorders>
              <w:top w:val="nil"/>
              <w:left w:val="nil"/>
              <w:bottom w:val="single" w:sz="4" w:space="0" w:color="auto"/>
              <w:right w:val="single" w:sz="4" w:space="0" w:color="auto"/>
            </w:tcBorders>
            <w:shd w:val="clear" w:color="000000" w:fill="B4C6E7"/>
            <w:noWrap/>
            <w:vAlign w:val="center"/>
            <w:hideMark/>
          </w:tcPr>
          <w:p w14:paraId="3DDDDAF7"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032603A9"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64671A46"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6267CBE4"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0F9F5B24"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53777785" w14:textId="77777777" w:rsidR="005F03FE" w:rsidRPr="005515C1" w:rsidRDefault="005F03FE" w:rsidP="005F03FE">
            <w:pPr>
              <w:jc w:val="center"/>
              <w:rPr>
                <w:sz w:val="18"/>
                <w:szCs w:val="18"/>
              </w:rPr>
            </w:pPr>
            <w:r w:rsidRPr="005515C1">
              <w:rPr>
                <w:sz w:val="18"/>
                <w:szCs w:val="18"/>
              </w:rPr>
              <w:t>101</w:t>
            </w:r>
          </w:p>
        </w:tc>
        <w:tc>
          <w:tcPr>
            <w:tcW w:w="2259" w:type="pct"/>
            <w:tcBorders>
              <w:top w:val="nil"/>
              <w:left w:val="nil"/>
              <w:bottom w:val="single" w:sz="4" w:space="0" w:color="auto"/>
              <w:right w:val="single" w:sz="4" w:space="0" w:color="auto"/>
            </w:tcBorders>
            <w:shd w:val="clear" w:color="auto" w:fill="auto"/>
            <w:vAlign w:val="center"/>
            <w:hideMark/>
          </w:tcPr>
          <w:p w14:paraId="2931057B" w14:textId="77777777" w:rsidR="005F03FE" w:rsidRPr="005515C1" w:rsidRDefault="005F03FE" w:rsidP="005F03FE">
            <w:pPr>
              <w:rPr>
                <w:sz w:val="18"/>
                <w:szCs w:val="18"/>
              </w:rPr>
            </w:pPr>
            <w:r w:rsidRPr="005515C1">
              <w:rPr>
                <w:sz w:val="18"/>
                <w:szCs w:val="18"/>
              </w:rPr>
              <w:t>installation générale du chantier (amener et repli)</w:t>
            </w:r>
          </w:p>
        </w:tc>
        <w:tc>
          <w:tcPr>
            <w:tcW w:w="535" w:type="pct"/>
            <w:tcBorders>
              <w:top w:val="nil"/>
              <w:left w:val="nil"/>
              <w:bottom w:val="single" w:sz="4" w:space="0" w:color="auto"/>
              <w:right w:val="single" w:sz="4" w:space="0" w:color="auto"/>
            </w:tcBorders>
            <w:shd w:val="clear" w:color="auto" w:fill="auto"/>
            <w:noWrap/>
            <w:vAlign w:val="center"/>
            <w:hideMark/>
          </w:tcPr>
          <w:p w14:paraId="58AC0331"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5A0361E4"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4ECF41AB" w14:textId="5C092304"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0170ECC" w14:textId="1D799300" w:rsidR="005F03FE" w:rsidRPr="005515C1" w:rsidRDefault="005F03FE" w:rsidP="005F03FE">
            <w:pPr>
              <w:jc w:val="center"/>
              <w:rPr>
                <w:sz w:val="18"/>
                <w:szCs w:val="18"/>
              </w:rPr>
            </w:pPr>
          </w:p>
        </w:tc>
      </w:tr>
      <w:tr w:rsidR="005515C1" w:rsidRPr="005515C1" w14:paraId="779AD7F7"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6F781BF0"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6DD4C5F5" w14:textId="77777777" w:rsidR="005F03FE" w:rsidRPr="005515C1" w:rsidRDefault="005F03FE" w:rsidP="005F03FE">
            <w:pPr>
              <w:rPr>
                <w:b/>
                <w:bCs/>
                <w:sz w:val="18"/>
                <w:szCs w:val="18"/>
              </w:rPr>
            </w:pPr>
            <w:r w:rsidRPr="005515C1">
              <w:rPr>
                <w:b/>
                <w:bCs/>
                <w:sz w:val="18"/>
                <w:szCs w:val="18"/>
              </w:rPr>
              <w:t>SOUS TOTAL LOT 100</w:t>
            </w:r>
          </w:p>
        </w:tc>
        <w:tc>
          <w:tcPr>
            <w:tcW w:w="535" w:type="pct"/>
            <w:tcBorders>
              <w:top w:val="nil"/>
              <w:left w:val="nil"/>
              <w:bottom w:val="single" w:sz="4" w:space="0" w:color="auto"/>
              <w:right w:val="single" w:sz="4" w:space="0" w:color="auto"/>
            </w:tcBorders>
            <w:shd w:val="clear" w:color="000000" w:fill="B4C6E7"/>
            <w:noWrap/>
            <w:vAlign w:val="center"/>
            <w:hideMark/>
          </w:tcPr>
          <w:p w14:paraId="16BB34E1"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26E84C5E"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38C68791" w14:textId="0FE79034"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334BA237" w14:textId="65913D3F" w:rsidR="005F03FE" w:rsidRPr="005515C1" w:rsidRDefault="005F03FE" w:rsidP="005F03FE">
            <w:pPr>
              <w:jc w:val="center"/>
              <w:rPr>
                <w:b/>
                <w:bCs/>
                <w:sz w:val="18"/>
                <w:szCs w:val="18"/>
              </w:rPr>
            </w:pPr>
          </w:p>
        </w:tc>
      </w:tr>
      <w:tr w:rsidR="005515C1" w:rsidRPr="005515C1" w14:paraId="13D553D5"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0A5C2395" w14:textId="77777777" w:rsidR="005F03FE" w:rsidRPr="005515C1" w:rsidRDefault="005F03FE" w:rsidP="005F03FE">
            <w:pPr>
              <w:jc w:val="center"/>
              <w:rPr>
                <w:b/>
                <w:bCs/>
                <w:sz w:val="18"/>
                <w:szCs w:val="18"/>
              </w:rPr>
            </w:pPr>
            <w:r w:rsidRPr="005515C1">
              <w:rPr>
                <w:b/>
                <w:bCs/>
                <w:sz w:val="18"/>
                <w:szCs w:val="18"/>
              </w:rPr>
              <w:t>200</w:t>
            </w:r>
          </w:p>
        </w:tc>
        <w:tc>
          <w:tcPr>
            <w:tcW w:w="2259" w:type="pct"/>
            <w:tcBorders>
              <w:top w:val="nil"/>
              <w:left w:val="nil"/>
              <w:bottom w:val="single" w:sz="4" w:space="0" w:color="auto"/>
              <w:right w:val="single" w:sz="4" w:space="0" w:color="auto"/>
            </w:tcBorders>
            <w:shd w:val="clear" w:color="000000" w:fill="B4C6E7"/>
            <w:noWrap/>
            <w:vAlign w:val="center"/>
            <w:hideMark/>
          </w:tcPr>
          <w:p w14:paraId="0BCDC08E" w14:textId="77777777" w:rsidR="005F03FE" w:rsidRPr="005515C1" w:rsidRDefault="005F03FE" w:rsidP="005F03FE">
            <w:pPr>
              <w:rPr>
                <w:b/>
                <w:bCs/>
                <w:sz w:val="18"/>
                <w:szCs w:val="18"/>
              </w:rPr>
            </w:pPr>
            <w:r w:rsidRPr="005515C1">
              <w:rPr>
                <w:b/>
                <w:bCs/>
                <w:sz w:val="18"/>
                <w:szCs w:val="18"/>
              </w:rPr>
              <w:t>MCONNIERIE</w:t>
            </w:r>
          </w:p>
        </w:tc>
        <w:tc>
          <w:tcPr>
            <w:tcW w:w="535" w:type="pct"/>
            <w:tcBorders>
              <w:top w:val="nil"/>
              <w:left w:val="nil"/>
              <w:bottom w:val="single" w:sz="4" w:space="0" w:color="auto"/>
              <w:right w:val="single" w:sz="4" w:space="0" w:color="auto"/>
            </w:tcBorders>
            <w:shd w:val="clear" w:color="000000" w:fill="B4C6E7"/>
            <w:noWrap/>
            <w:vAlign w:val="center"/>
            <w:hideMark/>
          </w:tcPr>
          <w:p w14:paraId="6F60CE9E"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6FE364BA"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019C31FA" w14:textId="5D49EA5D"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B4C6E7"/>
            <w:noWrap/>
            <w:vAlign w:val="center"/>
          </w:tcPr>
          <w:p w14:paraId="603607C7" w14:textId="4193C719" w:rsidR="005F03FE" w:rsidRPr="005515C1" w:rsidRDefault="005F03FE" w:rsidP="005F03FE">
            <w:pPr>
              <w:jc w:val="center"/>
              <w:rPr>
                <w:b/>
                <w:bCs/>
                <w:sz w:val="18"/>
                <w:szCs w:val="18"/>
              </w:rPr>
            </w:pPr>
          </w:p>
        </w:tc>
      </w:tr>
      <w:tr w:rsidR="005515C1" w:rsidRPr="005515C1" w14:paraId="2BEC95BF"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9FDDEF4" w14:textId="77777777" w:rsidR="005F03FE" w:rsidRPr="005515C1" w:rsidRDefault="005F03FE" w:rsidP="005F03FE">
            <w:pPr>
              <w:jc w:val="center"/>
              <w:rPr>
                <w:sz w:val="18"/>
                <w:szCs w:val="18"/>
              </w:rPr>
            </w:pPr>
            <w:r w:rsidRPr="005515C1">
              <w:rPr>
                <w:sz w:val="18"/>
                <w:szCs w:val="18"/>
              </w:rPr>
              <w:t>201</w:t>
            </w:r>
          </w:p>
        </w:tc>
        <w:tc>
          <w:tcPr>
            <w:tcW w:w="2259" w:type="pct"/>
            <w:tcBorders>
              <w:top w:val="nil"/>
              <w:left w:val="nil"/>
              <w:bottom w:val="single" w:sz="4" w:space="0" w:color="auto"/>
              <w:right w:val="single" w:sz="4" w:space="0" w:color="auto"/>
            </w:tcBorders>
            <w:shd w:val="clear" w:color="auto" w:fill="auto"/>
            <w:vAlign w:val="center"/>
            <w:hideMark/>
          </w:tcPr>
          <w:p w14:paraId="1B5F28E9" w14:textId="4964AE94" w:rsidR="005F03FE" w:rsidRPr="005515C1" w:rsidRDefault="005F03FE" w:rsidP="005F03FE">
            <w:pPr>
              <w:rPr>
                <w:sz w:val="18"/>
                <w:szCs w:val="18"/>
              </w:rPr>
            </w:pPr>
            <w:r w:rsidRPr="005515C1">
              <w:rPr>
                <w:sz w:val="18"/>
                <w:szCs w:val="18"/>
              </w:rPr>
              <w:t>Raccord des maçonneries au mortier de ciment, poteau et murs plus périmètre de sous bassement y/c toutes suggestions d'</w:t>
            </w:r>
            <w:r w:rsidR="00D2065B" w:rsidRPr="005515C1">
              <w:rPr>
                <w:sz w:val="18"/>
                <w:szCs w:val="18"/>
              </w:rPr>
              <w:t>exécution</w:t>
            </w:r>
          </w:p>
        </w:tc>
        <w:tc>
          <w:tcPr>
            <w:tcW w:w="535" w:type="pct"/>
            <w:tcBorders>
              <w:top w:val="nil"/>
              <w:left w:val="nil"/>
              <w:bottom w:val="single" w:sz="4" w:space="0" w:color="auto"/>
              <w:right w:val="single" w:sz="4" w:space="0" w:color="auto"/>
            </w:tcBorders>
            <w:shd w:val="clear" w:color="auto" w:fill="auto"/>
            <w:noWrap/>
            <w:vAlign w:val="center"/>
            <w:hideMark/>
          </w:tcPr>
          <w:p w14:paraId="2CB12646"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231604AD"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1EBE31FF" w14:textId="56D94FC4"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190D29E" w14:textId="77B0DB48" w:rsidR="005F03FE" w:rsidRPr="005515C1" w:rsidRDefault="005F03FE" w:rsidP="005F03FE">
            <w:pPr>
              <w:jc w:val="center"/>
              <w:rPr>
                <w:sz w:val="18"/>
                <w:szCs w:val="18"/>
              </w:rPr>
            </w:pPr>
          </w:p>
        </w:tc>
      </w:tr>
      <w:tr w:rsidR="005515C1" w:rsidRPr="005515C1" w14:paraId="48C81BB5"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E398985" w14:textId="77777777" w:rsidR="005F03FE" w:rsidRPr="005515C1" w:rsidRDefault="005F03FE" w:rsidP="005F03FE">
            <w:pPr>
              <w:jc w:val="center"/>
              <w:rPr>
                <w:sz w:val="18"/>
                <w:szCs w:val="18"/>
              </w:rPr>
            </w:pPr>
            <w:r w:rsidRPr="005515C1">
              <w:rPr>
                <w:sz w:val="18"/>
                <w:szCs w:val="18"/>
              </w:rPr>
              <w:t>202</w:t>
            </w:r>
          </w:p>
        </w:tc>
        <w:tc>
          <w:tcPr>
            <w:tcW w:w="2259" w:type="pct"/>
            <w:tcBorders>
              <w:top w:val="nil"/>
              <w:left w:val="nil"/>
              <w:bottom w:val="single" w:sz="4" w:space="0" w:color="auto"/>
              <w:right w:val="single" w:sz="4" w:space="0" w:color="auto"/>
            </w:tcBorders>
            <w:shd w:val="clear" w:color="auto" w:fill="auto"/>
            <w:vAlign w:val="center"/>
            <w:hideMark/>
          </w:tcPr>
          <w:p w14:paraId="705D7D15" w14:textId="71EB63A6" w:rsidR="005F03FE" w:rsidRPr="005515C1" w:rsidRDefault="00D2065B" w:rsidP="005F03FE">
            <w:pPr>
              <w:rPr>
                <w:sz w:val="18"/>
                <w:szCs w:val="18"/>
              </w:rPr>
            </w:pPr>
            <w:r w:rsidRPr="005515C1">
              <w:rPr>
                <w:sz w:val="18"/>
                <w:szCs w:val="18"/>
              </w:rPr>
              <w:t>Décapage</w:t>
            </w:r>
            <w:r w:rsidR="005F03FE" w:rsidRPr="005515C1">
              <w:rPr>
                <w:sz w:val="18"/>
                <w:szCs w:val="18"/>
              </w:rPr>
              <w:t xml:space="preserve"> de dallage existant y/c toutes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4D9474F1"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53572FC5" w14:textId="77777777" w:rsidR="005F03FE" w:rsidRPr="005515C1" w:rsidRDefault="005F03FE" w:rsidP="005F03FE">
            <w:pPr>
              <w:jc w:val="center"/>
              <w:rPr>
                <w:sz w:val="18"/>
                <w:szCs w:val="18"/>
              </w:rPr>
            </w:pPr>
            <w:r w:rsidRPr="005515C1">
              <w:rPr>
                <w:sz w:val="18"/>
                <w:szCs w:val="18"/>
              </w:rPr>
              <w:t>207,4</w:t>
            </w:r>
          </w:p>
        </w:tc>
        <w:tc>
          <w:tcPr>
            <w:tcW w:w="678" w:type="pct"/>
            <w:tcBorders>
              <w:top w:val="nil"/>
              <w:left w:val="nil"/>
              <w:bottom w:val="single" w:sz="4" w:space="0" w:color="auto"/>
              <w:right w:val="single" w:sz="4" w:space="0" w:color="auto"/>
            </w:tcBorders>
            <w:shd w:val="clear" w:color="auto" w:fill="auto"/>
            <w:noWrap/>
            <w:vAlign w:val="center"/>
          </w:tcPr>
          <w:p w14:paraId="52D079D3" w14:textId="51E68FF9"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22DE64A7" w14:textId="69D600B8" w:rsidR="005F03FE" w:rsidRPr="005515C1" w:rsidRDefault="005F03FE" w:rsidP="005F03FE">
            <w:pPr>
              <w:jc w:val="center"/>
              <w:rPr>
                <w:sz w:val="18"/>
                <w:szCs w:val="18"/>
              </w:rPr>
            </w:pPr>
          </w:p>
        </w:tc>
      </w:tr>
      <w:tr w:rsidR="005515C1" w:rsidRPr="005515C1" w14:paraId="239854BA"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FDBBBB5" w14:textId="77777777" w:rsidR="005F03FE" w:rsidRPr="005515C1" w:rsidRDefault="005F03FE" w:rsidP="005F03FE">
            <w:pPr>
              <w:jc w:val="center"/>
              <w:rPr>
                <w:sz w:val="18"/>
                <w:szCs w:val="18"/>
              </w:rPr>
            </w:pPr>
            <w:r w:rsidRPr="005515C1">
              <w:rPr>
                <w:sz w:val="18"/>
                <w:szCs w:val="18"/>
              </w:rPr>
              <w:t>203</w:t>
            </w:r>
          </w:p>
        </w:tc>
        <w:tc>
          <w:tcPr>
            <w:tcW w:w="2259" w:type="pct"/>
            <w:tcBorders>
              <w:top w:val="nil"/>
              <w:left w:val="nil"/>
              <w:bottom w:val="single" w:sz="4" w:space="0" w:color="auto"/>
              <w:right w:val="single" w:sz="4" w:space="0" w:color="auto"/>
            </w:tcBorders>
            <w:shd w:val="clear" w:color="auto" w:fill="auto"/>
            <w:vAlign w:val="center"/>
            <w:hideMark/>
          </w:tcPr>
          <w:p w14:paraId="6BBCD722" w14:textId="2BB482E0" w:rsidR="005F03FE" w:rsidRPr="005515C1" w:rsidRDefault="005F03FE" w:rsidP="005F03FE">
            <w:pPr>
              <w:rPr>
                <w:sz w:val="18"/>
                <w:szCs w:val="18"/>
              </w:rPr>
            </w:pPr>
            <w:r w:rsidRPr="005515C1">
              <w:rPr>
                <w:sz w:val="18"/>
                <w:szCs w:val="18"/>
              </w:rPr>
              <w:t xml:space="preserve">F/P béton pour dallage du sol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46961F06"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3</w:t>
            </w:r>
          </w:p>
        </w:tc>
        <w:tc>
          <w:tcPr>
            <w:tcW w:w="547" w:type="pct"/>
            <w:tcBorders>
              <w:top w:val="nil"/>
              <w:left w:val="nil"/>
              <w:bottom w:val="single" w:sz="4" w:space="0" w:color="auto"/>
              <w:right w:val="single" w:sz="4" w:space="0" w:color="auto"/>
            </w:tcBorders>
            <w:shd w:val="clear" w:color="auto" w:fill="auto"/>
            <w:noWrap/>
            <w:vAlign w:val="center"/>
            <w:hideMark/>
          </w:tcPr>
          <w:p w14:paraId="083103C6"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5B6A6732" w14:textId="271AE7C8"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1C05BFB5" w14:textId="152E2A56" w:rsidR="005F03FE" w:rsidRPr="005515C1" w:rsidRDefault="005F03FE" w:rsidP="005F03FE">
            <w:pPr>
              <w:jc w:val="center"/>
              <w:rPr>
                <w:sz w:val="18"/>
                <w:szCs w:val="18"/>
              </w:rPr>
            </w:pPr>
          </w:p>
        </w:tc>
      </w:tr>
      <w:tr w:rsidR="005515C1" w:rsidRPr="005515C1" w14:paraId="2494C0F3"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5F73279" w14:textId="77777777" w:rsidR="005F03FE" w:rsidRPr="005515C1" w:rsidRDefault="005F03FE" w:rsidP="005F03FE">
            <w:pPr>
              <w:jc w:val="center"/>
              <w:rPr>
                <w:sz w:val="18"/>
                <w:szCs w:val="18"/>
              </w:rPr>
            </w:pPr>
            <w:r w:rsidRPr="005515C1">
              <w:rPr>
                <w:sz w:val="18"/>
                <w:szCs w:val="18"/>
              </w:rPr>
              <w:t>204</w:t>
            </w:r>
          </w:p>
        </w:tc>
        <w:tc>
          <w:tcPr>
            <w:tcW w:w="2259" w:type="pct"/>
            <w:tcBorders>
              <w:top w:val="nil"/>
              <w:left w:val="nil"/>
              <w:bottom w:val="single" w:sz="4" w:space="0" w:color="auto"/>
              <w:right w:val="single" w:sz="4" w:space="0" w:color="auto"/>
            </w:tcBorders>
            <w:shd w:val="clear" w:color="auto" w:fill="auto"/>
            <w:vAlign w:val="center"/>
            <w:hideMark/>
          </w:tcPr>
          <w:p w14:paraId="175809B3" w14:textId="35574B2D" w:rsidR="005F03FE" w:rsidRPr="005515C1" w:rsidRDefault="005F03FE" w:rsidP="005F03FE">
            <w:pPr>
              <w:rPr>
                <w:sz w:val="18"/>
                <w:szCs w:val="18"/>
              </w:rPr>
            </w:pPr>
            <w:r w:rsidRPr="005515C1">
              <w:rPr>
                <w:sz w:val="18"/>
                <w:szCs w:val="18"/>
              </w:rPr>
              <w:t xml:space="preserve">chape </w:t>
            </w:r>
            <w:r w:rsidR="00D2065B" w:rsidRPr="005515C1">
              <w:rPr>
                <w:sz w:val="18"/>
                <w:szCs w:val="18"/>
              </w:rPr>
              <w:t>lissée</w:t>
            </w:r>
            <w:r w:rsidRPr="005515C1">
              <w:rPr>
                <w:sz w:val="18"/>
                <w:szCs w:val="18"/>
              </w:rPr>
              <w:t xml:space="preserve"> de 4cm d'épaisseur dosé à 400kg/m</w:t>
            </w:r>
            <w:r w:rsidRPr="005515C1">
              <w:rPr>
                <w:sz w:val="18"/>
                <w:szCs w:val="18"/>
                <w:vertAlign w:val="superscript"/>
              </w:rPr>
              <w:t>3</w:t>
            </w:r>
          </w:p>
        </w:tc>
        <w:tc>
          <w:tcPr>
            <w:tcW w:w="535" w:type="pct"/>
            <w:tcBorders>
              <w:top w:val="nil"/>
              <w:left w:val="nil"/>
              <w:bottom w:val="single" w:sz="4" w:space="0" w:color="auto"/>
              <w:right w:val="single" w:sz="4" w:space="0" w:color="auto"/>
            </w:tcBorders>
            <w:shd w:val="clear" w:color="auto" w:fill="auto"/>
            <w:noWrap/>
            <w:vAlign w:val="center"/>
            <w:hideMark/>
          </w:tcPr>
          <w:p w14:paraId="2778E548"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6400B90C" w14:textId="77777777" w:rsidR="005F03FE" w:rsidRPr="005515C1" w:rsidRDefault="005F03FE" w:rsidP="005F03FE">
            <w:pPr>
              <w:jc w:val="center"/>
              <w:rPr>
                <w:sz w:val="18"/>
                <w:szCs w:val="18"/>
              </w:rPr>
            </w:pPr>
            <w:r w:rsidRPr="005515C1">
              <w:rPr>
                <w:sz w:val="18"/>
                <w:szCs w:val="18"/>
              </w:rPr>
              <w:t>148,0</w:t>
            </w:r>
          </w:p>
        </w:tc>
        <w:tc>
          <w:tcPr>
            <w:tcW w:w="678" w:type="pct"/>
            <w:tcBorders>
              <w:top w:val="nil"/>
              <w:left w:val="nil"/>
              <w:bottom w:val="single" w:sz="4" w:space="0" w:color="auto"/>
              <w:right w:val="single" w:sz="4" w:space="0" w:color="auto"/>
            </w:tcBorders>
            <w:shd w:val="clear" w:color="auto" w:fill="auto"/>
            <w:noWrap/>
            <w:vAlign w:val="center"/>
          </w:tcPr>
          <w:p w14:paraId="0AC7DC8D" w14:textId="3A79B15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3064C2DF" w14:textId="4E3AA285" w:rsidR="005F03FE" w:rsidRPr="005515C1" w:rsidRDefault="005F03FE" w:rsidP="005F03FE">
            <w:pPr>
              <w:jc w:val="center"/>
              <w:rPr>
                <w:sz w:val="18"/>
                <w:szCs w:val="18"/>
              </w:rPr>
            </w:pPr>
          </w:p>
        </w:tc>
      </w:tr>
      <w:tr w:rsidR="005515C1" w:rsidRPr="005515C1" w14:paraId="5460DC81"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9BAFF3E" w14:textId="77777777" w:rsidR="005F03FE" w:rsidRPr="005515C1" w:rsidRDefault="005F03FE" w:rsidP="005F03FE">
            <w:pPr>
              <w:jc w:val="center"/>
              <w:rPr>
                <w:sz w:val="18"/>
                <w:szCs w:val="18"/>
              </w:rPr>
            </w:pPr>
            <w:r w:rsidRPr="005515C1">
              <w:rPr>
                <w:sz w:val="18"/>
                <w:szCs w:val="18"/>
              </w:rPr>
              <w:t>205</w:t>
            </w:r>
          </w:p>
        </w:tc>
        <w:tc>
          <w:tcPr>
            <w:tcW w:w="2259" w:type="pct"/>
            <w:tcBorders>
              <w:top w:val="nil"/>
              <w:left w:val="nil"/>
              <w:bottom w:val="single" w:sz="4" w:space="0" w:color="auto"/>
              <w:right w:val="single" w:sz="4" w:space="0" w:color="auto"/>
            </w:tcBorders>
            <w:shd w:val="clear" w:color="auto" w:fill="auto"/>
            <w:vAlign w:val="center"/>
            <w:hideMark/>
          </w:tcPr>
          <w:p w14:paraId="15DEECFB" w14:textId="1E838DF6" w:rsidR="005F03FE" w:rsidRPr="005515C1" w:rsidRDefault="005F03FE" w:rsidP="005F03FE">
            <w:pPr>
              <w:rPr>
                <w:sz w:val="18"/>
                <w:szCs w:val="18"/>
              </w:rPr>
            </w:pPr>
            <w:r w:rsidRPr="005515C1">
              <w:rPr>
                <w:sz w:val="18"/>
                <w:szCs w:val="18"/>
              </w:rPr>
              <w:t xml:space="preserve">maçonneries perron et rampe d'accès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24360B9D"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486842E0"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62DA7818" w14:textId="41BA5E1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23E200F" w14:textId="69962FF3" w:rsidR="005F03FE" w:rsidRPr="005515C1" w:rsidRDefault="005F03FE" w:rsidP="005F03FE">
            <w:pPr>
              <w:jc w:val="center"/>
              <w:rPr>
                <w:sz w:val="18"/>
                <w:szCs w:val="18"/>
              </w:rPr>
            </w:pPr>
          </w:p>
        </w:tc>
      </w:tr>
      <w:tr w:rsidR="005515C1" w:rsidRPr="005515C1" w14:paraId="67E9707D"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2F820D9" w14:textId="77777777" w:rsidR="005F03FE" w:rsidRPr="005515C1" w:rsidRDefault="005F03FE" w:rsidP="005F03FE">
            <w:pPr>
              <w:jc w:val="center"/>
              <w:rPr>
                <w:sz w:val="18"/>
                <w:szCs w:val="18"/>
              </w:rPr>
            </w:pPr>
            <w:r w:rsidRPr="005515C1">
              <w:rPr>
                <w:sz w:val="18"/>
                <w:szCs w:val="18"/>
              </w:rPr>
              <w:t>206</w:t>
            </w:r>
          </w:p>
        </w:tc>
        <w:tc>
          <w:tcPr>
            <w:tcW w:w="2259" w:type="pct"/>
            <w:tcBorders>
              <w:top w:val="nil"/>
              <w:left w:val="nil"/>
              <w:bottom w:val="single" w:sz="4" w:space="0" w:color="auto"/>
              <w:right w:val="single" w:sz="4" w:space="0" w:color="auto"/>
            </w:tcBorders>
            <w:shd w:val="clear" w:color="auto" w:fill="auto"/>
            <w:vAlign w:val="center"/>
            <w:hideMark/>
          </w:tcPr>
          <w:p w14:paraId="2410F276" w14:textId="232A0484" w:rsidR="005F03FE" w:rsidRPr="005515C1" w:rsidRDefault="005F03FE" w:rsidP="005F03FE">
            <w:pPr>
              <w:rPr>
                <w:sz w:val="18"/>
                <w:szCs w:val="18"/>
              </w:rPr>
            </w:pPr>
            <w:r w:rsidRPr="005515C1">
              <w:rPr>
                <w:sz w:val="18"/>
                <w:szCs w:val="18"/>
              </w:rPr>
              <w:t xml:space="preserve">maçonneries sur les pignons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3932533D"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5AB011BE"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2FA583E9" w14:textId="286A9143"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BC24BF8" w14:textId="25B83F8B" w:rsidR="005F03FE" w:rsidRPr="005515C1" w:rsidRDefault="005F03FE" w:rsidP="005F03FE">
            <w:pPr>
              <w:jc w:val="center"/>
              <w:rPr>
                <w:sz w:val="18"/>
                <w:szCs w:val="18"/>
              </w:rPr>
            </w:pPr>
          </w:p>
        </w:tc>
      </w:tr>
      <w:tr w:rsidR="005515C1" w:rsidRPr="005515C1" w14:paraId="5DA8BF97"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018D4DF2"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24F3EAEC" w14:textId="77777777" w:rsidR="005F03FE" w:rsidRPr="005515C1" w:rsidRDefault="005F03FE" w:rsidP="005F03FE">
            <w:pPr>
              <w:rPr>
                <w:b/>
                <w:bCs/>
                <w:sz w:val="18"/>
                <w:szCs w:val="18"/>
              </w:rPr>
            </w:pPr>
            <w:r w:rsidRPr="005515C1">
              <w:rPr>
                <w:b/>
                <w:bCs/>
                <w:sz w:val="18"/>
                <w:szCs w:val="18"/>
              </w:rPr>
              <w:t>sous total lot 200</w:t>
            </w:r>
          </w:p>
        </w:tc>
        <w:tc>
          <w:tcPr>
            <w:tcW w:w="535" w:type="pct"/>
            <w:tcBorders>
              <w:top w:val="nil"/>
              <w:left w:val="nil"/>
              <w:bottom w:val="single" w:sz="4" w:space="0" w:color="auto"/>
              <w:right w:val="single" w:sz="4" w:space="0" w:color="auto"/>
            </w:tcBorders>
            <w:shd w:val="clear" w:color="000000" w:fill="B4C6E7"/>
            <w:noWrap/>
            <w:vAlign w:val="center"/>
            <w:hideMark/>
          </w:tcPr>
          <w:p w14:paraId="3C882771"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4E5DF8DF"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06216ADE" w14:textId="6DB0BD81"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4B0D70AF" w14:textId="1B53820C" w:rsidR="005F03FE" w:rsidRPr="005515C1" w:rsidRDefault="005F03FE" w:rsidP="005F03FE">
            <w:pPr>
              <w:jc w:val="center"/>
              <w:rPr>
                <w:b/>
                <w:bCs/>
                <w:sz w:val="18"/>
                <w:szCs w:val="18"/>
              </w:rPr>
            </w:pPr>
          </w:p>
        </w:tc>
      </w:tr>
      <w:tr w:rsidR="005515C1" w:rsidRPr="005515C1" w14:paraId="57F67806"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DCAF1C7" w14:textId="77777777" w:rsidR="005F03FE" w:rsidRPr="005515C1" w:rsidRDefault="005F03FE" w:rsidP="005F03FE">
            <w:pPr>
              <w:jc w:val="center"/>
              <w:rPr>
                <w:b/>
                <w:bCs/>
                <w:sz w:val="18"/>
                <w:szCs w:val="18"/>
              </w:rPr>
            </w:pPr>
            <w:r w:rsidRPr="005515C1">
              <w:rPr>
                <w:b/>
                <w:bCs/>
                <w:sz w:val="18"/>
                <w:szCs w:val="18"/>
              </w:rPr>
              <w:t>300</w:t>
            </w:r>
          </w:p>
        </w:tc>
        <w:tc>
          <w:tcPr>
            <w:tcW w:w="2259" w:type="pct"/>
            <w:tcBorders>
              <w:top w:val="nil"/>
              <w:left w:val="nil"/>
              <w:bottom w:val="single" w:sz="4" w:space="0" w:color="auto"/>
              <w:right w:val="single" w:sz="4" w:space="0" w:color="auto"/>
            </w:tcBorders>
            <w:shd w:val="clear" w:color="000000" w:fill="B4C6E7"/>
            <w:noWrap/>
            <w:vAlign w:val="center"/>
            <w:hideMark/>
          </w:tcPr>
          <w:p w14:paraId="5DAA24AD" w14:textId="77777777" w:rsidR="005F03FE" w:rsidRPr="005515C1" w:rsidRDefault="005F03FE" w:rsidP="005F03FE">
            <w:pPr>
              <w:rPr>
                <w:b/>
                <w:bCs/>
                <w:sz w:val="18"/>
                <w:szCs w:val="18"/>
              </w:rPr>
            </w:pPr>
            <w:r w:rsidRPr="005515C1">
              <w:rPr>
                <w:b/>
                <w:bCs/>
                <w:sz w:val="18"/>
                <w:szCs w:val="18"/>
              </w:rPr>
              <w:t>CHARPENTE- COUVERTURE</w:t>
            </w:r>
          </w:p>
        </w:tc>
        <w:tc>
          <w:tcPr>
            <w:tcW w:w="535" w:type="pct"/>
            <w:tcBorders>
              <w:top w:val="nil"/>
              <w:left w:val="nil"/>
              <w:bottom w:val="single" w:sz="4" w:space="0" w:color="auto"/>
              <w:right w:val="single" w:sz="4" w:space="0" w:color="auto"/>
            </w:tcBorders>
            <w:shd w:val="clear" w:color="000000" w:fill="B4C6E7"/>
            <w:noWrap/>
            <w:vAlign w:val="center"/>
            <w:hideMark/>
          </w:tcPr>
          <w:p w14:paraId="634DE254"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3DF0966B"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51C761E9" w14:textId="5EEDB89D"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B4C6E7"/>
            <w:noWrap/>
            <w:vAlign w:val="center"/>
          </w:tcPr>
          <w:p w14:paraId="6903F5B8" w14:textId="3062F214" w:rsidR="005F03FE" w:rsidRPr="005515C1" w:rsidRDefault="005F03FE" w:rsidP="005F03FE">
            <w:pPr>
              <w:jc w:val="center"/>
              <w:rPr>
                <w:b/>
                <w:bCs/>
                <w:sz w:val="18"/>
                <w:szCs w:val="18"/>
              </w:rPr>
            </w:pPr>
          </w:p>
        </w:tc>
      </w:tr>
      <w:tr w:rsidR="005515C1" w:rsidRPr="005515C1" w14:paraId="6039CF0A"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25675267" w14:textId="77777777" w:rsidR="005F03FE" w:rsidRPr="005515C1" w:rsidRDefault="005F03FE" w:rsidP="005F03FE">
            <w:pPr>
              <w:jc w:val="center"/>
              <w:rPr>
                <w:sz w:val="18"/>
                <w:szCs w:val="18"/>
              </w:rPr>
            </w:pPr>
            <w:r w:rsidRPr="005515C1">
              <w:rPr>
                <w:sz w:val="18"/>
                <w:szCs w:val="18"/>
              </w:rPr>
              <w:lastRenderedPageBreak/>
              <w:t>301</w:t>
            </w:r>
          </w:p>
        </w:tc>
        <w:tc>
          <w:tcPr>
            <w:tcW w:w="2259" w:type="pct"/>
            <w:tcBorders>
              <w:top w:val="nil"/>
              <w:left w:val="nil"/>
              <w:bottom w:val="single" w:sz="4" w:space="0" w:color="auto"/>
              <w:right w:val="single" w:sz="4" w:space="0" w:color="auto"/>
            </w:tcBorders>
            <w:shd w:val="clear" w:color="auto" w:fill="auto"/>
            <w:vAlign w:val="center"/>
            <w:hideMark/>
          </w:tcPr>
          <w:p w14:paraId="07D0F331" w14:textId="77777777" w:rsidR="005F03FE" w:rsidRPr="005515C1" w:rsidRDefault="005F03FE" w:rsidP="005F03FE">
            <w:pPr>
              <w:rPr>
                <w:sz w:val="18"/>
                <w:szCs w:val="18"/>
              </w:rPr>
            </w:pPr>
            <w:r w:rsidRPr="005515C1">
              <w:rPr>
                <w:sz w:val="18"/>
                <w:szCs w:val="18"/>
              </w:rPr>
              <w:t xml:space="preserve">bois de charpente pour pannes de dimension 8x8 à fixer sur les fermes y/c </w:t>
            </w:r>
            <w:proofErr w:type="spellStart"/>
            <w:r w:rsidRPr="005515C1">
              <w:rPr>
                <w:sz w:val="18"/>
                <w:szCs w:val="18"/>
              </w:rPr>
              <w:t>ttes</w:t>
            </w:r>
            <w:proofErr w:type="spellEnd"/>
            <w:r w:rsidRPr="005515C1">
              <w:rPr>
                <w:sz w:val="18"/>
                <w:szCs w:val="18"/>
              </w:rPr>
              <w:t xml:space="preserve"> suggestions de traitement et de mise en place</w:t>
            </w:r>
          </w:p>
        </w:tc>
        <w:tc>
          <w:tcPr>
            <w:tcW w:w="535" w:type="pct"/>
            <w:tcBorders>
              <w:top w:val="nil"/>
              <w:left w:val="nil"/>
              <w:bottom w:val="single" w:sz="4" w:space="0" w:color="auto"/>
              <w:right w:val="single" w:sz="4" w:space="0" w:color="auto"/>
            </w:tcBorders>
            <w:shd w:val="clear" w:color="auto" w:fill="auto"/>
            <w:vAlign w:val="center"/>
            <w:hideMark/>
          </w:tcPr>
          <w:p w14:paraId="760E53FF"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3</w:t>
            </w:r>
          </w:p>
        </w:tc>
        <w:tc>
          <w:tcPr>
            <w:tcW w:w="547" w:type="pct"/>
            <w:tcBorders>
              <w:top w:val="nil"/>
              <w:left w:val="nil"/>
              <w:bottom w:val="single" w:sz="4" w:space="0" w:color="auto"/>
              <w:right w:val="single" w:sz="4" w:space="0" w:color="auto"/>
            </w:tcBorders>
            <w:shd w:val="clear" w:color="auto" w:fill="auto"/>
            <w:vAlign w:val="center"/>
            <w:hideMark/>
          </w:tcPr>
          <w:p w14:paraId="1EB95C7E" w14:textId="77777777" w:rsidR="005F03FE" w:rsidRPr="005515C1" w:rsidRDefault="005F03FE" w:rsidP="005F03FE">
            <w:pPr>
              <w:jc w:val="center"/>
              <w:rPr>
                <w:sz w:val="18"/>
                <w:szCs w:val="18"/>
              </w:rPr>
            </w:pPr>
            <w:r w:rsidRPr="005515C1">
              <w:rPr>
                <w:sz w:val="18"/>
                <w:szCs w:val="18"/>
              </w:rPr>
              <w:t>0,7</w:t>
            </w:r>
          </w:p>
        </w:tc>
        <w:tc>
          <w:tcPr>
            <w:tcW w:w="678" w:type="pct"/>
            <w:tcBorders>
              <w:top w:val="nil"/>
              <w:left w:val="nil"/>
              <w:bottom w:val="single" w:sz="4" w:space="0" w:color="auto"/>
              <w:right w:val="single" w:sz="4" w:space="0" w:color="auto"/>
            </w:tcBorders>
            <w:shd w:val="clear" w:color="auto" w:fill="auto"/>
            <w:vAlign w:val="center"/>
          </w:tcPr>
          <w:p w14:paraId="481E152E" w14:textId="19975FB8"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451F6385" w14:textId="608641CE" w:rsidR="005F03FE" w:rsidRPr="005515C1" w:rsidRDefault="005F03FE" w:rsidP="005F03FE">
            <w:pPr>
              <w:jc w:val="center"/>
              <w:rPr>
                <w:sz w:val="18"/>
                <w:szCs w:val="18"/>
              </w:rPr>
            </w:pPr>
          </w:p>
        </w:tc>
      </w:tr>
      <w:tr w:rsidR="005515C1" w:rsidRPr="005515C1" w14:paraId="23EBD147"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24C897CA" w14:textId="77777777" w:rsidR="005F03FE" w:rsidRPr="005515C1" w:rsidRDefault="005F03FE" w:rsidP="005F03FE">
            <w:pPr>
              <w:jc w:val="center"/>
              <w:rPr>
                <w:sz w:val="18"/>
                <w:szCs w:val="18"/>
              </w:rPr>
            </w:pPr>
            <w:r w:rsidRPr="005515C1">
              <w:rPr>
                <w:sz w:val="18"/>
                <w:szCs w:val="18"/>
              </w:rPr>
              <w:t>302</w:t>
            </w:r>
          </w:p>
        </w:tc>
        <w:tc>
          <w:tcPr>
            <w:tcW w:w="2259" w:type="pct"/>
            <w:tcBorders>
              <w:top w:val="nil"/>
              <w:left w:val="nil"/>
              <w:bottom w:val="single" w:sz="4" w:space="0" w:color="auto"/>
              <w:right w:val="single" w:sz="4" w:space="0" w:color="auto"/>
            </w:tcBorders>
            <w:shd w:val="clear" w:color="auto" w:fill="auto"/>
            <w:vAlign w:val="center"/>
            <w:hideMark/>
          </w:tcPr>
          <w:p w14:paraId="3E73DC1A" w14:textId="77777777" w:rsidR="005F03FE" w:rsidRPr="005515C1" w:rsidRDefault="005F03FE" w:rsidP="005F03FE">
            <w:pPr>
              <w:rPr>
                <w:sz w:val="18"/>
                <w:szCs w:val="18"/>
              </w:rPr>
            </w:pPr>
            <w:r w:rsidRPr="005515C1">
              <w:rPr>
                <w:sz w:val="18"/>
                <w:szCs w:val="18"/>
              </w:rPr>
              <w:t xml:space="preserve">fourniture et pose des planches de rive de 20 y/c </w:t>
            </w:r>
            <w:proofErr w:type="spellStart"/>
            <w:r w:rsidRPr="005515C1">
              <w:rPr>
                <w:sz w:val="18"/>
                <w:szCs w:val="18"/>
              </w:rPr>
              <w:t>ttes</w:t>
            </w:r>
            <w:proofErr w:type="spellEnd"/>
            <w:r w:rsidRPr="005515C1">
              <w:rPr>
                <w:sz w:val="18"/>
                <w:szCs w:val="18"/>
              </w:rPr>
              <w:t xml:space="preserve"> suggestions de traitement et de mise en place </w:t>
            </w:r>
          </w:p>
        </w:tc>
        <w:tc>
          <w:tcPr>
            <w:tcW w:w="535" w:type="pct"/>
            <w:tcBorders>
              <w:top w:val="nil"/>
              <w:left w:val="nil"/>
              <w:bottom w:val="single" w:sz="4" w:space="0" w:color="auto"/>
              <w:right w:val="single" w:sz="4" w:space="0" w:color="auto"/>
            </w:tcBorders>
            <w:shd w:val="clear" w:color="auto" w:fill="auto"/>
            <w:vAlign w:val="center"/>
            <w:hideMark/>
          </w:tcPr>
          <w:p w14:paraId="7DCFA25D" w14:textId="77777777" w:rsidR="005F03FE" w:rsidRPr="005515C1" w:rsidRDefault="005F03FE" w:rsidP="005F03FE">
            <w:pPr>
              <w:jc w:val="center"/>
              <w:rPr>
                <w:sz w:val="18"/>
                <w:szCs w:val="18"/>
              </w:rPr>
            </w:pPr>
            <w:r w:rsidRPr="005515C1">
              <w:rPr>
                <w:sz w:val="18"/>
                <w:szCs w:val="18"/>
              </w:rPr>
              <w:t>ml</w:t>
            </w:r>
          </w:p>
        </w:tc>
        <w:tc>
          <w:tcPr>
            <w:tcW w:w="547" w:type="pct"/>
            <w:tcBorders>
              <w:top w:val="nil"/>
              <w:left w:val="nil"/>
              <w:bottom w:val="single" w:sz="4" w:space="0" w:color="auto"/>
              <w:right w:val="single" w:sz="4" w:space="0" w:color="auto"/>
            </w:tcBorders>
            <w:shd w:val="clear" w:color="auto" w:fill="auto"/>
            <w:vAlign w:val="center"/>
            <w:hideMark/>
          </w:tcPr>
          <w:p w14:paraId="2194D095" w14:textId="77777777" w:rsidR="005F03FE" w:rsidRPr="005515C1" w:rsidRDefault="005F03FE" w:rsidP="005F03FE">
            <w:pPr>
              <w:jc w:val="center"/>
              <w:rPr>
                <w:sz w:val="18"/>
                <w:szCs w:val="18"/>
              </w:rPr>
            </w:pPr>
            <w:r w:rsidRPr="005515C1">
              <w:rPr>
                <w:sz w:val="18"/>
                <w:szCs w:val="18"/>
              </w:rPr>
              <w:t>60,0</w:t>
            </w:r>
          </w:p>
        </w:tc>
        <w:tc>
          <w:tcPr>
            <w:tcW w:w="678" w:type="pct"/>
            <w:tcBorders>
              <w:top w:val="nil"/>
              <w:left w:val="nil"/>
              <w:bottom w:val="single" w:sz="4" w:space="0" w:color="auto"/>
              <w:right w:val="single" w:sz="4" w:space="0" w:color="auto"/>
            </w:tcBorders>
            <w:shd w:val="clear" w:color="auto" w:fill="auto"/>
            <w:vAlign w:val="center"/>
          </w:tcPr>
          <w:p w14:paraId="6512B546" w14:textId="2DD5F80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19C133C5" w14:textId="5F3FCE30" w:rsidR="005F03FE" w:rsidRPr="005515C1" w:rsidRDefault="005F03FE" w:rsidP="005F03FE">
            <w:pPr>
              <w:jc w:val="center"/>
              <w:rPr>
                <w:sz w:val="18"/>
                <w:szCs w:val="18"/>
              </w:rPr>
            </w:pPr>
          </w:p>
        </w:tc>
      </w:tr>
      <w:tr w:rsidR="005515C1" w:rsidRPr="005515C1" w14:paraId="33661984"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28C859ED" w14:textId="77777777" w:rsidR="005F03FE" w:rsidRPr="005515C1" w:rsidRDefault="005F03FE" w:rsidP="005F03FE">
            <w:pPr>
              <w:jc w:val="center"/>
              <w:rPr>
                <w:sz w:val="18"/>
                <w:szCs w:val="18"/>
              </w:rPr>
            </w:pPr>
            <w:r w:rsidRPr="005515C1">
              <w:rPr>
                <w:sz w:val="18"/>
                <w:szCs w:val="18"/>
              </w:rPr>
              <w:t>303</w:t>
            </w:r>
          </w:p>
        </w:tc>
        <w:tc>
          <w:tcPr>
            <w:tcW w:w="2259" w:type="pct"/>
            <w:tcBorders>
              <w:top w:val="nil"/>
              <w:left w:val="nil"/>
              <w:bottom w:val="single" w:sz="4" w:space="0" w:color="auto"/>
              <w:right w:val="single" w:sz="4" w:space="0" w:color="auto"/>
            </w:tcBorders>
            <w:shd w:val="clear" w:color="auto" w:fill="auto"/>
            <w:vAlign w:val="center"/>
            <w:hideMark/>
          </w:tcPr>
          <w:p w14:paraId="292E975D" w14:textId="77777777" w:rsidR="005F03FE" w:rsidRPr="005515C1" w:rsidRDefault="005F03FE" w:rsidP="005F03FE">
            <w:pPr>
              <w:rPr>
                <w:sz w:val="18"/>
                <w:szCs w:val="18"/>
              </w:rPr>
            </w:pPr>
            <w:r w:rsidRPr="005515C1">
              <w:rPr>
                <w:sz w:val="18"/>
                <w:szCs w:val="18"/>
              </w:rPr>
              <w:t xml:space="preserve">bois et charpente pour fermes en bastings de 3x15 y compris pointes pour renforcement des fermes endommagées, y/c </w:t>
            </w:r>
            <w:proofErr w:type="spellStart"/>
            <w:r w:rsidRPr="005515C1">
              <w:rPr>
                <w:sz w:val="18"/>
                <w:szCs w:val="18"/>
              </w:rPr>
              <w:t>ttes</w:t>
            </w:r>
            <w:proofErr w:type="spellEnd"/>
            <w:r w:rsidRPr="005515C1">
              <w:rPr>
                <w:sz w:val="18"/>
                <w:szCs w:val="18"/>
              </w:rPr>
              <w:t xml:space="preserve"> suggestions de traitement et la mise en place  </w:t>
            </w:r>
          </w:p>
        </w:tc>
        <w:tc>
          <w:tcPr>
            <w:tcW w:w="535" w:type="pct"/>
            <w:tcBorders>
              <w:top w:val="nil"/>
              <w:left w:val="nil"/>
              <w:bottom w:val="single" w:sz="4" w:space="0" w:color="auto"/>
              <w:right w:val="single" w:sz="4" w:space="0" w:color="auto"/>
            </w:tcBorders>
            <w:shd w:val="clear" w:color="auto" w:fill="auto"/>
            <w:vAlign w:val="center"/>
            <w:hideMark/>
          </w:tcPr>
          <w:p w14:paraId="7B71A273"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3</w:t>
            </w:r>
          </w:p>
        </w:tc>
        <w:tc>
          <w:tcPr>
            <w:tcW w:w="547" w:type="pct"/>
            <w:tcBorders>
              <w:top w:val="nil"/>
              <w:left w:val="nil"/>
              <w:bottom w:val="single" w:sz="4" w:space="0" w:color="auto"/>
              <w:right w:val="single" w:sz="4" w:space="0" w:color="auto"/>
            </w:tcBorders>
            <w:shd w:val="clear" w:color="auto" w:fill="auto"/>
            <w:vAlign w:val="center"/>
            <w:hideMark/>
          </w:tcPr>
          <w:p w14:paraId="5172038C"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vAlign w:val="center"/>
          </w:tcPr>
          <w:p w14:paraId="1DFEEFBF" w14:textId="24AA9762"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58403CB7" w14:textId="049A0B27" w:rsidR="005F03FE" w:rsidRPr="005515C1" w:rsidRDefault="005F03FE" w:rsidP="005F03FE">
            <w:pPr>
              <w:jc w:val="center"/>
              <w:rPr>
                <w:sz w:val="18"/>
                <w:szCs w:val="18"/>
              </w:rPr>
            </w:pPr>
          </w:p>
        </w:tc>
      </w:tr>
      <w:tr w:rsidR="005515C1" w:rsidRPr="005515C1" w14:paraId="0878AC1F"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6EED990B" w14:textId="77777777" w:rsidR="005F03FE" w:rsidRPr="005515C1" w:rsidRDefault="005F03FE" w:rsidP="005F03FE">
            <w:pPr>
              <w:jc w:val="center"/>
              <w:rPr>
                <w:sz w:val="18"/>
                <w:szCs w:val="18"/>
              </w:rPr>
            </w:pPr>
            <w:r w:rsidRPr="005515C1">
              <w:rPr>
                <w:sz w:val="18"/>
                <w:szCs w:val="18"/>
              </w:rPr>
              <w:t>304</w:t>
            </w:r>
          </w:p>
        </w:tc>
        <w:tc>
          <w:tcPr>
            <w:tcW w:w="2259" w:type="pct"/>
            <w:tcBorders>
              <w:top w:val="nil"/>
              <w:left w:val="nil"/>
              <w:bottom w:val="single" w:sz="4" w:space="0" w:color="auto"/>
              <w:right w:val="single" w:sz="4" w:space="0" w:color="auto"/>
            </w:tcBorders>
            <w:shd w:val="clear" w:color="auto" w:fill="auto"/>
            <w:vAlign w:val="center"/>
            <w:hideMark/>
          </w:tcPr>
          <w:p w14:paraId="2C152EC3" w14:textId="313EF042" w:rsidR="005F03FE" w:rsidRPr="005515C1" w:rsidRDefault="005F03FE" w:rsidP="005F03FE">
            <w:pPr>
              <w:rPr>
                <w:sz w:val="18"/>
                <w:szCs w:val="18"/>
              </w:rPr>
            </w:pPr>
            <w:r w:rsidRPr="005515C1">
              <w:rPr>
                <w:sz w:val="18"/>
                <w:szCs w:val="18"/>
              </w:rPr>
              <w:t xml:space="preserve"> </w:t>
            </w:r>
            <w:r w:rsidR="00D2065B" w:rsidRPr="005515C1">
              <w:rPr>
                <w:sz w:val="18"/>
                <w:szCs w:val="18"/>
              </w:rPr>
              <w:t>fourniture</w:t>
            </w:r>
            <w:r w:rsidRPr="005515C1">
              <w:rPr>
                <w:sz w:val="18"/>
                <w:szCs w:val="18"/>
              </w:rPr>
              <w:t xml:space="preserve"> et pose couverture en </w:t>
            </w:r>
            <w:r w:rsidR="00D2065B" w:rsidRPr="005515C1">
              <w:rPr>
                <w:sz w:val="18"/>
                <w:szCs w:val="18"/>
              </w:rPr>
              <w:t>tôles</w:t>
            </w:r>
            <w:r w:rsidRPr="005515C1">
              <w:rPr>
                <w:sz w:val="18"/>
                <w:szCs w:val="18"/>
              </w:rPr>
              <w:t xml:space="preserve"> bacs ALU 4/10E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vAlign w:val="center"/>
            <w:hideMark/>
          </w:tcPr>
          <w:p w14:paraId="43AFBABE"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479BE4F0" w14:textId="77777777" w:rsidR="005F03FE" w:rsidRPr="005515C1" w:rsidRDefault="005F03FE" w:rsidP="005F03FE">
            <w:pPr>
              <w:jc w:val="center"/>
              <w:rPr>
                <w:sz w:val="18"/>
                <w:szCs w:val="18"/>
              </w:rPr>
            </w:pPr>
            <w:r w:rsidRPr="005515C1">
              <w:rPr>
                <w:sz w:val="18"/>
                <w:szCs w:val="18"/>
              </w:rPr>
              <w:t>230,0</w:t>
            </w:r>
          </w:p>
        </w:tc>
        <w:tc>
          <w:tcPr>
            <w:tcW w:w="678" w:type="pct"/>
            <w:tcBorders>
              <w:top w:val="nil"/>
              <w:left w:val="nil"/>
              <w:bottom w:val="single" w:sz="4" w:space="0" w:color="auto"/>
              <w:right w:val="single" w:sz="4" w:space="0" w:color="auto"/>
            </w:tcBorders>
            <w:shd w:val="clear" w:color="auto" w:fill="auto"/>
            <w:vAlign w:val="center"/>
          </w:tcPr>
          <w:p w14:paraId="42AAA3D4" w14:textId="6CF48AD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275BD149" w14:textId="3F7E57A1" w:rsidR="005F03FE" w:rsidRPr="005515C1" w:rsidRDefault="005F03FE" w:rsidP="005F03FE">
            <w:pPr>
              <w:jc w:val="center"/>
              <w:rPr>
                <w:sz w:val="18"/>
                <w:szCs w:val="18"/>
              </w:rPr>
            </w:pPr>
          </w:p>
        </w:tc>
      </w:tr>
      <w:tr w:rsidR="005515C1" w:rsidRPr="005515C1" w14:paraId="3B3D4990"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186FE97F" w14:textId="77777777" w:rsidR="005F03FE" w:rsidRPr="005515C1" w:rsidRDefault="005F03FE" w:rsidP="005F03FE">
            <w:pPr>
              <w:jc w:val="center"/>
              <w:rPr>
                <w:sz w:val="18"/>
                <w:szCs w:val="18"/>
              </w:rPr>
            </w:pPr>
            <w:r w:rsidRPr="005515C1">
              <w:rPr>
                <w:sz w:val="18"/>
                <w:szCs w:val="18"/>
              </w:rPr>
              <w:t>305</w:t>
            </w:r>
          </w:p>
        </w:tc>
        <w:tc>
          <w:tcPr>
            <w:tcW w:w="2259" w:type="pct"/>
            <w:tcBorders>
              <w:top w:val="nil"/>
              <w:left w:val="nil"/>
              <w:bottom w:val="single" w:sz="4" w:space="0" w:color="auto"/>
              <w:right w:val="single" w:sz="4" w:space="0" w:color="auto"/>
            </w:tcBorders>
            <w:shd w:val="clear" w:color="auto" w:fill="auto"/>
            <w:vAlign w:val="center"/>
            <w:hideMark/>
          </w:tcPr>
          <w:p w14:paraId="185D6483" w14:textId="04C694B6" w:rsidR="005F03FE" w:rsidRPr="005515C1" w:rsidRDefault="005F03FE" w:rsidP="005F03FE">
            <w:pPr>
              <w:rPr>
                <w:sz w:val="18"/>
                <w:szCs w:val="18"/>
              </w:rPr>
            </w:pPr>
            <w:r w:rsidRPr="005515C1">
              <w:rPr>
                <w:sz w:val="18"/>
                <w:szCs w:val="18"/>
              </w:rPr>
              <w:t xml:space="preserve">F/P des </w:t>
            </w:r>
            <w:r w:rsidR="00D2065B" w:rsidRPr="005515C1">
              <w:rPr>
                <w:sz w:val="18"/>
                <w:szCs w:val="18"/>
              </w:rPr>
              <w:t>tôles</w:t>
            </w:r>
            <w:r w:rsidRPr="005515C1">
              <w:rPr>
                <w:sz w:val="18"/>
                <w:szCs w:val="18"/>
              </w:rPr>
              <w:t xml:space="preserve"> lisses, y/c </w:t>
            </w:r>
            <w:proofErr w:type="spellStart"/>
            <w:r w:rsidRPr="005515C1">
              <w:rPr>
                <w:sz w:val="18"/>
                <w:szCs w:val="18"/>
              </w:rPr>
              <w:t>ttes</w:t>
            </w:r>
            <w:proofErr w:type="spellEnd"/>
            <w:r w:rsidRPr="005515C1">
              <w:rPr>
                <w:sz w:val="18"/>
                <w:szCs w:val="18"/>
              </w:rPr>
              <w:t xml:space="preserve"> suggestions de mise en place</w:t>
            </w:r>
          </w:p>
        </w:tc>
        <w:tc>
          <w:tcPr>
            <w:tcW w:w="535" w:type="pct"/>
            <w:tcBorders>
              <w:top w:val="nil"/>
              <w:left w:val="nil"/>
              <w:bottom w:val="single" w:sz="4" w:space="0" w:color="auto"/>
              <w:right w:val="single" w:sz="4" w:space="0" w:color="auto"/>
            </w:tcBorders>
            <w:shd w:val="clear" w:color="auto" w:fill="auto"/>
            <w:vAlign w:val="center"/>
            <w:hideMark/>
          </w:tcPr>
          <w:p w14:paraId="51E5B1FB"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73E9D374" w14:textId="77777777" w:rsidR="005F03FE" w:rsidRPr="005515C1" w:rsidRDefault="005F03FE" w:rsidP="005F03FE">
            <w:pPr>
              <w:jc w:val="center"/>
              <w:rPr>
                <w:sz w:val="18"/>
                <w:szCs w:val="18"/>
              </w:rPr>
            </w:pPr>
            <w:r w:rsidRPr="005515C1">
              <w:rPr>
                <w:sz w:val="18"/>
                <w:szCs w:val="18"/>
              </w:rPr>
              <w:t>54,0</w:t>
            </w:r>
          </w:p>
        </w:tc>
        <w:tc>
          <w:tcPr>
            <w:tcW w:w="678" w:type="pct"/>
            <w:tcBorders>
              <w:top w:val="nil"/>
              <w:left w:val="nil"/>
              <w:bottom w:val="single" w:sz="4" w:space="0" w:color="auto"/>
              <w:right w:val="single" w:sz="4" w:space="0" w:color="auto"/>
            </w:tcBorders>
            <w:shd w:val="clear" w:color="auto" w:fill="auto"/>
            <w:vAlign w:val="center"/>
          </w:tcPr>
          <w:p w14:paraId="6C621135" w14:textId="3346E749"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093B1911" w14:textId="7C7F1B4A" w:rsidR="005F03FE" w:rsidRPr="005515C1" w:rsidRDefault="005F03FE" w:rsidP="005F03FE">
            <w:pPr>
              <w:jc w:val="center"/>
              <w:rPr>
                <w:sz w:val="18"/>
                <w:szCs w:val="18"/>
              </w:rPr>
            </w:pPr>
          </w:p>
        </w:tc>
      </w:tr>
      <w:tr w:rsidR="005515C1" w:rsidRPr="005515C1" w14:paraId="5087AF7C"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393BEF7B" w14:textId="77777777" w:rsidR="005F03FE" w:rsidRPr="005515C1" w:rsidRDefault="005F03FE" w:rsidP="005F03FE">
            <w:pPr>
              <w:jc w:val="center"/>
              <w:rPr>
                <w:sz w:val="18"/>
                <w:szCs w:val="18"/>
              </w:rPr>
            </w:pPr>
            <w:r w:rsidRPr="005515C1">
              <w:rPr>
                <w:sz w:val="18"/>
                <w:szCs w:val="18"/>
              </w:rPr>
              <w:t>306</w:t>
            </w:r>
          </w:p>
        </w:tc>
        <w:tc>
          <w:tcPr>
            <w:tcW w:w="2259" w:type="pct"/>
            <w:tcBorders>
              <w:top w:val="nil"/>
              <w:left w:val="nil"/>
              <w:bottom w:val="single" w:sz="4" w:space="0" w:color="auto"/>
              <w:right w:val="single" w:sz="4" w:space="0" w:color="auto"/>
            </w:tcBorders>
            <w:shd w:val="clear" w:color="auto" w:fill="auto"/>
            <w:vAlign w:val="center"/>
            <w:hideMark/>
          </w:tcPr>
          <w:p w14:paraId="4B5F172D" w14:textId="1C608CCA" w:rsidR="005F03FE" w:rsidRPr="005515C1" w:rsidRDefault="00D2065B" w:rsidP="005F03FE">
            <w:pPr>
              <w:rPr>
                <w:sz w:val="18"/>
                <w:szCs w:val="18"/>
              </w:rPr>
            </w:pPr>
            <w:r w:rsidRPr="005515C1">
              <w:rPr>
                <w:sz w:val="18"/>
                <w:szCs w:val="18"/>
              </w:rPr>
              <w:t>fourniture</w:t>
            </w:r>
            <w:r w:rsidR="005F03FE" w:rsidRPr="005515C1">
              <w:rPr>
                <w:sz w:val="18"/>
                <w:szCs w:val="18"/>
              </w:rPr>
              <w:t xml:space="preserve"> et pose plafond en contre-plaqué plus solivage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vAlign w:val="center"/>
            <w:hideMark/>
          </w:tcPr>
          <w:p w14:paraId="1A08FCDB"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65D9196D" w14:textId="77777777" w:rsidR="005F03FE" w:rsidRPr="005515C1" w:rsidRDefault="005F03FE" w:rsidP="005F03FE">
            <w:pPr>
              <w:jc w:val="center"/>
              <w:rPr>
                <w:sz w:val="18"/>
                <w:szCs w:val="18"/>
              </w:rPr>
            </w:pPr>
            <w:r w:rsidRPr="005515C1">
              <w:rPr>
                <w:sz w:val="18"/>
                <w:szCs w:val="18"/>
              </w:rPr>
              <w:t>252,0</w:t>
            </w:r>
          </w:p>
        </w:tc>
        <w:tc>
          <w:tcPr>
            <w:tcW w:w="678" w:type="pct"/>
            <w:tcBorders>
              <w:top w:val="nil"/>
              <w:left w:val="nil"/>
              <w:bottom w:val="single" w:sz="4" w:space="0" w:color="auto"/>
              <w:right w:val="single" w:sz="4" w:space="0" w:color="auto"/>
            </w:tcBorders>
            <w:shd w:val="clear" w:color="auto" w:fill="auto"/>
            <w:vAlign w:val="center"/>
          </w:tcPr>
          <w:p w14:paraId="54B14975" w14:textId="6D30F044"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305BE5B2" w14:textId="4223A9AC" w:rsidR="005F03FE" w:rsidRPr="005515C1" w:rsidRDefault="005F03FE" w:rsidP="005F03FE">
            <w:pPr>
              <w:jc w:val="center"/>
              <w:rPr>
                <w:sz w:val="18"/>
                <w:szCs w:val="18"/>
              </w:rPr>
            </w:pPr>
          </w:p>
        </w:tc>
      </w:tr>
      <w:tr w:rsidR="005515C1" w:rsidRPr="005515C1" w14:paraId="54A07091"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00640F61" w14:textId="77777777" w:rsidR="005F03FE" w:rsidRPr="005515C1" w:rsidRDefault="005F03FE" w:rsidP="005F03FE">
            <w:pPr>
              <w:jc w:val="center"/>
              <w:rPr>
                <w:sz w:val="18"/>
                <w:szCs w:val="18"/>
              </w:rPr>
            </w:pPr>
            <w:r w:rsidRPr="005515C1">
              <w:rPr>
                <w:sz w:val="18"/>
                <w:szCs w:val="18"/>
              </w:rPr>
              <w:t>307</w:t>
            </w:r>
          </w:p>
        </w:tc>
        <w:tc>
          <w:tcPr>
            <w:tcW w:w="2259" w:type="pct"/>
            <w:tcBorders>
              <w:top w:val="nil"/>
              <w:left w:val="nil"/>
              <w:bottom w:val="single" w:sz="4" w:space="0" w:color="auto"/>
              <w:right w:val="single" w:sz="4" w:space="0" w:color="auto"/>
            </w:tcBorders>
            <w:shd w:val="clear" w:color="auto" w:fill="auto"/>
            <w:vAlign w:val="center"/>
            <w:hideMark/>
          </w:tcPr>
          <w:p w14:paraId="19AE9BDC" w14:textId="5EB262DC" w:rsidR="005F03FE" w:rsidRPr="005515C1" w:rsidRDefault="005F03FE" w:rsidP="005F03FE">
            <w:pPr>
              <w:rPr>
                <w:sz w:val="18"/>
                <w:szCs w:val="18"/>
              </w:rPr>
            </w:pPr>
            <w:r w:rsidRPr="005515C1">
              <w:rPr>
                <w:sz w:val="18"/>
                <w:szCs w:val="18"/>
              </w:rPr>
              <w:t xml:space="preserve">bardage en </w:t>
            </w:r>
            <w:proofErr w:type="spellStart"/>
            <w:r w:rsidRPr="005515C1">
              <w:rPr>
                <w:sz w:val="18"/>
                <w:szCs w:val="18"/>
              </w:rPr>
              <w:t>tole</w:t>
            </w:r>
            <w:proofErr w:type="spellEnd"/>
            <w:r w:rsidRPr="005515C1">
              <w:rPr>
                <w:sz w:val="18"/>
                <w:szCs w:val="18"/>
              </w:rPr>
              <w:t xml:space="preserve"> bac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vAlign w:val="center"/>
            <w:hideMark/>
          </w:tcPr>
          <w:p w14:paraId="5A9E136C" w14:textId="77777777" w:rsidR="005F03FE" w:rsidRPr="005515C1" w:rsidRDefault="005F03FE" w:rsidP="005F03FE">
            <w:pPr>
              <w:jc w:val="center"/>
              <w:rPr>
                <w:sz w:val="18"/>
                <w:szCs w:val="18"/>
              </w:rPr>
            </w:pPr>
            <w:r w:rsidRPr="005515C1">
              <w:rPr>
                <w:sz w:val="18"/>
                <w:szCs w:val="18"/>
              </w:rPr>
              <w:t>ml</w:t>
            </w:r>
          </w:p>
        </w:tc>
        <w:tc>
          <w:tcPr>
            <w:tcW w:w="547" w:type="pct"/>
            <w:tcBorders>
              <w:top w:val="nil"/>
              <w:left w:val="nil"/>
              <w:bottom w:val="single" w:sz="4" w:space="0" w:color="auto"/>
              <w:right w:val="single" w:sz="4" w:space="0" w:color="auto"/>
            </w:tcBorders>
            <w:shd w:val="clear" w:color="auto" w:fill="auto"/>
            <w:vAlign w:val="center"/>
            <w:hideMark/>
          </w:tcPr>
          <w:p w14:paraId="7D5C0FE5" w14:textId="77777777" w:rsidR="005F03FE" w:rsidRPr="005515C1" w:rsidRDefault="005F03FE" w:rsidP="005F03FE">
            <w:pPr>
              <w:jc w:val="center"/>
              <w:rPr>
                <w:sz w:val="18"/>
                <w:szCs w:val="18"/>
              </w:rPr>
            </w:pPr>
            <w:r w:rsidRPr="005515C1">
              <w:rPr>
                <w:sz w:val="18"/>
                <w:szCs w:val="18"/>
              </w:rPr>
              <w:t>60,0</w:t>
            </w:r>
          </w:p>
        </w:tc>
        <w:tc>
          <w:tcPr>
            <w:tcW w:w="678" w:type="pct"/>
            <w:tcBorders>
              <w:top w:val="nil"/>
              <w:left w:val="nil"/>
              <w:bottom w:val="single" w:sz="4" w:space="0" w:color="auto"/>
              <w:right w:val="single" w:sz="4" w:space="0" w:color="auto"/>
            </w:tcBorders>
            <w:shd w:val="clear" w:color="auto" w:fill="auto"/>
            <w:vAlign w:val="center"/>
          </w:tcPr>
          <w:p w14:paraId="4FDACBA9" w14:textId="4EE2C6D7"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17C3FBD2" w14:textId="097E572B" w:rsidR="005F03FE" w:rsidRPr="005515C1" w:rsidRDefault="005F03FE" w:rsidP="005F03FE">
            <w:pPr>
              <w:jc w:val="center"/>
              <w:rPr>
                <w:sz w:val="18"/>
                <w:szCs w:val="18"/>
              </w:rPr>
            </w:pPr>
          </w:p>
        </w:tc>
      </w:tr>
      <w:tr w:rsidR="005515C1" w:rsidRPr="005515C1" w14:paraId="5FEBAC1B"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A0B5D3E"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1104E2F3" w14:textId="77777777" w:rsidR="005F03FE" w:rsidRPr="005515C1" w:rsidRDefault="005F03FE" w:rsidP="005F03FE">
            <w:pPr>
              <w:rPr>
                <w:b/>
                <w:bCs/>
                <w:sz w:val="18"/>
                <w:szCs w:val="18"/>
              </w:rPr>
            </w:pPr>
            <w:r w:rsidRPr="005515C1">
              <w:rPr>
                <w:b/>
                <w:bCs/>
                <w:sz w:val="18"/>
                <w:szCs w:val="18"/>
              </w:rPr>
              <w:t>SOUS TOTAL LOT 300</w:t>
            </w:r>
          </w:p>
        </w:tc>
        <w:tc>
          <w:tcPr>
            <w:tcW w:w="535" w:type="pct"/>
            <w:tcBorders>
              <w:top w:val="nil"/>
              <w:left w:val="nil"/>
              <w:bottom w:val="single" w:sz="4" w:space="0" w:color="auto"/>
              <w:right w:val="single" w:sz="4" w:space="0" w:color="auto"/>
            </w:tcBorders>
            <w:shd w:val="clear" w:color="000000" w:fill="B4C6E7"/>
            <w:noWrap/>
            <w:vAlign w:val="center"/>
            <w:hideMark/>
          </w:tcPr>
          <w:p w14:paraId="03834C70"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5F181517"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39EDFA3C" w14:textId="42180FAA"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79A59254" w14:textId="6CF3051D" w:rsidR="005F03FE" w:rsidRPr="005515C1" w:rsidRDefault="005F03FE" w:rsidP="005F03FE">
            <w:pPr>
              <w:jc w:val="center"/>
              <w:rPr>
                <w:b/>
                <w:bCs/>
                <w:sz w:val="18"/>
                <w:szCs w:val="18"/>
              </w:rPr>
            </w:pPr>
          </w:p>
        </w:tc>
      </w:tr>
      <w:tr w:rsidR="005515C1" w:rsidRPr="005515C1" w14:paraId="5C823FB4"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6F3670EE" w14:textId="77777777" w:rsidR="005F03FE" w:rsidRPr="005515C1" w:rsidRDefault="005F03FE" w:rsidP="005F03FE">
            <w:pPr>
              <w:jc w:val="center"/>
              <w:rPr>
                <w:b/>
                <w:bCs/>
                <w:sz w:val="18"/>
                <w:szCs w:val="18"/>
              </w:rPr>
            </w:pPr>
            <w:r w:rsidRPr="005515C1">
              <w:rPr>
                <w:b/>
                <w:bCs/>
                <w:sz w:val="18"/>
                <w:szCs w:val="18"/>
              </w:rPr>
              <w:t>400</w:t>
            </w:r>
          </w:p>
        </w:tc>
        <w:tc>
          <w:tcPr>
            <w:tcW w:w="2259" w:type="pct"/>
            <w:tcBorders>
              <w:top w:val="nil"/>
              <w:left w:val="nil"/>
              <w:bottom w:val="single" w:sz="4" w:space="0" w:color="auto"/>
              <w:right w:val="single" w:sz="4" w:space="0" w:color="auto"/>
            </w:tcBorders>
            <w:shd w:val="clear" w:color="000000" w:fill="B4C6E7"/>
            <w:noWrap/>
            <w:vAlign w:val="center"/>
            <w:hideMark/>
          </w:tcPr>
          <w:p w14:paraId="16975499" w14:textId="77777777" w:rsidR="005F03FE" w:rsidRPr="005515C1" w:rsidRDefault="005F03FE" w:rsidP="005F03FE">
            <w:pPr>
              <w:rPr>
                <w:b/>
                <w:bCs/>
                <w:sz w:val="18"/>
                <w:szCs w:val="18"/>
              </w:rPr>
            </w:pPr>
            <w:r w:rsidRPr="005515C1">
              <w:rPr>
                <w:b/>
                <w:bCs/>
                <w:sz w:val="18"/>
                <w:szCs w:val="18"/>
              </w:rPr>
              <w:t xml:space="preserve">MINESERIE METALLIQUE ET BOIS </w:t>
            </w:r>
          </w:p>
        </w:tc>
        <w:tc>
          <w:tcPr>
            <w:tcW w:w="535" w:type="pct"/>
            <w:tcBorders>
              <w:top w:val="nil"/>
              <w:left w:val="nil"/>
              <w:bottom w:val="single" w:sz="4" w:space="0" w:color="auto"/>
              <w:right w:val="single" w:sz="4" w:space="0" w:color="auto"/>
            </w:tcBorders>
            <w:shd w:val="clear" w:color="000000" w:fill="B4C6E7"/>
            <w:noWrap/>
            <w:vAlign w:val="center"/>
            <w:hideMark/>
          </w:tcPr>
          <w:p w14:paraId="4695280E"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632E7CF2"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097C4448"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7F543500"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2E99D05E"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BD2BC3A" w14:textId="77777777" w:rsidR="005F03FE" w:rsidRPr="005515C1" w:rsidRDefault="005F03FE" w:rsidP="005F03FE">
            <w:pPr>
              <w:jc w:val="center"/>
              <w:rPr>
                <w:sz w:val="18"/>
                <w:szCs w:val="18"/>
              </w:rPr>
            </w:pPr>
            <w:r w:rsidRPr="005515C1">
              <w:rPr>
                <w:sz w:val="18"/>
                <w:szCs w:val="18"/>
              </w:rPr>
              <w:t>401</w:t>
            </w:r>
          </w:p>
        </w:tc>
        <w:tc>
          <w:tcPr>
            <w:tcW w:w="2259" w:type="pct"/>
            <w:tcBorders>
              <w:top w:val="nil"/>
              <w:left w:val="nil"/>
              <w:bottom w:val="single" w:sz="4" w:space="0" w:color="auto"/>
              <w:right w:val="single" w:sz="4" w:space="0" w:color="auto"/>
            </w:tcBorders>
            <w:shd w:val="clear" w:color="auto" w:fill="auto"/>
            <w:vAlign w:val="center"/>
            <w:hideMark/>
          </w:tcPr>
          <w:p w14:paraId="2E8BBCC3" w14:textId="21F28B52" w:rsidR="005F03FE" w:rsidRPr="005515C1" w:rsidRDefault="005F03FE" w:rsidP="005F03FE">
            <w:pPr>
              <w:rPr>
                <w:sz w:val="18"/>
                <w:szCs w:val="18"/>
              </w:rPr>
            </w:pPr>
            <w:r w:rsidRPr="005515C1">
              <w:rPr>
                <w:sz w:val="18"/>
                <w:szCs w:val="18"/>
              </w:rPr>
              <w:t>fourniture et pose des portes complètes serrures plus canon en ALU de 2,20x0</w:t>
            </w:r>
            <w:proofErr w:type="gramStart"/>
            <w:r w:rsidRPr="005515C1">
              <w:rPr>
                <w:sz w:val="18"/>
                <w:szCs w:val="18"/>
              </w:rPr>
              <w:t>,90</w:t>
            </w:r>
            <w:proofErr w:type="gramEnd"/>
            <w:r w:rsidRPr="005515C1">
              <w:rPr>
                <w:sz w:val="18"/>
                <w:szCs w:val="18"/>
              </w:rPr>
              <w:t xml:space="preserve">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41D54774"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2E22F2FA"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0DD01F64" w14:textId="4822FF8A"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450E625" w14:textId="0C162200" w:rsidR="005F03FE" w:rsidRPr="005515C1" w:rsidRDefault="005F03FE" w:rsidP="005F03FE">
            <w:pPr>
              <w:jc w:val="center"/>
              <w:rPr>
                <w:sz w:val="18"/>
                <w:szCs w:val="18"/>
              </w:rPr>
            </w:pPr>
          </w:p>
        </w:tc>
      </w:tr>
      <w:tr w:rsidR="005515C1" w:rsidRPr="005515C1" w14:paraId="381B942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5DDB5F18" w14:textId="77777777" w:rsidR="005F03FE" w:rsidRPr="005515C1" w:rsidRDefault="005F03FE" w:rsidP="005F03FE">
            <w:pPr>
              <w:jc w:val="center"/>
              <w:rPr>
                <w:sz w:val="18"/>
                <w:szCs w:val="18"/>
              </w:rPr>
            </w:pPr>
            <w:r w:rsidRPr="005515C1">
              <w:rPr>
                <w:sz w:val="18"/>
                <w:szCs w:val="18"/>
              </w:rPr>
              <w:t>402</w:t>
            </w:r>
          </w:p>
        </w:tc>
        <w:tc>
          <w:tcPr>
            <w:tcW w:w="2259" w:type="pct"/>
            <w:tcBorders>
              <w:top w:val="nil"/>
              <w:left w:val="nil"/>
              <w:bottom w:val="single" w:sz="4" w:space="0" w:color="auto"/>
              <w:right w:val="single" w:sz="4" w:space="0" w:color="auto"/>
            </w:tcBorders>
            <w:shd w:val="clear" w:color="auto" w:fill="auto"/>
            <w:noWrap/>
            <w:vAlign w:val="center"/>
            <w:hideMark/>
          </w:tcPr>
          <w:p w14:paraId="43DBF75B" w14:textId="77777777" w:rsidR="005F03FE" w:rsidRPr="005515C1" w:rsidRDefault="005F03FE" w:rsidP="005F03FE">
            <w:pPr>
              <w:rPr>
                <w:sz w:val="18"/>
                <w:szCs w:val="18"/>
              </w:rPr>
            </w:pPr>
            <w:r w:rsidRPr="005515C1">
              <w:rPr>
                <w:sz w:val="18"/>
                <w:szCs w:val="18"/>
              </w:rPr>
              <w:t xml:space="preserve">F/P des serrures plus canon, </w:t>
            </w:r>
            <w:proofErr w:type="spellStart"/>
            <w:r w:rsidRPr="005515C1">
              <w:rPr>
                <w:sz w:val="18"/>
                <w:szCs w:val="18"/>
              </w:rPr>
              <w:t>ttes</w:t>
            </w:r>
            <w:proofErr w:type="spellEnd"/>
            <w:r w:rsidRPr="005515C1">
              <w:rPr>
                <w:sz w:val="18"/>
                <w:szCs w:val="18"/>
              </w:rPr>
              <w:t xml:space="preserve"> suggestions de mise en place</w:t>
            </w:r>
          </w:p>
        </w:tc>
        <w:tc>
          <w:tcPr>
            <w:tcW w:w="535" w:type="pct"/>
            <w:tcBorders>
              <w:top w:val="nil"/>
              <w:left w:val="nil"/>
              <w:bottom w:val="single" w:sz="4" w:space="0" w:color="auto"/>
              <w:right w:val="single" w:sz="4" w:space="0" w:color="auto"/>
            </w:tcBorders>
            <w:shd w:val="clear" w:color="auto" w:fill="auto"/>
            <w:noWrap/>
            <w:vAlign w:val="center"/>
            <w:hideMark/>
          </w:tcPr>
          <w:p w14:paraId="68AD3D84"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591DDA87"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69554442" w14:textId="2CE3801D"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728824E" w14:textId="01B2368D" w:rsidR="005F03FE" w:rsidRPr="005515C1" w:rsidRDefault="005F03FE" w:rsidP="005F03FE">
            <w:pPr>
              <w:jc w:val="center"/>
              <w:rPr>
                <w:sz w:val="18"/>
                <w:szCs w:val="18"/>
              </w:rPr>
            </w:pPr>
          </w:p>
        </w:tc>
      </w:tr>
      <w:tr w:rsidR="005515C1" w:rsidRPr="005515C1" w14:paraId="5F012C63"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150F36EC"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03BAA94B" w14:textId="77777777" w:rsidR="005F03FE" w:rsidRPr="005515C1" w:rsidRDefault="005F03FE" w:rsidP="005F03FE">
            <w:pPr>
              <w:rPr>
                <w:b/>
                <w:bCs/>
                <w:sz w:val="18"/>
                <w:szCs w:val="18"/>
              </w:rPr>
            </w:pPr>
            <w:r w:rsidRPr="005515C1">
              <w:rPr>
                <w:b/>
                <w:bCs/>
                <w:sz w:val="18"/>
                <w:szCs w:val="18"/>
              </w:rPr>
              <w:t>SOUS TOTAL LOT 400</w:t>
            </w:r>
          </w:p>
        </w:tc>
        <w:tc>
          <w:tcPr>
            <w:tcW w:w="535" w:type="pct"/>
            <w:tcBorders>
              <w:top w:val="nil"/>
              <w:left w:val="nil"/>
              <w:bottom w:val="single" w:sz="4" w:space="0" w:color="auto"/>
              <w:right w:val="single" w:sz="4" w:space="0" w:color="auto"/>
            </w:tcBorders>
            <w:shd w:val="clear" w:color="000000" w:fill="B4C6E7"/>
            <w:noWrap/>
            <w:vAlign w:val="center"/>
            <w:hideMark/>
          </w:tcPr>
          <w:p w14:paraId="2AFD6682"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56524EE9"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2EAA17A3" w14:textId="2DE0E3DA"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4E599DA2" w14:textId="2EB6978E" w:rsidR="005F03FE" w:rsidRPr="005515C1" w:rsidRDefault="005F03FE" w:rsidP="005F03FE">
            <w:pPr>
              <w:jc w:val="center"/>
              <w:rPr>
                <w:b/>
                <w:bCs/>
                <w:sz w:val="18"/>
                <w:szCs w:val="18"/>
              </w:rPr>
            </w:pPr>
          </w:p>
        </w:tc>
      </w:tr>
      <w:tr w:rsidR="005515C1" w:rsidRPr="005515C1" w14:paraId="409A8928"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4B10B851" w14:textId="77777777" w:rsidR="005F03FE" w:rsidRPr="005515C1" w:rsidRDefault="005F03FE" w:rsidP="005F03FE">
            <w:pPr>
              <w:jc w:val="center"/>
              <w:rPr>
                <w:b/>
                <w:bCs/>
                <w:sz w:val="18"/>
                <w:szCs w:val="18"/>
              </w:rPr>
            </w:pPr>
            <w:r w:rsidRPr="005515C1">
              <w:rPr>
                <w:b/>
                <w:bCs/>
                <w:sz w:val="18"/>
                <w:szCs w:val="18"/>
              </w:rPr>
              <w:t>500</w:t>
            </w:r>
          </w:p>
        </w:tc>
        <w:tc>
          <w:tcPr>
            <w:tcW w:w="2259" w:type="pct"/>
            <w:tcBorders>
              <w:top w:val="nil"/>
              <w:left w:val="nil"/>
              <w:bottom w:val="single" w:sz="4" w:space="0" w:color="auto"/>
              <w:right w:val="single" w:sz="4" w:space="0" w:color="auto"/>
            </w:tcBorders>
            <w:shd w:val="clear" w:color="000000" w:fill="B4C6E7"/>
            <w:noWrap/>
            <w:vAlign w:val="center"/>
            <w:hideMark/>
          </w:tcPr>
          <w:p w14:paraId="5B7BD9E9" w14:textId="77777777" w:rsidR="005F03FE" w:rsidRPr="005515C1" w:rsidRDefault="005F03FE" w:rsidP="005F03FE">
            <w:pPr>
              <w:rPr>
                <w:b/>
                <w:bCs/>
                <w:sz w:val="18"/>
                <w:szCs w:val="18"/>
              </w:rPr>
            </w:pPr>
            <w:r w:rsidRPr="005515C1">
              <w:rPr>
                <w:b/>
                <w:bCs/>
                <w:sz w:val="18"/>
                <w:szCs w:val="18"/>
              </w:rPr>
              <w:t>ELECTRICITE</w:t>
            </w:r>
          </w:p>
        </w:tc>
        <w:tc>
          <w:tcPr>
            <w:tcW w:w="535" w:type="pct"/>
            <w:tcBorders>
              <w:top w:val="nil"/>
              <w:left w:val="nil"/>
              <w:bottom w:val="single" w:sz="4" w:space="0" w:color="auto"/>
              <w:right w:val="single" w:sz="4" w:space="0" w:color="auto"/>
            </w:tcBorders>
            <w:shd w:val="clear" w:color="000000" w:fill="B4C6E7"/>
            <w:noWrap/>
            <w:vAlign w:val="center"/>
            <w:hideMark/>
          </w:tcPr>
          <w:p w14:paraId="39639B5C"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3D4BD87C"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21BCF281"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68AFF017"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2787A735"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038CA577" w14:textId="77777777" w:rsidR="005F03FE" w:rsidRPr="005515C1" w:rsidRDefault="005F03FE" w:rsidP="005F03FE">
            <w:pPr>
              <w:jc w:val="center"/>
              <w:rPr>
                <w:sz w:val="18"/>
                <w:szCs w:val="18"/>
              </w:rPr>
            </w:pPr>
            <w:r w:rsidRPr="005515C1">
              <w:rPr>
                <w:sz w:val="18"/>
                <w:szCs w:val="18"/>
              </w:rPr>
              <w:t>501</w:t>
            </w:r>
          </w:p>
        </w:tc>
        <w:tc>
          <w:tcPr>
            <w:tcW w:w="2259" w:type="pct"/>
            <w:tcBorders>
              <w:top w:val="nil"/>
              <w:left w:val="nil"/>
              <w:bottom w:val="single" w:sz="4" w:space="0" w:color="auto"/>
              <w:right w:val="single" w:sz="4" w:space="0" w:color="auto"/>
            </w:tcBorders>
            <w:shd w:val="clear" w:color="auto" w:fill="auto"/>
            <w:vAlign w:val="center"/>
            <w:hideMark/>
          </w:tcPr>
          <w:p w14:paraId="45B48937" w14:textId="41F1EC19" w:rsidR="005F03FE" w:rsidRPr="005515C1" w:rsidRDefault="00D2065B" w:rsidP="005F03FE">
            <w:pPr>
              <w:rPr>
                <w:sz w:val="18"/>
                <w:szCs w:val="18"/>
              </w:rPr>
            </w:pPr>
            <w:r w:rsidRPr="005515C1">
              <w:rPr>
                <w:sz w:val="18"/>
                <w:szCs w:val="18"/>
              </w:rPr>
              <w:t>réfection</w:t>
            </w:r>
            <w:r w:rsidR="005F03FE" w:rsidRPr="005515C1">
              <w:rPr>
                <w:sz w:val="18"/>
                <w:szCs w:val="18"/>
              </w:rPr>
              <w:t xml:space="preserve"> générale du réseau d'électricité des tableaux électriques de contrôle, goulottes, avec alimentation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vAlign w:val="center"/>
            <w:hideMark/>
          </w:tcPr>
          <w:p w14:paraId="3A00EBA8"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vAlign w:val="center"/>
            <w:hideMark/>
          </w:tcPr>
          <w:p w14:paraId="505D5C5B"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vAlign w:val="center"/>
          </w:tcPr>
          <w:p w14:paraId="28ACDE1C" w14:textId="778B85FC"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AD1A3DA" w14:textId="1B892635" w:rsidR="005F03FE" w:rsidRPr="005515C1" w:rsidRDefault="005F03FE" w:rsidP="005F03FE">
            <w:pPr>
              <w:jc w:val="center"/>
              <w:rPr>
                <w:sz w:val="18"/>
                <w:szCs w:val="18"/>
              </w:rPr>
            </w:pPr>
          </w:p>
        </w:tc>
      </w:tr>
      <w:tr w:rsidR="005515C1" w:rsidRPr="005515C1" w14:paraId="5BDA026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1A265AE6" w14:textId="77777777" w:rsidR="005F03FE" w:rsidRPr="005515C1" w:rsidRDefault="005F03FE" w:rsidP="005F03FE">
            <w:pPr>
              <w:jc w:val="center"/>
              <w:rPr>
                <w:sz w:val="18"/>
                <w:szCs w:val="18"/>
              </w:rPr>
            </w:pPr>
            <w:r w:rsidRPr="005515C1">
              <w:rPr>
                <w:sz w:val="18"/>
                <w:szCs w:val="18"/>
              </w:rPr>
              <w:t>502</w:t>
            </w:r>
          </w:p>
        </w:tc>
        <w:tc>
          <w:tcPr>
            <w:tcW w:w="2259" w:type="pct"/>
            <w:tcBorders>
              <w:top w:val="nil"/>
              <w:left w:val="nil"/>
              <w:bottom w:val="single" w:sz="4" w:space="0" w:color="auto"/>
              <w:right w:val="single" w:sz="4" w:space="0" w:color="auto"/>
            </w:tcBorders>
            <w:shd w:val="clear" w:color="auto" w:fill="auto"/>
            <w:vAlign w:val="center"/>
            <w:hideMark/>
          </w:tcPr>
          <w:p w14:paraId="4C79D756" w14:textId="77777777" w:rsidR="005F03FE" w:rsidRPr="005515C1" w:rsidRDefault="005F03FE" w:rsidP="005F03FE">
            <w:pPr>
              <w:rPr>
                <w:sz w:val="18"/>
                <w:szCs w:val="18"/>
              </w:rPr>
            </w:pPr>
            <w:r w:rsidRPr="005515C1">
              <w:rPr>
                <w:sz w:val="18"/>
                <w:szCs w:val="18"/>
              </w:rPr>
              <w:t>fourniture et pose des interrupteurs</w:t>
            </w:r>
          </w:p>
        </w:tc>
        <w:tc>
          <w:tcPr>
            <w:tcW w:w="535" w:type="pct"/>
            <w:tcBorders>
              <w:top w:val="nil"/>
              <w:left w:val="nil"/>
              <w:bottom w:val="single" w:sz="4" w:space="0" w:color="auto"/>
              <w:right w:val="single" w:sz="4" w:space="0" w:color="auto"/>
            </w:tcBorders>
            <w:shd w:val="clear" w:color="auto" w:fill="auto"/>
            <w:vAlign w:val="center"/>
            <w:hideMark/>
          </w:tcPr>
          <w:p w14:paraId="7946D767"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vAlign w:val="center"/>
            <w:hideMark/>
          </w:tcPr>
          <w:p w14:paraId="2DC29077" w14:textId="77777777" w:rsidR="005F03FE" w:rsidRPr="005515C1" w:rsidRDefault="005F03FE" w:rsidP="005F03FE">
            <w:pPr>
              <w:jc w:val="center"/>
              <w:rPr>
                <w:sz w:val="18"/>
                <w:szCs w:val="18"/>
              </w:rPr>
            </w:pPr>
            <w:r w:rsidRPr="005515C1">
              <w:rPr>
                <w:sz w:val="18"/>
                <w:szCs w:val="18"/>
              </w:rPr>
              <w:t>3,0</w:t>
            </w:r>
          </w:p>
        </w:tc>
        <w:tc>
          <w:tcPr>
            <w:tcW w:w="678" w:type="pct"/>
            <w:tcBorders>
              <w:top w:val="nil"/>
              <w:left w:val="nil"/>
              <w:bottom w:val="single" w:sz="4" w:space="0" w:color="auto"/>
              <w:right w:val="single" w:sz="4" w:space="0" w:color="auto"/>
            </w:tcBorders>
            <w:shd w:val="clear" w:color="auto" w:fill="auto"/>
            <w:vAlign w:val="center"/>
          </w:tcPr>
          <w:p w14:paraId="1C2CFD6C" w14:textId="1B3AFEAD"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502EA0F" w14:textId="3EA0005E" w:rsidR="005F03FE" w:rsidRPr="005515C1" w:rsidRDefault="005F03FE" w:rsidP="005F03FE">
            <w:pPr>
              <w:jc w:val="center"/>
              <w:rPr>
                <w:sz w:val="18"/>
                <w:szCs w:val="18"/>
              </w:rPr>
            </w:pPr>
          </w:p>
        </w:tc>
      </w:tr>
      <w:tr w:rsidR="005515C1" w:rsidRPr="005515C1" w14:paraId="57EBFE01"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559B627D" w14:textId="77777777" w:rsidR="005F03FE" w:rsidRPr="005515C1" w:rsidRDefault="005F03FE" w:rsidP="005F03FE">
            <w:pPr>
              <w:jc w:val="center"/>
              <w:rPr>
                <w:sz w:val="18"/>
                <w:szCs w:val="18"/>
              </w:rPr>
            </w:pPr>
            <w:r w:rsidRPr="005515C1">
              <w:rPr>
                <w:sz w:val="18"/>
                <w:szCs w:val="18"/>
              </w:rPr>
              <w:t>503</w:t>
            </w:r>
          </w:p>
        </w:tc>
        <w:tc>
          <w:tcPr>
            <w:tcW w:w="2259" w:type="pct"/>
            <w:tcBorders>
              <w:top w:val="nil"/>
              <w:left w:val="nil"/>
              <w:bottom w:val="single" w:sz="4" w:space="0" w:color="auto"/>
              <w:right w:val="single" w:sz="4" w:space="0" w:color="auto"/>
            </w:tcBorders>
            <w:shd w:val="clear" w:color="auto" w:fill="auto"/>
            <w:vAlign w:val="center"/>
            <w:hideMark/>
          </w:tcPr>
          <w:p w14:paraId="451E4846" w14:textId="77777777" w:rsidR="005F03FE" w:rsidRPr="005515C1" w:rsidRDefault="005F03FE" w:rsidP="005F03FE">
            <w:pPr>
              <w:rPr>
                <w:sz w:val="18"/>
                <w:szCs w:val="18"/>
              </w:rPr>
            </w:pPr>
            <w:r w:rsidRPr="005515C1">
              <w:rPr>
                <w:sz w:val="18"/>
                <w:szCs w:val="18"/>
              </w:rPr>
              <w:t xml:space="preserve">fourniture et pose des ampoules économique de 800w, y/v/c </w:t>
            </w:r>
            <w:proofErr w:type="spellStart"/>
            <w:r w:rsidRPr="005515C1">
              <w:rPr>
                <w:sz w:val="18"/>
                <w:szCs w:val="18"/>
              </w:rPr>
              <w:t>ttes</w:t>
            </w:r>
            <w:proofErr w:type="spellEnd"/>
            <w:r w:rsidRPr="005515C1">
              <w:rPr>
                <w:sz w:val="18"/>
                <w:szCs w:val="18"/>
              </w:rPr>
              <w:t xml:space="preserve"> suggestions</w:t>
            </w:r>
          </w:p>
        </w:tc>
        <w:tc>
          <w:tcPr>
            <w:tcW w:w="535" w:type="pct"/>
            <w:tcBorders>
              <w:top w:val="nil"/>
              <w:left w:val="nil"/>
              <w:bottom w:val="single" w:sz="4" w:space="0" w:color="auto"/>
              <w:right w:val="single" w:sz="4" w:space="0" w:color="auto"/>
            </w:tcBorders>
            <w:shd w:val="clear" w:color="auto" w:fill="auto"/>
            <w:vAlign w:val="center"/>
            <w:hideMark/>
          </w:tcPr>
          <w:p w14:paraId="35C790BA"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vAlign w:val="center"/>
            <w:hideMark/>
          </w:tcPr>
          <w:p w14:paraId="44080D9B" w14:textId="77777777" w:rsidR="005F03FE" w:rsidRPr="005515C1" w:rsidRDefault="005F03FE" w:rsidP="005F03FE">
            <w:pPr>
              <w:jc w:val="center"/>
              <w:rPr>
                <w:sz w:val="18"/>
                <w:szCs w:val="18"/>
              </w:rPr>
            </w:pPr>
            <w:r w:rsidRPr="005515C1">
              <w:rPr>
                <w:sz w:val="18"/>
                <w:szCs w:val="18"/>
              </w:rPr>
              <w:t>10,0</w:t>
            </w:r>
          </w:p>
        </w:tc>
        <w:tc>
          <w:tcPr>
            <w:tcW w:w="678" w:type="pct"/>
            <w:tcBorders>
              <w:top w:val="nil"/>
              <w:left w:val="nil"/>
              <w:bottom w:val="single" w:sz="4" w:space="0" w:color="auto"/>
              <w:right w:val="single" w:sz="4" w:space="0" w:color="auto"/>
            </w:tcBorders>
            <w:shd w:val="clear" w:color="auto" w:fill="auto"/>
            <w:vAlign w:val="center"/>
          </w:tcPr>
          <w:p w14:paraId="03FECB94" w14:textId="26F4D617"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60D49F31" w14:textId="4148F53C" w:rsidR="005F03FE" w:rsidRPr="005515C1" w:rsidRDefault="005F03FE" w:rsidP="005F03FE">
            <w:pPr>
              <w:jc w:val="center"/>
              <w:rPr>
                <w:sz w:val="18"/>
                <w:szCs w:val="18"/>
              </w:rPr>
            </w:pPr>
          </w:p>
        </w:tc>
      </w:tr>
      <w:tr w:rsidR="005515C1" w:rsidRPr="005515C1" w14:paraId="1D714A40"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137C5916" w14:textId="77777777" w:rsidR="005F03FE" w:rsidRPr="005515C1" w:rsidRDefault="005F03FE" w:rsidP="005F03FE">
            <w:pPr>
              <w:jc w:val="center"/>
              <w:rPr>
                <w:sz w:val="18"/>
                <w:szCs w:val="18"/>
              </w:rPr>
            </w:pPr>
            <w:r w:rsidRPr="005515C1">
              <w:rPr>
                <w:sz w:val="18"/>
                <w:szCs w:val="18"/>
              </w:rPr>
              <w:t>504</w:t>
            </w:r>
          </w:p>
        </w:tc>
        <w:tc>
          <w:tcPr>
            <w:tcW w:w="2259" w:type="pct"/>
            <w:tcBorders>
              <w:top w:val="nil"/>
              <w:left w:val="nil"/>
              <w:bottom w:val="single" w:sz="4" w:space="0" w:color="auto"/>
              <w:right w:val="single" w:sz="4" w:space="0" w:color="auto"/>
            </w:tcBorders>
            <w:shd w:val="clear" w:color="auto" w:fill="auto"/>
            <w:vAlign w:val="center"/>
            <w:hideMark/>
          </w:tcPr>
          <w:p w14:paraId="247269F9" w14:textId="77777777" w:rsidR="005F03FE" w:rsidRPr="005515C1" w:rsidRDefault="005F03FE" w:rsidP="005F03FE">
            <w:pPr>
              <w:rPr>
                <w:sz w:val="18"/>
                <w:szCs w:val="18"/>
              </w:rPr>
            </w:pPr>
            <w:r w:rsidRPr="005515C1">
              <w:rPr>
                <w:sz w:val="18"/>
                <w:szCs w:val="18"/>
              </w:rPr>
              <w:t xml:space="preserve">fourniture et des prises y/c toutes suggestions </w:t>
            </w:r>
          </w:p>
        </w:tc>
        <w:tc>
          <w:tcPr>
            <w:tcW w:w="535" w:type="pct"/>
            <w:tcBorders>
              <w:top w:val="nil"/>
              <w:left w:val="nil"/>
              <w:bottom w:val="single" w:sz="4" w:space="0" w:color="auto"/>
              <w:right w:val="single" w:sz="4" w:space="0" w:color="auto"/>
            </w:tcBorders>
            <w:shd w:val="clear" w:color="auto" w:fill="auto"/>
            <w:vAlign w:val="center"/>
            <w:hideMark/>
          </w:tcPr>
          <w:p w14:paraId="54584C26"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vAlign w:val="center"/>
            <w:hideMark/>
          </w:tcPr>
          <w:p w14:paraId="5A6E2DB6" w14:textId="77777777" w:rsidR="005F03FE" w:rsidRPr="005515C1" w:rsidRDefault="005F03FE" w:rsidP="005F03FE">
            <w:pPr>
              <w:jc w:val="center"/>
              <w:rPr>
                <w:sz w:val="18"/>
                <w:szCs w:val="18"/>
              </w:rPr>
            </w:pPr>
            <w:r w:rsidRPr="005515C1">
              <w:rPr>
                <w:sz w:val="18"/>
                <w:szCs w:val="18"/>
              </w:rPr>
              <w:t>10,0</w:t>
            </w:r>
          </w:p>
        </w:tc>
        <w:tc>
          <w:tcPr>
            <w:tcW w:w="678" w:type="pct"/>
            <w:tcBorders>
              <w:top w:val="nil"/>
              <w:left w:val="nil"/>
              <w:bottom w:val="single" w:sz="4" w:space="0" w:color="auto"/>
              <w:right w:val="single" w:sz="4" w:space="0" w:color="auto"/>
            </w:tcBorders>
            <w:shd w:val="clear" w:color="auto" w:fill="auto"/>
            <w:vAlign w:val="center"/>
          </w:tcPr>
          <w:p w14:paraId="4FDC8C23" w14:textId="5B45EB92"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5AF8FF91" w14:textId="19C5FB49" w:rsidR="005F03FE" w:rsidRPr="005515C1" w:rsidRDefault="005F03FE" w:rsidP="005F03FE">
            <w:pPr>
              <w:jc w:val="center"/>
              <w:rPr>
                <w:sz w:val="18"/>
                <w:szCs w:val="18"/>
              </w:rPr>
            </w:pPr>
          </w:p>
        </w:tc>
      </w:tr>
      <w:tr w:rsidR="005515C1" w:rsidRPr="005515C1" w14:paraId="67AA5602"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1E3A344C"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39F5002E" w14:textId="77777777" w:rsidR="005F03FE" w:rsidRPr="005515C1" w:rsidRDefault="005F03FE" w:rsidP="005F03FE">
            <w:pPr>
              <w:rPr>
                <w:b/>
                <w:bCs/>
                <w:sz w:val="18"/>
                <w:szCs w:val="18"/>
              </w:rPr>
            </w:pPr>
            <w:r w:rsidRPr="005515C1">
              <w:rPr>
                <w:b/>
                <w:bCs/>
                <w:sz w:val="18"/>
                <w:szCs w:val="18"/>
              </w:rPr>
              <w:t>SOUS TOTAL LOT 500</w:t>
            </w:r>
          </w:p>
        </w:tc>
        <w:tc>
          <w:tcPr>
            <w:tcW w:w="535" w:type="pct"/>
            <w:tcBorders>
              <w:top w:val="nil"/>
              <w:left w:val="nil"/>
              <w:bottom w:val="single" w:sz="4" w:space="0" w:color="auto"/>
              <w:right w:val="single" w:sz="4" w:space="0" w:color="auto"/>
            </w:tcBorders>
            <w:shd w:val="clear" w:color="000000" w:fill="B4C6E7"/>
            <w:noWrap/>
            <w:vAlign w:val="center"/>
            <w:hideMark/>
          </w:tcPr>
          <w:p w14:paraId="0714C3E0"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42AB0FB6"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3786A0D2" w14:textId="3DE6263A"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42D45AC0" w14:textId="246B27E4" w:rsidR="005F03FE" w:rsidRPr="005515C1" w:rsidRDefault="005F03FE" w:rsidP="005F03FE">
            <w:pPr>
              <w:jc w:val="center"/>
              <w:rPr>
                <w:b/>
                <w:bCs/>
                <w:sz w:val="18"/>
                <w:szCs w:val="18"/>
              </w:rPr>
            </w:pPr>
          </w:p>
        </w:tc>
      </w:tr>
      <w:tr w:rsidR="005515C1" w:rsidRPr="005515C1" w14:paraId="34A5CA8E"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0CB277E7"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35AE7EFC" w14:textId="77777777" w:rsidR="005F03FE" w:rsidRPr="005515C1" w:rsidRDefault="005F03FE" w:rsidP="005F03FE">
            <w:pPr>
              <w:rPr>
                <w:b/>
                <w:bCs/>
                <w:sz w:val="18"/>
                <w:szCs w:val="18"/>
              </w:rPr>
            </w:pPr>
            <w:r w:rsidRPr="005515C1">
              <w:rPr>
                <w:b/>
                <w:bCs/>
                <w:sz w:val="18"/>
                <w:szCs w:val="18"/>
              </w:rPr>
              <w:t>LOT 600 -  PINTURE</w:t>
            </w:r>
          </w:p>
        </w:tc>
        <w:tc>
          <w:tcPr>
            <w:tcW w:w="535" w:type="pct"/>
            <w:tcBorders>
              <w:top w:val="nil"/>
              <w:left w:val="nil"/>
              <w:bottom w:val="single" w:sz="4" w:space="0" w:color="auto"/>
              <w:right w:val="single" w:sz="4" w:space="0" w:color="auto"/>
            </w:tcBorders>
            <w:shd w:val="clear" w:color="000000" w:fill="B4C6E7"/>
            <w:noWrap/>
            <w:vAlign w:val="center"/>
            <w:hideMark/>
          </w:tcPr>
          <w:p w14:paraId="024A4784"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76A64EBE"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6527CD47" w14:textId="01AE1AEB"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B4C6E7"/>
            <w:noWrap/>
            <w:vAlign w:val="center"/>
          </w:tcPr>
          <w:p w14:paraId="42FB101C" w14:textId="41555517" w:rsidR="005F03FE" w:rsidRPr="005515C1" w:rsidRDefault="005F03FE" w:rsidP="005F03FE">
            <w:pPr>
              <w:jc w:val="center"/>
              <w:rPr>
                <w:b/>
                <w:bCs/>
                <w:sz w:val="18"/>
                <w:szCs w:val="18"/>
              </w:rPr>
            </w:pPr>
          </w:p>
        </w:tc>
      </w:tr>
      <w:tr w:rsidR="005515C1" w:rsidRPr="005515C1" w14:paraId="773E7DA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57586EE5" w14:textId="77777777" w:rsidR="005F03FE" w:rsidRPr="005515C1" w:rsidRDefault="005F03FE" w:rsidP="005F03FE">
            <w:pPr>
              <w:jc w:val="center"/>
              <w:rPr>
                <w:b/>
                <w:bCs/>
                <w:sz w:val="18"/>
                <w:szCs w:val="18"/>
              </w:rPr>
            </w:pPr>
            <w:r w:rsidRPr="005515C1">
              <w:rPr>
                <w:b/>
                <w:bCs/>
                <w:sz w:val="18"/>
                <w:szCs w:val="18"/>
              </w:rPr>
              <w:t>601</w:t>
            </w:r>
          </w:p>
        </w:tc>
        <w:tc>
          <w:tcPr>
            <w:tcW w:w="2259" w:type="pct"/>
            <w:tcBorders>
              <w:top w:val="nil"/>
              <w:left w:val="nil"/>
              <w:bottom w:val="single" w:sz="4" w:space="0" w:color="auto"/>
              <w:right w:val="single" w:sz="4" w:space="0" w:color="auto"/>
            </w:tcBorders>
            <w:shd w:val="clear" w:color="auto" w:fill="auto"/>
            <w:noWrap/>
            <w:vAlign w:val="center"/>
            <w:hideMark/>
          </w:tcPr>
          <w:p w14:paraId="76A321B4" w14:textId="22532315" w:rsidR="005F03FE" w:rsidRPr="005515C1" w:rsidRDefault="005F03FE" w:rsidP="005F03FE">
            <w:pPr>
              <w:rPr>
                <w:sz w:val="18"/>
                <w:szCs w:val="18"/>
              </w:rPr>
            </w:pPr>
            <w:r w:rsidRPr="005515C1">
              <w:rPr>
                <w:sz w:val="18"/>
                <w:szCs w:val="18"/>
              </w:rPr>
              <w:t xml:space="preserve">murs </w:t>
            </w:r>
            <w:r w:rsidR="00D2065B" w:rsidRPr="005515C1">
              <w:rPr>
                <w:sz w:val="18"/>
                <w:szCs w:val="18"/>
              </w:rPr>
              <w:t>extérieur</w:t>
            </w:r>
            <w:r w:rsidRPr="005515C1">
              <w:rPr>
                <w:sz w:val="18"/>
                <w:szCs w:val="18"/>
              </w:rPr>
              <w:t xml:space="preserve"> en pantex de 1300</w:t>
            </w:r>
          </w:p>
        </w:tc>
        <w:tc>
          <w:tcPr>
            <w:tcW w:w="535" w:type="pct"/>
            <w:tcBorders>
              <w:top w:val="nil"/>
              <w:left w:val="nil"/>
              <w:bottom w:val="single" w:sz="4" w:space="0" w:color="auto"/>
              <w:right w:val="single" w:sz="4" w:space="0" w:color="auto"/>
            </w:tcBorders>
            <w:shd w:val="clear" w:color="auto" w:fill="auto"/>
            <w:noWrap/>
            <w:vAlign w:val="center"/>
            <w:hideMark/>
          </w:tcPr>
          <w:p w14:paraId="6B50E069"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18BE1D40" w14:textId="77777777" w:rsidR="005F03FE" w:rsidRPr="005515C1" w:rsidRDefault="005F03FE" w:rsidP="005F03FE">
            <w:pPr>
              <w:jc w:val="center"/>
              <w:rPr>
                <w:sz w:val="18"/>
                <w:szCs w:val="18"/>
              </w:rPr>
            </w:pPr>
            <w:r w:rsidRPr="005515C1">
              <w:rPr>
                <w:sz w:val="18"/>
                <w:szCs w:val="18"/>
              </w:rPr>
              <w:t>163,5</w:t>
            </w:r>
          </w:p>
        </w:tc>
        <w:tc>
          <w:tcPr>
            <w:tcW w:w="678" w:type="pct"/>
            <w:tcBorders>
              <w:top w:val="nil"/>
              <w:left w:val="nil"/>
              <w:bottom w:val="single" w:sz="4" w:space="0" w:color="auto"/>
              <w:right w:val="single" w:sz="4" w:space="0" w:color="auto"/>
            </w:tcBorders>
            <w:shd w:val="clear" w:color="auto" w:fill="auto"/>
            <w:noWrap/>
            <w:vAlign w:val="center"/>
          </w:tcPr>
          <w:p w14:paraId="5074D287" w14:textId="562505D0"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2CBD5A50" w14:textId="0F4B4865" w:rsidR="005F03FE" w:rsidRPr="005515C1" w:rsidRDefault="005F03FE" w:rsidP="005F03FE">
            <w:pPr>
              <w:jc w:val="center"/>
              <w:rPr>
                <w:b/>
                <w:bCs/>
                <w:sz w:val="18"/>
                <w:szCs w:val="18"/>
              </w:rPr>
            </w:pPr>
          </w:p>
        </w:tc>
      </w:tr>
      <w:tr w:rsidR="005515C1" w:rsidRPr="005515C1" w14:paraId="65A15EF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367AAFD" w14:textId="77777777" w:rsidR="005F03FE" w:rsidRPr="005515C1" w:rsidRDefault="005F03FE" w:rsidP="005F03FE">
            <w:pPr>
              <w:jc w:val="center"/>
              <w:rPr>
                <w:b/>
                <w:bCs/>
                <w:sz w:val="18"/>
                <w:szCs w:val="18"/>
              </w:rPr>
            </w:pPr>
            <w:r w:rsidRPr="005515C1">
              <w:rPr>
                <w:b/>
                <w:bCs/>
                <w:sz w:val="18"/>
                <w:szCs w:val="18"/>
              </w:rPr>
              <w:t>602</w:t>
            </w:r>
          </w:p>
        </w:tc>
        <w:tc>
          <w:tcPr>
            <w:tcW w:w="2259" w:type="pct"/>
            <w:tcBorders>
              <w:top w:val="nil"/>
              <w:left w:val="nil"/>
              <w:bottom w:val="single" w:sz="4" w:space="0" w:color="auto"/>
              <w:right w:val="single" w:sz="4" w:space="0" w:color="auto"/>
            </w:tcBorders>
            <w:shd w:val="clear" w:color="auto" w:fill="auto"/>
            <w:noWrap/>
            <w:vAlign w:val="center"/>
            <w:hideMark/>
          </w:tcPr>
          <w:p w14:paraId="2B1789A6" w14:textId="17DA8370" w:rsidR="005F03FE" w:rsidRPr="005515C1" w:rsidRDefault="005F03FE" w:rsidP="005F03FE">
            <w:pPr>
              <w:rPr>
                <w:sz w:val="18"/>
                <w:szCs w:val="18"/>
              </w:rPr>
            </w:pPr>
            <w:r w:rsidRPr="005515C1">
              <w:rPr>
                <w:sz w:val="18"/>
                <w:szCs w:val="18"/>
              </w:rPr>
              <w:t xml:space="preserve">murs </w:t>
            </w:r>
            <w:r w:rsidR="00D2065B" w:rsidRPr="005515C1">
              <w:rPr>
                <w:sz w:val="18"/>
                <w:szCs w:val="18"/>
              </w:rPr>
              <w:t>intérieur</w:t>
            </w:r>
            <w:r w:rsidRPr="005515C1">
              <w:rPr>
                <w:sz w:val="18"/>
                <w:szCs w:val="18"/>
              </w:rPr>
              <w:t xml:space="preserve"> en pantex 800</w:t>
            </w:r>
          </w:p>
        </w:tc>
        <w:tc>
          <w:tcPr>
            <w:tcW w:w="535" w:type="pct"/>
            <w:tcBorders>
              <w:top w:val="nil"/>
              <w:left w:val="nil"/>
              <w:bottom w:val="single" w:sz="4" w:space="0" w:color="auto"/>
              <w:right w:val="single" w:sz="4" w:space="0" w:color="auto"/>
            </w:tcBorders>
            <w:shd w:val="clear" w:color="auto" w:fill="auto"/>
            <w:noWrap/>
            <w:vAlign w:val="center"/>
            <w:hideMark/>
          </w:tcPr>
          <w:p w14:paraId="410861B2"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7998D2EF" w14:textId="77777777" w:rsidR="005F03FE" w:rsidRPr="005515C1" w:rsidRDefault="005F03FE" w:rsidP="005F03FE">
            <w:pPr>
              <w:jc w:val="center"/>
              <w:rPr>
                <w:sz w:val="18"/>
                <w:szCs w:val="18"/>
              </w:rPr>
            </w:pPr>
            <w:r w:rsidRPr="005515C1">
              <w:rPr>
                <w:sz w:val="18"/>
                <w:szCs w:val="18"/>
              </w:rPr>
              <w:t>190,0</w:t>
            </w:r>
          </w:p>
        </w:tc>
        <w:tc>
          <w:tcPr>
            <w:tcW w:w="678" w:type="pct"/>
            <w:tcBorders>
              <w:top w:val="nil"/>
              <w:left w:val="nil"/>
              <w:bottom w:val="single" w:sz="4" w:space="0" w:color="auto"/>
              <w:right w:val="single" w:sz="4" w:space="0" w:color="auto"/>
            </w:tcBorders>
            <w:shd w:val="clear" w:color="auto" w:fill="auto"/>
            <w:noWrap/>
            <w:vAlign w:val="center"/>
          </w:tcPr>
          <w:p w14:paraId="76E122E4" w14:textId="351B84C8"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36047FA3" w14:textId="655CD31A" w:rsidR="005F03FE" w:rsidRPr="005515C1" w:rsidRDefault="005F03FE" w:rsidP="005F03FE">
            <w:pPr>
              <w:jc w:val="center"/>
              <w:rPr>
                <w:b/>
                <w:bCs/>
                <w:sz w:val="18"/>
                <w:szCs w:val="18"/>
              </w:rPr>
            </w:pPr>
          </w:p>
        </w:tc>
      </w:tr>
      <w:tr w:rsidR="005515C1" w:rsidRPr="005515C1" w14:paraId="69C56181"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AC4FFE5" w14:textId="77777777" w:rsidR="005F03FE" w:rsidRPr="005515C1" w:rsidRDefault="005F03FE" w:rsidP="005F03FE">
            <w:pPr>
              <w:jc w:val="center"/>
              <w:rPr>
                <w:b/>
                <w:bCs/>
                <w:sz w:val="18"/>
                <w:szCs w:val="18"/>
              </w:rPr>
            </w:pPr>
            <w:r w:rsidRPr="005515C1">
              <w:rPr>
                <w:b/>
                <w:bCs/>
                <w:sz w:val="18"/>
                <w:szCs w:val="18"/>
              </w:rPr>
              <w:t>603</w:t>
            </w:r>
          </w:p>
        </w:tc>
        <w:tc>
          <w:tcPr>
            <w:tcW w:w="2259" w:type="pct"/>
            <w:tcBorders>
              <w:top w:val="nil"/>
              <w:left w:val="nil"/>
              <w:bottom w:val="single" w:sz="4" w:space="0" w:color="auto"/>
              <w:right w:val="single" w:sz="4" w:space="0" w:color="auto"/>
            </w:tcBorders>
            <w:shd w:val="clear" w:color="auto" w:fill="auto"/>
            <w:noWrap/>
            <w:vAlign w:val="center"/>
            <w:hideMark/>
          </w:tcPr>
          <w:p w14:paraId="7299F00C" w14:textId="5EB05F7D" w:rsidR="005F03FE" w:rsidRPr="005515C1" w:rsidRDefault="005F03FE" w:rsidP="005F03FE">
            <w:pPr>
              <w:rPr>
                <w:sz w:val="18"/>
                <w:szCs w:val="18"/>
              </w:rPr>
            </w:pPr>
            <w:r w:rsidRPr="005515C1">
              <w:rPr>
                <w:sz w:val="18"/>
                <w:szCs w:val="18"/>
              </w:rPr>
              <w:t xml:space="preserve">bicouche peinture à huile (Email) sur menuiseries </w:t>
            </w:r>
            <w:r w:rsidR="00D2065B" w:rsidRPr="005515C1">
              <w:rPr>
                <w:sz w:val="18"/>
                <w:szCs w:val="18"/>
              </w:rPr>
              <w:t>métallique</w:t>
            </w:r>
            <w:r w:rsidRPr="005515C1">
              <w:rPr>
                <w:sz w:val="18"/>
                <w:szCs w:val="18"/>
              </w:rPr>
              <w:t xml:space="preserve"> et bois </w:t>
            </w:r>
          </w:p>
        </w:tc>
        <w:tc>
          <w:tcPr>
            <w:tcW w:w="535" w:type="pct"/>
            <w:tcBorders>
              <w:top w:val="nil"/>
              <w:left w:val="nil"/>
              <w:bottom w:val="single" w:sz="4" w:space="0" w:color="auto"/>
              <w:right w:val="single" w:sz="4" w:space="0" w:color="auto"/>
            </w:tcBorders>
            <w:shd w:val="clear" w:color="auto" w:fill="auto"/>
            <w:noWrap/>
            <w:vAlign w:val="center"/>
            <w:hideMark/>
          </w:tcPr>
          <w:p w14:paraId="169ADFF1"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4E8DE376" w14:textId="77777777" w:rsidR="005F03FE" w:rsidRPr="005515C1" w:rsidRDefault="005F03FE" w:rsidP="005F03FE">
            <w:pPr>
              <w:jc w:val="center"/>
              <w:rPr>
                <w:sz w:val="18"/>
                <w:szCs w:val="18"/>
              </w:rPr>
            </w:pPr>
            <w:r w:rsidRPr="005515C1">
              <w:rPr>
                <w:sz w:val="18"/>
                <w:szCs w:val="18"/>
              </w:rPr>
              <w:t>14,0</w:t>
            </w:r>
          </w:p>
        </w:tc>
        <w:tc>
          <w:tcPr>
            <w:tcW w:w="678" w:type="pct"/>
            <w:tcBorders>
              <w:top w:val="nil"/>
              <w:left w:val="nil"/>
              <w:bottom w:val="single" w:sz="4" w:space="0" w:color="auto"/>
              <w:right w:val="single" w:sz="4" w:space="0" w:color="auto"/>
            </w:tcBorders>
            <w:shd w:val="clear" w:color="auto" w:fill="auto"/>
            <w:noWrap/>
            <w:vAlign w:val="center"/>
          </w:tcPr>
          <w:p w14:paraId="345C0793" w14:textId="52451AB0"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99B66D9" w14:textId="7BC1BB8D" w:rsidR="005F03FE" w:rsidRPr="005515C1" w:rsidRDefault="005F03FE" w:rsidP="005F03FE">
            <w:pPr>
              <w:jc w:val="center"/>
              <w:rPr>
                <w:b/>
                <w:bCs/>
                <w:sz w:val="18"/>
                <w:szCs w:val="18"/>
              </w:rPr>
            </w:pPr>
          </w:p>
        </w:tc>
      </w:tr>
      <w:tr w:rsidR="005515C1" w:rsidRPr="005515C1" w14:paraId="258B85FA"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543A876D" w14:textId="77777777" w:rsidR="005F03FE" w:rsidRPr="005515C1" w:rsidRDefault="005F03FE" w:rsidP="005F03FE">
            <w:pPr>
              <w:jc w:val="center"/>
              <w:rPr>
                <w:b/>
                <w:bCs/>
                <w:sz w:val="18"/>
                <w:szCs w:val="18"/>
              </w:rPr>
            </w:pPr>
            <w:r w:rsidRPr="005515C1">
              <w:rPr>
                <w:b/>
                <w:bCs/>
                <w:sz w:val="18"/>
                <w:szCs w:val="18"/>
              </w:rPr>
              <w:t>604</w:t>
            </w:r>
          </w:p>
        </w:tc>
        <w:tc>
          <w:tcPr>
            <w:tcW w:w="2259" w:type="pct"/>
            <w:tcBorders>
              <w:top w:val="nil"/>
              <w:left w:val="nil"/>
              <w:bottom w:val="single" w:sz="4" w:space="0" w:color="auto"/>
              <w:right w:val="single" w:sz="4" w:space="0" w:color="auto"/>
            </w:tcBorders>
            <w:shd w:val="clear" w:color="auto" w:fill="auto"/>
            <w:noWrap/>
            <w:vAlign w:val="center"/>
            <w:hideMark/>
          </w:tcPr>
          <w:p w14:paraId="646A3A36" w14:textId="3F30FEEC" w:rsidR="005F03FE" w:rsidRPr="005515C1" w:rsidRDefault="00D2065B" w:rsidP="005F03FE">
            <w:pPr>
              <w:rPr>
                <w:sz w:val="18"/>
                <w:szCs w:val="18"/>
              </w:rPr>
            </w:pPr>
            <w:r w:rsidRPr="005515C1">
              <w:rPr>
                <w:sz w:val="18"/>
                <w:szCs w:val="18"/>
              </w:rPr>
              <w:t>plafond</w:t>
            </w:r>
            <w:r w:rsidR="005F03FE" w:rsidRPr="005515C1">
              <w:rPr>
                <w:sz w:val="18"/>
                <w:szCs w:val="18"/>
              </w:rPr>
              <w:t xml:space="preserve"> intérieur et extérieur en pantex de 800</w:t>
            </w:r>
          </w:p>
        </w:tc>
        <w:tc>
          <w:tcPr>
            <w:tcW w:w="535" w:type="pct"/>
            <w:tcBorders>
              <w:top w:val="nil"/>
              <w:left w:val="nil"/>
              <w:bottom w:val="single" w:sz="4" w:space="0" w:color="auto"/>
              <w:right w:val="single" w:sz="4" w:space="0" w:color="auto"/>
            </w:tcBorders>
            <w:shd w:val="clear" w:color="auto" w:fill="auto"/>
            <w:noWrap/>
            <w:vAlign w:val="center"/>
            <w:hideMark/>
          </w:tcPr>
          <w:p w14:paraId="5A480CBF"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191DE124" w14:textId="77777777" w:rsidR="005F03FE" w:rsidRPr="005515C1" w:rsidRDefault="005F03FE" w:rsidP="005F03FE">
            <w:pPr>
              <w:jc w:val="center"/>
              <w:rPr>
                <w:sz w:val="18"/>
                <w:szCs w:val="18"/>
              </w:rPr>
            </w:pPr>
            <w:r w:rsidRPr="005515C1">
              <w:rPr>
                <w:sz w:val="18"/>
                <w:szCs w:val="18"/>
              </w:rPr>
              <w:t>252,0</w:t>
            </w:r>
          </w:p>
        </w:tc>
        <w:tc>
          <w:tcPr>
            <w:tcW w:w="678" w:type="pct"/>
            <w:tcBorders>
              <w:top w:val="nil"/>
              <w:left w:val="nil"/>
              <w:bottom w:val="single" w:sz="4" w:space="0" w:color="auto"/>
              <w:right w:val="single" w:sz="4" w:space="0" w:color="auto"/>
            </w:tcBorders>
            <w:shd w:val="clear" w:color="auto" w:fill="auto"/>
            <w:noWrap/>
            <w:vAlign w:val="center"/>
          </w:tcPr>
          <w:p w14:paraId="2A52EF2E" w14:textId="5130967A"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AAE8E07" w14:textId="401DC58D" w:rsidR="005F03FE" w:rsidRPr="005515C1" w:rsidRDefault="005F03FE" w:rsidP="005F03FE">
            <w:pPr>
              <w:jc w:val="center"/>
              <w:rPr>
                <w:b/>
                <w:bCs/>
                <w:sz w:val="18"/>
                <w:szCs w:val="18"/>
              </w:rPr>
            </w:pPr>
          </w:p>
        </w:tc>
      </w:tr>
      <w:tr w:rsidR="005515C1" w:rsidRPr="005515C1" w14:paraId="6B3AECF8"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749F7CB8"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258081D3" w14:textId="77777777" w:rsidR="005F03FE" w:rsidRPr="005515C1" w:rsidRDefault="005F03FE" w:rsidP="005F03FE">
            <w:pPr>
              <w:rPr>
                <w:b/>
                <w:bCs/>
                <w:sz w:val="18"/>
                <w:szCs w:val="18"/>
              </w:rPr>
            </w:pPr>
            <w:r w:rsidRPr="005515C1">
              <w:rPr>
                <w:b/>
                <w:bCs/>
                <w:sz w:val="18"/>
                <w:szCs w:val="18"/>
              </w:rPr>
              <w:t>SOUS TOTAL LOT 600</w:t>
            </w:r>
          </w:p>
        </w:tc>
        <w:tc>
          <w:tcPr>
            <w:tcW w:w="535" w:type="pct"/>
            <w:tcBorders>
              <w:top w:val="nil"/>
              <w:left w:val="nil"/>
              <w:bottom w:val="single" w:sz="4" w:space="0" w:color="auto"/>
              <w:right w:val="single" w:sz="4" w:space="0" w:color="auto"/>
            </w:tcBorders>
            <w:shd w:val="clear" w:color="000000" w:fill="B4C6E7"/>
            <w:noWrap/>
            <w:vAlign w:val="center"/>
            <w:hideMark/>
          </w:tcPr>
          <w:p w14:paraId="4E01538B"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23EED7CF"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1CD9F1A6" w14:textId="1C85D43E"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701831C9" w14:textId="5009A182" w:rsidR="005F03FE" w:rsidRPr="005515C1" w:rsidRDefault="005F03FE" w:rsidP="005F03FE">
            <w:pPr>
              <w:jc w:val="center"/>
              <w:rPr>
                <w:b/>
                <w:bCs/>
                <w:sz w:val="18"/>
                <w:szCs w:val="18"/>
              </w:rPr>
            </w:pPr>
          </w:p>
        </w:tc>
      </w:tr>
      <w:tr w:rsidR="005515C1" w:rsidRPr="005515C1" w14:paraId="0FF53C05"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A1D729" w14:textId="77777777" w:rsidR="005F03FE" w:rsidRPr="005515C1" w:rsidRDefault="005F03FE" w:rsidP="005F03FE">
            <w:pPr>
              <w:rPr>
                <w:b/>
                <w:bCs/>
                <w:sz w:val="18"/>
                <w:szCs w:val="18"/>
              </w:rPr>
            </w:pPr>
            <w:r w:rsidRPr="005515C1">
              <w:rPr>
                <w:b/>
                <w:bCs/>
                <w:sz w:val="18"/>
                <w:szCs w:val="18"/>
              </w:rPr>
              <w:t>MONTANT TOTAL HTVA 1</w:t>
            </w:r>
          </w:p>
        </w:tc>
        <w:tc>
          <w:tcPr>
            <w:tcW w:w="678" w:type="pct"/>
            <w:tcBorders>
              <w:top w:val="nil"/>
              <w:left w:val="nil"/>
              <w:bottom w:val="single" w:sz="4" w:space="0" w:color="auto"/>
              <w:right w:val="single" w:sz="4" w:space="0" w:color="auto"/>
            </w:tcBorders>
            <w:shd w:val="clear" w:color="auto" w:fill="auto"/>
            <w:noWrap/>
            <w:vAlign w:val="center"/>
          </w:tcPr>
          <w:p w14:paraId="31C81D7B" w14:textId="14A6080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000000" w:fill="70AD47"/>
            <w:noWrap/>
            <w:vAlign w:val="center"/>
          </w:tcPr>
          <w:p w14:paraId="651FCC80" w14:textId="552C0419" w:rsidR="005F03FE" w:rsidRPr="005515C1" w:rsidRDefault="005F03FE" w:rsidP="005F03FE">
            <w:pPr>
              <w:jc w:val="center"/>
              <w:rPr>
                <w:b/>
                <w:bCs/>
                <w:sz w:val="18"/>
                <w:szCs w:val="18"/>
              </w:rPr>
            </w:pPr>
          </w:p>
        </w:tc>
      </w:tr>
      <w:tr w:rsidR="005515C1" w:rsidRPr="005515C1" w14:paraId="47F605A2"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E0C4669" w14:textId="2D5532C2" w:rsidR="005F03FE" w:rsidRPr="005515C1" w:rsidRDefault="005F03FE" w:rsidP="005F03FE">
            <w:pPr>
              <w:jc w:val="center"/>
              <w:rPr>
                <w:b/>
                <w:bCs/>
                <w:sz w:val="18"/>
                <w:szCs w:val="18"/>
              </w:rPr>
            </w:pPr>
            <w:r w:rsidRPr="005515C1">
              <w:rPr>
                <w:b/>
                <w:bCs/>
                <w:sz w:val="18"/>
                <w:szCs w:val="18"/>
              </w:rPr>
              <w:t>2-DEVIS ESTIMATIF QUANTITATIF RELATIF AU PROJET DE REHABILITATION DU LOGEMENT D'ASTREINTE DU PROVISEUR DU LYCEE DE DOUKOULA  DANS LA COMMUNE DE KAR HAY, DEPARTEMENT DE MAYO DANAY</w:t>
            </w:r>
            <w:r w:rsidR="00D2065B" w:rsidRPr="005515C1">
              <w:rPr>
                <w:b/>
                <w:bCs/>
                <w:sz w:val="18"/>
                <w:szCs w:val="18"/>
              </w:rPr>
              <w:t>, REGION</w:t>
            </w:r>
            <w:r w:rsidRPr="005515C1">
              <w:rPr>
                <w:b/>
                <w:bCs/>
                <w:sz w:val="18"/>
                <w:szCs w:val="18"/>
              </w:rPr>
              <w:t xml:space="preserve"> DE L'EXTREME-NORD</w:t>
            </w:r>
          </w:p>
        </w:tc>
      </w:tr>
      <w:tr w:rsidR="005515C1" w:rsidRPr="005515C1" w14:paraId="79B22162"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vAlign w:val="center"/>
            <w:hideMark/>
          </w:tcPr>
          <w:p w14:paraId="4442E960" w14:textId="77777777" w:rsidR="005F03FE" w:rsidRPr="005515C1" w:rsidRDefault="005F03FE" w:rsidP="005F03FE">
            <w:pPr>
              <w:jc w:val="center"/>
              <w:rPr>
                <w:b/>
                <w:bCs/>
                <w:sz w:val="18"/>
                <w:szCs w:val="18"/>
              </w:rPr>
            </w:pPr>
            <w:r w:rsidRPr="005515C1">
              <w:rPr>
                <w:b/>
                <w:bCs/>
                <w:sz w:val="18"/>
                <w:szCs w:val="18"/>
              </w:rPr>
              <w:t xml:space="preserve">n° </w:t>
            </w:r>
          </w:p>
        </w:tc>
        <w:tc>
          <w:tcPr>
            <w:tcW w:w="2259" w:type="pct"/>
            <w:tcBorders>
              <w:top w:val="nil"/>
              <w:left w:val="nil"/>
              <w:bottom w:val="single" w:sz="4" w:space="0" w:color="auto"/>
              <w:right w:val="single" w:sz="4" w:space="0" w:color="auto"/>
            </w:tcBorders>
            <w:shd w:val="clear" w:color="000000" w:fill="B4C6E7"/>
            <w:vAlign w:val="center"/>
            <w:hideMark/>
          </w:tcPr>
          <w:p w14:paraId="55FFD354" w14:textId="77777777" w:rsidR="005F03FE" w:rsidRPr="005515C1" w:rsidRDefault="005F03FE" w:rsidP="005F03FE">
            <w:pPr>
              <w:rPr>
                <w:b/>
                <w:bCs/>
                <w:sz w:val="18"/>
                <w:szCs w:val="18"/>
              </w:rPr>
            </w:pPr>
            <w:r w:rsidRPr="005515C1">
              <w:rPr>
                <w:b/>
                <w:bCs/>
                <w:sz w:val="18"/>
                <w:szCs w:val="18"/>
              </w:rPr>
              <w:t>DESIGANTIONS</w:t>
            </w:r>
          </w:p>
        </w:tc>
        <w:tc>
          <w:tcPr>
            <w:tcW w:w="535" w:type="pct"/>
            <w:tcBorders>
              <w:top w:val="nil"/>
              <w:left w:val="nil"/>
              <w:bottom w:val="single" w:sz="4" w:space="0" w:color="auto"/>
              <w:right w:val="single" w:sz="4" w:space="0" w:color="auto"/>
            </w:tcBorders>
            <w:shd w:val="clear" w:color="000000" w:fill="B4C6E7"/>
            <w:vAlign w:val="center"/>
            <w:hideMark/>
          </w:tcPr>
          <w:p w14:paraId="525B13FB" w14:textId="77777777" w:rsidR="005F03FE" w:rsidRPr="005515C1" w:rsidRDefault="005F03FE" w:rsidP="005F03FE">
            <w:pPr>
              <w:jc w:val="center"/>
              <w:rPr>
                <w:b/>
                <w:bCs/>
                <w:sz w:val="18"/>
                <w:szCs w:val="18"/>
              </w:rPr>
            </w:pPr>
            <w:r w:rsidRPr="005515C1">
              <w:rPr>
                <w:b/>
                <w:bCs/>
                <w:sz w:val="18"/>
                <w:szCs w:val="18"/>
              </w:rPr>
              <w:t>U</w:t>
            </w:r>
          </w:p>
        </w:tc>
        <w:tc>
          <w:tcPr>
            <w:tcW w:w="547" w:type="pct"/>
            <w:tcBorders>
              <w:top w:val="nil"/>
              <w:left w:val="nil"/>
              <w:bottom w:val="single" w:sz="4" w:space="0" w:color="auto"/>
              <w:right w:val="single" w:sz="4" w:space="0" w:color="auto"/>
            </w:tcBorders>
            <w:shd w:val="clear" w:color="000000" w:fill="B4C6E7"/>
            <w:vAlign w:val="center"/>
            <w:hideMark/>
          </w:tcPr>
          <w:p w14:paraId="0B1A758E" w14:textId="77777777" w:rsidR="005F03FE" w:rsidRPr="005515C1" w:rsidRDefault="005F03FE" w:rsidP="005F03FE">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8" w:type="pct"/>
            <w:tcBorders>
              <w:top w:val="nil"/>
              <w:left w:val="nil"/>
              <w:bottom w:val="single" w:sz="4" w:space="0" w:color="auto"/>
              <w:right w:val="single" w:sz="4" w:space="0" w:color="auto"/>
            </w:tcBorders>
            <w:shd w:val="clear" w:color="000000" w:fill="B4C6E7"/>
            <w:vAlign w:val="center"/>
            <w:hideMark/>
          </w:tcPr>
          <w:p w14:paraId="111C753F" w14:textId="77777777" w:rsidR="005F03FE" w:rsidRPr="005515C1" w:rsidRDefault="005F03FE" w:rsidP="005F03FE">
            <w:pPr>
              <w:jc w:val="center"/>
              <w:rPr>
                <w:b/>
                <w:bCs/>
                <w:sz w:val="18"/>
                <w:szCs w:val="18"/>
              </w:rPr>
            </w:pPr>
            <w:r w:rsidRPr="005515C1">
              <w:rPr>
                <w:b/>
                <w:bCs/>
                <w:sz w:val="18"/>
                <w:szCs w:val="18"/>
              </w:rPr>
              <w:t>PU</w:t>
            </w:r>
          </w:p>
        </w:tc>
        <w:tc>
          <w:tcPr>
            <w:tcW w:w="725" w:type="pct"/>
            <w:tcBorders>
              <w:top w:val="nil"/>
              <w:left w:val="nil"/>
              <w:bottom w:val="nil"/>
              <w:right w:val="single" w:sz="4" w:space="0" w:color="auto"/>
            </w:tcBorders>
            <w:shd w:val="clear" w:color="000000" w:fill="B4C6E7"/>
            <w:vAlign w:val="center"/>
            <w:hideMark/>
          </w:tcPr>
          <w:p w14:paraId="0BCAAF42" w14:textId="77777777" w:rsidR="005F03FE" w:rsidRPr="005515C1" w:rsidRDefault="005F03FE" w:rsidP="005F03FE">
            <w:pPr>
              <w:jc w:val="center"/>
              <w:rPr>
                <w:b/>
                <w:bCs/>
                <w:sz w:val="18"/>
                <w:szCs w:val="18"/>
              </w:rPr>
            </w:pPr>
            <w:r w:rsidRPr="005515C1">
              <w:rPr>
                <w:b/>
                <w:bCs/>
                <w:sz w:val="18"/>
                <w:szCs w:val="18"/>
              </w:rPr>
              <w:t>PRIX TOTAL</w:t>
            </w:r>
          </w:p>
        </w:tc>
      </w:tr>
      <w:tr w:rsidR="005515C1" w:rsidRPr="005515C1" w14:paraId="6CA4FC34"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41B7A576" w14:textId="77777777" w:rsidR="005F03FE" w:rsidRPr="005515C1" w:rsidRDefault="005F03FE" w:rsidP="005F03FE">
            <w:pPr>
              <w:jc w:val="center"/>
              <w:rPr>
                <w:b/>
                <w:bCs/>
                <w:sz w:val="18"/>
                <w:szCs w:val="18"/>
              </w:rPr>
            </w:pPr>
            <w:r w:rsidRPr="005515C1">
              <w:rPr>
                <w:b/>
                <w:bCs/>
                <w:sz w:val="18"/>
                <w:szCs w:val="18"/>
              </w:rPr>
              <w:t>100</w:t>
            </w:r>
          </w:p>
        </w:tc>
        <w:tc>
          <w:tcPr>
            <w:tcW w:w="2259" w:type="pct"/>
            <w:tcBorders>
              <w:top w:val="nil"/>
              <w:left w:val="nil"/>
              <w:bottom w:val="single" w:sz="4" w:space="0" w:color="auto"/>
              <w:right w:val="single" w:sz="4" w:space="0" w:color="auto"/>
            </w:tcBorders>
            <w:shd w:val="clear" w:color="000000" w:fill="B4C6E7"/>
            <w:vAlign w:val="center"/>
            <w:hideMark/>
          </w:tcPr>
          <w:p w14:paraId="3D537942" w14:textId="77777777" w:rsidR="005F03FE" w:rsidRPr="005515C1" w:rsidRDefault="005F03FE" w:rsidP="005F03FE">
            <w:pPr>
              <w:rPr>
                <w:b/>
                <w:bCs/>
                <w:sz w:val="18"/>
                <w:szCs w:val="18"/>
              </w:rPr>
            </w:pPr>
            <w:r w:rsidRPr="005515C1">
              <w:rPr>
                <w:b/>
                <w:bCs/>
                <w:sz w:val="18"/>
                <w:szCs w:val="18"/>
              </w:rPr>
              <w:t>LOT 100- TRAVAUX PREPARAROIRES</w:t>
            </w:r>
          </w:p>
        </w:tc>
        <w:tc>
          <w:tcPr>
            <w:tcW w:w="535" w:type="pct"/>
            <w:tcBorders>
              <w:top w:val="nil"/>
              <w:left w:val="nil"/>
              <w:bottom w:val="single" w:sz="4" w:space="0" w:color="auto"/>
              <w:right w:val="single" w:sz="4" w:space="0" w:color="auto"/>
            </w:tcBorders>
            <w:shd w:val="clear" w:color="000000" w:fill="B4C6E7"/>
            <w:noWrap/>
            <w:vAlign w:val="center"/>
            <w:hideMark/>
          </w:tcPr>
          <w:p w14:paraId="465FA734" w14:textId="77777777" w:rsidR="005F03FE" w:rsidRPr="005515C1" w:rsidRDefault="005F03FE" w:rsidP="005F03FE">
            <w:pPr>
              <w:jc w:val="center"/>
              <w:rPr>
                <w:sz w:val="18"/>
                <w:szCs w:val="18"/>
              </w:rPr>
            </w:pPr>
            <w:r w:rsidRPr="005515C1">
              <w:rPr>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5E9E41A4" w14:textId="77777777" w:rsidR="005F03FE" w:rsidRPr="005515C1" w:rsidRDefault="005F03FE" w:rsidP="005F03FE">
            <w:pPr>
              <w:jc w:val="center"/>
              <w:rPr>
                <w:sz w:val="18"/>
                <w:szCs w:val="18"/>
              </w:rPr>
            </w:pPr>
            <w:r w:rsidRPr="005515C1">
              <w:rPr>
                <w:sz w:val="18"/>
                <w:szCs w:val="18"/>
              </w:rPr>
              <w:t> </w:t>
            </w:r>
          </w:p>
        </w:tc>
        <w:tc>
          <w:tcPr>
            <w:tcW w:w="678" w:type="pct"/>
            <w:tcBorders>
              <w:top w:val="nil"/>
              <w:left w:val="nil"/>
              <w:bottom w:val="single" w:sz="4" w:space="0" w:color="auto"/>
              <w:right w:val="single" w:sz="4" w:space="0" w:color="auto"/>
            </w:tcBorders>
            <w:shd w:val="clear" w:color="000000" w:fill="B4C6E7"/>
            <w:vAlign w:val="center"/>
            <w:hideMark/>
          </w:tcPr>
          <w:p w14:paraId="784922EA" w14:textId="77777777" w:rsidR="005F03FE" w:rsidRPr="005515C1" w:rsidRDefault="005F03FE" w:rsidP="005F03FE">
            <w:pPr>
              <w:jc w:val="center"/>
              <w:rPr>
                <w:sz w:val="18"/>
                <w:szCs w:val="18"/>
              </w:rPr>
            </w:pPr>
            <w:r w:rsidRPr="005515C1">
              <w:rPr>
                <w:sz w:val="18"/>
                <w:szCs w:val="18"/>
              </w:rPr>
              <w:t> </w:t>
            </w:r>
          </w:p>
        </w:tc>
        <w:tc>
          <w:tcPr>
            <w:tcW w:w="725" w:type="pct"/>
            <w:tcBorders>
              <w:top w:val="single" w:sz="4" w:space="0" w:color="auto"/>
              <w:left w:val="nil"/>
              <w:bottom w:val="single" w:sz="4" w:space="0" w:color="auto"/>
              <w:right w:val="single" w:sz="4" w:space="0" w:color="auto"/>
            </w:tcBorders>
            <w:shd w:val="clear" w:color="000000" w:fill="B4C6E7"/>
            <w:vAlign w:val="center"/>
            <w:hideMark/>
          </w:tcPr>
          <w:p w14:paraId="28CD7241" w14:textId="77777777" w:rsidR="005F03FE" w:rsidRPr="005515C1" w:rsidRDefault="005F03FE" w:rsidP="005F03FE">
            <w:pPr>
              <w:jc w:val="center"/>
              <w:rPr>
                <w:sz w:val="18"/>
                <w:szCs w:val="18"/>
              </w:rPr>
            </w:pPr>
            <w:r w:rsidRPr="005515C1">
              <w:rPr>
                <w:sz w:val="18"/>
                <w:szCs w:val="18"/>
              </w:rPr>
              <w:t> </w:t>
            </w:r>
          </w:p>
        </w:tc>
      </w:tr>
      <w:tr w:rsidR="005515C1" w:rsidRPr="005515C1" w14:paraId="76A2CF4D"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106C59DE" w14:textId="77777777" w:rsidR="005F03FE" w:rsidRPr="005515C1" w:rsidRDefault="005F03FE" w:rsidP="005F03FE">
            <w:pPr>
              <w:jc w:val="center"/>
              <w:rPr>
                <w:sz w:val="18"/>
                <w:szCs w:val="18"/>
              </w:rPr>
            </w:pPr>
            <w:r w:rsidRPr="005515C1">
              <w:rPr>
                <w:sz w:val="18"/>
                <w:szCs w:val="18"/>
              </w:rPr>
              <w:t>101</w:t>
            </w:r>
          </w:p>
        </w:tc>
        <w:tc>
          <w:tcPr>
            <w:tcW w:w="2259" w:type="pct"/>
            <w:tcBorders>
              <w:top w:val="nil"/>
              <w:left w:val="nil"/>
              <w:bottom w:val="single" w:sz="4" w:space="0" w:color="auto"/>
              <w:right w:val="single" w:sz="4" w:space="0" w:color="auto"/>
            </w:tcBorders>
            <w:shd w:val="clear" w:color="auto" w:fill="auto"/>
            <w:vAlign w:val="center"/>
            <w:hideMark/>
          </w:tcPr>
          <w:p w14:paraId="27C0609B" w14:textId="77777777" w:rsidR="005F03FE" w:rsidRPr="005515C1" w:rsidRDefault="005F03FE" w:rsidP="005F03FE">
            <w:pPr>
              <w:rPr>
                <w:sz w:val="18"/>
                <w:szCs w:val="18"/>
              </w:rPr>
            </w:pPr>
            <w:r w:rsidRPr="005515C1">
              <w:rPr>
                <w:sz w:val="18"/>
                <w:szCs w:val="18"/>
              </w:rPr>
              <w:t>installation générale du chantier (amener et repli)</w:t>
            </w:r>
          </w:p>
        </w:tc>
        <w:tc>
          <w:tcPr>
            <w:tcW w:w="535" w:type="pct"/>
            <w:tcBorders>
              <w:top w:val="nil"/>
              <w:left w:val="nil"/>
              <w:bottom w:val="single" w:sz="4" w:space="0" w:color="auto"/>
              <w:right w:val="single" w:sz="4" w:space="0" w:color="auto"/>
            </w:tcBorders>
            <w:shd w:val="clear" w:color="auto" w:fill="auto"/>
            <w:noWrap/>
            <w:vAlign w:val="center"/>
            <w:hideMark/>
          </w:tcPr>
          <w:p w14:paraId="1A46F4AD"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2F254693"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441131F2" w14:textId="3B91D38A"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62B5E1C3" w14:textId="35E55F9D" w:rsidR="005F03FE" w:rsidRPr="005515C1" w:rsidRDefault="005F03FE" w:rsidP="005F03FE">
            <w:pPr>
              <w:jc w:val="center"/>
              <w:rPr>
                <w:sz w:val="18"/>
                <w:szCs w:val="18"/>
              </w:rPr>
            </w:pPr>
          </w:p>
        </w:tc>
      </w:tr>
      <w:tr w:rsidR="005515C1" w:rsidRPr="005515C1" w14:paraId="5979CAF8"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5EF7B887"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606F011C" w14:textId="77777777" w:rsidR="005F03FE" w:rsidRPr="005515C1" w:rsidRDefault="005F03FE" w:rsidP="005F03FE">
            <w:pPr>
              <w:rPr>
                <w:b/>
                <w:bCs/>
                <w:sz w:val="18"/>
                <w:szCs w:val="18"/>
              </w:rPr>
            </w:pPr>
            <w:r w:rsidRPr="005515C1">
              <w:rPr>
                <w:b/>
                <w:bCs/>
                <w:sz w:val="18"/>
                <w:szCs w:val="18"/>
              </w:rPr>
              <w:t>SOUS TOTAL LOT 100</w:t>
            </w:r>
          </w:p>
        </w:tc>
        <w:tc>
          <w:tcPr>
            <w:tcW w:w="535" w:type="pct"/>
            <w:tcBorders>
              <w:top w:val="nil"/>
              <w:left w:val="nil"/>
              <w:bottom w:val="single" w:sz="4" w:space="0" w:color="auto"/>
              <w:right w:val="single" w:sz="4" w:space="0" w:color="auto"/>
            </w:tcBorders>
            <w:shd w:val="clear" w:color="000000" w:fill="B4C6E7"/>
            <w:noWrap/>
            <w:vAlign w:val="center"/>
            <w:hideMark/>
          </w:tcPr>
          <w:p w14:paraId="1D8A88DC"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66B112CC"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322B02C3" w14:textId="4CC6AB95"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3715C6D6" w14:textId="646D363D" w:rsidR="005F03FE" w:rsidRPr="005515C1" w:rsidRDefault="005F03FE" w:rsidP="005F03FE">
            <w:pPr>
              <w:jc w:val="center"/>
              <w:rPr>
                <w:b/>
                <w:bCs/>
                <w:sz w:val="18"/>
                <w:szCs w:val="18"/>
              </w:rPr>
            </w:pPr>
          </w:p>
        </w:tc>
      </w:tr>
      <w:tr w:rsidR="005515C1" w:rsidRPr="005515C1" w14:paraId="45A349A0"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06C7405" w14:textId="77777777" w:rsidR="005F03FE" w:rsidRPr="005515C1" w:rsidRDefault="005F03FE" w:rsidP="005F03FE">
            <w:pPr>
              <w:jc w:val="center"/>
              <w:rPr>
                <w:b/>
                <w:bCs/>
                <w:sz w:val="18"/>
                <w:szCs w:val="18"/>
              </w:rPr>
            </w:pPr>
            <w:r w:rsidRPr="005515C1">
              <w:rPr>
                <w:b/>
                <w:bCs/>
                <w:sz w:val="18"/>
                <w:szCs w:val="18"/>
              </w:rPr>
              <w:t>200</w:t>
            </w:r>
          </w:p>
        </w:tc>
        <w:tc>
          <w:tcPr>
            <w:tcW w:w="2259" w:type="pct"/>
            <w:tcBorders>
              <w:top w:val="nil"/>
              <w:left w:val="nil"/>
              <w:bottom w:val="single" w:sz="4" w:space="0" w:color="auto"/>
              <w:right w:val="nil"/>
            </w:tcBorders>
            <w:shd w:val="clear" w:color="auto" w:fill="auto"/>
            <w:vAlign w:val="center"/>
            <w:hideMark/>
          </w:tcPr>
          <w:p w14:paraId="4BABBB2F" w14:textId="77777777" w:rsidR="005F03FE" w:rsidRPr="005515C1" w:rsidRDefault="005F03FE" w:rsidP="005F03FE">
            <w:pPr>
              <w:rPr>
                <w:b/>
                <w:bCs/>
                <w:sz w:val="18"/>
                <w:szCs w:val="18"/>
              </w:rPr>
            </w:pPr>
            <w:r w:rsidRPr="005515C1">
              <w:rPr>
                <w:b/>
                <w:bCs/>
                <w:sz w:val="18"/>
                <w:szCs w:val="18"/>
              </w:rPr>
              <w:t>MCONNIERIE EN ELEVATION</w:t>
            </w:r>
          </w:p>
        </w:tc>
        <w:tc>
          <w:tcPr>
            <w:tcW w:w="535" w:type="pct"/>
            <w:tcBorders>
              <w:top w:val="nil"/>
              <w:left w:val="nil"/>
              <w:bottom w:val="single" w:sz="4" w:space="0" w:color="auto"/>
              <w:right w:val="nil"/>
            </w:tcBorders>
            <w:shd w:val="clear" w:color="auto" w:fill="auto"/>
            <w:vAlign w:val="center"/>
            <w:hideMark/>
          </w:tcPr>
          <w:p w14:paraId="1638CBF9"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nil"/>
            </w:tcBorders>
            <w:shd w:val="clear" w:color="auto" w:fill="auto"/>
            <w:vAlign w:val="center"/>
            <w:hideMark/>
          </w:tcPr>
          <w:p w14:paraId="1BF5D764"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nil"/>
            </w:tcBorders>
            <w:shd w:val="clear" w:color="auto" w:fill="auto"/>
            <w:vAlign w:val="center"/>
            <w:hideMark/>
          </w:tcPr>
          <w:p w14:paraId="4154D931"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auto" w:fill="auto"/>
            <w:vAlign w:val="center"/>
            <w:hideMark/>
          </w:tcPr>
          <w:p w14:paraId="6F1CF9AD"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58C49A7A"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44C48A2" w14:textId="77777777" w:rsidR="005F03FE" w:rsidRPr="005515C1" w:rsidRDefault="005F03FE" w:rsidP="005F03FE">
            <w:pPr>
              <w:jc w:val="center"/>
              <w:rPr>
                <w:sz w:val="18"/>
                <w:szCs w:val="18"/>
              </w:rPr>
            </w:pPr>
            <w:r w:rsidRPr="005515C1">
              <w:rPr>
                <w:sz w:val="18"/>
                <w:szCs w:val="18"/>
              </w:rPr>
              <w:t>201</w:t>
            </w:r>
          </w:p>
        </w:tc>
        <w:tc>
          <w:tcPr>
            <w:tcW w:w="2259" w:type="pct"/>
            <w:tcBorders>
              <w:top w:val="nil"/>
              <w:left w:val="nil"/>
              <w:bottom w:val="single" w:sz="4" w:space="0" w:color="auto"/>
              <w:right w:val="single" w:sz="4" w:space="0" w:color="auto"/>
            </w:tcBorders>
            <w:shd w:val="clear" w:color="auto" w:fill="auto"/>
            <w:vAlign w:val="center"/>
            <w:hideMark/>
          </w:tcPr>
          <w:p w14:paraId="1D8B2999" w14:textId="63F20B47" w:rsidR="005F03FE" w:rsidRPr="005515C1" w:rsidRDefault="005F03FE" w:rsidP="005F03FE">
            <w:pPr>
              <w:rPr>
                <w:sz w:val="18"/>
                <w:szCs w:val="18"/>
              </w:rPr>
            </w:pPr>
            <w:r w:rsidRPr="005515C1">
              <w:rPr>
                <w:sz w:val="18"/>
                <w:szCs w:val="18"/>
              </w:rPr>
              <w:t>raccord des maçonneries sur murs, y/c toutes suggestions d'</w:t>
            </w:r>
            <w:r w:rsidR="00D2065B" w:rsidRPr="005515C1">
              <w:rPr>
                <w:sz w:val="18"/>
                <w:szCs w:val="18"/>
              </w:rPr>
              <w:t>exécution</w:t>
            </w:r>
          </w:p>
        </w:tc>
        <w:tc>
          <w:tcPr>
            <w:tcW w:w="535" w:type="pct"/>
            <w:tcBorders>
              <w:top w:val="nil"/>
              <w:left w:val="nil"/>
              <w:bottom w:val="single" w:sz="4" w:space="0" w:color="auto"/>
              <w:right w:val="single" w:sz="4" w:space="0" w:color="auto"/>
            </w:tcBorders>
            <w:shd w:val="clear" w:color="auto" w:fill="auto"/>
            <w:noWrap/>
            <w:vAlign w:val="center"/>
            <w:hideMark/>
          </w:tcPr>
          <w:p w14:paraId="7EC795A4"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49C4A439"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17DCEB10" w14:textId="185D2DFD"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11327BD0" w14:textId="62CE1DE1" w:rsidR="005F03FE" w:rsidRPr="005515C1" w:rsidRDefault="005F03FE" w:rsidP="005F03FE">
            <w:pPr>
              <w:jc w:val="center"/>
              <w:rPr>
                <w:sz w:val="18"/>
                <w:szCs w:val="18"/>
              </w:rPr>
            </w:pPr>
          </w:p>
        </w:tc>
      </w:tr>
      <w:tr w:rsidR="005515C1" w:rsidRPr="005515C1" w14:paraId="150F0B77"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96711D7" w14:textId="77777777" w:rsidR="005F03FE" w:rsidRPr="005515C1" w:rsidRDefault="005F03FE" w:rsidP="005F03FE">
            <w:pPr>
              <w:jc w:val="center"/>
              <w:rPr>
                <w:sz w:val="18"/>
                <w:szCs w:val="18"/>
              </w:rPr>
            </w:pPr>
            <w:r w:rsidRPr="005515C1">
              <w:rPr>
                <w:sz w:val="18"/>
                <w:szCs w:val="18"/>
              </w:rPr>
              <w:t>202</w:t>
            </w:r>
          </w:p>
        </w:tc>
        <w:tc>
          <w:tcPr>
            <w:tcW w:w="2259" w:type="pct"/>
            <w:tcBorders>
              <w:top w:val="nil"/>
              <w:left w:val="nil"/>
              <w:bottom w:val="single" w:sz="4" w:space="0" w:color="auto"/>
              <w:right w:val="single" w:sz="4" w:space="0" w:color="auto"/>
            </w:tcBorders>
            <w:shd w:val="clear" w:color="auto" w:fill="auto"/>
            <w:vAlign w:val="center"/>
            <w:hideMark/>
          </w:tcPr>
          <w:p w14:paraId="52241E93" w14:textId="5F1EC1F9" w:rsidR="005F03FE" w:rsidRPr="005515C1" w:rsidRDefault="00D2065B" w:rsidP="005F03FE">
            <w:pPr>
              <w:rPr>
                <w:sz w:val="18"/>
                <w:szCs w:val="18"/>
              </w:rPr>
            </w:pPr>
            <w:r w:rsidRPr="005515C1">
              <w:rPr>
                <w:sz w:val="18"/>
                <w:szCs w:val="18"/>
              </w:rPr>
              <w:t>décapage</w:t>
            </w:r>
            <w:r w:rsidR="005F03FE" w:rsidRPr="005515C1">
              <w:rPr>
                <w:sz w:val="18"/>
                <w:szCs w:val="18"/>
              </w:rPr>
              <w:t xml:space="preserve"> de sol </w:t>
            </w:r>
            <w:r w:rsidRPr="005515C1">
              <w:rPr>
                <w:sz w:val="18"/>
                <w:szCs w:val="18"/>
              </w:rPr>
              <w:t>intérieure</w:t>
            </w:r>
            <w:r w:rsidR="005F03FE" w:rsidRPr="005515C1">
              <w:rPr>
                <w:sz w:val="18"/>
                <w:szCs w:val="18"/>
              </w:rPr>
              <w:t xml:space="preserve"> </w:t>
            </w:r>
            <w:r w:rsidRPr="005515C1">
              <w:rPr>
                <w:sz w:val="18"/>
                <w:szCs w:val="18"/>
              </w:rPr>
              <w:t>extérieur</w:t>
            </w:r>
            <w:r w:rsidR="005F03FE" w:rsidRPr="005515C1">
              <w:rPr>
                <w:sz w:val="18"/>
                <w:szCs w:val="18"/>
              </w:rPr>
              <w:t xml:space="preserve"> lissés  y/c toutes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4EB5D374"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307DF21E" w14:textId="77777777" w:rsidR="005F03FE" w:rsidRPr="005515C1" w:rsidRDefault="005F03FE" w:rsidP="005F03FE">
            <w:pPr>
              <w:jc w:val="center"/>
              <w:rPr>
                <w:sz w:val="18"/>
                <w:szCs w:val="18"/>
              </w:rPr>
            </w:pPr>
            <w:r w:rsidRPr="005515C1">
              <w:rPr>
                <w:sz w:val="18"/>
                <w:szCs w:val="18"/>
              </w:rPr>
              <w:t>94,0</w:t>
            </w:r>
          </w:p>
        </w:tc>
        <w:tc>
          <w:tcPr>
            <w:tcW w:w="678" w:type="pct"/>
            <w:tcBorders>
              <w:top w:val="nil"/>
              <w:left w:val="nil"/>
              <w:bottom w:val="single" w:sz="4" w:space="0" w:color="auto"/>
              <w:right w:val="single" w:sz="4" w:space="0" w:color="auto"/>
            </w:tcBorders>
            <w:shd w:val="clear" w:color="auto" w:fill="auto"/>
            <w:noWrap/>
            <w:vAlign w:val="center"/>
          </w:tcPr>
          <w:p w14:paraId="6ABE2EBB" w14:textId="7D36D0C1"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1D13A0DD" w14:textId="49B9EFF1" w:rsidR="005F03FE" w:rsidRPr="005515C1" w:rsidRDefault="005F03FE" w:rsidP="005F03FE">
            <w:pPr>
              <w:jc w:val="center"/>
              <w:rPr>
                <w:sz w:val="18"/>
                <w:szCs w:val="18"/>
              </w:rPr>
            </w:pPr>
          </w:p>
        </w:tc>
      </w:tr>
      <w:tr w:rsidR="005515C1" w:rsidRPr="005515C1" w14:paraId="5F45E00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D378B26" w14:textId="77777777" w:rsidR="005F03FE" w:rsidRPr="005515C1" w:rsidRDefault="005F03FE" w:rsidP="005F03FE">
            <w:pPr>
              <w:jc w:val="center"/>
              <w:rPr>
                <w:sz w:val="18"/>
                <w:szCs w:val="18"/>
              </w:rPr>
            </w:pPr>
            <w:r w:rsidRPr="005515C1">
              <w:rPr>
                <w:sz w:val="18"/>
                <w:szCs w:val="18"/>
              </w:rPr>
              <w:t>203</w:t>
            </w:r>
          </w:p>
        </w:tc>
        <w:tc>
          <w:tcPr>
            <w:tcW w:w="2259" w:type="pct"/>
            <w:tcBorders>
              <w:top w:val="nil"/>
              <w:left w:val="nil"/>
              <w:bottom w:val="single" w:sz="4" w:space="0" w:color="auto"/>
              <w:right w:val="single" w:sz="4" w:space="0" w:color="auto"/>
            </w:tcBorders>
            <w:shd w:val="clear" w:color="auto" w:fill="auto"/>
            <w:vAlign w:val="center"/>
            <w:hideMark/>
          </w:tcPr>
          <w:p w14:paraId="56E2367A" w14:textId="72F57A48" w:rsidR="005F03FE" w:rsidRPr="005515C1" w:rsidRDefault="00D2065B" w:rsidP="005F03FE">
            <w:pPr>
              <w:rPr>
                <w:sz w:val="18"/>
                <w:szCs w:val="18"/>
              </w:rPr>
            </w:pPr>
            <w:r w:rsidRPr="005515C1">
              <w:rPr>
                <w:sz w:val="18"/>
                <w:szCs w:val="18"/>
              </w:rPr>
              <w:t>Chappe</w:t>
            </w:r>
            <w:r w:rsidR="005F03FE" w:rsidRPr="005515C1">
              <w:rPr>
                <w:sz w:val="18"/>
                <w:szCs w:val="18"/>
              </w:rPr>
              <w:t xml:space="preserve"> lissées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3F50C1F5"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182DB377" w14:textId="77777777" w:rsidR="005F03FE" w:rsidRPr="005515C1" w:rsidRDefault="005F03FE" w:rsidP="005F03FE">
            <w:pPr>
              <w:jc w:val="center"/>
              <w:rPr>
                <w:sz w:val="18"/>
                <w:szCs w:val="18"/>
              </w:rPr>
            </w:pPr>
            <w:r w:rsidRPr="005515C1">
              <w:rPr>
                <w:sz w:val="18"/>
                <w:szCs w:val="18"/>
              </w:rPr>
              <w:t>94,0</w:t>
            </w:r>
          </w:p>
        </w:tc>
        <w:tc>
          <w:tcPr>
            <w:tcW w:w="678" w:type="pct"/>
            <w:tcBorders>
              <w:top w:val="nil"/>
              <w:left w:val="nil"/>
              <w:bottom w:val="single" w:sz="4" w:space="0" w:color="auto"/>
              <w:right w:val="single" w:sz="4" w:space="0" w:color="auto"/>
            </w:tcBorders>
            <w:shd w:val="clear" w:color="auto" w:fill="auto"/>
            <w:noWrap/>
            <w:vAlign w:val="center"/>
          </w:tcPr>
          <w:p w14:paraId="2C4A9F71" w14:textId="2B42722C"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5D38944" w14:textId="3AF38502" w:rsidR="005F03FE" w:rsidRPr="005515C1" w:rsidRDefault="005F03FE" w:rsidP="005F03FE">
            <w:pPr>
              <w:jc w:val="center"/>
              <w:rPr>
                <w:sz w:val="18"/>
                <w:szCs w:val="18"/>
              </w:rPr>
            </w:pPr>
          </w:p>
        </w:tc>
      </w:tr>
      <w:tr w:rsidR="005515C1" w:rsidRPr="005515C1" w14:paraId="7E229031"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16B03CB8" w14:textId="77777777" w:rsidR="005F03FE" w:rsidRPr="005515C1" w:rsidRDefault="005F03FE" w:rsidP="005F03FE">
            <w:pPr>
              <w:jc w:val="center"/>
              <w:rPr>
                <w:sz w:val="18"/>
                <w:szCs w:val="18"/>
              </w:rPr>
            </w:pPr>
            <w:r w:rsidRPr="005515C1">
              <w:rPr>
                <w:sz w:val="18"/>
                <w:szCs w:val="18"/>
              </w:rPr>
              <w:t>204</w:t>
            </w:r>
          </w:p>
        </w:tc>
        <w:tc>
          <w:tcPr>
            <w:tcW w:w="2259" w:type="pct"/>
            <w:tcBorders>
              <w:top w:val="nil"/>
              <w:left w:val="nil"/>
              <w:bottom w:val="single" w:sz="4" w:space="0" w:color="auto"/>
              <w:right w:val="single" w:sz="4" w:space="0" w:color="auto"/>
            </w:tcBorders>
            <w:shd w:val="clear" w:color="auto" w:fill="auto"/>
            <w:vAlign w:val="center"/>
            <w:hideMark/>
          </w:tcPr>
          <w:p w14:paraId="02161FF6" w14:textId="7E058D1D" w:rsidR="005F03FE" w:rsidRPr="005515C1" w:rsidRDefault="005F03FE" w:rsidP="005F03FE">
            <w:pPr>
              <w:rPr>
                <w:sz w:val="18"/>
                <w:szCs w:val="18"/>
              </w:rPr>
            </w:pPr>
            <w:r w:rsidRPr="005515C1">
              <w:rPr>
                <w:sz w:val="18"/>
                <w:szCs w:val="18"/>
              </w:rPr>
              <w:t xml:space="preserve">fourniture et pose des carreaux gré cérame pour sol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25D4CDED"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6FECC15B" w14:textId="77777777" w:rsidR="005F03FE" w:rsidRPr="005515C1" w:rsidRDefault="005F03FE" w:rsidP="005F03FE">
            <w:pPr>
              <w:jc w:val="center"/>
              <w:rPr>
                <w:sz w:val="18"/>
                <w:szCs w:val="18"/>
              </w:rPr>
            </w:pPr>
            <w:r w:rsidRPr="005515C1">
              <w:rPr>
                <w:sz w:val="18"/>
                <w:szCs w:val="18"/>
              </w:rPr>
              <w:t>0,0</w:t>
            </w:r>
          </w:p>
        </w:tc>
        <w:tc>
          <w:tcPr>
            <w:tcW w:w="678" w:type="pct"/>
            <w:tcBorders>
              <w:top w:val="nil"/>
              <w:left w:val="nil"/>
              <w:bottom w:val="single" w:sz="4" w:space="0" w:color="auto"/>
              <w:right w:val="single" w:sz="4" w:space="0" w:color="auto"/>
            </w:tcBorders>
            <w:shd w:val="clear" w:color="auto" w:fill="auto"/>
            <w:noWrap/>
            <w:vAlign w:val="center"/>
          </w:tcPr>
          <w:p w14:paraId="68C2C31B" w14:textId="65ABB297"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12C3D72D" w14:textId="2F22D0A9" w:rsidR="005F03FE" w:rsidRPr="005515C1" w:rsidRDefault="005F03FE" w:rsidP="005F03FE">
            <w:pPr>
              <w:jc w:val="center"/>
              <w:rPr>
                <w:sz w:val="18"/>
                <w:szCs w:val="18"/>
              </w:rPr>
            </w:pPr>
          </w:p>
        </w:tc>
      </w:tr>
      <w:tr w:rsidR="005515C1" w:rsidRPr="005515C1" w14:paraId="117B2092"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0F02A682"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73BA82B2" w14:textId="77777777" w:rsidR="005F03FE" w:rsidRPr="005515C1" w:rsidRDefault="005F03FE" w:rsidP="005F03FE">
            <w:pPr>
              <w:rPr>
                <w:b/>
                <w:bCs/>
                <w:sz w:val="18"/>
                <w:szCs w:val="18"/>
              </w:rPr>
            </w:pPr>
            <w:r w:rsidRPr="005515C1">
              <w:rPr>
                <w:b/>
                <w:bCs/>
                <w:sz w:val="18"/>
                <w:szCs w:val="18"/>
              </w:rPr>
              <w:t>sous total lot 200</w:t>
            </w:r>
          </w:p>
        </w:tc>
        <w:tc>
          <w:tcPr>
            <w:tcW w:w="535" w:type="pct"/>
            <w:tcBorders>
              <w:top w:val="nil"/>
              <w:left w:val="nil"/>
              <w:bottom w:val="single" w:sz="4" w:space="0" w:color="auto"/>
              <w:right w:val="single" w:sz="4" w:space="0" w:color="auto"/>
            </w:tcBorders>
            <w:shd w:val="clear" w:color="000000" w:fill="B4C6E7"/>
            <w:noWrap/>
            <w:vAlign w:val="center"/>
            <w:hideMark/>
          </w:tcPr>
          <w:p w14:paraId="5534CCB7"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659E719A"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0A791B15" w14:textId="2516B083"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6310AAF3" w14:textId="06EF4AD6" w:rsidR="005F03FE" w:rsidRPr="005515C1" w:rsidRDefault="005F03FE" w:rsidP="005F03FE">
            <w:pPr>
              <w:jc w:val="center"/>
              <w:rPr>
                <w:b/>
                <w:bCs/>
                <w:sz w:val="18"/>
                <w:szCs w:val="18"/>
              </w:rPr>
            </w:pPr>
          </w:p>
        </w:tc>
      </w:tr>
      <w:tr w:rsidR="005515C1" w:rsidRPr="005515C1" w14:paraId="1D8861BA"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3B9D30EB" w14:textId="77777777" w:rsidR="005F03FE" w:rsidRPr="005515C1" w:rsidRDefault="005F03FE" w:rsidP="005F03FE">
            <w:pPr>
              <w:jc w:val="center"/>
              <w:rPr>
                <w:b/>
                <w:bCs/>
                <w:sz w:val="18"/>
                <w:szCs w:val="18"/>
              </w:rPr>
            </w:pPr>
            <w:r w:rsidRPr="005515C1">
              <w:rPr>
                <w:b/>
                <w:bCs/>
                <w:sz w:val="18"/>
                <w:szCs w:val="18"/>
              </w:rPr>
              <w:t>300</w:t>
            </w:r>
          </w:p>
        </w:tc>
        <w:tc>
          <w:tcPr>
            <w:tcW w:w="2259" w:type="pct"/>
            <w:tcBorders>
              <w:top w:val="nil"/>
              <w:left w:val="nil"/>
              <w:bottom w:val="single" w:sz="4" w:space="0" w:color="auto"/>
              <w:right w:val="single" w:sz="4" w:space="0" w:color="auto"/>
            </w:tcBorders>
            <w:shd w:val="clear" w:color="000000" w:fill="B4C6E7"/>
            <w:noWrap/>
            <w:vAlign w:val="center"/>
            <w:hideMark/>
          </w:tcPr>
          <w:p w14:paraId="186A83D6" w14:textId="77777777" w:rsidR="005F03FE" w:rsidRPr="005515C1" w:rsidRDefault="005F03FE" w:rsidP="005F03FE">
            <w:pPr>
              <w:rPr>
                <w:b/>
                <w:bCs/>
                <w:sz w:val="18"/>
                <w:szCs w:val="18"/>
              </w:rPr>
            </w:pPr>
            <w:r w:rsidRPr="005515C1">
              <w:rPr>
                <w:b/>
                <w:bCs/>
                <w:sz w:val="18"/>
                <w:szCs w:val="18"/>
              </w:rPr>
              <w:t>CHARPENTE- COUVERTURE, MENUISERIE</w:t>
            </w:r>
          </w:p>
        </w:tc>
        <w:tc>
          <w:tcPr>
            <w:tcW w:w="535" w:type="pct"/>
            <w:tcBorders>
              <w:top w:val="nil"/>
              <w:left w:val="nil"/>
              <w:bottom w:val="single" w:sz="4" w:space="0" w:color="auto"/>
              <w:right w:val="single" w:sz="4" w:space="0" w:color="auto"/>
            </w:tcBorders>
            <w:shd w:val="clear" w:color="000000" w:fill="B4C6E7"/>
            <w:noWrap/>
            <w:vAlign w:val="center"/>
            <w:hideMark/>
          </w:tcPr>
          <w:p w14:paraId="495061C3"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2BC35872"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0024E8C2"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2301F7B3"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1FB8EE95"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1419DA50" w14:textId="77777777" w:rsidR="005F03FE" w:rsidRPr="005515C1" w:rsidRDefault="005F03FE" w:rsidP="005F03FE">
            <w:pPr>
              <w:jc w:val="center"/>
              <w:rPr>
                <w:sz w:val="18"/>
                <w:szCs w:val="18"/>
              </w:rPr>
            </w:pPr>
            <w:r w:rsidRPr="005515C1">
              <w:rPr>
                <w:sz w:val="18"/>
                <w:szCs w:val="18"/>
              </w:rPr>
              <w:t>301</w:t>
            </w:r>
          </w:p>
        </w:tc>
        <w:tc>
          <w:tcPr>
            <w:tcW w:w="2259" w:type="pct"/>
            <w:tcBorders>
              <w:top w:val="nil"/>
              <w:left w:val="nil"/>
              <w:bottom w:val="single" w:sz="4" w:space="0" w:color="auto"/>
              <w:right w:val="single" w:sz="4" w:space="0" w:color="auto"/>
            </w:tcBorders>
            <w:shd w:val="clear" w:color="auto" w:fill="auto"/>
            <w:vAlign w:val="center"/>
            <w:hideMark/>
          </w:tcPr>
          <w:p w14:paraId="3ED8FC50" w14:textId="27EB92A5" w:rsidR="005F03FE" w:rsidRPr="005515C1" w:rsidRDefault="00D2065B" w:rsidP="005F03FE">
            <w:pPr>
              <w:rPr>
                <w:sz w:val="18"/>
                <w:szCs w:val="18"/>
              </w:rPr>
            </w:pPr>
            <w:r w:rsidRPr="005515C1">
              <w:rPr>
                <w:sz w:val="18"/>
                <w:szCs w:val="18"/>
              </w:rPr>
              <w:t>étanchéité</w:t>
            </w:r>
            <w:r w:rsidR="005F03FE" w:rsidRPr="005515C1">
              <w:rPr>
                <w:sz w:val="18"/>
                <w:szCs w:val="18"/>
              </w:rPr>
              <w:t xml:space="preserve"> sur toiture plus remplacement des feuilles de </w:t>
            </w:r>
            <w:r w:rsidRPr="005515C1">
              <w:rPr>
                <w:sz w:val="18"/>
                <w:szCs w:val="18"/>
              </w:rPr>
              <w:t>tôle</w:t>
            </w:r>
            <w:r w:rsidR="005F03FE" w:rsidRPr="005515C1">
              <w:rPr>
                <w:sz w:val="18"/>
                <w:szCs w:val="18"/>
              </w:rPr>
              <w:t xml:space="preserve"> endommagés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25546D52"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32F2979D"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1FAF3E0D" w14:textId="570A5172"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20EC2E4C" w14:textId="4F06E84A" w:rsidR="005F03FE" w:rsidRPr="005515C1" w:rsidRDefault="005F03FE" w:rsidP="005F03FE">
            <w:pPr>
              <w:jc w:val="center"/>
              <w:rPr>
                <w:sz w:val="18"/>
                <w:szCs w:val="18"/>
              </w:rPr>
            </w:pPr>
          </w:p>
        </w:tc>
      </w:tr>
      <w:tr w:rsidR="005515C1" w:rsidRPr="005515C1" w14:paraId="1CC1BAD7"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14A57CDC" w14:textId="77777777" w:rsidR="005F03FE" w:rsidRPr="005515C1" w:rsidRDefault="005F03FE" w:rsidP="005F03FE">
            <w:pPr>
              <w:jc w:val="center"/>
              <w:rPr>
                <w:sz w:val="18"/>
                <w:szCs w:val="18"/>
              </w:rPr>
            </w:pPr>
            <w:r w:rsidRPr="005515C1">
              <w:rPr>
                <w:sz w:val="18"/>
                <w:szCs w:val="18"/>
              </w:rPr>
              <w:t>302</w:t>
            </w:r>
          </w:p>
        </w:tc>
        <w:tc>
          <w:tcPr>
            <w:tcW w:w="2259" w:type="pct"/>
            <w:tcBorders>
              <w:top w:val="nil"/>
              <w:left w:val="nil"/>
              <w:bottom w:val="single" w:sz="4" w:space="0" w:color="auto"/>
              <w:right w:val="single" w:sz="4" w:space="0" w:color="auto"/>
            </w:tcBorders>
            <w:shd w:val="clear" w:color="auto" w:fill="auto"/>
            <w:vAlign w:val="center"/>
            <w:hideMark/>
          </w:tcPr>
          <w:p w14:paraId="2BB3B646" w14:textId="51808D43" w:rsidR="005F03FE" w:rsidRPr="005515C1" w:rsidRDefault="005F03FE" w:rsidP="005F03FE">
            <w:pPr>
              <w:rPr>
                <w:sz w:val="18"/>
                <w:szCs w:val="18"/>
              </w:rPr>
            </w:pPr>
            <w:r w:rsidRPr="005515C1">
              <w:rPr>
                <w:sz w:val="18"/>
                <w:szCs w:val="18"/>
              </w:rPr>
              <w:t xml:space="preserve">F/P des surfaces de plafonds plus </w:t>
            </w:r>
            <w:r w:rsidR="00D2065B" w:rsidRPr="005515C1">
              <w:rPr>
                <w:sz w:val="18"/>
                <w:szCs w:val="18"/>
              </w:rPr>
              <w:t>salvage</w:t>
            </w:r>
            <w:r w:rsidRPr="005515C1">
              <w:rPr>
                <w:sz w:val="18"/>
                <w:szCs w:val="18"/>
              </w:rPr>
              <w:t xml:space="preserve">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286477AB"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314FA59A" w14:textId="77777777" w:rsidR="005F03FE" w:rsidRPr="005515C1" w:rsidRDefault="005F03FE" w:rsidP="005F03FE">
            <w:pPr>
              <w:jc w:val="center"/>
              <w:rPr>
                <w:sz w:val="18"/>
                <w:szCs w:val="18"/>
              </w:rPr>
            </w:pPr>
            <w:r w:rsidRPr="005515C1">
              <w:rPr>
                <w:sz w:val="18"/>
                <w:szCs w:val="18"/>
              </w:rPr>
              <w:t>94,0</w:t>
            </w:r>
          </w:p>
        </w:tc>
        <w:tc>
          <w:tcPr>
            <w:tcW w:w="678" w:type="pct"/>
            <w:tcBorders>
              <w:top w:val="nil"/>
              <w:left w:val="nil"/>
              <w:bottom w:val="single" w:sz="4" w:space="0" w:color="auto"/>
              <w:right w:val="single" w:sz="4" w:space="0" w:color="auto"/>
            </w:tcBorders>
            <w:shd w:val="clear" w:color="auto" w:fill="auto"/>
            <w:noWrap/>
            <w:vAlign w:val="center"/>
          </w:tcPr>
          <w:p w14:paraId="5790CD8D" w14:textId="4E872B0C"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692A746F" w14:textId="41E37834" w:rsidR="005F03FE" w:rsidRPr="005515C1" w:rsidRDefault="005F03FE" w:rsidP="005F03FE">
            <w:pPr>
              <w:jc w:val="center"/>
              <w:rPr>
                <w:sz w:val="18"/>
                <w:szCs w:val="18"/>
              </w:rPr>
            </w:pPr>
          </w:p>
        </w:tc>
      </w:tr>
      <w:tr w:rsidR="005515C1" w:rsidRPr="005515C1" w14:paraId="270BBF7A"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4F298EE4" w14:textId="77777777" w:rsidR="005F03FE" w:rsidRPr="005515C1" w:rsidRDefault="005F03FE" w:rsidP="005F03FE">
            <w:pPr>
              <w:jc w:val="center"/>
              <w:rPr>
                <w:sz w:val="18"/>
                <w:szCs w:val="18"/>
              </w:rPr>
            </w:pPr>
            <w:r w:rsidRPr="005515C1">
              <w:rPr>
                <w:sz w:val="18"/>
                <w:szCs w:val="18"/>
              </w:rPr>
              <w:t>303</w:t>
            </w:r>
          </w:p>
        </w:tc>
        <w:tc>
          <w:tcPr>
            <w:tcW w:w="2259" w:type="pct"/>
            <w:tcBorders>
              <w:top w:val="nil"/>
              <w:left w:val="nil"/>
              <w:bottom w:val="single" w:sz="4" w:space="0" w:color="auto"/>
              <w:right w:val="single" w:sz="4" w:space="0" w:color="auto"/>
            </w:tcBorders>
            <w:shd w:val="clear" w:color="auto" w:fill="auto"/>
            <w:vAlign w:val="center"/>
            <w:hideMark/>
          </w:tcPr>
          <w:p w14:paraId="085B90EE" w14:textId="71D9B8A8" w:rsidR="005F03FE" w:rsidRPr="005515C1" w:rsidRDefault="005F03FE" w:rsidP="005F03FE">
            <w:pPr>
              <w:rPr>
                <w:sz w:val="18"/>
                <w:szCs w:val="18"/>
              </w:rPr>
            </w:pPr>
            <w:r w:rsidRPr="005515C1">
              <w:rPr>
                <w:sz w:val="18"/>
                <w:szCs w:val="18"/>
              </w:rPr>
              <w:t xml:space="preserve">fourniture et pose de portes serrures plus canon en panneaux de 80x220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3BD3B49B"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43C47659" w14:textId="77777777" w:rsidR="005F03FE" w:rsidRPr="005515C1" w:rsidRDefault="005F03FE" w:rsidP="005F03FE">
            <w:pPr>
              <w:jc w:val="center"/>
              <w:rPr>
                <w:sz w:val="18"/>
                <w:szCs w:val="18"/>
              </w:rPr>
            </w:pPr>
            <w:r w:rsidRPr="005515C1">
              <w:rPr>
                <w:sz w:val="18"/>
                <w:szCs w:val="18"/>
              </w:rPr>
              <w:t>8,0</w:t>
            </w:r>
          </w:p>
        </w:tc>
        <w:tc>
          <w:tcPr>
            <w:tcW w:w="678" w:type="pct"/>
            <w:tcBorders>
              <w:top w:val="nil"/>
              <w:left w:val="nil"/>
              <w:bottom w:val="single" w:sz="4" w:space="0" w:color="auto"/>
              <w:right w:val="single" w:sz="4" w:space="0" w:color="auto"/>
            </w:tcBorders>
            <w:shd w:val="clear" w:color="auto" w:fill="auto"/>
            <w:noWrap/>
            <w:vAlign w:val="center"/>
          </w:tcPr>
          <w:p w14:paraId="62FD1E94" w14:textId="2374AC81"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238B0356" w14:textId="328B4221" w:rsidR="005F03FE" w:rsidRPr="005515C1" w:rsidRDefault="005F03FE" w:rsidP="005F03FE">
            <w:pPr>
              <w:jc w:val="center"/>
              <w:rPr>
                <w:sz w:val="18"/>
                <w:szCs w:val="18"/>
              </w:rPr>
            </w:pPr>
          </w:p>
        </w:tc>
      </w:tr>
      <w:tr w:rsidR="005515C1" w:rsidRPr="005515C1" w14:paraId="7A044C4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8BD7EDE" w14:textId="77777777" w:rsidR="005F03FE" w:rsidRPr="005515C1" w:rsidRDefault="005F03FE" w:rsidP="005F03FE">
            <w:pPr>
              <w:jc w:val="center"/>
              <w:rPr>
                <w:sz w:val="18"/>
                <w:szCs w:val="18"/>
              </w:rPr>
            </w:pPr>
            <w:r w:rsidRPr="005515C1">
              <w:rPr>
                <w:sz w:val="18"/>
                <w:szCs w:val="18"/>
              </w:rPr>
              <w:t>304</w:t>
            </w:r>
          </w:p>
        </w:tc>
        <w:tc>
          <w:tcPr>
            <w:tcW w:w="2259" w:type="pct"/>
            <w:tcBorders>
              <w:top w:val="nil"/>
              <w:left w:val="nil"/>
              <w:bottom w:val="single" w:sz="4" w:space="0" w:color="auto"/>
              <w:right w:val="single" w:sz="4" w:space="0" w:color="auto"/>
            </w:tcBorders>
            <w:shd w:val="clear" w:color="auto" w:fill="auto"/>
            <w:vAlign w:val="center"/>
            <w:hideMark/>
          </w:tcPr>
          <w:p w14:paraId="68B8D26D" w14:textId="1BDE9B6C" w:rsidR="005F03FE" w:rsidRPr="005515C1" w:rsidRDefault="005F03FE" w:rsidP="005F03FE">
            <w:pPr>
              <w:rPr>
                <w:sz w:val="18"/>
                <w:szCs w:val="18"/>
              </w:rPr>
            </w:pPr>
            <w:r w:rsidRPr="005515C1">
              <w:rPr>
                <w:sz w:val="18"/>
                <w:szCs w:val="18"/>
              </w:rPr>
              <w:t xml:space="preserve"> </w:t>
            </w:r>
            <w:r w:rsidR="00D2065B" w:rsidRPr="005515C1">
              <w:rPr>
                <w:sz w:val="18"/>
                <w:szCs w:val="18"/>
              </w:rPr>
              <w:t>fourniture</w:t>
            </w:r>
            <w:r w:rsidRPr="005515C1">
              <w:rPr>
                <w:sz w:val="18"/>
                <w:szCs w:val="18"/>
              </w:rPr>
              <w:t xml:space="preserve"> et pose des </w:t>
            </w:r>
            <w:r w:rsidR="00D2065B" w:rsidRPr="005515C1">
              <w:rPr>
                <w:sz w:val="18"/>
                <w:szCs w:val="18"/>
              </w:rPr>
              <w:t>fenêtres</w:t>
            </w:r>
            <w:r w:rsidRPr="005515C1">
              <w:rPr>
                <w:sz w:val="18"/>
                <w:szCs w:val="18"/>
              </w:rPr>
              <w:t xml:space="preserve"> antivol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156DA041"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29A98C5F" w14:textId="77777777" w:rsidR="005F03FE" w:rsidRPr="005515C1" w:rsidRDefault="005F03FE" w:rsidP="005F03FE">
            <w:pPr>
              <w:jc w:val="center"/>
              <w:rPr>
                <w:sz w:val="18"/>
                <w:szCs w:val="18"/>
              </w:rPr>
            </w:pPr>
            <w:r w:rsidRPr="005515C1">
              <w:rPr>
                <w:sz w:val="18"/>
                <w:szCs w:val="18"/>
              </w:rPr>
              <w:t>3,0</w:t>
            </w:r>
          </w:p>
        </w:tc>
        <w:tc>
          <w:tcPr>
            <w:tcW w:w="678" w:type="pct"/>
            <w:tcBorders>
              <w:top w:val="nil"/>
              <w:left w:val="nil"/>
              <w:bottom w:val="single" w:sz="4" w:space="0" w:color="auto"/>
              <w:right w:val="single" w:sz="4" w:space="0" w:color="auto"/>
            </w:tcBorders>
            <w:shd w:val="clear" w:color="auto" w:fill="auto"/>
            <w:noWrap/>
            <w:vAlign w:val="center"/>
          </w:tcPr>
          <w:p w14:paraId="687AD92C" w14:textId="06C59549"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4BEA63D2" w14:textId="4E0A9366" w:rsidR="005F03FE" w:rsidRPr="005515C1" w:rsidRDefault="005F03FE" w:rsidP="005F03FE">
            <w:pPr>
              <w:jc w:val="center"/>
              <w:rPr>
                <w:sz w:val="18"/>
                <w:szCs w:val="18"/>
              </w:rPr>
            </w:pPr>
          </w:p>
        </w:tc>
      </w:tr>
      <w:tr w:rsidR="005515C1" w:rsidRPr="005515C1" w14:paraId="473424C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11EF033B" w14:textId="77777777" w:rsidR="005F03FE" w:rsidRPr="005515C1" w:rsidRDefault="005F03FE" w:rsidP="005F03FE">
            <w:pPr>
              <w:jc w:val="center"/>
              <w:rPr>
                <w:sz w:val="18"/>
                <w:szCs w:val="18"/>
              </w:rPr>
            </w:pPr>
            <w:r w:rsidRPr="005515C1">
              <w:rPr>
                <w:sz w:val="18"/>
                <w:szCs w:val="18"/>
              </w:rPr>
              <w:t>305</w:t>
            </w:r>
          </w:p>
        </w:tc>
        <w:tc>
          <w:tcPr>
            <w:tcW w:w="2259" w:type="pct"/>
            <w:tcBorders>
              <w:top w:val="nil"/>
              <w:left w:val="nil"/>
              <w:bottom w:val="single" w:sz="4" w:space="0" w:color="auto"/>
              <w:right w:val="single" w:sz="4" w:space="0" w:color="auto"/>
            </w:tcBorders>
            <w:shd w:val="clear" w:color="auto" w:fill="auto"/>
            <w:vAlign w:val="center"/>
            <w:hideMark/>
          </w:tcPr>
          <w:p w14:paraId="195BB432" w14:textId="7BC7E29B" w:rsidR="005F03FE" w:rsidRPr="005515C1" w:rsidRDefault="005F03FE" w:rsidP="005F03FE">
            <w:pPr>
              <w:rPr>
                <w:sz w:val="18"/>
                <w:szCs w:val="18"/>
              </w:rPr>
            </w:pPr>
            <w:r w:rsidRPr="005515C1">
              <w:rPr>
                <w:sz w:val="18"/>
                <w:szCs w:val="18"/>
              </w:rPr>
              <w:t xml:space="preserve">fourniture et pose </w:t>
            </w:r>
            <w:r w:rsidR="00D2065B" w:rsidRPr="005515C1">
              <w:rPr>
                <w:sz w:val="18"/>
                <w:szCs w:val="18"/>
              </w:rPr>
              <w:t>d’une porte</w:t>
            </w:r>
            <w:r w:rsidRPr="005515C1">
              <w:rPr>
                <w:sz w:val="18"/>
                <w:szCs w:val="18"/>
              </w:rPr>
              <w:t xml:space="preserve"> métallique complètes serrures plus canon en métal de 90x220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6E1C99C2"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5A439F23"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6F3CDEB3" w14:textId="5265C20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0D3862D4" w14:textId="64FCD434" w:rsidR="005F03FE" w:rsidRPr="005515C1" w:rsidRDefault="005F03FE" w:rsidP="005F03FE">
            <w:pPr>
              <w:jc w:val="center"/>
              <w:rPr>
                <w:sz w:val="18"/>
                <w:szCs w:val="18"/>
              </w:rPr>
            </w:pPr>
          </w:p>
        </w:tc>
      </w:tr>
      <w:tr w:rsidR="005515C1" w:rsidRPr="005515C1" w14:paraId="3ADB64FB"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6739DE4" w14:textId="77777777" w:rsidR="005F03FE" w:rsidRPr="005515C1" w:rsidRDefault="005F03FE" w:rsidP="005F03FE">
            <w:pPr>
              <w:jc w:val="center"/>
              <w:rPr>
                <w:sz w:val="18"/>
                <w:szCs w:val="18"/>
              </w:rPr>
            </w:pPr>
            <w:r w:rsidRPr="005515C1">
              <w:rPr>
                <w:sz w:val="18"/>
                <w:szCs w:val="18"/>
              </w:rPr>
              <w:t>306</w:t>
            </w:r>
          </w:p>
        </w:tc>
        <w:tc>
          <w:tcPr>
            <w:tcW w:w="2259" w:type="pct"/>
            <w:tcBorders>
              <w:top w:val="nil"/>
              <w:left w:val="nil"/>
              <w:bottom w:val="single" w:sz="4" w:space="0" w:color="auto"/>
              <w:right w:val="single" w:sz="4" w:space="0" w:color="auto"/>
            </w:tcBorders>
            <w:shd w:val="clear" w:color="auto" w:fill="auto"/>
            <w:vAlign w:val="center"/>
            <w:hideMark/>
          </w:tcPr>
          <w:p w14:paraId="0C7D0521" w14:textId="5EDBBA87" w:rsidR="005F03FE" w:rsidRPr="005515C1" w:rsidRDefault="00D2065B" w:rsidP="005F03FE">
            <w:pPr>
              <w:rPr>
                <w:sz w:val="18"/>
                <w:szCs w:val="18"/>
              </w:rPr>
            </w:pPr>
            <w:r w:rsidRPr="005515C1">
              <w:rPr>
                <w:sz w:val="18"/>
                <w:szCs w:val="18"/>
              </w:rPr>
              <w:t>fourniture</w:t>
            </w:r>
            <w:r w:rsidR="005F03FE" w:rsidRPr="005515C1">
              <w:rPr>
                <w:sz w:val="18"/>
                <w:szCs w:val="18"/>
              </w:rPr>
              <w:t xml:space="preserve"> et pose des lames des </w:t>
            </w:r>
            <w:proofErr w:type="spellStart"/>
            <w:r w:rsidR="005F03FE" w:rsidRPr="005515C1">
              <w:rPr>
                <w:sz w:val="18"/>
                <w:szCs w:val="18"/>
              </w:rPr>
              <w:t>naco</w:t>
            </w:r>
            <w:proofErr w:type="spellEnd"/>
            <w:r w:rsidR="005F03FE" w:rsidRPr="005515C1">
              <w:rPr>
                <w:sz w:val="18"/>
                <w:szCs w:val="18"/>
              </w:rPr>
              <w:t xml:space="preserve"> plus des </w:t>
            </w:r>
            <w:r w:rsidRPr="005515C1">
              <w:rPr>
                <w:sz w:val="18"/>
                <w:szCs w:val="18"/>
              </w:rPr>
              <w:t>châssis</w:t>
            </w:r>
            <w:r w:rsidR="005F03FE" w:rsidRPr="005515C1">
              <w:rPr>
                <w:sz w:val="18"/>
                <w:szCs w:val="18"/>
              </w:rPr>
              <w:t xml:space="preserve"> </w:t>
            </w:r>
            <w:proofErr w:type="spellStart"/>
            <w:r w:rsidR="005F03FE" w:rsidRPr="005515C1">
              <w:rPr>
                <w:sz w:val="18"/>
                <w:szCs w:val="18"/>
              </w:rPr>
              <w:t>naco</w:t>
            </w:r>
            <w:proofErr w:type="spellEnd"/>
            <w:r w:rsidR="005F03FE" w:rsidRPr="005515C1">
              <w:rPr>
                <w:sz w:val="18"/>
                <w:szCs w:val="18"/>
              </w:rPr>
              <w:t xml:space="preserve">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exécutions</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333A798A"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65555F99"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174160D4" w14:textId="38B4E5B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422C5C3D" w14:textId="24D273E5" w:rsidR="005F03FE" w:rsidRPr="005515C1" w:rsidRDefault="005F03FE" w:rsidP="005F03FE">
            <w:pPr>
              <w:jc w:val="center"/>
              <w:rPr>
                <w:sz w:val="18"/>
                <w:szCs w:val="18"/>
              </w:rPr>
            </w:pPr>
          </w:p>
        </w:tc>
      </w:tr>
      <w:tr w:rsidR="005515C1" w:rsidRPr="005515C1" w14:paraId="3E8E7D6E"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0DBDBC57"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42EF1033" w14:textId="77777777" w:rsidR="005F03FE" w:rsidRPr="005515C1" w:rsidRDefault="005F03FE" w:rsidP="005F03FE">
            <w:pPr>
              <w:rPr>
                <w:b/>
                <w:bCs/>
                <w:sz w:val="18"/>
                <w:szCs w:val="18"/>
              </w:rPr>
            </w:pPr>
            <w:r w:rsidRPr="005515C1">
              <w:rPr>
                <w:b/>
                <w:bCs/>
                <w:sz w:val="18"/>
                <w:szCs w:val="18"/>
              </w:rPr>
              <w:t>SOUS TOTAL LOT 300</w:t>
            </w:r>
          </w:p>
        </w:tc>
        <w:tc>
          <w:tcPr>
            <w:tcW w:w="535" w:type="pct"/>
            <w:tcBorders>
              <w:top w:val="nil"/>
              <w:left w:val="nil"/>
              <w:bottom w:val="single" w:sz="4" w:space="0" w:color="auto"/>
              <w:right w:val="single" w:sz="4" w:space="0" w:color="auto"/>
            </w:tcBorders>
            <w:shd w:val="clear" w:color="000000" w:fill="B4C6E7"/>
            <w:noWrap/>
            <w:vAlign w:val="center"/>
            <w:hideMark/>
          </w:tcPr>
          <w:p w14:paraId="684D5003"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79037AF9"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15919447" w14:textId="0972A717"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0CF217FA" w14:textId="0EDE83CA" w:rsidR="005F03FE" w:rsidRPr="005515C1" w:rsidRDefault="005F03FE" w:rsidP="005F03FE">
            <w:pPr>
              <w:jc w:val="center"/>
              <w:rPr>
                <w:b/>
                <w:bCs/>
                <w:sz w:val="18"/>
                <w:szCs w:val="18"/>
              </w:rPr>
            </w:pPr>
          </w:p>
        </w:tc>
      </w:tr>
      <w:tr w:rsidR="005515C1" w:rsidRPr="005515C1" w14:paraId="5BE2777F"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7B6EB3DB"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60F6E306" w14:textId="77777777" w:rsidR="005F03FE" w:rsidRPr="005515C1" w:rsidRDefault="005F03FE" w:rsidP="005F03FE">
            <w:pPr>
              <w:rPr>
                <w:b/>
                <w:bCs/>
                <w:sz w:val="18"/>
                <w:szCs w:val="18"/>
              </w:rPr>
            </w:pPr>
            <w:r w:rsidRPr="005515C1">
              <w:rPr>
                <w:b/>
                <w:bCs/>
                <w:sz w:val="18"/>
                <w:szCs w:val="18"/>
              </w:rPr>
              <w:t>LOT 400 -  ELECTRICITE</w:t>
            </w:r>
          </w:p>
        </w:tc>
        <w:tc>
          <w:tcPr>
            <w:tcW w:w="535" w:type="pct"/>
            <w:tcBorders>
              <w:top w:val="nil"/>
              <w:left w:val="nil"/>
              <w:bottom w:val="single" w:sz="4" w:space="0" w:color="auto"/>
              <w:right w:val="single" w:sz="4" w:space="0" w:color="auto"/>
            </w:tcBorders>
            <w:shd w:val="clear" w:color="000000" w:fill="B4C6E7"/>
            <w:noWrap/>
            <w:vAlign w:val="center"/>
            <w:hideMark/>
          </w:tcPr>
          <w:p w14:paraId="7A7050CA"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41D86000"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24E7BB57" w14:textId="7F6526B6"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B4C6E7"/>
            <w:noWrap/>
            <w:vAlign w:val="center"/>
          </w:tcPr>
          <w:p w14:paraId="690ABC30" w14:textId="0E80D482" w:rsidR="005F03FE" w:rsidRPr="005515C1" w:rsidRDefault="005F03FE" w:rsidP="005F03FE">
            <w:pPr>
              <w:jc w:val="center"/>
              <w:rPr>
                <w:b/>
                <w:bCs/>
                <w:sz w:val="18"/>
                <w:szCs w:val="18"/>
              </w:rPr>
            </w:pPr>
          </w:p>
        </w:tc>
      </w:tr>
      <w:tr w:rsidR="005515C1" w:rsidRPr="005515C1" w14:paraId="5344B42A"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1A0F18DB" w14:textId="77777777" w:rsidR="005F03FE" w:rsidRPr="005515C1" w:rsidRDefault="005F03FE" w:rsidP="005F03FE">
            <w:pPr>
              <w:jc w:val="center"/>
              <w:rPr>
                <w:sz w:val="18"/>
                <w:szCs w:val="18"/>
              </w:rPr>
            </w:pPr>
            <w:r w:rsidRPr="005515C1">
              <w:rPr>
                <w:sz w:val="18"/>
                <w:szCs w:val="18"/>
              </w:rPr>
              <w:t>401</w:t>
            </w:r>
          </w:p>
        </w:tc>
        <w:tc>
          <w:tcPr>
            <w:tcW w:w="2259" w:type="pct"/>
            <w:tcBorders>
              <w:top w:val="nil"/>
              <w:left w:val="nil"/>
              <w:bottom w:val="single" w:sz="4" w:space="0" w:color="auto"/>
              <w:right w:val="single" w:sz="4" w:space="0" w:color="auto"/>
            </w:tcBorders>
            <w:shd w:val="clear" w:color="auto" w:fill="auto"/>
            <w:vAlign w:val="center"/>
            <w:hideMark/>
          </w:tcPr>
          <w:p w14:paraId="50395B9B" w14:textId="551863F8" w:rsidR="005F03FE" w:rsidRPr="005515C1" w:rsidRDefault="00D2065B" w:rsidP="005F03FE">
            <w:pPr>
              <w:rPr>
                <w:sz w:val="18"/>
                <w:szCs w:val="18"/>
              </w:rPr>
            </w:pPr>
            <w:r w:rsidRPr="005515C1">
              <w:rPr>
                <w:sz w:val="18"/>
                <w:szCs w:val="18"/>
              </w:rPr>
              <w:t>réfection</w:t>
            </w:r>
            <w:r w:rsidR="005F03FE" w:rsidRPr="005515C1">
              <w:rPr>
                <w:sz w:val="18"/>
                <w:szCs w:val="18"/>
              </w:rPr>
              <w:t xml:space="preserve"> générale du réseau d'électricité des </w:t>
            </w:r>
            <w:r w:rsidRPr="005515C1">
              <w:rPr>
                <w:sz w:val="18"/>
                <w:szCs w:val="18"/>
              </w:rPr>
              <w:t>tableaux</w:t>
            </w:r>
            <w:r w:rsidR="005F03FE" w:rsidRPr="005515C1">
              <w:rPr>
                <w:sz w:val="18"/>
                <w:szCs w:val="18"/>
              </w:rPr>
              <w:t xml:space="preserve"> d'électricité de contrôle </w:t>
            </w:r>
            <w:r w:rsidRPr="005515C1">
              <w:rPr>
                <w:sz w:val="18"/>
                <w:szCs w:val="18"/>
              </w:rPr>
              <w:t>goulottes</w:t>
            </w:r>
            <w:r w:rsidR="005F03FE" w:rsidRPr="005515C1">
              <w:rPr>
                <w:sz w:val="18"/>
                <w:szCs w:val="18"/>
              </w:rPr>
              <w:t xml:space="preserve"> avec l'alimentation </w:t>
            </w:r>
            <w:r w:rsidRPr="005515C1">
              <w:rPr>
                <w:sz w:val="18"/>
                <w:szCs w:val="18"/>
              </w:rPr>
              <w:t>complète</w:t>
            </w:r>
            <w:r w:rsidR="005F03FE" w:rsidRPr="005515C1">
              <w:rPr>
                <w:sz w:val="18"/>
                <w:szCs w:val="18"/>
              </w:rPr>
              <w:t xml:space="preserve">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exécutions</w:t>
            </w:r>
          </w:p>
        </w:tc>
        <w:tc>
          <w:tcPr>
            <w:tcW w:w="535" w:type="pct"/>
            <w:tcBorders>
              <w:top w:val="nil"/>
              <w:left w:val="nil"/>
              <w:bottom w:val="single" w:sz="4" w:space="0" w:color="auto"/>
              <w:right w:val="single" w:sz="4" w:space="0" w:color="auto"/>
            </w:tcBorders>
            <w:shd w:val="clear" w:color="auto" w:fill="auto"/>
            <w:noWrap/>
            <w:vAlign w:val="center"/>
            <w:hideMark/>
          </w:tcPr>
          <w:p w14:paraId="437C1F2D"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0BC4E156"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1B054782" w14:textId="7F0211D8"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34950099" w14:textId="668B09C1" w:rsidR="005F03FE" w:rsidRPr="005515C1" w:rsidRDefault="005F03FE" w:rsidP="005F03FE">
            <w:pPr>
              <w:jc w:val="center"/>
              <w:rPr>
                <w:sz w:val="18"/>
                <w:szCs w:val="18"/>
              </w:rPr>
            </w:pPr>
          </w:p>
        </w:tc>
      </w:tr>
      <w:tr w:rsidR="005515C1" w:rsidRPr="005515C1" w14:paraId="0F624408"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DC08D25" w14:textId="77777777" w:rsidR="005F03FE" w:rsidRPr="005515C1" w:rsidRDefault="005F03FE" w:rsidP="005F03FE">
            <w:pPr>
              <w:jc w:val="center"/>
              <w:rPr>
                <w:sz w:val="18"/>
                <w:szCs w:val="18"/>
              </w:rPr>
            </w:pPr>
            <w:r w:rsidRPr="005515C1">
              <w:rPr>
                <w:sz w:val="18"/>
                <w:szCs w:val="18"/>
              </w:rPr>
              <w:t>402</w:t>
            </w:r>
          </w:p>
        </w:tc>
        <w:tc>
          <w:tcPr>
            <w:tcW w:w="2259" w:type="pct"/>
            <w:tcBorders>
              <w:top w:val="nil"/>
              <w:left w:val="nil"/>
              <w:bottom w:val="single" w:sz="4" w:space="0" w:color="auto"/>
              <w:right w:val="single" w:sz="4" w:space="0" w:color="auto"/>
            </w:tcBorders>
            <w:shd w:val="clear" w:color="auto" w:fill="auto"/>
            <w:vAlign w:val="center"/>
            <w:hideMark/>
          </w:tcPr>
          <w:p w14:paraId="2EF38EC6" w14:textId="77777777" w:rsidR="005F03FE" w:rsidRPr="005515C1" w:rsidRDefault="005F03FE" w:rsidP="005F03FE">
            <w:pPr>
              <w:rPr>
                <w:sz w:val="18"/>
                <w:szCs w:val="18"/>
              </w:rPr>
            </w:pPr>
            <w:r w:rsidRPr="005515C1">
              <w:rPr>
                <w:sz w:val="18"/>
                <w:szCs w:val="18"/>
              </w:rPr>
              <w:t xml:space="preserve">fourniture et pose des interrupteurs </w:t>
            </w:r>
          </w:p>
        </w:tc>
        <w:tc>
          <w:tcPr>
            <w:tcW w:w="535" w:type="pct"/>
            <w:tcBorders>
              <w:top w:val="nil"/>
              <w:left w:val="nil"/>
              <w:bottom w:val="single" w:sz="4" w:space="0" w:color="auto"/>
              <w:right w:val="single" w:sz="4" w:space="0" w:color="auto"/>
            </w:tcBorders>
            <w:shd w:val="clear" w:color="auto" w:fill="auto"/>
            <w:noWrap/>
            <w:vAlign w:val="center"/>
            <w:hideMark/>
          </w:tcPr>
          <w:p w14:paraId="50B8FC99"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63BF5C09" w14:textId="77777777" w:rsidR="005F03FE" w:rsidRPr="005515C1" w:rsidRDefault="005F03FE" w:rsidP="005F03FE">
            <w:pPr>
              <w:jc w:val="center"/>
              <w:rPr>
                <w:sz w:val="18"/>
                <w:szCs w:val="18"/>
              </w:rPr>
            </w:pPr>
            <w:r w:rsidRPr="005515C1">
              <w:rPr>
                <w:sz w:val="18"/>
                <w:szCs w:val="18"/>
              </w:rPr>
              <w:t>6,0</w:t>
            </w:r>
          </w:p>
        </w:tc>
        <w:tc>
          <w:tcPr>
            <w:tcW w:w="678" w:type="pct"/>
            <w:tcBorders>
              <w:top w:val="nil"/>
              <w:left w:val="nil"/>
              <w:bottom w:val="single" w:sz="4" w:space="0" w:color="auto"/>
              <w:right w:val="single" w:sz="4" w:space="0" w:color="auto"/>
            </w:tcBorders>
            <w:shd w:val="clear" w:color="auto" w:fill="auto"/>
            <w:noWrap/>
            <w:vAlign w:val="center"/>
          </w:tcPr>
          <w:p w14:paraId="3F3AB909" w14:textId="21DF588C"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AD95A19" w14:textId="0D73786B" w:rsidR="005F03FE" w:rsidRPr="005515C1" w:rsidRDefault="005F03FE" w:rsidP="005F03FE">
            <w:pPr>
              <w:jc w:val="center"/>
              <w:rPr>
                <w:sz w:val="18"/>
                <w:szCs w:val="18"/>
              </w:rPr>
            </w:pPr>
          </w:p>
        </w:tc>
      </w:tr>
      <w:tr w:rsidR="005515C1" w:rsidRPr="005515C1" w14:paraId="3A7D01D7"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47D89D4E" w14:textId="77777777" w:rsidR="005F03FE" w:rsidRPr="005515C1" w:rsidRDefault="005F03FE" w:rsidP="005F03FE">
            <w:pPr>
              <w:jc w:val="center"/>
              <w:rPr>
                <w:sz w:val="18"/>
                <w:szCs w:val="18"/>
              </w:rPr>
            </w:pPr>
            <w:r w:rsidRPr="005515C1">
              <w:rPr>
                <w:sz w:val="18"/>
                <w:szCs w:val="18"/>
              </w:rPr>
              <w:t>403</w:t>
            </w:r>
          </w:p>
        </w:tc>
        <w:tc>
          <w:tcPr>
            <w:tcW w:w="2259" w:type="pct"/>
            <w:tcBorders>
              <w:top w:val="nil"/>
              <w:left w:val="nil"/>
              <w:bottom w:val="single" w:sz="4" w:space="0" w:color="auto"/>
              <w:right w:val="single" w:sz="4" w:space="0" w:color="auto"/>
            </w:tcBorders>
            <w:shd w:val="clear" w:color="auto" w:fill="auto"/>
            <w:vAlign w:val="center"/>
            <w:hideMark/>
          </w:tcPr>
          <w:p w14:paraId="5C178E3A" w14:textId="16807AB5" w:rsidR="005F03FE" w:rsidRPr="005515C1" w:rsidRDefault="005F03FE" w:rsidP="005F03FE">
            <w:pPr>
              <w:rPr>
                <w:sz w:val="18"/>
                <w:szCs w:val="18"/>
              </w:rPr>
            </w:pPr>
            <w:r w:rsidRPr="005515C1">
              <w:rPr>
                <w:sz w:val="18"/>
                <w:szCs w:val="18"/>
              </w:rPr>
              <w:t xml:space="preserve">fourniture et pose des ampoules </w:t>
            </w:r>
            <w:r w:rsidR="00D2065B" w:rsidRPr="005515C1">
              <w:rPr>
                <w:sz w:val="18"/>
                <w:szCs w:val="18"/>
              </w:rPr>
              <w:t>économique</w:t>
            </w:r>
            <w:r w:rsidRPr="005515C1">
              <w:rPr>
                <w:sz w:val="18"/>
                <w:szCs w:val="18"/>
              </w:rPr>
              <w:t xml:space="preserve"> de 800w, y/v/c </w:t>
            </w:r>
            <w:proofErr w:type="spellStart"/>
            <w:r w:rsidRPr="005515C1">
              <w:rPr>
                <w:sz w:val="18"/>
                <w:szCs w:val="18"/>
              </w:rPr>
              <w:t>ttes</w:t>
            </w:r>
            <w:proofErr w:type="spellEnd"/>
            <w:r w:rsidRPr="005515C1">
              <w:rPr>
                <w:sz w:val="18"/>
                <w:szCs w:val="18"/>
              </w:rPr>
              <w:t xml:space="preserve"> suggestions</w:t>
            </w:r>
          </w:p>
        </w:tc>
        <w:tc>
          <w:tcPr>
            <w:tcW w:w="535" w:type="pct"/>
            <w:tcBorders>
              <w:top w:val="nil"/>
              <w:left w:val="nil"/>
              <w:bottom w:val="single" w:sz="4" w:space="0" w:color="auto"/>
              <w:right w:val="single" w:sz="4" w:space="0" w:color="auto"/>
            </w:tcBorders>
            <w:shd w:val="clear" w:color="auto" w:fill="auto"/>
            <w:noWrap/>
            <w:vAlign w:val="center"/>
            <w:hideMark/>
          </w:tcPr>
          <w:p w14:paraId="0EB83F8F"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4D6B076C" w14:textId="77777777" w:rsidR="005F03FE" w:rsidRPr="005515C1" w:rsidRDefault="005F03FE" w:rsidP="005F03FE">
            <w:pPr>
              <w:jc w:val="center"/>
              <w:rPr>
                <w:sz w:val="18"/>
                <w:szCs w:val="18"/>
              </w:rPr>
            </w:pPr>
            <w:r w:rsidRPr="005515C1">
              <w:rPr>
                <w:sz w:val="18"/>
                <w:szCs w:val="18"/>
              </w:rPr>
              <w:t>7,0</w:t>
            </w:r>
          </w:p>
        </w:tc>
        <w:tc>
          <w:tcPr>
            <w:tcW w:w="678" w:type="pct"/>
            <w:tcBorders>
              <w:top w:val="nil"/>
              <w:left w:val="nil"/>
              <w:bottom w:val="single" w:sz="4" w:space="0" w:color="auto"/>
              <w:right w:val="single" w:sz="4" w:space="0" w:color="auto"/>
            </w:tcBorders>
            <w:shd w:val="clear" w:color="auto" w:fill="auto"/>
            <w:noWrap/>
            <w:vAlign w:val="center"/>
          </w:tcPr>
          <w:p w14:paraId="1E089619" w14:textId="1A41A5A2"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A730B15" w14:textId="1054A4C4" w:rsidR="005F03FE" w:rsidRPr="005515C1" w:rsidRDefault="005F03FE" w:rsidP="005F03FE">
            <w:pPr>
              <w:jc w:val="center"/>
              <w:rPr>
                <w:sz w:val="18"/>
                <w:szCs w:val="18"/>
              </w:rPr>
            </w:pPr>
          </w:p>
        </w:tc>
      </w:tr>
      <w:tr w:rsidR="005515C1" w:rsidRPr="005515C1" w14:paraId="5E797AF0"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68BC6D72" w14:textId="77777777" w:rsidR="005F03FE" w:rsidRPr="005515C1" w:rsidRDefault="005F03FE" w:rsidP="005F03FE">
            <w:pPr>
              <w:jc w:val="center"/>
              <w:rPr>
                <w:sz w:val="18"/>
                <w:szCs w:val="18"/>
              </w:rPr>
            </w:pPr>
            <w:r w:rsidRPr="005515C1">
              <w:rPr>
                <w:sz w:val="18"/>
                <w:szCs w:val="18"/>
              </w:rPr>
              <w:lastRenderedPageBreak/>
              <w:t>404</w:t>
            </w:r>
          </w:p>
        </w:tc>
        <w:tc>
          <w:tcPr>
            <w:tcW w:w="2259" w:type="pct"/>
            <w:tcBorders>
              <w:top w:val="nil"/>
              <w:left w:val="nil"/>
              <w:bottom w:val="single" w:sz="4" w:space="0" w:color="auto"/>
              <w:right w:val="single" w:sz="4" w:space="0" w:color="auto"/>
            </w:tcBorders>
            <w:shd w:val="clear" w:color="auto" w:fill="auto"/>
            <w:vAlign w:val="center"/>
            <w:hideMark/>
          </w:tcPr>
          <w:p w14:paraId="1FBF8E2D" w14:textId="77777777" w:rsidR="005F03FE" w:rsidRPr="005515C1" w:rsidRDefault="005F03FE" w:rsidP="005F03FE">
            <w:pPr>
              <w:rPr>
                <w:sz w:val="18"/>
                <w:szCs w:val="18"/>
              </w:rPr>
            </w:pPr>
            <w:r w:rsidRPr="005515C1">
              <w:rPr>
                <w:sz w:val="18"/>
                <w:szCs w:val="18"/>
              </w:rPr>
              <w:t>fourniture et des prises y/c toutes suggestions</w:t>
            </w:r>
          </w:p>
        </w:tc>
        <w:tc>
          <w:tcPr>
            <w:tcW w:w="535" w:type="pct"/>
            <w:tcBorders>
              <w:top w:val="nil"/>
              <w:left w:val="nil"/>
              <w:bottom w:val="single" w:sz="4" w:space="0" w:color="auto"/>
              <w:right w:val="single" w:sz="4" w:space="0" w:color="auto"/>
            </w:tcBorders>
            <w:shd w:val="clear" w:color="auto" w:fill="auto"/>
            <w:noWrap/>
            <w:vAlign w:val="center"/>
            <w:hideMark/>
          </w:tcPr>
          <w:p w14:paraId="12BE0D12"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20083246" w14:textId="77777777" w:rsidR="005F03FE" w:rsidRPr="005515C1" w:rsidRDefault="005F03FE" w:rsidP="005F03FE">
            <w:pPr>
              <w:jc w:val="center"/>
              <w:rPr>
                <w:sz w:val="18"/>
                <w:szCs w:val="18"/>
              </w:rPr>
            </w:pPr>
            <w:r w:rsidRPr="005515C1">
              <w:rPr>
                <w:sz w:val="18"/>
                <w:szCs w:val="18"/>
              </w:rPr>
              <w:t>6,0</w:t>
            </w:r>
          </w:p>
        </w:tc>
        <w:tc>
          <w:tcPr>
            <w:tcW w:w="678" w:type="pct"/>
            <w:tcBorders>
              <w:top w:val="nil"/>
              <w:left w:val="nil"/>
              <w:bottom w:val="single" w:sz="4" w:space="0" w:color="auto"/>
              <w:right w:val="single" w:sz="4" w:space="0" w:color="auto"/>
            </w:tcBorders>
            <w:shd w:val="clear" w:color="auto" w:fill="auto"/>
            <w:noWrap/>
            <w:vAlign w:val="center"/>
          </w:tcPr>
          <w:p w14:paraId="757D6CE3" w14:textId="2567170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67C728EA" w14:textId="637BF4B1" w:rsidR="005F03FE" w:rsidRPr="005515C1" w:rsidRDefault="005F03FE" w:rsidP="005F03FE">
            <w:pPr>
              <w:jc w:val="center"/>
              <w:rPr>
                <w:sz w:val="18"/>
                <w:szCs w:val="18"/>
              </w:rPr>
            </w:pPr>
          </w:p>
        </w:tc>
      </w:tr>
      <w:tr w:rsidR="005515C1" w:rsidRPr="005515C1" w14:paraId="73155B45"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756E3289"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1F959A72" w14:textId="77777777" w:rsidR="005F03FE" w:rsidRPr="005515C1" w:rsidRDefault="005F03FE" w:rsidP="005F03FE">
            <w:pPr>
              <w:rPr>
                <w:b/>
                <w:bCs/>
                <w:sz w:val="18"/>
                <w:szCs w:val="18"/>
              </w:rPr>
            </w:pPr>
            <w:r w:rsidRPr="005515C1">
              <w:rPr>
                <w:b/>
                <w:bCs/>
                <w:sz w:val="18"/>
                <w:szCs w:val="18"/>
              </w:rPr>
              <w:t>SOUS TOTAL LOT 400</w:t>
            </w:r>
          </w:p>
        </w:tc>
        <w:tc>
          <w:tcPr>
            <w:tcW w:w="535" w:type="pct"/>
            <w:tcBorders>
              <w:top w:val="nil"/>
              <w:left w:val="nil"/>
              <w:bottom w:val="single" w:sz="4" w:space="0" w:color="auto"/>
              <w:right w:val="single" w:sz="4" w:space="0" w:color="auto"/>
            </w:tcBorders>
            <w:shd w:val="clear" w:color="000000" w:fill="B4C6E7"/>
            <w:noWrap/>
            <w:vAlign w:val="center"/>
            <w:hideMark/>
          </w:tcPr>
          <w:p w14:paraId="4952D7D0"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0A2E1C95"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260B47B0" w14:textId="19F19D97"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19C9F053" w14:textId="7EEB0A28" w:rsidR="005F03FE" w:rsidRPr="005515C1" w:rsidRDefault="005F03FE" w:rsidP="005F03FE">
            <w:pPr>
              <w:jc w:val="center"/>
              <w:rPr>
                <w:b/>
                <w:bCs/>
                <w:sz w:val="18"/>
                <w:szCs w:val="18"/>
              </w:rPr>
            </w:pPr>
          </w:p>
        </w:tc>
      </w:tr>
      <w:tr w:rsidR="005515C1" w:rsidRPr="005515C1" w14:paraId="613D9EC5"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155B4BF9"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6A7E4421" w14:textId="77777777" w:rsidR="005F03FE" w:rsidRPr="005515C1" w:rsidRDefault="005F03FE" w:rsidP="005F03FE">
            <w:pPr>
              <w:rPr>
                <w:b/>
                <w:bCs/>
                <w:sz w:val="18"/>
                <w:szCs w:val="18"/>
              </w:rPr>
            </w:pPr>
            <w:r w:rsidRPr="005515C1">
              <w:rPr>
                <w:b/>
                <w:bCs/>
                <w:sz w:val="18"/>
                <w:szCs w:val="18"/>
              </w:rPr>
              <w:t>LOT 500 - PINTURE</w:t>
            </w:r>
          </w:p>
        </w:tc>
        <w:tc>
          <w:tcPr>
            <w:tcW w:w="535" w:type="pct"/>
            <w:tcBorders>
              <w:top w:val="nil"/>
              <w:left w:val="nil"/>
              <w:bottom w:val="single" w:sz="4" w:space="0" w:color="auto"/>
              <w:right w:val="single" w:sz="4" w:space="0" w:color="auto"/>
            </w:tcBorders>
            <w:shd w:val="clear" w:color="000000" w:fill="B4C6E7"/>
            <w:noWrap/>
            <w:vAlign w:val="center"/>
            <w:hideMark/>
          </w:tcPr>
          <w:p w14:paraId="09089A6E"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2A192BC7"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22B14584"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05C492BA"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0B299CE7"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1400C40F" w14:textId="77777777" w:rsidR="005F03FE" w:rsidRPr="005515C1" w:rsidRDefault="005F03FE" w:rsidP="005F03FE">
            <w:pPr>
              <w:jc w:val="center"/>
              <w:rPr>
                <w:sz w:val="18"/>
                <w:szCs w:val="18"/>
              </w:rPr>
            </w:pPr>
            <w:r w:rsidRPr="005515C1">
              <w:rPr>
                <w:sz w:val="18"/>
                <w:szCs w:val="18"/>
              </w:rPr>
              <w:t>501</w:t>
            </w:r>
          </w:p>
        </w:tc>
        <w:tc>
          <w:tcPr>
            <w:tcW w:w="2259" w:type="pct"/>
            <w:tcBorders>
              <w:top w:val="nil"/>
              <w:left w:val="nil"/>
              <w:bottom w:val="single" w:sz="4" w:space="0" w:color="auto"/>
              <w:right w:val="single" w:sz="4" w:space="0" w:color="auto"/>
            </w:tcBorders>
            <w:shd w:val="clear" w:color="auto" w:fill="auto"/>
            <w:vAlign w:val="center"/>
            <w:hideMark/>
          </w:tcPr>
          <w:p w14:paraId="7C6E3AC7" w14:textId="77777777" w:rsidR="005F03FE" w:rsidRPr="005515C1" w:rsidRDefault="005F03FE" w:rsidP="005F03FE">
            <w:pPr>
              <w:rPr>
                <w:sz w:val="18"/>
                <w:szCs w:val="18"/>
              </w:rPr>
            </w:pPr>
            <w:r w:rsidRPr="005515C1">
              <w:rPr>
                <w:sz w:val="18"/>
                <w:szCs w:val="18"/>
              </w:rPr>
              <w:t xml:space="preserve">bicouche pantex de 800sur plafond extérieur et intérieur </w:t>
            </w:r>
          </w:p>
        </w:tc>
        <w:tc>
          <w:tcPr>
            <w:tcW w:w="535" w:type="pct"/>
            <w:tcBorders>
              <w:top w:val="nil"/>
              <w:left w:val="nil"/>
              <w:bottom w:val="single" w:sz="4" w:space="0" w:color="auto"/>
              <w:right w:val="single" w:sz="4" w:space="0" w:color="auto"/>
            </w:tcBorders>
            <w:shd w:val="clear" w:color="auto" w:fill="auto"/>
            <w:noWrap/>
            <w:vAlign w:val="center"/>
            <w:hideMark/>
          </w:tcPr>
          <w:p w14:paraId="2BD1E180"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2DC4B30F" w14:textId="77777777" w:rsidR="005F03FE" w:rsidRPr="005515C1" w:rsidRDefault="005F03FE" w:rsidP="005F03FE">
            <w:pPr>
              <w:jc w:val="center"/>
              <w:rPr>
                <w:sz w:val="18"/>
                <w:szCs w:val="18"/>
              </w:rPr>
            </w:pPr>
            <w:r w:rsidRPr="005515C1">
              <w:rPr>
                <w:sz w:val="18"/>
                <w:szCs w:val="18"/>
              </w:rPr>
              <w:t>67,0</w:t>
            </w:r>
          </w:p>
        </w:tc>
        <w:tc>
          <w:tcPr>
            <w:tcW w:w="678" w:type="pct"/>
            <w:tcBorders>
              <w:top w:val="nil"/>
              <w:left w:val="nil"/>
              <w:bottom w:val="single" w:sz="4" w:space="0" w:color="auto"/>
              <w:right w:val="single" w:sz="4" w:space="0" w:color="auto"/>
            </w:tcBorders>
            <w:shd w:val="clear" w:color="auto" w:fill="auto"/>
            <w:vAlign w:val="center"/>
          </w:tcPr>
          <w:p w14:paraId="6E160BD5" w14:textId="46DC377F"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5ED0CBDC" w14:textId="589AD4A2" w:rsidR="005F03FE" w:rsidRPr="005515C1" w:rsidRDefault="005F03FE" w:rsidP="005F03FE">
            <w:pPr>
              <w:jc w:val="center"/>
              <w:rPr>
                <w:sz w:val="18"/>
                <w:szCs w:val="18"/>
              </w:rPr>
            </w:pPr>
          </w:p>
        </w:tc>
      </w:tr>
      <w:tr w:rsidR="005515C1" w:rsidRPr="005515C1" w14:paraId="3470A805"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5675058F" w14:textId="77777777" w:rsidR="005F03FE" w:rsidRPr="005515C1" w:rsidRDefault="005F03FE" w:rsidP="005F03FE">
            <w:pPr>
              <w:jc w:val="center"/>
              <w:rPr>
                <w:sz w:val="18"/>
                <w:szCs w:val="18"/>
              </w:rPr>
            </w:pPr>
            <w:r w:rsidRPr="005515C1">
              <w:rPr>
                <w:sz w:val="18"/>
                <w:szCs w:val="18"/>
              </w:rPr>
              <w:t>502</w:t>
            </w:r>
          </w:p>
        </w:tc>
        <w:tc>
          <w:tcPr>
            <w:tcW w:w="2259" w:type="pct"/>
            <w:tcBorders>
              <w:top w:val="nil"/>
              <w:left w:val="nil"/>
              <w:bottom w:val="single" w:sz="4" w:space="0" w:color="auto"/>
              <w:right w:val="single" w:sz="4" w:space="0" w:color="auto"/>
            </w:tcBorders>
            <w:shd w:val="clear" w:color="auto" w:fill="auto"/>
            <w:vAlign w:val="center"/>
            <w:hideMark/>
          </w:tcPr>
          <w:p w14:paraId="62632F44" w14:textId="77777777" w:rsidR="005F03FE" w:rsidRPr="005515C1" w:rsidRDefault="005F03FE" w:rsidP="005F03FE">
            <w:pPr>
              <w:rPr>
                <w:sz w:val="18"/>
                <w:szCs w:val="18"/>
              </w:rPr>
            </w:pPr>
            <w:r w:rsidRPr="005515C1">
              <w:rPr>
                <w:sz w:val="18"/>
                <w:szCs w:val="18"/>
              </w:rPr>
              <w:t xml:space="preserve">bicouche  pantex de 1300 sur murs extérieur </w:t>
            </w:r>
          </w:p>
        </w:tc>
        <w:tc>
          <w:tcPr>
            <w:tcW w:w="535" w:type="pct"/>
            <w:tcBorders>
              <w:top w:val="nil"/>
              <w:left w:val="nil"/>
              <w:bottom w:val="single" w:sz="4" w:space="0" w:color="auto"/>
              <w:right w:val="single" w:sz="4" w:space="0" w:color="auto"/>
            </w:tcBorders>
            <w:shd w:val="clear" w:color="auto" w:fill="auto"/>
            <w:noWrap/>
            <w:vAlign w:val="center"/>
            <w:hideMark/>
          </w:tcPr>
          <w:p w14:paraId="12192843"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6A2A3CAC" w14:textId="77777777" w:rsidR="005F03FE" w:rsidRPr="005515C1" w:rsidRDefault="005F03FE" w:rsidP="005F03FE">
            <w:pPr>
              <w:jc w:val="center"/>
              <w:rPr>
                <w:sz w:val="18"/>
                <w:szCs w:val="18"/>
              </w:rPr>
            </w:pPr>
            <w:r w:rsidRPr="005515C1">
              <w:rPr>
                <w:sz w:val="18"/>
                <w:szCs w:val="18"/>
              </w:rPr>
              <w:t>143,0</w:t>
            </w:r>
          </w:p>
        </w:tc>
        <w:tc>
          <w:tcPr>
            <w:tcW w:w="678" w:type="pct"/>
            <w:tcBorders>
              <w:top w:val="nil"/>
              <w:left w:val="nil"/>
              <w:bottom w:val="single" w:sz="4" w:space="0" w:color="auto"/>
              <w:right w:val="single" w:sz="4" w:space="0" w:color="auto"/>
            </w:tcBorders>
            <w:shd w:val="clear" w:color="auto" w:fill="auto"/>
            <w:vAlign w:val="center"/>
          </w:tcPr>
          <w:p w14:paraId="7166845F" w14:textId="73DCDB6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4F13451" w14:textId="0949EB84" w:rsidR="005F03FE" w:rsidRPr="005515C1" w:rsidRDefault="005F03FE" w:rsidP="005F03FE">
            <w:pPr>
              <w:jc w:val="center"/>
              <w:rPr>
                <w:sz w:val="18"/>
                <w:szCs w:val="18"/>
              </w:rPr>
            </w:pPr>
          </w:p>
        </w:tc>
      </w:tr>
      <w:tr w:rsidR="005515C1" w:rsidRPr="005515C1" w14:paraId="7FEE92BB"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60EAA22E" w14:textId="77777777" w:rsidR="005F03FE" w:rsidRPr="005515C1" w:rsidRDefault="005F03FE" w:rsidP="005F03FE">
            <w:pPr>
              <w:jc w:val="center"/>
              <w:rPr>
                <w:sz w:val="18"/>
                <w:szCs w:val="18"/>
              </w:rPr>
            </w:pPr>
            <w:r w:rsidRPr="005515C1">
              <w:rPr>
                <w:sz w:val="18"/>
                <w:szCs w:val="18"/>
              </w:rPr>
              <w:t>503</w:t>
            </w:r>
          </w:p>
        </w:tc>
        <w:tc>
          <w:tcPr>
            <w:tcW w:w="2259" w:type="pct"/>
            <w:tcBorders>
              <w:top w:val="nil"/>
              <w:left w:val="nil"/>
              <w:bottom w:val="single" w:sz="4" w:space="0" w:color="auto"/>
              <w:right w:val="single" w:sz="4" w:space="0" w:color="auto"/>
            </w:tcBorders>
            <w:shd w:val="clear" w:color="auto" w:fill="auto"/>
            <w:vAlign w:val="center"/>
            <w:hideMark/>
          </w:tcPr>
          <w:p w14:paraId="245C9ACD" w14:textId="65376379" w:rsidR="005F03FE" w:rsidRPr="005515C1" w:rsidRDefault="005F03FE" w:rsidP="005F03FE">
            <w:pPr>
              <w:rPr>
                <w:sz w:val="18"/>
                <w:szCs w:val="18"/>
              </w:rPr>
            </w:pPr>
            <w:r w:rsidRPr="005515C1">
              <w:rPr>
                <w:sz w:val="18"/>
                <w:szCs w:val="18"/>
              </w:rPr>
              <w:t>bicouche pantex</w:t>
            </w:r>
            <w:r w:rsidR="00D2065B" w:rsidRPr="005515C1">
              <w:rPr>
                <w:sz w:val="18"/>
                <w:szCs w:val="18"/>
              </w:rPr>
              <w:t xml:space="preserve"> </w:t>
            </w:r>
            <w:r w:rsidRPr="005515C1">
              <w:rPr>
                <w:sz w:val="18"/>
                <w:szCs w:val="18"/>
              </w:rPr>
              <w:t>de 800 sur murs intérieur</w:t>
            </w:r>
          </w:p>
        </w:tc>
        <w:tc>
          <w:tcPr>
            <w:tcW w:w="535" w:type="pct"/>
            <w:tcBorders>
              <w:top w:val="nil"/>
              <w:left w:val="nil"/>
              <w:bottom w:val="single" w:sz="4" w:space="0" w:color="auto"/>
              <w:right w:val="single" w:sz="4" w:space="0" w:color="auto"/>
            </w:tcBorders>
            <w:shd w:val="clear" w:color="auto" w:fill="auto"/>
            <w:noWrap/>
            <w:vAlign w:val="center"/>
            <w:hideMark/>
          </w:tcPr>
          <w:p w14:paraId="0FAB6705"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3D9BD54D" w14:textId="77777777" w:rsidR="005F03FE" w:rsidRPr="005515C1" w:rsidRDefault="005F03FE" w:rsidP="005F03FE">
            <w:pPr>
              <w:jc w:val="center"/>
              <w:rPr>
                <w:sz w:val="18"/>
                <w:szCs w:val="18"/>
              </w:rPr>
            </w:pPr>
            <w:r w:rsidRPr="005515C1">
              <w:rPr>
                <w:sz w:val="18"/>
                <w:szCs w:val="18"/>
              </w:rPr>
              <w:t>216,0</w:t>
            </w:r>
          </w:p>
        </w:tc>
        <w:tc>
          <w:tcPr>
            <w:tcW w:w="678" w:type="pct"/>
            <w:tcBorders>
              <w:top w:val="nil"/>
              <w:left w:val="nil"/>
              <w:bottom w:val="single" w:sz="4" w:space="0" w:color="auto"/>
              <w:right w:val="single" w:sz="4" w:space="0" w:color="auto"/>
            </w:tcBorders>
            <w:shd w:val="clear" w:color="auto" w:fill="auto"/>
            <w:vAlign w:val="center"/>
          </w:tcPr>
          <w:p w14:paraId="1E52C470" w14:textId="1324A3E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6846D1E1" w14:textId="7AD9DDF3" w:rsidR="005F03FE" w:rsidRPr="005515C1" w:rsidRDefault="005F03FE" w:rsidP="005F03FE">
            <w:pPr>
              <w:jc w:val="center"/>
              <w:rPr>
                <w:sz w:val="18"/>
                <w:szCs w:val="18"/>
              </w:rPr>
            </w:pPr>
          </w:p>
        </w:tc>
      </w:tr>
      <w:tr w:rsidR="005515C1" w:rsidRPr="005515C1" w14:paraId="1E100A24"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7E8002A5" w14:textId="77777777" w:rsidR="005F03FE" w:rsidRPr="005515C1" w:rsidRDefault="005F03FE" w:rsidP="005F03FE">
            <w:pPr>
              <w:jc w:val="center"/>
              <w:rPr>
                <w:sz w:val="18"/>
                <w:szCs w:val="18"/>
              </w:rPr>
            </w:pPr>
            <w:r w:rsidRPr="005515C1">
              <w:rPr>
                <w:sz w:val="18"/>
                <w:szCs w:val="18"/>
              </w:rPr>
              <w:t>504</w:t>
            </w:r>
          </w:p>
        </w:tc>
        <w:tc>
          <w:tcPr>
            <w:tcW w:w="2259" w:type="pct"/>
            <w:tcBorders>
              <w:top w:val="nil"/>
              <w:left w:val="nil"/>
              <w:bottom w:val="single" w:sz="4" w:space="0" w:color="auto"/>
              <w:right w:val="single" w:sz="4" w:space="0" w:color="auto"/>
            </w:tcBorders>
            <w:shd w:val="clear" w:color="auto" w:fill="auto"/>
            <w:vAlign w:val="center"/>
            <w:hideMark/>
          </w:tcPr>
          <w:p w14:paraId="0FF277BE" w14:textId="4C2D80A5" w:rsidR="005F03FE" w:rsidRPr="005515C1" w:rsidRDefault="005F03FE" w:rsidP="005F03FE">
            <w:pPr>
              <w:rPr>
                <w:sz w:val="18"/>
                <w:szCs w:val="18"/>
              </w:rPr>
            </w:pPr>
            <w:r w:rsidRPr="005515C1">
              <w:rPr>
                <w:sz w:val="18"/>
                <w:szCs w:val="18"/>
              </w:rPr>
              <w:t xml:space="preserve">bicouche peinture à huile (Email) sur menuiseries </w:t>
            </w:r>
            <w:r w:rsidR="00D2065B" w:rsidRPr="005515C1">
              <w:rPr>
                <w:sz w:val="18"/>
                <w:szCs w:val="18"/>
              </w:rPr>
              <w:t>métallique</w:t>
            </w:r>
            <w:r w:rsidRPr="005515C1">
              <w:rPr>
                <w:sz w:val="18"/>
                <w:szCs w:val="18"/>
              </w:rPr>
              <w:t xml:space="preserve"> et bois </w:t>
            </w:r>
          </w:p>
        </w:tc>
        <w:tc>
          <w:tcPr>
            <w:tcW w:w="535" w:type="pct"/>
            <w:tcBorders>
              <w:top w:val="nil"/>
              <w:left w:val="nil"/>
              <w:bottom w:val="single" w:sz="4" w:space="0" w:color="auto"/>
              <w:right w:val="single" w:sz="4" w:space="0" w:color="auto"/>
            </w:tcBorders>
            <w:shd w:val="clear" w:color="auto" w:fill="auto"/>
            <w:noWrap/>
            <w:vAlign w:val="center"/>
            <w:hideMark/>
          </w:tcPr>
          <w:p w14:paraId="63E87AFB"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68C2C98C" w14:textId="77777777" w:rsidR="005F03FE" w:rsidRPr="005515C1" w:rsidRDefault="005F03FE" w:rsidP="005F03FE">
            <w:pPr>
              <w:jc w:val="center"/>
              <w:rPr>
                <w:sz w:val="18"/>
                <w:szCs w:val="18"/>
              </w:rPr>
            </w:pPr>
            <w:r w:rsidRPr="005515C1">
              <w:rPr>
                <w:sz w:val="18"/>
                <w:szCs w:val="18"/>
              </w:rPr>
              <w:t>25,0</w:t>
            </w:r>
          </w:p>
        </w:tc>
        <w:tc>
          <w:tcPr>
            <w:tcW w:w="678" w:type="pct"/>
            <w:tcBorders>
              <w:top w:val="nil"/>
              <w:left w:val="nil"/>
              <w:bottom w:val="single" w:sz="4" w:space="0" w:color="auto"/>
              <w:right w:val="single" w:sz="4" w:space="0" w:color="auto"/>
            </w:tcBorders>
            <w:shd w:val="clear" w:color="auto" w:fill="auto"/>
            <w:vAlign w:val="center"/>
          </w:tcPr>
          <w:p w14:paraId="13BADBF3" w14:textId="2CB91E10"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294B5D3" w14:textId="7FB06254" w:rsidR="005F03FE" w:rsidRPr="005515C1" w:rsidRDefault="005F03FE" w:rsidP="005F03FE">
            <w:pPr>
              <w:jc w:val="center"/>
              <w:rPr>
                <w:sz w:val="18"/>
                <w:szCs w:val="18"/>
              </w:rPr>
            </w:pPr>
          </w:p>
        </w:tc>
      </w:tr>
      <w:tr w:rsidR="005515C1" w:rsidRPr="005515C1" w14:paraId="43F21B9E"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6861BA2E"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083062E9" w14:textId="77777777" w:rsidR="005F03FE" w:rsidRPr="005515C1" w:rsidRDefault="005F03FE" w:rsidP="005F03FE">
            <w:pPr>
              <w:rPr>
                <w:b/>
                <w:bCs/>
                <w:sz w:val="18"/>
                <w:szCs w:val="18"/>
              </w:rPr>
            </w:pPr>
            <w:r w:rsidRPr="005515C1">
              <w:rPr>
                <w:b/>
                <w:bCs/>
                <w:sz w:val="18"/>
                <w:szCs w:val="18"/>
              </w:rPr>
              <w:t>SOUS TOTAL LOT 500</w:t>
            </w:r>
          </w:p>
        </w:tc>
        <w:tc>
          <w:tcPr>
            <w:tcW w:w="535" w:type="pct"/>
            <w:tcBorders>
              <w:top w:val="nil"/>
              <w:left w:val="nil"/>
              <w:bottom w:val="single" w:sz="4" w:space="0" w:color="auto"/>
              <w:right w:val="single" w:sz="4" w:space="0" w:color="auto"/>
            </w:tcBorders>
            <w:shd w:val="clear" w:color="000000" w:fill="B4C6E7"/>
            <w:noWrap/>
            <w:vAlign w:val="center"/>
            <w:hideMark/>
          </w:tcPr>
          <w:p w14:paraId="434F4336"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52D23BCB"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664CB808" w14:textId="5B04664F"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283CEA38" w14:textId="54C314DE" w:rsidR="005F03FE" w:rsidRPr="005515C1" w:rsidRDefault="005F03FE" w:rsidP="005F03FE">
            <w:pPr>
              <w:jc w:val="center"/>
              <w:rPr>
                <w:b/>
                <w:bCs/>
                <w:sz w:val="18"/>
                <w:szCs w:val="18"/>
              </w:rPr>
            </w:pPr>
          </w:p>
        </w:tc>
      </w:tr>
      <w:tr w:rsidR="005515C1" w:rsidRPr="005515C1" w14:paraId="37420F87"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3A1A5BDC"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2042CA23" w14:textId="77777777" w:rsidR="005F03FE" w:rsidRPr="005515C1" w:rsidRDefault="005F03FE" w:rsidP="005F03FE">
            <w:pPr>
              <w:rPr>
                <w:b/>
                <w:bCs/>
                <w:sz w:val="18"/>
                <w:szCs w:val="18"/>
              </w:rPr>
            </w:pPr>
            <w:r w:rsidRPr="005515C1">
              <w:rPr>
                <w:b/>
                <w:bCs/>
                <w:sz w:val="18"/>
                <w:szCs w:val="18"/>
              </w:rPr>
              <w:t>LOT 600 -  PLOMBERIE</w:t>
            </w:r>
          </w:p>
        </w:tc>
        <w:tc>
          <w:tcPr>
            <w:tcW w:w="535" w:type="pct"/>
            <w:tcBorders>
              <w:top w:val="nil"/>
              <w:left w:val="nil"/>
              <w:bottom w:val="single" w:sz="4" w:space="0" w:color="auto"/>
              <w:right w:val="single" w:sz="4" w:space="0" w:color="auto"/>
            </w:tcBorders>
            <w:shd w:val="clear" w:color="000000" w:fill="B4C6E7"/>
            <w:noWrap/>
            <w:vAlign w:val="center"/>
            <w:hideMark/>
          </w:tcPr>
          <w:p w14:paraId="3D515192"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73B311FF"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37C65A2D" w14:textId="6D464271"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B4C6E7"/>
            <w:noWrap/>
            <w:vAlign w:val="center"/>
          </w:tcPr>
          <w:p w14:paraId="4F7E319C" w14:textId="52D5C07C" w:rsidR="005F03FE" w:rsidRPr="005515C1" w:rsidRDefault="005F03FE" w:rsidP="005F03FE">
            <w:pPr>
              <w:jc w:val="center"/>
              <w:rPr>
                <w:b/>
                <w:bCs/>
                <w:sz w:val="18"/>
                <w:szCs w:val="18"/>
              </w:rPr>
            </w:pPr>
          </w:p>
        </w:tc>
      </w:tr>
      <w:tr w:rsidR="005515C1" w:rsidRPr="005515C1" w14:paraId="5EB97EEC"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C5A906C" w14:textId="77777777" w:rsidR="005F03FE" w:rsidRPr="005515C1" w:rsidRDefault="005F03FE" w:rsidP="005F03FE">
            <w:pPr>
              <w:jc w:val="center"/>
              <w:rPr>
                <w:sz w:val="18"/>
                <w:szCs w:val="18"/>
              </w:rPr>
            </w:pPr>
            <w:r w:rsidRPr="005515C1">
              <w:rPr>
                <w:sz w:val="18"/>
                <w:szCs w:val="18"/>
              </w:rPr>
              <w:t>601</w:t>
            </w:r>
          </w:p>
        </w:tc>
        <w:tc>
          <w:tcPr>
            <w:tcW w:w="2259" w:type="pct"/>
            <w:tcBorders>
              <w:top w:val="nil"/>
              <w:left w:val="nil"/>
              <w:bottom w:val="single" w:sz="4" w:space="0" w:color="auto"/>
              <w:right w:val="single" w:sz="4" w:space="0" w:color="auto"/>
            </w:tcBorders>
            <w:shd w:val="clear" w:color="auto" w:fill="auto"/>
            <w:vAlign w:val="center"/>
            <w:hideMark/>
          </w:tcPr>
          <w:p w14:paraId="39636C08" w14:textId="40D2FD41" w:rsidR="005F03FE" w:rsidRPr="005515C1" w:rsidRDefault="00D2065B" w:rsidP="005F03FE">
            <w:pPr>
              <w:rPr>
                <w:sz w:val="18"/>
                <w:szCs w:val="18"/>
              </w:rPr>
            </w:pPr>
            <w:r w:rsidRPr="005515C1">
              <w:rPr>
                <w:sz w:val="18"/>
                <w:szCs w:val="18"/>
              </w:rPr>
              <w:t>réfection</w:t>
            </w:r>
            <w:r w:rsidR="005F03FE" w:rsidRPr="005515C1">
              <w:rPr>
                <w:sz w:val="18"/>
                <w:szCs w:val="18"/>
              </w:rPr>
              <w:t xml:space="preserve"> générale du réseau d'installation </w:t>
            </w:r>
            <w:r w:rsidRPr="005515C1">
              <w:rPr>
                <w:sz w:val="18"/>
                <w:szCs w:val="18"/>
              </w:rPr>
              <w:t>sanitaire,</w:t>
            </w:r>
            <w:r w:rsidR="005F03FE" w:rsidRPr="005515C1">
              <w:rPr>
                <w:sz w:val="18"/>
                <w:szCs w:val="18"/>
              </w:rPr>
              <w:t xml:space="preserve"> du fonctionnement des sanitaires, réalisation des </w:t>
            </w:r>
            <w:r w:rsidRPr="005515C1">
              <w:rPr>
                <w:sz w:val="18"/>
                <w:szCs w:val="18"/>
              </w:rPr>
              <w:t>fosses</w:t>
            </w:r>
            <w:r w:rsidR="005F03FE" w:rsidRPr="005515C1">
              <w:rPr>
                <w:sz w:val="18"/>
                <w:szCs w:val="18"/>
              </w:rPr>
              <w:t xml:space="preserve"> septiques, </w:t>
            </w:r>
            <w:r w:rsidRPr="005515C1">
              <w:rPr>
                <w:sz w:val="18"/>
                <w:szCs w:val="18"/>
              </w:rPr>
              <w:t>puisard</w:t>
            </w:r>
            <w:r w:rsidR="005F03FE" w:rsidRPr="005515C1">
              <w:rPr>
                <w:sz w:val="18"/>
                <w:szCs w:val="18"/>
              </w:rPr>
              <w:t xml:space="preserve"> et regards avec curage, plus alimentation en eau des différentes salles d'eau y/c </w:t>
            </w:r>
            <w:proofErr w:type="spellStart"/>
            <w:r w:rsidR="005F03FE" w:rsidRPr="005515C1">
              <w:rPr>
                <w:sz w:val="18"/>
                <w:szCs w:val="18"/>
              </w:rPr>
              <w:t>ttes</w:t>
            </w:r>
            <w:proofErr w:type="spellEnd"/>
            <w:r w:rsidR="005F03FE" w:rsidRPr="005515C1">
              <w:rPr>
                <w:sz w:val="18"/>
                <w:szCs w:val="18"/>
              </w:rPr>
              <w:t xml:space="preserve"> suggestions</w:t>
            </w:r>
          </w:p>
        </w:tc>
        <w:tc>
          <w:tcPr>
            <w:tcW w:w="535" w:type="pct"/>
            <w:tcBorders>
              <w:top w:val="nil"/>
              <w:left w:val="nil"/>
              <w:bottom w:val="single" w:sz="4" w:space="0" w:color="auto"/>
              <w:right w:val="single" w:sz="4" w:space="0" w:color="auto"/>
            </w:tcBorders>
            <w:shd w:val="clear" w:color="auto" w:fill="auto"/>
            <w:noWrap/>
            <w:vAlign w:val="center"/>
            <w:hideMark/>
          </w:tcPr>
          <w:p w14:paraId="36343EDB"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0D5C2A22"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23C91446" w14:textId="552C2C27"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41B8490" w14:textId="7A922F44" w:rsidR="005F03FE" w:rsidRPr="005515C1" w:rsidRDefault="005F03FE" w:rsidP="005F03FE">
            <w:pPr>
              <w:jc w:val="center"/>
              <w:rPr>
                <w:sz w:val="18"/>
                <w:szCs w:val="18"/>
              </w:rPr>
            </w:pPr>
          </w:p>
        </w:tc>
      </w:tr>
      <w:tr w:rsidR="005515C1" w:rsidRPr="005515C1" w14:paraId="3CD3C20C"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D471242" w14:textId="77777777" w:rsidR="005F03FE" w:rsidRPr="005515C1" w:rsidRDefault="005F03FE" w:rsidP="005F03FE">
            <w:pPr>
              <w:jc w:val="center"/>
              <w:rPr>
                <w:sz w:val="18"/>
                <w:szCs w:val="18"/>
              </w:rPr>
            </w:pPr>
            <w:r w:rsidRPr="005515C1">
              <w:rPr>
                <w:sz w:val="18"/>
                <w:szCs w:val="18"/>
              </w:rPr>
              <w:t>602</w:t>
            </w:r>
          </w:p>
        </w:tc>
        <w:tc>
          <w:tcPr>
            <w:tcW w:w="2259" w:type="pct"/>
            <w:tcBorders>
              <w:top w:val="nil"/>
              <w:left w:val="nil"/>
              <w:bottom w:val="single" w:sz="4" w:space="0" w:color="auto"/>
              <w:right w:val="single" w:sz="4" w:space="0" w:color="auto"/>
            </w:tcBorders>
            <w:shd w:val="clear" w:color="auto" w:fill="auto"/>
            <w:vAlign w:val="center"/>
            <w:hideMark/>
          </w:tcPr>
          <w:p w14:paraId="7A941E61" w14:textId="5FBA00EC" w:rsidR="005F03FE" w:rsidRPr="005515C1" w:rsidRDefault="005F03FE" w:rsidP="005F03FE">
            <w:pPr>
              <w:rPr>
                <w:sz w:val="18"/>
                <w:szCs w:val="18"/>
              </w:rPr>
            </w:pPr>
            <w:r w:rsidRPr="005515C1">
              <w:rPr>
                <w:sz w:val="18"/>
                <w:szCs w:val="18"/>
              </w:rPr>
              <w:t xml:space="preserve">fourniture et pose de bac d'éviers pour la cuisine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1F5E561E"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011A7F84"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709A8A6C" w14:textId="08A4C66F"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3BD3629" w14:textId="1AA6B61A" w:rsidR="005F03FE" w:rsidRPr="005515C1" w:rsidRDefault="005F03FE" w:rsidP="005F03FE">
            <w:pPr>
              <w:jc w:val="center"/>
              <w:rPr>
                <w:sz w:val="18"/>
                <w:szCs w:val="18"/>
              </w:rPr>
            </w:pPr>
          </w:p>
        </w:tc>
      </w:tr>
      <w:tr w:rsidR="005515C1" w:rsidRPr="005515C1" w14:paraId="218F40A2"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2C829A4" w14:textId="77777777" w:rsidR="005F03FE" w:rsidRPr="005515C1" w:rsidRDefault="005F03FE" w:rsidP="005F03FE">
            <w:pPr>
              <w:jc w:val="center"/>
              <w:rPr>
                <w:sz w:val="18"/>
                <w:szCs w:val="18"/>
              </w:rPr>
            </w:pPr>
            <w:r w:rsidRPr="005515C1">
              <w:rPr>
                <w:sz w:val="18"/>
                <w:szCs w:val="18"/>
              </w:rPr>
              <w:t>603</w:t>
            </w:r>
          </w:p>
        </w:tc>
        <w:tc>
          <w:tcPr>
            <w:tcW w:w="2259" w:type="pct"/>
            <w:tcBorders>
              <w:top w:val="nil"/>
              <w:left w:val="nil"/>
              <w:bottom w:val="single" w:sz="4" w:space="0" w:color="auto"/>
              <w:right w:val="single" w:sz="4" w:space="0" w:color="auto"/>
            </w:tcBorders>
            <w:shd w:val="clear" w:color="auto" w:fill="auto"/>
            <w:vAlign w:val="center"/>
            <w:hideMark/>
          </w:tcPr>
          <w:p w14:paraId="73F245E7" w14:textId="77777777" w:rsidR="005F03FE" w:rsidRPr="005515C1" w:rsidRDefault="005F03FE" w:rsidP="005F03FE">
            <w:pPr>
              <w:rPr>
                <w:sz w:val="18"/>
                <w:szCs w:val="18"/>
              </w:rPr>
            </w:pPr>
            <w:r w:rsidRPr="005515C1">
              <w:rPr>
                <w:sz w:val="18"/>
                <w:szCs w:val="18"/>
              </w:rPr>
              <w:t>fourniture et pose de papiers hygiéniques</w:t>
            </w:r>
          </w:p>
        </w:tc>
        <w:tc>
          <w:tcPr>
            <w:tcW w:w="535" w:type="pct"/>
            <w:tcBorders>
              <w:top w:val="nil"/>
              <w:left w:val="nil"/>
              <w:bottom w:val="single" w:sz="4" w:space="0" w:color="auto"/>
              <w:right w:val="single" w:sz="4" w:space="0" w:color="auto"/>
            </w:tcBorders>
            <w:shd w:val="clear" w:color="auto" w:fill="auto"/>
            <w:noWrap/>
            <w:vAlign w:val="center"/>
            <w:hideMark/>
          </w:tcPr>
          <w:p w14:paraId="30709A24"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6AD62E38"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35B7FDB3" w14:textId="7B380789"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6E8C9078" w14:textId="345D52A3" w:rsidR="005F03FE" w:rsidRPr="005515C1" w:rsidRDefault="005F03FE" w:rsidP="005F03FE">
            <w:pPr>
              <w:jc w:val="center"/>
              <w:rPr>
                <w:sz w:val="18"/>
                <w:szCs w:val="18"/>
              </w:rPr>
            </w:pPr>
          </w:p>
        </w:tc>
      </w:tr>
      <w:tr w:rsidR="005515C1" w:rsidRPr="005515C1" w14:paraId="2B1F33E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FAF5634" w14:textId="77777777" w:rsidR="005F03FE" w:rsidRPr="005515C1" w:rsidRDefault="005F03FE" w:rsidP="005F03FE">
            <w:pPr>
              <w:jc w:val="center"/>
              <w:rPr>
                <w:sz w:val="18"/>
                <w:szCs w:val="18"/>
              </w:rPr>
            </w:pPr>
            <w:r w:rsidRPr="005515C1">
              <w:rPr>
                <w:sz w:val="18"/>
                <w:szCs w:val="18"/>
              </w:rPr>
              <w:t>604</w:t>
            </w:r>
          </w:p>
        </w:tc>
        <w:tc>
          <w:tcPr>
            <w:tcW w:w="2259" w:type="pct"/>
            <w:tcBorders>
              <w:top w:val="nil"/>
              <w:left w:val="nil"/>
              <w:bottom w:val="single" w:sz="4" w:space="0" w:color="auto"/>
              <w:right w:val="single" w:sz="4" w:space="0" w:color="auto"/>
            </w:tcBorders>
            <w:shd w:val="clear" w:color="auto" w:fill="auto"/>
            <w:vAlign w:val="center"/>
            <w:hideMark/>
          </w:tcPr>
          <w:p w14:paraId="548ACA14" w14:textId="37B37065" w:rsidR="005F03FE" w:rsidRPr="005515C1" w:rsidRDefault="005F03FE" w:rsidP="005F03FE">
            <w:pPr>
              <w:rPr>
                <w:sz w:val="18"/>
                <w:szCs w:val="18"/>
              </w:rPr>
            </w:pPr>
            <w:r w:rsidRPr="005515C1">
              <w:rPr>
                <w:sz w:val="18"/>
                <w:szCs w:val="18"/>
              </w:rPr>
              <w:t xml:space="preserve">fourniture de pose de </w:t>
            </w:r>
            <w:r w:rsidR="00D2065B" w:rsidRPr="005515C1">
              <w:rPr>
                <w:sz w:val="18"/>
                <w:szCs w:val="18"/>
              </w:rPr>
              <w:t>porte savon</w:t>
            </w:r>
          </w:p>
        </w:tc>
        <w:tc>
          <w:tcPr>
            <w:tcW w:w="535" w:type="pct"/>
            <w:tcBorders>
              <w:top w:val="nil"/>
              <w:left w:val="nil"/>
              <w:bottom w:val="single" w:sz="4" w:space="0" w:color="auto"/>
              <w:right w:val="single" w:sz="4" w:space="0" w:color="auto"/>
            </w:tcBorders>
            <w:shd w:val="clear" w:color="auto" w:fill="auto"/>
            <w:noWrap/>
            <w:vAlign w:val="center"/>
            <w:hideMark/>
          </w:tcPr>
          <w:p w14:paraId="6B773C27"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584B8AAB"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6513AE8A" w14:textId="43F4BED4"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3F1BDDF7" w14:textId="2F86082F" w:rsidR="005F03FE" w:rsidRPr="005515C1" w:rsidRDefault="005F03FE" w:rsidP="005F03FE">
            <w:pPr>
              <w:jc w:val="center"/>
              <w:rPr>
                <w:sz w:val="18"/>
                <w:szCs w:val="18"/>
              </w:rPr>
            </w:pPr>
          </w:p>
        </w:tc>
      </w:tr>
      <w:tr w:rsidR="005515C1" w:rsidRPr="005515C1" w14:paraId="512AABFE"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671729B0" w14:textId="77777777" w:rsidR="005F03FE" w:rsidRPr="005515C1" w:rsidRDefault="005F03FE" w:rsidP="005F03FE">
            <w:pPr>
              <w:jc w:val="center"/>
              <w:rPr>
                <w:sz w:val="18"/>
                <w:szCs w:val="18"/>
              </w:rPr>
            </w:pPr>
            <w:r w:rsidRPr="005515C1">
              <w:rPr>
                <w:sz w:val="18"/>
                <w:szCs w:val="18"/>
              </w:rPr>
              <w:t>605</w:t>
            </w:r>
          </w:p>
        </w:tc>
        <w:tc>
          <w:tcPr>
            <w:tcW w:w="2259" w:type="pct"/>
            <w:tcBorders>
              <w:top w:val="nil"/>
              <w:left w:val="nil"/>
              <w:bottom w:val="single" w:sz="4" w:space="0" w:color="auto"/>
              <w:right w:val="single" w:sz="4" w:space="0" w:color="auto"/>
            </w:tcBorders>
            <w:shd w:val="clear" w:color="auto" w:fill="auto"/>
            <w:vAlign w:val="center"/>
            <w:hideMark/>
          </w:tcPr>
          <w:p w14:paraId="7EA7400B" w14:textId="23869E47" w:rsidR="005F03FE" w:rsidRPr="005515C1" w:rsidRDefault="005F03FE" w:rsidP="005F03FE">
            <w:pPr>
              <w:rPr>
                <w:sz w:val="18"/>
                <w:szCs w:val="18"/>
              </w:rPr>
            </w:pPr>
            <w:r w:rsidRPr="005515C1">
              <w:rPr>
                <w:sz w:val="18"/>
                <w:szCs w:val="18"/>
              </w:rPr>
              <w:t xml:space="preserve">fourniture de pose de </w:t>
            </w:r>
            <w:proofErr w:type="spellStart"/>
            <w:r w:rsidRPr="005515C1">
              <w:rPr>
                <w:sz w:val="18"/>
                <w:szCs w:val="18"/>
              </w:rPr>
              <w:t>wc</w:t>
            </w:r>
            <w:proofErr w:type="spellEnd"/>
            <w:r w:rsidRPr="005515C1">
              <w:rPr>
                <w:sz w:val="18"/>
                <w:szCs w:val="18"/>
              </w:rPr>
              <w:t xml:space="preserve"> </w:t>
            </w:r>
            <w:r w:rsidR="00D2065B" w:rsidRPr="005515C1">
              <w:rPr>
                <w:sz w:val="18"/>
                <w:szCs w:val="18"/>
              </w:rPr>
              <w:t>complète</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7150D08B"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445D49B9"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49E22755" w14:textId="65326F27"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40BBBA7" w14:textId="1F4996FF" w:rsidR="005F03FE" w:rsidRPr="005515C1" w:rsidRDefault="005F03FE" w:rsidP="005F03FE">
            <w:pPr>
              <w:jc w:val="center"/>
              <w:rPr>
                <w:sz w:val="18"/>
                <w:szCs w:val="18"/>
              </w:rPr>
            </w:pPr>
          </w:p>
        </w:tc>
      </w:tr>
      <w:tr w:rsidR="005515C1" w:rsidRPr="005515C1" w14:paraId="5716FAE3"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6D14FD32" w14:textId="77777777" w:rsidR="005F03FE" w:rsidRPr="005515C1" w:rsidRDefault="005F03FE" w:rsidP="005F03FE">
            <w:pPr>
              <w:jc w:val="center"/>
              <w:rPr>
                <w:sz w:val="18"/>
                <w:szCs w:val="18"/>
              </w:rPr>
            </w:pPr>
            <w:r w:rsidRPr="005515C1">
              <w:rPr>
                <w:sz w:val="18"/>
                <w:szCs w:val="18"/>
              </w:rPr>
              <w:t>606</w:t>
            </w:r>
          </w:p>
        </w:tc>
        <w:tc>
          <w:tcPr>
            <w:tcW w:w="2259" w:type="pct"/>
            <w:tcBorders>
              <w:top w:val="nil"/>
              <w:left w:val="nil"/>
              <w:bottom w:val="single" w:sz="4" w:space="0" w:color="auto"/>
              <w:right w:val="single" w:sz="4" w:space="0" w:color="auto"/>
            </w:tcBorders>
            <w:shd w:val="clear" w:color="auto" w:fill="auto"/>
            <w:vAlign w:val="center"/>
            <w:hideMark/>
          </w:tcPr>
          <w:p w14:paraId="594263C5" w14:textId="77777777" w:rsidR="005F03FE" w:rsidRPr="005515C1" w:rsidRDefault="005F03FE" w:rsidP="005F03FE">
            <w:pPr>
              <w:rPr>
                <w:sz w:val="18"/>
                <w:szCs w:val="18"/>
              </w:rPr>
            </w:pPr>
            <w:r w:rsidRPr="005515C1">
              <w:rPr>
                <w:sz w:val="18"/>
                <w:szCs w:val="18"/>
              </w:rPr>
              <w:t>fourniture et pose miroir de douche</w:t>
            </w:r>
          </w:p>
        </w:tc>
        <w:tc>
          <w:tcPr>
            <w:tcW w:w="535" w:type="pct"/>
            <w:tcBorders>
              <w:top w:val="nil"/>
              <w:left w:val="nil"/>
              <w:bottom w:val="single" w:sz="4" w:space="0" w:color="auto"/>
              <w:right w:val="single" w:sz="4" w:space="0" w:color="auto"/>
            </w:tcBorders>
            <w:shd w:val="clear" w:color="auto" w:fill="auto"/>
            <w:noWrap/>
            <w:vAlign w:val="center"/>
            <w:hideMark/>
          </w:tcPr>
          <w:p w14:paraId="62FA591A"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393920CC"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5FAC1098" w14:textId="3DC3965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670572EE" w14:textId="5ADF260D" w:rsidR="005F03FE" w:rsidRPr="005515C1" w:rsidRDefault="005F03FE" w:rsidP="005F03FE">
            <w:pPr>
              <w:jc w:val="center"/>
              <w:rPr>
                <w:sz w:val="18"/>
                <w:szCs w:val="18"/>
              </w:rPr>
            </w:pPr>
          </w:p>
        </w:tc>
      </w:tr>
      <w:tr w:rsidR="005515C1" w:rsidRPr="005515C1" w14:paraId="502AB78B"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7A3BBEB" w14:textId="77777777" w:rsidR="005F03FE" w:rsidRPr="005515C1" w:rsidRDefault="005F03FE" w:rsidP="005F03FE">
            <w:pPr>
              <w:jc w:val="center"/>
              <w:rPr>
                <w:sz w:val="18"/>
                <w:szCs w:val="18"/>
              </w:rPr>
            </w:pPr>
            <w:r w:rsidRPr="005515C1">
              <w:rPr>
                <w:sz w:val="18"/>
                <w:szCs w:val="18"/>
              </w:rPr>
              <w:t>607</w:t>
            </w:r>
          </w:p>
        </w:tc>
        <w:tc>
          <w:tcPr>
            <w:tcW w:w="2259" w:type="pct"/>
            <w:tcBorders>
              <w:top w:val="nil"/>
              <w:left w:val="nil"/>
              <w:bottom w:val="single" w:sz="4" w:space="0" w:color="auto"/>
              <w:right w:val="single" w:sz="4" w:space="0" w:color="auto"/>
            </w:tcBorders>
            <w:shd w:val="clear" w:color="auto" w:fill="auto"/>
            <w:vAlign w:val="center"/>
            <w:hideMark/>
          </w:tcPr>
          <w:p w14:paraId="4F6CFDF6" w14:textId="1D8F5AD2" w:rsidR="005F03FE" w:rsidRPr="005515C1" w:rsidRDefault="005F03FE" w:rsidP="005F03FE">
            <w:pPr>
              <w:rPr>
                <w:sz w:val="18"/>
                <w:szCs w:val="18"/>
              </w:rPr>
            </w:pPr>
            <w:r w:rsidRPr="005515C1">
              <w:rPr>
                <w:sz w:val="18"/>
                <w:szCs w:val="18"/>
              </w:rPr>
              <w:t xml:space="preserve">fourniture et pose </w:t>
            </w:r>
            <w:r w:rsidR="00D2065B" w:rsidRPr="005515C1">
              <w:rPr>
                <w:sz w:val="18"/>
                <w:szCs w:val="18"/>
              </w:rPr>
              <w:t>d’une</w:t>
            </w:r>
            <w:r w:rsidRPr="005515C1">
              <w:rPr>
                <w:sz w:val="18"/>
                <w:szCs w:val="18"/>
              </w:rPr>
              <w:t xml:space="preserve"> lave main </w:t>
            </w:r>
            <w:r w:rsidR="00D2065B" w:rsidRPr="005515C1">
              <w:rPr>
                <w:sz w:val="18"/>
                <w:szCs w:val="18"/>
              </w:rPr>
              <w:t>piédestal</w:t>
            </w:r>
            <w:r w:rsidRPr="005515C1">
              <w:rPr>
                <w:sz w:val="18"/>
                <w:szCs w:val="18"/>
              </w:rPr>
              <w:t xml:space="preserve"> dans la salle d'eau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p>
        </w:tc>
        <w:tc>
          <w:tcPr>
            <w:tcW w:w="535" w:type="pct"/>
            <w:tcBorders>
              <w:top w:val="nil"/>
              <w:left w:val="nil"/>
              <w:bottom w:val="single" w:sz="4" w:space="0" w:color="auto"/>
              <w:right w:val="single" w:sz="4" w:space="0" w:color="auto"/>
            </w:tcBorders>
            <w:shd w:val="clear" w:color="auto" w:fill="auto"/>
            <w:noWrap/>
            <w:vAlign w:val="center"/>
            <w:hideMark/>
          </w:tcPr>
          <w:p w14:paraId="2357AD2C"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759B2C8D"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5D090692" w14:textId="3F8E0E0F"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3E4DF7DD" w14:textId="136C5F3B" w:rsidR="005F03FE" w:rsidRPr="005515C1" w:rsidRDefault="005F03FE" w:rsidP="005F03FE">
            <w:pPr>
              <w:jc w:val="center"/>
              <w:rPr>
                <w:sz w:val="18"/>
                <w:szCs w:val="18"/>
              </w:rPr>
            </w:pPr>
          </w:p>
        </w:tc>
      </w:tr>
      <w:tr w:rsidR="005515C1" w:rsidRPr="005515C1" w14:paraId="1AA0E9C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11D03CAB" w14:textId="77777777" w:rsidR="005F03FE" w:rsidRPr="005515C1" w:rsidRDefault="005F03FE" w:rsidP="005F03FE">
            <w:pPr>
              <w:jc w:val="center"/>
              <w:rPr>
                <w:sz w:val="18"/>
                <w:szCs w:val="18"/>
              </w:rPr>
            </w:pPr>
            <w:r w:rsidRPr="005515C1">
              <w:rPr>
                <w:sz w:val="18"/>
                <w:szCs w:val="18"/>
              </w:rPr>
              <w:t>608</w:t>
            </w:r>
          </w:p>
        </w:tc>
        <w:tc>
          <w:tcPr>
            <w:tcW w:w="2259" w:type="pct"/>
            <w:tcBorders>
              <w:top w:val="nil"/>
              <w:left w:val="nil"/>
              <w:bottom w:val="single" w:sz="4" w:space="0" w:color="auto"/>
              <w:right w:val="single" w:sz="4" w:space="0" w:color="auto"/>
            </w:tcBorders>
            <w:shd w:val="clear" w:color="auto" w:fill="auto"/>
            <w:vAlign w:val="center"/>
            <w:hideMark/>
          </w:tcPr>
          <w:p w14:paraId="7CB4388B" w14:textId="3AAB6D76" w:rsidR="005F03FE" w:rsidRPr="005515C1" w:rsidRDefault="005F03FE" w:rsidP="005F03FE">
            <w:pPr>
              <w:rPr>
                <w:sz w:val="18"/>
                <w:szCs w:val="18"/>
              </w:rPr>
            </w:pPr>
            <w:r w:rsidRPr="005515C1">
              <w:rPr>
                <w:sz w:val="18"/>
                <w:szCs w:val="18"/>
              </w:rPr>
              <w:t xml:space="preserve">fourniture et pose </w:t>
            </w:r>
            <w:r w:rsidR="00D2065B" w:rsidRPr="005515C1">
              <w:rPr>
                <w:sz w:val="18"/>
                <w:szCs w:val="18"/>
              </w:rPr>
              <w:t>siphon</w:t>
            </w:r>
            <w:r w:rsidRPr="005515C1">
              <w:rPr>
                <w:sz w:val="18"/>
                <w:szCs w:val="18"/>
              </w:rPr>
              <w:t xml:space="preserve"> de douche</w:t>
            </w:r>
          </w:p>
        </w:tc>
        <w:tc>
          <w:tcPr>
            <w:tcW w:w="535" w:type="pct"/>
            <w:tcBorders>
              <w:top w:val="nil"/>
              <w:left w:val="nil"/>
              <w:bottom w:val="single" w:sz="4" w:space="0" w:color="auto"/>
              <w:right w:val="single" w:sz="4" w:space="0" w:color="auto"/>
            </w:tcBorders>
            <w:shd w:val="clear" w:color="auto" w:fill="auto"/>
            <w:noWrap/>
            <w:vAlign w:val="center"/>
            <w:hideMark/>
          </w:tcPr>
          <w:p w14:paraId="28EA3731"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3C540EAB" w14:textId="77777777" w:rsidR="005F03FE" w:rsidRPr="005515C1" w:rsidRDefault="005F03FE" w:rsidP="005F03FE">
            <w:pPr>
              <w:jc w:val="center"/>
              <w:rPr>
                <w:sz w:val="18"/>
                <w:szCs w:val="18"/>
              </w:rPr>
            </w:pPr>
            <w:r w:rsidRPr="005515C1">
              <w:rPr>
                <w:sz w:val="18"/>
                <w:szCs w:val="18"/>
              </w:rPr>
              <w:t>2,0</w:t>
            </w:r>
          </w:p>
        </w:tc>
        <w:tc>
          <w:tcPr>
            <w:tcW w:w="678" w:type="pct"/>
            <w:tcBorders>
              <w:top w:val="nil"/>
              <w:left w:val="nil"/>
              <w:bottom w:val="single" w:sz="4" w:space="0" w:color="auto"/>
              <w:right w:val="single" w:sz="4" w:space="0" w:color="auto"/>
            </w:tcBorders>
            <w:shd w:val="clear" w:color="auto" w:fill="auto"/>
            <w:noWrap/>
            <w:vAlign w:val="center"/>
          </w:tcPr>
          <w:p w14:paraId="7FC394FA" w14:textId="67065198"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D373961" w14:textId="47BE350F" w:rsidR="005F03FE" w:rsidRPr="005515C1" w:rsidRDefault="005F03FE" w:rsidP="005F03FE">
            <w:pPr>
              <w:jc w:val="center"/>
              <w:rPr>
                <w:sz w:val="18"/>
                <w:szCs w:val="18"/>
              </w:rPr>
            </w:pPr>
          </w:p>
        </w:tc>
      </w:tr>
      <w:tr w:rsidR="005515C1" w:rsidRPr="005515C1" w14:paraId="49BDE0A5"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A3518DD"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52079825" w14:textId="77777777" w:rsidR="005F03FE" w:rsidRPr="005515C1" w:rsidRDefault="005F03FE" w:rsidP="005F03FE">
            <w:pPr>
              <w:rPr>
                <w:b/>
                <w:bCs/>
                <w:sz w:val="18"/>
                <w:szCs w:val="18"/>
              </w:rPr>
            </w:pPr>
            <w:r w:rsidRPr="005515C1">
              <w:rPr>
                <w:b/>
                <w:bCs/>
                <w:sz w:val="18"/>
                <w:szCs w:val="18"/>
              </w:rPr>
              <w:t>SOUS TOTAL LOT 600</w:t>
            </w:r>
          </w:p>
        </w:tc>
        <w:tc>
          <w:tcPr>
            <w:tcW w:w="535" w:type="pct"/>
            <w:tcBorders>
              <w:top w:val="nil"/>
              <w:left w:val="nil"/>
              <w:bottom w:val="single" w:sz="4" w:space="0" w:color="auto"/>
              <w:right w:val="single" w:sz="4" w:space="0" w:color="auto"/>
            </w:tcBorders>
            <w:shd w:val="clear" w:color="000000" w:fill="B4C6E7"/>
            <w:noWrap/>
            <w:vAlign w:val="center"/>
            <w:hideMark/>
          </w:tcPr>
          <w:p w14:paraId="0864B6AF" w14:textId="77777777" w:rsidR="005F03FE" w:rsidRPr="005515C1" w:rsidRDefault="005F03FE" w:rsidP="005F03FE">
            <w:pPr>
              <w:jc w:val="center"/>
              <w:rPr>
                <w:sz w:val="18"/>
                <w:szCs w:val="18"/>
              </w:rPr>
            </w:pPr>
            <w:r w:rsidRPr="005515C1">
              <w:rPr>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1AC118FD" w14:textId="77777777" w:rsidR="005F03FE" w:rsidRPr="005515C1" w:rsidRDefault="005F03FE" w:rsidP="005F03FE">
            <w:pPr>
              <w:jc w:val="center"/>
              <w:rPr>
                <w:sz w:val="18"/>
                <w:szCs w:val="18"/>
              </w:rPr>
            </w:pPr>
            <w:r w:rsidRPr="005515C1">
              <w:rPr>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7CE86B56" w14:textId="41C817A9"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7B6AC2BE" w14:textId="7875298E" w:rsidR="005F03FE" w:rsidRPr="005515C1" w:rsidRDefault="005F03FE" w:rsidP="005F03FE">
            <w:pPr>
              <w:jc w:val="center"/>
              <w:rPr>
                <w:b/>
                <w:bCs/>
                <w:sz w:val="18"/>
                <w:szCs w:val="18"/>
              </w:rPr>
            </w:pPr>
          </w:p>
        </w:tc>
      </w:tr>
      <w:tr w:rsidR="005515C1" w:rsidRPr="005515C1" w14:paraId="4CFFE3BE"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5FE9E5" w14:textId="77777777" w:rsidR="005F03FE" w:rsidRPr="005515C1" w:rsidRDefault="005F03FE" w:rsidP="005F03FE">
            <w:pPr>
              <w:rPr>
                <w:b/>
                <w:bCs/>
                <w:sz w:val="18"/>
                <w:szCs w:val="18"/>
              </w:rPr>
            </w:pPr>
            <w:r w:rsidRPr="005515C1">
              <w:rPr>
                <w:b/>
                <w:bCs/>
                <w:sz w:val="18"/>
                <w:szCs w:val="18"/>
              </w:rPr>
              <w:t>MONTANT TOTAL HTVA 2</w:t>
            </w:r>
          </w:p>
        </w:tc>
        <w:tc>
          <w:tcPr>
            <w:tcW w:w="678" w:type="pct"/>
            <w:tcBorders>
              <w:top w:val="nil"/>
              <w:left w:val="nil"/>
              <w:bottom w:val="single" w:sz="4" w:space="0" w:color="auto"/>
              <w:right w:val="single" w:sz="4" w:space="0" w:color="auto"/>
            </w:tcBorders>
            <w:shd w:val="clear" w:color="auto" w:fill="auto"/>
            <w:noWrap/>
            <w:vAlign w:val="center"/>
          </w:tcPr>
          <w:p w14:paraId="3E9CA266" w14:textId="2839142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000000" w:fill="70AD47"/>
            <w:noWrap/>
            <w:vAlign w:val="center"/>
          </w:tcPr>
          <w:p w14:paraId="1A0F0357" w14:textId="3440779A" w:rsidR="005F03FE" w:rsidRPr="005515C1" w:rsidRDefault="005F03FE" w:rsidP="005F03FE">
            <w:pPr>
              <w:jc w:val="center"/>
              <w:rPr>
                <w:b/>
                <w:bCs/>
                <w:sz w:val="18"/>
                <w:szCs w:val="18"/>
              </w:rPr>
            </w:pPr>
          </w:p>
        </w:tc>
      </w:tr>
      <w:tr w:rsidR="005515C1" w:rsidRPr="005515C1" w14:paraId="566D0582"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FD0C046" w14:textId="45D8E7C4" w:rsidR="005F03FE" w:rsidRPr="005515C1" w:rsidRDefault="005F03FE" w:rsidP="005F03FE">
            <w:pPr>
              <w:jc w:val="center"/>
              <w:rPr>
                <w:b/>
                <w:bCs/>
                <w:sz w:val="18"/>
                <w:szCs w:val="18"/>
              </w:rPr>
            </w:pPr>
            <w:r w:rsidRPr="005515C1">
              <w:rPr>
                <w:b/>
                <w:bCs/>
                <w:sz w:val="18"/>
                <w:szCs w:val="18"/>
              </w:rPr>
              <w:t>3-DEVIS ESTIMATIF QUANTITATIF RELATIF AU PROJET DE REHABILITATION DU BLOC DE DEUX SALLES DE CLASSE AU LYCEE DE DOUKOULA  DANS LA COMMUNE DE KAR HAY, DEPARTEMENT DE MAYO DANAY</w:t>
            </w:r>
            <w:r w:rsidR="00D2065B" w:rsidRPr="005515C1">
              <w:rPr>
                <w:b/>
                <w:bCs/>
                <w:sz w:val="18"/>
                <w:szCs w:val="18"/>
              </w:rPr>
              <w:t>, REGION</w:t>
            </w:r>
            <w:r w:rsidRPr="005515C1">
              <w:rPr>
                <w:b/>
                <w:bCs/>
                <w:sz w:val="18"/>
                <w:szCs w:val="18"/>
              </w:rPr>
              <w:t xml:space="preserve"> DE L'EXTREME-NORD</w:t>
            </w:r>
          </w:p>
        </w:tc>
      </w:tr>
      <w:tr w:rsidR="005515C1" w:rsidRPr="005515C1" w14:paraId="4D112A29"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vAlign w:val="center"/>
            <w:hideMark/>
          </w:tcPr>
          <w:p w14:paraId="2F794264" w14:textId="77777777" w:rsidR="005F03FE" w:rsidRPr="005515C1" w:rsidRDefault="005F03FE" w:rsidP="005F03FE">
            <w:pPr>
              <w:jc w:val="center"/>
              <w:rPr>
                <w:b/>
                <w:bCs/>
                <w:sz w:val="18"/>
                <w:szCs w:val="18"/>
              </w:rPr>
            </w:pPr>
            <w:r w:rsidRPr="005515C1">
              <w:rPr>
                <w:b/>
                <w:bCs/>
                <w:sz w:val="18"/>
                <w:szCs w:val="18"/>
              </w:rPr>
              <w:t xml:space="preserve">n° </w:t>
            </w:r>
          </w:p>
        </w:tc>
        <w:tc>
          <w:tcPr>
            <w:tcW w:w="2259" w:type="pct"/>
            <w:tcBorders>
              <w:top w:val="nil"/>
              <w:left w:val="nil"/>
              <w:bottom w:val="single" w:sz="4" w:space="0" w:color="auto"/>
              <w:right w:val="single" w:sz="4" w:space="0" w:color="auto"/>
            </w:tcBorders>
            <w:shd w:val="clear" w:color="000000" w:fill="B4C6E7"/>
            <w:vAlign w:val="center"/>
            <w:hideMark/>
          </w:tcPr>
          <w:p w14:paraId="59F4BAF6" w14:textId="77777777" w:rsidR="005F03FE" w:rsidRPr="005515C1" w:rsidRDefault="005F03FE" w:rsidP="005F03FE">
            <w:pPr>
              <w:rPr>
                <w:b/>
                <w:bCs/>
                <w:sz w:val="18"/>
                <w:szCs w:val="18"/>
              </w:rPr>
            </w:pPr>
            <w:r w:rsidRPr="005515C1">
              <w:rPr>
                <w:b/>
                <w:bCs/>
                <w:sz w:val="18"/>
                <w:szCs w:val="18"/>
              </w:rPr>
              <w:t>DESIGANTIONS</w:t>
            </w:r>
          </w:p>
        </w:tc>
        <w:tc>
          <w:tcPr>
            <w:tcW w:w="535" w:type="pct"/>
            <w:tcBorders>
              <w:top w:val="nil"/>
              <w:left w:val="nil"/>
              <w:bottom w:val="single" w:sz="4" w:space="0" w:color="auto"/>
              <w:right w:val="single" w:sz="4" w:space="0" w:color="auto"/>
            </w:tcBorders>
            <w:shd w:val="clear" w:color="000000" w:fill="B4C6E7"/>
            <w:vAlign w:val="center"/>
            <w:hideMark/>
          </w:tcPr>
          <w:p w14:paraId="1CB557E5" w14:textId="77777777" w:rsidR="005F03FE" w:rsidRPr="005515C1" w:rsidRDefault="005F03FE" w:rsidP="005F03FE">
            <w:pPr>
              <w:jc w:val="center"/>
              <w:rPr>
                <w:b/>
                <w:bCs/>
                <w:sz w:val="18"/>
                <w:szCs w:val="18"/>
              </w:rPr>
            </w:pPr>
            <w:r w:rsidRPr="005515C1">
              <w:rPr>
                <w:b/>
                <w:bCs/>
                <w:sz w:val="18"/>
                <w:szCs w:val="18"/>
              </w:rPr>
              <w:t>U</w:t>
            </w:r>
          </w:p>
        </w:tc>
        <w:tc>
          <w:tcPr>
            <w:tcW w:w="547" w:type="pct"/>
            <w:tcBorders>
              <w:top w:val="nil"/>
              <w:left w:val="nil"/>
              <w:bottom w:val="single" w:sz="4" w:space="0" w:color="auto"/>
              <w:right w:val="single" w:sz="4" w:space="0" w:color="auto"/>
            </w:tcBorders>
            <w:shd w:val="clear" w:color="000000" w:fill="B4C6E7"/>
            <w:vAlign w:val="center"/>
            <w:hideMark/>
          </w:tcPr>
          <w:p w14:paraId="73F9AE93" w14:textId="77777777" w:rsidR="005F03FE" w:rsidRPr="005515C1" w:rsidRDefault="005F03FE" w:rsidP="005F03FE">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8" w:type="pct"/>
            <w:tcBorders>
              <w:top w:val="nil"/>
              <w:left w:val="nil"/>
              <w:bottom w:val="single" w:sz="4" w:space="0" w:color="auto"/>
              <w:right w:val="single" w:sz="4" w:space="0" w:color="auto"/>
            </w:tcBorders>
            <w:shd w:val="clear" w:color="000000" w:fill="B4C6E7"/>
            <w:vAlign w:val="center"/>
            <w:hideMark/>
          </w:tcPr>
          <w:p w14:paraId="4CAB3B0F" w14:textId="77777777" w:rsidR="005F03FE" w:rsidRPr="005515C1" w:rsidRDefault="005F03FE" w:rsidP="005F03FE">
            <w:pPr>
              <w:jc w:val="center"/>
              <w:rPr>
                <w:b/>
                <w:bCs/>
                <w:sz w:val="18"/>
                <w:szCs w:val="18"/>
              </w:rPr>
            </w:pPr>
            <w:r w:rsidRPr="005515C1">
              <w:rPr>
                <w:b/>
                <w:bCs/>
                <w:sz w:val="18"/>
                <w:szCs w:val="18"/>
              </w:rPr>
              <w:t>PU</w:t>
            </w:r>
          </w:p>
        </w:tc>
        <w:tc>
          <w:tcPr>
            <w:tcW w:w="725" w:type="pct"/>
            <w:tcBorders>
              <w:top w:val="nil"/>
              <w:left w:val="nil"/>
              <w:bottom w:val="nil"/>
              <w:right w:val="single" w:sz="4" w:space="0" w:color="auto"/>
            </w:tcBorders>
            <w:shd w:val="clear" w:color="000000" w:fill="B4C6E7"/>
            <w:vAlign w:val="center"/>
            <w:hideMark/>
          </w:tcPr>
          <w:p w14:paraId="60057973" w14:textId="77777777" w:rsidR="005F03FE" w:rsidRPr="005515C1" w:rsidRDefault="005F03FE" w:rsidP="005F03FE">
            <w:pPr>
              <w:jc w:val="center"/>
              <w:rPr>
                <w:b/>
                <w:bCs/>
                <w:sz w:val="18"/>
                <w:szCs w:val="18"/>
              </w:rPr>
            </w:pPr>
            <w:r w:rsidRPr="005515C1">
              <w:rPr>
                <w:b/>
                <w:bCs/>
                <w:sz w:val="18"/>
                <w:szCs w:val="18"/>
              </w:rPr>
              <w:t>PRIX TOTAL</w:t>
            </w:r>
          </w:p>
        </w:tc>
      </w:tr>
      <w:tr w:rsidR="005515C1" w:rsidRPr="005515C1" w14:paraId="7C642EFD"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68B4AA0" w14:textId="77777777" w:rsidR="005F03FE" w:rsidRPr="005515C1" w:rsidRDefault="005F03FE" w:rsidP="005F03FE">
            <w:pPr>
              <w:jc w:val="center"/>
              <w:rPr>
                <w:b/>
                <w:bCs/>
                <w:sz w:val="18"/>
                <w:szCs w:val="18"/>
              </w:rPr>
            </w:pPr>
            <w:r w:rsidRPr="005515C1">
              <w:rPr>
                <w:b/>
                <w:bCs/>
                <w:sz w:val="18"/>
                <w:szCs w:val="18"/>
              </w:rPr>
              <w:t>100</w:t>
            </w:r>
          </w:p>
        </w:tc>
        <w:tc>
          <w:tcPr>
            <w:tcW w:w="2259" w:type="pct"/>
            <w:tcBorders>
              <w:top w:val="nil"/>
              <w:left w:val="nil"/>
              <w:bottom w:val="single" w:sz="4" w:space="0" w:color="auto"/>
              <w:right w:val="single" w:sz="4" w:space="0" w:color="auto"/>
            </w:tcBorders>
            <w:shd w:val="clear" w:color="000000" w:fill="B4C6E7"/>
            <w:vAlign w:val="center"/>
            <w:hideMark/>
          </w:tcPr>
          <w:p w14:paraId="48BAACE6" w14:textId="77777777" w:rsidR="005F03FE" w:rsidRPr="005515C1" w:rsidRDefault="005F03FE" w:rsidP="005F03FE">
            <w:pPr>
              <w:rPr>
                <w:b/>
                <w:bCs/>
                <w:sz w:val="18"/>
                <w:szCs w:val="18"/>
              </w:rPr>
            </w:pPr>
            <w:r w:rsidRPr="005515C1">
              <w:rPr>
                <w:b/>
                <w:bCs/>
                <w:sz w:val="18"/>
                <w:szCs w:val="18"/>
              </w:rPr>
              <w:t>LOT 100- TRAVAUX PREPARAROIRES</w:t>
            </w:r>
          </w:p>
        </w:tc>
        <w:tc>
          <w:tcPr>
            <w:tcW w:w="535" w:type="pct"/>
            <w:tcBorders>
              <w:top w:val="nil"/>
              <w:left w:val="nil"/>
              <w:bottom w:val="single" w:sz="4" w:space="0" w:color="auto"/>
              <w:right w:val="single" w:sz="4" w:space="0" w:color="auto"/>
            </w:tcBorders>
            <w:shd w:val="clear" w:color="000000" w:fill="B4C6E7"/>
            <w:noWrap/>
            <w:vAlign w:val="center"/>
            <w:hideMark/>
          </w:tcPr>
          <w:p w14:paraId="3C87C60D" w14:textId="77777777" w:rsidR="005F03FE" w:rsidRPr="005515C1" w:rsidRDefault="005F03FE" w:rsidP="005F03FE">
            <w:pPr>
              <w:jc w:val="center"/>
              <w:rPr>
                <w:sz w:val="18"/>
                <w:szCs w:val="18"/>
              </w:rPr>
            </w:pPr>
            <w:r w:rsidRPr="005515C1">
              <w:rPr>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3FC5BA0A" w14:textId="77777777" w:rsidR="005F03FE" w:rsidRPr="005515C1" w:rsidRDefault="005F03FE" w:rsidP="005F03FE">
            <w:pPr>
              <w:jc w:val="center"/>
              <w:rPr>
                <w:sz w:val="18"/>
                <w:szCs w:val="18"/>
              </w:rPr>
            </w:pPr>
            <w:r w:rsidRPr="005515C1">
              <w:rPr>
                <w:sz w:val="18"/>
                <w:szCs w:val="18"/>
              </w:rPr>
              <w:t> </w:t>
            </w:r>
          </w:p>
        </w:tc>
        <w:tc>
          <w:tcPr>
            <w:tcW w:w="678" w:type="pct"/>
            <w:tcBorders>
              <w:top w:val="nil"/>
              <w:left w:val="nil"/>
              <w:bottom w:val="single" w:sz="4" w:space="0" w:color="auto"/>
              <w:right w:val="single" w:sz="4" w:space="0" w:color="auto"/>
            </w:tcBorders>
            <w:shd w:val="clear" w:color="000000" w:fill="B4C6E7"/>
            <w:vAlign w:val="center"/>
            <w:hideMark/>
          </w:tcPr>
          <w:p w14:paraId="1F7ED8E4" w14:textId="77777777" w:rsidR="005F03FE" w:rsidRPr="005515C1" w:rsidRDefault="005F03FE" w:rsidP="005F03FE">
            <w:pPr>
              <w:jc w:val="center"/>
              <w:rPr>
                <w:sz w:val="18"/>
                <w:szCs w:val="18"/>
              </w:rPr>
            </w:pPr>
            <w:r w:rsidRPr="005515C1">
              <w:rPr>
                <w:sz w:val="18"/>
                <w:szCs w:val="18"/>
              </w:rPr>
              <w:t> </w:t>
            </w:r>
          </w:p>
        </w:tc>
        <w:tc>
          <w:tcPr>
            <w:tcW w:w="725" w:type="pct"/>
            <w:tcBorders>
              <w:top w:val="single" w:sz="4" w:space="0" w:color="auto"/>
              <w:left w:val="nil"/>
              <w:bottom w:val="single" w:sz="4" w:space="0" w:color="auto"/>
              <w:right w:val="single" w:sz="4" w:space="0" w:color="auto"/>
            </w:tcBorders>
            <w:shd w:val="clear" w:color="000000" w:fill="B4C6E7"/>
            <w:vAlign w:val="center"/>
            <w:hideMark/>
          </w:tcPr>
          <w:p w14:paraId="605372B3" w14:textId="77777777" w:rsidR="005F03FE" w:rsidRPr="005515C1" w:rsidRDefault="005F03FE" w:rsidP="005F03FE">
            <w:pPr>
              <w:jc w:val="center"/>
              <w:rPr>
                <w:sz w:val="18"/>
                <w:szCs w:val="18"/>
              </w:rPr>
            </w:pPr>
            <w:r w:rsidRPr="005515C1">
              <w:rPr>
                <w:sz w:val="18"/>
                <w:szCs w:val="18"/>
              </w:rPr>
              <w:t> </w:t>
            </w:r>
          </w:p>
        </w:tc>
      </w:tr>
      <w:tr w:rsidR="005515C1" w:rsidRPr="005515C1" w14:paraId="5E84B143"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A6BAAAE" w14:textId="77777777" w:rsidR="005F03FE" w:rsidRPr="005515C1" w:rsidRDefault="005F03FE" w:rsidP="005F03FE">
            <w:pPr>
              <w:jc w:val="center"/>
              <w:rPr>
                <w:sz w:val="18"/>
                <w:szCs w:val="18"/>
              </w:rPr>
            </w:pPr>
            <w:r w:rsidRPr="005515C1">
              <w:rPr>
                <w:sz w:val="18"/>
                <w:szCs w:val="18"/>
              </w:rPr>
              <w:t>101</w:t>
            </w:r>
          </w:p>
        </w:tc>
        <w:tc>
          <w:tcPr>
            <w:tcW w:w="2259" w:type="pct"/>
            <w:tcBorders>
              <w:top w:val="nil"/>
              <w:left w:val="nil"/>
              <w:bottom w:val="single" w:sz="4" w:space="0" w:color="auto"/>
              <w:right w:val="single" w:sz="4" w:space="0" w:color="auto"/>
            </w:tcBorders>
            <w:shd w:val="clear" w:color="auto" w:fill="auto"/>
            <w:vAlign w:val="center"/>
            <w:hideMark/>
          </w:tcPr>
          <w:p w14:paraId="7F7F97F8" w14:textId="77777777" w:rsidR="005F03FE" w:rsidRPr="005515C1" w:rsidRDefault="005F03FE" w:rsidP="005F03FE">
            <w:pPr>
              <w:rPr>
                <w:sz w:val="18"/>
                <w:szCs w:val="18"/>
              </w:rPr>
            </w:pPr>
            <w:r w:rsidRPr="005515C1">
              <w:rPr>
                <w:sz w:val="18"/>
                <w:szCs w:val="18"/>
              </w:rPr>
              <w:t>installation générale du chantier (amener et repli</w:t>
            </w:r>
          </w:p>
        </w:tc>
        <w:tc>
          <w:tcPr>
            <w:tcW w:w="535" w:type="pct"/>
            <w:tcBorders>
              <w:top w:val="nil"/>
              <w:left w:val="nil"/>
              <w:bottom w:val="single" w:sz="4" w:space="0" w:color="auto"/>
              <w:right w:val="single" w:sz="4" w:space="0" w:color="auto"/>
            </w:tcBorders>
            <w:shd w:val="clear" w:color="auto" w:fill="auto"/>
            <w:noWrap/>
            <w:vAlign w:val="center"/>
            <w:hideMark/>
          </w:tcPr>
          <w:p w14:paraId="5CF5FF3A"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644D30E8"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005A1026" w14:textId="2655BE45"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1A2A2972" w14:textId="06EBFD01" w:rsidR="005F03FE" w:rsidRPr="005515C1" w:rsidRDefault="005F03FE" w:rsidP="005F03FE">
            <w:pPr>
              <w:jc w:val="center"/>
              <w:rPr>
                <w:sz w:val="18"/>
                <w:szCs w:val="18"/>
              </w:rPr>
            </w:pPr>
          </w:p>
        </w:tc>
      </w:tr>
      <w:tr w:rsidR="005515C1" w:rsidRPr="005515C1" w14:paraId="3721B111"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3913E0D"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16063531" w14:textId="77777777" w:rsidR="005F03FE" w:rsidRPr="005515C1" w:rsidRDefault="005F03FE" w:rsidP="005F03FE">
            <w:pPr>
              <w:rPr>
                <w:b/>
                <w:bCs/>
                <w:sz w:val="18"/>
                <w:szCs w:val="18"/>
              </w:rPr>
            </w:pPr>
            <w:r w:rsidRPr="005515C1">
              <w:rPr>
                <w:b/>
                <w:bCs/>
                <w:sz w:val="18"/>
                <w:szCs w:val="18"/>
              </w:rPr>
              <w:t>SOUS TOTAL LOT 100</w:t>
            </w:r>
          </w:p>
        </w:tc>
        <w:tc>
          <w:tcPr>
            <w:tcW w:w="535" w:type="pct"/>
            <w:tcBorders>
              <w:top w:val="nil"/>
              <w:left w:val="nil"/>
              <w:bottom w:val="single" w:sz="4" w:space="0" w:color="auto"/>
              <w:right w:val="single" w:sz="4" w:space="0" w:color="auto"/>
            </w:tcBorders>
            <w:shd w:val="clear" w:color="000000" w:fill="B4C6E7"/>
            <w:noWrap/>
            <w:vAlign w:val="center"/>
            <w:hideMark/>
          </w:tcPr>
          <w:p w14:paraId="073362AF"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595D8ACC"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74A288ED" w14:textId="0AA5075B"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1A6BDD9E" w14:textId="42712BAB" w:rsidR="005F03FE" w:rsidRPr="005515C1" w:rsidRDefault="005F03FE" w:rsidP="005F03FE">
            <w:pPr>
              <w:jc w:val="center"/>
              <w:rPr>
                <w:b/>
                <w:bCs/>
                <w:sz w:val="18"/>
                <w:szCs w:val="18"/>
              </w:rPr>
            </w:pPr>
          </w:p>
        </w:tc>
      </w:tr>
      <w:tr w:rsidR="005515C1" w:rsidRPr="005515C1" w14:paraId="27467F4B"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292BBA2" w14:textId="77777777" w:rsidR="005F03FE" w:rsidRPr="005515C1" w:rsidRDefault="005F03FE" w:rsidP="005F03FE">
            <w:pPr>
              <w:jc w:val="center"/>
              <w:rPr>
                <w:b/>
                <w:bCs/>
                <w:sz w:val="18"/>
                <w:szCs w:val="18"/>
              </w:rPr>
            </w:pPr>
            <w:r w:rsidRPr="005515C1">
              <w:rPr>
                <w:b/>
                <w:bCs/>
                <w:sz w:val="18"/>
                <w:szCs w:val="18"/>
              </w:rPr>
              <w:t>200</w:t>
            </w:r>
          </w:p>
        </w:tc>
        <w:tc>
          <w:tcPr>
            <w:tcW w:w="2259" w:type="pct"/>
            <w:tcBorders>
              <w:top w:val="nil"/>
              <w:left w:val="nil"/>
              <w:bottom w:val="single" w:sz="4" w:space="0" w:color="auto"/>
              <w:right w:val="nil"/>
            </w:tcBorders>
            <w:shd w:val="clear" w:color="auto" w:fill="auto"/>
            <w:vAlign w:val="center"/>
            <w:hideMark/>
          </w:tcPr>
          <w:p w14:paraId="72350340" w14:textId="77777777" w:rsidR="005F03FE" w:rsidRPr="005515C1" w:rsidRDefault="005F03FE" w:rsidP="005F03FE">
            <w:pPr>
              <w:rPr>
                <w:b/>
                <w:bCs/>
                <w:sz w:val="18"/>
                <w:szCs w:val="18"/>
              </w:rPr>
            </w:pPr>
            <w:r w:rsidRPr="005515C1">
              <w:rPr>
                <w:b/>
                <w:bCs/>
                <w:sz w:val="18"/>
                <w:szCs w:val="18"/>
              </w:rPr>
              <w:t>LOT 200 : MAÇONNERIE EN ELEVATION</w:t>
            </w:r>
          </w:p>
        </w:tc>
        <w:tc>
          <w:tcPr>
            <w:tcW w:w="535" w:type="pct"/>
            <w:tcBorders>
              <w:top w:val="nil"/>
              <w:left w:val="nil"/>
              <w:bottom w:val="single" w:sz="4" w:space="0" w:color="auto"/>
              <w:right w:val="nil"/>
            </w:tcBorders>
            <w:shd w:val="clear" w:color="auto" w:fill="auto"/>
            <w:vAlign w:val="center"/>
            <w:hideMark/>
          </w:tcPr>
          <w:p w14:paraId="76CAA070"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nil"/>
            </w:tcBorders>
            <w:shd w:val="clear" w:color="auto" w:fill="auto"/>
            <w:vAlign w:val="center"/>
            <w:hideMark/>
          </w:tcPr>
          <w:p w14:paraId="5679E1FF"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nil"/>
            </w:tcBorders>
            <w:shd w:val="clear" w:color="auto" w:fill="auto"/>
            <w:vAlign w:val="center"/>
            <w:hideMark/>
          </w:tcPr>
          <w:p w14:paraId="1CDFD07A"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auto" w:fill="auto"/>
            <w:vAlign w:val="center"/>
            <w:hideMark/>
          </w:tcPr>
          <w:p w14:paraId="514D8DD2"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5D7C0C43"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568E1718" w14:textId="77777777" w:rsidR="005F03FE" w:rsidRPr="005515C1" w:rsidRDefault="005F03FE" w:rsidP="005F03FE">
            <w:pPr>
              <w:jc w:val="center"/>
              <w:rPr>
                <w:sz w:val="18"/>
                <w:szCs w:val="18"/>
              </w:rPr>
            </w:pPr>
            <w:r w:rsidRPr="005515C1">
              <w:rPr>
                <w:sz w:val="18"/>
                <w:szCs w:val="18"/>
              </w:rPr>
              <w:t>201</w:t>
            </w:r>
          </w:p>
        </w:tc>
        <w:tc>
          <w:tcPr>
            <w:tcW w:w="2259" w:type="pct"/>
            <w:tcBorders>
              <w:top w:val="nil"/>
              <w:left w:val="nil"/>
              <w:bottom w:val="single" w:sz="4" w:space="0" w:color="auto"/>
              <w:right w:val="single" w:sz="4" w:space="0" w:color="auto"/>
            </w:tcBorders>
            <w:shd w:val="clear" w:color="auto" w:fill="auto"/>
            <w:vAlign w:val="center"/>
            <w:hideMark/>
          </w:tcPr>
          <w:p w14:paraId="2418CC10" w14:textId="331FD276" w:rsidR="005F03FE" w:rsidRPr="005515C1" w:rsidRDefault="005F03FE" w:rsidP="005F03FE">
            <w:pPr>
              <w:rPr>
                <w:sz w:val="18"/>
                <w:szCs w:val="18"/>
              </w:rPr>
            </w:pPr>
            <w:r w:rsidRPr="005515C1">
              <w:rPr>
                <w:sz w:val="18"/>
                <w:szCs w:val="18"/>
              </w:rPr>
              <w:t xml:space="preserve">raccord des maçonneries au mortier de </w:t>
            </w:r>
            <w:r w:rsidR="00D2065B" w:rsidRPr="005515C1">
              <w:rPr>
                <w:sz w:val="18"/>
                <w:szCs w:val="18"/>
              </w:rPr>
              <w:t>ciment,</w:t>
            </w:r>
            <w:r w:rsidRPr="005515C1">
              <w:rPr>
                <w:sz w:val="18"/>
                <w:szCs w:val="18"/>
              </w:rPr>
              <w:t xml:space="preserve"> poteaux et mur plus </w:t>
            </w:r>
            <w:r w:rsidR="00D2065B" w:rsidRPr="005515C1">
              <w:rPr>
                <w:sz w:val="18"/>
                <w:szCs w:val="18"/>
              </w:rPr>
              <w:t>périmètre</w:t>
            </w:r>
            <w:r w:rsidRPr="005515C1">
              <w:rPr>
                <w:sz w:val="18"/>
                <w:szCs w:val="18"/>
              </w:rPr>
              <w:t xml:space="preserve"> du sous </w:t>
            </w:r>
            <w:r w:rsidR="00D2065B" w:rsidRPr="005515C1">
              <w:rPr>
                <w:sz w:val="18"/>
                <w:szCs w:val="18"/>
              </w:rPr>
              <w:t>bassement</w:t>
            </w:r>
            <w:r w:rsidRPr="005515C1">
              <w:rPr>
                <w:sz w:val="18"/>
                <w:szCs w:val="18"/>
              </w:rPr>
              <w:t xml:space="preserve"> y/c toutes suggestions d'</w:t>
            </w:r>
            <w:r w:rsidR="00D2065B" w:rsidRPr="005515C1">
              <w:rPr>
                <w:sz w:val="18"/>
                <w:szCs w:val="18"/>
              </w:rPr>
              <w:t>exécution</w:t>
            </w:r>
          </w:p>
        </w:tc>
        <w:tc>
          <w:tcPr>
            <w:tcW w:w="535" w:type="pct"/>
            <w:tcBorders>
              <w:top w:val="nil"/>
              <w:left w:val="nil"/>
              <w:bottom w:val="single" w:sz="4" w:space="0" w:color="auto"/>
              <w:right w:val="single" w:sz="4" w:space="0" w:color="auto"/>
            </w:tcBorders>
            <w:shd w:val="clear" w:color="auto" w:fill="auto"/>
            <w:noWrap/>
            <w:vAlign w:val="center"/>
            <w:hideMark/>
          </w:tcPr>
          <w:p w14:paraId="66593B35"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08413F57"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4A27B356" w14:textId="425717F3"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017D610" w14:textId="7B0322B3" w:rsidR="005F03FE" w:rsidRPr="005515C1" w:rsidRDefault="005F03FE" w:rsidP="005F03FE">
            <w:pPr>
              <w:jc w:val="center"/>
              <w:rPr>
                <w:sz w:val="18"/>
                <w:szCs w:val="18"/>
              </w:rPr>
            </w:pPr>
          </w:p>
        </w:tc>
      </w:tr>
      <w:tr w:rsidR="005515C1" w:rsidRPr="005515C1" w14:paraId="0B3E6C2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AEF4845" w14:textId="77777777" w:rsidR="005F03FE" w:rsidRPr="005515C1" w:rsidRDefault="005F03FE" w:rsidP="005F03FE">
            <w:pPr>
              <w:jc w:val="center"/>
              <w:rPr>
                <w:sz w:val="18"/>
                <w:szCs w:val="18"/>
              </w:rPr>
            </w:pPr>
            <w:r w:rsidRPr="005515C1">
              <w:rPr>
                <w:sz w:val="18"/>
                <w:szCs w:val="18"/>
              </w:rPr>
              <w:t>202</w:t>
            </w:r>
          </w:p>
        </w:tc>
        <w:tc>
          <w:tcPr>
            <w:tcW w:w="2259" w:type="pct"/>
            <w:tcBorders>
              <w:top w:val="nil"/>
              <w:left w:val="nil"/>
              <w:bottom w:val="single" w:sz="4" w:space="0" w:color="auto"/>
              <w:right w:val="single" w:sz="4" w:space="0" w:color="auto"/>
            </w:tcBorders>
            <w:shd w:val="clear" w:color="auto" w:fill="auto"/>
            <w:vAlign w:val="center"/>
            <w:hideMark/>
          </w:tcPr>
          <w:p w14:paraId="48B4686A" w14:textId="24F5F745" w:rsidR="005F03FE" w:rsidRPr="005515C1" w:rsidRDefault="00D2065B" w:rsidP="005F03FE">
            <w:pPr>
              <w:rPr>
                <w:sz w:val="18"/>
                <w:szCs w:val="18"/>
              </w:rPr>
            </w:pPr>
            <w:r w:rsidRPr="005515C1">
              <w:rPr>
                <w:sz w:val="18"/>
                <w:szCs w:val="18"/>
              </w:rPr>
              <w:t>décapage</w:t>
            </w:r>
            <w:r w:rsidR="005F03FE" w:rsidRPr="005515C1">
              <w:rPr>
                <w:sz w:val="18"/>
                <w:szCs w:val="18"/>
              </w:rPr>
              <w:t xml:space="preserve"> du dallage existant  y/c toutes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4C169355"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191F0224" w14:textId="77777777" w:rsidR="005F03FE" w:rsidRPr="005515C1" w:rsidRDefault="005F03FE" w:rsidP="005F03FE">
            <w:pPr>
              <w:jc w:val="center"/>
              <w:rPr>
                <w:sz w:val="18"/>
                <w:szCs w:val="18"/>
              </w:rPr>
            </w:pPr>
            <w:r w:rsidRPr="005515C1">
              <w:rPr>
                <w:sz w:val="18"/>
                <w:szCs w:val="18"/>
              </w:rPr>
              <w:t>270,0</w:t>
            </w:r>
          </w:p>
        </w:tc>
        <w:tc>
          <w:tcPr>
            <w:tcW w:w="678" w:type="pct"/>
            <w:tcBorders>
              <w:top w:val="nil"/>
              <w:left w:val="nil"/>
              <w:bottom w:val="single" w:sz="4" w:space="0" w:color="auto"/>
              <w:right w:val="single" w:sz="4" w:space="0" w:color="auto"/>
            </w:tcBorders>
            <w:shd w:val="clear" w:color="auto" w:fill="auto"/>
            <w:noWrap/>
            <w:vAlign w:val="center"/>
          </w:tcPr>
          <w:p w14:paraId="55A1E5E2" w14:textId="5896061F"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3EFD01E4" w14:textId="223EA6E9" w:rsidR="005F03FE" w:rsidRPr="005515C1" w:rsidRDefault="005F03FE" w:rsidP="005F03FE">
            <w:pPr>
              <w:jc w:val="center"/>
              <w:rPr>
                <w:sz w:val="18"/>
                <w:szCs w:val="18"/>
              </w:rPr>
            </w:pPr>
          </w:p>
        </w:tc>
      </w:tr>
      <w:tr w:rsidR="005515C1" w:rsidRPr="005515C1" w14:paraId="51E55E0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4C81CAF" w14:textId="77777777" w:rsidR="005F03FE" w:rsidRPr="005515C1" w:rsidRDefault="005F03FE" w:rsidP="005F03FE">
            <w:pPr>
              <w:jc w:val="center"/>
              <w:rPr>
                <w:sz w:val="18"/>
                <w:szCs w:val="18"/>
              </w:rPr>
            </w:pPr>
            <w:r w:rsidRPr="005515C1">
              <w:rPr>
                <w:sz w:val="18"/>
                <w:szCs w:val="18"/>
              </w:rPr>
              <w:t>203</w:t>
            </w:r>
          </w:p>
        </w:tc>
        <w:tc>
          <w:tcPr>
            <w:tcW w:w="2259" w:type="pct"/>
            <w:tcBorders>
              <w:top w:val="nil"/>
              <w:left w:val="nil"/>
              <w:bottom w:val="single" w:sz="4" w:space="0" w:color="auto"/>
              <w:right w:val="single" w:sz="4" w:space="0" w:color="auto"/>
            </w:tcBorders>
            <w:shd w:val="clear" w:color="auto" w:fill="auto"/>
            <w:vAlign w:val="center"/>
            <w:hideMark/>
          </w:tcPr>
          <w:p w14:paraId="3C0163D4" w14:textId="1E06231B" w:rsidR="005F03FE" w:rsidRPr="005515C1" w:rsidRDefault="005F03FE" w:rsidP="005F03FE">
            <w:pPr>
              <w:rPr>
                <w:sz w:val="18"/>
                <w:szCs w:val="18"/>
              </w:rPr>
            </w:pPr>
            <w:r w:rsidRPr="005515C1">
              <w:rPr>
                <w:sz w:val="18"/>
                <w:szCs w:val="18"/>
              </w:rPr>
              <w:t xml:space="preserve">F/p béton pour dallage du sol y/c </w:t>
            </w:r>
            <w:proofErr w:type="spellStart"/>
            <w:r w:rsidRPr="005515C1">
              <w:rPr>
                <w:sz w:val="18"/>
                <w:szCs w:val="18"/>
              </w:rPr>
              <w:t>ttes</w:t>
            </w:r>
            <w:proofErr w:type="spellEnd"/>
            <w:r w:rsidRPr="005515C1">
              <w:rPr>
                <w:sz w:val="18"/>
                <w:szCs w:val="18"/>
              </w:rPr>
              <w:t xml:space="preserve"> </w:t>
            </w:r>
            <w:r w:rsidR="00D2065B" w:rsidRPr="005515C1">
              <w:rPr>
                <w:sz w:val="18"/>
                <w:szCs w:val="18"/>
              </w:rPr>
              <w:t>suggestions</w:t>
            </w:r>
            <w:r w:rsidRPr="005515C1">
              <w:rPr>
                <w:sz w:val="18"/>
                <w:szCs w:val="18"/>
              </w:rPr>
              <w:t xml:space="preserve"> d'</w:t>
            </w:r>
            <w:r w:rsidR="00D2065B" w:rsidRPr="005515C1">
              <w:rPr>
                <w:sz w:val="18"/>
                <w:szCs w:val="18"/>
              </w:rPr>
              <w:t>exécutions</w:t>
            </w:r>
          </w:p>
        </w:tc>
        <w:tc>
          <w:tcPr>
            <w:tcW w:w="535" w:type="pct"/>
            <w:tcBorders>
              <w:top w:val="nil"/>
              <w:left w:val="nil"/>
              <w:bottom w:val="single" w:sz="4" w:space="0" w:color="auto"/>
              <w:right w:val="single" w:sz="4" w:space="0" w:color="auto"/>
            </w:tcBorders>
            <w:shd w:val="clear" w:color="auto" w:fill="auto"/>
            <w:noWrap/>
            <w:vAlign w:val="center"/>
            <w:hideMark/>
          </w:tcPr>
          <w:p w14:paraId="1C5F9868"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3</w:t>
            </w:r>
          </w:p>
        </w:tc>
        <w:tc>
          <w:tcPr>
            <w:tcW w:w="547" w:type="pct"/>
            <w:tcBorders>
              <w:top w:val="nil"/>
              <w:left w:val="nil"/>
              <w:bottom w:val="single" w:sz="4" w:space="0" w:color="auto"/>
              <w:right w:val="single" w:sz="4" w:space="0" w:color="auto"/>
            </w:tcBorders>
            <w:shd w:val="clear" w:color="auto" w:fill="auto"/>
            <w:noWrap/>
            <w:vAlign w:val="center"/>
            <w:hideMark/>
          </w:tcPr>
          <w:p w14:paraId="1A667FD6" w14:textId="77777777" w:rsidR="005F03FE" w:rsidRPr="005515C1" w:rsidRDefault="005F03FE" w:rsidP="005F03FE">
            <w:pPr>
              <w:jc w:val="center"/>
              <w:rPr>
                <w:sz w:val="18"/>
                <w:szCs w:val="18"/>
              </w:rPr>
            </w:pPr>
            <w:r w:rsidRPr="005515C1">
              <w:rPr>
                <w:sz w:val="18"/>
                <w:szCs w:val="18"/>
              </w:rPr>
              <w:t>10,5</w:t>
            </w:r>
          </w:p>
        </w:tc>
        <w:tc>
          <w:tcPr>
            <w:tcW w:w="678" w:type="pct"/>
            <w:tcBorders>
              <w:top w:val="nil"/>
              <w:left w:val="nil"/>
              <w:bottom w:val="single" w:sz="4" w:space="0" w:color="auto"/>
              <w:right w:val="single" w:sz="4" w:space="0" w:color="auto"/>
            </w:tcBorders>
            <w:shd w:val="clear" w:color="auto" w:fill="auto"/>
            <w:noWrap/>
            <w:vAlign w:val="center"/>
          </w:tcPr>
          <w:p w14:paraId="6942F51A" w14:textId="52705C4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8C1E7C5" w14:textId="0E75A610" w:rsidR="005F03FE" w:rsidRPr="005515C1" w:rsidRDefault="005F03FE" w:rsidP="005F03FE">
            <w:pPr>
              <w:jc w:val="center"/>
              <w:rPr>
                <w:sz w:val="18"/>
                <w:szCs w:val="18"/>
              </w:rPr>
            </w:pPr>
          </w:p>
        </w:tc>
      </w:tr>
      <w:tr w:rsidR="005515C1" w:rsidRPr="005515C1" w14:paraId="01C059CB"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67556791" w14:textId="77777777" w:rsidR="005F03FE" w:rsidRPr="005515C1" w:rsidRDefault="005F03FE" w:rsidP="005F03FE">
            <w:pPr>
              <w:jc w:val="center"/>
              <w:rPr>
                <w:sz w:val="18"/>
                <w:szCs w:val="18"/>
              </w:rPr>
            </w:pPr>
            <w:r w:rsidRPr="005515C1">
              <w:rPr>
                <w:sz w:val="18"/>
                <w:szCs w:val="18"/>
              </w:rPr>
              <w:t>204</w:t>
            </w:r>
          </w:p>
        </w:tc>
        <w:tc>
          <w:tcPr>
            <w:tcW w:w="2259" w:type="pct"/>
            <w:tcBorders>
              <w:top w:val="nil"/>
              <w:left w:val="nil"/>
              <w:bottom w:val="single" w:sz="4" w:space="0" w:color="auto"/>
              <w:right w:val="single" w:sz="4" w:space="0" w:color="auto"/>
            </w:tcBorders>
            <w:shd w:val="clear" w:color="auto" w:fill="auto"/>
            <w:vAlign w:val="center"/>
            <w:hideMark/>
          </w:tcPr>
          <w:p w14:paraId="52731FE2" w14:textId="17F6068D" w:rsidR="005F03FE" w:rsidRPr="005515C1" w:rsidRDefault="00D2065B" w:rsidP="005F03FE">
            <w:pPr>
              <w:rPr>
                <w:sz w:val="18"/>
                <w:szCs w:val="18"/>
              </w:rPr>
            </w:pPr>
            <w:r w:rsidRPr="005515C1">
              <w:rPr>
                <w:sz w:val="18"/>
                <w:szCs w:val="18"/>
              </w:rPr>
              <w:t>Chappe</w:t>
            </w:r>
            <w:r w:rsidR="005F03FE" w:rsidRPr="005515C1">
              <w:rPr>
                <w:sz w:val="18"/>
                <w:szCs w:val="18"/>
              </w:rPr>
              <w:t xml:space="preserve"> lissée de 4cm d'épaisseur dosé à 400kg/m3</w:t>
            </w:r>
          </w:p>
        </w:tc>
        <w:tc>
          <w:tcPr>
            <w:tcW w:w="535" w:type="pct"/>
            <w:tcBorders>
              <w:top w:val="nil"/>
              <w:left w:val="nil"/>
              <w:bottom w:val="single" w:sz="4" w:space="0" w:color="auto"/>
              <w:right w:val="single" w:sz="4" w:space="0" w:color="auto"/>
            </w:tcBorders>
            <w:shd w:val="clear" w:color="auto" w:fill="auto"/>
            <w:noWrap/>
            <w:vAlign w:val="center"/>
            <w:hideMark/>
          </w:tcPr>
          <w:p w14:paraId="259B04C2" w14:textId="7A6D7619" w:rsidR="005F03FE" w:rsidRPr="005515C1" w:rsidRDefault="005F03FE" w:rsidP="005F03FE">
            <w:pPr>
              <w:jc w:val="center"/>
              <w:rPr>
                <w:sz w:val="18"/>
                <w:szCs w:val="18"/>
              </w:rPr>
            </w:pPr>
            <w:r w:rsidRPr="005515C1">
              <w:rPr>
                <w:sz w:val="18"/>
                <w:szCs w:val="18"/>
              </w:rPr>
              <w:t> </w:t>
            </w:r>
            <w:r w:rsidR="00C93682" w:rsidRPr="005515C1">
              <w:rPr>
                <w:sz w:val="18"/>
                <w:szCs w:val="18"/>
              </w:rPr>
              <w:t>m</w:t>
            </w:r>
            <w:r w:rsidR="00C93682"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47125048" w14:textId="77777777" w:rsidR="005F03FE" w:rsidRPr="005515C1" w:rsidRDefault="005F03FE" w:rsidP="005F03FE">
            <w:pPr>
              <w:jc w:val="center"/>
              <w:rPr>
                <w:sz w:val="18"/>
                <w:szCs w:val="18"/>
              </w:rPr>
            </w:pPr>
            <w:r w:rsidRPr="005515C1">
              <w:rPr>
                <w:sz w:val="18"/>
                <w:szCs w:val="18"/>
              </w:rPr>
              <w:t>260,0</w:t>
            </w:r>
          </w:p>
        </w:tc>
        <w:tc>
          <w:tcPr>
            <w:tcW w:w="678" w:type="pct"/>
            <w:tcBorders>
              <w:top w:val="nil"/>
              <w:left w:val="nil"/>
              <w:bottom w:val="single" w:sz="4" w:space="0" w:color="auto"/>
              <w:right w:val="single" w:sz="4" w:space="0" w:color="auto"/>
            </w:tcBorders>
            <w:shd w:val="clear" w:color="auto" w:fill="auto"/>
            <w:noWrap/>
            <w:vAlign w:val="center"/>
          </w:tcPr>
          <w:p w14:paraId="249EB0C6" w14:textId="3C1E7A0C"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6F074DE" w14:textId="3B90C691" w:rsidR="005F03FE" w:rsidRPr="005515C1" w:rsidRDefault="005F03FE" w:rsidP="005F03FE">
            <w:pPr>
              <w:jc w:val="center"/>
              <w:rPr>
                <w:sz w:val="18"/>
                <w:szCs w:val="18"/>
              </w:rPr>
            </w:pPr>
          </w:p>
        </w:tc>
      </w:tr>
      <w:tr w:rsidR="005515C1" w:rsidRPr="005515C1" w14:paraId="2FD10E5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4B417F03" w14:textId="77777777" w:rsidR="005F03FE" w:rsidRPr="005515C1" w:rsidRDefault="005F03FE" w:rsidP="005F03FE">
            <w:pPr>
              <w:jc w:val="center"/>
              <w:rPr>
                <w:sz w:val="18"/>
                <w:szCs w:val="18"/>
              </w:rPr>
            </w:pPr>
            <w:r w:rsidRPr="005515C1">
              <w:rPr>
                <w:sz w:val="18"/>
                <w:szCs w:val="18"/>
              </w:rPr>
              <w:t>205</w:t>
            </w:r>
          </w:p>
        </w:tc>
        <w:tc>
          <w:tcPr>
            <w:tcW w:w="2259" w:type="pct"/>
            <w:tcBorders>
              <w:top w:val="nil"/>
              <w:left w:val="nil"/>
              <w:bottom w:val="single" w:sz="4" w:space="0" w:color="auto"/>
              <w:right w:val="single" w:sz="4" w:space="0" w:color="auto"/>
            </w:tcBorders>
            <w:shd w:val="clear" w:color="auto" w:fill="auto"/>
            <w:vAlign w:val="center"/>
            <w:hideMark/>
          </w:tcPr>
          <w:p w14:paraId="2AB26DC3" w14:textId="1FC2CA79" w:rsidR="005F03FE" w:rsidRPr="005515C1" w:rsidRDefault="00D2065B" w:rsidP="005F03FE">
            <w:pPr>
              <w:rPr>
                <w:sz w:val="18"/>
                <w:szCs w:val="18"/>
              </w:rPr>
            </w:pPr>
            <w:r w:rsidRPr="005515C1">
              <w:rPr>
                <w:sz w:val="18"/>
                <w:szCs w:val="18"/>
              </w:rPr>
              <w:t>maçonnerie</w:t>
            </w:r>
            <w:r w:rsidR="005F03FE" w:rsidRPr="005515C1">
              <w:rPr>
                <w:sz w:val="18"/>
                <w:szCs w:val="18"/>
              </w:rPr>
              <w:t xml:space="preserve"> sur les claustras sur les ouvertures y/c toutes suggestions </w:t>
            </w:r>
            <w:r w:rsidRPr="005515C1">
              <w:rPr>
                <w:sz w:val="18"/>
                <w:szCs w:val="18"/>
              </w:rPr>
              <w:t>d’exécution</w:t>
            </w:r>
          </w:p>
        </w:tc>
        <w:tc>
          <w:tcPr>
            <w:tcW w:w="535" w:type="pct"/>
            <w:tcBorders>
              <w:top w:val="nil"/>
              <w:left w:val="nil"/>
              <w:bottom w:val="single" w:sz="4" w:space="0" w:color="auto"/>
              <w:right w:val="single" w:sz="4" w:space="0" w:color="auto"/>
            </w:tcBorders>
            <w:shd w:val="clear" w:color="auto" w:fill="auto"/>
            <w:noWrap/>
            <w:vAlign w:val="center"/>
            <w:hideMark/>
          </w:tcPr>
          <w:p w14:paraId="1A2989E4"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469B9E35" w14:textId="77777777" w:rsidR="005F03FE" w:rsidRPr="005515C1" w:rsidRDefault="005F03FE" w:rsidP="005F03FE">
            <w:pPr>
              <w:jc w:val="center"/>
              <w:rPr>
                <w:sz w:val="18"/>
                <w:szCs w:val="18"/>
              </w:rPr>
            </w:pPr>
            <w:r w:rsidRPr="005515C1">
              <w:rPr>
                <w:sz w:val="18"/>
                <w:szCs w:val="18"/>
              </w:rPr>
              <w:t>50,0</w:t>
            </w:r>
          </w:p>
        </w:tc>
        <w:tc>
          <w:tcPr>
            <w:tcW w:w="678" w:type="pct"/>
            <w:tcBorders>
              <w:top w:val="nil"/>
              <w:left w:val="nil"/>
              <w:bottom w:val="single" w:sz="4" w:space="0" w:color="auto"/>
              <w:right w:val="single" w:sz="4" w:space="0" w:color="auto"/>
            </w:tcBorders>
            <w:shd w:val="clear" w:color="auto" w:fill="auto"/>
            <w:noWrap/>
            <w:vAlign w:val="center"/>
          </w:tcPr>
          <w:p w14:paraId="5B1141CD" w14:textId="578BBCDE"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0163A8D" w14:textId="783D023C" w:rsidR="005F03FE" w:rsidRPr="005515C1" w:rsidRDefault="005F03FE" w:rsidP="005F03FE">
            <w:pPr>
              <w:jc w:val="center"/>
              <w:rPr>
                <w:sz w:val="18"/>
                <w:szCs w:val="18"/>
              </w:rPr>
            </w:pPr>
          </w:p>
        </w:tc>
      </w:tr>
      <w:tr w:rsidR="005515C1" w:rsidRPr="005515C1" w14:paraId="51ACD9A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21FCE4A" w14:textId="77777777" w:rsidR="005F03FE" w:rsidRPr="005515C1" w:rsidRDefault="005F03FE" w:rsidP="005F03FE">
            <w:pPr>
              <w:jc w:val="center"/>
              <w:rPr>
                <w:sz w:val="18"/>
                <w:szCs w:val="18"/>
              </w:rPr>
            </w:pPr>
            <w:r w:rsidRPr="005515C1">
              <w:rPr>
                <w:sz w:val="18"/>
                <w:szCs w:val="18"/>
              </w:rPr>
              <w:t>206</w:t>
            </w:r>
          </w:p>
        </w:tc>
        <w:tc>
          <w:tcPr>
            <w:tcW w:w="2259" w:type="pct"/>
            <w:tcBorders>
              <w:top w:val="nil"/>
              <w:left w:val="nil"/>
              <w:bottom w:val="single" w:sz="4" w:space="0" w:color="auto"/>
              <w:right w:val="single" w:sz="4" w:space="0" w:color="auto"/>
            </w:tcBorders>
            <w:shd w:val="clear" w:color="auto" w:fill="auto"/>
            <w:vAlign w:val="center"/>
            <w:hideMark/>
          </w:tcPr>
          <w:p w14:paraId="1939A695" w14:textId="020C4071" w:rsidR="005F03FE" w:rsidRPr="005515C1" w:rsidRDefault="005F03FE" w:rsidP="005F03FE">
            <w:pPr>
              <w:rPr>
                <w:sz w:val="18"/>
                <w:szCs w:val="18"/>
              </w:rPr>
            </w:pPr>
            <w:r w:rsidRPr="005515C1">
              <w:rPr>
                <w:sz w:val="18"/>
                <w:szCs w:val="18"/>
              </w:rPr>
              <w:t xml:space="preserve">fourniture et pose des carreaux gré cérame pour sol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53B8505C"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60EFCD09"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6A99B685" w14:textId="0140E7C5"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25FC0DDF" w14:textId="26D98144" w:rsidR="005F03FE" w:rsidRPr="005515C1" w:rsidRDefault="005F03FE" w:rsidP="005F03FE">
            <w:pPr>
              <w:jc w:val="center"/>
              <w:rPr>
                <w:sz w:val="18"/>
                <w:szCs w:val="18"/>
              </w:rPr>
            </w:pPr>
          </w:p>
        </w:tc>
      </w:tr>
      <w:tr w:rsidR="005515C1" w:rsidRPr="005515C1" w14:paraId="3528930A"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6F270454"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46DE05D9" w14:textId="77777777" w:rsidR="005F03FE" w:rsidRPr="005515C1" w:rsidRDefault="005F03FE" w:rsidP="005F03FE">
            <w:pPr>
              <w:rPr>
                <w:b/>
                <w:bCs/>
                <w:sz w:val="18"/>
                <w:szCs w:val="18"/>
              </w:rPr>
            </w:pPr>
            <w:r w:rsidRPr="005515C1">
              <w:rPr>
                <w:b/>
                <w:bCs/>
                <w:sz w:val="18"/>
                <w:szCs w:val="18"/>
              </w:rPr>
              <w:t>sous total lot 200</w:t>
            </w:r>
          </w:p>
        </w:tc>
        <w:tc>
          <w:tcPr>
            <w:tcW w:w="535" w:type="pct"/>
            <w:tcBorders>
              <w:top w:val="nil"/>
              <w:left w:val="nil"/>
              <w:bottom w:val="single" w:sz="4" w:space="0" w:color="auto"/>
              <w:right w:val="single" w:sz="4" w:space="0" w:color="auto"/>
            </w:tcBorders>
            <w:shd w:val="clear" w:color="000000" w:fill="B4C6E7"/>
            <w:noWrap/>
            <w:vAlign w:val="center"/>
            <w:hideMark/>
          </w:tcPr>
          <w:p w14:paraId="4E932F12"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7F81AC30"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2CB7A7CC" w14:textId="7F4435AE"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1CAD086A" w14:textId="320830C8" w:rsidR="005F03FE" w:rsidRPr="005515C1" w:rsidRDefault="005F03FE" w:rsidP="005F03FE">
            <w:pPr>
              <w:jc w:val="center"/>
              <w:rPr>
                <w:b/>
                <w:bCs/>
                <w:sz w:val="18"/>
                <w:szCs w:val="18"/>
              </w:rPr>
            </w:pPr>
          </w:p>
        </w:tc>
      </w:tr>
      <w:tr w:rsidR="005515C1" w:rsidRPr="005515C1" w14:paraId="03EBD528"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709DB9E0" w14:textId="77777777" w:rsidR="005F03FE" w:rsidRPr="005515C1" w:rsidRDefault="005F03FE" w:rsidP="005F03FE">
            <w:pPr>
              <w:jc w:val="center"/>
              <w:rPr>
                <w:b/>
                <w:bCs/>
                <w:sz w:val="18"/>
                <w:szCs w:val="18"/>
              </w:rPr>
            </w:pPr>
            <w:r w:rsidRPr="005515C1">
              <w:rPr>
                <w:b/>
                <w:bCs/>
                <w:sz w:val="18"/>
                <w:szCs w:val="18"/>
              </w:rPr>
              <w:t xml:space="preserve"> </w:t>
            </w:r>
          </w:p>
        </w:tc>
        <w:tc>
          <w:tcPr>
            <w:tcW w:w="2259" w:type="pct"/>
            <w:tcBorders>
              <w:top w:val="nil"/>
              <w:left w:val="nil"/>
              <w:bottom w:val="single" w:sz="4" w:space="0" w:color="auto"/>
              <w:right w:val="single" w:sz="4" w:space="0" w:color="auto"/>
            </w:tcBorders>
            <w:shd w:val="clear" w:color="000000" w:fill="B4C6E7"/>
            <w:noWrap/>
            <w:vAlign w:val="center"/>
            <w:hideMark/>
          </w:tcPr>
          <w:p w14:paraId="6DF0BF02" w14:textId="77777777" w:rsidR="005F03FE" w:rsidRPr="005515C1" w:rsidRDefault="005F03FE" w:rsidP="005F03FE">
            <w:pPr>
              <w:rPr>
                <w:b/>
                <w:bCs/>
                <w:sz w:val="18"/>
                <w:szCs w:val="18"/>
              </w:rPr>
            </w:pPr>
            <w:r w:rsidRPr="005515C1">
              <w:rPr>
                <w:b/>
                <w:bCs/>
                <w:sz w:val="18"/>
                <w:szCs w:val="18"/>
              </w:rPr>
              <w:t>LOT 300: CHARPENTE- COUVERTURE, MENUISERIES</w:t>
            </w:r>
          </w:p>
        </w:tc>
        <w:tc>
          <w:tcPr>
            <w:tcW w:w="535" w:type="pct"/>
            <w:tcBorders>
              <w:top w:val="nil"/>
              <w:left w:val="nil"/>
              <w:bottom w:val="single" w:sz="4" w:space="0" w:color="auto"/>
              <w:right w:val="single" w:sz="4" w:space="0" w:color="auto"/>
            </w:tcBorders>
            <w:shd w:val="clear" w:color="000000" w:fill="B4C6E7"/>
            <w:noWrap/>
            <w:vAlign w:val="center"/>
            <w:hideMark/>
          </w:tcPr>
          <w:p w14:paraId="47DC9AA6"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7525B3EF"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4274CBAA"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15B60BB5"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720BF93E"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95D0E11" w14:textId="77777777" w:rsidR="005F03FE" w:rsidRPr="005515C1" w:rsidRDefault="005F03FE" w:rsidP="005F03FE">
            <w:pPr>
              <w:jc w:val="center"/>
              <w:rPr>
                <w:sz w:val="18"/>
                <w:szCs w:val="18"/>
              </w:rPr>
            </w:pPr>
            <w:r w:rsidRPr="005515C1">
              <w:rPr>
                <w:sz w:val="18"/>
                <w:szCs w:val="18"/>
              </w:rPr>
              <w:t>301</w:t>
            </w:r>
          </w:p>
        </w:tc>
        <w:tc>
          <w:tcPr>
            <w:tcW w:w="2259" w:type="pct"/>
            <w:tcBorders>
              <w:top w:val="nil"/>
              <w:left w:val="nil"/>
              <w:bottom w:val="single" w:sz="4" w:space="0" w:color="auto"/>
              <w:right w:val="single" w:sz="4" w:space="0" w:color="auto"/>
            </w:tcBorders>
            <w:shd w:val="clear" w:color="auto" w:fill="auto"/>
            <w:vAlign w:val="center"/>
            <w:hideMark/>
          </w:tcPr>
          <w:p w14:paraId="51F14DEF" w14:textId="77777777" w:rsidR="005F03FE" w:rsidRPr="005515C1" w:rsidRDefault="005F03FE" w:rsidP="005F03FE">
            <w:pPr>
              <w:rPr>
                <w:sz w:val="18"/>
                <w:szCs w:val="18"/>
              </w:rPr>
            </w:pPr>
            <w:r w:rsidRPr="005515C1">
              <w:rPr>
                <w:sz w:val="18"/>
                <w:szCs w:val="18"/>
              </w:rPr>
              <w:t xml:space="preserve">bois de charpente pour pannes de dimension 8x8  à fixer sur les fermes y/c toutes suggestions de traitements et de mise en place </w:t>
            </w:r>
          </w:p>
        </w:tc>
        <w:tc>
          <w:tcPr>
            <w:tcW w:w="535" w:type="pct"/>
            <w:tcBorders>
              <w:top w:val="nil"/>
              <w:left w:val="nil"/>
              <w:bottom w:val="single" w:sz="4" w:space="0" w:color="auto"/>
              <w:right w:val="single" w:sz="4" w:space="0" w:color="auto"/>
            </w:tcBorders>
            <w:shd w:val="clear" w:color="auto" w:fill="auto"/>
            <w:noWrap/>
            <w:vAlign w:val="center"/>
            <w:hideMark/>
          </w:tcPr>
          <w:p w14:paraId="3147A6A9"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3</w:t>
            </w:r>
          </w:p>
        </w:tc>
        <w:tc>
          <w:tcPr>
            <w:tcW w:w="547" w:type="pct"/>
            <w:tcBorders>
              <w:top w:val="nil"/>
              <w:left w:val="nil"/>
              <w:bottom w:val="single" w:sz="4" w:space="0" w:color="auto"/>
              <w:right w:val="single" w:sz="4" w:space="0" w:color="auto"/>
            </w:tcBorders>
            <w:shd w:val="clear" w:color="auto" w:fill="auto"/>
            <w:noWrap/>
            <w:vAlign w:val="center"/>
            <w:hideMark/>
          </w:tcPr>
          <w:p w14:paraId="24D17D42" w14:textId="77777777" w:rsidR="005F03FE" w:rsidRPr="005515C1" w:rsidRDefault="005F03FE" w:rsidP="005F03FE">
            <w:pPr>
              <w:jc w:val="center"/>
              <w:rPr>
                <w:sz w:val="18"/>
                <w:szCs w:val="18"/>
              </w:rPr>
            </w:pPr>
            <w:r w:rsidRPr="005515C1">
              <w:rPr>
                <w:sz w:val="18"/>
                <w:szCs w:val="18"/>
              </w:rPr>
              <w:t>1,5</w:t>
            </w:r>
          </w:p>
        </w:tc>
        <w:tc>
          <w:tcPr>
            <w:tcW w:w="678" w:type="pct"/>
            <w:tcBorders>
              <w:top w:val="nil"/>
              <w:left w:val="nil"/>
              <w:bottom w:val="single" w:sz="4" w:space="0" w:color="auto"/>
              <w:right w:val="single" w:sz="4" w:space="0" w:color="auto"/>
            </w:tcBorders>
            <w:shd w:val="clear" w:color="auto" w:fill="auto"/>
            <w:noWrap/>
            <w:vAlign w:val="center"/>
          </w:tcPr>
          <w:p w14:paraId="13BF1AFB" w14:textId="29BBBA51"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257AC608" w14:textId="66C83590" w:rsidR="005F03FE" w:rsidRPr="005515C1" w:rsidRDefault="005F03FE" w:rsidP="005F03FE">
            <w:pPr>
              <w:jc w:val="center"/>
              <w:rPr>
                <w:sz w:val="18"/>
                <w:szCs w:val="18"/>
              </w:rPr>
            </w:pPr>
          </w:p>
        </w:tc>
      </w:tr>
      <w:tr w:rsidR="005515C1" w:rsidRPr="005515C1" w14:paraId="17F853D5"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5065C5A5" w14:textId="77777777" w:rsidR="005F03FE" w:rsidRPr="005515C1" w:rsidRDefault="005F03FE" w:rsidP="005F03FE">
            <w:pPr>
              <w:jc w:val="center"/>
              <w:rPr>
                <w:sz w:val="18"/>
                <w:szCs w:val="18"/>
              </w:rPr>
            </w:pPr>
            <w:r w:rsidRPr="005515C1">
              <w:rPr>
                <w:sz w:val="18"/>
                <w:szCs w:val="18"/>
              </w:rPr>
              <w:t>302</w:t>
            </w:r>
          </w:p>
        </w:tc>
        <w:tc>
          <w:tcPr>
            <w:tcW w:w="2259" w:type="pct"/>
            <w:tcBorders>
              <w:top w:val="nil"/>
              <w:left w:val="nil"/>
              <w:bottom w:val="single" w:sz="4" w:space="0" w:color="auto"/>
              <w:right w:val="single" w:sz="4" w:space="0" w:color="auto"/>
            </w:tcBorders>
            <w:shd w:val="clear" w:color="auto" w:fill="auto"/>
            <w:vAlign w:val="center"/>
            <w:hideMark/>
          </w:tcPr>
          <w:p w14:paraId="6B5C2A2C" w14:textId="77777777" w:rsidR="005F03FE" w:rsidRPr="005515C1" w:rsidRDefault="005F03FE" w:rsidP="005F03FE">
            <w:pPr>
              <w:rPr>
                <w:sz w:val="18"/>
                <w:szCs w:val="18"/>
              </w:rPr>
            </w:pPr>
            <w:r w:rsidRPr="005515C1">
              <w:rPr>
                <w:sz w:val="18"/>
                <w:szCs w:val="18"/>
              </w:rPr>
              <w:t xml:space="preserve">fourniture et pose des planches de rive de 20 y/c toutes suggestions de traitements et de mise en place </w:t>
            </w:r>
          </w:p>
        </w:tc>
        <w:tc>
          <w:tcPr>
            <w:tcW w:w="535" w:type="pct"/>
            <w:tcBorders>
              <w:top w:val="nil"/>
              <w:left w:val="nil"/>
              <w:bottom w:val="single" w:sz="4" w:space="0" w:color="auto"/>
              <w:right w:val="single" w:sz="4" w:space="0" w:color="auto"/>
            </w:tcBorders>
            <w:shd w:val="clear" w:color="auto" w:fill="auto"/>
            <w:noWrap/>
            <w:vAlign w:val="center"/>
            <w:hideMark/>
          </w:tcPr>
          <w:p w14:paraId="49CAD504" w14:textId="77777777" w:rsidR="005F03FE" w:rsidRPr="005515C1" w:rsidRDefault="005F03FE" w:rsidP="005F03FE">
            <w:pPr>
              <w:jc w:val="center"/>
              <w:rPr>
                <w:sz w:val="18"/>
                <w:szCs w:val="18"/>
              </w:rPr>
            </w:pPr>
            <w:r w:rsidRPr="005515C1">
              <w:rPr>
                <w:sz w:val="18"/>
                <w:szCs w:val="18"/>
              </w:rPr>
              <w:t>ml</w:t>
            </w:r>
          </w:p>
        </w:tc>
        <w:tc>
          <w:tcPr>
            <w:tcW w:w="547" w:type="pct"/>
            <w:tcBorders>
              <w:top w:val="nil"/>
              <w:left w:val="nil"/>
              <w:bottom w:val="single" w:sz="4" w:space="0" w:color="auto"/>
              <w:right w:val="single" w:sz="4" w:space="0" w:color="auto"/>
            </w:tcBorders>
            <w:shd w:val="clear" w:color="auto" w:fill="auto"/>
            <w:noWrap/>
            <w:vAlign w:val="center"/>
            <w:hideMark/>
          </w:tcPr>
          <w:p w14:paraId="055ADE30" w14:textId="77777777" w:rsidR="005F03FE" w:rsidRPr="005515C1" w:rsidRDefault="005F03FE" w:rsidP="005F03FE">
            <w:pPr>
              <w:jc w:val="center"/>
              <w:rPr>
                <w:sz w:val="18"/>
                <w:szCs w:val="18"/>
              </w:rPr>
            </w:pPr>
            <w:r w:rsidRPr="005515C1">
              <w:rPr>
                <w:sz w:val="18"/>
                <w:szCs w:val="18"/>
              </w:rPr>
              <w:t>120,0</w:t>
            </w:r>
          </w:p>
        </w:tc>
        <w:tc>
          <w:tcPr>
            <w:tcW w:w="678" w:type="pct"/>
            <w:tcBorders>
              <w:top w:val="nil"/>
              <w:left w:val="nil"/>
              <w:bottom w:val="single" w:sz="4" w:space="0" w:color="auto"/>
              <w:right w:val="single" w:sz="4" w:space="0" w:color="auto"/>
            </w:tcBorders>
            <w:shd w:val="clear" w:color="auto" w:fill="auto"/>
            <w:noWrap/>
            <w:vAlign w:val="center"/>
          </w:tcPr>
          <w:p w14:paraId="0A0A81DA" w14:textId="4A957F34"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50243454" w14:textId="21E78993" w:rsidR="005F03FE" w:rsidRPr="005515C1" w:rsidRDefault="005F03FE" w:rsidP="005F03FE">
            <w:pPr>
              <w:jc w:val="center"/>
              <w:rPr>
                <w:sz w:val="18"/>
                <w:szCs w:val="18"/>
              </w:rPr>
            </w:pPr>
          </w:p>
        </w:tc>
      </w:tr>
      <w:tr w:rsidR="005515C1" w:rsidRPr="005515C1" w14:paraId="2669736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CB4D9A3" w14:textId="77777777" w:rsidR="005F03FE" w:rsidRPr="005515C1" w:rsidRDefault="005F03FE" w:rsidP="005F03FE">
            <w:pPr>
              <w:jc w:val="center"/>
              <w:rPr>
                <w:sz w:val="18"/>
                <w:szCs w:val="18"/>
              </w:rPr>
            </w:pPr>
            <w:r w:rsidRPr="005515C1">
              <w:rPr>
                <w:sz w:val="18"/>
                <w:szCs w:val="18"/>
              </w:rPr>
              <w:t>303</w:t>
            </w:r>
          </w:p>
        </w:tc>
        <w:tc>
          <w:tcPr>
            <w:tcW w:w="2259" w:type="pct"/>
            <w:tcBorders>
              <w:top w:val="nil"/>
              <w:left w:val="nil"/>
              <w:bottom w:val="single" w:sz="4" w:space="0" w:color="auto"/>
              <w:right w:val="single" w:sz="4" w:space="0" w:color="auto"/>
            </w:tcBorders>
            <w:shd w:val="clear" w:color="auto" w:fill="auto"/>
            <w:vAlign w:val="center"/>
            <w:hideMark/>
          </w:tcPr>
          <w:p w14:paraId="310E1217" w14:textId="77777777" w:rsidR="005F03FE" w:rsidRPr="005515C1" w:rsidRDefault="005F03FE" w:rsidP="005F03FE">
            <w:pPr>
              <w:rPr>
                <w:sz w:val="18"/>
                <w:szCs w:val="18"/>
              </w:rPr>
            </w:pPr>
            <w:r w:rsidRPr="005515C1">
              <w:rPr>
                <w:sz w:val="18"/>
                <w:szCs w:val="18"/>
              </w:rPr>
              <w:t xml:space="preserve">bois de charpente pour fermes en bastings de dimension 3x15  compris pointes pour le renforcement des fermes endommagées  y/c toutes suggestions de traitements et de mise en place </w:t>
            </w:r>
          </w:p>
        </w:tc>
        <w:tc>
          <w:tcPr>
            <w:tcW w:w="535" w:type="pct"/>
            <w:tcBorders>
              <w:top w:val="nil"/>
              <w:left w:val="nil"/>
              <w:bottom w:val="single" w:sz="4" w:space="0" w:color="auto"/>
              <w:right w:val="single" w:sz="4" w:space="0" w:color="auto"/>
            </w:tcBorders>
            <w:shd w:val="clear" w:color="auto" w:fill="auto"/>
            <w:noWrap/>
            <w:vAlign w:val="center"/>
            <w:hideMark/>
          </w:tcPr>
          <w:p w14:paraId="03D8C7F6"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3</w:t>
            </w:r>
          </w:p>
        </w:tc>
        <w:tc>
          <w:tcPr>
            <w:tcW w:w="547" w:type="pct"/>
            <w:tcBorders>
              <w:top w:val="nil"/>
              <w:left w:val="nil"/>
              <w:bottom w:val="single" w:sz="4" w:space="0" w:color="auto"/>
              <w:right w:val="single" w:sz="4" w:space="0" w:color="auto"/>
            </w:tcBorders>
            <w:shd w:val="clear" w:color="auto" w:fill="auto"/>
            <w:noWrap/>
            <w:vAlign w:val="center"/>
            <w:hideMark/>
          </w:tcPr>
          <w:p w14:paraId="2E7BE669" w14:textId="77777777" w:rsidR="005F03FE" w:rsidRPr="005515C1" w:rsidRDefault="005F03FE" w:rsidP="005F03FE">
            <w:pPr>
              <w:jc w:val="center"/>
              <w:rPr>
                <w:sz w:val="18"/>
                <w:szCs w:val="18"/>
              </w:rPr>
            </w:pPr>
            <w:r w:rsidRPr="005515C1">
              <w:rPr>
                <w:sz w:val="18"/>
                <w:szCs w:val="18"/>
              </w:rPr>
              <w:t>1,5</w:t>
            </w:r>
          </w:p>
        </w:tc>
        <w:tc>
          <w:tcPr>
            <w:tcW w:w="678" w:type="pct"/>
            <w:tcBorders>
              <w:top w:val="nil"/>
              <w:left w:val="nil"/>
              <w:bottom w:val="single" w:sz="4" w:space="0" w:color="auto"/>
              <w:right w:val="single" w:sz="4" w:space="0" w:color="auto"/>
            </w:tcBorders>
            <w:shd w:val="clear" w:color="auto" w:fill="auto"/>
            <w:noWrap/>
            <w:vAlign w:val="center"/>
          </w:tcPr>
          <w:p w14:paraId="62430CE7" w14:textId="32045885"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4152F40D" w14:textId="643DCD92" w:rsidR="005F03FE" w:rsidRPr="005515C1" w:rsidRDefault="005F03FE" w:rsidP="005F03FE">
            <w:pPr>
              <w:jc w:val="center"/>
              <w:rPr>
                <w:sz w:val="18"/>
                <w:szCs w:val="18"/>
              </w:rPr>
            </w:pPr>
          </w:p>
        </w:tc>
      </w:tr>
      <w:tr w:rsidR="005515C1" w:rsidRPr="005515C1" w14:paraId="4B48A15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67D5112" w14:textId="77777777" w:rsidR="005F03FE" w:rsidRPr="005515C1" w:rsidRDefault="005F03FE" w:rsidP="005F03FE">
            <w:pPr>
              <w:jc w:val="center"/>
              <w:rPr>
                <w:sz w:val="18"/>
                <w:szCs w:val="18"/>
              </w:rPr>
            </w:pPr>
            <w:r w:rsidRPr="005515C1">
              <w:rPr>
                <w:sz w:val="18"/>
                <w:szCs w:val="18"/>
              </w:rPr>
              <w:t>304</w:t>
            </w:r>
          </w:p>
        </w:tc>
        <w:tc>
          <w:tcPr>
            <w:tcW w:w="2259" w:type="pct"/>
            <w:tcBorders>
              <w:top w:val="nil"/>
              <w:left w:val="nil"/>
              <w:bottom w:val="single" w:sz="4" w:space="0" w:color="auto"/>
              <w:right w:val="single" w:sz="4" w:space="0" w:color="auto"/>
            </w:tcBorders>
            <w:shd w:val="clear" w:color="auto" w:fill="auto"/>
            <w:vAlign w:val="center"/>
            <w:hideMark/>
          </w:tcPr>
          <w:p w14:paraId="009BF5C9" w14:textId="47C9FF0B" w:rsidR="005F03FE" w:rsidRPr="005515C1" w:rsidRDefault="00D2065B" w:rsidP="005F03FE">
            <w:pPr>
              <w:rPr>
                <w:sz w:val="18"/>
                <w:szCs w:val="18"/>
              </w:rPr>
            </w:pPr>
            <w:r w:rsidRPr="005515C1">
              <w:rPr>
                <w:sz w:val="18"/>
                <w:szCs w:val="18"/>
              </w:rPr>
              <w:t>fourniture</w:t>
            </w:r>
            <w:r w:rsidR="005F03FE" w:rsidRPr="005515C1">
              <w:rPr>
                <w:sz w:val="18"/>
                <w:szCs w:val="18"/>
              </w:rPr>
              <w:t xml:space="preserve"> et pose couvertures en </w:t>
            </w:r>
            <w:r w:rsidRPr="005515C1">
              <w:rPr>
                <w:sz w:val="18"/>
                <w:szCs w:val="18"/>
              </w:rPr>
              <w:t>tôles</w:t>
            </w:r>
            <w:r w:rsidR="005F03FE" w:rsidRPr="005515C1">
              <w:rPr>
                <w:sz w:val="18"/>
                <w:szCs w:val="18"/>
              </w:rPr>
              <w:t xml:space="preserve"> bacs ALU 5/10E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7A30D61D"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3E931C49" w14:textId="77777777" w:rsidR="005F03FE" w:rsidRPr="005515C1" w:rsidRDefault="005F03FE" w:rsidP="005F03FE">
            <w:pPr>
              <w:jc w:val="center"/>
              <w:rPr>
                <w:sz w:val="18"/>
                <w:szCs w:val="18"/>
              </w:rPr>
            </w:pPr>
            <w:r w:rsidRPr="005515C1">
              <w:rPr>
                <w:sz w:val="18"/>
                <w:szCs w:val="18"/>
              </w:rPr>
              <w:t>540,0</w:t>
            </w:r>
          </w:p>
        </w:tc>
        <w:tc>
          <w:tcPr>
            <w:tcW w:w="678" w:type="pct"/>
            <w:tcBorders>
              <w:top w:val="nil"/>
              <w:left w:val="nil"/>
              <w:bottom w:val="single" w:sz="4" w:space="0" w:color="auto"/>
              <w:right w:val="single" w:sz="4" w:space="0" w:color="auto"/>
            </w:tcBorders>
            <w:shd w:val="clear" w:color="auto" w:fill="auto"/>
            <w:noWrap/>
            <w:vAlign w:val="center"/>
          </w:tcPr>
          <w:p w14:paraId="2CB0E461" w14:textId="438E68D9"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19361822" w14:textId="78A09559" w:rsidR="005F03FE" w:rsidRPr="005515C1" w:rsidRDefault="005F03FE" w:rsidP="005F03FE">
            <w:pPr>
              <w:jc w:val="center"/>
              <w:rPr>
                <w:sz w:val="18"/>
                <w:szCs w:val="18"/>
              </w:rPr>
            </w:pPr>
          </w:p>
        </w:tc>
      </w:tr>
      <w:tr w:rsidR="005515C1" w:rsidRPr="005515C1" w14:paraId="4BB18D80"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C62BABC" w14:textId="77777777" w:rsidR="005F03FE" w:rsidRPr="005515C1" w:rsidRDefault="005F03FE" w:rsidP="005F03FE">
            <w:pPr>
              <w:jc w:val="center"/>
              <w:rPr>
                <w:sz w:val="18"/>
                <w:szCs w:val="18"/>
              </w:rPr>
            </w:pPr>
            <w:r w:rsidRPr="005515C1">
              <w:rPr>
                <w:sz w:val="18"/>
                <w:szCs w:val="18"/>
              </w:rPr>
              <w:t>305</w:t>
            </w:r>
          </w:p>
        </w:tc>
        <w:tc>
          <w:tcPr>
            <w:tcW w:w="2259" w:type="pct"/>
            <w:tcBorders>
              <w:top w:val="nil"/>
              <w:left w:val="nil"/>
              <w:bottom w:val="single" w:sz="4" w:space="0" w:color="auto"/>
              <w:right w:val="single" w:sz="4" w:space="0" w:color="auto"/>
            </w:tcBorders>
            <w:shd w:val="clear" w:color="auto" w:fill="auto"/>
            <w:vAlign w:val="center"/>
            <w:hideMark/>
          </w:tcPr>
          <w:p w14:paraId="32A28B40" w14:textId="3FF6086D" w:rsidR="005F03FE" w:rsidRPr="005515C1" w:rsidRDefault="00D2065B" w:rsidP="005F03FE">
            <w:pPr>
              <w:rPr>
                <w:sz w:val="18"/>
                <w:szCs w:val="18"/>
              </w:rPr>
            </w:pPr>
            <w:r w:rsidRPr="005515C1">
              <w:rPr>
                <w:sz w:val="18"/>
                <w:szCs w:val="18"/>
              </w:rPr>
              <w:t>fourniture</w:t>
            </w:r>
            <w:r w:rsidR="005F03FE" w:rsidRPr="005515C1">
              <w:rPr>
                <w:sz w:val="18"/>
                <w:szCs w:val="18"/>
              </w:rPr>
              <w:t xml:space="preserve"> et pose des  </w:t>
            </w:r>
            <w:r w:rsidRPr="005515C1">
              <w:rPr>
                <w:sz w:val="18"/>
                <w:szCs w:val="18"/>
              </w:rPr>
              <w:t>tôles</w:t>
            </w:r>
            <w:r w:rsidR="005F03FE" w:rsidRPr="005515C1">
              <w:rPr>
                <w:sz w:val="18"/>
                <w:szCs w:val="18"/>
              </w:rPr>
              <w:t xml:space="preserve"> lisse,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w:t>
            </w:r>
            <w:r w:rsidR="005F03FE"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20C4DEA2"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3B9DB229" w14:textId="77777777" w:rsidR="005F03FE" w:rsidRPr="005515C1" w:rsidRDefault="005F03FE" w:rsidP="005F03FE">
            <w:pPr>
              <w:jc w:val="center"/>
              <w:rPr>
                <w:sz w:val="18"/>
                <w:szCs w:val="18"/>
              </w:rPr>
            </w:pPr>
            <w:r w:rsidRPr="005515C1">
              <w:rPr>
                <w:sz w:val="18"/>
                <w:szCs w:val="18"/>
              </w:rPr>
              <w:t>33,0</w:t>
            </w:r>
          </w:p>
        </w:tc>
        <w:tc>
          <w:tcPr>
            <w:tcW w:w="678" w:type="pct"/>
            <w:tcBorders>
              <w:top w:val="nil"/>
              <w:left w:val="nil"/>
              <w:bottom w:val="single" w:sz="4" w:space="0" w:color="auto"/>
              <w:right w:val="single" w:sz="4" w:space="0" w:color="auto"/>
            </w:tcBorders>
            <w:shd w:val="clear" w:color="auto" w:fill="auto"/>
            <w:noWrap/>
            <w:vAlign w:val="center"/>
          </w:tcPr>
          <w:p w14:paraId="2BC8A969" w14:textId="7D4159BD"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4C17E4CE" w14:textId="49592DDD" w:rsidR="005F03FE" w:rsidRPr="005515C1" w:rsidRDefault="005F03FE" w:rsidP="005F03FE">
            <w:pPr>
              <w:jc w:val="center"/>
              <w:rPr>
                <w:sz w:val="18"/>
                <w:szCs w:val="18"/>
              </w:rPr>
            </w:pPr>
          </w:p>
        </w:tc>
      </w:tr>
      <w:tr w:rsidR="005515C1" w:rsidRPr="005515C1" w14:paraId="2262D908"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758E3918" w14:textId="77777777" w:rsidR="005F03FE" w:rsidRPr="005515C1" w:rsidRDefault="005F03FE" w:rsidP="005F03FE">
            <w:pPr>
              <w:jc w:val="center"/>
              <w:rPr>
                <w:sz w:val="18"/>
                <w:szCs w:val="18"/>
              </w:rPr>
            </w:pPr>
            <w:r w:rsidRPr="005515C1">
              <w:rPr>
                <w:sz w:val="18"/>
                <w:szCs w:val="18"/>
              </w:rPr>
              <w:t>306</w:t>
            </w:r>
          </w:p>
        </w:tc>
        <w:tc>
          <w:tcPr>
            <w:tcW w:w="2259" w:type="pct"/>
            <w:tcBorders>
              <w:top w:val="nil"/>
              <w:left w:val="nil"/>
              <w:bottom w:val="single" w:sz="4" w:space="0" w:color="auto"/>
              <w:right w:val="single" w:sz="4" w:space="0" w:color="auto"/>
            </w:tcBorders>
            <w:shd w:val="clear" w:color="auto" w:fill="auto"/>
            <w:vAlign w:val="center"/>
            <w:hideMark/>
          </w:tcPr>
          <w:p w14:paraId="6C314680" w14:textId="1E053E99" w:rsidR="005F03FE" w:rsidRPr="005515C1" w:rsidRDefault="005F03FE" w:rsidP="005F03FE">
            <w:pPr>
              <w:rPr>
                <w:sz w:val="18"/>
                <w:szCs w:val="18"/>
              </w:rPr>
            </w:pPr>
            <w:r w:rsidRPr="005515C1">
              <w:rPr>
                <w:sz w:val="18"/>
                <w:szCs w:val="18"/>
              </w:rPr>
              <w:t xml:space="preserve">fourniture et pose plafond en </w:t>
            </w:r>
            <w:r w:rsidR="00D2065B" w:rsidRPr="005515C1">
              <w:rPr>
                <w:sz w:val="18"/>
                <w:szCs w:val="18"/>
              </w:rPr>
              <w:t>contreplaqué</w:t>
            </w:r>
            <w:r w:rsidRPr="005515C1">
              <w:rPr>
                <w:sz w:val="18"/>
                <w:szCs w:val="18"/>
              </w:rPr>
              <w:t xml:space="preserve"> plus solivage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396A9536"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noWrap/>
            <w:vAlign w:val="center"/>
            <w:hideMark/>
          </w:tcPr>
          <w:p w14:paraId="48EB0412" w14:textId="77777777" w:rsidR="005F03FE" w:rsidRPr="005515C1" w:rsidRDefault="005F03FE" w:rsidP="005F03FE">
            <w:pPr>
              <w:jc w:val="center"/>
              <w:rPr>
                <w:sz w:val="18"/>
                <w:szCs w:val="18"/>
              </w:rPr>
            </w:pPr>
            <w:r w:rsidRPr="005515C1">
              <w:rPr>
                <w:sz w:val="18"/>
                <w:szCs w:val="18"/>
              </w:rPr>
              <w:t>230,0</w:t>
            </w:r>
          </w:p>
        </w:tc>
        <w:tc>
          <w:tcPr>
            <w:tcW w:w="678" w:type="pct"/>
            <w:tcBorders>
              <w:top w:val="nil"/>
              <w:left w:val="nil"/>
              <w:bottom w:val="single" w:sz="4" w:space="0" w:color="auto"/>
              <w:right w:val="single" w:sz="4" w:space="0" w:color="auto"/>
            </w:tcBorders>
            <w:shd w:val="clear" w:color="auto" w:fill="auto"/>
            <w:noWrap/>
            <w:vAlign w:val="center"/>
          </w:tcPr>
          <w:p w14:paraId="7B07FD01" w14:textId="17837081"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7C8200BA" w14:textId="4F1C9B6C" w:rsidR="005F03FE" w:rsidRPr="005515C1" w:rsidRDefault="005F03FE" w:rsidP="005F03FE">
            <w:pPr>
              <w:jc w:val="center"/>
              <w:rPr>
                <w:sz w:val="18"/>
                <w:szCs w:val="18"/>
              </w:rPr>
            </w:pPr>
          </w:p>
        </w:tc>
      </w:tr>
      <w:tr w:rsidR="005515C1" w:rsidRPr="005515C1" w14:paraId="5FAC97B9"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452CCC51" w14:textId="77777777" w:rsidR="005F03FE" w:rsidRPr="005515C1" w:rsidRDefault="005F03FE" w:rsidP="005F03FE">
            <w:pPr>
              <w:jc w:val="center"/>
              <w:rPr>
                <w:sz w:val="18"/>
                <w:szCs w:val="18"/>
              </w:rPr>
            </w:pPr>
            <w:r w:rsidRPr="005515C1">
              <w:rPr>
                <w:sz w:val="18"/>
                <w:szCs w:val="18"/>
              </w:rPr>
              <w:t>307</w:t>
            </w:r>
          </w:p>
        </w:tc>
        <w:tc>
          <w:tcPr>
            <w:tcW w:w="2259" w:type="pct"/>
            <w:tcBorders>
              <w:top w:val="nil"/>
              <w:left w:val="nil"/>
              <w:bottom w:val="single" w:sz="4" w:space="0" w:color="auto"/>
              <w:right w:val="single" w:sz="4" w:space="0" w:color="auto"/>
            </w:tcBorders>
            <w:shd w:val="clear" w:color="auto" w:fill="auto"/>
            <w:vAlign w:val="center"/>
            <w:hideMark/>
          </w:tcPr>
          <w:p w14:paraId="62A7130B" w14:textId="47F377E6" w:rsidR="005F03FE" w:rsidRPr="005515C1" w:rsidRDefault="005F03FE" w:rsidP="005F03FE">
            <w:pPr>
              <w:rPr>
                <w:sz w:val="18"/>
                <w:szCs w:val="18"/>
              </w:rPr>
            </w:pPr>
            <w:r w:rsidRPr="005515C1">
              <w:rPr>
                <w:sz w:val="18"/>
                <w:szCs w:val="18"/>
              </w:rPr>
              <w:t xml:space="preserve">bardage en </w:t>
            </w:r>
            <w:r w:rsidR="00D2065B" w:rsidRPr="005515C1">
              <w:rPr>
                <w:sz w:val="18"/>
                <w:szCs w:val="18"/>
              </w:rPr>
              <w:t>tôle</w:t>
            </w:r>
            <w:r w:rsidRPr="005515C1">
              <w:rPr>
                <w:sz w:val="18"/>
                <w:szCs w:val="18"/>
              </w:rPr>
              <w:t xml:space="preserve"> bac y/c </w:t>
            </w:r>
            <w:proofErr w:type="spellStart"/>
            <w:r w:rsidRPr="005515C1">
              <w:rPr>
                <w:sz w:val="18"/>
                <w:szCs w:val="18"/>
              </w:rPr>
              <w:t>ttes</w:t>
            </w:r>
            <w:proofErr w:type="spellEnd"/>
            <w:r w:rsidRPr="005515C1">
              <w:rPr>
                <w:sz w:val="18"/>
                <w:szCs w:val="18"/>
              </w:rPr>
              <w:t xml:space="preserve"> suggestions d'</w:t>
            </w:r>
            <w:r w:rsidR="00D2065B" w:rsidRPr="005515C1">
              <w:rPr>
                <w:sz w:val="18"/>
                <w:szCs w:val="18"/>
              </w:rPr>
              <w:t>exécution</w:t>
            </w:r>
            <w:r w:rsidRPr="005515C1">
              <w:rPr>
                <w:sz w:val="18"/>
                <w:szCs w:val="18"/>
              </w:rPr>
              <w:t xml:space="preserve"> </w:t>
            </w:r>
          </w:p>
        </w:tc>
        <w:tc>
          <w:tcPr>
            <w:tcW w:w="535" w:type="pct"/>
            <w:tcBorders>
              <w:top w:val="nil"/>
              <w:left w:val="nil"/>
              <w:bottom w:val="single" w:sz="4" w:space="0" w:color="auto"/>
              <w:right w:val="single" w:sz="4" w:space="0" w:color="auto"/>
            </w:tcBorders>
            <w:shd w:val="clear" w:color="auto" w:fill="auto"/>
            <w:noWrap/>
            <w:vAlign w:val="center"/>
            <w:hideMark/>
          </w:tcPr>
          <w:p w14:paraId="3E92821C" w14:textId="77777777" w:rsidR="005F03FE" w:rsidRPr="005515C1" w:rsidRDefault="005F03FE" w:rsidP="005F03FE">
            <w:pPr>
              <w:jc w:val="center"/>
              <w:rPr>
                <w:sz w:val="18"/>
                <w:szCs w:val="18"/>
              </w:rPr>
            </w:pPr>
            <w:r w:rsidRPr="005515C1">
              <w:rPr>
                <w:sz w:val="18"/>
                <w:szCs w:val="18"/>
              </w:rPr>
              <w:t>ml</w:t>
            </w:r>
          </w:p>
        </w:tc>
        <w:tc>
          <w:tcPr>
            <w:tcW w:w="547" w:type="pct"/>
            <w:tcBorders>
              <w:top w:val="nil"/>
              <w:left w:val="nil"/>
              <w:bottom w:val="single" w:sz="4" w:space="0" w:color="auto"/>
              <w:right w:val="single" w:sz="4" w:space="0" w:color="auto"/>
            </w:tcBorders>
            <w:shd w:val="clear" w:color="auto" w:fill="auto"/>
            <w:noWrap/>
            <w:vAlign w:val="center"/>
            <w:hideMark/>
          </w:tcPr>
          <w:p w14:paraId="15964258" w14:textId="77777777" w:rsidR="005F03FE" w:rsidRPr="005515C1" w:rsidRDefault="005F03FE" w:rsidP="005F03FE">
            <w:pPr>
              <w:jc w:val="center"/>
              <w:rPr>
                <w:sz w:val="18"/>
                <w:szCs w:val="18"/>
              </w:rPr>
            </w:pPr>
            <w:r w:rsidRPr="005515C1">
              <w:rPr>
                <w:sz w:val="18"/>
                <w:szCs w:val="18"/>
              </w:rPr>
              <w:t>120,0</w:t>
            </w:r>
          </w:p>
        </w:tc>
        <w:tc>
          <w:tcPr>
            <w:tcW w:w="678" w:type="pct"/>
            <w:tcBorders>
              <w:top w:val="nil"/>
              <w:left w:val="nil"/>
              <w:bottom w:val="single" w:sz="4" w:space="0" w:color="auto"/>
              <w:right w:val="single" w:sz="4" w:space="0" w:color="auto"/>
            </w:tcBorders>
            <w:shd w:val="clear" w:color="auto" w:fill="auto"/>
            <w:noWrap/>
            <w:vAlign w:val="center"/>
          </w:tcPr>
          <w:p w14:paraId="407BD919" w14:textId="46D2932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vAlign w:val="center"/>
          </w:tcPr>
          <w:p w14:paraId="6A447796" w14:textId="287FB86A" w:rsidR="005F03FE" w:rsidRPr="005515C1" w:rsidRDefault="005F03FE" w:rsidP="005F03FE">
            <w:pPr>
              <w:jc w:val="center"/>
              <w:rPr>
                <w:sz w:val="18"/>
                <w:szCs w:val="18"/>
              </w:rPr>
            </w:pPr>
          </w:p>
        </w:tc>
      </w:tr>
      <w:tr w:rsidR="005515C1" w:rsidRPr="005515C1" w14:paraId="184FA923"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7B457310"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325C2B5E" w14:textId="77777777" w:rsidR="005F03FE" w:rsidRPr="005515C1" w:rsidRDefault="005F03FE" w:rsidP="005F03FE">
            <w:pPr>
              <w:rPr>
                <w:b/>
                <w:bCs/>
                <w:sz w:val="18"/>
                <w:szCs w:val="18"/>
              </w:rPr>
            </w:pPr>
            <w:r w:rsidRPr="005515C1">
              <w:rPr>
                <w:b/>
                <w:bCs/>
                <w:sz w:val="18"/>
                <w:szCs w:val="18"/>
              </w:rPr>
              <w:t>SOUS TOTAL LOT 300</w:t>
            </w:r>
          </w:p>
        </w:tc>
        <w:tc>
          <w:tcPr>
            <w:tcW w:w="535" w:type="pct"/>
            <w:tcBorders>
              <w:top w:val="nil"/>
              <w:left w:val="nil"/>
              <w:bottom w:val="single" w:sz="4" w:space="0" w:color="auto"/>
              <w:right w:val="single" w:sz="4" w:space="0" w:color="auto"/>
            </w:tcBorders>
            <w:shd w:val="clear" w:color="000000" w:fill="B4C6E7"/>
            <w:noWrap/>
            <w:vAlign w:val="center"/>
            <w:hideMark/>
          </w:tcPr>
          <w:p w14:paraId="14F8870C"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1D619F4B"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4528C21C" w14:textId="6FB11D80"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47AB790C" w14:textId="1763EE13" w:rsidR="005F03FE" w:rsidRPr="005515C1" w:rsidRDefault="005F03FE" w:rsidP="005F03FE">
            <w:pPr>
              <w:jc w:val="center"/>
              <w:rPr>
                <w:b/>
                <w:bCs/>
                <w:sz w:val="18"/>
                <w:szCs w:val="18"/>
              </w:rPr>
            </w:pPr>
          </w:p>
        </w:tc>
      </w:tr>
      <w:tr w:rsidR="005515C1" w:rsidRPr="005515C1" w14:paraId="3740494A"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43186D25"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1B1FFE95" w14:textId="77777777" w:rsidR="005F03FE" w:rsidRPr="005515C1" w:rsidRDefault="005F03FE" w:rsidP="005F03FE">
            <w:pPr>
              <w:rPr>
                <w:b/>
                <w:bCs/>
                <w:sz w:val="18"/>
                <w:szCs w:val="18"/>
              </w:rPr>
            </w:pPr>
            <w:r w:rsidRPr="005515C1">
              <w:rPr>
                <w:b/>
                <w:bCs/>
                <w:sz w:val="18"/>
                <w:szCs w:val="18"/>
              </w:rPr>
              <w:t>LOT 400 -  MENUISERIE METALLIQUE</w:t>
            </w:r>
          </w:p>
        </w:tc>
        <w:tc>
          <w:tcPr>
            <w:tcW w:w="535" w:type="pct"/>
            <w:tcBorders>
              <w:top w:val="nil"/>
              <w:left w:val="nil"/>
              <w:bottom w:val="single" w:sz="4" w:space="0" w:color="auto"/>
              <w:right w:val="single" w:sz="4" w:space="0" w:color="auto"/>
            </w:tcBorders>
            <w:shd w:val="clear" w:color="000000" w:fill="B4C6E7"/>
            <w:noWrap/>
            <w:vAlign w:val="center"/>
            <w:hideMark/>
          </w:tcPr>
          <w:p w14:paraId="35766150"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198002F8"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5EFEB3D1"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6C453CF4"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320CA6A8"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8485E0C" w14:textId="77777777" w:rsidR="005F03FE" w:rsidRPr="005515C1" w:rsidRDefault="005F03FE" w:rsidP="005F03FE">
            <w:pPr>
              <w:jc w:val="center"/>
              <w:rPr>
                <w:sz w:val="18"/>
                <w:szCs w:val="18"/>
              </w:rPr>
            </w:pPr>
            <w:r w:rsidRPr="005515C1">
              <w:rPr>
                <w:sz w:val="18"/>
                <w:szCs w:val="18"/>
              </w:rPr>
              <w:t>401</w:t>
            </w:r>
          </w:p>
        </w:tc>
        <w:tc>
          <w:tcPr>
            <w:tcW w:w="2259" w:type="pct"/>
            <w:tcBorders>
              <w:top w:val="nil"/>
              <w:left w:val="nil"/>
              <w:bottom w:val="single" w:sz="4" w:space="0" w:color="auto"/>
              <w:right w:val="single" w:sz="4" w:space="0" w:color="auto"/>
            </w:tcBorders>
            <w:shd w:val="clear" w:color="auto" w:fill="auto"/>
            <w:vAlign w:val="center"/>
            <w:hideMark/>
          </w:tcPr>
          <w:p w14:paraId="4B4CB4BF" w14:textId="3B9E8317" w:rsidR="005F03FE" w:rsidRPr="005515C1" w:rsidRDefault="005F03FE" w:rsidP="005F03FE">
            <w:pPr>
              <w:rPr>
                <w:sz w:val="18"/>
                <w:szCs w:val="18"/>
              </w:rPr>
            </w:pPr>
            <w:r w:rsidRPr="005515C1">
              <w:rPr>
                <w:sz w:val="18"/>
                <w:szCs w:val="18"/>
              </w:rPr>
              <w:t xml:space="preserve">Fourniture et pose des portes </w:t>
            </w:r>
            <w:r w:rsidR="00D2065B" w:rsidRPr="005515C1">
              <w:rPr>
                <w:sz w:val="18"/>
                <w:szCs w:val="18"/>
              </w:rPr>
              <w:t>complètes</w:t>
            </w:r>
            <w:r w:rsidRPr="005515C1">
              <w:rPr>
                <w:sz w:val="18"/>
                <w:szCs w:val="18"/>
              </w:rPr>
              <w:t xml:space="preserve"> serrures plus canon en Alu de 2020x0</w:t>
            </w:r>
            <w:proofErr w:type="gramStart"/>
            <w:r w:rsidRPr="005515C1">
              <w:rPr>
                <w:sz w:val="18"/>
                <w:szCs w:val="18"/>
              </w:rPr>
              <w:t>,9</w:t>
            </w:r>
            <w:proofErr w:type="gramEnd"/>
            <w:r w:rsidRPr="005515C1">
              <w:rPr>
                <w:sz w:val="18"/>
                <w:szCs w:val="18"/>
              </w:rPr>
              <w:t xml:space="preserve"> y/c </w:t>
            </w:r>
            <w:proofErr w:type="spellStart"/>
            <w:r w:rsidRPr="005515C1">
              <w:rPr>
                <w:sz w:val="18"/>
                <w:szCs w:val="18"/>
              </w:rPr>
              <w:t>tte</w:t>
            </w:r>
            <w:proofErr w:type="spellEnd"/>
            <w:r w:rsidRPr="005515C1">
              <w:rPr>
                <w:sz w:val="18"/>
                <w:szCs w:val="18"/>
              </w:rPr>
              <w:t xml:space="preserve"> suggestions d'</w:t>
            </w:r>
            <w:r w:rsidR="00D2065B" w:rsidRPr="005515C1">
              <w:rPr>
                <w:sz w:val="18"/>
                <w:szCs w:val="18"/>
              </w:rPr>
              <w:t>exécutions</w:t>
            </w:r>
          </w:p>
        </w:tc>
        <w:tc>
          <w:tcPr>
            <w:tcW w:w="535" w:type="pct"/>
            <w:tcBorders>
              <w:top w:val="nil"/>
              <w:left w:val="nil"/>
              <w:bottom w:val="single" w:sz="4" w:space="0" w:color="auto"/>
              <w:right w:val="single" w:sz="4" w:space="0" w:color="auto"/>
            </w:tcBorders>
            <w:shd w:val="clear" w:color="auto" w:fill="auto"/>
            <w:noWrap/>
            <w:vAlign w:val="center"/>
            <w:hideMark/>
          </w:tcPr>
          <w:p w14:paraId="58BEDAAD"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2CD81024" w14:textId="77777777" w:rsidR="005F03FE" w:rsidRPr="005515C1" w:rsidRDefault="005F03FE" w:rsidP="005F03FE">
            <w:pPr>
              <w:jc w:val="center"/>
              <w:rPr>
                <w:sz w:val="18"/>
                <w:szCs w:val="18"/>
              </w:rPr>
            </w:pPr>
            <w:r w:rsidRPr="005515C1">
              <w:rPr>
                <w:sz w:val="18"/>
                <w:szCs w:val="18"/>
              </w:rPr>
              <w:t>3,0</w:t>
            </w:r>
          </w:p>
        </w:tc>
        <w:tc>
          <w:tcPr>
            <w:tcW w:w="678" w:type="pct"/>
            <w:tcBorders>
              <w:top w:val="nil"/>
              <w:left w:val="nil"/>
              <w:bottom w:val="single" w:sz="4" w:space="0" w:color="auto"/>
              <w:right w:val="single" w:sz="4" w:space="0" w:color="auto"/>
            </w:tcBorders>
            <w:shd w:val="clear" w:color="auto" w:fill="auto"/>
            <w:noWrap/>
            <w:vAlign w:val="center"/>
          </w:tcPr>
          <w:p w14:paraId="77F00121" w14:textId="7A7D10C1"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4D6836D7" w14:textId="3AB630DB" w:rsidR="005F03FE" w:rsidRPr="005515C1" w:rsidRDefault="005F03FE" w:rsidP="005F03FE">
            <w:pPr>
              <w:jc w:val="center"/>
              <w:rPr>
                <w:sz w:val="18"/>
                <w:szCs w:val="18"/>
              </w:rPr>
            </w:pPr>
          </w:p>
        </w:tc>
      </w:tr>
      <w:tr w:rsidR="005515C1" w:rsidRPr="005515C1" w14:paraId="2CF4F1D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A6238A0" w14:textId="77777777" w:rsidR="005F03FE" w:rsidRPr="005515C1" w:rsidRDefault="005F03FE" w:rsidP="005F03FE">
            <w:pPr>
              <w:jc w:val="center"/>
              <w:rPr>
                <w:sz w:val="18"/>
                <w:szCs w:val="18"/>
              </w:rPr>
            </w:pPr>
            <w:r w:rsidRPr="005515C1">
              <w:rPr>
                <w:sz w:val="18"/>
                <w:szCs w:val="18"/>
              </w:rPr>
              <w:t>402</w:t>
            </w:r>
          </w:p>
        </w:tc>
        <w:tc>
          <w:tcPr>
            <w:tcW w:w="2259" w:type="pct"/>
            <w:tcBorders>
              <w:top w:val="nil"/>
              <w:left w:val="nil"/>
              <w:bottom w:val="single" w:sz="4" w:space="0" w:color="auto"/>
              <w:right w:val="single" w:sz="4" w:space="0" w:color="auto"/>
            </w:tcBorders>
            <w:shd w:val="clear" w:color="auto" w:fill="auto"/>
            <w:vAlign w:val="center"/>
            <w:hideMark/>
          </w:tcPr>
          <w:p w14:paraId="15231171" w14:textId="009B4554" w:rsidR="005F03FE" w:rsidRPr="005515C1" w:rsidRDefault="005F03FE" w:rsidP="005F03FE">
            <w:pPr>
              <w:rPr>
                <w:sz w:val="18"/>
                <w:szCs w:val="18"/>
              </w:rPr>
            </w:pPr>
            <w:r w:rsidRPr="005515C1">
              <w:rPr>
                <w:sz w:val="18"/>
                <w:szCs w:val="18"/>
              </w:rPr>
              <w:t xml:space="preserve">F/P des serrures plus </w:t>
            </w:r>
            <w:r w:rsidR="00D2065B" w:rsidRPr="005515C1">
              <w:rPr>
                <w:sz w:val="18"/>
                <w:szCs w:val="18"/>
              </w:rPr>
              <w:t>Cannon</w:t>
            </w:r>
            <w:r w:rsidRPr="005515C1">
              <w:rPr>
                <w:sz w:val="18"/>
                <w:szCs w:val="18"/>
              </w:rPr>
              <w:t xml:space="preserve">, y/c </w:t>
            </w:r>
            <w:proofErr w:type="spellStart"/>
            <w:r w:rsidRPr="005515C1">
              <w:rPr>
                <w:sz w:val="18"/>
                <w:szCs w:val="18"/>
              </w:rPr>
              <w:t>tte</w:t>
            </w:r>
            <w:proofErr w:type="spellEnd"/>
            <w:r w:rsidRPr="005515C1">
              <w:rPr>
                <w:sz w:val="18"/>
                <w:szCs w:val="18"/>
              </w:rPr>
              <w:t xml:space="preserve"> suggestions de mise en place</w:t>
            </w:r>
          </w:p>
        </w:tc>
        <w:tc>
          <w:tcPr>
            <w:tcW w:w="535" w:type="pct"/>
            <w:tcBorders>
              <w:top w:val="nil"/>
              <w:left w:val="nil"/>
              <w:bottom w:val="single" w:sz="4" w:space="0" w:color="auto"/>
              <w:right w:val="single" w:sz="4" w:space="0" w:color="auto"/>
            </w:tcBorders>
            <w:shd w:val="clear" w:color="auto" w:fill="auto"/>
            <w:noWrap/>
            <w:vAlign w:val="center"/>
            <w:hideMark/>
          </w:tcPr>
          <w:p w14:paraId="7D60E22E"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08D1FF84" w14:textId="77777777" w:rsidR="005F03FE" w:rsidRPr="005515C1" w:rsidRDefault="005F03FE" w:rsidP="005F03FE">
            <w:pPr>
              <w:jc w:val="center"/>
              <w:rPr>
                <w:sz w:val="18"/>
                <w:szCs w:val="18"/>
              </w:rPr>
            </w:pPr>
            <w:r w:rsidRPr="005515C1">
              <w:rPr>
                <w:sz w:val="18"/>
                <w:szCs w:val="18"/>
              </w:rPr>
              <w:t>3,0</w:t>
            </w:r>
          </w:p>
        </w:tc>
        <w:tc>
          <w:tcPr>
            <w:tcW w:w="678" w:type="pct"/>
            <w:tcBorders>
              <w:top w:val="nil"/>
              <w:left w:val="nil"/>
              <w:bottom w:val="single" w:sz="4" w:space="0" w:color="auto"/>
              <w:right w:val="single" w:sz="4" w:space="0" w:color="auto"/>
            </w:tcBorders>
            <w:shd w:val="clear" w:color="auto" w:fill="auto"/>
            <w:noWrap/>
            <w:vAlign w:val="center"/>
          </w:tcPr>
          <w:p w14:paraId="7B4427B7" w14:textId="2354A17D"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0B4A39A" w14:textId="2AF8BC18" w:rsidR="005F03FE" w:rsidRPr="005515C1" w:rsidRDefault="005F03FE" w:rsidP="005F03FE">
            <w:pPr>
              <w:jc w:val="center"/>
              <w:rPr>
                <w:sz w:val="18"/>
                <w:szCs w:val="18"/>
              </w:rPr>
            </w:pPr>
          </w:p>
        </w:tc>
      </w:tr>
      <w:tr w:rsidR="005515C1" w:rsidRPr="005515C1" w14:paraId="50E46F02"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4BEE5CA2"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1264998B" w14:textId="77777777" w:rsidR="005F03FE" w:rsidRPr="005515C1" w:rsidRDefault="005F03FE" w:rsidP="005F03FE">
            <w:pPr>
              <w:rPr>
                <w:b/>
                <w:bCs/>
                <w:sz w:val="18"/>
                <w:szCs w:val="18"/>
              </w:rPr>
            </w:pPr>
            <w:r w:rsidRPr="005515C1">
              <w:rPr>
                <w:b/>
                <w:bCs/>
                <w:sz w:val="18"/>
                <w:szCs w:val="18"/>
              </w:rPr>
              <w:t>SOUS TOTAL LOT 400</w:t>
            </w:r>
          </w:p>
        </w:tc>
        <w:tc>
          <w:tcPr>
            <w:tcW w:w="535" w:type="pct"/>
            <w:tcBorders>
              <w:top w:val="nil"/>
              <w:left w:val="nil"/>
              <w:bottom w:val="single" w:sz="4" w:space="0" w:color="auto"/>
              <w:right w:val="single" w:sz="4" w:space="0" w:color="auto"/>
            </w:tcBorders>
            <w:shd w:val="clear" w:color="000000" w:fill="B4C6E7"/>
            <w:noWrap/>
            <w:vAlign w:val="center"/>
            <w:hideMark/>
          </w:tcPr>
          <w:p w14:paraId="38632DD5"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4FE21108"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2EB432C7" w14:textId="79064092"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520CD216" w14:textId="00C3F7CE" w:rsidR="005F03FE" w:rsidRPr="005515C1" w:rsidRDefault="005F03FE" w:rsidP="005F03FE">
            <w:pPr>
              <w:jc w:val="center"/>
              <w:rPr>
                <w:b/>
                <w:bCs/>
                <w:sz w:val="18"/>
                <w:szCs w:val="18"/>
              </w:rPr>
            </w:pPr>
          </w:p>
        </w:tc>
      </w:tr>
      <w:tr w:rsidR="005515C1" w:rsidRPr="005515C1" w14:paraId="4903A6E0"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66837179"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5BA50F50" w14:textId="77777777" w:rsidR="005F03FE" w:rsidRPr="005515C1" w:rsidRDefault="005F03FE" w:rsidP="005F03FE">
            <w:pPr>
              <w:rPr>
                <w:b/>
                <w:bCs/>
                <w:sz w:val="18"/>
                <w:szCs w:val="18"/>
              </w:rPr>
            </w:pPr>
            <w:r w:rsidRPr="005515C1">
              <w:rPr>
                <w:b/>
                <w:bCs/>
                <w:sz w:val="18"/>
                <w:szCs w:val="18"/>
              </w:rPr>
              <w:t>LOT 500 -  ELECTRICITE</w:t>
            </w:r>
          </w:p>
        </w:tc>
        <w:tc>
          <w:tcPr>
            <w:tcW w:w="535" w:type="pct"/>
            <w:tcBorders>
              <w:top w:val="nil"/>
              <w:left w:val="nil"/>
              <w:bottom w:val="single" w:sz="4" w:space="0" w:color="auto"/>
              <w:right w:val="single" w:sz="4" w:space="0" w:color="auto"/>
            </w:tcBorders>
            <w:shd w:val="clear" w:color="000000" w:fill="B4C6E7"/>
            <w:noWrap/>
            <w:vAlign w:val="center"/>
            <w:hideMark/>
          </w:tcPr>
          <w:p w14:paraId="66496087"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28090D89"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7E590939"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38C3C259"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340EFE66"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C25B159" w14:textId="77777777" w:rsidR="005F03FE" w:rsidRPr="005515C1" w:rsidRDefault="005F03FE" w:rsidP="005F03FE">
            <w:pPr>
              <w:jc w:val="center"/>
              <w:rPr>
                <w:sz w:val="18"/>
                <w:szCs w:val="18"/>
              </w:rPr>
            </w:pPr>
            <w:r w:rsidRPr="005515C1">
              <w:rPr>
                <w:sz w:val="18"/>
                <w:szCs w:val="18"/>
              </w:rPr>
              <w:t>501</w:t>
            </w:r>
          </w:p>
        </w:tc>
        <w:tc>
          <w:tcPr>
            <w:tcW w:w="2259" w:type="pct"/>
            <w:tcBorders>
              <w:top w:val="nil"/>
              <w:left w:val="nil"/>
              <w:bottom w:val="single" w:sz="4" w:space="0" w:color="auto"/>
              <w:right w:val="single" w:sz="4" w:space="0" w:color="auto"/>
            </w:tcBorders>
            <w:shd w:val="clear" w:color="auto" w:fill="auto"/>
            <w:vAlign w:val="center"/>
            <w:hideMark/>
          </w:tcPr>
          <w:p w14:paraId="3D11723B" w14:textId="6D22D7C2" w:rsidR="005F03FE" w:rsidRPr="005515C1" w:rsidRDefault="00D2065B" w:rsidP="005F03FE">
            <w:pPr>
              <w:rPr>
                <w:sz w:val="18"/>
                <w:szCs w:val="18"/>
              </w:rPr>
            </w:pPr>
            <w:r w:rsidRPr="005515C1">
              <w:rPr>
                <w:sz w:val="18"/>
                <w:szCs w:val="18"/>
              </w:rPr>
              <w:t>réfection</w:t>
            </w:r>
            <w:r w:rsidR="005F03FE" w:rsidRPr="005515C1">
              <w:rPr>
                <w:sz w:val="18"/>
                <w:szCs w:val="18"/>
              </w:rPr>
              <w:t xml:space="preserve"> générale du réseau d'électricité, des </w:t>
            </w:r>
            <w:r w:rsidRPr="005515C1">
              <w:rPr>
                <w:sz w:val="18"/>
                <w:szCs w:val="18"/>
              </w:rPr>
              <w:t>tableaux</w:t>
            </w:r>
            <w:r w:rsidR="005F03FE" w:rsidRPr="005515C1">
              <w:rPr>
                <w:sz w:val="18"/>
                <w:szCs w:val="18"/>
              </w:rPr>
              <w:t xml:space="preserve"> d'électricité de contrôle, </w:t>
            </w:r>
            <w:r w:rsidRPr="005515C1">
              <w:rPr>
                <w:sz w:val="18"/>
                <w:szCs w:val="18"/>
              </w:rPr>
              <w:t>goulottes</w:t>
            </w:r>
            <w:r w:rsidR="005F03FE" w:rsidRPr="005515C1">
              <w:rPr>
                <w:sz w:val="18"/>
                <w:szCs w:val="18"/>
              </w:rPr>
              <w:t xml:space="preserve"> avec alimentation des WC </w:t>
            </w:r>
            <w:r w:rsidRPr="005515C1">
              <w:rPr>
                <w:sz w:val="18"/>
                <w:szCs w:val="18"/>
              </w:rPr>
              <w:t>extérieur</w:t>
            </w:r>
            <w:r w:rsidR="005F03FE" w:rsidRPr="005515C1">
              <w:rPr>
                <w:sz w:val="18"/>
                <w:szCs w:val="18"/>
              </w:rPr>
              <w:t xml:space="preserve">  y/c </w:t>
            </w:r>
            <w:proofErr w:type="spellStart"/>
            <w:r w:rsidR="005F03FE" w:rsidRPr="005515C1">
              <w:rPr>
                <w:sz w:val="18"/>
                <w:szCs w:val="18"/>
              </w:rPr>
              <w:t>ttes</w:t>
            </w:r>
            <w:proofErr w:type="spellEnd"/>
            <w:r w:rsidR="005F03FE" w:rsidRPr="005515C1">
              <w:rPr>
                <w:sz w:val="18"/>
                <w:szCs w:val="18"/>
              </w:rPr>
              <w:t xml:space="preserve"> suggestions d'</w:t>
            </w:r>
            <w:r w:rsidRPr="005515C1">
              <w:rPr>
                <w:sz w:val="18"/>
                <w:szCs w:val="18"/>
              </w:rPr>
              <w:t>exécution</w:t>
            </w:r>
          </w:p>
        </w:tc>
        <w:tc>
          <w:tcPr>
            <w:tcW w:w="535" w:type="pct"/>
            <w:tcBorders>
              <w:top w:val="nil"/>
              <w:left w:val="nil"/>
              <w:bottom w:val="single" w:sz="4" w:space="0" w:color="auto"/>
              <w:right w:val="single" w:sz="4" w:space="0" w:color="auto"/>
            </w:tcBorders>
            <w:shd w:val="clear" w:color="auto" w:fill="auto"/>
            <w:noWrap/>
            <w:vAlign w:val="center"/>
            <w:hideMark/>
          </w:tcPr>
          <w:p w14:paraId="61582589" w14:textId="77777777" w:rsidR="005F03FE" w:rsidRPr="005515C1" w:rsidRDefault="005F03FE" w:rsidP="005F03FE">
            <w:pPr>
              <w:jc w:val="center"/>
              <w:rPr>
                <w:sz w:val="18"/>
                <w:szCs w:val="18"/>
              </w:rPr>
            </w:pPr>
            <w:r w:rsidRPr="005515C1">
              <w:rPr>
                <w:sz w:val="18"/>
                <w:szCs w:val="18"/>
              </w:rPr>
              <w:t>FF</w:t>
            </w:r>
          </w:p>
        </w:tc>
        <w:tc>
          <w:tcPr>
            <w:tcW w:w="547" w:type="pct"/>
            <w:tcBorders>
              <w:top w:val="nil"/>
              <w:left w:val="nil"/>
              <w:bottom w:val="single" w:sz="4" w:space="0" w:color="auto"/>
              <w:right w:val="single" w:sz="4" w:space="0" w:color="auto"/>
            </w:tcBorders>
            <w:shd w:val="clear" w:color="auto" w:fill="auto"/>
            <w:noWrap/>
            <w:vAlign w:val="center"/>
            <w:hideMark/>
          </w:tcPr>
          <w:p w14:paraId="0DA4EC63" w14:textId="77777777" w:rsidR="005F03FE" w:rsidRPr="005515C1" w:rsidRDefault="005F03FE" w:rsidP="005F03FE">
            <w:pPr>
              <w:jc w:val="center"/>
              <w:rPr>
                <w:sz w:val="18"/>
                <w:szCs w:val="18"/>
              </w:rPr>
            </w:pPr>
            <w:r w:rsidRPr="005515C1">
              <w:rPr>
                <w:sz w:val="18"/>
                <w:szCs w:val="18"/>
              </w:rPr>
              <w:t>1,0</w:t>
            </w:r>
          </w:p>
        </w:tc>
        <w:tc>
          <w:tcPr>
            <w:tcW w:w="678" w:type="pct"/>
            <w:tcBorders>
              <w:top w:val="nil"/>
              <w:left w:val="nil"/>
              <w:bottom w:val="single" w:sz="4" w:space="0" w:color="auto"/>
              <w:right w:val="single" w:sz="4" w:space="0" w:color="auto"/>
            </w:tcBorders>
            <w:shd w:val="clear" w:color="auto" w:fill="auto"/>
            <w:noWrap/>
            <w:vAlign w:val="center"/>
          </w:tcPr>
          <w:p w14:paraId="0B0D4FDC" w14:textId="409A156F"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18BD5FC0" w14:textId="475FC875" w:rsidR="005F03FE" w:rsidRPr="005515C1" w:rsidRDefault="005F03FE" w:rsidP="005F03FE">
            <w:pPr>
              <w:jc w:val="center"/>
              <w:rPr>
                <w:sz w:val="18"/>
                <w:szCs w:val="18"/>
              </w:rPr>
            </w:pPr>
          </w:p>
        </w:tc>
      </w:tr>
      <w:tr w:rsidR="005515C1" w:rsidRPr="005515C1" w14:paraId="26CA3AE2"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E426AFE" w14:textId="77777777" w:rsidR="005F03FE" w:rsidRPr="005515C1" w:rsidRDefault="005F03FE" w:rsidP="005F03FE">
            <w:pPr>
              <w:jc w:val="center"/>
              <w:rPr>
                <w:sz w:val="18"/>
                <w:szCs w:val="18"/>
              </w:rPr>
            </w:pPr>
            <w:r w:rsidRPr="005515C1">
              <w:rPr>
                <w:sz w:val="18"/>
                <w:szCs w:val="18"/>
              </w:rPr>
              <w:t>502</w:t>
            </w:r>
          </w:p>
        </w:tc>
        <w:tc>
          <w:tcPr>
            <w:tcW w:w="2259" w:type="pct"/>
            <w:tcBorders>
              <w:top w:val="nil"/>
              <w:left w:val="nil"/>
              <w:bottom w:val="single" w:sz="4" w:space="0" w:color="auto"/>
              <w:right w:val="single" w:sz="4" w:space="0" w:color="auto"/>
            </w:tcBorders>
            <w:shd w:val="clear" w:color="auto" w:fill="auto"/>
            <w:vAlign w:val="center"/>
            <w:hideMark/>
          </w:tcPr>
          <w:p w14:paraId="150F673F" w14:textId="77777777" w:rsidR="005F03FE" w:rsidRPr="005515C1" w:rsidRDefault="005F03FE" w:rsidP="005F03FE">
            <w:pPr>
              <w:rPr>
                <w:sz w:val="18"/>
                <w:szCs w:val="18"/>
              </w:rPr>
            </w:pPr>
            <w:r w:rsidRPr="005515C1">
              <w:rPr>
                <w:sz w:val="18"/>
                <w:szCs w:val="18"/>
              </w:rPr>
              <w:t xml:space="preserve">fourniture et pose des interrupteurs </w:t>
            </w:r>
          </w:p>
        </w:tc>
        <w:tc>
          <w:tcPr>
            <w:tcW w:w="535" w:type="pct"/>
            <w:tcBorders>
              <w:top w:val="nil"/>
              <w:left w:val="nil"/>
              <w:bottom w:val="single" w:sz="4" w:space="0" w:color="auto"/>
              <w:right w:val="single" w:sz="4" w:space="0" w:color="auto"/>
            </w:tcBorders>
            <w:shd w:val="clear" w:color="auto" w:fill="auto"/>
            <w:noWrap/>
            <w:vAlign w:val="center"/>
            <w:hideMark/>
          </w:tcPr>
          <w:p w14:paraId="0AF88E9E"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7C83F5BF" w14:textId="77777777" w:rsidR="005F03FE" w:rsidRPr="005515C1" w:rsidRDefault="005F03FE" w:rsidP="005F03FE">
            <w:pPr>
              <w:jc w:val="center"/>
              <w:rPr>
                <w:sz w:val="18"/>
                <w:szCs w:val="18"/>
              </w:rPr>
            </w:pPr>
            <w:r w:rsidRPr="005515C1">
              <w:rPr>
                <w:sz w:val="18"/>
                <w:szCs w:val="18"/>
              </w:rPr>
              <w:t>3,0</w:t>
            </w:r>
          </w:p>
        </w:tc>
        <w:tc>
          <w:tcPr>
            <w:tcW w:w="678" w:type="pct"/>
            <w:tcBorders>
              <w:top w:val="nil"/>
              <w:left w:val="nil"/>
              <w:bottom w:val="single" w:sz="4" w:space="0" w:color="auto"/>
              <w:right w:val="single" w:sz="4" w:space="0" w:color="auto"/>
            </w:tcBorders>
            <w:shd w:val="clear" w:color="auto" w:fill="auto"/>
            <w:noWrap/>
            <w:vAlign w:val="center"/>
          </w:tcPr>
          <w:p w14:paraId="6D77A2FC" w14:textId="78C6DBC8"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21B48E77" w14:textId="7235107F" w:rsidR="005F03FE" w:rsidRPr="005515C1" w:rsidRDefault="005F03FE" w:rsidP="005F03FE">
            <w:pPr>
              <w:jc w:val="center"/>
              <w:rPr>
                <w:sz w:val="18"/>
                <w:szCs w:val="18"/>
              </w:rPr>
            </w:pPr>
          </w:p>
        </w:tc>
      </w:tr>
      <w:tr w:rsidR="005515C1" w:rsidRPr="005515C1" w14:paraId="7E849F57"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741A6CD" w14:textId="77777777" w:rsidR="005F03FE" w:rsidRPr="005515C1" w:rsidRDefault="005F03FE" w:rsidP="005F03FE">
            <w:pPr>
              <w:jc w:val="center"/>
              <w:rPr>
                <w:sz w:val="18"/>
                <w:szCs w:val="18"/>
              </w:rPr>
            </w:pPr>
            <w:r w:rsidRPr="005515C1">
              <w:rPr>
                <w:sz w:val="18"/>
                <w:szCs w:val="18"/>
              </w:rPr>
              <w:t>503</w:t>
            </w:r>
          </w:p>
        </w:tc>
        <w:tc>
          <w:tcPr>
            <w:tcW w:w="2259" w:type="pct"/>
            <w:tcBorders>
              <w:top w:val="nil"/>
              <w:left w:val="nil"/>
              <w:bottom w:val="single" w:sz="4" w:space="0" w:color="auto"/>
              <w:right w:val="single" w:sz="4" w:space="0" w:color="auto"/>
            </w:tcBorders>
            <w:shd w:val="clear" w:color="auto" w:fill="auto"/>
            <w:vAlign w:val="center"/>
            <w:hideMark/>
          </w:tcPr>
          <w:p w14:paraId="6CA8D0E0" w14:textId="581D35D2" w:rsidR="005F03FE" w:rsidRPr="005515C1" w:rsidRDefault="005F03FE" w:rsidP="005F03FE">
            <w:pPr>
              <w:rPr>
                <w:sz w:val="18"/>
                <w:szCs w:val="18"/>
              </w:rPr>
            </w:pPr>
            <w:r w:rsidRPr="005515C1">
              <w:rPr>
                <w:sz w:val="18"/>
                <w:szCs w:val="18"/>
              </w:rPr>
              <w:t xml:space="preserve">fourniture et pose des ampoules </w:t>
            </w:r>
            <w:r w:rsidR="00D2065B" w:rsidRPr="005515C1">
              <w:rPr>
                <w:sz w:val="18"/>
                <w:szCs w:val="18"/>
              </w:rPr>
              <w:t>économique</w:t>
            </w:r>
            <w:r w:rsidRPr="005515C1">
              <w:rPr>
                <w:sz w:val="18"/>
                <w:szCs w:val="18"/>
              </w:rPr>
              <w:t xml:space="preserve"> de 800w, y/c </w:t>
            </w:r>
            <w:proofErr w:type="spellStart"/>
            <w:r w:rsidRPr="005515C1">
              <w:rPr>
                <w:sz w:val="18"/>
                <w:szCs w:val="18"/>
              </w:rPr>
              <w:t>ttes</w:t>
            </w:r>
            <w:proofErr w:type="spellEnd"/>
            <w:r w:rsidRPr="005515C1">
              <w:rPr>
                <w:sz w:val="18"/>
                <w:szCs w:val="18"/>
              </w:rPr>
              <w:t xml:space="preserve"> suggestions</w:t>
            </w:r>
          </w:p>
        </w:tc>
        <w:tc>
          <w:tcPr>
            <w:tcW w:w="535" w:type="pct"/>
            <w:tcBorders>
              <w:top w:val="nil"/>
              <w:left w:val="nil"/>
              <w:bottom w:val="single" w:sz="4" w:space="0" w:color="auto"/>
              <w:right w:val="single" w:sz="4" w:space="0" w:color="auto"/>
            </w:tcBorders>
            <w:shd w:val="clear" w:color="auto" w:fill="auto"/>
            <w:noWrap/>
            <w:vAlign w:val="center"/>
            <w:hideMark/>
          </w:tcPr>
          <w:p w14:paraId="23620961"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030E8637" w14:textId="77777777" w:rsidR="005F03FE" w:rsidRPr="005515C1" w:rsidRDefault="005F03FE" w:rsidP="005F03FE">
            <w:pPr>
              <w:jc w:val="center"/>
              <w:rPr>
                <w:sz w:val="18"/>
                <w:szCs w:val="18"/>
              </w:rPr>
            </w:pPr>
            <w:r w:rsidRPr="005515C1">
              <w:rPr>
                <w:sz w:val="18"/>
                <w:szCs w:val="18"/>
              </w:rPr>
              <w:t>10,0</w:t>
            </w:r>
          </w:p>
        </w:tc>
        <w:tc>
          <w:tcPr>
            <w:tcW w:w="678" w:type="pct"/>
            <w:tcBorders>
              <w:top w:val="nil"/>
              <w:left w:val="nil"/>
              <w:bottom w:val="single" w:sz="4" w:space="0" w:color="auto"/>
              <w:right w:val="single" w:sz="4" w:space="0" w:color="auto"/>
            </w:tcBorders>
            <w:shd w:val="clear" w:color="auto" w:fill="auto"/>
            <w:noWrap/>
            <w:vAlign w:val="center"/>
          </w:tcPr>
          <w:p w14:paraId="5F3F9364" w14:textId="643F8B19"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25065200" w14:textId="7FEA8D66" w:rsidR="005F03FE" w:rsidRPr="005515C1" w:rsidRDefault="005F03FE" w:rsidP="005F03FE">
            <w:pPr>
              <w:jc w:val="center"/>
              <w:rPr>
                <w:sz w:val="18"/>
                <w:szCs w:val="18"/>
              </w:rPr>
            </w:pPr>
          </w:p>
        </w:tc>
      </w:tr>
      <w:tr w:rsidR="005515C1" w:rsidRPr="005515C1" w14:paraId="7D00F577"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40E1C88A" w14:textId="77777777" w:rsidR="005F03FE" w:rsidRPr="005515C1" w:rsidRDefault="005F03FE" w:rsidP="005F03FE">
            <w:pPr>
              <w:jc w:val="center"/>
              <w:rPr>
                <w:sz w:val="18"/>
                <w:szCs w:val="18"/>
              </w:rPr>
            </w:pPr>
            <w:r w:rsidRPr="005515C1">
              <w:rPr>
                <w:sz w:val="18"/>
                <w:szCs w:val="18"/>
              </w:rPr>
              <w:t>504</w:t>
            </w:r>
          </w:p>
        </w:tc>
        <w:tc>
          <w:tcPr>
            <w:tcW w:w="2259" w:type="pct"/>
            <w:tcBorders>
              <w:top w:val="nil"/>
              <w:left w:val="nil"/>
              <w:bottom w:val="single" w:sz="4" w:space="0" w:color="auto"/>
              <w:right w:val="single" w:sz="4" w:space="0" w:color="auto"/>
            </w:tcBorders>
            <w:shd w:val="clear" w:color="auto" w:fill="auto"/>
            <w:vAlign w:val="center"/>
            <w:hideMark/>
          </w:tcPr>
          <w:p w14:paraId="30D71A65" w14:textId="77777777" w:rsidR="005F03FE" w:rsidRPr="005515C1" w:rsidRDefault="005F03FE" w:rsidP="005F03FE">
            <w:pPr>
              <w:rPr>
                <w:sz w:val="18"/>
                <w:szCs w:val="18"/>
              </w:rPr>
            </w:pPr>
            <w:r w:rsidRPr="005515C1">
              <w:rPr>
                <w:sz w:val="18"/>
                <w:szCs w:val="18"/>
              </w:rPr>
              <w:t>fourniture et des prises y/c toutes suggestions</w:t>
            </w:r>
          </w:p>
        </w:tc>
        <w:tc>
          <w:tcPr>
            <w:tcW w:w="535" w:type="pct"/>
            <w:tcBorders>
              <w:top w:val="nil"/>
              <w:left w:val="nil"/>
              <w:bottom w:val="single" w:sz="4" w:space="0" w:color="auto"/>
              <w:right w:val="single" w:sz="4" w:space="0" w:color="auto"/>
            </w:tcBorders>
            <w:shd w:val="clear" w:color="auto" w:fill="auto"/>
            <w:noWrap/>
            <w:vAlign w:val="center"/>
            <w:hideMark/>
          </w:tcPr>
          <w:p w14:paraId="471C5A60" w14:textId="77777777" w:rsidR="005F03FE" w:rsidRPr="005515C1" w:rsidRDefault="005F03FE" w:rsidP="005F03FE">
            <w:pPr>
              <w:jc w:val="center"/>
              <w:rPr>
                <w:sz w:val="18"/>
                <w:szCs w:val="18"/>
              </w:rPr>
            </w:pPr>
            <w:r w:rsidRPr="005515C1">
              <w:rPr>
                <w:sz w:val="18"/>
                <w:szCs w:val="18"/>
              </w:rPr>
              <w:t>U</w:t>
            </w:r>
          </w:p>
        </w:tc>
        <w:tc>
          <w:tcPr>
            <w:tcW w:w="547" w:type="pct"/>
            <w:tcBorders>
              <w:top w:val="nil"/>
              <w:left w:val="nil"/>
              <w:bottom w:val="single" w:sz="4" w:space="0" w:color="auto"/>
              <w:right w:val="single" w:sz="4" w:space="0" w:color="auto"/>
            </w:tcBorders>
            <w:shd w:val="clear" w:color="auto" w:fill="auto"/>
            <w:noWrap/>
            <w:vAlign w:val="center"/>
            <w:hideMark/>
          </w:tcPr>
          <w:p w14:paraId="25C3EBDE" w14:textId="77777777" w:rsidR="005F03FE" w:rsidRPr="005515C1" w:rsidRDefault="005F03FE" w:rsidP="005F03FE">
            <w:pPr>
              <w:jc w:val="center"/>
              <w:rPr>
                <w:sz w:val="18"/>
                <w:szCs w:val="18"/>
              </w:rPr>
            </w:pPr>
            <w:r w:rsidRPr="005515C1">
              <w:rPr>
                <w:sz w:val="18"/>
                <w:szCs w:val="18"/>
              </w:rPr>
              <w:t>3,0</w:t>
            </w:r>
          </w:p>
        </w:tc>
        <w:tc>
          <w:tcPr>
            <w:tcW w:w="678" w:type="pct"/>
            <w:tcBorders>
              <w:top w:val="nil"/>
              <w:left w:val="nil"/>
              <w:bottom w:val="single" w:sz="4" w:space="0" w:color="auto"/>
              <w:right w:val="single" w:sz="4" w:space="0" w:color="auto"/>
            </w:tcBorders>
            <w:shd w:val="clear" w:color="auto" w:fill="auto"/>
            <w:noWrap/>
            <w:vAlign w:val="center"/>
          </w:tcPr>
          <w:p w14:paraId="683C7911" w14:textId="3C923BAA"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2FD5DB6" w14:textId="74C82076" w:rsidR="005F03FE" w:rsidRPr="005515C1" w:rsidRDefault="005F03FE" w:rsidP="005F03FE">
            <w:pPr>
              <w:jc w:val="center"/>
              <w:rPr>
                <w:sz w:val="18"/>
                <w:szCs w:val="18"/>
              </w:rPr>
            </w:pPr>
          </w:p>
        </w:tc>
      </w:tr>
      <w:tr w:rsidR="005515C1" w:rsidRPr="005515C1" w14:paraId="3E76DFC5"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8D5DB3B"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2F4829CC" w14:textId="77777777" w:rsidR="005F03FE" w:rsidRPr="005515C1" w:rsidRDefault="005F03FE" w:rsidP="005F03FE">
            <w:pPr>
              <w:rPr>
                <w:b/>
                <w:bCs/>
                <w:sz w:val="18"/>
                <w:szCs w:val="18"/>
              </w:rPr>
            </w:pPr>
            <w:r w:rsidRPr="005515C1">
              <w:rPr>
                <w:b/>
                <w:bCs/>
                <w:sz w:val="18"/>
                <w:szCs w:val="18"/>
              </w:rPr>
              <w:t>SOUS TOTAL LOT 500</w:t>
            </w:r>
          </w:p>
        </w:tc>
        <w:tc>
          <w:tcPr>
            <w:tcW w:w="535" w:type="pct"/>
            <w:tcBorders>
              <w:top w:val="nil"/>
              <w:left w:val="nil"/>
              <w:bottom w:val="single" w:sz="4" w:space="0" w:color="auto"/>
              <w:right w:val="single" w:sz="4" w:space="0" w:color="auto"/>
            </w:tcBorders>
            <w:shd w:val="clear" w:color="000000" w:fill="B4C6E7"/>
            <w:noWrap/>
            <w:vAlign w:val="center"/>
            <w:hideMark/>
          </w:tcPr>
          <w:p w14:paraId="7E7835E5"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64B89AA2"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19113037" w14:textId="3045CA53"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43736F05" w14:textId="5107B8B5" w:rsidR="005F03FE" w:rsidRPr="005515C1" w:rsidRDefault="005F03FE" w:rsidP="005F03FE">
            <w:pPr>
              <w:jc w:val="center"/>
              <w:rPr>
                <w:b/>
                <w:bCs/>
                <w:sz w:val="18"/>
                <w:szCs w:val="18"/>
              </w:rPr>
            </w:pPr>
          </w:p>
        </w:tc>
      </w:tr>
      <w:tr w:rsidR="005515C1" w:rsidRPr="005515C1" w14:paraId="041E67FD"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717350F2" w14:textId="77777777" w:rsidR="005F03FE" w:rsidRPr="005515C1" w:rsidRDefault="005F03FE" w:rsidP="005F03FE">
            <w:pPr>
              <w:jc w:val="center"/>
              <w:rPr>
                <w:b/>
                <w:bCs/>
                <w:sz w:val="18"/>
                <w:szCs w:val="18"/>
              </w:rPr>
            </w:pPr>
            <w:r w:rsidRPr="005515C1">
              <w:rPr>
                <w:b/>
                <w:bCs/>
                <w:sz w:val="18"/>
                <w:szCs w:val="18"/>
              </w:rPr>
              <w:lastRenderedPageBreak/>
              <w:t> </w:t>
            </w:r>
          </w:p>
        </w:tc>
        <w:tc>
          <w:tcPr>
            <w:tcW w:w="2259" w:type="pct"/>
            <w:tcBorders>
              <w:top w:val="nil"/>
              <w:left w:val="nil"/>
              <w:bottom w:val="single" w:sz="4" w:space="0" w:color="auto"/>
              <w:right w:val="single" w:sz="4" w:space="0" w:color="auto"/>
            </w:tcBorders>
            <w:shd w:val="clear" w:color="000000" w:fill="B4C6E7"/>
            <w:noWrap/>
            <w:vAlign w:val="center"/>
            <w:hideMark/>
          </w:tcPr>
          <w:p w14:paraId="6FF53F95" w14:textId="77777777" w:rsidR="005F03FE" w:rsidRPr="005515C1" w:rsidRDefault="005F03FE" w:rsidP="005F03FE">
            <w:pPr>
              <w:rPr>
                <w:b/>
                <w:bCs/>
                <w:sz w:val="18"/>
                <w:szCs w:val="18"/>
              </w:rPr>
            </w:pPr>
            <w:r w:rsidRPr="005515C1">
              <w:rPr>
                <w:b/>
                <w:bCs/>
                <w:sz w:val="18"/>
                <w:szCs w:val="18"/>
              </w:rPr>
              <w:t>LOT 600 - PINTURE</w:t>
            </w:r>
          </w:p>
        </w:tc>
        <w:tc>
          <w:tcPr>
            <w:tcW w:w="535" w:type="pct"/>
            <w:tcBorders>
              <w:top w:val="nil"/>
              <w:left w:val="nil"/>
              <w:bottom w:val="single" w:sz="4" w:space="0" w:color="auto"/>
              <w:right w:val="single" w:sz="4" w:space="0" w:color="auto"/>
            </w:tcBorders>
            <w:shd w:val="clear" w:color="000000" w:fill="B4C6E7"/>
            <w:noWrap/>
            <w:vAlign w:val="center"/>
            <w:hideMark/>
          </w:tcPr>
          <w:p w14:paraId="2E953815"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2D954855"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hideMark/>
          </w:tcPr>
          <w:p w14:paraId="5304C263"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000000" w:fill="B4C6E7"/>
            <w:noWrap/>
            <w:vAlign w:val="center"/>
            <w:hideMark/>
          </w:tcPr>
          <w:p w14:paraId="78A2442D" w14:textId="77777777" w:rsidR="005F03FE" w:rsidRPr="005515C1" w:rsidRDefault="005F03FE" w:rsidP="005F03FE">
            <w:pPr>
              <w:jc w:val="center"/>
              <w:rPr>
                <w:b/>
                <w:bCs/>
                <w:sz w:val="18"/>
                <w:szCs w:val="18"/>
              </w:rPr>
            </w:pPr>
            <w:r w:rsidRPr="005515C1">
              <w:rPr>
                <w:b/>
                <w:bCs/>
                <w:sz w:val="18"/>
                <w:szCs w:val="18"/>
              </w:rPr>
              <w:t> </w:t>
            </w:r>
          </w:p>
        </w:tc>
      </w:tr>
      <w:tr w:rsidR="005515C1" w:rsidRPr="005515C1" w14:paraId="0FD337FF"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1D880F48" w14:textId="77777777" w:rsidR="005F03FE" w:rsidRPr="005515C1" w:rsidRDefault="005F03FE" w:rsidP="005F03FE">
            <w:pPr>
              <w:jc w:val="center"/>
              <w:rPr>
                <w:sz w:val="18"/>
                <w:szCs w:val="18"/>
              </w:rPr>
            </w:pPr>
            <w:r w:rsidRPr="005515C1">
              <w:rPr>
                <w:sz w:val="18"/>
                <w:szCs w:val="18"/>
              </w:rPr>
              <w:t>601</w:t>
            </w:r>
          </w:p>
        </w:tc>
        <w:tc>
          <w:tcPr>
            <w:tcW w:w="2259" w:type="pct"/>
            <w:tcBorders>
              <w:top w:val="nil"/>
              <w:left w:val="nil"/>
              <w:bottom w:val="single" w:sz="4" w:space="0" w:color="auto"/>
              <w:right w:val="single" w:sz="4" w:space="0" w:color="auto"/>
            </w:tcBorders>
            <w:shd w:val="clear" w:color="auto" w:fill="auto"/>
            <w:vAlign w:val="center"/>
            <w:hideMark/>
          </w:tcPr>
          <w:p w14:paraId="07BF03BE" w14:textId="5CB70476" w:rsidR="005F03FE" w:rsidRPr="005515C1" w:rsidRDefault="005F03FE" w:rsidP="005F03FE">
            <w:pPr>
              <w:rPr>
                <w:sz w:val="18"/>
                <w:szCs w:val="18"/>
              </w:rPr>
            </w:pPr>
            <w:r w:rsidRPr="005515C1">
              <w:rPr>
                <w:sz w:val="18"/>
                <w:szCs w:val="18"/>
              </w:rPr>
              <w:t xml:space="preserve">murs </w:t>
            </w:r>
            <w:r w:rsidR="00D2065B" w:rsidRPr="005515C1">
              <w:rPr>
                <w:sz w:val="18"/>
                <w:szCs w:val="18"/>
              </w:rPr>
              <w:t>extérieurs</w:t>
            </w:r>
            <w:r w:rsidRPr="005515C1">
              <w:rPr>
                <w:sz w:val="18"/>
                <w:szCs w:val="18"/>
              </w:rPr>
              <w:t xml:space="preserve"> en pantex de 1300</w:t>
            </w:r>
          </w:p>
        </w:tc>
        <w:tc>
          <w:tcPr>
            <w:tcW w:w="535" w:type="pct"/>
            <w:tcBorders>
              <w:top w:val="nil"/>
              <w:left w:val="nil"/>
              <w:bottom w:val="single" w:sz="4" w:space="0" w:color="auto"/>
              <w:right w:val="single" w:sz="4" w:space="0" w:color="auto"/>
            </w:tcBorders>
            <w:shd w:val="clear" w:color="auto" w:fill="auto"/>
            <w:noWrap/>
            <w:vAlign w:val="center"/>
            <w:hideMark/>
          </w:tcPr>
          <w:p w14:paraId="45FF478C"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6D689030" w14:textId="77777777" w:rsidR="005F03FE" w:rsidRPr="005515C1" w:rsidRDefault="005F03FE" w:rsidP="005F03FE">
            <w:pPr>
              <w:jc w:val="center"/>
              <w:rPr>
                <w:sz w:val="18"/>
                <w:szCs w:val="18"/>
              </w:rPr>
            </w:pPr>
            <w:r w:rsidRPr="005515C1">
              <w:rPr>
                <w:sz w:val="18"/>
                <w:szCs w:val="18"/>
              </w:rPr>
              <w:t>270,0</w:t>
            </w:r>
          </w:p>
        </w:tc>
        <w:tc>
          <w:tcPr>
            <w:tcW w:w="678" w:type="pct"/>
            <w:tcBorders>
              <w:top w:val="nil"/>
              <w:left w:val="nil"/>
              <w:bottom w:val="single" w:sz="4" w:space="0" w:color="auto"/>
              <w:right w:val="single" w:sz="4" w:space="0" w:color="auto"/>
            </w:tcBorders>
            <w:shd w:val="clear" w:color="auto" w:fill="auto"/>
            <w:vAlign w:val="center"/>
          </w:tcPr>
          <w:p w14:paraId="5F706278" w14:textId="3E03D300"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57E781F" w14:textId="7BE5E80A" w:rsidR="005F03FE" w:rsidRPr="005515C1" w:rsidRDefault="005F03FE" w:rsidP="005F03FE">
            <w:pPr>
              <w:jc w:val="center"/>
              <w:rPr>
                <w:sz w:val="18"/>
                <w:szCs w:val="18"/>
              </w:rPr>
            </w:pPr>
          </w:p>
        </w:tc>
      </w:tr>
      <w:tr w:rsidR="005515C1" w:rsidRPr="005515C1" w14:paraId="32B9724B"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3517F97E" w14:textId="77777777" w:rsidR="005F03FE" w:rsidRPr="005515C1" w:rsidRDefault="005F03FE" w:rsidP="005F03FE">
            <w:pPr>
              <w:jc w:val="center"/>
              <w:rPr>
                <w:sz w:val="18"/>
                <w:szCs w:val="18"/>
              </w:rPr>
            </w:pPr>
            <w:r w:rsidRPr="005515C1">
              <w:rPr>
                <w:sz w:val="18"/>
                <w:szCs w:val="18"/>
              </w:rPr>
              <w:t>602</w:t>
            </w:r>
          </w:p>
        </w:tc>
        <w:tc>
          <w:tcPr>
            <w:tcW w:w="2259" w:type="pct"/>
            <w:tcBorders>
              <w:top w:val="nil"/>
              <w:left w:val="nil"/>
              <w:bottom w:val="single" w:sz="4" w:space="0" w:color="auto"/>
              <w:right w:val="single" w:sz="4" w:space="0" w:color="auto"/>
            </w:tcBorders>
            <w:shd w:val="clear" w:color="auto" w:fill="auto"/>
            <w:vAlign w:val="center"/>
            <w:hideMark/>
          </w:tcPr>
          <w:p w14:paraId="73CB3807" w14:textId="66235A3F" w:rsidR="005F03FE" w:rsidRPr="005515C1" w:rsidRDefault="005F03FE" w:rsidP="005F03FE">
            <w:pPr>
              <w:rPr>
                <w:sz w:val="18"/>
                <w:szCs w:val="18"/>
              </w:rPr>
            </w:pPr>
            <w:r w:rsidRPr="005515C1">
              <w:rPr>
                <w:sz w:val="18"/>
                <w:szCs w:val="18"/>
              </w:rPr>
              <w:t xml:space="preserve">murs </w:t>
            </w:r>
            <w:r w:rsidR="00D2065B" w:rsidRPr="005515C1">
              <w:rPr>
                <w:sz w:val="18"/>
                <w:szCs w:val="18"/>
              </w:rPr>
              <w:t>intérieur</w:t>
            </w:r>
            <w:r w:rsidRPr="005515C1">
              <w:rPr>
                <w:sz w:val="18"/>
                <w:szCs w:val="18"/>
              </w:rPr>
              <w:t xml:space="preserve"> en pantex de 800</w:t>
            </w:r>
          </w:p>
        </w:tc>
        <w:tc>
          <w:tcPr>
            <w:tcW w:w="535" w:type="pct"/>
            <w:tcBorders>
              <w:top w:val="nil"/>
              <w:left w:val="nil"/>
              <w:bottom w:val="single" w:sz="4" w:space="0" w:color="auto"/>
              <w:right w:val="single" w:sz="4" w:space="0" w:color="auto"/>
            </w:tcBorders>
            <w:shd w:val="clear" w:color="auto" w:fill="auto"/>
            <w:noWrap/>
            <w:vAlign w:val="center"/>
            <w:hideMark/>
          </w:tcPr>
          <w:p w14:paraId="56315BE7"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3E9F9465" w14:textId="77777777" w:rsidR="005F03FE" w:rsidRPr="005515C1" w:rsidRDefault="005F03FE" w:rsidP="005F03FE">
            <w:pPr>
              <w:jc w:val="center"/>
              <w:rPr>
                <w:sz w:val="18"/>
                <w:szCs w:val="18"/>
              </w:rPr>
            </w:pPr>
            <w:r w:rsidRPr="005515C1">
              <w:rPr>
                <w:sz w:val="18"/>
                <w:szCs w:val="18"/>
              </w:rPr>
              <w:t>540,0</w:t>
            </w:r>
          </w:p>
        </w:tc>
        <w:tc>
          <w:tcPr>
            <w:tcW w:w="678" w:type="pct"/>
            <w:tcBorders>
              <w:top w:val="nil"/>
              <w:left w:val="nil"/>
              <w:bottom w:val="single" w:sz="4" w:space="0" w:color="auto"/>
              <w:right w:val="single" w:sz="4" w:space="0" w:color="auto"/>
            </w:tcBorders>
            <w:shd w:val="clear" w:color="auto" w:fill="auto"/>
            <w:vAlign w:val="center"/>
          </w:tcPr>
          <w:p w14:paraId="0B0CBA9D" w14:textId="46FB139B"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025FDD4D" w14:textId="33C27B25" w:rsidR="005F03FE" w:rsidRPr="005515C1" w:rsidRDefault="005F03FE" w:rsidP="005F03FE">
            <w:pPr>
              <w:jc w:val="center"/>
              <w:rPr>
                <w:sz w:val="18"/>
                <w:szCs w:val="18"/>
              </w:rPr>
            </w:pPr>
          </w:p>
        </w:tc>
      </w:tr>
      <w:tr w:rsidR="005515C1" w:rsidRPr="005515C1" w14:paraId="5B4F39CD"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0F627E3E" w14:textId="77777777" w:rsidR="005F03FE" w:rsidRPr="005515C1" w:rsidRDefault="005F03FE" w:rsidP="005F03FE">
            <w:pPr>
              <w:jc w:val="center"/>
              <w:rPr>
                <w:sz w:val="18"/>
                <w:szCs w:val="18"/>
              </w:rPr>
            </w:pPr>
            <w:r w:rsidRPr="005515C1">
              <w:rPr>
                <w:sz w:val="18"/>
                <w:szCs w:val="18"/>
              </w:rPr>
              <w:t>603</w:t>
            </w:r>
          </w:p>
        </w:tc>
        <w:tc>
          <w:tcPr>
            <w:tcW w:w="2259" w:type="pct"/>
            <w:tcBorders>
              <w:top w:val="nil"/>
              <w:left w:val="nil"/>
              <w:bottom w:val="single" w:sz="4" w:space="0" w:color="auto"/>
              <w:right w:val="single" w:sz="4" w:space="0" w:color="auto"/>
            </w:tcBorders>
            <w:shd w:val="clear" w:color="auto" w:fill="auto"/>
            <w:vAlign w:val="center"/>
            <w:hideMark/>
          </w:tcPr>
          <w:p w14:paraId="5091D695" w14:textId="36E38A08" w:rsidR="005F03FE" w:rsidRPr="005515C1" w:rsidRDefault="00D2065B" w:rsidP="005F03FE">
            <w:pPr>
              <w:rPr>
                <w:sz w:val="18"/>
                <w:szCs w:val="18"/>
              </w:rPr>
            </w:pPr>
            <w:r w:rsidRPr="005515C1">
              <w:rPr>
                <w:sz w:val="18"/>
                <w:szCs w:val="18"/>
              </w:rPr>
              <w:t>ardoisier</w:t>
            </w:r>
            <w:r w:rsidR="005F03FE" w:rsidRPr="005515C1">
              <w:rPr>
                <w:sz w:val="18"/>
                <w:szCs w:val="18"/>
              </w:rPr>
              <w:t xml:space="preserve"> sur tableau</w:t>
            </w:r>
          </w:p>
        </w:tc>
        <w:tc>
          <w:tcPr>
            <w:tcW w:w="535" w:type="pct"/>
            <w:tcBorders>
              <w:top w:val="nil"/>
              <w:left w:val="nil"/>
              <w:bottom w:val="single" w:sz="4" w:space="0" w:color="auto"/>
              <w:right w:val="single" w:sz="4" w:space="0" w:color="auto"/>
            </w:tcBorders>
            <w:shd w:val="clear" w:color="auto" w:fill="auto"/>
            <w:noWrap/>
            <w:vAlign w:val="center"/>
            <w:hideMark/>
          </w:tcPr>
          <w:p w14:paraId="05E1E59A"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463205C2" w14:textId="77777777" w:rsidR="005F03FE" w:rsidRPr="005515C1" w:rsidRDefault="005F03FE" w:rsidP="005F03FE">
            <w:pPr>
              <w:jc w:val="center"/>
              <w:rPr>
                <w:sz w:val="18"/>
                <w:szCs w:val="18"/>
              </w:rPr>
            </w:pPr>
            <w:r w:rsidRPr="005515C1">
              <w:rPr>
                <w:sz w:val="18"/>
                <w:szCs w:val="18"/>
              </w:rPr>
              <w:t>11,0</w:t>
            </w:r>
          </w:p>
        </w:tc>
        <w:tc>
          <w:tcPr>
            <w:tcW w:w="678" w:type="pct"/>
            <w:tcBorders>
              <w:top w:val="nil"/>
              <w:left w:val="nil"/>
              <w:bottom w:val="single" w:sz="4" w:space="0" w:color="auto"/>
              <w:right w:val="single" w:sz="4" w:space="0" w:color="auto"/>
            </w:tcBorders>
            <w:shd w:val="clear" w:color="auto" w:fill="auto"/>
            <w:vAlign w:val="center"/>
          </w:tcPr>
          <w:p w14:paraId="0813C1E4" w14:textId="182EE864"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7901F635" w14:textId="292C00FE" w:rsidR="005F03FE" w:rsidRPr="005515C1" w:rsidRDefault="005F03FE" w:rsidP="005F03FE">
            <w:pPr>
              <w:jc w:val="center"/>
              <w:rPr>
                <w:sz w:val="18"/>
                <w:szCs w:val="18"/>
              </w:rPr>
            </w:pPr>
          </w:p>
        </w:tc>
      </w:tr>
      <w:tr w:rsidR="005515C1" w:rsidRPr="005515C1" w14:paraId="01EE168A" w14:textId="77777777" w:rsidTr="00D2065B">
        <w:trPr>
          <w:trHeight w:val="20"/>
        </w:trPr>
        <w:tc>
          <w:tcPr>
            <w:tcW w:w="256" w:type="pct"/>
            <w:tcBorders>
              <w:top w:val="nil"/>
              <w:left w:val="single" w:sz="4" w:space="0" w:color="auto"/>
              <w:bottom w:val="single" w:sz="4" w:space="0" w:color="auto"/>
              <w:right w:val="single" w:sz="4" w:space="0" w:color="auto"/>
            </w:tcBorders>
            <w:shd w:val="clear" w:color="auto" w:fill="auto"/>
            <w:vAlign w:val="center"/>
            <w:hideMark/>
          </w:tcPr>
          <w:p w14:paraId="096952B4" w14:textId="77777777" w:rsidR="005F03FE" w:rsidRPr="005515C1" w:rsidRDefault="005F03FE" w:rsidP="005F03FE">
            <w:pPr>
              <w:jc w:val="center"/>
              <w:rPr>
                <w:sz w:val="18"/>
                <w:szCs w:val="18"/>
              </w:rPr>
            </w:pPr>
            <w:r w:rsidRPr="005515C1">
              <w:rPr>
                <w:sz w:val="18"/>
                <w:szCs w:val="18"/>
              </w:rPr>
              <w:t>604</w:t>
            </w:r>
          </w:p>
        </w:tc>
        <w:tc>
          <w:tcPr>
            <w:tcW w:w="2259" w:type="pct"/>
            <w:tcBorders>
              <w:top w:val="nil"/>
              <w:left w:val="nil"/>
              <w:bottom w:val="single" w:sz="4" w:space="0" w:color="auto"/>
              <w:right w:val="single" w:sz="4" w:space="0" w:color="auto"/>
            </w:tcBorders>
            <w:shd w:val="clear" w:color="auto" w:fill="auto"/>
            <w:vAlign w:val="center"/>
            <w:hideMark/>
          </w:tcPr>
          <w:p w14:paraId="28968614" w14:textId="4DA7A48E" w:rsidR="005F03FE" w:rsidRPr="005515C1" w:rsidRDefault="005F03FE" w:rsidP="005F03FE">
            <w:pPr>
              <w:rPr>
                <w:sz w:val="18"/>
                <w:szCs w:val="18"/>
              </w:rPr>
            </w:pPr>
            <w:r w:rsidRPr="005515C1">
              <w:rPr>
                <w:sz w:val="18"/>
                <w:szCs w:val="18"/>
              </w:rPr>
              <w:t xml:space="preserve">plafond </w:t>
            </w:r>
            <w:r w:rsidR="00D2065B" w:rsidRPr="005515C1">
              <w:rPr>
                <w:sz w:val="18"/>
                <w:szCs w:val="18"/>
              </w:rPr>
              <w:t>Intérieur</w:t>
            </w:r>
            <w:r w:rsidRPr="005515C1">
              <w:rPr>
                <w:sz w:val="18"/>
                <w:szCs w:val="18"/>
              </w:rPr>
              <w:t xml:space="preserve"> et </w:t>
            </w:r>
            <w:r w:rsidR="00D2065B" w:rsidRPr="005515C1">
              <w:rPr>
                <w:sz w:val="18"/>
                <w:szCs w:val="18"/>
              </w:rPr>
              <w:t>extérieur</w:t>
            </w:r>
            <w:r w:rsidRPr="005515C1">
              <w:rPr>
                <w:sz w:val="18"/>
                <w:szCs w:val="18"/>
              </w:rPr>
              <w:t xml:space="preserve"> en pantex de 800</w:t>
            </w:r>
          </w:p>
        </w:tc>
        <w:tc>
          <w:tcPr>
            <w:tcW w:w="535" w:type="pct"/>
            <w:tcBorders>
              <w:top w:val="nil"/>
              <w:left w:val="nil"/>
              <w:bottom w:val="single" w:sz="4" w:space="0" w:color="auto"/>
              <w:right w:val="single" w:sz="4" w:space="0" w:color="auto"/>
            </w:tcBorders>
            <w:shd w:val="clear" w:color="auto" w:fill="auto"/>
            <w:noWrap/>
            <w:vAlign w:val="center"/>
            <w:hideMark/>
          </w:tcPr>
          <w:p w14:paraId="31A27A11" w14:textId="77777777" w:rsidR="005F03FE" w:rsidRPr="005515C1" w:rsidRDefault="005F03FE" w:rsidP="005F03FE">
            <w:pPr>
              <w:jc w:val="center"/>
              <w:rPr>
                <w:sz w:val="18"/>
                <w:szCs w:val="18"/>
              </w:rPr>
            </w:pPr>
            <w:r w:rsidRPr="005515C1">
              <w:rPr>
                <w:sz w:val="18"/>
                <w:szCs w:val="18"/>
              </w:rPr>
              <w:t>m</w:t>
            </w:r>
            <w:r w:rsidRPr="005515C1">
              <w:rPr>
                <w:sz w:val="18"/>
                <w:szCs w:val="18"/>
                <w:vertAlign w:val="superscript"/>
              </w:rPr>
              <w:t>2</w:t>
            </w:r>
          </w:p>
        </w:tc>
        <w:tc>
          <w:tcPr>
            <w:tcW w:w="547" w:type="pct"/>
            <w:tcBorders>
              <w:top w:val="nil"/>
              <w:left w:val="nil"/>
              <w:bottom w:val="single" w:sz="4" w:space="0" w:color="auto"/>
              <w:right w:val="single" w:sz="4" w:space="0" w:color="auto"/>
            </w:tcBorders>
            <w:shd w:val="clear" w:color="auto" w:fill="auto"/>
            <w:vAlign w:val="center"/>
            <w:hideMark/>
          </w:tcPr>
          <w:p w14:paraId="4131BEFC" w14:textId="77777777" w:rsidR="005F03FE" w:rsidRPr="005515C1" w:rsidRDefault="005F03FE" w:rsidP="005F03FE">
            <w:pPr>
              <w:jc w:val="center"/>
              <w:rPr>
                <w:sz w:val="18"/>
                <w:szCs w:val="18"/>
              </w:rPr>
            </w:pPr>
            <w:r w:rsidRPr="005515C1">
              <w:rPr>
                <w:sz w:val="18"/>
                <w:szCs w:val="18"/>
              </w:rPr>
              <w:t>640,0</w:t>
            </w:r>
          </w:p>
        </w:tc>
        <w:tc>
          <w:tcPr>
            <w:tcW w:w="678" w:type="pct"/>
            <w:tcBorders>
              <w:top w:val="nil"/>
              <w:left w:val="nil"/>
              <w:bottom w:val="single" w:sz="4" w:space="0" w:color="auto"/>
              <w:right w:val="single" w:sz="4" w:space="0" w:color="auto"/>
            </w:tcBorders>
            <w:shd w:val="clear" w:color="auto" w:fill="auto"/>
            <w:vAlign w:val="center"/>
          </w:tcPr>
          <w:p w14:paraId="2C789719" w14:textId="49D14328"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auto" w:fill="auto"/>
            <w:noWrap/>
            <w:vAlign w:val="center"/>
          </w:tcPr>
          <w:p w14:paraId="294973D9" w14:textId="5A960F2E" w:rsidR="005F03FE" w:rsidRPr="005515C1" w:rsidRDefault="005F03FE" w:rsidP="005F03FE">
            <w:pPr>
              <w:jc w:val="center"/>
              <w:rPr>
                <w:sz w:val="18"/>
                <w:szCs w:val="18"/>
              </w:rPr>
            </w:pPr>
          </w:p>
        </w:tc>
      </w:tr>
      <w:tr w:rsidR="005515C1" w:rsidRPr="005515C1" w14:paraId="1AA00C47" w14:textId="77777777" w:rsidTr="00D2065B">
        <w:trPr>
          <w:trHeight w:val="20"/>
        </w:trPr>
        <w:tc>
          <w:tcPr>
            <w:tcW w:w="256" w:type="pct"/>
            <w:tcBorders>
              <w:top w:val="nil"/>
              <w:left w:val="single" w:sz="4" w:space="0" w:color="auto"/>
              <w:bottom w:val="single" w:sz="4" w:space="0" w:color="auto"/>
              <w:right w:val="single" w:sz="4" w:space="0" w:color="auto"/>
            </w:tcBorders>
            <w:shd w:val="clear" w:color="000000" w:fill="B4C6E7"/>
            <w:noWrap/>
            <w:vAlign w:val="center"/>
            <w:hideMark/>
          </w:tcPr>
          <w:p w14:paraId="25E36348" w14:textId="77777777" w:rsidR="005F03FE" w:rsidRPr="005515C1" w:rsidRDefault="005F03FE" w:rsidP="005F03FE">
            <w:pPr>
              <w:jc w:val="center"/>
              <w:rPr>
                <w:b/>
                <w:bCs/>
                <w:sz w:val="18"/>
                <w:szCs w:val="18"/>
              </w:rPr>
            </w:pPr>
            <w:r w:rsidRPr="005515C1">
              <w:rPr>
                <w:b/>
                <w:bCs/>
                <w:sz w:val="18"/>
                <w:szCs w:val="18"/>
              </w:rPr>
              <w:t> </w:t>
            </w:r>
          </w:p>
        </w:tc>
        <w:tc>
          <w:tcPr>
            <w:tcW w:w="2259" w:type="pct"/>
            <w:tcBorders>
              <w:top w:val="nil"/>
              <w:left w:val="nil"/>
              <w:bottom w:val="single" w:sz="4" w:space="0" w:color="auto"/>
              <w:right w:val="single" w:sz="4" w:space="0" w:color="auto"/>
            </w:tcBorders>
            <w:shd w:val="clear" w:color="000000" w:fill="B4C6E7"/>
            <w:noWrap/>
            <w:vAlign w:val="center"/>
            <w:hideMark/>
          </w:tcPr>
          <w:p w14:paraId="1F648F03" w14:textId="77777777" w:rsidR="005F03FE" w:rsidRPr="005515C1" w:rsidRDefault="005F03FE" w:rsidP="005F03FE">
            <w:pPr>
              <w:rPr>
                <w:b/>
                <w:bCs/>
                <w:sz w:val="18"/>
                <w:szCs w:val="18"/>
              </w:rPr>
            </w:pPr>
            <w:r w:rsidRPr="005515C1">
              <w:rPr>
                <w:b/>
                <w:bCs/>
                <w:sz w:val="18"/>
                <w:szCs w:val="18"/>
              </w:rPr>
              <w:t>SOUS TOTAL LOT 600</w:t>
            </w:r>
          </w:p>
        </w:tc>
        <w:tc>
          <w:tcPr>
            <w:tcW w:w="535" w:type="pct"/>
            <w:tcBorders>
              <w:top w:val="nil"/>
              <w:left w:val="nil"/>
              <w:bottom w:val="single" w:sz="4" w:space="0" w:color="auto"/>
              <w:right w:val="single" w:sz="4" w:space="0" w:color="auto"/>
            </w:tcBorders>
            <w:shd w:val="clear" w:color="000000" w:fill="B4C6E7"/>
            <w:noWrap/>
            <w:vAlign w:val="center"/>
            <w:hideMark/>
          </w:tcPr>
          <w:p w14:paraId="6FCF2600" w14:textId="77777777" w:rsidR="005F03FE" w:rsidRPr="005515C1" w:rsidRDefault="005F03FE" w:rsidP="005F03FE">
            <w:pPr>
              <w:jc w:val="center"/>
              <w:rPr>
                <w:b/>
                <w:bCs/>
                <w:sz w:val="18"/>
                <w:szCs w:val="18"/>
              </w:rPr>
            </w:pPr>
            <w:r w:rsidRPr="005515C1">
              <w:rPr>
                <w:b/>
                <w:bCs/>
                <w:sz w:val="18"/>
                <w:szCs w:val="18"/>
              </w:rPr>
              <w:t> </w:t>
            </w:r>
          </w:p>
        </w:tc>
        <w:tc>
          <w:tcPr>
            <w:tcW w:w="547" w:type="pct"/>
            <w:tcBorders>
              <w:top w:val="nil"/>
              <w:left w:val="nil"/>
              <w:bottom w:val="single" w:sz="4" w:space="0" w:color="auto"/>
              <w:right w:val="single" w:sz="4" w:space="0" w:color="auto"/>
            </w:tcBorders>
            <w:shd w:val="clear" w:color="000000" w:fill="B4C6E7"/>
            <w:noWrap/>
            <w:vAlign w:val="center"/>
            <w:hideMark/>
          </w:tcPr>
          <w:p w14:paraId="78F1CBE0" w14:textId="77777777" w:rsidR="005F03FE" w:rsidRPr="005515C1" w:rsidRDefault="005F03FE" w:rsidP="005F03FE">
            <w:pPr>
              <w:jc w:val="center"/>
              <w:rPr>
                <w:b/>
                <w:bCs/>
                <w:sz w:val="18"/>
                <w:szCs w:val="18"/>
              </w:rPr>
            </w:pPr>
            <w:r w:rsidRPr="005515C1">
              <w:rPr>
                <w:b/>
                <w:bCs/>
                <w:sz w:val="18"/>
                <w:szCs w:val="18"/>
              </w:rPr>
              <w:t> </w:t>
            </w:r>
          </w:p>
        </w:tc>
        <w:tc>
          <w:tcPr>
            <w:tcW w:w="678" w:type="pct"/>
            <w:tcBorders>
              <w:top w:val="nil"/>
              <w:left w:val="nil"/>
              <w:bottom w:val="single" w:sz="4" w:space="0" w:color="auto"/>
              <w:right w:val="single" w:sz="4" w:space="0" w:color="auto"/>
            </w:tcBorders>
            <w:shd w:val="clear" w:color="000000" w:fill="B4C6E7"/>
            <w:noWrap/>
            <w:vAlign w:val="center"/>
          </w:tcPr>
          <w:p w14:paraId="6F275692" w14:textId="307FC1E3" w:rsidR="005F03FE" w:rsidRPr="005515C1" w:rsidRDefault="005F03FE" w:rsidP="005F03FE">
            <w:pPr>
              <w:jc w:val="center"/>
              <w:rPr>
                <w:b/>
                <w:bCs/>
                <w:sz w:val="18"/>
                <w:szCs w:val="18"/>
              </w:rPr>
            </w:pPr>
          </w:p>
        </w:tc>
        <w:tc>
          <w:tcPr>
            <w:tcW w:w="725" w:type="pct"/>
            <w:tcBorders>
              <w:top w:val="nil"/>
              <w:left w:val="nil"/>
              <w:bottom w:val="single" w:sz="4" w:space="0" w:color="auto"/>
              <w:right w:val="single" w:sz="4" w:space="0" w:color="auto"/>
            </w:tcBorders>
            <w:shd w:val="clear" w:color="000000" w:fill="ED7D31"/>
            <w:noWrap/>
            <w:vAlign w:val="center"/>
          </w:tcPr>
          <w:p w14:paraId="5331052A" w14:textId="7C0A4180" w:rsidR="005F03FE" w:rsidRPr="005515C1" w:rsidRDefault="005F03FE" w:rsidP="005F03FE">
            <w:pPr>
              <w:jc w:val="center"/>
              <w:rPr>
                <w:b/>
                <w:bCs/>
                <w:sz w:val="18"/>
                <w:szCs w:val="18"/>
              </w:rPr>
            </w:pPr>
          </w:p>
        </w:tc>
      </w:tr>
      <w:tr w:rsidR="005515C1" w:rsidRPr="005515C1" w14:paraId="0A894D56"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03C87A" w14:textId="77777777" w:rsidR="005F03FE" w:rsidRPr="005515C1" w:rsidRDefault="005F03FE" w:rsidP="005F03FE">
            <w:pPr>
              <w:rPr>
                <w:b/>
                <w:bCs/>
                <w:sz w:val="18"/>
                <w:szCs w:val="18"/>
              </w:rPr>
            </w:pPr>
            <w:r w:rsidRPr="005515C1">
              <w:rPr>
                <w:b/>
                <w:bCs/>
                <w:sz w:val="18"/>
                <w:szCs w:val="18"/>
              </w:rPr>
              <w:t>MONTANT TOTAL HTVA 3</w:t>
            </w:r>
          </w:p>
        </w:tc>
        <w:tc>
          <w:tcPr>
            <w:tcW w:w="678" w:type="pct"/>
            <w:tcBorders>
              <w:top w:val="nil"/>
              <w:left w:val="nil"/>
              <w:bottom w:val="single" w:sz="4" w:space="0" w:color="auto"/>
              <w:right w:val="single" w:sz="4" w:space="0" w:color="auto"/>
            </w:tcBorders>
            <w:shd w:val="clear" w:color="auto" w:fill="auto"/>
            <w:noWrap/>
            <w:vAlign w:val="center"/>
          </w:tcPr>
          <w:p w14:paraId="712EAB23" w14:textId="54D33186" w:rsidR="005F03FE" w:rsidRPr="005515C1" w:rsidRDefault="005F03FE" w:rsidP="005F03FE">
            <w:pPr>
              <w:jc w:val="center"/>
              <w:rPr>
                <w:sz w:val="18"/>
                <w:szCs w:val="18"/>
              </w:rPr>
            </w:pPr>
          </w:p>
        </w:tc>
        <w:tc>
          <w:tcPr>
            <w:tcW w:w="725" w:type="pct"/>
            <w:tcBorders>
              <w:top w:val="nil"/>
              <w:left w:val="nil"/>
              <w:bottom w:val="single" w:sz="4" w:space="0" w:color="auto"/>
              <w:right w:val="single" w:sz="4" w:space="0" w:color="auto"/>
            </w:tcBorders>
            <w:shd w:val="clear" w:color="000000" w:fill="70AD47"/>
            <w:noWrap/>
            <w:vAlign w:val="center"/>
          </w:tcPr>
          <w:p w14:paraId="26684E1C" w14:textId="303DFB01" w:rsidR="005F03FE" w:rsidRPr="005515C1" w:rsidRDefault="005F03FE" w:rsidP="005F03FE">
            <w:pPr>
              <w:jc w:val="center"/>
              <w:rPr>
                <w:b/>
                <w:bCs/>
                <w:sz w:val="18"/>
                <w:szCs w:val="18"/>
              </w:rPr>
            </w:pPr>
          </w:p>
        </w:tc>
      </w:tr>
      <w:tr w:rsidR="005515C1" w:rsidRPr="005515C1" w14:paraId="6564564D"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688274" w14:textId="77777777" w:rsidR="005F03FE" w:rsidRPr="005515C1" w:rsidRDefault="005F03FE" w:rsidP="005F03FE">
            <w:pPr>
              <w:rPr>
                <w:b/>
                <w:bCs/>
                <w:sz w:val="18"/>
                <w:szCs w:val="18"/>
              </w:rPr>
            </w:pPr>
            <w:r w:rsidRPr="005515C1">
              <w:rPr>
                <w:b/>
                <w:bCs/>
                <w:sz w:val="18"/>
                <w:szCs w:val="18"/>
              </w:rPr>
              <w:t>MONTANT TOTAL HTVA GLOBALE</w:t>
            </w:r>
          </w:p>
        </w:tc>
        <w:tc>
          <w:tcPr>
            <w:tcW w:w="678" w:type="pct"/>
            <w:tcBorders>
              <w:top w:val="nil"/>
              <w:left w:val="nil"/>
              <w:bottom w:val="single" w:sz="4" w:space="0" w:color="auto"/>
              <w:right w:val="single" w:sz="4" w:space="0" w:color="auto"/>
            </w:tcBorders>
            <w:shd w:val="clear" w:color="auto" w:fill="auto"/>
            <w:noWrap/>
            <w:vAlign w:val="center"/>
            <w:hideMark/>
          </w:tcPr>
          <w:p w14:paraId="54618E68" w14:textId="77777777" w:rsidR="005F03FE" w:rsidRPr="005515C1" w:rsidRDefault="005F03FE" w:rsidP="005F03FE">
            <w:pPr>
              <w:jc w:val="center"/>
              <w:rPr>
                <w:sz w:val="18"/>
                <w:szCs w:val="18"/>
              </w:rPr>
            </w:pPr>
            <w:r w:rsidRPr="005515C1">
              <w:rPr>
                <w:sz w:val="18"/>
                <w:szCs w:val="18"/>
              </w:rPr>
              <w:t> </w:t>
            </w:r>
          </w:p>
        </w:tc>
        <w:tc>
          <w:tcPr>
            <w:tcW w:w="725" w:type="pct"/>
            <w:tcBorders>
              <w:top w:val="nil"/>
              <w:left w:val="nil"/>
              <w:bottom w:val="single" w:sz="4" w:space="0" w:color="auto"/>
              <w:right w:val="single" w:sz="4" w:space="0" w:color="auto"/>
            </w:tcBorders>
            <w:shd w:val="clear" w:color="auto" w:fill="auto"/>
            <w:noWrap/>
            <w:vAlign w:val="center"/>
          </w:tcPr>
          <w:p w14:paraId="3DA105B2" w14:textId="4F579563" w:rsidR="005F03FE" w:rsidRPr="005515C1" w:rsidRDefault="005F03FE" w:rsidP="005F03FE">
            <w:pPr>
              <w:jc w:val="center"/>
              <w:rPr>
                <w:b/>
                <w:bCs/>
                <w:sz w:val="18"/>
                <w:szCs w:val="18"/>
              </w:rPr>
            </w:pPr>
          </w:p>
        </w:tc>
      </w:tr>
      <w:tr w:rsidR="005515C1" w:rsidRPr="005515C1" w14:paraId="2507301D"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54FC39A" w14:textId="77777777" w:rsidR="005F03FE" w:rsidRPr="005515C1" w:rsidRDefault="005F03FE" w:rsidP="005F03FE">
            <w:pPr>
              <w:rPr>
                <w:b/>
                <w:bCs/>
                <w:sz w:val="18"/>
                <w:szCs w:val="18"/>
              </w:rPr>
            </w:pPr>
            <w:r w:rsidRPr="005515C1">
              <w:rPr>
                <w:b/>
                <w:bCs/>
                <w:sz w:val="18"/>
                <w:szCs w:val="18"/>
              </w:rPr>
              <w:t>TVA : 19,25%</w:t>
            </w:r>
          </w:p>
        </w:tc>
        <w:tc>
          <w:tcPr>
            <w:tcW w:w="678" w:type="pct"/>
            <w:tcBorders>
              <w:top w:val="nil"/>
              <w:left w:val="nil"/>
              <w:bottom w:val="single" w:sz="4" w:space="0" w:color="auto"/>
              <w:right w:val="single" w:sz="4" w:space="0" w:color="auto"/>
            </w:tcBorders>
            <w:shd w:val="clear" w:color="auto" w:fill="auto"/>
            <w:vAlign w:val="center"/>
            <w:hideMark/>
          </w:tcPr>
          <w:p w14:paraId="700FDFE8"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auto" w:fill="auto"/>
            <w:noWrap/>
            <w:vAlign w:val="center"/>
          </w:tcPr>
          <w:p w14:paraId="2C0DB5E0" w14:textId="6E0AD1ED" w:rsidR="005F03FE" w:rsidRPr="005515C1" w:rsidRDefault="005F03FE" w:rsidP="005F03FE">
            <w:pPr>
              <w:jc w:val="center"/>
              <w:rPr>
                <w:b/>
                <w:bCs/>
                <w:sz w:val="18"/>
                <w:szCs w:val="18"/>
              </w:rPr>
            </w:pPr>
          </w:p>
        </w:tc>
      </w:tr>
      <w:tr w:rsidR="005515C1" w:rsidRPr="005515C1" w14:paraId="610547C9"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FCD84EE" w14:textId="3A6CAD16" w:rsidR="005F03FE" w:rsidRPr="005515C1" w:rsidRDefault="005F03FE" w:rsidP="005F03FE">
            <w:pPr>
              <w:rPr>
                <w:b/>
                <w:bCs/>
                <w:sz w:val="18"/>
                <w:szCs w:val="18"/>
              </w:rPr>
            </w:pPr>
            <w:r w:rsidRPr="005515C1">
              <w:rPr>
                <w:b/>
                <w:bCs/>
                <w:sz w:val="18"/>
                <w:szCs w:val="18"/>
              </w:rPr>
              <w:t>IR : 2,2%</w:t>
            </w:r>
            <w:r w:rsidR="00D2065B" w:rsidRPr="005515C1">
              <w:rPr>
                <w:b/>
                <w:bCs/>
                <w:sz w:val="18"/>
                <w:szCs w:val="18"/>
              </w:rPr>
              <w:t xml:space="preserve"> OU 5,5%</w:t>
            </w:r>
          </w:p>
        </w:tc>
        <w:tc>
          <w:tcPr>
            <w:tcW w:w="678" w:type="pct"/>
            <w:tcBorders>
              <w:top w:val="nil"/>
              <w:left w:val="nil"/>
              <w:bottom w:val="single" w:sz="4" w:space="0" w:color="auto"/>
              <w:right w:val="single" w:sz="4" w:space="0" w:color="auto"/>
            </w:tcBorders>
            <w:shd w:val="clear" w:color="auto" w:fill="auto"/>
            <w:vAlign w:val="center"/>
            <w:hideMark/>
          </w:tcPr>
          <w:p w14:paraId="2A716160"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auto" w:fill="auto"/>
            <w:noWrap/>
            <w:vAlign w:val="center"/>
          </w:tcPr>
          <w:p w14:paraId="5AB15B38" w14:textId="30245E92" w:rsidR="005F03FE" w:rsidRPr="005515C1" w:rsidRDefault="005F03FE" w:rsidP="005F03FE">
            <w:pPr>
              <w:jc w:val="center"/>
              <w:rPr>
                <w:b/>
                <w:bCs/>
                <w:sz w:val="18"/>
                <w:szCs w:val="18"/>
              </w:rPr>
            </w:pPr>
          </w:p>
        </w:tc>
      </w:tr>
      <w:tr w:rsidR="005515C1" w:rsidRPr="005515C1" w14:paraId="3FD9A880"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29FDF0F" w14:textId="77777777" w:rsidR="005F03FE" w:rsidRPr="005515C1" w:rsidRDefault="005F03FE" w:rsidP="005F03FE">
            <w:pPr>
              <w:rPr>
                <w:b/>
                <w:bCs/>
                <w:sz w:val="18"/>
                <w:szCs w:val="18"/>
              </w:rPr>
            </w:pPr>
            <w:r w:rsidRPr="005515C1">
              <w:rPr>
                <w:b/>
                <w:bCs/>
                <w:sz w:val="18"/>
                <w:szCs w:val="18"/>
              </w:rPr>
              <w:t>MONTANT  TOTAL DES TAXES</w:t>
            </w:r>
          </w:p>
        </w:tc>
        <w:tc>
          <w:tcPr>
            <w:tcW w:w="678" w:type="pct"/>
            <w:tcBorders>
              <w:top w:val="nil"/>
              <w:left w:val="nil"/>
              <w:bottom w:val="single" w:sz="4" w:space="0" w:color="auto"/>
              <w:right w:val="single" w:sz="4" w:space="0" w:color="auto"/>
            </w:tcBorders>
            <w:shd w:val="clear" w:color="auto" w:fill="auto"/>
            <w:vAlign w:val="center"/>
            <w:hideMark/>
          </w:tcPr>
          <w:p w14:paraId="6A3D11A5"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auto" w:fill="auto"/>
            <w:noWrap/>
            <w:vAlign w:val="center"/>
          </w:tcPr>
          <w:p w14:paraId="43DAE6EB" w14:textId="7E4CC90C" w:rsidR="005F03FE" w:rsidRPr="005515C1" w:rsidRDefault="005F03FE" w:rsidP="005F03FE">
            <w:pPr>
              <w:jc w:val="center"/>
              <w:rPr>
                <w:b/>
                <w:bCs/>
                <w:sz w:val="18"/>
                <w:szCs w:val="18"/>
              </w:rPr>
            </w:pPr>
          </w:p>
        </w:tc>
      </w:tr>
      <w:tr w:rsidR="005515C1" w:rsidRPr="005515C1" w14:paraId="17B6558B"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C221C41" w14:textId="77777777" w:rsidR="005F03FE" w:rsidRPr="005515C1" w:rsidRDefault="005F03FE" w:rsidP="005F03FE">
            <w:pPr>
              <w:rPr>
                <w:b/>
                <w:bCs/>
                <w:sz w:val="18"/>
                <w:szCs w:val="18"/>
              </w:rPr>
            </w:pPr>
            <w:r w:rsidRPr="005515C1">
              <w:rPr>
                <w:b/>
                <w:bCs/>
                <w:sz w:val="18"/>
                <w:szCs w:val="18"/>
              </w:rPr>
              <w:t>MONTANT TOTAL T.T.C</w:t>
            </w:r>
          </w:p>
        </w:tc>
        <w:tc>
          <w:tcPr>
            <w:tcW w:w="678" w:type="pct"/>
            <w:tcBorders>
              <w:top w:val="nil"/>
              <w:left w:val="nil"/>
              <w:bottom w:val="single" w:sz="4" w:space="0" w:color="auto"/>
              <w:right w:val="single" w:sz="4" w:space="0" w:color="auto"/>
            </w:tcBorders>
            <w:shd w:val="clear" w:color="auto" w:fill="auto"/>
            <w:vAlign w:val="center"/>
            <w:hideMark/>
          </w:tcPr>
          <w:p w14:paraId="63A2B6B6"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auto" w:fill="auto"/>
            <w:noWrap/>
            <w:vAlign w:val="center"/>
          </w:tcPr>
          <w:p w14:paraId="744860CC" w14:textId="62C9D289" w:rsidR="005F03FE" w:rsidRPr="005515C1" w:rsidRDefault="005F03FE" w:rsidP="005F03FE">
            <w:pPr>
              <w:jc w:val="center"/>
              <w:rPr>
                <w:b/>
                <w:bCs/>
                <w:sz w:val="18"/>
                <w:szCs w:val="18"/>
              </w:rPr>
            </w:pPr>
          </w:p>
        </w:tc>
      </w:tr>
      <w:tr w:rsidR="005F03FE" w:rsidRPr="005515C1" w14:paraId="684F1484" w14:textId="77777777" w:rsidTr="00D2065B">
        <w:trPr>
          <w:trHeight w:val="20"/>
        </w:trPr>
        <w:tc>
          <w:tcPr>
            <w:tcW w:w="359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FC6A78" w14:textId="77777777" w:rsidR="005F03FE" w:rsidRPr="005515C1" w:rsidRDefault="005F03FE" w:rsidP="005F03FE">
            <w:pPr>
              <w:rPr>
                <w:b/>
                <w:bCs/>
                <w:sz w:val="18"/>
                <w:szCs w:val="18"/>
              </w:rPr>
            </w:pPr>
            <w:r w:rsidRPr="005515C1">
              <w:rPr>
                <w:b/>
                <w:bCs/>
                <w:sz w:val="18"/>
                <w:szCs w:val="18"/>
              </w:rPr>
              <w:t>MONTANT DU NET A MANDATER</w:t>
            </w:r>
          </w:p>
        </w:tc>
        <w:tc>
          <w:tcPr>
            <w:tcW w:w="678" w:type="pct"/>
            <w:tcBorders>
              <w:top w:val="nil"/>
              <w:left w:val="nil"/>
              <w:bottom w:val="single" w:sz="4" w:space="0" w:color="auto"/>
              <w:right w:val="single" w:sz="4" w:space="0" w:color="auto"/>
            </w:tcBorders>
            <w:shd w:val="clear" w:color="auto" w:fill="auto"/>
            <w:vAlign w:val="center"/>
            <w:hideMark/>
          </w:tcPr>
          <w:p w14:paraId="168D678C" w14:textId="77777777" w:rsidR="005F03FE" w:rsidRPr="005515C1" w:rsidRDefault="005F03FE" w:rsidP="005F03FE">
            <w:pPr>
              <w:jc w:val="center"/>
              <w:rPr>
                <w:b/>
                <w:bCs/>
                <w:sz w:val="18"/>
                <w:szCs w:val="18"/>
              </w:rPr>
            </w:pPr>
            <w:r w:rsidRPr="005515C1">
              <w:rPr>
                <w:b/>
                <w:bCs/>
                <w:sz w:val="18"/>
                <w:szCs w:val="18"/>
              </w:rPr>
              <w:t> </w:t>
            </w:r>
          </w:p>
        </w:tc>
        <w:tc>
          <w:tcPr>
            <w:tcW w:w="725" w:type="pct"/>
            <w:tcBorders>
              <w:top w:val="nil"/>
              <w:left w:val="nil"/>
              <w:bottom w:val="single" w:sz="4" w:space="0" w:color="auto"/>
              <w:right w:val="single" w:sz="4" w:space="0" w:color="auto"/>
            </w:tcBorders>
            <w:shd w:val="clear" w:color="auto" w:fill="auto"/>
            <w:noWrap/>
            <w:vAlign w:val="center"/>
          </w:tcPr>
          <w:p w14:paraId="49CA1331" w14:textId="739EB14D" w:rsidR="005F03FE" w:rsidRPr="005515C1" w:rsidRDefault="005F03FE" w:rsidP="005F03FE">
            <w:pPr>
              <w:jc w:val="center"/>
              <w:rPr>
                <w:b/>
                <w:bCs/>
                <w:sz w:val="18"/>
                <w:szCs w:val="18"/>
              </w:rPr>
            </w:pPr>
          </w:p>
        </w:tc>
      </w:tr>
    </w:tbl>
    <w:p w14:paraId="7AFF5790" w14:textId="77777777" w:rsidR="00D2065B" w:rsidRPr="005515C1" w:rsidRDefault="00D2065B" w:rsidP="00C93682">
      <w:pPr>
        <w:pStyle w:val="Corpsdetexte3"/>
        <w:spacing w:before="120" w:after="120"/>
        <w:jc w:val="left"/>
        <w:rPr>
          <w:rFonts w:ascii="Arial Narrow" w:hAnsi="Arial Narrow" w:cs="Tahoma"/>
          <w:b w:val="0"/>
          <w:i w:val="0"/>
          <w:sz w:val="10"/>
          <w:szCs w:val="24"/>
        </w:rPr>
      </w:pPr>
    </w:p>
    <w:tbl>
      <w:tblPr>
        <w:tblW w:w="5000" w:type="pct"/>
        <w:tblCellMar>
          <w:left w:w="70" w:type="dxa"/>
          <w:right w:w="70" w:type="dxa"/>
        </w:tblCellMar>
        <w:tblLook w:val="04A0" w:firstRow="1" w:lastRow="0" w:firstColumn="1" w:lastColumn="0" w:noHBand="0" w:noVBand="1"/>
      </w:tblPr>
      <w:tblGrid>
        <w:gridCol w:w="499"/>
        <w:gridCol w:w="4398"/>
        <w:gridCol w:w="1041"/>
        <w:gridCol w:w="1065"/>
        <w:gridCol w:w="1319"/>
        <w:gridCol w:w="1448"/>
      </w:tblGrid>
      <w:tr w:rsidR="005515C1" w:rsidRPr="005515C1" w14:paraId="49A1C646"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407F3" w14:textId="14FFF390" w:rsidR="00D2065B" w:rsidRPr="005515C1" w:rsidRDefault="00D2065B" w:rsidP="00D2065B">
            <w:pPr>
              <w:jc w:val="center"/>
              <w:rPr>
                <w:b/>
                <w:bCs/>
                <w:sz w:val="18"/>
                <w:szCs w:val="18"/>
              </w:rPr>
            </w:pPr>
            <w:r w:rsidRPr="005515C1">
              <w:rPr>
                <w:b/>
                <w:bCs/>
                <w:sz w:val="18"/>
                <w:szCs w:val="18"/>
              </w:rPr>
              <w:t>LOT 3</w:t>
            </w:r>
          </w:p>
        </w:tc>
      </w:tr>
      <w:tr w:rsidR="005515C1" w:rsidRPr="005515C1" w14:paraId="64B68254"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052D4" w14:textId="77777777" w:rsidR="00D2065B" w:rsidRPr="005515C1" w:rsidRDefault="00D2065B" w:rsidP="00D2065B">
            <w:pPr>
              <w:jc w:val="center"/>
              <w:rPr>
                <w:b/>
                <w:bCs/>
                <w:sz w:val="18"/>
                <w:szCs w:val="18"/>
              </w:rPr>
            </w:pPr>
            <w:r w:rsidRPr="005515C1">
              <w:rPr>
                <w:b/>
                <w:bCs/>
                <w:sz w:val="18"/>
                <w:szCs w:val="18"/>
              </w:rPr>
              <w:t xml:space="preserve">LYCEE CLASSIQUE DE MORA </w:t>
            </w:r>
          </w:p>
        </w:tc>
      </w:tr>
      <w:tr w:rsidR="005515C1" w:rsidRPr="005515C1" w14:paraId="0C6032A7"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A5A5A5"/>
            <w:vAlign w:val="center"/>
            <w:hideMark/>
          </w:tcPr>
          <w:p w14:paraId="48B2BF42" w14:textId="2B25DF90" w:rsidR="00D2065B" w:rsidRPr="005515C1" w:rsidRDefault="00D2065B" w:rsidP="00D2065B">
            <w:pPr>
              <w:jc w:val="center"/>
              <w:rPr>
                <w:b/>
                <w:bCs/>
                <w:sz w:val="18"/>
                <w:szCs w:val="18"/>
              </w:rPr>
            </w:pPr>
            <w:r w:rsidRPr="005515C1">
              <w:rPr>
                <w:b/>
                <w:bCs/>
                <w:sz w:val="18"/>
                <w:szCs w:val="18"/>
              </w:rPr>
              <w:t>1-DEVIS QUANTITATIF ET ESTIMATIF POUR LES TRAVAUX DE REHABILITATION D'UN BLOC DE TROIS SALLES DE CLASSE  AU LYCEE CLASSIQUE DE MORA, DANS LA COMMUNE DE MORA, DEPARTEMENT DE MAYO SAVA, REGION DE L'EXTREME-NORD</w:t>
            </w:r>
          </w:p>
        </w:tc>
      </w:tr>
      <w:tr w:rsidR="005515C1" w:rsidRPr="005515C1" w14:paraId="32062140"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6183E4D1" w14:textId="77777777" w:rsidR="00D2065B" w:rsidRPr="005515C1" w:rsidRDefault="00D2065B" w:rsidP="00D2065B">
            <w:pPr>
              <w:jc w:val="center"/>
              <w:rPr>
                <w:b/>
                <w:bCs/>
                <w:sz w:val="18"/>
                <w:szCs w:val="18"/>
              </w:rPr>
            </w:pPr>
            <w:r w:rsidRPr="005515C1">
              <w:rPr>
                <w:b/>
                <w:bCs/>
                <w:sz w:val="18"/>
                <w:szCs w:val="18"/>
              </w:rPr>
              <w:t xml:space="preserve">n° </w:t>
            </w:r>
          </w:p>
        </w:tc>
        <w:tc>
          <w:tcPr>
            <w:tcW w:w="2251" w:type="pct"/>
            <w:tcBorders>
              <w:top w:val="nil"/>
              <w:left w:val="nil"/>
              <w:bottom w:val="single" w:sz="4" w:space="0" w:color="auto"/>
              <w:right w:val="single" w:sz="4" w:space="0" w:color="auto"/>
            </w:tcBorders>
            <w:shd w:val="clear" w:color="auto" w:fill="auto"/>
            <w:vAlign w:val="center"/>
            <w:hideMark/>
          </w:tcPr>
          <w:p w14:paraId="1BEE0FF4" w14:textId="77777777" w:rsidR="00D2065B" w:rsidRPr="005515C1" w:rsidRDefault="00D2065B" w:rsidP="00D2065B">
            <w:pPr>
              <w:jc w:val="center"/>
              <w:rPr>
                <w:b/>
                <w:bCs/>
                <w:sz w:val="18"/>
                <w:szCs w:val="18"/>
              </w:rPr>
            </w:pPr>
            <w:r w:rsidRPr="005515C1">
              <w:rPr>
                <w:b/>
                <w:bCs/>
                <w:sz w:val="18"/>
                <w:szCs w:val="18"/>
              </w:rPr>
              <w:t>DESIGANTION DES OUVRAGES</w:t>
            </w:r>
          </w:p>
        </w:tc>
        <w:tc>
          <w:tcPr>
            <w:tcW w:w="533" w:type="pct"/>
            <w:tcBorders>
              <w:top w:val="nil"/>
              <w:left w:val="nil"/>
              <w:bottom w:val="single" w:sz="4" w:space="0" w:color="auto"/>
              <w:right w:val="single" w:sz="4" w:space="0" w:color="auto"/>
            </w:tcBorders>
            <w:shd w:val="clear" w:color="auto" w:fill="auto"/>
            <w:vAlign w:val="center"/>
            <w:hideMark/>
          </w:tcPr>
          <w:p w14:paraId="16E6B7F2" w14:textId="77777777" w:rsidR="00D2065B" w:rsidRPr="005515C1" w:rsidRDefault="00D2065B" w:rsidP="00D2065B">
            <w:pPr>
              <w:jc w:val="center"/>
              <w:rPr>
                <w:b/>
                <w:bCs/>
                <w:sz w:val="18"/>
                <w:szCs w:val="18"/>
              </w:rPr>
            </w:pPr>
            <w:r w:rsidRPr="005515C1">
              <w:rPr>
                <w:b/>
                <w:bCs/>
                <w:sz w:val="18"/>
                <w:szCs w:val="18"/>
              </w:rPr>
              <w:t>U</w:t>
            </w:r>
          </w:p>
        </w:tc>
        <w:tc>
          <w:tcPr>
            <w:tcW w:w="545" w:type="pct"/>
            <w:tcBorders>
              <w:top w:val="nil"/>
              <w:left w:val="nil"/>
              <w:bottom w:val="single" w:sz="4" w:space="0" w:color="auto"/>
              <w:right w:val="single" w:sz="4" w:space="0" w:color="auto"/>
            </w:tcBorders>
            <w:shd w:val="clear" w:color="auto" w:fill="auto"/>
            <w:vAlign w:val="center"/>
            <w:hideMark/>
          </w:tcPr>
          <w:p w14:paraId="2C2B6A26" w14:textId="77777777" w:rsidR="00D2065B" w:rsidRPr="005515C1" w:rsidRDefault="00D2065B" w:rsidP="00D2065B">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5" w:type="pct"/>
            <w:tcBorders>
              <w:top w:val="nil"/>
              <w:left w:val="nil"/>
              <w:bottom w:val="single" w:sz="4" w:space="0" w:color="auto"/>
              <w:right w:val="single" w:sz="4" w:space="0" w:color="auto"/>
            </w:tcBorders>
            <w:shd w:val="clear" w:color="auto" w:fill="auto"/>
            <w:vAlign w:val="center"/>
            <w:hideMark/>
          </w:tcPr>
          <w:p w14:paraId="1894063B" w14:textId="77777777" w:rsidR="00D2065B" w:rsidRPr="005515C1" w:rsidRDefault="00D2065B" w:rsidP="00D2065B">
            <w:pPr>
              <w:jc w:val="center"/>
              <w:rPr>
                <w:b/>
                <w:bCs/>
                <w:sz w:val="18"/>
                <w:szCs w:val="18"/>
              </w:rPr>
            </w:pPr>
            <w:r w:rsidRPr="005515C1">
              <w:rPr>
                <w:b/>
                <w:bCs/>
                <w:sz w:val="18"/>
                <w:szCs w:val="18"/>
              </w:rPr>
              <w:t>PU</w:t>
            </w:r>
          </w:p>
        </w:tc>
        <w:tc>
          <w:tcPr>
            <w:tcW w:w="741" w:type="pct"/>
            <w:tcBorders>
              <w:top w:val="nil"/>
              <w:left w:val="nil"/>
              <w:bottom w:val="nil"/>
              <w:right w:val="single" w:sz="4" w:space="0" w:color="auto"/>
            </w:tcBorders>
            <w:shd w:val="clear" w:color="auto" w:fill="auto"/>
            <w:vAlign w:val="center"/>
            <w:hideMark/>
          </w:tcPr>
          <w:p w14:paraId="01BFB16C" w14:textId="77777777" w:rsidR="00D2065B" w:rsidRPr="005515C1" w:rsidRDefault="00D2065B" w:rsidP="00D2065B">
            <w:pPr>
              <w:jc w:val="center"/>
              <w:rPr>
                <w:b/>
                <w:bCs/>
                <w:sz w:val="18"/>
                <w:szCs w:val="18"/>
              </w:rPr>
            </w:pPr>
            <w:r w:rsidRPr="005515C1">
              <w:rPr>
                <w:b/>
                <w:bCs/>
                <w:sz w:val="18"/>
                <w:szCs w:val="18"/>
              </w:rPr>
              <w:t>PRIX TOTAL</w:t>
            </w:r>
          </w:p>
        </w:tc>
      </w:tr>
      <w:tr w:rsidR="005515C1" w:rsidRPr="005515C1" w14:paraId="19FC1F75"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03663C1" w14:textId="77777777" w:rsidR="00D2065B" w:rsidRPr="005515C1" w:rsidRDefault="00D2065B" w:rsidP="00D2065B">
            <w:pPr>
              <w:jc w:val="center"/>
              <w:rPr>
                <w:b/>
                <w:bCs/>
                <w:sz w:val="18"/>
                <w:szCs w:val="18"/>
              </w:rPr>
            </w:pPr>
            <w:r w:rsidRPr="005515C1">
              <w:rPr>
                <w:b/>
                <w:bCs/>
                <w:sz w:val="18"/>
                <w:szCs w:val="18"/>
              </w:rPr>
              <w:t>100</w:t>
            </w:r>
          </w:p>
        </w:tc>
        <w:tc>
          <w:tcPr>
            <w:tcW w:w="2251" w:type="pct"/>
            <w:tcBorders>
              <w:top w:val="nil"/>
              <w:left w:val="nil"/>
              <w:bottom w:val="single" w:sz="4" w:space="0" w:color="auto"/>
              <w:right w:val="single" w:sz="4" w:space="0" w:color="auto"/>
            </w:tcBorders>
            <w:shd w:val="clear" w:color="auto" w:fill="auto"/>
            <w:vAlign w:val="center"/>
            <w:hideMark/>
          </w:tcPr>
          <w:p w14:paraId="319DA2E1" w14:textId="77777777" w:rsidR="00D2065B" w:rsidRPr="005515C1" w:rsidRDefault="00D2065B" w:rsidP="00D2065B">
            <w:pPr>
              <w:rPr>
                <w:b/>
                <w:bCs/>
                <w:sz w:val="18"/>
                <w:szCs w:val="18"/>
              </w:rPr>
            </w:pPr>
            <w:r w:rsidRPr="005515C1">
              <w:rPr>
                <w:b/>
                <w:bCs/>
                <w:sz w:val="18"/>
                <w:szCs w:val="18"/>
              </w:rPr>
              <w:t>TRAVAUX PREPARATOIRES</w:t>
            </w:r>
          </w:p>
        </w:tc>
        <w:tc>
          <w:tcPr>
            <w:tcW w:w="533" w:type="pct"/>
            <w:tcBorders>
              <w:top w:val="nil"/>
              <w:left w:val="nil"/>
              <w:bottom w:val="single" w:sz="4" w:space="0" w:color="auto"/>
              <w:right w:val="single" w:sz="4" w:space="0" w:color="auto"/>
            </w:tcBorders>
            <w:shd w:val="clear" w:color="auto" w:fill="auto"/>
            <w:noWrap/>
            <w:vAlign w:val="center"/>
            <w:hideMark/>
          </w:tcPr>
          <w:p w14:paraId="077E5B52" w14:textId="77777777" w:rsidR="00D2065B" w:rsidRPr="005515C1" w:rsidRDefault="00D2065B" w:rsidP="00D2065B">
            <w:pPr>
              <w:jc w:val="center"/>
              <w:rPr>
                <w:sz w:val="18"/>
                <w:szCs w:val="18"/>
              </w:rPr>
            </w:pPr>
            <w:r w:rsidRPr="005515C1">
              <w:rPr>
                <w:sz w:val="18"/>
                <w:szCs w:val="18"/>
              </w:rPr>
              <w:t> </w:t>
            </w:r>
          </w:p>
        </w:tc>
        <w:tc>
          <w:tcPr>
            <w:tcW w:w="545" w:type="pct"/>
            <w:tcBorders>
              <w:top w:val="nil"/>
              <w:left w:val="nil"/>
              <w:bottom w:val="single" w:sz="4" w:space="0" w:color="auto"/>
              <w:right w:val="single" w:sz="4" w:space="0" w:color="auto"/>
            </w:tcBorders>
            <w:shd w:val="clear" w:color="auto" w:fill="auto"/>
            <w:noWrap/>
            <w:vAlign w:val="center"/>
            <w:hideMark/>
          </w:tcPr>
          <w:p w14:paraId="15821A81" w14:textId="77777777" w:rsidR="00D2065B" w:rsidRPr="005515C1" w:rsidRDefault="00D2065B" w:rsidP="00D2065B">
            <w:pPr>
              <w:jc w:val="center"/>
              <w:rPr>
                <w:sz w:val="18"/>
                <w:szCs w:val="18"/>
              </w:rPr>
            </w:pPr>
            <w:r w:rsidRPr="005515C1">
              <w:rPr>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14:paraId="3B3F85CE" w14:textId="77777777" w:rsidR="00D2065B" w:rsidRPr="005515C1" w:rsidRDefault="00D2065B" w:rsidP="00D2065B">
            <w:pPr>
              <w:jc w:val="center"/>
              <w:rPr>
                <w:sz w:val="18"/>
                <w:szCs w:val="18"/>
              </w:rPr>
            </w:pPr>
            <w:r w:rsidRPr="005515C1">
              <w:rPr>
                <w:sz w:val="18"/>
                <w:szCs w:val="18"/>
              </w:rPr>
              <w:t> </w:t>
            </w:r>
          </w:p>
        </w:tc>
        <w:tc>
          <w:tcPr>
            <w:tcW w:w="741" w:type="pct"/>
            <w:tcBorders>
              <w:top w:val="single" w:sz="4" w:space="0" w:color="auto"/>
              <w:left w:val="nil"/>
              <w:bottom w:val="single" w:sz="4" w:space="0" w:color="auto"/>
              <w:right w:val="single" w:sz="4" w:space="0" w:color="auto"/>
            </w:tcBorders>
            <w:shd w:val="clear" w:color="auto" w:fill="auto"/>
            <w:vAlign w:val="center"/>
            <w:hideMark/>
          </w:tcPr>
          <w:p w14:paraId="0EFCF97E" w14:textId="77777777" w:rsidR="00D2065B" w:rsidRPr="005515C1" w:rsidRDefault="00D2065B" w:rsidP="00D2065B">
            <w:pPr>
              <w:jc w:val="center"/>
              <w:rPr>
                <w:sz w:val="18"/>
                <w:szCs w:val="18"/>
              </w:rPr>
            </w:pPr>
            <w:r w:rsidRPr="005515C1">
              <w:rPr>
                <w:sz w:val="18"/>
                <w:szCs w:val="18"/>
              </w:rPr>
              <w:t> </w:t>
            </w:r>
          </w:p>
        </w:tc>
      </w:tr>
      <w:tr w:rsidR="005515C1" w:rsidRPr="005515C1" w14:paraId="1D1DCDC4"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84F8652" w14:textId="77777777" w:rsidR="00D2065B" w:rsidRPr="005515C1" w:rsidRDefault="00D2065B" w:rsidP="00D2065B">
            <w:pPr>
              <w:jc w:val="center"/>
              <w:rPr>
                <w:sz w:val="18"/>
                <w:szCs w:val="18"/>
              </w:rPr>
            </w:pPr>
            <w:r w:rsidRPr="005515C1">
              <w:rPr>
                <w:sz w:val="18"/>
                <w:szCs w:val="18"/>
              </w:rPr>
              <w:t>101</w:t>
            </w:r>
          </w:p>
        </w:tc>
        <w:tc>
          <w:tcPr>
            <w:tcW w:w="2251" w:type="pct"/>
            <w:tcBorders>
              <w:top w:val="nil"/>
              <w:left w:val="nil"/>
              <w:bottom w:val="single" w:sz="4" w:space="0" w:color="auto"/>
              <w:right w:val="single" w:sz="4" w:space="0" w:color="auto"/>
            </w:tcBorders>
            <w:shd w:val="clear" w:color="auto" w:fill="auto"/>
            <w:vAlign w:val="center"/>
            <w:hideMark/>
          </w:tcPr>
          <w:p w14:paraId="1DE0E82F" w14:textId="77777777" w:rsidR="00D2065B" w:rsidRPr="005515C1" w:rsidRDefault="00D2065B" w:rsidP="00D2065B">
            <w:pPr>
              <w:rPr>
                <w:sz w:val="18"/>
                <w:szCs w:val="18"/>
              </w:rPr>
            </w:pPr>
            <w:r w:rsidRPr="005515C1">
              <w:rPr>
                <w:sz w:val="18"/>
                <w:szCs w:val="18"/>
              </w:rPr>
              <w:t>Amener et repli des travaux</w:t>
            </w:r>
          </w:p>
        </w:tc>
        <w:tc>
          <w:tcPr>
            <w:tcW w:w="533" w:type="pct"/>
            <w:tcBorders>
              <w:top w:val="nil"/>
              <w:left w:val="nil"/>
              <w:bottom w:val="single" w:sz="4" w:space="0" w:color="auto"/>
              <w:right w:val="single" w:sz="4" w:space="0" w:color="auto"/>
            </w:tcBorders>
            <w:shd w:val="clear" w:color="auto" w:fill="auto"/>
            <w:noWrap/>
            <w:vAlign w:val="center"/>
            <w:hideMark/>
          </w:tcPr>
          <w:p w14:paraId="5838183B"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7B06825F" w14:textId="490B8511" w:rsidR="00D2065B" w:rsidRPr="005515C1" w:rsidRDefault="00D2065B" w:rsidP="00D2065B">
            <w:pPr>
              <w:jc w:val="center"/>
              <w:rPr>
                <w:sz w:val="18"/>
                <w:szCs w:val="18"/>
              </w:rPr>
            </w:pPr>
            <w:r w:rsidRPr="005515C1">
              <w:rPr>
                <w:sz w:val="18"/>
                <w:szCs w:val="18"/>
              </w:rPr>
              <w:t>1</w:t>
            </w:r>
          </w:p>
        </w:tc>
        <w:tc>
          <w:tcPr>
            <w:tcW w:w="675" w:type="pct"/>
            <w:tcBorders>
              <w:top w:val="nil"/>
              <w:left w:val="nil"/>
              <w:bottom w:val="single" w:sz="4" w:space="0" w:color="auto"/>
              <w:right w:val="single" w:sz="4" w:space="0" w:color="auto"/>
            </w:tcBorders>
            <w:shd w:val="clear" w:color="auto" w:fill="auto"/>
            <w:noWrap/>
            <w:vAlign w:val="center"/>
          </w:tcPr>
          <w:p w14:paraId="43C468C7" w14:textId="33977E9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0F47448" w14:textId="43EE9A05" w:rsidR="00D2065B" w:rsidRPr="005515C1" w:rsidRDefault="00D2065B" w:rsidP="00D2065B">
            <w:pPr>
              <w:jc w:val="center"/>
              <w:rPr>
                <w:sz w:val="18"/>
                <w:szCs w:val="18"/>
              </w:rPr>
            </w:pPr>
          </w:p>
        </w:tc>
      </w:tr>
      <w:tr w:rsidR="005515C1" w:rsidRPr="005515C1" w14:paraId="58504967"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B6BA95A" w14:textId="77777777" w:rsidR="00D2065B" w:rsidRPr="005515C1" w:rsidRDefault="00D2065B" w:rsidP="00D2065B">
            <w:pPr>
              <w:jc w:val="center"/>
              <w:rPr>
                <w:sz w:val="18"/>
                <w:szCs w:val="18"/>
              </w:rPr>
            </w:pPr>
            <w:r w:rsidRPr="005515C1">
              <w:rPr>
                <w:sz w:val="18"/>
                <w:szCs w:val="18"/>
              </w:rPr>
              <w:t>102</w:t>
            </w:r>
          </w:p>
        </w:tc>
        <w:tc>
          <w:tcPr>
            <w:tcW w:w="2251" w:type="pct"/>
            <w:tcBorders>
              <w:top w:val="nil"/>
              <w:left w:val="nil"/>
              <w:bottom w:val="single" w:sz="4" w:space="0" w:color="auto"/>
              <w:right w:val="single" w:sz="4" w:space="0" w:color="auto"/>
            </w:tcBorders>
            <w:shd w:val="clear" w:color="auto" w:fill="auto"/>
            <w:vAlign w:val="center"/>
            <w:hideMark/>
          </w:tcPr>
          <w:p w14:paraId="0C4CB0AC" w14:textId="20C6B56C" w:rsidR="00D2065B" w:rsidRPr="005515C1" w:rsidRDefault="00D2065B" w:rsidP="00D2065B">
            <w:pPr>
              <w:jc w:val="both"/>
              <w:rPr>
                <w:sz w:val="18"/>
                <w:szCs w:val="18"/>
              </w:rPr>
            </w:pPr>
            <w:r w:rsidRPr="005515C1">
              <w:rPr>
                <w:sz w:val="18"/>
                <w:szCs w:val="18"/>
              </w:rPr>
              <w:t>Démolition de la maçonnerie endommagée en agglomérés, en béton ordinaire, et en béton armé plus retrait des matériaux amortis</w:t>
            </w:r>
          </w:p>
        </w:tc>
        <w:tc>
          <w:tcPr>
            <w:tcW w:w="533" w:type="pct"/>
            <w:tcBorders>
              <w:top w:val="nil"/>
              <w:left w:val="nil"/>
              <w:bottom w:val="single" w:sz="4" w:space="0" w:color="auto"/>
              <w:right w:val="single" w:sz="4" w:space="0" w:color="auto"/>
            </w:tcBorders>
            <w:shd w:val="clear" w:color="auto" w:fill="auto"/>
            <w:noWrap/>
            <w:vAlign w:val="center"/>
            <w:hideMark/>
          </w:tcPr>
          <w:p w14:paraId="75227B31"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6DCF64B" w14:textId="77777777" w:rsidR="00D2065B" w:rsidRPr="005515C1" w:rsidRDefault="00D2065B" w:rsidP="00D2065B">
            <w:pPr>
              <w:jc w:val="center"/>
              <w:rPr>
                <w:sz w:val="18"/>
                <w:szCs w:val="18"/>
              </w:rPr>
            </w:pPr>
            <w:r w:rsidRPr="005515C1">
              <w:rPr>
                <w:sz w:val="18"/>
                <w:szCs w:val="18"/>
              </w:rPr>
              <w:t>7,65</w:t>
            </w:r>
          </w:p>
        </w:tc>
        <w:tc>
          <w:tcPr>
            <w:tcW w:w="675" w:type="pct"/>
            <w:tcBorders>
              <w:top w:val="nil"/>
              <w:left w:val="nil"/>
              <w:bottom w:val="single" w:sz="4" w:space="0" w:color="auto"/>
              <w:right w:val="single" w:sz="4" w:space="0" w:color="auto"/>
            </w:tcBorders>
            <w:shd w:val="clear" w:color="auto" w:fill="auto"/>
            <w:noWrap/>
            <w:vAlign w:val="center"/>
          </w:tcPr>
          <w:p w14:paraId="25E17FE0" w14:textId="406842C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6F38C0A" w14:textId="55E15434" w:rsidR="00D2065B" w:rsidRPr="005515C1" w:rsidRDefault="00D2065B" w:rsidP="00D2065B">
            <w:pPr>
              <w:jc w:val="center"/>
              <w:rPr>
                <w:sz w:val="18"/>
                <w:szCs w:val="18"/>
              </w:rPr>
            </w:pPr>
          </w:p>
        </w:tc>
      </w:tr>
      <w:tr w:rsidR="005515C1" w:rsidRPr="005515C1" w14:paraId="74CE94E0"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B1CD23B" w14:textId="77777777" w:rsidR="00D2065B" w:rsidRPr="005515C1" w:rsidRDefault="00D2065B" w:rsidP="00D2065B">
            <w:pPr>
              <w:jc w:val="center"/>
              <w:rPr>
                <w:sz w:val="18"/>
                <w:szCs w:val="18"/>
              </w:rPr>
            </w:pPr>
            <w:r w:rsidRPr="005515C1">
              <w:rPr>
                <w:sz w:val="18"/>
                <w:szCs w:val="18"/>
              </w:rPr>
              <w:t>103</w:t>
            </w:r>
          </w:p>
        </w:tc>
        <w:tc>
          <w:tcPr>
            <w:tcW w:w="2251" w:type="pct"/>
            <w:tcBorders>
              <w:top w:val="nil"/>
              <w:left w:val="nil"/>
              <w:bottom w:val="single" w:sz="4" w:space="0" w:color="auto"/>
              <w:right w:val="single" w:sz="4" w:space="0" w:color="auto"/>
            </w:tcBorders>
            <w:shd w:val="clear" w:color="auto" w:fill="auto"/>
            <w:vAlign w:val="center"/>
            <w:hideMark/>
          </w:tcPr>
          <w:p w14:paraId="3BB9E4CB" w14:textId="3C63A5EC" w:rsidR="00D2065B" w:rsidRPr="005515C1" w:rsidRDefault="00D2065B" w:rsidP="00D2065B">
            <w:pPr>
              <w:rPr>
                <w:sz w:val="18"/>
                <w:szCs w:val="18"/>
              </w:rPr>
            </w:pPr>
            <w:r w:rsidRPr="005515C1">
              <w:rPr>
                <w:sz w:val="18"/>
                <w:szCs w:val="18"/>
              </w:rPr>
              <w:t>Béton arme pour linéaux et console dosé à 350kg/m3</w:t>
            </w:r>
          </w:p>
        </w:tc>
        <w:tc>
          <w:tcPr>
            <w:tcW w:w="533" w:type="pct"/>
            <w:tcBorders>
              <w:top w:val="nil"/>
              <w:left w:val="nil"/>
              <w:bottom w:val="single" w:sz="4" w:space="0" w:color="auto"/>
              <w:right w:val="single" w:sz="4" w:space="0" w:color="auto"/>
            </w:tcBorders>
            <w:shd w:val="clear" w:color="auto" w:fill="auto"/>
            <w:noWrap/>
            <w:vAlign w:val="center"/>
            <w:hideMark/>
          </w:tcPr>
          <w:p w14:paraId="658B24E6"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26136DA3" w14:textId="77777777" w:rsidR="00D2065B" w:rsidRPr="005515C1" w:rsidRDefault="00D2065B" w:rsidP="00D2065B">
            <w:pPr>
              <w:jc w:val="center"/>
              <w:rPr>
                <w:sz w:val="18"/>
                <w:szCs w:val="18"/>
              </w:rPr>
            </w:pPr>
            <w:r w:rsidRPr="005515C1">
              <w:rPr>
                <w:sz w:val="18"/>
                <w:szCs w:val="18"/>
              </w:rPr>
              <w:t>2,35</w:t>
            </w:r>
          </w:p>
        </w:tc>
        <w:tc>
          <w:tcPr>
            <w:tcW w:w="675" w:type="pct"/>
            <w:tcBorders>
              <w:top w:val="nil"/>
              <w:left w:val="nil"/>
              <w:bottom w:val="single" w:sz="4" w:space="0" w:color="auto"/>
              <w:right w:val="single" w:sz="4" w:space="0" w:color="auto"/>
            </w:tcBorders>
            <w:shd w:val="clear" w:color="auto" w:fill="auto"/>
            <w:noWrap/>
            <w:vAlign w:val="center"/>
          </w:tcPr>
          <w:p w14:paraId="5261D723" w14:textId="3FEB88A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E873A27" w14:textId="7AD7B299" w:rsidR="00D2065B" w:rsidRPr="005515C1" w:rsidRDefault="00D2065B" w:rsidP="00D2065B">
            <w:pPr>
              <w:jc w:val="center"/>
              <w:rPr>
                <w:sz w:val="18"/>
                <w:szCs w:val="18"/>
              </w:rPr>
            </w:pPr>
          </w:p>
        </w:tc>
      </w:tr>
      <w:tr w:rsidR="005515C1" w:rsidRPr="005515C1" w14:paraId="6B4541D8"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43243BF" w14:textId="77777777" w:rsidR="00D2065B" w:rsidRPr="005515C1" w:rsidRDefault="00D2065B" w:rsidP="00D2065B">
            <w:pPr>
              <w:jc w:val="center"/>
              <w:rPr>
                <w:sz w:val="18"/>
                <w:szCs w:val="18"/>
              </w:rPr>
            </w:pPr>
            <w:r w:rsidRPr="005515C1">
              <w:rPr>
                <w:sz w:val="18"/>
                <w:szCs w:val="18"/>
              </w:rPr>
              <w:t>104</w:t>
            </w:r>
          </w:p>
        </w:tc>
        <w:tc>
          <w:tcPr>
            <w:tcW w:w="2251" w:type="pct"/>
            <w:tcBorders>
              <w:top w:val="nil"/>
              <w:left w:val="nil"/>
              <w:bottom w:val="single" w:sz="4" w:space="0" w:color="auto"/>
              <w:right w:val="single" w:sz="4" w:space="0" w:color="auto"/>
            </w:tcBorders>
            <w:shd w:val="clear" w:color="auto" w:fill="auto"/>
            <w:vAlign w:val="center"/>
            <w:hideMark/>
          </w:tcPr>
          <w:p w14:paraId="075DBF4C" w14:textId="476EBF5E" w:rsidR="00D2065B" w:rsidRPr="005515C1" w:rsidRDefault="00D2065B" w:rsidP="00D2065B">
            <w:pPr>
              <w:rPr>
                <w:sz w:val="18"/>
                <w:szCs w:val="18"/>
              </w:rPr>
            </w:pPr>
            <w:r w:rsidRPr="005515C1">
              <w:rPr>
                <w:sz w:val="18"/>
                <w:szCs w:val="18"/>
              </w:rPr>
              <w:t>Maçonnerie partielle en agglos de 15x20x40</w:t>
            </w:r>
          </w:p>
        </w:tc>
        <w:tc>
          <w:tcPr>
            <w:tcW w:w="533" w:type="pct"/>
            <w:tcBorders>
              <w:top w:val="nil"/>
              <w:left w:val="nil"/>
              <w:bottom w:val="single" w:sz="4" w:space="0" w:color="auto"/>
              <w:right w:val="single" w:sz="4" w:space="0" w:color="auto"/>
            </w:tcBorders>
            <w:shd w:val="clear" w:color="auto" w:fill="auto"/>
            <w:noWrap/>
            <w:vAlign w:val="center"/>
            <w:hideMark/>
          </w:tcPr>
          <w:p w14:paraId="32806FF9"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4546121" w14:textId="77777777" w:rsidR="00D2065B" w:rsidRPr="005515C1" w:rsidRDefault="00D2065B" w:rsidP="00D2065B">
            <w:pPr>
              <w:jc w:val="center"/>
              <w:rPr>
                <w:sz w:val="18"/>
                <w:szCs w:val="18"/>
              </w:rPr>
            </w:pPr>
            <w:r w:rsidRPr="005515C1">
              <w:rPr>
                <w:sz w:val="18"/>
                <w:szCs w:val="18"/>
              </w:rPr>
              <w:t>12,22</w:t>
            </w:r>
          </w:p>
        </w:tc>
        <w:tc>
          <w:tcPr>
            <w:tcW w:w="675" w:type="pct"/>
            <w:tcBorders>
              <w:top w:val="nil"/>
              <w:left w:val="nil"/>
              <w:bottom w:val="single" w:sz="4" w:space="0" w:color="auto"/>
              <w:right w:val="single" w:sz="4" w:space="0" w:color="auto"/>
            </w:tcBorders>
            <w:shd w:val="clear" w:color="auto" w:fill="auto"/>
            <w:noWrap/>
            <w:vAlign w:val="center"/>
          </w:tcPr>
          <w:p w14:paraId="341ECEE9" w14:textId="1D4870A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CF482A9" w14:textId="49E625E4" w:rsidR="00D2065B" w:rsidRPr="005515C1" w:rsidRDefault="00D2065B" w:rsidP="00D2065B">
            <w:pPr>
              <w:jc w:val="center"/>
              <w:rPr>
                <w:sz w:val="18"/>
                <w:szCs w:val="18"/>
              </w:rPr>
            </w:pPr>
          </w:p>
        </w:tc>
      </w:tr>
      <w:tr w:rsidR="005515C1" w:rsidRPr="005515C1" w14:paraId="44555BAE"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AFBDB00" w14:textId="77777777" w:rsidR="00D2065B" w:rsidRPr="005515C1" w:rsidRDefault="00D2065B" w:rsidP="00D2065B">
            <w:pPr>
              <w:jc w:val="center"/>
              <w:rPr>
                <w:sz w:val="18"/>
                <w:szCs w:val="18"/>
              </w:rPr>
            </w:pPr>
            <w:r w:rsidRPr="005515C1">
              <w:rPr>
                <w:sz w:val="18"/>
                <w:szCs w:val="18"/>
              </w:rPr>
              <w:t>105</w:t>
            </w:r>
          </w:p>
        </w:tc>
        <w:tc>
          <w:tcPr>
            <w:tcW w:w="2251" w:type="pct"/>
            <w:tcBorders>
              <w:top w:val="nil"/>
              <w:left w:val="nil"/>
              <w:bottom w:val="single" w:sz="4" w:space="0" w:color="auto"/>
              <w:right w:val="single" w:sz="4" w:space="0" w:color="auto"/>
            </w:tcBorders>
            <w:shd w:val="clear" w:color="auto" w:fill="auto"/>
            <w:vAlign w:val="center"/>
            <w:hideMark/>
          </w:tcPr>
          <w:p w14:paraId="0B0D7F9F" w14:textId="77777777" w:rsidR="00D2065B" w:rsidRPr="005515C1" w:rsidRDefault="00D2065B" w:rsidP="00D2065B">
            <w:pPr>
              <w:rPr>
                <w:sz w:val="18"/>
                <w:szCs w:val="18"/>
              </w:rPr>
            </w:pPr>
            <w:r w:rsidRPr="005515C1">
              <w:rPr>
                <w:sz w:val="18"/>
                <w:szCs w:val="18"/>
              </w:rPr>
              <w:t>Colmatage des fissures murales et autres dosé 300kg/m3</w:t>
            </w:r>
          </w:p>
        </w:tc>
        <w:tc>
          <w:tcPr>
            <w:tcW w:w="533" w:type="pct"/>
            <w:tcBorders>
              <w:top w:val="nil"/>
              <w:left w:val="nil"/>
              <w:bottom w:val="single" w:sz="4" w:space="0" w:color="auto"/>
              <w:right w:val="single" w:sz="4" w:space="0" w:color="auto"/>
            </w:tcBorders>
            <w:shd w:val="clear" w:color="auto" w:fill="auto"/>
            <w:noWrap/>
            <w:vAlign w:val="center"/>
            <w:hideMark/>
          </w:tcPr>
          <w:p w14:paraId="1FE5AA77"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48C95772" w14:textId="77777777" w:rsidR="00D2065B" w:rsidRPr="005515C1" w:rsidRDefault="00D2065B" w:rsidP="00D2065B">
            <w:pPr>
              <w:jc w:val="center"/>
              <w:rPr>
                <w:sz w:val="18"/>
                <w:szCs w:val="18"/>
              </w:rPr>
            </w:pPr>
            <w:r w:rsidRPr="005515C1">
              <w:rPr>
                <w:sz w:val="18"/>
                <w:szCs w:val="18"/>
              </w:rPr>
              <w:t>2,28</w:t>
            </w:r>
          </w:p>
        </w:tc>
        <w:tc>
          <w:tcPr>
            <w:tcW w:w="675" w:type="pct"/>
            <w:tcBorders>
              <w:top w:val="nil"/>
              <w:left w:val="nil"/>
              <w:bottom w:val="single" w:sz="4" w:space="0" w:color="auto"/>
              <w:right w:val="single" w:sz="4" w:space="0" w:color="auto"/>
            </w:tcBorders>
            <w:shd w:val="clear" w:color="auto" w:fill="auto"/>
            <w:noWrap/>
            <w:vAlign w:val="center"/>
          </w:tcPr>
          <w:p w14:paraId="6F2C7D70" w14:textId="17BF787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8D52767" w14:textId="7F165B74" w:rsidR="00D2065B" w:rsidRPr="005515C1" w:rsidRDefault="00D2065B" w:rsidP="00D2065B">
            <w:pPr>
              <w:jc w:val="center"/>
              <w:rPr>
                <w:sz w:val="18"/>
                <w:szCs w:val="18"/>
              </w:rPr>
            </w:pPr>
          </w:p>
        </w:tc>
      </w:tr>
      <w:tr w:rsidR="005515C1" w:rsidRPr="005515C1" w14:paraId="5ABD860A"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9AB0412" w14:textId="77777777" w:rsidR="00D2065B" w:rsidRPr="005515C1" w:rsidRDefault="00D2065B" w:rsidP="00D2065B">
            <w:pPr>
              <w:jc w:val="center"/>
              <w:rPr>
                <w:sz w:val="18"/>
                <w:szCs w:val="18"/>
              </w:rPr>
            </w:pPr>
            <w:r w:rsidRPr="005515C1">
              <w:rPr>
                <w:sz w:val="18"/>
                <w:szCs w:val="18"/>
              </w:rPr>
              <w:t>106</w:t>
            </w:r>
          </w:p>
        </w:tc>
        <w:tc>
          <w:tcPr>
            <w:tcW w:w="2251" w:type="pct"/>
            <w:tcBorders>
              <w:top w:val="nil"/>
              <w:left w:val="nil"/>
              <w:bottom w:val="single" w:sz="4" w:space="0" w:color="auto"/>
              <w:right w:val="single" w:sz="4" w:space="0" w:color="auto"/>
            </w:tcBorders>
            <w:shd w:val="clear" w:color="auto" w:fill="auto"/>
            <w:vAlign w:val="center"/>
            <w:hideMark/>
          </w:tcPr>
          <w:p w14:paraId="50C7E28E" w14:textId="4B307F51" w:rsidR="00D2065B" w:rsidRPr="005515C1" w:rsidRDefault="00D2065B" w:rsidP="00D2065B">
            <w:pPr>
              <w:rPr>
                <w:sz w:val="18"/>
                <w:szCs w:val="18"/>
              </w:rPr>
            </w:pPr>
            <w:r w:rsidRPr="005515C1">
              <w:rPr>
                <w:sz w:val="18"/>
                <w:szCs w:val="18"/>
              </w:rPr>
              <w:t>Enduits partielle des maçonneries</w:t>
            </w:r>
          </w:p>
        </w:tc>
        <w:tc>
          <w:tcPr>
            <w:tcW w:w="533" w:type="pct"/>
            <w:tcBorders>
              <w:top w:val="nil"/>
              <w:left w:val="nil"/>
              <w:bottom w:val="single" w:sz="4" w:space="0" w:color="auto"/>
              <w:right w:val="single" w:sz="4" w:space="0" w:color="auto"/>
            </w:tcBorders>
            <w:shd w:val="clear" w:color="auto" w:fill="auto"/>
            <w:noWrap/>
            <w:vAlign w:val="center"/>
            <w:hideMark/>
          </w:tcPr>
          <w:p w14:paraId="1F4B4E62"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270AD58D" w14:textId="77777777" w:rsidR="00D2065B" w:rsidRPr="005515C1" w:rsidRDefault="00D2065B" w:rsidP="00D2065B">
            <w:pPr>
              <w:jc w:val="center"/>
              <w:rPr>
                <w:sz w:val="18"/>
                <w:szCs w:val="18"/>
              </w:rPr>
            </w:pPr>
            <w:r w:rsidRPr="005515C1">
              <w:rPr>
                <w:sz w:val="18"/>
                <w:szCs w:val="18"/>
              </w:rPr>
              <w:t>25,15</w:t>
            </w:r>
          </w:p>
        </w:tc>
        <w:tc>
          <w:tcPr>
            <w:tcW w:w="675" w:type="pct"/>
            <w:tcBorders>
              <w:top w:val="nil"/>
              <w:left w:val="nil"/>
              <w:bottom w:val="single" w:sz="4" w:space="0" w:color="auto"/>
              <w:right w:val="single" w:sz="4" w:space="0" w:color="auto"/>
            </w:tcBorders>
            <w:shd w:val="clear" w:color="auto" w:fill="auto"/>
            <w:noWrap/>
            <w:vAlign w:val="center"/>
          </w:tcPr>
          <w:p w14:paraId="65AF54CB" w14:textId="06A18E5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254D008" w14:textId="277D2282" w:rsidR="00D2065B" w:rsidRPr="005515C1" w:rsidRDefault="00D2065B" w:rsidP="00D2065B">
            <w:pPr>
              <w:jc w:val="center"/>
              <w:rPr>
                <w:sz w:val="18"/>
                <w:szCs w:val="18"/>
              </w:rPr>
            </w:pPr>
          </w:p>
        </w:tc>
      </w:tr>
      <w:tr w:rsidR="005515C1" w:rsidRPr="005515C1" w14:paraId="6DCF4E85"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3CC243F" w14:textId="77777777" w:rsidR="00D2065B" w:rsidRPr="005515C1" w:rsidRDefault="00D2065B" w:rsidP="00D2065B">
            <w:pPr>
              <w:jc w:val="center"/>
              <w:rPr>
                <w:sz w:val="18"/>
                <w:szCs w:val="18"/>
              </w:rPr>
            </w:pPr>
            <w:r w:rsidRPr="005515C1">
              <w:rPr>
                <w:sz w:val="18"/>
                <w:szCs w:val="18"/>
              </w:rPr>
              <w:t>107</w:t>
            </w:r>
          </w:p>
        </w:tc>
        <w:tc>
          <w:tcPr>
            <w:tcW w:w="2251" w:type="pct"/>
            <w:tcBorders>
              <w:top w:val="nil"/>
              <w:left w:val="nil"/>
              <w:bottom w:val="single" w:sz="4" w:space="0" w:color="auto"/>
              <w:right w:val="single" w:sz="4" w:space="0" w:color="auto"/>
            </w:tcBorders>
            <w:shd w:val="clear" w:color="auto" w:fill="auto"/>
            <w:vAlign w:val="center"/>
            <w:hideMark/>
          </w:tcPr>
          <w:p w14:paraId="39974CF8" w14:textId="42AC0A10" w:rsidR="00D2065B" w:rsidRPr="005515C1" w:rsidRDefault="00D2065B" w:rsidP="00D2065B">
            <w:pPr>
              <w:rPr>
                <w:sz w:val="18"/>
                <w:szCs w:val="18"/>
              </w:rPr>
            </w:pPr>
            <w:r w:rsidRPr="005515C1">
              <w:rPr>
                <w:sz w:val="18"/>
                <w:szCs w:val="18"/>
              </w:rPr>
              <w:t xml:space="preserve">Dallage au béton ordinaire des parties avant et arrière du bâtiment au béton ordinaire </w:t>
            </w:r>
          </w:p>
        </w:tc>
        <w:tc>
          <w:tcPr>
            <w:tcW w:w="533" w:type="pct"/>
            <w:tcBorders>
              <w:top w:val="nil"/>
              <w:left w:val="nil"/>
              <w:bottom w:val="single" w:sz="4" w:space="0" w:color="auto"/>
              <w:right w:val="single" w:sz="4" w:space="0" w:color="auto"/>
            </w:tcBorders>
            <w:shd w:val="clear" w:color="auto" w:fill="auto"/>
            <w:noWrap/>
            <w:vAlign w:val="center"/>
            <w:hideMark/>
          </w:tcPr>
          <w:p w14:paraId="7C7095E4"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63336D4" w14:textId="77777777" w:rsidR="00D2065B" w:rsidRPr="005515C1" w:rsidRDefault="00D2065B" w:rsidP="00D2065B">
            <w:pPr>
              <w:jc w:val="center"/>
              <w:rPr>
                <w:sz w:val="18"/>
                <w:szCs w:val="18"/>
              </w:rPr>
            </w:pPr>
            <w:r w:rsidRPr="005515C1">
              <w:rPr>
                <w:sz w:val="18"/>
                <w:szCs w:val="18"/>
              </w:rPr>
              <w:t>9,60</w:t>
            </w:r>
          </w:p>
        </w:tc>
        <w:tc>
          <w:tcPr>
            <w:tcW w:w="675" w:type="pct"/>
            <w:tcBorders>
              <w:top w:val="nil"/>
              <w:left w:val="nil"/>
              <w:bottom w:val="single" w:sz="4" w:space="0" w:color="auto"/>
              <w:right w:val="single" w:sz="4" w:space="0" w:color="auto"/>
            </w:tcBorders>
            <w:shd w:val="clear" w:color="auto" w:fill="auto"/>
            <w:noWrap/>
            <w:vAlign w:val="center"/>
          </w:tcPr>
          <w:p w14:paraId="75CB252D" w14:textId="1D82CC0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D5E181A" w14:textId="7EDDC95C" w:rsidR="00D2065B" w:rsidRPr="005515C1" w:rsidRDefault="00D2065B" w:rsidP="00D2065B">
            <w:pPr>
              <w:jc w:val="center"/>
              <w:rPr>
                <w:sz w:val="18"/>
                <w:szCs w:val="18"/>
              </w:rPr>
            </w:pPr>
          </w:p>
        </w:tc>
      </w:tr>
      <w:tr w:rsidR="005515C1" w:rsidRPr="005515C1" w14:paraId="46C18D0A"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4504438B"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4FA015D2" w14:textId="77777777" w:rsidR="00D2065B" w:rsidRPr="005515C1" w:rsidRDefault="00D2065B" w:rsidP="00D2065B">
            <w:pPr>
              <w:jc w:val="center"/>
              <w:rPr>
                <w:b/>
                <w:bCs/>
                <w:sz w:val="18"/>
                <w:szCs w:val="18"/>
              </w:rPr>
            </w:pPr>
            <w:r w:rsidRPr="005515C1">
              <w:rPr>
                <w:b/>
                <w:bCs/>
                <w:sz w:val="18"/>
                <w:szCs w:val="18"/>
              </w:rPr>
              <w:t>SOUS TOTAL LOT 100</w:t>
            </w:r>
          </w:p>
        </w:tc>
        <w:tc>
          <w:tcPr>
            <w:tcW w:w="533" w:type="pct"/>
            <w:tcBorders>
              <w:top w:val="nil"/>
              <w:left w:val="nil"/>
              <w:bottom w:val="single" w:sz="4" w:space="0" w:color="auto"/>
              <w:right w:val="single" w:sz="4" w:space="0" w:color="auto"/>
            </w:tcBorders>
            <w:shd w:val="clear" w:color="000000" w:fill="B4C6E7"/>
            <w:noWrap/>
            <w:vAlign w:val="center"/>
            <w:hideMark/>
          </w:tcPr>
          <w:p w14:paraId="4B71E976"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6C163B57"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2BEF72E4" w14:textId="49D46E53"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1C175917" w14:textId="3DD90653" w:rsidR="00D2065B" w:rsidRPr="005515C1" w:rsidRDefault="00D2065B" w:rsidP="00D2065B">
            <w:pPr>
              <w:jc w:val="center"/>
              <w:rPr>
                <w:b/>
                <w:bCs/>
                <w:sz w:val="18"/>
                <w:szCs w:val="18"/>
              </w:rPr>
            </w:pPr>
          </w:p>
        </w:tc>
      </w:tr>
      <w:tr w:rsidR="005515C1" w:rsidRPr="005515C1" w14:paraId="24182032"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A4C8FA1" w14:textId="77777777" w:rsidR="00D2065B" w:rsidRPr="005515C1" w:rsidRDefault="00D2065B" w:rsidP="00D2065B">
            <w:pPr>
              <w:jc w:val="center"/>
              <w:rPr>
                <w:b/>
                <w:bCs/>
                <w:sz w:val="18"/>
                <w:szCs w:val="18"/>
              </w:rPr>
            </w:pPr>
            <w:r w:rsidRPr="005515C1">
              <w:rPr>
                <w:b/>
                <w:bCs/>
                <w:sz w:val="18"/>
                <w:szCs w:val="18"/>
              </w:rPr>
              <w:t>200</w:t>
            </w:r>
          </w:p>
        </w:tc>
        <w:tc>
          <w:tcPr>
            <w:tcW w:w="2251" w:type="pct"/>
            <w:tcBorders>
              <w:top w:val="nil"/>
              <w:left w:val="nil"/>
              <w:bottom w:val="single" w:sz="4" w:space="0" w:color="auto"/>
              <w:right w:val="nil"/>
            </w:tcBorders>
            <w:shd w:val="clear" w:color="auto" w:fill="auto"/>
            <w:vAlign w:val="center"/>
            <w:hideMark/>
          </w:tcPr>
          <w:p w14:paraId="362EC28B" w14:textId="77777777" w:rsidR="00D2065B" w:rsidRPr="005515C1" w:rsidRDefault="00D2065B" w:rsidP="00D2065B">
            <w:pPr>
              <w:rPr>
                <w:b/>
                <w:bCs/>
                <w:sz w:val="18"/>
                <w:szCs w:val="18"/>
              </w:rPr>
            </w:pPr>
            <w:r w:rsidRPr="005515C1">
              <w:rPr>
                <w:b/>
                <w:bCs/>
                <w:sz w:val="18"/>
                <w:szCs w:val="18"/>
              </w:rPr>
              <w:t>CHARPENTE - COUVERTURE</w:t>
            </w:r>
          </w:p>
        </w:tc>
        <w:tc>
          <w:tcPr>
            <w:tcW w:w="533" w:type="pct"/>
            <w:tcBorders>
              <w:top w:val="nil"/>
              <w:left w:val="nil"/>
              <w:bottom w:val="single" w:sz="4" w:space="0" w:color="auto"/>
              <w:right w:val="nil"/>
            </w:tcBorders>
            <w:shd w:val="clear" w:color="auto" w:fill="auto"/>
            <w:vAlign w:val="center"/>
            <w:hideMark/>
          </w:tcPr>
          <w:p w14:paraId="3AEA2B08"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vAlign w:val="center"/>
            <w:hideMark/>
          </w:tcPr>
          <w:p w14:paraId="4481B842"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vAlign w:val="center"/>
            <w:hideMark/>
          </w:tcPr>
          <w:p w14:paraId="3F869A76"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vAlign w:val="center"/>
            <w:hideMark/>
          </w:tcPr>
          <w:p w14:paraId="29E07C95" w14:textId="77777777" w:rsidR="00D2065B" w:rsidRPr="005515C1" w:rsidRDefault="00D2065B" w:rsidP="00D2065B">
            <w:pPr>
              <w:jc w:val="center"/>
              <w:rPr>
                <w:b/>
                <w:bCs/>
                <w:sz w:val="18"/>
                <w:szCs w:val="18"/>
              </w:rPr>
            </w:pPr>
            <w:r w:rsidRPr="005515C1">
              <w:rPr>
                <w:b/>
                <w:bCs/>
                <w:sz w:val="18"/>
                <w:szCs w:val="18"/>
              </w:rPr>
              <w:t> </w:t>
            </w:r>
          </w:p>
        </w:tc>
      </w:tr>
      <w:tr w:rsidR="005515C1" w:rsidRPr="005515C1" w14:paraId="0F068319"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C97DD41" w14:textId="77777777" w:rsidR="00D2065B" w:rsidRPr="005515C1" w:rsidRDefault="00D2065B" w:rsidP="00D2065B">
            <w:pPr>
              <w:jc w:val="center"/>
              <w:rPr>
                <w:sz w:val="18"/>
                <w:szCs w:val="18"/>
              </w:rPr>
            </w:pPr>
            <w:r w:rsidRPr="005515C1">
              <w:rPr>
                <w:sz w:val="18"/>
                <w:szCs w:val="18"/>
              </w:rPr>
              <w:t>201</w:t>
            </w:r>
          </w:p>
        </w:tc>
        <w:tc>
          <w:tcPr>
            <w:tcW w:w="2251" w:type="pct"/>
            <w:tcBorders>
              <w:top w:val="nil"/>
              <w:left w:val="nil"/>
              <w:bottom w:val="single" w:sz="4" w:space="0" w:color="auto"/>
              <w:right w:val="single" w:sz="4" w:space="0" w:color="auto"/>
            </w:tcBorders>
            <w:shd w:val="clear" w:color="auto" w:fill="auto"/>
            <w:vAlign w:val="center"/>
            <w:hideMark/>
          </w:tcPr>
          <w:p w14:paraId="790FDE34" w14:textId="3C924C20" w:rsidR="00D2065B" w:rsidRPr="005515C1" w:rsidRDefault="00D2065B" w:rsidP="00D2065B">
            <w:pPr>
              <w:jc w:val="both"/>
              <w:rPr>
                <w:sz w:val="18"/>
                <w:szCs w:val="18"/>
              </w:rPr>
            </w:pPr>
            <w:r w:rsidRPr="005515C1">
              <w:rPr>
                <w:sz w:val="18"/>
                <w:szCs w:val="18"/>
              </w:rPr>
              <w:t>dépose entière de la toiture vétuste (tôle -charpente plafond)</w:t>
            </w:r>
          </w:p>
        </w:tc>
        <w:tc>
          <w:tcPr>
            <w:tcW w:w="533" w:type="pct"/>
            <w:tcBorders>
              <w:top w:val="nil"/>
              <w:left w:val="nil"/>
              <w:bottom w:val="single" w:sz="4" w:space="0" w:color="auto"/>
              <w:right w:val="single" w:sz="4" w:space="0" w:color="auto"/>
            </w:tcBorders>
            <w:shd w:val="clear" w:color="auto" w:fill="auto"/>
            <w:noWrap/>
            <w:vAlign w:val="center"/>
            <w:hideMark/>
          </w:tcPr>
          <w:p w14:paraId="70CC57B1"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6A4D033B"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781D7DC" w14:textId="437FB91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B42DC34" w14:textId="251220C4" w:rsidR="00D2065B" w:rsidRPr="005515C1" w:rsidRDefault="00D2065B" w:rsidP="00D2065B">
            <w:pPr>
              <w:jc w:val="center"/>
              <w:rPr>
                <w:sz w:val="18"/>
                <w:szCs w:val="18"/>
              </w:rPr>
            </w:pPr>
          </w:p>
        </w:tc>
      </w:tr>
      <w:tr w:rsidR="005515C1" w:rsidRPr="005515C1" w14:paraId="7DC53BA1"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7DFFF26" w14:textId="77777777" w:rsidR="00D2065B" w:rsidRPr="005515C1" w:rsidRDefault="00D2065B" w:rsidP="00D2065B">
            <w:pPr>
              <w:jc w:val="center"/>
              <w:rPr>
                <w:sz w:val="18"/>
                <w:szCs w:val="18"/>
              </w:rPr>
            </w:pPr>
            <w:r w:rsidRPr="005515C1">
              <w:rPr>
                <w:sz w:val="18"/>
                <w:szCs w:val="18"/>
              </w:rPr>
              <w:t>202</w:t>
            </w:r>
          </w:p>
        </w:tc>
        <w:tc>
          <w:tcPr>
            <w:tcW w:w="2251" w:type="pct"/>
            <w:tcBorders>
              <w:top w:val="nil"/>
              <w:left w:val="nil"/>
              <w:bottom w:val="single" w:sz="4" w:space="0" w:color="auto"/>
              <w:right w:val="single" w:sz="4" w:space="0" w:color="auto"/>
            </w:tcBorders>
            <w:shd w:val="clear" w:color="auto" w:fill="auto"/>
            <w:vAlign w:val="center"/>
            <w:hideMark/>
          </w:tcPr>
          <w:p w14:paraId="374BF699" w14:textId="77777777" w:rsidR="00D2065B" w:rsidRPr="005515C1" w:rsidRDefault="00D2065B" w:rsidP="00D2065B">
            <w:pPr>
              <w:jc w:val="both"/>
              <w:rPr>
                <w:sz w:val="18"/>
                <w:szCs w:val="18"/>
              </w:rPr>
            </w:pPr>
            <w:r w:rsidRPr="005515C1">
              <w:rPr>
                <w:sz w:val="18"/>
                <w:szCs w:val="18"/>
              </w:rPr>
              <w:t>fourniture et pose des fermes faites du bon durs traités au lamons</w:t>
            </w:r>
          </w:p>
        </w:tc>
        <w:tc>
          <w:tcPr>
            <w:tcW w:w="533" w:type="pct"/>
            <w:tcBorders>
              <w:top w:val="nil"/>
              <w:left w:val="nil"/>
              <w:bottom w:val="single" w:sz="4" w:space="0" w:color="auto"/>
              <w:right w:val="single" w:sz="4" w:space="0" w:color="auto"/>
            </w:tcBorders>
            <w:shd w:val="clear" w:color="auto" w:fill="auto"/>
            <w:noWrap/>
            <w:vAlign w:val="center"/>
            <w:hideMark/>
          </w:tcPr>
          <w:p w14:paraId="78402259"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4F729735" w14:textId="77777777" w:rsidR="00D2065B" w:rsidRPr="005515C1" w:rsidRDefault="00D2065B" w:rsidP="00D2065B">
            <w:pPr>
              <w:jc w:val="center"/>
              <w:rPr>
                <w:sz w:val="18"/>
                <w:szCs w:val="18"/>
              </w:rPr>
            </w:pPr>
            <w:r w:rsidRPr="005515C1">
              <w:rPr>
                <w:sz w:val="18"/>
                <w:szCs w:val="18"/>
              </w:rPr>
              <w:t>8,00</w:t>
            </w:r>
          </w:p>
        </w:tc>
        <w:tc>
          <w:tcPr>
            <w:tcW w:w="675" w:type="pct"/>
            <w:tcBorders>
              <w:top w:val="nil"/>
              <w:left w:val="nil"/>
              <w:bottom w:val="single" w:sz="4" w:space="0" w:color="auto"/>
              <w:right w:val="single" w:sz="4" w:space="0" w:color="auto"/>
            </w:tcBorders>
            <w:shd w:val="clear" w:color="auto" w:fill="auto"/>
            <w:noWrap/>
            <w:vAlign w:val="center"/>
          </w:tcPr>
          <w:p w14:paraId="7A1FB53A" w14:textId="5D7BE01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D785E45" w14:textId="15EDC3C3" w:rsidR="00D2065B" w:rsidRPr="005515C1" w:rsidRDefault="00D2065B" w:rsidP="00D2065B">
            <w:pPr>
              <w:jc w:val="center"/>
              <w:rPr>
                <w:sz w:val="18"/>
                <w:szCs w:val="18"/>
              </w:rPr>
            </w:pPr>
          </w:p>
        </w:tc>
      </w:tr>
      <w:tr w:rsidR="005515C1" w:rsidRPr="005515C1" w14:paraId="03748C3F"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28D8308" w14:textId="77777777" w:rsidR="00D2065B" w:rsidRPr="005515C1" w:rsidRDefault="00D2065B" w:rsidP="00D2065B">
            <w:pPr>
              <w:jc w:val="center"/>
              <w:rPr>
                <w:sz w:val="18"/>
                <w:szCs w:val="18"/>
              </w:rPr>
            </w:pPr>
            <w:r w:rsidRPr="005515C1">
              <w:rPr>
                <w:sz w:val="18"/>
                <w:szCs w:val="18"/>
              </w:rPr>
              <w:t>203</w:t>
            </w:r>
          </w:p>
        </w:tc>
        <w:tc>
          <w:tcPr>
            <w:tcW w:w="2251" w:type="pct"/>
            <w:tcBorders>
              <w:top w:val="nil"/>
              <w:left w:val="nil"/>
              <w:bottom w:val="single" w:sz="4" w:space="0" w:color="auto"/>
              <w:right w:val="single" w:sz="4" w:space="0" w:color="auto"/>
            </w:tcBorders>
            <w:shd w:val="clear" w:color="auto" w:fill="auto"/>
            <w:vAlign w:val="center"/>
            <w:hideMark/>
          </w:tcPr>
          <w:p w14:paraId="59E880FA" w14:textId="5466BF3F" w:rsidR="00D2065B" w:rsidRPr="005515C1" w:rsidRDefault="00D2065B" w:rsidP="00D2065B">
            <w:pPr>
              <w:jc w:val="both"/>
              <w:rPr>
                <w:sz w:val="18"/>
                <w:szCs w:val="18"/>
              </w:rPr>
            </w:pPr>
            <w:r w:rsidRPr="005515C1">
              <w:rPr>
                <w:sz w:val="18"/>
                <w:szCs w:val="18"/>
              </w:rPr>
              <w:t xml:space="preserve">fourniture et pose des pannes aux bons bois durs et secs (chevron) traités au </w:t>
            </w:r>
            <w:proofErr w:type="spellStart"/>
            <w:r w:rsidRPr="005515C1">
              <w:rPr>
                <w:sz w:val="18"/>
                <w:szCs w:val="18"/>
              </w:rPr>
              <w:t>xylamon</w:t>
            </w:r>
            <w:proofErr w:type="spellEnd"/>
            <w:r w:rsidRPr="005515C1">
              <w:rPr>
                <w:sz w:val="18"/>
                <w:szCs w:val="18"/>
              </w:rPr>
              <w:t>, hermétiquement rattachées aux fermes par double bris de filant °6 tord</w:t>
            </w:r>
          </w:p>
        </w:tc>
        <w:tc>
          <w:tcPr>
            <w:tcW w:w="533" w:type="pct"/>
            <w:tcBorders>
              <w:top w:val="nil"/>
              <w:left w:val="nil"/>
              <w:bottom w:val="single" w:sz="4" w:space="0" w:color="auto"/>
              <w:right w:val="single" w:sz="4" w:space="0" w:color="auto"/>
            </w:tcBorders>
            <w:shd w:val="clear" w:color="auto" w:fill="auto"/>
            <w:noWrap/>
            <w:vAlign w:val="center"/>
            <w:hideMark/>
          </w:tcPr>
          <w:p w14:paraId="47A8E411"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5423392" w14:textId="77777777" w:rsidR="00D2065B" w:rsidRPr="005515C1" w:rsidRDefault="00D2065B" w:rsidP="00D2065B">
            <w:pPr>
              <w:jc w:val="center"/>
              <w:rPr>
                <w:sz w:val="18"/>
                <w:szCs w:val="18"/>
              </w:rPr>
            </w:pPr>
            <w:r w:rsidRPr="005515C1">
              <w:rPr>
                <w:sz w:val="18"/>
                <w:szCs w:val="18"/>
              </w:rPr>
              <w:t>270,75</w:t>
            </w:r>
          </w:p>
        </w:tc>
        <w:tc>
          <w:tcPr>
            <w:tcW w:w="675" w:type="pct"/>
            <w:tcBorders>
              <w:top w:val="nil"/>
              <w:left w:val="nil"/>
              <w:bottom w:val="single" w:sz="4" w:space="0" w:color="auto"/>
              <w:right w:val="single" w:sz="4" w:space="0" w:color="auto"/>
            </w:tcBorders>
            <w:shd w:val="clear" w:color="auto" w:fill="auto"/>
            <w:noWrap/>
            <w:vAlign w:val="center"/>
          </w:tcPr>
          <w:p w14:paraId="47C1483F" w14:textId="53418A7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CFD7B6A" w14:textId="74509A6F" w:rsidR="00D2065B" w:rsidRPr="005515C1" w:rsidRDefault="00D2065B" w:rsidP="00D2065B">
            <w:pPr>
              <w:jc w:val="center"/>
              <w:rPr>
                <w:sz w:val="18"/>
                <w:szCs w:val="18"/>
              </w:rPr>
            </w:pPr>
          </w:p>
        </w:tc>
      </w:tr>
      <w:tr w:rsidR="005515C1" w:rsidRPr="005515C1" w14:paraId="384B4C27"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934EE3B" w14:textId="77777777" w:rsidR="00D2065B" w:rsidRPr="005515C1" w:rsidRDefault="00D2065B" w:rsidP="00D2065B">
            <w:pPr>
              <w:jc w:val="center"/>
              <w:rPr>
                <w:sz w:val="18"/>
                <w:szCs w:val="18"/>
              </w:rPr>
            </w:pPr>
            <w:r w:rsidRPr="005515C1">
              <w:rPr>
                <w:sz w:val="18"/>
                <w:szCs w:val="18"/>
              </w:rPr>
              <w:t>204</w:t>
            </w:r>
          </w:p>
        </w:tc>
        <w:tc>
          <w:tcPr>
            <w:tcW w:w="2251" w:type="pct"/>
            <w:tcBorders>
              <w:top w:val="nil"/>
              <w:left w:val="nil"/>
              <w:bottom w:val="single" w:sz="4" w:space="0" w:color="auto"/>
              <w:right w:val="single" w:sz="4" w:space="0" w:color="auto"/>
            </w:tcBorders>
            <w:shd w:val="clear" w:color="auto" w:fill="auto"/>
            <w:vAlign w:val="center"/>
            <w:hideMark/>
          </w:tcPr>
          <w:p w14:paraId="6EA420C0" w14:textId="77777777" w:rsidR="00D2065B" w:rsidRPr="005515C1" w:rsidRDefault="00D2065B" w:rsidP="00D2065B">
            <w:pPr>
              <w:jc w:val="both"/>
              <w:rPr>
                <w:sz w:val="18"/>
                <w:szCs w:val="18"/>
              </w:rPr>
            </w:pPr>
            <w:r w:rsidRPr="005515C1">
              <w:rPr>
                <w:sz w:val="18"/>
                <w:szCs w:val="18"/>
              </w:rPr>
              <w:t>fourniture et pose de tôle bac 6/10eme y compris toutes sujétions de pose en vigueur</w:t>
            </w:r>
          </w:p>
        </w:tc>
        <w:tc>
          <w:tcPr>
            <w:tcW w:w="533" w:type="pct"/>
            <w:tcBorders>
              <w:top w:val="nil"/>
              <w:left w:val="nil"/>
              <w:bottom w:val="single" w:sz="4" w:space="0" w:color="auto"/>
              <w:right w:val="single" w:sz="4" w:space="0" w:color="auto"/>
            </w:tcBorders>
            <w:shd w:val="clear" w:color="auto" w:fill="auto"/>
            <w:noWrap/>
            <w:vAlign w:val="center"/>
            <w:hideMark/>
          </w:tcPr>
          <w:p w14:paraId="2989655B"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1702146D" w14:textId="3D0307A8" w:rsidR="00D2065B" w:rsidRPr="005515C1" w:rsidRDefault="00D2065B" w:rsidP="00D2065B">
            <w:pPr>
              <w:jc w:val="center"/>
              <w:rPr>
                <w:sz w:val="18"/>
                <w:szCs w:val="18"/>
              </w:rPr>
            </w:pPr>
            <w:r w:rsidRPr="005515C1">
              <w:rPr>
                <w:sz w:val="18"/>
                <w:szCs w:val="18"/>
              </w:rPr>
              <w:t>33</w:t>
            </w:r>
            <w:r w:rsidR="00651679" w:rsidRPr="005515C1">
              <w:rPr>
                <w:sz w:val="18"/>
                <w:szCs w:val="18"/>
              </w:rPr>
              <w:t>9</w:t>
            </w:r>
            <w:r w:rsidRPr="005515C1">
              <w:rPr>
                <w:sz w:val="18"/>
                <w:szCs w:val="18"/>
              </w:rPr>
              <w:t>,82</w:t>
            </w:r>
          </w:p>
        </w:tc>
        <w:tc>
          <w:tcPr>
            <w:tcW w:w="675" w:type="pct"/>
            <w:tcBorders>
              <w:top w:val="nil"/>
              <w:left w:val="nil"/>
              <w:bottom w:val="single" w:sz="4" w:space="0" w:color="auto"/>
              <w:right w:val="single" w:sz="4" w:space="0" w:color="auto"/>
            </w:tcBorders>
            <w:shd w:val="clear" w:color="auto" w:fill="auto"/>
            <w:noWrap/>
            <w:vAlign w:val="center"/>
          </w:tcPr>
          <w:p w14:paraId="45D64E33" w14:textId="59DA486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982C1A2" w14:textId="146AA21F" w:rsidR="00D2065B" w:rsidRPr="005515C1" w:rsidRDefault="00D2065B" w:rsidP="00D2065B">
            <w:pPr>
              <w:jc w:val="center"/>
              <w:rPr>
                <w:sz w:val="18"/>
                <w:szCs w:val="18"/>
              </w:rPr>
            </w:pPr>
          </w:p>
        </w:tc>
      </w:tr>
      <w:tr w:rsidR="005515C1" w:rsidRPr="005515C1" w14:paraId="78774595"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BB54803" w14:textId="77777777" w:rsidR="00D2065B" w:rsidRPr="005515C1" w:rsidRDefault="00D2065B" w:rsidP="00D2065B">
            <w:pPr>
              <w:jc w:val="center"/>
              <w:rPr>
                <w:sz w:val="18"/>
                <w:szCs w:val="18"/>
              </w:rPr>
            </w:pPr>
            <w:r w:rsidRPr="005515C1">
              <w:rPr>
                <w:sz w:val="18"/>
                <w:szCs w:val="18"/>
              </w:rPr>
              <w:t>205</w:t>
            </w:r>
          </w:p>
        </w:tc>
        <w:tc>
          <w:tcPr>
            <w:tcW w:w="2251" w:type="pct"/>
            <w:tcBorders>
              <w:top w:val="nil"/>
              <w:left w:val="nil"/>
              <w:bottom w:val="single" w:sz="4" w:space="0" w:color="auto"/>
              <w:right w:val="single" w:sz="4" w:space="0" w:color="auto"/>
            </w:tcBorders>
            <w:shd w:val="clear" w:color="auto" w:fill="auto"/>
            <w:vAlign w:val="center"/>
            <w:hideMark/>
          </w:tcPr>
          <w:p w14:paraId="34987EBF" w14:textId="77777777" w:rsidR="00D2065B" w:rsidRPr="005515C1" w:rsidRDefault="00D2065B" w:rsidP="00D2065B">
            <w:pPr>
              <w:jc w:val="both"/>
              <w:rPr>
                <w:sz w:val="18"/>
                <w:szCs w:val="18"/>
              </w:rPr>
            </w:pPr>
            <w:r w:rsidRPr="005515C1">
              <w:rPr>
                <w:sz w:val="18"/>
                <w:szCs w:val="18"/>
              </w:rPr>
              <w:t>fourniture et pose tôle lisse pour rive</w:t>
            </w:r>
          </w:p>
        </w:tc>
        <w:tc>
          <w:tcPr>
            <w:tcW w:w="533" w:type="pct"/>
            <w:tcBorders>
              <w:top w:val="nil"/>
              <w:left w:val="nil"/>
              <w:bottom w:val="single" w:sz="4" w:space="0" w:color="auto"/>
              <w:right w:val="single" w:sz="4" w:space="0" w:color="auto"/>
            </w:tcBorders>
            <w:shd w:val="clear" w:color="auto" w:fill="auto"/>
            <w:noWrap/>
            <w:vAlign w:val="center"/>
            <w:hideMark/>
          </w:tcPr>
          <w:p w14:paraId="59432F31"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176416C" w14:textId="77777777" w:rsidR="00D2065B" w:rsidRPr="005515C1" w:rsidRDefault="00D2065B" w:rsidP="00D2065B">
            <w:pPr>
              <w:jc w:val="center"/>
              <w:rPr>
                <w:sz w:val="18"/>
                <w:szCs w:val="18"/>
              </w:rPr>
            </w:pPr>
            <w:r w:rsidRPr="005515C1">
              <w:rPr>
                <w:sz w:val="18"/>
                <w:szCs w:val="18"/>
              </w:rPr>
              <w:t>29,70</w:t>
            </w:r>
          </w:p>
        </w:tc>
        <w:tc>
          <w:tcPr>
            <w:tcW w:w="675" w:type="pct"/>
            <w:tcBorders>
              <w:top w:val="nil"/>
              <w:left w:val="nil"/>
              <w:bottom w:val="single" w:sz="4" w:space="0" w:color="auto"/>
              <w:right w:val="single" w:sz="4" w:space="0" w:color="auto"/>
            </w:tcBorders>
            <w:shd w:val="clear" w:color="auto" w:fill="auto"/>
            <w:noWrap/>
            <w:vAlign w:val="center"/>
          </w:tcPr>
          <w:p w14:paraId="30B87ED0" w14:textId="031C76A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0E5BC58" w14:textId="261808F5" w:rsidR="00D2065B" w:rsidRPr="005515C1" w:rsidRDefault="00D2065B" w:rsidP="00D2065B">
            <w:pPr>
              <w:jc w:val="center"/>
              <w:rPr>
                <w:sz w:val="18"/>
                <w:szCs w:val="18"/>
              </w:rPr>
            </w:pPr>
          </w:p>
        </w:tc>
      </w:tr>
      <w:tr w:rsidR="005515C1" w:rsidRPr="005515C1" w14:paraId="07267C11"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2B563E0" w14:textId="77777777" w:rsidR="00D2065B" w:rsidRPr="005515C1" w:rsidRDefault="00D2065B" w:rsidP="00D2065B">
            <w:pPr>
              <w:jc w:val="center"/>
              <w:rPr>
                <w:sz w:val="18"/>
                <w:szCs w:val="18"/>
              </w:rPr>
            </w:pPr>
            <w:r w:rsidRPr="005515C1">
              <w:rPr>
                <w:sz w:val="18"/>
                <w:szCs w:val="18"/>
              </w:rPr>
              <w:t>206</w:t>
            </w:r>
          </w:p>
        </w:tc>
        <w:tc>
          <w:tcPr>
            <w:tcW w:w="2251" w:type="pct"/>
            <w:tcBorders>
              <w:top w:val="nil"/>
              <w:left w:val="nil"/>
              <w:bottom w:val="single" w:sz="4" w:space="0" w:color="auto"/>
              <w:right w:val="single" w:sz="4" w:space="0" w:color="auto"/>
            </w:tcBorders>
            <w:shd w:val="clear" w:color="auto" w:fill="auto"/>
            <w:vAlign w:val="center"/>
            <w:hideMark/>
          </w:tcPr>
          <w:p w14:paraId="53C5321C" w14:textId="7F8DEB21" w:rsidR="00D2065B" w:rsidRPr="005515C1" w:rsidRDefault="00D2065B" w:rsidP="00D2065B">
            <w:pPr>
              <w:jc w:val="both"/>
              <w:rPr>
                <w:sz w:val="18"/>
                <w:szCs w:val="18"/>
              </w:rPr>
            </w:pPr>
            <w:r w:rsidRPr="005515C1">
              <w:rPr>
                <w:sz w:val="18"/>
                <w:szCs w:val="18"/>
              </w:rPr>
              <w:t>fourniture et pose de faitière de 50</w:t>
            </w:r>
          </w:p>
        </w:tc>
        <w:tc>
          <w:tcPr>
            <w:tcW w:w="533" w:type="pct"/>
            <w:tcBorders>
              <w:top w:val="nil"/>
              <w:left w:val="nil"/>
              <w:bottom w:val="single" w:sz="4" w:space="0" w:color="auto"/>
              <w:right w:val="single" w:sz="4" w:space="0" w:color="auto"/>
            </w:tcBorders>
            <w:shd w:val="clear" w:color="auto" w:fill="auto"/>
            <w:noWrap/>
            <w:vAlign w:val="center"/>
            <w:hideMark/>
          </w:tcPr>
          <w:p w14:paraId="4F203CAE" w14:textId="77777777" w:rsidR="00D2065B" w:rsidRPr="005515C1" w:rsidRDefault="00D2065B" w:rsidP="00D2065B">
            <w:pPr>
              <w:jc w:val="center"/>
              <w:rPr>
                <w:sz w:val="18"/>
                <w:szCs w:val="18"/>
              </w:rPr>
            </w:pPr>
            <w:r w:rsidRPr="005515C1">
              <w:rPr>
                <w:sz w:val="18"/>
                <w:szCs w:val="18"/>
              </w:rPr>
              <w:t>ml</w:t>
            </w:r>
          </w:p>
        </w:tc>
        <w:tc>
          <w:tcPr>
            <w:tcW w:w="545" w:type="pct"/>
            <w:tcBorders>
              <w:top w:val="nil"/>
              <w:left w:val="nil"/>
              <w:bottom w:val="single" w:sz="4" w:space="0" w:color="auto"/>
              <w:right w:val="single" w:sz="4" w:space="0" w:color="auto"/>
            </w:tcBorders>
            <w:shd w:val="clear" w:color="auto" w:fill="auto"/>
            <w:noWrap/>
            <w:vAlign w:val="center"/>
            <w:hideMark/>
          </w:tcPr>
          <w:p w14:paraId="22C4B741" w14:textId="77777777" w:rsidR="00D2065B" w:rsidRPr="005515C1" w:rsidRDefault="00D2065B" w:rsidP="00D2065B">
            <w:pPr>
              <w:jc w:val="center"/>
              <w:rPr>
                <w:sz w:val="18"/>
                <w:szCs w:val="18"/>
              </w:rPr>
            </w:pPr>
            <w:r w:rsidRPr="005515C1">
              <w:rPr>
                <w:sz w:val="18"/>
                <w:szCs w:val="18"/>
              </w:rPr>
              <w:t>30,00</w:t>
            </w:r>
          </w:p>
        </w:tc>
        <w:tc>
          <w:tcPr>
            <w:tcW w:w="675" w:type="pct"/>
            <w:tcBorders>
              <w:top w:val="nil"/>
              <w:left w:val="nil"/>
              <w:bottom w:val="single" w:sz="4" w:space="0" w:color="auto"/>
              <w:right w:val="single" w:sz="4" w:space="0" w:color="auto"/>
            </w:tcBorders>
            <w:shd w:val="clear" w:color="auto" w:fill="auto"/>
            <w:noWrap/>
            <w:vAlign w:val="center"/>
          </w:tcPr>
          <w:p w14:paraId="6FB6FC7F" w14:textId="2F94E7A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A0183B4" w14:textId="76016BE3" w:rsidR="00D2065B" w:rsidRPr="005515C1" w:rsidRDefault="00D2065B" w:rsidP="00D2065B">
            <w:pPr>
              <w:jc w:val="center"/>
              <w:rPr>
                <w:sz w:val="18"/>
                <w:szCs w:val="18"/>
              </w:rPr>
            </w:pPr>
          </w:p>
        </w:tc>
      </w:tr>
      <w:tr w:rsidR="005515C1" w:rsidRPr="005515C1" w14:paraId="23F1F3F3"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A724C53" w14:textId="77777777" w:rsidR="00D2065B" w:rsidRPr="005515C1" w:rsidRDefault="00D2065B" w:rsidP="00D2065B">
            <w:pPr>
              <w:jc w:val="center"/>
              <w:rPr>
                <w:sz w:val="18"/>
                <w:szCs w:val="18"/>
              </w:rPr>
            </w:pPr>
            <w:r w:rsidRPr="005515C1">
              <w:rPr>
                <w:sz w:val="18"/>
                <w:szCs w:val="18"/>
              </w:rPr>
              <w:t>207</w:t>
            </w:r>
          </w:p>
        </w:tc>
        <w:tc>
          <w:tcPr>
            <w:tcW w:w="2251" w:type="pct"/>
            <w:tcBorders>
              <w:top w:val="nil"/>
              <w:left w:val="nil"/>
              <w:bottom w:val="single" w:sz="4" w:space="0" w:color="auto"/>
              <w:right w:val="single" w:sz="4" w:space="0" w:color="auto"/>
            </w:tcBorders>
            <w:shd w:val="clear" w:color="auto" w:fill="auto"/>
            <w:vAlign w:val="center"/>
            <w:hideMark/>
          </w:tcPr>
          <w:p w14:paraId="3DE6F62D" w14:textId="77777777" w:rsidR="00D2065B" w:rsidRPr="005515C1" w:rsidRDefault="00D2065B" w:rsidP="00D2065B">
            <w:pPr>
              <w:jc w:val="both"/>
              <w:rPr>
                <w:sz w:val="18"/>
                <w:szCs w:val="18"/>
              </w:rPr>
            </w:pPr>
            <w:r w:rsidRPr="005515C1">
              <w:rPr>
                <w:sz w:val="18"/>
                <w:szCs w:val="18"/>
              </w:rPr>
              <w:t>fourniture et pose plafond ou contreplaqué de 4mm y compris solivage prévoir grilles d'aération sur issues</w:t>
            </w:r>
          </w:p>
        </w:tc>
        <w:tc>
          <w:tcPr>
            <w:tcW w:w="533" w:type="pct"/>
            <w:tcBorders>
              <w:top w:val="nil"/>
              <w:left w:val="nil"/>
              <w:bottom w:val="single" w:sz="4" w:space="0" w:color="auto"/>
              <w:right w:val="single" w:sz="4" w:space="0" w:color="auto"/>
            </w:tcBorders>
            <w:shd w:val="clear" w:color="auto" w:fill="auto"/>
            <w:noWrap/>
            <w:vAlign w:val="center"/>
            <w:hideMark/>
          </w:tcPr>
          <w:p w14:paraId="607EF702"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1D6FFB1" w14:textId="77777777" w:rsidR="00D2065B" w:rsidRPr="005515C1" w:rsidRDefault="00D2065B" w:rsidP="00D2065B">
            <w:pPr>
              <w:jc w:val="center"/>
              <w:rPr>
                <w:sz w:val="18"/>
                <w:szCs w:val="18"/>
              </w:rPr>
            </w:pPr>
            <w:r w:rsidRPr="005515C1">
              <w:rPr>
                <w:sz w:val="18"/>
                <w:szCs w:val="18"/>
              </w:rPr>
              <w:t>312,00</w:t>
            </w:r>
          </w:p>
        </w:tc>
        <w:tc>
          <w:tcPr>
            <w:tcW w:w="675" w:type="pct"/>
            <w:tcBorders>
              <w:top w:val="nil"/>
              <w:left w:val="nil"/>
              <w:bottom w:val="single" w:sz="4" w:space="0" w:color="auto"/>
              <w:right w:val="single" w:sz="4" w:space="0" w:color="auto"/>
            </w:tcBorders>
            <w:shd w:val="clear" w:color="auto" w:fill="auto"/>
            <w:noWrap/>
            <w:vAlign w:val="center"/>
          </w:tcPr>
          <w:p w14:paraId="301BD55C" w14:textId="296ED18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6D4FCC5" w14:textId="7E875903" w:rsidR="00D2065B" w:rsidRPr="005515C1" w:rsidRDefault="00D2065B" w:rsidP="00D2065B">
            <w:pPr>
              <w:jc w:val="center"/>
              <w:rPr>
                <w:sz w:val="18"/>
                <w:szCs w:val="18"/>
              </w:rPr>
            </w:pPr>
          </w:p>
        </w:tc>
      </w:tr>
      <w:tr w:rsidR="005515C1" w:rsidRPr="005515C1" w14:paraId="440136A7"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142877B7"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6F855110" w14:textId="77777777" w:rsidR="00D2065B" w:rsidRPr="005515C1" w:rsidRDefault="00D2065B" w:rsidP="00D2065B">
            <w:pPr>
              <w:jc w:val="center"/>
              <w:rPr>
                <w:b/>
                <w:bCs/>
                <w:sz w:val="18"/>
                <w:szCs w:val="18"/>
              </w:rPr>
            </w:pPr>
            <w:r w:rsidRPr="005515C1">
              <w:rPr>
                <w:b/>
                <w:bCs/>
                <w:sz w:val="18"/>
                <w:szCs w:val="18"/>
              </w:rPr>
              <w:t>SOUS TOTAL LOT 200</w:t>
            </w:r>
          </w:p>
        </w:tc>
        <w:tc>
          <w:tcPr>
            <w:tcW w:w="533" w:type="pct"/>
            <w:tcBorders>
              <w:top w:val="nil"/>
              <w:left w:val="nil"/>
              <w:bottom w:val="single" w:sz="4" w:space="0" w:color="auto"/>
              <w:right w:val="single" w:sz="4" w:space="0" w:color="auto"/>
            </w:tcBorders>
            <w:shd w:val="clear" w:color="000000" w:fill="B4C6E7"/>
            <w:noWrap/>
            <w:vAlign w:val="center"/>
            <w:hideMark/>
          </w:tcPr>
          <w:p w14:paraId="6883CBBF"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232C3ED2"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7372CF5C" w14:textId="0A7ECF0F"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1689EACB" w14:textId="1B68472A" w:rsidR="00D2065B" w:rsidRPr="005515C1" w:rsidRDefault="00D2065B" w:rsidP="00D2065B">
            <w:pPr>
              <w:jc w:val="center"/>
              <w:rPr>
                <w:b/>
                <w:bCs/>
                <w:sz w:val="18"/>
                <w:szCs w:val="18"/>
              </w:rPr>
            </w:pPr>
          </w:p>
        </w:tc>
      </w:tr>
      <w:tr w:rsidR="005515C1" w:rsidRPr="005515C1" w14:paraId="66EC8575"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7D9A7463" w14:textId="77777777" w:rsidR="00D2065B" w:rsidRPr="005515C1" w:rsidRDefault="00D2065B" w:rsidP="00D2065B">
            <w:pPr>
              <w:jc w:val="center"/>
              <w:rPr>
                <w:b/>
                <w:bCs/>
                <w:sz w:val="18"/>
                <w:szCs w:val="18"/>
              </w:rPr>
            </w:pPr>
            <w:r w:rsidRPr="005515C1">
              <w:rPr>
                <w:b/>
                <w:bCs/>
                <w:sz w:val="18"/>
                <w:szCs w:val="18"/>
              </w:rPr>
              <w:t>300</w:t>
            </w:r>
          </w:p>
        </w:tc>
        <w:tc>
          <w:tcPr>
            <w:tcW w:w="2251" w:type="pct"/>
            <w:tcBorders>
              <w:top w:val="nil"/>
              <w:left w:val="nil"/>
              <w:bottom w:val="single" w:sz="4" w:space="0" w:color="auto"/>
              <w:right w:val="single" w:sz="4" w:space="0" w:color="auto"/>
            </w:tcBorders>
            <w:shd w:val="clear" w:color="000000" w:fill="B4C6E7"/>
            <w:noWrap/>
            <w:vAlign w:val="center"/>
            <w:hideMark/>
          </w:tcPr>
          <w:p w14:paraId="2970045C" w14:textId="77777777" w:rsidR="00D2065B" w:rsidRPr="005515C1" w:rsidRDefault="00D2065B" w:rsidP="00D2065B">
            <w:pPr>
              <w:rPr>
                <w:b/>
                <w:bCs/>
                <w:sz w:val="18"/>
                <w:szCs w:val="18"/>
              </w:rPr>
            </w:pPr>
            <w:r w:rsidRPr="005515C1">
              <w:rPr>
                <w:b/>
                <w:bCs/>
                <w:sz w:val="18"/>
                <w:szCs w:val="18"/>
              </w:rPr>
              <w:t>ELECTICITE</w:t>
            </w:r>
          </w:p>
        </w:tc>
        <w:tc>
          <w:tcPr>
            <w:tcW w:w="533" w:type="pct"/>
            <w:tcBorders>
              <w:top w:val="nil"/>
              <w:left w:val="nil"/>
              <w:bottom w:val="single" w:sz="4" w:space="0" w:color="auto"/>
              <w:right w:val="single" w:sz="4" w:space="0" w:color="auto"/>
            </w:tcBorders>
            <w:shd w:val="clear" w:color="000000" w:fill="B4C6E7"/>
            <w:noWrap/>
            <w:vAlign w:val="center"/>
            <w:hideMark/>
          </w:tcPr>
          <w:p w14:paraId="496403C7"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1CF1D8A4"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0510BBE9"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B4C6E7"/>
            <w:noWrap/>
            <w:vAlign w:val="center"/>
            <w:hideMark/>
          </w:tcPr>
          <w:p w14:paraId="6E059330" w14:textId="77777777" w:rsidR="00D2065B" w:rsidRPr="005515C1" w:rsidRDefault="00D2065B" w:rsidP="00D2065B">
            <w:pPr>
              <w:jc w:val="center"/>
              <w:rPr>
                <w:b/>
                <w:bCs/>
                <w:sz w:val="18"/>
                <w:szCs w:val="18"/>
              </w:rPr>
            </w:pPr>
            <w:r w:rsidRPr="005515C1">
              <w:rPr>
                <w:b/>
                <w:bCs/>
                <w:sz w:val="18"/>
                <w:szCs w:val="18"/>
              </w:rPr>
              <w:t> </w:t>
            </w:r>
          </w:p>
        </w:tc>
      </w:tr>
      <w:tr w:rsidR="005515C1" w:rsidRPr="005515C1" w14:paraId="4FDB39B4"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AC8BE6F" w14:textId="77777777" w:rsidR="00D2065B" w:rsidRPr="005515C1" w:rsidRDefault="00D2065B" w:rsidP="00D2065B">
            <w:pPr>
              <w:jc w:val="center"/>
              <w:rPr>
                <w:b/>
                <w:bCs/>
                <w:sz w:val="18"/>
                <w:szCs w:val="18"/>
              </w:rPr>
            </w:pPr>
            <w:r w:rsidRPr="005515C1">
              <w:rPr>
                <w:b/>
                <w:bCs/>
                <w:sz w:val="18"/>
                <w:szCs w:val="18"/>
              </w:rPr>
              <w:t>301</w:t>
            </w:r>
          </w:p>
        </w:tc>
        <w:tc>
          <w:tcPr>
            <w:tcW w:w="2251" w:type="pct"/>
            <w:tcBorders>
              <w:top w:val="nil"/>
              <w:left w:val="nil"/>
              <w:bottom w:val="single" w:sz="4" w:space="0" w:color="auto"/>
              <w:right w:val="single" w:sz="4" w:space="0" w:color="auto"/>
            </w:tcBorders>
            <w:shd w:val="clear" w:color="auto" w:fill="auto"/>
            <w:vAlign w:val="center"/>
            <w:hideMark/>
          </w:tcPr>
          <w:p w14:paraId="223E7581" w14:textId="77777777" w:rsidR="00D2065B" w:rsidRPr="005515C1" w:rsidRDefault="00D2065B" w:rsidP="00D2065B">
            <w:pPr>
              <w:jc w:val="both"/>
              <w:rPr>
                <w:sz w:val="18"/>
                <w:szCs w:val="18"/>
              </w:rPr>
            </w:pPr>
            <w:r w:rsidRPr="005515C1">
              <w:rPr>
                <w:sz w:val="18"/>
                <w:szCs w:val="18"/>
              </w:rPr>
              <w:t xml:space="preserve">fourniture et installation câble VGV2, 5 mm d'origine pour connections des salles y/c toutes sujétions d'installation </w:t>
            </w:r>
          </w:p>
        </w:tc>
        <w:tc>
          <w:tcPr>
            <w:tcW w:w="533" w:type="pct"/>
            <w:tcBorders>
              <w:top w:val="nil"/>
              <w:left w:val="nil"/>
              <w:bottom w:val="single" w:sz="4" w:space="0" w:color="auto"/>
              <w:right w:val="single" w:sz="4" w:space="0" w:color="auto"/>
            </w:tcBorders>
            <w:shd w:val="clear" w:color="auto" w:fill="auto"/>
            <w:noWrap/>
            <w:vAlign w:val="center"/>
            <w:hideMark/>
          </w:tcPr>
          <w:p w14:paraId="512E8CC9"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01DBDA55"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6A53A427" w14:textId="6810447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25CD4BA2" w14:textId="27A10A2E" w:rsidR="00D2065B" w:rsidRPr="005515C1" w:rsidRDefault="00D2065B" w:rsidP="00D2065B">
            <w:pPr>
              <w:jc w:val="center"/>
              <w:rPr>
                <w:sz w:val="18"/>
                <w:szCs w:val="18"/>
              </w:rPr>
            </w:pPr>
          </w:p>
        </w:tc>
      </w:tr>
      <w:tr w:rsidR="005515C1" w:rsidRPr="005515C1" w14:paraId="147DE802"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8417C8B" w14:textId="77777777" w:rsidR="00D2065B" w:rsidRPr="005515C1" w:rsidRDefault="00D2065B" w:rsidP="00D2065B">
            <w:pPr>
              <w:jc w:val="center"/>
              <w:rPr>
                <w:sz w:val="18"/>
                <w:szCs w:val="18"/>
              </w:rPr>
            </w:pPr>
            <w:r w:rsidRPr="005515C1">
              <w:rPr>
                <w:sz w:val="18"/>
                <w:szCs w:val="18"/>
              </w:rPr>
              <w:t>302</w:t>
            </w:r>
          </w:p>
        </w:tc>
        <w:tc>
          <w:tcPr>
            <w:tcW w:w="2251" w:type="pct"/>
            <w:tcBorders>
              <w:top w:val="nil"/>
              <w:left w:val="nil"/>
              <w:bottom w:val="single" w:sz="4" w:space="0" w:color="auto"/>
              <w:right w:val="single" w:sz="4" w:space="0" w:color="auto"/>
            </w:tcBorders>
            <w:shd w:val="clear" w:color="auto" w:fill="auto"/>
            <w:vAlign w:val="center"/>
            <w:hideMark/>
          </w:tcPr>
          <w:p w14:paraId="7353A547" w14:textId="1F0A3648" w:rsidR="00D2065B" w:rsidRPr="005515C1" w:rsidRDefault="00D2065B" w:rsidP="00D2065B">
            <w:pPr>
              <w:jc w:val="both"/>
              <w:rPr>
                <w:sz w:val="18"/>
                <w:szCs w:val="18"/>
              </w:rPr>
            </w:pPr>
            <w:r w:rsidRPr="005515C1">
              <w:rPr>
                <w:sz w:val="18"/>
                <w:szCs w:val="18"/>
              </w:rPr>
              <w:t xml:space="preserve">fourniture et installation fils de 1,5 mm d'origine pour distribution y/c gaine flexible </w:t>
            </w:r>
          </w:p>
        </w:tc>
        <w:tc>
          <w:tcPr>
            <w:tcW w:w="533" w:type="pct"/>
            <w:tcBorders>
              <w:top w:val="nil"/>
              <w:left w:val="nil"/>
              <w:bottom w:val="single" w:sz="4" w:space="0" w:color="auto"/>
              <w:right w:val="single" w:sz="4" w:space="0" w:color="auto"/>
            </w:tcBorders>
            <w:shd w:val="clear" w:color="auto" w:fill="auto"/>
            <w:noWrap/>
            <w:vAlign w:val="center"/>
            <w:hideMark/>
          </w:tcPr>
          <w:p w14:paraId="6AF88B41"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5C031D32" w14:textId="77777777" w:rsidR="00D2065B" w:rsidRPr="005515C1" w:rsidRDefault="00D2065B" w:rsidP="00D2065B">
            <w:pPr>
              <w:jc w:val="center"/>
              <w:rPr>
                <w:sz w:val="18"/>
                <w:szCs w:val="18"/>
              </w:rPr>
            </w:pPr>
            <w:r w:rsidRPr="005515C1">
              <w:rPr>
                <w:sz w:val="18"/>
                <w:szCs w:val="18"/>
              </w:rPr>
              <w:t>4,00</w:t>
            </w:r>
          </w:p>
        </w:tc>
        <w:tc>
          <w:tcPr>
            <w:tcW w:w="675" w:type="pct"/>
            <w:tcBorders>
              <w:top w:val="nil"/>
              <w:left w:val="nil"/>
              <w:bottom w:val="single" w:sz="4" w:space="0" w:color="auto"/>
              <w:right w:val="single" w:sz="4" w:space="0" w:color="auto"/>
            </w:tcBorders>
            <w:shd w:val="clear" w:color="auto" w:fill="auto"/>
            <w:noWrap/>
            <w:vAlign w:val="center"/>
          </w:tcPr>
          <w:p w14:paraId="7E83E63F" w14:textId="63065795"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2524EBFC" w14:textId="531EE364" w:rsidR="00D2065B" w:rsidRPr="005515C1" w:rsidRDefault="00D2065B" w:rsidP="00D2065B">
            <w:pPr>
              <w:jc w:val="center"/>
              <w:rPr>
                <w:sz w:val="18"/>
                <w:szCs w:val="18"/>
              </w:rPr>
            </w:pPr>
          </w:p>
        </w:tc>
      </w:tr>
      <w:tr w:rsidR="005515C1" w:rsidRPr="005515C1" w14:paraId="7371AFE0"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D3A56D0" w14:textId="77777777" w:rsidR="00D2065B" w:rsidRPr="005515C1" w:rsidRDefault="00D2065B" w:rsidP="00D2065B">
            <w:pPr>
              <w:jc w:val="center"/>
              <w:rPr>
                <w:sz w:val="18"/>
                <w:szCs w:val="18"/>
              </w:rPr>
            </w:pPr>
            <w:r w:rsidRPr="005515C1">
              <w:rPr>
                <w:sz w:val="18"/>
                <w:szCs w:val="18"/>
              </w:rPr>
              <w:t>303</w:t>
            </w:r>
          </w:p>
        </w:tc>
        <w:tc>
          <w:tcPr>
            <w:tcW w:w="2251" w:type="pct"/>
            <w:tcBorders>
              <w:top w:val="nil"/>
              <w:left w:val="nil"/>
              <w:bottom w:val="single" w:sz="4" w:space="0" w:color="auto"/>
              <w:right w:val="single" w:sz="4" w:space="0" w:color="auto"/>
            </w:tcBorders>
            <w:shd w:val="clear" w:color="auto" w:fill="auto"/>
            <w:vAlign w:val="center"/>
            <w:hideMark/>
          </w:tcPr>
          <w:p w14:paraId="02214B59" w14:textId="30BED6AD" w:rsidR="00D2065B" w:rsidRPr="005515C1" w:rsidRDefault="00D2065B" w:rsidP="00D2065B">
            <w:pPr>
              <w:jc w:val="both"/>
              <w:rPr>
                <w:sz w:val="18"/>
                <w:szCs w:val="18"/>
              </w:rPr>
            </w:pPr>
            <w:r w:rsidRPr="005515C1">
              <w:rPr>
                <w:sz w:val="18"/>
                <w:szCs w:val="18"/>
              </w:rPr>
              <w:t>fourniture et installation fils de 2,5 mm d'origine y compris toues sujétion, pour les prises de courant y/c gaine flexible</w:t>
            </w:r>
          </w:p>
        </w:tc>
        <w:tc>
          <w:tcPr>
            <w:tcW w:w="533" w:type="pct"/>
            <w:tcBorders>
              <w:top w:val="nil"/>
              <w:left w:val="nil"/>
              <w:bottom w:val="single" w:sz="4" w:space="0" w:color="auto"/>
              <w:right w:val="single" w:sz="4" w:space="0" w:color="auto"/>
            </w:tcBorders>
            <w:shd w:val="clear" w:color="auto" w:fill="auto"/>
            <w:noWrap/>
            <w:vAlign w:val="center"/>
            <w:hideMark/>
          </w:tcPr>
          <w:p w14:paraId="52544A61"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06B65C29" w14:textId="77777777" w:rsidR="00D2065B" w:rsidRPr="005515C1" w:rsidRDefault="00D2065B" w:rsidP="00D2065B">
            <w:pPr>
              <w:jc w:val="center"/>
              <w:rPr>
                <w:sz w:val="18"/>
                <w:szCs w:val="18"/>
              </w:rPr>
            </w:pPr>
            <w:r w:rsidRPr="005515C1">
              <w:rPr>
                <w:sz w:val="18"/>
                <w:szCs w:val="18"/>
              </w:rPr>
              <w:t>3,00</w:t>
            </w:r>
          </w:p>
        </w:tc>
        <w:tc>
          <w:tcPr>
            <w:tcW w:w="675" w:type="pct"/>
            <w:tcBorders>
              <w:top w:val="nil"/>
              <w:left w:val="nil"/>
              <w:bottom w:val="single" w:sz="4" w:space="0" w:color="auto"/>
              <w:right w:val="single" w:sz="4" w:space="0" w:color="auto"/>
            </w:tcBorders>
            <w:shd w:val="clear" w:color="auto" w:fill="auto"/>
            <w:noWrap/>
            <w:vAlign w:val="center"/>
          </w:tcPr>
          <w:p w14:paraId="1CFA511C" w14:textId="0710617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A066C33" w14:textId="055ACA52" w:rsidR="00D2065B" w:rsidRPr="005515C1" w:rsidRDefault="00D2065B" w:rsidP="00D2065B">
            <w:pPr>
              <w:jc w:val="center"/>
              <w:rPr>
                <w:sz w:val="18"/>
                <w:szCs w:val="18"/>
              </w:rPr>
            </w:pPr>
          </w:p>
        </w:tc>
      </w:tr>
      <w:tr w:rsidR="005515C1" w:rsidRPr="005515C1" w14:paraId="32A24511"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B750BEC" w14:textId="77777777" w:rsidR="00D2065B" w:rsidRPr="005515C1" w:rsidRDefault="00D2065B" w:rsidP="00D2065B">
            <w:pPr>
              <w:jc w:val="center"/>
              <w:rPr>
                <w:sz w:val="18"/>
                <w:szCs w:val="18"/>
              </w:rPr>
            </w:pPr>
            <w:r w:rsidRPr="005515C1">
              <w:rPr>
                <w:sz w:val="18"/>
                <w:szCs w:val="18"/>
              </w:rPr>
              <w:t>304</w:t>
            </w:r>
          </w:p>
        </w:tc>
        <w:tc>
          <w:tcPr>
            <w:tcW w:w="2251" w:type="pct"/>
            <w:tcBorders>
              <w:top w:val="nil"/>
              <w:left w:val="nil"/>
              <w:bottom w:val="single" w:sz="4" w:space="0" w:color="auto"/>
              <w:right w:val="single" w:sz="4" w:space="0" w:color="auto"/>
            </w:tcBorders>
            <w:shd w:val="clear" w:color="auto" w:fill="auto"/>
            <w:vAlign w:val="center"/>
            <w:hideMark/>
          </w:tcPr>
          <w:p w14:paraId="04575E24" w14:textId="77777777" w:rsidR="00D2065B" w:rsidRPr="005515C1" w:rsidRDefault="00D2065B" w:rsidP="00D2065B">
            <w:pPr>
              <w:jc w:val="both"/>
              <w:rPr>
                <w:sz w:val="18"/>
                <w:szCs w:val="18"/>
              </w:rPr>
            </w:pPr>
            <w:r w:rsidRPr="005515C1">
              <w:rPr>
                <w:sz w:val="18"/>
                <w:szCs w:val="18"/>
              </w:rPr>
              <w:t xml:space="preserve">Fourniture et pose de réglettes LED avec tube fluo de 1,20 </w:t>
            </w:r>
          </w:p>
        </w:tc>
        <w:tc>
          <w:tcPr>
            <w:tcW w:w="533" w:type="pct"/>
            <w:tcBorders>
              <w:top w:val="nil"/>
              <w:left w:val="nil"/>
              <w:bottom w:val="single" w:sz="4" w:space="0" w:color="auto"/>
              <w:right w:val="single" w:sz="4" w:space="0" w:color="auto"/>
            </w:tcBorders>
            <w:shd w:val="clear" w:color="auto" w:fill="auto"/>
            <w:noWrap/>
            <w:vAlign w:val="center"/>
            <w:hideMark/>
          </w:tcPr>
          <w:p w14:paraId="26C332DE"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2983336F" w14:textId="77777777" w:rsidR="00D2065B" w:rsidRPr="005515C1" w:rsidRDefault="00D2065B" w:rsidP="00D2065B">
            <w:pPr>
              <w:jc w:val="center"/>
              <w:rPr>
                <w:sz w:val="18"/>
                <w:szCs w:val="18"/>
              </w:rPr>
            </w:pPr>
            <w:r w:rsidRPr="005515C1">
              <w:rPr>
                <w:sz w:val="18"/>
                <w:szCs w:val="18"/>
              </w:rPr>
              <w:t>16,00</w:t>
            </w:r>
          </w:p>
        </w:tc>
        <w:tc>
          <w:tcPr>
            <w:tcW w:w="675" w:type="pct"/>
            <w:tcBorders>
              <w:top w:val="nil"/>
              <w:left w:val="nil"/>
              <w:bottom w:val="single" w:sz="4" w:space="0" w:color="auto"/>
              <w:right w:val="single" w:sz="4" w:space="0" w:color="auto"/>
            </w:tcBorders>
            <w:shd w:val="clear" w:color="auto" w:fill="auto"/>
            <w:noWrap/>
            <w:vAlign w:val="center"/>
          </w:tcPr>
          <w:p w14:paraId="2958F96D" w14:textId="5DBA8C18"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556584BE" w14:textId="1A76E1A1" w:rsidR="00D2065B" w:rsidRPr="005515C1" w:rsidRDefault="00D2065B" w:rsidP="00D2065B">
            <w:pPr>
              <w:jc w:val="center"/>
              <w:rPr>
                <w:sz w:val="18"/>
                <w:szCs w:val="18"/>
              </w:rPr>
            </w:pPr>
          </w:p>
        </w:tc>
      </w:tr>
      <w:tr w:rsidR="005515C1" w:rsidRPr="005515C1" w14:paraId="5F25FA61"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6406110" w14:textId="77777777" w:rsidR="00D2065B" w:rsidRPr="005515C1" w:rsidRDefault="00D2065B" w:rsidP="00D2065B">
            <w:pPr>
              <w:jc w:val="center"/>
              <w:rPr>
                <w:sz w:val="18"/>
                <w:szCs w:val="18"/>
              </w:rPr>
            </w:pPr>
            <w:r w:rsidRPr="005515C1">
              <w:rPr>
                <w:sz w:val="18"/>
                <w:szCs w:val="18"/>
              </w:rPr>
              <w:t>305</w:t>
            </w:r>
          </w:p>
        </w:tc>
        <w:tc>
          <w:tcPr>
            <w:tcW w:w="2251" w:type="pct"/>
            <w:tcBorders>
              <w:top w:val="nil"/>
              <w:left w:val="nil"/>
              <w:bottom w:val="single" w:sz="4" w:space="0" w:color="auto"/>
              <w:right w:val="single" w:sz="4" w:space="0" w:color="auto"/>
            </w:tcBorders>
            <w:shd w:val="clear" w:color="auto" w:fill="auto"/>
            <w:vAlign w:val="center"/>
            <w:hideMark/>
          </w:tcPr>
          <w:p w14:paraId="3ED86C05" w14:textId="0A13EC8A" w:rsidR="00D2065B" w:rsidRPr="005515C1" w:rsidRDefault="00D2065B" w:rsidP="00D2065B">
            <w:pPr>
              <w:jc w:val="both"/>
              <w:rPr>
                <w:sz w:val="18"/>
                <w:szCs w:val="18"/>
              </w:rPr>
            </w:pPr>
            <w:r w:rsidRPr="005515C1">
              <w:rPr>
                <w:sz w:val="18"/>
                <w:szCs w:val="18"/>
              </w:rPr>
              <w:t>fourniture et installation d'un ensemble des petites pièces: multi neuf, interrupteurs, prises de courant…</w:t>
            </w:r>
          </w:p>
        </w:tc>
        <w:tc>
          <w:tcPr>
            <w:tcW w:w="533" w:type="pct"/>
            <w:tcBorders>
              <w:top w:val="nil"/>
              <w:left w:val="nil"/>
              <w:bottom w:val="single" w:sz="4" w:space="0" w:color="auto"/>
              <w:right w:val="single" w:sz="4" w:space="0" w:color="auto"/>
            </w:tcBorders>
            <w:shd w:val="clear" w:color="auto" w:fill="auto"/>
            <w:noWrap/>
            <w:vAlign w:val="center"/>
            <w:hideMark/>
          </w:tcPr>
          <w:p w14:paraId="0FB4C10E"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245EE345"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674195D8" w14:textId="25BED6E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5A1E801F" w14:textId="589D4DCF" w:rsidR="00D2065B" w:rsidRPr="005515C1" w:rsidRDefault="00D2065B" w:rsidP="00D2065B">
            <w:pPr>
              <w:jc w:val="center"/>
              <w:rPr>
                <w:sz w:val="18"/>
                <w:szCs w:val="18"/>
              </w:rPr>
            </w:pPr>
          </w:p>
        </w:tc>
      </w:tr>
      <w:tr w:rsidR="005515C1" w:rsidRPr="005515C1" w14:paraId="1FEB9263"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F034244" w14:textId="77777777" w:rsidR="00D2065B" w:rsidRPr="005515C1" w:rsidRDefault="00D2065B" w:rsidP="00D2065B">
            <w:pPr>
              <w:jc w:val="center"/>
              <w:rPr>
                <w:sz w:val="18"/>
                <w:szCs w:val="18"/>
              </w:rPr>
            </w:pPr>
            <w:r w:rsidRPr="005515C1">
              <w:rPr>
                <w:sz w:val="18"/>
                <w:szCs w:val="18"/>
              </w:rPr>
              <w:t>306</w:t>
            </w:r>
          </w:p>
        </w:tc>
        <w:tc>
          <w:tcPr>
            <w:tcW w:w="2251" w:type="pct"/>
            <w:tcBorders>
              <w:top w:val="nil"/>
              <w:left w:val="nil"/>
              <w:bottom w:val="single" w:sz="4" w:space="0" w:color="auto"/>
              <w:right w:val="single" w:sz="4" w:space="0" w:color="auto"/>
            </w:tcBorders>
            <w:shd w:val="clear" w:color="auto" w:fill="auto"/>
            <w:vAlign w:val="center"/>
            <w:hideMark/>
          </w:tcPr>
          <w:p w14:paraId="4B11FB2D" w14:textId="77777777" w:rsidR="00D2065B" w:rsidRPr="005515C1" w:rsidRDefault="00D2065B" w:rsidP="00D2065B">
            <w:pPr>
              <w:jc w:val="both"/>
              <w:rPr>
                <w:sz w:val="18"/>
                <w:szCs w:val="18"/>
              </w:rPr>
            </w:pPr>
            <w:r w:rsidRPr="005515C1">
              <w:rPr>
                <w:sz w:val="18"/>
                <w:szCs w:val="18"/>
              </w:rPr>
              <w:t>fourniture et pose gaine orange</w:t>
            </w:r>
          </w:p>
        </w:tc>
        <w:tc>
          <w:tcPr>
            <w:tcW w:w="533" w:type="pct"/>
            <w:tcBorders>
              <w:top w:val="nil"/>
              <w:left w:val="nil"/>
              <w:bottom w:val="single" w:sz="4" w:space="0" w:color="auto"/>
              <w:right w:val="single" w:sz="4" w:space="0" w:color="auto"/>
            </w:tcBorders>
            <w:shd w:val="clear" w:color="auto" w:fill="auto"/>
            <w:noWrap/>
            <w:vAlign w:val="center"/>
            <w:hideMark/>
          </w:tcPr>
          <w:p w14:paraId="0BDDCA56" w14:textId="77777777" w:rsidR="00D2065B" w:rsidRPr="005515C1" w:rsidRDefault="00D2065B" w:rsidP="00D2065B">
            <w:pPr>
              <w:jc w:val="center"/>
              <w:rPr>
                <w:sz w:val="18"/>
                <w:szCs w:val="18"/>
              </w:rPr>
            </w:pPr>
            <w:r w:rsidRPr="005515C1">
              <w:rPr>
                <w:sz w:val="18"/>
                <w:szCs w:val="18"/>
              </w:rPr>
              <w:t>RL</w:t>
            </w:r>
          </w:p>
        </w:tc>
        <w:tc>
          <w:tcPr>
            <w:tcW w:w="545" w:type="pct"/>
            <w:tcBorders>
              <w:top w:val="nil"/>
              <w:left w:val="nil"/>
              <w:bottom w:val="single" w:sz="4" w:space="0" w:color="auto"/>
              <w:right w:val="single" w:sz="4" w:space="0" w:color="auto"/>
            </w:tcBorders>
            <w:shd w:val="clear" w:color="auto" w:fill="auto"/>
            <w:noWrap/>
            <w:vAlign w:val="center"/>
            <w:hideMark/>
          </w:tcPr>
          <w:p w14:paraId="56A808AD"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0761C0F9" w14:textId="49815A5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C34C80E" w14:textId="2547AB3F" w:rsidR="00D2065B" w:rsidRPr="005515C1" w:rsidRDefault="00D2065B" w:rsidP="00D2065B">
            <w:pPr>
              <w:jc w:val="center"/>
              <w:rPr>
                <w:sz w:val="18"/>
                <w:szCs w:val="18"/>
              </w:rPr>
            </w:pPr>
          </w:p>
        </w:tc>
      </w:tr>
      <w:tr w:rsidR="005515C1" w:rsidRPr="005515C1" w14:paraId="3230A505"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2B5B9684"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73AA026B" w14:textId="77777777" w:rsidR="00D2065B" w:rsidRPr="005515C1" w:rsidRDefault="00D2065B" w:rsidP="00D2065B">
            <w:pPr>
              <w:jc w:val="center"/>
              <w:rPr>
                <w:b/>
                <w:bCs/>
                <w:sz w:val="18"/>
                <w:szCs w:val="18"/>
              </w:rPr>
            </w:pPr>
            <w:r w:rsidRPr="005515C1">
              <w:rPr>
                <w:b/>
                <w:bCs/>
                <w:sz w:val="18"/>
                <w:szCs w:val="18"/>
              </w:rPr>
              <w:t>SOUS TOTAL LOT 300</w:t>
            </w:r>
          </w:p>
        </w:tc>
        <w:tc>
          <w:tcPr>
            <w:tcW w:w="533" w:type="pct"/>
            <w:tcBorders>
              <w:top w:val="nil"/>
              <w:left w:val="nil"/>
              <w:bottom w:val="single" w:sz="4" w:space="0" w:color="auto"/>
              <w:right w:val="single" w:sz="4" w:space="0" w:color="auto"/>
            </w:tcBorders>
            <w:shd w:val="clear" w:color="000000" w:fill="B4C6E7"/>
            <w:noWrap/>
            <w:vAlign w:val="center"/>
            <w:hideMark/>
          </w:tcPr>
          <w:p w14:paraId="5C2BB31D"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13833D46"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2CD262D3" w14:textId="4CE21654"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1E25FB91" w14:textId="027490C2" w:rsidR="00D2065B" w:rsidRPr="005515C1" w:rsidRDefault="00D2065B" w:rsidP="00D2065B">
            <w:pPr>
              <w:jc w:val="center"/>
              <w:rPr>
                <w:b/>
                <w:bCs/>
                <w:sz w:val="18"/>
                <w:szCs w:val="18"/>
              </w:rPr>
            </w:pPr>
          </w:p>
        </w:tc>
      </w:tr>
      <w:tr w:rsidR="005515C1" w:rsidRPr="005515C1" w14:paraId="1611D3D2"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0F378544" w14:textId="77777777" w:rsidR="00D2065B" w:rsidRPr="005515C1" w:rsidRDefault="00D2065B" w:rsidP="00D2065B">
            <w:pPr>
              <w:jc w:val="center"/>
              <w:rPr>
                <w:b/>
                <w:bCs/>
                <w:sz w:val="18"/>
                <w:szCs w:val="18"/>
              </w:rPr>
            </w:pPr>
            <w:r w:rsidRPr="005515C1">
              <w:rPr>
                <w:b/>
                <w:bCs/>
                <w:sz w:val="18"/>
                <w:szCs w:val="18"/>
              </w:rPr>
              <w:t>400</w:t>
            </w:r>
          </w:p>
        </w:tc>
        <w:tc>
          <w:tcPr>
            <w:tcW w:w="2251" w:type="pct"/>
            <w:tcBorders>
              <w:top w:val="nil"/>
              <w:left w:val="nil"/>
              <w:bottom w:val="single" w:sz="4" w:space="0" w:color="auto"/>
              <w:right w:val="single" w:sz="4" w:space="0" w:color="auto"/>
            </w:tcBorders>
            <w:shd w:val="clear" w:color="000000" w:fill="B4C6E7"/>
            <w:noWrap/>
            <w:vAlign w:val="center"/>
            <w:hideMark/>
          </w:tcPr>
          <w:p w14:paraId="60002A03" w14:textId="77777777" w:rsidR="00D2065B" w:rsidRPr="005515C1" w:rsidRDefault="00D2065B" w:rsidP="00D2065B">
            <w:pPr>
              <w:rPr>
                <w:b/>
                <w:bCs/>
                <w:sz w:val="18"/>
                <w:szCs w:val="18"/>
              </w:rPr>
            </w:pPr>
            <w:r w:rsidRPr="005515C1">
              <w:rPr>
                <w:b/>
                <w:bCs/>
                <w:sz w:val="18"/>
                <w:szCs w:val="18"/>
              </w:rPr>
              <w:t>OUVERTURES</w:t>
            </w:r>
          </w:p>
        </w:tc>
        <w:tc>
          <w:tcPr>
            <w:tcW w:w="533" w:type="pct"/>
            <w:tcBorders>
              <w:top w:val="nil"/>
              <w:left w:val="nil"/>
              <w:bottom w:val="single" w:sz="4" w:space="0" w:color="auto"/>
              <w:right w:val="single" w:sz="4" w:space="0" w:color="auto"/>
            </w:tcBorders>
            <w:shd w:val="clear" w:color="000000" w:fill="B4C6E7"/>
            <w:noWrap/>
            <w:vAlign w:val="center"/>
            <w:hideMark/>
          </w:tcPr>
          <w:p w14:paraId="0158AAA8"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4197A248"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71398749"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B4C6E7"/>
            <w:noWrap/>
            <w:vAlign w:val="center"/>
            <w:hideMark/>
          </w:tcPr>
          <w:p w14:paraId="4707ECBC" w14:textId="77777777" w:rsidR="00D2065B" w:rsidRPr="005515C1" w:rsidRDefault="00D2065B" w:rsidP="00D2065B">
            <w:pPr>
              <w:jc w:val="center"/>
              <w:rPr>
                <w:b/>
                <w:bCs/>
                <w:sz w:val="18"/>
                <w:szCs w:val="18"/>
              </w:rPr>
            </w:pPr>
            <w:r w:rsidRPr="005515C1">
              <w:rPr>
                <w:b/>
                <w:bCs/>
                <w:sz w:val="18"/>
                <w:szCs w:val="18"/>
              </w:rPr>
              <w:t> </w:t>
            </w:r>
          </w:p>
        </w:tc>
      </w:tr>
      <w:tr w:rsidR="005515C1" w:rsidRPr="005515C1" w14:paraId="03415135"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4F7EBDE" w14:textId="77777777" w:rsidR="00D2065B" w:rsidRPr="005515C1" w:rsidRDefault="00D2065B" w:rsidP="00D2065B">
            <w:pPr>
              <w:jc w:val="center"/>
              <w:rPr>
                <w:b/>
                <w:bCs/>
                <w:sz w:val="18"/>
                <w:szCs w:val="18"/>
              </w:rPr>
            </w:pPr>
            <w:r w:rsidRPr="005515C1">
              <w:rPr>
                <w:b/>
                <w:bCs/>
                <w:sz w:val="18"/>
                <w:szCs w:val="18"/>
              </w:rPr>
              <w:t>401</w:t>
            </w:r>
          </w:p>
        </w:tc>
        <w:tc>
          <w:tcPr>
            <w:tcW w:w="2251" w:type="pct"/>
            <w:tcBorders>
              <w:top w:val="nil"/>
              <w:left w:val="nil"/>
              <w:bottom w:val="single" w:sz="4" w:space="0" w:color="auto"/>
              <w:right w:val="single" w:sz="4" w:space="0" w:color="auto"/>
            </w:tcBorders>
            <w:shd w:val="clear" w:color="auto" w:fill="auto"/>
            <w:vAlign w:val="center"/>
            <w:hideMark/>
          </w:tcPr>
          <w:p w14:paraId="76206F8C" w14:textId="4C475F49" w:rsidR="00D2065B" w:rsidRPr="005515C1" w:rsidRDefault="00D2065B" w:rsidP="00D2065B">
            <w:pPr>
              <w:jc w:val="both"/>
              <w:rPr>
                <w:sz w:val="18"/>
                <w:szCs w:val="18"/>
              </w:rPr>
            </w:pPr>
            <w:r w:rsidRPr="005515C1">
              <w:rPr>
                <w:sz w:val="18"/>
                <w:szCs w:val="18"/>
              </w:rPr>
              <w:t>fourniture et pose de fenêtre métalliques avec grilles de sécurité. H=120; I=200</w:t>
            </w:r>
          </w:p>
        </w:tc>
        <w:tc>
          <w:tcPr>
            <w:tcW w:w="533" w:type="pct"/>
            <w:tcBorders>
              <w:top w:val="nil"/>
              <w:left w:val="nil"/>
              <w:bottom w:val="single" w:sz="4" w:space="0" w:color="auto"/>
              <w:right w:val="single" w:sz="4" w:space="0" w:color="auto"/>
            </w:tcBorders>
            <w:shd w:val="clear" w:color="auto" w:fill="auto"/>
            <w:noWrap/>
            <w:vAlign w:val="center"/>
            <w:hideMark/>
          </w:tcPr>
          <w:p w14:paraId="55644E23"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4166D5C" w14:textId="77777777" w:rsidR="00D2065B" w:rsidRPr="005515C1" w:rsidRDefault="00D2065B" w:rsidP="00D2065B">
            <w:pPr>
              <w:jc w:val="center"/>
              <w:rPr>
                <w:sz w:val="18"/>
                <w:szCs w:val="18"/>
              </w:rPr>
            </w:pPr>
            <w:r w:rsidRPr="005515C1">
              <w:rPr>
                <w:sz w:val="18"/>
                <w:szCs w:val="18"/>
              </w:rPr>
              <w:t>11,00</w:t>
            </w:r>
          </w:p>
        </w:tc>
        <w:tc>
          <w:tcPr>
            <w:tcW w:w="675" w:type="pct"/>
            <w:tcBorders>
              <w:top w:val="nil"/>
              <w:left w:val="nil"/>
              <w:bottom w:val="single" w:sz="4" w:space="0" w:color="auto"/>
              <w:right w:val="single" w:sz="4" w:space="0" w:color="auto"/>
            </w:tcBorders>
            <w:shd w:val="clear" w:color="auto" w:fill="auto"/>
            <w:noWrap/>
            <w:vAlign w:val="center"/>
          </w:tcPr>
          <w:p w14:paraId="6B6E1153" w14:textId="4E1CA48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89B921D" w14:textId="3823BD29" w:rsidR="00D2065B" w:rsidRPr="005515C1" w:rsidRDefault="00D2065B" w:rsidP="00D2065B">
            <w:pPr>
              <w:jc w:val="center"/>
              <w:rPr>
                <w:sz w:val="18"/>
                <w:szCs w:val="18"/>
              </w:rPr>
            </w:pPr>
          </w:p>
        </w:tc>
      </w:tr>
      <w:tr w:rsidR="005515C1" w:rsidRPr="005515C1" w14:paraId="478C4794"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BD51CAA" w14:textId="77777777" w:rsidR="00D2065B" w:rsidRPr="005515C1" w:rsidRDefault="00D2065B" w:rsidP="00D2065B">
            <w:pPr>
              <w:jc w:val="center"/>
              <w:rPr>
                <w:sz w:val="18"/>
                <w:szCs w:val="18"/>
              </w:rPr>
            </w:pPr>
            <w:r w:rsidRPr="005515C1">
              <w:rPr>
                <w:sz w:val="18"/>
                <w:szCs w:val="18"/>
              </w:rPr>
              <w:t>402</w:t>
            </w:r>
          </w:p>
        </w:tc>
        <w:tc>
          <w:tcPr>
            <w:tcW w:w="2251" w:type="pct"/>
            <w:tcBorders>
              <w:top w:val="nil"/>
              <w:left w:val="nil"/>
              <w:bottom w:val="single" w:sz="4" w:space="0" w:color="auto"/>
              <w:right w:val="single" w:sz="4" w:space="0" w:color="auto"/>
            </w:tcBorders>
            <w:shd w:val="clear" w:color="auto" w:fill="auto"/>
            <w:vAlign w:val="center"/>
            <w:hideMark/>
          </w:tcPr>
          <w:p w14:paraId="39B9B1BA" w14:textId="77777777" w:rsidR="00D2065B" w:rsidRPr="005515C1" w:rsidRDefault="00D2065B" w:rsidP="00D2065B">
            <w:pPr>
              <w:jc w:val="both"/>
              <w:rPr>
                <w:sz w:val="18"/>
                <w:szCs w:val="18"/>
              </w:rPr>
            </w:pPr>
            <w:r w:rsidRPr="005515C1">
              <w:rPr>
                <w:sz w:val="18"/>
                <w:szCs w:val="18"/>
              </w:rPr>
              <w:t>fourniture  et pose des portes métalliques à persiennes de 1,50/2,20 et serrure à canon + cadenas</w:t>
            </w:r>
          </w:p>
        </w:tc>
        <w:tc>
          <w:tcPr>
            <w:tcW w:w="533" w:type="pct"/>
            <w:tcBorders>
              <w:top w:val="nil"/>
              <w:left w:val="nil"/>
              <w:bottom w:val="single" w:sz="4" w:space="0" w:color="auto"/>
              <w:right w:val="single" w:sz="4" w:space="0" w:color="auto"/>
            </w:tcBorders>
            <w:shd w:val="clear" w:color="auto" w:fill="auto"/>
            <w:noWrap/>
            <w:vAlign w:val="center"/>
            <w:hideMark/>
          </w:tcPr>
          <w:p w14:paraId="23E402D1"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7D4CC205" w14:textId="77777777" w:rsidR="00D2065B" w:rsidRPr="005515C1" w:rsidRDefault="00D2065B" w:rsidP="00D2065B">
            <w:pPr>
              <w:jc w:val="center"/>
              <w:rPr>
                <w:sz w:val="18"/>
                <w:szCs w:val="18"/>
              </w:rPr>
            </w:pPr>
            <w:r w:rsidRPr="005515C1">
              <w:rPr>
                <w:sz w:val="18"/>
                <w:szCs w:val="18"/>
              </w:rPr>
              <w:t>3,00</w:t>
            </w:r>
          </w:p>
        </w:tc>
        <w:tc>
          <w:tcPr>
            <w:tcW w:w="675" w:type="pct"/>
            <w:tcBorders>
              <w:top w:val="nil"/>
              <w:left w:val="nil"/>
              <w:bottom w:val="single" w:sz="4" w:space="0" w:color="auto"/>
              <w:right w:val="single" w:sz="4" w:space="0" w:color="auto"/>
            </w:tcBorders>
            <w:shd w:val="clear" w:color="auto" w:fill="auto"/>
            <w:noWrap/>
            <w:vAlign w:val="center"/>
          </w:tcPr>
          <w:p w14:paraId="04BC3F91" w14:textId="1D9A423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4DF59FE" w14:textId="3BE00E88" w:rsidR="00D2065B" w:rsidRPr="005515C1" w:rsidRDefault="00D2065B" w:rsidP="00D2065B">
            <w:pPr>
              <w:jc w:val="center"/>
              <w:rPr>
                <w:sz w:val="18"/>
                <w:szCs w:val="18"/>
              </w:rPr>
            </w:pPr>
          </w:p>
        </w:tc>
      </w:tr>
      <w:tr w:rsidR="005515C1" w:rsidRPr="005515C1" w14:paraId="629850D5"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6BA2DE97"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62424149" w14:textId="77777777" w:rsidR="00D2065B" w:rsidRPr="005515C1" w:rsidRDefault="00D2065B" w:rsidP="00D2065B">
            <w:pPr>
              <w:jc w:val="center"/>
              <w:rPr>
                <w:b/>
                <w:bCs/>
                <w:sz w:val="18"/>
                <w:szCs w:val="18"/>
              </w:rPr>
            </w:pPr>
            <w:r w:rsidRPr="005515C1">
              <w:rPr>
                <w:b/>
                <w:bCs/>
                <w:sz w:val="18"/>
                <w:szCs w:val="18"/>
              </w:rPr>
              <w:t>SOUS TOTAL LOT 400</w:t>
            </w:r>
          </w:p>
        </w:tc>
        <w:tc>
          <w:tcPr>
            <w:tcW w:w="533" w:type="pct"/>
            <w:tcBorders>
              <w:top w:val="nil"/>
              <w:left w:val="nil"/>
              <w:bottom w:val="single" w:sz="4" w:space="0" w:color="auto"/>
              <w:right w:val="single" w:sz="4" w:space="0" w:color="auto"/>
            </w:tcBorders>
            <w:shd w:val="clear" w:color="000000" w:fill="B4C6E7"/>
            <w:noWrap/>
            <w:vAlign w:val="center"/>
            <w:hideMark/>
          </w:tcPr>
          <w:p w14:paraId="22CF863B"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0E5D50D1"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2CF20B10" w14:textId="45B1B651"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5C9F33EF" w14:textId="41E9E98E" w:rsidR="00D2065B" w:rsidRPr="005515C1" w:rsidRDefault="00D2065B" w:rsidP="00D2065B">
            <w:pPr>
              <w:jc w:val="center"/>
              <w:rPr>
                <w:b/>
                <w:bCs/>
                <w:sz w:val="18"/>
                <w:szCs w:val="18"/>
              </w:rPr>
            </w:pPr>
          </w:p>
        </w:tc>
      </w:tr>
      <w:tr w:rsidR="005515C1" w:rsidRPr="005515C1" w14:paraId="5E7F2067"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0861E2A2" w14:textId="77777777" w:rsidR="00D2065B" w:rsidRPr="005515C1" w:rsidRDefault="00D2065B" w:rsidP="00D2065B">
            <w:pPr>
              <w:jc w:val="center"/>
              <w:rPr>
                <w:b/>
                <w:bCs/>
                <w:sz w:val="18"/>
                <w:szCs w:val="18"/>
              </w:rPr>
            </w:pPr>
            <w:r w:rsidRPr="005515C1">
              <w:rPr>
                <w:b/>
                <w:bCs/>
                <w:sz w:val="18"/>
                <w:szCs w:val="18"/>
              </w:rPr>
              <w:t>500</w:t>
            </w:r>
          </w:p>
        </w:tc>
        <w:tc>
          <w:tcPr>
            <w:tcW w:w="2251" w:type="pct"/>
            <w:tcBorders>
              <w:top w:val="nil"/>
              <w:left w:val="nil"/>
              <w:bottom w:val="single" w:sz="4" w:space="0" w:color="auto"/>
              <w:right w:val="single" w:sz="4" w:space="0" w:color="auto"/>
            </w:tcBorders>
            <w:shd w:val="clear" w:color="000000" w:fill="B4C6E7"/>
            <w:noWrap/>
            <w:vAlign w:val="center"/>
            <w:hideMark/>
          </w:tcPr>
          <w:p w14:paraId="2E401FDE" w14:textId="77777777" w:rsidR="00D2065B" w:rsidRPr="005515C1" w:rsidRDefault="00D2065B" w:rsidP="00D2065B">
            <w:pPr>
              <w:rPr>
                <w:b/>
                <w:bCs/>
                <w:sz w:val="18"/>
                <w:szCs w:val="18"/>
              </w:rPr>
            </w:pPr>
            <w:r w:rsidRPr="005515C1">
              <w:rPr>
                <w:b/>
                <w:bCs/>
                <w:sz w:val="18"/>
                <w:szCs w:val="18"/>
              </w:rPr>
              <w:t>ASSAINISSEMENT</w:t>
            </w:r>
          </w:p>
        </w:tc>
        <w:tc>
          <w:tcPr>
            <w:tcW w:w="533" w:type="pct"/>
            <w:tcBorders>
              <w:top w:val="nil"/>
              <w:left w:val="nil"/>
              <w:bottom w:val="single" w:sz="4" w:space="0" w:color="auto"/>
              <w:right w:val="single" w:sz="4" w:space="0" w:color="auto"/>
            </w:tcBorders>
            <w:shd w:val="clear" w:color="000000" w:fill="B4C6E7"/>
            <w:noWrap/>
            <w:vAlign w:val="center"/>
            <w:hideMark/>
          </w:tcPr>
          <w:p w14:paraId="6D135845"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1A2E39FE"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7A73808A"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B4C6E7"/>
            <w:noWrap/>
            <w:vAlign w:val="center"/>
            <w:hideMark/>
          </w:tcPr>
          <w:p w14:paraId="3C1721F9" w14:textId="77777777" w:rsidR="00D2065B" w:rsidRPr="005515C1" w:rsidRDefault="00D2065B" w:rsidP="00D2065B">
            <w:pPr>
              <w:jc w:val="center"/>
              <w:rPr>
                <w:b/>
                <w:bCs/>
                <w:sz w:val="18"/>
                <w:szCs w:val="18"/>
              </w:rPr>
            </w:pPr>
            <w:r w:rsidRPr="005515C1">
              <w:rPr>
                <w:b/>
                <w:bCs/>
                <w:sz w:val="18"/>
                <w:szCs w:val="18"/>
              </w:rPr>
              <w:t> </w:t>
            </w:r>
          </w:p>
        </w:tc>
      </w:tr>
      <w:tr w:rsidR="005515C1" w:rsidRPr="005515C1" w14:paraId="2FDCB5B7"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E0AEC2E" w14:textId="77777777" w:rsidR="00D2065B" w:rsidRPr="005515C1" w:rsidRDefault="00D2065B" w:rsidP="00D2065B">
            <w:pPr>
              <w:jc w:val="center"/>
              <w:rPr>
                <w:b/>
                <w:bCs/>
                <w:sz w:val="18"/>
                <w:szCs w:val="18"/>
              </w:rPr>
            </w:pPr>
            <w:r w:rsidRPr="005515C1">
              <w:rPr>
                <w:b/>
                <w:bCs/>
                <w:sz w:val="18"/>
                <w:szCs w:val="18"/>
              </w:rPr>
              <w:t>501</w:t>
            </w:r>
          </w:p>
        </w:tc>
        <w:tc>
          <w:tcPr>
            <w:tcW w:w="2251" w:type="pct"/>
            <w:tcBorders>
              <w:top w:val="nil"/>
              <w:left w:val="nil"/>
              <w:bottom w:val="single" w:sz="4" w:space="0" w:color="auto"/>
              <w:right w:val="single" w:sz="4" w:space="0" w:color="auto"/>
            </w:tcBorders>
            <w:shd w:val="clear" w:color="auto" w:fill="auto"/>
            <w:vAlign w:val="center"/>
            <w:hideMark/>
          </w:tcPr>
          <w:p w14:paraId="1413759C" w14:textId="77777777" w:rsidR="00D2065B" w:rsidRPr="005515C1" w:rsidRDefault="00D2065B" w:rsidP="00D2065B">
            <w:pPr>
              <w:rPr>
                <w:sz w:val="18"/>
                <w:szCs w:val="18"/>
              </w:rPr>
            </w:pPr>
            <w:r w:rsidRPr="005515C1">
              <w:rPr>
                <w:sz w:val="18"/>
                <w:szCs w:val="18"/>
              </w:rPr>
              <w:t xml:space="preserve">construction de caniveau(façade principale ) en agglos de 15x20x40 bien bourrés et dosé à 300kg/m3. L=29,80; I= 0,40 pour façade postérieure </w:t>
            </w:r>
          </w:p>
        </w:tc>
        <w:tc>
          <w:tcPr>
            <w:tcW w:w="533" w:type="pct"/>
            <w:tcBorders>
              <w:top w:val="nil"/>
              <w:left w:val="nil"/>
              <w:bottom w:val="single" w:sz="4" w:space="0" w:color="auto"/>
              <w:right w:val="single" w:sz="4" w:space="0" w:color="auto"/>
            </w:tcBorders>
            <w:shd w:val="clear" w:color="auto" w:fill="auto"/>
            <w:noWrap/>
            <w:vAlign w:val="center"/>
            <w:hideMark/>
          </w:tcPr>
          <w:p w14:paraId="49938D6E" w14:textId="77777777" w:rsidR="00D2065B" w:rsidRPr="005515C1" w:rsidRDefault="00D2065B" w:rsidP="00D2065B">
            <w:pPr>
              <w:jc w:val="center"/>
              <w:rPr>
                <w:sz w:val="18"/>
                <w:szCs w:val="18"/>
              </w:rPr>
            </w:pPr>
            <w:r w:rsidRPr="005515C1">
              <w:rPr>
                <w:sz w:val="18"/>
                <w:szCs w:val="18"/>
              </w:rPr>
              <w:t>ml</w:t>
            </w:r>
          </w:p>
        </w:tc>
        <w:tc>
          <w:tcPr>
            <w:tcW w:w="545" w:type="pct"/>
            <w:tcBorders>
              <w:top w:val="nil"/>
              <w:left w:val="nil"/>
              <w:bottom w:val="single" w:sz="4" w:space="0" w:color="auto"/>
              <w:right w:val="single" w:sz="4" w:space="0" w:color="auto"/>
            </w:tcBorders>
            <w:shd w:val="clear" w:color="auto" w:fill="auto"/>
            <w:noWrap/>
            <w:vAlign w:val="center"/>
            <w:hideMark/>
          </w:tcPr>
          <w:p w14:paraId="3CA591CC" w14:textId="36B87491" w:rsidR="00D2065B" w:rsidRPr="005515C1" w:rsidRDefault="00651679" w:rsidP="00D2065B">
            <w:pPr>
              <w:jc w:val="center"/>
              <w:rPr>
                <w:sz w:val="18"/>
                <w:szCs w:val="18"/>
              </w:rPr>
            </w:pPr>
            <w:r w:rsidRPr="005515C1">
              <w:rPr>
                <w:sz w:val="18"/>
                <w:szCs w:val="18"/>
              </w:rPr>
              <w:t>29.7</w:t>
            </w:r>
          </w:p>
        </w:tc>
        <w:tc>
          <w:tcPr>
            <w:tcW w:w="675" w:type="pct"/>
            <w:tcBorders>
              <w:top w:val="nil"/>
              <w:left w:val="nil"/>
              <w:bottom w:val="single" w:sz="4" w:space="0" w:color="auto"/>
              <w:right w:val="single" w:sz="4" w:space="0" w:color="auto"/>
            </w:tcBorders>
            <w:shd w:val="clear" w:color="auto" w:fill="auto"/>
            <w:noWrap/>
            <w:vAlign w:val="center"/>
          </w:tcPr>
          <w:p w14:paraId="36D71AF9" w14:textId="105EEAD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5329074" w14:textId="18C6740E" w:rsidR="00D2065B" w:rsidRPr="005515C1" w:rsidRDefault="00D2065B" w:rsidP="00D2065B">
            <w:pPr>
              <w:jc w:val="center"/>
              <w:rPr>
                <w:sz w:val="18"/>
                <w:szCs w:val="18"/>
              </w:rPr>
            </w:pPr>
          </w:p>
        </w:tc>
      </w:tr>
      <w:tr w:rsidR="005515C1" w:rsidRPr="005515C1" w14:paraId="57D55C2A"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13405D2" w14:textId="77777777" w:rsidR="00D2065B" w:rsidRPr="005515C1" w:rsidRDefault="00D2065B" w:rsidP="00D2065B">
            <w:pPr>
              <w:jc w:val="center"/>
              <w:rPr>
                <w:b/>
                <w:bCs/>
                <w:sz w:val="18"/>
                <w:szCs w:val="18"/>
              </w:rPr>
            </w:pPr>
            <w:r w:rsidRPr="005515C1">
              <w:rPr>
                <w:b/>
                <w:bCs/>
                <w:sz w:val="18"/>
                <w:szCs w:val="18"/>
              </w:rPr>
              <w:t>502</w:t>
            </w:r>
          </w:p>
        </w:tc>
        <w:tc>
          <w:tcPr>
            <w:tcW w:w="2251" w:type="pct"/>
            <w:tcBorders>
              <w:top w:val="nil"/>
              <w:left w:val="nil"/>
              <w:bottom w:val="single" w:sz="4" w:space="0" w:color="auto"/>
              <w:right w:val="single" w:sz="4" w:space="0" w:color="auto"/>
            </w:tcBorders>
            <w:shd w:val="clear" w:color="auto" w:fill="auto"/>
            <w:vAlign w:val="center"/>
            <w:hideMark/>
          </w:tcPr>
          <w:p w14:paraId="03D0290D" w14:textId="77777777" w:rsidR="00D2065B" w:rsidRPr="005515C1" w:rsidRDefault="00D2065B" w:rsidP="00D2065B">
            <w:pPr>
              <w:rPr>
                <w:sz w:val="18"/>
                <w:szCs w:val="18"/>
              </w:rPr>
            </w:pPr>
            <w:r w:rsidRPr="005515C1">
              <w:rPr>
                <w:sz w:val="18"/>
                <w:szCs w:val="18"/>
              </w:rPr>
              <w:t>construction  de caniveau en  façade principale  au béton armé  dosé à 300kg/m3 L=2970; I=0,50</w:t>
            </w:r>
          </w:p>
        </w:tc>
        <w:tc>
          <w:tcPr>
            <w:tcW w:w="533" w:type="pct"/>
            <w:tcBorders>
              <w:top w:val="nil"/>
              <w:left w:val="nil"/>
              <w:bottom w:val="single" w:sz="4" w:space="0" w:color="auto"/>
              <w:right w:val="single" w:sz="4" w:space="0" w:color="auto"/>
            </w:tcBorders>
            <w:shd w:val="clear" w:color="auto" w:fill="auto"/>
            <w:noWrap/>
            <w:vAlign w:val="center"/>
            <w:hideMark/>
          </w:tcPr>
          <w:p w14:paraId="63C39071" w14:textId="77777777" w:rsidR="00D2065B" w:rsidRPr="005515C1" w:rsidRDefault="00D2065B" w:rsidP="00D2065B">
            <w:pPr>
              <w:jc w:val="center"/>
              <w:rPr>
                <w:sz w:val="18"/>
                <w:szCs w:val="18"/>
              </w:rPr>
            </w:pPr>
            <w:r w:rsidRPr="005515C1">
              <w:rPr>
                <w:sz w:val="18"/>
                <w:szCs w:val="18"/>
              </w:rPr>
              <w:t>ml</w:t>
            </w:r>
          </w:p>
        </w:tc>
        <w:tc>
          <w:tcPr>
            <w:tcW w:w="545" w:type="pct"/>
            <w:tcBorders>
              <w:top w:val="nil"/>
              <w:left w:val="nil"/>
              <w:bottom w:val="single" w:sz="4" w:space="0" w:color="auto"/>
              <w:right w:val="single" w:sz="4" w:space="0" w:color="auto"/>
            </w:tcBorders>
            <w:shd w:val="clear" w:color="auto" w:fill="auto"/>
            <w:noWrap/>
            <w:vAlign w:val="center"/>
            <w:hideMark/>
          </w:tcPr>
          <w:p w14:paraId="60892C25" w14:textId="5A2AE4F4" w:rsidR="00D2065B" w:rsidRPr="005515C1" w:rsidRDefault="00651679" w:rsidP="00D2065B">
            <w:pPr>
              <w:jc w:val="center"/>
              <w:rPr>
                <w:sz w:val="18"/>
                <w:szCs w:val="18"/>
              </w:rPr>
            </w:pPr>
            <w:r w:rsidRPr="005515C1">
              <w:rPr>
                <w:sz w:val="18"/>
                <w:szCs w:val="18"/>
              </w:rPr>
              <w:t>29.95</w:t>
            </w:r>
          </w:p>
        </w:tc>
        <w:tc>
          <w:tcPr>
            <w:tcW w:w="675" w:type="pct"/>
            <w:tcBorders>
              <w:top w:val="nil"/>
              <w:left w:val="nil"/>
              <w:bottom w:val="single" w:sz="4" w:space="0" w:color="auto"/>
              <w:right w:val="single" w:sz="4" w:space="0" w:color="auto"/>
            </w:tcBorders>
            <w:shd w:val="clear" w:color="auto" w:fill="auto"/>
            <w:noWrap/>
            <w:vAlign w:val="center"/>
          </w:tcPr>
          <w:p w14:paraId="096F7344" w14:textId="56824E3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3A5B9CB" w14:textId="24651FD1" w:rsidR="00D2065B" w:rsidRPr="005515C1" w:rsidRDefault="00D2065B" w:rsidP="00D2065B">
            <w:pPr>
              <w:jc w:val="center"/>
              <w:rPr>
                <w:sz w:val="18"/>
                <w:szCs w:val="18"/>
              </w:rPr>
            </w:pPr>
          </w:p>
        </w:tc>
      </w:tr>
      <w:tr w:rsidR="005515C1" w:rsidRPr="005515C1" w14:paraId="356B46EE"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2F3D92AC"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68309B09" w14:textId="77777777" w:rsidR="00D2065B" w:rsidRPr="005515C1" w:rsidRDefault="00D2065B" w:rsidP="00D2065B">
            <w:pPr>
              <w:jc w:val="center"/>
              <w:rPr>
                <w:b/>
                <w:bCs/>
                <w:sz w:val="18"/>
                <w:szCs w:val="18"/>
              </w:rPr>
            </w:pPr>
            <w:r w:rsidRPr="005515C1">
              <w:rPr>
                <w:b/>
                <w:bCs/>
                <w:sz w:val="18"/>
                <w:szCs w:val="18"/>
              </w:rPr>
              <w:t>SOUS TOTAL LOT 500</w:t>
            </w:r>
          </w:p>
        </w:tc>
        <w:tc>
          <w:tcPr>
            <w:tcW w:w="533" w:type="pct"/>
            <w:tcBorders>
              <w:top w:val="nil"/>
              <w:left w:val="nil"/>
              <w:bottom w:val="single" w:sz="4" w:space="0" w:color="auto"/>
              <w:right w:val="single" w:sz="4" w:space="0" w:color="auto"/>
            </w:tcBorders>
            <w:shd w:val="clear" w:color="000000" w:fill="B4C6E7"/>
            <w:noWrap/>
            <w:vAlign w:val="center"/>
            <w:hideMark/>
          </w:tcPr>
          <w:p w14:paraId="2BB89E35"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649A2D58"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09CA7DDC" w14:textId="12E0B438"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384B222F" w14:textId="60009F00" w:rsidR="00D2065B" w:rsidRPr="005515C1" w:rsidRDefault="00D2065B" w:rsidP="00D2065B">
            <w:pPr>
              <w:jc w:val="center"/>
              <w:rPr>
                <w:b/>
                <w:bCs/>
                <w:sz w:val="18"/>
                <w:szCs w:val="18"/>
              </w:rPr>
            </w:pPr>
          </w:p>
        </w:tc>
      </w:tr>
      <w:tr w:rsidR="005515C1" w:rsidRPr="005515C1" w14:paraId="22B3D360"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6F8CFAD7" w14:textId="77777777" w:rsidR="00D2065B" w:rsidRPr="005515C1" w:rsidRDefault="00D2065B" w:rsidP="00D2065B">
            <w:pPr>
              <w:jc w:val="center"/>
              <w:rPr>
                <w:b/>
                <w:bCs/>
                <w:sz w:val="18"/>
                <w:szCs w:val="18"/>
              </w:rPr>
            </w:pPr>
            <w:r w:rsidRPr="005515C1">
              <w:rPr>
                <w:b/>
                <w:bCs/>
                <w:sz w:val="18"/>
                <w:szCs w:val="18"/>
              </w:rPr>
              <w:lastRenderedPageBreak/>
              <w:t> </w:t>
            </w:r>
          </w:p>
        </w:tc>
        <w:tc>
          <w:tcPr>
            <w:tcW w:w="2251" w:type="pct"/>
            <w:tcBorders>
              <w:top w:val="nil"/>
              <w:left w:val="nil"/>
              <w:bottom w:val="single" w:sz="4" w:space="0" w:color="auto"/>
              <w:right w:val="single" w:sz="4" w:space="0" w:color="auto"/>
            </w:tcBorders>
            <w:shd w:val="clear" w:color="000000" w:fill="B4C6E7"/>
            <w:noWrap/>
            <w:vAlign w:val="center"/>
            <w:hideMark/>
          </w:tcPr>
          <w:p w14:paraId="0E7FF6E8" w14:textId="77777777" w:rsidR="00D2065B" w:rsidRPr="005515C1" w:rsidRDefault="00D2065B" w:rsidP="00D2065B">
            <w:pPr>
              <w:jc w:val="center"/>
              <w:rPr>
                <w:b/>
                <w:bCs/>
                <w:sz w:val="18"/>
                <w:szCs w:val="18"/>
              </w:rPr>
            </w:pPr>
            <w:r w:rsidRPr="005515C1">
              <w:rPr>
                <w:b/>
                <w:bCs/>
                <w:sz w:val="18"/>
                <w:szCs w:val="18"/>
              </w:rPr>
              <w:t>LOT 600: PINTURE</w:t>
            </w:r>
          </w:p>
        </w:tc>
        <w:tc>
          <w:tcPr>
            <w:tcW w:w="533" w:type="pct"/>
            <w:tcBorders>
              <w:top w:val="nil"/>
              <w:left w:val="nil"/>
              <w:bottom w:val="single" w:sz="4" w:space="0" w:color="auto"/>
              <w:right w:val="single" w:sz="4" w:space="0" w:color="auto"/>
            </w:tcBorders>
            <w:shd w:val="clear" w:color="000000" w:fill="B4C6E7"/>
            <w:noWrap/>
            <w:vAlign w:val="center"/>
            <w:hideMark/>
          </w:tcPr>
          <w:p w14:paraId="5E2FCBDD"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6AACD638"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03A302A1" w14:textId="19347A92"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B4C6E7"/>
            <w:noWrap/>
            <w:vAlign w:val="center"/>
          </w:tcPr>
          <w:p w14:paraId="1FA89DA0" w14:textId="516E8D6D" w:rsidR="00D2065B" w:rsidRPr="005515C1" w:rsidRDefault="00D2065B" w:rsidP="00D2065B">
            <w:pPr>
              <w:jc w:val="center"/>
              <w:rPr>
                <w:b/>
                <w:bCs/>
                <w:sz w:val="18"/>
                <w:szCs w:val="18"/>
              </w:rPr>
            </w:pPr>
          </w:p>
        </w:tc>
      </w:tr>
      <w:tr w:rsidR="005515C1" w:rsidRPr="005515C1" w14:paraId="368B1083"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7C0D1F4" w14:textId="77777777" w:rsidR="00D2065B" w:rsidRPr="005515C1" w:rsidRDefault="00D2065B" w:rsidP="00D2065B">
            <w:pPr>
              <w:jc w:val="center"/>
              <w:rPr>
                <w:b/>
                <w:bCs/>
                <w:sz w:val="18"/>
                <w:szCs w:val="18"/>
              </w:rPr>
            </w:pPr>
            <w:r w:rsidRPr="005515C1">
              <w:rPr>
                <w:b/>
                <w:bCs/>
                <w:sz w:val="18"/>
                <w:szCs w:val="18"/>
              </w:rPr>
              <w:t>601</w:t>
            </w:r>
          </w:p>
        </w:tc>
        <w:tc>
          <w:tcPr>
            <w:tcW w:w="2251" w:type="pct"/>
            <w:tcBorders>
              <w:top w:val="nil"/>
              <w:left w:val="nil"/>
              <w:bottom w:val="single" w:sz="4" w:space="0" w:color="auto"/>
              <w:right w:val="single" w:sz="4" w:space="0" w:color="auto"/>
            </w:tcBorders>
            <w:shd w:val="clear" w:color="auto" w:fill="auto"/>
            <w:noWrap/>
            <w:vAlign w:val="center"/>
            <w:hideMark/>
          </w:tcPr>
          <w:p w14:paraId="6B4373CD" w14:textId="77777777" w:rsidR="00D2065B" w:rsidRPr="005515C1" w:rsidRDefault="00D2065B" w:rsidP="00D2065B">
            <w:pPr>
              <w:rPr>
                <w:sz w:val="18"/>
                <w:szCs w:val="18"/>
              </w:rPr>
            </w:pPr>
            <w:r w:rsidRPr="005515C1">
              <w:rPr>
                <w:sz w:val="18"/>
                <w:szCs w:val="18"/>
              </w:rPr>
              <w:t>ponçage des couches vétustes des peintures</w:t>
            </w:r>
          </w:p>
        </w:tc>
        <w:tc>
          <w:tcPr>
            <w:tcW w:w="533" w:type="pct"/>
            <w:tcBorders>
              <w:top w:val="nil"/>
              <w:left w:val="nil"/>
              <w:bottom w:val="single" w:sz="4" w:space="0" w:color="auto"/>
              <w:right w:val="single" w:sz="4" w:space="0" w:color="auto"/>
            </w:tcBorders>
            <w:shd w:val="clear" w:color="auto" w:fill="auto"/>
            <w:noWrap/>
            <w:vAlign w:val="center"/>
            <w:hideMark/>
          </w:tcPr>
          <w:p w14:paraId="15BE6A79"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507661E" w14:textId="671A0076" w:rsidR="00D2065B" w:rsidRPr="005515C1" w:rsidRDefault="00D2065B" w:rsidP="00D2065B">
            <w:pPr>
              <w:jc w:val="center"/>
              <w:rPr>
                <w:sz w:val="18"/>
                <w:szCs w:val="18"/>
              </w:rPr>
            </w:pPr>
            <w:r w:rsidRPr="005515C1">
              <w:rPr>
                <w:sz w:val="18"/>
                <w:szCs w:val="18"/>
              </w:rPr>
              <w:t>765</w:t>
            </w:r>
            <w:r w:rsidR="00651679" w:rsidRPr="005515C1">
              <w:rPr>
                <w:sz w:val="18"/>
                <w:szCs w:val="18"/>
              </w:rPr>
              <w:t>.3</w:t>
            </w:r>
          </w:p>
        </w:tc>
        <w:tc>
          <w:tcPr>
            <w:tcW w:w="675" w:type="pct"/>
            <w:tcBorders>
              <w:top w:val="nil"/>
              <w:left w:val="nil"/>
              <w:bottom w:val="single" w:sz="4" w:space="0" w:color="auto"/>
              <w:right w:val="single" w:sz="4" w:space="0" w:color="auto"/>
            </w:tcBorders>
            <w:shd w:val="clear" w:color="auto" w:fill="auto"/>
            <w:noWrap/>
            <w:vAlign w:val="center"/>
          </w:tcPr>
          <w:p w14:paraId="47E575A6" w14:textId="2B35565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8DF3899" w14:textId="0D4F0311" w:rsidR="00D2065B" w:rsidRPr="005515C1" w:rsidRDefault="00D2065B" w:rsidP="00D2065B">
            <w:pPr>
              <w:jc w:val="center"/>
              <w:rPr>
                <w:b/>
                <w:bCs/>
                <w:sz w:val="18"/>
                <w:szCs w:val="18"/>
              </w:rPr>
            </w:pPr>
          </w:p>
        </w:tc>
      </w:tr>
      <w:tr w:rsidR="005515C1" w:rsidRPr="005515C1" w14:paraId="6ADCA991"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0053DA5" w14:textId="77777777" w:rsidR="00D2065B" w:rsidRPr="005515C1" w:rsidRDefault="00D2065B" w:rsidP="00D2065B">
            <w:pPr>
              <w:jc w:val="center"/>
              <w:rPr>
                <w:b/>
                <w:bCs/>
                <w:sz w:val="18"/>
                <w:szCs w:val="18"/>
              </w:rPr>
            </w:pPr>
            <w:r w:rsidRPr="005515C1">
              <w:rPr>
                <w:b/>
                <w:bCs/>
                <w:sz w:val="18"/>
                <w:szCs w:val="18"/>
              </w:rPr>
              <w:t>602</w:t>
            </w:r>
          </w:p>
        </w:tc>
        <w:tc>
          <w:tcPr>
            <w:tcW w:w="2251" w:type="pct"/>
            <w:tcBorders>
              <w:top w:val="nil"/>
              <w:left w:val="nil"/>
              <w:bottom w:val="single" w:sz="4" w:space="0" w:color="auto"/>
              <w:right w:val="single" w:sz="4" w:space="0" w:color="auto"/>
            </w:tcBorders>
            <w:shd w:val="clear" w:color="auto" w:fill="auto"/>
            <w:noWrap/>
            <w:vAlign w:val="center"/>
            <w:hideMark/>
          </w:tcPr>
          <w:p w14:paraId="341AA46E" w14:textId="77777777" w:rsidR="00D2065B" w:rsidRPr="005515C1" w:rsidRDefault="00D2065B" w:rsidP="00D2065B">
            <w:pPr>
              <w:rPr>
                <w:sz w:val="18"/>
                <w:szCs w:val="18"/>
              </w:rPr>
            </w:pPr>
            <w:r w:rsidRPr="005515C1">
              <w:rPr>
                <w:sz w:val="18"/>
                <w:szCs w:val="18"/>
              </w:rPr>
              <w:t>pantex 800 en bicouche pour murs internes plus plafond</w:t>
            </w:r>
          </w:p>
        </w:tc>
        <w:tc>
          <w:tcPr>
            <w:tcW w:w="533" w:type="pct"/>
            <w:tcBorders>
              <w:top w:val="nil"/>
              <w:left w:val="nil"/>
              <w:bottom w:val="single" w:sz="4" w:space="0" w:color="auto"/>
              <w:right w:val="single" w:sz="4" w:space="0" w:color="auto"/>
            </w:tcBorders>
            <w:shd w:val="clear" w:color="auto" w:fill="auto"/>
            <w:noWrap/>
            <w:vAlign w:val="center"/>
            <w:hideMark/>
          </w:tcPr>
          <w:p w14:paraId="7D22E05B"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E05FF71" w14:textId="519F4D4E" w:rsidR="00D2065B" w:rsidRPr="005515C1" w:rsidRDefault="00D2065B" w:rsidP="00D2065B">
            <w:pPr>
              <w:jc w:val="center"/>
              <w:rPr>
                <w:sz w:val="18"/>
                <w:szCs w:val="18"/>
              </w:rPr>
            </w:pPr>
            <w:r w:rsidRPr="005515C1">
              <w:rPr>
                <w:sz w:val="18"/>
                <w:szCs w:val="18"/>
              </w:rPr>
              <w:t>722</w:t>
            </w:r>
            <w:r w:rsidR="00651679" w:rsidRPr="005515C1">
              <w:rPr>
                <w:sz w:val="18"/>
                <w:szCs w:val="18"/>
              </w:rPr>
              <w:t>.38</w:t>
            </w:r>
          </w:p>
        </w:tc>
        <w:tc>
          <w:tcPr>
            <w:tcW w:w="675" w:type="pct"/>
            <w:tcBorders>
              <w:top w:val="nil"/>
              <w:left w:val="nil"/>
              <w:bottom w:val="single" w:sz="4" w:space="0" w:color="auto"/>
              <w:right w:val="single" w:sz="4" w:space="0" w:color="auto"/>
            </w:tcBorders>
            <w:shd w:val="clear" w:color="auto" w:fill="auto"/>
            <w:noWrap/>
            <w:vAlign w:val="center"/>
          </w:tcPr>
          <w:p w14:paraId="0725599C" w14:textId="542E396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EEB7B0E" w14:textId="383E96DC" w:rsidR="00D2065B" w:rsidRPr="005515C1" w:rsidRDefault="00D2065B" w:rsidP="00D2065B">
            <w:pPr>
              <w:jc w:val="center"/>
              <w:rPr>
                <w:b/>
                <w:bCs/>
                <w:sz w:val="18"/>
                <w:szCs w:val="18"/>
              </w:rPr>
            </w:pPr>
          </w:p>
        </w:tc>
      </w:tr>
      <w:tr w:rsidR="005515C1" w:rsidRPr="005515C1" w14:paraId="26F8FD43"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E620594" w14:textId="77777777" w:rsidR="00D2065B" w:rsidRPr="005515C1" w:rsidRDefault="00D2065B" w:rsidP="00D2065B">
            <w:pPr>
              <w:jc w:val="center"/>
              <w:rPr>
                <w:b/>
                <w:bCs/>
                <w:sz w:val="18"/>
                <w:szCs w:val="18"/>
              </w:rPr>
            </w:pPr>
            <w:r w:rsidRPr="005515C1">
              <w:rPr>
                <w:b/>
                <w:bCs/>
                <w:sz w:val="18"/>
                <w:szCs w:val="18"/>
              </w:rPr>
              <w:t>603</w:t>
            </w:r>
          </w:p>
        </w:tc>
        <w:tc>
          <w:tcPr>
            <w:tcW w:w="2251" w:type="pct"/>
            <w:tcBorders>
              <w:top w:val="nil"/>
              <w:left w:val="nil"/>
              <w:bottom w:val="single" w:sz="4" w:space="0" w:color="auto"/>
              <w:right w:val="single" w:sz="4" w:space="0" w:color="auto"/>
            </w:tcBorders>
            <w:shd w:val="clear" w:color="auto" w:fill="auto"/>
            <w:noWrap/>
            <w:vAlign w:val="center"/>
            <w:hideMark/>
          </w:tcPr>
          <w:p w14:paraId="017CD9CF" w14:textId="77777777" w:rsidR="00D2065B" w:rsidRPr="005515C1" w:rsidRDefault="00D2065B" w:rsidP="00D2065B">
            <w:pPr>
              <w:rPr>
                <w:sz w:val="18"/>
                <w:szCs w:val="18"/>
              </w:rPr>
            </w:pPr>
            <w:r w:rsidRPr="005515C1">
              <w:rPr>
                <w:sz w:val="18"/>
                <w:szCs w:val="18"/>
              </w:rPr>
              <w:t xml:space="preserve">pantex 1300 en bicouche pour murs </w:t>
            </w:r>
            <w:proofErr w:type="spellStart"/>
            <w:r w:rsidRPr="005515C1">
              <w:rPr>
                <w:sz w:val="18"/>
                <w:szCs w:val="18"/>
              </w:rPr>
              <w:t>exterieures</w:t>
            </w:r>
            <w:proofErr w:type="spellEnd"/>
          </w:p>
        </w:tc>
        <w:tc>
          <w:tcPr>
            <w:tcW w:w="533" w:type="pct"/>
            <w:tcBorders>
              <w:top w:val="nil"/>
              <w:left w:val="nil"/>
              <w:bottom w:val="single" w:sz="4" w:space="0" w:color="auto"/>
              <w:right w:val="single" w:sz="4" w:space="0" w:color="auto"/>
            </w:tcBorders>
            <w:shd w:val="clear" w:color="auto" w:fill="auto"/>
            <w:noWrap/>
            <w:vAlign w:val="center"/>
            <w:hideMark/>
          </w:tcPr>
          <w:p w14:paraId="2DBC81EA"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3D0ABD3" w14:textId="194482A4" w:rsidR="00D2065B" w:rsidRPr="005515C1" w:rsidRDefault="00D2065B" w:rsidP="00D2065B">
            <w:pPr>
              <w:jc w:val="center"/>
              <w:rPr>
                <w:sz w:val="18"/>
                <w:szCs w:val="18"/>
              </w:rPr>
            </w:pPr>
            <w:r w:rsidRPr="005515C1">
              <w:rPr>
                <w:sz w:val="18"/>
                <w:szCs w:val="18"/>
              </w:rPr>
              <w:t>2</w:t>
            </w:r>
            <w:r w:rsidR="00651679" w:rsidRPr="005515C1">
              <w:rPr>
                <w:sz w:val="18"/>
                <w:szCs w:val="18"/>
              </w:rPr>
              <w:t>34.7</w:t>
            </w:r>
          </w:p>
        </w:tc>
        <w:tc>
          <w:tcPr>
            <w:tcW w:w="675" w:type="pct"/>
            <w:tcBorders>
              <w:top w:val="nil"/>
              <w:left w:val="nil"/>
              <w:bottom w:val="single" w:sz="4" w:space="0" w:color="auto"/>
              <w:right w:val="single" w:sz="4" w:space="0" w:color="auto"/>
            </w:tcBorders>
            <w:shd w:val="clear" w:color="auto" w:fill="auto"/>
            <w:noWrap/>
            <w:vAlign w:val="center"/>
          </w:tcPr>
          <w:p w14:paraId="675C9D5F" w14:textId="1299E09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70E344B" w14:textId="0C5E240E" w:rsidR="00D2065B" w:rsidRPr="005515C1" w:rsidRDefault="00D2065B" w:rsidP="00D2065B">
            <w:pPr>
              <w:jc w:val="center"/>
              <w:rPr>
                <w:b/>
                <w:bCs/>
                <w:sz w:val="18"/>
                <w:szCs w:val="18"/>
              </w:rPr>
            </w:pPr>
          </w:p>
        </w:tc>
      </w:tr>
      <w:tr w:rsidR="005515C1" w:rsidRPr="005515C1" w14:paraId="20568D4F"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918A8EA" w14:textId="77777777" w:rsidR="00D2065B" w:rsidRPr="005515C1" w:rsidRDefault="00D2065B" w:rsidP="00D2065B">
            <w:pPr>
              <w:jc w:val="center"/>
              <w:rPr>
                <w:b/>
                <w:bCs/>
                <w:sz w:val="18"/>
                <w:szCs w:val="18"/>
              </w:rPr>
            </w:pPr>
            <w:r w:rsidRPr="005515C1">
              <w:rPr>
                <w:b/>
                <w:bCs/>
                <w:sz w:val="18"/>
                <w:szCs w:val="18"/>
              </w:rPr>
              <w:t>604</w:t>
            </w:r>
          </w:p>
        </w:tc>
        <w:tc>
          <w:tcPr>
            <w:tcW w:w="2251" w:type="pct"/>
            <w:tcBorders>
              <w:top w:val="nil"/>
              <w:left w:val="nil"/>
              <w:bottom w:val="single" w:sz="4" w:space="0" w:color="auto"/>
              <w:right w:val="single" w:sz="4" w:space="0" w:color="auto"/>
            </w:tcBorders>
            <w:shd w:val="clear" w:color="auto" w:fill="auto"/>
            <w:noWrap/>
            <w:vAlign w:val="center"/>
            <w:hideMark/>
          </w:tcPr>
          <w:p w14:paraId="0214EDFB" w14:textId="77777777" w:rsidR="00D2065B" w:rsidRPr="005515C1" w:rsidRDefault="00D2065B" w:rsidP="00D2065B">
            <w:pPr>
              <w:rPr>
                <w:sz w:val="18"/>
                <w:szCs w:val="18"/>
              </w:rPr>
            </w:pPr>
            <w:r w:rsidRPr="005515C1">
              <w:rPr>
                <w:sz w:val="18"/>
                <w:szCs w:val="18"/>
              </w:rPr>
              <w:t>badigeonnage des tableaux à l'ardoisier</w:t>
            </w:r>
          </w:p>
        </w:tc>
        <w:tc>
          <w:tcPr>
            <w:tcW w:w="533" w:type="pct"/>
            <w:tcBorders>
              <w:top w:val="nil"/>
              <w:left w:val="nil"/>
              <w:bottom w:val="single" w:sz="4" w:space="0" w:color="auto"/>
              <w:right w:val="single" w:sz="4" w:space="0" w:color="auto"/>
            </w:tcBorders>
            <w:shd w:val="clear" w:color="auto" w:fill="auto"/>
            <w:noWrap/>
            <w:vAlign w:val="center"/>
            <w:hideMark/>
          </w:tcPr>
          <w:p w14:paraId="77FA68E8"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5C978B5C" w14:textId="77777777" w:rsidR="00D2065B" w:rsidRPr="005515C1" w:rsidRDefault="00D2065B" w:rsidP="00D2065B">
            <w:pPr>
              <w:jc w:val="center"/>
              <w:rPr>
                <w:sz w:val="18"/>
                <w:szCs w:val="18"/>
              </w:rPr>
            </w:pPr>
            <w:r w:rsidRPr="005515C1">
              <w:rPr>
                <w:sz w:val="18"/>
                <w:szCs w:val="18"/>
              </w:rPr>
              <w:t>18</w:t>
            </w:r>
          </w:p>
        </w:tc>
        <w:tc>
          <w:tcPr>
            <w:tcW w:w="675" w:type="pct"/>
            <w:tcBorders>
              <w:top w:val="nil"/>
              <w:left w:val="nil"/>
              <w:bottom w:val="single" w:sz="4" w:space="0" w:color="auto"/>
              <w:right w:val="single" w:sz="4" w:space="0" w:color="auto"/>
            </w:tcBorders>
            <w:shd w:val="clear" w:color="auto" w:fill="auto"/>
            <w:noWrap/>
            <w:vAlign w:val="center"/>
          </w:tcPr>
          <w:p w14:paraId="3CCA3BBD" w14:textId="66E02DE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5628A0B" w14:textId="3448C5FC" w:rsidR="00D2065B" w:rsidRPr="005515C1" w:rsidRDefault="00D2065B" w:rsidP="00D2065B">
            <w:pPr>
              <w:jc w:val="center"/>
              <w:rPr>
                <w:b/>
                <w:bCs/>
                <w:sz w:val="18"/>
                <w:szCs w:val="18"/>
              </w:rPr>
            </w:pPr>
          </w:p>
        </w:tc>
      </w:tr>
      <w:tr w:rsidR="005515C1" w:rsidRPr="005515C1" w14:paraId="17356908"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377C3DA" w14:textId="77777777" w:rsidR="00D2065B" w:rsidRPr="005515C1" w:rsidRDefault="00D2065B" w:rsidP="00D2065B">
            <w:pPr>
              <w:jc w:val="center"/>
              <w:rPr>
                <w:b/>
                <w:bCs/>
                <w:sz w:val="18"/>
                <w:szCs w:val="18"/>
              </w:rPr>
            </w:pPr>
            <w:r w:rsidRPr="005515C1">
              <w:rPr>
                <w:b/>
                <w:bCs/>
                <w:sz w:val="18"/>
                <w:szCs w:val="18"/>
              </w:rPr>
              <w:t>605</w:t>
            </w:r>
          </w:p>
        </w:tc>
        <w:tc>
          <w:tcPr>
            <w:tcW w:w="2251" w:type="pct"/>
            <w:tcBorders>
              <w:top w:val="nil"/>
              <w:left w:val="nil"/>
              <w:bottom w:val="single" w:sz="4" w:space="0" w:color="auto"/>
              <w:right w:val="single" w:sz="4" w:space="0" w:color="auto"/>
            </w:tcBorders>
            <w:shd w:val="clear" w:color="auto" w:fill="auto"/>
            <w:noWrap/>
            <w:vAlign w:val="center"/>
            <w:hideMark/>
          </w:tcPr>
          <w:p w14:paraId="14A145DC" w14:textId="77777777" w:rsidR="00D2065B" w:rsidRPr="005515C1" w:rsidRDefault="00D2065B" w:rsidP="00D2065B">
            <w:pPr>
              <w:rPr>
                <w:sz w:val="18"/>
                <w:szCs w:val="18"/>
              </w:rPr>
            </w:pPr>
            <w:r w:rsidRPr="005515C1">
              <w:rPr>
                <w:sz w:val="18"/>
                <w:szCs w:val="18"/>
              </w:rPr>
              <w:t xml:space="preserve">peinture à huile en bicouche sur menuiserie </w:t>
            </w:r>
            <w:proofErr w:type="spellStart"/>
            <w:r w:rsidRPr="005515C1">
              <w:rPr>
                <w:sz w:val="18"/>
                <w:szCs w:val="18"/>
              </w:rPr>
              <w:t>metalliques</w:t>
            </w:r>
            <w:proofErr w:type="spellEnd"/>
          </w:p>
        </w:tc>
        <w:tc>
          <w:tcPr>
            <w:tcW w:w="533" w:type="pct"/>
            <w:tcBorders>
              <w:top w:val="nil"/>
              <w:left w:val="nil"/>
              <w:bottom w:val="single" w:sz="4" w:space="0" w:color="auto"/>
              <w:right w:val="single" w:sz="4" w:space="0" w:color="auto"/>
            </w:tcBorders>
            <w:shd w:val="clear" w:color="auto" w:fill="auto"/>
            <w:noWrap/>
            <w:vAlign w:val="center"/>
            <w:hideMark/>
          </w:tcPr>
          <w:p w14:paraId="0A01BD3A"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7FC5054D" w14:textId="46090E2E" w:rsidR="00D2065B" w:rsidRPr="005515C1" w:rsidRDefault="00D2065B" w:rsidP="00D2065B">
            <w:pPr>
              <w:jc w:val="center"/>
              <w:rPr>
                <w:sz w:val="18"/>
                <w:szCs w:val="18"/>
              </w:rPr>
            </w:pPr>
            <w:r w:rsidRPr="005515C1">
              <w:rPr>
                <w:sz w:val="18"/>
                <w:szCs w:val="18"/>
              </w:rPr>
              <w:t>22</w:t>
            </w:r>
            <w:r w:rsidR="00651679" w:rsidRPr="005515C1">
              <w:rPr>
                <w:sz w:val="18"/>
                <w:szCs w:val="18"/>
              </w:rPr>
              <w:t>.14</w:t>
            </w:r>
          </w:p>
        </w:tc>
        <w:tc>
          <w:tcPr>
            <w:tcW w:w="675" w:type="pct"/>
            <w:tcBorders>
              <w:top w:val="nil"/>
              <w:left w:val="nil"/>
              <w:bottom w:val="single" w:sz="4" w:space="0" w:color="auto"/>
              <w:right w:val="single" w:sz="4" w:space="0" w:color="auto"/>
            </w:tcBorders>
            <w:shd w:val="clear" w:color="auto" w:fill="auto"/>
            <w:noWrap/>
            <w:vAlign w:val="center"/>
          </w:tcPr>
          <w:p w14:paraId="446953C2" w14:textId="134E944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7BF0BD3" w14:textId="414F1E6A" w:rsidR="00D2065B" w:rsidRPr="005515C1" w:rsidRDefault="00D2065B" w:rsidP="00D2065B">
            <w:pPr>
              <w:jc w:val="center"/>
              <w:rPr>
                <w:b/>
                <w:bCs/>
                <w:sz w:val="18"/>
                <w:szCs w:val="18"/>
              </w:rPr>
            </w:pPr>
          </w:p>
        </w:tc>
      </w:tr>
      <w:tr w:rsidR="005515C1" w:rsidRPr="005515C1" w14:paraId="4418E4E8"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770B2767"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01F38FE9" w14:textId="77777777" w:rsidR="00D2065B" w:rsidRPr="005515C1" w:rsidRDefault="00D2065B" w:rsidP="00D2065B">
            <w:pPr>
              <w:jc w:val="center"/>
              <w:rPr>
                <w:b/>
                <w:bCs/>
                <w:sz w:val="18"/>
                <w:szCs w:val="18"/>
              </w:rPr>
            </w:pPr>
            <w:r w:rsidRPr="005515C1">
              <w:rPr>
                <w:b/>
                <w:bCs/>
                <w:sz w:val="18"/>
                <w:szCs w:val="18"/>
              </w:rPr>
              <w:t>SOUS TOTAL LOT 600</w:t>
            </w:r>
          </w:p>
        </w:tc>
        <w:tc>
          <w:tcPr>
            <w:tcW w:w="533" w:type="pct"/>
            <w:tcBorders>
              <w:top w:val="nil"/>
              <w:left w:val="nil"/>
              <w:bottom w:val="single" w:sz="4" w:space="0" w:color="auto"/>
              <w:right w:val="single" w:sz="4" w:space="0" w:color="auto"/>
            </w:tcBorders>
            <w:shd w:val="clear" w:color="000000" w:fill="B4C6E7"/>
            <w:noWrap/>
            <w:vAlign w:val="center"/>
            <w:hideMark/>
          </w:tcPr>
          <w:p w14:paraId="77E489ED" w14:textId="3DCF07F2" w:rsidR="00D2065B" w:rsidRPr="005515C1" w:rsidRDefault="00D2065B" w:rsidP="00651679">
            <w:pPr>
              <w:rPr>
                <w:b/>
                <w:bCs/>
                <w:sz w:val="18"/>
                <w:szCs w:val="18"/>
              </w:rPr>
            </w:pPr>
          </w:p>
        </w:tc>
        <w:tc>
          <w:tcPr>
            <w:tcW w:w="545" w:type="pct"/>
            <w:tcBorders>
              <w:top w:val="nil"/>
              <w:left w:val="nil"/>
              <w:bottom w:val="single" w:sz="4" w:space="0" w:color="auto"/>
              <w:right w:val="single" w:sz="4" w:space="0" w:color="auto"/>
            </w:tcBorders>
            <w:shd w:val="clear" w:color="000000" w:fill="B4C6E7"/>
            <w:noWrap/>
            <w:vAlign w:val="center"/>
            <w:hideMark/>
          </w:tcPr>
          <w:p w14:paraId="158C305B" w14:textId="249080E0" w:rsidR="00D2065B" w:rsidRPr="005515C1" w:rsidRDefault="00D2065B" w:rsidP="00D2065B">
            <w:pPr>
              <w:jc w:val="center"/>
              <w:rPr>
                <w:b/>
                <w:bCs/>
                <w:sz w:val="18"/>
                <w:szCs w:val="18"/>
              </w:rPr>
            </w:pPr>
          </w:p>
        </w:tc>
        <w:tc>
          <w:tcPr>
            <w:tcW w:w="675" w:type="pct"/>
            <w:tcBorders>
              <w:top w:val="nil"/>
              <w:left w:val="nil"/>
              <w:bottom w:val="single" w:sz="4" w:space="0" w:color="auto"/>
              <w:right w:val="single" w:sz="4" w:space="0" w:color="auto"/>
            </w:tcBorders>
            <w:shd w:val="clear" w:color="000000" w:fill="B4C6E7"/>
            <w:noWrap/>
            <w:vAlign w:val="center"/>
          </w:tcPr>
          <w:p w14:paraId="3E27C2CA" w14:textId="6E1EF64E"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16688DE9" w14:textId="489A9A51" w:rsidR="00D2065B" w:rsidRPr="005515C1" w:rsidRDefault="00D2065B" w:rsidP="00D2065B">
            <w:pPr>
              <w:jc w:val="center"/>
              <w:rPr>
                <w:b/>
                <w:bCs/>
                <w:sz w:val="18"/>
                <w:szCs w:val="18"/>
              </w:rPr>
            </w:pPr>
          </w:p>
        </w:tc>
      </w:tr>
      <w:tr w:rsidR="005515C1" w:rsidRPr="005515C1" w14:paraId="562433E7" w14:textId="77777777" w:rsidTr="00D2065B">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127A24" w14:textId="2B138AA0" w:rsidR="00D2065B" w:rsidRPr="005515C1" w:rsidRDefault="00D2065B" w:rsidP="00D2065B">
            <w:pPr>
              <w:rPr>
                <w:b/>
                <w:bCs/>
                <w:sz w:val="18"/>
                <w:szCs w:val="18"/>
              </w:rPr>
            </w:pPr>
            <w:r w:rsidRPr="005515C1">
              <w:rPr>
                <w:b/>
                <w:bCs/>
                <w:sz w:val="18"/>
                <w:szCs w:val="18"/>
              </w:rPr>
              <w:t>MONTANT TOTAL HTVA 1</w:t>
            </w:r>
          </w:p>
        </w:tc>
        <w:tc>
          <w:tcPr>
            <w:tcW w:w="675" w:type="pct"/>
            <w:tcBorders>
              <w:top w:val="nil"/>
              <w:left w:val="nil"/>
              <w:bottom w:val="single" w:sz="4" w:space="0" w:color="auto"/>
              <w:right w:val="single" w:sz="4" w:space="0" w:color="auto"/>
            </w:tcBorders>
            <w:shd w:val="clear" w:color="auto" w:fill="auto"/>
            <w:noWrap/>
            <w:vAlign w:val="center"/>
          </w:tcPr>
          <w:p w14:paraId="01E4731A" w14:textId="785A7EF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4204C84" w14:textId="34DC0938" w:rsidR="00D2065B" w:rsidRPr="005515C1" w:rsidRDefault="00D2065B" w:rsidP="00D2065B">
            <w:pPr>
              <w:jc w:val="center"/>
              <w:rPr>
                <w:b/>
                <w:bCs/>
                <w:sz w:val="18"/>
                <w:szCs w:val="18"/>
              </w:rPr>
            </w:pPr>
          </w:p>
        </w:tc>
      </w:tr>
      <w:tr w:rsidR="005515C1" w:rsidRPr="005515C1" w14:paraId="07E6637E"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1EA4D" w14:textId="77777777" w:rsidR="00D2065B" w:rsidRPr="005515C1" w:rsidRDefault="00D2065B" w:rsidP="00D2065B">
            <w:pPr>
              <w:jc w:val="center"/>
              <w:rPr>
                <w:b/>
                <w:bCs/>
                <w:sz w:val="18"/>
                <w:szCs w:val="18"/>
              </w:rPr>
            </w:pPr>
            <w:r w:rsidRPr="005515C1">
              <w:rPr>
                <w:b/>
                <w:bCs/>
                <w:sz w:val="18"/>
                <w:szCs w:val="18"/>
              </w:rPr>
              <w:t>ENIEG DE MORA</w:t>
            </w:r>
          </w:p>
        </w:tc>
      </w:tr>
      <w:tr w:rsidR="005515C1" w:rsidRPr="005515C1" w14:paraId="416A0261"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A5A5A5"/>
            <w:vAlign w:val="center"/>
            <w:hideMark/>
          </w:tcPr>
          <w:p w14:paraId="2C83923F" w14:textId="77777777" w:rsidR="00D2065B" w:rsidRPr="005515C1" w:rsidRDefault="00D2065B" w:rsidP="00D2065B">
            <w:pPr>
              <w:jc w:val="center"/>
              <w:rPr>
                <w:b/>
                <w:bCs/>
                <w:sz w:val="18"/>
                <w:szCs w:val="18"/>
              </w:rPr>
            </w:pPr>
            <w:r w:rsidRPr="005515C1">
              <w:rPr>
                <w:b/>
                <w:bCs/>
                <w:sz w:val="18"/>
                <w:szCs w:val="18"/>
              </w:rPr>
              <w:t>A</w:t>
            </w:r>
          </w:p>
        </w:tc>
        <w:tc>
          <w:tcPr>
            <w:tcW w:w="4745" w:type="pct"/>
            <w:gridSpan w:val="5"/>
            <w:tcBorders>
              <w:top w:val="single" w:sz="4" w:space="0" w:color="auto"/>
              <w:left w:val="nil"/>
              <w:bottom w:val="single" w:sz="4" w:space="0" w:color="auto"/>
              <w:right w:val="single" w:sz="4" w:space="0" w:color="000000"/>
            </w:tcBorders>
            <w:shd w:val="clear" w:color="000000" w:fill="A5A5A5"/>
            <w:vAlign w:val="center"/>
            <w:hideMark/>
          </w:tcPr>
          <w:p w14:paraId="4E8E3A93" w14:textId="77777777" w:rsidR="00D2065B" w:rsidRPr="005515C1" w:rsidRDefault="00D2065B" w:rsidP="00D2065B">
            <w:pPr>
              <w:jc w:val="center"/>
              <w:rPr>
                <w:b/>
                <w:bCs/>
                <w:sz w:val="18"/>
                <w:szCs w:val="18"/>
              </w:rPr>
            </w:pPr>
            <w:r w:rsidRPr="005515C1">
              <w:rPr>
                <w:b/>
                <w:bCs/>
                <w:sz w:val="18"/>
                <w:szCs w:val="18"/>
              </w:rPr>
              <w:t>DEVIS QUANTITATIF ET ESTIMATIF DES TRAVAUX DE REHABILITATION D'UN BLOC DE DEUX SALLES DE CLASSE DE CLASSE III-A ET BEPC III-B</w:t>
            </w:r>
          </w:p>
        </w:tc>
      </w:tr>
      <w:tr w:rsidR="005515C1" w:rsidRPr="005515C1" w14:paraId="310FB609"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1AEA0913" w14:textId="77777777" w:rsidR="00D2065B" w:rsidRPr="005515C1" w:rsidRDefault="00D2065B" w:rsidP="00D2065B">
            <w:pPr>
              <w:jc w:val="center"/>
              <w:rPr>
                <w:b/>
                <w:bCs/>
                <w:sz w:val="18"/>
                <w:szCs w:val="18"/>
              </w:rPr>
            </w:pPr>
            <w:r w:rsidRPr="005515C1">
              <w:rPr>
                <w:b/>
                <w:bCs/>
                <w:sz w:val="18"/>
                <w:szCs w:val="18"/>
              </w:rPr>
              <w:t xml:space="preserve">N° </w:t>
            </w:r>
          </w:p>
        </w:tc>
        <w:tc>
          <w:tcPr>
            <w:tcW w:w="2251" w:type="pct"/>
            <w:tcBorders>
              <w:top w:val="nil"/>
              <w:left w:val="nil"/>
              <w:bottom w:val="single" w:sz="4" w:space="0" w:color="auto"/>
              <w:right w:val="single" w:sz="4" w:space="0" w:color="auto"/>
            </w:tcBorders>
            <w:shd w:val="clear" w:color="auto" w:fill="auto"/>
            <w:vAlign w:val="center"/>
            <w:hideMark/>
          </w:tcPr>
          <w:p w14:paraId="1F6ADC78" w14:textId="77777777" w:rsidR="00D2065B" w:rsidRPr="005515C1" w:rsidRDefault="00D2065B" w:rsidP="00D2065B">
            <w:pPr>
              <w:jc w:val="center"/>
              <w:rPr>
                <w:b/>
                <w:bCs/>
                <w:sz w:val="18"/>
                <w:szCs w:val="18"/>
              </w:rPr>
            </w:pPr>
            <w:r w:rsidRPr="005515C1">
              <w:rPr>
                <w:b/>
                <w:bCs/>
                <w:sz w:val="18"/>
                <w:szCs w:val="18"/>
              </w:rPr>
              <w:t>DESIGANTION DES OUVRAGES</w:t>
            </w:r>
          </w:p>
        </w:tc>
        <w:tc>
          <w:tcPr>
            <w:tcW w:w="533" w:type="pct"/>
            <w:tcBorders>
              <w:top w:val="nil"/>
              <w:left w:val="nil"/>
              <w:bottom w:val="single" w:sz="4" w:space="0" w:color="auto"/>
              <w:right w:val="single" w:sz="4" w:space="0" w:color="auto"/>
            </w:tcBorders>
            <w:shd w:val="clear" w:color="auto" w:fill="auto"/>
            <w:vAlign w:val="center"/>
            <w:hideMark/>
          </w:tcPr>
          <w:p w14:paraId="6198B4C5" w14:textId="77777777" w:rsidR="00D2065B" w:rsidRPr="005515C1" w:rsidRDefault="00D2065B" w:rsidP="00D2065B">
            <w:pPr>
              <w:jc w:val="center"/>
              <w:rPr>
                <w:b/>
                <w:bCs/>
                <w:sz w:val="18"/>
                <w:szCs w:val="18"/>
              </w:rPr>
            </w:pPr>
            <w:r w:rsidRPr="005515C1">
              <w:rPr>
                <w:b/>
                <w:bCs/>
                <w:sz w:val="18"/>
                <w:szCs w:val="18"/>
              </w:rPr>
              <w:t>U</w:t>
            </w:r>
          </w:p>
        </w:tc>
        <w:tc>
          <w:tcPr>
            <w:tcW w:w="545" w:type="pct"/>
            <w:tcBorders>
              <w:top w:val="nil"/>
              <w:left w:val="nil"/>
              <w:bottom w:val="single" w:sz="4" w:space="0" w:color="auto"/>
              <w:right w:val="single" w:sz="4" w:space="0" w:color="auto"/>
            </w:tcBorders>
            <w:shd w:val="clear" w:color="auto" w:fill="auto"/>
            <w:vAlign w:val="center"/>
            <w:hideMark/>
          </w:tcPr>
          <w:p w14:paraId="3A5BC6DA" w14:textId="77777777" w:rsidR="00D2065B" w:rsidRPr="005515C1" w:rsidRDefault="00D2065B" w:rsidP="00D2065B">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5" w:type="pct"/>
            <w:tcBorders>
              <w:top w:val="nil"/>
              <w:left w:val="nil"/>
              <w:bottom w:val="single" w:sz="4" w:space="0" w:color="auto"/>
              <w:right w:val="single" w:sz="4" w:space="0" w:color="auto"/>
            </w:tcBorders>
            <w:shd w:val="clear" w:color="auto" w:fill="auto"/>
            <w:vAlign w:val="center"/>
            <w:hideMark/>
          </w:tcPr>
          <w:p w14:paraId="6DE87880" w14:textId="77777777" w:rsidR="00D2065B" w:rsidRPr="005515C1" w:rsidRDefault="00D2065B" w:rsidP="00D2065B">
            <w:pPr>
              <w:jc w:val="center"/>
              <w:rPr>
                <w:b/>
                <w:bCs/>
                <w:sz w:val="18"/>
                <w:szCs w:val="18"/>
              </w:rPr>
            </w:pPr>
            <w:r w:rsidRPr="005515C1">
              <w:rPr>
                <w:b/>
                <w:bCs/>
                <w:sz w:val="18"/>
                <w:szCs w:val="18"/>
              </w:rPr>
              <w:t>PU</w:t>
            </w:r>
          </w:p>
        </w:tc>
        <w:tc>
          <w:tcPr>
            <w:tcW w:w="741" w:type="pct"/>
            <w:tcBorders>
              <w:top w:val="nil"/>
              <w:left w:val="nil"/>
              <w:bottom w:val="nil"/>
              <w:right w:val="single" w:sz="4" w:space="0" w:color="auto"/>
            </w:tcBorders>
            <w:shd w:val="clear" w:color="auto" w:fill="auto"/>
            <w:vAlign w:val="center"/>
            <w:hideMark/>
          </w:tcPr>
          <w:p w14:paraId="0A63C881" w14:textId="77777777" w:rsidR="00D2065B" w:rsidRPr="005515C1" w:rsidRDefault="00D2065B" w:rsidP="00D2065B">
            <w:pPr>
              <w:jc w:val="center"/>
              <w:rPr>
                <w:b/>
                <w:bCs/>
                <w:sz w:val="18"/>
                <w:szCs w:val="18"/>
              </w:rPr>
            </w:pPr>
            <w:r w:rsidRPr="005515C1">
              <w:rPr>
                <w:b/>
                <w:bCs/>
                <w:sz w:val="18"/>
                <w:szCs w:val="18"/>
              </w:rPr>
              <w:t>PRIX TOTAL</w:t>
            </w:r>
          </w:p>
        </w:tc>
      </w:tr>
      <w:tr w:rsidR="005515C1" w:rsidRPr="005515C1" w14:paraId="7126ABDF"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C74173" w14:textId="77777777" w:rsidR="00D2065B" w:rsidRPr="005515C1" w:rsidRDefault="00D2065B" w:rsidP="00D2065B">
            <w:pPr>
              <w:jc w:val="center"/>
              <w:rPr>
                <w:b/>
                <w:bCs/>
                <w:sz w:val="18"/>
                <w:szCs w:val="18"/>
              </w:rPr>
            </w:pPr>
            <w:r w:rsidRPr="005515C1">
              <w:rPr>
                <w:b/>
                <w:bCs/>
                <w:sz w:val="18"/>
                <w:szCs w:val="18"/>
              </w:rPr>
              <w:t>LOT 00: INSTALLATION DU CHANTIER</w:t>
            </w:r>
          </w:p>
        </w:tc>
      </w:tr>
      <w:tr w:rsidR="005515C1" w:rsidRPr="005515C1" w14:paraId="5359A2A8"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39C74B5" w14:textId="77777777" w:rsidR="00D2065B" w:rsidRPr="005515C1" w:rsidRDefault="00D2065B" w:rsidP="00D2065B">
            <w:pPr>
              <w:jc w:val="center"/>
              <w:rPr>
                <w:sz w:val="18"/>
                <w:szCs w:val="18"/>
              </w:rPr>
            </w:pPr>
            <w:r w:rsidRPr="005515C1">
              <w:rPr>
                <w:sz w:val="18"/>
                <w:szCs w:val="18"/>
              </w:rPr>
              <w:t>1</w:t>
            </w:r>
          </w:p>
        </w:tc>
        <w:tc>
          <w:tcPr>
            <w:tcW w:w="2251" w:type="pct"/>
            <w:tcBorders>
              <w:top w:val="nil"/>
              <w:left w:val="nil"/>
              <w:bottom w:val="single" w:sz="4" w:space="0" w:color="auto"/>
              <w:right w:val="single" w:sz="4" w:space="0" w:color="auto"/>
            </w:tcBorders>
            <w:shd w:val="clear" w:color="auto" w:fill="auto"/>
            <w:vAlign w:val="center"/>
            <w:hideMark/>
          </w:tcPr>
          <w:p w14:paraId="543636C5" w14:textId="77777777" w:rsidR="00D2065B" w:rsidRPr="005515C1" w:rsidRDefault="00D2065B" w:rsidP="00D2065B">
            <w:pPr>
              <w:rPr>
                <w:sz w:val="18"/>
                <w:szCs w:val="18"/>
              </w:rPr>
            </w:pPr>
            <w:r w:rsidRPr="005515C1">
              <w:rPr>
                <w:sz w:val="18"/>
                <w:szCs w:val="18"/>
              </w:rPr>
              <w:t>Amener et repli des travaux</w:t>
            </w:r>
          </w:p>
        </w:tc>
        <w:tc>
          <w:tcPr>
            <w:tcW w:w="533" w:type="pct"/>
            <w:tcBorders>
              <w:top w:val="nil"/>
              <w:left w:val="nil"/>
              <w:bottom w:val="single" w:sz="4" w:space="0" w:color="auto"/>
              <w:right w:val="single" w:sz="4" w:space="0" w:color="auto"/>
            </w:tcBorders>
            <w:shd w:val="clear" w:color="auto" w:fill="auto"/>
            <w:noWrap/>
            <w:vAlign w:val="center"/>
            <w:hideMark/>
          </w:tcPr>
          <w:p w14:paraId="3EDFF683"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3100DC5A"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09123D98" w14:textId="6B832F3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BD19BFB" w14:textId="7695CA6A" w:rsidR="00D2065B" w:rsidRPr="005515C1" w:rsidRDefault="00D2065B" w:rsidP="00D2065B">
            <w:pPr>
              <w:jc w:val="center"/>
              <w:rPr>
                <w:sz w:val="18"/>
                <w:szCs w:val="18"/>
              </w:rPr>
            </w:pPr>
          </w:p>
        </w:tc>
      </w:tr>
      <w:tr w:rsidR="005515C1" w:rsidRPr="005515C1" w14:paraId="03E0EA04"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C1E2E5" w14:textId="77777777" w:rsidR="00D2065B" w:rsidRPr="005515C1" w:rsidRDefault="00D2065B" w:rsidP="00D2065B">
            <w:pPr>
              <w:jc w:val="center"/>
              <w:rPr>
                <w:b/>
                <w:bCs/>
                <w:sz w:val="18"/>
                <w:szCs w:val="18"/>
              </w:rPr>
            </w:pPr>
            <w:r w:rsidRPr="005515C1">
              <w:rPr>
                <w:b/>
                <w:bCs/>
                <w:sz w:val="18"/>
                <w:szCs w:val="18"/>
              </w:rPr>
              <w:t>SOUS TOTAL 00: INSTALLATION DU CHANTIER</w:t>
            </w:r>
          </w:p>
        </w:tc>
        <w:tc>
          <w:tcPr>
            <w:tcW w:w="741" w:type="pct"/>
            <w:tcBorders>
              <w:top w:val="nil"/>
              <w:left w:val="nil"/>
              <w:bottom w:val="single" w:sz="4" w:space="0" w:color="auto"/>
              <w:right w:val="single" w:sz="4" w:space="0" w:color="auto"/>
            </w:tcBorders>
            <w:shd w:val="clear" w:color="auto" w:fill="auto"/>
            <w:noWrap/>
            <w:vAlign w:val="center"/>
            <w:hideMark/>
          </w:tcPr>
          <w:p w14:paraId="192A3932" w14:textId="5A79273A" w:rsidR="00D2065B" w:rsidRPr="005515C1" w:rsidRDefault="00D2065B" w:rsidP="00D2065B">
            <w:pPr>
              <w:jc w:val="center"/>
              <w:rPr>
                <w:sz w:val="18"/>
                <w:szCs w:val="18"/>
              </w:rPr>
            </w:pPr>
          </w:p>
        </w:tc>
      </w:tr>
      <w:tr w:rsidR="005515C1" w:rsidRPr="005515C1" w14:paraId="5A53FA45"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667E4D6E" w14:textId="77777777" w:rsidR="00D2065B" w:rsidRPr="005515C1" w:rsidRDefault="00D2065B" w:rsidP="00D2065B">
            <w:pPr>
              <w:jc w:val="right"/>
              <w:rPr>
                <w:b/>
                <w:bCs/>
                <w:sz w:val="18"/>
                <w:szCs w:val="18"/>
              </w:rPr>
            </w:pPr>
            <w:r w:rsidRPr="005515C1">
              <w:rPr>
                <w:b/>
                <w:bCs/>
                <w:sz w:val="18"/>
                <w:szCs w:val="18"/>
              </w:rPr>
              <w:t>100</w:t>
            </w:r>
          </w:p>
        </w:tc>
        <w:tc>
          <w:tcPr>
            <w:tcW w:w="2251" w:type="pct"/>
            <w:tcBorders>
              <w:top w:val="nil"/>
              <w:left w:val="nil"/>
              <w:bottom w:val="single" w:sz="4" w:space="0" w:color="auto"/>
              <w:right w:val="nil"/>
            </w:tcBorders>
            <w:shd w:val="clear" w:color="auto" w:fill="auto"/>
            <w:noWrap/>
            <w:vAlign w:val="center"/>
            <w:hideMark/>
          </w:tcPr>
          <w:p w14:paraId="166D54B9" w14:textId="77777777" w:rsidR="00D2065B" w:rsidRPr="005515C1" w:rsidRDefault="00D2065B" w:rsidP="00D2065B">
            <w:pPr>
              <w:rPr>
                <w:b/>
                <w:bCs/>
                <w:sz w:val="18"/>
                <w:szCs w:val="18"/>
              </w:rPr>
            </w:pPr>
            <w:r w:rsidRPr="005515C1">
              <w:rPr>
                <w:b/>
                <w:bCs/>
                <w:sz w:val="18"/>
                <w:szCs w:val="18"/>
              </w:rPr>
              <w:t>MACONNERIE</w:t>
            </w:r>
          </w:p>
        </w:tc>
        <w:tc>
          <w:tcPr>
            <w:tcW w:w="533" w:type="pct"/>
            <w:tcBorders>
              <w:top w:val="nil"/>
              <w:left w:val="nil"/>
              <w:bottom w:val="single" w:sz="4" w:space="0" w:color="auto"/>
              <w:right w:val="nil"/>
            </w:tcBorders>
            <w:shd w:val="clear" w:color="auto" w:fill="auto"/>
            <w:noWrap/>
            <w:vAlign w:val="center"/>
            <w:hideMark/>
          </w:tcPr>
          <w:p w14:paraId="7B57F5ED"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78827231"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3F63AD9F"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6E089549" w14:textId="77777777" w:rsidR="00D2065B" w:rsidRPr="005515C1" w:rsidRDefault="00D2065B" w:rsidP="00D2065B">
            <w:pPr>
              <w:rPr>
                <w:b/>
                <w:bCs/>
                <w:sz w:val="18"/>
                <w:szCs w:val="18"/>
              </w:rPr>
            </w:pPr>
            <w:r w:rsidRPr="005515C1">
              <w:rPr>
                <w:b/>
                <w:bCs/>
                <w:sz w:val="18"/>
                <w:szCs w:val="18"/>
              </w:rPr>
              <w:t> </w:t>
            </w:r>
          </w:p>
        </w:tc>
      </w:tr>
      <w:tr w:rsidR="005515C1" w:rsidRPr="005515C1" w14:paraId="61CCCBF5"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2B50082" w14:textId="77777777" w:rsidR="00D2065B" w:rsidRPr="005515C1" w:rsidRDefault="00D2065B" w:rsidP="00D2065B">
            <w:pPr>
              <w:jc w:val="center"/>
              <w:rPr>
                <w:sz w:val="18"/>
                <w:szCs w:val="18"/>
              </w:rPr>
            </w:pPr>
            <w:r w:rsidRPr="005515C1">
              <w:rPr>
                <w:sz w:val="18"/>
                <w:szCs w:val="18"/>
              </w:rPr>
              <w:t>101</w:t>
            </w:r>
          </w:p>
        </w:tc>
        <w:tc>
          <w:tcPr>
            <w:tcW w:w="2251" w:type="pct"/>
            <w:tcBorders>
              <w:top w:val="nil"/>
              <w:left w:val="nil"/>
              <w:bottom w:val="single" w:sz="4" w:space="0" w:color="auto"/>
              <w:right w:val="single" w:sz="4" w:space="0" w:color="auto"/>
            </w:tcBorders>
            <w:shd w:val="clear" w:color="auto" w:fill="auto"/>
            <w:vAlign w:val="center"/>
            <w:hideMark/>
          </w:tcPr>
          <w:p w14:paraId="54E15417" w14:textId="77777777" w:rsidR="00D2065B" w:rsidRPr="005515C1" w:rsidRDefault="00D2065B" w:rsidP="00D2065B">
            <w:pPr>
              <w:rPr>
                <w:sz w:val="18"/>
                <w:szCs w:val="18"/>
              </w:rPr>
            </w:pPr>
            <w:r w:rsidRPr="005515C1">
              <w:rPr>
                <w:sz w:val="18"/>
                <w:szCs w:val="18"/>
              </w:rPr>
              <w:t>décapage de lisse endommagée plus retrait des matériaux amortis.</w:t>
            </w:r>
          </w:p>
        </w:tc>
        <w:tc>
          <w:tcPr>
            <w:tcW w:w="533" w:type="pct"/>
            <w:tcBorders>
              <w:top w:val="nil"/>
              <w:left w:val="nil"/>
              <w:bottom w:val="single" w:sz="4" w:space="0" w:color="auto"/>
              <w:right w:val="single" w:sz="4" w:space="0" w:color="auto"/>
            </w:tcBorders>
            <w:shd w:val="clear" w:color="auto" w:fill="auto"/>
            <w:noWrap/>
            <w:vAlign w:val="center"/>
            <w:hideMark/>
          </w:tcPr>
          <w:p w14:paraId="6363E087"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09A983A6" w14:textId="77777777" w:rsidR="00D2065B" w:rsidRPr="005515C1" w:rsidRDefault="00D2065B" w:rsidP="00D2065B">
            <w:pPr>
              <w:jc w:val="center"/>
              <w:rPr>
                <w:sz w:val="18"/>
                <w:szCs w:val="18"/>
              </w:rPr>
            </w:pPr>
            <w:r w:rsidRPr="005515C1">
              <w:rPr>
                <w:sz w:val="18"/>
                <w:szCs w:val="18"/>
              </w:rPr>
              <w:t>12,35</w:t>
            </w:r>
          </w:p>
        </w:tc>
        <w:tc>
          <w:tcPr>
            <w:tcW w:w="675" w:type="pct"/>
            <w:tcBorders>
              <w:top w:val="nil"/>
              <w:left w:val="nil"/>
              <w:bottom w:val="single" w:sz="4" w:space="0" w:color="auto"/>
              <w:right w:val="single" w:sz="4" w:space="0" w:color="auto"/>
            </w:tcBorders>
            <w:shd w:val="clear" w:color="auto" w:fill="auto"/>
            <w:noWrap/>
            <w:vAlign w:val="center"/>
          </w:tcPr>
          <w:p w14:paraId="472C1A4C" w14:textId="203DADA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1F9A8C9" w14:textId="63968373" w:rsidR="00D2065B" w:rsidRPr="005515C1" w:rsidRDefault="00D2065B" w:rsidP="00D2065B">
            <w:pPr>
              <w:jc w:val="center"/>
              <w:rPr>
                <w:sz w:val="18"/>
                <w:szCs w:val="18"/>
              </w:rPr>
            </w:pPr>
          </w:p>
        </w:tc>
      </w:tr>
      <w:tr w:rsidR="005515C1" w:rsidRPr="005515C1" w14:paraId="1E6C7C05"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8B964E7" w14:textId="77777777" w:rsidR="00D2065B" w:rsidRPr="005515C1" w:rsidRDefault="00D2065B" w:rsidP="00D2065B">
            <w:pPr>
              <w:jc w:val="center"/>
              <w:rPr>
                <w:sz w:val="18"/>
                <w:szCs w:val="18"/>
              </w:rPr>
            </w:pPr>
            <w:r w:rsidRPr="005515C1">
              <w:rPr>
                <w:sz w:val="18"/>
                <w:szCs w:val="18"/>
              </w:rPr>
              <w:t>102</w:t>
            </w:r>
          </w:p>
        </w:tc>
        <w:tc>
          <w:tcPr>
            <w:tcW w:w="2251" w:type="pct"/>
            <w:tcBorders>
              <w:top w:val="nil"/>
              <w:left w:val="nil"/>
              <w:bottom w:val="single" w:sz="4" w:space="0" w:color="auto"/>
              <w:right w:val="single" w:sz="4" w:space="0" w:color="auto"/>
            </w:tcBorders>
            <w:shd w:val="clear" w:color="auto" w:fill="auto"/>
            <w:vAlign w:val="center"/>
            <w:hideMark/>
          </w:tcPr>
          <w:p w14:paraId="4B60B5CD" w14:textId="77777777" w:rsidR="00D2065B" w:rsidRPr="005515C1" w:rsidRDefault="00D2065B" w:rsidP="00D2065B">
            <w:pPr>
              <w:rPr>
                <w:sz w:val="18"/>
                <w:szCs w:val="18"/>
              </w:rPr>
            </w:pPr>
            <w:r w:rsidRPr="005515C1">
              <w:rPr>
                <w:sz w:val="18"/>
                <w:szCs w:val="18"/>
              </w:rPr>
              <w:t>reprise générale de la Chappe lisse au mortier de ciment dosée à 400kg/m3, e=4cm.</w:t>
            </w:r>
          </w:p>
        </w:tc>
        <w:tc>
          <w:tcPr>
            <w:tcW w:w="533" w:type="pct"/>
            <w:tcBorders>
              <w:top w:val="nil"/>
              <w:left w:val="nil"/>
              <w:bottom w:val="single" w:sz="4" w:space="0" w:color="auto"/>
              <w:right w:val="single" w:sz="4" w:space="0" w:color="auto"/>
            </w:tcBorders>
            <w:shd w:val="clear" w:color="auto" w:fill="auto"/>
            <w:noWrap/>
            <w:vAlign w:val="center"/>
            <w:hideMark/>
          </w:tcPr>
          <w:p w14:paraId="582B690A"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1469903C" w14:textId="77777777" w:rsidR="00D2065B" w:rsidRPr="005515C1" w:rsidRDefault="00D2065B" w:rsidP="00D2065B">
            <w:pPr>
              <w:jc w:val="center"/>
              <w:rPr>
                <w:sz w:val="18"/>
                <w:szCs w:val="18"/>
              </w:rPr>
            </w:pPr>
            <w:r w:rsidRPr="005515C1">
              <w:rPr>
                <w:sz w:val="18"/>
                <w:szCs w:val="18"/>
              </w:rPr>
              <w:t>162,00</w:t>
            </w:r>
          </w:p>
        </w:tc>
        <w:tc>
          <w:tcPr>
            <w:tcW w:w="675" w:type="pct"/>
            <w:tcBorders>
              <w:top w:val="nil"/>
              <w:left w:val="nil"/>
              <w:bottom w:val="single" w:sz="4" w:space="0" w:color="auto"/>
              <w:right w:val="single" w:sz="4" w:space="0" w:color="auto"/>
            </w:tcBorders>
            <w:shd w:val="clear" w:color="auto" w:fill="auto"/>
            <w:noWrap/>
            <w:vAlign w:val="center"/>
          </w:tcPr>
          <w:p w14:paraId="30CEFAFB" w14:textId="166D856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F7F36F8" w14:textId="793C3942" w:rsidR="00D2065B" w:rsidRPr="005515C1" w:rsidRDefault="00D2065B" w:rsidP="00D2065B">
            <w:pPr>
              <w:jc w:val="center"/>
              <w:rPr>
                <w:sz w:val="18"/>
                <w:szCs w:val="18"/>
              </w:rPr>
            </w:pPr>
          </w:p>
        </w:tc>
      </w:tr>
      <w:tr w:rsidR="005515C1" w:rsidRPr="005515C1" w14:paraId="3535765E"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2DEA0EF" w14:textId="77777777" w:rsidR="00D2065B" w:rsidRPr="005515C1" w:rsidRDefault="00D2065B" w:rsidP="00D2065B">
            <w:pPr>
              <w:jc w:val="center"/>
              <w:rPr>
                <w:sz w:val="18"/>
                <w:szCs w:val="18"/>
              </w:rPr>
            </w:pPr>
            <w:r w:rsidRPr="005515C1">
              <w:rPr>
                <w:sz w:val="18"/>
                <w:szCs w:val="18"/>
              </w:rPr>
              <w:t>103</w:t>
            </w:r>
          </w:p>
        </w:tc>
        <w:tc>
          <w:tcPr>
            <w:tcW w:w="2251" w:type="pct"/>
            <w:tcBorders>
              <w:top w:val="nil"/>
              <w:left w:val="nil"/>
              <w:bottom w:val="single" w:sz="4" w:space="0" w:color="auto"/>
              <w:right w:val="single" w:sz="4" w:space="0" w:color="auto"/>
            </w:tcBorders>
            <w:shd w:val="clear" w:color="auto" w:fill="auto"/>
            <w:vAlign w:val="center"/>
            <w:hideMark/>
          </w:tcPr>
          <w:p w14:paraId="71D0D7D9" w14:textId="77777777" w:rsidR="00D2065B" w:rsidRPr="005515C1" w:rsidRDefault="00D2065B" w:rsidP="00D2065B">
            <w:pPr>
              <w:rPr>
                <w:sz w:val="18"/>
                <w:szCs w:val="18"/>
              </w:rPr>
            </w:pPr>
            <w:r w:rsidRPr="005515C1">
              <w:rPr>
                <w:sz w:val="18"/>
                <w:szCs w:val="18"/>
              </w:rPr>
              <w:t>Colmatage des fissures murales et autres raccord au mortier de ciment dosé à 300kg/m3</w:t>
            </w:r>
          </w:p>
        </w:tc>
        <w:tc>
          <w:tcPr>
            <w:tcW w:w="533" w:type="pct"/>
            <w:tcBorders>
              <w:top w:val="nil"/>
              <w:left w:val="nil"/>
              <w:bottom w:val="single" w:sz="4" w:space="0" w:color="auto"/>
              <w:right w:val="single" w:sz="4" w:space="0" w:color="auto"/>
            </w:tcBorders>
            <w:shd w:val="clear" w:color="auto" w:fill="auto"/>
            <w:noWrap/>
            <w:vAlign w:val="center"/>
            <w:hideMark/>
          </w:tcPr>
          <w:p w14:paraId="73F596AA"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2FA1FB42" w14:textId="77777777" w:rsidR="00D2065B" w:rsidRPr="005515C1" w:rsidRDefault="00D2065B" w:rsidP="00D2065B">
            <w:pPr>
              <w:jc w:val="center"/>
              <w:rPr>
                <w:sz w:val="18"/>
                <w:szCs w:val="18"/>
              </w:rPr>
            </w:pPr>
            <w:r w:rsidRPr="005515C1">
              <w:rPr>
                <w:sz w:val="18"/>
                <w:szCs w:val="18"/>
              </w:rPr>
              <w:t>7,55</w:t>
            </w:r>
          </w:p>
        </w:tc>
        <w:tc>
          <w:tcPr>
            <w:tcW w:w="675" w:type="pct"/>
            <w:tcBorders>
              <w:top w:val="nil"/>
              <w:left w:val="nil"/>
              <w:bottom w:val="single" w:sz="4" w:space="0" w:color="auto"/>
              <w:right w:val="single" w:sz="4" w:space="0" w:color="auto"/>
            </w:tcBorders>
            <w:shd w:val="clear" w:color="auto" w:fill="auto"/>
            <w:noWrap/>
            <w:vAlign w:val="center"/>
          </w:tcPr>
          <w:p w14:paraId="7430E46C" w14:textId="52B074B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2B7EE16" w14:textId="02A36D9B" w:rsidR="00D2065B" w:rsidRPr="005515C1" w:rsidRDefault="00D2065B" w:rsidP="00D2065B">
            <w:pPr>
              <w:jc w:val="center"/>
              <w:rPr>
                <w:sz w:val="18"/>
                <w:szCs w:val="18"/>
              </w:rPr>
            </w:pPr>
          </w:p>
        </w:tc>
      </w:tr>
      <w:tr w:rsidR="005515C1" w:rsidRPr="005515C1" w14:paraId="2F4EF354"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F0ACCB6" w14:textId="77777777" w:rsidR="00D2065B" w:rsidRPr="005515C1" w:rsidRDefault="00D2065B" w:rsidP="00D2065B">
            <w:pPr>
              <w:jc w:val="center"/>
              <w:rPr>
                <w:sz w:val="18"/>
                <w:szCs w:val="18"/>
              </w:rPr>
            </w:pPr>
            <w:r w:rsidRPr="005515C1">
              <w:rPr>
                <w:sz w:val="18"/>
                <w:szCs w:val="18"/>
              </w:rPr>
              <w:t>104</w:t>
            </w:r>
          </w:p>
        </w:tc>
        <w:tc>
          <w:tcPr>
            <w:tcW w:w="2251" w:type="pct"/>
            <w:tcBorders>
              <w:top w:val="nil"/>
              <w:left w:val="nil"/>
              <w:bottom w:val="single" w:sz="4" w:space="0" w:color="auto"/>
              <w:right w:val="single" w:sz="4" w:space="0" w:color="auto"/>
            </w:tcBorders>
            <w:shd w:val="clear" w:color="auto" w:fill="auto"/>
            <w:vAlign w:val="center"/>
            <w:hideMark/>
          </w:tcPr>
          <w:p w14:paraId="3C5C56C8" w14:textId="0EB4408F" w:rsidR="00D2065B" w:rsidRPr="005515C1" w:rsidRDefault="00522F4C" w:rsidP="00D2065B">
            <w:pPr>
              <w:rPr>
                <w:sz w:val="18"/>
                <w:szCs w:val="18"/>
              </w:rPr>
            </w:pPr>
            <w:r w:rsidRPr="005515C1">
              <w:rPr>
                <w:sz w:val="18"/>
                <w:szCs w:val="18"/>
              </w:rPr>
              <w:t>Maçonnerie</w:t>
            </w:r>
            <w:r w:rsidR="00D2065B" w:rsidRPr="005515C1">
              <w:rPr>
                <w:sz w:val="18"/>
                <w:szCs w:val="18"/>
              </w:rPr>
              <w:t xml:space="preserve"> des rampes avec socle au béton armé e=0,08 dosé à 350kg/m3. (2mx1</w:t>
            </w:r>
            <w:proofErr w:type="gramStart"/>
            <w:r w:rsidR="00D2065B" w:rsidRPr="005515C1">
              <w:rPr>
                <w:sz w:val="18"/>
                <w:szCs w:val="18"/>
              </w:rPr>
              <w:t>,05m</w:t>
            </w:r>
            <w:proofErr w:type="gramEnd"/>
            <w:r w:rsidR="00D2065B" w:rsidRPr="005515C1">
              <w:rPr>
                <w:sz w:val="18"/>
                <w:szCs w:val="18"/>
              </w:rPr>
              <w:t>)</w:t>
            </w:r>
          </w:p>
        </w:tc>
        <w:tc>
          <w:tcPr>
            <w:tcW w:w="533" w:type="pct"/>
            <w:tcBorders>
              <w:top w:val="nil"/>
              <w:left w:val="nil"/>
              <w:bottom w:val="single" w:sz="4" w:space="0" w:color="auto"/>
              <w:right w:val="single" w:sz="4" w:space="0" w:color="auto"/>
            </w:tcBorders>
            <w:shd w:val="clear" w:color="auto" w:fill="auto"/>
            <w:noWrap/>
            <w:vAlign w:val="center"/>
            <w:hideMark/>
          </w:tcPr>
          <w:p w14:paraId="3D7A0961"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0DC69619"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1678F7FB" w14:textId="429E2D0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9CE02D2" w14:textId="567ADDDC" w:rsidR="00D2065B" w:rsidRPr="005515C1" w:rsidRDefault="00D2065B" w:rsidP="00D2065B">
            <w:pPr>
              <w:jc w:val="center"/>
              <w:rPr>
                <w:sz w:val="18"/>
                <w:szCs w:val="18"/>
              </w:rPr>
            </w:pPr>
          </w:p>
        </w:tc>
      </w:tr>
      <w:tr w:rsidR="005515C1" w:rsidRPr="005515C1" w14:paraId="60E9F3D0"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2D9AA79" w14:textId="77777777" w:rsidR="00D2065B" w:rsidRPr="005515C1" w:rsidRDefault="00D2065B" w:rsidP="00D2065B">
            <w:pPr>
              <w:jc w:val="center"/>
              <w:rPr>
                <w:sz w:val="18"/>
                <w:szCs w:val="18"/>
              </w:rPr>
            </w:pPr>
            <w:r w:rsidRPr="005515C1">
              <w:rPr>
                <w:sz w:val="18"/>
                <w:szCs w:val="18"/>
              </w:rPr>
              <w:t>105</w:t>
            </w:r>
          </w:p>
        </w:tc>
        <w:tc>
          <w:tcPr>
            <w:tcW w:w="2251" w:type="pct"/>
            <w:tcBorders>
              <w:top w:val="nil"/>
              <w:left w:val="nil"/>
              <w:bottom w:val="single" w:sz="4" w:space="0" w:color="auto"/>
              <w:right w:val="single" w:sz="4" w:space="0" w:color="auto"/>
            </w:tcBorders>
            <w:shd w:val="clear" w:color="auto" w:fill="auto"/>
            <w:vAlign w:val="center"/>
            <w:hideMark/>
          </w:tcPr>
          <w:p w14:paraId="736D85F9" w14:textId="77777777" w:rsidR="00D2065B" w:rsidRPr="005515C1" w:rsidRDefault="00D2065B" w:rsidP="00D2065B">
            <w:pPr>
              <w:rPr>
                <w:sz w:val="18"/>
                <w:szCs w:val="18"/>
              </w:rPr>
            </w:pPr>
            <w:r w:rsidRPr="005515C1">
              <w:rPr>
                <w:sz w:val="18"/>
                <w:szCs w:val="18"/>
              </w:rPr>
              <w:t>dallage alentours du bâtiment au béton ordinaire dosé à 350kg/m3.e=8cm</w:t>
            </w:r>
          </w:p>
        </w:tc>
        <w:tc>
          <w:tcPr>
            <w:tcW w:w="533" w:type="pct"/>
            <w:tcBorders>
              <w:top w:val="nil"/>
              <w:left w:val="nil"/>
              <w:bottom w:val="single" w:sz="4" w:space="0" w:color="auto"/>
              <w:right w:val="single" w:sz="4" w:space="0" w:color="auto"/>
            </w:tcBorders>
            <w:shd w:val="clear" w:color="auto" w:fill="auto"/>
            <w:noWrap/>
            <w:vAlign w:val="center"/>
            <w:hideMark/>
          </w:tcPr>
          <w:p w14:paraId="4BB98D22"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28681C82" w14:textId="77777777" w:rsidR="00D2065B" w:rsidRPr="005515C1" w:rsidRDefault="00D2065B" w:rsidP="00D2065B">
            <w:pPr>
              <w:jc w:val="center"/>
              <w:rPr>
                <w:sz w:val="18"/>
                <w:szCs w:val="18"/>
              </w:rPr>
            </w:pPr>
            <w:r w:rsidRPr="005515C1">
              <w:rPr>
                <w:sz w:val="18"/>
                <w:szCs w:val="18"/>
              </w:rPr>
              <w:t>16,50</w:t>
            </w:r>
          </w:p>
        </w:tc>
        <w:tc>
          <w:tcPr>
            <w:tcW w:w="675" w:type="pct"/>
            <w:tcBorders>
              <w:top w:val="nil"/>
              <w:left w:val="nil"/>
              <w:bottom w:val="single" w:sz="4" w:space="0" w:color="auto"/>
              <w:right w:val="single" w:sz="4" w:space="0" w:color="auto"/>
            </w:tcBorders>
            <w:shd w:val="clear" w:color="auto" w:fill="auto"/>
            <w:noWrap/>
            <w:vAlign w:val="center"/>
          </w:tcPr>
          <w:p w14:paraId="3D1A61D2" w14:textId="3F53744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82790C7" w14:textId="4932DCF5" w:rsidR="00D2065B" w:rsidRPr="005515C1" w:rsidRDefault="00D2065B" w:rsidP="00D2065B">
            <w:pPr>
              <w:jc w:val="center"/>
              <w:rPr>
                <w:sz w:val="18"/>
                <w:szCs w:val="18"/>
              </w:rPr>
            </w:pPr>
          </w:p>
        </w:tc>
      </w:tr>
      <w:tr w:rsidR="005515C1" w:rsidRPr="005515C1" w14:paraId="01A8F1C3"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0A3B6462" w14:textId="77777777" w:rsidR="00D2065B" w:rsidRPr="005515C1" w:rsidRDefault="00D2065B" w:rsidP="00D2065B">
            <w:pPr>
              <w:jc w:val="center"/>
              <w:rPr>
                <w:b/>
                <w:bCs/>
                <w:sz w:val="18"/>
                <w:szCs w:val="18"/>
              </w:rPr>
            </w:pPr>
            <w:r w:rsidRPr="005515C1">
              <w:rPr>
                <w:b/>
                <w:bCs/>
                <w:sz w:val="18"/>
                <w:szCs w:val="18"/>
              </w:rPr>
              <w:t>SOUS TOTAL LOT 100: MACONNERIE</w:t>
            </w:r>
          </w:p>
        </w:tc>
        <w:tc>
          <w:tcPr>
            <w:tcW w:w="741" w:type="pct"/>
            <w:tcBorders>
              <w:top w:val="nil"/>
              <w:left w:val="nil"/>
              <w:bottom w:val="single" w:sz="4" w:space="0" w:color="auto"/>
              <w:right w:val="single" w:sz="4" w:space="0" w:color="auto"/>
            </w:tcBorders>
            <w:shd w:val="clear" w:color="000000" w:fill="ED7D31"/>
            <w:noWrap/>
            <w:vAlign w:val="center"/>
            <w:hideMark/>
          </w:tcPr>
          <w:p w14:paraId="2386B3B5" w14:textId="7359E2EE" w:rsidR="00D2065B" w:rsidRPr="005515C1" w:rsidRDefault="00D2065B" w:rsidP="00D2065B">
            <w:pPr>
              <w:jc w:val="center"/>
              <w:rPr>
                <w:b/>
                <w:bCs/>
                <w:sz w:val="18"/>
                <w:szCs w:val="18"/>
              </w:rPr>
            </w:pPr>
          </w:p>
        </w:tc>
      </w:tr>
      <w:tr w:rsidR="005515C1" w:rsidRPr="005515C1" w14:paraId="0C8CCE49"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94F727F" w14:textId="77777777" w:rsidR="00D2065B" w:rsidRPr="005515C1" w:rsidRDefault="00D2065B" w:rsidP="00D2065B">
            <w:pPr>
              <w:jc w:val="center"/>
              <w:rPr>
                <w:b/>
                <w:bCs/>
                <w:sz w:val="18"/>
                <w:szCs w:val="18"/>
              </w:rPr>
            </w:pPr>
            <w:r w:rsidRPr="005515C1">
              <w:rPr>
                <w:b/>
                <w:bCs/>
                <w:sz w:val="18"/>
                <w:szCs w:val="18"/>
              </w:rPr>
              <w:t>200</w:t>
            </w:r>
          </w:p>
        </w:tc>
        <w:tc>
          <w:tcPr>
            <w:tcW w:w="2251" w:type="pct"/>
            <w:tcBorders>
              <w:top w:val="nil"/>
              <w:left w:val="nil"/>
              <w:bottom w:val="single" w:sz="4" w:space="0" w:color="auto"/>
              <w:right w:val="nil"/>
            </w:tcBorders>
            <w:shd w:val="clear" w:color="auto" w:fill="auto"/>
            <w:vAlign w:val="center"/>
            <w:hideMark/>
          </w:tcPr>
          <w:p w14:paraId="07E855DF" w14:textId="77777777" w:rsidR="00D2065B" w:rsidRPr="005515C1" w:rsidRDefault="00D2065B" w:rsidP="00D2065B">
            <w:pPr>
              <w:rPr>
                <w:b/>
                <w:bCs/>
                <w:sz w:val="18"/>
                <w:szCs w:val="18"/>
              </w:rPr>
            </w:pPr>
            <w:r w:rsidRPr="005515C1">
              <w:rPr>
                <w:b/>
                <w:bCs/>
                <w:sz w:val="18"/>
                <w:szCs w:val="18"/>
              </w:rPr>
              <w:t>COUVERTURE-OUVERTURES</w:t>
            </w:r>
          </w:p>
        </w:tc>
        <w:tc>
          <w:tcPr>
            <w:tcW w:w="533" w:type="pct"/>
            <w:tcBorders>
              <w:top w:val="nil"/>
              <w:left w:val="nil"/>
              <w:bottom w:val="single" w:sz="4" w:space="0" w:color="auto"/>
              <w:right w:val="nil"/>
            </w:tcBorders>
            <w:shd w:val="clear" w:color="auto" w:fill="auto"/>
            <w:vAlign w:val="center"/>
            <w:hideMark/>
          </w:tcPr>
          <w:p w14:paraId="773301E2"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vAlign w:val="center"/>
            <w:hideMark/>
          </w:tcPr>
          <w:p w14:paraId="7ADC2BF1"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vAlign w:val="center"/>
            <w:hideMark/>
          </w:tcPr>
          <w:p w14:paraId="6B8EABAB"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vAlign w:val="center"/>
            <w:hideMark/>
          </w:tcPr>
          <w:p w14:paraId="5B5CA758" w14:textId="77777777" w:rsidR="00D2065B" w:rsidRPr="005515C1" w:rsidRDefault="00D2065B" w:rsidP="00D2065B">
            <w:pPr>
              <w:jc w:val="center"/>
              <w:rPr>
                <w:b/>
                <w:bCs/>
                <w:sz w:val="18"/>
                <w:szCs w:val="18"/>
              </w:rPr>
            </w:pPr>
            <w:r w:rsidRPr="005515C1">
              <w:rPr>
                <w:b/>
                <w:bCs/>
                <w:sz w:val="18"/>
                <w:szCs w:val="18"/>
              </w:rPr>
              <w:t> </w:t>
            </w:r>
          </w:p>
        </w:tc>
      </w:tr>
      <w:tr w:rsidR="005515C1" w:rsidRPr="005515C1" w14:paraId="0C988D52"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0D28EE7" w14:textId="77777777" w:rsidR="00D2065B" w:rsidRPr="005515C1" w:rsidRDefault="00D2065B" w:rsidP="00D2065B">
            <w:pPr>
              <w:jc w:val="center"/>
              <w:rPr>
                <w:sz w:val="18"/>
                <w:szCs w:val="18"/>
              </w:rPr>
            </w:pPr>
            <w:r w:rsidRPr="005515C1">
              <w:rPr>
                <w:sz w:val="18"/>
                <w:szCs w:val="18"/>
              </w:rPr>
              <w:t>201</w:t>
            </w:r>
          </w:p>
        </w:tc>
        <w:tc>
          <w:tcPr>
            <w:tcW w:w="2251" w:type="pct"/>
            <w:tcBorders>
              <w:top w:val="nil"/>
              <w:left w:val="nil"/>
              <w:bottom w:val="single" w:sz="4" w:space="0" w:color="auto"/>
              <w:right w:val="single" w:sz="4" w:space="0" w:color="auto"/>
            </w:tcBorders>
            <w:shd w:val="clear" w:color="auto" w:fill="auto"/>
            <w:vAlign w:val="center"/>
            <w:hideMark/>
          </w:tcPr>
          <w:p w14:paraId="78C0F939" w14:textId="77777777" w:rsidR="00D2065B" w:rsidRPr="005515C1" w:rsidRDefault="00D2065B" w:rsidP="00D2065B">
            <w:pPr>
              <w:jc w:val="both"/>
              <w:rPr>
                <w:sz w:val="18"/>
                <w:szCs w:val="18"/>
              </w:rPr>
            </w:pPr>
            <w:r w:rsidRPr="005515C1">
              <w:rPr>
                <w:sz w:val="18"/>
                <w:szCs w:val="18"/>
              </w:rPr>
              <w:t>Fourniture et pose partielle de tôles bac 6/10e y compris toutes sujétions de pose en vigueur</w:t>
            </w:r>
          </w:p>
        </w:tc>
        <w:tc>
          <w:tcPr>
            <w:tcW w:w="533" w:type="pct"/>
            <w:tcBorders>
              <w:top w:val="nil"/>
              <w:left w:val="nil"/>
              <w:bottom w:val="single" w:sz="4" w:space="0" w:color="auto"/>
              <w:right w:val="single" w:sz="4" w:space="0" w:color="auto"/>
            </w:tcBorders>
            <w:shd w:val="clear" w:color="auto" w:fill="auto"/>
            <w:noWrap/>
            <w:vAlign w:val="center"/>
            <w:hideMark/>
          </w:tcPr>
          <w:p w14:paraId="1E260096"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2F13E27"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6BEA38D4" w14:textId="7564346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39314FB" w14:textId="4F150B6D" w:rsidR="00D2065B" w:rsidRPr="005515C1" w:rsidRDefault="00D2065B" w:rsidP="00D2065B">
            <w:pPr>
              <w:jc w:val="center"/>
              <w:rPr>
                <w:sz w:val="18"/>
                <w:szCs w:val="18"/>
              </w:rPr>
            </w:pPr>
          </w:p>
        </w:tc>
      </w:tr>
      <w:tr w:rsidR="005515C1" w:rsidRPr="005515C1" w14:paraId="101ABDB3"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37235BD" w14:textId="77777777" w:rsidR="00D2065B" w:rsidRPr="005515C1" w:rsidRDefault="00D2065B" w:rsidP="00D2065B">
            <w:pPr>
              <w:jc w:val="center"/>
              <w:rPr>
                <w:sz w:val="18"/>
                <w:szCs w:val="18"/>
              </w:rPr>
            </w:pPr>
            <w:r w:rsidRPr="005515C1">
              <w:rPr>
                <w:sz w:val="18"/>
                <w:szCs w:val="18"/>
              </w:rPr>
              <w:t>202</w:t>
            </w:r>
          </w:p>
        </w:tc>
        <w:tc>
          <w:tcPr>
            <w:tcW w:w="2251" w:type="pct"/>
            <w:tcBorders>
              <w:top w:val="nil"/>
              <w:left w:val="nil"/>
              <w:bottom w:val="single" w:sz="4" w:space="0" w:color="auto"/>
              <w:right w:val="single" w:sz="4" w:space="0" w:color="auto"/>
            </w:tcBorders>
            <w:shd w:val="clear" w:color="auto" w:fill="auto"/>
            <w:vAlign w:val="center"/>
            <w:hideMark/>
          </w:tcPr>
          <w:p w14:paraId="5F848147" w14:textId="77777777" w:rsidR="00D2065B" w:rsidRPr="005515C1" w:rsidRDefault="00D2065B" w:rsidP="00D2065B">
            <w:pPr>
              <w:jc w:val="both"/>
              <w:rPr>
                <w:sz w:val="18"/>
                <w:szCs w:val="18"/>
              </w:rPr>
            </w:pPr>
            <w:r w:rsidRPr="005515C1">
              <w:rPr>
                <w:sz w:val="18"/>
                <w:szCs w:val="18"/>
              </w:rPr>
              <w:t>fourniture et pose de bardage en tôle lisse</w:t>
            </w:r>
          </w:p>
        </w:tc>
        <w:tc>
          <w:tcPr>
            <w:tcW w:w="533" w:type="pct"/>
            <w:tcBorders>
              <w:top w:val="nil"/>
              <w:left w:val="nil"/>
              <w:bottom w:val="single" w:sz="4" w:space="0" w:color="auto"/>
              <w:right w:val="single" w:sz="4" w:space="0" w:color="auto"/>
            </w:tcBorders>
            <w:shd w:val="clear" w:color="auto" w:fill="auto"/>
            <w:noWrap/>
            <w:vAlign w:val="center"/>
            <w:hideMark/>
          </w:tcPr>
          <w:p w14:paraId="79607707"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4C33983" w14:textId="77777777" w:rsidR="00D2065B" w:rsidRPr="005515C1" w:rsidRDefault="00D2065B" w:rsidP="00D2065B">
            <w:pPr>
              <w:jc w:val="center"/>
              <w:rPr>
                <w:sz w:val="18"/>
                <w:szCs w:val="18"/>
              </w:rPr>
            </w:pPr>
            <w:r w:rsidRPr="005515C1">
              <w:rPr>
                <w:sz w:val="18"/>
                <w:szCs w:val="18"/>
              </w:rPr>
              <w:t>42,00</w:t>
            </w:r>
          </w:p>
        </w:tc>
        <w:tc>
          <w:tcPr>
            <w:tcW w:w="675" w:type="pct"/>
            <w:tcBorders>
              <w:top w:val="nil"/>
              <w:left w:val="nil"/>
              <w:bottom w:val="single" w:sz="4" w:space="0" w:color="auto"/>
              <w:right w:val="single" w:sz="4" w:space="0" w:color="auto"/>
            </w:tcBorders>
            <w:shd w:val="clear" w:color="auto" w:fill="auto"/>
            <w:noWrap/>
            <w:vAlign w:val="center"/>
          </w:tcPr>
          <w:p w14:paraId="508214B4" w14:textId="4356CA3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9612D7C" w14:textId="203C4604" w:rsidR="00D2065B" w:rsidRPr="005515C1" w:rsidRDefault="00D2065B" w:rsidP="00D2065B">
            <w:pPr>
              <w:jc w:val="center"/>
              <w:rPr>
                <w:sz w:val="18"/>
                <w:szCs w:val="18"/>
              </w:rPr>
            </w:pPr>
          </w:p>
        </w:tc>
      </w:tr>
      <w:tr w:rsidR="005515C1" w:rsidRPr="005515C1" w14:paraId="629E99DA"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CEC32B9" w14:textId="77777777" w:rsidR="00D2065B" w:rsidRPr="005515C1" w:rsidRDefault="00D2065B" w:rsidP="00D2065B">
            <w:pPr>
              <w:jc w:val="center"/>
              <w:rPr>
                <w:sz w:val="18"/>
                <w:szCs w:val="18"/>
              </w:rPr>
            </w:pPr>
            <w:r w:rsidRPr="005515C1">
              <w:rPr>
                <w:sz w:val="18"/>
                <w:szCs w:val="18"/>
              </w:rPr>
              <w:t>203</w:t>
            </w:r>
          </w:p>
        </w:tc>
        <w:tc>
          <w:tcPr>
            <w:tcW w:w="2251" w:type="pct"/>
            <w:tcBorders>
              <w:top w:val="nil"/>
              <w:left w:val="nil"/>
              <w:bottom w:val="single" w:sz="4" w:space="0" w:color="auto"/>
              <w:right w:val="single" w:sz="4" w:space="0" w:color="auto"/>
            </w:tcBorders>
            <w:shd w:val="clear" w:color="auto" w:fill="auto"/>
            <w:vAlign w:val="center"/>
            <w:hideMark/>
          </w:tcPr>
          <w:p w14:paraId="3C62D3FA" w14:textId="77777777" w:rsidR="00D2065B" w:rsidRPr="005515C1" w:rsidRDefault="00D2065B" w:rsidP="00D2065B">
            <w:pPr>
              <w:jc w:val="both"/>
              <w:rPr>
                <w:sz w:val="18"/>
                <w:szCs w:val="18"/>
              </w:rPr>
            </w:pPr>
            <w:r w:rsidRPr="005515C1">
              <w:rPr>
                <w:sz w:val="18"/>
                <w:szCs w:val="18"/>
              </w:rPr>
              <w:t>Etanchéité de toute la toiture (au niveau des tirefonds) par le mastic et réglage des vis</w:t>
            </w:r>
          </w:p>
        </w:tc>
        <w:tc>
          <w:tcPr>
            <w:tcW w:w="533" w:type="pct"/>
            <w:tcBorders>
              <w:top w:val="nil"/>
              <w:left w:val="nil"/>
              <w:bottom w:val="single" w:sz="4" w:space="0" w:color="auto"/>
              <w:right w:val="single" w:sz="4" w:space="0" w:color="auto"/>
            </w:tcBorders>
            <w:shd w:val="clear" w:color="auto" w:fill="auto"/>
            <w:noWrap/>
            <w:vAlign w:val="center"/>
            <w:hideMark/>
          </w:tcPr>
          <w:p w14:paraId="366ADF89"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D0E49B6" w14:textId="77777777" w:rsidR="00D2065B" w:rsidRPr="005515C1" w:rsidRDefault="00D2065B" w:rsidP="00D2065B">
            <w:pPr>
              <w:jc w:val="center"/>
              <w:rPr>
                <w:sz w:val="18"/>
                <w:szCs w:val="18"/>
              </w:rPr>
            </w:pPr>
            <w:r w:rsidRPr="005515C1">
              <w:rPr>
                <w:sz w:val="18"/>
                <w:szCs w:val="18"/>
              </w:rPr>
              <w:t>222,00</w:t>
            </w:r>
          </w:p>
        </w:tc>
        <w:tc>
          <w:tcPr>
            <w:tcW w:w="675" w:type="pct"/>
            <w:tcBorders>
              <w:top w:val="nil"/>
              <w:left w:val="nil"/>
              <w:bottom w:val="single" w:sz="4" w:space="0" w:color="auto"/>
              <w:right w:val="single" w:sz="4" w:space="0" w:color="auto"/>
            </w:tcBorders>
            <w:shd w:val="clear" w:color="auto" w:fill="auto"/>
            <w:noWrap/>
            <w:vAlign w:val="center"/>
          </w:tcPr>
          <w:p w14:paraId="682E94C5" w14:textId="3A9D697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E0E389C" w14:textId="739873BF" w:rsidR="00D2065B" w:rsidRPr="005515C1" w:rsidRDefault="00D2065B" w:rsidP="00D2065B">
            <w:pPr>
              <w:jc w:val="center"/>
              <w:rPr>
                <w:sz w:val="18"/>
                <w:szCs w:val="18"/>
              </w:rPr>
            </w:pPr>
          </w:p>
        </w:tc>
      </w:tr>
      <w:tr w:rsidR="005515C1" w:rsidRPr="005515C1" w14:paraId="6295F930"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9813096" w14:textId="77777777" w:rsidR="00D2065B" w:rsidRPr="005515C1" w:rsidRDefault="00D2065B" w:rsidP="00D2065B">
            <w:pPr>
              <w:jc w:val="center"/>
              <w:rPr>
                <w:sz w:val="18"/>
                <w:szCs w:val="18"/>
              </w:rPr>
            </w:pPr>
            <w:r w:rsidRPr="005515C1">
              <w:rPr>
                <w:sz w:val="18"/>
                <w:szCs w:val="18"/>
              </w:rPr>
              <w:t>204</w:t>
            </w:r>
          </w:p>
        </w:tc>
        <w:tc>
          <w:tcPr>
            <w:tcW w:w="2251" w:type="pct"/>
            <w:tcBorders>
              <w:top w:val="nil"/>
              <w:left w:val="nil"/>
              <w:bottom w:val="single" w:sz="4" w:space="0" w:color="auto"/>
              <w:right w:val="single" w:sz="4" w:space="0" w:color="auto"/>
            </w:tcBorders>
            <w:shd w:val="clear" w:color="auto" w:fill="auto"/>
            <w:vAlign w:val="center"/>
            <w:hideMark/>
          </w:tcPr>
          <w:p w14:paraId="6C31D603" w14:textId="77777777" w:rsidR="00D2065B" w:rsidRPr="005515C1" w:rsidRDefault="00D2065B" w:rsidP="00D2065B">
            <w:pPr>
              <w:jc w:val="both"/>
              <w:rPr>
                <w:sz w:val="18"/>
                <w:szCs w:val="18"/>
              </w:rPr>
            </w:pPr>
            <w:r w:rsidRPr="005515C1">
              <w:rPr>
                <w:sz w:val="18"/>
                <w:szCs w:val="18"/>
              </w:rPr>
              <w:t>Fourniture et pose partielle de tôles alu 6/10e</w:t>
            </w:r>
          </w:p>
        </w:tc>
        <w:tc>
          <w:tcPr>
            <w:tcW w:w="533" w:type="pct"/>
            <w:tcBorders>
              <w:top w:val="nil"/>
              <w:left w:val="nil"/>
              <w:bottom w:val="single" w:sz="4" w:space="0" w:color="auto"/>
              <w:right w:val="single" w:sz="4" w:space="0" w:color="auto"/>
            </w:tcBorders>
            <w:shd w:val="clear" w:color="auto" w:fill="auto"/>
            <w:noWrap/>
            <w:vAlign w:val="center"/>
            <w:hideMark/>
          </w:tcPr>
          <w:p w14:paraId="4EEC241B"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5431F2C1" w14:textId="77777777" w:rsidR="00D2065B" w:rsidRPr="005515C1" w:rsidRDefault="00D2065B" w:rsidP="00D2065B">
            <w:pPr>
              <w:jc w:val="center"/>
              <w:rPr>
                <w:sz w:val="18"/>
                <w:szCs w:val="18"/>
              </w:rPr>
            </w:pPr>
            <w:r w:rsidRPr="005515C1">
              <w:rPr>
                <w:sz w:val="18"/>
                <w:szCs w:val="18"/>
              </w:rPr>
              <w:t>42,00</w:t>
            </w:r>
          </w:p>
        </w:tc>
        <w:tc>
          <w:tcPr>
            <w:tcW w:w="675" w:type="pct"/>
            <w:tcBorders>
              <w:top w:val="nil"/>
              <w:left w:val="nil"/>
              <w:bottom w:val="single" w:sz="4" w:space="0" w:color="auto"/>
              <w:right w:val="single" w:sz="4" w:space="0" w:color="auto"/>
            </w:tcBorders>
            <w:shd w:val="clear" w:color="auto" w:fill="auto"/>
            <w:noWrap/>
            <w:vAlign w:val="center"/>
          </w:tcPr>
          <w:p w14:paraId="1B3AB2E1" w14:textId="6C472C25"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5ED1045" w14:textId="43E2BBB0" w:rsidR="00D2065B" w:rsidRPr="005515C1" w:rsidRDefault="00D2065B" w:rsidP="00D2065B">
            <w:pPr>
              <w:jc w:val="center"/>
              <w:rPr>
                <w:sz w:val="18"/>
                <w:szCs w:val="18"/>
              </w:rPr>
            </w:pPr>
          </w:p>
        </w:tc>
      </w:tr>
      <w:tr w:rsidR="005515C1" w:rsidRPr="005515C1" w14:paraId="2337455C"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E858346" w14:textId="77777777" w:rsidR="00D2065B" w:rsidRPr="005515C1" w:rsidRDefault="00D2065B" w:rsidP="00D2065B">
            <w:pPr>
              <w:jc w:val="center"/>
              <w:rPr>
                <w:sz w:val="18"/>
                <w:szCs w:val="18"/>
              </w:rPr>
            </w:pPr>
            <w:r w:rsidRPr="005515C1">
              <w:rPr>
                <w:sz w:val="18"/>
                <w:szCs w:val="18"/>
              </w:rPr>
              <w:t>205</w:t>
            </w:r>
          </w:p>
        </w:tc>
        <w:tc>
          <w:tcPr>
            <w:tcW w:w="2251" w:type="pct"/>
            <w:tcBorders>
              <w:top w:val="nil"/>
              <w:left w:val="nil"/>
              <w:bottom w:val="single" w:sz="4" w:space="0" w:color="auto"/>
              <w:right w:val="single" w:sz="4" w:space="0" w:color="auto"/>
            </w:tcBorders>
            <w:shd w:val="clear" w:color="auto" w:fill="auto"/>
            <w:vAlign w:val="center"/>
            <w:hideMark/>
          </w:tcPr>
          <w:p w14:paraId="5309F04A" w14:textId="77777777" w:rsidR="00D2065B" w:rsidRPr="005515C1" w:rsidRDefault="00D2065B" w:rsidP="00D2065B">
            <w:pPr>
              <w:jc w:val="both"/>
              <w:rPr>
                <w:sz w:val="18"/>
                <w:szCs w:val="18"/>
              </w:rPr>
            </w:pPr>
            <w:r w:rsidRPr="005515C1">
              <w:rPr>
                <w:sz w:val="18"/>
                <w:szCs w:val="18"/>
              </w:rPr>
              <w:t>Dépose du plafond vétuste</w:t>
            </w:r>
          </w:p>
        </w:tc>
        <w:tc>
          <w:tcPr>
            <w:tcW w:w="533" w:type="pct"/>
            <w:tcBorders>
              <w:top w:val="nil"/>
              <w:left w:val="nil"/>
              <w:bottom w:val="single" w:sz="4" w:space="0" w:color="auto"/>
              <w:right w:val="single" w:sz="4" w:space="0" w:color="auto"/>
            </w:tcBorders>
            <w:shd w:val="clear" w:color="auto" w:fill="auto"/>
            <w:noWrap/>
            <w:vAlign w:val="center"/>
            <w:hideMark/>
          </w:tcPr>
          <w:p w14:paraId="3F543B3F"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1D71BD1A"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F70406C" w14:textId="14A8194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0644EFF" w14:textId="01758626" w:rsidR="00D2065B" w:rsidRPr="005515C1" w:rsidRDefault="00D2065B" w:rsidP="00D2065B">
            <w:pPr>
              <w:jc w:val="center"/>
              <w:rPr>
                <w:sz w:val="18"/>
                <w:szCs w:val="18"/>
              </w:rPr>
            </w:pPr>
          </w:p>
        </w:tc>
      </w:tr>
      <w:tr w:rsidR="005515C1" w:rsidRPr="005515C1" w14:paraId="50BCD970"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A6CA129" w14:textId="77777777" w:rsidR="00D2065B" w:rsidRPr="005515C1" w:rsidRDefault="00D2065B" w:rsidP="00D2065B">
            <w:pPr>
              <w:jc w:val="center"/>
              <w:rPr>
                <w:sz w:val="18"/>
                <w:szCs w:val="18"/>
              </w:rPr>
            </w:pPr>
            <w:r w:rsidRPr="005515C1">
              <w:rPr>
                <w:sz w:val="18"/>
                <w:szCs w:val="18"/>
              </w:rPr>
              <w:t>206</w:t>
            </w:r>
          </w:p>
        </w:tc>
        <w:tc>
          <w:tcPr>
            <w:tcW w:w="2251" w:type="pct"/>
            <w:tcBorders>
              <w:top w:val="nil"/>
              <w:left w:val="nil"/>
              <w:bottom w:val="single" w:sz="4" w:space="0" w:color="auto"/>
              <w:right w:val="single" w:sz="4" w:space="0" w:color="auto"/>
            </w:tcBorders>
            <w:shd w:val="clear" w:color="auto" w:fill="auto"/>
            <w:vAlign w:val="center"/>
            <w:hideMark/>
          </w:tcPr>
          <w:p w14:paraId="546F4F60" w14:textId="68D5C5BF" w:rsidR="00D2065B" w:rsidRPr="005515C1" w:rsidRDefault="00D2065B" w:rsidP="00D2065B">
            <w:pPr>
              <w:jc w:val="both"/>
              <w:rPr>
                <w:sz w:val="18"/>
                <w:szCs w:val="18"/>
              </w:rPr>
            </w:pPr>
            <w:r w:rsidRPr="005515C1">
              <w:rPr>
                <w:sz w:val="18"/>
                <w:szCs w:val="18"/>
              </w:rPr>
              <w:t xml:space="preserve">Fourniture et pose plafond en </w:t>
            </w:r>
            <w:r w:rsidR="00522F4C" w:rsidRPr="005515C1">
              <w:rPr>
                <w:sz w:val="18"/>
                <w:szCs w:val="18"/>
              </w:rPr>
              <w:t>contreplaqué</w:t>
            </w:r>
            <w:r w:rsidRPr="005515C1">
              <w:rPr>
                <w:sz w:val="18"/>
                <w:szCs w:val="18"/>
              </w:rPr>
              <w:t xml:space="preserve"> de 5mm y compris solivage. Prévoir grille d'aération sur issues</w:t>
            </w:r>
          </w:p>
        </w:tc>
        <w:tc>
          <w:tcPr>
            <w:tcW w:w="533" w:type="pct"/>
            <w:tcBorders>
              <w:top w:val="nil"/>
              <w:left w:val="nil"/>
              <w:bottom w:val="single" w:sz="4" w:space="0" w:color="auto"/>
              <w:right w:val="single" w:sz="4" w:space="0" w:color="auto"/>
            </w:tcBorders>
            <w:shd w:val="clear" w:color="auto" w:fill="auto"/>
            <w:noWrap/>
            <w:vAlign w:val="center"/>
            <w:hideMark/>
          </w:tcPr>
          <w:p w14:paraId="4D44F987"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A25A035" w14:textId="77777777" w:rsidR="00D2065B" w:rsidRPr="005515C1" w:rsidRDefault="00D2065B" w:rsidP="00D2065B">
            <w:pPr>
              <w:jc w:val="center"/>
              <w:rPr>
                <w:sz w:val="18"/>
                <w:szCs w:val="18"/>
              </w:rPr>
            </w:pPr>
            <w:r w:rsidRPr="005515C1">
              <w:rPr>
                <w:sz w:val="18"/>
                <w:szCs w:val="18"/>
              </w:rPr>
              <w:t>190,00</w:t>
            </w:r>
          </w:p>
        </w:tc>
        <w:tc>
          <w:tcPr>
            <w:tcW w:w="675" w:type="pct"/>
            <w:tcBorders>
              <w:top w:val="nil"/>
              <w:left w:val="nil"/>
              <w:bottom w:val="single" w:sz="4" w:space="0" w:color="auto"/>
              <w:right w:val="single" w:sz="4" w:space="0" w:color="auto"/>
            </w:tcBorders>
            <w:shd w:val="clear" w:color="auto" w:fill="auto"/>
            <w:noWrap/>
            <w:vAlign w:val="center"/>
          </w:tcPr>
          <w:p w14:paraId="40800E3C" w14:textId="64C0FB28"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BAEECBE" w14:textId="0FDE787D" w:rsidR="00D2065B" w:rsidRPr="005515C1" w:rsidRDefault="00D2065B" w:rsidP="00D2065B">
            <w:pPr>
              <w:jc w:val="center"/>
              <w:rPr>
                <w:sz w:val="18"/>
                <w:szCs w:val="18"/>
              </w:rPr>
            </w:pPr>
          </w:p>
        </w:tc>
      </w:tr>
      <w:tr w:rsidR="005515C1" w:rsidRPr="005515C1" w14:paraId="15DFFA5D"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7EE822A" w14:textId="77777777" w:rsidR="00D2065B" w:rsidRPr="005515C1" w:rsidRDefault="00D2065B" w:rsidP="00D2065B">
            <w:pPr>
              <w:jc w:val="center"/>
              <w:rPr>
                <w:sz w:val="18"/>
                <w:szCs w:val="18"/>
              </w:rPr>
            </w:pPr>
            <w:r w:rsidRPr="005515C1">
              <w:rPr>
                <w:sz w:val="18"/>
                <w:szCs w:val="18"/>
              </w:rPr>
              <w:t>207</w:t>
            </w:r>
          </w:p>
        </w:tc>
        <w:tc>
          <w:tcPr>
            <w:tcW w:w="2251" w:type="pct"/>
            <w:tcBorders>
              <w:top w:val="nil"/>
              <w:left w:val="nil"/>
              <w:bottom w:val="single" w:sz="4" w:space="0" w:color="auto"/>
              <w:right w:val="single" w:sz="4" w:space="0" w:color="auto"/>
            </w:tcBorders>
            <w:shd w:val="clear" w:color="auto" w:fill="auto"/>
            <w:vAlign w:val="center"/>
            <w:hideMark/>
          </w:tcPr>
          <w:p w14:paraId="1404755B" w14:textId="77777777" w:rsidR="00D2065B" w:rsidRPr="005515C1" w:rsidRDefault="00D2065B" w:rsidP="00D2065B">
            <w:pPr>
              <w:jc w:val="both"/>
              <w:rPr>
                <w:sz w:val="18"/>
                <w:szCs w:val="18"/>
              </w:rPr>
            </w:pPr>
            <w:r w:rsidRPr="005515C1">
              <w:rPr>
                <w:sz w:val="18"/>
                <w:szCs w:val="18"/>
              </w:rPr>
              <w:t>fourniture et pose serrure à canon</w:t>
            </w:r>
          </w:p>
        </w:tc>
        <w:tc>
          <w:tcPr>
            <w:tcW w:w="533" w:type="pct"/>
            <w:tcBorders>
              <w:top w:val="nil"/>
              <w:left w:val="nil"/>
              <w:bottom w:val="single" w:sz="4" w:space="0" w:color="auto"/>
              <w:right w:val="single" w:sz="4" w:space="0" w:color="auto"/>
            </w:tcBorders>
            <w:shd w:val="clear" w:color="auto" w:fill="auto"/>
            <w:noWrap/>
            <w:vAlign w:val="center"/>
            <w:hideMark/>
          </w:tcPr>
          <w:p w14:paraId="0A16CD59"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27D08608" w14:textId="77777777" w:rsidR="00D2065B" w:rsidRPr="005515C1" w:rsidRDefault="00D2065B" w:rsidP="00D2065B">
            <w:pPr>
              <w:jc w:val="center"/>
              <w:rPr>
                <w:sz w:val="18"/>
                <w:szCs w:val="18"/>
              </w:rPr>
            </w:pPr>
            <w:r w:rsidRPr="005515C1">
              <w:rPr>
                <w:sz w:val="18"/>
                <w:szCs w:val="18"/>
              </w:rPr>
              <w:t>4,00</w:t>
            </w:r>
          </w:p>
        </w:tc>
        <w:tc>
          <w:tcPr>
            <w:tcW w:w="675" w:type="pct"/>
            <w:tcBorders>
              <w:top w:val="nil"/>
              <w:left w:val="nil"/>
              <w:bottom w:val="single" w:sz="4" w:space="0" w:color="auto"/>
              <w:right w:val="single" w:sz="4" w:space="0" w:color="auto"/>
            </w:tcBorders>
            <w:shd w:val="clear" w:color="auto" w:fill="auto"/>
            <w:noWrap/>
            <w:vAlign w:val="center"/>
          </w:tcPr>
          <w:p w14:paraId="05B2AB50" w14:textId="1BC9D02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262DDB3" w14:textId="5A702860" w:rsidR="00D2065B" w:rsidRPr="005515C1" w:rsidRDefault="00D2065B" w:rsidP="00D2065B">
            <w:pPr>
              <w:jc w:val="center"/>
              <w:rPr>
                <w:sz w:val="18"/>
                <w:szCs w:val="18"/>
              </w:rPr>
            </w:pPr>
          </w:p>
        </w:tc>
      </w:tr>
      <w:tr w:rsidR="005515C1" w:rsidRPr="005515C1" w14:paraId="56DB6200"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4C948F8F" w14:textId="77777777" w:rsidR="00D2065B" w:rsidRPr="005515C1" w:rsidRDefault="00D2065B" w:rsidP="00D2065B">
            <w:pPr>
              <w:jc w:val="center"/>
              <w:rPr>
                <w:b/>
                <w:bCs/>
                <w:sz w:val="18"/>
                <w:szCs w:val="18"/>
              </w:rPr>
            </w:pPr>
            <w:r w:rsidRPr="005515C1">
              <w:rPr>
                <w:b/>
                <w:bCs/>
                <w:sz w:val="18"/>
                <w:szCs w:val="18"/>
              </w:rPr>
              <w:t xml:space="preserve"> </w:t>
            </w:r>
          </w:p>
        </w:tc>
        <w:tc>
          <w:tcPr>
            <w:tcW w:w="2251" w:type="pct"/>
            <w:tcBorders>
              <w:top w:val="nil"/>
              <w:left w:val="nil"/>
              <w:bottom w:val="single" w:sz="4" w:space="0" w:color="auto"/>
              <w:right w:val="single" w:sz="4" w:space="0" w:color="auto"/>
            </w:tcBorders>
            <w:shd w:val="clear" w:color="000000" w:fill="B4C6E7"/>
            <w:noWrap/>
            <w:vAlign w:val="center"/>
            <w:hideMark/>
          </w:tcPr>
          <w:p w14:paraId="7A544F9D" w14:textId="77777777" w:rsidR="00D2065B" w:rsidRPr="005515C1" w:rsidRDefault="00D2065B" w:rsidP="00D2065B">
            <w:pPr>
              <w:jc w:val="center"/>
              <w:rPr>
                <w:b/>
                <w:bCs/>
                <w:sz w:val="18"/>
                <w:szCs w:val="18"/>
              </w:rPr>
            </w:pPr>
            <w:r w:rsidRPr="005515C1">
              <w:rPr>
                <w:b/>
                <w:bCs/>
                <w:sz w:val="18"/>
                <w:szCs w:val="18"/>
              </w:rPr>
              <w:t>SOUS TOTAL 200: COUVERTURE-OUVERTURE</w:t>
            </w:r>
          </w:p>
        </w:tc>
        <w:tc>
          <w:tcPr>
            <w:tcW w:w="533" w:type="pct"/>
            <w:tcBorders>
              <w:top w:val="nil"/>
              <w:left w:val="nil"/>
              <w:bottom w:val="single" w:sz="4" w:space="0" w:color="auto"/>
              <w:right w:val="single" w:sz="4" w:space="0" w:color="auto"/>
            </w:tcBorders>
            <w:shd w:val="clear" w:color="000000" w:fill="B4C6E7"/>
            <w:noWrap/>
            <w:vAlign w:val="center"/>
            <w:hideMark/>
          </w:tcPr>
          <w:p w14:paraId="0F7F451B"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208AD515"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091D49EB" w14:textId="5D1964D4"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43A97431" w14:textId="28443E5E" w:rsidR="00D2065B" w:rsidRPr="005515C1" w:rsidRDefault="00D2065B" w:rsidP="00D2065B">
            <w:pPr>
              <w:jc w:val="center"/>
              <w:rPr>
                <w:b/>
                <w:bCs/>
                <w:sz w:val="18"/>
                <w:szCs w:val="18"/>
              </w:rPr>
            </w:pPr>
          </w:p>
        </w:tc>
      </w:tr>
      <w:tr w:rsidR="005515C1" w:rsidRPr="005515C1" w14:paraId="2079240B"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394B90E9" w14:textId="77777777" w:rsidR="00D2065B" w:rsidRPr="005515C1" w:rsidRDefault="00D2065B" w:rsidP="00D2065B">
            <w:pPr>
              <w:jc w:val="center"/>
              <w:rPr>
                <w:b/>
                <w:bCs/>
                <w:sz w:val="18"/>
                <w:szCs w:val="18"/>
              </w:rPr>
            </w:pPr>
            <w:r w:rsidRPr="005515C1">
              <w:rPr>
                <w:b/>
                <w:bCs/>
                <w:sz w:val="18"/>
                <w:szCs w:val="18"/>
              </w:rPr>
              <w:t>300</w:t>
            </w:r>
          </w:p>
        </w:tc>
        <w:tc>
          <w:tcPr>
            <w:tcW w:w="2251" w:type="pct"/>
            <w:tcBorders>
              <w:top w:val="nil"/>
              <w:left w:val="nil"/>
              <w:bottom w:val="single" w:sz="4" w:space="0" w:color="auto"/>
              <w:right w:val="nil"/>
            </w:tcBorders>
            <w:shd w:val="clear" w:color="auto" w:fill="auto"/>
            <w:noWrap/>
            <w:vAlign w:val="center"/>
            <w:hideMark/>
          </w:tcPr>
          <w:p w14:paraId="23031E9A" w14:textId="77777777" w:rsidR="00D2065B" w:rsidRPr="005515C1" w:rsidRDefault="00D2065B" w:rsidP="00D2065B">
            <w:pPr>
              <w:rPr>
                <w:b/>
                <w:bCs/>
                <w:sz w:val="18"/>
                <w:szCs w:val="18"/>
              </w:rPr>
            </w:pPr>
            <w:r w:rsidRPr="005515C1">
              <w:rPr>
                <w:b/>
                <w:bCs/>
                <w:sz w:val="18"/>
                <w:szCs w:val="18"/>
              </w:rPr>
              <w:t>ELECTRICITE</w:t>
            </w:r>
          </w:p>
        </w:tc>
        <w:tc>
          <w:tcPr>
            <w:tcW w:w="533" w:type="pct"/>
            <w:tcBorders>
              <w:top w:val="nil"/>
              <w:left w:val="nil"/>
              <w:bottom w:val="single" w:sz="4" w:space="0" w:color="auto"/>
              <w:right w:val="nil"/>
            </w:tcBorders>
            <w:shd w:val="clear" w:color="auto" w:fill="auto"/>
            <w:noWrap/>
            <w:vAlign w:val="center"/>
            <w:hideMark/>
          </w:tcPr>
          <w:p w14:paraId="49B9B942"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75050578"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5CAFCD65"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5F677ED2" w14:textId="77777777" w:rsidR="00D2065B" w:rsidRPr="005515C1" w:rsidRDefault="00D2065B" w:rsidP="00D2065B">
            <w:pPr>
              <w:rPr>
                <w:b/>
                <w:bCs/>
                <w:sz w:val="18"/>
                <w:szCs w:val="18"/>
              </w:rPr>
            </w:pPr>
            <w:r w:rsidRPr="005515C1">
              <w:rPr>
                <w:b/>
                <w:bCs/>
                <w:sz w:val="18"/>
                <w:szCs w:val="18"/>
              </w:rPr>
              <w:t> </w:t>
            </w:r>
          </w:p>
        </w:tc>
      </w:tr>
      <w:tr w:rsidR="005515C1" w:rsidRPr="005515C1" w14:paraId="5A8DBDE3"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2688718" w14:textId="77777777" w:rsidR="00D2065B" w:rsidRPr="005515C1" w:rsidRDefault="00D2065B" w:rsidP="00D2065B">
            <w:pPr>
              <w:jc w:val="center"/>
              <w:rPr>
                <w:sz w:val="18"/>
                <w:szCs w:val="18"/>
              </w:rPr>
            </w:pPr>
            <w:r w:rsidRPr="005515C1">
              <w:rPr>
                <w:sz w:val="18"/>
                <w:szCs w:val="18"/>
              </w:rPr>
              <w:t>301</w:t>
            </w:r>
          </w:p>
        </w:tc>
        <w:tc>
          <w:tcPr>
            <w:tcW w:w="2251" w:type="pct"/>
            <w:tcBorders>
              <w:top w:val="nil"/>
              <w:left w:val="nil"/>
              <w:bottom w:val="single" w:sz="4" w:space="0" w:color="auto"/>
              <w:right w:val="single" w:sz="4" w:space="0" w:color="auto"/>
            </w:tcBorders>
            <w:shd w:val="clear" w:color="auto" w:fill="auto"/>
            <w:vAlign w:val="center"/>
            <w:hideMark/>
          </w:tcPr>
          <w:p w14:paraId="5F13A066" w14:textId="129C4058" w:rsidR="00D2065B" w:rsidRPr="005515C1" w:rsidRDefault="00D2065B" w:rsidP="00D2065B">
            <w:pPr>
              <w:jc w:val="both"/>
              <w:rPr>
                <w:sz w:val="18"/>
                <w:szCs w:val="18"/>
              </w:rPr>
            </w:pPr>
            <w:r w:rsidRPr="005515C1">
              <w:rPr>
                <w:sz w:val="18"/>
                <w:szCs w:val="18"/>
              </w:rPr>
              <w:t xml:space="preserve">fourniture et </w:t>
            </w:r>
            <w:r w:rsidR="00522F4C" w:rsidRPr="005515C1">
              <w:rPr>
                <w:sz w:val="18"/>
                <w:szCs w:val="18"/>
              </w:rPr>
              <w:t>installation</w:t>
            </w:r>
            <w:r w:rsidRPr="005515C1">
              <w:rPr>
                <w:sz w:val="18"/>
                <w:szCs w:val="18"/>
              </w:rPr>
              <w:t xml:space="preserve"> </w:t>
            </w:r>
            <w:r w:rsidR="00522F4C" w:rsidRPr="005515C1">
              <w:rPr>
                <w:sz w:val="18"/>
                <w:szCs w:val="18"/>
              </w:rPr>
              <w:t>câble</w:t>
            </w:r>
            <w:r w:rsidRPr="005515C1">
              <w:rPr>
                <w:sz w:val="18"/>
                <w:szCs w:val="18"/>
              </w:rPr>
              <w:t xml:space="preserve"> VGV2</w:t>
            </w:r>
            <w:proofErr w:type="gramStart"/>
            <w:r w:rsidRPr="005515C1">
              <w:rPr>
                <w:sz w:val="18"/>
                <w:szCs w:val="18"/>
              </w:rPr>
              <w:t>,5</w:t>
            </w:r>
            <w:proofErr w:type="gramEnd"/>
            <w:r w:rsidRPr="005515C1">
              <w:rPr>
                <w:sz w:val="18"/>
                <w:szCs w:val="18"/>
              </w:rPr>
              <w:t xml:space="preserve"> mm d'origine pour connections des salles y/c toutes sujétions d'installation </w:t>
            </w:r>
          </w:p>
        </w:tc>
        <w:tc>
          <w:tcPr>
            <w:tcW w:w="533" w:type="pct"/>
            <w:tcBorders>
              <w:top w:val="nil"/>
              <w:left w:val="nil"/>
              <w:bottom w:val="single" w:sz="4" w:space="0" w:color="auto"/>
              <w:right w:val="single" w:sz="4" w:space="0" w:color="auto"/>
            </w:tcBorders>
            <w:shd w:val="clear" w:color="auto" w:fill="auto"/>
            <w:noWrap/>
            <w:vAlign w:val="center"/>
            <w:hideMark/>
          </w:tcPr>
          <w:p w14:paraId="0EFD4C7D"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266C0C50"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1A2115AF" w14:textId="4E04D3F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02498C08" w14:textId="4500E2AD" w:rsidR="00D2065B" w:rsidRPr="005515C1" w:rsidRDefault="00D2065B" w:rsidP="00D2065B">
            <w:pPr>
              <w:jc w:val="center"/>
              <w:rPr>
                <w:sz w:val="18"/>
                <w:szCs w:val="18"/>
              </w:rPr>
            </w:pPr>
          </w:p>
        </w:tc>
      </w:tr>
      <w:tr w:rsidR="005515C1" w:rsidRPr="005515C1" w14:paraId="2485F235"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ABA830A" w14:textId="77777777" w:rsidR="00D2065B" w:rsidRPr="005515C1" w:rsidRDefault="00D2065B" w:rsidP="00D2065B">
            <w:pPr>
              <w:jc w:val="center"/>
              <w:rPr>
                <w:sz w:val="18"/>
                <w:szCs w:val="18"/>
              </w:rPr>
            </w:pPr>
            <w:r w:rsidRPr="005515C1">
              <w:rPr>
                <w:sz w:val="18"/>
                <w:szCs w:val="18"/>
              </w:rPr>
              <w:t>302</w:t>
            </w:r>
          </w:p>
        </w:tc>
        <w:tc>
          <w:tcPr>
            <w:tcW w:w="2251" w:type="pct"/>
            <w:tcBorders>
              <w:top w:val="nil"/>
              <w:left w:val="nil"/>
              <w:bottom w:val="single" w:sz="4" w:space="0" w:color="auto"/>
              <w:right w:val="single" w:sz="4" w:space="0" w:color="auto"/>
            </w:tcBorders>
            <w:shd w:val="clear" w:color="auto" w:fill="auto"/>
            <w:vAlign w:val="center"/>
            <w:hideMark/>
          </w:tcPr>
          <w:p w14:paraId="3041CB62" w14:textId="77777777" w:rsidR="00D2065B" w:rsidRPr="005515C1" w:rsidRDefault="00D2065B" w:rsidP="00D2065B">
            <w:pPr>
              <w:jc w:val="both"/>
              <w:rPr>
                <w:sz w:val="18"/>
                <w:szCs w:val="18"/>
              </w:rPr>
            </w:pPr>
            <w:r w:rsidRPr="005515C1">
              <w:rPr>
                <w:sz w:val="18"/>
                <w:szCs w:val="18"/>
              </w:rPr>
              <w:t>fourniture et pose des supports en fer pour poteau</w:t>
            </w:r>
          </w:p>
        </w:tc>
        <w:tc>
          <w:tcPr>
            <w:tcW w:w="533" w:type="pct"/>
            <w:tcBorders>
              <w:top w:val="nil"/>
              <w:left w:val="nil"/>
              <w:bottom w:val="single" w:sz="4" w:space="0" w:color="auto"/>
              <w:right w:val="single" w:sz="4" w:space="0" w:color="auto"/>
            </w:tcBorders>
            <w:shd w:val="clear" w:color="auto" w:fill="auto"/>
            <w:noWrap/>
            <w:vAlign w:val="center"/>
            <w:hideMark/>
          </w:tcPr>
          <w:p w14:paraId="672443A5"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7543F0FF" w14:textId="77777777" w:rsidR="00D2065B" w:rsidRPr="005515C1" w:rsidRDefault="00D2065B" w:rsidP="00D2065B">
            <w:pPr>
              <w:jc w:val="center"/>
              <w:rPr>
                <w:sz w:val="18"/>
                <w:szCs w:val="18"/>
              </w:rPr>
            </w:pPr>
            <w:r w:rsidRPr="005515C1">
              <w:rPr>
                <w:sz w:val="18"/>
                <w:szCs w:val="18"/>
              </w:rPr>
              <w:t>3,00</w:t>
            </w:r>
          </w:p>
        </w:tc>
        <w:tc>
          <w:tcPr>
            <w:tcW w:w="675" w:type="pct"/>
            <w:tcBorders>
              <w:top w:val="nil"/>
              <w:left w:val="nil"/>
              <w:bottom w:val="single" w:sz="4" w:space="0" w:color="auto"/>
              <w:right w:val="single" w:sz="4" w:space="0" w:color="auto"/>
            </w:tcBorders>
            <w:shd w:val="clear" w:color="auto" w:fill="auto"/>
            <w:noWrap/>
            <w:vAlign w:val="center"/>
          </w:tcPr>
          <w:p w14:paraId="4A816198" w14:textId="0A1895A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6089E0E7" w14:textId="2A43E799" w:rsidR="00D2065B" w:rsidRPr="005515C1" w:rsidRDefault="00D2065B" w:rsidP="00D2065B">
            <w:pPr>
              <w:jc w:val="center"/>
              <w:rPr>
                <w:sz w:val="18"/>
                <w:szCs w:val="18"/>
              </w:rPr>
            </w:pPr>
          </w:p>
        </w:tc>
      </w:tr>
      <w:tr w:rsidR="005515C1" w:rsidRPr="005515C1" w14:paraId="1A20100C"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1A9B17F" w14:textId="77777777" w:rsidR="00D2065B" w:rsidRPr="005515C1" w:rsidRDefault="00D2065B" w:rsidP="00D2065B">
            <w:pPr>
              <w:jc w:val="center"/>
              <w:rPr>
                <w:sz w:val="18"/>
                <w:szCs w:val="18"/>
              </w:rPr>
            </w:pPr>
            <w:r w:rsidRPr="005515C1">
              <w:rPr>
                <w:sz w:val="18"/>
                <w:szCs w:val="18"/>
              </w:rPr>
              <w:t>303</w:t>
            </w:r>
          </w:p>
        </w:tc>
        <w:tc>
          <w:tcPr>
            <w:tcW w:w="2251" w:type="pct"/>
            <w:tcBorders>
              <w:top w:val="nil"/>
              <w:left w:val="nil"/>
              <w:bottom w:val="single" w:sz="4" w:space="0" w:color="auto"/>
              <w:right w:val="single" w:sz="4" w:space="0" w:color="auto"/>
            </w:tcBorders>
            <w:shd w:val="clear" w:color="auto" w:fill="auto"/>
            <w:vAlign w:val="center"/>
            <w:hideMark/>
          </w:tcPr>
          <w:p w14:paraId="260B319A" w14:textId="275F1F19" w:rsidR="00D2065B" w:rsidRPr="005515C1" w:rsidRDefault="00D2065B" w:rsidP="00D2065B">
            <w:pPr>
              <w:jc w:val="both"/>
              <w:rPr>
                <w:sz w:val="18"/>
                <w:szCs w:val="18"/>
              </w:rPr>
            </w:pPr>
            <w:r w:rsidRPr="005515C1">
              <w:rPr>
                <w:sz w:val="18"/>
                <w:szCs w:val="18"/>
              </w:rPr>
              <w:t xml:space="preserve">fourniture et </w:t>
            </w:r>
            <w:r w:rsidR="00522F4C" w:rsidRPr="005515C1">
              <w:rPr>
                <w:sz w:val="18"/>
                <w:szCs w:val="18"/>
              </w:rPr>
              <w:t>installation</w:t>
            </w:r>
            <w:r w:rsidRPr="005515C1">
              <w:rPr>
                <w:sz w:val="18"/>
                <w:szCs w:val="18"/>
              </w:rPr>
              <w:t xml:space="preserve"> fils de 2,5 mm d'origine y compris toues sujétion, pour les prises de courant y/c toute sujétion</w:t>
            </w:r>
          </w:p>
        </w:tc>
        <w:tc>
          <w:tcPr>
            <w:tcW w:w="533" w:type="pct"/>
            <w:tcBorders>
              <w:top w:val="nil"/>
              <w:left w:val="nil"/>
              <w:bottom w:val="single" w:sz="4" w:space="0" w:color="auto"/>
              <w:right w:val="single" w:sz="4" w:space="0" w:color="auto"/>
            </w:tcBorders>
            <w:shd w:val="clear" w:color="auto" w:fill="auto"/>
            <w:noWrap/>
            <w:vAlign w:val="center"/>
            <w:hideMark/>
          </w:tcPr>
          <w:p w14:paraId="167A99F8"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78717B55"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34956D95" w14:textId="4FE789A8"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6399B0CA" w14:textId="6C31DC91" w:rsidR="00D2065B" w:rsidRPr="005515C1" w:rsidRDefault="00D2065B" w:rsidP="00D2065B">
            <w:pPr>
              <w:jc w:val="center"/>
              <w:rPr>
                <w:sz w:val="18"/>
                <w:szCs w:val="18"/>
              </w:rPr>
            </w:pPr>
          </w:p>
        </w:tc>
      </w:tr>
      <w:tr w:rsidR="005515C1" w:rsidRPr="005515C1" w14:paraId="5A73521B"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B146DF4" w14:textId="77777777" w:rsidR="00D2065B" w:rsidRPr="005515C1" w:rsidRDefault="00D2065B" w:rsidP="00D2065B">
            <w:pPr>
              <w:jc w:val="center"/>
              <w:rPr>
                <w:sz w:val="18"/>
                <w:szCs w:val="18"/>
              </w:rPr>
            </w:pPr>
            <w:r w:rsidRPr="005515C1">
              <w:rPr>
                <w:sz w:val="18"/>
                <w:szCs w:val="18"/>
              </w:rPr>
              <w:t>304</w:t>
            </w:r>
          </w:p>
        </w:tc>
        <w:tc>
          <w:tcPr>
            <w:tcW w:w="2251" w:type="pct"/>
            <w:tcBorders>
              <w:top w:val="nil"/>
              <w:left w:val="nil"/>
              <w:bottom w:val="single" w:sz="4" w:space="0" w:color="auto"/>
              <w:right w:val="single" w:sz="4" w:space="0" w:color="auto"/>
            </w:tcBorders>
            <w:shd w:val="clear" w:color="auto" w:fill="auto"/>
            <w:vAlign w:val="center"/>
            <w:hideMark/>
          </w:tcPr>
          <w:p w14:paraId="39CB226D" w14:textId="77777777" w:rsidR="00D2065B" w:rsidRPr="005515C1" w:rsidRDefault="00D2065B" w:rsidP="00D2065B">
            <w:pPr>
              <w:jc w:val="both"/>
              <w:rPr>
                <w:sz w:val="18"/>
                <w:szCs w:val="18"/>
              </w:rPr>
            </w:pPr>
            <w:r w:rsidRPr="005515C1">
              <w:rPr>
                <w:sz w:val="18"/>
                <w:szCs w:val="18"/>
              </w:rPr>
              <w:t xml:space="preserve">fourniture et installation des lampes fluo MASDA de 120 </w:t>
            </w:r>
          </w:p>
        </w:tc>
        <w:tc>
          <w:tcPr>
            <w:tcW w:w="533" w:type="pct"/>
            <w:tcBorders>
              <w:top w:val="nil"/>
              <w:left w:val="nil"/>
              <w:bottom w:val="single" w:sz="4" w:space="0" w:color="auto"/>
              <w:right w:val="single" w:sz="4" w:space="0" w:color="auto"/>
            </w:tcBorders>
            <w:shd w:val="clear" w:color="auto" w:fill="auto"/>
            <w:noWrap/>
            <w:vAlign w:val="center"/>
            <w:hideMark/>
          </w:tcPr>
          <w:p w14:paraId="40F481F2"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7F29EC4A"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065AC8C0" w14:textId="00873F0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63D41696" w14:textId="0098C9ED" w:rsidR="00D2065B" w:rsidRPr="005515C1" w:rsidRDefault="00D2065B" w:rsidP="00D2065B">
            <w:pPr>
              <w:jc w:val="center"/>
              <w:rPr>
                <w:sz w:val="18"/>
                <w:szCs w:val="18"/>
              </w:rPr>
            </w:pPr>
          </w:p>
        </w:tc>
      </w:tr>
      <w:tr w:rsidR="005515C1" w:rsidRPr="005515C1" w14:paraId="43D6EEE6"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521B8F1" w14:textId="77777777" w:rsidR="00D2065B" w:rsidRPr="005515C1" w:rsidRDefault="00D2065B" w:rsidP="00D2065B">
            <w:pPr>
              <w:jc w:val="center"/>
              <w:rPr>
                <w:sz w:val="18"/>
                <w:szCs w:val="18"/>
              </w:rPr>
            </w:pPr>
            <w:r w:rsidRPr="005515C1">
              <w:rPr>
                <w:sz w:val="18"/>
                <w:szCs w:val="18"/>
              </w:rPr>
              <w:t>305</w:t>
            </w:r>
          </w:p>
        </w:tc>
        <w:tc>
          <w:tcPr>
            <w:tcW w:w="2251" w:type="pct"/>
            <w:tcBorders>
              <w:top w:val="nil"/>
              <w:left w:val="nil"/>
              <w:bottom w:val="single" w:sz="4" w:space="0" w:color="auto"/>
              <w:right w:val="single" w:sz="4" w:space="0" w:color="auto"/>
            </w:tcBorders>
            <w:shd w:val="clear" w:color="auto" w:fill="auto"/>
            <w:vAlign w:val="center"/>
            <w:hideMark/>
          </w:tcPr>
          <w:p w14:paraId="49C0B4F1" w14:textId="77777777" w:rsidR="00D2065B" w:rsidRPr="005515C1" w:rsidRDefault="00D2065B" w:rsidP="00D2065B">
            <w:pPr>
              <w:jc w:val="both"/>
              <w:rPr>
                <w:sz w:val="18"/>
                <w:szCs w:val="18"/>
              </w:rPr>
            </w:pPr>
            <w:r w:rsidRPr="005515C1">
              <w:rPr>
                <w:sz w:val="18"/>
                <w:szCs w:val="18"/>
              </w:rPr>
              <w:t xml:space="preserve">fourniture et installation des lampes fluo MASDA de 60 </w:t>
            </w:r>
          </w:p>
        </w:tc>
        <w:tc>
          <w:tcPr>
            <w:tcW w:w="533" w:type="pct"/>
            <w:tcBorders>
              <w:top w:val="nil"/>
              <w:left w:val="nil"/>
              <w:bottom w:val="single" w:sz="4" w:space="0" w:color="auto"/>
              <w:right w:val="single" w:sz="4" w:space="0" w:color="auto"/>
            </w:tcBorders>
            <w:shd w:val="clear" w:color="auto" w:fill="auto"/>
            <w:noWrap/>
            <w:vAlign w:val="center"/>
            <w:hideMark/>
          </w:tcPr>
          <w:p w14:paraId="00EA4EA8"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37D832FC"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7C28D0F9" w14:textId="5F7C552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4E5ED8C" w14:textId="5F8A80CE" w:rsidR="00D2065B" w:rsidRPr="005515C1" w:rsidRDefault="00D2065B" w:rsidP="00D2065B">
            <w:pPr>
              <w:jc w:val="center"/>
              <w:rPr>
                <w:sz w:val="18"/>
                <w:szCs w:val="18"/>
              </w:rPr>
            </w:pPr>
          </w:p>
        </w:tc>
      </w:tr>
      <w:tr w:rsidR="005515C1" w:rsidRPr="005515C1" w14:paraId="31D7B54B"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797BBA2" w14:textId="77777777" w:rsidR="00D2065B" w:rsidRPr="005515C1" w:rsidRDefault="00D2065B" w:rsidP="00D2065B">
            <w:pPr>
              <w:jc w:val="center"/>
              <w:rPr>
                <w:sz w:val="18"/>
                <w:szCs w:val="18"/>
              </w:rPr>
            </w:pPr>
            <w:r w:rsidRPr="005515C1">
              <w:rPr>
                <w:sz w:val="18"/>
                <w:szCs w:val="18"/>
              </w:rPr>
              <w:t>306</w:t>
            </w:r>
          </w:p>
        </w:tc>
        <w:tc>
          <w:tcPr>
            <w:tcW w:w="2251" w:type="pct"/>
            <w:tcBorders>
              <w:top w:val="nil"/>
              <w:left w:val="nil"/>
              <w:bottom w:val="single" w:sz="4" w:space="0" w:color="auto"/>
              <w:right w:val="single" w:sz="4" w:space="0" w:color="auto"/>
            </w:tcBorders>
            <w:shd w:val="clear" w:color="auto" w:fill="auto"/>
            <w:vAlign w:val="center"/>
            <w:hideMark/>
          </w:tcPr>
          <w:p w14:paraId="0305F3AC" w14:textId="77777777" w:rsidR="00D2065B" w:rsidRPr="005515C1" w:rsidRDefault="00D2065B" w:rsidP="00D2065B">
            <w:pPr>
              <w:jc w:val="both"/>
              <w:rPr>
                <w:sz w:val="18"/>
                <w:szCs w:val="18"/>
              </w:rPr>
            </w:pPr>
            <w:r w:rsidRPr="005515C1">
              <w:rPr>
                <w:sz w:val="18"/>
                <w:szCs w:val="18"/>
              </w:rPr>
              <w:t>fourniture et installation d'un ensemble des petites pièces de rechange: multi neuf, interrupteur, prise de courant…</w:t>
            </w:r>
          </w:p>
        </w:tc>
        <w:tc>
          <w:tcPr>
            <w:tcW w:w="533" w:type="pct"/>
            <w:tcBorders>
              <w:top w:val="nil"/>
              <w:left w:val="nil"/>
              <w:bottom w:val="single" w:sz="4" w:space="0" w:color="auto"/>
              <w:right w:val="single" w:sz="4" w:space="0" w:color="auto"/>
            </w:tcBorders>
            <w:shd w:val="clear" w:color="auto" w:fill="auto"/>
            <w:noWrap/>
            <w:vAlign w:val="center"/>
            <w:hideMark/>
          </w:tcPr>
          <w:p w14:paraId="1661BB58"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3E5CD8BE"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0AF3BD3B" w14:textId="127F20B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3AF297F" w14:textId="3FDCBE59" w:rsidR="00D2065B" w:rsidRPr="005515C1" w:rsidRDefault="00D2065B" w:rsidP="00D2065B">
            <w:pPr>
              <w:jc w:val="center"/>
              <w:rPr>
                <w:sz w:val="18"/>
                <w:szCs w:val="18"/>
              </w:rPr>
            </w:pPr>
          </w:p>
        </w:tc>
      </w:tr>
      <w:tr w:rsidR="005515C1" w:rsidRPr="005515C1" w14:paraId="5B973C23"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3B52D503"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73C2BAF7" w14:textId="77777777" w:rsidR="00D2065B" w:rsidRPr="005515C1" w:rsidRDefault="00D2065B" w:rsidP="00D2065B">
            <w:pPr>
              <w:jc w:val="center"/>
              <w:rPr>
                <w:b/>
                <w:bCs/>
                <w:sz w:val="18"/>
                <w:szCs w:val="18"/>
              </w:rPr>
            </w:pPr>
            <w:r w:rsidRPr="005515C1">
              <w:rPr>
                <w:b/>
                <w:bCs/>
                <w:sz w:val="18"/>
                <w:szCs w:val="18"/>
              </w:rPr>
              <w:t>SOUS TOTAL 300: ELECTRICITE</w:t>
            </w:r>
          </w:p>
        </w:tc>
        <w:tc>
          <w:tcPr>
            <w:tcW w:w="533" w:type="pct"/>
            <w:tcBorders>
              <w:top w:val="nil"/>
              <w:left w:val="nil"/>
              <w:bottom w:val="single" w:sz="4" w:space="0" w:color="auto"/>
              <w:right w:val="single" w:sz="4" w:space="0" w:color="auto"/>
            </w:tcBorders>
            <w:shd w:val="clear" w:color="000000" w:fill="B4C6E7"/>
            <w:noWrap/>
            <w:vAlign w:val="center"/>
            <w:hideMark/>
          </w:tcPr>
          <w:p w14:paraId="108B7EA2"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5285CBB7"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71E51487" w14:textId="5ADE44B1"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7C517234" w14:textId="3217ECA5" w:rsidR="00D2065B" w:rsidRPr="005515C1" w:rsidRDefault="00D2065B" w:rsidP="00D2065B">
            <w:pPr>
              <w:jc w:val="center"/>
              <w:rPr>
                <w:b/>
                <w:bCs/>
                <w:sz w:val="18"/>
                <w:szCs w:val="18"/>
              </w:rPr>
            </w:pPr>
          </w:p>
        </w:tc>
      </w:tr>
      <w:tr w:rsidR="005515C1" w:rsidRPr="005515C1" w14:paraId="78DC7F93"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53EADF4F" w14:textId="77777777" w:rsidR="00D2065B" w:rsidRPr="005515C1" w:rsidRDefault="00D2065B" w:rsidP="00D2065B">
            <w:pPr>
              <w:jc w:val="center"/>
              <w:rPr>
                <w:b/>
                <w:bCs/>
                <w:sz w:val="18"/>
                <w:szCs w:val="18"/>
              </w:rPr>
            </w:pPr>
            <w:r w:rsidRPr="005515C1">
              <w:rPr>
                <w:b/>
                <w:bCs/>
                <w:sz w:val="18"/>
                <w:szCs w:val="18"/>
              </w:rPr>
              <w:t>400</w:t>
            </w:r>
          </w:p>
        </w:tc>
        <w:tc>
          <w:tcPr>
            <w:tcW w:w="2251" w:type="pct"/>
            <w:tcBorders>
              <w:top w:val="nil"/>
              <w:left w:val="nil"/>
              <w:bottom w:val="single" w:sz="4" w:space="0" w:color="auto"/>
              <w:right w:val="nil"/>
            </w:tcBorders>
            <w:shd w:val="clear" w:color="auto" w:fill="auto"/>
            <w:noWrap/>
            <w:vAlign w:val="center"/>
            <w:hideMark/>
          </w:tcPr>
          <w:p w14:paraId="7485B64F" w14:textId="77777777" w:rsidR="00D2065B" w:rsidRPr="005515C1" w:rsidRDefault="00D2065B" w:rsidP="00D2065B">
            <w:pPr>
              <w:rPr>
                <w:b/>
                <w:bCs/>
                <w:sz w:val="18"/>
                <w:szCs w:val="18"/>
              </w:rPr>
            </w:pPr>
            <w:r w:rsidRPr="005515C1">
              <w:rPr>
                <w:b/>
                <w:bCs/>
                <w:sz w:val="18"/>
                <w:szCs w:val="18"/>
              </w:rPr>
              <w:t>PEINTURE</w:t>
            </w:r>
          </w:p>
        </w:tc>
        <w:tc>
          <w:tcPr>
            <w:tcW w:w="533" w:type="pct"/>
            <w:tcBorders>
              <w:top w:val="nil"/>
              <w:left w:val="nil"/>
              <w:bottom w:val="single" w:sz="4" w:space="0" w:color="auto"/>
              <w:right w:val="nil"/>
            </w:tcBorders>
            <w:shd w:val="clear" w:color="auto" w:fill="auto"/>
            <w:noWrap/>
            <w:vAlign w:val="center"/>
            <w:hideMark/>
          </w:tcPr>
          <w:p w14:paraId="48AFE205"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1E7EB442"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7DD604AA"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167DF2E9" w14:textId="77777777" w:rsidR="00D2065B" w:rsidRPr="005515C1" w:rsidRDefault="00D2065B" w:rsidP="00D2065B">
            <w:pPr>
              <w:rPr>
                <w:b/>
                <w:bCs/>
                <w:sz w:val="18"/>
                <w:szCs w:val="18"/>
              </w:rPr>
            </w:pPr>
            <w:r w:rsidRPr="005515C1">
              <w:rPr>
                <w:b/>
                <w:bCs/>
                <w:sz w:val="18"/>
                <w:szCs w:val="18"/>
              </w:rPr>
              <w:t> </w:t>
            </w:r>
          </w:p>
        </w:tc>
      </w:tr>
      <w:tr w:rsidR="005515C1" w:rsidRPr="005515C1" w14:paraId="6B8DE7B6"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E172DAD" w14:textId="77777777" w:rsidR="00D2065B" w:rsidRPr="005515C1" w:rsidRDefault="00D2065B" w:rsidP="00D2065B">
            <w:pPr>
              <w:jc w:val="center"/>
              <w:rPr>
                <w:sz w:val="18"/>
                <w:szCs w:val="18"/>
              </w:rPr>
            </w:pPr>
            <w:r w:rsidRPr="005515C1">
              <w:rPr>
                <w:sz w:val="18"/>
                <w:szCs w:val="18"/>
              </w:rPr>
              <w:t>401</w:t>
            </w:r>
          </w:p>
        </w:tc>
        <w:tc>
          <w:tcPr>
            <w:tcW w:w="2251" w:type="pct"/>
            <w:tcBorders>
              <w:top w:val="nil"/>
              <w:left w:val="nil"/>
              <w:bottom w:val="single" w:sz="4" w:space="0" w:color="auto"/>
              <w:right w:val="single" w:sz="4" w:space="0" w:color="auto"/>
            </w:tcBorders>
            <w:shd w:val="clear" w:color="auto" w:fill="auto"/>
            <w:vAlign w:val="center"/>
            <w:hideMark/>
          </w:tcPr>
          <w:p w14:paraId="1A4028AE" w14:textId="77777777" w:rsidR="00D2065B" w:rsidRPr="005515C1" w:rsidRDefault="00D2065B" w:rsidP="00D2065B">
            <w:pPr>
              <w:jc w:val="both"/>
              <w:rPr>
                <w:sz w:val="18"/>
                <w:szCs w:val="18"/>
              </w:rPr>
            </w:pPr>
            <w:r w:rsidRPr="005515C1">
              <w:rPr>
                <w:sz w:val="18"/>
                <w:szCs w:val="18"/>
              </w:rPr>
              <w:t xml:space="preserve">Décapage de la couche vétuste </w:t>
            </w:r>
          </w:p>
        </w:tc>
        <w:tc>
          <w:tcPr>
            <w:tcW w:w="533" w:type="pct"/>
            <w:tcBorders>
              <w:top w:val="nil"/>
              <w:left w:val="nil"/>
              <w:bottom w:val="single" w:sz="4" w:space="0" w:color="auto"/>
              <w:right w:val="single" w:sz="4" w:space="0" w:color="auto"/>
            </w:tcBorders>
            <w:shd w:val="clear" w:color="auto" w:fill="auto"/>
            <w:noWrap/>
            <w:vAlign w:val="center"/>
            <w:hideMark/>
          </w:tcPr>
          <w:p w14:paraId="2A656518"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EE400F2" w14:textId="77777777" w:rsidR="00D2065B" w:rsidRPr="005515C1" w:rsidRDefault="00D2065B" w:rsidP="00D2065B">
            <w:pPr>
              <w:jc w:val="center"/>
              <w:rPr>
                <w:sz w:val="18"/>
                <w:szCs w:val="18"/>
              </w:rPr>
            </w:pPr>
            <w:r w:rsidRPr="005515C1">
              <w:rPr>
                <w:sz w:val="18"/>
                <w:szCs w:val="18"/>
              </w:rPr>
              <w:t>425,00</w:t>
            </w:r>
          </w:p>
        </w:tc>
        <w:tc>
          <w:tcPr>
            <w:tcW w:w="675" w:type="pct"/>
            <w:tcBorders>
              <w:top w:val="nil"/>
              <w:left w:val="nil"/>
              <w:bottom w:val="single" w:sz="4" w:space="0" w:color="auto"/>
              <w:right w:val="single" w:sz="4" w:space="0" w:color="auto"/>
            </w:tcBorders>
            <w:shd w:val="clear" w:color="auto" w:fill="auto"/>
            <w:noWrap/>
            <w:vAlign w:val="center"/>
          </w:tcPr>
          <w:p w14:paraId="5C04F25E" w14:textId="3005ECB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4D2F1AA" w14:textId="206A7B39" w:rsidR="00D2065B" w:rsidRPr="005515C1" w:rsidRDefault="00D2065B" w:rsidP="00D2065B">
            <w:pPr>
              <w:jc w:val="center"/>
              <w:rPr>
                <w:sz w:val="18"/>
                <w:szCs w:val="18"/>
              </w:rPr>
            </w:pPr>
          </w:p>
        </w:tc>
      </w:tr>
      <w:tr w:rsidR="005515C1" w:rsidRPr="005515C1" w14:paraId="240B3BFF"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DFF32F8" w14:textId="77777777" w:rsidR="00D2065B" w:rsidRPr="005515C1" w:rsidRDefault="00D2065B" w:rsidP="00D2065B">
            <w:pPr>
              <w:jc w:val="center"/>
              <w:rPr>
                <w:sz w:val="18"/>
                <w:szCs w:val="18"/>
              </w:rPr>
            </w:pPr>
            <w:r w:rsidRPr="005515C1">
              <w:rPr>
                <w:sz w:val="18"/>
                <w:szCs w:val="18"/>
              </w:rPr>
              <w:t>402</w:t>
            </w:r>
          </w:p>
        </w:tc>
        <w:tc>
          <w:tcPr>
            <w:tcW w:w="2251" w:type="pct"/>
            <w:tcBorders>
              <w:top w:val="nil"/>
              <w:left w:val="nil"/>
              <w:bottom w:val="single" w:sz="4" w:space="0" w:color="auto"/>
              <w:right w:val="single" w:sz="4" w:space="0" w:color="auto"/>
            </w:tcBorders>
            <w:shd w:val="clear" w:color="auto" w:fill="auto"/>
            <w:vAlign w:val="center"/>
            <w:hideMark/>
          </w:tcPr>
          <w:p w14:paraId="025325B2" w14:textId="77777777" w:rsidR="00D2065B" w:rsidRPr="005515C1" w:rsidRDefault="00D2065B" w:rsidP="00D2065B">
            <w:pPr>
              <w:jc w:val="both"/>
              <w:rPr>
                <w:sz w:val="18"/>
                <w:szCs w:val="18"/>
              </w:rPr>
            </w:pPr>
            <w:r w:rsidRPr="005515C1">
              <w:rPr>
                <w:sz w:val="18"/>
                <w:szCs w:val="18"/>
              </w:rPr>
              <w:t xml:space="preserve">pantex 1800 en bicouche pour murs extérieurs y/c plinthe </w:t>
            </w:r>
          </w:p>
        </w:tc>
        <w:tc>
          <w:tcPr>
            <w:tcW w:w="533" w:type="pct"/>
            <w:tcBorders>
              <w:top w:val="nil"/>
              <w:left w:val="nil"/>
              <w:bottom w:val="single" w:sz="4" w:space="0" w:color="auto"/>
              <w:right w:val="single" w:sz="4" w:space="0" w:color="auto"/>
            </w:tcBorders>
            <w:shd w:val="clear" w:color="auto" w:fill="auto"/>
            <w:noWrap/>
            <w:vAlign w:val="center"/>
            <w:hideMark/>
          </w:tcPr>
          <w:p w14:paraId="4AD9C9B9"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201C908F" w14:textId="77777777" w:rsidR="00D2065B" w:rsidRPr="005515C1" w:rsidRDefault="00D2065B" w:rsidP="00D2065B">
            <w:pPr>
              <w:jc w:val="center"/>
              <w:rPr>
                <w:sz w:val="18"/>
                <w:szCs w:val="18"/>
              </w:rPr>
            </w:pPr>
            <w:r w:rsidRPr="005515C1">
              <w:rPr>
                <w:sz w:val="18"/>
                <w:szCs w:val="18"/>
              </w:rPr>
              <w:t>112,00</w:t>
            </w:r>
          </w:p>
        </w:tc>
        <w:tc>
          <w:tcPr>
            <w:tcW w:w="675" w:type="pct"/>
            <w:tcBorders>
              <w:top w:val="nil"/>
              <w:left w:val="nil"/>
              <w:bottom w:val="single" w:sz="4" w:space="0" w:color="auto"/>
              <w:right w:val="single" w:sz="4" w:space="0" w:color="auto"/>
            </w:tcBorders>
            <w:shd w:val="clear" w:color="auto" w:fill="auto"/>
            <w:noWrap/>
            <w:vAlign w:val="center"/>
          </w:tcPr>
          <w:p w14:paraId="02E279F9" w14:textId="3601FE6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56DE587" w14:textId="6E57B685" w:rsidR="00D2065B" w:rsidRPr="005515C1" w:rsidRDefault="00D2065B" w:rsidP="00D2065B">
            <w:pPr>
              <w:jc w:val="center"/>
              <w:rPr>
                <w:sz w:val="18"/>
                <w:szCs w:val="18"/>
              </w:rPr>
            </w:pPr>
          </w:p>
        </w:tc>
      </w:tr>
      <w:tr w:rsidR="005515C1" w:rsidRPr="005515C1" w14:paraId="523DCC63"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E0968D9" w14:textId="77777777" w:rsidR="00D2065B" w:rsidRPr="005515C1" w:rsidRDefault="00D2065B" w:rsidP="00D2065B">
            <w:pPr>
              <w:jc w:val="center"/>
              <w:rPr>
                <w:sz w:val="18"/>
                <w:szCs w:val="18"/>
              </w:rPr>
            </w:pPr>
            <w:r w:rsidRPr="005515C1">
              <w:rPr>
                <w:sz w:val="18"/>
                <w:szCs w:val="18"/>
              </w:rPr>
              <w:t>403</w:t>
            </w:r>
          </w:p>
        </w:tc>
        <w:tc>
          <w:tcPr>
            <w:tcW w:w="2251" w:type="pct"/>
            <w:tcBorders>
              <w:top w:val="nil"/>
              <w:left w:val="nil"/>
              <w:bottom w:val="single" w:sz="4" w:space="0" w:color="auto"/>
              <w:right w:val="single" w:sz="4" w:space="0" w:color="auto"/>
            </w:tcBorders>
            <w:shd w:val="clear" w:color="auto" w:fill="auto"/>
            <w:vAlign w:val="center"/>
            <w:hideMark/>
          </w:tcPr>
          <w:p w14:paraId="2A08240D" w14:textId="77777777" w:rsidR="00D2065B" w:rsidRPr="005515C1" w:rsidRDefault="00D2065B" w:rsidP="00D2065B">
            <w:pPr>
              <w:jc w:val="both"/>
              <w:rPr>
                <w:sz w:val="18"/>
                <w:szCs w:val="18"/>
              </w:rPr>
            </w:pPr>
            <w:r w:rsidRPr="005515C1">
              <w:rPr>
                <w:sz w:val="18"/>
                <w:szCs w:val="18"/>
              </w:rPr>
              <w:t>pantex 800 en bicouche pour mur intérieurs plus plafond</w:t>
            </w:r>
          </w:p>
        </w:tc>
        <w:tc>
          <w:tcPr>
            <w:tcW w:w="533" w:type="pct"/>
            <w:tcBorders>
              <w:top w:val="nil"/>
              <w:left w:val="nil"/>
              <w:bottom w:val="single" w:sz="4" w:space="0" w:color="auto"/>
              <w:right w:val="single" w:sz="4" w:space="0" w:color="auto"/>
            </w:tcBorders>
            <w:shd w:val="clear" w:color="auto" w:fill="auto"/>
            <w:noWrap/>
            <w:vAlign w:val="center"/>
            <w:hideMark/>
          </w:tcPr>
          <w:p w14:paraId="155BCAB0"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7D7B6BBE" w14:textId="77777777" w:rsidR="00D2065B" w:rsidRPr="005515C1" w:rsidRDefault="00D2065B" w:rsidP="00D2065B">
            <w:pPr>
              <w:jc w:val="center"/>
              <w:rPr>
                <w:sz w:val="18"/>
                <w:szCs w:val="18"/>
              </w:rPr>
            </w:pPr>
            <w:r w:rsidRPr="005515C1">
              <w:rPr>
                <w:sz w:val="18"/>
                <w:szCs w:val="18"/>
              </w:rPr>
              <w:t>505,00</w:t>
            </w:r>
          </w:p>
        </w:tc>
        <w:tc>
          <w:tcPr>
            <w:tcW w:w="675" w:type="pct"/>
            <w:tcBorders>
              <w:top w:val="nil"/>
              <w:left w:val="nil"/>
              <w:bottom w:val="single" w:sz="4" w:space="0" w:color="auto"/>
              <w:right w:val="single" w:sz="4" w:space="0" w:color="auto"/>
            </w:tcBorders>
            <w:shd w:val="clear" w:color="auto" w:fill="auto"/>
            <w:noWrap/>
            <w:vAlign w:val="center"/>
          </w:tcPr>
          <w:p w14:paraId="02E165DE" w14:textId="3536AEB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C0DA348" w14:textId="058AB461" w:rsidR="00D2065B" w:rsidRPr="005515C1" w:rsidRDefault="00D2065B" w:rsidP="00D2065B">
            <w:pPr>
              <w:jc w:val="center"/>
              <w:rPr>
                <w:sz w:val="18"/>
                <w:szCs w:val="18"/>
              </w:rPr>
            </w:pPr>
          </w:p>
        </w:tc>
      </w:tr>
      <w:tr w:rsidR="005515C1" w:rsidRPr="005515C1" w14:paraId="614FF6A0"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7D6CA88" w14:textId="77777777" w:rsidR="00D2065B" w:rsidRPr="005515C1" w:rsidRDefault="00D2065B" w:rsidP="00D2065B">
            <w:pPr>
              <w:jc w:val="center"/>
              <w:rPr>
                <w:sz w:val="18"/>
                <w:szCs w:val="18"/>
              </w:rPr>
            </w:pPr>
            <w:r w:rsidRPr="005515C1">
              <w:rPr>
                <w:sz w:val="18"/>
                <w:szCs w:val="18"/>
              </w:rPr>
              <w:t>404</w:t>
            </w:r>
          </w:p>
        </w:tc>
        <w:tc>
          <w:tcPr>
            <w:tcW w:w="2251" w:type="pct"/>
            <w:tcBorders>
              <w:top w:val="nil"/>
              <w:left w:val="nil"/>
              <w:bottom w:val="single" w:sz="4" w:space="0" w:color="auto"/>
              <w:right w:val="single" w:sz="4" w:space="0" w:color="auto"/>
            </w:tcBorders>
            <w:shd w:val="clear" w:color="auto" w:fill="auto"/>
            <w:vAlign w:val="center"/>
            <w:hideMark/>
          </w:tcPr>
          <w:p w14:paraId="762491B4" w14:textId="77777777" w:rsidR="00D2065B" w:rsidRPr="005515C1" w:rsidRDefault="00D2065B" w:rsidP="00D2065B">
            <w:pPr>
              <w:jc w:val="both"/>
              <w:rPr>
                <w:sz w:val="18"/>
                <w:szCs w:val="18"/>
              </w:rPr>
            </w:pPr>
            <w:r w:rsidRPr="005515C1">
              <w:rPr>
                <w:sz w:val="18"/>
                <w:szCs w:val="18"/>
              </w:rPr>
              <w:t>badigeonnage des tableaux à l'ardoisier</w:t>
            </w:r>
          </w:p>
        </w:tc>
        <w:tc>
          <w:tcPr>
            <w:tcW w:w="533" w:type="pct"/>
            <w:tcBorders>
              <w:top w:val="nil"/>
              <w:left w:val="nil"/>
              <w:bottom w:val="single" w:sz="4" w:space="0" w:color="auto"/>
              <w:right w:val="single" w:sz="4" w:space="0" w:color="auto"/>
            </w:tcBorders>
            <w:shd w:val="clear" w:color="auto" w:fill="auto"/>
            <w:noWrap/>
            <w:vAlign w:val="center"/>
            <w:hideMark/>
          </w:tcPr>
          <w:p w14:paraId="73F69F79"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5750D32D"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52C246AE" w14:textId="7B58311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21E592E" w14:textId="0DD9E5F9" w:rsidR="00D2065B" w:rsidRPr="005515C1" w:rsidRDefault="00D2065B" w:rsidP="00D2065B">
            <w:pPr>
              <w:jc w:val="center"/>
              <w:rPr>
                <w:sz w:val="18"/>
                <w:szCs w:val="18"/>
              </w:rPr>
            </w:pPr>
          </w:p>
        </w:tc>
      </w:tr>
      <w:tr w:rsidR="005515C1" w:rsidRPr="005515C1" w14:paraId="0F561B23"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3B54BD1" w14:textId="77777777" w:rsidR="00D2065B" w:rsidRPr="005515C1" w:rsidRDefault="00D2065B" w:rsidP="00D2065B">
            <w:pPr>
              <w:jc w:val="center"/>
              <w:rPr>
                <w:sz w:val="18"/>
                <w:szCs w:val="18"/>
              </w:rPr>
            </w:pPr>
            <w:r w:rsidRPr="005515C1">
              <w:rPr>
                <w:sz w:val="18"/>
                <w:szCs w:val="18"/>
              </w:rPr>
              <w:t>405</w:t>
            </w:r>
          </w:p>
        </w:tc>
        <w:tc>
          <w:tcPr>
            <w:tcW w:w="2251" w:type="pct"/>
            <w:tcBorders>
              <w:top w:val="nil"/>
              <w:left w:val="nil"/>
              <w:bottom w:val="single" w:sz="4" w:space="0" w:color="auto"/>
              <w:right w:val="single" w:sz="4" w:space="0" w:color="auto"/>
            </w:tcBorders>
            <w:shd w:val="clear" w:color="auto" w:fill="auto"/>
            <w:vAlign w:val="center"/>
            <w:hideMark/>
          </w:tcPr>
          <w:p w14:paraId="6D2A6CC9" w14:textId="2E77A63E" w:rsidR="00D2065B" w:rsidRPr="005515C1" w:rsidRDefault="00D2065B" w:rsidP="00D2065B">
            <w:pPr>
              <w:jc w:val="both"/>
              <w:rPr>
                <w:sz w:val="18"/>
                <w:szCs w:val="18"/>
              </w:rPr>
            </w:pPr>
            <w:r w:rsidRPr="005515C1">
              <w:rPr>
                <w:sz w:val="18"/>
                <w:szCs w:val="18"/>
              </w:rPr>
              <w:t xml:space="preserve">peinture à huile en bicouche sur menuiserie </w:t>
            </w:r>
            <w:r w:rsidR="00522F4C" w:rsidRPr="005515C1">
              <w:rPr>
                <w:sz w:val="18"/>
                <w:szCs w:val="18"/>
              </w:rPr>
              <w:t>métalliques</w:t>
            </w:r>
          </w:p>
        </w:tc>
        <w:tc>
          <w:tcPr>
            <w:tcW w:w="533" w:type="pct"/>
            <w:tcBorders>
              <w:top w:val="nil"/>
              <w:left w:val="nil"/>
              <w:bottom w:val="single" w:sz="4" w:space="0" w:color="auto"/>
              <w:right w:val="single" w:sz="4" w:space="0" w:color="auto"/>
            </w:tcBorders>
            <w:shd w:val="clear" w:color="auto" w:fill="auto"/>
            <w:noWrap/>
            <w:vAlign w:val="center"/>
            <w:hideMark/>
          </w:tcPr>
          <w:p w14:paraId="0F9C4F63"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7A9E3FE2" w14:textId="77777777" w:rsidR="00D2065B" w:rsidRPr="005515C1" w:rsidRDefault="00D2065B" w:rsidP="00D2065B">
            <w:pPr>
              <w:jc w:val="center"/>
              <w:rPr>
                <w:sz w:val="18"/>
                <w:szCs w:val="18"/>
              </w:rPr>
            </w:pPr>
            <w:r w:rsidRPr="005515C1">
              <w:rPr>
                <w:sz w:val="18"/>
                <w:szCs w:val="18"/>
              </w:rPr>
              <w:t>22,00</w:t>
            </w:r>
          </w:p>
        </w:tc>
        <w:tc>
          <w:tcPr>
            <w:tcW w:w="675" w:type="pct"/>
            <w:tcBorders>
              <w:top w:val="nil"/>
              <w:left w:val="nil"/>
              <w:bottom w:val="single" w:sz="4" w:space="0" w:color="auto"/>
              <w:right w:val="single" w:sz="4" w:space="0" w:color="auto"/>
            </w:tcBorders>
            <w:shd w:val="clear" w:color="auto" w:fill="auto"/>
            <w:noWrap/>
            <w:vAlign w:val="center"/>
          </w:tcPr>
          <w:p w14:paraId="2405C6C7" w14:textId="7E74772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CA77592" w14:textId="0160ED19" w:rsidR="00D2065B" w:rsidRPr="005515C1" w:rsidRDefault="00D2065B" w:rsidP="00D2065B">
            <w:pPr>
              <w:jc w:val="center"/>
              <w:rPr>
                <w:sz w:val="18"/>
                <w:szCs w:val="18"/>
              </w:rPr>
            </w:pPr>
          </w:p>
        </w:tc>
      </w:tr>
      <w:tr w:rsidR="005515C1" w:rsidRPr="005515C1" w14:paraId="103B5678"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755BD0EC"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5E6AEB50" w14:textId="77777777" w:rsidR="00D2065B" w:rsidRPr="005515C1" w:rsidRDefault="00D2065B" w:rsidP="00D2065B">
            <w:pPr>
              <w:jc w:val="center"/>
              <w:rPr>
                <w:b/>
                <w:bCs/>
                <w:sz w:val="18"/>
                <w:szCs w:val="18"/>
              </w:rPr>
            </w:pPr>
            <w:r w:rsidRPr="005515C1">
              <w:rPr>
                <w:b/>
                <w:bCs/>
                <w:sz w:val="18"/>
                <w:szCs w:val="18"/>
              </w:rPr>
              <w:t>SOUS TOTAL LOT 400</w:t>
            </w:r>
          </w:p>
        </w:tc>
        <w:tc>
          <w:tcPr>
            <w:tcW w:w="533" w:type="pct"/>
            <w:tcBorders>
              <w:top w:val="nil"/>
              <w:left w:val="nil"/>
              <w:bottom w:val="single" w:sz="4" w:space="0" w:color="auto"/>
              <w:right w:val="single" w:sz="4" w:space="0" w:color="auto"/>
            </w:tcBorders>
            <w:shd w:val="clear" w:color="000000" w:fill="B4C6E7"/>
            <w:noWrap/>
            <w:vAlign w:val="center"/>
            <w:hideMark/>
          </w:tcPr>
          <w:p w14:paraId="46D24663"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0BE31424"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21886A31" w14:textId="6A3F3C6D"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095EADB9" w14:textId="550CE1CC" w:rsidR="00D2065B" w:rsidRPr="005515C1" w:rsidRDefault="00D2065B" w:rsidP="00D2065B">
            <w:pPr>
              <w:jc w:val="center"/>
              <w:rPr>
                <w:b/>
                <w:bCs/>
                <w:sz w:val="18"/>
                <w:szCs w:val="18"/>
              </w:rPr>
            </w:pPr>
          </w:p>
        </w:tc>
      </w:tr>
      <w:tr w:rsidR="005515C1" w:rsidRPr="005515C1" w14:paraId="7BDE0E38" w14:textId="77777777" w:rsidTr="00D2065B">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70FF47" w14:textId="77777777" w:rsidR="00D2065B" w:rsidRPr="005515C1" w:rsidRDefault="00D2065B" w:rsidP="00D2065B">
            <w:pPr>
              <w:rPr>
                <w:b/>
                <w:bCs/>
                <w:sz w:val="18"/>
                <w:szCs w:val="18"/>
              </w:rPr>
            </w:pPr>
            <w:r w:rsidRPr="005515C1">
              <w:rPr>
                <w:b/>
                <w:bCs/>
                <w:sz w:val="18"/>
                <w:szCs w:val="18"/>
              </w:rPr>
              <w:t>MONTANT TOTAL HTVA</w:t>
            </w:r>
          </w:p>
        </w:tc>
        <w:tc>
          <w:tcPr>
            <w:tcW w:w="675" w:type="pct"/>
            <w:tcBorders>
              <w:top w:val="nil"/>
              <w:left w:val="nil"/>
              <w:bottom w:val="single" w:sz="4" w:space="0" w:color="auto"/>
              <w:right w:val="single" w:sz="4" w:space="0" w:color="auto"/>
            </w:tcBorders>
            <w:shd w:val="clear" w:color="auto" w:fill="auto"/>
            <w:noWrap/>
            <w:vAlign w:val="center"/>
            <w:hideMark/>
          </w:tcPr>
          <w:p w14:paraId="3CFE1DC9" w14:textId="77777777" w:rsidR="00D2065B" w:rsidRPr="005515C1" w:rsidRDefault="00D2065B" w:rsidP="00D2065B">
            <w:pPr>
              <w:jc w:val="center"/>
              <w:rPr>
                <w:sz w:val="18"/>
                <w:szCs w:val="18"/>
              </w:rPr>
            </w:pPr>
            <w:r w:rsidRPr="005515C1">
              <w:rPr>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7BC97D6F" w14:textId="62993E06" w:rsidR="00D2065B" w:rsidRPr="005515C1" w:rsidRDefault="00D2065B" w:rsidP="00D2065B">
            <w:pPr>
              <w:jc w:val="center"/>
              <w:rPr>
                <w:b/>
                <w:bCs/>
                <w:sz w:val="18"/>
                <w:szCs w:val="18"/>
              </w:rPr>
            </w:pPr>
          </w:p>
        </w:tc>
      </w:tr>
      <w:tr w:rsidR="005515C1" w:rsidRPr="005515C1" w14:paraId="47F52C7C" w14:textId="77777777" w:rsidTr="00D2065B">
        <w:trPr>
          <w:trHeight w:val="20"/>
        </w:trPr>
        <w:tc>
          <w:tcPr>
            <w:tcW w:w="255" w:type="pct"/>
            <w:tcBorders>
              <w:top w:val="single" w:sz="4" w:space="0" w:color="auto"/>
              <w:left w:val="single" w:sz="4" w:space="0" w:color="auto"/>
              <w:bottom w:val="single" w:sz="4" w:space="0" w:color="auto"/>
              <w:right w:val="single" w:sz="4" w:space="0" w:color="auto"/>
            </w:tcBorders>
            <w:shd w:val="clear" w:color="000000" w:fill="A5A5A5"/>
            <w:vAlign w:val="center"/>
            <w:hideMark/>
          </w:tcPr>
          <w:p w14:paraId="28CAE992" w14:textId="77777777" w:rsidR="00D2065B" w:rsidRPr="005515C1" w:rsidRDefault="00D2065B" w:rsidP="00D2065B">
            <w:pPr>
              <w:jc w:val="center"/>
              <w:rPr>
                <w:b/>
                <w:bCs/>
                <w:sz w:val="18"/>
                <w:szCs w:val="18"/>
              </w:rPr>
            </w:pPr>
            <w:r w:rsidRPr="005515C1">
              <w:rPr>
                <w:b/>
                <w:bCs/>
                <w:sz w:val="18"/>
                <w:szCs w:val="18"/>
              </w:rPr>
              <w:t>B</w:t>
            </w:r>
          </w:p>
        </w:tc>
        <w:tc>
          <w:tcPr>
            <w:tcW w:w="4745" w:type="pct"/>
            <w:gridSpan w:val="5"/>
            <w:tcBorders>
              <w:top w:val="single" w:sz="4" w:space="0" w:color="auto"/>
              <w:left w:val="nil"/>
              <w:bottom w:val="single" w:sz="4" w:space="0" w:color="auto"/>
              <w:right w:val="single" w:sz="4" w:space="0" w:color="000000"/>
            </w:tcBorders>
            <w:shd w:val="clear" w:color="000000" w:fill="A5A5A5"/>
            <w:vAlign w:val="center"/>
            <w:hideMark/>
          </w:tcPr>
          <w:p w14:paraId="0B6F4D4D" w14:textId="77777777" w:rsidR="00D2065B" w:rsidRPr="005515C1" w:rsidRDefault="00D2065B" w:rsidP="00D2065B">
            <w:pPr>
              <w:jc w:val="center"/>
              <w:rPr>
                <w:b/>
                <w:bCs/>
                <w:sz w:val="18"/>
                <w:szCs w:val="18"/>
              </w:rPr>
            </w:pPr>
            <w:r w:rsidRPr="005515C1">
              <w:rPr>
                <w:b/>
                <w:bCs/>
                <w:sz w:val="18"/>
                <w:szCs w:val="18"/>
              </w:rPr>
              <w:t>DEVIS QUANTITATIF ET ESTIMATIF DES TRAVAUX DE REHABILITATION D'UN BLOC DE DEUX SALLES DE CLASSE DE CLASSE: PROBATOIRE II ET BACC</w:t>
            </w:r>
          </w:p>
        </w:tc>
      </w:tr>
      <w:tr w:rsidR="005515C1" w:rsidRPr="005515C1" w14:paraId="15829B46" w14:textId="77777777" w:rsidTr="00D2065B">
        <w:trPr>
          <w:trHeight w:val="20"/>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23B85CA7" w14:textId="77777777" w:rsidR="00D2065B" w:rsidRPr="005515C1" w:rsidRDefault="00D2065B" w:rsidP="00D2065B">
            <w:pPr>
              <w:jc w:val="center"/>
              <w:rPr>
                <w:b/>
                <w:bCs/>
                <w:sz w:val="18"/>
                <w:szCs w:val="18"/>
              </w:rPr>
            </w:pPr>
            <w:r w:rsidRPr="005515C1">
              <w:rPr>
                <w:b/>
                <w:bCs/>
                <w:sz w:val="18"/>
                <w:szCs w:val="18"/>
              </w:rPr>
              <w:t xml:space="preserve">N° </w:t>
            </w:r>
          </w:p>
        </w:tc>
        <w:tc>
          <w:tcPr>
            <w:tcW w:w="2251" w:type="pct"/>
            <w:tcBorders>
              <w:top w:val="nil"/>
              <w:left w:val="nil"/>
              <w:bottom w:val="single" w:sz="4" w:space="0" w:color="auto"/>
              <w:right w:val="single" w:sz="4" w:space="0" w:color="auto"/>
            </w:tcBorders>
            <w:shd w:val="clear" w:color="auto" w:fill="auto"/>
            <w:vAlign w:val="center"/>
            <w:hideMark/>
          </w:tcPr>
          <w:p w14:paraId="72C730B5" w14:textId="77777777" w:rsidR="00D2065B" w:rsidRPr="005515C1" w:rsidRDefault="00D2065B" w:rsidP="00D2065B">
            <w:pPr>
              <w:jc w:val="center"/>
              <w:rPr>
                <w:b/>
                <w:bCs/>
                <w:sz w:val="18"/>
                <w:szCs w:val="18"/>
              </w:rPr>
            </w:pPr>
            <w:r w:rsidRPr="005515C1">
              <w:rPr>
                <w:b/>
                <w:bCs/>
                <w:sz w:val="18"/>
                <w:szCs w:val="18"/>
              </w:rPr>
              <w:t>DESIGANTION DES OUVRAGES</w:t>
            </w:r>
          </w:p>
        </w:tc>
        <w:tc>
          <w:tcPr>
            <w:tcW w:w="533" w:type="pct"/>
            <w:tcBorders>
              <w:top w:val="nil"/>
              <w:left w:val="nil"/>
              <w:bottom w:val="single" w:sz="4" w:space="0" w:color="auto"/>
              <w:right w:val="single" w:sz="4" w:space="0" w:color="auto"/>
            </w:tcBorders>
            <w:shd w:val="clear" w:color="auto" w:fill="auto"/>
            <w:vAlign w:val="center"/>
            <w:hideMark/>
          </w:tcPr>
          <w:p w14:paraId="5EA478E0" w14:textId="77777777" w:rsidR="00D2065B" w:rsidRPr="005515C1" w:rsidRDefault="00D2065B" w:rsidP="00D2065B">
            <w:pPr>
              <w:jc w:val="center"/>
              <w:rPr>
                <w:b/>
                <w:bCs/>
                <w:sz w:val="18"/>
                <w:szCs w:val="18"/>
              </w:rPr>
            </w:pPr>
            <w:r w:rsidRPr="005515C1">
              <w:rPr>
                <w:b/>
                <w:bCs/>
                <w:sz w:val="18"/>
                <w:szCs w:val="18"/>
              </w:rPr>
              <w:t>U</w:t>
            </w:r>
          </w:p>
        </w:tc>
        <w:tc>
          <w:tcPr>
            <w:tcW w:w="545" w:type="pct"/>
            <w:tcBorders>
              <w:top w:val="nil"/>
              <w:left w:val="nil"/>
              <w:bottom w:val="single" w:sz="4" w:space="0" w:color="auto"/>
              <w:right w:val="single" w:sz="4" w:space="0" w:color="auto"/>
            </w:tcBorders>
            <w:shd w:val="clear" w:color="auto" w:fill="auto"/>
            <w:vAlign w:val="center"/>
            <w:hideMark/>
          </w:tcPr>
          <w:p w14:paraId="66BE2395" w14:textId="77777777" w:rsidR="00D2065B" w:rsidRPr="005515C1" w:rsidRDefault="00D2065B" w:rsidP="00D2065B">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5" w:type="pct"/>
            <w:tcBorders>
              <w:top w:val="nil"/>
              <w:left w:val="nil"/>
              <w:bottom w:val="single" w:sz="4" w:space="0" w:color="auto"/>
              <w:right w:val="single" w:sz="4" w:space="0" w:color="auto"/>
            </w:tcBorders>
            <w:shd w:val="clear" w:color="auto" w:fill="auto"/>
            <w:vAlign w:val="center"/>
            <w:hideMark/>
          </w:tcPr>
          <w:p w14:paraId="2767EEC9" w14:textId="77777777" w:rsidR="00D2065B" w:rsidRPr="005515C1" w:rsidRDefault="00D2065B" w:rsidP="00D2065B">
            <w:pPr>
              <w:jc w:val="center"/>
              <w:rPr>
                <w:b/>
                <w:bCs/>
                <w:sz w:val="18"/>
                <w:szCs w:val="18"/>
              </w:rPr>
            </w:pPr>
            <w:r w:rsidRPr="005515C1">
              <w:rPr>
                <w:b/>
                <w:bCs/>
                <w:sz w:val="18"/>
                <w:szCs w:val="18"/>
              </w:rPr>
              <w:t>PU</w:t>
            </w:r>
          </w:p>
        </w:tc>
        <w:tc>
          <w:tcPr>
            <w:tcW w:w="741" w:type="pct"/>
            <w:tcBorders>
              <w:top w:val="nil"/>
              <w:left w:val="nil"/>
              <w:bottom w:val="nil"/>
              <w:right w:val="single" w:sz="4" w:space="0" w:color="auto"/>
            </w:tcBorders>
            <w:shd w:val="clear" w:color="auto" w:fill="auto"/>
            <w:vAlign w:val="center"/>
            <w:hideMark/>
          </w:tcPr>
          <w:p w14:paraId="59405ED3" w14:textId="77777777" w:rsidR="00D2065B" w:rsidRPr="005515C1" w:rsidRDefault="00D2065B" w:rsidP="00D2065B">
            <w:pPr>
              <w:jc w:val="center"/>
              <w:rPr>
                <w:b/>
                <w:bCs/>
                <w:sz w:val="18"/>
                <w:szCs w:val="18"/>
              </w:rPr>
            </w:pPr>
            <w:r w:rsidRPr="005515C1">
              <w:rPr>
                <w:b/>
                <w:bCs/>
                <w:sz w:val="18"/>
                <w:szCs w:val="18"/>
              </w:rPr>
              <w:t>PRIX TOTAL</w:t>
            </w:r>
          </w:p>
        </w:tc>
      </w:tr>
      <w:tr w:rsidR="005515C1" w:rsidRPr="005515C1" w14:paraId="3DF0E3EB"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4E8B7F01" w14:textId="77777777" w:rsidR="00D2065B" w:rsidRPr="005515C1" w:rsidRDefault="00D2065B" w:rsidP="00D2065B">
            <w:pPr>
              <w:jc w:val="center"/>
              <w:rPr>
                <w:b/>
                <w:bCs/>
                <w:sz w:val="18"/>
                <w:szCs w:val="18"/>
              </w:rPr>
            </w:pPr>
            <w:r w:rsidRPr="005515C1">
              <w:rPr>
                <w:b/>
                <w:bCs/>
                <w:sz w:val="18"/>
                <w:szCs w:val="18"/>
              </w:rPr>
              <w:t>0</w:t>
            </w:r>
          </w:p>
        </w:tc>
        <w:tc>
          <w:tcPr>
            <w:tcW w:w="2251" w:type="pct"/>
            <w:tcBorders>
              <w:top w:val="nil"/>
              <w:left w:val="nil"/>
              <w:bottom w:val="single" w:sz="4" w:space="0" w:color="auto"/>
              <w:right w:val="nil"/>
            </w:tcBorders>
            <w:shd w:val="clear" w:color="auto" w:fill="auto"/>
            <w:noWrap/>
            <w:vAlign w:val="center"/>
            <w:hideMark/>
          </w:tcPr>
          <w:p w14:paraId="58943A81" w14:textId="77777777" w:rsidR="00D2065B" w:rsidRPr="005515C1" w:rsidRDefault="00D2065B" w:rsidP="00D2065B">
            <w:pPr>
              <w:rPr>
                <w:b/>
                <w:bCs/>
                <w:sz w:val="18"/>
                <w:szCs w:val="18"/>
              </w:rPr>
            </w:pPr>
            <w:r w:rsidRPr="005515C1">
              <w:rPr>
                <w:b/>
                <w:bCs/>
                <w:sz w:val="18"/>
                <w:szCs w:val="18"/>
              </w:rPr>
              <w:t>INSTALLATION DU CHANTIER</w:t>
            </w:r>
          </w:p>
        </w:tc>
        <w:tc>
          <w:tcPr>
            <w:tcW w:w="533" w:type="pct"/>
            <w:tcBorders>
              <w:top w:val="nil"/>
              <w:left w:val="nil"/>
              <w:bottom w:val="single" w:sz="4" w:space="0" w:color="auto"/>
              <w:right w:val="nil"/>
            </w:tcBorders>
            <w:shd w:val="clear" w:color="auto" w:fill="auto"/>
            <w:noWrap/>
            <w:vAlign w:val="center"/>
            <w:hideMark/>
          </w:tcPr>
          <w:p w14:paraId="49954B58"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7F7838B2"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4223FAAD" w14:textId="77777777" w:rsidR="00D2065B" w:rsidRPr="005515C1" w:rsidRDefault="00D2065B" w:rsidP="00D2065B">
            <w:pPr>
              <w:rPr>
                <w:b/>
                <w:bCs/>
                <w:sz w:val="18"/>
                <w:szCs w:val="18"/>
              </w:rPr>
            </w:pPr>
            <w:r w:rsidRPr="005515C1">
              <w:rPr>
                <w:b/>
                <w:bCs/>
                <w:sz w:val="18"/>
                <w:szCs w:val="18"/>
              </w:rPr>
              <w:t> </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79549BFB" w14:textId="77777777" w:rsidR="00D2065B" w:rsidRPr="005515C1" w:rsidRDefault="00D2065B" w:rsidP="00D2065B">
            <w:pPr>
              <w:rPr>
                <w:b/>
                <w:bCs/>
                <w:sz w:val="18"/>
                <w:szCs w:val="18"/>
              </w:rPr>
            </w:pPr>
            <w:r w:rsidRPr="005515C1">
              <w:rPr>
                <w:b/>
                <w:bCs/>
                <w:sz w:val="18"/>
                <w:szCs w:val="18"/>
              </w:rPr>
              <w:t> </w:t>
            </w:r>
          </w:p>
        </w:tc>
      </w:tr>
      <w:tr w:rsidR="005515C1" w:rsidRPr="005515C1" w14:paraId="2BB09ABB"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D649266" w14:textId="77777777" w:rsidR="00D2065B" w:rsidRPr="005515C1" w:rsidRDefault="00D2065B" w:rsidP="00D2065B">
            <w:pPr>
              <w:jc w:val="center"/>
              <w:rPr>
                <w:sz w:val="18"/>
                <w:szCs w:val="18"/>
              </w:rPr>
            </w:pPr>
            <w:r w:rsidRPr="005515C1">
              <w:rPr>
                <w:sz w:val="18"/>
                <w:szCs w:val="18"/>
              </w:rPr>
              <w:t>1</w:t>
            </w:r>
          </w:p>
        </w:tc>
        <w:tc>
          <w:tcPr>
            <w:tcW w:w="2251" w:type="pct"/>
            <w:tcBorders>
              <w:top w:val="nil"/>
              <w:left w:val="nil"/>
              <w:bottom w:val="single" w:sz="4" w:space="0" w:color="auto"/>
              <w:right w:val="single" w:sz="4" w:space="0" w:color="auto"/>
            </w:tcBorders>
            <w:shd w:val="clear" w:color="auto" w:fill="auto"/>
            <w:vAlign w:val="center"/>
            <w:hideMark/>
          </w:tcPr>
          <w:p w14:paraId="76513FB3" w14:textId="77777777" w:rsidR="00D2065B" w:rsidRPr="005515C1" w:rsidRDefault="00D2065B" w:rsidP="00D2065B">
            <w:pPr>
              <w:rPr>
                <w:sz w:val="18"/>
                <w:szCs w:val="18"/>
              </w:rPr>
            </w:pPr>
            <w:r w:rsidRPr="005515C1">
              <w:rPr>
                <w:sz w:val="18"/>
                <w:szCs w:val="18"/>
              </w:rPr>
              <w:t>Amener et repli des travaux</w:t>
            </w:r>
          </w:p>
        </w:tc>
        <w:tc>
          <w:tcPr>
            <w:tcW w:w="533" w:type="pct"/>
            <w:tcBorders>
              <w:top w:val="nil"/>
              <w:left w:val="nil"/>
              <w:bottom w:val="single" w:sz="4" w:space="0" w:color="auto"/>
              <w:right w:val="single" w:sz="4" w:space="0" w:color="auto"/>
            </w:tcBorders>
            <w:shd w:val="clear" w:color="auto" w:fill="auto"/>
            <w:noWrap/>
            <w:vAlign w:val="center"/>
            <w:hideMark/>
          </w:tcPr>
          <w:p w14:paraId="26059E68"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409AB04E"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096A86D7" w14:textId="3419EDB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6C3AC2A" w14:textId="39D82540" w:rsidR="00D2065B" w:rsidRPr="005515C1" w:rsidRDefault="00D2065B" w:rsidP="00D2065B">
            <w:pPr>
              <w:jc w:val="center"/>
              <w:rPr>
                <w:sz w:val="18"/>
                <w:szCs w:val="18"/>
              </w:rPr>
            </w:pPr>
          </w:p>
        </w:tc>
      </w:tr>
      <w:tr w:rsidR="005515C1" w:rsidRPr="005515C1" w14:paraId="09C047DB"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312CB8BF" w14:textId="77777777" w:rsidR="00D2065B" w:rsidRPr="005515C1" w:rsidRDefault="00D2065B" w:rsidP="00D2065B">
            <w:pPr>
              <w:jc w:val="center"/>
              <w:rPr>
                <w:b/>
                <w:bCs/>
                <w:sz w:val="18"/>
                <w:szCs w:val="18"/>
              </w:rPr>
            </w:pPr>
            <w:r w:rsidRPr="005515C1">
              <w:rPr>
                <w:b/>
                <w:bCs/>
                <w:sz w:val="18"/>
                <w:szCs w:val="18"/>
              </w:rPr>
              <w:t>SOUS TOTAL 00: INSTALLATION DU CHANTIER</w:t>
            </w:r>
          </w:p>
        </w:tc>
        <w:tc>
          <w:tcPr>
            <w:tcW w:w="741" w:type="pct"/>
            <w:tcBorders>
              <w:top w:val="nil"/>
              <w:left w:val="nil"/>
              <w:bottom w:val="single" w:sz="4" w:space="0" w:color="auto"/>
              <w:right w:val="single" w:sz="4" w:space="0" w:color="auto"/>
            </w:tcBorders>
            <w:shd w:val="clear" w:color="000000" w:fill="ED7D31"/>
            <w:noWrap/>
            <w:vAlign w:val="center"/>
            <w:hideMark/>
          </w:tcPr>
          <w:p w14:paraId="1BB855CD" w14:textId="61C0E9FB" w:rsidR="00D2065B" w:rsidRPr="005515C1" w:rsidRDefault="00D2065B" w:rsidP="00522F4C">
            <w:pPr>
              <w:rPr>
                <w:b/>
                <w:bCs/>
                <w:sz w:val="18"/>
                <w:szCs w:val="18"/>
              </w:rPr>
            </w:pPr>
          </w:p>
        </w:tc>
      </w:tr>
      <w:tr w:rsidR="005515C1" w:rsidRPr="005515C1" w14:paraId="72CB8B91"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309160BF" w14:textId="77777777" w:rsidR="00D2065B" w:rsidRPr="005515C1" w:rsidRDefault="00D2065B" w:rsidP="00D2065B">
            <w:pPr>
              <w:jc w:val="center"/>
              <w:rPr>
                <w:b/>
                <w:bCs/>
                <w:sz w:val="18"/>
                <w:szCs w:val="18"/>
              </w:rPr>
            </w:pPr>
            <w:r w:rsidRPr="005515C1">
              <w:rPr>
                <w:b/>
                <w:bCs/>
                <w:sz w:val="18"/>
                <w:szCs w:val="18"/>
              </w:rPr>
              <w:t>100</w:t>
            </w:r>
          </w:p>
        </w:tc>
        <w:tc>
          <w:tcPr>
            <w:tcW w:w="2251" w:type="pct"/>
            <w:tcBorders>
              <w:top w:val="nil"/>
              <w:left w:val="nil"/>
              <w:bottom w:val="single" w:sz="4" w:space="0" w:color="auto"/>
              <w:right w:val="nil"/>
            </w:tcBorders>
            <w:shd w:val="clear" w:color="auto" w:fill="auto"/>
            <w:noWrap/>
            <w:vAlign w:val="center"/>
            <w:hideMark/>
          </w:tcPr>
          <w:p w14:paraId="54393E1A" w14:textId="77777777" w:rsidR="00D2065B" w:rsidRPr="005515C1" w:rsidRDefault="00D2065B" w:rsidP="00D2065B">
            <w:pPr>
              <w:rPr>
                <w:b/>
                <w:bCs/>
                <w:sz w:val="18"/>
                <w:szCs w:val="18"/>
              </w:rPr>
            </w:pPr>
            <w:r w:rsidRPr="005515C1">
              <w:rPr>
                <w:b/>
                <w:bCs/>
                <w:sz w:val="18"/>
                <w:szCs w:val="18"/>
              </w:rPr>
              <w:t>MACONNERIE</w:t>
            </w:r>
          </w:p>
        </w:tc>
        <w:tc>
          <w:tcPr>
            <w:tcW w:w="533" w:type="pct"/>
            <w:tcBorders>
              <w:top w:val="nil"/>
              <w:left w:val="nil"/>
              <w:bottom w:val="single" w:sz="4" w:space="0" w:color="auto"/>
              <w:right w:val="nil"/>
            </w:tcBorders>
            <w:shd w:val="clear" w:color="auto" w:fill="auto"/>
            <w:noWrap/>
            <w:vAlign w:val="center"/>
            <w:hideMark/>
          </w:tcPr>
          <w:p w14:paraId="3310468F"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126FB0FF"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61E5E054"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4ADBF179" w14:textId="77777777" w:rsidR="00D2065B" w:rsidRPr="005515C1" w:rsidRDefault="00D2065B" w:rsidP="00D2065B">
            <w:pPr>
              <w:rPr>
                <w:b/>
                <w:bCs/>
                <w:sz w:val="18"/>
                <w:szCs w:val="18"/>
              </w:rPr>
            </w:pPr>
            <w:r w:rsidRPr="005515C1">
              <w:rPr>
                <w:b/>
                <w:bCs/>
                <w:sz w:val="18"/>
                <w:szCs w:val="18"/>
              </w:rPr>
              <w:t> </w:t>
            </w:r>
          </w:p>
        </w:tc>
      </w:tr>
      <w:tr w:rsidR="005515C1" w:rsidRPr="005515C1" w14:paraId="47839B34"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5B62700" w14:textId="77777777" w:rsidR="00D2065B" w:rsidRPr="005515C1" w:rsidRDefault="00D2065B" w:rsidP="00D2065B">
            <w:pPr>
              <w:jc w:val="center"/>
              <w:rPr>
                <w:sz w:val="18"/>
                <w:szCs w:val="18"/>
              </w:rPr>
            </w:pPr>
            <w:r w:rsidRPr="005515C1">
              <w:rPr>
                <w:sz w:val="18"/>
                <w:szCs w:val="18"/>
              </w:rPr>
              <w:t>101</w:t>
            </w:r>
          </w:p>
        </w:tc>
        <w:tc>
          <w:tcPr>
            <w:tcW w:w="2251" w:type="pct"/>
            <w:tcBorders>
              <w:top w:val="nil"/>
              <w:left w:val="nil"/>
              <w:bottom w:val="single" w:sz="4" w:space="0" w:color="auto"/>
              <w:right w:val="single" w:sz="4" w:space="0" w:color="auto"/>
            </w:tcBorders>
            <w:shd w:val="clear" w:color="auto" w:fill="auto"/>
            <w:vAlign w:val="center"/>
            <w:hideMark/>
          </w:tcPr>
          <w:p w14:paraId="3802DF13" w14:textId="77777777" w:rsidR="00D2065B" w:rsidRPr="005515C1" w:rsidRDefault="00D2065B" w:rsidP="00D2065B">
            <w:pPr>
              <w:rPr>
                <w:sz w:val="18"/>
                <w:szCs w:val="18"/>
              </w:rPr>
            </w:pPr>
            <w:r w:rsidRPr="005515C1">
              <w:rPr>
                <w:sz w:val="18"/>
                <w:szCs w:val="18"/>
              </w:rPr>
              <w:t>décapage de lisse endommagée plus retrait des matériaux amortis.</w:t>
            </w:r>
          </w:p>
        </w:tc>
        <w:tc>
          <w:tcPr>
            <w:tcW w:w="533" w:type="pct"/>
            <w:tcBorders>
              <w:top w:val="nil"/>
              <w:left w:val="nil"/>
              <w:bottom w:val="single" w:sz="4" w:space="0" w:color="auto"/>
              <w:right w:val="single" w:sz="4" w:space="0" w:color="auto"/>
            </w:tcBorders>
            <w:shd w:val="clear" w:color="auto" w:fill="auto"/>
            <w:noWrap/>
            <w:vAlign w:val="center"/>
            <w:hideMark/>
          </w:tcPr>
          <w:p w14:paraId="6134BEF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3F8E9BCA" w14:textId="77777777" w:rsidR="00D2065B" w:rsidRPr="005515C1" w:rsidRDefault="00D2065B" w:rsidP="00D2065B">
            <w:pPr>
              <w:jc w:val="center"/>
              <w:rPr>
                <w:sz w:val="18"/>
                <w:szCs w:val="18"/>
              </w:rPr>
            </w:pPr>
            <w:r w:rsidRPr="005515C1">
              <w:rPr>
                <w:sz w:val="18"/>
                <w:szCs w:val="18"/>
              </w:rPr>
              <w:t>6,80</w:t>
            </w:r>
          </w:p>
        </w:tc>
        <w:tc>
          <w:tcPr>
            <w:tcW w:w="675" w:type="pct"/>
            <w:tcBorders>
              <w:top w:val="nil"/>
              <w:left w:val="nil"/>
              <w:bottom w:val="single" w:sz="4" w:space="0" w:color="auto"/>
              <w:right w:val="single" w:sz="4" w:space="0" w:color="auto"/>
            </w:tcBorders>
            <w:shd w:val="clear" w:color="auto" w:fill="auto"/>
            <w:noWrap/>
            <w:vAlign w:val="center"/>
          </w:tcPr>
          <w:p w14:paraId="5CFB659B" w14:textId="2E80208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375C141" w14:textId="2E8B3BC1" w:rsidR="00D2065B" w:rsidRPr="005515C1" w:rsidRDefault="00D2065B" w:rsidP="00D2065B">
            <w:pPr>
              <w:jc w:val="center"/>
              <w:rPr>
                <w:sz w:val="18"/>
                <w:szCs w:val="18"/>
              </w:rPr>
            </w:pPr>
          </w:p>
        </w:tc>
      </w:tr>
      <w:tr w:rsidR="005515C1" w:rsidRPr="005515C1" w14:paraId="4C60BDCD"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EE5E366" w14:textId="77777777" w:rsidR="00D2065B" w:rsidRPr="005515C1" w:rsidRDefault="00D2065B" w:rsidP="00D2065B">
            <w:pPr>
              <w:jc w:val="center"/>
              <w:rPr>
                <w:sz w:val="18"/>
                <w:szCs w:val="18"/>
              </w:rPr>
            </w:pPr>
            <w:r w:rsidRPr="005515C1">
              <w:rPr>
                <w:sz w:val="18"/>
                <w:szCs w:val="18"/>
              </w:rPr>
              <w:t>102</w:t>
            </w:r>
          </w:p>
        </w:tc>
        <w:tc>
          <w:tcPr>
            <w:tcW w:w="2251" w:type="pct"/>
            <w:tcBorders>
              <w:top w:val="nil"/>
              <w:left w:val="nil"/>
              <w:bottom w:val="single" w:sz="4" w:space="0" w:color="auto"/>
              <w:right w:val="single" w:sz="4" w:space="0" w:color="auto"/>
            </w:tcBorders>
            <w:shd w:val="clear" w:color="auto" w:fill="auto"/>
            <w:vAlign w:val="center"/>
            <w:hideMark/>
          </w:tcPr>
          <w:p w14:paraId="74517ACC" w14:textId="77777777" w:rsidR="00D2065B" w:rsidRPr="005515C1" w:rsidRDefault="00D2065B" w:rsidP="00D2065B">
            <w:pPr>
              <w:rPr>
                <w:sz w:val="18"/>
                <w:szCs w:val="18"/>
              </w:rPr>
            </w:pPr>
            <w:r w:rsidRPr="005515C1">
              <w:rPr>
                <w:sz w:val="18"/>
                <w:szCs w:val="18"/>
              </w:rPr>
              <w:t>reprise générale de la chape lisse au mortier de ciment dosée à 400kg/m3, e=4cm</w:t>
            </w:r>
          </w:p>
        </w:tc>
        <w:tc>
          <w:tcPr>
            <w:tcW w:w="533" w:type="pct"/>
            <w:tcBorders>
              <w:top w:val="nil"/>
              <w:left w:val="nil"/>
              <w:bottom w:val="single" w:sz="4" w:space="0" w:color="auto"/>
              <w:right w:val="single" w:sz="4" w:space="0" w:color="auto"/>
            </w:tcBorders>
            <w:shd w:val="clear" w:color="auto" w:fill="auto"/>
            <w:noWrap/>
            <w:vAlign w:val="center"/>
            <w:hideMark/>
          </w:tcPr>
          <w:p w14:paraId="74E0CD88"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F39CA1F" w14:textId="77777777" w:rsidR="00D2065B" w:rsidRPr="005515C1" w:rsidRDefault="00D2065B" w:rsidP="00D2065B">
            <w:pPr>
              <w:jc w:val="center"/>
              <w:rPr>
                <w:sz w:val="18"/>
                <w:szCs w:val="18"/>
              </w:rPr>
            </w:pPr>
            <w:r w:rsidRPr="005515C1">
              <w:rPr>
                <w:sz w:val="18"/>
                <w:szCs w:val="18"/>
              </w:rPr>
              <w:t>162,00</w:t>
            </w:r>
          </w:p>
        </w:tc>
        <w:tc>
          <w:tcPr>
            <w:tcW w:w="675" w:type="pct"/>
            <w:tcBorders>
              <w:top w:val="nil"/>
              <w:left w:val="nil"/>
              <w:bottom w:val="single" w:sz="4" w:space="0" w:color="auto"/>
              <w:right w:val="single" w:sz="4" w:space="0" w:color="auto"/>
            </w:tcBorders>
            <w:shd w:val="clear" w:color="auto" w:fill="auto"/>
            <w:noWrap/>
            <w:vAlign w:val="center"/>
          </w:tcPr>
          <w:p w14:paraId="170C00E0" w14:textId="2C8B584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28A3D5C" w14:textId="046B899F" w:rsidR="00D2065B" w:rsidRPr="005515C1" w:rsidRDefault="00D2065B" w:rsidP="00D2065B">
            <w:pPr>
              <w:jc w:val="center"/>
              <w:rPr>
                <w:sz w:val="18"/>
                <w:szCs w:val="18"/>
              </w:rPr>
            </w:pPr>
          </w:p>
        </w:tc>
      </w:tr>
      <w:tr w:rsidR="005515C1" w:rsidRPr="005515C1" w14:paraId="1F2511AD"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65E30F9" w14:textId="77777777" w:rsidR="00D2065B" w:rsidRPr="005515C1" w:rsidRDefault="00D2065B" w:rsidP="00D2065B">
            <w:pPr>
              <w:jc w:val="center"/>
              <w:rPr>
                <w:sz w:val="18"/>
                <w:szCs w:val="18"/>
              </w:rPr>
            </w:pPr>
            <w:r w:rsidRPr="005515C1">
              <w:rPr>
                <w:sz w:val="18"/>
                <w:szCs w:val="18"/>
              </w:rPr>
              <w:t>103</w:t>
            </w:r>
          </w:p>
        </w:tc>
        <w:tc>
          <w:tcPr>
            <w:tcW w:w="2251" w:type="pct"/>
            <w:tcBorders>
              <w:top w:val="nil"/>
              <w:left w:val="nil"/>
              <w:bottom w:val="single" w:sz="4" w:space="0" w:color="auto"/>
              <w:right w:val="single" w:sz="4" w:space="0" w:color="auto"/>
            </w:tcBorders>
            <w:shd w:val="clear" w:color="auto" w:fill="auto"/>
            <w:vAlign w:val="center"/>
            <w:hideMark/>
          </w:tcPr>
          <w:p w14:paraId="56898F95" w14:textId="77777777" w:rsidR="00D2065B" w:rsidRPr="005515C1" w:rsidRDefault="00D2065B" w:rsidP="00D2065B">
            <w:pPr>
              <w:rPr>
                <w:sz w:val="18"/>
                <w:szCs w:val="18"/>
              </w:rPr>
            </w:pPr>
            <w:r w:rsidRPr="005515C1">
              <w:rPr>
                <w:sz w:val="18"/>
                <w:szCs w:val="18"/>
              </w:rPr>
              <w:t>Colmatage des fissures murales et autres raccords au mortier de ciment dosé à 300kg/m3</w:t>
            </w:r>
          </w:p>
        </w:tc>
        <w:tc>
          <w:tcPr>
            <w:tcW w:w="533" w:type="pct"/>
            <w:tcBorders>
              <w:top w:val="nil"/>
              <w:left w:val="nil"/>
              <w:bottom w:val="single" w:sz="4" w:space="0" w:color="auto"/>
              <w:right w:val="single" w:sz="4" w:space="0" w:color="auto"/>
            </w:tcBorders>
            <w:shd w:val="clear" w:color="auto" w:fill="auto"/>
            <w:noWrap/>
            <w:vAlign w:val="center"/>
            <w:hideMark/>
          </w:tcPr>
          <w:p w14:paraId="765619C6"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6027A82E" w14:textId="77777777" w:rsidR="00D2065B" w:rsidRPr="005515C1" w:rsidRDefault="00D2065B" w:rsidP="00D2065B">
            <w:pPr>
              <w:jc w:val="center"/>
              <w:rPr>
                <w:sz w:val="18"/>
                <w:szCs w:val="18"/>
              </w:rPr>
            </w:pPr>
            <w:r w:rsidRPr="005515C1">
              <w:rPr>
                <w:sz w:val="18"/>
                <w:szCs w:val="18"/>
              </w:rPr>
              <w:t>4,00</w:t>
            </w:r>
          </w:p>
        </w:tc>
        <w:tc>
          <w:tcPr>
            <w:tcW w:w="675" w:type="pct"/>
            <w:tcBorders>
              <w:top w:val="nil"/>
              <w:left w:val="nil"/>
              <w:bottom w:val="single" w:sz="4" w:space="0" w:color="auto"/>
              <w:right w:val="single" w:sz="4" w:space="0" w:color="auto"/>
            </w:tcBorders>
            <w:shd w:val="clear" w:color="auto" w:fill="auto"/>
            <w:noWrap/>
            <w:vAlign w:val="center"/>
          </w:tcPr>
          <w:p w14:paraId="6C6BD23D" w14:textId="13480A2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F6D4CB7" w14:textId="78C75D02" w:rsidR="00D2065B" w:rsidRPr="005515C1" w:rsidRDefault="00D2065B" w:rsidP="00D2065B">
            <w:pPr>
              <w:jc w:val="center"/>
              <w:rPr>
                <w:sz w:val="18"/>
                <w:szCs w:val="18"/>
              </w:rPr>
            </w:pPr>
          </w:p>
        </w:tc>
      </w:tr>
      <w:tr w:rsidR="005515C1" w:rsidRPr="005515C1" w14:paraId="6BD7626C"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C23E3CD" w14:textId="77777777" w:rsidR="00D2065B" w:rsidRPr="005515C1" w:rsidRDefault="00D2065B" w:rsidP="00D2065B">
            <w:pPr>
              <w:jc w:val="center"/>
              <w:rPr>
                <w:sz w:val="18"/>
                <w:szCs w:val="18"/>
              </w:rPr>
            </w:pPr>
            <w:r w:rsidRPr="005515C1">
              <w:rPr>
                <w:sz w:val="18"/>
                <w:szCs w:val="18"/>
              </w:rPr>
              <w:lastRenderedPageBreak/>
              <w:t>104</w:t>
            </w:r>
          </w:p>
        </w:tc>
        <w:tc>
          <w:tcPr>
            <w:tcW w:w="2251" w:type="pct"/>
            <w:tcBorders>
              <w:top w:val="nil"/>
              <w:left w:val="nil"/>
              <w:bottom w:val="single" w:sz="4" w:space="0" w:color="auto"/>
              <w:right w:val="single" w:sz="4" w:space="0" w:color="auto"/>
            </w:tcBorders>
            <w:shd w:val="clear" w:color="auto" w:fill="auto"/>
            <w:vAlign w:val="center"/>
            <w:hideMark/>
          </w:tcPr>
          <w:p w14:paraId="37E71407" w14:textId="7F7A2D79" w:rsidR="00D2065B" w:rsidRPr="005515C1" w:rsidRDefault="00522F4C" w:rsidP="00D2065B">
            <w:pPr>
              <w:rPr>
                <w:sz w:val="18"/>
                <w:szCs w:val="18"/>
              </w:rPr>
            </w:pPr>
            <w:r w:rsidRPr="005515C1">
              <w:rPr>
                <w:sz w:val="18"/>
                <w:szCs w:val="18"/>
              </w:rPr>
              <w:t>Maçonnerie</w:t>
            </w:r>
            <w:r w:rsidR="00D2065B" w:rsidRPr="005515C1">
              <w:rPr>
                <w:sz w:val="18"/>
                <w:szCs w:val="18"/>
              </w:rPr>
              <w:t xml:space="preserve"> des rampes avec socle au béton armé e=0,08 dosé à 350kg/m3. (2mx1</w:t>
            </w:r>
            <w:proofErr w:type="gramStart"/>
            <w:r w:rsidR="00D2065B" w:rsidRPr="005515C1">
              <w:rPr>
                <w:sz w:val="18"/>
                <w:szCs w:val="18"/>
              </w:rPr>
              <w:t>,05m</w:t>
            </w:r>
            <w:proofErr w:type="gramEnd"/>
            <w:r w:rsidR="00D2065B" w:rsidRPr="005515C1">
              <w:rPr>
                <w:sz w:val="18"/>
                <w:szCs w:val="18"/>
              </w:rPr>
              <w:t>)</w:t>
            </w:r>
          </w:p>
        </w:tc>
        <w:tc>
          <w:tcPr>
            <w:tcW w:w="533" w:type="pct"/>
            <w:tcBorders>
              <w:top w:val="nil"/>
              <w:left w:val="nil"/>
              <w:bottom w:val="single" w:sz="4" w:space="0" w:color="auto"/>
              <w:right w:val="single" w:sz="4" w:space="0" w:color="auto"/>
            </w:tcBorders>
            <w:shd w:val="clear" w:color="auto" w:fill="auto"/>
            <w:noWrap/>
            <w:vAlign w:val="center"/>
            <w:hideMark/>
          </w:tcPr>
          <w:p w14:paraId="36F82164"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6825D2CA"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0E148AF1" w14:textId="130749A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523072F" w14:textId="4DBAD196" w:rsidR="00D2065B" w:rsidRPr="005515C1" w:rsidRDefault="00D2065B" w:rsidP="00D2065B">
            <w:pPr>
              <w:jc w:val="center"/>
              <w:rPr>
                <w:sz w:val="18"/>
                <w:szCs w:val="18"/>
              </w:rPr>
            </w:pPr>
          </w:p>
        </w:tc>
      </w:tr>
      <w:tr w:rsidR="005515C1" w:rsidRPr="005515C1" w14:paraId="66EC814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0E7CCF5" w14:textId="77777777" w:rsidR="00D2065B" w:rsidRPr="005515C1" w:rsidRDefault="00D2065B" w:rsidP="00D2065B">
            <w:pPr>
              <w:jc w:val="center"/>
              <w:rPr>
                <w:sz w:val="18"/>
                <w:szCs w:val="18"/>
              </w:rPr>
            </w:pPr>
            <w:r w:rsidRPr="005515C1">
              <w:rPr>
                <w:sz w:val="18"/>
                <w:szCs w:val="18"/>
              </w:rPr>
              <w:t>105</w:t>
            </w:r>
          </w:p>
        </w:tc>
        <w:tc>
          <w:tcPr>
            <w:tcW w:w="2251" w:type="pct"/>
            <w:tcBorders>
              <w:top w:val="nil"/>
              <w:left w:val="nil"/>
              <w:bottom w:val="single" w:sz="4" w:space="0" w:color="auto"/>
              <w:right w:val="single" w:sz="4" w:space="0" w:color="auto"/>
            </w:tcBorders>
            <w:shd w:val="clear" w:color="auto" w:fill="auto"/>
            <w:vAlign w:val="center"/>
            <w:hideMark/>
          </w:tcPr>
          <w:p w14:paraId="17AEB96F" w14:textId="6904D0A8" w:rsidR="00D2065B" w:rsidRPr="005515C1" w:rsidRDefault="00D2065B" w:rsidP="00D2065B">
            <w:pPr>
              <w:rPr>
                <w:sz w:val="18"/>
                <w:szCs w:val="18"/>
              </w:rPr>
            </w:pPr>
            <w:r w:rsidRPr="005515C1">
              <w:rPr>
                <w:sz w:val="18"/>
                <w:szCs w:val="18"/>
              </w:rPr>
              <w:t xml:space="preserve">dallage alentours du </w:t>
            </w:r>
            <w:r w:rsidR="00522F4C" w:rsidRPr="005515C1">
              <w:rPr>
                <w:sz w:val="18"/>
                <w:szCs w:val="18"/>
              </w:rPr>
              <w:t>bâtiment</w:t>
            </w:r>
            <w:r w:rsidRPr="005515C1">
              <w:rPr>
                <w:sz w:val="18"/>
                <w:szCs w:val="18"/>
              </w:rPr>
              <w:t xml:space="preserve"> au béton ordinaire dosé à 350kg/m3.e=8cm</w:t>
            </w:r>
          </w:p>
        </w:tc>
        <w:tc>
          <w:tcPr>
            <w:tcW w:w="533" w:type="pct"/>
            <w:tcBorders>
              <w:top w:val="nil"/>
              <w:left w:val="nil"/>
              <w:bottom w:val="single" w:sz="4" w:space="0" w:color="auto"/>
              <w:right w:val="single" w:sz="4" w:space="0" w:color="auto"/>
            </w:tcBorders>
            <w:shd w:val="clear" w:color="auto" w:fill="auto"/>
            <w:noWrap/>
            <w:vAlign w:val="center"/>
            <w:hideMark/>
          </w:tcPr>
          <w:p w14:paraId="250C966A"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6EF33819" w14:textId="77777777" w:rsidR="00D2065B" w:rsidRPr="005515C1" w:rsidRDefault="00D2065B" w:rsidP="00D2065B">
            <w:pPr>
              <w:jc w:val="center"/>
              <w:rPr>
                <w:sz w:val="18"/>
                <w:szCs w:val="18"/>
              </w:rPr>
            </w:pPr>
            <w:r w:rsidRPr="005515C1">
              <w:rPr>
                <w:sz w:val="18"/>
                <w:szCs w:val="18"/>
              </w:rPr>
              <w:t>22,35</w:t>
            </w:r>
          </w:p>
        </w:tc>
        <w:tc>
          <w:tcPr>
            <w:tcW w:w="675" w:type="pct"/>
            <w:tcBorders>
              <w:top w:val="nil"/>
              <w:left w:val="nil"/>
              <w:bottom w:val="single" w:sz="4" w:space="0" w:color="auto"/>
              <w:right w:val="single" w:sz="4" w:space="0" w:color="auto"/>
            </w:tcBorders>
            <w:shd w:val="clear" w:color="auto" w:fill="auto"/>
            <w:noWrap/>
            <w:vAlign w:val="center"/>
          </w:tcPr>
          <w:p w14:paraId="03BBFDE3" w14:textId="59B58379"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E07A908" w14:textId="19A13D33" w:rsidR="00D2065B" w:rsidRPr="005515C1" w:rsidRDefault="00D2065B" w:rsidP="00D2065B">
            <w:pPr>
              <w:jc w:val="center"/>
              <w:rPr>
                <w:sz w:val="18"/>
                <w:szCs w:val="18"/>
              </w:rPr>
            </w:pPr>
          </w:p>
        </w:tc>
      </w:tr>
      <w:tr w:rsidR="005515C1" w:rsidRPr="005515C1" w14:paraId="70CA864D"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1A27834A" w14:textId="77777777" w:rsidR="00D2065B" w:rsidRPr="005515C1" w:rsidRDefault="00D2065B" w:rsidP="00D2065B">
            <w:pPr>
              <w:jc w:val="center"/>
              <w:rPr>
                <w:b/>
                <w:bCs/>
                <w:sz w:val="18"/>
                <w:szCs w:val="18"/>
              </w:rPr>
            </w:pPr>
            <w:r w:rsidRPr="005515C1">
              <w:rPr>
                <w:b/>
                <w:bCs/>
                <w:sz w:val="18"/>
                <w:szCs w:val="18"/>
              </w:rPr>
              <w:t>SOUS TOTAL LOT 100: MACONNERIE</w:t>
            </w:r>
          </w:p>
        </w:tc>
        <w:tc>
          <w:tcPr>
            <w:tcW w:w="741" w:type="pct"/>
            <w:tcBorders>
              <w:top w:val="nil"/>
              <w:left w:val="nil"/>
              <w:bottom w:val="single" w:sz="4" w:space="0" w:color="auto"/>
              <w:right w:val="single" w:sz="4" w:space="0" w:color="auto"/>
            </w:tcBorders>
            <w:shd w:val="clear" w:color="000000" w:fill="ED7D31"/>
            <w:noWrap/>
            <w:vAlign w:val="center"/>
            <w:hideMark/>
          </w:tcPr>
          <w:p w14:paraId="78E47E34" w14:textId="41673A0D" w:rsidR="00D2065B" w:rsidRPr="005515C1" w:rsidRDefault="00D2065B" w:rsidP="00D2065B">
            <w:pPr>
              <w:jc w:val="center"/>
              <w:rPr>
                <w:b/>
                <w:bCs/>
                <w:sz w:val="18"/>
                <w:szCs w:val="18"/>
              </w:rPr>
            </w:pPr>
          </w:p>
        </w:tc>
      </w:tr>
      <w:tr w:rsidR="005515C1" w:rsidRPr="005515C1" w14:paraId="0BFE3A83"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248F2A17" w14:textId="77777777" w:rsidR="00D2065B" w:rsidRPr="005515C1" w:rsidRDefault="00D2065B" w:rsidP="00D2065B">
            <w:pPr>
              <w:jc w:val="center"/>
              <w:rPr>
                <w:b/>
                <w:bCs/>
                <w:sz w:val="18"/>
                <w:szCs w:val="18"/>
              </w:rPr>
            </w:pPr>
            <w:r w:rsidRPr="005515C1">
              <w:rPr>
                <w:b/>
                <w:bCs/>
                <w:sz w:val="18"/>
                <w:szCs w:val="18"/>
              </w:rPr>
              <w:t>200</w:t>
            </w:r>
          </w:p>
        </w:tc>
        <w:tc>
          <w:tcPr>
            <w:tcW w:w="2251" w:type="pct"/>
            <w:tcBorders>
              <w:top w:val="nil"/>
              <w:left w:val="nil"/>
              <w:bottom w:val="single" w:sz="4" w:space="0" w:color="auto"/>
              <w:right w:val="nil"/>
            </w:tcBorders>
            <w:shd w:val="clear" w:color="auto" w:fill="auto"/>
            <w:noWrap/>
            <w:vAlign w:val="center"/>
            <w:hideMark/>
          </w:tcPr>
          <w:p w14:paraId="234E8069" w14:textId="77777777" w:rsidR="00D2065B" w:rsidRPr="005515C1" w:rsidRDefault="00D2065B" w:rsidP="00D2065B">
            <w:pPr>
              <w:rPr>
                <w:b/>
                <w:bCs/>
                <w:sz w:val="18"/>
                <w:szCs w:val="18"/>
              </w:rPr>
            </w:pPr>
            <w:r w:rsidRPr="005515C1">
              <w:rPr>
                <w:b/>
                <w:bCs/>
                <w:sz w:val="18"/>
                <w:szCs w:val="18"/>
              </w:rPr>
              <w:t>COUVERTURE-OUVERTURE</w:t>
            </w:r>
          </w:p>
        </w:tc>
        <w:tc>
          <w:tcPr>
            <w:tcW w:w="533" w:type="pct"/>
            <w:tcBorders>
              <w:top w:val="nil"/>
              <w:left w:val="nil"/>
              <w:bottom w:val="single" w:sz="4" w:space="0" w:color="auto"/>
              <w:right w:val="nil"/>
            </w:tcBorders>
            <w:shd w:val="clear" w:color="auto" w:fill="auto"/>
            <w:noWrap/>
            <w:vAlign w:val="center"/>
            <w:hideMark/>
          </w:tcPr>
          <w:p w14:paraId="15A0FDA3"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5C2F0040"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12296D45"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5A51B79F" w14:textId="77777777" w:rsidR="00D2065B" w:rsidRPr="005515C1" w:rsidRDefault="00D2065B" w:rsidP="00D2065B">
            <w:pPr>
              <w:rPr>
                <w:b/>
                <w:bCs/>
                <w:sz w:val="18"/>
                <w:szCs w:val="18"/>
              </w:rPr>
            </w:pPr>
            <w:r w:rsidRPr="005515C1">
              <w:rPr>
                <w:b/>
                <w:bCs/>
                <w:sz w:val="18"/>
                <w:szCs w:val="18"/>
              </w:rPr>
              <w:t> </w:t>
            </w:r>
          </w:p>
        </w:tc>
      </w:tr>
      <w:tr w:rsidR="005515C1" w:rsidRPr="005515C1" w14:paraId="4EF378A9"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3176EB6" w14:textId="77777777" w:rsidR="00D2065B" w:rsidRPr="005515C1" w:rsidRDefault="00D2065B" w:rsidP="00D2065B">
            <w:pPr>
              <w:jc w:val="center"/>
              <w:rPr>
                <w:sz w:val="18"/>
                <w:szCs w:val="18"/>
              </w:rPr>
            </w:pPr>
            <w:r w:rsidRPr="005515C1">
              <w:rPr>
                <w:sz w:val="18"/>
                <w:szCs w:val="18"/>
              </w:rPr>
              <w:t>201</w:t>
            </w:r>
          </w:p>
        </w:tc>
        <w:tc>
          <w:tcPr>
            <w:tcW w:w="2251" w:type="pct"/>
            <w:tcBorders>
              <w:top w:val="nil"/>
              <w:left w:val="nil"/>
              <w:bottom w:val="single" w:sz="4" w:space="0" w:color="auto"/>
              <w:right w:val="single" w:sz="4" w:space="0" w:color="auto"/>
            </w:tcBorders>
            <w:shd w:val="clear" w:color="auto" w:fill="auto"/>
            <w:vAlign w:val="center"/>
            <w:hideMark/>
          </w:tcPr>
          <w:p w14:paraId="24FEFBA9" w14:textId="77777777" w:rsidR="00D2065B" w:rsidRPr="005515C1" w:rsidRDefault="00D2065B" w:rsidP="00D2065B">
            <w:pPr>
              <w:jc w:val="both"/>
              <w:rPr>
                <w:sz w:val="18"/>
                <w:szCs w:val="18"/>
              </w:rPr>
            </w:pPr>
            <w:r w:rsidRPr="005515C1">
              <w:rPr>
                <w:sz w:val="18"/>
                <w:szCs w:val="18"/>
              </w:rPr>
              <w:t>fourniture et pose de bardage en tôle lisse</w:t>
            </w:r>
          </w:p>
        </w:tc>
        <w:tc>
          <w:tcPr>
            <w:tcW w:w="533" w:type="pct"/>
            <w:tcBorders>
              <w:top w:val="nil"/>
              <w:left w:val="nil"/>
              <w:bottom w:val="single" w:sz="4" w:space="0" w:color="auto"/>
              <w:right w:val="single" w:sz="4" w:space="0" w:color="auto"/>
            </w:tcBorders>
            <w:shd w:val="clear" w:color="auto" w:fill="auto"/>
            <w:noWrap/>
            <w:vAlign w:val="center"/>
            <w:hideMark/>
          </w:tcPr>
          <w:p w14:paraId="65093711"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2D927B9E" w14:textId="77777777" w:rsidR="00D2065B" w:rsidRPr="005515C1" w:rsidRDefault="00D2065B" w:rsidP="00D2065B">
            <w:pPr>
              <w:jc w:val="center"/>
              <w:rPr>
                <w:sz w:val="18"/>
                <w:szCs w:val="18"/>
              </w:rPr>
            </w:pPr>
            <w:r w:rsidRPr="005515C1">
              <w:rPr>
                <w:sz w:val="18"/>
                <w:szCs w:val="18"/>
              </w:rPr>
              <w:t>42,00</w:t>
            </w:r>
          </w:p>
        </w:tc>
        <w:tc>
          <w:tcPr>
            <w:tcW w:w="675" w:type="pct"/>
            <w:tcBorders>
              <w:top w:val="nil"/>
              <w:left w:val="nil"/>
              <w:bottom w:val="single" w:sz="4" w:space="0" w:color="auto"/>
              <w:right w:val="single" w:sz="4" w:space="0" w:color="auto"/>
            </w:tcBorders>
            <w:shd w:val="clear" w:color="auto" w:fill="auto"/>
            <w:noWrap/>
            <w:vAlign w:val="center"/>
          </w:tcPr>
          <w:p w14:paraId="679D1A36" w14:textId="1867F28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1038434" w14:textId="5171DE3F" w:rsidR="00D2065B" w:rsidRPr="005515C1" w:rsidRDefault="00D2065B" w:rsidP="00D2065B">
            <w:pPr>
              <w:jc w:val="center"/>
              <w:rPr>
                <w:sz w:val="18"/>
                <w:szCs w:val="18"/>
              </w:rPr>
            </w:pPr>
          </w:p>
        </w:tc>
      </w:tr>
      <w:tr w:rsidR="005515C1" w:rsidRPr="005515C1" w14:paraId="58FC05E5"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D68C6F4" w14:textId="77777777" w:rsidR="00D2065B" w:rsidRPr="005515C1" w:rsidRDefault="00D2065B" w:rsidP="00D2065B">
            <w:pPr>
              <w:jc w:val="center"/>
              <w:rPr>
                <w:sz w:val="18"/>
                <w:szCs w:val="18"/>
              </w:rPr>
            </w:pPr>
            <w:r w:rsidRPr="005515C1">
              <w:rPr>
                <w:sz w:val="18"/>
                <w:szCs w:val="18"/>
              </w:rPr>
              <w:t>202</w:t>
            </w:r>
          </w:p>
        </w:tc>
        <w:tc>
          <w:tcPr>
            <w:tcW w:w="2251" w:type="pct"/>
            <w:tcBorders>
              <w:top w:val="nil"/>
              <w:left w:val="nil"/>
              <w:bottom w:val="single" w:sz="4" w:space="0" w:color="auto"/>
              <w:right w:val="single" w:sz="4" w:space="0" w:color="auto"/>
            </w:tcBorders>
            <w:shd w:val="clear" w:color="auto" w:fill="auto"/>
            <w:vAlign w:val="center"/>
            <w:hideMark/>
          </w:tcPr>
          <w:p w14:paraId="67A57D7E" w14:textId="02E8B68D" w:rsidR="00D2065B" w:rsidRPr="005515C1" w:rsidRDefault="00D2065B" w:rsidP="00D2065B">
            <w:pPr>
              <w:jc w:val="both"/>
              <w:rPr>
                <w:sz w:val="18"/>
                <w:szCs w:val="18"/>
              </w:rPr>
            </w:pPr>
            <w:r w:rsidRPr="005515C1">
              <w:rPr>
                <w:sz w:val="18"/>
                <w:szCs w:val="18"/>
              </w:rPr>
              <w:t xml:space="preserve">Etanchéité de toute la toiture (au niveau des tirefonds) par le mastic et </w:t>
            </w:r>
            <w:r w:rsidR="00522F4C" w:rsidRPr="005515C1">
              <w:rPr>
                <w:sz w:val="18"/>
                <w:szCs w:val="18"/>
              </w:rPr>
              <w:t>réglage</w:t>
            </w:r>
            <w:r w:rsidRPr="005515C1">
              <w:rPr>
                <w:sz w:val="18"/>
                <w:szCs w:val="18"/>
              </w:rPr>
              <w:t xml:space="preserve"> des vis</w:t>
            </w:r>
          </w:p>
        </w:tc>
        <w:tc>
          <w:tcPr>
            <w:tcW w:w="533" w:type="pct"/>
            <w:tcBorders>
              <w:top w:val="nil"/>
              <w:left w:val="nil"/>
              <w:bottom w:val="single" w:sz="4" w:space="0" w:color="auto"/>
              <w:right w:val="single" w:sz="4" w:space="0" w:color="auto"/>
            </w:tcBorders>
            <w:shd w:val="clear" w:color="auto" w:fill="auto"/>
            <w:noWrap/>
            <w:vAlign w:val="center"/>
            <w:hideMark/>
          </w:tcPr>
          <w:p w14:paraId="52CC388B"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7FA20A4E" w14:textId="77777777" w:rsidR="00D2065B" w:rsidRPr="005515C1" w:rsidRDefault="00D2065B" w:rsidP="00D2065B">
            <w:pPr>
              <w:jc w:val="center"/>
              <w:rPr>
                <w:sz w:val="18"/>
                <w:szCs w:val="18"/>
              </w:rPr>
            </w:pPr>
            <w:r w:rsidRPr="005515C1">
              <w:rPr>
                <w:sz w:val="18"/>
                <w:szCs w:val="18"/>
              </w:rPr>
              <w:t>222,00</w:t>
            </w:r>
          </w:p>
        </w:tc>
        <w:tc>
          <w:tcPr>
            <w:tcW w:w="675" w:type="pct"/>
            <w:tcBorders>
              <w:top w:val="nil"/>
              <w:left w:val="nil"/>
              <w:bottom w:val="single" w:sz="4" w:space="0" w:color="auto"/>
              <w:right w:val="single" w:sz="4" w:space="0" w:color="auto"/>
            </w:tcBorders>
            <w:shd w:val="clear" w:color="auto" w:fill="auto"/>
            <w:noWrap/>
            <w:vAlign w:val="center"/>
          </w:tcPr>
          <w:p w14:paraId="06723C10" w14:textId="4F89CE4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776F0AD" w14:textId="66CFDE23" w:rsidR="00D2065B" w:rsidRPr="005515C1" w:rsidRDefault="00D2065B" w:rsidP="00D2065B">
            <w:pPr>
              <w:jc w:val="center"/>
              <w:rPr>
                <w:sz w:val="18"/>
                <w:szCs w:val="18"/>
              </w:rPr>
            </w:pPr>
          </w:p>
        </w:tc>
      </w:tr>
      <w:tr w:rsidR="005515C1" w:rsidRPr="005515C1" w14:paraId="7529D93B"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77B155B" w14:textId="77777777" w:rsidR="00D2065B" w:rsidRPr="005515C1" w:rsidRDefault="00D2065B" w:rsidP="00D2065B">
            <w:pPr>
              <w:jc w:val="center"/>
              <w:rPr>
                <w:sz w:val="18"/>
                <w:szCs w:val="18"/>
              </w:rPr>
            </w:pPr>
            <w:r w:rsidRPr="005515C1">
              <w:rPr>
                <w:sz w:val="18"/>
                <w:szCs w:val="18"/>
              </w:rPr>
              <w:t>203</w:t>
            </w:r>
          </w:p>
        </w:tc>
        <w:tc>
          <w:tcPr>
            <w:tcW w:w="2251" w:type="pct"/>
            <w:tcBorders>
              <w:top w:val="nil"/>
              <w:left w:val="nil"/>
              <w:bottom w:val="single" w:sz="4" w:space="0" w:color="auto"/>
              <w:right w:val="single" w:sz="4" w:space="0" w:color="auto"/>
            </w:tcBorders>
            <w:shd w:val="clear" w:color="auto" w:fill="auto"/>
            <w:vAlign w:val="center"/>
            <w:hideMark/>
          </w:tcPr>
          <w:p w14:paraId="27EF24DE" w14:textId="77777777" w:rsidR="00D2065B" w:rsidRPr="005515C1" w:rsidRDefault="00D2065B" w:rsidP="00D2065B">
            <w:pPr>
              <w:jc w:val="both"/>
              <w:rPr>
                <w:sz w:val="18"/>
                <w:szCs w:val="18"/>
              </w:rPr>
            </w:pPr>
            <w:r w:rsidRPr="005515C1">
              <w:rPr>
                <w:sz w:val="18"/>
                <w:szCs w:val="18"/>
              </w:rPr>
              <w:t>Fourniture et pose des tôles alu 5/10e</w:t>
            </w:r>
          </w:p>
        </w:tc>
        <w:tc>
          <w:tcPr>
            <w:tcW w:w="533" w:type="pct"/>
            <w:tcBorders>
              <w:top w:val="nil"/>
              <w:left w:val="nil"/>
              <w:bottom w:val="single" w:sz="4" w:space="0" w:color="auto"/>
              <w:right w:val="single" w:sz="4" w:space="0" w:color="auto"/>
            </w:tcBorders>
            <w:shd w:val="clear" w:color="auto" w:fill="auto"/>
            <w:noWrap/>
            <w:vAlign w:val="center"/>
            <w:hideMark/>
          </w:tcPr>
          <w:p w14:paraId="1C662634"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15D44C4B" w14:textId="77777777" w:rsidR="00D2065B" w:rsidRPr="005515C1" w:rsidRDefault="00D2065B" w:rsidP="00D2065B">
            <w:pPr>
              <w:jc w:val="center"/>
              <w:rPr>
                <w:sz w:val="18"/>
                <w:szCs w:val="18"/>
              </w:rPr>
            </w:pPr>
            <w:r w:rsidRPr="005515C1">
              <w:rPr>
                <w:sz w:val="18"/>
                <w:szCs w:val="18"/>
              </w:rPr>
              <w:t>72,00</w:t>
            </w:r>
          </w:p>
        </w:tc>
        <w:tc>
          <w:tcPr>
            <w:tcW w:w="675" w:type="pct"/>
            <w:tcBorders>
              <w:top w:val="nil"/>
              <w:left w:val="nil"/>
              <w:bottom w:val="single" w:sz="4" w:space="0" w:color="auto"/>
              <w:right w:val="single" w:sz="4" w:space="0" w:color="auto"/>
            </w:tcBorders>
            <w:shd w:val="clear" w:color="auto" w:fill="auto"/>
            <w:noWrap/>
            <w:vAlign w:val="center"/>
          </w:tcPr>
          <w:p w14:paraId="0C7FA3F4" w14:textId="625EDD6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7C17ECA" w14:textId="74BBC419" w:rsidR="00D2065B" w:rsidRPr="005515C1" w:rsidRDefault="00D2065B" w:rsidP="00D2065B">
            <w:pPr>
              <w:jc w:val="center"/>
              <w:rPr>
                <w:sz w:val="18"/>
                <w:szCs w:val="18"/>
              </w:rPr>
            </w:pPr>
          </w:p>
        </w:tc>
      </w:tr>
      <w:tr w:rsidR="005515C1" w:rsidRPr="005515C1" w14:paraId="4F3B6458"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17FA212" w14:textId="77777777" w:rsidR="00D2065B" w:rsidRPr="005515C1" w:rsidRDefault="00D2065B" w:rsidP="00D2065B">
            <w:pPr>
              <w:jc w:val="center"/>
              <w:rPr>
                <w:sz w:val="18"/>
                <w:szCs w:val="18"/>
              </w:rPr>
            </w:pPr>
            <w:r w:rsidRPr="005515C1">
              <w:rPr>
                <w:sz w:val="18"/>
                <w:szCs w:val="18"/>
              </w:rPr>
              <w:t>204</w:t>
            </w:r>
          </w:p>
        </w:tc>
        <w:tc>
          <w:tcPr>
            <w:tcW w:w="2251" w:type="pct"/>
            <w:tcBorders>
              <w:top w:val="nil"/>
              <w:left w:val="nil"/>
              <w:bottom w:val="single" w:sz="4" w:space="0" w:color="auto"/>
              <w:right w:val="single" w:sz="4" w:space="0" w:color="auto"/>
            </w:tcBorders>
            <w:shd w:val="clear" w:color="auto" w:fill="auto"/>
            <w:vAlign w:val="center"/>
            <w:hideMark/>
          </w:tcPr>
          <w:p w14:paraId="78796D45" w14:textId="77777777" w:rsidR="00D2065B" w:rsidRPr="005515C1" w:rsidRDefault="00D2065B" w:rsidP="00D2065B">
            <w:pPr>
              <w:jc w:val="both"/>
              <w:rPr>
                <w:sz w:val="18"/>
                <w:szCs w:val="18"/>
              </w:rPr>
            </w:pPr>
            <w:r w:rsidRPr="005515C1">
              <w:rPr>
                <w:sz w:val="18"/>
                <w:szCs w:val="18"/>
              </w:rPr>
              <w:t>Dépose du plafond vétuste</w:t>
            </w:r>
          </w:p>
        </w:tc>
        <w:tc>
          <w:tcPr>
            <w:tcW w:w="533" w:type="pct"/>
            <w:tcBorders>
              <w:top w:val="nil"/>
              <w:left w:val="nil"/>
              <w:bottom w:val="single" w:sz="4" w:space="0" w:color="auto"/>
              <w:right w:val="single" w:sz="4" w:space="0" w:color="auto"/>
            </w:tcBorders>
            <w:shd w:val="clear" w:color="auto" w:fill="auto"/>
            <w:noWrap/>
            <w:vAlign w:val="center"/>
            <w:hideMark/>
          </w:tcPr>
          <w:p w14:paraId="6561DD03" w14:textId="77777777" w:rsidR="00D2065B" w:rsidRPr="005515C1" w:rsidRDefault="00D2065B" w:rsidP="00D2065B">
            <w:pPr>
              <w:jc w:val="center"/>
              <w:rPr>
                <w:sz w:val="18"/>
                <w:szCs w:val="18"/>
              </w:rPr>
            </w:pPr>
            <w:proofErr w:type="spellStart"/>
            <w:r w:rsidRPr="005515C1">
              <w:rPr>
                <w:sz w:val="18"/>
                <w:szCs w:val="18"/>
              </w:rPr>
              <w:t>ff</w:t>
            </w:r>
            <w:proofErr w:type="spellEnd"/>
          </w:p>
        </w:tc>
        <w:tc>
          <w:tcPr>
            <w:tcW w:w="545" w:type="pct"/>
            <w:tcBorders>
              <w:top w:val="nil"/>
              <w:left w:val="nil"/>
              <w:bottom w:val="single" w:sz="4" w:space="0" w:color="auto"/>
              <w:right w:val="single" w:sz="4" w:space="0" w:color="auto"/>
            </w:tcBorders>
            <w:shd w:val="clear" w:color="auto" w:fill="auto"/>
            <w:noWrap/>
            <w:vAlign w:val="center"/>
            <w:hideMark/>
          </w:tcPr>
          <w:p w14:paraId="76689A1F"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5ED95E4" w14:textId="54278DF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69C24C5" w14:textId="6C60AF07" w:rsidR="00D2065B" w:rsidRPr="005515C1" w:rsidRDefault="00D2065B" w:rsidP="00D2065B">
            <w:pPr>
              <w:jc w:val="center"/>
              <w:rPr>
                <w:sz w:val="18"/>
                <w:szCs w:val="18"/>
              </w:rPr>
            </w:pPr>
          </w:p>
        </w:tc>
      </w:tr>
      <w:tr w:rsidR="005515C1" w:rsidRPr="005515C1" w14:paraId="226B4799"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4856873" w14:textId="77777777" w:rsidR="00D2065B" w:rsidRPr="005515C1" w:rsidRDefault="00D2065B" w:rsidP="00D2065B">
            <w:pPr>
              <w:jc w:val="center"/>
              <w:rPr>
                <w:sz w:val="18"/>
                <w:szCs w:val="18"/>
              </w:rPr>
            </w:pPr>
            <w:r w:rsidRPr="005515C1">
              <w:rPr>
                <w:sz w:val="18"/>
                <w:szCs w:val="18"/>
              </w:rPr>
              <w:t>205</w:t>
            </w:r>
          </w:p>
        </w:tc>
        <w:tc>
          <w:tcPr>
            <w:tcW w:w="2251" w:type="pct"/>
            <w:tcBorders>
              <w:top w:val="nil"/>
              <w:left w:val="nil"/>
              <w:bottom w:val="single" w:sz="4" w:space="0" w:color="auto"/>
              <w:right w:val="single" w:sz="4" w:space="0" w:color="auto"/>
            </w:tcBorders>
            <w:shd w:val="clear" w:color="auto" w:fill="auto"/>
            <w:vAlign w:val="center"/>
            <w:hideMark/>
          </w:tcPr>
          <w:p w14:paraId="7D04CD81" w14:textId="5494DCFF" w:rsidR="00D2065B" w:rsidRPr="005515C1" w:rsidRDefault="00D2065B" w:rsidP="00D2065B">
            <w:pPr>
              <w:jc w:val="both"/>
              <w:rPr>
                <w:sz w:val="18"/>
                <w:szCs w:val="18"/>
              </w:rPr>
            </w:pPr>
            <w:r w:rsidRPr="005515C1">
              <w:rPr>
                <w:sz w:val="18"/>
                <w:szCs w:val="18"/>
              </w:rPr>
              <w:t xml:space="preserve">Fourniture et pose plafond en </w:t>
            </w:r>
            <w:r w:rsidR="00522F4C" w:rsidRPr="005515C1">
              <w:rPr>
                <w:sz w:val="18"/>
                <w:szCs w:val="18"/>
              </w:rPr>
              <w:t>contreplaqué</w:t>
            </w:r>
            <w:r w:rsidRPr="005515C1">
              <w:rPr>
                <w:sz w:val="18"/>
                <w:szCs w:val="18"/>
              </w:rPr>
              <w:t xml:space="preserve"> de 5mm y compris solivage. Prévoir grille d'aération sur issues</w:t>
            </w:r>
          </w:p>
        </w:tc>
        <w:tc>
          <w:tcPr>
            <w:tcW w:w="533" w:type="pct"/>
            <w:tcBorders>
              <w:top w:val="nil"/>
              <w:left w:val="nil"/>
              <w:bottom w:val="single" w:sz="4" w:space="0" w:color="auto"/>
              <w:right w:val="single" w:sz="4" w:space="0" w:color="auto"/>
            </w:tcBorders>
            <w:shd w:val="clear" w:color="auto" w:fill="auto"/>
            <w:noWrap/>
            <w:vAlign w:val="center"/>
            <w:hideMark/>
          </w:tcPr>
          <w:p w14:paraId="3C4CC3E0"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8034582" w14:textId="77777777" w:rsidR="00D2065B" w:rsidRPr="005515C1" w:rsidRDefault="00D2065B" w:rsidP="00D2065B">
            <w:pPr>
              <w:jc w:val="center"/>
              <w:rPr>
                <w:sz w:val="18"/>
                <w:szCs w:val="18"/>
              </w:rPr>
            </w:pPr>
            <w:r w:rsidRPr="005515C1">
              <w:rPr>
                <w:sz w:val="18"/>
                <w:szCs w:val="18"/>
              </w:rPr>
              <w:t>190,00</w:t>
            </w:r>
          </w:p>
        </w:tc>
        <w:tc>
          <w:tcPr>
            <w:tcW w:w="675" w:type="pct"/>
            <w:tcBorders>
              <w:top w:val="nil"/>
              <w:left w:val="nil"/>
              <w:bottom w:val="single" w:sz="4" w:space="0" w:color="auto"/>
              <w:right w:val="single" w:sz="4" w:space="0" w:color="auto"/>
            </w:tcBorders>
            <w:shd w:val="clear" w:color="auto" w:fill="auto"/>
            <w:noWrap/>
            <w:vAlign w:val="center"/>
          </w:tcPr>
          <w:p w14:paraId="608E83F6" w14:textId="7D37B47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669583F" w14:textId="0C7EF2DD" w:rsidR="00D2065B" w:rsidRPr="005515C1" w:rsidRDefault="00D2065B" w:rsidP="00D2065B">
            <w:pPr>
              <w:jc w:val="center"/>
              <w:rPr>
                <w:sz w:val="18"/>
                <w:szCs w:val="18"/>
              </w:rPr>
            </w:pPr>
          </w:p>
        </w:tc>
      </w:tr>
      <w:tr w:rsidR="005515C1" w:rsidRPr="005515C1" w14:paraId="7F9B44F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8A682D7" w14:textId="77777777" w:rsidR="00D2065B" w:rsidRPr="005515C1" w:rsidRDefault="00D2065B" w:rsidP="00D2065B">
            <w:pPr>
              <w:jc w:val="center"/>
              <w:rPr>
                <w:sz w:val="18"/>
                <w:szCs w:val="18"/>
              </w:rPr>
            </w:pPr>
            <w:r w:rsidRPr="005515C1">
              <w:rPr>
                <w:sz w:val="18"/>
                <w:szCs w:val="18"/>
              </w:rPr>
              <w:t>206</w:t>
            </w:r>
          </w:p>
        </w:tc>
        <w:tc>
          <w:tcPr>
            <w:tcW w:w="2251" w:type="pct"/>
            <w:tcBorders>
              <w:top w:val="nil"/>
              <w:left w:val="nil"/>
              <w:bottom w:val="single" w:sz="4" w:space="0" w:color="auto"/>
              <w:right w:val="single" w:sz="4" w:space="0" w:color="auto"/>
            </w:tcBorders>
            <w:shd w:val="clear" w:color="auto" w:fill="auto"/>
            <w:vAlign w:val="center"/>
            <w:hideMark/>
          </w:tcPr>
          <w:p w14:paraId="76F625CE" w14:textId="77777777" w:rsidR="00D2065B" w:rsidRPr="005515C1" w:rsidRDefault="00D2065B" w:rsidP="00D2065B">
            <w:pPr>
              <w:jc w:val="both"/>
              <w:rPr>
                <w:sz w:val="18"/>
                <w:szCs w:val="18"/>
              </w:rPr>
            </w:pPr>
            <w:r w:rsidRPr="005515C1">
              <w:rPr>
                <w:sz w:val="18"/>
                <w:szCs w:val="18"/>
              </w:rPr>
              <w:t>fourniture et pose serrure à canon</w:t>
            </w:r>
          </w:p>
        </w:tc>
        <w:tc>
          <w:tcPr>
            <w:tcW w:w="533" w:type="pct"/>
            <w:tcBorders>
              <w:top w:val="nil"/>
              <w:left w:val="nil"/>
              <w:bottom w:val="single" w:sz="4" w:space="0" w:color="auto"/>
              <w:right w:val="single" w:sz="4" w:space="0" w:color="auto"/>
            </w:tcBorders>
            <w:shd w:val="clear" w:color="auto" w:fill="auto"/>
            <w:noWrap/>
            <w:vAlign w:val="center"/>
            <w:hideMark/>
          </w:tcPr>
          <w:p w14:paraId="5C153669"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34D54D9C" w14:textId="77777777" w:rsidR="00D2065B" w:rsidRPr="005515C1" w:rsidRDefault="00D2065B" w:rsidP="00D2065B">
            <w:pPr>
              <w:jc w:val="center"/>
              <w:rPr>
                <w:sz w:val="18"/>
                <w:szCs w:val="18"/>
              </w:rPr>
            </w:pPr>
            <w:r w:rsidRPr="005515C1">
              <w:rPr>
                <w:sz w:val="18"/>
                <w:szCs w:val="18"/>
              </w:rPr>
              <w:t>4,00</w:t>
            </w:r>
          </w:p>
        </w:tc>
        <w:tc>
          <w:tcPr>
            <w:tcW w:w="675" w:type="pct"/>
            <w:tcBorders>
              <w:top w:val="nil"/>
              <w:left w:val="nil"/>
              <w:bottom w:val="single" w:sz="4" w:space="0" w:color="auto"/>
              <w:right w:val="single" w:sz="4" w:space="0" w:color="auto"/>
            </w:tcBorders>
            <w:shd w:val="clear" w:color="auto" w:fill="auto"/>
            <w:noWrap/>
            <w:vAlign w:val="center"/>
          </w:tcPr>
          <w:p w14:paraId="760F2FFC" w14:textId="62EEC75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FB0E057" w14:textId="3A016790" w:rsidR="00D2065B" w:rsidRPr="005515C1" w:rsidRDefault="00D2065B" w:rsidP="00D2065B">
            <w:pPr>
              <w:jc w:val="center"/>
              <w:rPr>
                <w:sz w:val="18"/>
                <w:szCs w:val="18"/>
              </w:rPr>
            </w:pPr>
          </w:p>
        </w:tc>
      </w:tr>
      <w:tr w:rsidR="005515C1" w:rsidRPr="005515C1" w14:paraId="1909FA28"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02B0BB81" w14:textId="77777777" w:rsidR="00D2065B" w:rsidRPr="005515C1" w:rsidRDefault="00D2065B" w:rsidP="00D2065B">
            <w:pPr>
              <w:jc w:val="center"/>
              <w:rPr>
                <w:b/>
                <w:bCs/>
                <w:sz w:val="18"/>
                <w:szCs w:val="18"/>
              </w:rPr>
            </w:pPr>
            <w:r w:rsidRPr="005515C1">
              <w:rPr>
                <w:b/>
                <w:bCs/>
                <w:sz w:val="18"/>
                <w:szCs w:val="18"/>
              </w:rPr>
              <w:t xml:space="preserve"> </w:t>
            </w:r>
          </w:p>
        </w:tc>
        <w:tc>
          <w:tcPr>
            <w:tcW w:w="2251" w:type="pct"/>
            <w:tcBorders>
              <w:top w:val="nil"/>
              <w:left w:val="nil"/>
              <w:bottom w:val="single" w:sz="4" w:space="0" w:color="auto"/>
              <w:right w:val="single" w:sz="4" w:space="0" w:color="auto"/>
            </w:tcBorders>
            <w:shd w:val="clear" w:color="000000" w:fill="B4C6E7"/>
            <w:noWrap/>
            <w:vAlign w:val="center"/>
            <w:hideMark/>
          </w:tcPr>
          <w:p w14:paraId="5115F158" w14:textId="77777777" w:rsidR="00D2065B" w:rsidRPr="005515C1" w:rsidRDefault="00D2065B" w:rsidP="00D2065B">
            <w:pPr>
              <w:jc w:val="center"/>
              <w:rPr>
                <w:b/>
                <w:bCs/>
                <w:sz w:val="18"/>
                <w:szCs w:val="18"/>
              </w:rPr>
            </w:pPr>
            <w:r w:rsidRPr="005515C1">
              <w:rPr>
                <w:b/>
                <w:bCs/>
                <w:sz w:val="18"/>
                <w:szCs w:val="18"/>
              </w:rPr>
              <w:t>SOUS TOTAL 200: COUVERTURE-OUVERTURE</w:t>
            </w:r>
          </w:p>
        </w:tc>
        <w:tc>
          <w:tcPr>
            <w:tcW w:w="533" w:type="pct"/>
            <w:tcBorders>
              <w:top w:val="nil"/>
              <w:left w:val="nil"/>
              <w:bottom w:val="single" w:sz="4" w:space="0" w:color="auto"/>
              <w:right w:val="single" w:sz="4" w:space="0" w:color="auto"/>
            </w:tcBorders>
            <w:shd w:val="clear" w:color="000000" w:fill="B4C6E7"/>
            <w:noWrap/>
            <w:vAlign w:val="center"/>
            <w:hideMark/>
          </w:tcPr>
          <w:p w14:paraId="51D8A0A0"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7E96FAEE"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01257061"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ED7D31"/>
            <w:noWrap/>
            <w:vAlign w:val="center"/>
            <w:hideMark/>
          </w:tcPr>
          <w:p w14:paraId="1454ECB8" w14:textId="1B516585" w:rsidR="00D2065B" w:rsidRPr="005515C1" w:rsidRDefault="00D2065B" w:rsidP="00D2065B">
            <w:pPr>
              <w:jc w:val="center"/>
              <w:rPr>
                <w:b/>
                <w:bCs/>
                <w:sz w:val="18"/>
                <w:szCs w:val="18"/>
              </w:rPr>
            </w:pPr>
          </w:p>
        </w:tc>
      </w:tr>
      <w:tr w:rsidR="005515C1" w:rsidRPr="005515C1" w14:paraId="62646B53"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2ECE8F0F" w14:textId="77777777" w:rsidR="00D2065B" w:rsidRPr="005515C1" w:rsidRDefault="00D2065B" w:rsidP="00D2065B">
            <w:pPr>
              <w:jc w:val="right"/>
              <w:rPr>
                <w:b/>
                <w:bCs/>
                <w:sz w:val="18"/>
                <w:szCs w:val="18"/>
              </w:rPr>
            </w:pPr>
            <w:r w:rsidRPr="005515C1">
              <w:rPr>
                <w:b/>
                <w:bCs/>
                <w:sz w:val="18"/>
                <w:szCs w:val="18"/>
              </w:rPr>
              <w:t>300</w:t>
            </w:r>
          </w:p>
        </w:tc>
        <w:tc>
          <w:tcPr>
            <w:tcW w:w="2251" w:type="pct"/>
            <w:tcBorders>
              <w:top w:val="nil"/>
              <w:left w:val="nil"/>
              <w:bottom w:val="single" w:sz="4" w:space="0" w:color="auto"/>
              <w:right w:val="nil"/>
            </w:tcBorders>
            <w:shd w:val="clear" w:color="auto" w:fill="auto"/>
            <w:noWrap/>
            <w:vAlign w:val="center"/>
            <w:hideMark/>
          </w:tcPr>
          <w:p w14:paraId="45530F53" w14:textId="77777777" w:rsidR="00D2065B" w:rsidRPr="005515C1" w:rsidRDefault="00D2065B" w:rsidP="00D2065B">
            <w:pPr>
              <w:rPr>
                <w:b/>
                <w:bCs/>
                <w:sz w:val="18"/>
                <w:szCs w:val="18"/>
              </w:rPr>
            </w:pPr>
            <w:r w:rsidRPr="005515C1">
              <w:rPr>
                <w:b/>
                <w:bCs/>
                <w:sz w:val="18"/>
                <w:szCs w:val="18"/>
              </w:rPr>
              <w:t>ELECTRICITE</w:t>
            </w:r>
          </w:p>
        </w:tc>
        <w:tc>
          <w:tcPr>
            <w:tcW w:w="533" w:type="pct"/>
            <w:tcBorders>
              <w:top w:val="nil"/>
              <w:left w:val="nil"/>
              <w:bottom w:val="single" w:sz="4" w:space="0" w:color="auto"/>
              <w:right w:val="nil"/>
            </w:tcBorders>
            <w:shd w:val="clear" w:color="auto" w:fill="auto"/>
            <w:noWrap/>
            <w:vAlign w:val="center"/>
            <w:hideMark/>
          </w:tcPr>
          <w:p w14:paraId="1E7FAF52"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23759596"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70F86931"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04E86481" w14:textId="77777777" w:rsidR="00D2065B" w:rsidRPr="005515C1" w:rsidRDefault="00D2065B" w:rsidP="00D2065B">
            <w:pPr>
              <w:rPr>
                <w:b/>
                <w:bCs/>
                <w:sz w:val="18"/>
                <w:szCs w:val="18"/>
              </w:rPr>
            </w:pPr>
            <w:r w:rsidRPr="005515C1">
              <w:rPr>
                <w:b/>
                <w:bCs/>
                <w:sz w:val="18"/>
                <w:szCs w:val="18"/>
              </w:rPr>
              <w:t> </w:t>
            </w:r>
          </w:p>
        </w:tc>
      </w:tr>
      <w:tr w:rsidR="005515C1" w:rsidRPr="005515C1" w14:paraId="11B01C0F"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1762D6A" w14:textId="77777777" w:rsidR="00D2065B" w:rsidRPr="005515C1" w:rsidRDefault="00D2065B" w:rsidP="00D2065B">
            <w:pPr>
              <w:jc w:val="center"/>
              <w:rPr>
                <w:sz w:val="18"/>
                <w:szCs w:val="18"/>
              </w:rPr>
            </w:pPr>
            <w:r w:rsidRPr="005515C1">
              <w:rPr>
                <w:sz w:val="18"/>
                <w:szCs w:val="18"/>
              </w:rPr>
              <w:t>301</w:t>
            </w:r>
          </w:p>
        </w:tc>
        <w:tc>
          <w:tcPr>
            <w:tcW w:w="2251" w:type="pct"/>
            <w:tcBorders>
              <w:top w:val="nil"/>
              <w:left w:val="nil"/>
              <w:bottom w:val="single" w:sz="4" w:space="0" w:color="auto"/>
              <w:right w:val="single" w:sz="4" w:space="0" w:color="auto"/>
            </w:tcBorders>
            <w:shd w:val="clear" w:color="auto" w:fill="auto"/>
            <w:vAlign w:val="center"/>
            <w:hideMark/>
          </w:tcPr>
          <w:p w14:paraId="6DB90250" w14:textId="3153C30E" w:rsidR="00D2065B" w:rsidRPr="005515C1" w:rsidRDefault="00D2065B" w:rsidP="00D2065B">
            <w:pPr>
              <w:jc w:val="both"/>
              <w:rPr>
                <w:sz w:val="18"/>
                <w:szCs w:val="18"/>
              </w:rPr>
            </w:pPr>
            <w:r w:rsidRPr="005515C1">
              <w:rPr>
                <w:sz w:val="18"/>
                <w:szCs w:val="18"/>
              </w:rPr>
              <w:t xml:space="preserve">fourniture et </w:t>
            </w:r>
            <w:r w:rsidR="00522F4C" w:rsidRPr="005515C1">
              <w:rPr>
                <w:sz w:val="18"/>
                <w:szCs w:val="18"/>
              </w:rPr>
              <w:t>installation</w:t>
            </w:r>
            <w:r w:rsidRPr="005515C1">
              <w:rPr>
                <w:sz w:val="18"/>
                <w:szCs w:val="18"/>
              </w:rPr>
              <w:t xml:space="preserve"> </w:t>
            </w:r>
            <w:r w:rsidR="00522F4C" w:rsidRPr="005515C1">
              <w:rPr>
                <w:sz w:val="18"/>
                <w:szCs w:val="18"/>
              </w:rPr>
              <w:t>câble</w:t>
            </w:r>
            <w:r w:rsidRPr="005515C1">
              <w:rPr>
                <w:sz w:val="18"/>
                <w:szCs w:val="18"/>
              </w:rPr>
              <w:t xml:space="preserve"> VGV 2,5 mm d'origine pour connections des salles y/c toutes sujétions d'installation </w:t>
            </w:r>
          </w:p>
        </w:tc>
        <w:tc>
          <w:tcPr>
            <w:tcW w:w="533" w:type="pct"/>
            <w:tcBorders>
              <w:top w:val="nil"/>
              <w:left w:val="nil"/>
              <w:bottom w:val="single" w:sz="4" w:space="0" w:color="auto"/>
              <w:right w:val="single" w:sz="4" w:space="0" w:color="auto"/>
            </w:tcBorders>
            <w:shd w:val="clear" w:color="auto" w:fill="auto"/>
            <w:noWrap/>
            <w:vAlign w:val="center"/>
            <w:hideMark/>
          </w:tcPr>
          <w:p w14:paraId="6D9AA9DA"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6172F486"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121B9AEA" w14:textId="0E3B840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812BB81" w14:textId="3E318EAE" w:rsidR="00D2065B" w:rsidRPr="005515C1" w:rsidRDefault="00D2065B" w:rsidP="00D2065B">
            <w:pPr>
              <w:jc w:val="center"/>
              <w:rPr>
                <w:sz w:val="18"/>
                <w:szCs w:val="18"/>
              </w:rPr>
            </w:pPr>
          </w:p>
        </w:tc>
      </w:tr>
      <w:tr w:rsidR="005515C1" w:rsidRPr="005515C1" w14:paraId="67CCED44"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C3116E9" w14:textId="77777777" w:rsidR="00D2065B" w:rsidRPr="005515C1" w:rsidRDefault="00D2065B" w:rsidP="00D2065B">
            <w:pPr>
              <w:jc w:val="center"/>
              <w:rPr>
                <w:sz w:val="18"/>
                <w:szCs w:val="18"/>
              </w:rPr>
            </w:pPr>
            <w:r w:rsidRPr="005515C1">
              <w:rPr>
                <w:sz w:val="18"/>
                <w:szCs w:val="18"/>
              </w:rPr>
              <w:t>302</w:t>
            </w:r>
          </w:p>
        </w:tc>
        <w:tc>
          <w:tcPr>
            <w:tcW w:w="2251" w:type="pct"/>
            <w:tcBorders>
              <w:top w:val="nil"/>
              <w:left w:val="nil"/>
              <w:bottom w:val="single" w:sz="4" w:space="0" w:color="auto"/>
              <w:right w:val="single" w:sz="4" w:space="0" w:color="auto"/>
            </w:tcBorders>
            <w:shd w:val="clear" w:color="auto" w:fill="auto"/>
            <w:vAlign w:val="center"/>
            <w:hideMark/>
          </w:tcPr>
          <w:p w14:paraId="7248A99B" w14:textId="77777777" w:rsidR="00D2065B" w:rsidRPr="005515C1" w:rsidRDefault="00D2065B" w:rsidP="00D2065B">
            <w:pPr>
              <w:jc w:val="both"/>
              <w:rPr>
                <w:sz w:val="18"/>
                <w:szCs w:val="18"/>
              </w:rPr>
            </w:pPr>
            <w:r w:rsidRPr="005515C1">
              <w:rPr>
                <w:sz w:val="18"/>
                <w:szCs w:val="18"/>
              </w:rPr>
              <w:t>fourniture et pose des supports en fer pour poteau</w:t>
            </w:r>
          </w:p>
        </w:tc>
        <w:tc>
          <w:tcPr>
            <w:tcW w:w="533" w:type="pct"/>
            <w:tcBorders>
              <w:top w:val="nil"/>
              <w:left w:val="nil"/>
              <w:bottom w:val="single" w:sz="4" w:space="0" w:color="auto"/>
              <w:right w:val="single" w:sz="4" w:space="0" w:color="auto"/>
            </w:tcBorders>
            <w:shd w:val="clear" w:color="auto" w:fill="auto"/>
            <w:noWrap/>
            <w:vAlign w:val="center"/>
            <w:hideMark/>
          </w:tcPr>
          <w:p w14:paraId="689F8BA7"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4BBD78AF" w14:textId="77777777" w:rsidR="00D2065B" w:rsidRPr="005515C1" w:rsidRDefault="00D2065B" w:rsidP="00D2065B">
            <w:pPr>
              <w:jc w:val="center"/>
              <w:rPr>
                <w:sz w:val="18"/>
                <w:szCs w:val="18"/>
              </w:rPr>
            </w:pPr>
            <w:r w:rsidRPr="005515C1">
              <w:rPr>
                <w:sz w:val="18"/>
                <w:szCs w:val="18"/>
              </w:rPr>
              <w:t>3,00</w:t>
            </w:r>
          </w:p>
        </w:tc>
        <w:tc>
          <w:tcPr>
            <w:tcW w:w="675" w:type="pct"/>
            <w:tcBorders>
              <w:top w:val="nil"/>
              <w:left w:val="nil"/>
              <w:bottom w:val="single" w:sz="4" w:space="0" w:color="auto"/>
              <w:right w:val="single" w:sz="4" w:space="0" w:color="auto"/>
            </w:tcBorders>
            <w:shd w:val="clear" w:color="auto" w:fill="auto"/>
            <w:noWrap/>
            <w:vAlign w:val="center"/>
          </w:tcPr>
          <w:p w14:paraId="3ECBA472" w14:textId="13956BA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25707F35" w14:textId="1C44B9B7" w:rsidR="00D2065B" w:rsidRPr="005515C1" w:rsidRDefault="00D2065B" w:rsidP="00D2065B">
            <w:pPr>
              <w:jc w:val="center"/>
              <w:rPr>
                <w:sz w:val="18"/>
                <w:szCs w:val="18"/>
              </w:rPr>
            </w:pPr>
          </w:p>
        </w:tc>
      </w:tr>
      <w:tr w:rsidR="005515C1" w:rsidRPr="005515C1" w14:paraId="7A5C1A39"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BB741D0" w14:textId="77777777" w:rsidR="00D2065B" w:rsidRPr="005515C1" w:rsidRDefault="00D2065B" w:rsidP="00D2065B">
            <w:pPr>
              <w:jc w:val="center"/>
              <w:rPr>
                <w:sz w:val="18"/>
                <w:szCs w:val="18"/>
              </w:rPr>
            </w:pPr>
            <w:r w:rsidRPr="005515C1">
              <w:rPr>
                <w:sz w:val="18"/>
                <w:szCs w:val="18"/>
              </w:rPr>
              <w:t>303</w:t>
            </w:r>
          </w:p>
        </w:tc>
        <w:tc>
          <w:tcPr>
            <w:tcW w:w="2251" w:type="pct"/>
            <w:tcBorders>
              <w:top w:val="nil"/>
              <w:left w:val="nil"/>
              <w:bottom w:val="single" w:sz="4" w:space="0" w:color="auto"/>
              <w:right w:val="single" w:sz="4" w:space="0" w:color="auto"/>
            </w:tcBorders>
            <w:shd w:val="clear" w:color="auto" w:fill="auto"/>
            <w:vAlign w:val="center"/>
            <w:hideMark/>
          </w:tcPr>
          <w:p w14:paraId="0064A8ED" w14:textId="2FAFE15B" w:rsidR="00D2065B" w:rsidRPr="005515C1" w:rsidRDefault="00D2065B" w:rsidP="00D2065B">
            <w:pPr>
              <w:jc w:val="both"/>
              <w:rPr>
                <w:sz w:val="18"/>
                <w:szCs w:val="18"/>
              </w:rPr>
            </w:pPr>
            <w:r w:rsidRPr="005515C1">
              <w:rPr>
                <w:sz w:val="18"/>
                <w:szCs w:val="18"/>
              </w:rPr>
              <w:t xml:space="preserve">fourniture et </w:t>
            </w:r>
            <w:r w:rsidR="00522F4C" w:rsidRPr="005515C1">
              <w:rPr>
                <w:sz w:val="18"/>
                <w:szCs w:val="18"/>
              </w:rPr>
              <w:t>installation</w:t>
            </w:r>
            <w:r w:rsidRPr="005515C1">
              <w:rPr>
                <w:sz w:val="18"/>
                <w:szCs w:val="18"/>
              </w:rPr>
              <w:t xml:space="preserve"> fils de 2,5 mm d'origine pour distribution y/c toute sujétion</w:t>
            </w:r>
          </w:p>
        </w:tc>
        <w:tc>
          <w:tcPr>
            <w:tcW w:w="533" w:type="pct"/>
            <w:tcBorders>
              <w:top w:val="nil"/>
              <w:left w:val="nil"/>
              <w:bottom w:val="single" w:sz="4" w:space="0" w:color="auto"/>
              <w:right w:val="single" w:sz="4" w:space="0" w:color="auto"/>
            </w:tcBorders>
            <w:shd w:val="clear" w:color="auto" w:fill="auto"/>
            <w:noWrap/>
            <w:vAlign w:val="center"/>
            <w:hideMark/>
          </w:tcPr>
          <w:p w14:paraId="30B12FD7"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1885173D"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44D92FA4" w14:textId="26EF771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5B056E0F" w14:textId="6650057D" w:rsidR="00D2065B" w:rsidRPr="005515C1" w:rsidRDefault="00D2065B" w:rsidP="00D2065B">
            <w:pPr>
              <w:jc w:val="center"/>
              <w:rPr>
                <w:sz w:val="18"/>
                <w:szCs w:val="18"/>
              </w:rPr>
            </w:pPr>
          </w:p>
        </w:tc>
      </w:tr>
      <w:tr w:rsidR="005515C1" w:rsidRPr="005515C1" w14:paraId="1A25E340"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A6708AC" w14:textId="77777777" w:rsidR="00D2065B" w:rsidRPr="005515C1" w:rsidRDefault="00D2065B" w:rsidP="00D2065B">
            <w:pPr>
              <w:jc w:val="center"/>
              <w:rPr>
                <w:sz w:val="18"/>
                <w:szCs w:val="18"/>
              </w:rPr>
            </w:pPr>
            <w:r w:rsidRPr="005515C1">
              <w:rPr>
                <w:sz w:val="18"/>
                <w:szCs w:val="18"/>
              </w:rPr>
              <w:t>304</w:t>
            </w:r>
          </w:p>
        </w:tc>
        <w:tc>
          <w:tcPr>
            <w:tcW w:w="2251" w:type="pct"/>
            <w:tcBorders>
              <w:top w:val="nil"/>
              <w:left w:val="nil"/>
              <w:bottom w:val="single" w:sz="4" w:space="0" w:color="auto"/>
              <w:right w:val="single" w:sz="4" w:space="0" w:color="auto"/>
            </w:tcBorders>
            <w:shd w:val="clear" w:color="auto" w:fill="auto"/>
            <w:vAlign w:val="center"/>
            <w:hideMark/>
          </w:tcPr>
          <w:p w14:paraId="1DC49404" w14:textId="2D07E344" w:rsidR="00D2065B" w:rsidRPr="005515C1" w:rsidRDefault="00522F4C" w:rsidP="00D2065B">
            <w:pPr>
              <w:jc w:val="both"/>
              <w:rPr>
                <w:sz w:val="18"/>
                <w:szCs w:val="18"/>
              </w:rPr>
            </w:pPr>
            <w:r w:rsidRPr="005515C1">
              <w:rPr>
                <w:sz w:val="18"/>
                <w:szCs w:val="18"/>
              </w:rPr>
              <w:t>fourniture</w:t>
            </w:r>
            <w:r w:rsidR="00D2065B" w:rsidRPr="005515C1">
              <w:rPr>
                <w:sz w:val="18"/>
                <w:szCs w:val="18"/>
              </w:rPr>
              <w:t xml:space="preserve"> et </w:t>
            </w:r>
            <w:r w:rsidRPr="005515C1">
              <w:rPr>
                <w:sz w:val="18"/>
                <w:szCs w:val="18"/>
              </w:rPr>
              <w:t>installation</w:t>
            </w:r>
            <w:r w:rsidR="00D2065B" w:rsidRPr="005515C1">
              <w:rPr>
                <w:sz w:val="18"/>
                <w:szCs w:val="18"/>
              </w:rPr>
              <w:t xml:space="preserve"> des lampes fluo MASDA de 120 </w:t>
            </w:r>
          </w:p>
        </w:tc>
        <w:tc>
          <w:tcPr>
            <w:tcW w:w="533" w:type="pct"/>
            <w:tcBorders>
              <w:top w:val="nil"/>
              <w:left w:val="nil"/>
              <w:bottom w:val="single" w:sz="4" w:space="0" w:color="auto"/>
              <w:right w:val="single" w:sz="4" w:space="0" w:color="auto"/>
            </w:tcBorders>
            <w:shd w:val="clear" w:color="auto" w:fill="auto"/>
            <w:noWrap/>
            <w:vAlign w:val="center"/>
            <w:hideMark/>
          </w:tcPr>
          <w:p w14:paraId="196F15A7"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559E63FC"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386E9CDB" w14:textId="1BEC268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06843D07" w14:textId="4BB939D3" w:rsidR="00D2065B" w:rsidRPr="005515C1" w:rsidRDefault="00D2065B" w:rsidP="00D2065B">
            <w:pPr>
              <w:jc w:val="center"/>
              <w:rPr>
                <w:sz w:val="18"/>
                <w:szCs w:val="18"/>
              </w:rPr>
            </w:pPr>
          </w:p>
        </w:tc>
      </w:tr>
      <w:tr w:rsidR="005515C1" w:rsidRPr="005515C1" w14:paraId="6DBDD2BC"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A8BE072" w14:textId="77777777" w:rsidR="00D2065B" w:rsidRPr="005515C1" w:rsidRDefault="00D2065B" w:rsidP="00D2065B">
            <w:pPr>
              <w:jc w:val="center"/>
              <w:rPr>
                <w:sz w:val="18"/>
                <w:szCs w:val="18"/>
              </w:rPr>
            </w:pPr>
            <w:r w:rsidRPr="005515C1">
              <w:rPr>
                <w:sz w:val="18"/>
                <w:szCs w:val="18"/>
              </w:rPr>
              <w:t>305</w:t>
            </w:r>
          </w:p>
        </w:tc>
        <w:tc>
          <w:tcPr>
            <w:tcW w:w="2251" w:type="pct"/>
            <w:tcBorders>
              <w:top w:val="nil"/>
              <w:left w:val="nil"/>
              <w:bottom w:val="single" w:sz="4" w:space="0" w:color="auto"/>
              <w:right w:val="single" w:sz="4" w:space="0" w:color="auto"/>
            </w:tcBorders>
            <w:shd w:val="clear" w:color="auto" w:fill="auto"/>
            <w:vAlign w:val="center"/>
            <w:hideMark/>
          </w:tcPr>
          <w:p w14:paraId="232E5938" w14:textId="51D848C4" w:rsidR="00D2065B" w:rsidRPr="005515C1" w:rsidRDefault="00522F4C" w:rsidP="00D2065B">
            <w:pPr>
              <w:jc w:val="both"/>
              <w:rPr>
                <w:sz w:val="18"/>
                <w:szCs w:val="18"/>
              </w:rPr>
            </w:pPr>
            <w:r w:rsidRPr="005515C1">
              <w:rPr>
                <w:sz w:val="18"/>
                <w:szCs w:val="18"/>
              </w:rPr>
              <w:t>fourniture</w:t>
            </w:r>
            <w:r w:rsidR="00D2065B" w:rsidRPr="005515C1">
              <w:rPr>
                <w:sz w:val="18"/>
                <w:szCs w:val="18"/>
              </w:rPr>
              <w:t xml:space="preserve"> et </w:t>
            </w:r>
            <w:r w:rsidRPr="005515C1">
              <w:rPr>
                <w:sz w:val="18"/>
                <w:szCs w:val="18"/>
              </w:rPr>
              <w:t>installation</w:t>
            </w:r>
            <w:r w:rsidR="00D2065B" w:rsidRPr="005515C1">
              <w:rPr>
                <w:sz w:val="18"/>
                <w:szCs w:val="18"/>
              </w:rPr>
              <w:t xml:space="preserve"> des lampes fluo MASDA de 60 </w:t>
            </w:r>
          </w:p>
        </w:tc>
        <w:tc>
          <w:tcPr>
            <w:tcW w:w="533" w:type="pct"/>
            <w:tcBorders>
              <w:top w:val="nil"/>
              <w:left w:val="nil"/>
              <w:bottom w:val="single" w:sz="4" w:space="0" w:color="auto"/>
              <w:right w:val="single" w:sz="4" w:space="0" w:color="auto"/>
            </w:tcBorders>
            <w:shd w:val="clear" w:color="auto" w:fill="auto"/>
            <w:noWrap/>
            <w:vAlign w:val="center"/>
            <w:hideMark/>
          </w:tcPr>
          <w:p w14:paraId="44219116"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56C7C75E"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49383AD6" w14:textId="7747D2F8"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0D360DD8" w14:textId="4D8EB879" w:rsidR="00D2065B" w:rsidRPr="005515C1" w:rsidRDefault="00D2065B" w:rsidP="00D2065B">
            <w:pPr>
              <w:jc w:val="center"/>
              <w:rPr>
                <w:sz w:val="18"/>
                <w:szCs w:val="18"/>
              </w:rPr>
            </w:pPr>
          </w:p>
        </w:tc>
      </w:tr>
      <w:tr w:rsidR="005515C1" w:rsidRPr="005515C1" w14:paraId="364D4713"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64A6A23" w14:textId="77777777" w:rsidR="00D2065B" w:rsidRPr="005515C1" w:rsidRDefault="00D2065B" w:rsidP="00D2065B">
            <w:pPr>
              <w:jc w:val="center"/>
              <w:rPr>
                <w:sz w:val="18"/>
                <w:szCs w:val="18"/>
              </w:rPr>
            </w:pPr>
            <w:r w:rsidRPr="005515C1">
              <w:rPr>
                <w:sz w:val="18"/>
                <w:szCs w:val="18"/>
              </w:rPr>
              <w:t>306</w:t>
            </w:r>
          </w:p>
        </w:tc>
        <w:tc>
          <w:tcPr>
            <w:tcW w:w="2251" w:type="pct"/>
            <w:tcBorders>
              <w:top w:val="nil"/>
              <w:left w:val="nil"/>
              <w:bottom w:val="single" w:sz="4" w:space="0" w:color="auto"/>
              <w:right w:val="single" w:sz="4" w:space="0" w:color="auto"/>
            </w:tcBorders>
            <w:shd w:val="clear" w:color="auto" w:fill="auto"/>
            <w:vAlign w:val="center"/>
            <w:hideMark/>
          </w:tcPr>
          <w:p w14:paraId="0FD693AA" w14:textId="77777777" w:rsidR="00D2065B" w:rsidRPr="005515C1" w:rsidRDefault="00D2065B" w:rsidP="00D2065B">
            <w:pPr>
              <w:jc w:val="both"/>
              <w:rPr>
                <w:sz w:val="18"/>
                <w:szCs w:val="18"/>
              </w:rPr>
            </w:pPr>
            <w:r w:rsidRPr="005515C1">
              <w:rPr>
                <w:sz w:val="18"/>
                <w:szCs w:val="18"/>
              </w:rPr>
              <w:t>fourniture et installation d'un ensemble des petites pièces de rechange: multi neuf, interrupteur, prise de courant…</w:t>
            </w:r>
          </w:p>
        </w:tc>
        <w:tc>
          <w:tcPr>
            <w:tcW w:w="533" w:type="pct"/>
            <w:tcBorders>
              <w:top w:val="nil"/>
              <w:left w:val="nil"/>
              <w:bottom w:val="single" w:sz="4" w:space="0" w:color="auto"/>
              <w:right w:val="single" w:sz="4" w:space="0" w:color="auto"/>
            </w:tcBorders>
            <w:shd w:val="clear" w:color="auto" w:fill="auto"/>
            <w:noWrap/>
            <w:vAlign w:val="center"/>
            <w:hideMark/>
          </w:tcPr>
          <w:p w14:paraId="35EB9728" w14:textId="77777777" w:rsidR="00D2065B" w:rsidRPr="005515C1" w:rsidRDefault="00D2065B" w:rsidP="00D2065B">
            <w:pPr>
              <w:jc w:val="center"/>
              <w:rPr>
                <w:sz w:val="18"/>
                <w:szCs w:val="18"/>
              </w:rPr>
            </w:pPr>
            <w:r w:rsidRPr="005515C1">
              <w:rPr>
                <w:sz w:val="18"/>
                <w:szCs w:val="18"/>
              </w:rPr>
              <w:t>ENS</w:t>
            </w:r>
          </w:p>
        </w:tc>
        <w:tc>
          <w:tcPr>
            <w:tcW w:w="545" w:type="pct"/>
            <w:tcBorders>
              <w:top w:val="nil"/>
              <w:left w:val="nil"/>
              <w:bottom w:val="single" w:sz="4" w:space="0" w:color="auto"/>
              <w:right w:val="single" w:sz="4" w:space="0" w:color="auto"/>
            </w:tcBorders>
            <w:shd w:val="clear" w:color="auto" w:fill="auto"/>
            <w:noWrap/>
            <w:vAlign w:val="center"/>
            <w:hideMark/>
          </w:tcPr>
          <w:p w14:paraId="2A12AE6D"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9BA5DB9" w14:textId="48C4E75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6DAA38AD" w14:textId="19756C35" w:rsidR="00D2065B" w:rsidRPr="005515C1" w:rsidRDefault="00D2065B" w:rsidP="00D2065B">
            <w:pPr>
              <w:jc w:val="center"/>
              <w:rPr>
                <w:sz w:val="18"/>
                <w:szCs w:val="18"/>
              </w:rPr>
            </w:pPr>
          </w:p>
        </w:tc>
      </w:tr>
      <w:tr w:rsidR="005515C1" w:rsidRPr="005515C1" w14:paraId="147951CD"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4DAC720D"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6BA047DE" w14:textId="77777777" w:rsidR="00D2065B" w:rsidRPr="005515C1" w:rsidRDefault="00D2065B" w:rsidP="00D2065B">
            <w:pPr>
              <w:jc w:val="center"/>
              <w:rPr>
                <w:b/>
                <w:bCs/>
                <w:sz w:val="18"/>
                <w:szCs w:val="18"/>
              </w:rPr>
            </w:pPr>
            <w:r w:rsidRPr="005515C1">
              <w:rPr>
                <w:b/>
                <w:bCs/>
                <w:sz w:val="18"/>
                <w:szCs w:val="18"/>
              </w:rPr>
              <w:t>SOUS TOTAL 300: ELECTRICITE</w:t>
            </w:r>
          </w:p>
        </w:tc>
        <w:tc>
          <w:tcPr>
            <w:tcW w:w="533" w:type="pct"/>
            <w:tcBorders>
              <w:top w:val="nil"/>
              <w:left w:val="nil"/>
              <w:bottom w:val="single" w:sz="4" w:space="0" w:color="auto"/>
              <w:right w:val="single" w:sz="4" w:space="0" w:color="auto"/>
            </w:tcBorders>
            <w:shd w:val="clear" w:color="000000" w:fill="B4C6E7"/>
            <w:noWrap/>
            <w:vAlign w:val="center"/>
            <w:hideMark/>
          </w:tcPr>
          <w:p w14:paraId="7EF2061B"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25E140C2"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4D7E0B32" w14:textId="0D0C7514"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77806A42" w14:textId="44EB2C3A" w:rsidR="00D2065B" w:rsidRPr="005515C1" w:rsidRDefault="00D2065B" w:rsidP="00D2065B">
            <w:pPr>
              <w:jc w:val="center"/>
              <w:rPr>
                <w:b/>
                <w:bCs/>
                <w:sz w:val="18"/>
                <w:szCs w:val="18"/>
              </w:rPr>
            </w:pPr>
          </w:p>
        </w:tc>
      </w:tr>
      <w:tr w:rsidR="005515C1" w:rsidRPr="005515C1" w14:paraId="15F00F86"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0D43E7A3" w14:textId="77777777" w:rsidR="00D2065B" w:rsidRPr="005515C1" w:rsidRDefault="00D2065B" w:rsidP="00D2065B">
            <w:pPr>
              <w:jc w:val="right"/>
              <w:rPr>
                <w:b/>
                <w:bCs/>
                <w:sz w:val="18"/>
                <w:szCs w:val="18"/>
              </w:rPr>
            </w:pPr>
            <w:r w:rsidRPr="005515C1">
              <w:rPr>
                <w:b/>
                <w:bCs/>
                <w:sz w:val="18"/>
                <w:szCs w:val="18"/>
              </w:rPr>
              <w:t>400</w:t>
            </w:r>
          </w:p>
        </w:tc>
        <w:tc>
          <w:tcPr>
            <w:tcW w:w="2251" w:type="pct"/>
            <w:tcBorders>
              <w:top w:val="nil"/>
              <w:left w:val="nil"/>
              <w:bottom w:val="single" w:sz="4" w:space="0" w:color="auto"/>
              <w:right w:val="nil"/>
            </w:tcBorders>
            <w:shd w:val="clear" w:color="auto" w:fill="auto"/>
            <w:noWrap/>
            <w:vAlign w:val="center"/>
            <w:hideMark/>
          </w:tcPr>
          <w:p w14:paraId="011A1A9B" w14:textId="77777777" w:rsidR="00D2065B" w:rsidRPr="005515C1" w:rsidRDefault="00D2065B" w:rsidP="00D2065B">
            <w:pPr>
              <w:rPr>
                <w:b/>
                <w:bCs/>
                <w:sz w:val="18"/>
                <w:szCs w:val="18"/>
              </w:rPr>
            </w:pPr>
            <w:r w:rsidRPr="005515C1">
              <w:rPr>
                <w:b/>
                <w:bCs/>
                <w:sz w:val="18"/>
                <w:szCs w:val="18"/>
              </w:rPr>
              <w:t>PEINTURE</w:t>
            </w:r>
          </w:p>
        </w:tc>
        <w:tc>
          <w:tcPr>
            <w:tcW w:w="533" w:type="pct"/>
            <w:tcBorders>
              <w:top w:val="nil"/>
              <w:left w:val="nil"/>
              <w:bottom w:val="single" w:sz="4" w:space="0" w:color="auto"/>
              <w:right w:val="nil"/>
            </w:tcBorders>
            <w:shd w:val="clear" w:color="auto" w:fill="auto"/>
            <w:noWrap/>
            <w:vAlign w:val="center"/>
            <w:hideMark/>
          </w:tcPr>
          <w:p w14:paraId="617B5D3C"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54B4B817"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340721DF"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10AB47D9" w14:textId="77777777" w:rsidR="00D2065B" w:rsidRPr="005515C1" w:rsidRDefault="00D2065B" w:rsidP="00D2065B">
            <w:pPr>
              <w:rPr>
                <w:b/>
                <w:bCs/>
                <w:sz w:val="18"/>
                <w:szCs w:val="18"/>
              </w:rPr>
            </w:pPr>
            <w:r w:rsidRPr="005515C1">
              <w:rPr>
                <w:b/>
                <w:bCs/>
                <w:sz w:val="18"/>
                <w:szCs w:val="18"/>
              </w:rPr>
              <w:t> </w:t>
            </w:r>
          </w:p>
        </w:tc>
      </w:tr>
      <w:tr w:rsidR="005515C1" w:rsidRPr="005515C1" w14:paraId="546D3E8E"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5904A4B" w14:textId="77777777" w:rsidR="00D2065B" w:rsidRPr="005515C1" w:rsidRDefault="00D2065B" w:rsidP="00D2065B">
            <w:pPr>
              <w:jc w:val="center"/>
              <w:rPr>
                <w:sz w:val="18"/>
                <w:szCs w:val="18"/>
              </w:rPr>
            </w:pPr>
            <w:r w:rsidRPr="005515C1">
              <w:rPr>
                <w:sz w:val="18"/>
                <w:szCs w:val="18"/>
              </w:rPr>
              <w:t>401</w:t>
            </w:r>
          </w:p>
        </w:tc>
        <w:tc>
          <w:tcPr>
            <w:tcW w:w="2251" w:type="pct"/>
            <w:tcBorders>
              <w:top w:val="nil"/>
              <w:left w:val="nil"/>
              <w:bottom w:val="single" w:sz="4" w:space="0" w:color="auto"/>
              <w:right w:val="single" w:sz="4" w:space="0" w:color="auto"/>
            </w:tcBorders>
            <w:shd w:val="clear" w:color="auto" w:fill="auto"/>
            <w:vAlign w:val="center"/>
            <w:hideMark/>
          </w:tcPr>
          <w:p w14:paraId="7B7EE513" w14:textId="77777777" w:rsidR="00D2065B" w:rsidRPr="005515C1" w:rsidRDefault="00D2065B" w:rsidP="00D2065B">
            <w:pPr>
              <w:jc w:val="both"/>
              <w:rPr>
                <w:sz w:val="18"/>
                <w:szCs w:val="18"/>
              </w:rPr>
            </w:pPr>
            <w:r w:rsidRPr="005515C1">
              <w:rPr>
                <w:sz w:val="18"/>
                <w:szCs w:val="18"/>
              </w:rPr>
              <w:t xml:space="preserve">Décapage de la couche vétuste </w:t>
            </w:r>
          </w:p>
        </w:tc>
        <w:tc>
          <w:tcPr>
            <w:tcW w:w="533" w:type="pct"/>
            <w:tcBorders>
              <w:top w:val="nil"/>
              <w:left w:val="nil"/>
              <w:bottom w:val="single" w:sz="4" w:space="0" w:color="auto"/>
              <w:right w:val="single" w:sz="4" w:space="0" w:color="auto"/>
            </w:tcBorders>
            <w:shd w:val="clear" w:color="auto" w:fill="auto"/>
            <w:noWrap/>
            <w:vAlign w:val="center"/>
            <w:hideMark/>
          </w:tcPr>
          <w:p w14:paraId="4E271532"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C64EC6A" w14:textId="77777777" w:rsidR="00D2065B" w:rsidRPr="005515C1" w:rsidRDefault="00D2065B" w:rsidP="00D2065B">
            <w:pPr>
              <w:jc w:val="center"/>
              <w:rPr>
                <w:sz w:val="18"/>
                <w:szCs w:val="18"/>
              </w:rPr>
            </w:pPr>
            <w:r w:rsidRPr="005515C1">
              <w:rPr>
                <w:sz w:val="18"/>
                <w:szCs w:val="18"/>
              </w:rPr>
              <w:t>425,00</w:t>
            </w:r>
          </w:p>
        </w:tc>
        <w:tc>
          <w:tcPr>
            <w:tcW w:w="675" w:type="pct"/>
            <w:tcBorders>
              <w:top w:val="nil"/>
              <w:left w:val="nil"/>
              <w:bottom w:val="single" w:sz="4" w:space="0" w:color="auto"/>
              <w:right w:val="single" w:sz="4" w:space="0" w:color="auto"/>
            </w:tcBorders>
            <w:shd w:val="clear" w:color="auto" w:fill="auto"/>
            <w:noWrap/>
            <w:vAlign w:val="center"/>
          </w:tcPr>
          <w:p w14:paraId="56CE82C3" w14:textId="243BA12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B7B4E07" w14:textId="671ED0C2" w:rsidR="00D2065B" w:rsidRPr="005515C1" w:rsidRDefault="00D2065B" w:rsidP="00D2065B">
            <w:pPr>
              <w:jc w:val="center"/>
              <w:rPr>
                <w:sz w:val="18"/>
                <w:szCs w:val="18"/>
              </w:rPr>
            </w:pPr>
          </w:p>
        </w:tc>
      </w:tr>
      <w:tr w:rsidR="005515C1" w:rsidRPr="005515C1" w14:paraId="6D90A4F3"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E05A985" w14:textId="77777777" w:rsidR="00D2065B" w:rsidRPr="005515C1" w:rsidRDefault="00D2065B" w:rsidP="00D2065B">
            <w:pPr>
              <w:jc w:val="center"/>
              <w:rPr>
                <w:sz w:val="18"/>
                <w:szCs w:val="18"/>
              </w:rPr>
            </w:pPr>
            <w:r w:rsidRPr="005515C1">
              <w:rPr>
                <w:sz w:val="18"/>
                <w:szCs w:val="18"/>
              </w:rPr>
              <w:t>402</w:t>
            </w:r>
          </w:p>
        </w:tc>
        <w:tc>
          <w:tcPr>
            <w:tcW w:w="2251" w:type="pct"/>
            <w:tcBorders>
              <w:top w:val="nil"/>
              <w:left w:val="nil"/>
              <w:bottom w:val="single" w:sz="4" w:space="0" w:color="auto"/>
              <w:right w:val="single" w:sz="4" w:space="0" w:color="auto"/>
            </w:tcBorders>
            <w:shd w:val="clear" w:color="auto" w:fill="auto"/>
            <w:vAlign w:val="center"/>
            <w:hideMark/>
          </w:tcPr>
          <w:p w14:paraId="3A454EA6" w14:textId="77777777" w:rsidR="00D2065B" w:rsidRPr="005515C1" w:rsidRDefault="00D2065B" w:rsidP="00D2065B">
            <w:pPr>
              <w:jc w:val="both"/>
              <w:rPr>
                <w:sz w:val="18"/>
                <w:szCs w:val="18"/>
              </w:rPr>
            </w:pPr>
            <w:r w:rsidRPr="005515C1">
              <w:rPr>
                <w:sz w:val="18"/>
                <w:szCs w:val="18"/>
              </w:rPr>
              <w:t xml:space="preserve">pantex 1800 en bicouche pour murs extérieurs y/c plinthe </w:t>
            </w:r>
          </w:p>
        </w:tc>
        <w:tc>
          <w:tcPr>
            <w:tcW w:w="533" w:type="pct"/>
            <w:tcBorders>
              <w:top w:val="nil"/>
              <w:left w:val="nil"/>
              <w:bottom w:val="single" w:sz="4" w:space="0" w:color="auto"/>
              <w:right w:val="single" w:sz="4" w:space="0" w:color="auto"/>
            </w:tcBorders>
            <w:shd w:val="clear" w:color="auto" w:fill="auto"/>
            <w:noWrap/>
            <w:vAlign w:val="center"/>
            <w:hideMark/>
          </w:tcPr>
          <w:p w14:paraId="0FE70F8C"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2E4C2E26" w14:textId="77777777" w:rsidR="00D2065B" w:rsidRPr="005515C1" w:rsidRDefault="00D2065B" w:rsidP="00D2065B">
            <w:pPr>
              <w:jc w:val="center"/>
              <w:rPr>
                <w:sz w:val="18"/>
                <w:szCs w:val="18"/>
              </w:rPr>
            </w:pPr>
            <w:r w:rsidRPr="005515C1">
              <w:rPr>
                <w:sz w:val="18"/>
                <w:szCs w:val="18"/>
              </w:rPr>
              <w:t>112,00</w:t>
            </w:r>
          </w:p>
        </w:tc>
        <w:tc>
          <w:tcPr>
            <w:tcW w:w="675" w:type="pct"/>
            <w:tcBorders>
              <w:top w:val="nil"/>
              <w:left w:val="nil"/>
              <w:bottom w:val="single" w:sz="4" w:space="0" w:color="auto"/>
              <w:right w:val="single" w:sz="4" w:space="0" w:color="auto"/>
            </w:tcBorders>
            <w:shd w:val="clear" w:color="auto" w:fill="auto"/>
            <w:noWrap/>
            <w:vAlign w:val="center"/>
          </w:tcPr>
          <w:p w14:paraId="3B933BCD" w14:textId="781377A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A69F2B4" w14:textId="1EA34179" w:rsidR="00D2065B" w:rsidRPr="005515C1" w:rsidRDefault="00D2065B" w:rsidP="00D2065B">
            <w:pPr>
              <w:jc w:val="center"/>
              <w:rPr>
                <w:sz w:val="18"/>
                <w:szCs w:val="18"/>
              </w:rPr>
            </w:pPr>
          </w:p>
        </w:tc>
      </w:tr>
      <w:tr w:rsidR="005515C1" w:rsidRPr="005515C1" w14:paraId="2943336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114FC01" w14:textId="77777777" w:rsidR="00D2065B" w:rsidRPr="005515C1" w:rsidRDefault="00D2065B" w:rsidP="00D2065B">
            <w:pPr>
              <w:jc w:val="center"/>
              <w:rPr>
                <w:sz w:val="18"/>
                <w:szCs w:val="18"/>
              </w:rPr>
            </w:pPr>
            <w:r w:rsidRPr="005515C1">
              <w:rPr>
                <w:sz w:val="18"/>
                <w:szCs w:val="18"/>
              </w:rPr>
              <w:t>403</w:t>
            </w:r>
          </w:p>
        </w:tc>
        <w:tc>
          <w:tcPr>
            <w:tcW w:w="2251" w:type="pct"/>
            <w:tcBorders>
              <w:top w:val="nil"/>
              <w:left w:val="nil"/>
              <w:bottom w:val="single" w:sz="4" w:space="0" w:color="auto"/>
              <w:right w:val="single" w:sz="4" w:space="0" w:color="auto"/>
            </w:tcBorders>
            <w:shd w:val="clear" w:color="auto" w:fill="auto"/>
            <w:vAlign w:val="center"/>
            <w:hideMark/>
          </w:tcPr>
          <w:p w14:paraId="7D14AAC5" w14:textId="77777777" w:rsidR="00D2065B" w:rsidRPr="005515C1" w:rsidRDefault="00D2065B" w:rsidP="00D2065B">
            <w:pPr>
              <w:jc w:val="both"/>
              <w:rPr>
                <w:sz w:val="18"/>
                <w:szCs w:val="18"/>
              </w:rPr>
            </w:pPr>
            <w:r w:rsidRPr="005515C1">
              <w:rPr>
                <w:sz w:val="18"/>
                <w:szCs w:val="18"/>
              </w:rPr>
              <w:t>pantex 800 en bicouche pour mur intérieurs plus plafond</w:t>
            </w:r>
          </w:p>
        </w:tc>
        <w:tc>
          <w:tcPr>
            <w:tcW w:w="533" w:type="pct"/>
            <w:tcBorders>
              <w:top w:val="nil"/>
              <w:left w:val="nil"/>
              <w:bottom w:val="single" w:sz="4" w:space="0" w:color="auto"/>
              <w:right w:val="single" w:sz="4" w:space="0" w:color="auto"/>
            </w:tcBorders>
            <w:shd w:val="clear" w:color="auto" w:fill="auto"/>
            <w:noWrap/>
            <w:vAlign w:val="center"/>
            <w:hideMark/>
          </w:tcPr>
          <w:p w14:paraId="1CE843CD"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157DC93F" w14:textId="77777777" w:rsidR="00D2065B" w:rsidRPr="005515C1" w:rsidRDefault="00D2065B" w:rsidP="00D2065B">
            <w:pPr>
              <w:jc w:val="center"/>
              <w:rPr>
                <w:sz w:val="18"/>
                <w:szCs w:val="18"/>
              </w:rPr>
            </w:pPr>
            <w:r w:rsidRPr="005515C1">
              <w:rPr>
                <w:sz w:val="18"/>
                <w:szCs w:val="18"/>
              </w:rPr>
              <w:t>505,00</w:t>
            </w:r>
          </w:p>
        </w:tc>
        <w:tc>
          <w:tcPr>
            <w:tcW w:w="675" w:type="pct"/>
            <w:tcBorders>
              <w:top w:val="nil"/>
              <w:left w:val="nil"/>
              <w:bottom w:val="single" w:sz="4" w:space="0" w:color="auto"/>
              <w:right w:val="single" w:sz="4" w:space="0" w:color="auto"/>
            </w:tcBorders>
            <w:shd w:val="clear" w:color="auto" w:fill="auto"/>
            <w:noWrap/>
            <w:vAlign w:val="center"/>
          </w:tcPr>
          <w:p w14:paraId="159E2B17" w14:textId="2BA74D6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FE7C37B" w14:textId="1DE314F2" w:rsidR="00D2065B" w:rsidRPr="005515C1" w:rsidRDefault="00D2065B" w:rsidP="00D2065B">
            <w:pPr>
              <w:jc w:val="center"/>
              <w:rPr>
                <w:sz w:val="18"/>
                <w:szCs w:val="18"/>
              </w:rPr>
            </w:pPr>
          </w:p>
        </w:tc>
      </w:tr>
      <w:tr w:rsidR="005515C1" w:rsidRPr="005515C1" w14:paraId="5F68FDE4"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216E715" w14:textId="77777777" w:rsidR="00D2065B" w:rsidRPr="005515C1" w:rsidRDefault="00D2065B" w:rsidP="00D2065B">
            <w:pPr>
              <w:jc w:val="center"/>
              <w:rPr>
                <w:sz w:val="18"/>
                <w:szCs w:val="18"/>
              </w:rPr>
            </w:pPr>
            <w:r w:rsidRPr="005515C1">
              <w:rPr>
                <w:sz w:val="18"/>
                <w:szCs w:val="18"/>
              </w:rPr>
              <w:t>404</w:t>
            </w:r>
          </w:p>
        </w:tc>
        <w:tc>
          <w:tcPr>
            <w:tcW w:w="2251" w:type="pct"/>
            <w:tcBorders>
              <w:top w:val="nil"/>
              <w:left w:val="nil"/>
              <w:bottom w:val="single" w:sz="4" w:space="0" w:color="auto"/>
              <w:right w:val="single" w:sz="4" w:space="0" w:color="auto"/>
            </w:tcBorders>
            <w:shd w:val="clear" w:color="auto" w:fill="auto"/>
            <w:vAlign w:val="center"/>
            <w:hideMark/>
          </w:tcPr>
          <w:p w14:paraId="13ABD81D" w14:textId="77777777" w:rsidR="00D2065B" w:rsidRPr="005515C1" w:rsidRDefault="00D2065B" w:rsidP="00D2065B">
            <w:pPr>
              <w:jc w:val="both"/>
              <w:rPr>
                <w:sz w:val="18"/>
                <w:szCs w:val="18"/>
              </w:rPr>
            </w:pPr>
            <w:r w:rsidRPr="005515C1">
              <w:rPr>
                <w:sz w:val="18"/>
                <w:szCs w:val="18"/>
              </w:rPr>
              <w:t>badigeonnage des tableaux à l'ardoisier</w:t>
            </w:r>
          </w:p>
        </w:tc>
        <w:tc>
          <w:tcPr>
            <w:tcW w:w="533" w:type="pct"/>
            <w:tcBorders>
              <w:top w:val="nil"/>
              <w:left w:val="nil"/>
              <w:bottom w:val="single" w:sz="4" w:space="0" w:color="auto"/>
              <w:right w:val="single" w:sz="4" w:space="0" w:color="auto"/>
            </w:tcBorders>
            <w:shd w:val="clear" w:color="auto" w:fill="auto"/>
            <w:noWrap/>
            <w:vAlign w:val="center"/>
            <w:hideMark/>
          </w:tcPr>
          <w:p w14:paraId="428E8EF3"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720EE5E1"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4095CE44" w14:textId="389A482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E16E556" w14:textId="4C501DF6" w:rsidR="00D2065B" w:rsidRPr="005515C1" w:rsidRDefault="00D2065B" w:rsidP="00D2065B">
            <w:pPr>
              <w:jc w:val="center"/>
              <w:rPr>
                <w:sz w:val="18"/>
                <w:szCs w:val="18"/>
              </w:rPr>
            </w:pPr>
          </w:p>
        </w:tc>
      </w:tr>
      <w:tr w:rsidR="002245DB" w:rsidRPr="005515C1" w14:paraId="547296C6"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9E0F203" w14:textId="77777777" w:rsidR="00D2065B" w:rsidRPr="005515C1" w:rsidRDefault="00D2065B" w:rsidP="00D2065B">
            <w:pPr>
              <w:jc w:val="center"/>
              <w:rPr>
                <w:sz w:val="18"/>
                <w:szCs w:val="18"/>
              </w:rPr>
            </w:pPr>
            <w:r w:rsidRPr="005515C1">
              <w:rPr>
                <w:sz w:val="18"/>
                <w:szCs w:val="18"/>
              </w:rPr>
              <w:t>405</w:t>
            </w:r>
          </w:p>
        </w:tc>
        <w:tc>
          <w:tcPr>
            <w:tcW w:w="2251" w:type="pct"/>
            <w:tcBorders>
              <w:top w:val="nil"/>
              <w:left w:val="nil"/>
              <w:bottom w:val="single" w:sz="4" w:space="0" w:color="auto"/>
              <w:right w:val="single" w:sz="4" w:space="0" w:color="auto"/>
            </w:tcBorders>
            <w:shd w:val="clear" w:color="auto" w:fill="auto"/>
            <w:vAlign w:val="center"/>
            <w:hideMark/>
          </w:tcPr>
          <w:p w14:paraId="25B1434B" w14:textId="699F48F4" w:rsidR="00D2065B" w:rsidRPr="005515C1" w:rsidRDefault="00D2065B" w:rsidP="00D2065B">
            <w:pPr>
              <w:jc w:val="both"/>
              <w:rPr>
                <w:sz w:val="18"/>
                <w:szCs w:val="18"/>
              </w:rPr>
            </w:pPr>
            <w:r w:rsidRPr="005515C1">
              <w:rPr>
                <w:sz w:val="18"/>
                <w:szCs w:val="18"/>
              </w:rPr>
              <w:t xml:space="preserve">peinture à huile en bicouche sur menuiserie </w:t>
            </w:r>
            <w:r w:rsidR="00522F4C" w:rsidRPr="005515C1">
              <w:rPr>
                <w:sz w:val="18"/>
                <w:szCs w:val="18"/>
              </w:rPr>
              <w:t>métalliques</w:t>
            </w:r>
          </w:p>
        </w:tc>
        <w:tc>
          <w:tcPr>
            <w:tcW w:w="533" w:type="pct"/>
            <w:tcBorders>
              <w:top w:val="nil"/>
              <w:left w:val="nil"/>
              <w:bottom w:val="single" w:sz="4" w:space="0" w:color="auto"/>
              <w:right w:val="single" w:sz="4" w:space="0" w:color="auto"/>
            </w:tcBorders>
            <w:shd w:val="clear" w:color="auto" w:fill="auto"/>
            <w:noWrap/>
            <w:vAlign w:val="center"/>
            <w:hideMark/>
          </w:tcPr>
          <w:p w14:paraId="1C6F64CC"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787AA3B3" w14:textId="77777777" w:rsidR="00D2065B" w:rsidRPr="005515C1" w:rsidRDefault="00D2065B" w:rsidP="00D2065B">
            <w:pPr>
              <w:jc w:val="center"/>
              <w:rPr>
                <w:sz w:val="18"/>
                <w:szCs w:val="18"/>
              </w:rPr>
            </w:pPr>
            <w:r w:rsidRPr="005515C1">
              <w:rPr>
                <w:sz w:val="18"/>
                <w:szCs w:val="18"/>
              </w:rPr>
              <w:t>22,00</w:t>
            </w:r>
          </w:p>
        </w:tc>
        <w:tc>
          <w:tcPr>
            <w:tcW w:w="675" w:type="pct"/>
            <w:tcBorders>
              <w:top w:val="nil"/>
              <w:left w:val="nil"/>
              <w:bottom w:val="single" w:sz="4" w:space="0" w:color="auto"/>
              <w:right w:val="single" w:sz="4" w:space="0" w:color="auto"/>
            </w:tcBorders>
            <w:shd w:val="clear" w:color="auto" w:fill="auto"/>
            <w:noWrap/>
            <w:vAlign w:val="center"/>
          </w:tcPr>
          <w:p w14:paraId="13E6EFB5" w14:textId="420AEFE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D86B8F7" w14:textId="11CEB538" w:rsidR="00D2065B" w:rsidRPr="005515C1" w:rsidRDefault="00D2065B" w:rsidP="00D2065B">
            <w:pPr>
              <w:jc w:val="center"/>
              <w:rPr>
                <w:sz w:val="18"/>
                <w:szCs w:val="18"/>
              </w:rPr>
            </w:pPr>
          </w:p>
        </w:tc>
      </w:tr>
      <w:tr w:rsidR="002245DB" w:rsidRPr="005515C1" w14:paraId="563680FC"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4B0F08DD"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1AD3E572" w14:textId="77777777" w:rsidR="00D2065B" w:rsidRPr="005515C1" w:rsidRDefault="00D2065B" w:rsidP="00D2065B">
            <w:pPr>
              <w:jc w:val="center"/>
              <w:rPr>
                <w:b/>
                <w:bCs/>
                <w:sz w:val="18"/>
                <w:szCs w:val="18"/>
              </w:rPr>
            </w:pPr>
            <w:r w:rsidRPr="005515C1">
              <w:rPr>
                <w:b/>
                <w:bCs/>
                <w:sz w:val="18"/>
                <w:szCs w:val="18"/>
              </w:rPr>
              <w:t>SOUS TOTAL LOT 400</w:t>
            </w:r>
          </w:p>
        </w:tc>
        <w:tc>
          <w:tcPr>
            <w:tcW w:w="533" w:type="pct"/>
            <w:tcBorders>
              <w:top w:val="nil"/>
              <w:left w:val="nil"/>
              <w:bottom w:val="single" w:sz="4" w:space="0" w:color="auto"/>
              <w:right w:val="single" w:sz="4" w:space="0" w:color="auto"/>
            </w:tcBorders>
            <w:shd w:val="clear" w:color="000000" w:fill="B4C6E7"/>
            <w:noWrap/>
            <w:vAlign w:val="center"/>
            <w:hideMark/>
          </w:tcPr>
          <w:p w14:paraId="4E16141D"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400E843C"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07F3DAA0" w14:textId="3DD13A15"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3116E406" w14:textId="38A21A21" w:rsidR="00D2065B" w:rsidRPr="005515C1" w:rsidRDefault="00D2065B" w:rsidP="00D2065B">
            <w:pPr>
              <w:jc w:val="center"/>
              <w:rPr>
                <w:b/>
                <w:bCs/>
                <w:sz w:val="18"/>
                <w:szCs w:val="18"/>
              </w:rPr>
            </w:pPr>
          </w:p>
        </w:tc>
      </w:tr>
      <w:tr w:rsidR="002245DB" w:rsidRPr="005515C1" w14:paraId="5FFB7A34" w14:textId="77777777" w:rsidTr="00D2065B">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FF3657" w14:textId="77777777" w:rsidR="00D2065B" w:rsidRPr="005515C1" w:rsidRDefault="00D2065B" w:rsidP="00D2065B">
            <w:pPr>
              <w:rPr>
                <w:b/>
                <w:bCs/>
                <w:sz w:val="18"/>
                <w:szCs w:val="18"/>
              </w:rPr>
            </w:pPr>
            <w:r w:rsidRPr="005515C1">
              <w:rPr>
                <w:b/>
                <w:bCs/>
                <w:sz w:val="18"/>
                <w:szCs w:val="18"/>
              </w:rPr>
              <w:t>MONTANT TOTAL HTVA</w:t>
            </w:r>
          </w:p>
        </w:tc>
        <w:tc>
          <w:tcPr>
            <w:tcW w:w="675" w:type="pct"/>
            <w:tcBorders>
              <w:top w:val="nil"/>
              <w:left w:val="nil"/>
              <w:bottom w:val="single" w:sz="4" w:space="0" w:color="auto"/>
              <w:right w:val="single" w:sz="4" w:space="0" w:color="auto"/>
            </w:tcBorders>
            <w:shd w:val="clear" w:color="auto" w:fill="auto"/>
            <w:noWrap/>
            <w:vAlign w:val="center"/>
            <w:hideMark/>
          </w:tcPr>
          <w:p w14:paraId="70D46592" w14:textId="77777777" w:rsidR="00D2065B" w:rsidRPr="005515C1" w:rsidRDefault="00D2065B" w:rsidP="00D2065B">
            <w:pPr>
              <w:jc w:val="center"/>
              <w:rPr>
                <w:sz w:val="18"/>
                <w:szCs w:val="18"/>
              </w:rPr>
            </w:pPr>
            <w:r w:rsidRPr="005515C1">
              <w:rPr>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1F497433" w14:textId="1EAE0628" w:rsidR="00D2065B" w:rsidRPr="005515C1" w:rsidRDefault="00D2065B" w:rsidP="00D2065B">
            <w:pPr>
              <w:jc w:val="center"/>
              <w:rPr>
                <w:b/>
                <w:bCs/>
                <w:sz w:val="18"/>
                <w:szCs w:val="18"/>
              </w:rPr>
            </w:pPr>
          </w:p>
        </w:tc>
      </w:tr>
      <w:tr w:rsidR="002245DB" w:rsidRPr="005515C1" w14:paraId="7FCF87BB" w14:textId="77777777" w:rsidTr="00D2065B">
        <w:trPr>
          <w:trHeight w:val="20"/>
        </w:trPr>
        <w:tc>
          <w:tcPr>
            <w:tcW w:w="255" w:type="pct"/>
            <w:tcBorders>
              <w:top w:val="nil"/>
              <w:left w:val="nil"/>
              <w:bottom w:val="nil"/>
              <w:right w:val="nil"/>
            </w:tcBorders>
            <w:shd w:val="clear" w:color="000000" w:fill="A5A5A5"/>
            <w:noWrap/>
            <w:vAlign w:val="center"/>
            <w:hideMark/>
          </w:tcPr>
          <w:p w14:paraId="0C01F40C" w14:textId="77777777" w:rsidR="00D2065B" w:rsidRPr="005515C1" w:rsidRDefault="00D2065B" w:rsidP="00D2065B">
            <w:pPr>
              <w:jc w:val="center"/>
              <w:rPr>
                <w:b/>
                <w:bCs/>
                <w:sz w:val="18"/>
                <w:szCs w:val="18"/>
              </w:rPr>
            </w:pPr>
            <w:r w:rsidRPr="005515C1">
              <w:rPr>
                <w:b/>
                <w:bCs/>
                <w:sz w:val="18"/>
                <w:szCs w:val="18"/>
              </w:rPr>
              <w:t>C</w:t>
            </w:r>
          </w:p>
        </w:tc>
        <w:tc>
          <w:tcPr>
            <w:tcW w:w="4745" w:type="pct"/>
            <w:gridSpan w:val="5"/>
            <w:tcBorders>
              <w:top w:val="single" w:sz="4" w:space="0" w:color="auto"/>
              <w:left w:val="single" w:sz="4" w:space="0" w:color="auto"/>
              <w:bottom w:val="single" w:sz="4" w:space="0" w:color="auto"/>
              <w:right w:val="single" w:sz="4" w:space="0" w:color="000000"/>
            </w:tcBorders>
            <w:shd w:val="clear" w:color="000000" w:fill="A5A5A5"/>
            <w:vAlign w:val="center"/>
            <w:hideMark/>
          </w:tcPr>
          <w:p w14:paraId="41FC1C1E" w14:textId="77777777" w:rsidR="00D2065B" w:rsidRPr="005515C1" w:rsidRDefault="00D2065B" w:rsidP="00D2065B">
            <w:pPr>
              <w:jc w:val="center"/>
              <w:rPr>
                <w:b/>
                <w:bCs/>
                <w:sz w:val="18"/>
                <w:szCs w:val="18"/>
              </w:rPr>
            </w:pPr>
            <w:r w:rsidRPr="005515C1">
              <w:rPr>
                <w:b/>
                <w:bCs/>
                <w:sz w:val="18"/>
                <w:szCs w:val="18"/>
              </w:rPr>
              <w:t>DEVIS QUANTITATIF ET ESTIMATIF DES TRAVAUX DE REHABILITATION D'UN BLOC DE DEUX SALLES DE CLASSE DE CLASSE: B.E.PC, II-A ET B.E.P.C.II-B</w:t>
            </w:r>
          </w:p>
        </w:tc>
      </w:tr>
      <w:tr w:rsidR="002245DB" w:rsidRPr="005515C1" w14:paraId="4EABEEA5" w14:textId="77777777" w:rsidTr="00D2065B">
        <w:trPr>
          <w:trHeight w:val="20"/>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971328" w14:textId="77777777" w:rsidR="00D2065B" w:rsidRPr="005515C1" w:rsidRDefault="00D2065B" w:rsidP="00D2065B">
            <w:pPr>
              <w:jc w:val="center"/>
              <w:rPr>
                <w:b/>
                <w:bCs/>
                <w:sz w:val="18"/>
                <w:szCs w:val="18"/>
              </w:rPr>
            </w:pPr>
            <w:r w:rsidRPr="005515C1">
              <w:rPr>
                <w:b/>
                <w:bCs/>
                <w:sz w:val="18"/>
                <w:szCs w:val="18"/>
              </w:rPr>
              <w:t xml:space="preserve">N° </w:t>
            </w:r>
          </w:p>
        </w:tc>
        <w:tc>
          <w:tcPr>
            <w:tcW w:w="2251" w:type="pct"/>
            <w:tcBorders>
              <w:top w:val="nil"/>
              <w:left w:val="nil"/>
              <w:bottom w:val="single" w:sz="4" w:space="0" w:color="auto"/>
              <w:right w:val="single" w:sz="4" w:space="0" w:color="auto"/>
            </w:tcBorders>
            <w:shd w:val="clear" w:color="auto" w:fill="auto"/>
            <w:vAlign w:val="center"/>
            <w:hideMark/>
          </w:tcPr>
          <w:p w14:paraId="59C6DA0B" w14:textId="77777777" w:rsidR="00D2065B" w:rsidRPr="005515C1" w:rsidRDefault="00D2065B" w:rsidP="00D2065B">
            <w:pPr>
              <w:jc w:val="center"/>
              <w:rPr>
                <w:b/>
                <w:bCs/>
                <w:sz w:val="18"/>
                <w:szCs w:val="18"/>
              </w:rPr>
            </w:pPr>
            <w:r w:rsidRPr="005515C1">
              <w:rPr>
                <w:b/>
                <w:bCs/>
                <w:sz w:val="18"/>
                <w:szCs w:val="18"/>
              </w:rPr>
              <w:t>DESIGANTION DES OUVRAGES</w:t>
            </w:r>
          </w:p>
        </w:tc>
        <w:tc>
          <w:tcPr>
            <w:tcW w:w="533" w:type="pct"/>
            <w:tcBorders>
              <w:top w:val="nil"/>
              <w:left w:val="nil"/>
              <w:bottom w:val="single" w:sz="4" w:space="0" w:color="auto"/>
              <w:right w:val="single" w:sz="4" w:space="0" w:color="auto"/>
            </w:tcBorders>
            <w:shd w:val="clear" w:color="auto" w:fill="auto"/>
            <w:vAlign w:val="center"/>
            <w:hideMark/>
          </w:tcPr>
          <w:p w14:paraId="3CA7C325" w14:textId="77777777" w:rsidR="00D2065B" w:rsidRPr="005515C1" w:rsidRDefault="00D2065B" w:rsidP="00D2065B">
            <w:pPr>
              <w:jc w:val="center"/>
              <w:rPr>
                <w:b/>
                <w:bCs/>
                <w:sz w:val="18"/>
                <w:szCs w:val="18"/>
              </w:rPr>
            </w:pPr>
            <w:r w:rsidRPr="005515C1">
              <w:rPr>
                <w:b/>
                <w:bCs/>
                <w:sz w:val="18"/>
                <w:szCs w:val="18"/>
              </w:rPr>
              <w:t>U</w:t>
            </w:r>
          </w:p>
        </w:tc>
        <w:tc>
          <w:tcPr>
            <w:tcW w:w="545" w:type="pct"/>
            <w:tcBorders>
              <w:top w:val="nil"/>
              <w:left w:val="nil"/>
              <w:bottom w:val="single" w:sz="4" w:space="0" w:color="auto"/>
              <w:right w:val="single" w:sz="4" w:space="0" w:color="auto"/>
            </w:tcBorders>
            <w:shd w:val="clear" w:color="auto" w:fill="auto"/>
            <w:vAlign w:val="center"/>
            <w:hideMark/>
          </w:tcPr>
          <w:p w14:paraId="0AF6328B" w14:textId="77777777" w:rsidR="00D2065B" w:rsidRPr="005515C1" w:rsidRDefault="00D2065B" w:rsidP="00D2065B">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5" w:type="pct"/>
            <w:tcBorders>
              <w:top w:val="nil"/>
              <w:left w:val="nil"/>
              <w:bottom w:val="single" w:sz="4" w:space="0" w:color="auto"/>
              <w:right w:val="single" w:sz="4" w:space="0" w:color="auto"/>
            </w:tcBorders>
            <w:shd w:val="clear" w:color="auto" w:fill="auto"/>
            <w:vAlign w:val="center"/>
            <w:hideMark/>
          </w:tcPr>
          <w:p w14:paraId="21FDB8A5" w14:textId="77777777" w:rsidR="00D2065B" w:rsidRPr="005515C1" w:rsidRDefault="00D2065B" w:rsidP="00D2065B">
            <w:pPr>
              <w:jc w:val="center"/>
              <w:rPr>
                <w:b/>
                <w:bCs/>
                <w:sz w:val="18"/>
                <w:szCs w:val="18"/>
              </w:rPr>
            </w:pPr>
            <w:r w:rsidRPr="005515C1">
              <w:rPr>
                <w:b/>
                <w:bCs/>
                <w:sz w:val="18"/>
                <w:szCs w:val="18"/>
              </w:rPr>
              <w:t>PU</w:t>
            </w:r>
          </w:p>
        </w:tc>
        <w:tc>
          <w:tcPr>
            <w:tcW w:w="741" w:type="pct"/>
            <w:tcBorders>
              <w:top w:val="nil"/>
              <w:left w:val="nil"/>
              <w:bottom w:val="nil"/>
              <w:right w:val="single" w:sz="4" w:space="0" w:color="auto"/>
            </w:tcBorders>
            <w:shd w:val="clear" w:color="auto" w:fill="auto"/>
            <w:vAlign w:val="center"/>
            <w:hideMark/>
          </w:tcPr>
          <w:p w14:paraId="1DA1439F" w14:textId="77777777" w:rsidR="00D2065B" w:rsidRPr="005515C1" w:rsidRDefault="00D2065B" w:rsidP="00D2065B">
            <w:pPr>
              <w:jc w:val="center"/>
              <w:rPr>
                <w:b/>
                <w:bCs/>
                <w:sz w:val="18"/>
                <w:szCs w:val="18"/>
              </w:rPr>
            </w:pPr>
            <w:r w:rsidRPr="005515C1">
              <w:rPr>
                <w:b/>
                <w:bCs/>
                <w:sz w:val="18"/>
                <w:szCs w:val="18"/>
              </w:rPr>
              <w:t>PRIX TOTAL</w:t>
            </w:r>
          </w:p>
        </w:tc>
      </w:tr>
      <w:tr w:rsidR="002245DB" w:rsidRPr="005515C1" w14:paraId="5498A9D3"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EF1F83" w14:textId="77777777" w:rsidR="00D2065B" w:rsidRPr="005515C1" w:rsidRDefault="00D2065B" w:rsidP="00D2065B">
            <w:pPr>
              <w:rPr>
                <w:b/>
                <w:bCs/>
                <w:sz w:val="18"/>
                <w:szCs w:val="18"/>
              </w:rPr>
            </w:pPr>
            <w:r w:rsidRPr="005515C1">
              <w:rPr>
                <w:b/>
                <w:bCs/>
                <w:sz w:val="18"/>
                <w:szCs w:val="18"/>
              </w:rPr>
              <w:t>LOT 00: INSTALLATION DU CHANTIER</w:t>
            </w:r>
          </w:p>
        </w:tc>
      </w:tr>
      <w:tr w:rsidR="002245DB" w:rsidRPr="005515C1" w14:paraId="2DA6AB5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FB7D732" w14:textId="77777777" w:rsidR="00D2065B" w:rsidRPr="005515C1" w:rsidRDefault="00D2065B" w:rsidP="00D2065B">
            <w:pPr>
              <w:jc w:val="center"/>
              <w:rPr>
                <w:sz w:val="18"/>
                <w:szCs w:val="18"/>
              </w:rPr>
            </w:pPr>
            <w:r w:rsidRPr="005515C1">
              <w:rPr>
                <w:sz w:val="18"/>
                <w:szCs w:val="18"/>
              </w:rPr>
              <w:t>0</w:t>
            </w:r>
          </w:p>
        </w:tc>
        <w:tc>
          <w:tcPr>
            <w:tcW w:w="2251" w:type="pct"/>
            <w:tcBorders>
              <w:top w:val="nil"/>
              <w:left w:val="nil"/>
              <w:bottom w:val="single" w:sz="4" w:space="0" w:color="auto"/>
              <w:right w:val="single" w:sz="4" w:space="0" w:color="auto"/>
            </w:tcBorders>
            <w:shd w:val="clear" w:color="auto" w:fill="auto"/>
            <w:vAlign w:val="center"/>
            <w:hideMark/>
          </w:tcPr>
          <w:p w14:paraId="4AC7874F" w14:textId="77777777" w:rsidR="00D2065B" w:rsidRPr="005515C1" w:rsidRDefault="00D2065B" w:rsidP="00D2065B">
            <w:pPr>
              <w:rPr>
                <w:sz w:val="18"/>
                <w:szCs w:val="18"/>
              </w:rPr>
            </w:pPr>
            <w:r w:rsidRPr="005515C1">
              <w:rPr>
                <w:sz w:val="18"/>
                <w:szCs w:val="18"/>
              </w:rPr>
              <w:t>Amener et repli des travaux</w:t>
            </w:r>
          </w:p>
        </w:tc>
        <w:tc>
          <w:tcPr>
            <w:tcW w:w="533" w:type="pct"/>
            <w:tcBorders>
              <w:top w:val="nil"/>
              <w:left w:val="nil"/>
              <w:bottom w:val="single" w:sz="4" w:space="0" w:color="auto"/>
              <w:right w:val="single" w:sz="4" w:space="0" w:color="auto"/>
            </w:tcBorders>
            <w:shd w:val="clear" w:color="auto" w:fill="auto"/>
            <w:noWrap/>
            <w:vAlign w:val="center"/>
            <w:hideMark/>
          </w:tcPr>
          <w:p w14:paraId="639EBC23"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5BA46DC5"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4E13FD5A" w14:textId="4BE91AF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FEB36EA" w14:textId="451A30D1" w:rsidR="00D2065B" w:rsidRPr="005515C1" w:rsidRDefault="00D2065B" w:rsidP="00D2065B">
            <w:pPr>
              <w:jc w:val="center"/>
              <w:rPr>
                <w:sz w:val="18"/>
                <w:szCs w:val="18"/>
              </w:rPr>
            </w:pPr>
          </w:p>
        </w:tc>
      </w:tr>
      <w:tr w:rsidR="002245DB" w:rsidRPr="005515C1" w14:paraId="2798F727" w14:textId="77777777" w:rsidTr="00522F4C">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6E070316" w14:textId="77777777" w:rsidR="00D2065B" w:rsidRPr="005515C1" w:rsidRDefault="00D2065B" w:rsidP="00D2065B">
            <w:pPr>
              <w:jc w:val="center"/>
              <w:rPr>
                <w:b/>
                <w:bCs/>
                <w:sz w:val="18"/>
                <w:szCs w:val="18"/>
              </w:rPr>
            </w:pPr>
            <w:r w:rsidRPr="005515C1">
              <w:rPr>
                <w:b/>
                <w:bCs/>
                <w:sz w:val="18"/>
                <w:szCs w:val="18"/>
              </w:rPr>
              <w:t>SOUS TOTAL 00: INSTALLATION DU CHANTIER</w:t>
            </w:r>
          </w:p>
        </w:tc>
        <w:tc>
          <w:tcPr>
            <w:tcW w:w="741" w:type="pct"/>
            <w:tcBorders>
              <w:top w:val="nil"/>
              <w:left w:val="nil"/>
              <w:bottom w:val="single" w:sz="4" w:space="0" w:color="auto"/>
              <w:right w:val="single" w:sz="4" w:space="0" w:color="auto"/>
            </w:tcBorders>
            <w:shd w:val="clear" w:color="000000" w:fill="ED7D31"/>
            <w:noWrap/>
            <w:vAlign w:val="center"/>
          </w:tcPr>
          <w:p w14:paraId="1E0E59D5" w14:textId="18CF927A" w:rsidR="00D2065B" w:rsidRPr="005515C1" w:rsidRDefault="00D2065B" w:rsidP="00D2065B">
            <w:pPr>
              <w:jc w:val="center"/>
              <w:rPr>
                <w:b/>
                <w:bCs/>
                <w:sz w:val="18"/>
                <w:szCs w:val="18"/>
              </w:rPr>
            </w:pPr>
          </w:p>
        </w:tc>
      </w:tr>
      <w:tr w:rsidR="002245DB" w:rsidRPr="005515C1" w14:paraId="2234E5E1"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324E648B" w14:textId="77777777" w:rsidR="00D2065B" w:rsidRPr="005515C1" w:rsidRDefault="00D2065B" w:rsidP="00D2065B">
            <w:pPr>
              <w:jc w:val="right"/>
              <w:rPr>
                <w:b/>
                <w:bCs/>
                <w:sz w:val="18"/>
                <w:szCs w:val="18"/>
              </w:rPr>
            </w:pPr>
            <w:r w:rsidRPr="005515C1">
              <w:rPr>
                <w:b/>
                <w:bCs/>
                <w:sz w:val="18"/>
                <w:szCs w:val="18"/>
              </w:rPr>
              <w:t>100</w:t>
            </w:r>
          </w:p>
        </w:tc>
        <w:tc>
          <w:tcPr>
            <w:tcW w:w="2251" w:type="pct"/>
            <w:tcBorders>
              <w:top w:val="nil"/>
              <w:left w:val="nil"/>
              <w:bottom w:val="single" w:sz="4" w:space="0" w:color="auto"/>
              <w:right w:val="nil"/>
            </w:tcBorders>
            <w:shd w:val="clear" w:color="auto" w:fill="auto"/>
            <w:noWrap/>
            <w:vAlign w:val="center"/>
            <w:hideMark/>
          </w:tcPr>
          <w:p w14:paraId="0473E604" w14:textId="77777777" w:rsidR="00D2065B" w:rsidRPr="005515C1" w:rsidRDefault="00D2065B" w:rsidP="00D2065B">
            <w:pPr>
              <w:rPr>
                <w:b/>
                <w:bCs/>
                <w:sz w:val="18"/>
                <w:szCs w:val="18"/>
              </w:rPr>
            </w:pPr>
            <w:r w:rsidRPr="005515C1">
              <w:rPr>
                <w:b/>
                <w:bCs/>
                <w:sz w:val="18"/>
                <w:szCs w:val="18"/>
              </w:rPr>
              <w:t>MACONNERIE</w:t>
            </w:r>
          </w:p>
        </w:tc>
        <w:tc>
          <w:tcPr>
            <w:tcW w:w="533" w:type="pct"/>
            <w:tcBorders>
              <w:top w:val="nil"/>
              <w:left w:val="nil"/>
              <w:bottom w:val="single" w:sz="4" w:space="0" w:color="auto"/>
              <w:right w:val="nil"/>
            </w:tcBorders>
            <w:shd w:val="clear" w:color="auto" w:fill="auto"/>
            <w:noWrap/>
            <w:vAlign w:val="center"/>
            <w:hideMark/>
          </w:tcPr>
          <w:p w14:paraId="6D4BDFCC"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12D585BB"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24780AB6"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2C3FAF4D" w14:textId="77777777" w:rsidR="00D2065B" w:rsidRPr="005515C1" w:rsidRDefault="00D2065B" w:rsidP="00D2065B">
            <w:pPr>
              <w:rPr>
                <w:b/>
                <w:bCs/>
                <w:sz w:val="18"/>
                <w:szCs w:val="18"/>
              </w:rPr>
            </w:pPr>
            <w:r w:rsidRPr="005515C1">
              <w:rPr>
                <w:b/>
                <w:bCs/>
                <w:sz w:val="18"/>
                <w:szCs w:val="18"/>
              </w:rPr>
              <w:t> </w:t>
            </w:r>
          </w:p>
        </w:tc>
      </w:tr>
      <w:tr w:rsidR="002245DB" w:rsidRPr="005515C1" w14:paraId="749BF3D8"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263B876" w14:textId="77777777" w:rsidR="00D2065B" w:rsidRPr="005515C1" w:rsidRDefault="00D2065B" w:rsidP="00D2065B">
            <w:pPr>
              <w:jc w:val="center"/>
              <w:rPr>
                <w:sz w:val="18"/>
                <w:szCs w:val="18"/>
              </w:rPr>
            </w:pPr>
            <w:r w:rsidRPr="005515C1">
              <w:rPr>
                <w:sz w:val="18"/>
                <w:szCs w:val="18"/>
              </w:rPr>
              <w:t>101</w:t>
            </w:r>
          </w:p>
        </w:tc>
        <w:tc>
          <w:tcPr>
            <w:tcW w:w="2251" w:type="pct"/>
            <w:tcBorders>
              <w:top w:val="nil"/>
              <w:left w:val="nil"/>
              <w:bottom w:val="single" w:sz="4" w:space="0" w:color="auto"/>
              <w:right w:val="single" w:sz="4" w:space="0" w:color="auto"/>
            </w:tcBorders>
            <w:shd w:val="clear" w:color="auto" w:fill="auto"/>
            <w:vAlign w:val="center"/>
            <w:hideMark/>
          </w:tcPr>
          <w:p w14:paraId="26A86AE6" w14:textId="77777777" w:rsidR="00D2065B" w:rsidRPr="005515C1" w:rsidRDefault="00D2065B" w:rsidP="00D2065B">
            <w:pPr>
              <w:rPr>
                <w:sz w:val="18"/>
                <w:szCs w:val="18"/>
              </w:rPr>
            </w:pPr>
            <w:r w:rsidRPr="005515C1">
              <w:rPr>
                <w:sz w:val="18"/>
                <w:szCs w:val="18"/>
              </w:rPr>
              <w:t>reprise partielle de la chape lisse au mortier de ciment dosée à 400kg/m3, e=4cm</w:t>
            </w:r>
          </w:p>
        </w:tc>
        <w:tc>
          <w:tcPr>
            <w:tcW w:w="533" w:type="pct"/>
            <w:tcBorders>
              <w:top w:val="nil"/>
              <w:left w:val="nil"/>
              <w:bottom w:val="single" w:sz="4" w:space="0" w:color="auto"/>
              <w:right w:val="single" w:sz="4" w:space="0" w:color="auto"/>
            </w:tcBorders>
            <w:shd w:val="clear" w:color="auto" w:fill="auto"/>
            <w:noWrap/>
            <w:vAlign w:val="center"/>
            <w:hideMark/>
          </w:tcPr>
          <w:p w14:paraId="2619BFD7"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4E15D1E" w14:textId="77777777" w:rsidR="00D2065B" w:rsidRPr="005515C1" w:rsidRDefault="00D2065B" w:rsidP="00D2065B">
            <w:pPr>
              <w:jc w:val="center"/>
              <w:rPr>
                <w:sz w:val="18"/>
                <w:szCs w:val="18"/>
              </w:rPr>
            </w:pPr>
            <w:r w:rsidRPr="005515C1">
              <w:rPr>
                <w:sz w:val="18"/>
                <w:szCs w:val="18"/>
              </w:rPr>
              <w:t>75,12</w:t>
            </w:r>
          </w:p>
        </w:tc>
        <w:tc>
          <w:tcPr>
            <w:tcW w:w="675" w:type="pct"/>
            <w:tcBorders>
              <w:top w:val="nil"/>
              <w:left w:val="nil"/>
              <w:bottom w:val="single" w:sz="4" w:space="0" w:color="auto"/>
              <w:right w:val="single" w:sz="4" w:space="0" w:color="auto"/>
            </w:tcBorders>
            <w:shd w:val="clear" w:color="auto" w:fill="auto"/>
            <w:noWrap/>
            <w:vAlign w:val="center"/>
          </w:tcPr>
          <w:p w14:paraId="14BE22B7" w14:textId="4BB135E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D467FA6" w14:textId="47B02611" w:rsidR="00D2065B" w:rsidRPr="005515C1" w:rsidRDefault="00D2065B" w:rsidP="00D2065B">
            <w:pPr>
              <w:jc w:val="center"/>
              <w:rPr>
                <w:sz w:val="18"/>
                <w:szCs w:val="18"/>
              </w:rPr>
            </w:pPr>
          </w:p>
        </w:tc>
      </w:tr>
      <w:tr w:rsidR="002245DB" w:rsidRPr="005515C1" w14:paraId="23716ACB"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DE69EEE" w14:textId="77777777" w:rsidR="00D2065B" w:rsidRPr="005515C1" w:rsidRDefault="00D2065B" w:rsidP="00D2065B">
            <w:pPr>
              <w:jc w:val="center"/>
              <w:rPr>
                <w:sz w:val="18"/>
                <w:szCs w:val="18"/>
              </w:rPr>
            </w:pPr>
            <w:r w:rsidRPr="005515C1">
              <w:rPr>
                <w:sz w:val="18"/>
                <w:szCs w:val="18"/>
              </w:rPr>
              <w:t>102</w:t>
            </w:r>
          </w:p>
        </w:tc>
        <w:tc>
          <w:tcPr>
            <w:tcW w:w="2251" w:type="pct"/>
            <w:tcBorders>
              <w:top w:val="nil"/>
              <w:left w:val="nil"/>
              <w:bottom w:val="single" w:sz="4" w:space="0" w:color="auto"/>
              <w:right w:val="single" w:sz="4" w:space="0" w:color="auto"/>
            </w:tcBorders>
            <w:shd w:val="clear" w:color="auto" w:fill="auto"/>
            <w:vAlign w:val="center"/>
            <w:hideMark/>
          </w:tcPr>
          <w:p w14:paraId="336BD4DF" w14:textId="77777777" w:rsidR="00D2065B" w:rsidRPr="005515C1" w:rsidRDefault="00D2065B" w:rsidP="00D2065B">
            <w:pPr>
              <w:rPr>
                <w:sz w:val="18"/>
                <w:szCs w:val="18"/>
              </w:rPr>
            </w:pPr>
            <w:r w:rsidRPr="005515C1">
              <w:rPr>
                <w:sz w:val="18"/>
                <w:szCs w:val="18"/>
              </w:rPr>
              <w:t>Colmatage des fissures murales et autres raccords au mortier de ciment dosé à 300kg/m3</w:t>
            </w:r>
          </w:p>
        </w:tc>
        <w:tc>
          <w:tcPr>
            <w:tcW w:w="533" w:type="pct"/>
            <w:tcBorders>
              <w:top w:val="nil"/>
              <w:left w:val="nil"/>
              <w:bottom w:val="single" w:sz="4" w:space="0" w:color="auto"/>
              <w:right w:val="single" w:sz="4" w:space="0" w:color="auto"/>
            </w:tcBorders>
            <w:shd w:val="clear" w:color="auto" w:fill="auto"/>
            <w:noWrap/>
            <w:vAlign w:val="center"/>
            <w:hideMark/>
          </w:tcPr>
          <w:p w14:paraId="4AD242A2"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7F530F99" w14:textId="77777777" w:rsidR="00D2065B" w:rsidRPr="005515C1" w:rsidRDefault="00D2065B" w:rsidP="00D2065B">
            <w:pPr>
              <w:jc w:val="center"/>
              <w:rPr>
                <w:sz w:val="18"/>
                <w:szCs w:val="18"/>
              </w:rPr>
            </w:pPr>
            <w:r w:rsidRPr="005515C1">
              <w:rPr>
                <w:sz w:val="18"/>
                <w:szCs w:val="18"/>
              </w:rPr>
              <w:t>7,15</w:t>
            </w:r>
          </w:p>
        </w:tc>
        <w:tc>
          <w:tcPr>
            <w:tcW w:w="675" w:type="pct"/>
            <w:tcBorders>
              <w:top w:val="nil"/>
              <w:left w:val="nil"/>
              <w:bottom w:val="single" w:sz="4" w:space="0" w:color="auto"/>
              <w:right w:val="single" w:sz="4" w:space="0" w:color="auto"/>
            </w:tcBorders>
            <w:shd w:val="clear" w:color="auto" w:fill="auto"/>
            <w:noWrap/>
            <w:vAlign w:val="center"/>
          </w:tcPr>
          <w:p w14:paraId="308A5D1D" w14:textId="3F39AF48"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722F72E" w14:textId="686D2BE4" w:rsidR="00D2065B" w:rsidRPr="005515C1" w:rsidRDefault="00D2065B" w:rsidP="00D2065B">
            <w:pPr>
              <w:jc w:val="center"/>
              <w:rPr>
                <w:sz w:val="18"/>
                <w:szCs w:val="18"/>
              </w:rPr>
            </w:pPr>
          </w:p>
        </w:tc>
      </w:tr>
      <w:tr w:rsidR="002245DB" w:rsidRPr="005515C1" w14:paraId="3BBE6AE7"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11AA15F" w14:textId="77777777" w:rsidR="00D2065B" w:rsidRPr="005515C1" w:rsidRDefault="00D2065B" w:rsidP="00D2065B">
            <w:pPr>
              <w:jc w:val="center"/>
              <w:rPr>
                <w:sz w:val="18"/>
                <w:szCs w:val="18"/>
              </w:rPr>
            </w:pPr>
            <w:r w:rsidRPr="005515C1">
              <w:rPr>
                <w:sz w:val="18"/>
                <w:szCs w:val="18"/>
              </w:rPr>
              <w:t>103</w:t>
            </w:r>
          </w:p>
        </w:tc>
        <w:tc>
          <w:tcPr>
            <w:tcW w:w="2251" w:type="pct"/>
            <w:tcBorders>
              <w:top w:val="nil"/>
              <w:left w:val="nil"/>
              <w:bottom w:val="single" w:sz="4" w:space="0" w:color="auto"/>
              <w:right w:val="single" w:sz="4" w:space="0" w:color="auto"/>
            </w:tcBorders>
            <w:shd w:val="clear" w:color="auto" w:fill="auto"/>
            <w:vAlign w:val="center"/>
            <w:hideMark/>
          </w:tcPr>
          <w:p w14:paraId="05AD9920" w14:textId="07D6A1C3" w:rsidR="00D2065B" w:rsidRPr="005515C1" w:rsidRDefault="00522F4C" w:rsidP="00D2065B">
            <w:pPr>
              <w:rPr>
                <w:sz w:val="18"/>
                <w:szCs w:val="18"/>
              </w:rPr>
            </w:pPr>
            <w:r w:rsidRPr="005515C1">
              <w:rPr>
                <w:sz w:val="18"/>
                <w:szCs w:val="18"/>
              </w:rPr>
              <w:t>maçonnerie</w:t>
            </w:r>
            <w:r w:rsidR="00D2065B" w:rsidRPr="005515C1">
              <w:rPr>
                <w:sz w:val="18"/>
                <w:szCs w:val="18"/>
              </w:rPr>
              <w:t xml:space="preserve"> des rampes avec socle au béton armé e=0,08 dosé à 350kg/m3. (3mx2</w:t>
            </w:r>
            <w:r w:rsidRPr="005515C1">
              <w:rPr>
                <w:sz w:val="18"/>
                <w:szCs w:val="18"/>
              </w:rPr>
              <w:t>, 00m</w:t>
            </w:r>
            <w:r w:rsidR="00D2065B" w:rsidRPr="005515C1">
              <w:rPr>
                <w:sz w:val="18"/>
                <w:szCs w:val="18"/>
              </w:rPr>
              <w:t>)</w:t>
            </w:r>
          </w:p>
        </w:tc>
        <w:tc>
          <w:tcPr>
            <w:tcW w:w="533" w:type="pct"/>
            <w:tcBorders>
              <w:top w:val="nil"/>
              <w:left w:val="nil"/>
              <w:bottom w:val="single" w:sz="4" w:space="0" w:color="auto"/>
              <w:right w:val="single" w:sz="4" w:space="0" w:color="auto"/>
            </w:tcBorders>
            <w:shd w:val="clear" w:color="auto" w:fill="auto"/>
            <w:noWrap/>
            <w:vAlign w:val="center"/>
            <w:hideMark/>
          </w:tcPr>
          <w:p w14:paraId="6FD80B68"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4E3A8A1E"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36D18C1F" w14:textId="40226A3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FF95855" w14:textId="230634C0" w:rsidR="00D2065B" w:rsidRPr="005515C1" w:rsidRDefault="00D2065B" w:rsidP="00D2065B">
            <w:pPr>
              <w:jc w:val="center"/>
              <w:rPr>
                <w:sz w:val="18"/>
                <w:szCs w:val="18"/>
              </w:rPr>
            </w:pPr>
          </w:p>
        </w:tc>
      </w:tr>
      <w:tr w:rsidR="002245DB" w:rsidRPr="005515C1" w14:paraId="299E3326"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317F856" w14:textId="77777777" w:rsidR="00D2065B" w:rsidRPr="005515C1" w:rsidRDefault="00D2065B" w:rsidP="00D2065B">
            <w:pPr>
              <w:jc w:val="center"/>
              <w:rPr>
                <w:sz w:val="18"/>
                <w:szCs w:val="18"/>
              </w:rPr>
            </w:pPr>
            <w:r w:rsidRPr="005515C1">
              <w:rPr>
                <w:sz w:val="18"/>
                <w:szCs w:val="18"/>
              </w:rPr>
              <w:t>104</w:t>
            </w:r>
          </w:p>
        </w:tc>
        <w:tc>
          <w:tcPr>
            <w:tcW w:w="2251" w:type="pct"/>
            <w:tcBorders>
              <w:top w:val="nil"/>
              <w:left w:val="nil"/>
              <w:bottom w:val="single" w:sz="4" w:space="0" w:color="auto"/>
              <w:right w:val="single" w:sz="4" w:space="0" w:color="auto"/>
            </w:tcBorders>
            <w:shd w:val="clear" w:color="auto" w:fill="auto"/>
            <w:vAlign w:val="center"/>
            <w:hideMark/>
          </w:tcPr>
          <w:p w14:paraId="199EBB9C" w14:textId="6F440882" w:rsidR="00D2065B" w:rsidRPr="005515C1" w:rsidRDefault="00D2065B" w:rsidP="00D2065B">
            <w:pPr>
              <w:rPr>
                <w:sz w:val="18"/>
                <w:szCs w:val="18"/>
              </w:rPr>
            </w:pPr>
            <w:r w:rsidRPr="005515C1">
              <w:rPr>
                <w:sz w:val="18"/>
                <w:szCs w:val="18"/>
              </w:rPr>
              <w:t xml:space="preserve">dallage alentours du </w:t>
            </w:r>
            <w:r w:rsidR="00522F4C" w:rsidRPr="005515C1">
              <w:rPr>
                <w:sz w:val="18"/>
                <w:szCs w:val="18"/>
              </w:rPr>
              <w:t>bâtiment</w:t>
            </w:r>
            <w:r w:rsidRPr="005515C1">
              <w:rPr>
                <w:sz w:val="18"/>
                <w:szCs w:val="18"/>
              </w:rPr>
              <w:t xml:space="preserve"> au béton ordinaire dosé à 350kg/m3.e=8cm</w:t>
            </w:r>
          </w:p>
        </w:tc>
        <w:tc>
          <w:tcPr>
            <w:tcW w:w="533" w:type="pct"/>
            <w:tcBorders>
              <w:top w:val="nil"/>
              <w:left w:val="nil"/>
              <w:bottom w:val="single" w:sz="4" w:space="0" w:color="auto"/>
              <w:right w:val="single" w:sz="4" w:space="0" w:color="auto"/>
            </w:tcBorders>
            <w:shd w:val="clear" w:color="auto" w:fill="auto"/>
            <w:noWrap/>
            <w:vAlign w:val="center"/>
            <w:hideMark/>
          </w:tcPr>
          <w:p w14:paraId="7990044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2500B88A" w14:textId="77777777" w:rsidR="00D2065B" w:rsidRPr="005515C1" w:rsidRDefault="00D2065B" w:rsidP="00D2065B">
            <w:pPr>
              <w:jc w:val="center"/>
              <w:rPr>
                <w:sz w:val="18"/>
                <w:szCs w:val="18"/>
              </w:rPr>
            </w:pPr>
            <w:r w:rsidRPr="005515C1">
              <w:rPr>
                <w:sz w:val="18"/>
                <w:szCs w:val="18"/>
              </w:rPr>
              <w:t>16,50</w:t>
            </w:r>
          </w:p>
        </w:tc>
        <w:tc>
          <w:tcPr>
            <w:tcW w:w="675" w:type="pct"/>
            <w:tcBorders>
              <w:top w:val="nil"/>
              <w:left w:val="nil"/>
              <w:bottom w:val="single" w:sz="4" w:space="0" w:color="auto"/>
              <w:right w:val="single" w:sz="4" w:space="0" w:color="auto"/>
            </w:tcBorders>
            <w:shd w:val="clear" w:color="auto" w:fill="auto"/>
            <w:noWrap/>
            <w:vAlign w:val="center"/>
          </w:tcPr>
          <w:p w14:paraId="27B44825" w14:textId="457F207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A408E41" w14:textId="0350955F" w:rsidR="00D2065B" w:rsidRPr="005515C1" w:rsidRDefault="00D2065B" w:rsidP="00D2065B">
            <w:pPr>
              <w:jc w:val="center"/>
              <w:rPr>
                <w:sz w:val="18"/>
                <w:szCs w:val="18"/>
              </w:rPr>
            </w:pPr>
          </w:p>
        </w:tc>
      </w:tr>
      <w:tr w:rsidR="002245DB" w:rsidRPr="005515C1" w14:paraId="1B0A8E47"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351D02FC" w14:textId="77777777" w:rsidR="00D2065B" w:rsidRPr="005515C1" w:rsidRDefault="00D2065B" w:rsidP="00D2065B">
            <w:pPr>
              <w:jc w:val="center"/>
              <w:rPr>
                <w:b/>
                <w:bCs/>
                <w:sz w:val="18"/>
                <w:szCs w:val="18"/>
              </w:rPr>
            </w:pPr>
            <w:r w:rsidRPr="005515C1">
              <w:rPr>
                <w:b/>
                <w:bCs/>
                <w:sz w:val="18"/>
                <w:szCs w:val="18"/>
              </w:rPr>
              <w:t>SOUS TOTAL LOT 100: MACONNERIE</w:t>
            </w:r>
          </w:p>
        </w:tc>
        <w:tc>
          <w:tcPr>
            <w:tcW w:w="741" w:type="pct"/>
            <w:tcBorders>
              <w:top w:val="nil"/>
              <w:left w:val="nil"/>
              <w:bottom w:val="single" w:sz="4" w:space="0" w:color="auto"/>
              <w:right w:val="single" w:sz="4" w:space="0" w:color="auto"/>
            </w:tcBorders>
            <w:shd w:val="clear" w:color="000000" w:fill="ED7D31"/>
            <w:noWrap/>
            <w:vAlign w:val="center"/>
            <w:hideMark/>
          </w:tcPr>
          <w:p w14:paraId="350850A5" w14:textId="7ED662E3" w:rsidR="00D2065B" w:rsidRPr="005515C1" w:rsidRDefault="00D2065B" w:rsidP="00D2065B">
            <w:pPr>
              <w:jc w:val="center"/>
              <w:rPr>
                <w:b/>
                <w:bCs/>
                <w:sz w:val="18"/>
                <w:szCs w:val="18"/>
              </w:rPr>
            </w:pPr>
          </w:p>
        </w:tc>
      </w:tr>
      <w:tr w:rsidR="002245DB" w:rsidRPr="005515C1" w14:paraId="2D0926A0"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7F010671" w14:textId="77777777" w:rsidR="00D2065B" w:rsidRPr="005515C1" w:rsidRDefault="00D2065B" w:rsidP="00D2065B">
            <w:pPr>
              <w:jc w:val="right"/>
              <w:rPr>
                <w:b/>
                <w:bCs/>
                <w:sz w:val="18"/>
                <w:szCs w:val="18"/>
              </w:rPr>
            </w:pPr>
            <w:r w:rsidRPr="005515C1">
              <w:rPr>
                <w:b/>
                <w:bCs/>
                <w:sz w:val="18"/>
                <w:szCs w:val="18"/>
              </w:rPr>
              <w:t>200</w:t>
            </w:r>
          </w:p>
        </w:tc>
        <w:tc>
          <w:tcPr>
            <w:tcW w:w="2251" w:type="pct"/>
            <w:tcBorders>
              <w:top w:val="nil"/>
              <w:left w:val="nil"/>
              <w:bottom w:val="single" w:sz="4" w:space="0" w:color="auto"/>
              <w:right w:val="nil"/>
            </w:tcBorders>
            <w:shd w:val="clear" w:color="auto" w:fill="auto"/>
            <w:noWrap/>
            <w:vAlign w:val="center"/>
            <w:hideMark/>
          </w:tcPr>
          <w:p w14:paraId="65611648" w14:textId="77777777" w:rsidR="00D2065B" w:rsidRPr="005515C1" w:rsidRDefault="00D2065B" w:rsidP="00D2065B">
            <w:pPr>
              <w:rPr>
                <w:b/>
                <w:bCs/>
                <w:sz w:val="18"/>
                <w:szCs w:val="18"/>
              </w:rPr>
            </w:pPr>
            <w:r w:rsidRPr="005515C1">
              <w:rPr>
                <w:b/>
                <w:bCs/>
                <w:sz w:val="18"/>
                <w:szCs w:val="18"/>
              </w:rPr>
              <w:t>COUVERTURE-OUVERTURE</w:t>
            </w:r>
          </w:p>
        </w:tc>
        <w:tc>
          <w:tcPr>
            <w:tcW w:w="533" w:type="pct"/>
            <w:tcBorders>
              <w:top w:val="nil"/>
              <w:left w:val="nil"/>
              <w:bottom w:val="single" w:sz="4" w:space="0" w:color="auto"/>
              <w:right w:val="nil"/>
            </w:tcBorders>
            <w:shd w:val="clear" w:color="auto" w:fill="auto"/>
            <w:noWrap/>
            <w:vAlign w:val="center"/>
            <w:hideMark/>
          </w:tcPr>
          <w:p w14:paraId="58A0C476"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2A9DC9D2"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025446CC"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762CBADA" w14:textId="77777777" w:rsidR="00D2065B" w:rsidRPr="005515C1" w:rsidRDefault="00D2065B" w:rsidP="00D2065B">
            <w:pPr>
              <w:rPr>
                <w:b/>
                <w:bCs/>
                <w:sz w:val="18"/>
                <w:szCs w:val="18"/>
              </w:rPr>
            </w:pPr>
            <w:r w:rsidRPr="005515C1">
              <w:rPr>
                <w:b/>
                <w:bCs/>
                <w:sz w:val="18"/>
                <w:szCs w:val="18"/>
              </w:rPr>
              <w:t> </w:t>
            </w:r>
          </w:p>
        </w:tc>
      </w:tr>
      <w:tr w:rsidR="002245DB" w:rsidRPr="005515C1" w14:paraId="65E9C79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31B820B" w14:textId="77777777" w:rsidR="00D2065B" w:rsidRPr="005515C1" w:rsidRDefault="00D2065B" w:rsidP="00D2065B">
            <w:pPr>
              <w:jc w:val="center"/>
              <w:rPr>
                <w:sz w:val="18"/>
                <w:szCs w:val="18"/>
              </w:rPr>
            </w:pPr>
            <w:r w:rsidRPr="005515C1">
              <w:rPr>
                <w:sz w:val="18"/>
                <w:szCs w:val="18"/>
              </w:rPr>
              <w:t>201</w:t>
            </w:r>
          </w:p>
        </w:tc>
        <w:tc>
          <w:tcPr>
            <w:tcW w:w="2251" w:type="pct"/>
            <w:tcBorders>
              <w:top w:val="nil"/>
              <w:left w:val="nil"/>
              <w:bottom w:val="single" w:sz="4" w:space="0" w:color="auto"/>
              <w:right w:val="single" w:sz="4" w:space="0" w:color="auto"/>
            </w:tcBorders>
            <w:shd w:val="clear" w:color="auto" w:fill="auto"/>
            <w:vAlign w:val="center"/>
            <w:hideMark/>
          </w:tcPr>
          <w:p w14:paraId="6158C97E" w14:textId="77777777" w:rsidR="00D2065B" w:rsidRPr="005515C1" w:rsidRDefault="00D2065B" w:rsidP="00D2065B">
            <w:pPr>
              <w:jc w:val="both"/>
              <w:rPr>
                <w:sz w:val="18"/>
                <w:szCs w:val="18"/>
              </w:rPr>
            </w:pPr>
            <w:r w:rsidRPr="005515C1">
              <w:rPr>
                <w:sz w:val="18"/>
                <w:szCs w:val="18"/>
              </w:rPr>
              <w:t>fourniture et pose de bardage en tôle lisse</w:t>
            </w:r>
          </w:p>
        </w:tc>
        <w:tc>
          <w:tcPr>
            <w:tcW w:w="533" w:type="pct"/>
            <w:tcBorders>
              <w:top w:val="nil"/>
              <w:left w:val="nil"/>
              <w:bottom w:val="single" w:sz="4" w:space="0" w:color="auto"/>
              <w:right w:val="single" w:sz="4" w:space="0" w:color="auto"/>
            </w:tcBorders>
            <w:shd w:val="clear" w:color="auto" w:fill="auto"/>
            <w:noWrap/>
            <w:vAlign w:val="center"/>
            <w:hideMark/>
          </w:tcPr>
          <w:p w14:paraId="2636DD63"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21D7E70C" w14:textId="77777777" w:rsidR="00D2065B" w:rsidRPr="005515C1" w:rsidRDefault="00D2065B" w:rsidP="00D2065B">
            <w:pPr>
              <w:jc w:val="center"/>
              <w:rPr>
                <w:sz w:val="18"/>
                <w:szCs w:val="18"/>
              </w:rPr>
            </w:pPr>
            <w:r w:rsidRPr="005515C1">
              <w:rPr>
                <w:sz w:val="18"/>
                <w:szCs w:val="18"/>
              </w:rPr>
              <w:t>42,00</w:t>
            </w:r>
          </w:p>
        </w:tc>
        <w:tc>
          <w:tcPr>
            <w:tcW w:w="675" w:type="pct"/>
            <w:tcBorders>
              <w:top w:val="nil"/>
              <w:left w:val="nil"/>
              <w:bottom w:val="single" w:sz="4" w:space="0" w:color="auto"/>
              <w:right w:val="single" w:sz="4" w:space="0" w:color="auto"/>
            </w:tcBorders>
            <w:shd w:val="clear" w:color="auto" w:fill="auto"/>
            <w:noWrap/>
            <w:vAlign w:val="center"/>
          </w:tcPr>
          <w:p w14:paraId="72C78728" w14:textId="7F1BE06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B98F487" w14:textId="1356AC47" w:rsidR="00D2065B" w:rsidRPr="005515C1" w:rsidRDefault="00D2065B" w:rsidP="00D2065B">
            <w:pPr>
              <w:jc w:val="center"/>
              <w:rPr>
                <w:sz w:val="18"/>
                <w:szCs w:val="18"/>
              </w:rPr>
            </w:pPr>
          </w:p>
        </w:tc>
      </w:tr>
      <w:tr w:rsidR="002245DB" w:rsidRPr="005515C1" w14:paraId="6C3F3B06"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499EE80" w14:textId="77777777" w:rsidR="00D2065B" w:rsidRPr="005515C1" w:rsidRDefault="00D2065B" w:rsidP="00D2065B">
            <w:pPr>
              <w:jc w:val="center"/>
              <w:rPr>
                <w:sz w:val="18"/>
                <w:szCs w:val="18"/>
              </w:rPr>
            </w:pPr>
            <w:r w:rsidRPr="005515C1">
              <w:rPr>
                <w:sz w:val="18"/>
                <w:szCs w:val="18"/>
              </w:rPr>
              <w:t>202</w:t>
            </w:r>
          </w:p>
        </w:tc>
        <w:tc>
          <w:tcPr>
            <w:tcW w:w="2251" w:type="pct"/>
            <w:tcBorders>
              <w:top w:val="nil"/>
              <w:left w:val="nil"/>
              <w:bottom w:val="single" w:sz="4" w:space="0" w:color="auto"/>
              <w:right w:val="single" w:sz="4" w:space="0" w:color="auto"/>
            </w:tcBorders>
            <w:shd w:val="clear" w:color="auto" w:fill="auto"/>
            <w:vAlign w:val="center"/>
            <w:hideMark/>
          </w:tcPr>
          <w:p w14:paraId="305F82C3" w14:textId="77777777" w:rsidR="00D2065B" w:rsidRPr="005515C1" w:rsidRDefault="00D2065B" w:rsidP="00D2065B">
            <w:pPr>
              <w:jc w:val="both"/>
              <w:rPr>
                <w:sz w:val="18"/>
                <w:szCs w:val="18"/>
              </w:rPr>
            </w:pPr>
            <w:r w:rsidRPr="005515C1">
              <w:rPr>
                <w:sz w:val="18"/>
                <w:szCs w:val="18"/>
              </w:rPr>
              <w:t>Dépose du plafond vétuste</w:t>
            </w:r>
          </w:p>
        </w:tc>
        <w:tc>
          <w:tcPr>
            <w:tcW w:w="533" w:type="pct"/>
            <w:tcBorders>
              <w:top w:val="nil"/>
              <w:left w:val="nil"/>
              <w:bottom w:val="single" w:sz="4" w:space="0" w:color="auto"/>
              <w:right w:val="single" w:sz="4" w:space="0" w:color="auto"/>
            </w:tcBorders>
            <w:shd w:val="clear" w:color="auto" w:fill="auto"/>
            <w:noWrap/>
            <w:vAlign w:val="center"/>
            <w:hideMark/>
          </w:tcPr>
          <w:p w14:paraId="5B2839A5"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313861BC"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5B0A2743" w14:textId="0944C1F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F91177F" w14:textId="6B7BD91B" w:rsidR="00D2065B" w:rsidRPr="005515C1" w:rsidRDefault="00D2065B" w:rsidP="00D2065B">
            <w:pPr>
              <w:jc w:val="center"/>
              <w:rPr>
                <w:sz w:val="18"/>
                <w:szCs w:val="18"/>
              </w:rPr>
            </w:pPr>
          </w:p>
        </w:tc>
      </w:tr>
      <w:tr w:rsidR="002245DB" w:rsidRPr="005515C1" w14:paraId="14A02DCE"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0C857DB" w14:textId="77777777" w:rsidR="00D2065B" w:rsidRPr="005515C1" w:rsidRDefault="00D2065B" w:rsidP="00D2065B">
            <w:pPr>
              <w:jc w:val="center"/>
              <w:rPr>
                <w:sz w:val="18"/>
                <w:szCs w:val="18"/>
              </w:rPr>
            </w:pPr>
            <w:r w:rsidRPr="005515C1">
              <w:rPr>
                <w:sz w:val="18"/>
                <w:szCs w:val="18"/>
              </w:rPr>
              <w:t>203</w:t>
            </w:r>
          </w:p>
        </w:tc>
        <w:tc>
          <w:tcPr>
            <w:tcW w:w="2251" w:type="pct"/>
            <w:tcBorders>
              <w:top w:val="nil"/>
              <w:left w:val="nil"/>
              <w:bottom w:val="single" w:sz="4" w:space="0" w:color="auto"/>
              <w:right w:val="single" w:sz="4" w:space="0" w:color="auto"/>
            </w:tcBorders>
            <w:shd w:val="clear" w:color="auto" w:fill="auto"/>
            <w:vAlign w:val="center"/>
            <w:hideMark/>
          </w:tcPr>
          <w:p w14:paraId="30DF3E02" w14:textId="6D861A36" w:rsidR="00D2065B" w:rsidRPr="005515C1" w:rsidRDefault="00D2065B" w:rsidP="00D2065B">
            <w:pPr>
              <w:jc w:val="both"/>
              <w:rPr>
                <w:sz w:val="18"/>
                <w:szCs w:val="18"/>
              </w:rPr>
            </w:pPr>
            <w:r w:rsidRPr="005515C1">
              <w:rPr>
                <w:sz w:val="18"/>
                <w:szCs w:val="18"/>
              </w:rPr>
              <w:t xml:space="preserve">Etanchéité de toute la toiture (au niveau des tirefonds) par le mastic et </w:t>
            </w:r>
            <w:r w:rsidR="00522F4C" w:rsidRPr="005515C1">
              <w:rPr>
                <w:sz w:val="18"/>
                <w:szCs w:val="18"/>
              </w:rPr>
              <w:t>réglage</w:t>
            </w:r>
            <w:r w:rsidRPr="005515C1">
              <w:rPr>
                <w:sz w:val="18"/>
                <w:szCs w:val="18"/>
              </w:rPr>
              <w:t xml:space="preserve"> des vis</w:t>
            </w:r>
          </w:p>
        </w:tc>
        <w:tc>
          <w:tcPr>
            <w:tcW w:w="533" w:type="pct"/>
            <w:tcBorders>
              <w:top w:val="nil"/>
              <w:left w:val="nil"/>
              <w:bottom w:val="single" w:sz="4" w:space="0" w:color="auto"/>
              <w:right w:val="single" w:sz="4" w:space="0" w:color="auto"/>
            </w:tcBorders>
            <w:shd w:val="clear" w:color="auto" w:fill="auto"/>
            <w:noWrap/>
            <w:vAlign w:val="center"/>
            <w:hideMark/>
          </w:tcPr>
          <w:p w14:paraId="7F5A973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5167CD34" w14:textId="77777777" w:rsidR="00D2065B" w:rsidRPr="005515C1" w:rsidRDefault="00D2065B" w:rsidP="00D2065B">
            <w:pPr>
              <w:jc w:val="center"/>
              <w:rPr>
                <w:sz w:val="18"/>
                <w:szCs w:val="18"/>
              </w:rPr>
            </w:pPr>
            <w:r w:rsidRPr="005515C1">
              <w:rPr>
                <w:sz w:val="18"/>
                <w:szCs w:val="18"/>
              </w:rPr>
              <w:t>222,00</w:t>
            </w:r>
          </w:p>
        </w:tc>
        <w:tc>
          <w:tcPr>
            <w:tcW w:w="675" w:type="pct"/>
            <w:tcBorders>
              <w:top w:val="nil"/>
              <w:left w:val="nil"/>
              <w:bottom w:val="single" w:sz="4" w:space="0" w:color="auto"/>
              <w:right w:val="single" w:sz="4" w:space="0" w:color="auto"/>
            </w:tcBorders>
            <w:shd w:val="clear" w:color="auto" w:fill="auto"/>
            <w:noWrap/>
            <w:vAlign w:val="center"/>
          </w:tcPr>
          <w:p w14:paraId="163834F6" w14:textId="1169105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5547885" w14:textId="2DD2F761" w:rsidR="00D2065B" w:rsidRPr="005515C1" w:rsidRDefault="00D2065B" w:rsidP="00D2065B">
            <w:pPr>
              <w:jc w:val="center"/>
              <w:rPr>
                <w:sz w:val="18"/>
                <w:szCs w:val="18"/>
              </w:rPr>
            </w:pPr>
          </w:p>
        </w:tc>
      </w:tr>
      <w:tr w:rsidR="002245DB" w:rsidRPr="005515C1" w14:paraId="7D59287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00A071C" w14:textId="77777777" w:rsidR="00D2065B" w:rsidRPr="005515C1" w:rsidRDefault="00D2065B" w:rsidP="00D2065B">
            <w:pPr>
              <w:jc w:val="center"/>
              <w:rPr>
                <w:sz w:val="18"/>
                <w:szCs w:val="18"/>
              </w:rPr>
            </w:pPr>
            <w:r w:rsidRPr="005515C1">
              <w:rPr>
                <w:sz w:val="18"/>
                <w:szCs w:val="18"/>
              </w:rPr>
              <w:t>204</w:t>
            </w:r>
          </w:p>
        </w:tc>
        <w:tc>
          <w:tcPr>
            <w:tcW w:w="2251" w:type="pct"/>
            <w:tcBorders>
              <w:top w:val="nil"/>
              <w:left w:val="nil"/>
              <w:bottom w:val="single" w:sz="4" w:space="0" w:color="auto"/>
              <w:right w:val="single" w:sz="4" w:space="0" w:color="auto"/>
            </w:tcBorders>
            <w:shd w:val="clear" w:color="auto" w:fill="auto"/>
            <w:vAlign w:val="center"/>
            <w:hideMark/>
          </w:tcPr>
          <w:p w14:paraId="7BBF9DC0" w14:textId="77777777" w:rsidR="00D2065B" w:rsidRPr="005515C1" w:rsidRDefault="00D2065B" w:rsidP="00D2065B">
            <w:pPr>
              <w:jc w:val="both"/>
              <w:rPr>
                <w:sz w:val="18"/>
                <w:szCs w:val="18"/>
              </w:rPr>
            </w:pPr>
            <w:r w:rsidRPr="005515C1">
              <w:rPr>
                <w:sz w:val="18"/>
                <w:szCs w:val="18"/>
              </w:rPr>
              <w:t>Fourniture et pose des tôles alu 6/10e</w:t>
            </w:r>
          </w:p>
        </w:tc>
        <w:tc>
          <w:tcPr>
            <w:tcW w:w="533" w:type="pct"/>
            <w:tcBorders>
              <w:top w:val="nil"/>
              <w:left w:val="nil"/>
              <w:bottom w:val="single" w:sz="4" w:space="0" w:color="auto"/>
              <w:right w:val="single" w:sz="4" w:space="0" w:color="auto"/>
            </w:tcBorders>
            <w:shd w:val="clear" w:color="auto" w:fill="auto"/>
            <w:noWrap/>
            <w:vAlign w:val="center"/>
            <w:hideMark/>
          </w:tcPr>
          <w:p w14:paraId="0113D420"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70BD8F63" w14:textId="77777777" w:rsidR="00D2065B" w:rsidRPr="005515C1" w:rsidRDefault="00D2065B" w:rsidP="00D2065B">
            <w:pPr>
              <w:jc w:val="center"/>
              <w:rPr>
                <w:sz w:val="18"/>
                <w:szCs w:val="18"/>
              </w:rPr>
            </w:pPr>
            <w:r w:rsidRPr="005515C1">
              <w:rPr>
                <w:sz w:val="18"/>
                <w:szCs w:val="18"/>
              </w:rPr>
              <w:t>48,00</w:t>
            </w:r>
          </w:p>
        </w:tc>
        <w:tc>
          <w:tcPr>
            <w:tcW w:w="675" w:type="pct"/>
            <w:tcBorders>
              <w:top w:val="nil"/>
              <w:left w:val="nil"/>
              <w:bottom w:val="single" w:sz="4" w:space="0" w:color="auto"/>
              <w:right w:val="single" w:sz="4" w:space="0" w:color="auto"/>
            </w:tcBorders>
            <w:shd w:val="clear" w:color="auto" w:fill="auto"/>
            <w:noWrap/>
            <w:vAlign w:val="center"/>
          </w:tcPr>
          <w:p w14:paraId="3332B8E9" w14:textId="1D283C9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BEC8FE5" w14:textId="06A5AE9C" w:rsidR="00D2065B" w:rsidRPr="005515C1" w:rsidRDefault="00D2065B" w:rsidP="00D2065B">
            <w:pPr>
              <w:jc w:val="center"/>
              <w:rPr>
                <w:sz w:val="18"/>
                <w:szCs w:val="18"/>
              </w:rPr>
            </w:pPr>
          </w:p>
        </w:tc>
      </w:tr>
      <w:tr w:rsidR="002245DB" w:rsidRPr="005515C1" w14:paraId="786D4347"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071789A" w14:textId="77777777" w:rsidR="00D2065B" w:rsidRPr="005515C1" w:rsidRDefault="00D2065B" w:rsidP="00D2065B">
            <w:pPr>
              <w:jc w:val="center"/>
              <w:rPr>
                <w:sz w:val="18"/>
                <w:szCs w:val="18"/>
              </w:rPr>
            </w:pPr>
            <w:r w:rsidRPr="005515C1">
              <w:rPr>
                <w:sz w:val="18"/>
                <w:szCs w:val="18"/>
              </w:rPr>
              <w:t>205</w:t>
            </w:r>
          </w:p>
        </w:tc>
        <w:tc>
          <w:tcPr>
            <w:tcW w:w="2251" w:type="pct"/>
            <w:tcBorders>
              <w:top w:val="nil"/>
              <w:left w:val="nil"/>
              <w:bottom w:val="single" w:sz="4" w:space="0" w:color="auto"/>
              <w:right w:val="single" w:sz="4" w:space="0" w:color="auto"/>
            </w:tcBorders>
            <w:shd w:val="clear" w:color="auto" w:fill="auto"/>
            <w:vAlign w:val="center"/>
            <w:hideMark/>
          </w:tcPr>
          <w:p w14:paraId="7C2C8807" w14:textId="77B0C686" w:rsidR="00D2065B" w:rsidRPr="005515C1" w:rsidRDefault="00D2065B" w:rsidP="00D2065B">
            <w:pPr>
              <w:jc w:val="both"/>
              <w:rPr>
                <w:sz w:val="18"/>
                <w:szCs w:val="18"/>
              </w:rPr>
            </w:pPr>
            <w:r w:rsidRPr="005515C1">
              <w:rPr>
                <w:sz w:val="18"/>
                <w:szCs w:val="18"/>
              </w:rPr>
              <w:t xml:space="preserve">Reprise entière du plafond en </w:t>
            </w:r>
            <w:r w:rsidR="00522F4C" w:rsidRPr="005515C1">
              <w:rPr>
                <w:sz w:val="18"/>
                <w:szCs w:val="18"/>
              </w:rPr>
              <w:t>contreplaqué</w:t>
            </w:r>
            <w:r w:rsidRPr="005515C1">
              <w:rPr>
                <w:sz w:val="18"/>
                <w:szCs w:val="18"/>
              </w:rPr>
              <w:t xml:space="preserve"> de 5 mm y/c solivage. Prévoir grille d'aération sur issues</w:t>
            </w:r>
          </w:p>
        </w:tc>
        <w:tc>
          <w:tcPr>
            <w:tcW w:w="533" w:type="pct"/>
            <w:tcBorders>
              <w:top w:val="nil"/>
              <w:left w:val="nil"/>
              <w:bottom w:val="single" w:sz="4" w:space="0" w:color="auto"/>
              <w:right w:val="single" w:sz="4" w:space="0" w:color="auto"/>
            </w:tcBorders>
            <w:shd w:val="clear" w:color="auto" w:fill="auto"/>
            <w:noWrap/>
            <w:vAlign w:val="center"/>
            <w:hideMark/>
          </w:tcPr>
          <w:p w14:paraId="536B7DD0"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5DC66569" w14:textId="77777777" w:rsidR="00D2065B" w:rsidRPr="005515C1" w:rsidRDefault="00D2065B" w:rsidP="00D2065B">
            <w:pPr>
              <w:jc w:val="center"/>
              <w:rPr>
                <w:sz w:val="18"/>
                <w:szCs w:val="18"/>
              </w:rPr>
            </w:pPr>
            <w:r w:rsidRPr="005515C1">
              <w:rPr>
                <w:sz w:val="18"/>
                <w:szCs w:val="18"/>
              </w:rPr>
              <w:t>190,00</w:t>
            </w:r>
          </w:p>
        </w:tc>
        <w:tc>
          <w:tcPr>
            <w:tcW w:w="675" w:type="pct"/>
            <w:tcBorders>
              <w:top w:val="nil"/>
              <w:left w:val="nil"/>
              <w:bottom w:val="single" w:sz="4" w:space="0" w:color="auto"/>
              <w:right w:val="single" w:sz="4" w:space="0" w:color="auto"/>
            </w:tcBorders>
            <w:shd w:val="clear" w:color="auto" w:fill="auto"/>
            <w:noWrap/>
            <w:vAlign w:val="center"/>
          </w:tcPr>
          <w:p w14:paraId="1F2D469C" w14:textId="11C5F48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6FAA3DE" w14:textId="2BA91CE3" w:rsidR="00D2065B" w:rsidRPr="005515C1" w:rsidRDefault="00D2065B" w:rsidP="00D2065B">
            <w:pPr>
              <w:jc w:val="center"/>
              <w:rPr>
                <w:sz w:val="18"/>
                <w:szCs w:val="18"/>
              </w:rPr>
            </w:pPr>
          </w:p>
        </w:tc>
      </w:tr>
      <w:tr w:rsidR="002245DB" w:rsidRPr="005515C1" w14:paraId="444EE24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2BAED83" w14:textId="77777777" w:rsidR="00D2065B" w:rsidRPr="005515C1" w:rsidRDefault="00D2065B" w:rsidP="00D2065B">
            <w:pPr>
              <w:jc w:val="center"/>
              <w:rPr>
                <w:sz w:val="18"/>
                <w:szCs w:val="18"/>
              </w:rPr>
            </w:pPr>
            <w:r w:rsidRPr="005515C1">
              <w:rPr>
                <w:sz w:val="18"/>
                <w:szCs w:val="18"/>
              </w:rPr>
              <w:t>206</w:t>
            </w:r>
          </w:p>
        </w:tc>
        <w:tc>
          <w:tcPr>
            <w:tcW w:w="2251" w:type="pct"/>
            <w:tcBorders>
              <w:top w:val="nil"/>
              <w:left w:val="nil"/>
              <w:bottom w:val="single" w:sz="4" w:space="0" w:color="auto"/>
              <w:right w:val="single" w:sz="4" w:space="0" w:color="auto"/>
            </w:tcBorders>
            <w:shd w:val="clear" w:color="auto" w:fill="auto"/>
            <w:vAlign w:val="center"/>
            <w:hideMark/>
          </w:tcPr>
          <w:p w14:paraId="283671AA" w14:textId="77777777" w:rsidR="00D2065B" w:rsidRPr="005515C1" w:rsidRDefault="00D2065B" w:rsidP="00D2065B">
            <w:pPr>
              <w:jc w:val="both"/>
              <w:rPr>
                <w:sz w:val="18"/>
                <w:szCs w:val="18"/>
              </w:rPr>
            </w:pPr>
            <w:r w:rsidRPr="005515C1">
              <w:rPr>
                <w:sz w:val="18"/>
                <w:szCs w:val="18"/>
              </w:rPr>
              <w:t>fourniture et pose serrures à canon</w:t>
            </w:r>
          </w:p>
        </w:tc>
        <w:tc>
          <w:tcPr>
            <w:tcW w:w="533" w:type="pct"/>
            <w:tcBorders>
              <w:top w:val="nil"/>
              <w:left w:val="nil"/>
              <w:bottom w:val="single" w:sz="4" w:space="0" w:color="auto"/>
              <w:right w:val="single" w:sz="4" w:space="0" w:color="auto"/>
            </w:tcBorders>
            <w:shd w:val="clear" w:color="auto" w:fill="auto"/>
            <w:noWrap/>
            <w:vAlign w:val="center"/>
            <w:hideMark/>
          </w:tcPr>
          <w:p w14:paraId="4BB34DA4"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38B65FF9" w14:textId="77777777" w:rsidR="00D2065B" w:rsidRPr="005515C1" w:rsidRDefault="00D2065B" w:rsidP="00D2065B">
            <w:pPr>
              <w:jc w:val="center"/>
              <w:rPr>
                <w:sz w:val="18"/>
                <w:szCs w:val="18"/>
              </w:rPr>
            </w:pPr>
            <w:r w:rsidRPr="005515C1">
              <w:rPr>
                <w:sz w:val="18"/>
                <w:szCs w:val="18"/>
              </w:rPr>
              <w:t>4,00</w:t>
            </w:r>
          </w:p>
        </w:tc>
        <w:tc>
          <w:tcPr>
            <w:tcW w:w="675" w:type="pct"/>
            <w:tcBorders>
              <w:top w:val="nil"/>
              <w:left w:val="nil"/>
              <w:bottom w:val="single" w:sz="4" w:space="0" w:color="auto"/>
              <w:right w:val="single" w:sz="4" w:space="0" w:color="auto"/>
            </w:tcBorders>
            <w:shd w:val="clear" w:color="auto" w:fill="auto"/>
            <w:noWrap/>
            <w:vAlign w:val="center"/>
          </w:tcPr>
          <w:p w14:paraId="478CB3AA" w14:textId="5C15DBE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BD56349" w14:textId="7241A9A4" w:rsidR="00D2065B" w:rsidRPr="005515C1" w:rsidRDefault="00D2065B" w:rsidP="00D2065B">
            <w:pPr>
              <w:jc w:val="center"/>
              <w:rPr>
                <w:sz w:val="18"/>
                <w:szCs w:val="18"/>
              </w:rPr>
            </w:pPr>
          </w:p>
        </w:tc>
      </w:tr>
      <w:tr w:rsidR="002245DB" w:rsidRPr="005515C1" w14:paraId="5A1F5773"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214A9F79" w14:textId="77777777" w:rsidR="00D2065B" w:rsidRPr="005515C1" w:rsidRDefault="00D2065B" w:rsidP="00D2065B">
            <w:pPr>
              <w:jc w:val="center"/>
              <w:rPr>
                <w:b/>
                <w:bCs/>
                <w:sz w:val="18"/>
                <w:szCs w:val="18"/>
              </w:rPr>
            </w:pPr>
            <w:r w:rsidRPr="005515C1">
              <w:rPr>
                <w:b/>
                <w:bCs/>
                <w:sz w:val="18"/>
                <w:szCs w:val="18"/>
              </w:rPr>
              <w:t xml:space="preserve"> </w:t>
            </w:r>
          </w:p>
        </w:tc>
        <w:tc>
          <w:tcPr>
            <w:tcW w:w="2251" w:type="pct"/>
            <w:tcBorders>
              <w:top w:val="nil"/>
              <w:left w:val="nil"/>
              <w:bottom w:val="single" w:sz="4" w:space="0" w:color="auto"/>
              <w:right w:val="single" w:sz="4" w:space="0" w:color="auto"/>
            </w:tcBorders>
            <w:shd w:val="clear" w:color="000000" w:fill="B4C6E7"/>
            <w:noWrap/>
            <w:vAlign w:val="center"/>
            <w:hideMark/>
          </w:tcPr>
          <w:p w14:paraId="46D49FDA" w14:textId="77777777" w:rsidR="00D2065B" w:rsidRPr="005515C1" w:rsidRDefault="00D2065B" w:rsidP="00D2065B">
            <w:pPr>
              <w:jc w:val="center"/>
              <w:rPr>
                <w:b/>
                <w:bCs/>
                <w:sz w:val="18"/>
                <w:szCs w:val="18"/>
              </w:rPr>
            </w:pPr>
            <w:r w:rsidRPr="005515C1">
              <w:rPr>
                <w:b/>
                <w:bCs/>
                <w:sz w:val="18"/>
                <w:szCs w:val="18"/>
              </w:rPr>
              <w:t>SOUS TOTAL 200: COUVERTURE-OUVERTURE</w:t>
            </w:r>
          </w:p>
        </w:tc>
        <w:tc>
          <w:tcPr>
            <w:tcW w:w="533" w:type="pct"/>
            <w:tcBorders>
              <w:top w:val="nil"/>
              <w:left w:val="nil"/>
              <w:bottom w:val="single" w:sz="4" w:space="0" w:color="auto"/>
              <w:right w:val="single" w:sz="4" w:space="0" w:color="auto"/>
            </w:tcBorders>
            <w:shd w:val="clear" w:color="000000" w:fill="B4C6E7"/>
            <w:noWrap/>
            <w:vAlign w:val="center"/>
            <w:hideMark/>
          </w:tcPr>
          <w:p w14:paraId="66053F31"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72562233"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6D6AF1D7" w14:textId="091909BF"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3ACCB3ED" w14:textId="4DA33445" w:rsidR="00D2065B" w:rsidRPr="005515C1" w:rsidRDefault="00D2065B" w:rsidP="00D2065B">
            <w:pPr>
              <w:jc w:val="center"/>
              <w:rPr>
                <w:b/>
                <w:bCs/>
                <w:sz w:val="18"/>
                <w:szCs w:val="18"/>
              </w:rPr>
            </w:pPr>
          </w:p>
        </w:tc>
      </w:tr>
      <w:tr w:rsidR="002245DB" w:rsidRPr="005515C1" w14:paraId="1644C675"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7F6AB422" w14:textId="77777777" w:rsidR="00D2065B" w:rsidRPr="005515C1" w:rsidRDefault="00D2065B" w:rsidP="00D2065B">
            <w:pPr>
              <w:jc w:val="right"/>
              <w:rPr>
                <w:b/>
                <w:bCs/>
                <w:sz w:val="18"/>
                <w:szCs w:val="18"/>
              </w:rPr>
            </w:pPr>
            <w:r w:rsidRPr="005515C1">
              <w:rPr>
                <w:b/>
                <w:bCs/>
                <w:sz w:val="18"/>
                <w:szCs w:val="18"/>
              </w:rPr>
              <w:t>300</w:t>
            </w:r>
          </w:p>
        </w:tc>
        <w:tc>
          <w:tcPr>
            <w:tcW w:w="2251" w:type="pct"/>
            <w:tcBorders>
              <w:top w:val="nil"/>
              <w:left w:val="nil"/>
              <w:bottom w:val="single" w:sz="4" w:space="0" w:color="auto"/>
              <w:right w:val="nil"/>
            </w:tcBorders>
            <w:shd w:val="clear" w:color="auto" w:fill="auto"/>
            <w:noWrap/>
            <w:vAlign w:val="center"/>
            <w:hideMark/>
          </w:tcPr>
          <w:p w14:paraId="3B8D88FE" w14:textId="77777777" w:rsidR="00D2065B" w:rsidRPr="005515C1" w:rsidRDefault="00D2065B" w:rsidP="00D2065B">
            <w:pPr>
              <w:rPr>
                <w:b/>
                <w:bCs/>
                <w:sz w:val="18"/>
                <w:szCs w:val="18"/>
              </w:rPr>
            </w:pPr>
            <w:r w:rsidRPr="005515C1">
              <w:rPr>
                <w:b/>
                <w:bCs/>
                <w:sz w:val="18"/>
                <w:szCs w:val="18"/>
              </w:rPr>
              <w:t>ELECTRICITE</w:t>
            </w:r>
          </w:p>
        </w:tc>
        <w:tc>
          <w:tcPr>
            <w:tcW w:w="533" w:type="pct"/>
            <w:tcBorders>
              <w:top w:val="nil"/>
              <w:left w:val="nil"/>
              <w:bottom w:val="single" w:sz="4" w:space="0" w:color="auto"/>
              <w:right w:val="nil"/>
            </w:tcBorders>
            <w:shd w:val="clear" w:color="auto" w:fill="auto"/>
            <w:noWrap/>
            <w:vAlign w:val="center"/>
            <w:hideMark/>
          </w:tcPr>
          <w:p w14:paraId="3FCD4FDD"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427DB816"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6C0C05EC"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244C1816" w14:textId="77777777" w:rsidR="00D2065B" w:rsidRPr="005515C1" w:rsidRDefault="00D2065B" w:rsidP="00D2065B">
            <w:pPr>
              <w:rPr>
                <w:b/>
                <w:bCs/>
                <w:sz w:val="18"/>
                <w:szCs w:val="18"/>
              </w:rPr>
            </w:pPr>
            <w:r w:rsidRPr="005515C1">
              <w:rPr>
                <w:b/>
                <w:bCs/>
                <w:sz w:val="18"/>
                <w:szCs w:val="18"/>
              </w:rPr>
              <w:t> </w:t>
            </w:r>
          </w:p>
        </w:tc>
      </w:tr>
      <w:tr w:rsidR="002245DB" w:rsidRPr="005515C1" w14:paraId="7A705ADE"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77E2E66" w14:textId="77777777" w:rsidR="00D2065B" w:rsidRPr="005515C1" w:rsidRDefault="00D2065B" w:rsidP="00D2065B">
            <w:pPr>
              <w:jc w:val="center"/>
              <w:rPr>
                <w:sz w:val="18"/>
                <w:szCs w:val="18"/>
              </w:rPr>
            </w:pPr>
            <w:r w:rsidRPr="005515C1">
              <w:rPr>
                <w:sz w:val="18"/>
                <w:szCs w:val="18"/>
              </w:rPr>
              <w:t>301</w:t>
            </w:r>
          </w:p>
        </w:tc>
        <w:tc>
          <w:tcPr>
            <w:tcW w:w="2251" w:type="pct"/>
            <w:tcBorders>
              <w:top w:val="nil"/>
              <w:left w:val="nil"/>
              <w:bottom w:val="single" w:sz="4" w:space="0" w:color="auto"/>
              <w:right w:val="single" w:sz="4" w:space="0" w:color="auto"/>
            </w:tcBorders>
            <w:shd w:val="clear" w:color="auto" w:fill="auto"/>
            <w:vAlign w:val="center"/>
            <w:hideMark/>
          </w:tcPr>
          <w:p w14:paraId="6EC6EC39" w14:textId="2F1C9E99" w:rsidR="00D2065B" w:rsidRPr="005515C1" w:rsidRDefault="00D2065B" w:rsidP="00D2065B">
            <w:pPr>
              <w:jc w:val="both"/>
              <w:rPr>
                <w:sz w:val="18"/>
                <w:szCs w:val="18"/>
              </w:rPr>
            </w:pPr>
            <w:r w:rsidRPr="005515C1">
              <w:rPr>
                <w:sz w:val="18"/>
                <w:szCs w:val="18"/>
              </w:rPr>
              <w:t xml:space="preserve">fourniture et </w:t>
            </w:r>
            <w:r w:rsidR="00522F4C" w:rsidRPr="005515C1">
              <w:rPr>
                <w:sz w:val="18"/>
                <w:szCs w:val="18"/>
              </w:rPr>
              <w:t>installation</w:t>
            </w:r>
            <w:r w:rsidRPr="005515C1">
              <w:rPr>
                <w:sz w:val="18"/>
                <w:szCs w:val="18"/>
              </w:rPr>
              <w:t xml:space="preserve"> </w:t>
            </w:r>
            <w:r w:rsidR="00522F4C" w:rsidRPr="005515C1">
              <w:rPr>
                <w:sz w:val="18"/>
                <w:szCs w:val="18"/>
              </w:rPr>
              <w:t>câble</w:t>
            </w:r>
            <w:r w:rsidRPr="005515C1">
              <w:rPr>
                <w:sz w:val="18"/>
                <w:szCs w:val="18"/>
              </w:rPr>
              <w:t xml:space="preserve"> VGV 2,5 mm d'origine pour connections des salles y/c toutes sujétions d'installation </w:t>
            </w:r>
          </w:p>
        </w:tc>
        <w:tc>
          <w:tcPr>
            <w:tcW w:w="533" w:type="pct"/>
            <w:tcBorders>
              <w:top w:val="nil"/>
              <w:left w:val="nil"/>
              <w:bottom w:val="single" w:sz="4" w:space="0" w:color="auto"/>
              <w:right w:val="single" w:sz="4" w:space="0" w:color="auto"/>
            </w:tcBorders>
            <w:shd w:val="clear" w:color="auto" w:fill="auto"/>
            <w:noWrap/>
            <w:vAlign w:val="center"/>
            <w:hideMark/>
          </w:tcPr>
          <w:p w14:paraId="6061397F"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0CE7A178"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D2A3463" w14:textId="46A6FBF9"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72891DB" w14:textId="2E3BC951" w:rsidR="00D2065B" w:rsidRPr="005515C1" w:rsidRDefault="00D2065B" w:rsidP="00D2065B">
            <w:pPr>
              <w:jc w:val="center"/>
              <w:rPr>
                <w:sz w:val="18"/>
                <w:szCs w:val="18"/>
              </w:rPr>
            </w:pPr>
          </w:p>
        </w:tc>
      </w:tr>
      <w:tr w:rsidR="002245DB" w:rsidRPr="005515C1" w14:paraId="0EDA7525"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35AEE75" w14:textId="77777777" w:rsidR="00D2065B" w:rsidRPr="005515C1" w:rsidRDefault="00D2065B" w:rsidP="00D2065B">
            <w:pPr>
              <w:jc w:val="center"/>
              <w:rPr>
                <w:sz w:val="18"/>
                <w:szCs w:val="18"/>
              </w:rPr>
            </w:pPr>
            <w:r w:rsidRPr="005515C1">
              <w:rPr>
                <w:sz w:val="18"/>
                <w:szCs w:val="18"/>
              </w:rPr>
              <w:t>302</w:t>
            </w:r>
          </w:p>
        </w:tc>
        <w:tc>
          <w:tcPr>
            <w:tcW w:w="2251" w:type="pct"/>
            <w:tcBorders>
              <w:top w:val="nil"/>
              <w:left w:val="nil"/>
              <w:bottom w:val="single" w:sz="4" w:space="0" w:color="auto"/>
              <w:right w:val="single" w:sz="4" w:space="0" w:color="auto"/>
            </w:tcBorders>
            <w:shd w:val="clear" w:color="auto" w:fill="auto"/>
            <w:vAlign w:val="center"/>
            <w:hideMark/>
          </w:tcPr>
          <w:p w14:paraId="127AE96E" w14:textId="05ABC1D4" w:rsidR="00D2065B" w:rsidRPr="005515C1" w:rsidRDefault="00D2065B" w:rsidP="00D2065B">
            <w:pPr>
              <w:jc w:val="both"/>
              <w:rPr>
                <w:sz w:val="18"/>
                <w:szCs w:val="18"/>
              </w:rPr>
            </w:pPr>
            <w:r w:rsidRPr="005515C1">
              <w:rPr>
                <w:sz w:val="18"/>
                <w:szCs w:val="18"/>
              </w:rPr>
              <w:t xml:space="preserve">fourniture et </w:t>
            </w:r>
            <w:r w:rsidR="00522F4C" w:rsidRPr="005515C1">
              <w:rPr>
                <w:sz w:val="18"/>
                <w:szCs w:val="18"/>
              </w:rPr>
              <w:t>installation</w:t>
            </w:r>
            <w:r w:rsidRPr="005515C1">
              <w:rPr>
                <w:sz w:val="18"/>
                <w:szCs w:val="18"/>
              </w:rPr>
              <w:t xml:space="preserve"> fils de 2,5 mm d'origine pour distribution y/c toute sujétion</w:t>
            </w:r>
          </w:p>
        </w:tc>
        <w:tc>
          <w:tcPr>
            <w:tcW w:w="533" w:type="pct"/>
            <w:tcBorders>
              <w:top w:val="nil"/>
              <w:left w:val="nil"/>
              <w:bottom w:val="single" w:sz="4" w:space="0" w:color="auto"/>
              <w:right w:val="single" w:sz="4" w:space="0" w:color="auto"/>
            </w:tcBorders>
            <w:shd w:val="clear" w:color="auto" w:fill="auto"/>
            <w:noWrap/>
            <w:vAlign w:val="center"/>
            <w:hideMark/>
          </w:tcPr>
          <w:p w14:paraId="1059DC28"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625FB109"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0C17A38E" w14:textId="7142C972"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01EA26AD" w14:textId="0F1D473E" w:rsidR="00D2065B" w:rsidRPr="005515C1" w:rsidRDefault="00D2065B" w:rsidP="00D2065B">
            <w:pPr>
              <w:jc w:val="center"/>
              <w:rPr>
                <w:sz w:val="18"/>
                <w:szCs w:val="18"/>
              </w:rPr>
            </w:pPr>
          </w:p>
        </w:tc>
      </w:tr>
      <w:tr w:rsidR="002245DB" w:rsidRPr="005515C1" w14:paraId="763F42BB"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DCCCC0E" w14:textId="77777777" w:rsidR="00D2065B" w:rsidRPr="005515C1" w:rsidRDefault="00D2065B" w:rsidP="00D2065B">
            <w:pPr>
              <w:jc w:val="center"/>
              <w:rPr>
                <w:sz w:val="18"/>
                <w:szCs w:val="18"/>
              </w:rPr>
            </w:pPr>
            <w:r w:rsidRPr="005515C1">
              <w:rPr>
                <w:sz w:val="18"/>
                <w:szCs w:val="18"/>
              </w:rPr>
              <w:t>303</w:t>
            </w:r>
          </w:p>
        </w:tc>
        <w:tc>
          <w:tcPr>
            <w:tcW w:w="2251" w:type="pct"/>
            <w:tcBorders>
              <w:top w:val="nil"/>
              <w:left w:val="nil"/>
              <w:bottom w:val="single" w:sz="4" w:space="0" w:color="auto"/>
              <w:right w:val="single" w:sz="4" w:space="0" w:color="auto"/>
            </w:tcBorders>
            <w:shd w:val="clear" w:color="auto" w:fill="auto"/>
            <w:vAlign w:val="center"/>
            <w:hideMark/>
          </w:tcPr>
          <w:p w14:paraId="64BD2E18" w14:textId="2C1FE5F8" w:rsidR="00D2065B" w:rsidRPr="005515C1" w:rsidRDefault="00522F4C" w:rsidP="00D2065B">
            <w:pPr>
              <w:jc w:val="both"/>
              <w:rPr>
                <w:sz w:val="18"/>
                <w:szCs w:val="18"/>
              </w:rPr>
            </w:pPr>
            <w:r w:rsidRPr="005515C1">
              <w:rPr>
                <w:sz w:val="18"/>
                <w:szCs w:val="18"/>
              </w:rPr>
              <w:t>fourniture</w:t>
            </w:r>
            <w:r w:rsidR="00D2065B" w:rsidRPr="005515C1">
              <w:rPr>
                <w:sz w:val="18"/>
                <w:szCs w:val="18"/>
              </w:rPr>
              <w:t xml:space="preserve"> et </w:t>
            </w:r>
            <w:r w:rsidRPr="005515C1">
              <w:rPr>
                <w:sz w:val="18"/>
                <w:szCs w:val="18"/>
              </w:rPr>
              <w:t>installation</w:t>
            </w:r>
            <w:r w:rsidR="00D2065B" w:rsidRPr="005515C1">
              <w:rPr>
                <w:sz w:val="18"/>
                <w:szCs w:val="18"/>
              </w:rPr>
              <w:t xml:space="preserve"> des lampes fluo MASDA de 120 </w:t>
            </w:r>
          </w:p>
        </w:tc>
        <w:tc>
          <w:tcPr>
            <w:tcW w:w="533" w:type="pct"/>
            <w:tcBorders>
              <w:top w:val="nil"/>
              <w:left w:val="nil"/>
              <w:bottom w:val="single" w:sz="4" w:space="0" w:color="auto"/>
              <w:right w:val="single" w:sz="4" w:space="0" w:color="auto"/>
            </w:tcBorders>
            <w:shd w:val="clear" w:color="auto" w:fill="auto"/>
            <w:noWrap/>
            <w:vAlign w:val="center"/>
            <w:hideMark/>
          </w:tcPr>
          <w:p w14:paraId="489E360B"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788C3057"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35276C79" w14:textId="1E4FD938"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47922F7" w14:textId="2A3715E6" w:rsidR="00D2065B" w:rsidRPr="005515C1" w:rsidRDefault="00D2065B" w:rsidP="00D2065B">
            <w:pPr>
              <w:jc w:val="center"/>
              <w:rPr>
                <w:sz w:val="18"/>
                <w:szCs w:val="18"/>
              </w:rPr>
            </w:pPr>
          </w:p>
        </w:tc>
      </w:tr>
      <w:tr w:rsidR="002245DB" w:rsidRPr="005515C1" w14:paraId="396C8A33"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3EFFA70" w14:textId="77777777" w:rsidR="00D2065B" w:rsidRPr="005515C1" w:rsidRDefault="00D2065B" w:rsidP="00D2065B">
            <w:pPr>
              <w:jc w:val="center"/>
              <w:rPr>
                <w:sz w:val="18"/>
                <w:szCs w:val="18"/>
              </w:rPr>
            </w:pPr>
            <w:r w:rsidRPr="005515C1">
              <w:rPr>
                <w:sz w:val="18"/>
                <w:szCs w:val="18"/>
              </w:rPr>
              <w:t>304</w:t>
            </w:r>
          </w:p>
        </w:tc>
        <w:tc>
          <w:tcPr>
            <w:tcW w:w="2251" w:type="pct"/>
            <w:tcBorders>
              <w:top w:val="nil"/>
              <w:left w:val="nil"/>
              <w:bottom w:val="single" w:sz="4" w:space="0" w:color="auto"/>
              <w:right w:val="single" w:sz="4" w:space="0" w:color="auto"/>
            </w:tcBorders>
            <w:shd w:val="clear" w:color="auto" w:fill="auto"/>
            <w:vAlign w:val="center"/>
            <w:hideMark/>
          </w:tcPr>
          <w:p w14:paraId="58679A4A" w14:textId="7720BBF7" w:rsidR="00D2065B" w:rsidRPr="005515C1" w:rsidRDefault="00522F4C" w:rsidP="00D2065B">
            <w:pPr>
              <w:jc w:val="both"/>
              <w:rPr>
                <w:sz w:val="18"/>
                <w:szCs w:val="18"/>
              </w:rPr>
            </w:pPr>
            <w:r w:rsidRPr="005515C1">
              <w:rPr>
                <w:sz w:val="18"/>
                <w:szCs w:val="18"/>
              </w:rPr>
              <w:t>fourniture</w:t>
            </w:r>
            <w:r w:rsidR="00D2065B" w:rsidRPr="005515C1">
              <w:rPr>
                <w:sz w:val="18"/>
                <w:szCs w:val="18"/>
              </w:rPr>
              <w:t xml:space="preserve"> et </w:t>
            </w:r>
            <w:r w:rsidRPr="005515C1">
              <w:rPr>
                <w:sz w:val="18"/>
                <w:szCs w:val="18"/>
              </w:rPr>
              <w:t>installation</w:t>
            </w:r>
            <w:r w:rsidR="00D2065B" w:rsidRPr="005515C1">
              <w:rPr>
                <w:sz w:val="18"/>
                <w:szCs w:val="18"/>
              </w:rPr>
              <w:t xml:space="preserve"> des lampes fluo MASDA de 60 </w:t>
            </w:r>
          </w:p>
        </w:tc>
        <w:tc>
          <w:tcPr>
            <w:tcW w:w="533" w:type="pct"/>
            <w:tcBorders>
              <w:top w:val="nil"/>
              <w:left w:val="nil"/>
              <w:bottom w:val="single" w:sz="4" w:space="0" w:color="auto"/>
              <w:right w:val="single" w:sz="4" w:space="0" w:color="auto"/>
            </w:tcBorders>
            <w:shd w:val="clear" w:color="auto" w:fill="auto"/>
            <w:noWrap/>
            <w:vAlign w:val="center"/>
            <w:hideMark/>
          </w:tcPr>
          <w:p w14:paraId="1996EF9D"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4E730EA2"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2F054A53" w14:textId="3E7E73E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79011416" w14:textId="784D09D0" w:rsidR="00D2065B" w:rsidRPr="005515C1" w:rsidRDefault="00D2065B" w:rsidP="00D2065B">
            <w:pPr>
              <w:jc w:val="center"/>
              <w:rPr>
                <w:sz w:val="18"/>
                <w:szCs w:val="18"/>
              </w:rPr>
            </w:pPr>
          </w:p>
        </w:tc>
      </w:tr>
      <w:tr w:rsidR="002245DB" w:rsidRPr="005515C1" w14:paraId="318905AF"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3FEAA43" w14:textId="77777777" w:rsidR="00D2065B" w:rsidRPr="005515C1" w:rsidRDefault="00D2065B" w:rsidP="00D2065B">
            <w:pPr>
              <w:jc w:val="center"/>
              <w:rPr>
                <w:sz w:val="18"/>
                <w:szCs w:val="18"/>
              </w:rPr>
            </w:pPr>
            <w:r w:rsidRPr="005515C1">
              <w:rPr>
                <w:sz w:val="18"/>
                <w:szCs w:val="18"/>
              </w:rPr>
              <w:t>305</w:t>
            </w:r>
          </w:p>
        </w:tc>
        <w:tc>
          <w:tcPr>
            <w:tcW w:w="2251" w:type="pct"/>
            <w:tcBorders>
              <w:top w:val="nil"/>
              <w:left w:val="nil"/>
              <w:bottom w:val="single" w:sz="4" w:space="0" w:color="auto"/>
              <w:right w:val="single" w:sz="4" w:space="0" w:color="auto"/>
            </w:tcBorders>
            <w:shd w:val="clear" w:color="auto" w:fill="auto"/>
            <w:vAlign w:val="center"/>
            <w:hideMark/>
          </w:tcPr>
          <w:p w14:paraId="2BD676C0" w14:textId="77777777" w:rsidR="00D2065B" w:rsidRPr="005515C1" w:rsidRDefault="00D2065B" w:rsidP="00D2065B">
            <w:pPr>
              <w:jc w:val="both"/>
              <w:rPr>
                <w:sz w:val="18"/>
                <w:szCs w:val="18"/>
              </w:rPr>
            </w:pPr>
            <w:r w:rsidRPr="005515C1">
              <w:rPr>
                <w:sz w:val="18"/>
                <w:szCs w:val="18"/>
              </w:rPr>
              <w:t>fourniture et installation d'un ensemble des petites pièces de rechange: multi neuf, interrupteur, prise de courant…</w:t>
            </w:r>
          </w:p>
        </w:tc>
        <w:tc>
          <w:tcPr>
            <w:tcW w:w="533" w:type="pct"/>
            <w:tcBorders>
              <w:top w:val="nil"/>
              <w:left w:val="nil"/>
              <w:bottom w:val="single" w:sz="4" w:space="0" w:color="auto"/>
              <w:right w:val="single" w:sz="4" w:space="0" w:color="auto"/>
            </w:tcBorders>
            <w:shd w:val="clear" w:color="auto" w:fill="auto"/>
            <w:noWrap/>
            <w:vAlign w:val="center"/>
            <w:hideMark/>
          </w:tcPr>
          <w:p w14:paraId="5D96763F"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70432833"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5B6A1A25" w14:textId="4E280A0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1079F3C2" w14:textId="14319B85" w:rsidR="00D2065B" w:rsidRPr="005515C1" w:rsidRDefault="00D2065B" w:rsidP="00D2065B">
            <w:pPr>
              <w:jc w:val="center"/>
              <w:rPr>
                <w:sz w:val="18"/>
                <w:szCs w:val="18"/>
              </w:rPr>
            </w:pPr>
          </w:p>
        </w:tc>
      </w:tr>
      <w:tr w:rsidR="002245DB" w:rsidRPr="005515C1" w14:paraId="523D03E1"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70ABEADB"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0E5DBD10" w14:textId="77777777" w:rsidR="00D2065B" w:rsidRPr="005515C1" w:rsidRDefault="00D2065B" w:rsidP="00D2065B">
            <w:pPr>
              <w:jc w:val="center"/>
              <w:rPr>
                <w:b/>
                <w:bCs/>
                <w:sz w:val="18"/>
                <w:szCs w:val="18"/>
              </w:rPr>
            </w:pPr>
            <w:r w:rsidRPr="005515C1">
              <w:rPr>
                <w:b/>
                <w:bCs/>
                <w:sz w:val="18"/>
                <w:szCs w:val="18"/>
              </w:rPr>
              <w:t>SOUS TOTAL 300: ELECTRICITE</w:t>
            </w:r>
          </w:p>
        </w:tc>
        <w:tc>
          <w:tcPr>
            <w:tcW w:w="533" w:type="pct"/>
            <w:tcBorders>
              <w:top w:val="nil"/>
              <w:left w:val="nil"/>
              <w:bottom w:val="single" w:sz="4" w:space="0" w:color="auto"/>
              <w:right w:val="single" w:sz="4" w:space="0" w:color="auto"/>
            </w:tcBorders>
            <w:shd w:val="clear" w:color="000000" w:fill="B4C6E7"/>
            <w:noWrap/>
            <w:vAlign w:val="center"/>
            <w:hideMark/>
          </w:tcPr>
          <w:p w14:paraId="3D2AB8B3"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2AFC731C"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31D8C8F9" w14:textId="791CE069"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64A2BD17" w14:textId="711621D5" w:rsidR="00D2065B" w:rsidRPr="005515C1" w:rsidRDefault="00D2065B" w:rsidP="00D2065B">
            <w:pPr>
              <w:jc w:val="center"/>
              <w:rPr>
                <w:b/>
                <w:bCs/>
                <w:sz w:val="18"/>
                <w:szCs w:val="18"/>
              </w:rPr>
            </w:pPr>
          </w:p>
        </w:tc>
      </w:tr>
      <w:tr w:rsidR="002245DB" w:rsidRPr="005515C1" w14:paraId="7B9B1D6F"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09CAB77E" w14:textId="77777777" w:rsidR="00D2065B" w:rsidRPr="005515C1" w:rsidRDefault="00D2065B" w:rsidP="00D2065B">
            <w:pPr>
              <w:jc w:val="right"/>
              <w:rPr>
                <w:b/>
                <w:bCs/>
                <w:sz w:val="18"/>
                <w:szCs w:val="18"/>
              </w:rPr>
            </w:pPr>
            <w:r w:rsidRPr="005515C1">
              <w:rPr>
                <w:b/>
                <w:bCs/>
                <w:sz w:val="18"/>
                <w:szCs w:val="18"/>
              </w:rPr>
              <w:t>400</w:t>
            </w:r>
          </w:p>
        </w:tc>
        <w:tc>
          <w:tcPr>
            <w:tcW w:w="2251" w:type="pct"/>
            <w:tcBorders>
              <w:top w:val="nil"/>
              <w:left w:val="nil"/>
              <w:bottom w:val="single" w:sz="4" w:space="0" w:color="auto"/>
              <w:right w:val="nil"/>
            </w:tcBorders>
            <w:shd w:val="clear" w:color="auto" w:fill="auto"/>
            <w:noWrap/>
            <w:vAlign w:val="center"/>
            <w:hideMark/>
          </w:tcPr>
          <w:p w14:paraId="40EE0DB4" w14:textId="77777777" w:rsidR="00D2065B" w:rsidRPr="005515C1" w:rsidRDefault="00D2065B" w:rsidP="00D2065B">
            <w:pPr>
              <w:rPr>
                <w:b/>
                <w:bCs/>
                <w:sz w:val="18"/>
                <w:szCs w:val="18"/>
              </w:rPr>
            </w:pPr>
            <w:r w:rsidRPr="005515C1">
              <w:rPr>
                <w:b/>
                <w:bCs/>
                <w:sz w:val="18"/>
                <w:szCs w:val="18"/>
              </w:rPr>
              <w:t>PEINTURE</w:t>
            </w:r>
          </w:p>
        </w:tc>
        <w:tc>
          <w:tcPr>
            <w:tcW w:w="533" w:type="pct"/>
            <w:tcBorders>
              <w:top w:val="nil"/>
              <w:left w:val="nil"/>
              <w:bottom w:val="single" w:sz="4" w:space="0" w:color="auto"/>
              <w:right w:val="nil"/>
            </w:tcBorders>
            <w:shd w:val="clear" w:color="auto" w:fill="auto"/>
            <w:noWrap/>
            <w:vAlign w:val="center"/>
            <w:hideMark/>
          </w:tcPr>
          <w:p w14:paraId="07907D53"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4D247ED7"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0C22E5F6"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31DCB867" w14:textId="77777777" w:rsidR="00D2065B" w:rsidRPr="005515C1" w:rsidRDefault="00D2065B" w:rsidP="00D2065B">
            <w:pPr>
              <w:rPr>
                <w:b/>
                <w:bCs/>
                <w:sz w:val="18"/>
                <w:szCs w:val="18"/>
              </w:rPr>
            </w:pPr>
            <w:r w:rsidRPr="005515C1">
              <w:rPr>
                <w:b/>
                <w:bCs/>
                <w:sz w:val="18"/>
                <w:szCs w:val="18"/>
              </w:rPr>
              <w:t> </w:t>
            </w:r>
          </w:p>
        </w:tc>
      </w:tr>
      <w:tr w:rsidR="002245DB" w:rsidRPr="005515C1" w14:paraId="643415A5"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8C5193F" w14:textId="77777777" w:rsidR="00D2065B" w:rsidRPr="005515C1" w:rsidRDefault="00D2065B" w:rsidP="00D2065B">
            <w:pPr>
              <w:jc w:val="center"/>
              <w:rPr>
                <w:sz w:val="18"/>
                <w:szCs w:val="18"/>
              </w:rPr>
            </w:pPr>
            <w:r w:rsidRPr="005515C1">
              <w:rPr>
                <w:sz w:val="18"/>
                <w:szCs w:val="18"/>
              </w:rPr>
              <w:lastRenderedPageBreak/>
              <w:t>401</w:t>
            </w:r>
          </w:p>
        </w:tc>
        <w:tc>
          <w:tcPr>
            <w:tcW w:w="2251" w:type="pct"/>
            <w:tcBorders>
              <w:top w:val="nil"/>
              <w:left w:val="nil"/>
              <w:bottom w:val="single" w:sz="4" w:space="0" w:color="auto"/>
              <w:right w:val="single" w:sz="4" w:space="0" w:color="auto"/>
            </w:tcBorders>
            <w:shd w:val="clear" w:color="auto" w:fill="auto"/>
            <w:vAlign w:val="center"/>
            <w:hideMark/>
          </w:tcPr>
          <w:p w14:paraId="0C664B59" w14:textId="77777777" w:rsidR="00D2065B" w:rsidRPr="005515C1" w:rsidRDefault="00D2065B" w:rsidP="00D2065B">
            <w:pPr>
              <w:jc w:val="both"/>
              <w:rPr>
                <w:sz w:val="18"/>
                <w:szCs w:val="18"/>
              </w:rPr>
            </w:pPr>
            <w:r w:rsidRPr="005515C1">
              <w:rPr>
                <w:sz w:val="18"/>
                <w:szCs w:val="18"/>
              </w:rPr>
              <w:t xml:space="preserve">Décapage de la couche vétuste </w:t>
            </w:r>
          </w:p>
        </w:tc>
        <w:tc>
          <w:tcPr>
            <w:tcW w:w="533" w:type="pct"/>
            <w:tcBorders>
              <w:top w:val="nil"/>
              <w:left w:val="nil"/>
              <w:bottom w:val="single" w:sz="4" w:space="0" w:color="auto"/>
              <w:right w:val="single" w:sz="4" w:space="0" w:color="auto"/>
            </w:tcBorders>
            <w:shd w:val="clear" w:color="auto" w:fill="auto"/>
            <w:noWrap/>
            <w:vAlign w:val="center"/>
            <w:hideMark/>
          </w:tcPr>
          <w:p w14:paraId="4B65576B"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09D785A8" w14:textId="77777777" w:rsidR="00D2065B" w:rsidRPr="005515C1" w:rsidRDefault="00D2065B" w:rsidP="00D2065B">
            <w:pPr>
              <w:jc w:val="center"/>
              <w:rPr>
                <w:sz w:val="18"/>
                <w:szCs w:val="18"/>
              </w:rPr>
            </w:pPr>
            <w:r w:rsidRPr="005515C1">
              <w:rPr>
                <w:sz w:val="18"/>
                <w:szCs w:val="18"/>
              </w:rPr>
              <w:t>425,00</w:t>
            </w:r>
          </w:p>
        </w:tc>
        <w:tc>
          <w:tcPr>
            <w:tcW w:w="675" w:type="pct"/>
            <w:tcBorders>
              <w:top w:val="nil"/>
              <w:left w:val="nil"/>
              <w:bottom w:val="single" w:sz="4" w:space="0" w:color="auto"/>
              <w:right w:val="single" w:sz="4" w:space="0" w:color="auto"/>
            </w:tcBorders>
            <w:shd w:val="clear" w:color="auto" w:fill="auto"/>
            <w:noWrap/>
            <w:vAlign w:val="center"/>
          </w:tcPr>
          <w:p w14:paraId="2C2F3315" w14:textId="435FBB3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9C7772F" w14:textId="3BD70821" w:rsidR="00D2065B" w:rsidRPr="005515C1" w:rsidRDefault="00D2065B" w:rsidP="00D2065B">
            <w:pPr>
              <w:jc w:val="center"/>
              <w:rPr>
                <w:sz w:val="18"/>
                <w:szCs w:val="18"/>
              </w:rPr>
            </w:pPr>
          </w:p>
        </w:tc>
      </w:tr>
      <w:tr w:rsidR="002245DB" w:rsidRPr="005515C1" w14:paraId="6BAC7722"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D2F5766" w14:textId="77777777" w:rsidR="00D2065B" w:rsidRPr="005515C1" w:rsidRDefault="00D2065B" w:rsidP="00D2065B">
            <w:pPr>
              <w:jc w:val="center"/>
              <w:rPr>
                <w:sz w:val="18"/>
                <w:szCs w:val="18"/>
              </w:rPr>
            </w:pPr>
            <w:r w:rsidRPr="005515C1">
              <w:rPr>
                <w:sz w:val="18"/>
                <w:szCs w:val="18"/>
              </w:rPr>
              <w:t>402</w:t>
            </w:r>
          </w:p>
        </w:tc>
        <w:tc>
          <w:tcPr>
            <w:tcW w:w="2251" w:type="pct"/>
            <w:tcBorders>
              <w:top w:val="nil"/>
              <w:left w:val="nil"/>
              <w:bottom w:val="single" w:sz="4" w:space="0" w:color="auto"/>
              <w:right w:val="single" w:sz="4" w:space="0" w:color="auto"/>
            </w:tcBorders>
            <w:shd w:val="clear" w:color="auto" w:fill="auto"/>
            <w:vAlign w:val="center"/>
            <w:hideMark/>
          </w:tcPr>
          <w:p w14:paraId="5C38B294" w14:textId="77777777" w:rsidR="00D2065B" w:rsidRPr="005515C1" w:rsidRDefault="00D2065B" w:rsidP="00D2065B">
            <w:pPr>
              <w:jc w:val="both"/>
              <w:rPr>
                <w:sz w:val="18"/>
                <w:szCs w:val="18"/>
              </w:rPr>
            </w:pPr>
            <w:r w:rsidRPr="005515C1">
              <w:rPr>
                <w:sz w:val="18"/>
                <w:szCs w:val="18"/>
              </w:rPr>
              <w:t xml:space="preserve">pantex 1800 en bicouche pour murs extérieurs y/c plinthe </w:t>
            </w:r>
          </w:p>
        </w:tc>
        <w:tc>
          <w:tcPr>
            <w:tcW w:w="533" w:type="pct"/>
            <w:tcBorders>
              <w:top w:val="nil"/>
              <w:left w:val="nil"/>
              <w:bottom w:val="single" w:sz="4" w:space="0" w:color="auto"/>
              <w:right w:val="single" w:sz="4" w:space="0" w:color="auto"/>
            </w:tcBorders>
            <w:shd w:val="clear" w:color="auto" w:fill="auto"/>
            <w:noWrap/>
            <w:vAlign w:val="center"/>
            <w:hideMark/>
          </w:tcPr>
          <w:p w14:paraId="0627BF6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DE6412F" w14:textId="77777777" w:rsidR="00D2065B" w:rsidRPr="005515C1" w:rsidRDefault="00D2065B" w:rsidP="00D2065B">
            <w:pPr>
              <w:jc w:val="center"/>
              <w:rPr>
                <w:sz w:val="18"/>
                <w:szCs w:val="18"/>
              </w:rPr>
            </w:pPr>
            <w:r w:rsidRPr="005515C1">
              <w:rPr>
                <w:sz w:val="18"/>
                <w:szCs w:val="18"/>
              </w:rPr>
              <w:t>112,00</w:t>
            </w:r>
          </w:p>
        </w:tc>
        <w:tc>
          <w:tcPr>
            <w:tcW w:w="675" w:type="pct"/>
            <w:tcBorders>
              <w:top w:val="nil"/>
              <w:left w:val="nil"/>
              <w:bottom w:val="single" w:sz="4" w:space="0" w:color="auto"/>
              <w:right w:val="single" w:sz="4" w:space="0" w:color="auto"/>
            </w:tcBorders>
            <w:shd w:val="clear" w:color="auto" w:fill="auto"/>
            <w:noWrap/>
            <w:vAlign w:val="center"/>
          </w:tcPr>
          <w:p w14:paraId="455F8A74" w14:textId="5823358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D4F70EF" w14:textId="4A9F30E2" w:rsidR="00D2065B" w:rsidRPr="005515C1" w:rsidRDefault="00D2065B" w:rsidP="00D2065B">
            <w:pPr>
              <w:jc w:val="center"/>
              <w:rPr>
                <w:sz w:val="18"/>
                <w:szCs w:val="18"/>
              </w:rPr>
            </w:pPr>
          </w:p>
        </w:tc>
      </w:tr>
      <w:tr w:rsidR="002245DB" w:rsidRPr="005515C1" w14:paraId="1CCDC532"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2634C5C" w14:textId="77777777" w:rsidR="00D2065B" w:rsidRPr="005515C1" w:rsidRDefault="00D2065B" w:rsidP="00D2065B">
            <w:pPr>
              <w:jc w:val="center"/>
              <w:rPr>
                <w:sz w:val="18"/>
                <w:szCs w:val="18"/>
              </w:rPr>
            </w:pPr>
            <w:r w:rsidRPr="005515C1">
              <w:rPr>
                <w:sz w:val="18"/>
                <w:szCs w:val="18"/>
              </w:rPr>
              <w:t>403</w:t>
            </w:r>
          </w:p>
        </w:tc>
        <w:tc>
          <w:tcPr>
            <w:tcW w:w="2251" w:type="pct"/>
            <w:tcBorders>
              <w:top w:val="nil"/>
              <w:left w:val="nil"/>
              <w:bottom w:val="single" w:sz="4" w:space="0" w:color="auto"/>
              <w:right w:val="single" w:sz="4" w:space="0" w:color="auto"/>
            </w:tcBorders>
            <w:shd w:val="clear" w:color="auto" w:fill="auto"/>
            <w:vAlign w:val="center"/>
            <w:hideMark/>
          </w:tcPr>
          <w:p w14:paraId="46754CBF" w14:textId="77777777" w:rsidR="00D2065B" w:rsidRPr="005515C1" w:rsidRDefault="00D2065B" w:rsidP="00D2065B">
            <w:pPr>
              <w:jc w:val="both"/>
              <w:rPr>
                <w:sz w:val="18"/>
                <w:szCs w:val="18"/>
              </w:rPr>
            </w:pPr>
            <w:r w:rsidRPr="005515C1">
              <w:rPr>
                <w:sz w:val="18"/>
                <w:szCs w:val="18"/>
              </w:rPr>
              <w:t>pantex 800 en bicouche pour mur intérieurs plus plafond</w:t>
            </w:r>
          </w:p>
        </w:tc>
        <w:tc>
          <w:tcPr>
            <w:tcW w:w="533" w:type="pct"/>
            <w:tcBorders>
              <w:top w:val="nil"/>
              <w:left w:val="nil"/>
              <w:bottom w:val="single" w:sz="4" w:space="0" w:color="auto"/>
              <w:right w:val="single" w:sz="4" w:space="0" w:color="auto"/>
            </w:tcBorders>
            <w:shd w:val="clear" w:color="auto" w:fill="auto"/>
            <w:noWrap/>
            <w:vAlign w:val="center"/>
            <w:hideMark/>
          </w:tcPr>
          <w:p w14:paraId="1D0E27BC"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31723CC" w14:textId="77777777" w:rsidR="00D2065B" w:rsidRPr="005515C1" w:rsidRDefault="00D2065B" w:rsidP="00D2065B">
            <w:pPr>
              <w:jc w:val="center"/>
              <w:rPr>
                <w:sz w:val="18"/>
                <w:szCs w:val="18"/>
              </w:rPr>
            </w:pPr>
            <w:r w:rsidRPr="005515C1">
              <w:rPr>
                <w:sz w:val="18"/>
                <w:szCs w:val="18"/>
              </w:rPr>
              <w:t>505,00</w:t>
            </w:r>
          </w:p>
        </w:tc>
        <w:tc>
          <w:tcPr>
            <w:tcW w:w="675" w:type="pct"/>
            <w:tcBorders>
              <w:top w:val="nil"/>
              <w:left w:val="nil"/>
              <w:bottom w:val="single" w:sz="4" w:space="0" w:color="auto"/>
              <w:right w:val="single" w:sz="4" w:space="0" w:color="auto"/>
            </w:tcBorders>
            <w:shd w:val="clear" w:color="auto" w:fill="auto"/>
            <w:noWrap/>
            <w:vAlign w:val="center"/>
          </w:tcPr>
          <w:p w14:paraId="69C53468" w14:textId="7783B44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D7857D1" w14:textId="59C862D0" w:rsidR="00D2065B" w:rsidRPr="005515C1" w:rsidRDefault="00D2065B" w:rsidP="00D2065B">
            <w:pPr>
              <w:jc w:val="center"/>
              <w:rPr>
                <w:sz w:val="18"/>
                <w:szCs w:val="18"/>
              </w:rPr>
            </w:pPr>
          </w:p>
        </w:tc>
      </w:tr>
      <w:tr w:rsidR="002245DB" w:rsidRPr="005515C1" w14:paraId="5830D80B"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D12C198" w14:textId="77777777" w:rsidR="00D2065B" w:rsidRPr="005515C1" w:rsidRDefault="00D2065B" w:rsidP="00D2065B">
            <w:pPr>
              <w:jc w:val="center"/>
              <w:rPr>
                <w:sz w:val="18"/>
                <w:szCs w:val="18"/>
              </w:rPr>
            </w:pPr>
            <w:r w:rsidRPr="005515C1">
              <w:rPr>
                <w:sz w:val="18"/>
                <w:szCs w:val="18"/>
              </w:rPr>
              <w:t>404</w:t>
            </w:r>
          </w:p>
        </w:tc>
        <w:tc>
          <w:tcPr>
            <w:tcW w:w="2251" w:type="pct"/>
            <w:tcBorders>
              <w:top w:val="nil"/>
              <w:left w:val="nil"/>
              <w:bottom w:val="single" w:sz="4" w:space="0" w:color="auto"/>
              <w:right w:val="single" w:sz="4" w:space="0" w:color="auto"/>
            </w:tcBorders>
            <w:shd w:val="clear" w:color="auto" w:fill="auto"/>
            <w:vAlign w:val="center"/>
            <w:hideMark/>
          </w:tcPr>
          <w:p w14:paraId="7399A10F" w14:textId="77777777" w:rsidR="00D2065B" w:rsidRPr="005515C1" w:rsidRDefault="00D2065B" w:rsidP="00D2065B">
            <w:pPr>
              <w:jc w:val="both"/>
              <w:rPr>
                <w:sz w:val="18"/>
                <w:szCs w:val="18"/>
              </w:rPr>
            </w:pPr>
            <w:r w:rsidRPr="005515C1">
              <w:rPr>
                <w:sz w:val="18"/>
                <w:szCs w:val="18"/>
              </w:rPr>
              <w:t>badigeonnage des tableaux à l'ardoisier</w:t>
            </w:r>
          </w:p>
        </w:tc>
        <w:tc>
          <w:tcPr>
            <w:tcW w:w="533" w:type="pct"/>
            <w:tcBorders>
              <w:top w:val="nil"/>
              <w:left w:val="nil"/>
              <w:bottom w:val="single" w:sz="4" w:space="0" w:color="auto"/>
              <w:right w:val="single" w:sz="4" w:space="0" w:color="auto"/>
            </w:tcBorders>
            <w:shd w:val="clear" w:color="auto" w:fill="auto"/>
            <w:noWrap/>
            <w:vAlign w:val="center"/>
            <w:hideMark/>
          </w:tcPr>
          <w:p w14:paraId="67C4A92B"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7E9AC609"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12AC4B4C" w14:textId="7872275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6D1582E" w14:textId="12A90003" w:rsidR="00D2065B" w:rsidRPr="005515C1" w:rsidRDefault="00D2065B" w:rsidP="00D2065B">
            <w:pPr>
              <w:jc w:val="center"/>
              <w:rPr>
                <w:sz w:val="18"/>
                <w:szCs w:val="18"/>
              </w:rPr>
            </w:pPr>
          </w:p>
        </w:tc>
      </w:tr>
      <w:tr w:rsidR="002245DB" w:rsidRPr="005515C1" w14:paraId="004D1AEA"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4DCF73C" w14:textId="77777777" w:rsidR="00D2065B" w:rsidRPr="005515C1" w:rsidRDefault="00D2065B" w:rsidP="00D2065B">
            <w:pPr>
              <w:jc w:val="center"/>
              <w:rPr>
                <w:sz w:val="18"/>
                <w:szCs w:val="18"/>
              </w:rPr>
            </w:pPr>
            <w:r w:rsidRPr="005515C1">
              <w:rPr>
                <w:sz w:val="18"/>
                <w:szCs w:val="18"/>
              </w:rPr>
              <w:t>405</w:t>
            </w:r>
          </w:p>
        </w:tc>
        <w:tc>
          <w:tcPr>
            <w:tcW w:w="2251" w:type="pct"/>
            <w:tcBorders>
              <w:top w:val="nil"/>
              <w:left w:val="nil"/>
              <w:bottom w:val="single" w:sz="4" w:space="0" w:color="auto"/>
              <w:right w:val="single" w:sz="4" w:space="0" w:color="auto"/>
            </w:tcBorders>
            <w:shd w:val="clear" w:color="auto" w:fill="auto"/>
            <w:vAlign w:val="center"/>
            <w:hideMark/>
          </w:tcPr>
          <w:p w14:paraId="0C059F74" w14:textId="4172D499" w:rsidR="00D2065B" w:rsidRPr="005515C1" w:rsidRDefault="00D2065B" w:rsidP="00D2065B">
            <w:pPr>
              <w:jc w:val="both"/>
              <w:rPr>
                <w:sz w:val="18"/>
                <w:szCs w:val="18"/>
              </w:rPr>
            </w:pPr>
            <w:r w:rsidRPr="005515C1">
              <w:rPr>
                <w:sz w:val="18"/>
                <w:szCs w:val="18"/>
              </w:rPr>
              <w:t xml:space="preserve">peinture à huile en bicouche sur menuiserie </w:t>
            </w:r>
            <w:r w:rsidR="00522F4C" w:rsidRPr="005515C1">
              <w:rPr>
                <w:sz w:val="18"/>
                <w:szCs w:val="18"/>
              </w:rPr>
              <w:t>métalliques</w:t>
            </w:r>
          </w:p>
        </w:tc>
        <w:tc>
          <w:tcPr>
            <w:tcW w:w="533" w:type="pct"/>
            <w:tcBorders>
              <w:top w:val="nil"/>
              <w:left w:val="nil"/>
              <w:bottom w:val="single" w:sz="4" w:space="0" w:color="auto"/>
              <w:right w:val="single" w:sz="4" w:space="0" w:color="auto"/>
            </w:tcBorders>
            <w:shd w:val="clear" w:color="auto" w:fill="auto"/>
            <w:noWrap/>
            <w:vAlign w:val="center"/>
            <w:hideMark/>
          </w:tcPr>
          <w:p w14:paraId="4EC2D2C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231CC129" w14:textId="77777777" w:rsidR="00D2065B" w:rsidRPr="005515C1" w:rsidRDefault="00D2065B" w:rsidP="00D2065B">
            <w:pPr>
              <w:jc w:val="center"/>
              <w:rPr>
                <w:sz w:val="18"/>
                <w:szCs w:val="18"/>
              </w:rPr>
            </w:pPr>
            <w:r w:rsidRPr="005515C1">
              <w:rPr>
                <w:sz w:val="18"/>
                <w:szCs w:val="18"/>
              </w:rPr>
              <w:t>22,00</w:t>
            </w:r>
          </w:p>
        </w:tc>
        <w:tc>
          <w:tcPr>
            <w:tcW w:w="675" w:type="pct"/>
            <w:tcBorders>
              <w:top w:val="nil"/>
              <w:left w:val="nil"/>
              <w:bottom w:val="single" w:sz="4" w:space="0" w:color="auto"/>
              <w:right w:val="single" w:sz="4" w:space="0" w:color="auto"/>
            </w:tcBorders>
            <w:shd w:val="clear" w:color="auto" w:fill="auto"/>
            <w:noWrap/>
            <w:vAlign w:val="center"/>
          </w:tcPr>
          <w:p w14:paraId="212B0376" w14:textId="17DD04A2"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A3076E0" w14:textId="4E5B190E" w:rsidR="00D2065B" w:rsidRPr="005515C1" w:rsidRDefault="00D2065B" w:rsidP="00D2065B">
            <w:pPr>
              <w:jc w:val="center"/>
              <w:rPr>
                <w:sz w:val="18"/>
                <w:szCs w:val="18"/>
              </w:rPr>
            </w:pPr>
          </w:p>
        </w:tc>
      </w:tr>
      <w:tr w:rsidR="002245DB" w:rsidRPr="005515C1" w14:paraId="69293C49" w14:textId="77777777" w:rsidTr="00522F4C">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290E2494"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1E9E03A2" w14:textId="77777777" w:rsidR="00D2065B" w:rsidRPr="005515C1" w:rsidRDefault="00D2065B" w:rsidP="00D2065B">
            <w:pPr>
              <w:jc w:val="center"/>
              <w:rPr>
                <w:b/>
                <w:bCs/>
                <w:sz w:val="18"/>
                <w:szCs w:val="18"/>
              </w:rPr>
            </w:pPr>
            <w:r w:rsidRPr="005515C1">
              <w:rPr>
                <w:b/>
                <w:bCs/>
                <w:sz w:val="18"/>
                <w:szCs w:val="18"/>
              </w:rPr>
              <w:t>SOUS TOTAL LOT 400</w:t>
            </w:r>
          </w:p>
        </w:tc>
        <w:tc>
          <w:tcPr>
            <w:tcW w:w="533" w:type="pct"/>
            <w:tcBorders>
              <w:top w:val="nil"/>
              <w:left w:val="nil"/>
              <w:bottom w:val="single" w:sz="4" w:space="0" w:color="auto"/>
              <w:right w:val="single" w:sz="4" w:space="0" w:color="auto"/>
            </w:tcBorders>
            <w:shd w:val="clear" w:color="000000" w:fill="B4C6E7"/>
            <w:noWrap/>
            <w:vAlign w:val="center"/>
            <w:hideMark/>
          </w:tcPr>
          <w:p w14:paraId="2EFE12C1"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642232BA"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0F0107C1" w14:textId="57F28BC4"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35932618" w14:textId="15076676" w:rsidR="00D2065B" w:rsidRPr="005515C1" w:rsidRDefault="00D2065B" w:rsidP="00D2065B">
            <w:pPr>
              <w:jc w:val="center"/>
              <w:rPr>
                <w:b/>
                <w:bCs/>
                <w:sz w:val="18"/>
                <w:szCs w:val="18"/>
              </w:rPr>
            </w:pPr>
          </w:p>
        </w:tc>
      </w:tr>
      <w:tr w:rsidR="002245DB" w:rsidRPr="005515C1" w14:paraId="5B8B9869" w14:textId="77777777" w:rsidTr="00522F4C">
        <w:trPr>
          <w:trHeight w:val="20"/>
        </w:trPr>
        <w:tc>
          <w:tcPr>
            <w:tcW w:w="3584"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AA6FD" w14:textId="77777777" w:rsidR="00D2065B" w:rsidRPr="005515C1" w:rsidRDefault="00D2065B" w:rsidP="00D2065B">
            <w:pPr>
              <w:rPr>
                <w:b/>
                <w:bCs/>
                <w:sz w:val="18"/>
                <w:szCs w:val="18"/>
              </w:rPr>
            </w:pPr>
            <w:r w:rsidRPr="005515C1">
              <w:rPr>
                <w:b/>
                <w:bCs/>
                <w:sz w:val="18"/>
                <w:szCs w:val="18"/>
              </w:rPr>
              <w:t>MONTANT TOTAL HTVA</w:t>
            </w:r>
          </w:p>
        </w:tc>
        <w:tc>
          <w:tcPr>
            <w:tcW w:w="675" w:type="pct"/>
            <w:tcBorders>
              <w:top w:val="nil"/>
              <w:left w:val="single" w:sz="4" w:space="0" w:color="auto"/>
              <w:bottom w:val="single" w:sz="4" w:space="0" w:color="auto"/>
              <w:right w:val="single" w:sz="4" w:space="0" w:color="auto"/>
            </w:tcBorders>
            <w:shd w:val="clear" w:color="auto" w:fill="auto"/>
            <w:noWrap/>
            <w:vAlign w:val="center"/>
          </w:tcPr>
          <w:p w14:paraId="43E53C62" w14:textId="12731DF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C4A5AD6" w14:textId="0EE8C250" w:rsidR="00D2065B" w:rsidRPr="005515C1" w:rsidRDefault="00D2065B" w:rsidP="00D2065B">
            <w:pPr>
              <w:jc w:val="center"/>
              <w:rPr>
                <w:b/>
                <w:bCs/>
                <w:sz w:val="18"/>
                <w:szCs w:val="18"/>
              </w:rPr>
            </w:pPr>
          </w:p>
        </w:tc>
      </w:tr>
      <w:tr w:rsidR="002245DB" w:rsidRPr="005515C1" w14:paraId="4523DE1A" w14:textId="77777777" w:rsidTr="00522F4C">
        <w:trPr>
          <w:trHeight w:val="20"/>
        </w:trPr>
        <w:tc>
          <w:tcPr>
            <w:tcW w:w="255" w:type="pct"/>
            <w:tcBorders>
              <w:top w:val="single" w:sz="4" w:space="0" w:color="auto"/>
              <w:left w:val="single" w:sz="4" w:space="0" w:color="auto"/>
              <w:bottom w:val="single" w:sz="4" w:space="0" w:color="auto"/>
              <w:right w:val="nil"/>
            </w:tcBorders>
            <w:shd w:val="clear" w:color="auto" w:fill="auto"/>
            <w:noWrap/>
            <w:vAlign w:val="center"/>
            <w:hideMark/>
          </w:tcPr>
          <w:p w14:paraId="30DEE176" w14:textId="77777777" w:rsidR="00D2065B" w:rsidRPr="005515C1" w:rsidRDefault="00D2065B" w:rsidP="00D2065B">
            <w:pPr>
              <w:jc w:val="center"/>
              <w:rPr>
                <w:b/>
                <w:bCs/>
                <w:sz w:val="18"/>
                <w:szCs w:val="18"/>
              </w:rPr>
            </w:pPr>
            <w:r w:rsidRPr="005515C1">
              <w:rPr>
                <w:b/>
                <w:bCs/>
                <w:sz w:val="18"/>
                <w:szCs w:val="18"/>
              </w:rPr>
              <w:t>D</w:t>
            </w:r>
          </w:p>
        </w:tc>
        <w:tc>
          <w:tcPr>
            <w:tcW w:w="4745" w:type="pct"/>
            <w:gridSpan w:val="5"/>
            <w:tcBorders>
              <w:top w:val="single" w:sz="4" w:space="0" w:color="auto"/>
              <w:left w:val="single" w:sz="4" w:space="0" w:color="auto"/>
              <w:bottom w:val="single" w:sz="4" w:space="0" w:color="auto"/>
              <w:right w:val="single" w:sz="4" w:space="0" w:color="000000"/>
            </w:tcBorders>
            <w:shd w:val="clear" w:color="000000" w:fill="A5A5A5"/>
            <w:vAlign w:val="center"/>
            <w:hideMark/>
          </w:tcPr>
          <w:p w14:paraId="717C35AB" w14:textId="77777777" w:rsidR="00D2065B" w:rsidRPr="005515C1" w:rsidRDefault="00D2065B" w:rsidP="00D2065B">
            <w:pPr>
              <w:jc w:val="center"/>
              <w:rPr>
                <w:b/>
                <w:bCs/>
                <w:sz w:val="18"/>
                <w:szCs w:val="18"/>
              </w:rPr>
            </w:pPr>
            <w:r w:rsidRPr="005515C1">
              <w:rPr>
                <w:b/>
                <w:bCs/>
                <w:sz w:val="18"/>
                <w:szCs w:val="18"/>
              </w:rPr>
              <w:t xml:space="preserve">DEVIS QUANTITATIF ET ESTIMATIF DES TRAVAUX DE REHABILITATION D'UN BLOC DE DEUX SALLES DE CLASSE DE CLASSE: B.E.PC, II-C ET SALLE DE PERMANENCE </w:t>
            </w:r>
          </w:p>
        </w:tc>
      </w:tr>
      <w:tr w:rsidR="002245DB" w:rsidRPr="005515C1" w14:paraId="714845FB" w14:textId="77777777" w:rsidTr="00522F4C">
        <w:trPr>
          <w:trHeight w:val="20"/>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0C6464" w14:textId="77777777" w:rsidR="00D2065B" w:rsidRPr="005515C1" w:rsidRDefault="00D2065B" w:rsidP="00D2065B">
            <w:pPr>
              <w:jc w:val="center"/>
              <w:rPr>
                <w:b/>
                <w:bCs/>
                <w:sz w:val="18"/>
                <w:szCs w:val="18"/>
              </w:rPr>
            </w:pPr>
            <w:r w:rsidRPr="005515C1">
              <w:rPr>
                <w:b/>
                <w:bCs/>
                <w:sz w:val="18"/>
                <w:szCs w:val="18"/>
              </w:rPr>
              <w:t xml:space="preserve">N° </w:t>
            </w:r>
          </w:p>
        </w:tc>
        <w:tc>
          <w:tcPr>
            <w:tcW w:w="2251" w:type="pct"/>
            <w:tcBorders>
              <w:top w:val="nil"/>
              <w:left w:val="nil"/>
              <w:bottom w:val="single" w:sz="4" w:space="0" w:color="auto"/>
              <w:right w:val="single" w:sz="4" w:space="0" w:color="auto"/>
            </w:tcBorders>
            <w:shd w:val="clear" w:color="auto" w:fill="auto"/>
            <w:vAlign w:val="center"/>
            <w:hideMark/>
          </w:tcPr>
          <w:p w14:paraId="5273F4BE" w14:textId="77777777" w:rsidR="00D2065B" w:rsidRPr="005515C1" w:rsidRDefault="00D2065B" w:rsidP="00D2065B">
            <w:pPr>
              <w:jc w:val="center"/>
              <w:rPr>
                <w:b/>
                <w:bCs/>
                <w:sz w:val="18"/>
                <w:szCs w:val="18"/>
              </w:rPr>
            </w:pPr>
            <w:r w:rsidRPr="005515C1">
              <w:rPr>
                <w:b/>
                <w:bCs/>
                <w:sz w:val="18"/>
                <w:szCs w:val="18"/>
              </w:rPr>
              <w:t>DESIGANTION DES OUVRAGES</w:t>
            </w:r>
          </w:p>
        </w:tc>
        <w:tc>
          <w:tcPr>
            <w:tcW w:w="533" w:type="pct"/>
            <w:tcBorders>
              <w:top w:val="nil"/>
              <w:left w:val="nil"/>
              <w:bottom w:val="single" w:sz="4" w:space="0" w:color="auto"/>
              <w:right w:val="single" w:sz="4" w:space="0" w:color="auto"/>
            </w:tcBorders>
            <w:shd w:val="clear" w:color="auto" w:fill="auto"/>
            <w:vAlign w:val="center"/>
            <w:hideMark/>
          </w:tcPr>
          <w:p w14:paraId="45810181" w14:textId="77777777" w:rsidR="00D2065B" w:rsidRPr="005515C1" w:rsidRDefault="00D2065B" w:rsidP="00D2065B">
            <w:pPr>
              <w:jc w:val="center"/>
              <w:rPr>
                <w:b/>
                <w:bCs/>
                <w:sz w:val="18"/>
                <w:szCs w:val="18"/>
              </w:rPr>
            </w:pPr>
            <w:r w:rsidRPr="005515C1">
              <w:rPr>
                <w:b/>
                <w:bCs/>
                <w:sz w:val="18"/>
                <w:szCs w:val="18"/>
              </w:rPr>
              <w:t>U</w:t>
            </w:r>
          </w:p>
        </w:tc>
        <w:tc>
          <w:tcPr>
            <w:tcW w:w="545" w:type="pct"/>
            <w:tcBorders>
              <w:top w:val="nil"/>
              <w:left w:val="nil"/>
              <w:bottom w:val="single" w:sz="4" w:space="0" w:color="auto"/>
              <w:right w:val="single" w:sz="4" w:space="0" w:color="auto"/>
            </w:tcBorders>
            <w:shd w:val="clear" w:color="auto" w:fill="auto"/>
            <w:vAlign w:val="center"/>
            <w:hideMark/>
          </w:tcPr>
          <w:p w14:paraId="01237B99" w14:textId="77777777" w:rsidR="00D2065B" w:rsidRPr="005515C1" w:rsidRDefault="00D2065B" w:rsidP="00D2065B">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5" w:type="pct"/>
            <w:tcBorders>
              <w:top w:val="nil"/>
              <w:left w:val="nil"/>
              <w:bottom w:val="single" w:sz="4" w:space="0" w:color="auto"/>
              <w:right w:val="single" w:sz="4" w:space="0" w:color="auto"/>
            </w:tcBorders>
            <w:shd w:val="clear" w:color="auto" w:fill="auto"/>
            <w:vAlign w:val="center"/>
            <w:hideMark/>
          </w:tcPr>
          <w:p w14:paraId="494945DE" w14:textId="77777777" w:rsidR="00D2065B" w:rsidRPr="005515C1" w:rsidRDefault="00D2065B" w:rsidP="00D2065B">
            <w:pPr>
              <w:jc w:val="center"/>
              <w:rPr>
                <w:b/>
                <w:bCs/>
                <w:sz w:val="18"/>
                <w:szCs w:val="18"/>
              </w:rPr>
            </w:pPr>
            <w:r w:rsidRPr="005515C1">
              <w:rPr>
                <w:b/>
                <w:bCs/>
                <w:sz w:val="18"/>
                <w:szCs w:val="18"/>
              </w:rPr>
              <w:t>PU</w:t>
            </w:r>
          </w:p>
        </w:tc>
        <w:tc>
          <w:tcPr>
            <w:tcW w:w="741" w:type="pct"/>
            <w:tcBorders>
              <w:top w:val="nil"/>
              <w:left w:val="nil"/>
              <w:bottom w:val="nil"/>
              <w:right w:val="single" w:sz="4" w:space="0" w:color="auto"/>
            </w:tcBorders>
            <w:shd w:val="clear" w:color="auto" w:fill="auto"/>
            <w:vAlign w:val="center"/>
            <w:hideMark/>
          </w:tcPr>
          <w:p w14:paraId="1B0A32B7" w14:textId="77777777" w:rsidR="00D2065B" w:rsidRPr="005515C1" w:rsidRDefault="00D2065B" w:rsidP="00D2065B">
            <w:pPr>
              <w:jc w:val="center"/>
              <w:rPr>
                <w:b/>
                <w:bCs/>
                <w:sz w:val="18"/>
                <w:szCs w:val="18"/>
              </w:rPr>
            </w:pPr>
            <w:r w:rsidRPr="005515C1">
              <w:rPr>
                <w:b/>
                <w:bCs/>
                <w:sz w:val="18"/>
                <w:szCs w:val="18"/>
              </w:rPr>
              <w:t>PRIX TOTAL</w:t>
            </w:r>
          </w:p>
        </w:tc>
      </w:tr>
      <w:tr w:rsidR="002245DB" w:rsidRPr="005515C1" w14:paraId="6FFC06B9"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7CB1B487" w14:textId="77777777" w:rsidR="00D2065B" w:rsidRPr="005515C1" w:rsidRDefault="00D2065B" w:rsidP="00D2065B">
            <w:pPr>
              <w:jc w:val="right"/>
              <w:rPr>
                <w:b/>
                <w:bCs/>
                <w:sz w:val="18"/>
                <w:szCs w:val="18"/>
              </w:rPr>
            </w:pPr>
            <w:r w:rsidRPr="005515C1">
              <w:rPr>
                <w:b/>
                <w:bCs/>
                <w:sz w:val="18"/>
                <w:szCs w:val="18"/>
              </w:rPr>
              <w:t>0</w:t>
            </w:r>
          </w:p>
        </w:tc>
        <w:tc>
          <w:tcPr>
            <w:tcW w:w="2251" w:type="pct"/>
            <w:tcBorders>
              <w:top w:val="nil"/>
              <w:left w:val="nil"/>
              <w:bottom w:val="single" w:sz="4" w:space="0" w:color="auto"/>
              <w:right w:val="nil"/>
            </w:tcBorders>
            <w:shd w:val="clear" w:color="auto" w:fill="auto"/>
            <w:noWrap/>
            <w:vAlign w:val="center"/>
            <w:hideMark/>
          </w:tcPr>
          <w:p w14:paraId="4867931B" w14:textId="77777777" w:rsidR="00D2065B" w:rsidRPr="005515C1" w:rsidRDefault="00D2065B" w:rsidP="00D2065B">
            <w:pPr>
              <w:rPr>
                <w:b/>
                <w:bCs/>
                <w:sz w:val="18"/>
                <w:szCs w:val="18"/>
              </w:rPr>
            </w:pPr>
            <w:r w:rsidRPr="005515C1">
              <w:rPr>
                <w:b/>
                <w:bCs/>
                <w:sz w:val="18"/>
                <w:szCs w:val="18"/>
              </w:rPr>
              <w:t>INSTALLATION DU CHANTIER</w:t>
            </w:r>
          </w:p>
        </w:tc>
        <w:tc>
          <w:tcPr>
            <w:tcW w:w="533" w:type="pct"/>
            <w:tcBorders>
              <w:top w:val="nil"/>
              <w:left w:val="nil"/>
              <w:bottom w:val="single" w:sz="4" w:space="0" w:color="auto"/>
              <w:right w:val="nil"/>
            </w:tcBorders>
            <w:shd w:val="clear" w:color="auto" w:fill="auto"/>
            <w:noWrap/>
            <w:vAlign w:val="center"/>
            <w:hideMark/>
          </w:tcPr>
          <w:p w14:paraId="48835A96"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7236F5EB"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418538E0" w14:textId="77777777" w:rsidR="00D2065B" w:rsidRPr="005515C1" w:rsidRDefault="00D2065B" w:rsidP="00D2065B">
            <w:pPr>
              <w:rPr>
                <w:b/>
                <w:bCs/>
                <w:sz w:val="18"/>
                <w:szCs w:val="18"/>
              </w:rPr>
            </w:pPr>
            <w:r w:rsidRPr="005515C1">
              <w:rPr>
                <w:b/>
                <w:bCs/>
                <w:sz w:val="18"/>
                <w:szCs w:val="18"/>
              </w:rPr>
              <w:t> </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2EE3B0A2" w14:textId="77777777" w:rsidR="00D2065B" w:rsidRPr="005515C1" w:rsidRDefault="00D2065B" w:rsidP="00D2065B">
            <w:pPr>
              <w:rPr>
                <w:b/>
                <w:bCs/>
                <w:sz w:val="18"/>
                <w:szCs w:val="18"/>
              </w:rPr>
            </w:pPr>
            <w:r w:rsidRPr="005515C1">
              <w:rPr>
                <w:b/>
                <w:bCs/>
                <w:sz w:val="18"/>
                <w:szCs w:val="18"/>
              </w:rPr>
              <w:t> </w:t>
            </w:r>
          </w:p>
        </w:tc>
      </w:tr>
      <w:tr w:rsidR="002245DB" w:rsidRPr="005515C1" w14:paraId="4D8B56CD"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29AD92D" w14:textId="77777777" w:rsidR="00D2065B" w:rsidRPr="005515C1" w:rsidRDefault="00D2065B" w:rsidP="00D2065B">
            <w:pPr>
              <w:jc w:val="center"/>
              <w:rPr>
                <w:sz w:val="18"/>
                <w:szCs w:val="18"/>
              </w:rPr>
            </w:pPr>
            <w:r w:rsidRPr="005515C1">
              <w:rPr>
                <w:sz w:val="18"/>
                <w:szCs w:val="18"/>
              </w:rPr>
              <w:t>1</w:t>
            </w:r>
          </w:p>
        </w:tc>
        <w:tc>
          <w:tcPr>
            <w:tcW w:w="2251" w:type="pct"/>
            <w:tcBorders>
              <w:top w:val="nil"/>
              <w:left w:val="nil"/>
              <w:bottom w:val="single" w:sz="4" w:space="0" w:color="auto"/>
              <w:right w:val="single" w:sz="4" w:space="0" w:color="auto"/>
            </w:tcBorders>
            <w:shd w:val="clear" w:color="auto" w:fill="auto"/>
            <w:vAlign w:val="center"/>
            <w:hideMark/>
          </w:tcPr>
          <w:p w14:paraId="798A5176" w14:textId="77777777" w:rsidR="00D2065B" w:rsidRPr="005515C1" w:rsidRDefault="00D2065B" w:rsidP="00D2065B">
            <w:pPr>
              <w:rPr>
                <w:sz w:val="18"/>
                <w:szCs w:val="18"/>
              </w:rPr>
            </w:pPr>
            <w:r w:rsidRPr="005515C1">
              <w:rPr>
                <w:sz w:val="18"/>
                <w:szCs w:val="18"/>
              </w:rPr>
              <w:t>Amener et repli des travaux</w:t>
            </w:r>
          </w:p>
        </w:tc>
        <w:tc>
          <w:tcPr>
            <w:tcW w:w="533" w:type="pct"/>
            <w:tcBorders>
              <w:top w:val="nil"/>
              <w:left w:val="nil"/>
              <w:bottom w:val="single" w:sz="4" w:space="0" w:color="auto"/>
              <w:right w:val="single" w:sz="4" w:space="0" w:color="auto"/>
            </w:tcBorders>
            <w:shd w:val="clear" w:color="auto" w:fill="auto"/>
            <w:noWrap/>
            <w:vAlign w:val="center"/>
            <w:hideMark/>
          </w:tcPr>
          <w:p w14:paraId="4A640BF6"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7B2BAC03"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5572F283" w14:textId="6606F799"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5CE7C82" w14:textId="19D6F1CD" w:rsidR="00D2065B" w:rsidRPr="005515C1" w:rsidRDefault="00D2065B" w:rsidP="00D2065B">
            <w:pPr>
              <w:jc w:val="center"/>
              <w:rPr>
                <w:sz w:val="18"/>
                <w:szCs w:val="18"/>
              </w:rPr>
            </w:pPr>
          </w:p>
        </w:tc>
      </w:tr>
      <w:tr w:rsidR="002245DB" w:rsidRPr="005515C1" w14:paraId="46E77D27"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758DCC90" w14:textId="77777777" w:rsidR="00D2065B" w:rsidRPr="005515C1" w:rsidRDefault="00D2065B" w:rsidP="00D2065B">
            <w:pPr>
              <w:jc w:val="center"/>
              <w:rPr>
                <w:b/>
                <w:bCs/>
                <w:sz w:val="18"/>
                <w:szCs w:val="18"/>
              </w:rPr>
            </w:pPr>
            <w:r w:rsidRPr="005515C1">
              <w:rPr>
                <w:b/>
                <w:bCs/>
                <w:sz w:val="18"/>
                <w:szCs w:val="18"/>
              </w:rPr>
              <w:t>SOUS TOTAL 00: INSTALLATION DU CHANTIER</w:t>
            </w:r>
          </w:p>
        </w:tc>
        <w:tc>
          <w:tcPr>
            <w:tcW w:w="741" w:type="pct"/>
            <w:tcBorders>
              <w:top w:val="nil"/>
              <w:left w:val="nil"/>
              <w:bottom w:val="single" w:sz="4" w:space="0" w:color="auto"/>
              <w:right w:val="single" w:sz="4" w:space="0" w:color="auto"/>
            </w:tcBorders>
            <w:shd w:val="clear" w:color="000000" w:fill="ED7D31"/>
            <w:noWrap/>
            <w:vAlign w:val="center"/>
            <w:hideMark/>
          </w:tcPr>
          <w:p w14:paraId="5BEDA533" w14:textId="5272F8A2" w:rsidR="00D2065B" w:rsidRPr="005515C1" w:rsidRDefault="00D2065B" w:rsidP="00D2065B">
            <w:pPr>
              <w:jc w:val="center"/>
              <w:rPr>
                <w:b/>
                <w:bCs/>
                <w:sz w:val="18"/>
                <w:szCs w:val="18"/>
              </w:rPr>
            </w:pPr>
          </w:p>
        </w:tc>
      </w:tr>
      <w:tr w:rsidR="002245DB" w:rsidRPr="005515C1" w14:paraId="468E9BF8"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39B92306" w14:textId="77777777" w:rsidR="00D2065B" w:rsidRPr="005515C1" w:rsidRDefault="00D2065B" w:rsidP="00D2065B">
            <w:pPr>
              <w:jc w:val="right"/>
              <w:rPr>
                <w:b/>
                <w:bCs/>
                <w:sz w:val="18"/>
                <w:szCs w:val="18"/>
              </w:rPr>
            </w:pPr>
            <w:r w:rsidRPr="005515C1">
              <w:rPr>
                <w:b/>
                <w:bCs/>
                <w:sz w:val="18"/>
                <w:szCs w:val="18"/>
              </w:rPr>
              <w:t>100</w:t>
            </w:r>
          </w:p>
        </w:tc>
        <w:tc>
          <w:tcPr>
            <w:tcW w:w="2251" w:type="pct"/>
            <w:tcBorders>
              <w:top w:val="nil"/>
              <w:left w:val="nil"/>
              <w:bottom w:val="single" w:sz="4" w:space="0" w:color="auto"/>
              <w:right w:val="nil"/>
            </w:tcBorders>
            <w:shd w:val="clear" w:color="auto" w:fill="auto"/>
            <w:noWrap/>
            <w:vAlign w:val="center"/>
            <w:hideMark/>
          </w:tcPr>
          <w:p w14:paraId="0E817F90" w14:textId="77777777" w:rsidR="00D2065B" w:rsidRPr="005515C1" w:rsidRDefault="00D2065B" w:rsidP="00D2065B">
            <w:pPr>
              <w:rPr>
                <w:b/>
                <w:bCs/>
                <w:sz w:val="18"/>
                <w:szCs w:val="18"/>
              </w:rPr>
            </w:pPr>
            <w:r w:rsidRPr="005515C1">
              <w:rPr>
                <w:b/>
                <w:bCs/>
                <w:sz w:val="18"/>
                <w:szCs w:val="18"/>
              </w:rPr>
              <w:t>MACONNERIE</w:t>
            </w:r>
          </w:p>
        </w:tc>
        <w:tc>
          <w:tcPr>
            <w:tcW w:w="533" w:type="pct"/>
            <w:tcBorders>
              <w:top w:val="nil"/>
              <w:left w:val="nil"/>
              <w:bottom w:val="single" w:sz="4" w:space="0" w:color="auto"/>
              <w:right w:val="nil"/>
            </w:tcBorders>
            <w:shd w:val="clear" w:color="auto" w:fill="auto"/>
            <w:noWrap/>
            <w:vAlign w:val="center"/>
            <w:hideMark/>
          </w:tcPr>
          <w:p w14:paraId="19077DBF"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4F6FD856"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10CB2DD1"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5DA964D8" w14:textId="77777777" w:rsidR="00D2065B" w:rsidRPr="005515C1" w:rsidRDefault="00D2065B" w:rsidP="00D2065B">
            <w:pPr>
              <w:rPr>
                <w:b/>
                <w:bCs/>
                <w:sz w:val="18"/>
                <w:szCs w:val="18"/>
              </w:rPr>
            </w:pPr>
            <w:r w:rsidRPr="005515C1">
              <w:rPr>
                <w:b/>
                <w:bCs/>
                <w:sz w:val="18"/>
                <w:szCs w:val="18"/>
              </w:rPr>
              <w:t> </w:t>
            </w:r>
          </w:p>
        </w:tc>
      </w:tr>
      <w:tr w:rsidR="002245DB" w:rsidRPr="005515C1" w14:paraId="373A3DD1"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8024957" w14:textId="77777777" w:rsidR="00D2065B" w:rsidRPr="005515C1" w:rsidRDefault="00D2065B" w:rsidP="00D2065B">
            <w:pPr>
              <w:jc w:val="center"/>
              <w:rPr>
                <w:sz w:val="18"/>
                <w:szCs w:val="18"/>
              </w:rPr>
            </w:pPr>
            <w:r w:rsidRPr="005515C1">
              <w:rPr>
                <w:sz w:val="18"/>
                <w:szCs w:val="18"/>
              </w:rPr>
              <w:t>101</w:t>
            </w:r>
          </w:p>
        </w:tc>
        <w:tc>
          <w:tcPr>
            <w:tcW w:w="2251" w:type="pct"/>
            <w:tcBorders>
              <w:top w:val="nil"/>
              <w:left w:val="nil"/>
              <w:bottom w:val="single" w:sz="4" w:space="0" w:color="auto"/>
              <w:right w:val="single" w:sz="4" w:space="0" w:color="auto"/>
            </w:tcBorders>
            <w:shd w:val="clear" w:color="auto" w:fill="auto"/>
            <w:vAlign w:val="center"/>
            <w:hideMark/>
          </w:tcPr>
          <w:p w14:paraId="3AC47D0D" w14:textId="77777777" w:rsidR="00D2065B" w:rsidRPr="005515C1" w:rsidRDefault="00D2065B" w:rsidP="00D2065B">
            <w:pPr>
              <w:rPr>
                <w:sz w:val="18"/>
                <w:szCs w:val="18"/>
              </w:rPr>
            </w:pPr>
            <w:r w:rsidRPr="005515C1">
              <w:rPr>
                <w:sz w:val="18"/>
                <w:szCs w:val="18"/>
              </w:rPr>
              <w:t>reprise partielle de la chape lisse au mortier de ciment dosée à 400kg/m3, e=4cm</w:t>
            </w:r>
          </w:p>
        </w:tc>
        <w:tc>
          <w:tcPr>
            <w:tcW w:w="533" w:type="pct"/>
            <w:tcBorders>
              <w:top w:val="nil"/>
              <w:left w:val="nil"/>
              <w:bottom w:val="single" w:sz="4" w:space="0" w:color="auto"/>
              <w:right w:val="single" w:sz="4" w:space="0" w:color="auto"/>
            </w:tcBorders>
            <w:shd w:val="clear" w:color="auto" w:fill="auto"/>
            <w:noWrap/>
            <w:vAlign w:val="center"/>
            <w:hideMark/>
          </w:tcPr>
          <w:p w14:paraId="1EFE2B86"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17D87851" w14:textId="77777777" w:rsidR="00D2065B" w:rsidRPr="005515C1" w:rsidRDefault="00D2065B" w:rsidP="00D2065B">
            <w:pPr>
              <w:jc w:val="center"/>
              <w:rPr>
                <w:sz w:val="18"/>
                <w:szCs w:val="18"/>
              </w:rPr>
            </w:pPr>
            <w:r w:rsidRPr="005515C1">
              <w:rPr>
                <w:sz w:val="18"/>
                <w:szCs w:val="18"/>
              </w:rPr>
              <w:t>67,36</w:t>
            </w:r>
          </w:p>
        </w:tc>
        <w:tc>
          <w:tcPr>
            <w:tcW w:w="675" w:type="pct"/>
            <w:tcBorders>
              <w:top w:val="nil"/>
              <w:left w:val="nil"/>
              <w:bottom w:val="single" w:sz="4" w:space="0" w:color="auto"/>
              <w:right w:val="single" w:sz="4" w:space="0" w:color="auto"/>
            </w:tcBorders>
            <w:shd w:val="clear" w:color="auto" w:fill="auto"/>
            <w:noWrap/>
            <w:vAlign w:val="center"/>
          </w:tcPr>
          <w:p w14:paraId="668C7D96" w14:textId="7CCC570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6BACC3E" w14:textId="3E7A81A4" w:rsidR="00D2065B" w:rsidRPr="005515C1" w:rsidRDefault="00D2065B" w:rsidP="00D2065B">
            <w:pPr>
              <w:jc w:val="center"/>
              <w:rPr>
                <w:sz w:val="18"/>
                <w:szCs w:val="18"/>
              </w:rPr>
            </w:pPr>
          </w:p>
        </w:tc>
      </w:tr>
      <w:tr w:rsidR="002245DB" w:rsidRPr="005515C1" w14:paraId="76FF30A5"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06245DA" w14:textId="77777777" w:rsidR="00D2065B" w:rsidRPr="005515C1" w:rsidRDefault="00D2065B" w:rsidP="00D2065B">
            <w:pPr>
              <w:jc w:val="center"/>
              <w:rPr>
                <w:sz w:val="18"/>
                <w:szCs w:val="18"/>
              </w:rPr>
            </w:pPr>
            <w:r w:rsidRPr="005515C1">
              <w:rPr>
                <w:sz w:val="18"/>
                <w:szCs w:val="18"/>
              </w:rPr>
              <w:t>102</w:t>
            </w:r>
          </w:p>
        </w:tc>
        <w:tc>
          <w:tcPr>
            <w:tcW w:w="2251" w:type="pct"/>
            <w:tcBorders>
              <w:top w:val="nil"/>
              <w:left w:val="nil"/>
              <w:bottom w:val="single" w:sz="4" w:space="0" w:color="auto"/>
              <w:right w:val="single" w:sz="4" w:space="0" w:color="auto"/>
            </w:tcBorders>
            <w:shd w:val="clear" w:color="auto" w:fill="auto"/>
            <w:vAlign w:val="center"/>
            <w:hideMark/>
          </w:tcPr>
          <w:p w14:paraId="651EAE9C" w14:textId="77777777" w:rsidR="00D2065B" w:rsidRPr="005515C1" w:rsidRDefault="00D2065B" w:rsidP="00D2065B">
            <w:pPr>
              <w:rPr>
                <w:sz w:val="18"/>
                <w:szCs w:val="18"/>
              </w:rPr>
            </w:pPr>
            <w:r w:rsidRPr="005515C1">
              <w:rPr>
                <w:sz w:val="18"/>
                <w:szCs w:val="18"/>
              </w:rPr>
              <w:t>Colmatage des fissures murales et autres raccords au mortier de ciment dosé à 300kg/m3</w:t>
            </w:r>
          </w:p>
        </w:tc>
        <w:tc>
          <w:tcPr>
            <w:tcW w:w="533" w:type="pct"/>
            <w:tcBorders>
              <w:top w:val="nil"/>
              <w:left w:val="nil"/>
              <w:bottom w:val="single" w:sz="4" w:space="0" w:color="auto"/>
              <w:right w:val="single" w:sz="4" w:space="0" w:color="auto"/>
            </w:tcBorders>
            <w:shd w:val="clear" w:color="auto" w:fill="auto"/>
            <w:noWrap/>
            <w:vAlign w:val="center"/>
            <w:hideMark/>
          </w:tcPr>
          <w:p w14:paraId="651D7E8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378BAB14" w14:textId="77777777" w:rsidR="00D2065B" w:rsidRPr="005515C1" w:rsidRDefault="00D2065B" w:rsidP="00D2065B">
            <w:pPr>
              <w:jc w:val="center"/>
              <w:rPr>
                <w:sz w:val="18"/>
                <w:szCs w:val="18"/>
              </w:rPr>
            </w:pPr>
            <w:r w:rsidRPr="005515C1">
              <w:rPr>
                <w:sz w:val="18"/>
                <w:szCs w:val="18"/>
              </w:rPr>
              <w:t>12,36</w:t>
            </w:r>
          </w:p>
        </w:tc>
        <w:tc>
          <w:tcPr>
            <w:tcW w:w="675" w:type="pct"/>
            <w:tcBorders>
              <w:top w:val="nil"/>
              <w:left w:val="nil"/>
              <w:bottom w:val="single" w:sz="4" w:space="0" w:color="auto"/>
              <w:right w:val="single" w:sz="4" w:space="0" w:color="auto"/>
            </w:tcBorders>
            <w:shd w:val="clear" w:color="auto" w:fill="auto"/>
            <w:noWrap/>
            <w:vAlign w:val="center"/>
          </w:tcPr>
          <w:p w14:paraId="042EF44A" w14:textId="203677A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85E5C14" w14:textId="4632A6D1" w:rsidR="00D2065B" w:rsidRPr="005515C1" w:rsidRDefault="00D2065B" w:rsidP="00D2065B">
            <w:pPr>
              <w:jc w:val="center"/>
              <w:rPr>
                <w:sz w:val="18"/>
                <w:szCs w:val="18"/>
              </w:rPr>
            </w:pPr>
          </w:p>
        </w:tc>
      </w:tr>
      <w:tr w:rsidR="002245DB" w:rsidRPr="005515C1" w14:paraId="00630886"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6FA31CA" w14:textId="77777777" w:rsidR="00D2065B" w:rsidRPr="005515C1" w:rsidRDefault="00D2065B" w:rsidP="00D2065B">
            <w:pPr>
              <w:jc w:val="center"/>
              <w:rPr>
                <w:sz w:val="18"/>
                <w:szCs w:val="18"/>
              </w:rPr>
            </w:pPr>
            <w:r w:rsidRPr="005515C1">
              <w:rPr>
                <w:sz w:val="18"/>
                <w:szCs w:val="18"/>
              </w:rPr>
              <w:t>103</w:t>
            </w:r>
          </w:p>
        </w:tc>
        <w:tc>
          <w:tcPr>
            <w:tcW w:w="2251" w:type="pct"/>
            <w:tcBorders>
              <w:top w:val="nil"/>
              <w:left w:val="nil"/>
              <w:bottom w:val="single" w:sz="4" w:space="0" w:color="auto"/>
              <w:right w:val="single" w:sz="4" w:space="0" w:color="auto"/>
            </w:tcBorders>
            <w:shd w:val="clear" w:color="auto" w:fill="auto"/>
            <w:vAlign w:val="center"/>
            <w:hideMark/>
          </w:tcPr>
          <w:p w14:paraId="3754D1FF" w14:textId="22C02D72" w:rsidR="00D2065B" w:rsidRPr="005515C1" w:rsidRDefault="00522F4C" w:rsidP="00D2065B">
            <w:pPr>
              <w:rPr>
                <w:sz w:val="18"/>
                <w:szCs w:val="18"/>
              </w:rPr>
            </w:pPr>
            <w:r w:rsidRPr="005515C1">
              <w:rPr>
                <w:sz w:val="18"/>
                <w:szCs w:val="18"/>
              </w:rPr>
              <w:t>maçonnerie</w:t>
            </w:r>
            <w:r w:rsidR="00D2065B" w:rsidRPr="005515C1">
              <w:rPr>
                <w:sz w:val="18"/>
                <w:szCs w:val="18"/>
              </w:rPr>
              <w:t xml:space="preserve"> des rampes avec socle au béton armé e=0,08 dosé à 350kg/m3. (3mx2</w:t>
            </w:r>
            <w:proofErr w:type="gramStart"/>
            <w:r w:rsidR="00D2065B" w:rsidRPr="005515C1">
              <w:rPr>
                <w:sz w:val="18"/>
                <w:szCs w:val="18"/>
              </w:rPr>
              <w:t>,00m</w:t>
            </w:r>
            <w:proofErr w:type="gramEnd"/>
            <w:r w:rsidR="00D2065B" w:rsidRPr="005515C1">
              <w:rPr>
                <w:sz w:val="18"/>
                <w:szCs w:val="18"/>
              </w:rPr>
              <w:t>)</w:t>
            </w:r>
          </w:p>
        </w:tc>
        <w:tc>
          <w:tcPr>
            <w:tcW w:w="533" w:type="pct"/>
            <w:tcBorders>
              <w:top w:val="nil"/>
              <w:left w:val="nil"/>
              <w:bottom w:val="single" w:sz="4" w:space="0" w:color="auto"/>
              <w:right w:val="single" w:sz="4" w:space="0" w:color="auto"/>
            </w:tcBorders>
            <w:shd w:val="clear" w:color="auto" w:fill="auto"/>
            <w:noWrap/>
            <w:vAlign w:val="center"/>
            <w:hideMark/>
          </w:tcPr>
          <w:p w14:paraId="4C0905A4"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112A54E6"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007B9BF" w14:textId="760846D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36DA515" w14:textId="6499A97F" w:rsidR="00D2065B" w:rsidRPr="005515C1" w:rsidRDefault="00D2065B" w:rsidP="00D2065B">
            <w:pPr>
              <w:jc w:val="center"/>
              <w:rPr>
                <w:sz w:val="18"/>
                <w:szCs w:val="18"/>
              </w:rPr>
            </w:pPr>
          </w:p>
        </w:tc>
      </w:tr>
      <w:tr w:rsidR="002245DB" w:rsidRPr="005515C1" w14:paraId="758C4A69" w14:textId="77777777" w:rsidTr="00522F4C">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24AB3C0" w14:textId="77777777" w:rsidR="00D2065B" w:rsidRPr="005515C1" w:rsidRDefault="00D2065B" w:rsidP="00D2065B">
            <w:pPr>
              <w:jc w:val="center"/>
              <w:rPr>
                <w:sz w:val="18"/>
                <w:szCs w:val="18"/>
              </w:rPr>
            </w:pPr>
            <w:r w:rsidRPr="005515C1">
              <w:rPr>
                <w:sz w:val="18"/>
                <w:szCs w:val="18"/>
              </w:rPr>
              <w:t>104</w:t>
            </w:r>
          </w:p>
        </w:tc>
        <w:tc>
          <w:tcPr>
            <w:tcW w:w="2251" w:type="pct"/>
            <w:tcBorders>
              <w:top w:val="nil"/>
              <w:left w:val="nil"/>
              <w:bottom w:val="single" w:sz="4" w:space="0" w:color="auto"/>
              <w:right w:val="single" w:sz="4" w:space="0" w:color="auto"/>
            </w:tcBorders>
            <w:shd w:val="clear" w:color="auto" w:fill="auto"/>
            <w:vAlign w:val="center"/>
            <w:hideMark/>
          </w:tcPr>
          <w:p w14:paraId="36DEB9FF" w14:textId="1F904533" w:rsidR="00D2065B" w:rsidRPr="005515C1" w:rsidRDefault="00D2065B" w:rsidP="00D2065B">
            <w:pPr>
              <w:rPr>
                <w:sz w:val="18"/>
                <w:szCs w:val="18"/>
              </w:rPr>
            </w:pPr>
            <w:r w:rsidRPr="005515C1">
              <w:rPr>
                <w:sz w:val="18"/>
                <w:szCs w:val="18"/>
              </w:rPr>
              <w:t xml:space="preserve">dallage alentours du </w:t>
            </w:r>
            <w:r w:rsidR="00522F4C" w:rsidRPr="005515C1">
              <w:rPr>
                <w:sz w:val="18"/>
                <w:szCs w:val="18"/>
              </w:rPr>
              <w:t>bâtiment</w:t>
            </w:r>
            <w:r w:rsidRPr="005515C1">
              <w:rPr>
                <w:sz w:val="18"/>
                <w:szCs w:val="18"/>
              </w:rPr>
              <w:t xml:space="preserve"> au béton ordinaire dosé à 350kg/m3.e=8cm</w:t>
            </w:r>
          </w:p>
        </w:tc>
        <w:tc>
          <w:tcPr>
            <w:tcW w:w="533" w:type="pct"/>
            <w:tcBorders>
              <w:top w:val="nil"/>
              <w:left w:val="nil"/>
              <w:bottom w:val="single" w:sz="4" w:space="0" w:color="auto"/>
              <w:right w:val="single" w:sz="4" w:space="0" w:color="auto"/>
            </w:tcBorders>
            <w:shd w:val="clear" w:color="auto" w:fill="auto"/>
            <w:noWrap/>
            <w:vAlign w:val="center"/>
            <w:hideMark/>
          </w:tcPr>
          <w:p w14:paraId="19924D6C"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1CB0DD49" w14:textId="77777777" w:rsidR="00D2065B" w:rsidRPr="005515C1" w:rsidRDefault="00D2065B" w:rsidP="00D2065B">
            <w:pPr>
              <w:jc w:val="center"/>
              <w:rPr>
                <w:sz w:val="18"/>
                <w:szCs w:val="18"/>
              </w:rPr>
            </w:pPr>
            <w:r w:rsidRPr="005515C1">
              <w:rPr>
                <w:sz w:val="18"/>
                <w:szCs w:val="18"/>
              </w:rPr>
              <w:t>16,50</w:t>
            </w:r>
          </w:p>
        </w:tc>
        <w:tc>
          <w:tcPr>
            <w:tcW w:w="675" w:type="pct"/>
            <w:tcBorders>
              <w:top w:val="nil"/>
              <w:left w:val="nil"/>
              <w:bottom w:val="single" w:sz="4" w:space="0" w:color="auto"/>
              <w:right w:val="single" w:sz="4" w:space="0" w:color="auto"/>
            </w:tcBorders>
            <w:shd w:val="clear" w:color="auto" w:fill="auto"/>
            <w:noWrap/>
            <w:vAlign w:val="center"/>
          </w:tcPr>
          <w:p w14:paraId="48260413" w14:textId="18B40562"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5771C79" w14:textId="3691F6C0" w:rsidR="00D2065B" w:rsidRPr="005515C1" w:rsidRDefault="00D2065B" w:rsidP="00D2065B">
            <w:pPr>
              <w:jc w:val="center"/>
              <w:rPr>
                <w:sz w:val="18"/>
                <w:szCs w:val="18"/>
              </w:rPr>
            </w:pPr>
          </w:p>
        </w:tc>
      </w:tr>
      <w:tr w:rsidR="002245DB" w:rsidRPr="005515C1" w14:paraId="60276A06"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220F931C" w14:textId="77777777" w:rsidR="00D2065B" w:rsidRPr="005515C1" w:rsidRDefault="00D2065B" w:rsidP="00D2065B">
            <w:pPr>
              <w:jc w:val="center"/>
              <w:rPr>
                <w:b/>
                <w:bCs/>
                <w:sz w:val="18"/>
                <w:szCs w:val="18"/>
              </w:rPr>
            </w:pPr>
            <w:r w:rsidRPr="005515C1">
              <w:rPr>
                <w:b/>
                <w:bCs/>
                <w:sz w:val="18"/>
                <w:szCs w:val="18"/>
              </w:rPr>
              <w:t>SOUS TOTAL LOT 100: MACONNERIE</w:t>
            </w:r>
          </w:p>
        </w:tc>
        <w:tc>
          <w:tcPr>
            <w:tcW w:w="741" w:type="pct"/>
            <w:tcBorders>
              <w:top w:val="nil"/>
              <w:left w:val="nil"/>
              <w:bottom w:val="single" w:sz="4" w:space="0" w:color="auto"/>
              <w:right w:val="single" w:sz="4" w:space="0" w:color="auto"/>
            </w:tcBorders>
            <w:shd w:val="clear" w:color="000000" w:fill="ED7D31"/>
            <w:noWrap/>
            <w:vAlign w:val="center"/>
            <w:hideMark/>
          </w:tcPr>
          <w:p w14:paraId="4A8B617A" w14:textId="4D3F4E14" w:rsidR="00D2065B" w:rsidRPr="005515C1" w:rsidRDefault="00D2065B" w:rsidP="00D2065B">
            <w:pPr>
              <w:jc w:val="center"/>
              <w:rPr>
                <w:b/>
                <w:bCs/>
                <w:sz w:val="18"/>
                <w:szCs w:val="18"/>
              </w:rPr>
            </w:pPr>
          </w:p>
        </w:tc>
      </w:tr>
      <w:tr w:rsidR="002245DB" w:rsidRPr="005515C1" w14:paraId="0CE9949F"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631B46D0" w14:textId="77777777" w:rsidR="00D2065B" w:rsidRPr="005515C1" w:rsidRDefault="00D2065B" w:rsidP="00D2065B">
            <w:pPr>
              <w:jc w:val="center"/>
              <w:rPr>
                <w:b/>
                <w:bCs/>
                <w:sz w:val="18"/>
                <w:szCs w:val="18"/>
              </w:rPr>
            </w:pPr>
            <w:r w:rsidRPr="005515C1">
              <w:rPr>
                <w:b/>
                <w:bCs/>
                <w:sz w:val="18"/>
                <w:szCs w:val="18"/>
              </w:rPr>
              <w:t>200</w:t>
            </w:r>
          </w:p>
        </w:tc>
        <w:tc>
          <w:tcPr>
            <w:tcW w:w="2251" w:type="pct"/>
            <w:tcBorders>
              <w:top w:val="nil"/>
              <w:left w:val="nil"/>
              <w:bottom w:val="single" w:sz="4" w:space="0" w:color="auto"/>
              <w:right w:val="nil"/>
            </w:tcBorders>
            <w:shd w:val="clear" w:color="auto" w:fill="auto"/>
            <w:noWrap/>
            <w:vAlign w:val="center"/>
            <w:hideMark/>
          </w:tcPr>
          <w:p w14:paraId="28788337" w14:textId="77777777" w:rsidR="00D2065B" w:rsidRPr="005515C1" w:rsidRDefault="00D2065B" w:rsidP="00D2065B">
            <w:pPr>
              <w:rPr>
                <w:b/>
                <w:bCs/>
                <w:sz w:val="18"/>
                <w:szCs w:val="18"/>
              </w:rPr>
            </w:pPr>
            <w:r w:rsidRPr="005515C1">
              <w:rPr>
                <w:b/>
                <w:bCs/>
                <w:sz w:val="18"/>
                <w:szCs w:val="18"/>
              </w:rPr>
              <w:t>COUVERTURE-OUVERTURE</w:t>
            </w:r>
          </w:p>
        </w:tc>
        <w:tc>
          <w:tcPr>
            <w:tcW w:w="533" w:type="pct"/>
            <w:tcBorders>
              <w:top w:val="nil"/>
              <w:left w:val="nil"/>
              <w:bottom w:val="single" w:sz="4" w:space="0" w:color="auto"/>
              <w:right w:val="nil"/>
            </w:tcBorders>
            <w:shd w:val="clear" w:color="auto" w:fill="auto"/>
            <w:noWrap/>
            <w:vAlign w:val="center"/>
            <w:hideMark/>
          </w:tcPr>
          <w:p w14:paraId="324E8CCE"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0A7C7AAE"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647B0F65"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600A79A5" w14:textId="77777777" w:rsidR="00D2065B" w:rsidRPr="005515C1" w:rsidRDefault="00D2065B" w:rsidP="00D2065B">
            <w:pPr>
              <w:rPr>
                <w:b/>
                <w:bCs/>
                <w:sz w:val="18"/>
                <w:szCs w:val="18"/>
              </w:rPr>
            </w:pPr>
            <w:r w:rsidRPr="005515C1">
              <w:rPr>
                <w:b/>
                <w:bCs/>
                <w:sz w:val="18"/>
                <w:szCs w:val="18"/>
              </w:rPr>
              <w:t> </w:t>
            </w:r>
          </w:p>
        </w:tc>
      </w:tr>
      <w:tr w:rsidR="002245DB" w:rsidRPr="005515C1" w14:paraId="409E8EE7"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7F75DE4" w14:textId="77777777" w:rsidR="00D2065B" w:rsidRPr="005515C1" w:rsidRDefault="00D2065B" w:rsidP="00D2065B">
            <w:pPr>
              <w:jc w:val="center"/>
              <w:rPr>
                <w:sz w:val="18"/>
                <w:szCs w:val="18"/>
              </w:rPr>
            </w:pPr>
            <w:r w:rsidRPr="005515C1">
              <w:rPr>
                <w:sz w:val="18"/>
                <w:szCs w:val="18"/>
              </w:rPr>
              <w:t>201</w:t>
            </w:r>
          </w:p>
        </w:tc>
        <w:tc>
          <w:tcPr>
            <w:tcW w:w="2251" w:type="pct"/>
            <w:tcBorders>
              <w:top w:val="nil"/>
              <w:left w:val="nil"/>
              <w:bottom w:val="single" w:sz="4" w:space="0" w:color="auto"/>
              <w:right w:val="single" w:sz="4" w:space="0" w:color="auto"/>
            </w:tcBorders>
            <w:shd w:val="clear" w:color="auto" w:fill="auto"/>
            <w:vAlign w:val="center"/>
            <w:hideMark/>
          </w:tcPr>
          <w:p w14:paraId="67D9F4A1" w14:textId="77777777" w:rsidR="00D2065B" w:rsidRPr="005515C1" w:rsidRDefault="00D2065B" w:rsidP="00D2065B">
            <w:pPr>
              <w:jc w:val="both"/>
              <w:rPr>
                <w:sz w:val="18"/>
                <w:szCs w:val="18"/>
              </w:rPr>
            </w:pPr>
            <w:r w:rsidRPr="005515C1">
              <w:rPr>
                <w:sz w:val="18"/>
                <w:szCs w:val="18"/>
              </w:rPr>
              <w:t>fourniture et pose de bardage en tôle lisse</w:t>
            </w:r>
          </w:p>
        </w:tc>
        <w:tc>
          <w:tcPr>
            <w:tcW w:w="533" w:type="pct"/>
            <w:tcBorders>
              <w:top w:val="nil"/>
              <w:left w:val="nil"/>
              <w:bottom w:val="single" w:sz="4" w:space="0" w:color="auto"/>
              <w:right w:val="single" w:sz="4" w:space="0" w:color="auto"/>
            </w:tcBorders>
            <w:shd w:val="clear" w:color="auto" w:fill="auto"/>
            <w:noWrap/>
            <w:vAlign w:val="center"/>
            <w:hideMark/>
          </w:tcPr>
          <w:p w14:paraId="2F8AA79F"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754D3E26" w14:textId="77777777" w:rsidR="00D2065B" w:rsidRPr="005515C1" w:rsidRDefault="00D2065B" w:rsidP="00D2065B">
            <w:pPr>
              <w:jc w:val="center"/>
              <w:rPr>
                <w:sz w:val="18"/>
                <w:szCs w:val="18"/>
              </w:rPr>
            </w:pPr>
            <w:r w:rsidRPr="005515C1">
              <w:rPr>
                <w:sz w:val="18"/>
                <w:szCs w:val="18"/>
              </w:rPr>
              <w:t>42,00</w:t>
            </w:r>
          </w:p>
        </w:tc>
        <w:tc>
          <w:tcPr>
            <w:tcW w:w="675" w:type="pct"/>
            <w:tcBorders>
              <w:top w:val="nil"/>
              <w:left w:val="nil"/>
              <w:bottom w:val="single" w:sz="4" w:space="0" w:color="auto"/>
              <w:right w:val="single" w:sz="4" w:space="0" w:color="auto"/>
            </w:tcBorders>
            <w:shd w:val="clear" w:color="auto" w:fill="auto"/>
            <w:noWrap/>
            <w:vAlign w:val="center"/>
          </w:tcPr>
          <w:p w14:paraId="2F562B45" w14:textId="28F5BB3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7C6CC76" w14:textId="1D964585" w:rsidR="00D2065B" w:rsidRPr="005515C1" w:rsidRDefault="00D2065B" w:rsidP="00D2065B">
            <w:pPr>
              <w:jc w:val="center"/>
              <w:rPr>
                <w:sz w:val="18"/>
                <w:szCs w:val="18"/>
              </w:rPr>
            </w:pPr>
          </w:p>
        </w:tc>
      </w:tr>
      <w:tr w:rsidR="002245DB" w:rsidRPr="005515C1" w14:paraId="2075FAA2"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DDD0B10" w14:textId="77777777" w:rsidR="00D2065B" w:rsidRPr="005515C1" w:rsidRDefault="00D2065B" w:rsidP="00D2065B">
            <w:pPr>
              <w:jc w:val="center"/>
              <w:rPr>
                <w:sz w:val="18"/>
                <w:szCs w:val="18"/>
              </w:rPr>
            </w:pPr>
            <w:r w:rsidRPr="005515C1">
              <w:rPr>
                <w:sz w:val="18"/>
                <w:szCs w:val="18"/>
              </w:rPr>
              <w:t>202</w:t>
            </w:r>
          </w:p>
        </w:tc>
        <w:tc>
          <w:tcPr>
            <w:tcW w:w="2251" w:type="pct"/>
            <w:tcBorders>
              <w:top w:val="nil"/>
              <w:left w:val="nil"/>
              <w:bottom w:val="single" w:sz="4" w:space="0" w:color="auto"/>
              <w:right w:val="single" w:sz="4" w:space="0" w:color="auto"/>
            </w:tcBorders>
            <w:shd w:val="clear" w:color="auto" w:fill="auto"/>
            <w:vAlign w:val="center"/>
            <w:hideMark/>
          </w:tcPr>
          <w:p w14:paraId="43FE21CE" w14:textId="5E44BCA3" w:rsidR="00D2065B" w:rsidRPr="005515C1" w:rsidRDefault="00D2065B" w:rsidP="00D2065B">
            <w:pPr>
              <w:jc w:val="both"/>
              <w:rPr>
                <w:sz w:val="18"/>
                <w:szCs w:val="18"/>
              </w:rPr>
            </w:pPr>
            <w:r w:rsidRPr="005515C1">
              <w:rPr>
                <w:sz w:val="18"/>
                <w:szCs w:val="18"/>
              </w:rPr>
              <w:t xml:space="preserve">Etanchéité de toute la toiture (au niveau des tirefonds) par le mastic et </w:t>
            </w:r>
            <w:r w:rsidR="00522F4C" w:rsidRPr="005515C1">
              <w:rPr>
                <w:sz w:val="18"/>
                <w:szCs w:val="18"/>
              </w:rPr>
              <w:t>réglage</w:t>
            </w:r>
            <w:r w:rsidRPr="005515C1">
              <w:rPr>
                <w:sz w:val="18"/>
                <w:szCs w:val="18"/>
              </w:rPr>
              <w:t xml:space="preserve"> des vis</w:t>
            </w:r>
          </w:p>
        </w:tc>
        <w:tc>
          <w:tcPr>
            <w:tcW w:w="533" w:type="pct"/>
            <w:tcBorders>
              <w:top w:val="nil"/>
              <w:left w:val="nil"/>
              <w:bottom w:val="single" w:sz="4" w:space="0" w:color="auto"/>
              <w:right w:val="single" w:sz="4" w:space="0" w:color="auto"/>
            </w:tcBorders>
            <w:shd w:val="clear" w:color="auto" w:fill="auto"/>
            <w:noWrap/>
            <w:vAlign w:val="center"/>
            <w:hideMark/>
          </w:tcPr>
          <w:p w14:paraId="0763B022"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1668C918" w14:textId="77777777" w:rsidR="00D2065B" w:rsidRPr="005515C1" w:rsidRDefault="00D2065B" w:rsidP="00D2065B">
            <w:pPr>
              <w:jc w:val="center"/>
              <w:rPr>
                <w:sz w:val="18"/>
                <w:szCs w:val="18"/>
              </w:rPr>
            </w:pPr>
            <w:r w:rsidRPr="005515C1">
              <w:rPr>
                <w:sz w:val="18"/>
                <w:szCs w:val="18"/>
              </w:rPr>
              <w:t>222,00</w:t>
            </w:r>
          </w:p>
        </w:tc>
        <w:tc>
          <w:tcPr>
            <w:tcW w:w="675" w:type="pct"/>
            <w:tcBorders>
              <w:top w:val="nil"/>
              <w:left w:val="nil"/>
              <w:bottom w:val="single" w:sz="4" w:space="0" w:color="auto"/>
              <w:right w:val="single" w:sz="4" w:space="0" w:color="auto"/>
            </w:tcBorders>
            <w:shd w:val="clear" w:color="auto" w:fill="auto"/>
            <w:noWrap/>
            <w:vAlign w:val="center"/>
          </w:tcPr>
          <w:p w14:paraId="4CF74ECC" w14:textId="7F012103"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696C0F9" w14:textId="761AD8EE" w:rsidR="00D2065B" w:rsidRPr="005515C1" w:rsidRDefault="00D2065B" w:rsidP="00D2065B">
            <w:pPr>
              <w:jc w:val="center"/>
              <w:rPr>
                <w:sz w:val="18"/>
                <w:szCs w:val="18"/>
              </w:rPr>
            </w:pPr>
          </w:p>
        </w:tc>
      </w:tr>
      <w:tr w:rsidR="002245DB" w:rsidRPr="005515C1" w14:paraId="24431AE1"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91CDB16" w14:textId="77777777" w:rsidR="00D2065B" w:rsidRPr="005515C1" w:rsidRDefault="00D2065B" w:rsidP="00D2065B">
            <w:pPr>
              <w:jc w:val="center"/>
              <w:rPr>
                <w:sz w:val="18"/>
                <w:szCs w:val="18"/>
              </w:rPr>
            </w:pPr>
            <w:r w:rsidRPr="005515C1">
              <w:rPr>
                <w:sz w:val="18"/>
                <w:szCs w:val="18"/>
              </w:rPr>
              <w:t>203</w:t>
            </w:r>
          </w:p>
        </w:tc>
        <w:tc>
          <w:tcPr>
            <w:tcW w:w="2251" w:type="pct"/>
            <w:tcBorders>
              <w:top w:val="nil"/>
              <w:left w:val="nil"/>
              <w:bottom w:val="single" w:sz="4" w:space="0" w:color="auto"/>
              <w:right w:val="single" w:sz="4" w:space="0" w:color="auto"/>
            </w:tcBorders>
            <w:shd w:val="clear" w:color="auto" w:fill="auto"/>
            <w:vAlign w:val="center"/>
            <w:hideMark/>
          </w:tcPr>
          <w:p w14:paraId="130DCAB7" w14:textId="77777777" w:rsidR="00D2065B" w:rsidRPr="005515C1" w:rsidRDefault="00D2065B" w:rsidP="00D2065B">
            <w:pPr>
              <w:jc w:val="both"/>
              <w:rPr>
                <w:sz w:val="18"/>
                <w:szCs w:val="18"/>
              </w:rPr>
            </w:pPr>
            <w:r w:rsidRPr="005515C1">
              <w:rPr>
                <w:sz w:val="18"/>
                <w:szCs w:val="18"/>
              </w:rPr>
              <w:t>Fourniture et pose des tôles alu 6/10e</w:t>
            </w:r>
          </w:p>
        </w:tc>
        <w:tc>
          <w:tcPr>
            <w:tcW w:w="533" w:type="pct"/>
            <w:tcBorders>
              <w:top w:val="nil"/>
              <w:left w:val="nil"/>
              <w:bottom w:val="single" w:sz="4" w:space="0" w:color="auto"/>
              <w:right w:val="single" w:sz="4" w:space="0" w:color="auto"/>
            </w:tcBorders>
            <w:shd w:val="clear" w:color="auto" w:fill="auto"/>
            <w:noWrap/>
            <w:vAlign w:val="center"/>
            <w:hideMark/>
          </w:tcPr>
          <w:p w14:paraId="13267B4A"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6549130" w14:textId="77777777" w:rsidR="00D2065B" w:rsidRPr="005515C1" w:rsidRDefault="00D2065B" w:rsidP="00D2065B">
            <w:pPr>
              <w:jc w:val="center"/>
              <w:rPr>
                <w:sz w:val="18"/>
                <w:szCs w:val="18"/>
              </w:rPr>
            </w:pPr>
            <w:r w:rsidRPr="005515C1">
              <w:rPr>
                <w:sz w:val="18"/>
                <w:szCs w:val="18"/>
              </w:rPr>
              <w:t>72,00</w:t>
            </w:r>
          </w:p>
        </w:tc>
        <w:tc>
          <w:tcPr>
            <w:tcW w:w="675" w:type="pct"/>
            <w:tcBorders>
              <w:top w:val="nil"/>
              <w:left w:val="nil"/>
              <w:bottom w:val="single" w:sz="4" w:space="0" w:color="auto"/>
              <w:right w:val="single" w:sz="4" w:space="0" w:color="auto"/>
            </w:tcBorders>
            <w:shd w:val="clear" w:color="auto" w:fill="auto"/>
            <w:noWrap/>
            <w:vAlign w:val="center"/>
          </w:tcPr>
          <w:p w14:paraId="3552A6F8" w14:textId="191C0CB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EDC4B57" w14:textId="695C6859" w:rsidR="00D2065B" w:rsidRPr="005515C1" w:rsidRDefault="00D2065B" w:rsidP="00D2065B">
            <w:pPr>
              <w:jc w:val="center"/>
              <w:rPr>
                <w:sz w:val="18"/>
                <w:szCs w:val="18"/>
              </w:rPr>
            </w:pPr>
          </w:p>
        </w:tc>
      </w:tr>
      <w:tr w:rsidR="002245DB" w:rsidRPr="005515C1" w14:paraId="4570C94E"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D6AEE26" w14:textId="77777777" w:rsidR="00D2065B" w:rsidRPr="005515C1" w:rsidRDefault="00D2065B" w:rsidP="00D2065B">
            <w:pPr>
              <w:jc w:val="center"/>
              <w:rPr>
                <w:sz w:val="18"/>
                <w:szCs w:val="18"/>
              </w:rPr>
            </w:pPr>
            <w:r w:rsidRPr="005515C1">
              <w:rPr>
                <w:sz w:val="18"/>
                <w:szCs w:val="18"/>
              </w:rPr>
              <w:t>204</w:t>
            </w:r>
          </w:p>
        </w:tc>
        <w:tc>
          <w:tcPr>
            <w:tcW w:w="2251" w:type="pct"/>
            <w:tcBorders>
              <w:top w:val="nil"/>
              <w:left w:val="nil"/>
              <w:bottom w:val="single" w:sz="4" w:space="0" w:color="auto"/>
              <w:right w:val="single" w:sz="4" w:space="0" w:color="auto"/>
            </w:tcBorders>
            <w:shd w:val="clear" w:color="auto" w:fill="auto"/>
            <w:vAlign w:val="center"/>
            <w:hideMark/>
          </w:tcPr>
          <w:p w14:paraId="4A3EFB6D" w14:textId="64D3D3CB" w:rsidR="00D2065B" w:rsidRPr="005515C1" w:rsidRDefault="00D2065B" w:rsidP="00D2065B">
            <w:pPr>
              <w:jc w:val="both"/>
              <w:rPr>
                <w:sz w:val="18"/>
                <w:szCs w:val="18"/>
              </w:rPr>
            </w:pPr>
            <w:r w:rsidRPr="005515C1">
              <w:rPr>
                <w:sz w:val="18"/>
                <w:szCs w:val="18"/>
              </w:rPr>
              <w:t xml:space="preserve">Reprise partielle du plafond en </w:t>
            </w:r>
            <w:r w:rsidR="00050765" w:rsidRPr="005515C1">
              <w:rPr>
                <w:sz w:val="18"/>
                <w:szCs w:val="18"/>
              </w:rPr>
              <w:t>contreplaqué</w:t>
            </w:r>
            <w:r w:rsidRPr="005515C1">
              <w:rPr>
                <w:sz w:val="18"/>
                <w:szCs w:val="18"/>
              </w:rPr>
              <w:t xml:space="preserve"> de 5 mm y/c solivage. Prévoir grille d'aération sur issues</w:t>
            </w:r>
          </w:p>
        </w:tc>
        <w:tc>
          <w:tcPr>
            <w:tcW w:w="533" w:type="pct"/>
            <w:tcBorders>
              <w:top w:val="nil"/>
              <w:left w:val="nil"/>
              <w:bottom w:val="single" w:sz="4" w:space="0" w:color="auto"/>
              <w:right w:val="single" w:sz="4" w:space="0" w:color="auto"/>
            </w:tcBorders>
            <w:shd w:val="clear" w:color="auto" w:fill="auto"/>
            <w:noWrap/>
            <w:vAlign w:val="center"/>
            <w:hideMark/>
          </w:tcPr>
          <w:p w14:paraId="6D405358"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57CA5380" w14:textId="77777777" w:rsidR="00D2065B" w:rsidRPr="005515C1" w:rsidRDefault="00D2065B" w:rsidP="00D2065B">
            <w:pPr>
              <w:jc w:val="center"/>
              <w:rPr>
                <w:sz w:val="18"/>
                <w:szCs w:val="18"/>
              </w:rPr>
            </w:pPr>
            <w:r w:rsidRPr="005515C1">
              <w:rPr>
                <w:sz w:val="18"/>
                <w:szCs w:val="18"/>
              </w:rPr>
              <w:t>55,60</w:t>
            </w:r>
          </w:p>
        </w:tc>
        <w:tc>
          <w:tcPr>
            <w:tcW w:w="675" w:type="pct"/>
            <w:tcBorders>
              <w:top w:val="nil"/>
              <w:left w:val="nil"/>
              <w:bottom w:val="single" w:sz="4" w:space="0" w:color="auto"/>
              <w:right w:val="single" w:sz="4" w:space="0" w:color="auto"/>
            </w:tcBorders>
            <w:shd w:val="clear" w:color="auto" w:fill="auto"/>
            <w:noWrap/>
            <w:vAlign w:val="center"/>
          </w:tcPr>
          <w:p w14:paraId="07F22B26" w14:textId="3F34397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06DF584" w14:textId="64201E38" w:rsidR="00D2065B" w:rsidRPr="005515C1" w:rsidRDefault="00D2065B" w:rsidP="00D2065B">
            <w:pPr>
              <w:jc w:val="center"/>
              <w:rPr>
                <w:sz w:val="18"/>
                <w:szCs w:val="18"/>
              </w:rPr>
            </w:pPr>
          </w:p>
        </w:tc>
      </w:tr>
      <w:tr w:rsidR="002245DB" w:rsidRPr="005515C1" w14:paraId="4404F39E"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2E79506" w14:textId="77777777" w:rsidR="00D2065B" w:rsidRPr="005515C1" w:rsidRDefault="00D2065B" w:rsidP="00D2065B">
            <w:pPr>
              <w:jc w:val="center"/>
              <w:rPr>
                <w:sz w:val="18"/>
                <w:szCs w:val="18"/>
              </w:rPr>
            </w:pPr>
            <w:r w:rsidRPr="005515C1">
              <w:rPr>
                <w:sz w:val="18"/>
                <w:szCs w:val="18"/>
              </w:rPr>
              <w:t>205</w:t>
            </w:r>
          </w:p>
        </w:tc>
        <w:tc>
          <w:tcPr>
            <w:tcW w:w="2251" w:type="pct"/>
            <w:tcBorders>
              <w:top w:val="nil"/>
              <w:left w:val="nil"/>
              <w:bottom w:val="single" w:sz="4" w:space="0" w:color="auto"/>
              <w:right w:val="single" w:sz="4" w:space="0" w:color="auto"/>
            </w:tcBorders>
            <w:shd w:val="clear" w:color="auto" w:fill="auto"/>
            <w:vAlign w:val="center"/>
            <w:hideMark/>
          </w:tcPr>
          <w:p w14:paraId="594CB8EE" w14:textId="77777777" w:rsidR="00D2065B" w:rsidRPr="005515C1" w:rsidRDefault="00D2065B" w:rsidP="00D2065B">
            <w:pPr>
              <w:jc w:val="both"/>
              <w:rPr>
                <w:sz w:val="18"/>
                <w:szCs w:val="18"/>
              </w:rPr>
            </w:pPr>
            <w:r w:rsidRPr="005515C1">
              <w:rPr>
                <w:sz w:val="18"/>
                <w:szCs w:val="18"/>
              </w:rPr>
              <w:t>fourniture et pose serrures à canon</w:t>
            </w:r>
          </w:p>
        </w:tc>
        <w:tc>
          <w:tcPr>
            <w:tcW w:w="533" w:type="pct"/>
            <w:tcBorders>
              <w:top w:val="nil"/>
              <w:left w:val="nil"/>
              <w:bottom w:val="single" w:sz="4" w:space="0" w:color="auto"/>
              <w:right w:val="single" w:sz="4" w:space="0" w:color="auto"/>
            </w:tcBorders>
            <w:shd w:val="clear" w:color="auto" w:fill="auto"/>
            <w:noWrap/>
            <w:vAlign w:val="center"/>
            <w:hideMark/>
          </w:tcPr>
          <w:p w14:paraId="6F5F73AD"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3BE59F4C" w14:textId="77777777" w:rsidR="00D2065B" w:rsidRPr="005515C1" w:rsidRDefault="00D2065B" w:rsidP="00D2065B">
            <w:pPr>
              <w:jc w:val="center"/>
              <w:rPr>
                <w:sz w:val="18"/>
                <w:szCs w:val="18"/>
              </w:rPr>
            </w:pPr>
            <w:r w:rsidRPr="005515C1">
              <w:rPr>
                <w:sz w:val="18"/>
                <w:szCs w:val="18"/>
              </w:rPr>
              <w:t>4,00</w:t>
            </w:r>
          </w:p>
        </w:tc>
        <w:tc>
          <w:tcPr>
            <w:tcW w:w="675" w:type="pct"/>
            <w:tcBorders>
              <w:top w:val="nil"/>
              <w:left w:val="nil"/>
              <w:bottom w:val="single" w:sz="4" w:space="0" w:color="auto"/>
              <w:right w:val="single" w:sz="4" w:space="0" w:color="auto"/>
            </w:tcBorders>
            <w:shd w:val="clear" w:color="auto" w:fill="auto"/>
            <w:noWrap/>
            <w:vAlign w:val="center"/>
          </w:tcPr>
          <w:p w14:paraId="731CEC5D" w14:textId="34AA21B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37A4B01C" w14:textId="518D4C04" w:rsidR="00D2065B" w:rsidRPr="005515C1" w:rsidRDefault="00D2065B" w:rsidP="00D2065B">
            <w:pPr>
              <w:jc w:val="center"/>
              <w:rPr>
                <w:sz w:val="18"/>
                <w:szCs w:val="18"/>
              </w:rPr>
            </w:pPr>
          </w:p>
        </w:tc>
      </w:tr>
      <w:tr w:rsidR="002245DB" w:rsidRPr="005515C1" w14:paraId="0C088929"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D02DF40" w14:textId="77777777" w:rsidR="00D2065B" w:rsidRPr="005515C1" w:rsidRDefault="00D2065B" w:rsidP="00D2065B">
            <w:pPr>
              <w:jc w:val="center"/>
              <w:rPr>
                <w:sz w:val="18"/>
                <w:szCs w:val="18"/>
              </w:rPr>
            </w:pPr>
            <w:r w:rsidRPr="005515C1">
              <w:rPr>
                <w:sz w:val="18"/>
                <w:szCs w:val="18"/>
              </w:rPr>
              <w:t>206</w:t>
            </w:r>
          </w:p>
        </w:tc>
        <w:tc>
          <w:tcPr>
            <w:tcW w:w="2251" w:type="pct"/>
            <w:tcBorders>
              <w:top w:val="nil"/>
              <w:left w:val="nil"/>
              <w:bottom w:val="single" w:sz="4" w:space="0" w:color="auto"/>
              <w:right w:val="single" w:sz="4" w:space="0" w:color="auto"/>
            </w:tcBorders>
            <w:shd w:val="clear" w:color="auto" w:fill="auto"/>
            <w:vAlign w:val="center"/>
            <w:hideMark/>
          </w:tcPr>
          <w:p w14:paraId="423B4E7A" w14:textId="77777777" w:rsidR="00D2065B" w:rsidRPr="005515C1" w:rsidRDefault="00D2065B" w:rsidP="00D2065B">
            <w:pPr>
              <w:jc w:val="both"/>
              <w:rPr>
                <w:sz w:val="18"/>
                <w:szCs w:val="18"/>
              </w:rPr>
            </w:pPr>
            <w:r w:rsidRPr="005515C1">
              <w:rPr>
                <w:sz w:val="18"/>
                <w:szCs w:val="18"/>
              </w:rPr>
              <w:t>fourniture et fixation de pose cloison de 3x2</w:t>
            </w:r>
            <w:proofErr w:type="gramStart"/>
            <w:r w:rsidRPr="005515C1">
              <w:rPr>
                <w:sz w:val="18"/>
                <w:szCs w:val="18"/>
              </w:rPr>
              <w:t>,20</w:t>
            </w:r>
            <w:proofErr w:type="gramEnd"/>
            <w:r w:rsidRPr="005515C1">
              <w:rPr>
                <w:sz w:val="18"/>
                <w:szCs w:val="18"/>
              </w:rPr>
              <w:t xml:space="preserve"> en bois massif</w:t>
            </w:r>
          </w:p>
        </w:tc>
        <w:tc>
          <w:tcPr>
            <w:tcW w:w="533" w:type="pct"/>
            <w:tcBorders>
              <w:top w:val="nil"/>
              <w:left w:val="nil"/>
              <w:bottom w:val="single" w:sz="4" w:space="0" w:color="auto"/>
              <w:right w:val="single" w:sz="4" w:space="0" w:color="auto"/>
            </w:tcBorders>
            <w:shd w:val="clear" w:color="auto" w:fill="auto"/>
            <w:noWrap/>
            <w:vAlign w:val="center"/>
            <w:hideMark/>
          </w:tcPr>
          <w:p w14:paraId="783E68F2"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0D4D08D3" w14:textId="77777777" w:rsidR="00D2065B" w:rsidRPr="005515C1" w:rsidRDefault="00D2065B" w:rsidP="00D2065B">
            <w:pPr>
              <w:jc w:val="center"/>
              <w:rPr>
                <w:sz w:val="18"/>
                <w:szCs w:val="18"/>
              </w:rPr>
            </w:pPr>
            <w:r w:rsidRPr="005515C1">
              <w:rPr>
                <w:sz w:val="18"/>
                <w:szCs w:val="18"/>
              </w:rPr>
              <w:t>3,00</w:t>
            </w:r>
          </w:p>
        </w:tc>
        <w:tc>
          <w:tcPr>
            <w:tcW w:w="675" w:type="pct"/>
            <w:tcBorders>
              <w:top w:val="nil"/>
              <w:left w:val="nil"/>
              <w:bottom w:val="single" w:sz="4" w:space="0" w:color="auto"/>
              <w:right w:val="single" w:sz="4" w:space="0" w:color="auto"/>
            </w:tcBorders>
            <w:shd w:val="clear" w:color="auto" w:fill="auto"/>
            <w:noWrap/>
            <w:vAlign w:val="center"/>
          </w:tcPr>
          <w:p w14:paraId="5F583255" w14:textId="1443AED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558FE31C" w14:textId="7DDCA21A" w:rsidR="00D2065B" w:rsidRPr="005515C1" w:rsidRDefault="00D2065B" w:rsidP="00D2065B">
            <w:pPr>
              <w:jc w:val="center"/>
              <w:rPr>
                <w:sz w:val="18"/>
                <w:szCs w:val="18"/>
              </w:rPr>
            </w:pPr>
          </w:p>
        </w:tc>
      </w:tr>
      <w:tr w:rsidR="002245DB" w:rsidRPr="005515C1" w14:paraId="7E963D58" w14:textId="77777777" w:rsidTr="00050765">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3E829128" w14:textId="77777777" w:rsidR="00D2065B" w:rsidRPr="005515C1" w:rsidRDefault="00D2065B" w:rsidP="00D2065B">
            <w:pPr>
              <w:jc w:val="center"/>
              <w:rPr>
                <w:b/>
                <w:bCs/>
                <w:sz w:val="18"/>
                <w:szCs w:val="18"/>
              </w:rPr>
            </w:pPr>
            <w:r w:rsidRPr="005515C1">
              <w:rPr>
                <w:b/>
                <w:bCs/>
                <w:sz w:val="18"/>
                <w:szCs w:val="18"/>
              </w:rPr>
              <w:t xml:space="preserve"> </w:t>
            </w:r>
          </w:p>
        </w:tc>
        <w:tc>
          <w:tcPr>
            <w:tcW w:w="2251" w:type="pct"/>
            <w:tcBorders>
              <w:top w:val="nil"/>
              <w:left w:val="nil"/>
              <w:bottom w:val="single" w:sz="4" w:space="0" w:color="auto"/>
              <w:right w:val="single" w:sz="4" w:space="0" w:color="auto"/>
            </w:tcBorders>
            <w:shd w:val="clear" w:color="000000" w:fill="B4C6E7"/>
            <w:noWrap/>
            <w:vAlign w:val="center"/>
            <w:hideMark/>
          </w:tcPr>
          <w:p w14:paraId="32078C44" w14:textId="77777777" w:rsidR="00D2065B" w:rsidRPr="005515C1" w:rsidRDefault="00D2065B" w:rsidP="00D2065B">
            <w:pPr>
              <w:jc w:val="center"/>
              <w:rPr>
                <w:b/>
                <w:bCs/>
                <w:sz w:val="18"/>
                <w:szCs w:val="18"/>
              </w:rPr>
            </w:pPr>
            <w:r w:rsidRPr="005515C1">
              <w:rPr>
                <w:b/>
                <w:bCs/>
                <w:sz w:val="18"/>
                <w:szCs w:val="18"/>
              </w:rPr>
              <w:t>SOUS TOTAL 200: COUVERTURE-OUVERTURE</w:t>
            </w:r>
          </w:p>
        </w:tc>
        <w:tc>
          <w:tcPr>
            <w:tcW w:w="533" w:type="pct"/>
            <w:tcBorders>
              <w:top w:val="nil"/>
              <w:left w:val="nil"/>
              <w:bottom w:val="single" w:sz="4" w:space="0" w:color="auto"/>
              <w:right w:val="single" w:sz="4" w:space="0" w:color="auto"/>
            </w:tcBorders>
            <w:shd w:val="clear" w:color="000000" w:fill="B4C6E7"/>
            <w:noWrap/>
            <w:vAlign w:val="center"/>
            <w:hideMark/>
          </w:tcPr>
          <w:p w14:paraId="669CD349"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29627568"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413EE11C" w14:textId="00C3CC93"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244ED035" w14:textId="03983206" w:rsidR="00D2065B" w:rsidRPr="005515C1" w:rsidRDefault="00D2065B" w:rsidP="00D2065B">
            <w:pPr>
              <w:jc w:val="center"/>
              <w:rPr>
                <w:b/>
                <w:bCs/>
                <w:sz w:val="18"/>
                <w:szCs w:val="18"/>
              </w:rPr>
            </w:pPr>
          </w:p>
        </w:tc>
      </w:tr>
      <w:tr w:rsidR="002245DB" w:rsidRPr="005515C1" w14:paraId="26D89433"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BC4CBB" w14:textId="77777777" w:rsidR="00D2065B" w:rsidRPr="005515C1" w:rsidRDefault="00D2065B" w:rsidP="00D2065B">
            <w:pPr>
              <w:jc w:val="center"/>
              <w:rPr>
                <w:b/>
                <w:bCs/>
                <w:sz w:val="18"/>
                <w:szCs w:val="18"/>
              </w:rPr>
            </w:pPr>
            <w:r w:rsidRPr="005515C1">
              <w:rPr>
                <w:b/>
                <w:bCs/>
                <w:sz w:val="18"/>
                <w:szCs w:val="18"/>
              </w:rPr>
              <w:t>LOT 300: ELECTRICITE</w:t>
            </w:r>
          </w:p>
        </w:tc>
      </w:tr>
      <w:tr w:rsidR="002245DB" w:rsidRPr="005515C1" w14:paraId="06DAA395"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DBA4271" w14:textId="77777777" w:rsidR="00D2065B" w:rsidRPr="005515C1" w:rsidRDefault="00D2065B" w:rsidP="00D2065B">
            <w:pPr>
              <w:jc w:val="center"/>
              <w:rPr>
                <w:sz w:val="18"/>
                <w:szCs w:val="18"/>
              </w:rPr>
            </w:pPr>
            <w:r w:rsidRPr="005515C1">
              <w:rPr>
                <w:sz w:val="18"/>
                <w:szCs w:val="18"/>
              </w:rPr>
              <w:t>301</w:t>
            </w:r>
          </w:p>
        </w:tc>
        <w:tc>
          <w:tcPr>
            <w:tcW w:w="2251" w:type="pct"/>
            <w:tcBorders>
              <w:top w:val="nil"/>
              <w:left w:val="nil"/>
              <w:bottom w:val="single" w:sz="4" w:space="0" w:color="auto"/>
              <w:right w:val="single" w:sz="4" w:space="0" w:color="auto"/>
            </w:tcBorders>
            <w:shd w:val="clear" w:color="auto" w:fill="auto"/>
            <w:vAlign w:val="center"/>
            <w:hideMark/>
          </w:tcPr>
          <w:p w14:paraId="4D93C1B1" w14:textId="5CB23182" w:rsidR="00D2065B" w:rsidRPr="005515C1" w:rsidRDefault="00D2065B" w:rsidP="00D2065B">
            <w:pPr>
              <w:jc w:val="both"/>
              <w:rPr>
                <w:sz w:val="18"/>
                <w:szCs w:val="18"/>
              </w:rPr>
            </w:pPr>
            <w:r w:rsidRPr="005515C1">
              <w:rPr>
                <w:sz w:val="18"/>
                <w:szCs w:val="18"/>
              </w:rPr>
              <w:t xml:space="preserve">fourniture et </w:t>
            </w:r>
            <w:r w:rsidR="00050765" w:rsidRPr="005515C1">
              <w:rPr>
                <w:sz w:val="18"/>
                <w:szCs w:val="18"/>
              </w:rPr>
              <w:t>installation</w:t>
            </w:r>
            <w:r w:rsidRPr="005515C1">
              <w:rPr>
                <w:sz w:val="18"/>
                <w:szCs w:val="18"/>
              </w:rPr>
              <w:t xml:space="preserve"> </w:t>
            </w:r>
            <w:r w:rsidR="00050765" w:rsidRPr="005515C1">
              <w:rPr>
                <w:sz w:val="18"/>
                <w:szCs w:val="18"/>
              </w:rPr>
              <w:t>câble</w:t>
            </w:r>
            <w:r w:rsidRPr="005515C1">
              <w:rPr>
                <w:sz w:val="18"/>
                <w:szCs w:val="18"/>
              </w:rPr>
              <w:t xml:space="preserve"> VGV 2,5 mm d'origine pour connections des salles y/c toutes sujétions d'installation </w:t>
            </w:r>
          </w:p>
        </w:tc>
        <w:tc>
          <w:tcPr>
            <w:tcW w:w="533" w:type="pct"/>
            <w:tcBorders>
              <w:top w:val="nil"/>
              <w:left w:val="nil"/>
              <w:bottom w:val="single" w:sz="4" w:space="0" w:color="auto"/>
              <w:right w:val="single" w:sz="4" w:space="0" w:color="auto"/>
            </w:tcBorders>
            <w:shd w:val="clear" w:color="auto" w:fill="auto"/>
            <w:noWrap/>
            <w:vAlign w:val="center"/>
            <w:hideMark/>
          </w:tcPr>
          <w:p w14:paraId="387A7892"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4D7047A3"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677926CF" w14:textId="14C11105"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2DD2B0F0" w14:textId="6771D339" w:rsidR="00D2065B" w:rsidRPr="005515C1" w:rsidRDefault="00D2065B" w:rsidP="00D2065B">
            <w:pPr>
              <w:jc w:val="center"/>
              <w:rPr>
                <w:sz w:val="18"/>
                <w:szCs w:val="18"/>
              </w:rPr>
            </w:pPr>
          </w:p>
        </w:tc>
      </w:tr>
      <w:tr w:rsidR="002245DB" w:rsidRPr="005515C1" w14:paraId="52E2B533"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CC24E0B" w14:textId="77777777" w:rsidR="00D2065B" w:rsidRPr="005515C1" w:rsidRDefault="00D2065B" w:rsidP="00D2065B">
            <w:pPr>
              <w:jc w:val="center"/>
              <w:rPr>
                <w:sz w:val="18"/>
                <w:szCs w:val="18"/>
              </w:rPr>
            </w:pPr>
            <w:r w:rsidRPr="005515C1">
              <w:rPr>
                <w:sz w:val="18"/>
                <w:szCs w:val="18"/>
              </w:rPr>
              <w:t>302</w:t>
            </w:r>
          </w:p>
        </w:tc>
        <w:tc>
          <w:tcPr>
            <w:tcW w:w="2251" w:type="pct"/>
            <w:tcBorders>
              <w:top w:val="nil"/>
              <w:left w:val="nil"/>
              <w:bottom w:val="single" w:sz="4" w:space="0" w:color="auto"/>
              <w:right w:val="single" w:sz="4" w:space="0" w:color="auto"/>
            </w:tcBorders>
            <w:shd w:val="clear" w:color="auto" w:fill="auto"/>
            <w:vAlign w:val="center"/>
            <w:hideMark/>
          </w:tcPr>
          <w:p w14:paraId="1538B758" w14:textId="77777777" w:rsidR="00D2065B" w:rsidRPr="005515C1" w:rsidRDefault="00D2065B" w:rsidP="00D2065B">
            <w:pPr>
              <w:jc w:val="both"/>
              <w:rPr>
                <w:sz w:val="18"/>
                <w:szCs w:val="18"/>
              </w:rPr>
            </w:pPr>
            <w:r w:rsidRPr="005515C1">
              <w:rPr>
                <w:sz w:val="18"/>
                <w:szCs w:val="18"/>
              </w:rPr>
              <w:t>Fourniture et pose des supports en fer pour poteau</w:t>
            </w:r>
          </w:p>
        </w:tc>
        <w:tc>
          <w:tcPr>
            <w:tcW w:w="533" w:type="pct"/>
            <w:tcBorders>
              <w:top w:val="nil"/>
              <w:left w:val="nil"/>
              <w:bottom w:val="single" w:sz="4" w:space="0" w:color="auto"/>
              <w:right w:val="single" w:sz="4" w:space="0" w:color="auto"/>
            </w:tcBorders>
            <w:shd w:val="clear" w:color="auto" w:fill="auto"/>
            <w:noWrap/>
            <w:vAlign w:val="center"/>
            <w:hideMark/>
          </w:tcPr>
          <w:p w14:paraId="3BDE590D"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5C0B1665"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30671641" w14:textId="72752BD0"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7DCD9539" w14:textId="4DB6A217" w:rsidR="00D2065B" w:rsidRPr="005515C1" w:rsidRDefault="00D2065B" w:rsidP="00D2065B">
            <w:pPr>
              <w:jc w:val="center"/>
              <w:rPr>
                <w:sz w:val="18"/>
                <w:szCs w:val="18"/>
              </w:rPr>
            </w:pPr>
          </w:p>
        </w:tc>
      </w:tr>
      <w:tr w:rsidR="002245DB" w:rsidRPr="005515C1" w14:paraId="390E0CD8"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E4E4B5A" w14:textId="77777777" w:rsidR="00D2065B" w:rsidRPr="005515C1" w:rsidRDefault="00D2065B" w:rsidP="00D2065B">
            <w:pPr>
              <w:jc w:val="center"/>
              <w:rPr>
                <w:sz w:val="18"/>
                <w:szCs w:val="18"/>
              </w:rPr>
            </w:pPr>
            <w:r w:rsidRPr="005515C1">
              <w:rPr>
                <w:sz w:val="18"/>
                <w:szCs w:val="18"/>
              </w:rPr>
              <w:t>303</w:t>
            </w:r>
          </w:p>
        </w:tc>
        <w:tc>
          <w:tcPr>
            <w:tcW w:w="2251" w:type="pct"/>
            <w:tcBorders>
              <w:top w:val="nil"/>
              <w:left w:val="nil"/>
              <w:bottom w:val="single" w:sz="4" w:space="0" w:color="auto"/>
              <w:right w:val="single" w:sz="4" w:space="0" w:color="auto"/>
            </w:tcBorders>
            <w:shd w:val="clear" w:color="auto" w:fill="auto"/>
            <w:vAlign w:val="center"/>
            <w:hideMark/>
          </w:tcPr>
          <w:p w14:paraId="7CADB620" w14:textId="462A6E29" w:rsidR="00D2065B" w:rsidRPr="005515C1" w:rsidRDefault="00D2065B" w:rsidP="00D2065B">
            <w:pPr>
              <w:jc w:val="both"/>
              <w:rPr>
                <w:sz w:val="18"/>
                <w:szCs w:val="18"/>
              </w:rPr>
            </w:pPr>
            <w:r w:rsidRPr="005515C1">
              <w:rPr>
                <w:sz w:val="18"/>
                <w:szCs w:val="18"/>
              </w:rPr>
              <w:t xml:space="preserve">fourniture et </w:t>
            </w:r>
            <w:r w:rsidR="00050765" w:rsidRPr="005515C1">
              <w:rPr>
                <w:sz w:val="18"/>
                <w:szCs w:val="18"/>
              </w:rPr>
              <w:t>installation</w:t>
            </w:r>
            <w:r w:rsidRPr="005515C1">
              <w:rPr>
                <w:sz w:val="18"/>
                <w:szCs w:val="18"/>
              </w:rPr>
              <w:t xml:space="preserve"> fils de 2,5 mm d'origine pour distribution y/c toute sujétion</w:t>
            </w:r>
          </w:p>
        </w:tc>
        <w:tc>
          <w:tcPr>
            <w:tcW w:w="533" w:type="pct"/>
            <w:tcBorders>
              <w:top w:val="nil"/>
              <w:left w:val="nil"/>
              <w:bottom w:val="single" w:sz="4" w:space="0" w:color="auto"/>
              <w:right w:val="single" w:sz="4" w:space="0" w:color="auto"/>
            </w:tcBorders>
            <w:shd w:val="clear" w:color="auto" w:fill="auto"/>
            <w:noWrap/>
            <w:vAlign w:val="center"/>
            <w:hideMark/>
          </w:tcPr>
          <w:p w14:paraId="2F30E230"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016208F5"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28FE575A" w14:textId="78F17A0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4069E1F3" w14:textId="141EB424" w:rsidR="00D2065B" w:rsidRPr="005515C1" w:rsidRDefault="00D2065B" w:rsidP="00D2065B">
            <w:pPr>
              <w:jc w:val="center"/>
              <w:rPr>
                <w:sz w:val="18"/>
                <w:szCs w:val="18"/>
              </w:rPr>
            </w:pPr>
          </w:p>
        </w:tc>
      </w:tr>
      <w:tr w:rsidR="002245DB" w:rsidRPr="005515C1" w14:paraId="239A34A0"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B0F894A" w14:textId="77777777" w:rsidR="00D2065B" w:rsidRPr="005515C1" w:rsidRDefault="00D2065B" w:rsidP="00D2065B">
            <w:pPr>
              <w:jc w:val="center"/>
              <w:rPr>
                <w:sz w:val="18"/>
                <w:szCs w:val="18"/>
              </w:rPr>
            </w:pPr>
            <w:r w:rsidRPr="005515C1">
              <w:rPr>
                <w:sz w:val="18"/>
                <w:szCs w:val="18"/>
              </w:rPr>
              <w:t>304</w:t>
            </w:r>
          </w:p>
        </w:tc>
        <w:tc>
          <w:tcPr>
            <w:tcW w:w="2251" w:type="pct"/>
            <w:tcBorders>
              <w:top w:val="nil"/>
              <w:left w:val="nil"/>
              <w:bottom w:val="single" w:sz="4" w:space="0" w:color="auto"/>
              <w:right w:val="single" w:sz="4" w:space="0" w:color="auto"/>
            </w:tcBorders>
            <w:shd w:val="clear" w:color="auto" w:fill="auto"/>
            <w:vAlign w:val="center"/>
            <w:hideMark/>
          </w:tcPr>
          <w:p w14:paraId="4E12DF62" w14:textId="7C52AB74" w:rsidR="00D2065B" w:rsidRPr="005515C1" w:rsidRDefault="00050765" w:rsidP="00D2065B">
            <w:pPr>
              <w:jc w:val="both"/>
              <w:rPr>
                <w:sz w:val="18"/>
                <w:szCs w:val="18"/>
              </w:rPr>
            </w:pPr>
            <w:r w:rsidRPr="005515C1">
              <w:rPr>
                <w:sz w:val="18"/>
                <w:szCs w:val="18"/>
              </w:rPr>
              <w:t>fourniture</w:t>
            </w:r>
            <w:r w:rsidR="00D2065B" w:rsidRPr="005515C1">
              <w:rPr>
                <w:sz w:val="18"/>
                <w:szCs w:val="18"/>
              </w:rPr>
              <w:t xml:space="preserve"> et </w:t>
            </w:r>
            <w:r w:rsidRPr="005515C1">
              <w:rPr>
                <w:sz w:val="18"/>
                <w:szCs w:val="18"/>
              </w:rPr>
              <w:t>installation</w:t>
            </w:r>
            <w:r w:rsidR="00D2065B" w:rsidRPr="005515C1">
              <w:rPr>
                <w:sz w:val="18"/>
                <w:szCs w:val="18"/>
              </w:rPr>
              <w:t xml:space="preserve"> des lampes fluo MASDA de 120 </w:t>
            </w:r>
          </w:p>
        </w:tc>
        <w:tc>
          <w:tcPr>
            <w:tcW w:w="533" w:type="pct"/>
            <w:tcBorders>
              <w:top w:val="nil"/>
              <w:left w:val="nil"/>
              <w:bottom w:val="single" w:sz="4" w:space="0" w:color="auto"/>
              <w:right w:val="single" w:sz="4" w:space="0" w:color="auto"/>
            </w:tcBorders>
            <w:shd w:val="clear" w:color="auto" w:fill="auto"/>
            <w:noWrap/>
            <w:vAlign w:val="center"/>
            <w:hideMark/>
          </w:tcPr>
          <w:p w14:paraId="4510840C"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25A6AB36"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0602EAD9" w14:textId="22FC1E1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38F82B19" w14:textId="62E269A7" w:rsidR="00D2065B" w:rsidRPr="005515C1" w:rsidRDefault="00D2065B" w:rsidP="00D2065B">
            <w:pPr>
              <w:jc w:val="center"/>
              <w:rPr>
                <w:sz w:val="18"/>
                <w:szCs w:val="18"/>
              </w:rPr>
            </w:pPr>
          </w:p>
        </w:tc>
      </w:tr>
      <w:tr w:rsidR="002245DB" w:rsidRPr="005515C1" w14:paraId="3EC7B6AB"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DE1B018" w14:textId="77777777" w:rsidR="00D2065B" w:rsidRPr="005515C1" w:rsidRDefault="00D2065B" w:rsidP="00D2065B">
            <w:pPr>
              <w:jc w:val="center"/>
              <w:rPr>
                <w:sz w:val="18"/>
                <w:szCs w:val="18"/>
              </w:rPr>
            </w:pPr>
            <w:r w:rsidRPr="005515C1">
              <w:rPr>
                <w:sz w:val="18"/>
                <w:szCs w:val="18"/>
              </w:rPr>
              <w:t>305</w:t>
            </w:r>
          </w:p>
        </w:tc>
        <w:tc>
          <w:tcPr>
            <w:tcW w:w="2251" w:type="pct"/>
            <w:tcBorders>
              <w:top w:val="nil"/>
              <w:left w:val="nil"/>
              <w:bottom w:val="single" w:sz="4" w:space="0" w:color="auto"/>
              <w:right w:val="single" w:sz="4" w:space="0" w:color="auto"/>
            </w:tcBorders>
            <w:shd w:val="clear" w:color="auto" w:fill="auto"/>
            <w:vAlign w:val="center"/>
            <w:hideMark/>
          </w:tcPr>
          <w:p w14:paraId="062D7DFC" w14:textId="338A9181" w:rsidR="00D2065B" w:rsidRPr="005515C1" w:rsidRDefault="00050765" w:rsidP="00D2065B">
            <w:pPr>
              <w:jc w:val="both"/>
              <w:rPr>
                <w:sz w:val="18"/>
                <w:szCs w:val="18"/>
              </w:rPr>
            </w:pPr>
            <w:r w:rsidRPr="005515C1">
              <w:rPr>
                <w:sz w:val="18"/>
                <w:szCs w:val="18"/>
              </w:rPr>
              <w:t>fourniture</w:t>
            </w:r>
            <w:r w:rsidR="00D2065B" w:rsidRPr="005515C1">
              <w:rPr>
                <w:sz w:val="18"/>
                <w:szCs w:val="18"/>
              </w:rPr>
              <w:t xml:space="preserve"> et </w:t>
            </w:r>
            <w:r w:rsidRPr="005515C1">
              <w:rPr>
                <w:sz w:val="18"/>
                <w:szCs w:val="18"/>
              </w:rPr>
              <w:t>installation</w:t>
            </w:r>
            <w:r w:rsidR="00D2065B" w:rsidRPr="005515C1">
              <w:rPr>
                <w:sz w:val="18"/>
                <w:szCs w:val="18"/>
              </w:rPr>
              <w:t xml:space="preserve"> des lampes fluo MASDA de 60 </w:t>
            </w:r>
          </w:p>
        </w:tc>
        <w:tc>
          <w:tcPr>
            <w:tcW w:w="533" w:type="pct"/>
            <w:tcBorders>
              <w:top w:val="nil"/>
              <w:left w:val="nil"/>
              <w:bottom w:val="single" w:sz="4" w:space="0" w:color="auto"/>
              <w:right w:val="single" w:sz="4" w:space="0" w:color="auto"/>
            </w:tcBorders>
            <w:shd w:val="clear" w:color="auto" w:fill="auto"/>
            <w:noWrap/>
            <w:vAlign w:val="center"/>
            <w:hideMark/>
          </w:tcPr>
          <w:p w14:paraId="1A46EA5E"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2D99C602" w14:textId="77777777" w:rsidR="00D2065B" w:rsidRPr="005515C1" w:rsidRDefault="00D2065B" w:rsidP="00D2065B">
            <w:pPr>
              <w:jc w:val="center"/>
              <w:rPr>
                <w:sz w:val="18"/>
                <w:szCs w:val="18"/>
              </w:rPr>
            </w:pPr>
            <w:r w:rsidRPr="005515C1">
              <w:rPr>
                <w:sz w:val="18"/>
                <w:szCs w:val="18"/>
              </w:rPr>
              <w:t>2,00</w:t>
            </w:r>
          </w:p>
        </w:tc>
        <w:tc>
          <w:tcPr>
            <w:tcW w:w="675" w:type="pct"/>
            <w:tcBorders>
              <w:top w:val="nil"/>
              <w:left w:val="nil"/>
              <w:bottom w:val="single" w:sz="4" w:space="0" w:color="auto"/>
              <w:right w:val="single" w:sz="4" w:space="0" w:color="auto"/>
            </w:tcBorders>
            <w:shd w:val="clear" w:color="auto" w:fill="auto"/>
            <w:noWrap/>
            <w:vAlign w:val="center"/>
          </w:tcPr>
          <w:p w14:paraId="7F4DF47E" w14:textId="4DFB8615"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6CA987B2" w14:textId="3D1AF37B" w:rsidR="00D2065B" w:rsidRPr="005515C1" w:rsidRDefault="00D2065B" w:rsidP="00D2065B">
            <w:pPr>
              <w:jc w:val="center"/>
              <w:rPr>
                <w:sz w:val="18"/>
                <w:szCs w:val="18"/>
              </w:rPr>
            </w:pPr>
          </w:p>
        </w:tc>
      </w:tr>
      <w:tr w:rsidR="002245DB" w:rsidRPr="005515C1" w14:paraId="6929B626"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EB79378" w14:textId="77777777" w:rsidR="00D2065B" w:rsidRPr="005515C1" w:rsidRDefault="00D2065B" w:rsidP="00D2065B">
            <w:pPr>
              <w:jc w:val="center"/>
              <w:rPr>
                <w:sz w:val="18"/>
                <w:szCs w:val="18"/>
              </w:rPr>
            </w:pPr>
            <w:r w:rsidRPr="005515C1">
              <w:rPr>
                <w:sz w:val="18"/>
                <w:szCs w:val="18"/>
              </w:rPr>
              <w:t>306</w:t>
            </w:r>
          </w:p>
        </w:tc>
        <w:tc>
          <w:tcPr>
            <w:tcW w:w="2251" w:type="pct"/>
            <w:tcBorders>
              <w:top w:val="nil"/>
              <w:left w:val="nil"/>
              <w:bottom w:val="single" w:sz="4" w:space="0" w:color="auto"/>
              <w:right w:val="single" w:sz="4" w:space="0" w:color="auto"/>
            </w:tcBorders>
            <w:shd w:val="clear" w:color="auto" w:fill="auto"/>
            <w:vAlign w:val="center"/>
            <w:hideMark/>
          </w:tcPr>
          <w:p w14:paraId="33A111CD" w14:textId="77777777" w:rsidR="00D2065B" w:rsidRPr="005515C1" w:rsidRDefault="00D2065B" w:rsidP="00D2065B">
            <w:pPr>
              <w:jc w:val="both"/>
              <w:rPr>
                <w:sz w:val="18"/>
                <w:szCs w:val="18"/>
              </w:rPr>
            </w:pPr>
            <w:r w:rsidRPr="005515C1">
              <w:rPr>
                <w:sz w:val="18"/>
                <w:szCs w:val="18"/>
              </w:rPr>
              <w:t>fourniture et installation d'un ensemble des petites pièces de rechange: multi neuf, interrupteur, prise de courant…</w:t>
            </w:r>
          </w:p>
        </w:tc>
        <w:tc>
          <w:tcPr>
            <w:tcW w:w="533" w:type="pct"/>
            <w:tcBorders>
              <w:top w:val="nil"/>
              <w:left w:val="nil"/>
              <w:bottom w:val="single" w:sz="4" w:space="0" w:color="auto"/>
              <w:right w:val="single" w:sz="4" w:space="0" w:color="auto"/>
            </w:tcBorders>
            <w:shd w:val="clear" w:color="auto" w:fill="auto"/>
            <w:noWrap/>
            <w:vAlign w:val="center"/>
            <w:hideMark/>
          </w:tcPr>
          <w:p w14:paraId="4534A995" w14:textId="77777777" w:rsidR="00D2065B" w:rsidRPr="005515C1" w:rsidRDefault="00D2065B" w:rsidP="00D2065B">
            <w:pPr>
              <w:jc w:val="center"/>
              <w:rPr>
                <w:sz w:val="18"/>
                <w:szCs w:val="18"/>
              </w:rPr>
            </w:pPr>
            <w:r w:rsidRPr="005515C1">
              <w:rPr>
                <w:sz w:val="18"/>
                <w:szCs w:val="18"/>
              </w:rPr>
              <w:t>ENS</w:t>
            </w:r>
          </w:p>
        </w:tc>
        <w:tc>
          <w:tcPr>
            <w:tcW w:w="545" w:type="pct"/>
            <w:tcBorders>
              <w:top w:val="nil"/>
              <w:left w:val="nil"/>
              <w:bottom w:val="single" w:sz="4" w:space="0" w:color="auto"/>
              <w:right w:val="single" w:sz="4" w:space="0" w:color="auto"/>
            </w:tcBorders>
            <w:shd w:val="clear" w:color="auto" w:fill="auto"/>
            <w:noWrap/>
            <w:vAlign w:val="center"/>
            <w:hideMark/>
          </w:tcPr>
          <w:p w14:paraId="105A973E"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7E68DE64" w14:textId="35A00CD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18289D5D" w14:textId="4553A9A6" w:rsidR="00D2065B" w:rsidRPr="005515C1" w:rsidRDefault="00D2065B" w:rsidP="00D2065B">
            <w:pPr>
              <w:jc w:val="center"/>
              <w:rPr>
                <w:sz w:val="18"/>
                <w:szCs w:val="18"/>
              </w:rPr>
            </w:pPr>
          </w:p>
        </w:tc>
      </w:tr>
      <w:tr w:rsidR="002245DB" w:rsidRPr="005515C1" w14:paraId="60554CAE" w14:textId="77777777" w:rsidTr="00050765">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003DC6F2"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5D05DE0C" w14:textId="77777777" w:rsidR="00D2065B" w:rsidRPr="005515C1" w:rsidRDefault="00D2065B" w:rsidP="00D2065B">
            <w:pPr>
              <w:jc w:val="center"/>
              <w:rPr>
                <w:b/>
                <w:bCs/>
                <w:sz w:val="18"/>
                <w:szCs w:val="18"/>
              </w:rPr>
            </w:pPr>
            <w:r w:rsidRPr="005515C1">
              <w:rPr>
                <w:b/>
                <w:bCs/>
                <w:sz w:val="18"/>
                <w:szCs w:val="18"/>
              </w:rPr>
              <w:t>SOUS TOTAL 300: ELECTRICITE</w:t>
            </w:r>
          </w:p>
        </w:tc>
        <w:tc>
          <w:tcPr>
            <w:tcW w:w="533" w:type="pct"/>
            <w:tcBorders>
              <w:top w:val="nil"/>
              <w:left w:val="nil"/>
              <w:bottom w:val="single" w:sz="4" w:space="0" w:color="auto"/>
              <w:right w:val="single" w:sz="4" w:space="0" w:color="auto"/>
            </w:tcBorders>
            <w:shd w:val="clear" w:color="000000" w:fill="B4C6E7"/>
            <w:noWrap/>
            <w:vAlign w:val="center"/>
            <w:hideMark/>
          </w:tcPr>
          <w:p w14:paraId="45244BAD"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1C78017E"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42DE09DA" w14:textId="0209649B"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5B2CCA2F" w14:textId="581A3FAB" w:rsidR="00D2065B" w:rsidRPr="005515C1" w:rsidRDefault="00D2065B" w:rsidP="00D2065B">
            <w:pPr>
              <w:jc w:val="center"/>
              <w:rPr>
                <w:b/>
                <w:bCs/>
                <w:sz w:val="18"/>
                <w:szCs w:val="18"/>
              </w:rPr>
            </w:pPr>
          </w:p>
        </w:tc>
      </w:tr>
      <w:tr w:rsidR="002245DB" w:rsidRPr="005515C1" w14:paraId="148837AF"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436BA6B9" w14:textId="77777777" w:rsidR="00D2065B" w:rsidRPr="005515C1" w:rsidRDefault="00D2065B" w:rsidP="00D2065B">
            <w:pPr>
              <w:jc w:val="right"/>
              <w:rPr>
                <w:b/>
                <w:bCs/>
                <w:sz w:val="18"/>
                <w:szCs w:val="18"/>
              </w:rPr>
            </w:pPr>
            <w:r w:rsidRPr="005515C1">
              <w:rPr>
                <w:b/>
                <w:bCs/>
                <w:sz w:val="18"/>
                <w:szCs w:val="18"/>
              </w:rPr>
              <w:t>400</w:t>
            </w:r>
          </w:p>
        </w:tc>
        <w:tc>
          <w:tcPr>
            <w:tcW w:w="2251" w:type="pct"/>
            <w:tcBorders>
              <w:top w:val="nil"/>
              <w:left w:val="nil"/>
              <w:bottom w:val="single" w:sz="4" w:space="0" w:color="auto"/>
              <w:right w:val="nil"/>
            </w:tcBorders>
            <w:shd w:val="clear" w:color="auto" w:fill="auto"/>
            <w:noWrap/>
            <w:vAlign w:val="center"/>
            <w:hideMark/>
          </w:tcPr>
          <w:p w14:paraId="13E7D62F" w14:textId="77777777" w:rsidR="00D2065B" w:rsidRPr="005515C1" w:rsidRDefault="00D2065B" w:rsidP="00D2065B">
            <w:pPr>
              <w:rPr>
                <w:b/>
                <w:bCs/>
                <w:sz w:val="18"/>
                <w:szCs w:val="18"/>
              </w:rPr>
            </w:pPr>
            <w:r w:rsidRPr="005515C1">
              <w:rPr>
                <w:b/>
                <w:bCs/>
                <w:sz w:val="18"/>
                <w:szCs w:val="18"/>
              </w:rPr>
              <w:t>PEINTURE</w:t>
            </w:r>
          </w:p>
        </w:tc>
        <w:tc>
          <w:tcPr>
            <w:tcW w:w="533" w:type="pct"/>
            <w:tcBorders>
              <w:top w:val="nil"/>
              <w:left w:val="nil"/>
              <w:bottom w:val="single" w:sz="4" w:space="0" w:color="auto"/>
              <w:right w:val="nil"/>
            </w:tcBorders>
            <w:shd w:val="clear" w:color="auto" w:fill="auto"/>
            <w:noWrap/>
            <w:vAlign w:val="center"/>
            <w:hideMark/>
          </w:tcPr>
          <w:p w14:paraId="40108DC9"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561C2126"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10309370"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3294E0FE" w14:textId="77777777" w:rsidR="00D2065B" w:rsidRPr="005515C1" w:rsidRDefault="00D2065B" w:rsidP="00D2065B">
            <w:pPr>
              <w:rPr>
                <w:b/>
                <w:bCs/>
                <w:sz w:val="18"/>
                <w:szCs w:val="18"/>
              </w:rPr>
            </w:pPr>
            <w:r w:rsidRPr="005515C1">
              <w:rPr>
                <w:b/>
                <w:bCs/>
                <w:sz w:val="18"/>
                <w:szCs w:val="18"/>
              </w:rPr>
              <w:t> </w:t>
            </w:r>
          </w:p>
        </w:tc>
      </w:tr>
      <w:tr w:rsidR="002245DB" w:rsidRPr="005515C1" w14:paraId="1F4C1400" w14:textId="77777777" w:rsidTr="00884D08">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8CCEC05" w14:textId="77777777" w:rsidR="00D2065B" w:rsidRPr="005515C1" w:rsidRDefault="00D2065B" w:rsidP="00D2065B">
            <w:pPr>
              <w:jc w:val="center"/>
              <w:rPr>
                <w:sz w:val="18"/>
                <w:szCs w:val="18"/>
              </w:rPr>
            </w:pPr>
            <w:r w:rsidRPr="005515C1">
              <w:rPr>
                <w:sz w:val="18"/>
                <w:szCs w:val="18"/>
              </w:rPr>
              <w:t>401</w:t>
            </w:r>
          </w:p>
        </w:tc>
        <w:tc>
          <w:tcPr>
            <w:tcW w:w="2251" w:type="pct"/>
            <w:tcBorders>
              <w:top w:val="nil"/>
              <w:left w:val="nil"/>
              <w:bottom w:val="single" w:sz="4" w:space="0" w:color="auto"/>
              <w:right w:val="single" w:sz="4" w:space="0" w:color="auto"/>
            </w:tcBorders>
            <w:shd w:val="clear" w:color="auto" w:fill="auto"/>
            <w:vAlign w:val="center"/>
            <w:hideMark/>
          </w:tcPr>
          <w:p w14:paraId="78876589" w14:textId="77777777" w:rsidR="00D2065B" w:rsidRPr="005515C1" w:rsidRDefault="00D2065B" w:rsidP="00D2065B">
            <w:pPr>
              <w:jc w:val="both"/>
              <w:rPr>
                <w:sz w:val="18"/>
                <w:szCs w:val="18"/>
              </w:rPr>
            </w:pPr>
            <w:r w:rsidRPr="005515C1">
              <w:rPr>
                <w:sz w:val="18"/>
                <w:szCs w:val="18"/>
              </w:rPr>
              <w:t xml:space="preserve">Décapage de la couche vétuste </w:t>
            </w:r>
          </w:p>
        </w:tc>
        <w:tc>
          <w:tcPr>
            <w:tcW w:w="533" w:type="pct"/>
            <w:tcBorders>
              <w:top w:val="nil"/>
              <w:left w:val="nil"/>
              <w:bottom w:val="single" w:sz="4" w:space="0" w:color="auto"/>
              <w:right w:val="single" w:sz="4" w:space="0" w:color="auto"/>
            </w:tcBorders>
            <w:shd w:val="clear" w:color="auto" w:fill="auto"/>
            <w:noWrap/>
            <w:vAlign w:val="center"/>
            <w:hideMark/>
          </w:tcPr>
          <w:p w14:paraId="7D4F4448"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4FB86C0" w14:textId="77777777" w:rsidR="00D2065B" w:rsidRPr="005515C1" w:rsidRDefault="00D2065B" w:rsidP="00D2065B">
            <w:pPr>
              <w:jc w:val="center"/>
              <w:rPr>
                <w:sz w:val="18"/>
                <w:szCs w:val="18"/>
              </w:rPr>
            </w:pPr>
            <w:r w:rsidRPr="005515C1">
              <w:rPr>
                <w:sz w:val="18"/>
                <w:szCs w:val="18"/>
              </w:rPr>
              <w:t>425,00</w:t>
            </w:r>
          </w:p>
        </w:tc>
        <w:tc>
          <w:tcPr>
            <w:tcW w:w="675" w:type="pct"/>
            <w:tcBorders>
              <w:top w:val="nil"/>
              <w:left w:val="nil"/>
              <w:bottom w:val="single" w:sz="4" w:space="0" w:color="auto"/>
              <w:right w:val="single" w:sz="4" w:space="0" w:color="auto"/>
            </w:tcBorders>
            <w:shd w:val="clear" w:color="auto" w:fill="auto"/>
            <w:noWrap/>
            <w:vAlign w:val="center"/>
          </w:tcPr>
          <w:p w14:paraId="206D52B0" w14:textId="479B165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D09E2BC" w14:textId="0394E2F0" w:rsidR="00D2065B" w:rsidRPr="005515C1" w:rsidRDefault="00D2065B" w:rsidP="00D2065B">
            <w:pPr>
              <w:jc w:val="center"/>
              <w:rPr>
                <w:sz w:val="18"/>
                <w:szCs w:val="18"/>
              </w:rPr>
            </w:pPr>
          </w:p>
        </w:tc>
      </w:tr>
      <w:tr w:rsidR="002245DB" w:rsidRPr="005515C1" w14:paraId="0A9019E8" w14:textId="77777777" w:rsidTr="00884D08">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4A80556" w14:textId="77777777" w:rsidR="00D2065B" w:rsidRPr="005515C1" w:rsidRDefault="00D2065B" w:rsidP="00D2065B">
            <w:pPr>
              <w:jc w:val="center"/>
              <w:rPr>
                <w:sz w:val="18"/>
                <w:szCs w:val="18"/>
              </w:rPr>
            </w:pPr>
            <w:r w:rsidRPr="005515C1">
              <w:rPr>
                <w:sz w:val="18"/>
                <w:szCs w:val="18"/>
              </w:rPr>
              <w:t>402</w:t>
            </w:r>
          </w:p>
        </w:tc>
        <w:tc>
          <w:tcPr>
            <w:tcW w:w="2251" w:type="pct"/>
            <w:tcBorders>
              <w:top w:val="nil"/>
              <w:left w:val="nil"/>
              <w:bottom w:val="single" w:sz="4" w:space="0" w:color="auto"/>
              <w:right w:val="single" w:sz="4" w:space="0" w:color="auto"/>
            </w:tcBorders>
            <w:shd w:val="clear" w:color="auto" w:fill="auto"/>
            <w:vAlign w:val="center"/>
            <w:hideMark/>
          </w:tcPr>
          <w:p w14:paraId="7CE19D10" w14:textId="77777777" w:rsidR="00D2065B" w:rsidRPr="005515C1" w:rsidRDefault="00D2065B" w:rsidP="00D2065B">
            <w:pPr>
              <w:jc w:val="both"/>
              <w:rPr>
                <w:sz w:val="18"/>
                <w:szCs w:val="18"/>
              </w:rPr>
            </w:pPr>
            <w:r w:rsidRPr="005515C1">
              <w:rPr>
                <w:sz w:val="18"/>
                <w:szCs w:val="18"/>
              </w:rPr>
              <w:t xml:space="preserve">pantex 1800 en bicouche pour murs extérieurs y/c plinthe </w:t>
            </w:r>
          </w:p>
        </w:tc>
        <w:tc>
          <w:tcPr>
            <w:tcW w:w="533" w:type="pct"/>
            <w:tcBorders>
              <w:top w:val="nil"/>
              <w:left w:val="nil"/>
              <w:bottom w:val="single" w:sz="4" w:space="0" w:color="auto"/>
              <w:right w:val="single" w:sz="4" w:space="0" w:color="auto"/>
            </w:tcBorders>
            <w:shd w:val="clear" w:color="auto" w:fill="auto"/>
            <w:noWrap/>
            <w:vAlign w:val="center"/>
            <w:hideMark/>
          </w:tcPr>
          <w:p w14:paraId="7653736F"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7A8056A4" w14:textId="77777777" w:rsidR="00D2065B" w:rsidRPr="005515C1" w:rsidRDefault="00D2065B" w:rsidP="00D2065B">
            <w:pPr>
              <w:jc w:val="center"/>
              <w:rPr>
                <w:sz w:val="18"/>
                <w:szCs w:val="18"/>
              </w:rPr>
            </w:pPr>
            <w:r w:rsidRPr="005515C1">
              <w:rPr>
                <w:sz w:val="18"/>
                <w:szCs w:val="18"/>
              </w:rPr>
              <w:t>112,00</w:t>
            </w:r>
          </w:p>
        </w:tc>
        <w:tc>
          <w:tcPr>
            <w:tcW w:w="675" w:type="pct"/>
            <w:tcBorders>
              <w:top w:val="nil"/>
              <w:left w:val="nil"/>
              <w:bottom w:val="single" w:sz="4" w:space="0" w:color="auto"/>
              <w:right w:val="single" w:sz="4" w:space="0" w:color="auto"/>
            </w:tcBorders>
            <w:shd w:val="clear" w:color="auto" w:fill="auto"/>
            <w:noWrap/>
            <w:vAlign w:val="center"/>
          </w:tcPr>
          <w:p w14:paraId="2888D262" w14:textId="23B4D502"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3FBB65F" w14:textId="01D2C9C3" w:rsidR="00D2065B" w:rsidRPr="005515C1" w:rsidRDefault="00D2065B" w:rsidP="00D2065B">
            <w:pPr>
              <w:jc w:val="center"/>
              <w:rPr>
                <w:sz w:val="18"/>
                <w:szCs w:val="18"/>
              </w:rPr>
            </w:pPr>
          </w:p>
        </w:tc>
      </w:tr>
      <w:tr w:rsidR="002245DB" w:rsidRPr="005515C1" w14:paraId="4E4ECCEF" w14:textId="77777777" w:rsidTr="00884D08">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53E8005" w14:textId="77777777" w:rsidR="00D2065B" w:rsidRPr="005515C1" w:rsidRDefault="00D2065B" w:rsidP="00D2065B">
            <w:pPr>
              <w:jc w:val="center"/>
              <w:rPr>
                <w:sz w:val="18"/>
                <w:szCs w:val="18"/>
              </w:rPr>
            </w:pPr>
            <w:r w:rsidRPr="005515C1">
              <w:rPr>
                <w:sz w:val="18"/>
                <w:szCs w:val="18"/>
              </w:rPr>
              <w:t>403</w:t>
            </w:r>
          </w:p>
        </w:tc>
        <w:tc>
          <w:tcPr>
            <w:tcW w:w="2251" w:type="pct"/>
            <w:tcBorders>
              <w:top w:val="nil"/>
              <w:left w:val="nil"/>
              <w:bottom w:val="single" w:sz="4" w:space="0" w:color="auto"/>
              <w:right w:val="single" w:sz="4" w:space="0" w:color="auto"/>
            </w:tcBorders>
            <w:shd w:val="clear" w:color="auto" w:fill="auto"/>
            <w:vAlign w:val="center"/>
            <w:hideMark/>
          </w:tcPr>
          <w:p w14:paraId="59C21622" w14:textId="77777777" w:rsidR="00D2065B" w:rsidRPr="005515C1" w:rsidRDefault="00D2065B" w:rsidP="00D2065B">
            <w:pPr>
              <w:jc w:val="both"/>
              <w:rPr>
                <w:sz w:val="18"/>
                <w:szCs w:val="18"/>
              </w:rPr>
            </w:pPr>
            <w:r w:rsidRPr="005515C1">
              <w:rPr>
                <w:sz w:val="18"/>
                <w:szCs w:val="18"/>
              </w:rPr>
              <w:t>pantex 800 en bicouche pour mur intérieurs plus plafond</w:t>
            </w:r>
          </w:p>
        </w:tc>
        <w:tc>
          <w:tcPr>
            <w:tcW w:w="533" w:type="pct"/>
            <w:tcBorders>
              <w:top w:val="nil"/>
              <w:left w:val="nil"/>
              <w:bottom w:val="single" w:sz="4" w:space="0" w:color="auto"/>
              <w:right w:val="single" w:sz="4" w:space="0" w:color="auto"/>
            </w:tcBorders>
            <w:shd w:val="clear" w:color="auto" w:fill="auto"/>
            <w:noWrap/>
            <w:vAlign w:val="center"/>
            <w:hideMark/>
          </w:tcPr>
          <w:p w14:paraId="05D7F9C9"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99648EB" w14:textId="77777777" w:rsidR="00D2065B" w:rsidRPr="005515C1" w:rsidRDefault="00D2065B" w:rsidP="00D2065B">
            <w:pPr>
              <w:jc w:val="center"/>
              <w:rPr>
                <w:sz w:val="18"/>
                <w:szCs w:val="18"/>
              </w:rPr>
            </w:pPr>
            <w:r w:rsidRPr="005515C1">
              <w:rPr>
                <w:sz w:val="18"/>
                <w:szCs w:val="18"/>
              </w:rPr>
              <w:t>505,00</w:t>
            </w:r>
          </w:p>
        </w:tc>
        <w:tc>
          <w:tcPr>
            <w:tcW w:w="675" w:type="pct"/>
            <w:tcBorders>
              <w:top w:val="nil"/>
              <w:left w:val="nil"/>
              <w:bottom w:val="single" w:sz="4" w:space="0" w:color="auto"/>
              <w:right w:val="single" w:sz="4" w:space="0" w:color="auto"/>
            </w:tcBorders>
            <w:shd w:val="clear" w:color="auto" w:fill="auto"/>
            <w:noWrap/>
            <w:vAlign w:val="center"/>
          </w:tcPr>
          <w:p w14:paraId="2578425A" w14:textId="6B5C798D"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1964E84" w14:textId="0E92F6A4" w:rsidR="00D2065B" w:rsidRPr="005515C1" w:rsidRDefault="00D2065B" w:rsidP="00D2065B">
            <w:pPr>
              <w:jc w:val="center"/>
              <w:rPr>
                <w:sz w:val="18"/>
                <w:szCs w:val="18"/>
              </w:rPr>
            </w:pPr>
          </w:p>
        </w:tc>
      </w:tr>
      <w:tr w:rsidR="002245DB" w:rsidRPr="005515C1" w14:paraId="44A50FCE" w14:textId="77777777" w:rsidTr="00884D08">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4018C265" w14:textId="77777777" w:rsidR="00D2065B" w:rsidRPr="005515C1" w:rsidRDefault="00D2065B" w:rsidP="00D2065B">
            <w:pPr>
              <w:jc w:val="center"/>
              <w:rPr>
                <w:sz w:val="18"/>
                <w:szCs w:val="18"/>
              </w:rPr>
            </w:pPr>
            <w:r w:rsidRPr="005515C1">
              <w:rPr>
                <w:sz w:val="18"/>
                <w:szCs w:val="18"/>
              </w:rPr>
              <w:t>404</w:t>
            </w:r>
          </w:p>
        </w:tc>
        <w:tc>
          <w:tcPr>
            <w:tcW w:w="2251" w:type="pct"/>
            <w:tcBorders>
              <w:top w:val="nil"/>
              <w:left w:val="nil"/>
              <w:bottom w:val="single" w:sz="4" w:space="0" w:color="auto"/>
              <w:right w:val="single" w:sz="4" w:space="0" w:color="auto"/>
            </w:tcBorders>
            <w:shd w:val="clear" w:color="auto" w:fill="auto"/>
            <w:vAlign w:val="center"/>
            <w:hideMark/>
          </w:tcPr>
          <w:p w14:paraId="10E660CE" w14:textId="77777777" w:rsidR="00D2065B" w:rsidRPr="005515C1" w:rsidRDefault="00D2065B" w:rsidP="00D2065B">
            <w:pPr>
              <w:jc w:val="both"/>
              <w:rPr>
                <w:sz w:val="18"/>
                <w:szCs w:val="18"/>
              </w:rPr>
            </w:pPr>
            <w:r w:rsidRPr="005515C1">
              <w:rPr>
                <w:sz w:val="18"/>
                <w:szCs w:val="18"/>
              </w:rPr>
              <w:t>badigeonnage des tableaux à l'ardoisier</w:t>
            </w:r>
          </w:p>
        </w:tc>
        <w:tc>
          <w:tcPr>
            <w:tcW w:w="533" w:type="pct"/>
            <w:tcBorders>
              <w:top w:val="nil"/>
              <w:left w:val="nil"/>
              <w:bottom w:val="single" w:sz="4" w:space="0" w:color="auto"/>
              <w:right w:val="single" w:sz="4" w:space="0" w:color="auto"/>
            </w:tcBorders>
            <w:shd w:val="clear" w:color="auto" w:fill="auto"/>
            <w:noWrap/>
            <w:vAlign w:val="center"/>
            <w:hideMark/>
          </w:tcPr>
          <w:p w14:paraId="711C7694"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BFE115C" w14:textId="77777777" w:rsidR="00D2065B" w:rsidRPr="005515C1" w:rsidRDefault="00D2065B" w:rsidP="00D2065B">
            <w:pPr>
              <w:jc w:val="center"/>
              <w:rPr>
                <w:sz w:val="18"/>
                <w:szCs w:val="18"/>
              </w:rPr>
            </w:pPr>
            <w:r w:rsidRPr="005515C1">
              <w:rPr>
                <w:sz w:val="18"/>
                <w:szCs w:val="18"/>
              </w:rPr>
              <w:t>12,00</w:t>
            </w:r>
          </w:p>
        </w:tc>
        <w:tc>
          <w:tcPr>
            <w:tcW w:w="675" w:type="pct"/>
            <w:tcBorders>
              <w:top w:val="nil"/>
              <w:left w:val="nil"/>
              <w:bottom w:val="single" w:sz="4" w:space="0" w:color="auto"/>
              <w:right w:val="single" w:sz="4" w:space="0" w:color="auto"/>
            </w:tcBorders>
            <w:shd w:val="clear" w:color="auto" w:fill="auto"/>
            <w:noWrap/>
            <w:vAlign w:val="center"/>
          </w:tcPr>
          <w:p w14:paraId="0CECF188" w14:textId="55B00F88"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8FAB2AA" w14:textId="370C98EB" w:rsidR="00D2065B" w:rsidRPr="005515C1" w:rsidRDefault="00D2065B" w:rsidP="00D2065B">
            <w:pPr>
              <w:jc w:val="center"/>
              <w:rPr>
                <w:sz w:val="18"/>
                <w:szCs w:val="18"/>
              </w:rPr>
            </w:pPr>
          </w:p>
        </w:tc>
      </w:tr>
      <w:tr w:rsidR="002245DB" w:rsidRPr="005515C1" w14:paraId="6945D694" w14:textId="77777777" w:rsidTr="00884D08">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B5C28FB" w14:textId="77777777" w:rsidR="00D2065B" w:rsidRPr="005515C1" w:rsidRDefault="00D2065B" w:rsidP="00D2065B">
            <w:pPr>
              <w:jc w:val="center"/>
              <w:rPr>
                <w:sz w:val="18"/>
                <w:szCs w:val="18"/>
              </w:rPr>
            </w:pPr>
            <w:r w:rsidRPr="005515C1">
              <w:rPr>
                <w:sz w:val="18"/>
                <w:szCs w:val="18"/>
              </w:rPr>
              <w:t>405</w:t>
            </w:r>
          </w:p>
        </w:tc>
        <w:tc>
          <w:tcPr>
            <w:tcW w:w="2251" w:type="pct"/>
            <w:tcBorders>
              <w:top w:val="nil"/>
              <w:left w:val="nil"/>
              <w:bottom w:val="single" w:sz="4" w:space="0" w:color="auto"/>
              <w:right w:val="single" w:sz="4" w:space="0" w:color="auto"/>
            </w:tcBorders>
            <w:shd w:val="clear" w:color="auto" w:fill="auto"/>
            <w:vAlign w:val="center"/>
            <w:hideMark/>
          </w:tcPr>
          <w:p w14:paraId="699CE22C" w14:textId="2D04826A" w:rsidR="00D2065B" w:rsidRPr="005515C1" w:rsidRDefault="00D2065B" w:rsidP="00D2065B">
            <w:pPr>
              <w:jc w:val="both"/>
              <w:rPr>
                <w:sz w:val="18"/>
                <w:szCs w:val="18"/>
              </w:rPr>
            </w:pPr>
            <w:r w:rsidRPr="005515C1">
              <w:rPr>
                <w:sz w:val="18"/>
                <w:szCs w:val="18"/>
              </w:rPr>
              <w:t xml:space="preserve">peinture à huile en bicouche sur menuiserie </w:t>
            </w:r>
            <w:r w:rsidR="00050765" w:rsidRPr="005515C1">
              <w:rPr>
                <w:sz w:val="18"/>
                <w:szCs w:val="18"/>
              </w:rPr>
              <w:t>métalliques</w:t>
            </w:r>
          </w:p>
        </w:tc>
        <w:tc>
          <w:tcPr>
            <w:tcW w:w="533" w:type="pct"/>
            <w:tcBorders>
              <w:top w:val="nil"/>
              <w:left w:val="nil"/>
              <w:bottom w:val="single" w:sz="4" w:space="0" w:color="auto"/>
              <w:right w:val="single" w:sz="4" w:space="0" w:color="auto"/>
            </w:tcBorders>
            <w:shd w:val="clear" w:color="auto" w:fill="auto"/>
            <w:noWrap/>
            <w:vAlign w:val="center"/>
            <w:hideMark/>
          </w:tcPr>
          <w:p w14:paraId="429DACA4"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5F4F6AE" w14:textId="77777777" w:rsidR="00D2065B" w:rsidRPr="005515C1" w:rsidRDefault="00D2065B" w:rsidP="00D2065B">
            <w:pPr>
              <w:jc w:val="center"/>
              <w:rPr>
                <w:sz w:val="18"/>
                <w:szCs w:val="18"/>
              </w:rPr>
            </w:pPr>
            <w:r w:rsidRPr="005515C1">
              <w:rPr>
                <w:sz w:val="18"/>
                <w:szCs w:val="18"/>
              </w:rPr>
              <w:t>22,00</w:t>
            </w:r>
          </w:p>
        </w:tc>
        <w:tc>
          <w:tcPr>
            <w:tcW w:w="675" w:type="pct"/>
            <w:tcBorders>
              <w:top w:val="nil"/>
              <w:left w:val="nil"/>
              <w:bottom w:val="single" w:sz="4" w:space="0" w:color="auto"/>
              <w:right w:val="single" w:sz="4" w:space="0" w:color="auto"/>
            </w:tcBorders>
            <w:shd w:val="clear" w:color="auto" w:fill="auto"/>
            <w:noWrap/>
            <w:vAlign w:val="center"/>
          </w:tcPr>
          <w:p w14:paraId="11A848A8" w14:textId="5E50B13E"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FF80788" w14:textId="795347B5" w:rsidR="00D2065B" w:rsidRPr="005515C1" w:rsidRDefault="00D2065B" w:rsidP="00D2065B">
            <w:pPr>
              <w:jc w:val="center"/>
              <w:rPr>
                <w:sz w:val="18"/>
                <w:szCs w:val="18"/>
              </w:rPr>
            </w:pPr>
          </w:p>
        </w:tc>
      </w:tr>
      <w:tr w:rsidR="002245DB" w:rsidRPr="005515C1" w14:paraId="7E51B6E4" w14:textId="77777777" w:rsidTr="00050765">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3745D471"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0CF3C361" w14:textId="77777777" w:rsidR="00D2065B" w:rsidRPr="005515C1" w:rsidRDefault="00D2065B" w:rsidP="00D2065B">
            <w:pPr>
              <w:jc w:val="center"/>
              <w:rPr>
                <w:b/>
                <w:bCs/>
                <w:sz w:val="18"/>
                <w:szCs w:val="18"/>
              </w:rPr>
            </w:pPr>
            <w:r w:rsidRPr="005515C1">
              <w:rPr>
                <w:b/>
                <w:bCs/>
                <w:sz w:val="18"/>
                <w:szCs w:val="18"/>
              </w:rPr>
              <w:t>SOUS TOTAL LOT 400</w:t>
            </w:r>
          </w:p>
        </w:tc>
        <w:tc>
          <w:tcPr>
            <w:tcW w:w="533" w:type="pct"/>
            <w:tcBorders>
              <w:top w:val="nil"/>
              <w:left w:val="nil"/>
              <w:bottom w:val="single" w:sz="4" w:space="0" w:color="auto"/>
              <w:right w:val="single" w:sz="4" w:space="0" w:color="auto"/>
            </w:tcBorders>
            <w:shd w:val="clear" w:color="000000" w:fill="B4C6E7"/>
            <w:noWrap/>
            <w:vAlign w:val="center"/>
            <w:hideMark/>
          </w:tcPr>
          <w:p w14:paraId="7E9B08EC"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1CB237C7"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7C129273"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ED7D31"/>
            <w:noWrap/>
            <w:vAlign w:val="center"/>
          </w:tcPr>
          <w:p w14:paraId="6F8938B7" w14:textId="0AF2F0E1" w:rsidR="00D2065B" w:rsidRPr="005515C1" w:rsidRDefault="00D2065B" w:rsidP="00D2065B">
            <w:pPr>
              <w:jc w:val="center"/>
              <w:rPr>
                <w:b/>
                <w:bCs/>
                <w:sz w:val="18"/>
                <w:szCs w:val="18"/>
              </w:rPr>
            </w:pPr>
          </w:p>
        </w:tc>
      </w:tr>
      <w:tr w:rsidR="002245DB" w:rsidRPr="005515C1" w14:paraId="2A9038C5" w14:textId="77777777" w:rsidTr="00050765">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E2571F" w14:textId="5983CE2F" w:rsidR="00D2065B" w:rsidRPr="005515C1" w:rsidRDefault="00D2065B" w:rsidP="00D2065B">
            <w:pPr>
              <w:rPr>
                <w:b/>
                <w:bCs/>
                <w:sz w:val="18"/>
                <w:szCs w:val="18"/>
              </w:rPr>
            </w:pPr>
            <w:r w:rsidRPr="005515C1">
              <w:rPr>
                <w:b/>
                <w:bCs/>
                <w:sz w:val="18"/>
                <w:szCs w:val="18"/>
              </w:rPr>
              <w:t>MONTANT TOTAL HTVA</w:t>
            </w:r>
            <w:r w:rsidR="00050765" w:rsidRPr="005515C1">
              <w:rPr>
                <w:b/>
                <w:bCs/>
                <w:sz w:val="18"/>
                <w:szCs w:val="18"/>
              </w:rPr>
              <w:t xml:space="preserve"> D</w:t>
            </w:r>
          </w:p>
        </w:tc>
        <w:tc>
          <w:tcPr>
            <w:tcW w:w="675" w:type="pct"/>
            <w:tcBorders>
              <w:top w:val="nil"/>
              <w:left w:val="nil"/>
              <w:bottom w:val="single" w:sz="4" w:space="0" w:color="auto"/>
              <w:right w:val="single" w:sz="4" w:space="0" w:color="auto"/>
            </w:tcBorders>
            <w:shd w:val="clear" w:color="auto" w:fill="auto"/>
            <w:noWrap/>
            <w:vAlign w:val="center"/>
            <w:hideMark/>
          </w:tcPr>
          <w:p w14:paraId="4934F157" w14:textId="77777777" w:rsidR="00D2065B" w:rsidRPr="005515C1" w:rsidRDefault="00D2065B" w:rsidP="00D2065B">
            <w:pPr>
              <w:jc w:val="center"/>
              <w:rPr>
                <w:sz w:val="18"/>
                <w:szCs w:val="18"/>
              </w:rPr>
            </w:pPr>
            <w:r w:rsidRPr="005515C1">
              <w:rPr>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0F1B6F79" w14:textId="250FA09C" w:rsidR="00D2065B" w:rsidRPr="005515C1" w:rsidRDefault="00D2065B" w:rsidP="00D2065B">
            <w:pPr>
              <w:jc w:val="center"/>
              <w:rPr>
                <w:b/>
                <w:bCs/>
                <w:sz w:val="18"/>
                <w:szCs w:val="18"/>
              </w:rPr>
            </w:pPr>
          </w:p>
        </w:tc>
      </w:tr>
      <w:tr w:rsidR="002245DB" w:rsidRPr="005515C1" w14:paraId="7C509833" w14:textId="77777777" w:rsidTr="00D2065B">
        <w:trPr>
          <w:trHeight w:val="20"/>
        </w:trPr>
        <w:tc>
          <w:tcPr>
            <w:tcW w:w="255" w:type="pct"/>
            <w:tcBorders>
              <w:top w:val="nil"/>
              <w:left w:val="nil"/>
              <w:bottom w:val="nil"/>
              <w:right w:val="nil"/>
            </w:tcBorders>
            <w:shd w:val="clear" w:color="000000" w:fill="A5A5A5"/>
            <w:noWrap/>
            <w:vAlign w:val="center"/>
            <w:hideMark/>
          </w:tcPr>
          <w:p w14:paraId="6CC62A8A" w14:textId="77777777" w:rsidR="00D2065B" w:rsidRPr="005515C1" w:rsidRDefault="00D2065B" w:rsidP="00D2065B">
            <w:pPr>
              <w:jc w:val="center"/>
              <w:rPr>
                <w:b/>
                <w:bCs/>
                <w:sz w:val="18"/>
                <w:szCs w:val="18"/>
              </w:rPr>
            </w:pPr>
            <w:r w:rsidRPr="005515C1">
              <w:rPr>
                <w:b/>
                <w:bCs/>
                <w:sz w:val="18"/>
                <w:szCs w:val="18"/>
              </w:rPr>
              <w:t>E</w:t>
            </w:r>
          </w:p>
        </w:tc>
        <w:tc>
          <w:tcPr>
            <w:tcW w:w="4745" w:type="pct"/>
            <w:gridSpan w:val="5"/>
            <w:tcBorders>
              <w:top w:val="single" w:sz="4" w:space="0" w:color="auto"/>
              <w:left w:val="single" w:sz="4" w:space="0" w:color="auto"/>
              <w:bottom w:val="single" w:sz="4" w:space="0" w:color="auto"/>
              <w:right w:val="single" w:sz="4" w:space="0" w:color="000000"/>
            </w:tcBorders>
            <w:shd w:val="clear" w:color="000000" w:fill="A5A5A5"/>
            <w:vAlign w:val="center"/>
            <w:hideMark/>
          </w:tcPr>
          <w:p w14:paraId="095AD2AB" w14:textId="77777777" w:rsidR="00D2065B" w:rsidRPr="005515C1" w:rsidRDefault="00D2065B" w:rsidP="00D2065B">
            <w:pPr>
              <w:jc w:val="center"/>
              <w:rPr>
                <w:b/>
                <w:bCs/>
                <w:sz w:val="18"/>
                <w:szCs w:val="18"/>
              </w:rPr>
            </w:pPr>
            <w:r w:rsidRPr="005515C1">
              <w:rPr>
                <w:b/>
                <w:bCs/>
                <w:sz w:val="18"/>
                <w:szCs w:val="18"/>
              </w:rPr>
              <w:t>DEVIS QUANTITATIF ET ESTIMATIF DES TRAVAUX DE REHABILITATION D'UN BLOC ADMINISTRATIF</w:t>
            </w:r>
          </w:p>
        </w:tc>
      </w:tr>
      <w:tr w:rsidR="002245DB" w:rsidRPr="005515C1" w14:paraId="2F13354F" w14:textId="77777777" w:rsidTr="00D2065B">
        <w:trPr>
          <w:trHeight w:val="20"/>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BD191" w14:textId="77777777" w:rsidR="00D2065B" w:rsidRPr="005515C1" w:rsidRDefault="00D2065B" w:rsidP="00D2065B">
            <w:pPr>
              <w:jc w:val="center"/>
              <w:rPr>
                <w:b/>
                <w:bCs/>
                <w:sz w:val="18"/>
                <w:szCs w:val="18"/>
              </w:rPr>
            </w:pPr>
            <w:r w:rsidRPr="005515C1">
              <w:rPr>
                <w:b/>
                <w:bCs/>
                <w:sz w:val="18"/>
                <w:szCs w:val="18"/>
              </w:rPr>
              <w:t xml:space="preserve">N° </w:t>
            </w:r>
          </w:p>
        </w:tc>
        <w:tc>
          <w:tcPr>
            <w:tcW w:w="2251" w:type="pct"/>
            <w:tcBorders>
              <w:top w:val="nil"/>
              <w:left w:val="nil"/>
              <w:bottom w:val="single" w:sz="4" w:space="0" w:color="auto"/>
              <w:right w:val="single" w:sz="4" w:space="0" w:color="auto"/>
            </w:tcBorders>
            <w:shd w:val="clear" w:color="auto" w:fill="auto"/>
            <w:vAlign w:val="center"/>
            <w:hideMark/>
          </w:tcPr>
          <w:p w14:paraId="03D37707" w14:textId="77777777" w:rsidR="00D2065B" w:rsidRPr="005515C1" w:rsidRDefault="00D2065B" w:rsidP="00D2065B">
            <w:pPr>
              <w:jc w:val="center"/>
              <w:rPr>
                <w:b/>
                <w:bCs/>
                <w:sz w:val="18"/>
                <w:szCs w:val="18"/>
              </w:rPr>
            </w:pPr>
            <w:r w:rsidRPr="005515C1">
              <w:rPr>
                <w:b/>
                <w:bCs/>
                <w:sz w:val="18"/>
                <w:szCs w:val="18"/>
              </w:rPr>
              <w:t>DESIGANTION DES OUVRAGES</w:t>
            </w:r>
          </w:p>
        </w:tc>
        <w:tc>
          <w:tcPr>
            <w:tcW w:w="533" w:type="pct"/>
            <w:tcBorders>
              <w:top w:val="nil"/>
              <w:left w:val="nil"/>
              <w:bottom w:val="single" w:sz="4" w:space="0" w:color="auto"/>
              <w:right w:val="single" w:sz="4" w:space="0" w:color="auto"/>
            </w:tcBorders>
            <w:shd w:val="clear" w:color="auto" w:fill="auto"/>
            <w:vAlign w:val="center"/>
            <w:hideMark/>
          </w:tcPr>
          <w:p w14:paraId="628A08BB" w14:textId="77777777" w:rsidR="00D2065B" w:rsidRPr="005515C1" w:rsidRDefault="00D2065B" w:rsidP="00D2065B">
            <w:pPr>
              <w:jc w:val="center"/>
              <w:rPr>
                <w:b/>
                <w:bCs/>
                <w:sz w:val="18"/>
                <w:szCs w:val="18"/>
              </w:rPr>
            </w:pPr>
            <w:r w:rsidRPr="005515C1">
              <w:rPr>
                <w:b/>
                <w:bCs/>
                <w:sz w:val="18"/>
                <w:szCs w:val="18"/>
              </w:rPr>
              <w:t>U</w:t>
            </w:r>
          </w:p>
        </w:tc>
        <w:tc>
          <w:tcPr>
            <w:tcW w:w="545" w:type="pct"/>
            <w:tcBorders>
              <w:top w:val="nil"/>
              <w:left w:val="nil"/>
              <w:bottom w:val="single" w:sz="4" w:space="0" w:color="auto"/>
              <w:right w:val="single" w:sz="4" w:space="0" w:color="auto"/>
            </w:tcBorders>
            <w:shd w:val="clear" w:color="auto" w:fill="auto"/>
            <w:vAlign w:val="center"/>
            <w:hideMark/>
          </w:tcPr>
          <w:p w14:paraId="647DC8D2" w14:textId="77777777" w:rsidR="00D2065B" w:rsidRPr="005515C1" w:rsidRDefault="00D2065B" w:rsidP="00D2065B">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5" w:type="pct"/>
            <w:tcBorders>
              <w:top w:val="nil"/>
              <w:left w:val="nil"/>
              <w:bottom w:val="single" w:sz="4" w:space="0" w:color="auto"/>
              <w:right w:val="single" w:sz="4" w:space="0" w:color="auto"/>
            </w:tcBorders>
            <w:shd w:val="clear" w:color="auto" w:fill="auto"/>
            <w:vAlign w:val="center"/>
            <w:hideMark/>
          </w:tcPr>
          <w:p w14:paraId="488E06CA" w14:textId="77777777" w:rsidR="00D2065B" w:rsidRPr="005515C1" w:rsidRDefault="00D2065B" w:rsidP="00D2065B">
            <w:pPr>
              <w:jc w:val="center"/>
              <w:rPr>
                <w:b/>
                <w:bCs/>
                <w:sz w:val="18"/>
                <w:szCs w:val="18"/>
              </w:rPr>
            </w:pPr>
            <w:r w:rsidRPr="005515C1">
              <w:rPr>
                <w:b/>
                <w:bCs/>
                <w:sz w:val="18"/>
                <w:szCs w:val="18"/>
              </w:rPr>
              <w:t>PU</w:t>
            </w:r>
          </w:p>
        </w:tc>
        <w:tc>
          <w:tcPr>
            <w:tcW w:w="741" w:type="pct"/>
            <w:tcBorders>
              <w:top w:val="nil"/>
              <w:left w:val="nil"/>
              <w:bottom w:val="nil"/>
              <w:right w:val="single" w:sz="4" w:space="0" w:color="auto"/>
            </w:tcBorders>
            <w:shd w:val="clear" w:color="auto" w:fill="auto"/>
            <w:vAlign w:val="center"/>
            <w:hideMark/>
          </w:tcPr>
          <w:p w14:paraId="0BA75FCF" w14:textId="77777777" w:rsidR="00D2065B" w:rsidRPr="005515C1" w:rsidRDefault="00D2065B" w:rsidP="00D2065B">
            <w:pPr>
              <w:jc w:val="center"/>
              <w:rPr>
                <w:b/>
                <w:bCs/>
                <w:sz w:val="18"/>
                <w:szCs w:val="18"/>
              </w:rPr>
            </w:pPr>
            <w:r w:rsidRPr="005515C1">
              <w:rPr>
                <w:b/>
                <w:bCs/>
                <w:sz w:val="18"/>
                <w:szCs w:val="18"/>
              </w:rPr>
              <w:t>PRIX TOTAL</w:t>
            </w:r>
          </w:p>
        </w:tc>
      </w:tr>
      <w:tr w:rsidR="002245DB" w:rsidRPr="005515C1" w14:paraId="48AEF800"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F0D884" w14:textId="77777777" w:rsidR="00D2065B" w:rsidRPr="005515C1" w:rsidRDefault="00D2065B" w:rsidP="00D2065B">
            <w:pPr>
              <w:jc w:val="center"/>
              <w:rPr>
                <w:b/>
                <w:bCs/>
                <w:sz w:val="18"/>
                <w:szCs w:val="18"/>
              </w:rPr>
            </w:pPr>
            <w:r w:rsidRPr="005515C1">
              <w:rPr>
                <w:b/>
                <w:bCs/>
                <w:sz w:val="18"/>
                <w:szCs w:val="18"/>
              </w:rPr>
              <w:t>LOT 00: INSTALLATION DU CHANTIER</w:t>
            </w:r>
          </w:p>
        </w:tc>
      </w:tr>
      <w:tr w:rsidR="002245DB" w:rsidRPr="005515C1" w14:paraId="1266FA7B"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B6CECBE" w14:textId="77777777" w:rsidR="00D2065B" w:rsidRPr="005515C1" w:rsidRDefault="00D2065B" w:rsidP="00D2065B">
            <w:pPr>
              <w:jc w:val="center"/>
              <w:rPr>
                <w:sz w:val="18"/>
                <w:szCs w:val="18"/>
              </w:rPr>
            </w:pPr>
            <w:r w:rsidRPr="005515C1">
              <w:rPr>
                <w:sz w:val="18"/>
                <w:szCs w:val="18"/>
              </w:rPr>
              <w:t>1</w:t>
            </w:r>
          </w:p>
        </w:tc>
        <w:tc>
          <w:tcPr>
            <w:tcW w:w="2251" w:type="pct"/>
            <w:tcBorders>
              <w:top w:val="nil"/>
              <w:left w:val="nil"/>
              <w:bottom w:val="single" w:sz="4" w:space="0" w:color="auto"/>
              <w:right w:val="single" w:sz="4" w:space="0" w:color="auto"/>
            </w:tcBorders>
            <w:shd w:val="clear" w:color="auto" w:fill="auto"/>
            <w:vAlign w:val="center"/>
            <w:hideMark/>
          </w:tcPr>
          <w:p w14:paraId="1CC31F93" w14:textId="77777777" w:rsidR="00D2065B" w:rsidRPr="005515C1" w:rsidRDefault="00D2065B" w:rsidP="00D2065B">
            <w:pPr>
              <w:rPr>
                <w:sz w:val="18"/>
                <w:szCs w:val="18"/>
              </w:rPr>
            </w:pPr>
            <w:r w:rsidRPr="005515C1">
              <w:rPr>
                <w:sz w:val="18"/>
                <w:szCs w:val="18"/>
              </w:rPr>
              <w:t>Amener et repli des travaux</w:t>
            </w:r>
          </w:p>
        </w:tc>
        <w:tc>
          <w:tcPr>
            <w:tcW w:w="533" w:type="pct"/>
            <w:tcBorders>
              <w:top w:val="nil"/>
              <w:left w:val="nil"/>
              <w:bottom w:val="single" w:sz="4" w:space="0" w:color="auto"/>
              <w:right w:val="single" w:sz="4" w:space="0" w:color="auto"/>
            </w:tcBorders>
            <w:shd w:val="clear" w:color="auto" w:fill="auto"/>
            <w:noWrap/>
            <w:vAlign w:val="center"/>
            <w:hideMark/>
          </w:tcPr>
          <w:p w14:paraId="049F0945"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64335EC0"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1C6DEEB" w14:textId="63C4820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56297D0" w14:textId="629AB2A6" w:rsidR="00D2065B" w:rsidRPr="005515C1" w:rsidRDefault="00D2065B" w:rsidP="00D2065B">
            <w:pPr>
              <w:jc w:val="center"/>
              <w:rPr>
                <w:sz w:val="18"/>
                <w:szCs w:val="18"/>
              </w:rPr>
            </w:pPr>
          </w:p>
        </w:tc>
      </w:tr>
      <w:tr w:rsidR="002245DB" w:rsidRPr="005515C1" w14:paraId="56221C2C"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13A3F416" w14:textId="77777777" w:rsidR="00D2065B" w:rsidRPr="005515C1" w:rsidRDefault="00D2065B" w:rsidP="00D2065B">
            <w:pPr>
              <w:jc w:val="center"/>
              <w:rPr>
                <w:b/>
                <w:bCs/>
                <w:sz w:val="18"/>
                <w:szCs w:val="18"/>
              </w:rPr>
            </w:pPr>
            <w:r w:rsidRPr="005515C1">
              <w:rPr>
                <w:b/>
                <w:bCs/>
                <w:sz w:val="18"/>
                <w:szCs w:val="18"/>
              </w:rPr>
              <w:t>SOUS TOTAL 00: INSTALLATION DU CHANTIER</w:t>
            </w:r>
          </w:p>
        </w:tc>
        <w:tc>
          <w:tcPr>
            <w:tcW w:w="741" w:type="pct"/>
            <w:tcBorders>
              <w:top w:val="nil"/>
              <w:left w:val="nil"/>
              <w:bottom w:val="single" w:sz="4" w:space="0" w:color="auto"/>
              <w:right w:val="single" w:sz="4" w:space="0" w:color="auto"/>
            </w:tcBorders>
            <w:shd w:val="clear" w:color="000000" w:fill="ED7D31"/>
            <w:noWrap/>
            <w:vAlign w:val="center"/>
            <w:hideMark/>
          </w:tcPr>
          <w:p w14:paraId="13D7BAB3" w14:textId="7950894C" w:rsidR="00D2065B" w:rsidRPr="005515C1" w:rsidRDefault="00D2065B" w:rsidP="00D2065B">
            <w:pPr>
              <w:jc w:val="center"/>
              <w:rPr>
                <w:b/>
                <w:bCs/>
                <w:sz w:val="18"/>
                <w:szCs w:val="18"/>
              </w:rPr>
            </w:pPr>
          </w:p>
        </w:tc>
      </w:tr>
      <w:tr w:rsidR="002245DB" w:rsidRPr="005515C1" w14:paraId="450DC6F5"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759FB832" w14:textId="77777777" w:rsidR="00D2065B" w:rsidRPr="005515C1" w:rsidRDefault="00D2065B" w:rsidP="00D2065B">
            <w:pPr>
              <w:jc w:val="right"/>
              <w:rPr>
                <w:b/>
                <w:bCs/>
                <w:sz w:val="18"/>
                <w:szCs w:val="18"/>
              </w:rPr>
            </w:pPr>
            <w:r w:rsidRPr="005515C1">
              <w:rPr>
                <w:b/>
                <w:bCs/>
                <w:sz w:val="18"/>
                <w:szCs w:val="18"/>
              </w:rPr>
              <w:t>100</w:t>
            </w:r>
          </w:p>
        </w:tc>
        <w:tc>
          <w:tcPr>
            <w:tcW w:w="2251" w:type="pct"/>
            <w:tcBorders>
              <w:top w:val="nil"/>
              <w:left w:val="nil"/>
              <w:bottom w:val="single" w:sz="4" w:space="0" w:color="auto"/>
              <w:right w:val="nil"/>
            </w:tcBorders>
            <w:shd w:val="clear" w:color="auto" w:fill="auto"/>
            <w:noWrap/>
            <w:vAlign w:val="center"/>
            <w:hideMark/>
          </w:tcPr>
          <w:p w14:paraId="0B6A4BCE" w14:textId="77777777" w:rsidR="00D2065B" w:rsidRPr="005515C1" w:rsidRDefault="00D2065B" w:rsidP="00D2065B">
            <w:pPr>
              <w:rPr>
                <w:b/>
                <w:bCs/>
                <w:sz w:val="18"/>
                <w:szCs w:val="18"/>
              </w:rPr>
            </w:pPr>
            <w:r w:rsidRPr="005515C1">
              <w:rPr>
                <w:b/>
                <w:bCs/>
                <w:sz w:val="18"/>
                <w:szCs w:val="18"/>
              </w:rPr>
              <w:t>MACONNERIE</w:t>
            </w:r>
          </w:p>
        </w:tc>
        <w:tc>
          <w:tcPr>
            <w:tcW w:w="533" w:type="pct"/>
            <w:tcBorders>
              <w:top w:val="nil"/>
              <w:left w:val="nil"/>
              <w:bottom w:val="single" w:sz="4" w:space="0" w:color="auto"/>
              <w:right w:val="nil"/>
            </w:tcBorders>
            <w:shd w:val="clear" w:color="auto" w:fill="auto"/>
            <w:noWrap/>
            <w:vAlign w:val="center"/>
            <w:hideMark/>
          </w:tcPr>
          <w:p w14:paraId="07EAD835"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57752FD6"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45B902A1"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65A6A4D1" w14:textId="77777777" w:rsidR="00D2065B" w:rsidRPr="005515C1" w:rsidRDefault="00D2065B" w:rsidP="00D2065B">
            <w:pPr>
              <w:rPr>
                <w:b/>
                <w:bCs/>
                <w:sz w:val="18"/>
                <w:szCs w:val="18"/>
              </w:rPr>
            </w:pPr>
            <w:r w:rsidRPr="005515C1">
              <w:rPr>
                <w:b/>
                <w:bCs/>
                <w:sz w:val="18"/>
                <w:szCs w:val="18"/>
              </w:rPr>
              <w:t> </w:t>
            </w:r>
          </w:p>
        </w:tc>
      </w:tr>
      <w:tr w:rsidR="002245DB" w:rsidRPr="005515C1" w14:paraId="2E1F3D1A"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C968776" w14:textId="77777777" w:rsidR="00D2065B" w:rsidRPr="005515C1" w:rsidRDefault="00D2065B" w:rsidP="00D2065B">
            <w:pPr>
              <w:jc w:val="center"/>
              <w:rPr>
                <w:sz w:val="18"/>
                <w:szCs w:val="18"/>
              </w:rPr>
            </w:pPr>
            <w:r w:rsidRPr="005515C1">
              <w:rPr>
                <w:sz w:val="18"/>
                <w:szCs w:val="18"/>
              </w:rPr>
              <w:t>101</w:t>
            </w:r>
          </w:p>
        </w:tc>
        <w:tc>
          <w:tcPr>
            <w:tcW w:w="2251" w:type="pct"/>
            <w:tcBorders>
              <w:top w:val="nil"/>
              <w:left w:val="nil"/>
              <w:bottom w:val="single" w:sz="4" w:space="0" w:color="auto"/>
              <w:right w:val="single" w:sz="4" w:space="0" w:color="auto"/>
            </w:tcBorders>
            <w:shd w:val="clear" w:color="auto" w:fill="auto"/>
            <w:vAlign w:val="center"/>
            <w:hideMark/>
          </w:tcPr>
          <w:p w14:paraId="75D78744" w14:textId="77777777" w:rsidR="00D2065B" w:rsidRPr="005515C1" w:rsidRDefault="00D2065B" w:rsidP="00D2065B">
            <w:pPr>
              <w:rPr>
                <w:sz w:val="18"/>
                <w:szCs w:val="18"/>
              </w:rPr>
            </w:pPr>
            <w:r w:rsidRPr="005515C1">
              <w:rPr>
                <w:sz w:val="18"/>
                <w:szCs w:val="18"/>
              </w:rPr>
              <w:t>reprise partielle de la chape lisse au mortier de ciment dosée à 400kg/m3, e=4cm</w:t>
            </w:r>
          </w:p>
        </w:tc>
        <w:tc>
          <w:tcPr>
            <w:tcW w:w="533" w:type="pct"/>
            <w:tcBorders>
              <w:top w:val="nil"/>
              <w:left w:val="nil"/>
              <w:bottom w:val="single" w:sz="4" w:space="0" w:color="auto"/>
              <w:right w:val="single" w:sz="4" w:space="0" w:color="auto"/>
            </w:tcBorders>
            <w:shd w:val="clear" w:color="auto" w:fill="auto"/>
            <w:noWrap/>
            <w:vAlign w:val="center"/>
            <w:hideMark/>
          </w:tcPr>
          <w:p w14:paraId="686D2DE4"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3F867D23" w14:textId="77777777" w:rsidR="00D2065B" w:rsidRPr="005515C1" w:rsidRDefault="00D2065B" w:rsidP="00D2065B">
            <w:pPr>
              <w:jc w:val="center"/>
              <w:rPr>
                <w:sz w:val="18"/>
                <w:szCs w:val="18"/>
              </w:rPr>
            </w:pPr>
            <w:r w:rsidRPr="005515C1">
              <w:rPr>
                <w:sz w:val="18"/>
                <w:szCs w:val="18"/>
              </w:rPr>
              <w:t>42,50</w:t>
            </w:r>
          </w:p>
        </w:tc>
        <w:tc>
          <w:tcPr>
            <w:tcW w:w="675" w:type="pct"/>
            <w:tcBorders>
              <w:top w:val="nil"/>
              <w:left w:val="nil"/>
              <w:bottom w:val="single" w:sz="4" w:space="0" w:color="auto"/>
              <w:right w:val="single" w:sz="4" w:space="0" w:color="auto"/>
            </w:tcBorders>
            <w:shd w:val="clear" w:color="auto" w:fill="auto"/>
            <w:noWrap/>
            <w:vAlign w:val="center"/>
          </w:tcPr>
          <w:p w14:paraId="257B847A" w14:textId="4918269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E961138" w14:textId="1BB35031" w:rsidR="00D2065B" w:rsidRPr="005515C1" w:rsidRDefault="00D2065B" w:rsidP="00D2065B">
            <w:pPr>
              <w:jc w:val="center"/>
              <w:rPr>
                <w:sz w:val="18"/>
                <w:szCs w:val="18"/>
              </w:rPr>
            </w:pPr>
          </w:p>
        </w:tc>
      </w:tr>
      <w:tr w:rsidR="002245DB" w:rsidRPr="005515C1" w14:paraId="2DB0BC4B"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F77EB47" w14:textId="77777777" w:rsidR="00D2065B" w:rsidRPr="005515C1" w:rsidRDefault="00D2065B" w:rsidP="00D2065B">
            <w:pPr>
              <w:jc w:val="center"/>
              <w:rPr>
                <w:sz w:val="18"/>
                <w:szCs w:val="18"/>
              </w:rPr>
            </w:pPr>
            <w:r w:rsidRPr="005515C1">
              <w:rPr>
                <w:sz w:val="18"/>
                <w:szCs w:val="18"/>
              </w:rPr>
              <w:t>102</w:t>
            </w:r>
          </w:p>
        </w:tc>
        <w:tc>
          <w:tcPr>
            <w:tcW w:w="2251" w:type="pct"/>
            <w:tcBorders>
              <w:top w:val="nil"/>
              <w:left w:val="nil"/>
              <w:bottom w:val="single" w:sz="4" w:space="0" w:color="auto"/>
              <w:right w:val="single" w:sz="4" w:space="0" w:color="auto"/>
            </w:tcBorders>
            <w:shd w:val="clear" w:color="auto" w:fill="auto"/>
            <w:vAlign w:val="center"/>
            <w:hideMark/>
          </w:tcPr>
          <w:p w14:paraId="368A0505" w14:textId="77777777" w:rsidR="00D2065B" w:rsidRPr="005515C1" w:rsidRDefault="00D2065B" w:rsidP="00D2065B">
            <w:pPr>
              <w:rPr>
                <w:sz w:val="18"/>
                <w:szCs w:val="18"/>
              </w:rPr>
            </w:pPr>
            <w:r w:rsidRPr="005515C1">
              <w:rPr>
                <w:sz w:val="18"/>
                <w:szCs w:val="18"/>
              </w:rPr>
              <w:t>Colmatage des fissures murales et autres raccords au mortier de ciment dosé à 300kg/m3</w:t>
            </w:r>
          </w:p>
        </w:tc>
        <w:tc>
          <w:tcPr>
            <w:tcW w:w="533" w:type="pct"/>
            <w:tcBorders>
              <w:top w:val="nil"/>
              <w:left w:val="nil"/>
              <w:bottom w:val="single" w:sz="4" w:space="0" w:color="auto"/>
              <w:right w:val="single" w:sz="4" w:space="0" w:color="auto"/>
            </w:tcBorders>
            <w:shd w:val="clear" w:color="auto" w:fill="auto"/>
            <w:noWrap/>
            <w:vAlign w:val="center"/>
            <w:hideMark/>
          </w:tcPr>
          <w:p w14:paraId="67EF5EF7"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651B14E0" w14:textId="77777777" w:rsidR="00D2065B" w:rsidRPr="005515C1" w:rsidRDefault="00D2065B" w:rsidP="00D2065B">
            <w:pPr>
              <w:jc w:val="center"/>
              <w:rPr>
                <w:sz w:val="18"/>
                <w:szCs w:val="18"/>
              </w:rPr>
            </w:pPr>
            <w:r w:rsidRPr="005515C1">
              <w:rPr>
                <w:sz w:val="18"/>
                <w:szCs w:val="18"/>
              </w:rPr>
              <w:t>8,11</w:t>
            </w:r>
          </w:p>
        </w:tc>
        <w:tc>
          <w:tcPr>
            <w:tcW w:w="675" w:type="pct"/>
            <w:tcBorders>
              <w:top w:val="nil"/>
              <w:left w:val="nil"/>
              <w:bottom w:val="single" w:sz="4" w:space="0" w:color="auto"/>
              <w:right w:val="single" w:sz="4" w:space="0" w:color="auto"/>
            </w:tcBorders>
            <w:shd w:val="clear" w:color="auto" w:fill="auto"/>
            <w:noWrap/>
            <w:vAlign w:val="center"/>
          </w:tcPr>
          <w:p w14:paraId="5AFCCBD6" w14:textId="4E66D81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F24B140" w14:textId="3E8D50F0" w:rsidR="00D2065B" w:rsidRPr="005515C1" w:rsidRDefault="00D2065B" w:rsidP="00D2065B">
            <w:pPr>
              <w:jc w:val="center"/>
              <w:rPr>
                <w:sz w:val="18"/>
                <w:szCs w:val="18"/>
              </w:rPr>
            </w:pPr>
          </w:p>
        </w:tc>
      </w:tr>
      <w:tr w:rsidR="002245DB" w:rsidRPr="005515C1" w14:paraId="5BC17F81"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0344D21" w14:textId="77777777" w:rsidR="00D2065B" w:rsidRPr="005515C1" w:rsidRDefault="00D2065B" w:rsidP="00D2065B">
            <w:pPr>
              <w:jc w:val="center"/>
              <w:rPr>
                <w:sz w:val="18"/>
                <w:szCs w:val="18"/>
              </w:rPr>
            </w:pPr>
            <w:r w:rsidRPr="005515C1">
              <w:rPr>
                <w:sz w:val="18"/>
                <w:szCs w:val="18"/>
              </w:rPr>
              <w:t>103</w:t>
            </w:r>
          </w:p>
        </w:tc>
        <w:tc>
          <w:tcPr>
            <w:tcW w:w="2251" w:type="pct"/>
            <w:tcBorders>
              <w:top w:val="nil"/>
              <w:left w:val="nil"/>
              <w:bottom w:val="single" w:sz="4" w:space="0" w:color="auto"/>
              <w:right w:val="single" w:sz="4" w:space="0" w:color="auto"/>
            </w:tcBorders>
            <w:shd w:val="clear" w:color="auto" w:fill="auto"/>
            <w:vAlign w:val="center"/>
            <w:hideMark/>
          </w:tcPr>
          <w:p w14:paraId="217FDA8F" w14:textId="3121BA2B" w:rsidR="00D2065B" w:rsidRPr="005515C1" w:rsidRDefault="00050765" w:rsidP="00D2065B">
            <w:pPr>
              <w:rPr>
                <w:sz w:val="18"/>
                <w:szCs w:val="18"/>
              </w:rPr>
            </w:pPr>
            <w:r w:rsidRPr="005515C1">
              <w:rPr>
                <w:sz w:val="18"/>
                <w:szCs w:val="18"/>
              </w:rPr>
              <w:t>maçonnerie</w:t>
            </w:r>
            <w:r w:rsidR="00D2065B" w:rsidRPr="005515C1">
              <w:rPr>
                <w:sz w:val="18"/>
                <w:szCs w:val="18"/>
              </w:rPr>
              <w:t xml:space="preserve"> des rampes avec socle au béton armé e=0,08 dosé à 350kg/m3. (3mx2</w:t>
            </w:r>
            <w:proofErr w:type="gramStart"/>
            <w:r w:rsidR="00D2065B" w:rsidRPr="005515C1">
              <w:rPr>
                <w:sz w:val="18"/>
                <w:szCs w:val="18"/>
              </w:rPr>
              <w:t>,00m</w:t>
            </w:r>
            <w:proofErr w:type="gramEnd"/>
            <w:r w:rsidR="00D2065B" w:rsidRPr="005515C1">
              <w:rPr>
                <w:sz w:val="18"/>
                <w:szCs w:val="18"/>
              </w:rPr>
              <w:t>)</w:t>
            </w:r>
          </w:p>
        </w:tc>
        <w:tc>
          <w:tcPr>
            <w:tcW w:w="533" w:type="pct"/>
            <w:tcBorders>
              <w:top w:val="nil"/>
              <w:left w:val="nil"/>
              <w:bottom w:val="single" w:sz="4" w:space="0" w:color="auto"/>
              <w:right w:val="single" w:sz="4" w:space="0" w:color="auto"/>
            </w:tcBorders>
            <w:shd w:val="clear" w:color="auto" w:fill="auto"/>
            <w:noWrap/>
            <w:vAlign w:val="center"/>
            <w:hideMark/>
          </w:tcPr>
          <w:p w14:paraId="40F06542"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61696F7D"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4E6F870" w14:textId="1D3B2D62"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BD594FD" w14:textId="5A7D8A9A" w:rsidR="00D2065B" w:rsidRPr="005515C1" w:rsidRDefault="00D2065B" w:rsidP="00D2065B">
            <w:pPr>
              <w:jc w:val="center"/>
              <w:rPr>
                <w:sz w:val="18"/>
                <w:szCs w:val="18"/>
              </w:rPr>
            </w:pPr>
          </w:p>
        </w:tc>
      </w:tr>
      <w:tr w:rsidR="002245DB" w:rsidRPr="005515C1" w14:paraId="78F8429C"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94570A6" w14:textId="77777777" w:rsidR="00D2065B" w:rsidRPr="005515C1" w:rsidRDefault="00D2065B" w:rsidP="00D2065B">
            <w:pPr>
              <w:jc w:val="center"/>
              <w:rPr>
                <w:sz w:val="18"/>
                <w:szCs w:val="18"/>
              </w:rPr>
            </w:pPr>
            <w:r w:rsidRPr="005515C1">
              <w:rPr>
                <w:sz w:val="18"/>
                <w:szCs w:val="18"/>
              </w:rPr>
              <w:t>104</w:t>
            </w:r>
          </w:p>
        </w:tc>
        <w:tc>
          <w:tcPr>
            <w:tcW w:w="2251" w:type="pct"/>
            <w:tcBorders>
              <w:top w:val="nil"/>
              <w:left w:val="nil"/>
              <w:bottom w:val="single" w:sz="4" w:space="0" w:color="auto"/>
              <w:right w:val="single" w:sz="4" w:space="0" w:color="auto"/>
            </w:tcBorders>
            <w:shd w:val="clear" w:color="auto" w:fill="auto"/>
            <w:vAlign w:val="center"/>
            <w:hideMark/>
          </w:tcPr>
          <w:p w14:paraId="67FF62A6" w14:textId="0A4D5C52" w:rsidR="00D2065B" w:rsidRPr="005515C1" w:rsidRDefault="00D2065B" w:rsidP="00D2065B">
            <w:pPr>
              <w:rPr>
                <w:sz w:val="18"/>
                <w:szCs w:val="18"/>
              </w:rPr>
            </w:pPr>
            <w:r w:rsidRPr="005515C1">
              <w:rPr>
                <w:sz w:val="18"/>
                <w:szCs w:val="18"/>
              </w:rPr>
              <w:t xml:space="preserve">dallage alentours du </w:t>
            </w:r>
            <w:r w:rsidR="00050765" w:rsidRPr="005515C1">
              <w:rPr>
                <w:sz w:val="18"/>
                <w:szCs w:val="18"/>
              </w:rPr>
              <w:t>bâtiment</w:t>
            </w:r>
            <w:r w:rsidRPr="005515C1">
              <w:rPr>
                <w:sz w:val="18"/>
                <w:szCs w:val="18"/>
              </w:rPr>
              <w:t xml:space="preserve"> au béton ordinaire dosé à 350kg/m3.e=8cm</w:t>
            </w:r>
          </w:p>
        </w:tc>
        <w:tc>
          <w:tcPr>
            <w:tcW w:w="533" w:type="pct"/>
            <w:tcBorders>
              <w:top w:val="nil"/>
              <w:left w:val="nil"/>
              <w:bottom w:val="single" w:sz="4" w:space="0" w:color="auto"/>
              <w:right w:val="single" w:sz="4" w:space="0" w:color="auto"/>
            </w:tcBorders>
            <w:shd w:val="clear" w:color="auto" w:fill="auto"/>
            <w:noWrap/>
            <w:vAlign w:val="center"/>
            <w:hideMark/>
          </w:tcPr>
          <w:p w14:paraId="4B786C0C"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65D5D7DB" w14:textId="77777777" w:rsidR="00D2065B" w:rsidRPr="005515C1" w:rsidRDefault="00D2065B" w:rsidP="00D2065B">
            <w:pPr>
              <w:jc w:val="center"/>
              <w:rPr>
                <w:sz w:val="18"/>
                <w:szCs w:val="18"/>
              </w:rPr>
            </w:pPr>
            <w:r w:rsidRPr="005515C1">
              <w:rPr>
                <w:sz w:val="18"/>
                <w:szCs w:val="18"/>
              </w:rPr>
              <w:t>30,64</w:t>
            </w:r>
          </w:p>
        </w:tc>
        <w:tc>
          <w:tcPr>
            <w:tcW w:w="675" w:type="pct"/>
            <w:tcBorders>
              <w:top w:val="nil"/>
              <w:left w:val="nil"/>
              <w:bottom w:val="single" w:sz="4" w:space="0" w:color="auto"/>
              <w:right w:val="single" w:sz="4" w:space="0" w:color="auto"/>
            </w:tcBorders>
            <w:shd w:val="clear" w:color="auto" w:fill="auto"/>
            <w:noWrap/>
            <w:vAlign w:val="center"/>
          </w:tcPr>
          <w:p w14:paraId="57C6E20C" w14:textId="3E77B98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3DAB902" w14:textId="0248D09D" w:rsidR="00D2065B" w:rsidRPr="005515C1" w:rsidRDefault="00D2065B" w:rsidP="00D2065B">
            <w:pPr>
              <w:jc w:val="center"/>
              <w:rPr>
                <w:sz w:val="18"/>
                <w:szCs w:val="18"/>
              </w:rPr>
            </w:pPr>
          </w:p>
        </w:tc>
      </w:tr>
      <w:tr w:rsidR="002245DB" w:rsidRPr="005515C1" w14:paraId="34D1D9C8"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67206669" w14:textId="77777777" w:rsidR="00D2065B" w:rsidRPr="005515C1" w:rsidRDefault="00D2065B" w:rsidP="00D2065B">
            <w:pPr>
              <w:jc w:val="center"/>
              <w:rPr>
                <w:b/>
                <w:bCs/>
                <w:sz w:val="18"/>
                <w:szCs w:val="18"/>
              </w:rPr>
            </w:pPr>
            <w:r w:rsidRPr="005515C1">
              <w:rPr>
                <w:b/>
                <w:bCs/>
                <w:sz w:val="18"/>
                <w:szCs w:val="18"/>
              </w:rPr>
              <w:t>SOUS TOTAL LOT 100: MACONNERIE</w:t>
            </w:r>
          </w:p>
        </w:tc>
        <w:tc>
          <w:tcPr>
            <w:tcW w:w="741" w:type="pct"/>
            <w:tcBorders>
              <w:top w:val="nil"/>
              <w:left w:val="nil"/>
              <w:bottom w:val="single" w:sz="4" w:space="0" w:color="auto"/>
              <w:right w:val="single" w:sz="4" w:space="0" w:color="auto"/>
            </w:tcBorders>
            <w:shd w:val="clear" w:color="000000" w:fill="ED7D31"/>
            <w:noWrap/>
            <w:vAlign w:val="center"/>
            <w:hideMark/>
          </w:tcPr>
          <w:p w14:paraId="6105C134" w14:textId="30B2768E" w:rsidR="00D2065B" w:rsidRPr="005515C1" w:rsidRDefault="00D2065B" w:rsidP="00D2065B">
            <w:pPr>
              <w:jc w:val="center"/>
              <w:rPr>
                <w:b/>
                <w:bCs/>
                <w:sz w:val="18"/>
                <w:szCs w:val="18"/>
              </w:rPr>
            </w:pPr>
          </w:p>
        </w:tc>
      </w:tr>
      <w:tr w:rsidR="002245DB" w:rsidRPr="005515C1" w14:paraId="665749CC"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719CAB17" w14:textId="77777777" w:rsidR="00D2065B" w:rsidRPr="005515C1" w:rsidRDefault="00D2065B" w:rsidP="00D2065B">
            <w:pPr>
              <w:jc w:val="right"/>
              <w:rPr>
                <w:b/>
                <w:bCs/>
                <w:sz w:val="18"/>
                <w:szCs w:val="18"/>
              </w:rPr>
            </w:pPr>
            <w:r w:rsidRPr="005515C1">
              <w:rPr>
                <w:b/>
                <w:bCs/>
                <w:sz w:val="18"/>
                <w:szCs w:val="18"/>
              </w:rPr>
              <w:t>200</w:t>
            </w:r>
          </w:p>
        </w:tc>
        <w:tc>
          <w:tcPr>
            <w:tcW w:w="2251" w:type="pct"/>
            <w:tcBorders>
              <w:top w:val="nil"/>
              <w:left w:val="nil"/>
              <w:bottom w:val="single" w:sz="4" w:space="0" w:color="auto"/>
              <w:right w:val="nil"/>
            </w:tcBorders>
            <w:shd w:val="clear" w:color="auto" w:fill="auto"/>
            <w:noWrap/>
            <w:vAlign w:val="center"/>
            <w:hideMark/>
          </w:tcPr>
          <w:p w14:paraId="225C7E9A" w14:textId="77777777" w:rsidR="00D2065B" w:rsidRPr="005515C1" w:rsidRDefault="00D2065B" w:rsidP="00D2065B">
            <w:pPr>
              <w:rPr>
                <w:b/>
                <w:bCs/>
                <w:sz w:val="18"/>
                <w:szCs w:val="18"/>
              </w:rPr>
            </w:pPr>
            <w:r w:rsidRPr="005515C1">
              <w:rPr>
                <w:b/>
                <w:bCs/>
                <w:sz w:val="18"/>
                <w:szCs w:val="18"/>
              </w:rPr>
              <w:t>COUVERTURE-OUVERTURE</w:t>
            </w:r>
          </w:p>
        </w:tc>
        <w:tc>
          <w:tcPr>
            <w:tcW w:w="533" w:type="pct"/>
            <w:tcBorders>
              <w:top w:val="nil"/>
              <w:left w:val="nil"/>
              <w:bottom w:val="single" w:sz="4" w:space="0" w:color="auto"/>
              <w:right w:val="nil"/>
            </w:tcBorders>
            <w:shd w:val="clear" w:color="auto" w:fill="auto"/>
            <w:noWrap/>
            <w:vAlign w:val="center"/>
            <w:hideMark/>
          </w:tcPr>
          <w:p w14:paraId="5171AD7D"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1119828F"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1AB25BE1"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477B757E" w14:textId="77777777" w:rsidR="00D2065B" w:rsidRPr="005515C1" w:rsidRDefault="00D2065B" w:rsidP="00D2065B">
            <w:pPr>
              <w:rPr>
                <w:b/>
                <w:bCs/>
                <w:sz w:val="18"/>
                <w:szCs w:val="18"/>
              </w:rPr>
            </w:pPr>
            <w:r w:rsidRPr="005515C1">
              <w:rPr>
                <w:b/>
                <w:bCs/>
                <w:sz w:val="18"/>
                <w:szCs w:val="18"/>
              </w:rPr>
              <w:t> </w:t>
            </w:r>
          </w:p>
        </w:tc>
      </w:tr>
      <w:tr w:rsidR="002245DB" w:rsidRPr="005515C1" w14:paraId="39193B7F"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DB70DF2" w14:textId="77777777" w:rsidR="00D2065B" w:rsidRPr="005515C1" w:rsidRDefault="00D2065B" w:rsidP="00D2065B">
            <w:pPr>
              <w:jc w:val="center"/>
              <w:rPr>
                <w:sz w:val="18"/>
                <w:szCs w:val="18"/>
              </w:rPr>
            </w:pPr>
            <w:r w:rsidRPr="005515C1">
              <w:rPr>
                <w:sz w:val="18"/>
                <w:szCs w:val="18"/>
              </w:rPr>
              <w:t>201</w:t>
            </w:r>
          </w:p>
        </w:tc>
        <w:tc>
          <w:tcPr>
            <w:tcW w:w="2251" w:type="pct"/>
            <w:tcBorders>
              <w:top w:val="nil"/>
              <w:left w:val="nil"/>
              <w:bottom w:val="single" w:sz="4" w:space="0" w:color="auto"/>
              <w:right w:val="single" w:sz="4" w:space="0" w:color="auto"/>
            </w:tcBorders>
            <w:shd w:val="clear" w:color="auto" w:fill="auto"/>
            <w:vAlign w:val="center"/>
            <w:hideMark/>
          </w:tcPr>
          <w:p w14:paraId="329ED9E7" w14:textId="77777777" w:rsidR="00D2065B" w:rsidRPr="005515C1" w:rsidRDefault="00D2065B" w:rsidP="00D2065B">
            <w:pPr>
              <w:jc w:val="both"/>
              <w:rPr>
                <w:sz w:val="18"/>
                <w:szCs w:val="18"/>
              </w:rPr>
            </w:pPr>
            <w:r w:rsidRPr="005515C1">
              <w:rPr>
                <w:sz w:val="18"/>
                <w:szCs w:val="18"/>
              </w:rPr>
              <w:t>Fourniture et pose des tôles alu 6/10e</w:t>
            </w:r>
          </w:p>
        </w:tc>
        <w:tc>
          <w:tcPr>
            <w:tcW w:w="533" w:type="pct"/>
            <w:tcBorders>
              <w:top w:val="nil"/>
              <w:left w:val="nil"/>
              <w:bottom w:val="single" w:sz="4" w:space="0" w:color="auto"/>
              <w:right w:val="single" w:sz="4" w:space="0" w:color="auto"/>
            </w:tcBorders>
            <w:shd w:val="clear" w:color="auto" w:fill="auto"/>
            <w:noWrap/>
            <w:vAlign w:val="center"/>
            <w:hideMark/>
          </w:tcPr>
          <w:p w14:paraId="131A365B"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FA406D0" w14:textId="77777777" w:rsidR="00D2065B" w:rsidRPr="005515C1" w:rsidRDefault="00D2065B" w:rsidP="00D2065B">
            <w:pPr>
              <w:jc w:val="center"/>
              <w:rPr>
                <w:sz w:val="18"/>
                <w:szCs w:val="18"/>
              </w:rPr>
            </w:pPr>
            <w:r w:rsidRPr="005515C1">
              <w:rPr>
                <w:sz w:val="18"/>
                <w:szCs w:val="18"/>
              </w:rPr>
              <w:t>90,00</w:t>
            </w:r>
          </w:p>
        </w:tc>
        <w:tc>
          <w:tcPr>
            <w:tcW w:w="675" w:type="pct"/>
            <w:tcBorders>
              <w:top w:val="nil"/>
              <w:left w:val="nil"/>
              <w:bottom w:val="single" w:sz="4" w:space="0" w:color="auto"/>
              <w:right w:val="single" w:sz="4" w:space="0" w:color="auto"/>
            </w:tcBorders>
            <w:shd w:val="clear" w:color="auto" w:fill="auto"/>
            <w:noWrap/>
            <w:vAlign w:val="center"/>
          </w:tcPr>
          <w:p w14:paraId="02A65DE4" w14:textId="3CE2E97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36C9EE9" w14:textId="572EE3B8" w:rsidR="00D2065B" w:rsidRPr="005515C1" w:rsidRDefault="00D2065B" w:rsidP="00D2065B">
            <w:pPr>
              <w:jc w:val="center"/>
              <w:rPr>
                <w:sz w:val="18"/>
                <w:szCs w:val="18"/>
              </w:rPr>
            </w:pPr>
          </w:p>
        </w:tc>
      </w:tr>
      <w:tr w:rsidR="002245DB" w:rsidRPr="005515C1" w14:paraId="0FE5B28B"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80C425E" w14:textId="77777777" w:rsidR="00D2065B" w:rsidRPr="005515C1" w:rsidRDefault="00D2065B" w:rsidP="00D2065B">
            <w:pPr>
              <w:jc w:val="center"/>
              <w:rPr>
                <w:sz w:val="18"/>
                <w:szCs w:val="18"/>
              </w:rPr>
            </w:pPr>
            <w:r w:rsidRPr="005515C1">
              <w:rPr>
                <w:sz w:val="18"/>
                <w:szCs w:val="18"/>
              </w:rPr>
              <w:lastRenderedPageBreak/>
              <w:t>202</w:t>
            </w:r>
          </w:p>
        </w:tc>
        <w:tc>
          <w:tcPr>
            <w:tcW w:w="2251" w:type="pct"/>
            <w:tcBorders>
              <w:top w:val="nil"/>
              <w:left w:val="nil"/>
              <w:bottom w:val="single" w:sz="4" w:space="0" w:color="auto"/>
              <w:right w:val="single" w:sz="4" w:space="0" w:color="auto"/>
            </w:tcBorders>
            <w:shd w:val="clear" w:color="auto" w:fill="auto"/>
            <w:vAlign w:val="center"/>
            <w:hideMark/>
          </w:tcPr>
          <w:p w14:paraId="295AD1B6" w14:textId="6E745D1F" w:rsidR="00D2065B" w:rsidRPr="005515C1" w:rsidRDefault="00D2065B" w:rsidP="00D2065B">
            <w:pPr>
              <w:jc w:val="both"/>
              <w:rPr>
                <w:sz w:val="18"/>
                <w:szCs w:val="18"/>
              </w:rPr>
            </w:pPr>
            <w:r w:rsidRPr="005515C1">
              <w:rPr>
                <w:sz w:val="18"/>
                <w:szCs w:val="18"/>
              </w:rPr>
              <w:t xml:space="preserve">Etanchéité de toute la toiture (au niveau des tirefonds) par le mastic et </w:t>
            </w:r>
            <w:r w:rsidR="00050765" w:rsidRPr="005515C1">
              <w:rPr>
                <w:sz w:val="18"/>
                <w:szCs w:val="18"/>
              </w:rPr>
              <w:t>réglage</w:t>
            </w:r>
            <w:r w:rsidRPr="005515C1">
              <w:rPr>
                <w:sz w:val="18"/>
                <w:szCs w:val="18"/>
              </w:rPr>
              <w:t xml:space="preserve"> des vis</w:t>
            </w:r>
          </w:p>
        </w:tc>
        <w:tc>
          <w:tcPr>
            <w:tcW w:w="533" w:type="pct"/>
            <w:tcBorders>
              <w:top w:val="nil"/>
              <w:left w:val="nil"/>
              <w:bottom w:val="single" w:sz="4" w:space="0" w:color="auto"/>
              <w:right w:val="single" w:sz="4" w:space="0" w:color="auto"/>
            </w:tcBorders>
            <w:shd w:val="clear" w:color="auto" w:fill="auto"/>
            <w:noWrap/>
            <w:vAlign w:val="center"/>
            <w:hideMark/>
          </w:tcPr>
          <w:p w14:paraId="1C2C0A7C"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09B08F1" w14:textId="77777777" w:rsidR="00D2065B" w:rsidRPr="005515C1" w:rsidRDefault="00D2065B" w:rsidP="00D2065B">
            <w:pPr>
              <w:jc w:val="center"/>
              <w:rPr>
                <w:sz w:val="18"/>
                <w:szCs w:val="18"/>
              </w:rPr>
            </w:pPr>
            <w:r w:rsidRPr="005515C1">
              <w:rPr>
                <w:sz w:val="18"/>
                <w:szCs w:val="18"/>
              </w:rPr>
              <w:t>384,80</w:t>
            </w:r>
          </w:p>
        </w:tc>
        <w:tc>
          <w:tcPr>
            <w:tcW w:w="675" w:type="pct"/>
            <w:tcBorders>
              <w:top w:val="nil"/>
              <w:left w:val="nil"/>
              <w:bottom w:val="single" w:sz="4" w:space="0" w:color="auto"/>
              <w:right w:val="single" w:sz="4" w:space="0" w:color="auto"/>
            </w:tcBorders>
            <w:shd w:val="clear" w:color="auto" w:fill="auto"/>
            <w:noWrap/>
            <w:vAlign w:val="center"/>
          </w:tcPr>
          <w:p w14:paraId="36B2F3D9" w14:textId="1BD05DD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A418DB3" w14:textId="6822D849" w:rsidR="00D2065B" w:rsidRPr="005515C1" w:rsidRDefault="00D2065B" w:rsidP="00D2065B">
            <w:pPr>
              <w:jc w:val="center"/>
              <w:rPr>
                <w:sz w:val="18"/>
                <w:szCs w:val="18"/>
              </w:rPr>
            </w:pPr>
          </w:p>
        </w:tc>
      </w:tr>
      <w:tr w:rsidR="002245DB" w:rsidRPr="005515C1" w14:paraId="3DC9D64B"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9FF3FE8" w14:textId="77777777" w:rsidR="00D2065B" w:rsidRPr="005515C1" w:rsidRDefault="00D2065B" w:rsidP="00D2065B">
            <w:pPr>
              <w:jc w:val="center"/>
              <w:rPr>
                <w:sz w:val="18"/>
                <w:szCs w:val="18"/>
              </w:rPr>
            </w:pPr>
            <w:r w:rsidRPr="005515C1">
              <w:rPr>
                <w:sz w:val="18"/>
                <w:szCs w:val="18"/>
              </w:rPr>
              <w:t>203</w:t>
            </w:r>
          </w:p>
        </w:tc>
        <w:tc>
          <w:tcPr>
            <w:tcW w:w="2251" w:type="pct"/>
            <w:tcBorders>
              <w:top w:val="nil"/>
              <w:left w:val="nil"/>
              <w:bottom w:val="single" w:sz="4" w:space="0" w:color="auto"/>
              <w:right w:val="single" w:sz="4" w:space="0" w:color="auto"/>
            </w:tcBorders>
            <w:shd w:val="clear" w:color="auto" w:fill="auto"/>
            <w:vAlign w:val="center"/>
            <w:hideMark/>
          </w:tcPr>
          <w:p w14:paraId="50439713" w14:textId="3884C736" w:rsidR="00D2065B" w:rsidRPr="005515C1" w:rsidRDefault="00D2065B" w:rsidP="00D2065B">
            <w:pPr>
              <w:jc w:val="both"/>
              <w:rPr>
                <w:sz w:val="18"/>
                <w:szCs w:val="18"/>
              </w:rPr>
            </w:pPr>
            <w:r w:rsidRPr="005515C1">
              <w:rPr>
                <w:sz w:val="18"/>
                <w:szCs w:val="18"/>
              </w:rPr>
              <w:t xml:space="preserve">Reprise partielle du plafond en </w:t>
            </w:r>
            <w:r w:rsidR="00050765" w:rsidRPr="005515C1">
              <w:rPr>
                <w:sz w:val="18"/>
                <w:szCs w:val="18"/>
              </w:rPr>
              <w:t>contreplaqué</w:t>
            </w:r>
            <w:r w:rsidRPr="005515C1">
              <w:rPr>
                <w:sz w:val="18"/>
                <w:szCs w:val="18"/>
              </w:rPr>
              <w:t xml:space="preserve"> de 5 mm y/c solivage. Prévoir grille d'aération sur issues</w:t>
            </w:r>
          </w:p>
        </w:tc>
        <w:tc>
          <w:tcPr>
            <w:tcW w:w="533" w:type="pct"/>
            <w:tcBorders>
              <w:top w:val="nil"/>
              <w:left w:val="nil"/>
              <w:bottom w:val="single" w:sz="4" w:space="0" w:color="auto"/>
              <w:right w:val="single" w:sz="4" w:space="0" w:color="auto"/>
            </w:tcBorders>
            <w:shd w:val="clear" w:color="auto" w:fill="auto"/>
            <w:noWrap/>
            <w:vAlign w:val="center"/>
            <w:hideMark/>
          </w:tcPr>
          <w:p w14:paraId="4C078E0A"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58E1032D" w14:textId="77777777" w:rsidR="00D2065B" w:rsidRPr="005515C1" w:rsidRDefault="00D2065B" w:rsidP="00D2065B">
            <w:pPr>
              <w:jc w:val="center"/>
              <w:rPr>
                <w:sz w:val="18"/>
                <w:szCs w:val="18"/>
              </w:rPr>
            </w:pPr>
            <w:r w:rsidRPr="005515C1">
              <w:rPr>
                <w:sz w:val="18"/>
                <w:szCs w:val="18"/>
              </w:rPr>
              <w:t>35,10</w:t>
            </w:r>
          </w:p>
        </w:tc>
        <w:tc>
          <w:tcPr>
            <w:tcW w:w="675" w:type="pct"/>
            <w:tcBorders>
              <w:top w:val="nil"/>
              <w:left w:val="nil"/>
              <w:bottom w:val="single" w:sz="4" w:space="0" w:color="auto"/>
              <w:right w:val="single" w:sz="4" w:space="0" w:color="auto"/>
            </w:tcBorders>
            <w:shd w:val="clear" w:color="auto" w:fill="auto"/>
            <w:noWrap/>
            <w:vAlign w:val="center"/>
          </w:tcPr>
          <w:p w14:paraId="4B43C49E" w14:textId="52EC60F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1DAB120" w14:textId="23AD85A2" w:rsidR="00D2065B" w:rsidRPr="005515C1" w:rsidRDefault="00D2065B" w:rsidP="00D2065B">
            <w:pPr>
              <w:jc w:val="center"/>
              <w:rPr>
                <w:sz w:val="18"/>
                <w:szCs w:val="18"/>
              </w:rPr>
            </w:pPr>
          </w:p>
        </w:tc>
      </w:tr>
      <w:tr w:rsidR="002245DB" w:rsidRPr="005515C1" w14:paraId="0FF4399C"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32EC189" w14:textId="77777777" w:rsidR="00D2065B" w:rsidRPr="005515C1" w:rsidRDefault="00D2065B" w:rsidP="00D2065B">
            <w:pPr>
              <w:jc w:val="center"/>
              <w:rPr>
                <w:sz w:val="18"/>
                <w:szCs w:val="18"/>
              </w:rPr>
            </w:pPr>
            <w:r w:rsidRPr="005515C1">
              <w:rPr>
                <w:sz w:val="18"/>
                <w:szCs w:val="18"/>
              </w:rPr>
              <w:t>204</w:t>
            </w:r>
          </w:p>
        </w:tc>
        <w:tc>
          <w:tcPr>
            <w:tcW w:w="2251" w:type="pct"/>
            <w:tcBorders>
              <w:top w:val="nil"/>
              <w:left w:val="nil"/>
              <w:bottom w:val="single" w:sz="4" w:space="0" w:color="auto"/>
              <w:right w:val="single" w:sz="4" w:space="0" w:color="auto"/>
            </w:tcBorders>
            <w:shd w:val="clear" w:color="auto" w:fill="auto"/>
            <w:vAlign w:val="center"/>
            <w:hideMark/>
          </w:tcPr>
          <w:p w14:paraId="33C3576C" w14:textId="77777777" w:rsidR="00D2065B" w:rsidRPr="005515C1" w:rsidRDefault="00D2065B" w:rsidP="00D2065B">
            <w:pPr>
              <w:jc w:val="both"/>
              <w:rPr>
                <w:sz w:val="18"/>
                <w:szCs w:val="18"/>
              </w:rPr>
            </w:pPr>
            <w:r w:rsidRPr="005515C1">
              <w:rPr>
                <w:sz w:val="18"/>
                <w:szCs w:val="18"/>
              </w:rPr>
              <w:t>fourniture et pose serrures à canon</w:t>
            </w:r>
          </w:p>
        </w:tc>
        <w:tc>
          <w:tcPr>
            <w:tcW w:w="533" w:type="pct"/>
            <w:tcBorders>
              <w:top w:val="nil"/>
              <w:left w:val="nil"/>
              <w:bottom w:val="single" w:sz="4" w:space="0" w:color="auto"/>
              <w:right w:val="single" w:sz="4" w:space="0" w:color="auto"/>
            </w:tcBorders>
            <w:shd w:val="clear" w:color="auto" w:fill="auto"/>
            <w:noWrap/>
            <w:vAlign w:val="center"/>
            <w:hideMark/>
          </w:tcPr>
          <w:p w14:paraId="67FD9BFB"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0755E38C" w14:textId="77777777" w:rsidR="00D2065B" w:rsidRPr="005515C1" w:rsidRDefault="00D2065B" w:rsidP="00D2065B">
            <w:pPr>
              <w:jc w:val="center"/>
              <w:rPr>
                <w:sz w:val="18"/>
                <w:szCs w:val="18"/>
              </w:rPr>
            </w:pPr>
            <w:r w:rsidRPr="005515C1">
              <w:rPr>
                <w:sz w:val="18"/>
                <w:szCs w:val="18"/>
              </w:rPr>
              <w:t>6,00</w:t>
            </w:r>
          </w:p>
        </w:tc>
        <w:tc>
          <w:tcPr>
            <w:tcW w:w="675" w:type="pct"/>
            <w:tcBorders>
              <w:top w:val="nil"/>
              <w:left w:val="nil"/>
              <w:bottom w:val="single" w:sz="4" w:space="0" w:color="auto"/>
              <w:right w:val="single" w:sz="4" w:space="0" w:color="auto"/>
            </w:tcBorders>
            <w:shd w:val="clear" w:color="auto" w:fill="auto"/>
            <w:noWrap/>
            <w:vAlign w:val="center"/>
          </w:tcPr>
          <w:p w14:paraId="050732E7" w14:textId="3A22403B"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00386E83" w14:textId="515161D0" w:rsidR="00D2065B" w:rsidRPr="005515C1" w:rsidRDefault="00D2065B" w:rsidP="00D2065B">
            <w:pPr>
              <w:jc w:val="center"/>
              <w:rPr>
                <w:sz w:val="18"/>
                <w:szCs w:val="18"/>
              </w:rPr>
            </w:pPr>
          </w:p>
        </w:tc>
      </w:tr>
      <w:tr w:rsidR="002245DB" w:rsidRPr="005515C1" w14:paraId="38A104F2"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752DAFC" w14:textId="77777777" w:rsidR="00D2065B" w:rsidRPr="005515C1" w:rsidRDefault="00D2065B" w:rsidP="00D2065B">
            <w:pPr>
              <w:jc w:val="center"/>
              <w:rPr>
                <w:sz w:val="18"/>
                <w:szCs w:val="18"/>
              </w:rPr>
            </w:pPr>
            <w:r w:rsidRPr="005515C1">
              <w:rPr>
                <w:sz w:val="18"/>
                <w:szCs w:val="18"/>
              </w:rPr>
              <w:t>205</w:t>
            </w:r>
          </w:p>
        </w:tc>
        <w:tc>
          <w:tcPr>
            <w:tcW w:w="2251" w:type="pct"/>
            <w:tcBorders>
              <w:top w:val="nil"/>
              <w:left w:val="nil"/>
              <w:bottom w:val="single" w:sz="4" w:space="0" w:color="auto"/>
              <w:right w:val="single" w:sz="4" w:space="0" w:color="auto"/>
            </w:tcBorders>
            <w:shd w:val="clear" w:color="auto" w:fill="auto"/>
            <w:vAlign w:val="center"/>
            <w:hideMark/>
          </w:tcPr>
          <w:p w14:paraId="30A7B811" w14:textId="77777777" w:rsidR="00D2065B" w:rsidRPr="005515C1" w:rsidRDefault="00D2065B" w:rsidP="00D2065B">
            <w:pPr>
              <w:jc w:val="both"/>
              <w:rPr>
                <w:sz w:val="18"/>
                <w:szCs w:val="18"/>
              </w:rPr>
            </w:pPr>
            <w:r w:rsidRPr="005515C1">
              <w:rPr>
                <w:sz w:val="18"/>
                <w:szCs w:val="18"/>
              </w:rPr>
              <w:t>fourniture et pose des lames NACO</w:t>
            </w:r>
          </w:p>
        </w:tc>
        <w:tc>
          <w:tcPr>
            <w:tcW w:w="533" w:type="pct"/>
            <w:tcBorders>
              <w:top w:val="nil"/>
              <w:left w:val="nil"/>
              <w:bottom w:val="single" w:sz="4" w:space="0" w:color="auto"/>
              <w:right w:val="single" w:sz="4" w:space="0" w:color="auto"/>
            </w:tcBorders>
            <w:shd w:val="clear" w:color="auto" w:fill="auto"/>
            <w:noWrap/>
            <w:vAlign w:val="center"/>
            <w:hideMark/>
          </w:tcPr>
          <w:p w14:paraId="2D4D2AE9"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0473F21B" w14:textId="77777777" w:rsidR="00D2065B" w:rsidRPr="005515C1" w:rsidRDefault="00D2065B" w:rsidP="00D2065B">
            <w:pPr>
              <w:jc w:val="center"/>
              <w:rPr>
                <w:sz w:val="18"/>
                <w:szCs w:val="18"/>
              </w:rPr>
            </w:pPr>
            <w:r w:rsidRPr="005515C1">
              <w:rPr>
                <w:sz w:val="18"/>
                <w:szCs w:val="18"/>
              </w:rPr>
              <w:t>36,00</w:t>
            </w:r>
          </w:p>
        </w:tc>
        <w:tc>
          <w:tcPr>
            <w:tcW w:w="675" w:type="pct"/>
            <w:tcBorders>
              <w:top w:val="nil"/>
              <w:left w:val="nil"/>
              <w:bottom w:val="single" w:sz="4" w:space="0" w:color="auto"/>
              <w:right w:val="single" w:sz="4" w:space="0" w:color="auto"/>
            </w:tcBorders>
            <w:shd w:val="clear" w:color="auto" w:fill="auto"/>
            <w:noWrap/>
            <w:vAlign w:val="center"/>
          </w:tcPr>
          <w:p w14:paraId="6F1BB7E5" w14:textId="559FBBE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56AADFA" w14:textId="4F06DED7" w:rsidR="00D2065B" w:rsidRPr="005515C1" w:rsidRDefault="00D2065B" w:rsidP="00D2065B">
            <w:pPr>
              <w:jc w:val="center"/>
              <w:rPr>
                <w:sz w:val="18"/>
                <w:szCs w:val="18"/>
              </w:rPr>
            </w:pPr>
          </w:p>
        </w:tc>
      </w:tr>
      <w:tr w:rsidR="002245DB" w:rsidRPr="005515C1" w14:paraId="7482C2F2"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4478970" w14:textId="77777777" w:rsidR="00D2065B" w:rsidRPr="005515C1" w:rsidRDefault="00D2065B" w:rsidP="00D2065B">
            <w:pPr>
              <w:jc w:val="center"/>
              <w:rPr>
                <w:sz w:val="18"/>
                <w:szCs w:val="18"/>
              </w:rPr>
            </w:pPr>
            <w:r w:rsidRPr="005515C1">
              <w:rPr>
                <w:sz w:val="18"/>
                <w:szCs w:val="18"/>
              </w:rPr>
              <w:t>206</w:t>
            </w:r>
          </w:p>
        </w:tc>
        <w:tc>
          <w:tcPr>
            <w:tcW w:w="2251" w:type="pct"/>
            <w:tcBorders>
              <w:top w:val="nil"/>
              <w:left w:val="nil"/>
              <w:bottom w:val="single" w:sz="4" w:space="0" w:color="auto"/>
              <w:right w:val="single" w:sz="4" w:space="0" w:color="auto"/>
            </w:tcBorders>
            <w:shd w:val="clear" w:color="auto" w:fill="auto"/>
            <w:vAlign w:val="center"/>
            <w:hideMark/>
          </w:tcPr>
          <w:p w14:paraId="17705925" w14:textId="77777777" w:rsidR="00D2065B" w:rsidRPr="005515C1" w:rsidRDefault="00D2065B" w:rsidP="00D2065B">
            <w:pPr>
              <w:jc w:val="both"/>
              <w:rPr>
                <w:sz w:val="18"/>
                <w:szCs w:val="18"/>
              </w:rPr>
            </w:pPr>
            <w:r w:rsidRPr="005515C1">
              <w:rPr>
                <w:sz w:val="18"/>
                <w:szCs w:val="18"/>
              </w:rPr>
              <w:t>fourniture et fixation de porte métalliques de 2,10x1</w:t>
            </w:r>
            <w:proofErr w:type="gramStart"/>
            <w:r w:rsidRPr="005515C1">
              <w:rPr>
                <w:sz w:val="18"/>
                <w:szCs w:val="18"/>
              </w:rPr>
              <w:t>,00</w:t>
            </w:r>
            <w:proofErr w:type="gramEnd"/>
            <w:r w:rsidRPr="005515C1">
              <w:rPr>
                <w:sz w:val="18"/>
                <w:szCs w:val="18"/>
              </w:rPr>
              <w:t xml:space="preserve"> en bois massif</w:t>
            </w:r>
          </w:p>
        </w:tc>
        <w:tc>
          <w:tcPr>
            <w:tcW w:w="533" w:type="pct"/>
            <w:tcBorders>
              <w:top w:val="nil"/>
              <w:left w:val="nil"/>
              <w:bottom w:val="single" w:sz="4" w:space="0" w:color="auto"/>
              <w:right w:val="single" w:sz="4" w:space="0" w:color="auto"/>
            </w:tcBorders>
            <w:shd w:val="clear" w:color="auto" w:fill="auto"/>
            <w:noWrap/>
            <w:vAlign w:val="center"/>
            <w:hideMark/>
          </w:tcPr>
          <w:p w14:paraId="4C18908C"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656E15DC" w14:textId="77777777" w:rsidR="00D2065B" w:rsidRPr="005515C1" w:rsidRDefault="00D2065B" w:rsidP="00D2065B">
            <w:pPr>
              <w:jc w:val="center"/>
              <w:rPr>
                <w:sz w:val="18"/>
                <w:szCs w:val="18"/>
              </w:rPr>
            </w:pPr>
            <w:r w:rsidRPr="005515C1">
              <w:rPr>
                <w:sz w:val="18"/>
                <w:szCs w:val="18"/>
              </w:rPr>
              <w:t>3,00</w:t>
            </w:r>
          </w:p>
        </w:tc>
        <w:tc>
          <w:tcPr>
            <w:tcW w:w="675" w:type="pct"/>
            <w:tcBorders>
              <w:top w:val="nil"/>
              <w:left w:val="nil"/>
              <w:bottom w:val="single" w:sz="4" w:space="0" w:color="auto"/>
              <w:right w:val="single" w:sz="4" w:space="0" w:color="auto"/>
            </w:tcBorders>
            <w:shd w:val="clear" w:color="auto" w:fill="auto"/>
            <w:noWrap/>
            <w:vAlign w:val="center"/>
          </w:tcPr>
          <w:p w14:paraId="4B49924E" w14:textId="472B901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07E9E10" w14:textId="6BF8E9BB" w:rsidR="00D2065B" w:rsidRPr="005515C1" w:rsidRDefault="00D2065B" w:rsidP="00D2065B">
            <w:pPr>
              <w:jc w:val="center"/>
              <w:rPr>
                <w:sz w:val="18"/>
                <w:szCs w:val="18"/>
              </w:rPr>
            </w:pPr>
          </w:p>
        </w:tc>
      </w:tr>
      <w:tr w:rsidR="002245DB" w:rsidRPr="005515C1" w14:paraId="399DACF2"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577DB6C6" w14:textId="77777777" w:rsidR="00D2065B" w:rsidRPr="005515C1" w:rsidRDefault="00D2065B" w:rsidP="00D2065B">
            <w:pPr>
              <w:jc w:val="center"/>
              <w:rPr>
                <w:b/>
                <w:bCs/>
                <w:sz w:val="18"/>
                <w:szCs w:val="18"/>
              </w:rPr>
            </w:pPr>
            <w:r w:rsidRPr="005515C1">
              <w:rPr>
                <w:b/>
                <w:bCs/>
                <w:sz w:val="18"/>
                <w:szCs w:val="18"/>
              </w:rPr>
              <w:t xml:space="preserve"> </w:t>
            </w:r>
          </w:p>
        </w:tc>
        <w:tc>
          <w:tcPr>
            <w:tcW w:w="2251" w:type="pct"/>
            <w:tcBorders>
              <w:top w:val="nil"/>
              <w:left w:val="nil"/>
              <w:bottom w:val="single" w:sz="4" w:space="0" w:color="auto"/>
              <w:right w:val="single" w:sz="4" w:space="0" w:color="auto"/>
            </w:tcBorders>
            <w:shd w:val="clear" w:color="000000" w:fill="B4C6E7"/>
            <w:noWrap/>
            <w:vAlign w:val="center"/>
            <w:hideMark/>
          </w:tcPr>
          <w:p w14:paraId="0CD9A353" w14:textId="77777777" w:rsidR="00D2065B" w:rsidRPr="005515C1" w:rsidRDefault="00D2065B" w:rsidP="00D2065B">
            <w:pPr>
              <w:jc w:val="center"/>
              <w:rPr>
                <w:b/>
                <w:bCs/>
                <w:sz w:val="18"/>
                <w:szCs w:val="18"/>
              </w:rPr>
            </w:pPr>
            <w:r w:rsidRPr="005515C1">
              <w:rPr>
                <w:b/>
                <w:bCs/>
                <w:sz w:val="18"/>
                <w:szCs w:val="18"/>
              </w:rPr>
              <w:t>SOUS TOTAL 200: COUVERTURE-OUVERTURE</w:t>
            </w:r>
          </w:p>
        </w:tc>
        <w:tc>
          <w:tcPr>
            <w:tcW w:w="533" w:type="pct"/>
            <w:tcBorders>
              <w:top w:val="nil"/>
              <w:left w:val="nil"/>
              <w:bottom w:val="single" w:sz="4" w:space="0" w:color="auto"/>
              <w:right w:val="single" w:sz="4" w:space="0" w:color="auto"/>
            </w:tcBorders>
            <w:shd w:val="clear" w:color="000000" w:fill="B4C6E7"/>
            <w:noWrap/>
            <w:vAlign w:val="center"/>
            <w:hideMark/>
          </w:tcPr>
          <w:p w14:paraId="145B4F04"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0DF31836"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41F4753B"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ED7D31"/>
            <w:noWrap/>
            <w:vAlign w:val="center"/>
            <w:hideMark/>
          </w:tcPr>
          <w:p w14:paraId="5A423951" w14:textId="514E2F91" w:rsidR="00D2065B" w:rsidRPr="005515C1" w:rsidRDefault="00D2065B" w:rsidP="00D2065B">
            <w:pPr>
              <w:jc w:val="center"/>
              <w:rPr>
                <w:b/>
                <w:bCs/>
                <w:sz w:val="18"/>
                <w:szCs w:val="18"/>
              </w:rPr>
            </w:pPr>
          </w:p>
        </w:tc>
      </w:tr>
      <w:tr w:rsidR="002245DB" w:rsidRPr="005515C1" w14:paraId="7FCB822E"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7100958E" w14:textId="77777777" w:rsidR="00D2065B" w:rsidRPr="005515C1" w:rsidRDefault="00D2065B" w:rsidP="00D2065B">
            <w:pPr>
              <w:jc w:val="right"/>
              <w:rPr>
                <w:b/>
                <w:bCs/>
                <w:sz w:val="18"/>
                <w:szCs w:val="18"/>
              </w:rPr>
            </w:pPr>
            <w:r w:rsidRPr="005515C1">
              <w:rPr>
                <w:b/>
                <w:bCs/>
                <w:sz w:val="18"/>
                <w:szCs w:val="18"/>
              </w:rPr>
              <w:t>300</w:t>
            </w:r>
          </w:p>
        </w:tc>
        <w:tc>
          <w:tcPr>
            <w:tcW w:w="2251" w:type="pct"/>
            <w:tcBorders>
              <w:top w:val="nil"/>
              <w:left w:val="nil"/>
              <w:bottom w:val="single" w:sz="4" w:space="0" w:color="auto"/>
              <w:right w:val="nil"/>
            </w:tcBorders>
            <w:shd w:val="clear" w:color="auto" w:fill="auto"/>
            <w:noWrap/>
            <w:vAlign w:val="center"/>
            <w:hideMark/>
          </w:tcPr>
          <w:p w14:paraId="3E765A07" w14:textId="77777777" w:rsidR="00D2065B" w:rsidRPr="005515C1" w:rsidRDefault="00D2065B" w:rsidP="00D2065B">
            <w:pPr>
              <w:rPr>
                <w:b/>
                <w:bCs/>
                <w:sz w:val="18"/>
                <w:szCs w:val="18"/>
              </w:rPr>
            </w:pPr>
            <w:r w:rsidRPr="005515C1">
              <w:rPr>
                <w:b/>
                <w:bCs/>
                <w:sz w:val="18"/>
                <w:szCs w:val="18"/>
              </w:rPr>
              <w:t>ELECTRICITE</w:t>
            </w:r>
          </w:p>
        </w:tc>
        <w:tc>
          <w:tcPr>
            <w:tcW w:w="533" w:type="pct"/>
            <w:tcBorders>
              <w:top w:val="nil"/>
              <w:left w:val="nil"/>
              <w:bottom w:val="single" w:sz="4" w:space="0" w:color="auto"/>
              <w:right w:val="nil"/>
            </w:tcBorders>
            <w:shd w:val="clear" w:color="auto" w:fill="auto"/>
            <w:noWrap/>
            <w:vAlign w:val="center"/>
            <w:hideMark/>
          </w:tcPr>
          <w:p w14:paraId="5D6898AE"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10B638C2"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39AC3362"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1E3C0654" w14:textId="77777777" w:rsidR="00D2065B" w:rsidRPr="005515C1" w:rsidRDefault="00D2065B" w:rsidP="00D2065B">
            <w:pPr>
              <w:rPr>
                <w:b/>
                <w:bCs/>
                <w:sz w:val="18"/>
                <w:szCs w:val="18"/>
              </w:rPr>
            </w:pPr>
            <w:r w:rsidRPr="005515C1">
              <w:rPr>
                <w:b/>
                <w:bCs/>
                <w:sz w:val="18"/>
                <w:szCs w:val="18"/>
              </w:rPr>
              <w:t> </w:t>
            </w:r>
          </w:p>
        </w:tc>
      </w:tr>
      <w:tr w:rsidR="002245DB" w:rsidRPr="005515C1" w14:paraId="44616B01"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D4E0B5C" w14:textId="77777777" w:rsidR="00D2065B" w:rsidRPr="005515C1" w:rsidRDefault="00D2065B" w:rsidP="00D2065B">
            <w:pPr>
              <w:jc w:val="center"/>
              <w:rPr>
                <w:sz w:val="18"/>
                <w:szCs w:val="18"/>
              </w:rPr>
            </w:pPr>
            <w:r w:rsidRPr="005515C1">
              <w:rPr>
                <w:sz w:val="18"/>
                <w:szCs w:val="18"/>
              </w:rPr>
              <w:t>301</w:t>
            </w:r>
          </w:p>
        </w:tc>
        <w:tc>
          <w:tcPr>
            <w:tcW w:w="2251" w:type="pct"/>
            <w:tcBorders>
              <w:top w:val="nil"/>
              <w:left w:val="nil"/>
              <w:bottom w:val="single" w:sz="4" w:space="0" w:color="auto"/>
              <w:right w:val="single" w:sz="4" w:space="0" w:color="auto"/>
            </w:tcBorders>
            <w:shd w:val="clear" w:color="auto" w:fill="auto"/>
            <w:vAlign w:val="center"/>
            <w:hideMark/>
          </w:tcPr>
          <w:p w14:paraId="76168A95" w14:textId="4BD616F2" w:rsidR="00D2065B" w:rsidRPr="005515C1" w:rsidRDefault="00D2065B" w:rsidP="00D2065B">
            <w:pPr>
              <w:jc w:val="both"/>
              <w:rPr>
                <w:sz w:val="18"/>
                <w:szCs w:val="18"/>
              </w:rPr>
            </w:pPr>
            <w:r w:rsidRPr="005515C1">
              <w:rPr>
                <w:sz w:val="18"/>
                <w:szCs w:val="18"/>
              </w:rPr>
              <w:t xml:space="preserve">fourniture et </w:t>
            </w:r>
            <w:r w:rsidR="00050765" w:rsidRPr="005515C1">
              <w:rPr>
                <w:sz w:val="18"/>
                <w:szCs w:val="18"/>
              </w:rPr>
              <w:t>installation</w:t>
            </w:r>
            <w:r w:rsidRPr="005515C1">
              <w:rPr>
                <w:sz w:val="18"/>
                <w:szCs w:val="18"/>
              </w:rPr>
              <w:t xml:space="preserve"> </w:t>
            </w:r>
            <w:r w:rsidR="00050765" w:rsidRPr="005515C1">
              <w:rPr>
                <w:sz w:val="18"/>
                <w:szCs w:val="18"/>
              </w:rPr>
              <w:t>câble</w:t>
            </w:r>
            <w:r w:rsidRPr="005515C1">
              <w:rPr>
                <w:sz w:val="18"/>
                <w:szCs w:val="18"/>
              </w:rPr>
              <w:t xml:space="preserve"> VGV 2,5 mm d'origine pour connections des salles y/c toutes sujétions d'installation </w:t>
            </w:r>
          </w:p>
        </w:tc>
        <w:tc>
          <w:tcPr>
            <w:tcW w:w="533" w:type="pct"/>
            <w:tcBorders>
              <w:top w:val="nil"/>
              <w:left w:val="nil"/>
              <w:bottom w:val="single" w:sz="4" w:space="0" w:color="auto"/>
              <w:right w:val="single" w:sz="4" w:space="0" w:color="auto"/>
            </w:tcBorders>
            <w:shd w:val="clear" w:color="auto" w:fill="auto"/>
            <w:noWrap/>
            <w:vAlign w:val="center"/>
            <w:hideMark/>
          </w:tcPr>
          <w:p w14:paraId="59CF5EE1" w14:textId="77777777" w:rsidR="00D2065B" w:rsidRPr="005515C1" w:rsidRDefault="00D2065B" w:rsidP="00D2065B">
            <w:pPr>
              <w:jc w:val="center"/>
              <w:rPr>
                <w:sz w:val="18"/>
                <w:szCs w:val="18"/>
              </w:rPr>
            </w:pPr>
            <w:r w:rsidRPr="005515C1">
              <w:rPr>
                <w:sz w:val="18"/>
                <w:szCs w:val="18"/>
              </w:rPr>
              <w:t>RI</w:t>
            </w:r>
          </w:p>
        </w:tc>
        <w:tc>
          <w:tcPr>
            <w:tcW w:w="545" w:type="pct"/>
            <w:tcBorders>
              <w:top w:val="nil"/>
              <w:left w:val="nil"/>
              <w:bottom w:val="single" w:sz="4" w:space="0" w:color="auto"/>
              <w:right w:val="single" w:sz="4" w:space="0" w:color="auto"/>
            </w:tcBorders>
            <w:shd w:val="clear" w:color="auto" w:fill="auto"/>
            <w:noWrap/>
            <w:vAlign w:val="center"/>
            <w:hideMark/>
          </w:tcPr>
          <w:p w14:paraId="0377B52F"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26E7E94" w14:textId="7C5A3FB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03FAB794" w14:textId="79243034" w:rsidR="00D2065B" w:rsidRPr="005515C1" w:rsidRDefault="00D2065B" w:rsidP="00D2065B">
            <w:pPr>
              <w:jc w:val="center"/>
              <w:rPr>
                <w:sz w:val="18"/>
                <w:szCs w:val="18"/>
              </w:rPr>
            </w:pPr>
          </w:p>
        </w:tc>
      </w:tr>
      <w:tr w:rsidR="002245DB" w:rsidRPr="005515C1" w14:paraId="5173F258"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852CEB7" w14:textId="77777777" w:rsidR="00D2065B" w:rsidRPr="005515C1" w:rsidRDefault="00D2065B" w:rsidP="00D2065B">
            <w:pPr>
              <w:jc w:val="center"/>
              <w:rPr>
                <w:sz w:val="18"/>
                <w:szCs w:val="18"/>
              </w:rPr>
            </w:pPr>
            <w:r w:rsidRPr="005515C1">
              <w:rPr>
                <w:sz w:val="18"/>
                <w:szCs w:val="18"/>
              </w:rPr>
              <w:t>302</w:t>
            </w:r>
          </w:p>
        </w:tc>
        <w:tc>
          <w:tcPr>
            <w:tcW w:w="2251" w:type="pct"/>
            <w:tcBorders>
              <w:top w:val="nil"/>
              <w:left w:val="nil"/>
              <w:bottom w:val="single" w:sz="4" w:space="0" w:color="auto"/>
              <w:right w:val="single" w:sz="4" w:space="0" w:color="auto"/>
            </w:tcBorders>
            <w:shd w:val="clear" w:color="auto" w:fill="auto"/>
            <w:vAlign w:val="center"/>
            <w:hideMark/>
          </w:tcPr>
          <w:p w14:paraId="4BD13C04" w14:textId="77777777" w:rsidR="00D2065B" w:rsidRPr="005515C1" w:rsidRDefault="00D2065B" w:rsidP="00D2065B">
            <w:pPr>
              <w:jc w:val="both"/>
              <w:rPr>
                <w:sz w:val="18"/>
                <w:szCs w:val="18"/>
              </w:rPr>
            </w:pPr>
            <w:r w:rsidRPr="005515C1">
              <w:rPr>
                <w:sz w:val="18"/>
                <w:szCs w:val="18"/>
              </w:rPr>
              <w:t>Fourniture et pose des supports en fer pour poteau</w:t>
            </w:r>
          </w:p>
        </w:tc>
        <w:tc>
          <w:tcPr>
            <w:tcW w:w="533" w:type="pct"/>
            <w:tcBorders>
              <w:top w:val="nil"/>
              <w:left w:val="nil"/>
              <w:bottom w:val="single" w:sz="4" w:space="0" w:color="auto"/>
              <w:right w:val="single" w:sz="4" w:space="0" w:color="auto"/>
            </w:tcBorders>
            <w:shd w:val="clear" w:color="auto" w:fill="auto"/>
            <w:noWrap/>
            <w:vAlign w:val="center"/>
            <w:hideMark/>
          </w:tcPr>
          <w:p w14:paraId="34F830C2"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30734B02"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52115EF9" w14:textId="5A462FE2"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7F7548BA" w14:textId="2D4C1173" w:rsidR="00D2065B" w:rsidRPr="005515C1" w:rsidRDefault="00D2065B" w:rsidP="00D2065B">
            <w:pPr>
              <w:jc w:val="center"/>
              <w:rPr>
                <w:sz w:val="18"/>
                <w:szCs w:val="18"/>
              </w:rPr>
            </w:pPr>
          </w:p>
        </w:tc>
      </w:tr>
      <w:tr w:rsidR="002245DB" w:rsidRPr="005515C1" w14:paraId="162B434C"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824EDA9" w14:textId="77777777" w:rsidR="00D2065B" w:rsidRPr="005515C1" w:rsidRDefault="00D2065B" w:rsidP="00D2065B">
            <w:pPr>
              <w:jc w:val="center"/>
              <w:rPr>
                <w:sz w:val="18"/>
                <w:szCs w:val="18"/>
              </w:rPr>
            </w:pPr>
            <w:r w:rsidRPr="005515C1">
              <w:rPr>
                <w:sz w:val="18"/>
                <w:szCs w:val="18"/>
              </w:rPr>
              <w:t>303</w:t>
            </w:r>
          </w:p>
        </w:tc>
        <w:tc>
          <w:tcPr>
            <w:tcW w:w="2251" w:type="pct"/>
            <w:tcBorders>
              <w:top w:val="nil"/>
              <w:left w:val="nil"/>
              <w:bottom w:val="single" w:sz="4" w:space="0" w:color="auto"/>
              <w:right w:val="single" w:sz="4" w:space="0" w:color="auto"/>
            </w:tcBorders>
            <w:shd w:val="clear" w:color="auto" w:fill="auto"/>
            <w:vAlign w:val="center"/>
            <w:hideMark/>
          </w:tcPr>
          <w:p w14:paraId="6BBE6879" w14:textId="77777777" w:rsidR="00D2065B" w:rsidRPr="005515C1" w:rsidRDefault="00D2065B" w:rsidP="00D2065B">
            <w:pPr>
              <w:jc w:val="both"/>
              <w:rPr>
                <w:sz w:val="18"/>
                <w:szCs w:val="18"/>
              </w:rPr>
            </w:pPr>
            <w:r w:rsidRPr="005515C1">
              <w:rPr>
                <w:sz w:val="18"/>
                <w:szCs w:val="18"/>
              </w:rPr>
              <w:t>Révision générale des circuits électriques avec fourniture et installation fils de 2,5 mm d'origine pour distribution changement de tout l'appareillage: interrupteur, prises de courant, lampes, multi neuf…</w:t>
            </w:r>
          </w:p>
        </w:tc>
        <w:tc>
          <w:tcPr>
            <w:tcW w:w="533" w:type="pct"/>
            <w:tcBorders>
              <w:top w:val="nil"/>
              <w:left w:val="nil"/>
              <w:bottom w:val="single" w:sz="4" w:space="0" w:color="auto"/>
              <w:right w:val="single" w:sz="4" w:space="0" w:color="auto"/>
            </w:tcBorders>
            <w:shd w:val="clear" w:color="auto" w:fill="auto"/>
            <w:noWrap/>
            <w:vAlign w:val="center"/>
            <w:hideMark/>
          </w:tcPr>
          <w:p w14:paraId="02BAE25F"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568B0617"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2E758750" w14:textId="2F4C184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6DD4C234" w14:textId="51A7D967" w:rsidR="00D2065B" w:rsidRPr="005515C1" w:rsidRDefault="00D2065B" w:rsidP="00D2065B">
            <w:pPr>
              <w:jc w:val="center"/>
              <w:rPr>
                <w:sz w:val="18"/>
                <w:szCs w:val="18"/>
              </w:rPr>
            </w:pPr>
          </w:p>
        </w:tc>
      </w:tr>
      <w:tr w:rsidR="002245DB" w:rsidRPr="005515C1" w14:paraId="5B6EAA52" w14:textId="77777777" w:rsidTr="00D2065B">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14C17E93"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5E217736" w14:textId="77777777" w:rsidR="00D2065B" w:rsidRPr="005515C1" w:rsidRDefault="00D2065B" w:rsidP="00D2065B">
            <w:pPr>
              <w:jc w:val="center"/>
              <w:rPr>
                <w:b/>
                <w:bCs/>
                <w:sz w:val="18"/>
                <w:szCs w:val="18"/>
              </w:rPr>
            </w:pPr>
            <w:r w:rsidRPr="005515C1">
              <w:rPr>
                <w:b/>
                <w:bCs/>
                <w:sz w:val="18"/>
                <w:szCs w:val="18"/>
              </w:rPr>
              <w:t>SOUS TOTAL 300: ELECTRICITE</w:t>
            </w:r>
          </w:p>
        </w:tc>
        <w:tc>
          <w:tcPr>
            <w:tcW w:w="533" w:type="pct"/>
            <w:tcBorders>
              <w:top w:val="nil"/>
              <w:left w:val="nil"/>
              <w:bottom w:val="single" w:sz="4" w:space="0" w:color="auto"/>
              <w:right w:val="single" w:sz="4" w:space="0" w:color="auto"/>
            </w:tcBorders>
            <w:shd w:val="clear" w:color="000000" w:fill="B4C6E7"/>
            <w:noWrap/>
            <w:vAlign w:val="center"/>
            <w:hideMark/>
          </w:tcPr>
          <w:p w14:paraId="44E73A18"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75AC7EA3"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75831DD6"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ED7D31"/>
            <w:noWrap/>
            <w:vAlign w:val="center"/>
            <w:hideMark/>
          </w:tcPr>
          <w:p w14:paraId="421C86DD" w14:textId="122BF172" w:rsidR="00D2065B" w:rsidRPr="005515C1" w:rsidRDefault="00D2065B" w:rsidP="00D2065B">
            <w:pPr>
              <w:jc w:val="center"/>
              <w:rPr>
                <w:b/>
                <w:bCs/>
                <w:sz w:val="18"/>
                <w:szCs w:val="18"/>
              </w:rPr>
            </w:pPr>
          </w:p>
        </w:tc>
      </w:tr>
      <w:tr w:rsidR="002245DB" w:rsidRPr="005515C1" w14:paraId="02CACB00"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3F88E40E" w14:textId="77777777" w:rsidR="00D2065B" w:rsidRPr="005515C1" w:rsidRDefault="00D2065B" w:rsidP="00D2065B">
            <w:pPr>
              <w:jc w:val="right"/>
              <w:rPr>
                <w:b/>
                <w:bCs/>
                <w:sz w:val="18"/>
                <w:szCs w:val="18"/>
              </w:rPr>
            </w:pPr>
            <w:r w:rsidRPr="005515C1">
              <w:rPr>
                <w:b/>
                <w:bCs/>
                <w:sz w:val="18"/>
                <w:szCs w:val="18"/>
              </w:rPr>
              <w:t>400</w:t>
            </w:r>
          </w:p>
        </w:tc>
        <w:tc>
          <w:tcPr>
            <w:tcW w:w="2251" w:type="pct"/>
            <w:tcBorders>
              <w:top w:val="nil"/>
              <w:left w:val="nil"/>
              <w:bottom w:val="single" w:sz="4" w:space="0" w:color="auto"/>
              <w:right w:val="nil"/>
            </w:tcBorders>
            <w:shd w:val="clear" w:color="auto" w:fill="auto"/>
            <w:noWrap/>
            <w:vAlign w:val="center"/>
            <w:hideMark/>
          </w:tcPr>
          <w:p w14:paraId="01A1C5E1" w14:textId="77777777" w:rsidR="00D2065B" w:rsidRPr="005515C1" w:rsidRDefault="00D2065B" w:rsidP="00D2065B">
            <w:pPr>
              <w:rPr>
                <w:b/>
                <w:bCs/>
                <w:sz w:val="18"/>
                <w:szCs w:val="18"/>
              </w:rPr>
            </w:pPr>
            <w:r w:rsidRPr="005515C1">
              <w:rPr>
                <w:b/>
                <w:bCs/>
                <w:sz w:val="18"/>
                <w:szCs w:val="18"/>
              </w:rPr>
              <w:t>PLOMBERIE SANITAIRE</w:t>
            </w:r>
          </w:p>
        </w:tc>
        <w:tc>
          <w:tcPr>
            <w:tcW w:w="533" w:type="pct"/>
            <w:tcBorders>
              <w:top w:val="nil"/>
              <w:left w:val="nil"/>
              <w:bottom w:val="single" w:sz="4" w:space="0" w:color="auto"/>
              <w:right w:val="nil"/>
            </w:tcBorders>
            <w:shd w:val="clear" w:color="auto" w:fill="auto"/>
            <w:noWrap/>
            <w:vAlign w:val="center"/>
            <w:hideMark/>
          </w:tcPr>
          <w:p w14:paraId="36310595"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11AFEB7E"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24E9EEDB"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3D7D163C" w14:textId="77777777" w:rsidR="00D2065B" w:rsidRPr="005515C1" w:rsidRDefault="00D2065B" w:rsidP="00D2065B">
            <w:pPr>
              <w:rPr>
                <w:b/>
                <w:bCs/>
                <w:sz w:val="18"/>
                <w:szCs w:val="18"/>
              </w:rPr>
            </w:pPr>
            <w:r w:rsidRPr="005515C1">
              <w:rPr>
                <w:b/>
                <w:bCs/>
                <w:sz w:val="18"/>
                <w:szCs w:val="18"/>
              </w:rPr>
              <w:t> </w:t>
            </w:r>
          </w:p>
        </w:tc>
      </w:tr>
      <w:tr w:rsidR="002245DB" w:rsidRPr="005515C1" w14:paraId="69315BFA"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8DA7240" w14:textId="77777777" w:rsidR="00D2065B" w:rsidRPr="005515C1" w:rsidRDefault="00D2065B" w:rsidP="00D2065B">
            <w:pPr>
              <w:jc w:val="center"/>
              <w:rPr>
                <w:b/>
                <w:bCs/>
                <w:sz w:val="18"/>
                <w:szCs w:val="18"/>
              </w:rPr>
            </w:pPr>
            <w:r w:rsidRPr="005515C1">
              <w:rPr>
                <w:b/>
                <w:bCs/>
                <w:sz w:val="18"/>
                <w:szCs w:val="18"/>
              </w:rPr>
              <w:t>401</w:t>
            </w:r>
          </w:p>
        </w:tc>
        <w:tc>
          <w:tcPr>
            <w:tcW w:w="2251" w:type="pct"/>
            <w:tcBorders>
              <w:top w:val="nil"/>
              <w:left w:val="nil"/>
              <w:bottom w:val="single" w:sz="4" w:space="0" w:color="auto"/>
              <w:right w:val="single" w:sz="4" w:space="0" w:color="auto"/>
            </w:tcBorders>
            <w:shd w:val="clear" w:color="auto" w:fill="auto"/>
            <w:vAlign w:val="center"/>
            <w:hideMark/>
          </w:tcPr>
          <w:p w14:paraId="2F5DE462" w14:textId="77777777" w:rsidR="00D2065B" w:rsidRPr="005515C1" w:rsidRDefault="00D2065B" w:rsidP="00D2065B">
            <w:pPr>
              <w:jc w:val="both"/>
              <w:rPr>
                <w:sz w:val="18"/>
                <w:szCs w:val="18"/>
              </w:rPr>
            </w:pPr>
            <w:r w:rsidRPr="005515C1">
              <w:rPr>
                <w:sz w:val="18"/>
                <w:szCs w:val="18"/>
              </w:rPr>
              <w:t>Révision générale de la tuyauterie avec rechange de quelques pièces</w:t>
            </w:r>
          </w:p>
        </w:tc>
        <w:tc>
          <w:tcPr>
            <w:tcW w:w="533" w:type="pct"/>
            <w:tcBorders>
              <w:top w:val="nil"/>
              <w:left w:val="nil"/>
              <w:bottom w:val="single" w:sz="4" w:space="0" w:color="auto"/>
              <w:right w:val="single" w:sz="4" w:space="0" w:color="auto"/>
            </w:tcBorders>
            <w:shd w:val="clear" w:color="auto" w:fill="auto"/>
            <w:noWrap/>
            <w:vAlign w:val="center"/>
            <w:hideMark/>
          </w:tcPr>
          <w:p w14:paraId="400F59FF" w14:textId="77777777" w:rsidR="00D2065B" w:rsidRPr="005515C1" w:rsidRDefault="00D2065B" w:rsidP="00D2065B">
            <w:pPr>
              <w:jc w:val="center"/>
              <w:rPr>
                <w:sz w:val="18"/>
                <w:szCs w:val="18"/>
              </w:rPr>
            </w:pPr>
            <w:proofErr w:type="spellStart"/>
            <w:r w:rsidRPr="005515C1">
              <w:rPr>
                <w:sz w:val="18"/>
                <w:szCs w:val="18"/>
              </w:rPr>
              <w:t>ff</w:t>
            </w:r>
            <w:proofErr w:type="spellEnd"/>
          </w:p>
        </w:tc>
        <w:tc>
          <w:tcPr>
            <w:tcW w:w="545" w:type="pct"/>
            <w:tcBorders>
              <w:top w:val="nil"/>
              <w:left w:val="nil"/>
              <w:bottom w:val="single" w:sz="4" w:space="0" w:color="auto"/>
              <w:right w:val="single" w:sz="4" w:space="0" w:color="auto"/>
            </w:tcBorders>
            <w:shd w:val="clear" w:color="auto" w:fill="auto"/>
            <w:noWrap/>
            <w:vAlign w:val="center"/>
            <w:hideMark/>
          </w:tcPr>
          <w:p w14:paraId="27FC4FAC"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hideMark/>
          </w:tcPr>
          <w:p w14:paraId="158950A1" w14:textId="77777777" w:rsidR="00D2065B" w:rsidRPr="005515C1" w:rsidRDefault="00D2065B" w:rsidP="00D2065B">
            <w:pPr>
              <w:jc w:val="center"/>
              <w:rPr>
                <w:sz w:val="18"/>
                <w:szCs w:val="18"/>
              </w:rPr>
            </w:pPr>
            <w:r w:rsidRPr="005515C1">
              <w:rPr>
                <w:sz w:val="18"/>
                <w:szCs w:val="18"/>
              </w:rPr>
              <w:t>750 000,00</w:t>
            </w:r>
          </w:p>
        </w:tc>
        <w:tc>
          <w:tcPr>
            <w:tcW w:w="741" w:type="pct"/>
            <w:tcBorders>
              <w:top w:val="nil"/>
              <w:left w:val="nil"/>
              <w:bottom w:val="single" w:sz="4" w:space="0" w:color="auto"/>
              <w:right w:val="single" w:sz="4" w:space="0" w:color="auto"/>
            </w:tcBorders>
            <w:shd w:val="clear" w:color="auto" w:fill="auto"/>
            <w:noWrap/>
            <w:vAlign w:val="center"/>
          </w:tcPr>
          <w:p w14:paraId="4FE6ED7B" w14:textId="06B0B4DF" w:rsidR="00D2065B" w:rsidRPr="005515C1" w:rsidRDefault="00D2065B" w:rsidP="00D2065B">
            <w:pPr>
              <w:jc w:val="center"/>
              <w:rPr>
                <w:sz w:val="18"/>
                <w:szCs w:val="18"/>
              </w:rPr>
            </w:pPr>
          </w:p>
        </w:tc>
      </w:tr>
      <w:tr w:rsidR="002245DB" w:rsidRPr="005515C1" w14:paraId="3E8D8B17" w14:textId="77777777" w:rsidTr="00050765">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25A26CEC"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6339712D" w14:textId="77777777" w:rsidR="00D2065B" w:rsidRPr="005515C1" w:rsidRDefault="00D2065B" w:rsidP="00D2065B">
            <w:pPr>
              <w:jc w:val="center"/>
              <w:rPr>
                <w:b/>
                <w:bCs/>
                <w:sz w:val="18"/>
                <w:szCs w:val="18"/>
              </w:rPr>
            </w:pPr>
            <w:r w:rsidRPr="005515C1">
              <w:rPr>
                <w:b/>
                <w:bCs/>
                <w:sz w:val="18"/>
                <w:szCs w:val="18"/>
              </w:rPr>
              <w:t>SOUS TOTAL LOT 400</w:t>
            </w:r>
          </w:p>
        </w:tc>
        <w:tc>
          <w:tcPr>
            <w:tcW w:w="533" w:type="pct"/>
            <w:tcBorders>
              <w:top w:val="nil"/>
              <w:left w:val="nil"/>
              <w:bottom w:val="single" w:sz="4" w:space="0" w:color="auto"/>
              <w:right w:val="single" w:sz="4" w:space="0" w:color="auto"/>
            </w:tcBorders>
            <w:shd w:val="clear" w:color="000000" w:fill="B4C6E7"/>
            <w:noWrap/>
            <w:vAlign w:val="center"/>
            <w:hideMark/>
          </w:tcPr>
          <w:p w14:paraId="2DB7A437"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792395CA"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65364EFB"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ED7D31"/>
            <w:noWrap/>
            <w:vAlign w:val="center"/>
          </w:tcPr>
          <w:p w14:paraId="6F80E2E6" w14:textId="44177E71" w:rsidR="00D2065B" w:rsidRPr="005515C1" w:rsidRDefault="00D2065B" w:rsidP="00D2065B">
            <w:pPr>
              <w:jc w:val="center"/>
              <w:rPr>
                <w:b/>
                <w:bCs/>
                <w:sz w:val="18"/>
                <w:szCs w:val="18"/>
              </w:rPr>
            </w:pPr>
          </w:p>
        </w:tc>
      </w:tr>
      <w:tr w:rsidR="002245DB" w:rsidRPr="005515C1" w14:paraId="7C3E629E" w14:textId="77777777" w:rsidTr="00050765">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571DBCCF" w14:textId="77777777" w:rsidR="00D2065B" w:rsidRPr="005515C1" w:rsidRDefault="00D2065B" w:rsidP="00D2065B">
            <w:pPr>
              <w:jc w:val="right"/>
              <w:rPr>
                <w:b/>
                <w:bCs/>
                <w:sz w:val="18"/>
                <w:szCs w:val="18"/>
              </w:rPr>
            </w:pPr>
            <w:r w:rsidRPr="005515C1">
              <w:rPr>
                <w:b/>
                <w:bCs/>
                <w:sz w:val="18"/>
                <w:szCs w:val="18"/>
              </w:rPr>
              <w:t>500</w:t>
            </w:r>
          </w:p>
        </w:tc>
        <w:tc>
          <w:tcPr>
            <w:tcW w:w="2251" w:type="pct"/>
            <w:tcBorders>
              <w:top w:val="nil"/>
              <w:left w:val="nil"/>
              <w:bottom w:val="single" w:sz="4" w:space="0" w:color="auto"/>
              <w:right w:val="nil"/>
            </w:tcBorders>
            <w:shd w:val="clear" w:color="auto" w:fill="auto"/>
            <w:noWrap/>
            <w:vAlign w:val="center"/>
            <w:hideMark/>
          </w:tcPr>
          <w:p w14:paraId="2AE127AB" w14:textId="77777777" w:rsidR="00D2065B" w:rsidRPr="005515C1" w:rsidRDefault="00D2065B" w:rsidP="00D2065B">
            <w:pPr>
              <w:rPr>
                <w:b/>
                <w:bCs/>
                <w:sz w:val="18"/>
                <w:szCs w:val="18"/>
              </w:rPr>
            </w:pPr>
            <w:r w:rsidRPr="005515C1">
              <w:rPr>
                <w:b/>
                <w:bCs/>
                <w:sz w:val="18"/>
                <w:szCs w:val="18"/>
              </w:rPr>
              <w:t>PEINTURE</w:t>
            </w:r>
          </w:p>
        </w:tc>
        <w:tc>
          <w:tcPr>
            <w:tcW w:w="533" w:type="pct"/>
            <w:tcBorders>
              <w:top w:val="nil"/>
              <w:left w:val="nil"/>
              <w:bottom w:val="single" w:sz="4" w:space="0" w:color="auto"/>
              <w:right w:val="nil"/>
            </w:tcBorders>
            <w:shd w:val="clear" w:color="auto" w:fill="auto"/>
            <w:noWrap/>
            <w:vAlign w:val="center"/>
            <w:hideMark/>
          </w:tcPr>
          <w:p w14:paraId="1ABB9620"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297B1CA6"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7306C9AB"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66739C41" w14:textId="545A8E11" w:rsidR="00D2065B" w:rsidRPr="005515C1" w:rsidRDefault="00D2065B" w:rsidP="00D2065B">
            <w:pPr>
              <w:rPr>
                <w:b/>
                <w:bCs/>
                <w:sz w:val="18"/>
                <w:szCs w:val="18"/>
              </w:rPr>
            </w:pPr>
          </w:p>
        </w:tc>
      </w:tr>
      <w:tr w:rsidR="002245DB" w:rsidRPr="005515C1" w14:paraId="135E2EAE"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005A5504" w14:textId="77777777" w:rsidR="00D2065B" w:rsidRPr="005515C1" w:rsidRDefault="00D2065B" w:rsidP="00D2065B">
            <w:pPr>
              <w:jc w:val="center"/>
              <w:rPr>
                <w:b/>
                <w:bCs/>
                <w:sz w:val="18"/>
                <w:szCs w:val="18"/>
              </w:rPr>
            </w:pPr>
            <w:r w:rsidRPr="005515C1">
              <w:rPr>
                <w:b/>
                <w:bCs/>
                <w:sz w:val="18"/>
                <w:szCs w:val="18"/>
              </w:rPr>
              <w:t>501</w:t>
            </w:r>
          </w:p>
        </w:tc>
        <w:tc>
          <w:tcPr>
            <w:tcW w:w="2251" w:type="pct"/>
            <w:tcBorders>
              <w:top w:val="nil"/>
              <w:left w:val="nil"/>
              <w:bottom w:val="single" w:sz="4" w:space="0" w:color="auto"/>
              <w:right w:val="single" w:sz="4" w:space="0" w:color="auto"/>
            </w:tcBorders>
            <w:shd w:val="clear" w:color="auto" w:fill="auto"/>
            <w:vAlign w:val="center"/>
            <w:hideMark/>
          </w:tcPr>
          <w:p w14:paraId="247C399F" w14:textId="77777777" w:rsidR="00D2065B" w:rsidRPr="005515C1" w:rsidRDefault="00D2065B" w:rsidP="00D2065B">
            <w:pPr>
              <w:jc w:val="both"/>
              <w:rPr>
                <w:sz w:val="18"/>
                <w:szCs w:val="18"/>
              </w:rPr>
            </w:pPr>
            <w:r w:rsidRPr="005515C1">
              <w:rPr>
                <w:sz w:val="18"/>
                <w:szCs w:val="18"/>
              </w:rPr>
              <w:t xml:space="preserve">Décapage de la couche vétuste </w:t>
            </w:r>
          </w:p>
        </w:tc>
        <w:tc>
          <w:tcPr>
            <w:tcW w:w="533" w:type="pct"/>
            <w:tcBorders>
              <w:top w:val="nil"/>
              <w:left w:val="nil"/>
              <w:bottom w:val="single" w:sz="4" w:space="0" w:color="auto"/>
              <w:right w:val="single" w:sz="4" w:space="0" w:color="auto"/>
            </w:tcBorders>
            <w:shd w:val="clear" w:color="auto" w:fill="auto"/>
            <w:noWrap/>
            <w:vAlign w:val="center"/>
            <w:hideMark/>
          </w:tcPr>
          <w:p w14:paraId="4CBB40F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46B7E812" w14:textId="77777777" w:rsidR="00D2065B" w:rsidRPr="005515C1" w:rsidRDefault="00D2065B" w:rsidP="00D2065B">
            <w:pPr>
              <w:jc w:val="center"/>
              <w:rPr>
                <w:sz w:val="18"/>
                <w:szCs w:val="18"/>
              </w:rPr>
            </w:pPr>
            <w:r w:rsidRPr="005515C1">
              <w:rPr>
                <w:sz w:val="18"/>
                <w:szCs w:val="18"/>
              </w:rPr>
              <w:t>650,40</w:t>
            </w:r>
          </w:p>
        </w:tc>
        <w:tc>
          <w:tcPr>
            <w:tcW w:w="675" w:type="pct"/>
            <w:tcBorders>
              <w:top w:val="nil"/>
              <w:left w:val="nil"/>
              <w:bottom w:val="single" w:sz="4" w:space="0" w:color="auto"/>
              <w:right w:val="single" w:sz="4" w:space="0" w:color="auto"/>
            </w:tcBorders>
            <w:shd w:val="clear" w:color="auto" w:fill="auto"/>
            <w:noWrap/>
            <w:vAlign w:val="center"/>
            <w:hideMark/>
          </w:tcPr>
          <w:p w14:paraId="184ED80D" w14:textId="77777777" w:rsidR="00D2065B" w:rsidRPr="005515C1" w:rsidRDefault="00D2065B" w:rsidP="00D2065B">
            <w:pPr>
              <w:jc w:val="center"/>
              <w:rPr>
                <w:sz w:val="18"/>
                <w:szCs w:val="18"/>
              </w:rPr>
            </w:pPr>
            <w:r w:rsidRPr="005515C1">
              <w:rPr>
                <w:sz w:val="18"/>
                <w:szCs w:val="18"/>
              </w:rPr>
              <w:t>200</w:t>
            </w:r>
          </w:p>
        </w:tc>
        <w:tc>
          <w:tcPr>
            <w:tcW w:w="741" w:type="pct"/>
            <w:tcBorders>
              <w:top w:val="nil"/>
              <w:left w:val="nil"/>
              <w:bottom w:val="single" w:sz="4" w:space="0" w:color="auto"/>
              <w:right w:val="single" w:sz="4" w:space="0" w:color="auto"/>
            </w:tcBorders>
            <w:shd w:val="clear" w:color="auto" w:fill="auto"/>
            <w:noWrap/>
            <w:vAlign w:val="center"/>
          </w:tcPr>
          <w:p w14:paraId="23C33893" w14:textId="3108F3EC" w:rsidR="00D2065B" w:rsidRPr="005515C1" w:rsidRDefault="00D2065B" w:rsidP="00D2065B">
            <w:pPr>
              <w:jc w:val="center"/>
              <w:rPr>
                <w:sz w:val="18"/>
                <w:szCs w:val="18"/>
              </w:rPr>
            </w:pPr>
          </w:p>
        </w:tc>
      </w:tr>
      <w:tr w:rsidR="002245DB" w:rsidRPr="005515C1" w14:paraId="39B2C356"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F31836F" w14:textId="77777777" w:rsidR="00D2065B" w:rsidRPr="005515C1" w:rsidRDefault="00D2065B" w:rsidP="00D2065B">
            <w:pPr>
              <w:jc w:val="center"/>
              <w:rPr>
                <w:b/>
                <w:bCs/>
                <w:sz w:val="18"/>
                <w:szCs w:val="18"/>
              </w:rPr>
            </w:pPr>
            <w:r w:rsidRPr="005515C1">
              <w:rPr>
                <w:b/>
                <w:bCs/>
                <w:sz w:val="18"/>
                <w:szCs w:val="18"/>
              </w:rPr>
              <w:t>502</w:t>
            </w:r>
          </w:p>
        </w:tc>
        <w:tc>
          <w:tcPr>
            <w:tcW w:w="2251" w:type="pct"/>
            <w:tcBorders>
              <w:top w:val="nil"/>
              <w:left w:val="nil"/>
              <w:bottom w:val="single" w:sz="4" w:space="0" w:color="auto"/>
              <w:right w:val="single" w:sz="4" w:space="0" w:color="auto"/>
            </w:tcBorders>
            <w:shd w:val="clear" w:color="auto" w:fill="auto"/>
            <w:vAlign w:val="center"/>
            <w:hideMark/>
          </w:tcPr>
          <w:p w14:paraId="498BF1F8" w14:textId="77777777" w:rsidR="00D2065B" w:rsidRPr="005515C1" w:rsidRDefault="00D2065B" w:rsidP="00D2065B">
            <w:pPr>
              <w:jc w:val="both"/>
              <w:rPr>
                <w:sz w:val="18"/>
                <w:szCs w:val="18"/>
              </w:rPr>
            </w:pPr>
            <w:r w:rsidRPr="005515C1">
              <w:rPr>
                <w:sz w:val="18"/>
                <w:szCs w:val="18"/>
              </w:rPr>
              <w:t xml:space="preserve">pantex 1800 en bicouche pour murs extérieurs y/c plinthe </w:t>
            </w:r>
          </w:p>
        </w:tc>
        <w:tc>
          <w:tcPr>
            <w:tcW w:w="533" w:type="pct"/>
            <w:tcBorders>
              <w:top w:val="nil"/>
              <w:left w:val="nil"/>
              <w:bottom w:val="single" w:sz="4" w:space="0" w:color="auto"/>
              <w:right w:val="single" w:sz="4" w:space="0" w:color="auto"/>
            </w:tcBorders>
            <w:shd w:val="clear" w:color="auto" w:fill="auto"/>
            <w:noWrap/>
            <w:vAlign w:val="center"/>
            <w:hideMark/>
          </w:tcPr>
          <w:p w14:paraId="18CE9D39"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49725D49" w14:textId="77777777" w:rsidR="00D2065B" w:rsidRPr="005515C1" w:rsidRDefault="00D2065B" w:rsidP="00D2065B">
            <w:pPr>
              <w:jc w:val="center"/>
              <w:rPr>
                <w:sz w:val="18"/>
                <w:szCs w:val="18"/>
              </w:rPr>
            </w:pPr>
            <w:r w:rsidRPr="005515C1">
              <w:rPr>
                <w:sz w:val="18"/>
                <w:szCs w:val="18"/>
              </w:rPr>
              <w:t>257,60</w:t>
            </w:r>
          </w:p>
        </w:tc>
        <w:tc>
          <w:tcPr>
            <w:tcW w:w="675" w:type="pct"/>
            <w:tcBorders>
              <w:top w:val="nil"/>
              <w:left w:val="nil"/>
              <w:bottom w:val="single" w:sz="4" w:space="0" w:color="auto"/>
              <w:right w:val="single" w:sz="4" w:space="0" w:color="auto"/>
            </w:tcBorders>
            <w:shd w:val="clear" w:color="auto" w:fill="auto"/>
            <w:noWrap/>
            <w:vAlign w:val="center"/>
            <w:hideMark/>
          </w:tcPr>
          <w:p w14:paraId="4371A198" w14:textId="77777777" w:rsidR="00D2065B" w:rsidRPr="005515C1" w:rsidRDefault="00D2065B" w:rsidP="00D2065B">
            <w:pPr>
              <w:jc w:val="center"/>
              <w:rPr>
                <w:sz w:val="18"/>
                <w:szCs w:val="18"/>
              </w:rPr>
            </w:pPr>
            <w:r w:rsidRPr="005515C1">
              <w:rPr>
                <w:sz w:val="18"/>
                <w:szCs w:val="18"/>
              </w:rPr>
              <w:t>2 000</w:t>
            </w:r>
          </w:p>
        </w:tc>
        <w:tc>
          <w:tcPr>
            <w:tcW w:w="741" w:type="pct"/>
            <w:tcBorders>
              <w:top w:val="nil"/>
              <w:left w:val="nil"/>
              <w:bottom w:val="single" w:sz="4" w:space="0" w:color="auto"/>
              <w:right w:val="single" w:sz="4" w:space="0" w:color="auto"/>
            </w:tcBorders>
            <w:shd w:val="clear" w:color="auto" w:fill="auto"/>
            <w:noWrap/>
            <w:vAlign w:val="center"/>
          </w:tcPr>
          <w:p w14:paraId="79512985" w14:textId="3F828518" w:rsidR="00D2065B" w:rsidRPr="005515C1" w:rsidRDefault="00D2065B" w:rsidP="00D2065B">
            <w:pPr>
              <w:jc w:val="center"/>
              <w:rPr>
                <w:sz w:val="18"/>
                <w:szCs w:val="18"/>
              </w:rPr>
            </w:pPr>
          </w:p>
        </w:tc>
      </w:tr>
      <w:tr w:rsidR="002245DB" w:rsidRPr="005515C1" w14:paraId="7A3C6B14"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9FC8300" w14:textId="77777777" w:rsidR="00D2065B" w:rsidRPr="005515C1" w:rsidRDefault="00D2065B" w:rsidP="00D2065B">
            <w:pPr>
              <w:jc w:val="center"/>
              <w:rPr>
                <w:b/>
                <w:bCs/>
                <w:sz w:val="18"/>
                <w:szCs w:val="18"/>
              </w:rPr>
            </w:pPr>
            <w:r w:rsidRPr="005515C1">
              <w:rPr>
                <w:b/>
                <w:bCs/>
                <w:sz w:val="18"/>
                <w:szCs w:val="18"/>
              </w:rPr>
              <w:t>503</w:t>
            </w:r>
          </w:p>
        </w:tc>
        <w:tc>
          <w:tcPr>
            <w:tcW w:w="2251" w:type="pct"/>
            <w:tcBorders>
              <w:top w:val="nil"/>
              <w:left w:val="nil"/>
              <w:bottom w:val="single" w:sz="4" w:space="0" w:color="auto"/>
              <w:right w:val="single" w:sz="4" w:space="0" w:color="auto"/>
            </w:tcBorders>
            <w:shd w:val="clear" w:color="auto" w:fill="auto"/>
            <w:vAlign w:val="center"/>
            <w:hideMark/>
          </w:tcPr>
          <w:p w14:paraId="073A58CA" w14:textId="77777777" w:rsidR="00D2065B" w:rsidRPr="005515C1" w:rsidRDefault="00D2065B" w:rsidP="00D2065B">
            <w:pPr>
              <w:jc w:val="both"/>
              <w:rPr>
                <w:sz w:val="18"/>
                <w:szCs w:val="18"/>
              </w:rPr>
            </w:pPr>
            <w:r w:rsidRPr="005515C1">
              <w:rPr>
                <w:sz w:val="18"/>
                <w:szCs w:val="18"/>
              </w:rPr>
              <w:t>pantex 800 en bicouche pour mur intérieurs plus plafond</w:t>
            </w:r>
          </w:p>
        </w:tc>
        <w:tc>
          <w:tcPr>
            <w:tcW w:w="533" w:type="pct"/>
            <w:tcBorders>
              <w:top w:val="nil"/>
              <w:left w:val="nil"/>
              <w:bottom w:val="single" w:sz="4" w:space="0" w:color="auto"/>
              <w:right w:val="single" w:sz="4" w:space="0" w:color="auto"/>
            </w:tcBorders>
            <w:shd w:val="clear" w:color="auto" w:fill="auto"/>
            <w:noWrap/>
            <w:vAlign w:val="center"/>
            <w:hideMark/>
          </w:tcPr>
          <w:p w14:paraId="646D034A"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452419C8" w14:textId="77777777" w:rsidR="00D2065B" w:rsidRPr="005515C1" w:rsidRDefault="00D2065B" w:rsidP="00D2065B">
            <w:pPr>
              <w:jc w:val="center"/>
              <w:rPr>
                <w:sz w:val="18"/>
                <w:szCs w:val="18"/>
              </w:rPr>
            </w:pPr>
            <w:r w:rsidRPr="005515C1">
              <w:rPr>
                <w:sz w:val="18"/>
                <w:szCs w:val="18"/>
              </w:rPr>
              <w:t>392,80</w:t>
            </w:r>
          </w:p>
        </w:tc>
        <w:tc>
          <w:tcPr>
            <w:tcW w:w="675" w:type="pct"/>
            <w:tcBorders>
              <w:top w:val="nil"/>
              <w:left w:val="nil"/>
              <w:bottom w:val="single" w:sz="4" w:space="0" w:color="auto"/>
              <w:right w:val="single" w:sz="4" w:space="0" w:color="auto"/>
            </w:tcBorders>
            <w:shd w:val="clear" w:color="auto" w:fill="auto"/>
            <w:noWrap/>
            <w:vAlign w:val="center"/>
            <w:hideMark/>
          </w:tcPr>
          <w:p w14:paraId="14FDD6B7" w14:textId="77777777" w:rsidR="00D2065B" w:rsidRPr="005515C1" w:rsidRDefault="00D2065B" w:rsidP="00D2065B">
            <w:pPr>
              <w:jc w:val="center"/>
              <w:rPr>
                <w:sz w:val="18"/>
                <w:szCs w:val="18"/>
              </w:rPr>
            </w:pPr>
            <w:r w:rsidRPr="005515C1">
              <w:rPr>
                <w:sz w:val="18"/>
                <w:szCs w:val="18"/>
              </w:rPr>
              <w:t>1 500</w:t>
            </w:r>
          </w:p>
        </w:tc>
        <w:tc>
          <w:tcPr>
            <w:tcW w:w="741" w:type="pct"/>
            <w:tcBorders>
              <w:top w:val="nil"/>
              <w:left w:val="nil"/>
              <w:bottom w:val="single" w:sz="4" w:space="0" w:color="auto"/>
              <w:right w:val="single" w:sz="4" w:space="0" w:color="auto"/>
            </w:tcBorders>
            <w:shd w:val="clear" w:color="auto" w:fill="auto"/>
            <w:noWrap/>
            <w:vAlign w:val="center"/>
          </w:tcPr>
          <w:p w14:paraId="6922E1C6" w14:textId="0D38B3D4" w:rsidR="00D2065B" w:rsidRPr="005515C1" w:rsidRDefault="00D2065B" w:rsidP="00D2065B">
            <w:pPr>
              <w:jc w:val="center"/>
              <w:rPr>
                <w:sz w:val="18"/>
                <w:szCs w:val="18"/>
              </w:rPr>
            </w:pPr>
          </w:p>
        </w:tc>
      </w:tr>
      <w:tr w:rsidR="002245DB" w:rsidRPr="005515C1" w14:paraId="30B699BC"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AE4CBA8" w14:textId="77777777" w:rsidR="00D2065B" w:rsidRPr="005515C1" w:rsidRDefault="00D2065B" w:rsidP="00D2065B">
            <w:pPr>
              <w:jc w:val="center"/>
              <w:rPr>
                <w:b/>
                <w:bCs/>
                <w:sz w:val="18"/>
                <w:szCs w:val="18"/>
              </w:rPr>
            </w:pPr>
            <w:r w:rsidRPr="005515C1">
              <w:rPr>
                <w:b/>
                <w:bCs/>
                <w:sz w:val="18"/>
                <w:szCs w:val="18"/>
              </w:rPr>
              <w:t>504</w:t>
            </w:r>
          </w:p>
        </w:tc>
        <w:tc>
          <w:tcPr>
            <w:tcW w:w="2251" w:type="pct"/>
            <w:tcBorders>
              <w:top w:val="nil"/>
              <w:left w:val="nil"/>
              <w:bottom w:val="single" w:sz="4" w:space="0" w:color="auto"/>
              <w:right w:val="single" w:sz="4" w:space="0" w:color="auto"/>
            </w:tcBorders>
            <w:shd w:val="clear" w:color="auto" w:fill="auto"/>
            <w:vAlign w:val="center"/>
            <w:hideMark/>
          </w:tcPr>
          <w:p w14:paraId="3665F3BA" w14:textId="77777777" w:rsidR="00D2065B" w:rsidRPr="005515C1" w:rsidRDefault="00D2065B" w:rsidP="00D2065B">
            <w:pPr>
              <w:jc w:val="both"/>
              <w:rPr>
                <w:sz w:val="18"/>
                <w:szCs w:val="18"/>
              </w:rPr>
            </w:pPr>
            <w:r w:rsidRPr="005515C1">
              <w:rPr>
                <w:sz w:val="18"/>
                <w:szCs w:val="18"/>
              </w:rPr>
              <w:t xml:space="preserve">peinture à huile en bicouche sur menuiserie </w:t>
            </w:r>
            <w:proofErr w:type="spellStart"/>
            <w:r w:rsidRPr="005515C1">
              <w:rPr>
                <w:sz w:val="18"/>
                <w:szCs w:val="18"/>
              </w:rPr>
              <w:t>metalliques</w:t>
            </w:r>
            <w:proofErr w:type="spellEnd"/>
          </w:p>
        </w:tc>
        <w:tc>
          <w:tcPr>
            <w:tcW w:w="533" w:type="pct"/>
            <w:tcBorders>
              <w:top w:val="nil"/>
              <w:left w:val="nil"/>
              <w:bottom w:val="single" w:sz="4" w:space="0" w:color="auto"/>
              <w:right w:val="single" w:sz="4" w:space="0" w:color="auto"/>
            </w:tcBorders>
            <w:shd w:val="clear" w:color="auto" w:fill="auto"/>
            <w:noWrap/>
            <w:vAlign w:val="center"/>
            <w:hideMark/>
          </w:tcPr>
          <w:p w14:paraId="0043FE9E" w14:textId="77777777" w:rsidR="00D2065B" w:rsidRPr="005515C1" w:rsidRDefault="00D2065B" w:rsidP="00D2065B">
            <w:pPr>
              <w:jc w:val="center"/>
              <w:rPr>
                <w:sz w:val="18"/>
                <w:szCs w:val="18"/>
              </w:rPr>
            </w:pPr>
            <w:r w:rsidRPr="005515C1">
              <w:rPr>
                <w:sz w:val="18"/>
                <w:szCs w:val="18"/>
              </w:rPr>
              <w:t>m2</w:t>
            </w:r>
          </w:p>
        </w:tc>
        <w:tc>
          <w:tcPr>
            <w:tcW w:w="545" w:type="pct"/>
            <w:tcBorders>
              <w:top w:val="nil"/>
              <w:left w:val="nil"/>
              <w:bottom w:val="single" w:sz="4" w:space="0" w:color="auto"/>
              <w:right w:val="single" w:sz="4" w:space="0" w:color="auto"/>
            </w:tcBorders>
            <w:shd w:val="clear" w:color="auto" w:fill="auto"/>
            <w:noWrap/>
            <w:vAlign w:val="center"/>
            <w:hideMark/>
          </w:tcPr>
          <w:p w14:paraId="4B8B90EB" w14:textId="77777777" w:rsidR="00D2065B" w:rsidRPr="005515C1" w:rsidRDefault="00D2065B" w:rsidP="00D2065B">
            <w:pPr>
              <w:jc w:val="center"/>
              <w:rPr>
                <w:sz w:val="18"/>
                <w:szCs w:val="18"/>
              </w:rPr>
            </w:pPr>
            <w:r w:rsidRPr="005515C1">
              <w:rPr>
                <w:sz w:val="18"/>
                <w:szCs w:val="18"/>
              </w:rPr>
              <w:t>21,20</w:t>
            </w:r>
          </w:p>
        </w:tc>
        <w:tc>
          <w:tcPr>
            <w:tcW w:w="675" w:type="pct"/>
            <w:tcBorders>
              <w:top w:val="nil"/>
              <w:left w:val="nil"/>
              <w:bottom w:val="single" w:sz="4" w:space="0" w:color="auto"/>
              <w:right w:val="single" w:sz="4" w:space="0" w:color="auto"/>
            </w:tcBorders>
            <w:shd w:val="clear" w:color="auto" w:fill="auto"/>
            <w:noWrap/>
            <w:vAlign w:val="center"/>
            <w:hideMark/>
          </w:tcPr>
          <w:p w14:paraId="444376F1" w14:textId="77777777" w:rsidR="00D2065B" w:rsidRPr="005515C1" w:rsidRDefault="00D2065B" w:rsidP="00D2065B">
            <w:pPr>
              <w:jc w:val="center"/>
              <w:rPr>
                <w:sz w:val="18"/>
                <w:szCs w:val="18"/>
              </w:rPr>
            </w:pPr>
            <w:r w:rsidRPr="005515C1">
              <w:rPr>
                <w:sz w:val="18"/>
                <w:szCs w:val="18"/>
              </w:rPr>
              <w:t>1 800</w:t>
            </w:r>
          </w:p>
        </w:tc>
        <w:tc>
          <w:tcPr>
            <w:tcW w:w="741" w:type="pct"/>
            <w:tcBorders>
              <w:top w:val="nil"/>
              <w:left w:val="nil"/>
              <w:bottom w:val="single" w:sz="4" w:space="0" w:color="auto"/>
              <w:right w:val="single" w:sz="4" w:space="0" w:color="auto"/>
            </w:tcBorders>
            <w:shd w:val="clear" w:color="auto" w:fill="auto"/>
            <w:noWrap/>
            <w:vAlign w:val="center"/>
          </w:tcPr>
          <w:p w14:paraId="6B36CF2B" w14:textId="535771C7" w:rsidR="00D2065B" w:rsidRPr="005515C1" w:rsidRDefault="00D2065B" w:rsidP="00D2065B">
            <w:pPr>
              <w:jc w:val="center"/>
              <w:rPr>
                <w:sz w:val="18"/>
                <w:szCs w:val="18"/>
              </w:rPr>
            </w:pPr>
          </w:p>
        </w:tc>
      </w:tr>
      <w:tr w:rsidR="002245DB" w:rsidRPr="005515C1" w14:paraId="004D9741" w14:textId="77777777" w:rsidTr="00050765">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6834978A"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44A66598" w14:textId="77777777" w:rsidR="00D2065B" w:rsidRPr="005515C1" w:rsidRDefault="00D2065B" w:rsidP="00D2065B">
            <w:pPr>
              <w:jc w:val="center"/>
              <w:rPr>
                <w:b/>
                <w:bCs/>
                <w:sz w:val="18"/>
                <w:szCs w:val="18"/>
              </w:rPr>
            </w:pPr>
            <w:r w:rsidRPr="005515C1">
              <w:rPr>
                <w:b/>
                <w:bCs/>
                <w:sz w:val="18"/>
                <w:szCs w:val="18"/>
              </w:rPr>
              <w:t>SOUS TOTAL LOT 500</w:t>
            </w:r>
          </w:p>
        </w:tc>
        <w:tc>
          <w:tcPr>
            <w:tcW w:w="533" w:type="pct"/>
            <w:tcBorders>
              <w:top w:val="nil"/>
              <w:left w:val="nil"/>
              <w:bottom w:val="single" w:sz="4" w:space="0" w:color="auto"/>
              <w:right w:val="single" w:sz="4" w:space="0" w:color="auto"/>
            </w:tcBorders>
            <w:shd w:val="clear" w:color="000000" w:fill="B4C6E7"/>
            <w:noWrap/>
            <w:vAlign w:val="center"/>
            <w:hideMark/>
          </w:tcPr>
          <w:p w14:paraId="3E94579A"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5BF1918D"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hideMark/>
          </w:tcPr>
          <w:p w14:paraId="5D69A98F"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000000" w:fill="ED7D31"/>
            <w:noWrap/>
            <w:vAlign w:val="center"/>
          </w:tcPr>
          <w:p w14:paraId="399ABCE6" w14:textId="5CB4CE1C" w:rsidR="00D2065B" w:rsidRPr="005515C1" w:rsidRDefault="00D2065B" w:rsidP="00D2065B">
            <w:pPr>
              <w:jc w:val="center"/>
              <w:rPr>
                <w:b/>
                <w:bCs/>
                <w:sz w:val="18"/>
                <w:szCs w:val="18"/>
              </w:rPr>
            </w:pPr>
          </w:p>
        </w:tc>
      </w:tr>
      <w:tr w:rsidR="002245DB" w:rsidRPr="005515C1" w14:paraId="53C85C37" w14:textId="77777777" w:rsidTr="00050765">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B047F8" w14:textId="64A2430F" w:rsidR="00D2065B" w:rsidRPr="005515C1" w:rsidRDefault="00D2065B" w:rsidP="00D2065B">
            <w:pPr>
              <w:rPr>
                <w:b/>
                <w:bCs/>
                <w:sz w:val="18"/>
                <w:szCs w:val="18"/>
              </w:rPr>
            </w:pPr>
            <w:r w:rsidRPr="005515C1">
              <w:rPr>
                <w:b/>
                <w:bCs/>
                <w:sz w:val="18"/>
                <w:szCs w:val="18"/>
              </w:rPr>
              <w:t>MONTANT TOTAL HTVA</w:t>
            </w:r>
            <w:r w:rsidR="00050765" w:rsidRPr="005515C1">
              <w:rPr>
                <w:b/>
                <w:bCs/>
                <w:sz w:val="18"/>
                <w:szCs w:val="18"/>
              </w:rPr>
              <w:t xml:space="preserve"> E</w:t>
            </w:r>
          </w:p>
        </w:tc>
        <w:tc>
          <w:tcPr>
            <w:tcW w:w="675" w:type="pct"/>
            <w:tcBorders>
              <w:top w:val="nil"/>
              <w:left w:val="nil"/>
              <w:bottom w:val="single" w:sz="4" w:space="0" w:color="auto"/>
              <w:right w:val="single" w:sz="4" w:space="0" w:color="auto"/>
            </w:tcBorders>
            <w:shd w:val="clear" w:color="auto" w:fill="auto"/>
            <w:noWrap/>
            <w:vAlign w:val="center"/>
            <w:hideMark/>
          </w:tcPr>
          <w:p w14:paraId="74C5C724" w14:textId="77777777" w:rsidR="00D2065B" w:rsidRPr="005515C1" w:rsidRDefault="00D2065B" w:rsidP="00D2065B">
            <w:pPr>
              <w:jc w:val="center"/>
              <w:rPr>
                <w:sz w:val="18"/>
                <w:szCs w:val="18"/>
              </w:rPr>
            </w:pPr>
            <w:r w:rsidRPr="005515C1">
              <w:rPr>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62759455" w14:textId="1F53FAD1" w:rsidR="00D2065B" w:rsidRPr="005515C1" w:rsidRDefault="00D2065B" w:rsidP="00D2065B">
            <w:pPr>
              <w:jc w:val="center"/>
              <w:rPr>
                <w:b/>
                <w:bCs/>
                <w:sz w:val="18"/>
                <w:szCs w:val="18"/>
              </w:rPr>
            </w:pPr>
          </w:p>
        </w:tc>
      </w:tr>
      <w:tr w:rsidR="002245DB" w:rsidRPr="005515C1" w14:paraId="6E2B8701" w14:textId="77777777" w:rsidTr="00D2065B">
        <w:trPr>
          <w:trHeight w:val="20"/>
        </w:trPr>
        <w:tc>
          <w:tcPr>
            <w:tcW w:w="255" w:type="pct"/>
            <w:tcBorders>
              <w:top w:val="nil"/>
              <w:left w:val="nil"/>
              <w:bottom w:val="nil"/>
              <w:right w:val="nil"/>
            </w:tcBorders>
            <w:shd w:val="clear" w:color="000000" w:fill="A5A5A5"/>
            <w:noWrap/>
            <w:vAlign w:val="center"/>
            <w:hideMark/>
          </w:tcPr>
          <w:p w14:paraId="119940DA" w14:textId="77777777" w:rsidR="00D2065B" w:rsidRPr="005515C1" w:rsidRDefault="00D2065B" w:rsidP="00D2065B">
            <w:pPr>
              <w:jc w:val="center"/>
              <w:rPr>
                <w:b/>
                <w:bCs/>
                <w:sz w:val="18"/>
                <w:szCs w:val="18"/>
              </w:rPr>
            </w:pPr>
            <w:r w:rsidRPr="005515C1">
              <w:rPr>
                <w:b/>
                <w:bCs/>
                <w:sz w:val="18"/>
                <w:szCs w:val="18"/>
              </w:rPr>
              <w:t>F</w:t>
            </w:r>
          </w:p>
        </w:tc>
        <w:tc>
          <w:tcPr>
            <w:tcW w:w="4745" w:type="pct"/>
            <w:gridSpan w:val="5"/>
            <w:tcBorders>
              <w:top w:val="single" w:sz="4" w:space="0" w:color="auto"/>
              <w:left w:val="single" w:sz="4" w:space="0" w:color="auto"/>
              <w:bottom w:val="single" w:sz="4" w:space="0" w:color="auto"/>
              <w:right w:val="single" w:sz="4" w:space="0" w:color="000000"/>
            </w:tcBorders>
            <w:shd w:val="clear" w:color="000000" w:fill="A5A5A5"/>
            <w:vAlign w:val="center"/>
            <w:hideMark/>
          </w:tcPr>
          <w:p w14:paraId="3F59AC15" w14:textId="77777777" w:rsidR="00D2065B" w:rsidRPr="005515C1" w:rsidRDefault="00D2065B" w:rsidP="00D2065B">
            <w:pPr>
              <w:jc w:val="center"/>
              <w:rPr>
                <w:b/>
                <w:bCs/>
                <w:sz w:val="18"/>
                <w:szCs w:val="18"/>
              </w:rPr>
            </w:pPr>
            <w:r w:rsidRPr="005515C1">
              <w:rPr>
                <w:b/>
                <w:bCs/>
                <w:sz w:val="18"/>
                <w:szCs w:val="18"/>
              </w:rPr>
              <w:t>DEVIS QUANTITATIF ET ESTIMATIF DES TRAVAUX DE REHABILITATION D'UN DES LATRINES A 14 LOGES A L'ENIEGE DE MORA</w:t>
            </w:r>
          </w:p>
        </w:tc>
      </w:tr>
      <w:tr w:rsidR="002245DB" w:rsidRPr="005515C1" w14:paraId="6A095C68" w14:textId="77777777" w:rsidTr="00D2065B">
        <w:trPr>
          <w:trHeight w:val="20"/>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7285A" w14:textId="77777777" w:rsidR="00D2065B" w:rsidRPr="005515C1" w:rsidRDefault="00D2065B" w:rsidP="00D2065B">
            <w:pPr>
              <w:jc w:val="center"/>
              <w:rPr>
                <w:b/>
                <w:bCs/>
                <w:sz w:val="18"/>
                <w:szCs w:val="18"/>
              </w:rPr>
            </w:pPr>
            <w:r w:rsidRPr="005515C1">
              <w:rPr>
                <w:b/>
                <w:bCs/>
                <w:sz w:val="18"/>
                <w:szCs w:val="18"/>
              </w:rPr>
              <w:t xml:space="preserve">N° </w:t>
            </w:r>
          </w:p>
        </w:tc>
        <w:tc>
          <w:tcPr>
            <w:tcW w:w="2251" w:type="pct"/>
            <w:tcBorders>
              <w:top w:val="nil"/>
              <w:left w:val="nil"/>
              <w:bottom w:val="single" w:sz="4" w:space="0" w:color="auto"/>
              <w:right w:val="single" w:sz="4" w:space="0" w:color="auto"/>
            </w:tcBorders>
            <w:shd w:val="clear" w:color="auto" w:fill="auto"/>
            <w:vAlign w:val="center"/>
            <w:hideMark/>
          </w:tcPr>
          <w:p w14:paraId="3D03C941" w14:textId="77777777" w:rsidR="00D2065B" w:rsidRPr="005515C1" w:rsidRDefault="00D2065B" w:rsidP="00D2065B">
            <w:pPr>
              <w:jc w:val="center"/>
              <w:rPr>
                <w:b/>
                <w:bCs/>
                <w:sz w:val="18"/>
                <w:szCs w:val="18"/>
              </w:rPr>
            </w:pPr>
            <w:r w:rsidRPr="005515C1">
              <w:rPr>
                <w:b/>
                <w:bCs/>
                <w:sz w:val="18"/>
                <w:szCs w:val="18"/>
              </w:rPr>
              <w:t>DESIGANTION DES OUVRAGES</w:t>
            </w:r>
          </w:p>
        </w:tc>
        <w:tc>
          <w:tcPr>
            <w:tcW w:w="533" w:type="pct"/>
            <w:tcBorders>
              <w:top w:val="nil"/>
              <w:left w:val="nil"/>
              <w:bottom w:val="single" w:sz="4" w:space="0" w:color="auto"/>
              <w:right w:val="single" w:sz="4" w:space="0" w:color="auto"/>
            </w:tcBorders>
            <w:shd w:val="clear" w:color="auto" w:fill="auto"/>
            <w:vAlign w:val="center"/>
            <w:hideMark/>
          </w:tcPr>
          <w:p w14:paraId="554CA42B" w14:textId="77777777" w:rsidR="00D2065B" w:rsidRPr="005515C1" w:rsidRDefault="00D2065B" w:rsidP="00D2065B">
            <w:pPr>
              <w:jc w:val="center"/>
              <w:rPr>
                <w:b/>
                <w:bCs/>
                <w:sz w:val="18"/>
                <w:szCs w:val="18"/>
              </w:rPr>
            </w:pPr>
            <w:r w:rsidRPr="005515C1">
              <w:rPr>
                <w:b/>
                <w:bCs/>
                <w:sz w:val="18"/>
                <w:szCs w:val="18"/>
              </w:rPr>
              <w:t>U</w:t>
            </w:r>
          </w:p>
        </w:tc>
        <w:tc>
          <w:tcPr>
            <w:tcW w:w="545" w:type="pct"/>
            <w:tcBorders>
              <w:top w:val="nil"/>
              <w:left w:val="nil"/>
              <w:bottom w:val="single" w:sz="4" w:space="0" w:color="auto"/>
              <w:right w:val="single" w:sz="4" w:space="0" w:color="auto"/>
            </w:tcBorders>
            <w:shd w:val="clear" w:color="auto" w:fill="auto"/>
            <w:vAlign w:val="center"/>
            <w:hideMark/>
          </w:tcPr>
          <w:p w14:paraId="7842F27D" w14:textId="77777777" w:rsidR="00D2065B" w:rsidRPr="005515C1" w:rsidRDefault="00D2065B" w:rsidP="00D2065B">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675" w:type="pct"/>
            <w:tcBorders>
              <w:top w:val="nil"/>
              <w:left w:val="nil"/>
              <w:bottom w:val="single" w:sz="4" w:space="0" w:color="auto"/>
              <w:right w:val="single" w:sz="4" w:space="0" w:color="auto"/>
            </w:tcBorders>
            <w:shd w:val="clear" w:color="auto" w:fill="auto"/>
            <w:vAlign w:val="center"/>
            <w:hideMark/>
          </w:tcPr>
          <w:p w14:paraId="3B5DA2B1" w14:textId="77777777" w:rsidR="00D2065B" w:rsidRPr="005515C1" w:rsidRDefault="00D2065B" w:rsidP="00D2065B">
            <w:pPr>
              <w:jc w:val="center"/>
              <w:rPr>
                <w:b/>
                <w:bCs/>
                <w:sz w:val="18"/>
                <w:szCs w:val="18"/>
              </w:rPr>
            </w:pPr>
            <w:r w:rsidRPr="005515C1">
              <w:rPr>
                <w:b/>
                <w:bCs/>
                <w:sz w:val="18"/>
                <w:szCs w:val="18"/>
              </w:rPr>
              <w:t>PU</w:t>
            </w:r>
          </w:p>
        </w:tc>
        <w:tc>
          <w:tcPr>
            <w:tcW w:w="741" w:type="pct"/>
            <w:tcBorders>
              <w:top w:val="nil"/>
              <w:left w:val="nil"/>
              <w:bottom w:val="nil"/>
              <w:right w:val="single" w:sz="4" w:space="0" w:color="auto"/>
            </w:tcBorders>
            <w:shd w:val="clear" w:color="auto" w:fill="auto"/>
            <w:vAlign w:val="center"/>
            <w:hideMark/>
          </w:tcPr>
          <w:p w14:paraId="12372EC1" w14:textId="77777777" w:rsidR="00D2065B" w:rsidRPr="005515C1" w:rsidRDefault="00D2065B" w:rsidP="00D2065B">
            <w:pPr>
              <w:jc w:val="center"/>
              <w:rPr>
                <w:b/>
                <w:bCs/>
                <w:sz w:val="18"/>
                <w:szCs w:val="18"/>
              </w:rPr>
            </w:pPr>
            <w:r w:rsidRPr="005515C1">
              <w:rPr>
                <w:b/>
                <w:bCs/>
                <w:sz w:val="18"/>
                <w:szCs w:val="18"/>
              </w:rPr>
              <w:t>PRIX TOTAL</w:t>
            </w:r>
          </w:p>
        </w:tc>
      </w:tr>
      <w:tr w:rsidR="002245DB" w:rsidRPr="005515C1" w14:paraId="7D09DF7B" w14:textId="77777777" w:rsidTr="00D2065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2AE7C3" w14:textId="77777777" w:rsidR="00D2065B" w:rsidRPr="005515C1" w:rsidRDefault="00D2065B" w:rsidP="00D2065B">
            <w:pPr>
              <w:jc w:val="center"/>
              <w:rPr>
                <w:b/>
                <w:bCs/>
                <w:sz w:val="18"/>
                <w:szCs w:val="18"/>
              </w:rPr>
            </w:pPr>
            <w:r w:rsidRPr="005515C1">
              <w:rPr>
                <w:b/>
                <w:bCs/>
                <w:sz w:val="18"/>
                <w:szCs w:val="18"/>
              </w:rPr>
              <w:t>LOT 00: INSTALLATION DU CHANTIER</w:t>
            </w:r>
          </w:p>
        </w:tc>
      </w:tr>
      <w:tr w:rsidR="002245DB" w:rsidRPr="005515C1" w14:paraId="0EB0E126"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ECF61FF" w14:textId="77777777" w:rsidR="00D2065B" w:rsidRPr="005515C1" w:rsidRDefault="00D2065B" w:rsidP="00D2065B">
            <w:pPr>
              <w:jc w:val="center"/>
              <w:rPr>
                <w:sz w:val="18"/>
                <w:szCs w:val="18"/>
              </w:rPr>
            </w:pPr>
            <w:r w:rsidRPr="005515C1">
              <w:rPr>
                <w:sz w:val="18"/>
                <w:szCs w:val="18"/>
              </w:rPr>
              <w:t>1</w:t>
            </w:r>
          </w:p>
        </w:tc>
        <w:tc>
          <w:tcPr>
            <w:tcW w:w="2251" w:type="pct"/>
            <w:tcBorders>
              <w:top w:val="nil"/>
              <w:left w:val="nil"/>
              <w:bottom w:val="single" w:sz="4" w:space="0" w:color="auto"/>
              <w:right w:val="single" w:sz="4" w:space="0" w:color="auto"/>
            </w:tcBorders>
            <w:shd w:val="clear" w:color="auto" w:fill="auto"/>
            <w:vAlign w:val="center"/>
            <w:hideMark/>
          </w:tcPr>
          <w:p w14:paraId="74EF7EA0" w14:textId="77777777" w:rsidR="00D2065B" w:rsidRPr="005515C1" w:rsidRDefault="00D2065B" w:rsidP="00D2065B">
            <w:pPr>
              <w:rPr>
                <w:sz w:val="18"/>
                <w:szCs w:val="18"/>
              </w:rPr>
            </w:pPr>
            <w:r w:rsidRPr="005515C1">
              <w:rPr>
                <w:sz w:val="18"/>
                <w:szCs w:val="18"/>
              </w:rPr>
              <w:t>Amener et repli des travaux</w:t>
            </w:r>
          </w:p>
        </w:tc>
        <w:tc>
          <w:tcPr>
            <w:tcW w:w="533" w:type="pct"/>
            <w:tcBorders>
              <w:top w:val="nil"/>
              <w:left w:val="nil"/>
              <w:bottom w:val="single" w:sz="4" w:space="0" w:color="auto"/>
              <w:right w:val="single" w:sz="4" w:space="0" w:color="auto"/>
            </w:tcBorders>
            <w:shd w:val="clear" w:color="auto" w:fill="auto"/>
            <w:noWrap/>
            <w:vAlign w:val="center"/>
            <w:hideMark/>
          </w:tcPr>
          <w:p w14:paraId="22D9BE3B"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1663ABE3"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08C5DDC3" w14:textId="5609FDAA"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29D94175" w14:textId="7540E7D0" w:rsidR="00D2065B" w:rsidRPr="005515C1" w:rsidRDefault="00D2065B" w:rsidP="00D2065B">
            <w:pPr>
              <w:jc w:val="center"/>
              <w:rPr>
                <w:sz w:val="18"/>
                <w:szCs w:val="18"/>
              </w:rPr>
            </w:pPr>
          </w:p>
        </w:tc>
      </w:tr>
      <w:tr w:rsidR="002245DB" w:rsidRPr="005515C1" w14:paraId="4B84B69B"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32BA38C3" w14:textId="77777777" w:rsidR="00D2065B" w:rsidRPr="005515C1" w:rsidRDefault="00D2065B" w:rsidP="00D2065B">
            <w:pPr>
              <w:jc w:val="center"/>
              <w:rPr>
                <w:b/>
                <w:bCs/>
                <w:sz w:val="18"/>
                <w:szCs w:val="18"/>
              </w:rPr>
            </w:pPr>
            <w:r w:rsidRPr="005515C1">
              <w:rPr>
                <w:b/>
                <w:bCs/>
                <w:sz w:val="18"/>
                <w:szCs w:val="18"/>
              </w:rPr>
              <w:t>SOUS TOTAL 00: INSTALLATION DU CHANTIER</w:t>
            </w:r>
          </w:p>
        </w:tc>
        <w:tc>
          <w:tcPr>
            <w:tcW w:w="741" w:type="pct"/>
            <w:tcBorders>
              <w:top w:val="nil"/>
              <w:left w:val="nil"/>
              <w:bottom w:val="single" w:sz="4" w:space="0" w:color="auto"/>
              <w:right w:val="single" w:sz="4" w:space="0" w:color="auto"/>
            </w:tcBorders>
            <w:shd w:val="clear" w:color="000000" w:fill="ED7D31"/>
            <w:noWrap/>
            <w:vAlign w:val="center"/>
            <w:hideMark/>
          </w:tcPr>
          <w:p w14:paraId="2D204F08" w14:textId="58A68F64" w:rsidR="00D2065B" w:rsidRPr="005515C1" w:rsidRDefault="00D2065B" w:rsidP="00D2065B">
            <w:pPr>
              <w:jc w:val="center"/>
              <w:rPr>
                <w:b/>
                <w:bCs/>
                <w:sz w:val="18"/>
                <w:szCs w:val="18"/>
              </w:rPr>
            </w:pPr>
          </w:p>
        </w:tc>
      </w:tr>
      <w:tr w:rsidR="002245DB" w:rsidRPr="005515C1" w14:paraId="224DDA59"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3D5E23D6" w14:textId="77777777" w:rsidR="00D2065B" w:rsidRPr="005515C1" w:rsidRDefault="00D2065B" w:rsidP="00D2065B">
            <w:pPr>
              <w:jc w:val="right"/>
              <w:rPr>
                <w:b/>
                <w:bCs/>
                <w:sz w:val="18"/>
                <w:szCs w:val="18"/>
              </w:rPr>
            </w:pPr>
            <w:r w:rsidRPr="005515C1">
              <w:rPr>
                <w:b/>
                <w:bCs/>
                <w:sz w:val="18"/>
                <w:szCs w:val="18"/>
              </w:rPr>
              <w:t>100</w:t>
            </w:r>
          </w:p>
        </w:tc>
        <w:tc>
          <w:tcPr>
            <w:tcW w:w="2251" w:type="pct"/>
            <w:tcBorders>
              <w:top w:val="nil"/>
              <w:left w:val="nil"/>
              <w:bottom w:val="single" w:sz="4" w:space="0" w:color="auto"/>
              <w:right w:val="nil"/>
            </w:tcBorders>
            <w:shd w:val="clear" w:color="auto" w:fill="auto"/>
            <w:noWrap/>
            <w:vAlign w:val="center"/>
            <w:hideMark/>
          </w:tcPr>
          <w:p w14:paraId="5F91A62D" w14:textId="77777777" w:rsidR="00D2065B" w:rsidRPr="005515C1" w:rsidRDefault="00D2065B" w:rsidP="00D2065B">
            <w:pPr>
              <w:rPr>
                <w:b/>
                <w:bCs/>
                <w:sz w:val="18"/>
                <w:szCs w:val="18"/>
              </w:rPr>
            </w:pPr>
            <w:r w:rsidRPr="005515C1">
              <w:rPr>
                <w:b/>
                <w:bCs/>
                <w:sz w:val="18"/>
                <w:szCs w:val="18"/>
              </w:rPr>
              <w:t>MACONNERIE</w:t>
            </w:r>
          </w:p>
        </w:tc>
        <w:tc>
          <w:tcPr>
            <w:tcW w:w="533" w:type="pct"/>
            <w:tcBorders>
              <w:top w:val="nil"/>
              <w:left w:val="nil"/>
              <w:bottom w:val="single" w:sz="4" w:space="0" w:color="auto"/>
              <w:right w:val="nil"/>
            </w:tcBorders>
            <w:shd w:val="clear" w:color="auto" w:fill="auto"/>
            <w:noWrap/>
            <w:vAlign w:val="center"/>
            <w:hideMark/>
          </w:tcPr>
          <w:p w14:paraId="71A0F997"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47940F9D"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1627DA52"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11EF3EEE" w14:textId="77777777" w:rsidR="00D2065B" w:rsidRPr="005515C1" w:rsidRDefault="00D2065B" w:rsidP="00D2065B">
            <w:pPr>
              <w:rPr>
                <w:b/>
                <w:bCs/>
                <w:sz w:val="18"/>
                <w:szCs w:val="18"/>
              </w:rPr>
            </w:pPr>
            <w:r w:rsidRPr="005515C1">
              <w:rPr>
                <w:b/>
                <w:bCs/>
                <w:sz w:val="18"/>
                <w:szCs w:val="18"/>
              </w:rPr>
              <w:t> </w:t>
            </w:r>
          </w:p>
        </w:tc>
      </w:tr>
      <w:tr w:rsidR="002245DB" w:rsidRPr="005515C1" w14:paraId="13D47A04"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1FBE506A" w14:textId="77777777" w:rsidR="00D2065B" w:rsidRPr="005515C1" w:rsidRDefault="00D2065B" w:rsidP="00D2065B">
            <w:pPr>
              <w:jc w:val="center"/>
              <w:rPr>
                <w:sz w:val="18"/>
                <w:szCs w:val="18"/>
              </w:rPr>
            </w:pPr>
            <w:r w:rsidRPr="005515C1">
              <w:rPr>
                <w:sz w:val="18"/>
                <w:szCs w:val="18"/>
              </w:rPr>
              <w:t>101</w:t>
            </w:r>
          </w:p>
        </w:tc>
        <w:tc>
          <w:tcPr>
            <w:tcW w:w="2251" w:type="pct"/>
            <w:tcBorders>
              <w:top w:val="nil"/>
              <w:left w:val="nil"/>
              <w:bottom w:val="single" w:sz="4" w:space="0" w:color="auto"/>
              <w:right w:val="single" w:sz="4" w:space="0" w:color="auto"/>
            </w:tcBorders>
            <w:shd w:val="clear" w:color="auto" w:fill="auto"/>
            <w:vAlign w:val="center"/>
            <w:hideMark/>
          </w:tcPr>
          <w:p w14:paraId="631FC24E" w14:textId="77777777" w:rsidR="00D2065B" w:rsidRPr="005515C1" w:rsidRDefault="00D2065B" w:rsidP="00D2065B">
            <w:pPr>
              <w:rPr>
                <w:sz w:val="18"/>
                <w:szCs w:val="18"/>
              </w:rPr>
            </w:pPr>
            <w:r w:rsidRPr="005515C1">
              <w:rPr>
                <w:sz w:val="18"/>
                <w:szCs w:val="18"/>
              </w:rPr>
              <w:t>Colmatage des fissures murales et autres raccords au mortier de ciment dosé à 300kg/m3</w:t>
            </w:r>
          </w:p>
        </w:tc>
        <w:tc>
          <w:tcPr>
            <w:tcW w:w="533" w:type="pct"/>
            <w:tcBorders>
              <w:top w:val="nil"/>
              <w:left w:val="nil"/>
              <w:bottom w:val="single" w:sz="4" w:space="0" w:color="auto"/>
              <w:right w:val="single" w:sz="4" w:space="0" w:color="auto"/>
            </w:tcBorders>
            <w:shd w:val="clear" w:color="auto" w:fill="auto"/>
            <w:noWrap/>
            <w:vAlign w:val="center"/>
            <w:hideMark/>
          </w:tcPr>
          <w:p w14:paraId="546E155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3</w:t>
            </w:r>
          </w:p>
        </w:tc>
        <w:tc>
          <w:tcPr>
            <w:tcW w:w="545" w:type="pct"/>
            <w:tcBorders>
              <w:top w:val="nil"/>
              <w:left w:val="nil"/>
              <w:bottom w:val="single" w:sz="4" w:space="0" w:color="auto"/>
              <w:right w:val="single" w:sz="4" w:space="0" w:color="auto"/>
            </w:tcBorders>
            <w:shd w:val="clear" w:color="auto" w:fill="auto"/>
            <w:noWrap/>
            <w:vAlign w:val="center"/>
            <w:hideMark/>
          </w:tcPr>
          <w:p w14:paraId="1E354668" w14:textId="77777777" w:rsidR="00D2065B" w:rsidRPr="005515C1" w:rsidRDefault="00D2065B" w:rsidP="00D2065B">
            <w:pPr>
              <w:jc w:val="center"/>
              <w:rPr>
                <w:sz w:val="18"/>
                <w:szCs w:val="18"/>
              </w:rPr>
            </w:pPr>
            <w:r w:rsidRPr="005515C1">
              <w:rPr>
                <w:sz w:val="18"/>
                <w:szCs w:val="18"/>
              </w:rPr>
              <w:t>3,42</w:t>
            </w:r>
          </w:p>
        </w:tc>
        <w:tc>
          <w:tcPr>
            <w:tcW w:w="675" w:type="pct"/>
            <w:tcBorders>
              <w:top w:val="nil"/>
              <w:left w:val="nil"/>
              <w:bottom w:val="single" w:sz="4" w:space="0" w:color="auto"/>
              <w:right w:val="single" w:sz="4" w:space="0" w:color="auto"/>
            </w:tcBorders>
            <w:shd w:val="clear" w:color="auto" w:fill="auto"/>
            <w:noWrap/>
            <w:vAlign w:val="center"/>
          </w:tcPr>
          <w:p w14:paraId="7CDAC62A" w14:textId="5783EA1F"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FF136E9" w14:textId="50FEBC20" w:rsidR="00D2065B" w:rsidRPr="005515C1" w:rsidRDefault="00D2065B" w:rsidP="00D2065B">
            <w:pPr>
              <w:jc w:val="center"/>
              <w:rPr>
                <w:sz w:val="18"/>
                <w:szCs w:val="18"/>
              </w:rPr>
            </w:pPr>
          </w:p>
        </w:tc>
      </w:tr>
      <w:tr w:rsidR="002245DB" w:rsidRPr="005515C1" w14:paraId="2B0F5F97"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959982F" w14:textId="77777777" w:rsidR="00D2065B" w:rsidRPr="005515C1" w:rsidRDefault="00D2065B" w:rsidP="00D2065B">
            <w:pPr>
              <w:jc w:val="center"/>
              <w:rPr>
                <w:sz w:val="18"/>
                <w:szCs w:val="18"/>
              </w:rPr>
            </w:pPr>
            <w:r w:rsidRPr="005515C1">
              <w:rPr>
                <w:sz w:val="18"/>
                <w:szCs w:val="18"/>
              </w:rPr>
              <w:t>102</w:t>
            </w:r>
          </w:p>
        </w:tc>
        <w:tc>
          <w:tcPr>
            <w:tcW w:w="2251" w:type="pct"/>
            <w:tcBorders>
              <w:top w:val="nil"/>
              <w:left w:val="nil"/>
              <w:bottom w:val="single" w:sz="4" w:space="0" w:color="auto"/>
              <w:right w:val="single" w:sz="4" w:space="0" w:color="auto"/>
            </w:tcBorders>
            <w:shd w:val="clear" w:color="auto" w:fill="auto"/>
            <w:vAlign w:val="center"/>
            <w:hideMark/>
          </w:tcPr>
          <w:p w14:paraId="5D302DC5" w14:textId="77777777" w:rsidR="00D2065B" w:rsidRPr="005515C1" w:rsidRDefault="00D2065B" w:rsidP="00D2065B">
            <w:pPr>
              <w:rPr>
                <w:sz w:val="18"/>
                <w:szCs w:val="18"/>
              </w:rPr>
            </w:pPr>
            <w:r w:rsidRPr="005515C1">
              <w:rPr>
                <w:sz w:val="18"/>
                <w:szCs w:val="18"/>
              </w:rPr>
              <w:t>Chappe lisse au mortier de ciment dosé à 300kg/m3</w:t>
            </w:r>
          </w:p>
        </w:tc>
        <w:tc>
          <w:tcPr>
            <w:tcW w:w="533" w:type="pct"/>
            <w:tcBorders>
              <w:top w:val="nil"/>
              <w:left w:val="nil"/>
              <w:bottom w:val="single" w:sz="4" w:space="0" w:color="auto"/>
              <w:right w:val="single" w:sz="4" w:space="0" w:color="auto"/>
            </w:tcBorders>
            <w:shd w:val="clear" w:color="auto" w:fill="auto"/>
            <w:noWrap/>
            <w:vAlign w:val="center"/>
            <w:hideMark/>
          </w:tcPr>
          <w:p w14:paraId="1C58D195"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166D1401" w14:textId="77777777" w:rsidR="00D2065B" w:rsidRPr="005515C1" w:rsidRDefault="00D2065B" w:rsidP="00D2065B">
            <w:pPr>
              <w:jc w:val="center"/>
              <w:rPr>
                <w:sz w:val="18"/>
                <w:szCs w:val="18"/>
              </w:rPr>
            </w:pPr>
            <w:r w:rsidRPr="005515C1">
              <w:rPr>
                <w:sz w:val="18"/>
                <w:szCs w:val="18"/>
              </w:rPr>
              <w:t>27,20</w:t>
            </w:r>
          </w:p>
        </w:tc>
        <w:tc>
          <w:tcPr>
            <w:tcW w:w="675" w:type="pct"/>
            <w:tcBorders>
              <w:top w:val="nil"/>
              <w:left w:val="nil"/>
              <w:bottom w:val="single" w:sz="4" w:space="0" w:color="auto"/>
              <w:right w:val="single" w:sz="4" w:space="0" w:color="auto"/>
            </w:tcBorders>
            <w:shd w:val="clear" w:color="auto" w:fill="auto"/>
            <w:noWrap/>
            <w:vAlign w:val="center"/>
          </w:tcPr>
          <w:p w14:paraId="71A519CA" w14:textId="3B3E413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5DB59C2" w14:textId="7AB98C09" w:rsidR="00D2065B" w:rsidRPr="005515C1" w:rsidRDefault="00D2065B" w:rsidP="00D2065B">
            <w:pPr>
              <w:jc w:val="center"/>
              <w:rPr>
                <w:sz w:val="18"/>
                <w:szCs w:val="18"/>
              </w:rPr>
            </w:pPr>
          </w:p>
        </w:tc>
      </w:tr>
      <w:tr w:rsidR="002245DB" w:rsidRPr="005515C1" w14:paraId="6EB25C19" w14:textId="77777777" w:rsidTr="00D2065B">
        <w:trPr>
          <w:trHeight w:val="20"/>
        </w:trPr>
        <w:tc>
          <w:tcPr>
            <w:tcW w:w="4259" w:type="pct"/>
            <w:gridSpan w:val="5"/>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07D2DDDB" w14:textId="77777777" w:rsidR="00D2065B" w:rsidRPr="005515C1" w:rsidRDefault="00D2065B" w:rsidP="00D2065B">
            <w:pPr>
              <w:jc w:val="center"/>
              <w:rPr>
                <w:b/>
                <w:bCs/>
                <w:sz w:val="18"/>
                <w:szCs w:val="18"/>
              </w:rPr>
            </w:pPr>
            <w:r w:rsidRPr="005515C1">
              <w:rPr>
                <w:b/>
                <w:bCs/>
                <w:sz w:val="18"/>
                <w:szCs w:val="18"/>
              </w:rPr>
              <w:t>SOUS TOTAL LOT 100: MACONNERIE</w:t>
            </w:r>
          </w:p>
        </w:tc>
        <w:tc>
          <w:tcPr>
            <w:tcW w:w="741" w:type="pct"/>
            <w:tcBorders>
              <w:top w:val="nil"/>
              <w:left w:val="nil"/>
              <w:bottom w:val="single" w:sz="4" w:space="0" w:color="auto"/>
              <w:right w:val="single" w:sz="4" w:space="0" w:color="auto"/>
            </w:tcBorders>
            <w:shd w:val="clear" w:color="000000" w:fill="ED7D31"/>
            <w:noWrap/>
            <w:vAlign w:val="center"/>
            <w:hideMark/>
          </w:tcPr>
          <w:p w14:paraId="3F95BE4D" w14:textId="2A9CCEB7" w:rsidR="00D2065B" w:rsidRPr="005515C1" w:rsidRDefault="00D2065B" w:rsidP="00D2065B">
            <w:pPr>
              <w:jc w:val="center"/>
              <w:rPr>
                <w:b/>
                <w:bCs/>
                <w:sz w:val="18"/>
                <w:szCs w:val="18"/>
              </w:rPr>
            </w:pPr>
          </w:p>
        </w:tc>
      </w:tr>
      <w:tr w:rsidR="002245DB" w:rsidRPr="005515C1" w14:paraId="43B21B56"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4B8419E7" w14:textId="77777777" w:rsidR="00D2065B" w:rsidRPr="005515C1" w:rsidRDefault="00D2065B" w:rsidP="00D2065B">
            <w:pPr>
              <w:jc w:val="center"/>
              <w:rPr>
                <w:b/>
                <w:bCs/>
                <w:sz w:val="18"/>
                <w:szCs w:val="18"/>
              </w:rPr>
            </w:pPr>
            <w:r w:rsidRPr="005515C1">
              <w:rPr>
                <w:b/>
                <w:bCs/>
                <w:sz w:val="18"/>
                <w:szCs w:val="18"/>
              </w:rPr>
              <w:t>200</w:t>
            </w:r>
          </w:p>
        </w:tc>
        <w:tc>
          <w:tcPr>
            <w:tcW w:w="2251" w:type="pct"/>
            <w:tcBorders>
              <w:top w:val="nil"/>
              <w:left w:val="nil"/>
              <w:bottom w:val="single" w:sz="4" w:space="0" w:color="auto"/>
              <w:right w:val="nil"/>
            </w:tcBorders>
            <w:shd w:val="clear" w:color="auto" w:fill="auto"/>
            <w:noWrap/>
            <w:vAlign w:val="center"/>
            <w:hideMark/>
          </w:tcPr>
          <w:p w14:paraId="25E27F46" w14:textId="77777777" w:rsidR="00D2065B" w:rsidRPr="005515C1" w:rsidRDefault="00D2065B" w:rsidP="00D2065B">
            <w:pPr>
              <w:rPr>
                <w:b/>
                <w:bCs/>
                <w:sz w:val="18"/>
                <w:szCs w:val="18"/>
              </w:rPr>
            </w:pPr>
            <w:r w:rsidRPr="005515C1">
              <w:rPr>
                <w:b/>
                <w:bCs/>
                <w:sz w:val="18"/>
                <w:szCs w:val="18"/>
              </w:rPr>
              <w:t>COUVERTURE-OUVERTURE</w:t>
            </w:r>
          </w:p>
        </w:tc>
        <w:tc>
          <w:tcPr>
            <w:tcW w:w="533" w:type="pct"/>
            <w:tcBorders>
              <w:top w:val="nil"/>
              <w:left w:val="nil"/>
              <w:bottom w:val="single" w:sz="4" w:space="0" w:color="auto"/>
              <w:right w:val="nil"/>
            </w:tcBorders>
            <w:shd w:val="clear" w:color="auto" w:fill="auto"/>
            <w:noWrap/>
            <w:vAlign w:val="center"/>
            <w:hideMark/>
          </w:tcPr>
          <w:p w14:paraId="7D39576C"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1BDBD6E1"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5BCF26F7"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3516B888" w14:textId="77777777" w:rsidR="00D2065B" w:rsidRPr="005515C1" w:rsidRDefault="00D2065B" w:rsidP="00D2065B">
            <w:pPr>
              <w:rPr>
                <w:b/>
                <w:bCs/>
                <w:sz w:val="18"/>
                <w:szCs w:val="18"/>
              </w:rPr>
            </w:pPr>
            <w:r w:rsidRPr="005515C1">
              <w:rPr>
                <w:b/>
                <w:bCs/>
                <w:sz w:val="18"/>
                <w:szCs w:val="18"/>
              </w:rPr>
              <w:t> </w:t>
            </w:r>
          </w:p>
        </w:tc>
      </w:tr>
      <w:tr w:rsidR="002245DB" w:rsidRPr="005515C1" w14:paraId="2ADF9050"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2CF9B98" w14:textId="77777777" w:rsidR="00D2065B" w:rsidRPr="005515C1" w:rsidRDefault="00D2065B" w:rsidP="00D2065B">
            <w:pPr>
              <w:jc w:val="center"/>
              <w:rPr>
                <w:sz w:val="18"/>
                <w:szCs w:val="18"/>
              </w:rPr>
            </w:pPr>
            <w:r w:rsidRPr="005515C1">
              <w:rPr>
                <w:sz w:val="18"/>
                <w:szCs w:val="18"/>
              </w:rPr>
              <w:t>201</w:t>
            </w:r>
          </w:p>
        </w:tc>
        <w:tc>
          <w:tcPr>
            <w:tcW w:w="2251" w:type="pct"/>
            <w:tcBorders>
              <w:top w:val="nil"/>
              <w:left w:val="nil"/>
              <w:bottom w:val="single" w:sz="4" w:space="0" w:color="auto"/>
              <w:right w:val="single" w:sz="4" w:space="0" w:color="auto"/>
            </w:tcBorders>
            <w:shd w:val="clear" w:color="auto" w:fill="auto"/>
            <w:vAlign w:val="center"/>
            <w:hideMark/>
          </w:tcPr>
          <w:p w14:paraId="1190D889" w14:textId="77777777" w:rsidR="00D2065B" w:rsidRPr="005515C1" w:rsidRDefault="00D2065B" w:rsidP="00D2065B">
            <w:pPr>
              <w:jc w:val="both"/>
              <w:rPr>
                <w:sz w:val="18"/>
                <w:szCs w:val="18"/>
              </w:rPr>
            </w:pPr>
            <w:r w:rsidRPr="005515C1">
              <w:rPr>
                <w:sz w:val="18"/>
                <w:szCs w:val="18"/>
              </w:rPr>
              <w:t>Fourniture et pose des fermes aux bois traités</w:t>
            </w:r>
          </w:p>
        </w:tc>
        <w:tc>
          <w:tcPr>
            <w:tcW w:w="533" w:type="pct"/>
            <w:tcBorders>
              <w:top w:val="nil"/>
              <w:left w:val="nil"/>
              <w:bottom w:val="single" w:sz="4" w:space="0" w:color="auto"/>
              <w:right w:val="single" w:sz="4" w:space="0" w:color="auto"/>
            </w:tcBorders>
            <w:shd w:val="clear" w:color="auto" w:fill="auto"/>
            <w:noWrap/>
            <w:vAlign w:val="center"/>
            <w:hideMark/>
          </w:tcPr>
          <w:p w14:paraId="7CCFA9BA"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45AF39FC" w14:textId="77777777" w:rsidR="00D2065B" w:rsidRPr="005515C1" w:rsidRDefault="00D2065B" w:rsidP="00D2065B">
            <w:pPr>
              <w:jc w:val="center"/>
              <w:rPr>
                <w:sz w:val="18"/>
                <w:szCs w:val="18"/>
              </w:rPr>
            </w:pPr>
            <w:r w:rsidRPr="005515C1">
              <w:rPr>
                <w:sz w:val="18"/>
                <w:szCs w:val="18"/>
              </w:rPr>
              <w:t>3,00</w:t>
            </w:r>
          </w:p>
        </w:tc>
        <w:tc>
          <w:tcPr>
            <w:tcW w:w="675" w:type="pct"/>
            <w:tcBorders>
              <w:top w:val="nil"/>
              <w:left w:val="nil"/>
              <w:bottom w:val="single" w:sz="4" w:space="0" w:color="auto"/>
              <w:right w:val="single" w:sz="4" w:space="0" w:color="auto"/>
            </w:tcBorders>
            <w:shd w:val="clear" w:color="auto" w:fill="auto"/>
            <w:noWrap/>
            <w:vAlign w:val="center"/>
          </w:tcPr>
          <w:p w14:paraId="6E50444C" w14:textId="0B751C4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185909F4" w14:textId="0867A6C2" w:rsidR="00D2065B" w:rsidRPr="005515C1" w:rsidRDefault="00D2065B" w:rsidP="00D2065B">
            <w:pPr>
              <w:jc w:val="center"/>
              <w:rPr>
                <w:sz w:val="18"/>
                <w:szCs w:val="18"/>
              </w:rPr>
            </w:pPr>
          </w:p>
        </w:tc>
      </w:tr>
      <w:tr w:rsidR="002245DB" w:rsidRPr="005515C1" w14:paraId="4ABDF160"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5DB00927" w14:textId="77777777" w:rsidR="00D2065B" w:rsidRPr="005515C1" w:rsidRDefault="00D2065B" w:rsidP="00D2065B">
            <w:pPr>
              <w:jc w:val="center"/>
              <w:rPr>
                <w:sz w:val="18"/>
                <w:szCs w:val="18"/>
              </w:rPr>
            </w:pPr>
            <w:r w:rsidRPr="005515C1">
              <w:rPr>
                <w:sz w:val="18"/>
                <w:szCs w:val="18"/>
              </w:rPr>
              <w:t>202</w:t>
            </w:r>
          </w:p>
        </w:tc>
        <w:tc>
          <w:tcPr>
            <w:tcW w:w="2251" w:type="pct"/>
            <w:tcBorders>
              <w:top w:val="nil"/>
              <w:left w:val="nil"/>
              <w:bottom w:val="single" w:sz="4" w:space="0" w:color="auto"/>
              <w:right w:val="single" w:sz="4" w:space="0" w:color="auto"/>
            </w:tcBorders>
            <w:shd w:val="clear" w:color="auto" w:fill="auto"/>
            <w:vAlign w:val="center"/>
            <w:hideMark/>
          </w:tcPr>
          <w:p w14:paraId="455C10EF" w14:textId="77777777" w:rsidR="00D2065B" w:rsidRPr="005515C1" w:rsidRDefault="00D2065B" w:rsidP="00D2065B">
            <w:pPr>
              <w:jc w:val="both"/>
              <w:rPr>
                <w:sz w:val="18"/>
                <w:szCs w:val="18"/>
              </w:rPr>
            </w:pPr>
            <w:r w:rsidRPr="005515C1">
              <w:rPr>
                <w:sz w:val="18"/>
                <w:szCs w:val="18"/>
              </w:rPr>
              <w:t>fourniture et pose des pannes aux bois 8x8 traités</w:t>
            </w:r>
          </w:p>
        </w:tc>
        <w:tc>
          <w:tcPr>
            <w:tcW w:w="533" w:type="pct"/>
            <w:tcBorders>
              <w:top w:val="nil"/>
              <w:left w:val="nil"/>
              <w:bottom w:val="single" w:sz="4" w:space="0" w:color="auto"/>
              <w:right w:val="single" w:sz="4" w:space="0" w:color="auto"/>
            </w:tcBorders>
            <w:shd w:val="clear" w:color="auto" w:fill="auto"/>
            <w:noWrap/>
            <w:vAlign w:val="center"/>
            <w:hideMark/>
          </w:tcPr>
          <w:p w14:paraId="78026CA6" w14:textId="77777777" w:rsidR="00D2065B" w:rsidRPr="005515C1" w:rsidRDefault="00D2065B" w:rsidP="00D2065B">
            <w:pPr>
              <w:jc w:val="center"/>
              <w:rPr>
                <w:sz w:val="18"/>
                <w:szCs w:val="18"/>
              </w:rPr>
            </w:pPr>
            <w:r w:rsidRPr="005515C1">
              <w:rPr>
                <w:sz w:val="18"/>
                <w:szCs w:val="18"/>
              </w:rPr>
              <w:t>ml</w:t>
            </w:r>
          </w:p>
        </w:tc>
        <w:tc>
          <w:tcPr>
            <w:tcW w:w="545" w:type="pct"/>
            <w:tcBorders>
              <w:top w:val="nil"/>
              <w:left w:val="nil"/>
              <w:bottom w:val="single" w:sz="4" w:space="0" w:color="auto"/>
              <w:right w:val="single" w:sz="4" w:space="0" w:color="auto"/>
            </w:tcBorders>
            <w:shd w:val="clear" w:color="auto" w:fill="auto"/>
            <w:noWrap/>
            <w:vAlign w:val="center"/>
            <w:hideMark/>
          </w:tcPr>
          <w:p w14:paraId="100F159E" w14:textId="77777777" w:rsidR="00D2065B" w:rsidRPr="005515C1" w:rsidRDefault="00D2065B" w:rsidP="00D2065B">
            <w:pPr>
              <w:jc w:val="center"/>
              <w:rPr>
                <w:sz w:val="18"/>
                <w:szCs w:val="18"/>
              </w:rPr>
            </w:pPr>
            <w:r w:rsidRPr="005515C1">
              <w:rPr>
                <w:sz w:val="18"/>
                <w:szCs w:val="18"/>
              </w:rPr>
              <w:t>36,00</w:t>
            </w:r>
          </w:p>
        </w:tc>
        <w:tc>
          <w:tcPr>
            <w:tcW w:w="675" w:type="pct"/>
            <w:tcBorders>
              <w:top w:val="nil"/>
              <w:left w:val="nil"/>
              <w:bottom w:val="single" w:sz="4" w:space="0" w:color="auto"/>
              <w:right w:val="single" w:sz="4" w:space="0" w:color="auto"/>
            </w:tcBorders>
            <w:shd w:val="clear" w:color="auto" w:fill="auto"/>
            <w:noWrap/>
            <w:vAlign w:val="center"/>
          </w:tcPr>
          <w:p w14:paraId="2DBD04DF" w14:textId="3C104551"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770BAE0" w14:textId="26CA5AF6" w:rsidR="00D2065B" w:rsidRPr="005515C1" w:rsidRDefault="00D2065B" w:rsidP="00D2065B">
            <w:pPr>
              <w:jc w:val="center"/>
              <w:rPr>
                <w:sz w:val="18"/>
                <w:szCs w:val="18"/>
              </w:rPr>
            </w:pPr>
          </w:p>
        </w:tc>
      </w:tr>
      <w:tr w:rsidR="002245DB" w:rsidRPr="005515C1" w14:paraId="16AADD38"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73E1CD15" w14:textId="77777777" w:rsidR="00D2065B" w:rsidRPr="005515C1" w:rsidRDefault="00D2065B" w:rsidP="00D2065B">
            <w:pPr>
              <w:jc w:val="center"/>
              <w:rPr>
                <w:sz w:val="18"/>
                <w:szCs w:val="18"/>
              </w:rPr>
            </w:pPr>
            <w:r w:rsidRPr="005515C1">
              <w:rPr>
                <w:sz w:val="18"/>
                <w:szCs w:val="18"/>
              </w:rPr>
              <w:t>203</w:t>
            </w:r>
          </w:p>
        </w:tc>
        <w:tc>
          <w:tcPr>
            <w:tcW w:w="2251" w:type="pct"/>
            <w:tcBorders>
              <w:top w:val="nil"/>
              <w:left w:val="nil"/>
              <w:bottom w:val="single" w:sz="4" w:space="0" w:color="auto"/>
              <w:right w:val="single" w:sz="4" w:space="0" w:color="auto"/>
            </w:tcBorders>
            <w:shd w:val="clear" w:color="auto" w:fill="auto"/>
            <w:vAlign w:val="center"/>
            <w:hideMark/>
          </w:tcPr>
          <w:p w14:paraId="38859D55" w14:textId="0EA7F443" w:rsidR="00D2065B" w:rsidRPr="005515C1" w:rsidRDefault="00050765" w:rsidP="00D2065B">
            <w:pPr>
              <w:jc w:val="both"/>
              <w:rPr>
                <w:sz w:val="18"/>
                <w:szCs w:val="18"/>
              </w:rPr>
            </w:pPr>
            <w:r w:rsidRPr="005515C1">
              <w:rPr>
                <w:sz w:val="18"/>
                <w:szCs w:val="18"/>
              </w:rPr>
              <w:t>Tôle</w:t>
            </w:r>
            <w:r w:rsidR="00D2065B" w:rsidRPr="005515C1">
              <w:rPr>
                <w:sz w:val="18"/>
                <w:szCs w:val="18"/>
              </w:rPr>
              <w:t xml:space="preserve"> bac 6/10ème pour toiture et rive y/c toute </w:t>
            </w:r>
            <w:r w:rsidRPr="005515C1">
              <w:rPr>
                <w:sz w:val="18"/>
                <w:szCs w:val="18"/>
              </w:rPr>
              <w:t>sujétions</w:t>
            </w:r>
            <w:r w:rsidR="00D2065B" w:rsidRPr="005515C1">
              <w:rPr>
                <w:sz w:val="18"/>
                <w:szCs w:val="18"/>
              </w:rPr>
              <w:t xml:space="preserve"> e pose en vigueur</w:t>
            </w:r>
          </w:p>
        </w:tc>
        <w:tc>
          <w:tcPr>
            <w:tcW w:w="533" w:type="pct"/>
            <w:tcBorders>
              <w:top w:val="nil"/>
              <w:left w:val="nil"/>
              <w:bottom w:val="single" w:sz="4" w:space="0" w:color="auto"/>
              <w:right w:val="single" w:sz="4" w:space="0" w:color="auto"/>
            </w:tcBorders>
            <w:shd w:val="clear" w:color="auto" w:fill="auto"/>
            <w:noWrap/>
            <w:vAlign w:val="center"/>
            <w:hideMark/>
          </w:tcPr>
          <w:p w14:paraId="78F1A5B6" w14:textId="77777777" w:rsidR="00D2065B" w:rsidRPr="005515C1" w:rsidRDefault="00D2065B" w:rsidP="00D2065B">
            <w:pPr>
              <w:jc w:val="center"/>
              <w:rPr>
                <w:sz w:val="18"/>
                <w:szCs w:val="18"/>
              </w:rPr>
            </w:pPr>
            <w:r w:rsidRPr="005515C1">
              <w:rPr>
                <w:sz w:val="18"/>
                <w:szCs w:val="18"/>
              </w:rPr>
              <w:t>m</w:t>
            </w:r>
            <w:r w:rsidRPr="005515C1">
              <w:rPr>
                <w:sz w:val="18"/>
                <w:szCs w:val="18"/>
                <w:vertAlign w:val="superscript"/>
              </w:rPr>
              <w:t>2</w:t>
            </w:r>
          </w:p>
        </w:tc>
        <w:tc>
          <w:tcPr>
            <w:tcW w:w="545" w:type="pct"/>
            <w:tcBorders>
              <w:top w:val="nil"/>
              <w:left w:val="nil"/>
              <w:bottom w:val="single" w:sz="4" w:space="0" w:color="auto"/>
              <w:right w:val="single" w:sz="4" w:space="0" w:color="auto"/>
            </w:tcBorders>
            <w:shd w:val="clear" w:color="auto" w:fill="auto"/>
            <w:noWrap/>
            <w:vAlign w:val="center"/>
            <w:hideMark/>
          </w:tcPr>
          <w:p w14:paraId="696F1D2B" w14:textId="77777777" w:rsidR="00D2065B" w:rsidRPr="005515C1" w:rsidRDefault="00D2065B" w:rsidP="00D2065B">
            <w:pPr>
              <w:jc w:val="center"/>
              <w:rPr>
                <w:sz w:val="18"/>
                <w:szCs w:val="18"/>
              </w:rPr>
            </w:pPr>
            <w:r w:rsidRPr="005515C1">
              <w:rPr>
                <w:sz w:val="18"/>
                <w:szCs w:val="18"/>
              </w:rPr>
              <w:t>35,00</w:t>
            </w:r>
          </w:p>
        </w:tc>
        <w:tc>
          <w:tcPr>
            <w:tcW w:w="675" w:type="pct"/>
            <w:tcBorders>
              <w:top w:val="nil"/>
              <w:left w:val="nil"/>
              <w:bottom w:val="single" w:sz="4" w:space="0" w:color="auto"/>
              <w:right w:val="single" w:sz="4" w:space="0" w:color="auto"/>
            </w:tcBorders>
            <w:shd w:val="clear" w:color="auto" w:fill="auto"/>
            <w:noWrap/>
            <w:vAlign w:val="center"/>
          </w:tcPr>
          <w:p w14:paraId="66BEE3BE" w14:textId="4E2E26DC"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4433EA28" w14:textId="574005DF" w:rsidR="00D2065B" w:rsidRPr="005515C1" w:rsidRDefault="00D2065B" w:rsidP="00D2065B">
            <w:pPr>
              <w:jc w:val="center"/>
              <w:rPr>
                <w:sz w:val="18"/>
                <w:szCs w:val="18"/>
              </w:rPr>
            </w:pPr>
          </w:p>
        </w:tc>
      </w:tr>
      <w:tr w:rsidR="002245DB" w:rsidRPr="005515C1" w14:paraId="00C3B3B0"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3F57B45" w14:textId="77777777" w:rsidR="00D2065B" w:rsidRPr="005515C1" w:rsidRDefault="00D2065B" w:rsidP="00D2065B">
            <w:pPr>
              <w:jc w:val="center"/>
              <w:rPr>
                <w:sz w:val="18"/>
                <w:szCs w:val="18"/>
              </w:rPr>
            </w:pPr>
            <w:r w:rsidRPr="005515C1">
              <w:rPr>
                <w:sz w:val="18"/>
                <w:szCs w:val="18"/>
              </w:rPr>
              <w:t>204</w:t>
            </w:r>
          </w:p>
        </w:tc>
        <w:tc>
          <w:tcPr>
            <w:tcW w:w="2251" w:type="pct"/>
            <w:tcBorders>
              <w:top w:val="nil"/>
              <w:left w:val="nil"/>
              <w:bottom w:val="single" w:sz="4" w:space="0" w:color="auto"/>
              <w:right w:val="single" w:sz="4" w:space="0" w:color="auto"/>
            </w:tcBorders>
            <w:shd w:val="clear" w:color="auto" w:fill="auto"/>
            <w:vAlign w:val="center"/>
            <w:hideMark/>
          </w:tcPr>
          <w:p w14:paraId="6B86DC4E" w14:textId="77777777" w:rsidR="00D2065B" w:rsidRPr="005515C1" w:rsidRDefault="00D2065B" w:rsidP="00D2065B">
            <w:pPr>
              <w:jc w:val="both"/>
              <w:rPr>
                <w:sz w:val="18"/>
                <w:szCs w:val="18"/>
              </w:rPr>
            </w:pPr>
            <w:r w:rsidRPr="005515C1">
              <w:rPr>
                <w:sz w:val="18"/>
                <w:szCs w:val="18"/>
              </w:rPr>
              <w:t>Fourniture et fixation de porte métalliques de 80x210</w:t>
            </w:r>
          </w:p>
        </w:tc>
        <w:tc>
          <w:tcPr>
            <w:tcW w:w="533" w:type="pct"/>
            <w:tcBorders>
              <w:top w:val="nil"/>
              <w:left w:val="nil"/>
              <w:bottom w:val="single" w:sz="4" w:space="0" w:color="auto"/>
              <w:right w:val="single" w:sz="4" w:space="0" w:color="auto"/>
            </w:tcBorders>
            <w:shd w:val="clear" w:color="auto" w:fill="auto"/>
            <w:noWrap/>
            <w:vAlign w:val="center"/>
            <w:hideMark/>
          </w:tcPr>
          <w:p w14:paraId="2FBE9F29" w14:textId="77777777" w:rsidR="00D2065B" w:rsidRPr="005515C1" w:rsidRDefault="00D2065B" w:rsidP="00D2065B">
            <w:pPr>
              <w:jc w:val="center"/>
              <w:rPr>
                <w:sz w:val="18"/>
                <w:szCs w:val="18"/>
              </w:rPr>
            </w:pPr>
            <w:r w:rsidRPr="005515C1">
              <w:rPr>
                <w:sz w:val="18"/>
                <w:szCs w:val="18"/>
              </w:rPr>
              <w:t>U</w:t>
            </w:r>
          </w:p>
        </w:tc>
        <w:tc>
          <w:tcPr>
            <w:tcW w:w="545" w:type="pct"/>
            <w:tcBorders>
              <w:top w:val="nil"/>
              <w:left w:val="nil"/>
              <w:bottom w:val="single" w:sz="4" w:space="0" w:color="auto"/>
              <w:right w:val="single" w:sz="4" w:space="0" w:color="auto"/>
            </w:tcBorders>
            <w:shd w:val="clear" w:color="auto" w:fill="auto"/>
            <w:noWrap/>
            <w:vAlign w:val="center"/>
            <w:hideMark/>
          </w:tcPr>
          <w:p w14:paraId="3EECC76E" w14:textId="77777777" w:rsidR="00D2065B" w:rsidRPr="005515C1" w:rsidRDefault="00D2065B" w:rsidP="00D2065B">
            <w:pPr>
              <w:jc w:val="center"/>
              <w:rPr>
                <w:sz w:val="18"/>
                <w:szCs w:val="18"/>
              </w:rPr>
            </w:pPr>
            <w:r w:rsidRPr="005515C1">
              <w:rPr>
                <w:sz w:val="18"/>
                <w:szCs w:val="18"/>
              </w:rPr>
              <w:t>14,00</w:t>
            </w:r>
          </w:p>
        </w:tc>
        <w:tc>
          <w:tcPr>
            <w:tcW w:w="675" w:type="pct"/>
            <w:tcBorders>
              <w:top w:val="nil"/>
              <w:left w:val="nil"/>
              <w:bottom w:val="single" w:sz="4" w:space="0" w:color="auto"/>
              <w:right w:val="single" w:sz="4" w:space="0" w:color="auto"/>
            </w:tcBorders>
            <w:shd w:val="clear" w:color="auto" w:fill="auto"/>
            <w:noWrap/>
            <w:vAlign w:val="center"/>
          </w:tcPr>
          <w:p w14:paraId="1CAB9124" w14:textId="163B8C39"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7CEBE52C" w14:textId="5B95A082" w:rsidR="00D2065B" w:rsidRPr="005515C1" w:rsidRDefault="00D2065B" w:rsidP="00D2065B">
            <w:pPr>
              <w:jc w:val="center"/>
              <w:rPr>
                <w:sz w:val="18"/>
                <w:szCs w:val="18"/>
              </w:rPr>
            </w:pPr>
          </w:p>
        </w:tc>
      </w:tr>
      <w:tr w:rsidR="002245DB" w:rsidRPr="005515C1" w14:paraId="7344303C" w14:textId="77777777" w:rsidTr="00050765">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6ED10D39" w14:textId="77777777" w:rsidR="00D2065B" w:rsidRPr="005515C1" w:rsidRDefault="00D2065B" w:rsidP="00D2065B">
            <w:pPr>
              <w:jc w:val="center"/>
              <w:rPr>
                <w:b/>
                <w:bCs/>
                <w:sz w:val="18"/>
                <w:szCs w:val="18"/>
              </w:rPr>
            </w:pPr>
            <w:r w:rsidRPr="005515C1">
              <w:rPr>
                <w:b/>
                <w:bCs/>
                <w:sz w:val="18"/>
                <w:szCs w:val="18"/>
              </w:rPr>
              <w:t xml:space="preserve"> </w:t>
            </w:r>
          </w:p>
        </w:tc>
        <w:tc>
          <w:tcPr>
            <w:tcW w:w="2251" w:type="pct"/>
            <w:tcBorders>
              <w:top w:val="nil"/>
              <w:left w:val="nil"/>
              <w:bottom w:val="single" w:sz="4" w:space="0" w:color="auto"/>
              <w:right w:val="single" w:sz="4" w:space="0" w:color="auto"/>
            </w:tcBorders>
            <w:shd w:val="clear" w:color="000000" w:fill="B4C6E7"/>
            <w:noWrap/>
            <w:vAlign w:val="center"/>
            <w:hideMark/>
          </w:tcPr>
          <w:p w14:paraId="64F53CF1" w14:textId="77777777" w:rsidR="00D2065B" w:rsidRPr="005515C1" w:rsidRDefault="00D2065B" w:rsidP="00D2065B">
            <w:pPr>
              <w:jc w:val="center"/>
              <w:rPr>
                <w:b/>
                <w:bCs/>
                <w:sz w:val="18"/>
                <w:szCs w:val="18"/>
              </w:rPr>
            </w:pPr>
            <w:r w:rsidRPr="005515C1">
              <w:rPr>
                <w:b/>
                <w:bCs/>
                <w:sz w:val="18"/>
                <w:szCs w:val="18"/>
              </w:rPr>
              <w:t>SOUS TOTAL 200: COUVERTURE-OUVERTURE</w:t>
            </w:r>
          </w:p>
        </w:tc>
        <w:tc>
          <w:tcPr>
            <w:tcW w:w="533" w:type="pct"/>
            <w:tcBorders>
              <w:top w:val="nil"/>
              <w:left w:val="nil"/>
              <w:bottom w:val="single" w:sz="4" w:space="0" w:color="auto"/>
              <w:right w:val="single" w:sz="4" w:space="0" w:color="auto"/>
            </w:tcBorders>
            <w:shd w:val="clear" w:color="000000" w:fill="B4C6E7"/>
            <w:noWrap/>
            <w:vAlign w:val="center"/>
            <w:hideMark/>
          </w:tcPr>
          <w:p w14:paraId="2F2FCAE2"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57871811"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74B32774" w14:textId="779DD46F"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17FD80D5" w14:textId="057F16E4" w:rsidR="00D2065B" w:rsidRPr="005515C1" w:rsidRDefault="00D2065B" w:rsidP="00D2065B">
            <w:pPr>
              <w:jc w:val="center"/>
              <w:rPr>
                <w:b/>
                <w:bCs/>
                <w:sz w:val="18"/>
                <w:szCs w:val="18"/>
              </w:rPr>
            </w:pPr>
          </w:p>
        </w:tc>
      </w:tr>
      <w:tr w:rsidR="002245DB" w:rsidRPr="005515C1" w14:paraId="59D3F03C" w14:textId="77777777" w:rsidTr="00D2065B">
        <w:trPr>
          <w:trHeight w:val="20"/>
        </w:trPr>
        <w:tc>
          <w:tcPr>
            <w:tcW w:w="255" w:type="pct"/>
            <w:tcBorders>
              <w:top w:val="nil"/>
              <w:left w:val="single" w:sz="4" w:space="0" w:color="auto"/>
              <w:bottom w:val="single" w:sz="4" w:space="0" w:color="auto"/>
              <w:right w:val="nil"/>
            </w:tcBorders>
            <w:shd w:val="clear" w:color="auto" w:fill="auto"/>
            <w:noWrap/>
            <w:vAlign w:val="center"/>
            <w:hideMark/>
          </w:tcPr>
          <w:p w14:paraId="19FB6B3B" w14:textId="77777777" w:rsidR="00D2065B" w:rsidRPr="005515C1" w:rsidRDefault="00D2065B" w:rsidP="00D2065B">
            <w:pPr>
              <w:jc w:val="right"/>
              <w:rPr>
                <w:b/>
                <w:bCs/>
                <w:sz w:val="18"/>
                <w:szCs w:val="18"/>
              </w:rPr>
            </w:pPr>
            <w:r w:rsidRPr="005515C1">
              <w:rPr>
                <w:b/>
                <w:bCs/>
                <w:sz w:val="18"/>
                <w:szCs w:val="18"/>
              </w:rPr>
              <w:t>300</w:t>
            </w:r>
          </w:p>
        </w:tc>
        <w:tc>
          <w:tcPr>
            <w:tcW w:w="2251" w:type="pct"/>
            <w:tcBorders>
              <w:top w:val="nil"/>
              <w:left w:val="nil"/>
              <w:bottom w:val="single" w:sz="4" w:space="0" w:color="auto"/>
              <w:right w:val="nil"/>
            </w:tcBorders>
            <w:shd w:val="clear" w:color="auto" w:fill="auto"/>
            <w:noWrap/>
            <w:vAlign w:val="center"/>
            <w:hideMark/>
          </w:tcPr>
          <w:p w14:paraId="5D4D6C9B" w14:textId="77777777" w:rsidR="00D2065B" w:rsidRPr="005515C1" w:rsidRDefault="00D2065B" w:rsidP="00D2065B">
            <w:pPr>
              <w:rPr>
                <w:b/>
                <w:bCs/>
                <w:sz w:val="18"/>
                <w:szCs w:val="18"/>
              </w:rPr>
            </w:pPr>
            <w:r w:rsidRPr="005515C1">
              <w:rPr>
                <w:b/>
                <w:bCs/>
                <w:sz w:val="18"/>
                <w:szCs w:val="18"/>
              </w:rPr>
              <w:t>ASSAINISSEMENT</w:t>
            </w:r>
          </w:p>
        </w:tc>
        <w:tc>
          <w:tcPr>
            <w:tcW w:w="533" w:type="pct"/>
            <w:tcBorders>
              <w:top w:val="nil"/>
              <w:left w:val="nil"/>
              <w:bottom w:val="single" w:sz="4" w:space="0" w:color="auto"/>
              <w:right w:val="nil"/>
            </w:tcBorders>
            <w:shd w:val="clear" w:color="auto" w:fill="auto"/>
            <w:noWrap/>
            <w:vAlign w:val="center"/>
            <w:hideMark/>
          </w:tcPr>
          <w:p w14:paraId="7E4C5CA8" w14:textId="77777777" w:rsidR="00D2065B" w:rsidRPr="005515C1" w:rsidRDefault="00D2065B" w:rsidP="00D2065B">
            <w:pPr>
              <w:rPr>
                <w:b/>
                <w:bCs/>
                <w:sz w:val="18"/>
                <w:szCs w:val="18"/>
              </w:rPr>
            </w:pPr>
            <w:r w:rsidRPr="005515C1">
              <w:rPr>
                <w:b/>
                <w:bCs/>
                <w:sz w:val="18"/>
                <w:szCs w:val="18"/>
              </w:rPr>
              <w:t> </w:t>
            </w:r>
          </w:p>
        </w:tc>
        <w:tc>
          <w:tcPr>
            <w:tcW w:w="545" w:type="pct"/>
            <w:tcBorders>
              <w:top w:val="nil"/>
              <w:left w:val="nil"/>
              <w:bottom w:val="single" w:sz="4" w:space="0" w:color="auto"/>
              <w:right w:val="nil"/>
            </w:tcBorders>
            <w:shd w:val="clear" w:color="auto" w:fill="auto"/>
            <w:noWrap/>
            <w:vAlign w:val="center"/>
            <w:hideMark/>
          </w:tcPr>
          <w:p w14:paraId="528B9DE1" w14:textId="77777777" w:rsidR="00D2065B" w:rsidRPr="005515C1" w:rsidRDefault="00D2065B" w:rsidP="00D2065B">
            <w:pPr>
              <w:rPr>
                <w:b/>
                <w:bCs/>
                <w:sz w:val="18"/>
                <w:szCs w:val="18"/>
              </w:rPr>
            </w:pPr>
            <w:r w:rsidRPr="005515C1">
              <w:rPr>
                <w:b/>
                <w:bCs/>
                <w:sz w:val="18"/>
                <w:szCs w:val="18"/>
              </w:rPr>
              <w:t> </w:t>
            </w:r>
          </w:p>
        </w:tc>
        <w:tc>
          <w:tcPr>
            <w:tcW w:w="675" w:type="pct"/>
            <w:tcBorders>
              <w:top w:val="nil"/>
              <w:left w:val="nil"/>
              <w:bottom w:val="single" w:sz="4" w:space="0" w:color="auto"/>
              <w:right w:val="nil"/>
            </w:tcBorders>
            <w:shd w:val="clear" w:color="auto" w:fill="auto"/>
            <w:noWrap/>
            <w:vAlign w:val="center"/>
            <w:hideMark/>
          </w:tcPr>
          <w:p w14:paraId="51349C86" w14:textId="77777777" w:rsidR="00D2065B" w:rsidRPr="005515C1" w:rsidRDefault="00D2065B" w:rsidP="00D2065B">
            <w:pP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6A65AE13" w14:textId="77777777" w:rsidR="00D2065B" w:rsidRPr="005515C1" w:rsidRDefault="00D2065B" w:rsidP="00D2065B">
            <w:pPr>
              <w:rPr>
                <w:b/>
                <w:bCs/>
                <w:sz w:val="18"/>
                <w:szCs w:val="18"/>
              </w:rPr>
            </w:pPr>
            <w:r w:rsidRPr="005515C1">
              <w:rPr>
                <w:b/>
                <w:bCs/>
                <w:sz w:val="18"/>
                <w:szCs w:val="18"/>
              </w:rPr>
              <w:t> </w:t>
            </w:r>
          </w:p>
        </w:tc>
      </w:tr>
      <w:tr w:rsidR="002245DB" w:rsidRPr="005515C1" w14:paraId="3C44734D"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32B405C4" w14:textId="77777777" w:rsidR="00D2065B" w:rsidRPr="005515C1" w:rsidRDefault="00D2065B" w:rsidP="00D2065B">
            <w:pPr>
              <w:jc w:val="center"/>
              <w:rPr>
                <w:sz w:val="18"/>
                <w:szCs w:val="18"/>
              </w:rPr>
            </w:pPr>
            <w:r w:rsidRPr="005515C1">
              <w:rPr>
                <w:sz w:val="18"/>
                <w:szCs w:val="18"/>
              </w:rPr>
              <w:t>301</w:t>
            </w:r>
          </w:p>
        </w:tc>
        <w:tc>
          <w:tcPr>
            <w:tcW w:w="2251" w:type="pct"/>
            <w:tcBorders>
              <w:top w:val="nil"/>
              <w:left w:val="nil"/>
              <w:bottom w:val="single" w:sz="4" w:space="0" w:color="auto"/>
              <w:right w:val="single" w:sz="4" w:space="0" w:color="auto"/>
            </w:tcBorders>
            <w:shd w:val="clear" w:color="auto" w:fill="auto"/>
            <w:vAlign w:val="center"/>
            <w:hideMark/>
          </w:tcPr>
          <w:p w14:paraId="3F4DED1F" w14:textId="77777777" w:rsidR="00D2065B" w:rsidRPr="005515C1" w:rsidRDefault="00D2065B" w:rsidP="00D2065B">
            <w:pPr>
              <w:jc w:val="both"/>
              <w:rPr>
                <w:sz w:val="18"/>
                <w:szCs w:val="18"/>
              </w:rPr>
            </w:pPr>
            <w:r w:rsidRPr="005515C1">
              <w:rPr>
                <w:sz w:val="18"/>
                <w:szCs w:val="18"/>
              </w:rPr>
              <w:t xml:space="preserve">fourniture des produits divers pour vidange de la fosse </w:t>
            </w:r>
          </w:p>
        </w:tc>
        <w:tc>
          <w:tcPr>
            <w:tcW w:w="533" w:type="pct"/>
            <w:tcBorders>
              <w:top w:val="nil"/>
              <w:left w:val="nil"/>
              <w:bottom w:val="single" w:sz="4" w:space="0" w:color="auto"/>
              <w:right w:val="single" w:sz="4" w:space="0" w:color="auto"/>
            </w:tcBorders>
            <w:shd w:val="clear" w:color="auto" w:fill="auto"/>
            <w:noWrap/>
            <w:vAlign w:val="center"/>
            <w:hideMark/>
          </w:tcPr>
          <w:p w14:paraId="2B8E8B97"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168DE4B8"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5C8C178C" w14:textId="7C688757"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05703240" w14:textId="2754D47D" w:rsidR="00D2065B" w:rsidRPr="005515C1" w:rsidRDefault="00D2065B" w:rsidP="00D2065B">
            <w:pPr>
              <w:jc w:val="center"/>
              <w:rPr>
                <w:sz w:val="18"/>
                <w:szCs w:val="18"/>
              </w:rPr>
            </w:pPr>
          </w:p>
        </w:tc>
      </w:tr>
      <w:tr w:rsidR="002245DB" w:rsidRPr="005515C1" w14:paraId="00695121"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290837B3" w14:textId="77777777" w:rsidR="00D2065B" w:rsidRPr="005515C1" w:rsidRDefault="00D2065B" w:rsidP="00D2065B">
            <w:pPr>
              <w:jc w:val="center"/>
              <w:rPr>
                <w:sz w:val="18"/>
                <w:szCs w:val="18"/>
              </w:rPr>
            </w:pPr>
            <w:r w:rsidRPr="005515C1">
              <w:rPr>
                <w:sz w:val="18"/>
                <w:szCs w:val="18"/>
              </w:rPr>
              <w:t>302</w:t>
            </w:r>
          </w:p>
        </w:tc>
        <w:tc>
          <w:tcPr>
            <w:tcW w:w="2251" w:type="pct"/>
            <w:tcBorders>
              <w:top w:val="nil"/>
              <w:left w:val="nil"/>
              <w:bottom w:val="single" w:sz="4" w:space="0" w:color="auto"/>
              <w:right w:val="single" w:sz="4" w:space="0" w:color="auto"/>
            </w:tcBorders>
            <w:shd w:val="clear" w:color="auto" w:fill="auto"/>
            <w:vAlign w:val="center"/>
            <w:hideMark/>
          </w:tcPr>
          <w:p w14:paraId="3B4DA8FE" w14:textId="77777777" w:rsidR="00D2065B" w:rsidRPr="005515C1" w:rsidRDefault="00D2065B" w:rsidP="00D2065B">
            <w:pPr>
              <w:jc w:val="both"/>
              <w:rPr>
                <w:sz w:val="18"/>
                <w:szCs w:val="18"/>
              </w:rPr>
            </w:pPr>
            <w:r w:rsidRPr="005515C1">
              <w:rPr>
                <w:sz w:val="18"/>
                <w:szCs w:val="18"/>
              </w:rPr>
              <w:t>vidange de la fosse d'aisance</w:t>
            </w:r>
          </w:p>
        </w:tc>
        <w:tc>
          <w:tcPr>
            <w:tcW w:w="533" w:type="pct"/>
            <w:tcBorders>
              <w:top w:val="nil"/>
              <w:left w:val="nil"/>
              <w:bottom w:val="single" w:sz="4" w:space="0" w:color="auto"/>
              <w:right w:val="single" w:sz="4" w:space="0" w:color="auto"/>
            </w:tcBorders>
            <w:shd w:val="clear" w:color="auto" w:fill="auto"/>
            <w:noWrap/>
            <w:vAlign w:val="center"/>
            <w:hideMark/>
          </w:tcPr>
          <w:p w14:paraId="2D58DF62"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457E748A" w14:textId="77777777" w:rsidR="00D2065B" w:rsidRPr="005515C1" w:rsidRDefault="00D2065B" w:rsidP="00D2065B">
            <w:pPr>
              <w:jc w:val="center"/>
              <w:rPr>
                <w:sz w:val="18"/>
                <w:szCs w:val="18"/>
              </w:rPr>
            </w:pPr>
            <w:r w:rsidRPr="005515C1">
              <w:rPr>
                <w:sz w:val="18"/>
                <w:szCs w:val="18"/>
              </w:rPr>
              <w:t>54,40</w:t>
            </w:r>
          </w:p>
        </w:tc>
        <w:tc>
          <w:tcPr>
            <w:tcW w:w="675" w:type="pct"/>
            <w:tcBorders>
              <w:top w:val="nil"/>
              <w:left w:val="nil"/>
              <w:bottom w:val="single" w:sz="4" w:space="0" w:color="auto"/>
              <w:right w:val="single" w:sz="4" w:space="0" w:color="auto"/>
            </w:tcBorders>
            <w:shd w:val="clear" w:color="auto" w:fill="auto"/>
            <w:noWrap/>
            <w:vAlign w:val="center"/>
          </w:tcPr>
          <w:p w14:paraId="1F49A5FB" w14:textId="601C4454"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67714B79" w14:textId="511CFCD4" w:rsidR="00D2065B" w:rsidRPr="005515C1" w:rsidRDefault="00D2065B" w:rsidP="00D2065B">
            <w:pPr>
              <w:jc w:val="center"/>
              <w:rPr>
                <w:sz w:val="18"/>
                <w:szCs w:val="18"/>
              </w:rPr>
            </w:pPr>
          </w:p>
        </w:tc>
      </w:tr>
      <w:tr w:rsidR="002245DB" w:rsidRPr="005515C1" w14:paraId="34DE2FF7" w14:textId="77777777" w:rsidTr="00050765">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14:paraId="635A0F3E" w14:textId="77777777" w:rsidR="00D2065B" w:rsidRPr="005515C1" w:rsidRDefault="00D2065B" w:rsidP="00D2065B">
            <w:pPr>
              <w:jc w:val="center"/>
              <w:rPr>
                <w:sz w:val="18"/>
                <w:szCs w:val="18"/>
              </w:rPr>
            </w:pPr>
            <w:r w:rsidRPr="005515C1">
              <w:rPr>
                <w:sz w:val="18"/>
                <w:szCs w:val="18"/>
              </w:rPr>
              <w:t>303</w:t>
            </w:r>
          </w:p>
        </w:tc>
        <w:tc>
          <w:tcPr>
            <w:tcW w:w="2251" w:type="pct"/>
            <w:tcBorders>
              <w:top w:val="nil"/>
              <w:left w:val="nil"/>
              <w:bottom w:val="single" w:sz="4" w:space="0" w:color="auto"/>
              <w:right w:val="single" w:sz="4" w:space="0" w:color="auto"/>
            </w:tcBorders>
            <w:shd w:val="clear" w:color="auto" w:fill="auto"/>
            <w:vAlign w:val="center"/>
            <w:hideMark/>
          </w:tcPr>
          <w:p w14:paraId="11079678" w14:textId="77777777" w:rsidR="00D2065B" w:rsidRPr="005515C1" w:rsidRDefault="00D2065B" w:rsidP="00D2065B">
            <w:pPr>
              <w:jc w:val="both"/>
              <w:rPr>
                <w:sz w:val="18"/>
                <w:szCs w:val="18"/>
              </w:rPr>
            </w:pPr>
            <w:r w:rsidRPr="005515C1">
              <w:rPr>
                <w:sz w:val="18"/>
                <w:szCs w:val="18"/>
              </w:rPr>
              <w:t xml:space="preserve">fourniture et installation et connexion d'un robinet au réseau existant situé à 40m y/c toute </w:t>
            </w:r>
            <w:proofErr w:type="spellStart"/>
            <w:r w:rsidRPr="005515C1">
              <w:rPr>
                <w:sz w:val="18"/>
                <w:szCs w:val="18"/>
              </w:rPr>
              <w:t>sujéition</w:t>
            </w:r>
            <w:proofErr w:type="spellEnd"/>
            <w:r w:rsidRPr="005515C1">
              <w:rPr>
                <w:sz w:val="18"/>
                <w:szCs w:val="18"/>
              </w:rPr>
              <w:t xml:space="preserve"> d'installation</w:t>
            </w:r>
          </w:p>
        </w:tc>
        <w:tc>
          <w:tcPr>
            <w:tcW w:w="533" w:type="pct"/>
            <w:tcBorders>
              <w:top w:val="nil"/>
              <w:left w:val="nil"/>
              <w:bottom w:val="single" w:sz="4" w:space="0" w:color="auto"/>
              <w:right w:val="single" w:sz="4" w:space="0" w:color="auto"/>
            </w:tcBorders>
            <w:shd w:val="clear" w:color="auto" w:fill="auto"/>
            <w:noWrap/>
            <w:vAlign w:val="center"/>
            <w:hideMark/>
          </w:tcPr>
          <w:p w14:paraId="6B242C65" w14:textId="77777777" w:rsidR="00D2065B" w:rsidRPr="005515C1" w:rsidRDefault="00D2065B" w:rsidP="00D2065B">
            <w:pPr>
              <w:jc w:val="center"/>
              <w:rPr>
                <w:sz w:val="18"/>
                <w:szCs w:val="18"/>
              </w:rPr>
            </w:pPr>
            <w:r w:rsidRPr="005515C1">
              <w:rPr>
                <w:sz w:val="18"/>
                <w:szCs w:val="18"/>
              </w:rPr>
              <w:t>FF</w:t>
            </w:r>
          </w:p>
        </w:tc>
        <w:tc>
          <w:tcPr>
            <w:tcW w:w="545" w:type="pct"/>
            <w:tcBorders>
              <w:top w:val="nil"/>
              <w:left w:val="nil"/>
              <w:bottom w:val="single" w:sz="4" w:space="0" w:color="auto"/>
              <w:right w:val="single" w:sz="4" w:space="0" w:color="auto"/>
            </w:tcBorders>
            <w:shd w:val="clear" w:color="auto" w:fill="auto"/>
            <w:noWrap/>
            <w:vAlign w:val="center"/>
            <w:hideMark/>
          </w:tcPr>
          <w:p w14:paraId="65C7FE5F" w14:textId="77777777" w:rsidR="00D2065B" w:rsidRPr="005515C1" w:rsidRDefault="00D2065B" w:rsidP="00D2065B">
            <w:pPr>
              <w:jc w:val="center"/>
              <w:rPr>
                <w:sz w:val="18"/>
                <w:szCs w:val="18"/>
              </w:rPr>
            </w:pPr>
            <w:r w:rsidRPr="005515C1">
              <w:rPr>
                <w:sz w:val="18"/>
                <w:szCs w:val="18"/>
              </w:rPr>
              <w:t>1,00</w:t>
            </w:r>
          </w:p>
        </w:tc>
        <w:tc>
          <w:tcPr>
            <w:tcW w:w="675" w:type="pct"/>
            <w:tcBorders>
              <w:top w:val="nil"/>
              <w:left w:val="nil"/>
              <w:bottom w:val="single" w:sz="4" w:space="0" w:color="auto"/>
              <w:right w:val="single" w:sz="4" w:space="0" w:color="auto"/>
            </w:tcBorders>
            <w:shd w:val="clear" w:color="auto" w:fill="auto"/>
            <w:noWrap/>
            <w:vAlign w:val="center"/>
          </w:tcPr>
          <w:p w14:paraId="44768111" w14:textId="4D7F84A6" w:rsidR="00D2065B" w:rsidRPr="005515C1" w:rsidRDefault="00D2065B"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vAlign w:val="center"/>
          </w:tcPr>
          <w:p w14:paraId="11423B00" w14:textId="37763943" w:rsidR="00D2065B" w:rsidRPr="005515C1" w:rsidRDefault="00D2065B" w:rsidP="00D2065B">
            <w:pPr>
              <w:jc w:val="center"/>
              <w:rPr>
                <w:sz w:val="18"/>
                <w:szCs w:val="18"/>
              </w:rPr>
            </w:pPr>
          </w:p>
        </w:tc>
      </w:tr>
      <w:tr w:rsidR="002245DB" w:rsidRPr="005515C1" w14:paraId="4AD23D92" w14:textId="77777777" w:rsidTr="00050765">
        <w:trPr>
          <w:trHeight w:val="20"/>
        </w:trPr>
        <w:tc>
          <w:tcPr>
            <w:tcW w:w="255" w:type="pct"/>
            <w:tcBorders>
              <w:top w:val="nil"/>
              <w:left w:val="single" w:sz="4" w:space="0" w:color="auto"/>
              <w:bottom w:val="single" w:sz="4" w:space="0" w:color="auto"/>
              <w:right w:val="single" w:sz="4" w:space="0" w:color="auto"/>
            </w:tcBorders>
            <w:shd w:val="clear" w:color="000000" w:fill="B4C6E7"/>
            <w:noWrap/>
            <w:vAlign w:val="center"/>
            <w:hideMark/>
          </w:tcPr>
          <w:p w14:paraId="4AE2DCB7" w14:textId="77777777" w:rsidR="00D2065B" w:rsidRPr="005515C1" w:rsidRDefault="00D2065B" w:rsidP="00D2065B">
            <w:pPr>
              <w:jc w:val="center"/>
              <w:rPr>
                <w:b/>
                <w:bCs/>
                <w:sz w:val="18"/>
                <w:szCs w:val="18"/>
              </w:rPr>
            </w:pPr>
            <w:r w:rsidRPr="005515C1">
              <w:rPr>
                <w:b/>
                <w:bCs/>
                <w:sz w:val="18"/>
                <w:szCs w:val="18"/>
              </w:rPr>
              <w:t> </w:t>
            </w:r>
          </w:p>
        </w:tc>
        <w:tc>
          <w:tcPr>
            <w:tcW w:w="2251" w:type="pct"/>
            <w:tcBorders>
              <w:top w:val="nil"/>
              <w:left w:val="nil"/>
              <w:bottom w:val="single" w:sz="4" w:space="0" w:color="auto"/>
              <w:right w:val="single" w:sz="4" w:space="0" w:color="auto"/>
            </w:tcBorders>
            <w:shd w:val="clear" w:color="000000" w:fill="B4C6E7"/>
            <w:noWrap/>
            <w:vAlign w:val="center"/>
            <w:hideMark/>
          </w:tcPr>
          <w:p w14:paraId="7C3A24FB" w14:textId="30BB5C26" w:rsidR="00D2065B" w:rsidRPr="005515C1" w:rsidRDefault="00D2065B" w:rsidP="00D2065B">
            <w:pPr>
              <w:jc w:val="center"/>
              <w:rPr>
                <w:b/>
                <w:bCs/>
                <w:sz w:val="18"/>
                <w:szCs w:val="18"/>
              </w:rPr>
            </w:pPr>
            <w:r w:rsidRPr="005515C1">
              <w:rPr>
                <w:b/>
                <w:bCs/>
                <w:sz w:val="18"/>
                <w:szCs w:val="18"/>
              </w:rPr>
              <w:t>SOUS TOTAL 400: ASSAINISSEMENT</w:t>
            </w:r>
            <w:r w:rsidR="00050765" w:rsidRPr="005515C1">
              <w:rPr>
                <w:b/>
                <w:bCs/>
                <w:sz w:val="18"/>
                <w:szCs w:val="18"/>
              </w:rPr>
              <w:t xml:space="preserve"> F</w:t>
            </w:r>
          </w:p>
        </w:tc>
        <w:tc>
          <w:tcPr>
            <w:tcW w:w="533" w:type="pct"/>
            <w:tcBorders>
              <w:top w:val="nil"/>
              <w:left w:val="nil"/>
              <w:bottom w:val="single" w:sz="4" w:space="0" w:color="auto"/>
              <w:right w:val="single" w:sz="4" w:space="0" w:color="auto"/>
            </w:tcBorders>
            <w:shd w:val="clear" w:color="000000" w:fill="B4C6E7"/>
            <w:noWrap/>
            <w:vAlign w:val="center"/>
            <w:hideMark/>
          </w:tcPr>
          <w:p w14:paraId="5DA99C7B" w14:textId="77777777" w:rsidR="00D2065B" w:rsidRPr="005515C1" w:rsidRDefault="00D2065B" w:rsidP="00D2065B">
            <w:pPr>
              <w:jc w:val="center"/>
              <w:rPr>
                <w:b/>
                <w:bCs/>
                <w:sz w:val="18"/>
                <w:szCs w:val="18"/>
              </w:rPr>
            </w:pPr>
            <w:r w:rsidRPr="005515C1">
              <w:rPr>
                <w:b/>
                <w:bCs/>
                <w:sz w:val="18"/>
                <w:szCs w:val="18"/>
              </w:rPr>
              <w:t> </w:t>
            </w:r>
          </w:p>
        </w:tc>
        <w:tc>
          <w:tcPr>
            <w:tcW w:w="545" w:type="pct"/>
            <w:tcBorders>
              <w:top w:val="nil"/>
              <w:left w:val="nil"/>
              <w:bottom w:val="single" w:sz="4" w:space="0" w:color="auto"/>
              <w:right w:val="single" w:sz="4" w:space="0" w:color="auto"/>
            </w:tcBorders>
            <w:shd w:val="clear" w:color="000000" w:fill="B4C6E7"/>
            <w:noWrap/>
            <w:vAlign w:val="center"/>
            <w:hideMark/>
          </w:tcPr>
          <w:p w14:paraId="4EE4F8B8" w14:textId="77777777" w:rsidR="00D2065B" w:rsidRPr="005515C1" w:rsidRDefault="00D2065B" w:rsidP="00D2065B">
            <w:pPr>
              <w:jc w:val="center"/>
              <w:rPr>
                <w:b/>
                <w:bCs/>
                <w:sz w:val="18"/>
                <w:szCs w:val="18"/>
              </w:rPr>
            </w:pPr>
            <w:r w:rsidRPr="005515C1">
              <w:rPr>
                <w:b/>
                <w:bCs/>
                <w:sz w:val="18"/>
                <w:szCs w:val="18"/>
              </w:rPr>
              <w:t> </w:t>
            </w:r>
          </w:p>
        </w:tc>
        <w:tc>
          <w:tcPr>
            <w:tcW w:w="675" w:type="pct"/>
            <w:tcBorders>
              <w:top w:val="nil"/>
              <w:left w:val="nil"/>
              <w:bottom w:val="single" w:sz="4" w:space="0" w:color="auto"/>
              <w:right w:val="single" w:sz="4" w:space="0" w:color="auto"/>
            </w:tcBorders>
            <w:shd w:val="clear" w:color="000000" w:fill="B4C6E7"/>
            <w:noWrap/>
            <w:vAlign w:val="center"/>
          </w:tcPr>
          <w:p w14:paraId="4126831C" w14:textId="0B0F71F4" w:rsidR="00D2065B" w:rsidRPr="005515C1" w:rsidRDefault="00D2065B" w:rsidP="00D2065B">
            <w:pPr>
              <w:jc w:val="center"/>
              <w:rPr>
                <w:b/>
                <w:bCs/>
                <w:sz w:val="18"/>
                <w:szCs w:val="18"/>
              </w:rPr>
            </w:pPr>
          </w:p>
        </w:tc>
        <w:tc>
          <w:tcPr>
            <w:tcW w:w="741" w:type="pct"/>
            <w:tcBorders>
              <w:top w:val="nil"/>
              <w:left w:val="nil"/>
              <w:bottom w:val="single" w:sz="4" w:space="0" w:color="auto"/>
              <w:right w:val="single" w:sz="4" w:space="0" w:color="auto"/>
            </w:tcBorders>
            <w:shd w:val="clear" w:color="000000" w:fill="ED7D31"/>
            <w:noWrap/>
            <w:vAlign w:val="center"/>
          </w:tcPr>
          <w:p w14:paraId="7D80A1F5" w14:textId="3010AED2" w:rsidR="00D2065B" w:rsidRPr="005515C1" w:rsidRDefault="00D2065B" w:rsidP="00D2065B">
            <w:pPr>
              <w:jc w:val="center"/>
              <w:rPr>
                <w:b/>
                <w:bCs/>
                <w:sz w:val="18"/>
                <w:szCs w:val="18"/>
              </w:rPr>
            </w:pPr>
          </w:p>
        </w:tc>
      </w:tr>
      <w:tr w:rsidR="002245DB" w:rsidRPr="005515C1" w14:paraId="1EA129D6" w14:textId="77777777" w:rsidTr="00D2065B">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90F6C2" w14:textId="1418F5C0" w:rsidR="00D2065B" w:rsidRPr="005515C1" w:rsidRDefault="00D2065B" w:rsidP="00D2065B">
            <w:pPr>
              <w:rPr>
                <w:b/>
                <w:bCs/>
                <w:sz w:val="18"/>
                <w:szCs w:val="18"/>
              </w:rPr>
            </w:pPr>
            <w:r w:rsidRPr="005515C1">
              <w:rPr>
                <w:b/>
                <w:bCs/>
                <w:sz w:val="18"/>
                <w:szCs w:val="18"/>
              </w:rPr>
              <w:t>MONTANT TOTAL HTVA</w:t>
            </w:r>
            <w:r w:rsidR="00050765" w:rsidRPr="005515C1">
              <w:rPr>
                <w:b/>
                <w:bCs/>
                <w:sz w:val="18"/>
                <w:szCs w:val="18"/>
              </w:rPr>
              <w:t xml:space="preserve"> F</w:t>
            </w:r>
          </w:p>
        </w:tc>
        <w:tc>
          <w:tcPr>
            <w:tcW w:w="675" w:type="pct"/>
            <w:tcBorders>
              <w:top w:val="nil"/>
              <w:left w:val="nil"/>
              <w:bottom w:val="single" w:sz="4" w:space="0" w:color="auto"/>
              <w:right w:val="single" w:sz="4" w:space="0" w:color="auto"/>
            </w:tcBorders>
            <w:shd w:val="clear" w:color="auto" w:fill="auto"/>
            <w:noWrap/>
            <w:vAlign w:val="center"/>
            <w:hideMark/>
          </w:tcPr>
          <w:p w14:paraId="1A575FD3" w14:textId="77777777" w:rsidR="00D2065B" w:rsidRPr="005515C1" w:rsidRDefault="00D2065B" w:rsidP="00D2065B">
            <w:pPr>
              <w:jc w:val="center"/>
              <w:rPr>
                <w:sz w:val="18"/>
                <w:szCs w:val="18"/>
              </w:rPr>
            </w:pPr>
            <w:r w:rsidRPr="005515C1">
              <w:rPr>
                <w:sz w:val="18"/>
                <w:szCs w:val="18"/>
              </w:rPr>
              <w:t> </w:t>
            </w:r>
          </w:p>
        </w:tc>
        <w:tc>
          <w:tcPr>
            <w:tcW w:w="741" w:type="pct"/>
            <w:tcBorders>
              <w:top w:val="nil"/>
              <w:left w:val="nil"/>
              <w:bottom w:val="single" w:sz="4" w:space="0" w:color="auto"/>
              <w:right w:val="single" w:sz="4" w:space="0" w:color="auto"/>
            </w:tcBorders>
            <w:shd w:val="clear" w:color="auto" w:fill="auto"/>
            <w:noWrap/>
            <w:vAlign w:val="center"/>
            <w:hideMark/>
          </w:tcPr>
          <w:p w14:paraId="2503D222" w14:textId="77777777" w:rsidR="00D2065B" w:rsidRPr="005515C1" w:rsidRDefault="00D2065B" w:rsidP="00D2065B">
            <w:pPr>
              <w:jc w:val="center"/>
              <w:rPr>
                <w:b/>
                <w:bCs/>
                <w:sz w:val="18"/>
                <w:szCs w:val="18"/>
              </w:rPr>
            </w:pPr>
            <w:r w:rsidRPr="005515C1">
              <w:rPr>
                <w:b/>
                <w:bCs/>
                <w:sz w:val="18"/>
                <w:szCs w:val="18"/>
              </w:rPr>
              <w:t> </w:t>
            </w:r>
          </w:p>
        </w:tc>
      </w:tr>
      <w:tr w:rsidR="002245DB" w:rsidRPr="005515C1" w14:paraId="13C97AAA" w14:textId="77777777" w:rsidTr="00D2065B">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F33A0BE" w14:textId="4C75DB7E" w:rsidR="00050765" w:rsidRPr="005515C1" w:rsidRDefault="00050765" w:rsidP="00D2065B">
            <w:pPr>
              <w:rPr>
                <w:b/>
                <w:bCs/>
                <w:sz w:val="18"/>
                <w:szCs w:val="18"/>
              </w:rPr>
            </w:pPr>
            <w:r w:rsidRPr="005515C1">
              <w:rPr>
                <w:b/>
                <w:bCs/>
                <w:sz w:val="18"/>
                <w:szCs w:val="18"/>
              </w:rPr>
              <w:t>MONTANT TOTAL HTVA GLOBAL</w:t>
            </w:r>
          </w:p>
        </w:tc>
        <w:tc>
          <w:tcPr>
            <w:tcW w:w="675" w:type="pct"/>
            <w:tcBorders>
              <w:top w:val="nil"/>
              <w:left w:val="nil"/>
              <w:bottom w:val="single" w:sz="4" w:space="0" w:color="auto"/>
              <w:right w:val="single" w:sz="4" w:space="0" w:color="auto"/>
            </w:tcBorders>
            <w:shd w:val="clear" w:color="auto" w:fill="auto"/>
            <w:noWrap/>
            <w:vAlign w:val="center"/>
          </w:tcPr>
          <w:p w14:paraId="2AAA9B07" w14:textId="77777777" w:rsidR="00050765" w:rsidRPr="005515C1" w:rsidRDefault="00050765" w:rsidP="00D2065B">
            <w:pPr>
              <w:jc w:val="center"/>
              <w:rPr>
                <w:sz w:val="18"/>
                <w:szCs w:val="18"/>
              </w:rPr>
            </w:pPr>
          </w:p>
        </w:tc>
        <w:tc>
          <w:tcPr>
            <w:tcW w:w="741" w:type="pct"/>
            <w:tcBorders>
              <w:top w:val="nil"/>
              <w:left w:val="nil"/>
              <w:bottom w:val="single" w:sz="4" w:space="0" w:color="auto"/>
              <w:right w:val="single" w:sz="4" w:space="0" w:color="auto"/>
            </w:tcBorders>
            <w:shd w:val="clear" w:color="auto" w:fill="auto"/>
            <w:noWrap/>
            <w:vAlign w:val="center"/>
          </w:tcPr>
          <w:p w14:paraId="6E0A14B6" w14:textId="77777777" w:rsidR="00050765" w:rsidRPr="005515C1" w:rsidRDefault="00050765" w:rsidP="00D2065B">
            <w:pPr>
              <w:jc w:val="center"/>
              <w:rPr>
                <w:b/>
                <w:bCs/>
                <w:sz w:val="18"/>
                <w:szCs w:val="18"/>
              </w:rPr>
            </w:pPr>
          </w:p>
        </w:tc>
      </w:tr>
      <w:tr w:rsidR="002245DB" w:rsidRPr="005515C1" w14:paraId="5FE00C4C" w14:textId="77777777" w:rsidTr="00050765">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7CEB529" w14:textId="77777777" w:rsidR="00D2065B" w:rsidRPr="005515C1" w:rsidRDefault="00D2065B" w:rsidP="00D2065B">
            <w:pPr>
              <w:rPr>
                <w:b/>
                <w:bCs/>
                <w:sz w:val="18"/>
                <w:szCs w:val="18"/>
              </w:rPr>
            </w:pPr>
            <w:r w:rsidRPr="005515C1">
              <w:rPr>
                <w:b/>
                <w:bCs/>
                <w:sz w:val="18"/>
                <w:szCs w:val="18"/>
              </w:rPr>
              <w:t>TVA : 19,25%</w:t>
            </w:r>
          </w:p>
        </w:tc>
        <w:tc>
          <w:tcPr>
            <w:tcW w:w="675" w:type="pct"/>
            <w:tcBorders>
              <w:top w:val="nil"/>
              <w:left w:val="nil"/>
              <w:bottom w:val="single" w:sz="4" w:space="0" w:color="auto"/>
              <w:right w:val="single" w:sz="4" w:space="0" w:color="auto"/>
            </w:tcBorders>
            <w:shd w:val="clear" w:color="auto" w:fill="auto"/>
            <w:vAlign w:val="center"/>
            <w:hideMark/>
          </w:tcPr>
          <w:p w14:paraId="4008A522"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26B3EEE2" w14:textId="0E1EAB90" w:rsidR="00D2065B" w:rsidRPr="005515C1" w:rsidRDefault="00D2065B" w:rsidP="00D2065B">
            <w:pPr>
              <w:jc w:val="center"/>
              <w:rPr>
                <w:b/>
                <w:bCs/>
                <w:sz w:val="18"/>
                <w:szCs w:val="18"/>
              </w:rPr>
            </w:pPr>
          </w:p>
        </w:tc>
      </w:tr>
      <w:tr w:rsidR="002245DB" w:rsidRPr="005515C1" w14:paraId="475C0AC6" w14:textId="77777777" w:rsidTr="00050765">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144A24B" w14:textId="77777777" w:rsidR="00D2065B" w:rsidRPr="005515C1" w:rsidRDefault="00D2065B" w:rsidP="00D2065B">
            <w:pPr>
              <w:rPr>
                <w:b/>
                <w:bCs/>
                <w:sz w:val="18"/>
                <w:szCs w:val="18"/>
              </w:rPr>
            </w:pPr>
            <w:r w:rsidRPr="005515C1">
              <w:rPr>
                <w:b/>
                <w:bCs/>
                <w:sz w:val="18"/>
                <w:szCs w:val="18"/>
              </w:rPr>
              <w:t>IR : 2,2% ou 5,5%</w:t>
            </w:r>
          </w:p>
        </w:tc>
        <w:tc>
          <w:tcPr>
            <w:tcW w:w="675" w:type="pct"/>
            <w:tcBorders>
              <w:top w:val="nil"/>
              <w:left w:val="nil"/>
              <w:bottom w:val="single" w:sz="4" w:space="0" w:color="auto"/>
              <w:right w:val="single" w:sz="4" w:space="0" w:color="auto"/>
            </w:tcBorders>
            <w:shd w:val="clear" w:color="auto" w:fill="auto"/>
            <w:vAlign w:val="center"/>
            <w:hideMark/>
          </w:tcPr>
          <w:p w14:paraId="3112D331"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3A3CBE44" w14:textId="49A85F38" w:rsidR="00D2065B" w:rsidRPr="005515C1" w:rsidRDefault="00D2065B" w:rsidP="00D2065B">
            <w:pPr>
              <w:jc w:val="center"/>
              <w:rPr>
                <w:b/>
                <w:bCs/>
                <w:sz w:val="18"/>
                <w:szCs w:val="18"/>
              </w:rPr>
            </w:pPr>
          </w:p>
        </w:tc>
      </w:tr>
      <w:tr w:rsidR="002245DB" w:rsidRPr="005515C1" w14:paraId="4DA4F5C4" w14:textId="77777777" w:rsidTr="00050765">
        <w:trPr>
          <w:trHeight w:val="20"/>
        </w:trPr>
        <w:tc>
          <w:tcPr>
            <w:tcW w:w="3584"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1162021" w14:textId="77777777" w:rsidR="00D2065B" w:rsidRPr="005515C1" w:rsidRDefault="00D2065B" w:rsidP="00D2065B">
            <w:pPr>
              <w:rPr>
                <w:b/>
                <w:bCs/>
                <w:sz w:val="18"/>
                <w:szCs w:val="18"/>
              </w:rPr>
            </w:pPr>
            <w:r w:rsidRPr="005515C1">
              <w:rPr>
                <w:b/>
                <w:bCs/>
                <w:sz w:val="18"/>
                <w:szCs w:val="18"/>
              </w:rPr>
              <w:t>MONTANT  TOTAL DES TAXES</w:t>
            </w:r>
          </w:p>
        </w:tc>
        <w:tc>
          <w:tcPr>
            <w:tcW w:w="675" w:type="pct"/>
            <w:tcBorders>
              <w:top w:val="nil"/>
              <w:left w:val="nil"/>
              <w:bottom w:val="single" w:sz="4" w:space="0" w:color="auto"/>
              <w:right w:val="single" w:sz="4" w:space="0" w:color="auto"/>
            </w:tcBorders>
            <w:shd w:val="clear" w:color="auto" w:fill="auto"/>
            <w:vAlign w:val="center"/>
            <w:hideMark/>
          </w:tcPr>
          <w:p w14:paraId="38DB4F6E"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508306B4" w14:textId="5B59D21D" w:rsidR="00D2065B" w:rsidRPr="005515C1" w:rsidRDefault="00D2065B" w:rsidP="00D2065B">
            <w:pPr>
              <w:jc w:val="center"/>
              <w:rPr>
                <w:b/>
                <w:bCs/>
                <w:sz w:val="18"/>
                <w:szCs w:val="18"/>
              </w:rPr>
            </w:pPr>
          </w:p>
        </w:tc>
      </w:tr>
      <w:tr w:rsidR="002245DB" w:rsidRPr="005515C1" w14:paraId="3E485569" w14:textId="77777777" w:rsidTr="00050765">
        <w:trPr>
          <w:trHeight w:val="20"/>
        </w:trPr>
        <w:tc>
          <w:tcPr>
            <w:tcW w:w="358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7539E4" w14:textId="77777777" w:rsidR="00D2065B" w:rsidRPr="005515C1" w:rsidRDefault="00D2065B" w:rsidP="00D2065B">
            <w:pPr>
              <w:rPr>
                <w:b/>
                <w:bCs/>
                <w:sz w:val="18"/>
                <w:szCs w:val="18"/>
              </w:rPr>
            </w:pPr>
            <w:r w:rsidRPr="005515C1">
              <w:rPr>
                <w:b/>
                <w:bCs/>
                <w:sz w:val="18"/>
                <w:szCs w:val="18"/>
              </w:rPr>
              <w:t>MONTANT TOTAL T.T.C</w:t>
            </w:r>
          </w:p>
        </w:tc>
        <w:tc>
          <w:tcPr>
            <w:tcW w:w="675" w:type="pct"/>
            <w:tcBorders>
              <w:top w:val="nil"/>
              <w:left w:val="nil"/>
              <w:bottom w:val="single" w:sz="4" w:space="0" w:color="auto"/>
              <w:right w:val="single" w:sz="4" w:space="0" w:color="auto"/>
            </w:tcBorders>
            <w:shd w:val="clear" w:color="auto" w:fill="auto"/>
            <w:vAlign w:val="center"/>
            <w:hideMark/>
          </w:tcPr>
          <w:p w14:paraId="483AC9ED"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12616ABB" w14:textId="1FDE9C85" w:rsidR="00D2065B" w:rsidRPr="005515C1" w:rsidRDefault="00D2065B" w:rsidP="00D2065B">
            <w:pPr>
              <w:jc w:val="center"/>
              <w:rPr>
                <w:b/>
                <w:bCs/>
                <w:sz w:val="18"/>
                <w:szCs w:val="18"/>
              </w:rPr>
            </w:pPr>
          </w:p>
        </w:tc>
      </w:tr>
      <w:tr w:rsidR="00D2065B" w:rsidRPr="005515C1" w14:paraId="7ED7FB75" w14:textId="77777777" w:rsidTr="00050765">
        <w:trPr>
          <w:trHeight w:val="20"/>
        </w:trPr>
        <w:tc>
          <w:tcPr>
            <w:tcW w:w="358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016FF0" w14:textId="77777777" w:rsidR="00D2065B" w:rsidRPr="005515C1" w:rsidRDefault="00D2065B" w:rsidP="00D2065B">
            <w:pPr>
              <w:rPr>
                <w:b/>
                <w:bCs/>
                <w:sz w:val="18"/>
                <w:szCs w:val="18"/>
              </w:rPr>
            </w:pPr>
            <w:r w:rsidRPr="005515C1">
              <w:rPr>
                <w:b/>
                <w:bCs/>
                <w:sz w:val="18"/>
                <w:szCs w:val="18"/>
              </w:rPr>
              <w:t>MONTANT DU NET A MANDATER</w:t>
            </w:r>
          </w:p>
        </w:tc>
        <w:tc>
          <w:tcPr>
            <w:tcW w:w="675" w:type="pct"/>
            <w:tcBorders>
              <w:top w:val="nil"/>
              <w:left w:val="nil"/>
              <w:bottom w:val="single" w:sz="4" w:space="0" w:color="auto"/>
              <w:right w:val="single" w:sz="4" w:space="0" w:color="auto"/>
            </w:tcBorders>
            <w:shd w:val="clear" w:color="auto" w:fill="auto"/>
            <w:vAlign w:val="center"/>
            <w:hideMark/>
          </w:tcPr>
          <w:p w14:paraId="6A303F60" w14:textId="77777777" w:rsidR="00D2065B" w:rsidRPr="005515C1" w:rsidRDefault="00D2065B" w:rsidP="00D2065B">
            <w:pPr>
              <w:jc w:val="center"/>
              <w:rPr>
                <w:b/>
                <w:bCs/>
                <w:sz w:val="18"/>
                <w:szCs w:val="18"/>
              </w:rPr>
            </w:pPr>
            <w:r w:rsidRPr="005515C1">
              <w:rPr>
                <w:b/>
                <w:bCs/>
                <w:sz w:val="18"/>
                <w:szCs w:val="18"/>
              </w:rPr>
              <w:t> </w:t>
            </w:r>
          </w:p>
        </w:tc>
        <w:tc>
          <w:tcPr>
            <w:tcW w:w="741" w:type="pct"/>
            <w:tcBorders>
              <w:top w:val="nil"/>
              <w:left w:val="nil"/>
              <w:bottom w:val="single" w:sz="4" w:space="0" w:color="auto"/>
              <w:right w:val="single" w:sz="4" w:space="0" w:color="auto"/>
            </w:tcBorders>
            <w:shd w:val="clear" w:color="auto" w:fill="auto"/>
            <w:noWrap/>
            <w:vAlign w:val="center"/>
          </w:tcPr>
          <w:p w14:paraId="57FC2302" w14:textId="3A276911" w:rsidR="00D2065B" w:rsidRPr="005515C1" w:rsidRDefault="00D2065B" w:rsidP="00D2065B">
            <w:pPr>
              <w:jc w:val="center"/>
              <w:rPr>
                <w:b/>
                <w:bCs/>
                <w:sz w:val="18"/>
                <w:szCs w:val="18"/>
              </w:rPr>
            </w:pPr>
          </w:p>
        </w:tc>
      </w:tr>
    </w:tbl>
    <w:p w14:paraId="14F68759" w14:textId="77777777" w:rsidR="00050765" w:rsidRPr="005515C1" w:rsidRDefault="00050765" w:rsidP="00C93682">
      <w:pPr>
        <w:pStyle w:val="Corpsdetexte3"/>
        <w:spacing w:before="120" w:after="120"/>
        <w:jc w:val="left"/>
        <w:rPr>
          <w:rFonts w:ascii="Arial Narrow" w:hAnsi="Arial Narrow" w:cs="Tahoma"/>
          <w:b w:val="0"/>
          <w:i w:val="0"/>
          <w:sz w:val="24"/>
          <w:szCs w:val="24"/>
        </w:rPr>
      </w:pPr>
    </w:p>
    <w:p w14:paraId="112BF527" w14:textId="77777777" w:rsidR="00C93682" w:rsidRPr="005515C1" w:rsidRDefault="00C93682" w:rsidP="00C93682">
      <w:pPr>
        <w:pStyle w:val="Corpsdetexte3"/>
        <w:spacing w:before="120" w:after="120"/>
        <w:jc w:val="left"/>
        <w:rPr>
          <w:rFonts w:ascii="Arial Narrow" w:hAnsi="Arial Narrow" w:cs="Tahoma"/>
          <w:b w:val="0"/>
          <w:i w:val="0"/>
          <w:sz w:val="24"/>
          <w:szCs w:val="24"/>
        </w:rPr>
      </w:pPr>
    </w:p>
    <w:p w14:paraId="5E6893D6" w14:textId="77777777" w:rsidR="00C93682" w:rsidRPr="005515C1" w:rsidRDefault="00C93682" w:rsidP="00C93682">
      <w:pPr>
        <w:pStyle w:val="Corpsdetexte3"/>
        <w:spacing w:before="120" w:after="120"/>
        <w:jc w:val="left"/>
        <w:rPr>
          <w:rFonts w:ascii="Arial Narrow" w:hAnsi="Arial Narrow" w:cs="Tahoma"/>
          <w:b w:val="0"/>
          <w:i w:val="0"/>
          <w:sz w:val="24"/>
          <w:szCs w:val="24"/>
        </w:rPr>
      </w:pPr>
    </w:p>
    <w:p w14:paraId="6CFC5B32" w14:textId="77777777" w:rsidR="00C93682" w:rsidRPr="005515C1" w:rsidRDefault="00C93682" w:rsidP="00C93682">
      <w:pPr>
        <w:pStyle w:val="Corpsdetexte3"/>
        <w:spacing w:before="120" w:after="120"/>
        <w:jc w:val="left"/>
        <w:rPr>
          <w:rFonts w:ascii="Arial Narrow" w:hAnsi="Arial Narrow" w:cs="Tahoma"/>
          <w:b w:val="0"/>
          <w:i w:val="0"/>
          <w:sz w:val="24"/>
          <w:szCs w:val="24"/>
        </w:rPr>
      </w:pPr>
    </w:p>
    <w:p w14:paraId="284380EE" w14:textId="77777777" w:rsidR="00C93682" w:rsidRPr="005515C1" w:rsidRDefault="00C93682" w:rsidP="00C93682">
      <w:pPr>
        <w:pStyle w:val="Corpsdetexte3"/>
        <w:spacing w:before="120" w:after="120"/>
        <w:jc w:val="left"/>
        <w:rPr>
          <w:rFonts w:ascii="Arial Narrow" w:hAnsi="Arial Narrow" w:cs="Tahoma"/>
          <w:b w:val="0"/>
          <w:i w:val="0"/>
          <w:sz w:val="24"/>
          <w:szCs w:val="24"/>
        </w:rPr>
      </w:pPr>
    </w:p>
    <w:p w14:paraId="3B5EBE74" w14:textId="77777777" w:rsidR="00CD7233" w:rsidRPr="005515C1" w:rsidRDefault="00CD7233" w:rsidP="00CD7233">
      <w:pPr>
        <w:pStyle w:val="Corpsdetexte3"/>
        <w:spacing w:before="120" w:after="120"/>
        <w:jc w:val="both"/>
        <w:rPr>
          <w:rFonts w:ascii="Arial Narrow" w:hAnsi="Arial Narrow" w:cs="Tahoma"/>
          <w:b w:val="0"/>
          <w:i w:val="0"/>
          <w:sz w:val="24"/>
          <w:szCs w:val="24"/>
        </w:rPr>
      </w:pPr>
    </w:p>
    <w:tbl>
      <w:tblPr>
        <w:tblW w:w="5000" w:type="pct"/>
        <w:tblLayout w:type="fixed"/>
        <w:tblCellMar>
          <w:left w:w="70" w:type="dxa"/>
          <w:right w:w="70" w:type="dxa"/>
        </w:tblCellMar>
        <w:tblLook w:val="04A0" w:firstRow="1" w:lastRow="0" w:firstColumn="1" w:lastColumn="0" w:noHBand="0" w:noVBand="1"/>
      </w:tblPr>
      <w:tblGrid>
        <w:gridCol w:w="562"/>
        <w:gridCol w:w="6012"/>
        <w:gridCol w:w="684"/>
        <w:gridCol w:w="700"/>
        <w:gridCol w:w="866"/>
        <w:gridCol w:w="946"/>
      </w:tblGrid>
      <w:tr w:rsidR="002245DB" w:rsidRPr="005515C1" w14:paraId="107FDBE1" w14:textId="77777777" w:rsidTr="003B2C6E">
        <w:trPr>
          <w:trHeight w:val="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869CD" w14:textId="3892BABB" w:rsidR="003B2C6E" w:rsidRPr="005515C1" w:rsidRDefault="00666BE5" w:rsidP="003B2C6E">
            <w:pPr>
              <w:jc w:val="center"/>
              <w:rPr>
                <w:b/>
                <w:bCs/>
                <w:sz w:val="18"/>
                <w:szCs w:val="18"/>
                <w:lang w:val="en-US"/>
              </w:rPr>
            </w:pPr>
            <w:r w:rsidRPr="005515C1">
              <w:rPr>
                <w:b/>
                <w:bCs/>
                <w:sz w:val="18"/>
                <w:szCs w:val="18"/>
                <w:lang w:val="en-US"/>
              </w:rPr>
              <w:lastRenderedPageBreak/>
              <w:t>LOT 4 : DEPARTMENT DU MAYO KANI</w:t>
            </w:r>
          </w:p>
        </w:tc>
      </w:tr>
      <w:tr w:rsidR="002245DB" w:rsidRPr="005515C1" w14:paraId="1F5E4534" w14:textId="77777777" w:rsidTr="003B2C6E">
        <w:trPr>
          <w:trHeight w:val="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30AB4" w14:textId="77777777" w:rsidR="003B2C6E" w:rsidRPr="005515C1" w:rsidRDefault="003B2C6E" w:rsidP="003B2C6E">
            <w:pPr>
              <w:jc w:val="center"/>
              <w:rPr>
                <w:b/>
                <w:bCs/>
                <w:sz w:val="18"/>
                <w:szCs w:val="18"/>
              </w:rPr>
            </w:pPr>
            <w:r w:rsidRPr="005515C1">
              <w:rPr>
                <w:b/>
                <w:bCs/>
                <w:sz w:val="18"/>
                <w:szCs w:val="18"/>
              </w:rPr>
              <w:t>LYCEE BILINGUE DE KAELE</w:t>
            </w:r>
          </w:p>
        </w:tc>
      </w:tr>
      <w:tr w:rsidR="002245DB" w:rsidRPr="005515C1" w14:paraId="33410349" w14:textId="77777777" w:rsidTr="003B2C6E">
        <w:trPr>
          <w:trHeight w:val="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E919D00" w14:textId="7AB54BC9" w:rsidR="003B2C6E" w:rsidRPr="005515C1" w:rsidRDefault="003B2C6E" w:rsidP="003B2C6E">
            <w:pPr>
              <w:jc w:val="center"/>
              <w:rPr>
                <w:b/>
                <w:bCs/>
                <w:sz w:val="18"/>
                <w:szCs w:val="18"/>
              </w:rPr>
            </w:pPr>
            <w:r w:rsidRPr="005515C1">
              <w:rPr>
                <w:b/>
                <w:bCs/>
                <w:sz w:val="18"/>
                <w:szCs w:val="18"/>
              </w:rPr>
              <w:t>1-DEVIS QUANTITATIF ET ESTIMATIF POUR LES TRAVAUX DE REHABILITATION D'UN BLOC DE TROIS SALLES DE CLASSE AVEC DEUX BUREAU AU LYCEE BILINGUE DE KAELE, DANS LA COMMUNE DE KAELE, DEPARTEMENT DE MAYO KANI, REGION DE L'EXTREME-NORD</w:t>
            </w:r>
          </w:p>
        </w:tc>
      </w:tr>
      <w:tr w:rsidR="002245DB" w:rsidRPr="005515C1" w14:paraId="6792EDF2"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6027CBC7" w14:textId="77777777" w:rsidR="003B2C6E" w:rsidRPr="005515C1" w:rsidRDefault="003B2C6E" w:rsidP="003B2C6E">
            <w:pPr>
              <w:jc w:val="center"/>
              <w:rPr>
                <w:b/>
                <w:bCs/>
                <w:sz w:val="18"/>
                <w:szCs w:val="18"/>
              </w:rPr>
            </w:pPr>
            <w:r w:rsidRPr="005515C1">
              <w:rPr>
                <w:b/>
                <w:bCs/>
                <w:sz w:val="18"/>
                <w:szCs w:val="18"/>
              </w:rPr>
              <w:t xml:space="preserve">n° </w:t>
            </w:r>
          </w:p>
        </w:tc>
        <w:tc>
          <w:tcPr>
            <w:tcW w:w="3077" w:type="pct"/>
            <w:tcBorders>
              <w:top w:val="nil"/>
              <w:left w:val="nil"/>
              <w:bottom w:val="single" w:sz="4" w:space="0" w:color="auto"/>
              <w:right w:val="single" w:sz="4" w:space="0" w:color="auto"/>
            </w:tcBorders>
            <w:shd w:val="clear" w:color="auto" w:fill="auto"/>
            <w:vAlign w:val="center"/>
            <w:hideMark/>
          </w:tcPr>
          <w:p w14:paraId="71C17D56" w14:textId="77777777" w:rsidR="003B2C6E" w:rsidRPr="005515C1" w:rsidRDefault="003B2C6E" w:rsidP="003B2C6E">
            <w:pPr>
              <w:jc w:val="center"/>
              <w:rPr>
                <w:b/>
                <w:bCs/>
                <w:sz w:val="18"/>
                <w:szCs w:val="18"/>
              </w:rPr>
            </w:pPr>
            <w:r w:rsidRPr="005515C1">
              <w:rPr>
                <w:b/>
                <w:bCs/>
                <w:sz w:val="18"/>
                <w:szCs w:val="18"/>
              </w:rPr>
              <w:t>DESIGANTION DES OUVRAGES</w:t>
            </w:r>
          </w:p>
        </w:tc>
        <w:tc>
          <w:tcPr>
            <w:tcW w:w="350" w:type="pct"/>
            <w:tcBorders>
              <w:top w:val="nil"/>
              <w:left w:val="nil"/>
              <w:bottom w:val="single" w:sz="4" w:space="0" w:color="auto"/>
              <w:right w:val="single" w:sz="4" w:space="0" w:color="auto"/>
            </w:tcBorders>
            <w:shd w:val="clear" w:color="auto" w:fill="auto"/>
            <w:vAlign w:val="center"/>
            <w:hideMark/>
          </w:tcPr>
          <w:p w14:paraId="26F24999" w14:textId="77777777" w:rsidR="003B2C6E" w:rsidRPr="005515C1" w:rsidRDefault="003B2C6E" w:rsidP="003B2C6E">
            <w:pPr>
              <w:jc w:val="center"/>
              <w:rPr>
                <w:b/>
                <w:bCs/>
                <w:sz w:val="18"/>
                <w:szCs w:val="18"/>
              </w:rPr>
            </w:pPr>
            <w:r w:rsidRPr="005515C1">
              <w:rPr>
                <w:b/>
                <w:bCs/>
                <w:sz w:val="18"/>
                <w:szCs w:val="18"/>
              </w:rPr>
              <w:t>U</w:t>
            </w:r>
          </w:p>
        </w:tc>
        <w:tc>
          <w:tcPr>
            <w:tcW w:w="358" w:type="pct"/>
            <w:tcBorders>
              <w:top w:val="nil"/>
              <w:left w:val="nil"/>
              <w:bottom w:val="single" w:sz="4" w:space="0" w:color="auto"/>
              <w:right w:val="single" w:sz="4" w:space="0" w:color="auto"/>
            </w:tcBorders>
            <w:shd w:val="clear" w:color="auto" w:fill="auto"/>
            <w:vAlign w:val="center"/>
            <w:hideMark/>
          </w:tcPr>
          <w:p w14:paraId="37FE4813" w14:textId="77777777" w:rsidR="003B2C6E" w:rsidRPr="005515C1" w:rsidRDefault="003B2C6E" w:rsidP="003B2C6E">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443" w:type="pct"/>
            <w:tcBorders>
              <w:top w:val="nil"/>
              <w:left w:val="nil"/>
              <w:bottom w:val="single" w:sz="4" w:space="0" w:color="auto"/>
              <w:right w:val="single" w:sz="4" w:space="0" w:color="auto"/>
            </w:tcBorders>
            <w:shd w:val="clear" w:color="auto" w:fill="auto"/>
            <w:vAlign w:val="center"/>
            <w:hideMark/>
          </w:tcPr>
          <w:p w14:paraId="311FE469" w14:textId="77777777" w:rsidR="003B2C6E" w:rsidRPr="005515C1" w:rsidRDefault="003B2C6E" w:rsidP="003B2C6E">
            <w:pPr>
              <w:jc w:val="center"/>
              <w:rPr>
                <w:b/>
                <w:bCs/>
                <w:sz w:val="18"/>
                <w:szCs w:val="18"/>
              </w:rPr>
            </w:pPr>
            <w:r w:rsidRPr="005515C1">
              <w:rPr>
                <w:b/>
                <w:bCs/>
                <w:sz w:val="18"/>
                <w:szCs w:val="18"/>
              </w:rPr>
              <w:t>PU</w:t>
            </w:r>
          </w:p>
        </w:tc>
        <w:tc>
          <w:tcPr>
            <w:tcW w:w="486" w:type="pct"/>
            <w:tcBorders>
              <w:top w:val="nil"/>
              <w:left w:val="nil"/>
              <w:bottom w:val="single" w:sz="4" w:space="0" w:color="auto"/>
              <w:right w:val="single" w:sz="4" w:space="0" w:color="auto"/>
            </w:tcBorders>
            <w:shd w:val="clear" w:color="auto" w:fill="auto"/>
            <w:vAlign w:val="center"/>
            <w:hideMark/>
          </w:tcPr>
          <w:p w14:paraId="2F8A4C03" w14:textId="77777777" w:rsidR="003B2C6E" w:rsidRPr="005515C1" w:rsidRDefault="003B2C6E" w:rsidP="003B2C6E">
            <w:pPr>
              <w:jc w:val="center"/>
              <w:rPr>
                <w:b/>
                <w:bCs/>
                <w:sz w:val="18"/>
                <w:szCs w:val="18"/>
              </w:rPr>
            </w:pPr>
            <w:r w:rsidRPr="005515C1">
              <w:rPr>
                <w:b/>
                <w:bCs/>
                <w:sz w:val="18"/>
                <w:szCs w:val="18"/>
              </w:rPr>
              <w:t>PRIX TOTAL</w:t>
            </w:r>
          </w:p>
        </w:tc>
      </w:tr>
      <w:tr w:rsidR="002245DB" w:rsidRPr="005515C1" w14:paraId="68FBDCA5"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ABF5B79" w14:textId="77777777" w:rsidR="003B2C6E" w:rsidRPr="005515C1" w:rsidRDefault="003B2C6E" w:rsidP="003B2C6E">
            <w:pPr>
              <w:jc w:val="center"/>
              <w:rPr>
                <w:b/>
                <w:bCs/>
                <w:sz w:val="18"/>
                <w:szCs w:val="18"/>
              </w:rPr>
            </w:pPr>
            <w:r w:rsidRPr="005515C1">
              <w:rPr>
                <w:b/>
                <w:bCs/>
                <w:sz w:val="18"/>
                <w:szCs w:val="18"/>
              </w:rPr>
              <w:t>100</w:t>
            </w:r>
          </w:p>
        </w:tc>
        <w:tc>
          <w:tcPr>
            <w:tcW w:w="3077" w:type="pct"/>
            <w:tcBorders>
              <w:top w:val="nil"/>
              <w:left w:val="nil"/>
              <w:bottom w:val="single" w:sz="4" w:space="0" w:color="auto"/>
              <w:right w:val="single" w:sz="4" w:space="0" w:color="auto"/>
            </w:tcBorders>
            <w:shd w:val="clear" w:color="auto" w:fill="auto"/>
            <w:vAlign w:val="center"/>
            <w:hideMark/>
          </w:tcPr>
          <w:p w14:paraId="6A24DC6A" w14:textId="77777777" w:rsidR="003B2C6E" w:rsidRPr="005515C1" w:rsidRDefault="003B2C6E" w:rsidP="003B2C6E">
            <w:pPr>
              <w:rPr>
                <w:b/>
                <w:bCs/>
                <w:sz w:val="18"/>
                <w:szCs w:val="18"/>
              </w:rPr>
            </w:pPr>
            <w:r w:rsidRPr="005515C1">
              <w:rPr>
                <w:b/>
                <w:bCs/>
                <w:sz w:val="18"/>
                <w:szCs w:val="18"/>
              </w:rPr>
              <w:t>TRAVAUX PREPARATOIRES</w:t>
            </w:r>
          </w:p>
        </w:tc>
        <w:tc>
          <w:tcPr>
            <w:tcW w:w="350" w:type="pct"/>
            <w:tcBorders>
              <w:top w:val="nil"/>
              <w:left w:val="nil"/>
              <w:bottom w:val="single" w:sz="4" w:space="0" w:color="auto"/>
              <w:right w:val="single" w:sz="4" w:space="0" w:color="auto"/>
            </w:tcBorders>
            <w:shd w:val="clear" w:color="auto" w:fill="auto"/>
            <w:noWrap/>
            <w:vAlign w:val="center"/>
            <w:hideMark/>
          </w:tcPr>
          <w:p w14:paraId="2328B5D6"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6BD498B9"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55F3E412"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088171EA" w14:textId="77777777" w:rsidR="003B2C6E" w:rsidRPr="005515C1" w:rsidRDefault="003B2C6E" w:rsidP="003B2C6E">
            <w:pPr>
              <w:jc w:val="center"/>
              <w:rPr>
                <w:sz w:val="18"/>
                <w:szCs w:val="18"/>
              </w:rPr>
            </w:pPr>
            <w:r w:rsidRPr="005515C1">
              <w:rPr>
                <w:sz w:val="18"/>
                <w:szCs w:val="18"/>
              </w:rPr>
              <w:t> </w:t>
            </w:r>
          </w:p>
        </w:tc>
      </w:tr>
      <w:tr w:rsidR="002245DB" w:rsidRPr="005515C1" w14:paraId="765D4644"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14CA074" w14:textId="77777777" w:rsidR="003B2C6E" w:rsidRPr="005515C1" w:rsidRDefault="003B2C6E" w:rsidP="003B2C6E">
            <w:pPr>
              <w:jc w:val="center"/>
              <w:rPr>
                <w:sz w:val="18"/>
                <w:szCs w:val="18"/>
              </w:rPr>
            </w:pPr>
            <w:r w:rsidRPr="005515C1">
              <w:rPr>
                <w:sz w:val="18"/>
                <w:szCs w:val="18"/>
              </w:rPr>
              <w:t>101</w:t>
            </w:r>
          </w:p>
        </w:tc>
        <w:tc>
          <w:tcPr>
            <w:tcW w:w="3077" w:type="pct"/>
            <w:tcBorders>
              <w:top w:val="nil"/>
              <w:left w:val="nil"/>
              <w:bottom w:val="single" w:sz="4" w:space="0" w:color="auto"/>
              <w:right w:val="single" w:sz="4" w:space="0" w:color="auto"/>
            </w:tcBorders>
            <w:shd w:val="clear" w:color="auto" w:fill="auto"/>
            <w:vAlign w:val="center"/>
            <w:hideMark/>
          </w:tcPr>
          <w:p w14:paraId="13B434F2" w14:textId="77777777" w:rsidR="003B2C6E" w:rsidRPr="005515C1" w:rsidRDefault="003B2C6E" w:rsidP="003B2C6E">
            <w:pPr>
              <w:rPr>
                <w:sz w:val="18"/>
                <w:szCs w:val="18"/>
              </w:rPr>
            </w:pPr>
            <w:r w:rsidRPr="005515C1">
              <w:rPr>
                <w:sz w:val="18"/>
                <w:szCs w:val="18"/>
              </w:rPr>
              <w:t>Installation de chantier Amener repli du matériel</w:t>
            </w:r>
          </w:p>
        </w:tc>
        <w:tc>
          <w:tcPr>
            <w:tcW w:w="350" w:type="pct"/>
            <w:tcBorders>
              <w:top w:val="nil"/>
              <w:left w:val="nil"/>
              <w:bottom w:val="single" w:sz="4" w:space="0" w:color="auto"/>
              <w:right w:val="single" w:sz="4" w:space="0" w:color="auto"/>
            </w:tcBorders>
            <w:shd w:val="clear" w:color="auto" w:fill="auto"/>
            <w:noWrap/>
            <w:vAlign w:val="center"/>
            <w:hideMark/>
          </w:tcPr>
          <w:p w14:paraId="035FE13D" w14:textId="77777777" w:rsidR="003B2C6E" w:rsidRPr="005515C1" w:rsidRDefault="003B2C6E" w:rsidP="003B2C6E">
            <w:pPr>
              <w:jc w:val="center"/>
              <w:rPr>
                <w:sz w:val="18"/>
                <w:szCs w:val="18"/>
              </w:rPr>
            </w:pPr>
            <w:r w:rsidRPr="005515C1">
              <w:rPr>
                <w:sz w:val="18"/>
                <w:szCs w:val="18"/>
              </w:rPr>
              <w:t>FF</w:t>
            </w:r>
          </w:p>
        </w:tc>
        <w:tc>
          <w:tcPr>
            <w:tcW w:w="358" w:type="pct"/>
            <w:tcBorders>
              <w:top w:val="nil"/>
              <w:left w:val="nil"/>
              <w:bottom w:val="single" w:sz="4" w:space="0" w:color="auto"/>
              <w:right w:val="single" w:sz="4" w:space="0" w:color="auto"/>
            </w:tcBorders>
            <w:shd w:val="clear" w:color="auto" w:fill="auto"/>
            <w:noWrap/>
            <w:vAlign w:val="center"/>
            <w:hideMark/>
          </w:tcPr>
          <w:p w14:paraId="105092EA"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7E20E5DC" w14:textId="7989206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F1F145E" w14:textId="6F14518A" w:rsidR="003B2C6E" w:rsidRPr="005515C1" w:rsidRDefault="003B2C6E" w:rsidP="003B2C6E">
            <w:pPr>
              <w:jc w:val="center"/>
              <w:rPr>
                <w:sz w:val="18"/>
                <w:szCs w:val="18"/>
              </w:rPr>
            </w:pPr>
          </w:p>
        </w:tc>
      </w:tr>
      <w:tr w:rsidR="002245DB" w:rsidRPr="005515C1" w14:paraId="787EB293"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35DA306" w14:textId="77777777" w:rsidR="003B2C6E" w:rsidRPr="005515C1" w:rsidRDefault="003B2C6E" w:rsidP="003B2C6E">
            <w:pPr>
              <w:jc w:val="center"/>
              <w:rPr>
                <w:sz w:val="18"/>
                <w:szCs w:val="18"/>
              </w:rPr>
            </w:pPr>
            <w:r w:rsidRPr="005515C1">
              <w:rPr>
                <w:sz w:val="18"/>
                <w:szCs w:val="18"/>
              </w:rPr>
              <w:t>102</w:t>
            </w:r>
          </w:p>
        </w:tc>
        <w:tc>
          <w:tcPr>
            <w:tcW w:w="3077" w:type="pct"/>
            <w:tcBorders>
              <w:top w:val="nil"/>
              <w:left w:val="nil"/>
              <w:bottom w:val="single" w:sz="4" w:space="0" w:color="auto"/>
              <w:right w:val="single" w:sz="4" w:space="0" w:color="auto"/>
            </w:tcBorders>
            <w:shd w:val="clear" w:color="auto" w:fill="auto"/>
            <w:vAlign w:val="center"/>
            <w:hideMark/>
          </w:tcPr>
          <w:p w14:paraId="6A4414FD" w14:textId="77777777" w:rsidR="003B2C6E" w:rsidRPr="005515C1" w:rsidRDefault="003B2C6E" w:rsidP="003B2C6E">
            <w:pPr>
              <w:rPr>
                <w:sz w:val="18"/>
                <w:szCs w:val="18"/>
              </w:rPr>
            </w:pPr>
            <w:r w:rsidRPr="005515C1">
              <w:rPr>
                <w:sz w:val="18"/>
                <w:szCs w:val="18"/>
              </w:rPr>
              <w:t>Démolition d'une partie de mur et dépôt de la charpente avec tôles défectueuses</w:t>
            </w:r>
          </w:p>
        </w:tc>
        <w:tc>
          <w:tcPr>
            <w:tcW w:w="350" w:type="pct"/>
            <w:tcBorders>
              <w:top w:val="nil"/>
              <w:left w:val="nil"/>
              <w:bottom w:val="single" w:sz="4" w:space="0" w:color="auto"/>
              <w:right w:val="single" w:sz="4" w:space="0" w:color="auto"/>
            </w:tcBorders>
            <w:shd w:val="clear" w:color="auto" w:fill="auto"/>
            <w:noWrap/>
            <w:vAlign w:val="center"/>
            <w:hideMark/>
          </w:tcPr>
          <w:p w14:paraId="50E618D5" w14:textId="77777777" w:rsidR="003B2C6E" w:rsidRPr="005515C1" w:rsidRDefault="003B2C6E" w:rsidP="003B2C6E">
            <w:pPr>
              <w:jc w:val="center"/>
              <w:rPr>
                <w:sz w:val="18"/>
                <w:szCs w:val="18"/>
              </w:rPr>
            </w:pPr>
            <w:r w:rsidRPr="005515C1">
              <w:rPr>
                <w:sz w:val="18"/>
                <w:szCs w:val="18"/>
              </w:rPr>
              <w:t>FF</w:t>
            </w:r>
          </w:p>
        </w:tc>
        <w:tc>
          <w:tcPr>
            <w:tcW w:w="358" w:type="pct"/>
            <w:tcBorders>
              <w:top w:val="nil"/>
              <w:left w:val="nil"/>
              <w:bottom w:val="single" w:sz="4" w:space="0" w:color="auto"/>
              <w:right w:val="single" w:sz="4" w:space="0" w:color="auto"/>
            </w:tcBorders>
            <w:shd w:val="clear" w:color="auto" w:fill="auto"/>
            <w:noWrap/>
            <w:vAlign w:val="center"/>
            <w:hideMark/>
          </w:tcPr>
          <w:p w14:paraId="265384F0"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6D1FB1B1" w14:textId="598A81E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3F0D094" w14:textId="1CADFB33" w:rsidR="003B2C6E" w:rsidRPr="005515C1" w:rsidRDefault="003B2C6E" w:rsidP="003B2C6E">
            <w:pPr>
              <w:jc w:val="center"/>
              <w:rPr>
                <w:sz w:val="18"/>
                <w:szCs w:val="18"/>
              </w:rPr>
            </w:pPr>
          </w:p>
        </w:tc>
      </w:tr>
      <w:tr w:rsidR="002245DB" w:rsidRPr="005515C1" w14:paraId="3F21A180" w14:textId="77777777" w:rsidTr="003B2C6E">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2F95B880"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1DD3CD29" w14:textId="77777777" w:rsidR="003B2C6E" w:rsidRPr="005515C1" w:rsidRDefault="003B2C6E" w:rsidP="003B2C6E">
            <w:pPr>
              <w:jc w:val="center"/>
              <w:rPr>
                <w:b/>
                <w:bCs/>
                <w:sz w:val="18"/>
                <w:szCs w:val="18"/>
              </w:rPr>
            </w:pPr>
            <w:r w:rsidRPr="005515C1">
              <w:rPr>
                <w:b/>
                <w:bCs/>
                <w:sz w:val="18"/>
                <w:szCs w:val="18"/>
              </w:rPr>
              <w:t>SOUS TOTAL LOT 100</w:t>
            </w:r>
          </w:p>
        </w:tc>
        <w:tc>
          <w:tcPr>
            <w:tcW w:w="350" w:type="pct"/>
            <w:tcBorders>
              <w:top w:val="nil"/>
              <w:left w:val="nil"/>
              <w:bottom w:val="single" w:sz="4" w:space="0" w:color="auto"/>
              <w:right w:val="single" w:sz="4" w:space="0" w:color="auto"/>
            </w:tcBorders>
            <w:shd w:val="clear" w:color="000000" w:fill="B4C6E7"/>
            <w:noWrap/>
            <w:vAlign w:val="center"/>
            <w:hideMark/>
          </w:tcPr>
          <w:p w14:paraId="61725C62"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7B4F082B"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21F96165" w14:textId="5D4F2918"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771A1842" w14:textId="31A68BD5" w:rsidR="003B2C6E" w:rsidRPr="005515C1" w:rsidRDefault="003B2C6E" w:rsidP="003B2C6E">
            <w:pPr>
              <w:jc w:val="center"/>
              <w:rPr>
                <w:b/>
                <w:bCs/>
                <w:sz w:val="18"/>
                <w:szCs w:val="18"/>
              </w:rPr>
            </w:pPr>
          </w:p>
        </w:tc>
      </w:tr>
      <w:tr w:rsidR="002245DB" w:rsidRPr="005515C1" w14:paraId="236984F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83D795B" w14:textId="77777777" w:rsidR="003B2C6E" w:rsidRPr="005515C1" w:rsidRDefault="003B2C6E" w:rsidP="003B2C6E">
            <w:pPr>
              <w:jc w:val="center"/>
              <w:rPr>
                <w:b/>
                <w:bCs/>
                <w:sz w:val="18"/>
                <w:szCs w:val="18"/>
              </w:rPr>
            </w:pPr>
            <w:r w:rsidRPr="005515C1">
              <w:rPr>
                <w:b/>
                <w:bCs/>
                <w:sz w:val="18"/>
                <w:szCs w:val="18"/>
              </w:rPr>
              <w:t>200</w:t>
            </w:r>
          </w:p>
        </w:tc>
        <w:tc>
          <w:tcPr>
            <w:tcW w:w="3077" w:type="pct"/>
            <w:tcBorders>
              <w:top w:val="nil"/>
              <w:left w:val="nil"/>
              <w:bottom w:val="single" w:sz="4" w:space="0" w:color="auto"/>
              <w:right w:val="single" w:sz="4" w:space="0" w:color="auto"/>
            </w:tcBorders>
            <w:shd w:val="clear" w:color="auto" w:fill="auto"/>
            <w:vAlign w:val="center"/>
            <w:hideMark/>
          </w:tcPr>
          <w:p w14:paraId="396540F8" w14:textId="77777777" w:rsidR="003B2C6E" w:rsidRPr="005515C1" w:rsidRDefault="003B2C6E" w:rsidP="003B2C6E">
            <w:pPr>
              <w:rPr>
                <w:b/>
                <w:bCs/>
                <w:sz w:val="18"/>
                <w:szCs w:val="18"/>
              </w:rPr>
            </w:pPr>
            <w:r w:rsidRPr="005515C1">
              <w:rPr>
                <w:b/>
                <w:bCs/>
                <w:sz w:val="18"/>
                <w:szCs w:val="18"/>
              </w:rPr>
              <w:t xml:space="preserve">MACONNERIE </w:t>
            </w:r>
          </w:p>
        </w:tc>
        <w:tc>
          <w:tcPr>
            <w:tcW w:w="350" w:type="pct"/>
            <w:tcBorders>
              <w:top w:val="nil"/>
              <w:left w:val="nil"/>
              <w:bottom w:val="single" w:sz="4" w:space="0" w:color="auto"/>
              <w:right w:val="single" w:sz="4" w:space="0" w:color="auto"/>
            </w:tcBorders>
            <w:shd w:val="clear" w:color="auto" w:fill="auto"/>
            <w:noWrap/>
            <w:vAlign w:val="center"/>
            <w:hideMark/>
          </w:tcPr>
          <w:p w14:paraId="7C7A4AAC"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7A8FADDA"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tcPr>
          <w:p w14:paraId="750D90AF" w14:textId="2CA4B86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24747998" w14:textId="40E858D5" w:rsidR="003B2C6E" w:rsidRPr="005515C1" w:rsidRDefault="003B2C6E" w:rsidP="003B2C6E">
            <w:pPr>
              <w:jc w:val="center"/>
              <w:rPr>
                <w:sz w:val="18"/>
                <w:szCs w:val="18"/>
              </w:rPr>
            </w:pPr>
          </w:p>
        </w:tc>
      </w:tr>
      <w:tr w:rsidR="002245DB" w:rsidRPr="005515C1" w14:paraId="59B8850F"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21F2C9C" w14:textId="77777777" w:rsidR="003B2C6E" w:rsidRPr="005515C1" w:rsidRDefault="003B2C6E" w:rsidP="003B2C6E">
            <w:pPr>
              <w:jc w:val="center"/>
              <w:rPr>
                <w:sz w:val="18"/>
                <w:szCs w:val="18"/>
              </w:rPr>
            </w:pPr>
            <w:r w:rsidRPr="005515C1">
              <w:rPr>
                <w:sz w:val="18"/>
                <w:szCs w:val="18"/>
              </w:rPr>
              <w:t>201</w:t>
            </w:r>
          </w:p>
        </w:tc>
        <w:tc>
          <w:tcPr>
            <w:tcW w:w="3077" w:type="pct"/>
            <w:tcBorders>
              <w:top w:val="nil"/>
              <w:left w:val="nil"/>
              <w:bottom w:val="single" w:sz="4" w:space="0" w:color="auto"/>
              <w:right w:val="single" w:sz="4" w:space="0" w:color="auto"/>
            </w:tcBorders>
            <w:shd w:val="clear" w:color="auto" w:fill="auto"/>
            <w:vAlign w:val="center"/>
            <w:hideMark/>
          </w:tcPr>
          <w:p w14:paraId="20FF2295" w14:textId="77777777" w:rsidR="003B2C6E" w:rsidRPr="005515C1" w:rsidRDefault="003B2C6E" w:rsidP="003B2C6E">
            <w:pPr>
              <w:rPr>
                <w:sz w:val="18"/>
                <w:szCs w:val="18"/>
              </w:rPr>
            </w:pPr>
            <w:r w:rsidRPr="005515C1">
              <w:rPr>
                <w:sz w:val="18"/>
                <w:szCs w:val="18"/>
              </w:rPr>
              <w:t>Enduits et traitement  des fissures au mortier de ciments</w:t>
            </w:r>
          </w:p>
        </w:tc>
        <w:tc>
          <w:tcPr>
            <w:tcW w:w="350" w:type="pct"/>
            <w:tcBorders>
              <w:top w:val="nil"/>
              <w:left w:val="nil"/>
              <w:bottom w:val="single" w:sz="4" w:space="0" w:color="auto"/>
              <w:right w:val="single" w:sz="4" w:space="0" w:color="auto"/>
            </w:tcBorders>
            <w:shd w:val="clear" w:color="auto" w:fill="auto"/>
            <w:noWrap/>
            <w:vAlign w:val="center"/>
            <w:hideMark/>
          </w:tcPr>
          <w:p w14:paraId="76DE73A9"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F0809D0" w14:textId="77777777" w:rsidR="003B2C6E" w:rsidRPr="005515C1" w:rsidRDefault="003B2C6E" w:rsidP="003B2C6E">
            <w:pPr>
              <w:jc w:val="center"/>
              <w:rPr>
                <w:sz w:val="18"/>
                <w:szCs w:val="18"/>
              </w:rPr>
            </w:pPr>
            <w:r w:rsidRPr="005515C1">
              <w:rPr>
                <w:sz w:val="18"/>
                <w:szCs w:val="18"/>
              </w:rPr>
              <w:t>495,0</w:t>
            </w:r>
          </w:p>
        </w:tc>
        <w:tc>
          <w:tcPr>
            <w:tcW w:w="443" w:type="pct"/>
            <w:tcBorders>
              <w:top w:val="nil"/>
              <w:left w:val="nil"/>
              <w:bottom w:val="single" w:sz="4" w:space="0" w:color="auto"/>
              <w:right w:val="single" w:sz="4" w:space="0" w:color="auto"/>
            </w:tcBorders>
            <w:shd w:val="clear" w:color="auto" w:fill="auto"/>
            <w:noWrap/>
            <w:vAlign w:val="center"/>
          </w:tcPr>
          <w:p w14:paraId="026D4E4D" w14:textId="360CFCD7"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6619C5E" w14:textId="4643E74B" w:rsidR="003B2C6E" w:rsidRPr="005515C1" w:rsidRDefault="003B2C6E" w:rsidP="003B2C6E">
            <w:pPr>
              <w:jc w:val="center"/>
              <w:rPr>
                <w:sz w:val="18"/>
                <w:szCs w:val="18"/>
              </w:rPr>
            </w:pPr>
          </w:p>
        </w:tc>
      </w:tr>
      <w:tr w:rsidR="002245DB" w:rsidRPr="005515C1" w14:paraId="12DDC91D"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6D58929" w14:textId="77777777" w:rsidR="003B2C6E" w:rsidRPr="005515C1" w:rsidRDefault="003B2C6E" w:rsidP="003B2C6E">
            <w:pPr>
              <w:jc w:val="center"/>
              <w:rPr>
                <w:sz w:val="18"/>
                <w:szCs w:val="18"/>
              </w:rPr>
            </w:pPr>
            <w:r w:rsidRPr="005515C1">
              <w:rPr>
                <w:sz w:val="18"/>
                <w:szCs w:val="18"/>
              </w:rPr>
              <w:t>202</w:t>
            </w:r>
          </w:p>
        </w:tc>
        <w:tc>
          <w:tcPr>
            <w:tcW w:w="3077" w:type="pct"/>
            <w:tcBorders>
              <w:top w:val="nil"/>
              <w:left w:val="nil"/>
              <w:bottom w:val="single" w:sz="4" w:space="0" w:color="auto"/>
              <w:right w:val="single" w:sz="4" w:space="0" w:color="auto"/>
            </w:tcBorders>
            <w:shd w:val="clear" w:color="auto" w:fill="auto"/>
            <w:vAlign w:val="center"/>
            <w:hideMark/>
          </w:tcPr>
          <w:p w14:paraId="18FBB546" w14:textId="16F7A1D8" w:rsidR="003B2C6E" w:rsidRPr="005515C1" w:rsidRDefault="003B2C6E" w:rsidP="003B2C6E">
            <w:pPr>
              <w:rPr>
                <w:sz w:val="18"/>
                <w:szCs w:val="18"/>
              </w:rPr>
            </w:pPr>
            <w:r w:rsidRPr="005515C1">
              <w:rPr>
                <w:sz w:val="18"/>
                <w:szCs w:val="18"/>
              </w:rPr>
              <w:t>réfection tableau mural dans les salles de classe</w:t>
            </w:r>
          </w:p>
        </w:tc>
        <w:tc>
          <w:tcPr>
            <w:tcW w:w="350" w:type="pct"/>
            <w:tcBorders>
              <w:top w:val="nil"/>
              <w:left w:val="nil"/>
              <w:bottom w:val="single" w:sz="4" w:space="0" w:color="auto"/>
              <w:right w:val="single" w:sz="4" w:space="0" w:color="auto"/>
            </w:tcBorders>
            <w:shd w:val="clear" w:color="auto" w:fill="auto"/>
            <w:noWrap/>
            <w:vAlign w:val="center"/>
            <w:hideMark/>
          </w:tcPr>
          <w:p w14:paraId="0B660DEF"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65313295" w14:textId="77777777" w:rsidR="003B2C6E" w:rsidRPr="005515C1" w:rsidRDefault="003B2C6E" w:rsidP="003B2C6E">
            <w:pPr>
              <w:jc w:val="center"/>
              <w:rPr>
                <w:sz w:val="18"/>
                <w:szCs w:val="18"/>
              </w:rPr>
            </w:pPr>
            <w:r w:rsidRPr="005515C1">
              <w:rPr>
                <w:sz w:val="18"/>
                <w:szCs w:val="18"/>
              </w:rPr>
              <w:t>3,0</w:t>
            </w:r>
          </w:p>
        </w:tc>
        <w:tc>
          <w:tcPr>
            <w:tcW w:w="443" w:type="pct"/>
            <w:tcBorders>
              <w:top w:val="nil"/>
              <w:left w:val="nil"/>
              <w:bottom w:val="single" w:sz="4" w:space="0" w:color="auto"/>
              <w:right w:val="single" w:sz="4" w:space="0" w:color="auto"/>
            </w:tcBorders>
            <w:shd w:val="clear" w:color="auto" w:fill="auto"/>
            <w:noWrap/>
            <w:vAlign w:val="center"/>
          </w:tcPr>
          <w:p w14:paraId="2B6E7724" w14:textId="35BE79C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7DD60F7" w14:textId="2B4CA0B8" w:rsidR="003B2C6E" w:rsidRPr="005515C1" w:rsidRDefault="003B2C6E" w:rsidP="003B2C6E">
            <w:pPr>
              <w:jc w:val="center"/>
              <w:rPr>
                <w:sz w:val="18"/>
                <w:szCs w:val="18"/>
              </w:rPr>
            </w:pPr>
          </w:p>
        </w:tc>
      </w:tr>
      <w:tr w:rsidR="002245DB" w:rsidRPr="005515C1" w14:paraId="2CA76EF3"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17907CB" w14:textId="77777777" w:rsidR="003B2C6E" w:rsidRPr="005515C1" w:rsidRDefault="003B2C6E" w:rsidP="003B2C6E">
            <w:pPr>
              <w:jc w:val="center"/>
              <w:rPr>
                <w:sz w:val="18"/>
                <w:szCs w:val="18"/>
              </w:rPr>
            </w:pPr>
            <w:r w:rsidRPr="005515C1">
              <w:rPr>
                <w:sz w:val="18"/>
                <w:szCs w:val="18"/>
              </w:rPr>
              <w:t>203</w:t>
            </w:r>
          </w:p>
        </w:tc>
        <w:tc>
          <w:tcPr>
            <w:tcW w:w="3077" w:type="pct"/>
            <w:tcBorders>
              <w:top w:val="nil"/>
              <w:left w:val="nil"/>
              <w:bottom w:val="single" w:sz="4" w:space="0" w:color="auto"/>
              <w:right w:val="single" w:sz="4" w:space="0" w:color="auto"/>
            </w:tcBorders>
            <w:shd w:val="clear" w:color="auto" w:fill="auto"/>
            <w:vAlign w:val="center"/>
            <w:hideMark/>
          </w:tcPr>
          <w:p w14:paraId="7B2CE1AA" w14:textId="25D09B09" w:rsidR="003B2C6E" w:rsidRPr="005515C1" w:rsidRDefault="003B2C6E" w:rsidP="003B2C6E">
            <w:pPr>
              <w:rPr>
                <w:sz w:val="18"/>
                <w:szCs w:val="18"/>
              </w:rPr>
            </w:pPr>
            <w:r w:rsidRPr="005515C1">
              <w:rPr>
                <w:sz w:val="18"/>
                <w:szCs w:val="18"/>
              </w:rPr>
              <w:t>Séparation des murs</w:t>
            </w:r>
          </w:p>
        </w:tc>
        <w:tc>
          <w:tcPr>
            <w:tcW w:w="350" w:type="pct"/>
            <w:tcBorders>
              <w:top w:val="nil"/>
              <w:left w:val="nil"/>
              <w:bottom w:val="single" w:sz="4" w:space="0" w:color="auto"/>
              <w:right w:val="single" w:sz="4" w:space="0" w:color="auto"/>
            </w:tcBorders>
            <w:shd w:val="clear" w:color="auto" w:fill="auto"/>
            <w:noWrap/>
            <w:vAlign w:val="center"/>
            <w:hideMark/>
          </w:tcPr>
          <w:p w14:paraId="03DA3EAF"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66A35FDE" w14:textId="77777777" w:rsidR="003B2C6E" w:rsidRPr="005515C1" w:rsidRDefault="003B2C6E" w:rsidP="003B2C6E">
            <w:pPr>
              <w:jc w:val="center"/>
              <w:rPr>
                <w:sz w:val="18"/>
                <w:szCs w:val="18"/>
              </w:rPr>
            </w:pPr>
            <w:r w:rsidRPr="005515C1">
              <w:rPr>
                <w:sz w:val="18"/>
                <w:szCs w:val="18"/>
              </w:rPr>
              <w:t>83,0</w:t>
            </w:r>
          </w:p>
        </w:tc>
        <w:tc>
          <w:tcPr>
            <w:tcW w:w="443" w:type="pct"/>
            <w:tcBorders>
              <w:top w:val="nil"/>
              <w:left w:val="nil"/>
              <w:bottom w:val="single" w:sz="4" w:space="0" w:color="auto"/>
              <w:right w:val="single" w:sz="4" w:space="0" w:color="auto"/>
            </w:tcBorders>
            <w:shd w:val="clear" w:color="auto" w:fill="auto"/>
            <w:noWrap/>
            <w:vAlign w:val="center"/>
          </w:tcPr>
          <w:p w14:paraId="24A1AC81" w14:textId="0A8EF8D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9639712" w14:textId="675387D6" w:rsidR="003B2C6E" w:rsidRPr="005515C1" w:rsidRDefault="003B2C6E" w:rsidP="003B2C6E">
            <w:pPr>
              <w:jc w:val="center"/>
              <w:rPr>
                <w:sz w:val="18"/>
                <w:szCs w:val="18"/>
              </w:rPr>
            </w:pPr>
          </w:p>
        </w:tc>
      </w:tr>
      <w:tr w:rsidR="002245DB" w:rsidRPr="005515C1" w14:paraId="0341D09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E5818DA" w14:textId="77777777" w:rsidR="003B2C6E" w:rsidRPr="005515C1" w:rsidRDefault="003B2C6E" w:rsidP="003B2C6E">
            <w:pPr>
              <w:jc w:val="center"/>
              <w:rPr>
                <w:sz w:val="18"/>
                <w:szCs w:val="18"/>
              </w:rPr>
            </w:pPr>
            <w:r w:rsidRPr="005515C1">
              <w:rPr>
                <w:sz w:val="18"/>
                <w:szCs w:val="18"/>
              </w:rPr>
              <w:t>204</w:t>
            </w:r>
          </w:p>
        </w:tc>
        <w:tc>
          <w:tcPr>
            <w:tcW w:w="3077" w:type="pct"/>
            <w:tcBorders>
              <w:top w:val="nil"/>
              <w:left w:val="nil"/>
              <w:bottom w:val="single" w:sz="4" w:space="0" w:color="auto"/>
              <w:right w:val="single" w:sz="4" w:space="0" w:color="auto"/>
            </w:tcBorders>
            <w:shd w:val="clear" w:color="auto" w:fill="auto"/>
            <w:vAlign w:val="center"/>
            <w:hideMark/>
          </w:tcPr>
          <w:p w14:paraId="04BE1BFF" w14:textId="5EA33047" w:rsidR="003B2C6E" w:rsidRPr="005515C1" w:rsidRDefault="003B2C6E" w:rsidP="003B2C6E">
            <w:pPr>
              <w:rPr>
                <w:sz w:val="18"/>
                <w:szCs w:val="18"/>
              </w:rPr>
            </w:pPr>
            <w:r w:rsidRPr="005515C1">
              <w:rPr>
                <w:sz w:val="18"/>
                <w:szCs w:val="18"/>
              </w:rPr>
              <w:t>Chape lissée au sol</w:t>
            </w:r>
          </w:p>
        </w:tc>
        <w:tc>
          <w:tcPr>
            <w:tcW w:w="350" w:type="pct"/>
            <w:tcBorders>
              <w:top w:val="nil"/>
              <w:left w:val="nil"/>
              <w:bottom w:val="single" w:sz="4" w:space="0" w:color="auto"/>
              <w:right w:val="single" w:sz="4" w:space="0" w:color="auto"/>
            </w:tcBorders>
            <w:shd w:val="clear" w:color="auto" w:fill="auto"/>
            <w:noWrap/>
            <w:vAlign w:val="center"/>
            <w:hideMark/>
          </w:tcPr>
          <w:p w14:paraId="0C44ACFA"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1ACB428" w14:textId="77777777" w:rsidR="003B2C6E" w:rsidRPr="005515C1" w:rsidRDefault="003B2C6E" w:rsidP="003B2C6E">
            <w:pPr>
              <w:jc w:val="center"/>
              <w:rPr>
                <w:sz w:val="18"/>
                <w:szCs w:val="18"/>
              </w:rPr>
            </w:pPr>
            <w:r w:rsidRPr="005515C1">
              <w:rPr>
                <w:sz w:val="18"/>
                <w:szCs w:val="18"/>
              </w:rPr>
              <w:t>375,0</w:t>
            </w:r>
          </w:p>
        </w:tc>
        <w:tc>
          <w:tcPr>
            <w:tcW w:w="443" w:type="pct"/>
            <w:tcBorders>
              <w:top w:val="nil"/>
              <w:left w:val="nil"/>
              <w:bottom w:val="single" w:sz="4" w:space="0" w:color="auto"/>
              <w:right w:val="single" w:sz="4" w:space="0" w:color="auto"/>
            </w:tcBorders>
            <w:shd w:val="clear" w:color="auto" w:fill="auto"/>
            <w:noWrap/>
            <w:vAlign w:val="center"/>
          </w:tcPr>
          <w:p w14:paraId="19884B5C" w14:textId="7A8B919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CBFC052" w14:textId="29ECBFEC" w:rsidR="003B2C6E" w:rsidRPr="005515C1" w:rsidRDefault="003B2C6E" w:rsidP="003B2C6E">
            <w:pPr>
              <w:jc w:val="center"/>
              <w:rPr>
                <w:sz w:val="18"/>
                <w:szCs w:val="18"/>
              </w:rPr>
            </w:pPr>
          </w:p>
        </w:tc>
      </w:tr>
      <w:tr w:rsidR="002245DB" w:rsidRPr="005515C1" w14:paraId="066B3C6E" w14:textId="77777777" w:rsidTr="003B2C6E">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0EEC4A03"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19E0130F" w14:textId="77777777" w:rsidR="003B2C6E" w:rsidRPr="005515C1" w:rsidRDefault="003B2C6E" w:rsidP="003B2C6E">
            <w:pPr>
              <w:jc w:val="center"/>
              <w:rPr>
                <w:b/>
                <w:bCs/>
                <w:sz w:val="18"/>
                <w:szCs w:val="18"/>
              </w:rPr>
            </w:pPr>
            <w:r w:rsidRPr="005515C1">
              <w:rPr>
                <w:b/>
                <w:bCs/>
                <w:sz w:val="18"/>
                <w:szCs w:val="18"/>
              </w:rPr>
              <w:t>SOUS TOTAL LOT 200</w:t>
            </w:r>
          </w:p>
        </w:tc>
        <w:tc>
          <w:tcPr>
            <w:tcW w:w="350" w:type="pct"/>
            <w:tcBorders>
              <w:top w:val="nil"/>
              <w:left w:val="nil"/>
              <w:bottom w:val="single" w:sz="4" w:space="0" w:color="auto"/>
              <w:right w:val="single" w:sz="4" w:space="0" w:color="auto"/>
            </w:tcBorders>
            <w:shd w:val="clear" w:color="000000" w:fill="B4C6E7"/>
            <w:noWrap/>
            <w:vAlign w:val="center"/>
            <w:hideMark/>
          </w:tcPr>
          <w:p w14:paraId="4447F93F"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1831B4B7"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45EE8741" w14:textId="203ACE90"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6AC799FC" w14:textId="575CDA98" w:rsidR="003B2C6E" w:rsidRPr="005515C1" w:rsidRDefault="003B2C6E" w:rsidP="003B2C6E">
            <w:pPr>
              <w:jc w:val="center"/>
              <w:rPr>
                <w:b/>
                <w:bCs/>
                <w:sz w:val="18"/>
                <w:szCs w:val="18"/>
              </w:rPr>
            </w:pPr>
          </w:p>
        </w:tc>
      </w:tr>
      <w:tr w:rsidR="002245DB" w:rsidRPr="005515C1" w14:paraId="47112061"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AFA0061" w14:textId="77777777" w:rsidR="003B2C6E" w:rsidRPr="005515C1" w:rsidRDefault="003B2C6E" w:rsidP="003B2C6E">
            <w:pPr>
              <w:jc w:val="center"/>
              <w:rPr>
                <w:b/>
                <w:bCs/>
                <w:sz w:val="18"/>
                <w:szCs w:val="18"/>
              </w:rPr>
            </w:pPr>
            <w:r w:rsidRPr="005515C1">
              <w:rPr>
                <w:b/>
                <w:bCs/>
                <w:sz w:val="18"/>
                <w:szCs w:val="18"/>
              </w:rPr>
              <w:t>300</w:t>
            </w:r>
          </w:p>
        </w:tc>
        <w:tc>
          <w:tcPr>
            <w:tcW w:w="3077" w:type="pct"/>
            <w:tcBorders>
              <w:top w:val="nil"/>
              <w:left w:val="nil"/>
              <w:bottom w:val="single" w:sz="4" w:space="0" w:color="auto"/>
              <w:right w:val="single" w:sz="4" w:space="0" w:color="auto"/>
            </w:tcBorders>
            <w:shd w:val="clear" w:color="auto" w:fill="auto"/>
            <w:vAlign w:val="center"/>
            <w:hideMark/>
          </w:tcPr>
          <w:p w14:paraId="43ED80D3" w14:textId="77777777" w:rsidR="003B2C6E" w:rsidRPr="005515C1" w:rsidRDefault="003B2C6E" w:rsidP="003B2C6E">
            <w:pPr>
              <w:rPr>
                <w:b/>
                <w:bCs/>
                <w:sz w:val="18"/>
                <w:szCs w:val="18"/>
              </w:rPr>
            </w:pPr>
            <w:r w:rsidRPr="005515C1">
              <w:rPr>
                <w:b/>
                <w:bCs/>
                <w:sz w:val="18"/>
                <w:szCs w:val="18"/>
              </w:rPr>
              <w:t>CHARPENTE - COUVERTURE</w:t>
            </w:r>
          </w:p>
        </w:tc>
        <w:tc>
          <w:tcPr>
            <w:tcW w:w="350" w:type="pct"/>
            <w:tcBorders>
              <w:top w:val="nil"/>
              <w:left w:val="nil"/>
              <w:bottom w:val="single" w:sz="4" w:space="0" w:color="auto"/>
              <w:right w:val="single" w:sz="4" w:space="0" w:color="auto"/>
            </w:tcBorders>
            <w:shd w:val="clear" w:color="auto" w:fill="auto"/>
            <w:vAlign w:val="center"/>
            <w:hideMark/>
          </w:tcPr>
          <w:p w14:paraId="0973F499" w14:textId="77777777" w:rsidR="003B2C6E" w:rsidRPr="005515C1" w:rsidRDefault="003B2C6E" w:rsidP="003B2C6E">
            <w:pP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auto" w:fill="auto"/>
            <w:vAlign w:val="center"/>
            <w:hideMark/>
          </w:tcPr>
          <w:p w14:paraId="407B522C" w14:textId="77777777" w:rsidR="003B2C6E" w:rsidRPr="005515C1" w:rsidRDefault="003B2C6E" w:rsidP="003B2C6E">
            <w:pP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auto" w:fill="auto"/>
            <w:vAlign w:val="center"/>
          </w:tcPr>
          <w:p w14:paraId="560C2B7D" w14:textId="7C868535"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auto" w:fill="auto"/>
            <w:vAlign w:val="center"/>
          </w:tcPr>
          <w:p w14:paraId="2BED3B85" w14:textId="0B133FE2" w:rsidR="003B2C6E" w:rsidRPr="005515C1" w:rsidRDefault="003B2C6E" w:rsidP="003B2C6E">
            <w:pPr>
              <w:jc w:val="center"/>
              <w:rPr>
                <w:b/>
                <w:bCs/>
                <w:sz w:val="18"/>
                <w:szCs w:val="18"/>
              </w:rPr>
            </w:pPr>
          </w:p>
        </w:tc>
      </w:tr>
      <w:tr w:rsidR="002245DB" w:rsidRPr="005515C1" w14:paraId="5E656A4D"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713F284" w14:textId="77777777" w:rsidR="003B2C6E" w:rsidRPr="005515C1" w:rsidRDefault="003B2C6E" w:rsidP="003B2C6E">
            <w:pPr>
              <w:jc w:val="center"/>
              <w:rPr>
                <w:sz w:val="18"/>
                <w:szCs w:val="18"/>
              </w:rPr>
            </w:pPr>
            <w:r w:rsidRPr="005515C1">
              <w:rPr>
                <w:sz w:val="18"/>
                <w:szCs w:val="18"/>
              </w:rPr>
              <w:t>301</w:t>
            </w:r>
          </w:p>
        </w:tc>
        <w:tc>
          <w:tcPr>
            <w:tcW w:w="3077" w:type="pct"/>
            <w:tcBorders>
              <w:top w:val="nil"/>
              <w:left w:val="nil"/>
              <w:bottom w:val="single" w:sz="4" w:space="0" w:color="auto"/>
              <w:right w:val="single" w:sz="4" w:space="0" w:color="auto"/>
            </w:tcBorders>
            <w:shd w:val="clear" w:color="auto" w:fill="auto"/>
            <w:vAlign w:val="center"/>
            <w:hideMark/>
          </w:tcPr>
          <w:p w14:paraId="534BA485" w14:textId="35800F80" w:rsidR="003B2C6E" w:rsidRPr="005515C1" w:rsidRDefault="003B2C6E" w:rsidP="003B2C6E">
            <w:pPr>
              <w:jc w:val="both"/>
              <w:rPr>
                <w:sz w:val="18"/>
                <w:szCs w:val="18"/>
              </w:rPr>
            </w:pPr>
            <w:r w:rsidRPr="005515C1">
              <w:rPr>
                <w:sz w:val="18"/>
                <w:szCs w:val="18"/>
              </w:rPr>
              <w:t>Ferme en bastings de (3x15) cm, types iroko</w:t>
            </w:r>
          </w:p>
        </w:tc>
        <w:tc>
          <w:tcPr>
            <w:tcW w:w="350" w:type="pct"/>
            <w:tcBorders>
              <w:top w:val="nil"/>
              <w:left w:val="nil"/>
              <w:bottom w:val="single" w:sz="4" w:space="0" w:color="auto"/>
              <w:right w:val="single" w:sz="4" w:space="0" w:color="auto"/>
            </w:tcBorders>
            <w:shd w:val="clear" w:color="auto" w:fill="auto"/>
            <w:noWrap/>
            <w:vAlign w:val="center"/>
            <w:hideMark/>
          </w:tcPr>
          <w:p w14:paraId="17F351D1"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6C968E0C" w14:textId="77777777" w:rsidR="003B2C6E" w:rsidRPr="005515C1" w:rsidRDefault="003B2C6E" w:rsidP="003B2C6E">
            <w:pPr>
              <w:jc w:val="center"/>
              <w:rPr>
                <w:sz w:val="18"/>
                <w:szCs w:val="18"/>
              </w:rPr>
            </w:pPr>
            <w:r w:rsidRPr="005515C1">
              <w:rPr>
                <w:sz w:val="18"/>
                <w:szCs w:val="18"/>
              </w:rPr>
              <w:t>4,9</w:t>
            </w:r>
          </w:p>
        </w:tc>
        <w:tc>
          <w:tcPr>
            <w:tcW w:w="443" w:type="pct"/>
            <w:tcBorders>
              <w:top w:val="nil"/>
              <w:left w:val="nil"/>
              <w:bottom w:val="single" w:sz="4" w:space="0" w:color="auto"/>
              <w:right w:val="single" w:sz="4" w:space="0" w:color="auto"/>
            </w:tcBorders>
            <w:shd w:val="clear" w:color="auto" w:fill="auto"/>
            <w:noWrap/>
            <w:vAlign w:val="center"/>
          </w:tcPr>
          <w:p w14:paraId="66D45B5E" w14:textId="5EF32CC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BC20C79" w14:textId="4FB146BA" w:rsidR="003B2C6E" w:rsidRPr="005515C1" w:rsidRDefault="003B2C6E" w:rsidP="003B2C6E">
            <w:pPr>
              <w:jc w:val="center"/>
              <w:rPr>
                <w:sz w:val="18"/>
                <w:szCs w:val="18"/>
              </w:rPr>
            </w:pPr>
          </w:p>
        </w:tc>
      </w:tr>
      <w:tr w:rsidR="002245DB" w:rsidRPr="005515C1" w14:paraId="5FE35C31"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3ABFEFC" w14:textId="77777777" w:rsidR="003B2C6E" w:rsidRPr="005515C1" w:rsidRDefault="003B2C6E" w:rsidP="003B2C6E">
            <w:pPr>
              <w:jc w:val="center"/>
              <w:rPr>
                <w:sz w:val="18"/>
                <w:szCs w:val="18"/>
              </w:rPr>
            </w:pPr>
            <w:r w:rsidRPr="005515C1">
              <w:rPr>
                <w:sz w:val="18"/>
                <w:szCs w:val="18"/>
              </w:rPr>
              <w:t>302</w:t>
            </w:r>
          </w:p>
        </w:tc>
        <w:tc>
          <w:tcPr>
            <w:tcW w:w="3077" w:type="pct"/>
            <w:tcBorders>
              <w:top w:val="nil"/>
              <w:left w:val="nil"/>
              <w:bottom w:val="single" w:sz="4" w:space="0" w:color="auto"/>
              <w:right w:val="single" w:sz="4" w:space="0" w:color="auto"/>
            </w:tcBorders>
            <w:shd w:val="clear" w:color="auto" w:fill="auto"/>
            <w:vAlign w:val="center"/>
            <w:hideMark/>
          </w:tcPr>
          <w:p w14:paraId="286202C8" w14:textId="77777777" w:rsidR="003B2C6E" w:rsidRPr="005515C1" w:rsidRDefault="003B2C6E" w:rsidP="003B2C6E">
            <w:pPr>
              <w:jc w:val="both"/>
              <w:rPr>
                <w:sz w:val="18"/>
                <w:szCs w:val="18"/>
              </w:rPr>
            </w:pPr>
            <w:r w:rsidRPr="005515C1">
              <w:rPr>
                <w:sz w:val="18"/>
                <w:szCs w:val="18"/>
              </w:rPr>
              <w:t>Pannes en chevron de 8x8 cm bois type iroko et lattes de rive de pignons</w:t>
            </w:r>
          </w:p>
        </w:tc>
        <w:tc>
          <w:tcPr>
            <w:tcW w:w="350" w:type="pct"/>
            <w:tcBorders>
              <w:top w:val="nil"/>
              <w:left w:val="nil"/>
              <w:bottom w:val="single" w:sz="4" w:space="0" w:color="auto"/>
              <w:right w:val="single" w:sz="4" w:space="0" w:color="auto"/>
            </w:tcBorders>
            <w:shd w:val="clear" w:color="auto" w:fill="auto"/>
            <w:noWrap/>
            <w:vAlign w:val="center"/>
            <w:hideMark/>
          </w:tcPr>
          <w:p w14:paraId="53118899"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62B23C88" w14:textId="77777777" w:rsidR="003B2C6E" w:rsidRPr="005515C1" w:rsidRDefault="003B2C6E" w:rsidP="003B2C6E">
            <w:pPr>
              <w:jc w:val="center"/>
              <w:rPr>
                <w:sz w:val="18"/>
                <w:szCs w:val="18"/>
              </w:rPr>
            </w:pPr>
            <w:r w:rsidRPr="005515C1">
              <w:rPr>
                <w:sz w:val="18"/>
                <w:szCs w:val="18"/>
              </w:rPr>
              <w:t>4,8</w:t>
            </w:r>
          </w:p>
        </w:tc>
        <w:tc>
          <w:tcPr>
            <w:tcW w:w="443" w:type="pct"/>
            <w:tcBorders>
              <w:top w:val="nil"/>
              <w:left w:val="nil"/>
              <w:bottom w:val="single" w:sz="4" w:space="0" w:color="auto"/>
              <w:right w:val="single" w:sz="4" w:space="0" w:color="auto"/>
            </w:tcBorders>
            <w:shd w:val="clear" w:color="auto" w:fill="auto"/>
            <w:noWrap/>
            <w:vAlign w:val="center"/>
          </w:tcPr>
          <w:p w14:paraId="6AC91D46" w14:textId="5EFBCB71"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074E789" w14:textId="320AAF82" w:rsidR="003B2C6E" w:rsidRPr="005515C1" w:rsidRDefault="003B2C6E" w:rsidP="003B2C6E">
            <w:pPr>
              <w:jc w:val="center"/>
              <w:rPr>
                <w:sz w:val="18"/>
                <w:szCs w:val="18"/>
              </w:rPr>
            </w:pPr>
          </w:p>
        </w:tc>
      </w:tr>
      <w:tr w:rsidR="002245DB" w:rsidRPr="005515C1" w14:paraId="113C841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054B372" w14:textId="77777777" w:rsidR="003B2C6E" w:rsidRPr="005515C1" w:rsidRDefault="003B2C6E" w:rsidP="003B2C6E">
            <w:pPr>
              <w:jc w:val="center"/>
              <w:rPr>
                <w:sz w:val="18"/>
                <w:szCs w:val="18"/>
              </w:rPr>
            </w:pPr>
            <w:r w:rsidRPr="005515C1">
              <w:rPr>
                <w:sz w:val="18"/>
                <w:szCs w:val="18"/>
              </w:rPr>
              <w:t>303</w:t>
            </w:r>
          </w:p>
        </w:tc>
        <w:tc>
          <w:tcPr>
            <w:tcW w:w="3077" w:type="pct"/>
            <w:tcBorders>
              <w:top w:val="nil"/>
              <w:left w:val="nil"/>
              <w:bottom w:val="single" w:sz="4" w:space="0" w:color="auto"/>
              <w:right w:val="single" w:sz="4" w:space="0" w:color="auto"/>
            </w:tcBorders>
            <w:shd w:val="clear" w:color="auto" w:fill="auto"/>
            <w:vAlign w:val="center"/>
            <w:hideMark/>
          </w:tcPr>
          <w:p w14:paraId="3C74E89E" w14:textId="73E7B1A5" w:rsidR="003B2C6E" w:rsidRPr="005515C1" w:rsidRDefault="003B2C6E" w:rsidP="003B2C6E">
            <w:pPr>
              <w:jc w:val="both"/>
              <w:rPr>
                <w:sz w:val="18"/>
                <w:szCs w:val="18"/>
              </w:rPr>
            </w:pPr>
            <w:r w:rsidRPr="005515C1">
              <w:rPr>
                <w:sz w:val="18"/>
                <w:szCs w:val="18"/>
              </w:rPr>
              <w:t>Plafond  en contreplaqué avec couvre joints à l'extérieur</w:t>
            </w:r>
          </w:p>
        </w:tc>
        <w:tc>
          <w:tcPr>
            <w:tcW w:w="350" w:type="pct"/>
            <w:tcBorders>
              <w:top w:val="nil"/>
              <w:left w:val="nil"/>
              <w:bottom w:val="single" w:sz="4" w:space="0" w:color="auto"/>
              <w:right w:val="single" w:sz="4" w:space="0" w:color="auto"/>
            </w:tcBorders>
            <w:shd w:val="clear" w:color="auto" w:fill="auto"/>
            <w:noWrap/>
            <w:vAlign w:val="center"/>
            <w:hideMark/>
          </w:tcPr>
          <w:p w14:paraId="6C0CC4D2"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0E79ACF" w14:textId="77777777" w:rsidR="003B2C6E" w:rsidRPr="005515C1" w:rsidRDefault="003B2C6E" w:rsidP="003B2C6E">
            <w:pPr>
              <w:jc w:val="center"/>
              <w:rPr>
                <w:sz w:val="18"/>
                <w:szCs w:val="18"/>
              </w:rPr>
            </w:pPr>
            <w:r w:rsidRPr="005515C1">
              <w:rPr>
                <w:sz w:val="18"/>
                <w:szCs w:val="18"/>
              </w:rPr>
              <w:t>387,7</w:t>
            </w:r>
          </w:p>
        </w:tc>
        <w:tc>
          <w:tcPr>
            <w:tcW w:w="443" w:type="pct"/>
            <w:tcBorders>
              <w:top w:val="nil"/>
              <w:left w:val="nil"/>
              <w:bottom w:val="single" w:sz="4" w:space="0" w:color="auto"/>
              <w:right w:val="single" w:sz="4" w:space="0" w:color="auto"/>
            </w:tcBorders>
            <w:shd w:val="clear" w:color="auto" w:fill="auto"/>
            <w:noWrap/>
            <w:vAlign w:val="center"/>
          </w:tcPr>
          <w:p w14:paraId="102ACE0B" w14:textId="508F4CF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52F437A" w14:textId="7CB8973F" w:rsidR="003B2C6E" w:rsidRPr="005515C1" w:rsidRDefault="003B2C6E" w:rsidP="003B2C6E">
            <w:pPr>
              <w:jc w:val="center"/>
              <w:rPr>
                <w:sz w:val="18"/>
                <w:szCs w:val="18"/>
              </w:rPr>
            </w:pPr>
          </w:p>
        </w:tc>
      </w:tr>
      <w:tr w:rsidR="002245DB" w:rsidRPr="005515C1" w14:paraId="61BA638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9A498AF" w14:textId="77777777" w:rsidR="003B2C6E" w:rsidRPr="005515C1" w:rsidRDefault="003B2C6E" w:rsidP="003B2C6E">
            <w:pPr>
              <w:jc w:val="center"/>
              <w:rPr>
                <w:sz w:val="18"/>
                <w:szCs w:val="18"/>
              </w:rPr>
            </w:pPr>
            <w:r w:rsidRPr="005515C1">
              <w:rPr>
                <w:sz w:val="18"/>
                <w:szCs w:val="18"/>
              </w:rPr>
              <w:t>304</w:t>
            </w:r>
          </w:p>
        </w:tc>
        <w:tc>
          <w:tcPr>
            <w:tcW w:w="3077" w:type="pct"/>
            <w:tcBorders>
              <w:top w:val="nil"/>
              <w:left w:val="nil"/>
              <w:bottom w:val="single" w:sz="4" w:space="0" w:color="auto"/>
              <w:right w:val="single" w:sz="4" w:space="0" w:color="auto"/>
            </w:tcBorders>
            <w:shd w:val="clear" w:color="auto" w:fill="auto"/>
            <w:vAlign w:val="center"/>
            <w:hideMark/>
          </w:tcPr>
          <w:p w14:paraId="1A82571B" w14:textId="343222E2" w:rsidR="003B2C6E" w:rsidRPr="005515C1" w:rsidRDefault="003B2C6E" w:rsidP="003B2C6E">
            <w:pPr>
              <w:jc w:val="both"/>
              <w:rPr>
                <w:sz w:val="18"/>
                <w:szCs w:val="18"/>
              </w:rPr>
            </w:pPr>
            <w:r w:rsidRPr="005515C1">
              <w:rPr>
                <w:sz w:val="18"/>
                <w:szCs w:val="18"/>
              </w:rPr>
              <w:t>Plafond  en tôle lisse avec couvre joints à l'extérieur</w:t>
            </w:r>
          </w:p>
        </w:tc>
        <w:tc>
          <w:tcPr>
            <w:tcW w:w="350" w:type="pct"/>
            <w:tcBorders>
              <w:top w:val="nil"/>
              <w:left w:val="nil"/>
              <w:bottom w:val="single" w:sz="4" w:space="0" w:color="auto"/>
              <w:right w:val="single" w:sz="4" w:space="0" w:color="auto"/>
            </w:tcBorders>
            <w:shd w:val="clear" w:color="auto" w:fill="auto"/>
            <w:noWrap/>
            <w:vAlign w:val="center"/>
            <w:hideMark/>
          </w:tcPr>
          <w:p w14:paraId="15545F02"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60CD8C0B" w14:textId="77777777" w:rsidR="003B2C6E" w:rsidRPr="005515C1" w:rsidRDefault="003B2C6E" w:rsidP="003B2C6E">
            <w:pPr>
              <w:jc w:val="center"/>
              <w:rPr>
                <w:sz w:val="18"/>
                <w:szCs w:val="18"/>
              </w:rPr>
            </w:pPr>
            <w:r w:rsidRPr="005515C1">
              <w:rPr>
                <w:sz w:val="18"/>
                <w:szCs w:val="18"/>
              </w:rPr>
              <w:t>75,3</w:t>
            </w:r>
          </w:p>
        </w:tc>
        <w:tc>
          <w:tcPr>
            <w:tcW w:w="443" w:type="pct"/>
            <w:tcBorders>
              <w:top w:val="nil"/>
              <w:left w:val="nil"/>
              <w:bottom w:val="single" w:sz="4" w:space="0" w:color="auto"/>
              <w:right w:val="single" w:sz="4" w:space="0" w:color="auto"/>
            </w:tcBorders>
            <w:shd w:val="clear" w:color="auto" w:fill="auto"/>
            <w:noWrap/>
            <w:vAlign w:val="center"/>
          </w:tcPr>
          <w:p w14:paraId="4882644D" w14:textId="44FD1C7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D4EC3CD" w14:textId="24895E8D" w:rsidR="003B2C6E" w:rsidRPr="005515C1" w:rsidRDefault="003B2C6E" w:rsidP="003B2C6E">
            <w:pPr>
              <w:jc w:val="center"/>
              <w:rPr>
                <w:sz w:val="18"/>
                <w:szCs w:val="18"/>
              </w:rPr>
            </w:pPr>
          </w:p>
        </w:tc>
      </w:tr>
      <w:tr w:rsidR="002245DB" w:rsidRPr="005515C1" w14:paraId="259051AC"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6899DB1" w14:textId="77777777" w:rsidR="003B2C6E" w:rsidRPr="005515C1" w:rsidRDefault="003B2C6E" w:rsidP="003B2C6E">
            <w:pPr>
              <w:jc w:val="center"/>
              <w:rPr>
                <w:sz w:val="18"/>
                <w:szCs w:val="18"/>
              </w:rPr>
            </w:pPr>
            <w:r w:rsidRPr="005515C1">
              <w:rPr>
                <w:sz w:val="18"/>
                <w:szCs w:val="18"/>
              </w:rPr>
              <w:t>305</w:t>
            </w:r>
          </w:p>
        </w:tc>
        <w:tc>
          <w:tcPr>
            <w:tcW w:w="3077" w:type="pct"/>
            <w:tcBorders>
              <w:top w:val="nil"/>
              <w:left w:val="nil"/>
              <w:bottom w:val="single" w:sz="4" w:space="0" w:color="auto"/>
              <w:right w:val="single" w:sz="4" w:space="0" w:color="auto"/>
            </w:tcBorders>
            <w:shd w:val="clear" w:color="auto" w:fill="auto"/>
            <w:vAlign w:val="center"/>
            <w:hideMark/>
          </w:tcPr>
          <w:p w14:paraId="2873731B" w14:textId="4357A3ED" w:rsidR="003B2C6E" w:rsidRPr="005515C1" w:rsidRDefault="003B2C6E" w:rsidP="003B2C6E">
            <w:pPr>
              <w:jc w:val="both"/>
              <w:rPr>
                <w:sz w:val="18"/>
                <w:szCs w:val="18"/>
              </w:rPr>
            </w:pPr>
            <w:r w:rsidRPr="005515C1">
              <w:rPr>
                <w:sz w:val="18"/>
                <w:szCs w:val="18"/>
              </w:rPr>
              <w:t xml:space="preserve">Planche de rive protégée à la tôle pour bardage </w:t>
            </w:r>
          </w:p>
        </w:tc>
        <w:tc>
          <w:tcPr>
            <w:tcW w:w="350" w:type="pct"/>
            <w:tcBorders>
              <w:top w:val="nil"/>
              <w:left w:val="nil"/>
              <w:bottom w:val="single" w:sz="4" w:space="0" w:color="auto"/>
              <w:right w:val="single" w:sz="4" w:space="0" w:color="auto"/>
            </w:tcBorders>
            <w:shd w:val="clear" w:color="auto" w:fill="auto"/>
            <w:noWrap/>
            <w:vAlign w:val="center"/>
            <w:hideMark/>
          </w:tcPr>
          <w:p w14:paraId="7013AA8C"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D82B199" w14:textId="77777777" w:rsidR="003B2C6E" w:rsidRPr="005515C1" w:rsidRDefault="003B2C6E" w:rsidP="003B2C6E">
            <w:pPr>
              <w:jc w:val="center"/>
              <w:rPr>
                <w:sz w:val="18"/>
                <w:szCs w:val="18"/>
              </w:rPr>
            </w:pPr>
            <w:r w:rsidRPr="005515C1">
              <w:rPr>
                <w:sz w:val="18"/>
                <w:szCs w:val="18"/>
              </w:rPr>
              <w:t>90,8</w:t>
            </w:r>
          </w:p>
        </w:tc>
        <w:tc>
          <w:tcPr>
            <w:tcW w:w="443" w:type="pct"/>
            <w:tcBorders>
              <w:top w:val="nil"/>
              <w:left w:val="nil"/>
              <w:bottom w:val="single" w:sz="4" w:space="0" w:color="auto"/>
              <w:right w:val="single" w:sz="4" w:space="0" w:color="auto"/>
            </w:tcBorders>
            <w:shd w:val="clear" w:color="auto" w:fill="auto"/>
            <w:noWrap/>
            <w:vAlign w:val="center"/>
          </w:tcPr>
          <w:p w14:paraId="59E4146B" w14:textId="1625171C"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DF044E9" w14:textId="3D3ADC60" w:rsidR="003B2C6E" w:rsidRPr="005515C1" w:rsidRDefault="003B2C6E" w:rsidP="003B2C6E">
            <w:pPr>
              <w:jc w:val="center"/>
              <w:rPr>
                <w:sz w:val="18"/>
                <w:szCs w:val="18"/>
              </w:rPr>
            </w:pPr>
          </w:p>
        </w:tc>
      </w:tr>
      <w:tr w:rsidR="002245DB" w:rsidRPr="005515C1" w14:paraId="3C406D69"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C9A01B6" w14:textId="77777777" w:rsidR="003B2C6E" w:rsidRPr="005515C1" w:rsidRDefault="003B2C6E" w:rsidP="003B2C6E">
            <w:pPr>
              <w:jc w:val="center"/>
              <w:rPr>
                <w:sz w:val="18"/>
                <w:szCs w:val="18"/>
              </w:rPr>
            </w:pPr>
            <w:r w:rsidRPr="005515C1">
              <w:rPr>
                <w:sz w:val="18"/>
                <w:szCs w:val="18"/>
              </w:rPr>
              <w:t>306</w:t>
            </w:r>
          </w:p>
        </w:tc>
        <w:tc>
          <w:tcPr>
            <w:tcW w:w="3077" w:type="pct"/>
            <w:tcBorders>
              <w:top w:val="nil"/>
              <w:left w:val="nil"/>
              <w:bottom w:val="single" w:sz="4" w:space="0" w:color="auto"/>
              <w:right w:val="single" w:sz="4" w:space="0" w:color="auto"/>
            </w:tcBorders>
            <w:shd w:val="clear" w:color="auto" w:fill="auto"/>
            <w:vAlign w:val="center"/>
            <w:hideMark/>
          </w:tcPr>
          <w:p w14:paraId="2B406EDF" w14:textId="77777777" w:rsidR="003B2C6E" w:rsidRPr="005515C1" w:rsidRDefault="003B2C6E" w:rsidP="003B2C6E">
            <w:pPr>
              <w:jc w:val="both"/>
              <w:rPr>
                <w:sz w:val="18"/>
                <w:szCs w:val="18"/>
              </w:rPr>
            </w:pPr>
            <w:r w:rsidRPr="005515C1">
              <w:rPr>
                <w:sz w:val="18"/>
                <w:szCs w:val="18"/>
              </w:rPr>
              <w:t>Couverture en tôle bac Alu. 6/10</w:t>
            </w:r>
          </w:p>
        </w:tc>
        <w:tc>
          <w:tcPr>
            <w:tcW w:w="350" w:type="pct"/>
            <w:tcBorders>
              <w:top w:val="nil"/>
              <w:left w:val="nil"/>
              <w:bottom w:val="single" w:sz="4" w:space="0" w:color="auto"/>
              <w:right w:val="single" w:sz="4" w:space="0" w:color="auto"/>
            </w:tcBorders>
            <w:shd w:val="clear" w:color="auto" w:fill="auto"/>
            <w:noWrap/>
            <w:vAlign w:val="center"/>
            <w:hideMark/>
          </w:tcPr>
          <w:p w14:paraId="61EA2CFD"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6FCCC6CA" w14:textId="77777777" w:rsidR="003B2C6E" w:rsidRPr="005515C1" w:rsidRDefault="003B2C6E" w:rsidP="003B2C6E">
            <w:pPr>
              <w:jc w:val="center"/>
              <w:rPr>
                <w:sz w:val="18"/>
                <w:szCs w:val="18"/>
              </w:rPr>
            </w:pPr>
            <w:r w:rsidRPr="005515C1">
              <w:rPr>
                <w:sz w:val="18"/>
                <w:szCs w:val="18"/>
              </w:rPr>
              <w:t>435,00</w:t>
            </w:r>
          </w:p>
        </w:tc>
        <w:tc>
          <w:tcPr>
            <w:tcW w:w="443" w:type="pct"/>
            <w:tcBorders>
              <w:top w:val="nil"/>
              <w:left w:val="nil"/>
              <w:bottom w:val="single" w:sz="4" w:space="0" w:color="auto"/>
              <w:right w:val="single" w:sz="4" w:space="0" w:color="auto"/>
            </w:tcBorders>
            <w:shd w:val="clear" w:color="auto" w:fill="auto"/>
            <w:noWrap/>
            <w:vAlign w:val="center"/>
          </w:tcPr>
          <w:p w14:paraId="1DF32E45" w14:textId="60F66B4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542BC59" w14:textId="27F4448C" w:rsidR="003B2C6E" w:rsidRPr="005515C1" w:rsidRDefault="003B2C6E" w:rsidP="003B2C6E">
            <w:pPr>
              <w:jc w:val="center"/>
              <w:rPr>
                <w:sz w:val="18"/>
                <w:szCs w:val="18"/>
              </w:rPr>
            </w:pPr>
          </w:p>
        </w:tc>
      </w:tr>
      <w:tr w:rsidR="002245DB" w:rsidRPr="005515C1" w14:paraId="107BDF2B"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EB22F23" w14:textId="77777777" w:rsidR="003B2C6E" w:rsidRPr="005515C1" w:rsidRDefault="003B2C6E" w:rsidP="003B2C6E">
            <w:pPr>
              <w:jc w:val="center"/>
              <w:rPr>
                <w:sz w:val="18"/>
                <w:szCs w:val="18"/>
              </w:rPr>
            </w:pPr>
            <w:r w:rsidRPr="005515C1">
              <w:rPr>
                <w:sz w:val="18"/>
                <w:szCs w:val="18"/>
              </w:rPr>
              <w:t>307</w:t>
            </w:r>
          </w:p>
        </w:tc>
        <w:tc>
          <w:tcPr>
            <w:tcW w:w="3077" w:type="pct"/>
            <w:tcBorders>
              <w:top w:val="nil"/>
              <w:left w:val="nil"/>
              <w:bottom w:val="single" w:sz="4" w:space="0" w:color="auto"/>
              <w:right w:val="single" w:sz="4" w:space="0" w:color="auto"/>
            </w:tcBorders>
            <w:shd w:val="clear" w:color="auto" w:fill="auto"/>
            <w:vAlign w:val="center"/>
            <w:hideMark/>
          </w:tcPr>
          <w:p w14:paraId="64C70AF5" w14:textId="5985C60F" w:rsidR="003B2C6E" w:rsidRPr="005515C1" w:rsidRDefault="003B2C6E" w:rsidP="003B2C6E">
            <w:pPr>
              <w:jc w:val="both"/>
              <w:rPr>
                <w:sz w:val="18"/>
                <w:szCs w:val="18"/>
              </w:rPr>
            </w:pPr>
            <w:r w:rsidRPr="005515C1">
              <w:rPr>
                <w:sz w:val="18"/>
                <w:szCs w:val="18"/>
              </w:rPr>
              <w:t>Faîtière bac de 50cm de large</w:t>
            </w:r>
          </w:p>
        </w:tc>
        <w:tc>
          <w:tcPr>
            <w:tcW w:w="350" w:type="pct"/>
            <w:tcBorders>
              <w:top w:val="nil"/>
              <w:left w:val="nil"/>
              <w:bottom w:val="single" w:sz="4" w:space="0" w:color="auto"/>
              <w:right w:val="single" w:sz="4" w:space="0" w:color="auto"/>
            </w:tcBorders>
            <w:shd w:val="clear" w:color="auto" w:fill="auto"/>
            <w:noWrap/>
            <w:vAlign w:val="center"/>
            <w:hideMark/>
          </w:tcPr>
          <w:p w14:paraId="42FC5084"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64A9A6ED" w14:textId="3583E008" w:rsidR="003B2C6E" w:rsidRPr="005515C1" w:rsidRDefault="00364B72" w:rsidP="003B2C6E">
            <w:pPr>
              <w:jc w:val="center"/>
              <w:rPr>
                <w:sz w:val="18"/>
                <w:szCs w:val="18"/>
              </w:rPr>
            </w:pPr>
            <w:r w:rsidRPr="005515C1">
              <w:rPr>
                <w:sz w:val="18"/>
                <w:szCs w:val="18"/>
              </w:rPr>
              <w:t>39.95</w:t>
            </w:r>
          </w:p>
        </w:tc>
        <w:tc>
          <w:tcPr>
            <w:tcW w:w="443" w:type="pct"/>
            <w:tcBorders>
              <w:top w:val="nil"/>
              <w:left w:val="nil"/>
              <w:bottom w:val="single" w:sz="4" w:space="0" w:color="auto"/>
              <w:right w:val="single" w:sz="4" w:space="0" w:color="auto"/>
            </w:tcBorders>
            <w:shd w:val="clear" w:color="auto" w:fill="auto"/>
            <w:noWrap/>
            <w:vAlign w:val="center"/>
          </w:tcPr>
          <w:p w14:paraId="5B75BD2B" w14:textId="2CC6796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EE70A1D" w14:textId="687D5F86" w:rsidR="003B2C6E" w:rsidRPr="005515C1" w:rsidRDefault="003B2C6E" w:rsidP="003B2C6E">
            <w:pPr>
              <w:jc w:val="center"/>
              <w:rPr>
                <w:sz w:val="18"/>
                <w:szCs w:val="18"/>
              </w:rPr>
            </w:pPr>
          </w:p>
        </w:tc>
      </w:tr>
      <w:tr w:rsidR="002245DB" w:rsidRPr="005515C1" w14:paraId="3A1455B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B2D25EC" w14:textId="77777777" w:rsidR="003B2C6E" w:rsidRPr="005515C1" w:rsidRDefault="003B2C6E" w:rsidP="003B2C6E">
            <w:pPr>
              <w:jc w:val="center"/>
              <w:rPr>
                <w:sz w:val="18"/>
                <w:szCs w:val="18"/>
              </w:rPr>
            </w:pPr>
            <w:r w:rsidRPr="005515C1">
              <w:rPr>
                <w:sz w:val="18"/>
                <w:szCs w:val="18"/>
              </w:rPr>
              <w:t>308</w:t>
            </w:r>
          </w:p>
        </w:tc>
        <w:tc>
          <w:tcPr>
            <w:tcW w:w="3077" w:type="pct"/>
            <w:tcBorders>
              <w:top w:val="nil"/>
              <w:left w:val="nil"/>
              <w:bottom w:val="single" w:sz="4" w:space="0" w:color="auto"/>
              <w:right w:val="single" w:sz="4" w:space="0" w:color="auto"/>
            </w:tcBorders>
            <w:shd w:val="clear" w:color="auto" w:fill="auto"/>
            <w:vAlign w:val="center"/>
            <w:hideMark/>
          </w:tcPr>
          <w:p w14:paraId="0E14BC82" w14:textId="77777777" w:rsidR="003B2C6E" w:rsidRPr="005515C1" w:rsidRDefault="003B2C6E" w:rsidP="003B2C6E">
            <w:pPr>
              <w:jc w:val="both"/>
              <w:rPr>
                <w:sz w:val="18"/>
                <w:szCs w:val="18"/>
              </w:rPr>
            </w:pPr>
            <w:r w:rsidRPr="005515C1">
              <w:rPr>
                <w:sz w:val="18"/>
                <w:szCs w:val="18"/>
              </w:rPr>
              <w:t>Rive pignon en alu</w:t>
            </w:r>
          </w:p>
        </w:tc>
        <w:tc>
          <w:tcPr>
            <w:tcW w:w="350" w:type="pct"/>
            <w:tcBorders>
              <w:top w:val="nil"/>
              <w:left w:val="nil"/>
              <w:bottom w:val="single" w:sz="4" w:space="0" w:color="auto"/>
              <w:right w:val="single" w:sz="4" w:space="0" w:color="auto"/>
            </w:tcBorders>
            <w:shd w:val="clear" w:color="auto" w:fill="auto"/>
            <w:noWrap/>
            <w:vAlign w:val="center"/>
            <w:hideMark/>
          </w:tcPr>
          <w:p w14:paraId="4C907EBF"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5E5B5614" w14:textId="77777777" w:rsidR="003B2C6E" w:rsidRPr="005515C1" w:rsidRDefault="003B2C6E" w:rsidP="003B2C6E">
            <w:pPr>
              <w:jc w:val="center"/>
              <w:rPr>
                <w:sz w:val="18"/>
                <w:szCs w:val="18"/>
              </w:rPr>
            </w:pPr>
            <w:r w:rsidRPr="005515C1">
              <w:rPr>
                <w:sz w:val="18"/>
                <w:szCs w:val="18"/>
              </w:rPr>
              <w:t>35,0</w:t>
            </w:r>
          </w:p>
        </w:tc>
        <w:tc>
          <w:tcPr>
            <w:tcW w:w="443" w:type="pct"/>
            <w:tcBorders>
              <w:top w:val="nil"/>
              <w:left w:val="nil"/>
              <w:bottom w:val="single" w:sz="4" w:space="0" w:color="auto"/>
              <w:right w:val="single" w:sz="4" w:space="0" w:color="auto"/>
            </w:tcBorders>
            <w:shd w:val="clear" w:color="auto" w:fill="auto"/>
            <w:noWrap/>
            <w:vAlign w:val="center"/>
          </w:tcPr>
          <w:p w14:paraId="71021E4C" w14:textId="058F4DD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9512C10" w14:textId="552B9F68" w:rsidR="003B2C6E" w:rsidRPr="005515C1" w:rsidRDefault="003B2C6E" w:rsidP="003B2C6E">
            <w:pPr>
              <w:jc w:val="center"/>
              <w:rPr>
                <w:sz w:val="18"/>
                <w:szCs w:val="18"/>
              </w:rPr>
            </w:pPr>
          </w:p>
        </w:tc>
      </w:tr>
      <w:tr w:rsidR="002245DB" w:rsidRPr="005515C1" w14:paraId="72E56C7F" w14:textId="77777777" w:rsidTr="003B2C6E">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39299A69"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0C157FD2" w14:textId="77777777" w:rsidR="003B2C6E" w:rsidRPr="005515C1" w:rsidRDefault="003B2C6E" w:rsidP="003B2C6E">
            <w:pPr>
              <w:jc w:val="center"/>
              <w:rPr>
                <w:b/>
                <w:bCs/>
                <w:sz w:val="18"/>
                <w:szCs w:val="18"/>
              </w:rPr>
            </w:pPr>
            <w:r w:rsidRPr="005515C1">
              <w:rPr>
                <w:b/>
                <w:bCs/>
                <w:sz w:val="18"/>
                <w:szCs w:val="18"/>
              </w:rPr>
              <w:t>SOUS TOTAL LOT 300</w:t>
            </w:r>
          </w:p>
        </w:tc>
        <w:tc>
          <w:tcPr>
            <w:tcW w:w="350" w:type="pct"/>
            <w:tcBorders>
              <w:top w:val="nil"/>
              <w:left w:val="nil"/>
              <w:bottom w:val="single" w:sz="4" w:space="0" w:color="auto"/>
              <w:right w:val="single" w:sz="4" w:space="0" w:color="auto"/>
            </w:tcBorders>
            <w:shd w:val="clear" w:color="000000" w:fill="B4C6E7"/>
            <w:noWrap/>
            <w:vAlign w:val="center"/>
            <w:hideMark/>
          </w:tcPr>
          <w:p w14:paraId="2FD54E51"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252A47A7"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620B9D6B" w14:textId="291BD507"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72A30435" w14:textId="65A9407C" w:rsidR="003B2C6E" w:rsidRPr="005515C1" w:rsidRDefault="003B2C6E" w:rsidP="003B2C6E">
            <w:pPr>
              <w:jc w:val="center"/>
              <w:rPr>
                <w:b/>
                <w:bCs/>
                <w:sz w:val="18"/>
                <w:szCs w:val="18"/>
              </w:rPr>
            </w:pPr>
          </w:p>
        </w:tc>
      </w:tr>
      <w:tr w:rsidR="002245DB" w:rsidRPr="005515C1" w14:paraId="5BD2DCA7"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6803F18" w14:textId="77777777" w:rsidR="003B2C6E" w:rsidRPr="005515C1" w:rsidRDefault="003B2C6E" w:rsidP="003B2C6E">
            <w:pPr>
              <w:jc w:val="center"/>
              <w:rPr>
                <w:b/>
                <w:bCs/>
                <w:sz w:val="18"/>
                <w:szCs w:val="18"/>
              </w:rPr>
            </w:pPr>
            <w:r w:rsidRPr="005515C1">
              <w:rPr>
                <w:b/>
                <w:bCs/>
                <w:sz w:val="18"/>
                <w:szCs w:val="18"/>
              </w:rPr>
              <w:t>400</w:t>
            </w:r>
          </w:p>
        </w:tc>
        <w:tc>
          <w:tcPr>
            <w:tcW w:w="3077" w:type="pct"/>
            <w:tcBorders>
              <w:top w:val="nil"/>
              <w:left w:val="nil"/>
              <w:bottom w:val="single" w:sz="4" w:space="0" w:color="auto"/>
              <w:right w:val="single" w:sz="4" w:space="0" w:color="auto"/>
            </w:tcBorders>
            <w:shd w:val="clear" w:color="auto" w:fill="auto"/>
            <w:vAlign w:val="center"/>
            <w:hideMark/>
          </w:tcPr>
          <w:p w14:paraId="61015867" w14:textId="77777777" w:rsidR="003B2C6E" w:rsidRPr="005515C1" w:rsidRDefault="003B2C6E" w:rsidP="003B2C6E">
            <w:pPr>
              <w:rPr>
                <w:b/>
                <w:bCs/>
                <w:sz w:val="18"/>
                <w:szCs w:val="18"/>
              </w:rPr>
            </w:pPr>
            <w:r w:rsidRPr="005515C1">
              <w:rPr>
                <w:b/>
                <w:bCs/>
                <w:sz w:val="18"/>
                <w:szCs w:val="18"/>
              </w:rPr>
              <w:t>MENUISERIE METALLIQUE</w:t>
            </w:r>
          </w:p>
        </w:tc>
        <w:tc>
          <w:tcPr>
            <w:tcW w:w="350" w:type="pct"/>
            <w:tcBorders>
              <w:top w:val="nil"/>
              <w:left w:val="nil"/>
              <w:bottom w:val="single" w:sz="4" w:space="0" w:color="auto"/>
              <w:right w:val="single" w:sz="4" w:space="0" w:color="auto"/>
            </w:tcBorders>
            <w:shd w:val="clear" w:color="auto" w:fill="auto"/>
            <w:noWrap/>
            <w:vAlign w:val="center"/>
            <w:hideMark/>
          </w:tcPr>
          <w:p w14:paraId="0BA95BB6"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7B3004FE"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hideMark/>
          </w:tcPr>
          <w:p w14:paraId="7C3C8718"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3917A99E"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14BD0C28"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367CCBB" w14:textId="77777777" w:rsidR="003B2C6E" w:rsidRPr="005515C1" w:rsidRDefault="003B2C6E" w:rsidP="003B2C6E">
            <w:pPr>
              <w:jc w:val="center"/>
              <w:rPr>
                <w:sz w:val="18"/>
                <w:szCs w:val="18"/>
              </w:rPr>
            </w:pPr>
            <w:r w:rsidRPr="005515C1">
              <w:rPr>
                <w:sz w:val="18"/>
                <w:szCs w:val="18"/>
              </w:rPr>
              <w:t>401</w:t>
            </w:r>
          </w:p>
        </w:tc>
        <w:tc>
          <w:tcPr>
            <w:tcW w:w="3077" w:type="pct"/>
            <w:tcBorders>
              <w:top w:val="nil"/>
              <w:left w:val="nil"/>
              <w:bottom w:val="single" w:sz="4" w:space="0" w:color="auto"/>
              <w:right w:val="single" w:sz="4" w:space="0" w:color="auto"/>
            </w:tcBorders>
            <w:shd w:val="clear" w:color="auto" w:fill="auto"/>
            <w:vAlign w:val="center"/>
            <w:hideMark/>
          </w:tcPr>
          <w:p w14:paraId="00260884" w14:textId="77777777" w:rsidR="003B2C6E" w:rsidRPr="005515C1" w:rsidRDefault="003B2C6E" w:rsidP="003B2C6E">
            <w:pPr>
              <w:jc w:val="both"/>
              <w:rPr>
                <w:sz w:val="18"/>
                <w:szCs w:val="18"/>
              </w:rPr>
            </w:pPr>
            <w:r w:rsidRPr="005515C1">
              <w:rPr>
                <w:sz w:val="18"/>
                <w:szCs w:val="18"/>
              </w:rPr>
              <w:t>Porte métallique pleine simple battant pour salles</w:t>
            </w:r>
          </w:p>
        </w:tc>
        <w:tc>
          <w:tcPr>
            <w:tcW w:w="350" w:type="pct"/>
            <w:tcBorders>
              <w:top w:val="nil"/>
              <w:left w:val="nil"/>
              <w:bottom w:val="single" w:sz="4" w:space="0" w:color="auto"/>
              <w:right w:val="single" w:sz="4" w:space="0" w:color="auto"/>
            </w:tcBorders>
            <w:shd w:val="clear" w:color="auto" w:fill="auto"/>
            <w:noWrap/>
            <w:vAlign w:val="center"/>
            <w:hideMark/>
          </w:tcPr>
          <w:p w14:paraId="4E21569E"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7004BABF" w14:textId="77777777" w:rsidR="003B2C6E" w:rsidRPr="005515C1" w:rsidRDefault="003B2C6E" w:rsidP="003B2C6E">
            <w:pPr>
              <w:jc w:val="center"/>
              <w:rPr>
                <w:sz w:val="18"/>
                <w:szCs w:val="18"/>
              </w:rPr>
            </w:pPr>
            <w:r w:rsidRPr="005515C1">
              <w:rPr>
                <w:sz w:val="18"/>
                <w:szCs w:val="18"/>
              </w:rPr>
              <w:t>3,0</w:t>
            </w:r>
          </w:p>
        </w:tc>
        <w:tc>
          <w:tcPr>
            <w:tcW w:w="443" w:type="pct"/>
            <w:tcBorders>
              <w:top w:val="nil"/>
              <w:left w:val="nil"/>
              <w:bottom w:val="single" w:sz="4" w:space="0" w:color="auto"/>
              <w:right w:val="single" w:sz="4" w:space="0" w:color="auto"/>
            </w:tcBorders>
            <w:shd w:val="clear" w:color="auto" w:fill="auto"/>
            <w:noWrap/>
            <w:vAlign w:val="center"/>
          </w:tcPr>
          <w:p w14:paraId="007D2754" w14:textId="19A4870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C5A7165" w14:textId="76363BE4" w:rsidR="003B2C6E" w:rsidRPr="005515C1" w:rsidRDefault="003B2C6E" w:rsidP="003B2C6E">
            <w:pPr>
              <w:jc w:val="center"/>
              <w:rPr>
                <w:sz w:val="18"/>
                <w:szCs w:val="18"/>
              </w:rPr>
            </w:pPr>
          </w:p>
        </w:tc>
      </w:tr>
      <w:tr w:rsidR="002245DB" w:rsidRPr="005515C1" w14:paraId="41EE6981"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3881F04" w14:textId="77777777" w:rsidR="003B2C6E" w:rsidRPr="005515C1" w:rsidRDefault="003B2C6E" w:rsidP="003B2C6E">
            <w:pPr>
              <w:jc w:val="center"/>
              <w:rPr>
                <w:sz w:val="18"/>
                <w:szCs w:val="18"/>
              </w:rPr>
            </w:pPr>
            <w:r w:rsidRPr="005515C1">
              <w:rPr>
                <w:sz w:val="18"/>
                <w:szCs w:val="18"/>
              </w:rPr>
              <w:t>402</w:t>
            </w:r>
          </w:p>
        </w:tc>
        <w:tc>
          <w:tcPr>
            <w:tcW w:w="3077" w:type="pct"/>
            <w:tcBorders>
              <w:top w:val="nil"/>
              <w:left w:val="nil"/>
              <w:bottom w:val="single" w:sz="4" w:space="0" w:color="auto"/>
              <w:right w:val="single" w:sz="4" w:space="0" w:color="auto"/>
            </w:tcBorders>
            <w:shd w:val="clear" w:color="auto" w:fill="auto"/>
            <w:vAlign w:val="center"/>
            <w:hideMark/>
          </w:tcPr>
          <w:p w14:paraId="081AB70C" w14:textId="77777777" w:rsidR="003B2C6E" w:rsidRPr="005515C1" w:rsidRDefault="003B2C6E" w:rsidP="003B2C6E">
            <w:pPr>
              <w:jc w:val="both"/>
              <w:rPr>
                <w:sz w:val="18"/>
                <w:szCs w:val="18"/>
              </w:rPr>
            </w:pPr>
            <w:r w:rsidRPr="005515C1">
              <w:rPr>
                <w:sz w:val="18"/>
                <w:szCs w:val="18"/>
              </w:rPr>
              <w:t>Porte métallique pleine simple battant pour bureaux</w:t>
            </w:r>
          </w:p>
        </w:tc>
        <w:tc>
          <w:tcPr>
            <w:tcW w:w="350" w:type="pct"/>
            <w:tcBorders>
              <w:top w:val="nil"/>
              <w:left w:val="nil"/>
              <w:bottom w:val="single" w:sz="4" w:space="0" w:color="auto"/>
              <w:right w:val="single" w:sz="4" w:space="0" w:color="auto"/>
            </w:tcBorders>
            <w:shd w:val="clear" w:color="auto" w:fill="auto"/>
            <w:noWrap/>
            <w:vAlign w:val="center"/>
            <w:hideMark/>
          </w:tcPr>
          <w:p w14:paraId="03ECEBA1"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33182FAB" w14:textId="77777777" w:rsidR="003B2C6E" w:rsidRPr="005515C1" w:rsidRDefault="003B2C6E" w:rsidP="003B2C6E">
            <w:pPr>
              <w:jc w:val="center"/>
              <w:rPr>
                <w:sz w:val="18"/>
                <w:szCs w:val="18"/>
              </w:rPr>
            </w:pPr>
            <w:r w:rsidRPr="005515C1">
              <w:rPr>
                <w:sz w:val="18"/>
                <w:szCs w:val="18"/>
              </w:rPr>
              <w:t>2,0</w:t>
            </w:r>
          </w:p>
        </w:tc>
        <w:tc>
          <w:tcPr>
            <w:tcW w:w="443" w:type="pct"/>
            <w:tcBorders>
              <w:top w:val="nil"/>
              <w:left w:val="nil"/>
              <w:bottom w:val="single" w:sz="4" w:space="0" w:color="auto"/>
              <w:right w:val="single" w:sz="4" w:space="0" w:color="auto"/>
            </w:tcBorders>
            <w:shd w:val="clear" w:color="auto" w:fill="auto"/>
            <w:noWrap/>
            <w:vAlign w:val="center"/>
          </w:tcPr>
          <w:p w14:paraId="41E98518" w14:textId="27E734C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6A3B89E" w14:textId="57DBD780" w:rsidR="003B2C6E" w:rsidRPr="005515C1" w:rsidRDefault="003B2C6E" w:rsidP="003B2C6E">
            <w:pPr>
              <w:jc w:val="center"/>
              <w:rPr>
                <w:sz w:val="18"/>
                <w:szCs w:val="18"/>
              </w:rPr>
            </w:pPr>
          </w:p>
        </w:tc>
      </w:tr>
      <w:tr w:rsidR="002245DB" w:rsidRPr="005515C1" w14:paraId="4A93DD65"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252471D" w14:textId="77777777" w:rsidR="003B2C6E" w:rsidRPr="005515C1" w:rsidRDefault="003B2C6E" w:rsidP="003B2C6E">
            <w:pPr>
              <w:jc w:val="center"/>
              <w:rPr>
                <w:sz w:val="18"/>
                <w:szCs w:val="18"/>
              </w:rPr>
            </w:pPr>
            <w:r w:rsidRPr="005515C1">
              <w:rPr>
                <w:sz w:val="18"/>
                <w:szCs w:val="18"/>
              </w:rPr>
              <w:t>403</w:t>
            </w:r>
          </w:p>
        </w:tc>
        <w:tc>
          <w:tcPr>
            <w:tcW w:w="3077" w:type="pct"/>
            <w:tcBorders>
              <w:top w:val="nil"/>
              <w:left w:val="nil"/>
              <w:bottom w:val="single" w:sz="4" w:space="0" w:color="auto"/>
              <w:right w:val="single" w:sz="4" w:space="0" w:color="auto"/>
            </w:tcBorders>
            <w:shd w:val="clear" w:color="auto" w:fill="auto"/>
            <w:vAlign w:val="center"/>
            <w:hideMark/>
          </w:tcPr>
          <w:p w14:paraId="597F07CA" w14:textId="77777777" w:rsidR="003B2C6E" w:rsidRPr="005515C1" w:rsidRDefault="003B2C6E" w:rsidP="003B2C6E">
            <w:pPr>
              <w:jc w:val="both"/>
              <w:rPr>
                <w:sz w:val="18"/>
                <w:szCs w:val="18"/>
              </w:rPr>
            </w:pPr>
            <w:r w:rsidRPr="005515C1">
              <w:rPr>
                <w:sz w:val="18"/>
                <w:szCs w:val="18"/>
              </w:rPr>
              <w:t>Fenêtre  persienne de 1,50x1</w:t>
            </w:r>
            <w:proofErr w:type="gramStart"/>
            <w:r w:rsidRPr="005515C1">
              <w:rPr>
                <w:sz w:val="18"/>
                <w:szCs w:val="18"/>
              </w:rPr>
              <w:t>,00</w:t>
            </w:r>
            <w:proofErr w:type="gramEnd"/>
            <w:r w:rsidRPr="005515C1">
              <w:rPr>
                <w:sz w:val="18"/>
                <w:szCs w:val="18"/>
              </w:rPr>
              <w:t xml:space="preserve"> pour salles</w:t>
            </w:r>
          </w:p>
        </w:tc>
        <w:tc>
          <w:tcPr>
            <w:tcW w:w="350" w:type="pct"/>
            <w:tcBorders>
              <w:top w:val="nil"/>
              <w:left w:val="nil"/>
              <w:bottom w:val="single" w:sz="4" w:space="0" w:color="auto"/>
              <w:right w:val="single" w:sz="4" w:space="0" w:color="auto"/>
            </w:tcBorders>
            <w:shd w:val="clear" w:color="auto" w:fill="auto"/>
            <w:noWrap/>
            <w:vAlign w:val="center"/>
            <w:hideMark/>
          </w:tcPr>
          <w:p w14:paraId="795AABB8"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267A9BCB" w14:textId="77777777" w:rsidR="003B2C6E" w:rsidRPr="005515C1" w:rsidRDefault="003B2C6E" w:rsidP="003B2C6E">
            <w:pPr>
              <w:jc w:val="center"/>
              <w:rPr>
                <w:sz w:val="18"/>
                <w:szCs w:val="18"/>
              </w:rPr>
            </w:pPr>
            <w:r w:rsidRPr="005515C1">
              <w:rPr>
                <w:sz w:val="18"/>
                <w:szCs w:val="18"/>
              </w:rPr>
              <w:t>10,0</w:t>
            </w:r>
          </w:p>
        </w:tc>
        <w:tc>
          <w:tcPr>
            <w:tcW w:w="443" w:type="pct"/>
            <w:tcBorders>
              <w:top w:val="nil"/>
              <w:left w:val="nil"/>
              <w:bottom w:val="single" w:sz="4" w:space="0" w:color="auto"/>
              <w:right w:val="single" w:sz="4" w:space="0" w:color="auto"/>
            </w:tcBorders>
            <w:shd w:val="clear" w:color="auto" w:fill="auto"/>
            <w:noWrap/>
            <w:vAlign w:val="center"/>
          </w:tcPr>
          <w:p w14:paraId="48B78E97" w14:textId="3E65E7B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4E61A83" w14:textId="6BE15424" w:rsidR="003B2C6E" w:rsidRPr="005515C1" w:rsidRDefault="003B2C6E" w:rsidP="003B2C6E">
            <w:pPr>
              <w:jc w:val="center"/>
              <w:rPr>
                <w:sz w:val="18"/>
                <w:szCs w:val="18"/>
              </w:rPr>
            </w:pPr>
          </w:p>
        </w:tc>
      </w:tr>
      <w:tr w:rsidR="002245DB" w:rsidRPr="005515C1" w14:paraId="228375C7"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5A1424F" w14:textId="77777777" w:rsidR="003B2C6E" w:rsidRPr="005515C1" w:rsidRDefault="003B2C6E" w:rsidP="003B2C6E">
            <w:pPr>
              <w:jc w:val="center"/>
              <w:rPr>
                <w:sz w:val="18"/>
                <w:szCs w:val="18"/>
              </w:rPr>
            </w:pPr>
            <w:r w:rsidRPr="005515C1">
              <w:rPr>
                <w:sz w:val="18"/>
                <w:szCs w:val="18"/>
              </w:rPr>
              <w:t>404</w:t>
            </w:r>
          </w:p>
        </w:tc>
        <w:tc>
          <w:tcPr>
            <w:tcW w:w="3077" w:type="pct"/>
            <w:tcBorders>
              <w:top w:val="nil"/>
              <w:left w:val="nil"/>
              <w:bottom w:val="single" w:sz="4" w:space="0" w:color="auto"/>
              <w:right w:val="single" w:sz="4" w:space="0" w:color="auto"/>
            </w:tcBorders>
            <w:shd w:val="clear" w:color="auto" w:fill="auto"/>
            <w:vAlign w:val="center"/>
            <w:hideMark/>
          </w:tcPr>
          <w:p w14:paraId="3679A9A4" w14:textId="77777777" w:rsidR="003B2C6E" w:rsidRPr="005515C1" w:rsidRDefault="003B2C6E" w:rsidP="003B2C6E">
            <w:pPr>
              <w:jc w:val="both"/>
              <w:rPr>
                <w:sz w:val="18"/>
                <w:szCs w:val="18"/>
              </w:rPr>
            </w:pPr>
            <w:r w:rsidRPr="005515C1">
              <w:rPr>
                <w:sz w:val="18"/>
                <w:szCs w:val="18"/>
              </w:rPr>
              <w:t>Fenêtre persienne de 1,50x1</w:t>
            </w:r>
            <w:proofErr w:type="gramStart"/>
            <w:r w:rsidRPr="005515C1">
              <w:rPr>
                <w:sz w:val="18"/>
                <w:szCs w:val="18"/>
              </w:rPr>
              <w:t>,00</w:t>
            </w:r>
            <w:proofErr w:type="gramEnd"/>
            <w:r w:rsidRPr="005515C1">
              <w:rPr>
                <w:sz w:val="18"/>
                <w:szCs w:val="18"/>
              </w:rPr>
              <w:t xml:space="preserve"> pour bureaux</w:t>
            </w:r>
          </w:p>
        </w:tc>
        <w:tc>
          <w:tcPr>
            <w:tcW w:w="350" w:type="pct"/>
            <w:tcBorders>
              <w:top w:val="nil"/>
              <w:left w:val="nil"/>
              <w:bottom w:val="single" w:sz="4" w:space="0" w:color="auto"/>
              <w:right w:val="single" w:sz="4" w:space="0" w:color="auto"/>
            </w:tcBorders>
            <w:shd w:val="clear" w:color="auto" w:fill="auto"/>
            <w:noWrap/>
            <w:vAlign w:val="center"/>
            <w:hideMark/>
          </w:tcPr>
          <w:p w14:paraId="746DC35B"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31EC5E8A" w14:textId="77777777" w:rsidR="003B2C6E" w:rsidRPr="005515C1" w:rsidRDefault="003B2C6E" w:rsidP="003B2C6E">
            <w:pPr>
              <w:jc w:val="center"/>
              <w:rPr>
                <w:sz w:val="18"/>
                <w:szCs w:val="18"/>
              </w:rPr>
            </w:pPr>
            <w:r w:rsidRPr="005515C1">
              <w:rPr>
                <w:sz w:val="18"/>
                <w:szCs w:val="18"/>
              </w:rPr>
              <w:t>2,0</w:t>
            </w:r>
          </w:p>
        </w:tc>
        <w:tc>
          <w:tcPr>
            <w:tcW w:w="443" w:type="pct"/>
            <w:tcBorders>
              <w:top w:val="nil"/>
              <w:left w:val="nil"/>
              <w:bottom w:val="single" w:sz="4" w:space="0" w:color="auto"/>
              <w:right w:val="single" w:sz="4" w:space="0" w:color="auto"/>
            </w:tcBorders>
            <w:shd w:val="clear" w:color="auto" w:fill="auto"/>
            <w:noWrap/>
            <w:vAlign w:val="center"/>
          </w:tcPr>
          <w:p w14:paraId="53F39DF0" w14:textId="7A09EE7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3FED6CE" w14:textId="6676E3B1" w:rsidR="003B2C6E" w:rsidRPr="005515C1" w:rsidRDefault="003B2C6E" w:rsidP="003B2C6E">
            <w:pPr>
              <w:jc w:val="center"/>
              <w:rPr>
                <w:sz w:val="18"/>
                <w:szCs w:val="18"/>
              </w:rPr>
            </w:pPr>
          </w:p>
        </w:tc>
      </w:tr>
      <w:tr w:rsidR="002245DB" w:rsidRPr="005515C1" w14:paraId="35629B69" w14:textId="77777777" w:rsidTr="003B2C6E">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284A1E13"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3E707D05" w14:textId="77777777" w:rsidR="003B2C6E" w:rsidRPr="005515C1" w:rsidRDefault="003B2C6E" w:rsidP="003B2C6E">
            <w:pPr>
              <w:jc w:val="center"/>
              <w:rPr>
                <w:b/>
                <w:bCs/>
                <w:sz w:val="18"/>
                <w:szCs w:val="18"/>
              </w:rPr>
            </w:pPr>
            <w:r w:rsidRPr="005515C1">
              <w:rPr>
                <w:b/>
                <w:bCs/>
                <w:sz w:val="18"/>
                <w:szCs w:val="18"/>
              </w:rPr>
              <w:t>SOUS TOTAL LOT 400</w:t>
            </w:r>
          </w:p>
        </w:tc>
        <w:tc>
          <w:tcPr>
            <w:tcW w:w="350" w:type="pct"/>
            <w:tcBorders>
              <w:top w:val="nil"/>
              <w:left w:val="nil"/>
              <w:bottom w:val="single" w:sz="4" w:space="0" w:color="auto"/>
              <w:right w:val="single" w:sz="4" w:space="0" w:color="auto"/>
            </w:tcBorders>
            <w:shd w:val="clear" w:color="000000" w:fill="B4C6E7"/>
            <w:noWrap/>
            <w:vAlign w:val="center"/>
            <w:hideMark/>
          </w:tcPr>
          <w:p w14:paraId="7C78F28B"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46FDB482"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0E02BC5E" w14:textId="1ACAB037"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1A010D29" w14:textId="6A0D4987" w:rsidR="003B2C6E" w:rsidRPr="005515C1" w:rsidRDefault="003B2C6E" w:rsidP="003B2C6E">
            <w:pPr>
              <w:jc w:val="center"/>
              <w:rPr>
                <w:b/>
                <w:bCs/>
                <w:sz w:val="18"/>
                <w:szCs w:val="18"/>
              </w:rPr>
            </w:pPr>
          </w:p>
        </w:tc>
      </w:tr>
      <w:tr w:rsidR="002245DB" w:rsidRPr="005515C1" w14:paraId="5696EEF8"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2F0E9DB" w14:textId="77777777" w:rsidR="003B2C6E" w:rsidRPr="005515C1" w:rsidRDefault="003B2C6E" w:rsidP="003B2C6E">
            <w:pPr>
              <w:jc w:val="center"/>
              <w:rPr>
                <w:b/>
                <w:bCs/>
                <w:sz w:val="18"/>
                <w:szCs w:val="18"/>
              </w:rPr>
            </w:pPr>
            <w:r w:rsidRPr="005515C1">
              <w:rPr>
                <w:b/>
                <w:bCs/>
                <w:sz w:val="18"/>
                <w:szCs w:val="18"/>
              </w:rPr>
              <w:t>500</w:t>
            </w:r>
          </w:p>
        </w:tc>
        <w:tc>
          <w:tcPr>
            <w:tcW w:w="3077" w:type="pct"/>
            <w:tcBorders>
              <w:top w:val="nil"/>
              <w:left w:val="nil"/>
              <w:bottom w:val="single" w:sz="4" w:space="0" w:color="auto"/>
              <w:right w:val="single" w:sz="4" w:space="0" w:color="auto"/>
            </w:tcBorders>
            <w:shd w:val="clear" w:color="auto" w:fill="auto"/>
            <w:vAlign w:val="center"/>
            <w:hideMark/>
          </w:tcPr>
          <w:p w14:paraId="0F4840D1" w14:textId="77777777" w:rsidR="003B2C6E" w:rsidRPr="005515C1" w:rsidRDefault="003B2C6E" w:rsidP="003B2C6E">
            <w:pPr>
              <w:rPr>
                <w:b/>
                <w:bCs/>
                <w:sz w:val="18"/>
                <w:szCs w:val="18"/>
              </w:rPr>
            </w:pPr>
            <w:r w:rsidRPr="005515C1">
              <w:rPr>
                <w:b/>
                <w:bCs/>
                <w:sz w:val="18"/>
                <w:szCs w:val="18"/>
              </w:rPr>
              <w:t>PEINTURE</w:t>
            </w:r>
          </w:p>
        </w:tc>
        <w:tc>
          <w:tcPr>
            <w:tcW w:w="350" w:type="pct"/>
            <w:tcBorders>
              <w:top w:val="nil"/>
              <w:left w:val="nil"/>
              <w:bottom w:val="single" w:sz="4" w:space="0" w:color="auto"/>
              <w:right w:val="single" w:sz="4" w:space="0" w:color="auto"/>
            </w:tcBorders>
            <w:shd w:val="clear" w:color="auto" w:fill="auto"/>
            <w:noWrap/>
            <w:vAlign w:val="center"/>
            <w:hideMark/>
          </w:tcPr>
          <w:p w14:paraId="61EB45A0"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19DAF1B4"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7F77536A" w14:textId="0A187CB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1FC7FF39" w14:textId="6CD6DE3B" w:rsidR="003B2C6E" w:rsidRPr="005515C1" w:rsidRDefault="003B2C6E" w:rsidP="003B2C6E">
            <w:pPr>
              <w:jc w:val="center"/>
              <w:rPr>
                <w:b/>
                <w:bCs/>
                <w:sz w:val="18"/>
                <w:szCs w:val="18"/>
              </w:rPr>
            </w:pPr>
          </w:p>
        </w:tc>
      </w:tr>
      <w:tr w:rsidR="002245DB" w:rsidRPr="005515C1" w14:paraId="1C36285B"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75A81F2" w14:textId="77777777" w:rsidR="003B2C6E" w:rsidRPr="005515C1" w:rsidRDefault="003B2C6E" w:rsidP="003B2C6E">
            <w:pPr>
              <w:jc w:val="center"/>
              <w:rPr>
                <w:sz w:val="18"/>
                <w:szCs w:val="18"/>
              </w:rPr>
            </w:pPr>
            <w:r w:rsidRPr="005515C1">
              <w:rPr>
                <w:sz w:val="18"/>
                <w:szCs w:val="18"/>
              </w:rPr>
              <w:t>501</w:t>
            </w:r>
          </w:p>
        </w:tc>
        <w:tc>
          <w:tcPr>
            <w:tcW w:w="3077" w:type="pct"/>
            <w:tcBorders>
              <w:top w:val="nil"/>
              <w:left w:val="nil"/>
              <w:bottom w:val="single" w:sz="4" w:space="0" w:color="auto"/>
              <w:right w:val="single" w:sz="4" w:space="0" w:color="auto"/>
            </w:tcBorders>
            <w:shd w:val="clear" w:color="auto" w:fill="auto"/>
            <w:vAlign w:val="center"/>
            <w:hideMark/>
          </w:tcPr>
          <w:p w14:paraId="663829A8" w14:textId="77777777" w:rsidR="003B2C6E" w:rsidRPr="005515C1" w:rsidRDefault="003B2C6E" w:rsidP="003B2C6E">
            <w:pPr>
              <w:jc w:val="both"/>
              <w:rPr>
                <w:sz w:val="18"/>
                <w:szCs w:val="18"/>
              </w:rPr>
            </w:pPr>
            <w:r w:rsidRPr="005515C1">
              <w:rPr>
                <w:sz w:val="18"/>
                <w:szCs w:val="18"/>
              </w:rPr>
              <w:t xml:space="preserve">Nettoyage de la partie défectueuse </w:t>
            </w:r>
          </w:p>
        </w:tc>
        <w:tc>
          <w:tcPr>
            <w:tcW w:w="350" w:type="pct"/>
            <w:tcBorders>
              <w:top w:val="nil"/>
              <w:left w:val="nil"/>
              <w:bottom w:val="single" w:sz="4" w:space="0" w:color="auto"/>
              <w:right w:val="single" w:sz="4" w:space="0" w:color="auto"/>
            </w:tcBorders>
            <w:shd w:val="clear" w:color="auto" w:fill="auto"/>
            <w:noWrap/>
            <w:vAlign w:val="center"/>
            <w:hideMark/>
          </w:tcPr>
          <w:p w14:paraId="13A2FEE8"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6F19BAD5" w14:textId="77777777" w:rsidR="003B2C6E" w:rsidRPr="005515C1" w:rsidRDefault="003B2C6E" w:rsidP="003B2C6E">
            <w:pPr>
              <w:jc w:val="center"/>
              <w:rPr>
                <w:sz w:val="18"/>
                <w:szCs w:val="18"/>
              </w:rPr>
            </w:pPr>
            <w:r w:rsidRPr="005515C1">
              <w:rPr>
                <w:sz w:val="18"/>
                <w:szCs w:val="18"/>
              </w:rPr>
              <w:t>45,0</w:t>
            </w:r>
          </w:p>
        </w:tc>
        <w:tc>
          <w:tcPr>
            <w:tcW w:w="443" w:type="pct"/>
            <w:tcBorders>
              <w:top w:val="nil"/>
              <w:left w:val="nil"/>
              <w:bottom w:val="single" w:sz="4" w:space="0" w:color="auto"/>
              <w:right w:val="single" w:sz="4" w:space="0" w:color="auto"/>
            </w:tcBorders>
            <w:shd w:val="clear" w:color="auto" w:fill="auto"/>
            <w:noWrap/>
            <w:vAlign w:val="center"/>
          </w:tcPr>
          <w:p w14:paraId="49217231" w14:textId="1823720A"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326A289" w14:textId="68762983" w:rsidR="003B2C6E" w:rsidRPr="005515C1" w:rsidRDefault="003B2C6E" w:rsidP="003B2C6E">
            <w:pPr>
              <w:jc w:val="center"/>
              <w:rPr>
                <w:sz w:val="18"/>
                <w:szCs w:val="18"/>
              </w:rPr>
            </w:pPr>
          </w:p>
        </w:tc>
      </w:tr>
      <w:tr w:rsidR="002245DB" w:rsidRPr="005515C1" w14:paraId="560B9BF7"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4B6E294" w14:textId="77777777" w:rsidR="003B2C6E" w:rsidRPr="005515C1" w:rsidRDefault="003B2C6E" w:rsidP="003B2C6E">
            <w:pPr>
              <w:jc w:val="center"/>
              <w:rPr>
                <w:sz w:val="18"/>
                <w:szCs w:val="18"/>
              </w:rPr>
            </w:pPr>
            <w:r w:rsidRPr="005515C1">
              <w:rPr>
                <w:sz w:val="18"/>
                <w:szCs w:val="18"/>
              </w:rPr>
              <w:t>502</w:t>
            </w:r>
          </w:p>
        </w:tc>
        <w:tc>
          <w:tcPr>
            <w:tcW w:w="3077" w:type="pct"/>
            <w:tcBorders>
              <w:top w:val="nil"/>
              <w:left w:val="nil"/>
              <w:bottom w:val="single" w:sz="4" w:space="0" w:color="auto"/>
              <w:right w:val="single" w:sz="4" w:space="0" w:color="auto"/>
            </w:tcBorders>
            <w:shd w:val="clear" w:color="auto" w:fill="auto"/>
            <w:vAlign w:val="center"/>
            <w:hideMark/>
          </w:tcPr>
          <w:p w14:paraId="571F3875" w14:textId="0B9C4124" w:rsidR="003B2C6E" w:rsidRPr="005515C1" w:rsidRDefault="003B2C6E" w:rsidP="003B2C6E">
            <w:pPr>
              <w:jc w:val="both"/>
              <w:rPr>
                <w:sz w:val="18"/>
                <w:szCs w:val="18"/>
              </w:rPr>
            </w:pPr>
            <w:r w:rsidRPr="005515C1">
              <w:rPr>
                <w:sz w:val="18"/>
                <w:szCs w:val="18"/>
              </w:rPr>
              <w:t>Peinture type pantex double couche 800 sur mur intérieur</w:t>
            </w:r>
          </w:p>
        </w:tc>
        <w:tc>
          <w:tcPr>
            <w:tcW w:w="350" w:type="pct"/>
            <w:tcBorders>
              <w:top w:val="nil"/>
              <w:left w:val="nil"/>
              <w:bottom w:val="single" w:sz="4" w:space="0" w:color="auto"/>
              <w:right w:val="single" w:sz="4" w:space="0" w:color="auto"/>
            </w:tcBorders>
            <w:shd w:val="clear" w:color="auto" w:fill="auto"/>
            <w:noWrap/>
            <w:vAlign w:val="center"/>
            <w:hideMark/>
          </w:tcPr>
          <w:p w14:paraId="63C5C189"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49E873A" w14:textId="77777777" w:rsidR="003B2C6E" w:rsidRPr="005515C1" w:rsidRDefault="003B2C6E" w:rsidP="003B2C6E">
            <w:pPr>
              <w:jc w:val="center"/>
              <w:rPr>
                <w:sz w:val="18"/>
                <w:szCs w:val="18"/>
              </w:rPr>
            </w:pPr>
            <w:r w:rsidRPr="005515C1">
              <w:rPr>
                <w:sz w:val="18"/>
                <w:szCs w:val="18"/>
              </w:rPr>
              <w:t>418,0</w:t>
            </w:r>
          </w:p>
        </w:tc>
        <w:tc>
          <w:tcPr>
            <w:tcW w:w="443" w:type="pct"/>
            <w:tcBorders>
              <w:top w:val="nil"/>
              <w:left w:val="nil"/>
              <w:bottom w:val="single" w:sz="4" w:space="0" w:color="auto"/>
              <w:right w:val="single" w:sz="4" w:space="0" w:color="auto"/>
            </w:tcBorders>
            <w:shd w:val="clear" w:color="auto" w:fill="auto"/>
            <w:noWrap/>
            <w:vAlign w:val="center"/>
          </w:tcPr>
          <w:p w14:paraId="40B68979" w14:textId="3A81AD8C"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5C4B2C9" w14:textId="22DAAF3E" w:rsidR="003B2C6E" w:rsidRPr="005515C1" w:rsidRDefault="003B2C6E" w:rsidP="003B2C6E">
            <w:pPr>
              <w:jc w:val="center"/>
              <w:rPr>
                <w:sz w:val="18"/>
                <w:szCs w:val="18"/>
              </w:rPr>
            </w:pPr>
          </w:p>
        </w:tc>
      </w:tr>
      <w:tr w:rsidR="002245DB" w:rsidRPr="005515C1" w14:paraId="1ECAB26C"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66B2F7F" w14:textId="77777777" w:rsidR="003B2C6E" w:rsidRPr="005515C1" w:rsidRDefault="003B2C6E" w:rsidP="003B2C6E">
            <w:pPr>
              <w:jc w:val="center"/>
              <w:rPr>
                <w:sz w:val="18"/>
                <w:szCs w:val="18"/>
              </w:rPr>
            </w:pPr>
            <w:r w:rsidRPr="005515C1">
              <w:rPr>
                <w:sz w:val="18"/>
                <w:szCs w:val="18"/>
              </w:rPr>
              <w:t>503</w:t>
            </w:r>
          </w:p>
        </w:tc>
        <w:tc>
          <w:tcPr>
            <w:tcW w:w="3077" w:type="pct"/>
            <w:tcBorders>
              <w:top w:val="nil"/>
              <w:left w:val="nil"/>
              <w:bottom w:val="single" w:sz="4" w:space="0" w:color="auto"/>
              <w:right w:val="single" w:sz="4" w:space="0" w:color="auto"/>
            </w:tcBorders>
            <w:shd w:val="clear" w:color="auto" w:fill="auto"/>
            <w:vAlign w:val="center"/>
            <w:hideMark/>
          </w:tcPr>
          <w:p w14:paraId="2909C9AB" w14:textId="18895EEB" w:rsidR="003B2C6E" w:rsidRPr="005515C1" w:rsidRDefault="003B2C6E" w:rsidP="003B2C6E">
            <w:pPr>
              <w:jc w:val="both"/>
              <w:rPr>
                <w:sz w:val="18"/>
                <w:szCs w:val="18"/>
              </w:rPr>
            </w:pPr>
            <w:r w:rsidRPr="005515C1">
              <w:rPr>
                <w:sz w:val="18"/>
                <w:szCs w:val="18"/>
              </w:rPr>
              <w:t>Peinture type pantex double couche 1300 sur mur extérieur</w:t>
            </w:r>
          </w:p>
        </w:tc>
        <w:tc>
          <w:tcPr>
            <w:tcW w:w="350" w:type="pct"/>
            <w:tcBorders>
              <w:top w:val="nil"/>
              <w:left w:val="nil"/>
              <w:bottom w:val="single" w:sz="4" w:space="0" w:color="auto"/>
              <w:right w:val="single" w:sz="4" w:space="0" w:color="auto"/>
            </w:tcBorders>
            <w:shd w:val="clear" w:color="auto" w:fill="auto"/>
            <w:noWrap/>
            <w:vAlign w:val="center"/>
            <w:hideMark/>
          </w:tcPr>
          <w:p w14:paraId="778A773D"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160D625D" w14:textId="77777777" w:rsidR="003B2C6E" w:rsidRPr="005515C1" w:rsidRDefault="003B2C6E" w:rsidP="003B2C6E">
            <w:pPr>
              <w:jc w:val="center"/>
              <w:rPr>
                <w:sz w:val="18"/>
                <w:szCs w:val="18"/>
              </w:rPr>
            </w:pPr>
            <w:r w:rsidRPr="005515C1">
              <w:rPr>
                <w:sz w:val="18"/>
                <w:szCs w:val="18"/>
              </w:rPr>
              <w:t>301,0</w:t>
            </w:r>
          </w:p>
        </w:tc>
        <w:tc>
          <w:tcPr>
            <w:tcW w:w="443" w:type="pct"/>
            <w:tcBorders>
              <w:top w:val="nil"/>
              <w:left w:val="nil"/>
              <w:bottom w:val="single" w:sz="4" w:space="0" w:color="auto"/>
              <w:right w:val="single" w:sz="4" w:space="0" w:color="auto"/>
            </w:tcBorders>
            <w:shd w:val="clear" w:color="auto" w:fill="auto"/>
            <w:noWrap/>
            <w:vAlign w:val="center"/>
          </w:tcPr>
          <w:p w14:paraId="1A833F5D" w14:textId="3B67FE3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8228164" w14:textId="1BEBAD67" w:rsidR="003B2C6E" w:rsidRPr="005515C1" w:rsidRDefault="003B2C6E" w:rsidP="003B2C6E">
            <w:pPr>
              <w:jc w:val="center"/>
              <w:rPr>
                <w:sz w:val="18"/>
                <w:szCs w:val="18"/>
              </w:rPr>
            </w:pPr>
          </w:p>
        </w:tc>
      </w:tr>
      <w:tr w:rsidR="002245DB" w:rsidRPr="005515C1" w14:paraId="77BE63B3"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12B8B96" w14:textId="77777777" w:rsidR="003B2C6E" w:rsidRPr="005515C1" w:rsidRDefault="003B2C6E" w:rsidP="003B2C6E">
            <w:pPr>
              <w:jc w:val="center"/>
              <w:rPr>
                <w:sz w:val="18"/>
                <w:szCs w:val="18"/>
              </w:rPr>
            </w:pPr>
            <w:r w:rsidRPr="005515C1">
              <w:rPr>
                <w:sz w:val="18"/>
                <w:szCs w:val="18"/>
              </w:rPr>
              <w:t>504</w:t>
            </w:r>
          </w:p>
        </w:tc>
        <w:tc>
          <w:tcPr>
            <w:tcW w:w="3077" w:type="pct"/>
            <w:tcBorders>
              <w:top w:val="nil"/>
              <w:left w:val="nil"/>
              <w:bottom w:val="single" w:sz="4" w:space="0" w:color="auto"/>
              <w:right w:val="single" w:sz="4" w:space="0" w:color="auto"/>
            </w:tcBorders>
            <w:shd w:val="clear" w:color="auto" w:fill="auto"/>
            <w:vAlign w:val="center"/>
            <w:hideMark/>
          </w:tcPr>
          <w:p w14:paraId="5E96D5BA" w14:textId="67BD7012" w:rsidR="003B2C6E" w:rsidRPr="005515C1" w:rsidRDefault="003B2C6E" w:rsidP="003B2C6E">
            <w:pPr>
              <w:jc w:val="both"/>
              <w:rPr>
                <w:sz w:val="18"/>
                <w:szCs w:val="18"/>
              </w:rPr>
            </w:pPr>
            <w:r w:rsidRPr="005515C1">
              <w:rPr>
                <w:sz w:val="18"/>
                <w:szCs w:val="18"/>
              </w:rPr>
              <w:t>Peinture type pantex double couche 1300 sur plafond extérieur</w:t>
            </w:r>
          </w:p>
        </w:tc>
        <w:tc>
          <w:tcPr>
            <w:tcW w:w="350" w:type="pct"/>
            <w:tcBorders>
              <w:top w:val="nil"/>
              <w:left w:val="nil"/>
              <w:bottom w:val="single" w:sz="4" w:space="0" w:color="auto"/>
              <w:right w:val="single" w:sz="4" w:space="0" w:color="auto"/>
            </w:tcBorders>
            <w:shd w:val="clear" w:color="auto" w:fill="auto"/>
            <w:noWrap/>
            <w:vAlign w:val="center"/>
            <w:hideMark/>
          </w:tcPr>
          <w:p w14:paraId="5B923169"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127E781E" w14:textId="77777777" w:rsidR="003B2C6E" w:rsidRPr="005515C1" w:rsidRDefault="003B2C6E" w:rsidP="003B2C6E">
            <w:pPr>
              <w:jc w:val="center"/>
              <w:rPr>
                <w:sz w:val="18"/>
                <w:szCs w:val="18"/>
              </w:rPr>
            </w:pPr>
            <w:r w:rsidRPr="005515C1">
              <w:rPr>
                <w:sz w:val="18"/>
                <w:szCs w:val="18"/>
              </w:rPr>
              <w:t>387,7</w:t>
            </w:r>
          </w:p>
        </w:tc>
        <w:tc>
          <w:tcPr>
            <w:tcW w:w="443" w:type="pct"/>
            <w:tcBorders>
              <w:top w:val="nil"/>
              <w:left w:val="nil"/>
              <w:bottom w:val="single" w:sz="4" w:space="0" w:color="auto"/>
              <w:right w:val="single" w:sz="4" w:space="0" w:color="auto"/>
            </w:tcBorders>
            <w:shd w:val="clear" w:color="auto" w:fill="auto"/>
            <w:noWrap/>
            <w:vAlign w:val="center"/>
          </w:tcPr>
          <w:p w14:paraId="18D2CAC0" w14:textId="02D3374A"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9B8F5E6" w14:textId="1F906DDB" w:rsidR="003B2C6E" w:rsidRPr="005515C1" w:rsidRDefault="003B2C6E" w:rsidP="003B2C6E">
            <w:pPr>
              <w:jc w:val="center"/>
              <w:rPr>
                <w:sz w:val="18"/>
                <w:szCs w:val="18"/>
              </w:rPr>
            </w:pPr>
          </w:p>
        </w:tc>
      </w:tr>
      <w:tr w:rsidR="002245DB" w:rsidRPr="005515C1" w14:paraId="394BD0E0"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E03C07D" w14:textId="77777777" w:rsidR="003B2C6E" w:rsidRPr="005515C1" w:rsidRDefault="003B2C6E" w:rsidP="003B2C6E">
            <w:pPr>
              <w:jc w:val="center"/>
              <w:rPr>
                <w:sz w:val="18"/>
                <w:szCs w:val="18"/>
              </w:rPr>
            </w:pPr>
            <w:r w:rsidRPr="005515C1">
              <w:rPr>
                <w:sz w:val="18"/>
                <w:szCs w:val="18"/>
              </w:rPr>
              <w:t>505</w:t>
            </w:r>
          </w:p>
        </w:tc>
        <w:tc>
          <w:tcPr>
            <w:tcW w:w="3077" w:type="pct"/>
            <w:tcBorders>
              <w:top w:val="nil"/>
              <w:left w:val="nil"/>
              <w:bottom w:val="single" w:sz="4" w:space="0" w:color="auto"/>
              <w:right w:val="single" w:sz="4" w:space="0" w:color="auto"/>
            </w:tcBorders>
            <w:shd w:val="clear" w:color="auto" w:fill="auto"/>
            <w:vAlign w:val="center"/>
            <w:hideMark/>
          </w:tcPr>
          <w:p w14:paraId="50FC5BFE" w14:textId="77777777" w:rsidR="003B2C6E" w:rsidRPr="005515C1" w:rsidRDefault="003B2C6E" w:rsidP="003B2C6E">
            <w:pPr>
              <w:jc w:val="both"/>
              <w:rPr>
                <w:sz w:val="18"/>
                <w:szCs w:val="18"/>
              </w:rPr>
            </w:pPr>
            <w:r w:rsidRPr="005515C1">
              <w:rPr>
                <w:sz w:val="18"/>
                <w:szCs w:val="18"/>
              </w:rPr>
              <w:t>Peinture à huile sur menuiserie métallique et plinthe +soubassement</w:t>
            </w:r>
          </w:p>
        </w:tc>
        <w:tc>
          <w:tcPr>
            <w:tcW w:w="350" w:type="pct"/>
            <w:tcBorders>
              <w:top w:val="nil"/>
              <w:left w:val="nil"/>
              <w:bottom w:val="single" w:sz="4" w:space="0" w:color="auto"/>
              <w:right w:val="single" w:sz="4" w:space="0" w:color="auto"/>
            </w:tcBorders>
            <w:shd w:val="clear" w:color="auto" w:fill="auto"/>
            <w:noWrap/>
            <w:vAlign w:val="center"/>
            <w:hideMark/>
          </w:tcPr>
          <w:p w14:paraId="7C61FE47"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5664F648" w14:textId="77777777" w:rsidR="003B2C6E" w:rsidRPr="005515C1" w:rsidRDefault="003B2C6E" w:rsidP="003B2C6E">
            <w:pPr>
              <w:jc w:val="center"/>
              <w:rPr>
                <w:sz w:val="18"/>
                <w:szCs w:val="18"/>
              </w:rPr>
            </w:pPr>
            <w:r w:rsidRPr="005515C1">
              <w:rPr>
                <w:sz w:val="18"/>
                <w:szCs w:val="18"/>
              </w:rPr>
              <w:t>95,0</w:t>
            </w:r>
          </w:p>
        </w:tc>
        <w:tc>
          <w:tcPr>
            <w:tcW w:w="443" w:type="pct"/>
            <w:tcBorders>
              <w:top w:val="nil"/>
              <w:left w:val="nil"/>
              <w:bottom w:val="single" w:sz="4" w:space="0" w:color="auto"/>
              <w:right w:val="single" w:sz="4" w:space="0" w:color="auto"/>
            </w:tcBorders>
            <w:shd w:val="clear" w:color="auto" w:fill="auto"/>
            <w:noWrap/>
            <w:vAlign w:val="center"/>
          </w:tcPr>
          <w:p w14:paraId="7A49182C" w14:textId="2B2C2C1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1313F07" w14:textId="7BFCC55B" w:rsidR="003B2C6E" w:rsidRPr="005515C1" w:rsidRDefault="003B2C6E" w:rsidP="003B2C6E">
            <w:pPr>
              <w:jc w:val="center"/>
              <w:rPr>
                <w:sz w:val="18"/>
                <w:szCs w:val="18"/>
              </w:rPr>
            </w:pPr>
          </w:p>
        </w:tc>
      </w:tr>
      <w:tr w:rsidR="002245DB" w:rsidRPr="005515C1" w14:paraId="256C7CC2" w14:textId="77777777" w:rsidTr="003B2C6E">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2C98F958"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03A261E4" w14:textId="77777777" w:rsidR="003B2C6E" w:rsidRPr="005515C1" w:rsidRDefault="003B2C6E" w:rsidP="003B2C6E">
            <w:pPr>
              <w:jc w:val="center"/>
              <w:rPr>
                <w:b/>
                <w:bCs/>
                <w:sz w:val="18"/>
                <w:szCs w:val="18"/>
              </w:rPr>
            </w:pPr>
            <w:r w:rsidRPr="005515C1">
              <w:rPr>
                <w:b/>
                <w:bCs/>
                <w:sz w:val="18"/>
                <w:szCs w:val="18"/>
              </w:rPr>
              <w:t>SOUS TOTAL LOT 500</w:t>
            </w:r>
          </w:p>
        </w:tc>
        <w:tc>
          <w:tcPr>
            <w:tcW w:w="350" w:type="pct"/>
            <w:tcBorders>
              <w:top w:val="nil"/>
              <w:left w:val="nil"/>
              <w:bottom w:val="single" w:sz="4" w:space="0" w:color="auto"/>
              <w:right w:val="single" w:sz="4" w:space="0" w:color="auto"/>
            </w:tcBorders>
            <w:shd w:val="clear" w:color="000000" w:fill="B4C6E7"/>
            <w:noWrap/>
            <w:vAlign w:val="center"/>
            <w:hideMark/>
          </w:tcPr>
          <w:p w14:paraId="07920ECB"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094E469C"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1AF77F61" w14:textId="3A964E91"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23DE6243" w14:textId="58A4852F" w:rsidR="003B2C6E" w:rsidRPr="005515C1" w:rsidRDefault="003B2C6E" w:rsidP="003B2C6E">
            <w:pPr>
              <w:jc w:val="center"/>
              <w:rPr>
                <w:b/>
                <w:bCs/>
                <w:sz w:val="18"/>
                <w:szCs w:val="18"/>
              </w:rPr>
            </w:pPr>
          </w:p>
        </w:tc>
      </w:tr>
      <w:tr w:rsidR="002245DB" w:rsidRPr="005515C1" w14:paraId="037BD83F" w14:textId="77777777" w:rsidTr="003B2C6E">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ADED7" w14:textId="77777777" w:rsidR="003B2C6E" w:rsidRPr="005515C1" w:rsidRDefault="003B2C6E" w:rsidP="003B2C6E">
            <w:pPr>
              <w:rPr>
                <w:b/>
                <w:bCs/>
                <w:sz w:val="18"/>
                <w:szCs w:val="18"/>
              </w:rPr>
            </w:pPr>
            <w:r w:rsidRPr="005515C1">
              <w:rPr>
                <w:b/>
                <w:bCs/>
                <w:sz w:val="18"/>
                <w:szCs w:val="18"/>
              </w:rPr>
              <w:t>MONTANT TOTAL HTVA 1</w:t>
            </w:r>
          </w:p>
        </w:tc>
        <w:tc>
          <w:tcPr>
            <w:tcW w:w="443" w:type="pct"/>
            <w:tcBorders>
              <w:top w:val="nil"/>
              <w:left w:val="nil"/>
              <w:bottom w:val="single" w:sz="4" w:space="0" w:color="auto"/>
              <w:right w:val="single" w:sz="4" w:space="0" w:color="auto"/>
            </w:tcBorders>
            <w:shd w:val="clear" w:color="auto" w:fill="auto"/>
            <w:noWrap/>
            <w:vAlign w:val="center"/>
          </w:tcPr>
          <w:p w14:paraId="2C43B912" w14:textId="3FA6B9A1"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000000" w:fill="70AD47"/>
            <w:noWrap/>
            <w:vAlign w:val="center"/>
          </w:tcPr>
          <w:p w14:paraId="3D1FAEA6" w14:textId="3350D922" w:rsidR="003B2C6E" w:rsidRPr="005515C1" w:rsidRDefault="003B2C6E" w:rsidP="003B2C6E">
            <w:pPr>
              <w:jc w:val="center"/>
              <w:rPr>
                <w:b/>
                <w:bCs/>
                <w:sz w:val="18"/>
                <w:szCs w:val="18"/>
              </w:rPr>
            </w:pPr>
          </w:p>
        </w:tc>
      </w:tr>
      <w:tr w:rsidR="002245DB" w:rsidRPr="005515C1" w14:paraId="0D4C77CE" w14:textId="77777777" w:rsidTr="003B2C6E">
        <w:trPr>
          <w:trHeight w:val="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3965E" w14:textId="77777777" w:rsidR="003B2C6E" w:rsidRPr="005515C1" w:rsidRDefault="003B2C6E" w:rsidP="003B2C6E">
            <w:pPr>
              <w:jc w:val="center"/>
              <w:rPr>
                <w:b/>
                <w:bCs/>
                <w:sz w:val="18"/>
                <w:szCs w:val="18"/>
              </w:rPr>
            </w:pPr>
            <w:r w:rsidRPr="005515C1">
              <w:rPr>
                <w:b/>
                <w:bCs/>
                <w:sz w:val="18"/>
                <w:szCs w:val="18"/>
              </w:rPr>
              <w:t>LYCEE DE KOLARA</w:t>
            </w:r>
          </w:p>
        </w:tc>
      </w:tr>
      <w:tr w:rsidR="002245DB" w:rsidRPr="005515C1" w14:paraId="22D5E133" w14:textId="77777777" w:rsidTr="003B2C6E">
        <w:trPr>
          <w:trHeight w:val="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9CE3A4" w14:textId="6BCE07DB" w:rsidR="003B2C6E" w:rsidRPr="005515C1" w:rsidRDefault="003B2C6E" w:rsidP="003B2C6E">
            <w:pPr>
              <w:jc w:val="center"/>
              <w:rPr>
                <w:b/>
                <w:bCs/>
                <w:sz w:val="18"/>
                <w:szCs w:val="18"/>
              </w:rPr>
            </w:pPr>
            <w:r w:rsidRPr="005515C1">
              <w:rPr>
                <w:b/>
                <w:bCs/>
                <w:sz w:val="18"/>
                <w:szCs w:val="18"/>
              </w:rPr>
              <w:t>2-DEVIS QUANTITATIF ET ESTIMATIF POUR LA DE REHABILITATION DES BATIMENTS AU LYCEE DE KOLARA, DANS LA COMMUNE DE MOULVOUDAYE, DEPARTEMENT DE MAYO KANI, REGION DE L'EXTREME-NORD</w:t>
            </w:r>
          </w:p>
        </w:tc>
      </w:tr>
      <w:tr w:rsidR="002245DB" w:rsidRPr="005515C1" w14:paraId="685B11D0"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022D141C" w14:textId="77777777" w:rsidR="003B2C6E" w:rsidRPr="005515C1" w:rsidRDefault="003B2C6E" w:rsidP="003B2C6E">
            <w:pPr>
              <w:jc w:val="center"/>
              <w:rPr>
                <w:b/>
                <w:bCs/>
                <w:sz w:val="18"/>
                <w:szCs w:val="18"/>
              </w:rPr>
            </w:pPr>
            <w:r w:rsidRPr="005515C1">
              <w:rPr>
                <w:b/>
                <w:bCs/>
                <w:sz w:val="18"/>
                <w:szCs w:val="18"/>
              </w:rPr>
              <w:t xml:space="preserve">n° </w:t>
            </w:r>
          </w:p>
        </w:tc>
        <w:tc>
          <w:tcPr>
            <w:tcW w:w="3077" w:type="pct"/>
            <w:tcBorders>
              <w:top w:val="nil"/>
              <w:left w:val="nil"/>
              <w:bottom w:val="single" w:sz="4" w:space="0" w:color="auto"/>
              <w:right w:val="single" w:sz="4" w:space="0" w:color="auto"/>
            </w:tcBorders>
            <w:shd w:val="clear" w:color="auto" w:fill="auto"/>
            <w:vAlign w:val="center"/>
            <w:hideMark/>
          </w:tcPr>
          <w:p w14:paraId="16691A97" w14:textId="77777777" w:rsidR="003B2C6E" w:rsidRPr="005515C1" w:rsidRDefault="003B2C6E" w:rsidP="003B2C6E">
            <w:pPr>
              <w:jc w:val="center"/>
              <w:rPr>
                <w:b/>
                <w:bCs/>
                <w:sz w:val="18"/>
                <w:szCs w:val="18"/>
              </w:rPr>
            </w:pPr>
            <w:r w:rsidRPr="005515C1">
              <w:rPr>
                <w:b/>
                <w:bCs/>
                <w:sz w:val="18"/>
                <w:szCs w:val="18"/>
              </w:rPr>
              <w:t>DESIGANTION DES OUVRAGES</w:t>
            </w:r>
          </w:p>
        </w:tc>
        <w:tc>
          <w:tcPr>
            <w:tcW w:w="350" w:type="pct"/>
            <w:tcBorders>
              <w:top w:val="nil"/>
              <w:left w:val="nil"/>
              <w:bottom w:val="single" w:sz="4" w:space="0" w:color="auto"/>
              <w:right w:val="single" w:sz="4" w:space="0" w:color="auto"/>
            </w:tcBorders>
            <w:shd w:val="clear" w:color="auto" w:fill="auto"/>
            <w:vAlign w:val="center"/>
            <w:hideMark/>
          </w:tcPr>
          <w:p w14:paraId="592DD0F9" w14:textId="77777777" w:rsidR="003B2C6E" w:rsidRPr="005515C1" w:rsidRDefault="003B2C6E" w:rsidP="003B2C6E">
            <w:pPr>
              <w:jc w:val="center"/>
              <w:rPr>
                <w:b/>
                <w:bCs/>
                <w:sz w:val="18"/>
                <w:szCs w:val="18"/>
              </w:rPr>
            </w:pPr>
            <w:r w:rsidRPr="005515C1">
              <w:rPr>
                <w:b/>
                <w:bCs/>
                <w:sz w:val="18"/>
                <w:szCs w:val="18"/>
              </w:rPr>
              <w:t>U</w:t>
            </w:r>
          </w:p>
        </w:tc>
        <w:tc>
          <w:tcPr>
            <w:tcW w:w="358" w:type="pct"/>
            <w:tcBorders>
              <w:top w:val="nil"/>
              <w:left w:val="nil"/>
              <w:bottom w:val="single" w:sz="4" w:space="0" w:color="auto"/>
              <w:right w:val="single" w:sz="4" w:space="0" w:color="auto"/>
            </w:tcBorders>
            <w:shd w:val="clear" w:color="auto" w:fill="auto"/>
            <w:vAlign w:val="center"/>
            <w:hideMark/>
          </w:tcPr>
          <w:p w14:paraId="4DB6C130" w14:textId="77777777" w:rsidR="003B2C6E" w:rsidRPr="005515C1" w:rsidRDefault="003B2C6E" w:rsidP="003B2C6E">
            <w:pPr>
              <w:jc w:val="center"/>
              <w:rPr>
                <w:b/>
                <w:bCs/>
                <w:sz w:val="18"/>
                <w:szCs w:val="18"/>
              </w:rPr>
            </w:pPr>
            <w:proofErr w:type="spellStart"/>
            <w:r w:rsidRPr="005515C1">
              <w:rPr>
                <w:b/>
                <w:bCs/>
                <w:sz w:val="18"/>
                <w:szCs w:val="18"/>
              </w:rPr>
              <w:t>Qté</w:t>
            </w:r>
            <w:proofErr w:type="spellEnd"/>
            <w:r w:rsidRPr="005515C1">
              <w:rPr>
                <w:b/>
                <w:bCs/>
                <w:sz w:val="18"/>
                <w:szCs w:val="18"/>
              </w:rPr>
              <w:t xml:space="preserve">                                    </w:t>
            </w:r>
          </w:p>
        </w:tc>
        <w:tc>
          <w:tcPr>
            <w:tcW w:w="443" w:type="pct"/>
            <w:tcBorders>
              <w:top w:val="nil"/>
              <w:left w:val="nil"/>
              <w:bottom w:val="single" w:sz="4" w:space="0" w:color="auto"/>
              <w:right w:val="single" w:sz="4" w:space="0" w:color="auto"/>
            </w:tcBorders>
            <w:shd w:val="clear" w:color="auto" w:fill="auto"/>
            <w:vAlign w:val="center"/>
            <w:hideMark/>
          </w:tcPr>
          <w:p w14:paraId="771E3B61" w14:textId="77777777" w:rsidR="003B2C6E" w:rsidRPr="005515C1" w:rsidRDefault="003B2C6E" w:rsidP="003B2C6E">
            <w:pPr>
              <w:jc w:val="center"/>
              <w:rPr>
                <w:b/>
                <w:bCs/>
                <w:sz w:val="18"/>
                <w:szCs w:val="18"/>
              </w:rPr>
            </w:pPr>
            <w:r w:rsidRPr="005515C1">
              <w:rPr>
                <w:b/>
                <w:bCs/>
                <w:sz w:val="18"/>
                <w:szCs w:val="18"/>
              </w:rPr>
              <w:t>PU</w:t>
            </w:r>
          </w:p>
        </w:tc>
        <w:tc>
          <w:tcPr>
            <w:tcW w:w="486" w:type="pct"/>
            <w:tcBorders>
              <w:top w:val="nil"/>
              <w:left w:val="nil"/>
              <w:bottom w:val="single" w:sz="4" w:space="0" w:color="auto"/>
              <w:right w:val="single" w:sz="4" w:space="0" w:color="auto"/>
            </w:tcBorders>
            <w:shd w:val="clear" w:color="auto" w:fill="auto"/>
            <w:vAlign w:val="center"/>
            <w:hideMark/>
          </w:tcPr>
          <w:p w14:paraId="5DD8FC7C" w14:textId="77777777" w:rsidR="003B2C6E" w:rsidRPr="005515C1" w:rsidRDefault="003B2C6E" w:rsidP="003B2C6E">
            <w:pPr>
              <w:jc w:val="center"/>
              <w:rPr>
                <w:b/>
                <w:bCs/>
                <w:sz w:val="18"/>
                <w:szCs w:val="18"/>
              </w:rPr>
            </w:pPr>
            <w:r w:rsidRPr="005515C1">
              <w:rPr>
                <w:b/>
                <w:bCs/>
                <w:sz w:val="18"/>
                <w:szCs w:val="18"/>
              </w:rPr>
              <w:t>PRIX TOTAL</w:t>
            </w:r>
          </w:p>
        </w:tc>
      </w:tr>
      <w:tr w:rsidR="002245DB" w:rsidRPr="005515C1" w14:paraId="020F8193"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8C74091" w14:textId="77777777" w:rsidR="003B2C6E" w:rsidRPr="005515C1" w:rsidRDefault="003B2C6E" w:rsidP="003B2C6E">
            <w:pPr>
              <w:jc w:val="center"/>
              <w:rPr>
                <w:b/>
                <w:bCs/>
                <w:sz w:val="18"/>
                <w:szCs w:val="18"/>
              </w:rPr>
            </w:pPr>
            <w:r w:rsidRPr="005515C1">
              <w:rPr>
                <w:b/>
                <w:bCs/>
                <w:sz w:val="18"/>
                <w:szCs w:val="18"/>
              </w:rPr>
              <w:t>100</w:t>
            </w:r>
          </w:p>
        </w:tc>
        <w:tc>
          <w:tcPr>
            <w:tcW w:w="3077" w:type="pct"/>
            <w:tcBorders>
              <w:top w:val="nil"/>
              <w:left w:val="nil"/>
              <w:bottom w:val="single" w:sz="4" w:space="0" w:color="auto"/>
              <w:right w:val="single" w:sz="4" w:space="0" w:color="auto"/>
            </w:tcBorders>
            <w:shd w:val="clear" w:color="auto" w:fill="auto"/>
            <w:vAlign w:val="center"/>
            <w:hideMark/>
          </w:tcPr>
          <w:p w14:paraId="5F04B2A5" w14:textId="77777777" w:rsidR="003B2C6E" w:rsidRPr="005515C1" w:rsidRDefault="003B2C6E" w:rsidP="003B2C6E">
            <w:pPr>
              <w:rPr>
                <w:b/>
                <w:bCs/>
                <w:sz w:val="18"/>
                <w:szCs w:val="18"/>
              </w:rPr>
            </w:pPr>
            <w:r w:rsidRPr="005515C1">
              <w:rPr>
                <w:b/>
                <w:bCs/>
                <w:sz w:val="18"/>
                <w:szCs w:val="18"/>
              </w:rPr>
              <w:t>TRAVAUX PREPARATOIRES</w:t>
            </w:r>
          </w:p>
        </w:tc>
        <w:tc>
          <w:tcPr>
            <w:tcW w:w="350" w:type="pct"/>
            <w:tcBorders>
              <w:top w:val="nil"/>
              <w:left w:val="nil"/>
              <w:bottom w:val="single" w:sz="4" w:space="0" w:color="auto"/>
              <w:right w:val="single" w:sz="4" w:space="0" w:color="auto"/>
            </w:tcBorders>
            <w:shd w:val="clear" w:color="auto" w:fill="auto"/>
            <w:noWrap/>
            <w:vAlign w:val="center"/>
            <w:hideMark/>
          </w:tcPr>
          <w:p w14:paraId="52465814"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6FADE5EF"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7D5AE686"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234AA7AE" w14:textId="77777777" w:rsidR="003B2C6E" w:rsidRPr="005515C1" w:rsidRDefault="003B2C6E" w:rsidP="003B2C6E">
            <w:pPr>
              <w:jc w:val="center"/>
              <w:rPr>
                <w:sz w:val="18"/>
                <w:szCs w:val="18"/>
              </w:rPr>
            </w:pPr>
            <w:r w:rsidRPr="005515C1">
              <w:rPr>
                <w:sz w:val="18"/>
                <w:szCs w:val="18"/>
              </w:rPr>
              <w:t> </w:t>
            </w:r>
          </w:p>
        </w:tc>
      </w:tr>
      <w:tr w:rsidR="002245DB" w:rsidRPr="005515C1" w14:paraId="70739B06"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7EAA332" w14:textId="77777777" w:rsidR="003B2C6E" w:rsidRPr="005515C1" w:rsidRDefault="003B2C6E" w:rsidP="003B2C6E">
            <w:pPr>
              <w:jc w:val="center"/>
              <w:rPr>
                <w:sz w:val="18"/>
                <w:szCs w:val="18"/>
              </w:rPr>
            </w:pPr>
            <w:r w:rsidRPr="005515C1">
              <w:rPr>
                <w:sz w:val="18"/>
                <w:szCs w:val="18"/>
              </w:rPr>
              <w:t>101</w:t>
            </w:r>
          </w:p>
        </w:tc>
        <w:tc>
          <w:tcPr>
            <w:tcW w:w="3077" w:type="pct"/>
            <w:tcBorders>
              <w:top w:val="nil"/>
              <w:left w:val="nil"/>
              <w:bottom w:val="single" w:sz="4" w:space="0" w:color="auto"/>
              <w:right w:val="single" w:sz="4" w:space="0" w:color="auto"/>
            </w:tcBorders>
            <w:shd w:val="clear" w:color="auto" w:fill="auto"/>
            <w:vAlign w:val="center"/>
            <w:hideMark/>
          </w:tcPr>
          <w:p w14:paraId="6F8370E2" w14:textId="7C51FCFE" w:rsidR="003B2C6E" w:rsidRPr="005515C1" w:rsidRDefault="003B2C6E" w:rsidP="003B2C6E">
            <w:pPr>
              <w:rPr>
                <w:sz w:val="18"/>
                <w:szCs w:val="18"/>
              </w:rPr>
            </w:pPr>
            <w:r w:rsidRPr="005515C1">
              <w:rPr>
                <w:sz w:val="18"/>
                <w:szCs w:val="18"/>
              </w:rPr>
              <w:t xml:space="preserve">Installation et repli du </w:t>
            </w:r>
            <w:r w:rsidR="00DA0921" w:rsidRPr="005515C1">
              <w:rPr>
                <w:sz w:val="18"/>
                <w:szCs w:val="18"/>
              </w:rPr>
              <w:t>matériel</w:t>
            </w:r>
          </w:p>
        </w:tc>
        <w:tc>
          <w:tcPr>
            <w:tcW w:w="350" w:type="pct"/>
            <w:tcBorders>
              <w:top w:val="nil"/>
              <w:left w:val="nil"/>
              <w:bottom w:val="single" w:sz="4" w:space="0" w:color="auto"/>
              <w:right w:val="single" w:sz="4" w:space="0" w:color="auto"/>
            </w:tcBorders>
            <w:shd w:val="clear" w:color="auto" w:fill="auto"/>
            <w:noWrap/>
            <w:vAlign w:val="center"/>
            <w:hideMark/>
          </w:tcPr>
          <w:p w14:paraId="208E7608" w14:textId="77777777" w:rsidR="003B2C6E" w:rsidRPr="005515C1" w:rsidRDefault="003B2C6E" w:rsidP="003B2C6E">
            <w:pPr>
              <w:jc w:val="center"/>
              <w:rPr>
                <w:sz w:val="18"/>
                <w:szCs w:val="18"/>
              </w:rPr>
            </w:pPr>
            <w:r w:rsidRPr="005515C1">
              <w:rPr>
                <w:sz w:val="18"/>
                <w:szCs w:val="18"/>
              </w:rPr>
              <w:t>FF</w:t>
            </w:r>
          </w:p>
        </w:tc>
        <w:tc>
          <w:tcPr>
            <w:tcW w:w="358" w:type="pct"/>
            <w:tcBorders>
              <w:top w:val="nil"/>
              <w:left w:val="nil"/>
              <w:bottom w:val="single" w:sz="4" w:space="0" w:color="auto"/>
              <w:right w:val="single" w:sz="4" w:space="0" w:color="auto"/>
            </w:tcBorders>
            <w:shd w:val="clear" w:color="auto" w:fill="auto"/>
            <w:noWrap/>
            <w:vAlign w:val="center"/>
            <w:hideMark/>
          </w:tcPr>
          <w:p w14:paraId="1452C1FD"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45E8B969" w14:textId="5D32FD8F"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0C1DDB52" w14:textId="790C0544" w:rsidR="003B2C6E" w:rsidRPr="005515C1" w:rsidRDefault="003B2C6E" w:rsidP="003B2C6E">
            <w:pPr>
              <w:jc w:val="center"/>
              <w:rPr>
                <w:sz w:val="18"/>
                <w:szCs w:val="18"/>
              </w:rPr>
            </w:pPr>
          </w:p>
        </w:tc>
      </w:tr>
      <w:tr w:rsidR="002245DB" w:rsidRPr="005515C1" w14:paraId="4D29FFBE"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1E0F24E6"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46075ECD" w14:textId="77777777" w:rsidR="003B2C6E" w:rsidRPr="005515C1" w:rsidRDefault="003B2C6E" w:rsidP="003B2C6E">
            <w:pPr>
              <w:jc w:val="center"/>
              <w:rPr>
                <w:b/>
                <w:bCs/>
                <w:sz w:val="18"/>
                <w:szCs w:val="18"/>
              </w:rPr>
            </w:pPr>
            <w:r w:rsidRPr="005515C1">
              <w:rPr>
                <w:b/>
                <w:bCs/>
                <w:sz w:val="18"/>
                <w:szCs w:val="18"/>
              </w:rPr>
              <w:t>SOUS TOTAL LOT 100</w:t>
            </w:r>
          </w:p>
        </w:tc>
        <w:tc>
          <w:tcPr>
            <w:tcW w:w="350" w:type="pct"/>
            <w:tcBorders>
              <w:top w:val="nil"/>
              <w:left w:val="nil"/>
              <w:bottom w:val="single" w:sz="4" w:space="0" w:color="auto"/>
              <w:right w:val="single" w:sz="4" w:space="0" w:color="auto"/>
            </w:tcBorders>
            <w:shd w:val="clear" w:color="000000" w:fill="B4C6E7"/>
            <w:noWrap/>
            <w:vAlign w:val="center"/>
            <w:hideMark/>
          </w:tcPr>
          <w:p w14:paraId="23CCB0BF"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7EA553CB"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278C8CBB" w14:textId="2370363F"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55FFB0AF" w14:textId="08363A88" w:rsidR="003B2C6E" w:rsidRPr="005515C1" w:rsidRDefault="003B2C6E" w:rsidP="003B2C6E">
            <w:pPr>
              <w:jc w:val="center"/>
              <w:rPr>
                <w:b/>
                <w:bCs/>
                <w:sz w:val="18"/>
                <w:szCs w:val="18"/>
              </w:rPr>
            </w:pPr>
          </w:p>
        </w:tc>
      </w:tr>
      <w:tr w:rsidR="002245DB" w:rsidRPr="005515C1" w14:paraId="516CC2BC"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F44F184" w14:textId="77777777" w:rsidR="003B2C6E" w:rsidRPr="005515C1" w:rsidRDefault="003B2C6E" w:rsidP="003B2C6E">
            <w:pPr>
              <w:jc w:val="center"/>
              <w:rPr>
                <w:b/>
                <w:bCs/>
                <w:sz w:val="18"/>
                <w:szCs w:val="18"/>
              </w:rPr>
            </w:pPr>
            <w:r w:rsidRPr="005515C1">
              <w:rPr>
                <w:b/>
                <w:bCs/>
                <w:sz w:val="18"/>
                <w:szCs w:val="18"/>
              </w:rPr>
              <w:t>A</w:t>
            </w:r>
          </w:p>
        </w:tc>
        <w:tc>
          <w:tcPr>
            <w:tcW w:w="4712" w:type="pct"/>
            <w:gridSpan w:val="5"/>
            <w:tcBorders>
              <w:top w:val="single" w:sz="4" w:space="0" w:color="auto"/>
              <w:left w:val="nil"/>
              <w:bottom w:val="single" w:sz="4" w:space="0" w:color="auto"/>
              <w:right w:val="single" w:sz="4" w:space="0" w:color="auto"/>
            </w:tcBorders>
            <w:shd w:val="clear" w:color="auto" w:fill="auto"/>
            <w:noWrap/>
            <w:vAlign w:val="center"/>
            <w:hideMark/>
          </w:tcPr>
          <w:p w14:paraId="72F23875" w14:textId="6BDB5D3E" w:rsidR="003B2C6E" w:rsidRPr="005515C1" w:rsidRDefault="003B2C6E" w:rsidP="003B2C6E">
            <w:pPr>
              <w:jc w:val="center"/>
              <w:rPr>
                <w:b/>
                <w:bCs/>
                <w:sz w:val="18"/>
                <w:szCs w:val="18"/>
              </w:rPr>
            </w:pPr>
            <w:r w:rsidRPr="005515C1">
              <w:rPr>
                <w:b/>
                <w:bCs/>
                <w:sz w:val="18"/>
                <w:szCs w:val="18"/>
              </w:rPr>
              <w:t xml:space="preserve">BLOC CONSTITUE DE </w:t>
            </w:r>
            <w:r w:rsidR="00DA0921" w:rsidRPr="005515C1">
              <w:rPr>
                <w:b/>
                <w:bCs/>
                <w:sz w:val="18"/>
                <w:szCs w:val="18"/>
              </w:rPr>
              <w:t>(LES</w:t>
            </w:r>
            <w:r w:rsidRPr="005515C1">
              <w:rPr>
                <w:b/>
                <w:bCs/>
                <w:sz w:val="18"/>
                <w:szCs w:val="18"/>
              </w:rPr>
              <w:t xml:space="preserve"> BUREAUX DU PROVISOIR</w:t>
            </w:r>
            <w:r w:rsidR="00DA0921" w:rsidRPr="005515C1">
              <w:rPr>
                <w:b/>
                <w:bCs/>
                <w:sz w:val="18"/>
                <w:szCs w:val="18"/>
              </w:rPr>
              <w:t>, INTENDANT, CENSEUR</w:t>
            </w:r>
            <w:r w:rsidRPr="005515C1">
              <w:rPr>
                <w:b/>
                <w:bCs/>
                <w:sz w:val="18"/>
                <w:szCs w:val="18"/>
              </w:rPr>
              <w:t xml:space="preserve"> ET TROIS SALLES DE CLASSE)</w:t>
            </w:r>
          </w:p>
        </w:tc>
      </w:tr>
      <w:tr w:rsidR="002245DB" w:rsidRPr="005515C1" w14:paraId="2B4FE60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477853B" w14:textId="77777777" w:rsidR="003B2C6E" w:rsidRPr="005515C1" w:rsidRDefault="003B2C6E" w:rsidP="003B2C6E">
            <w:pPr>
              <w:jc w:val="center"/>
              <w:rPr>
                <w:b/>
                <w:bCs/>
                <w:sz w:val="18"/>
                <w:szCs w:val="18"/>
              </w:rPr>
            </w:pPr>
            <w:r w:rsidRPr="005515C1">
              <w:rPr>
                <w:b/>
                <w:bCs/>
                <w:sz w:val="18"/>
                <w:szCs w:val="18"/>
              </w:rPr>
              <w:t>200</w:t>
            </w:r>
          </w:p>
        </w:tc>
        <w:tc>
          <w:tcPr>
            <w:tcW w:w="3077" w:type="pct"/>
            <w:tcBorders>
              <w:top w:val="nil"/>
              <w:left w:val="nil"/>
              <w:bottom w:val="single" w:sz="4" w:space="0" w:color="auto"/>
              <w:right w:val="single" w:sz="4" w:space="0" w:color="auto"/>
            </w:tcBorders>
            <w:shd w:val="clear" w:color="auto" w:fill="auto"/>
            <w:vAlign w:val="center"/>
            <w:hideMark/>
          </w:tcPr>
          <w:p w14:paraId="083F0799" w14:textId="77777777" w:rsidR="003B2C6E" w:rsidRPr="005515C1" w:rsidRDefault="003B2C6E" w:rsidP="003B2C6E">
            <w:pPr>
              <w:rPr>
                <w:b/>
                <w:bCs/>
                <w:sz w:val="18"/>
                <w:szCs w:val="18"/>
              </w:rPr>
            </w:pPr>
            <w:r w:rsidRPr="005515C1">
              <w:rPr>
                <w:b/>
                <w:bCs/>
                <w:sz w:val="18"/>
                <w:szCs w:val="18"/>
              </w:rPr>
              <w:t>MACONNERIE-ELEVATION-ENDUITS</w:t>
            </w:r>
          </w:p>
        </w:tc>
        <w:tc>
          <w:tcPr>
            <w:tcW w:w="350" w:type="pct"/>
            <w:tcBorders>
              <w:top w:val="nil"/>
              <w:left w:val="nil"/>
              <w:bottom w:val="single" w:sz="4" w:space="0" w:color="auto"/>
              <w:right w:val="single" w:sz="4" w:space="0" w:color="auto"/>
            </w:tcBorders>
            <w:shd w:val="clear" w:color="auto" w:fill="auto"/>
            <w:noWrap/>
            <w:vAlign w:val="center"/>
            <w:hideMark/>
          </w:tcPr>
          <w:p w14:paraId="75131FEB"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79BC6212"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4B0B355D"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080B0F20" w14:textId="77777777" w:rsidR="003B2C6E" w:rsidRPr="005515C1" w:rsidRDefault="003B2C6E" w:rsidP="003B2C6E">
            <w:pPr>
              <w:jc w:val="center"/>
              <w:rPr>
                <w:sz w:val="18"/>
                <w:szCs w:val="18"/>
              </w:rPr>
            </w:pPr>
            <w:r w:rsidRPr="005515C1">
              <w:rPr>
                <w:sz w:val="18"/>
                <w:szCs w:val="18"/>
              </w:rPr>
              <w:t> </w:t>
            </w:r>
          </w:p>
        </w:tc>
      </w:tr>
      <w:tr w:rsidR="002245DB" w:rsidRPr="005515C1" w14:paraId="15594EEC"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338D5F1" w14:textId="77777777" w:rsidR="003B2C6E" w:rsidRPr="005515C1" w:rsidRDefault="003B2C6E" w:rsidP="003B2C6E">
            <w:pPr>
              <w:jc w:val="center"/>
              <w:rPr>
                <w:sz w:val="18"/>
                <w:szCs w:val="18"/>
              </w:rPr>
            </w:pPr>
            <w:r w:rsidRPr="005515C1">
              <w:rPr>
                <w:sz w:val="18"/>
                <w:szCs w:val="18"/>
              </w:rPr>
              <w:t>201</w:t>
            </w:r>
          </w:p>
        </w:tc>
        <w:tc>
          <w:tcPr>
            <w:tcW w:w="3077" w:type="pct"/>
            <w:tcBorders>
              <w:top w:val="nil"/>
              <w:left w:val="nil"/>
              <w:bottom w:val="single" w:sz="4" w:space="0" w:color="auto"/>
              <w:right w:val="single" w:sz="4" w:space="0" w:color="auto"/>
            </w:tcBorders>
            <w:shd w:val="clear" w:color="auto" w:fill="auto"/>
            <w:vAlign w:val="center"/>
            <w:hideMark/>
          </w:tcPr>
          <w:p w14:paraId="26743CE5" w14:textId="77777777" w:rsidR="003B2C6E" w:rsidRPr="005515C1" w:rsidRDefault="003B2C6E" w:rsidP="003B2C6E">
            <w:pPr>
              <w:rPr>
                <w:sz w:val="18"/>
                <w:szCs w:val="18"/>
              </w:rPr>
            </w:pPr>
            <w:r w:rsidRPr="005515C1">
              <w:rPr>
                <w:sz w:val="18"/>
                <w:szCs w:val="18"/>
              </w:rPr>
              <w:t>Colmatage des fissures aux murs et sols</w:t>
            </w:r>
          </w:p>
        </w:tc>
        <w:tc>
          <w:tcPr>
            <w:tcW w:w="350" w:type="pct"/>
            <w:tcBorders>
              <w:top w:val="nil"/>
              <w:left w:val="nil"/>
              <w:bottom w:val="single" w:sz="4" w:space="0" w:color="auto"/>
              <w:right w:val="single" w:sz="4" w:space="0" w:color="auto"/>
            </w:tcBorders>
            <w:shd w:val="clear" w:color="auto" w:fill="auto"/>
            <w:noWrap/>
            <w:vAlign w:val="center"/>
            <w:hideMark/>
          </w:tcPr>
          <w:p w14:paraId="5450D576"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3C19F984" w14:textId="77777777" w:rsidR="003B2C6E" w:rsidRPr="005515C1" w:rsidRDefault="003B2C6E" w:rsidP="003B2C6E">
            <w:pPr>
              <w:jc w:val="center"/>
              <w:rPr>
                <w:sz w:val="18"/>
                <w:szCs w:val="18"/>
              </w:rPr>
            </w:pPr>
            <w:r w:rsidRPr="005515C1">
              <w:rPr>
                <w:sz w:val="18"/>
                <w:szCs w:val="18"/>
              </w:rPr>
              <w:t>4,2</w:t>
            </w:r>
          </w:p>
        </w:tc>
        <w:tc>
          <w:tcPr>
            <w:tcW w:w="443" w:type="pct"/>
            <w:tcBorders>
              <w:top w:val="nil"/>
              <w:left w:val="nil"/>
              <w:bottom w:val="single" w:sz="4" w:space="0" w:color="auto"/>
              <w:right w:val="single" w:sz="4" w:space="0" w:color="auto"/>
            </w:tcBorders>
            <w:shd w:val="clear" w:color="auto" w:fill="auto"/>
            <w:noWrap/>
            <w:vAlign w:val="center"/>
          </w:tcPr>
          <w:p w14:paraId="4B861B23" w14:textId="30A07EF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2CBF3EA" w14:textId="585ADB6B" w:rsidR="003B2C6E" w:rsidRPr="005515C1" w:rsidRDefault="003B2C6E" w:rsidP="003B2C6E">
            <w:pPr>
              <w:jc w:val="center"/>
              <w:rPr>
                <w:sz w:val="18"/>
                <w:szCs w:val="18"/>
              </w:rPr>
            </w:pPr>
          </w:p>
        </w:tc>
      </w:tr>
      <w:tr w:rsidR="002245DB" w:rsidRPr="005515C1" w14:paraId="4B70CDB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E357167" w14:textId="77777777" w:rsidR="003B2C6E" w:rsidRPr="005515C1" w:rsidRDefault="003B2C6E" w:rsidP="003B2C6E">
            <w:pPr>
              <w:jc w:val="center"/>
              <w:rPr>
                <w:sz w:val="18"/>
                <w:szCs w:val="18"/>
              </w:rPr>
            </w:pPr>
            <w:r w:rsidRPr="005515C1">
              <w:rPr>
                <w:sz w:val="18"/>
                <w:szCs w:val="18"/>
              </w:rPr>
              <w:t>202</w:t>
            </w:r>
          </w:p>
        </w:tc>
        <w:tc>
          <w:tcPr>
            <w:tcW w:w="3077" w:type="pct"/>
            <w:tcBorders>
              <w:top w:val="nil"/>
              <w:left w:val="nil"/>
              <w:bottom w:val="single" w:sz="4" w:space="0" w:color="auto"/>
              <w:right w:val="single" w:sz="4" w:space="0" w:color="auto"/>
            </w:tcBorders>
            <w:shd w:val="clear" w:color="auto" w:fill="auto"/>
            <w:vAlign w:val="center"/>
            <w:hideMark/>
          </w:tcPr>
          <w:p w14:paraId="034C42B4" w14:textId="10C5D0C3" w:rsidR="003B2C6E" w:rsidRPr="005515C1" w:rsidRDefault="00DA0921" w:rsidP="003B2C6E">
            <w:pPr>
              <w:rPr>
                <w:sz w:val="18"/>
                <w:szCs w:val="18"/>
              </w:rPr>
            </w:pPr>
            <w:r w:rsidRPr="005515C1">
              <w:rPr>
                <w:sz w:val="18"/>
                <w:szCs w:val="18"/>
              </w:rPr>
              <w:t>Raccords</w:t>
            </w:r>
            <w:r w:rsidR="003B2C6E" w:rsidRPr="005515C1">
              <w:rPr>
                <w:sz w:val="18"/>
                <w:szCs w:val="18"/>
              </w:rPr>
              <w:t xml:space="preserve"> et renforcement des portes des salles et </w:t>
            </w:r>
            <w:r w:rsidRPr="005515C1">
              <w:rPr>
                <w:sz w:val="18"/>
                <w:szCs w:val="18"/>
              </w:rPr>
              <w:t>des placards muraux</w:t>
            </w:r>
          </w:p>
        </w:tc>
        <w:tc>
          <w:tcPr>
            <w:tcW w:w="350" w:type="pct"/>
            <w:tcBorders>
              <w:top w:val="nil"/>
              <w:left w:val="nil"/>
              <w:bottom w:val="single" w:sz="4" w:space="0" w:color="auto"/>
              <w:right w:val="single" w:sz="4" w:space="0" w:color="auto"/>
            </w:tcBorders>
            <w:shd w:val="clear" w:color="auto" w:fill="auto"/>
            <w:noWrap/>
            <w:vAlign w:val="center"/>
            <w:hideMark/>
          </w:tcPr>
          <w:p w14:paraId="1FA7B568" w14:textId="77777777" w:rsidR="003B2C6E" w:rsidRPr="005515C1" w:rsidRDefault="003B2C6E" w:rsidP="003B2C6E">
            <w:pPr>
              <w:jc w:val="center"/>
              <w:rPr>
                <w:sz w:val="18"/>
                <w:szCs w:val="18"/>
              </w:rPr>
            </w:pPr>
            <w:r w:rsidRPr="005515C1">
              <w:rPr>
                <w:sz w:val="18"/>
                <w:szCs w:val="18"/>
              </w:rPr>
              <w:t>FF</w:t>
            </w:r>
          </w:p>
        </w:tc>
        <w:tc>
          <w:tcPr>
            <w:tcW w:w="358" w:type="pct"/>
            <w:tcBorders>
              <w:top w:val="nil"/>
              <w:left w:val="nil"/>
              <w:bottom w:val="single" w:sz="4" w:space="0" w:color="auto"/>
              <w:right w:val="single" w:sz="4" w:space="0" w:color="auto"/>
            </w:tcBorders>
            <w:shd w:val="clear" w:color="auto" w:fill="auto"/>
            <w:noWrap/>
            <w:vAlign w:val="center"/>
            <w:hideMark/>
          </w:tcPr>
          <w:p w14:paraId="7FE70B3B"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5DA6CCF8" w14:textId="1B3A696C"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3122DB8" w14:textId="1833EDE7" w:rsidR="003B2C6E" w:rsidRPr="005515C1" w:rsidRDefault="003B2C6E" w:rsidP="003B2C6E">
            <w:pPr>
              <w:jc w:val="center"/>
              <w:rPr>
                <w:sz w:val="18"/>
                <w:szCs w:val="18"/>
              </w:rPr>
            </w:pPr>
          </w:p>
        </w:tc>
      </w:tr>
      <w:tr w:rsidR="002245DB" w:rsidRPr="005515C1" w14:paraId="71CB8050"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41902E69"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53513894" w14:textId="77777777" w:rsidR="003B2C6E" w:rsidRPr="005515C1" w:rsidRDefault="003B2C6E" w:rsidP="003B2C6E">
            <w:pPr>
              <w:jc w:val="center"/>
              <w:rPr>
                <w:b/>
                <w:bCs/>
                <w:sz w:val="18"/>
                <w:szCs w:val="18"/>
              </w:rPr>
            </w:pPr>
            <w:r w:rsidRPr="005515C1">
              <w:rPr>
                <w:b/>
                <w:bCs/>
                <w:sz w:val="18"/>
                <w:szCs w:val="18"/>
              </w:rPr>
              <w:t>SOUS TOTAL LOT 200</w:t>
            </w:r>
          </w:p>
        </w:tc>
        <w:tc>
          <w:tcPr>
            <w:tcW w:w="350" w:type="pct"/>
            <w:tcBorders>
              <w:top w:val="nil"/>
              <w:left w:val="nil"/>
              <w:bottom w:val="single" w:sz="4" w:space="0" w:color="auto"/>
              <w:right w:val="single" w:sz="4" w:space="0" w:color="auto"/>
            </w:tcBorders>
            <w:shd w:val="clear" w:color="000000" w:fill="B4C6E7"/>
            <w:noWrap/>
            <w:vAlign w:val="center"/>
            <w:hideMark/>
          </w:tcPr>
          <w:p w14:paraId="6DF455B6"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5189200D"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149F7329" w14:textId="18064699"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4411969B" w14:textId="2AEB180C" w:rsidR="003B2C6E" w:rsidRPr="005515C1" w:rsidRDefault="003B2C6E" w:rsidP="003B2C6E">
            <w:pPr>
              <w:jc w:val="center"/>
              <w:rPr>
                <w:b/>
                <w:bCs/>
                <w:sz w:val="18"/>
                <w:szCs w:val="18"/>
              </w:rPr>
            </w:pPr>
          </w:p>
        </w:tc>
      </w:tr>
      <w:tr w:rsidR="002245DB" w:rsidRPr="005515C1" w14:paraId="622A20D3"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7066C42" w14:textId="77777777" w:rsidR="003B2C6E" w:rsidRPr="005515C1" w:rsidRDefault="003B2C6E" w:rsidP="003B2C6E">
            <w:pPr>
              <w:jc w:val="center"/>
              <w:rPr>
                <w:b/>
                <w:bCs/>
                <w:sz w:val="18"/>
                <w:szCs w:val="18"/>
              </w:rPr>
            </w:pPr>
            <w:r w:rsidRPr="005515C1">
              <w:rPr>
                <w:b/>
                <w:bCs/>
                <w:sz w:val="18"/>
                <w:szCs w:val="18"/>
              </w:rPr>
              <w:t>300</w:t>
            </w:r>
          </w:p>
        </w:tc>
        <w:tc>
          <w:tcPr>
            <w:tcW w:w="3077" w:type="pct"/>
            <w:tcBorders>
              <w:top w:val="nil"/>
              <w:left w:val="nil"/>
              <w:bottom w:val="single" w:sz="4" w:space="0" w:color="auto"/>
              <w:right w:val="single" w:sz="4" w:space="0" w:color="auto"/>
            </w:tcBorders>
            <w:shd w:val="clear" w:color="auto" w:fill="auto"/>
            <w:vAlign w:val="center"/>
            <w:hideMark/>
          </w:tcPr>
          <w:p w14:paraId="3C73E8BC" w14:textId="77777777" w:rsidR="003B2C6E" w:rsidRPr="005515C1" w:rsidRDefault="003B2C6E" w:rsidP="003B2C6E">
            <w:pPr>
              <w:rPr>
                <w:b/>
                <w:bCs/>
                <w:sz w:val="18"/>
                <w:szCs w:val="18"/>
              </w:rPr>
            </w:pPr>
            <w:r w:rsidRPr="005515C1">
              <w:rPr>
                <w:b/>
                <w:bCs/>
                <w:sz w:val="18"/>
                <w:szCs w:val="18"/>
              </w:rPr>
              <w:t>CHARPENTE - COUVERTURE</w:t>
            </w:r>
          </w:p>
        </w:tc>
        <w:tc>
          <w:tcPr>
            <w:tcW w:w="350" w:type="pct"/>
            <w:tcBorders>
              <w:top w:val="nil"/>
              <w:left w:val="nil"/>
              <w:bottom w:val="single" w:sz="4" w:space="0" w:color="auto"/>
              <w:right w:val="single" w:sz="4" w:space="0" w:color="auto"/>
            </w:tcBorders>
            <w:shd w:val="clear" w:color="auto" w:fill="auto"/>
            <w:vAlign w:val="center"/>
            <w:hideMark/>
          </w:tcPr>
          <w:p w14:paraId="45B43615" w14:textId="77777777" w:rsidR="003B2C6E" w:rsidRPr="005515C1" w:rsidRDefault="003B2C6E" w:rsidP="003B2C6E">
            <w:pP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auto" w:fill="auto"/>
            <w:vAlign w:val="center"/>
            <w:hideMark/>
          </w:tcPr>
          <w:p w14:paraId="2D8BAFE7" w14:textId="77777777" w:rsidR="003B2C6E" w:rsidRPr="005515C1" w:rsidRDefault="003B2C6E" w:rsidP="003B2C6E">
            <w:pP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62E7F673"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77E68931"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7A20D0DF"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53A1A98" w14:textId="77777777" w:rsidR="003B2C6E" w:rsidRPr="005515C1" w:rsidRDefault="003B2C6E" w:rsidP="003B2C6E">
            <w:pPr>
              <w:jc w:val="center"/>
              <w:rPr>
                <w:sz w:val="18"/>
                <w:szCs w:val="18"/>
              </w:rPr>
            </w:pPr>
            <w:r w:rsidRPr="005515C1">
              <w:rPr>
                <w:sz w:val="18"/>
                <w:szCs w:val="18"/>
              </w:rPr>
              <w:t>301</w:t>
            </w:r>
          </w:p>
        </w:tc>
        <w:tc>
          <w:tcPr>
            <w:tcW w:w="3077" w:type="pct"/>
            <w:tcBorders>
              <w:top w:val="nil"/>
              <w:left w:val="nil"/>
              <w:bottom w:val="single" w:sz="4" w:space="0" w:color="auto"/>
              <w:right w:val="single" w:sz="4" w:space="0" w:color="auto"/>
            </w:tcBorders>
            <w:shd w:val="clear" w:color="auto" w:fill="auto"/>
            <w:vAlign w:val="center"/>
            <w:hideMark/>
          </w:tcPr>
          <w:p w14:paraId="211AE7D4" w14:textId="77777777" w:rsidR="003B2C6E" w:rsidRPr="005515C1" w:rsidRDefault="003B2C6E" w:rsidP="003B2C6E">
            <w:pPr>
              <w:jc w:val="both"/>
              <w:rPr>
                <w:sz w:val="18"/>
                <w:szCs w:val="18"/>
              </w:rPr>
            </w:pPr>
            <w:r w:rsidRPr="005515C1">
              <w:rPr>
                <w:sz w:val="18"/>
                <w:szCs w:val="18"/>
              </w:rPr>
              <w:t>Planche en bois massif pour le renforcement de la charpente et du solivage du plafond</w:t>
            </w:r>
          </w:p>
        </w:tc>
        <w:tc>
          <w:tcPr>
            <w:tcW w:w="350" w:type="pct"/>
            <w:tcBorders>
              <w:top w:val="nil"/>
              <w:left w:val="nil"/>
              <w:bottom w:val="single" w:sz="4" w:space="0" w:color="auto"/>
              <w:right w:val="single" w:sz="4" w:space="0" w:color="auto"/>
            </w:tcBorders>
            <w:shd w:val="clear" w:color="auto" w:fill="auto"/>
            <w:noWrap/>
            <w:vAlign w:val="center"/>
            <w:hideMark/>
          </w:tcPr>
          <w:p w14:paraId="203C62BF"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7A4EBBD"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1CF48DE6" w14:textId="355B93E2"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CF47B08" w14:textId="23BD6F17" w:rsidR="003B2C6E" w:rsidRPr="005515C1" w:rsidRDefault="003B2C6E" w:rsidP="003B2C6E">
            <w:pPr>
              <w:jc w:val="center"/>
              <w:rPr>
                <w:sz w:val="18"/>
                <w:szCs w:val="18"/>
              </w:rPr>
            </w:pPr>
          </w:p>
        </w:tc>
      </w:tr>
      <w:tr w:rsidR="002245DB" w:rsidRPr="005515C1" w14:paraId="61D4C430"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7F9FBAA" w14:textId="77777777" w:rsidR="003B2C6E" w:rsidRPr="005515C1" w:rsidRDefault="003B2C6E" w:rsidP="003B2C6E">
            <w:pPr>
              <w:jc w:val="center"/>
              <w:rPr>
                <w:sz w:val="18"/>
                <w:szCs w:val="18"/>
              </w:rPr>
            </w:pPr>
            <w:r w:rsidRPr="005515C1">
              <w:rPr>
                <w:sz w:val="18"/>
                <w:szCs w:val="18"/>
              </w:rPr>
              <w:t>302</w:t>
            </w:r>
          </w:p>
        </w:tc>
        <w:tc>
          <w:tcPr>
            <w:tcW w:w="3077" w:type="pct"/>
            <w:tcBorders>
              <w:top w:val="nil"/>
              <w:left w:val="nil"/>
              <w:bottom w:val="single" w:sz="4" w:space="0" w:color="auto"/>
              <w:right w:val="single" w:sz="4" w:space="0" w:color="auto"/>
            </w:tcBorders>
            <w:shd w:val="clear" w:color="auto" w:fill="auto"/>
            <w:vAlign w:val="center"/>
            <w:hideMark/>
          </w:tcPr>
          <w:p w14:paraId="2C387DF4" w14:textId="77777777" w:rsidR="003B2C6E" w:rsidRPr="005515C1" w:rsidRDefault="003B2C6E" w:rsidP="003B2C6E">
            <w:pPr>
              <w:jc w:val="both"/>
              <w:rPr>
                <w:sz w:val="18"/>
                <w:szCs w:val="18"/>
              </w:rPr>
            </w:pPr>
            <w:r w:rsidRPr="005515C1">
              <w:rPr>
                <w:sz w:val="18"/>
                <w:szCs w:val="18"/>
              </w:rPr>
              <w:t>Fourniture et pose des plafonds en contreplaqué fixée sur un solivage</w:t>
            </w:r>
          </w:p>
        </w:tc>
        <w:tc>
          <w:tcPr>
            <w:tcW w:w="350" w:type="pct"/>
            <w:tcBorders>
              <w:top w:val="nil"/>
              <w:left w:val="nil"/>
              <w:bottom w:val="single" w:sz="4" w:space="0" w:color="auto"/>
              <w:right w:val="single" w:sz="4" w:space="0" w:color="auto"/>
            </w:tcBorders>
            <w:shd w:val="clear" w:color="auto" w:fill="auto"/>
            <w:noWrap/>
            <w:vAlign w:val="center"/>
            <w:hideMark/>
          </w:tcPr>
          <w:p w14:paraId="0E44C147"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7EB766C7" w14:textId="77777777" w:rsidR="003B2C6E" w:rsidRPr="005515C1" w:rsidRDefault="003B2C6E" w:rsidP="003B2C6E">
            <w:pPr>
              <w:jc w:val="center"/>
              <w:rPr>
                <w:sz w:val="18"/>
                <w:szCs w:val="18"/>
              </w:rPr>
            </w:pPr>
            <w:r w:rsidRPr="005515C1">
              <w:rPr>
                <w:sz w:val="18"/>
                <w:szCs w:val="18"/>
              </w:rPr>
              <w:t>125,0</w:t>
            </w:r>
          </w:p>
        </w:tc>
        <w:tc>
          <w:tcPr>
            <w:tcW w:w="443" w:type="pct"/>
            <w:tcBorders>
              <w:top w:val="nil"/>
              <w:left w:val="nil"/>
              <w:bottom w:val="single" w:sz="4" w:space="0" w:color="auto"/>
              <w:right w:val="single" w:sz="4" w:space="0" w:color="auto"/>
            </w:tcBorders>
            <w:shd w:val="clear" w:color="auto" w:fill="auto"/>
            <w:noWrap/>
            <w:vAlign w:val="center"/>
          </w:tcPr>
          <w:p w14:paraId="5CEEE404" w14:textId="1411FFA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3AE53E1" w14:textId="1545065E" w:rsidR="003B2C6E" w:rsidRPr="005515C1" w:rsidRDefault="003B2C6E" w:rsidP="003B2C6E">
            <w:pPr>
              <w:jc w:val="center"/>
              <w:rPr>
                <w:sz w:val="18"/>
                <w:szCs w:val="18"/>
              </w:rPr>
            </w:pPr>
          </w:p>
        </w:tc>
      </w:tr>
      <w:tr w:rsidR="002245DB" w:rsidRPr="005515C1" w14:paraId="778E7CD6"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A776365" w14:textId="1FB927B4" w:rsidR="003B2C6E" w:rsidRPr="005515C1" w:rsidRDefault="003B2C6E" w:rsidP="003B2C6E">
            <w:pPr>
              <w:jc w:val="center"/>
              <w:rPr>
                <w:sz w:val="18"/>
                <w:szCs w:val="18"/>
              </w:rPr>
            </w:pPr>
            <w:r w:rsidRPr="005515C1">
              <w:rPr>
                <w:sz w:val="18"/>
                <w:szCs w:val="18"/>
              </w:rPr>
              <w:t>30</w:t>
            </w:r>
            <w:r w:rsidR="00C93682" w:rsidRPr="005515C1">
              <w:rPr>
                <w:sz w:val="18"/>
                <w:szCs w:val="18"/>
              </w:rPr>
              <w:t>3</w:t>
            </w:r>
          </w:p>
        </w:tc>
        <w:tc>
          <w:tcPr>
            <w:tcW w:w="3077" w:type="pct"/>
            <w:tcBorders>
              <w:top w:val="nil"/>
              <w:left w:val="nil"/>
              <w:bottom w:val="single" w:sz="4" w:space="0" w:color="auto"/>
              <w:right w:val="single" w:sz="4" w:space="0" w:color="auto"/>
            </w:tcBorders>
            <w:shd w:val="clear" w:color="auto" w:fill="auto"/>
            <w:vAlign w:val="center"/>
            <w:hideMark/>
          </w:tcPr>
          <w:p w14:paraId="112CDA22" w14:textId="4D64BA2D" w:rsidR="003B2C6E" w:rsidRPr="005515C1" w:rsidRDefault="003B2C6E" w:rsidP="003B2C6E">
            <w:pPr>
              <w:jc w:val="both"/>
              <w:rPr>
                <w:sz w:val="18"/>
                <w:szCs w:val="18"/>
              </w:rPr>
            </w:pPr>
            <w:r w:rsidRPr="005515C1">
              <w:rPr>
                <w:sz w:val="18"/>
                <w:szCs w:val="18"/>
              </w:rPr>
              <w:t xml:space="preserve">Fourniture de la </w:t>
            </w:r>
            <w:r w:rsidR="00DA0921" w:rsidRPr="005515C1">
              <w:rPr>
                <w:sz w:val="18"/>
                <w:szCs w:val="18"/>
              </w:rPr>
              <w:t>tôle</w:t>
            </w:r>
            <w:r w:rsidRPr="005515C1">
              <w:rPr>
                <w:sz w:val="18"/>
                <w:szCs w:val="18"/>
              </w:rPr>
              <w:t xml:space="preserve"> </w:t>
            </w:r>
            <w:r w:rsidR="00DA0921" w:rsidRPr="005515C1">
              <w:rPr>
                <w:sz w:val="18"/>
                <w:szCs w:val="18"/>
              </w:rPr>
              <w:t>faîtière</w:t>
            </w:r>
          </w:p>
        </w:tc>
        <w:tc>
          <w:tcPr>
            <w:tcW w:w="350" w:type="pct"/>
            <w:tcBorders>
              <w:top w:val="nil"/>
              <w:left w:val="nil"/>
              <w:bottom w:val="single" w:sz="4" w:space="0" w:color="auto"/>
              <w:right w:val="single" w:sz="4" w:space="0" w:color="auto"/>
            </w:tcBorders>
            <w:shd w:val="clear" w:color="auto" w:fill="auto"/>
            <w:noWrap/>
            <w:vAlign w:val="center"/>
            <w:hideMark/>
          </w:tcPr>
          <w:p w14:paraId="00B905EC"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5524F1B8" w14:textId="77777777" w:rsidR="003B2C6E" w:rsidRPr="005515C1" w:rsidRDefault="003B2C6E" w:rsidP="003B2C6E">
            <w:pPr>
              <w:jc w:val="center"/>
              <w:rPr>
                <w:sz w:val="18"/>
                <w:szCs w:val="18"/>
              </w:rPr>
            </w:pPr>
            <w:r w:rsidRPr="005515C1">
              <w:rPr>
                <w:sz w:val="18"/>
                <w:szCs w:val="18"/>
              </w:rPr>
              <w:t>46,0</w:t>
            </w:r>
          </w:p>
        </w:tc>
        <w:tc>
          <w:tcPr>
            <w:tcW w:w="443" w:type="pct"/>
            <w:tcBorders>
              <w:top w:val="nil"/>
              <w:left w:val="nil"/>
              <w:bottom w:val="single" w:sz="4" w:space="0" w:color="auto"/>
              <w:right w:val="single" w:sz="4" w:space="0" w:color="auto"/>
            </w:tcBorders>
            <w:shd w:val="clear" w:color="auto" w:fill="auto"/>
            <w:noWrap/>
            <w:vAlign w:val="center"/>
          </w:tcPr>
          <w:p w14:paraId="055A0886" w14:textId="538F5BC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A05B21A" w14:textId="118918F6" w:rsidR="003B2C6E" w:rsidRPr="005515C1" w:rsidRDefault="003B2C6E" w:rsidP="003B2C6E">
            <w:pPr>
              <w:jc w:val="center"/>
              <w:rPr>
                <w:sz w:val="18"/>
                <w:szCs w:val="18"/>
              </w:rPr>
            </w:pPr>
          </w:p>
        </w:tc>
      </w:tr>
      <w:tr w:rsidR="002245DB" w:rsidRPr="005515C1" w14:paraId="2E44511F"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30582570"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40A111BB" w14:textId="77777777" w:rsidR="003B2C6E" w:rsidRPr="005515C1" w:rsidRDefault="003B2C6E" w:rsidP="003B2C6E">
            <w:pPr>
              <w:jc w:val="center"/>
              <w:rPr>
                <w:b/>
                <w:bCs/>
                <w:sz w:val="18"/>
                <w:szCs w:val="18"/>
              </w:rPr>
            </w:pPr>
            <w:r w:rsidRPr="005515C1">
              <w:rPr>
                <w:b/>
                <w:bCs/>
                <w:sz w:val="18"/>
                <w:szCs w:val="18"/>
              </w:rPr>
              <w:t>SOUS TOTAL LOT 300</w:t>
            </w:r>
          </w:p>
        </w:tc>
        <w:tc>
          <w:tcPr>
            <w:tcW w:w="350" w:type="pct"/>
            <w:tcBorders>
              <w:top w:val="nil"/>
              <w:left w:val="nil"/>
              <w:bottom w:val="single" w:sz="4" w:space="0" w:color="auto"/>
              <w:right w:val="single" w:sz="4" w:space="0" w:color="auto"/>
            </w:tcBorders>
            <w:shd w:val="clear" w:color="000000" w:fill="B4C6E7"/>
            <w:noWrap/>
            <w:vAlign w:val="center"/>
            <w:hideMark/>
          </w:tcPr>
          <w:p w14:paraId="7E31F6D1"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5DD69F7E"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0DB19073" w14:textId="46DADCCE"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6FFF3FED" w14:textId="3DC1976C" w:rsidR="003B2C6E" w:rsidRPr="005515C1" w:rsidRDefault="003B2C6E" w:rsidP="003B2C6E">
            <w:pPr>
              <w:jc w:val="center"/>
              <w:rPr>
                <w:b/>
                <w:bCs/>
                <w:sz w:val="18"/>
                <w:szCs w:val="18"/>
              </w:rPr>
            </w:pPr>
          </w:p>
        </w:tc>
      </w:tr>
      <w:tr w:rsidR="002245DB" w:rsidRPr="005515C1" w14:paraId="6DE238A3"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DE8ED01" w14:textId="77777777" w:rsidR="003B2C6E" w:rsidRPr="005515C1" w:rsidRDefault="003B2C6E" w:rsidP="003B2C6E">
            <w:pPr>
              <w:jc w:val="center"/>
              <w:rPr>
                <w:b/>
                <w:bCs/>
                <w:sz w:val="18"/>
                <w:szCs w:val="18"/>
              </w:rPr>
            </w:pPr>
            <w:r w:rsidRPr="005515C1">
              <w:rPr>
                <w:b/>
                <w:bCs/>
                <w:sz w:val="18"/>
                <w:szCs w:val="18"/>
              </w:rPr>
              <w:t>400</w:t>
            </w:r>
          </w:p>
        </w:tc>
        <w:tc>
          <w:tcPr>
            <w:tcW w:w="3077" w:type="pct"/>
            <w:tcBorders>
              <w:top w:val="nil"/>
              <w:left w:val="nil"/>
              <w:bottom w:val="single" w:sz="4" w:space="0" w:color="auto"/>
              <w:right w:val="single" w:sz="4" w:space="0" w:color="auto"/>
            </w:tcBorders>
            <w:shd w:val="clear" w:color="auto" w:fill="auto"/>
            <w:vAlign w:val="center"/>
            <w:hideMark/>
          </w:tcPr>
          <w:p w14:paraId="3BD8F191" w14:textId="77777777" w:rsidR="003B2C6E" w:rsidRPr="005515C1" w:rsidRDefault="003B2C6E" w:rsidP="003B2C6E">
            <w:pPr>
              <w:rPr>
                <w:b/>
                <w:bCs/>
                <w:sz w:val="18"/>
                <w:szCs w:val="18"/>
              </w:rPr>
            </w:pPr>
            <w:r w:rsidRPr="005515C1">
              <w:rPr>
                <w:b/>
                <w:bCs/>
                <w:sz w:val="18"/>
                <w:szCs w:val="18"/>
              </w:rPr>
              <w:t>MENUISERIE METALLIQUE</w:t>
            </w:r>
          </w:p>
        </w:tc>
        <w:tc>
          <w:tcPr>
            <w:tcW w:w="350" w:type="pct"/>
            <w:tcBorders>
              <w:top w:val="nil"/>
              <w:left w:val="nil"/>
              <w:bottom w:val="single" w:sz="4" w:space="0" w:color="auto"/>
              <w:right w:val="single" w:sz="4" w:space="0" w:color="auto"/>
            </w:tcBorders>
            <w:shd w:val="clear" w:color="auto" w:fill="auto"/>
            <w:noWrap/>
            <w:vAlign w:val="center"/>
            <w:hideMark/>
          </w:tcPr>
          <w:p w14:paraId="0CB815FB"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0D2FEA8B"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hideMark/>
          </w:tcPr>
          <w:p w14:paraId="02459E5B"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43D8C3F4"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69437EE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AA3C39F" w14:textId="77777777" w:rsidR="003B2C6E" w:rsidRPr="005515C1" w:rsidRDefault="003B2C6E" w:rsidP="003B2C6E">
            <w:pPr>
              <w:jc w:val="center"/>
              <w:rPr>
                <w:sz w:val="18"/>
                <w:szCs w:val="18"/>
              </w:rPr>
            </w:pPr>
            <w:r w:rsidRPr="005515C1">
              <w:rPr>
                <w:sz w:val="18"/>
                <w:szCs w:val="18"/>
              </w:rPr>
              <w:t>401</w:t>
            </w:r>
          </w:p>
        </w:tc>
        <w:tc>
          <w:tcPr>
            <w:tcW w:w="3077" w:type="pct"/>
            <w:tcBorders>
              <w:top w:val="nil"/>
              <w:left w:val="nil"/>
              <w:bottom w:val="single" w:sz="4" w:space="0" w:color="auto"/>
              <w:right w:val="single" w:sz="4" w:space="0" w:color="auto"/>
            </w:tcBorders>
            <w:shd w:val="clear" w:color="auto" w:fill="auto"/>
            <w:vAlign w:val="center"/>
            <w:hideMark/>
          </w:tcPr>
          <w:p w14:paraId="17946EB9" w14:textId="77777777" w:rsidR="003B2C6E" w:rsidRPr="005515C1" w:rsidRDefault="003B2C6E" w:rsidP="003B2C6E">
            <w:pPr>
              <w:jc w:val="both"/>
              <w:rPr>
                <w:sz w:val="18"/>
                <w:szCs w:val="18"/>
              </w:rPr>
            </w:pPr>
            <w:r w:rsidRPr="005515C1">
              <w:rPr>
                <w:sz w:val="18"/>
                <w:szCs w:val="18"/>
              </w:rPr>
              <w:t>Réfection des portes</w:t>
            </w:r>
          </w:p>
        </w:tc>
        <w:tc>
          <w:tcPr>
            <w:tcW w:w="350" w:type="pct"/>
            <w:tcBorders>
              <w:top w:val="nil"/>
              <w:left w:val="nil"/>
              <w:bottom w:val="single" w:sz="4" w:space="0" w:color="auto"/>
              <w:right w:val="single" w:sz="4" w:space="0" w:color="auto"/>
            </w:tcBorders>
            <w:shd w:val="clear" w:color="auto" w:fill="auto"/>
            <w:noWrap/>
            <w:vAlign w:val="center"/>
            <w:hideMark/>
          </w:tcPr>
          <w:p w14:paraId="34687F62"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27EB93B7" w14:textId="77777777" w:rsidR="003B2C6E" w:rsidRPr="005515C1" w:rsidRDefault="003B2C6E" w:rsidP="003B2C6E">
            <w:pPr>
              <w:jc w:val="center"/>
              <w:rPr>
                <w:sz w:val="18"/>
                <w:szCs w:val="18"/>
              </w:rPr>
            </w:pPr>
            <w:r w:rsidRPr="005515C1">
              <w:rPr>
                <w:sz w:val="18"/>
                <w:szCs w:val="18"/>
              </w:rPr>
              <w:t>6,0</w:t>
            </w:r>
          </w:p>
        </w:tc>
        <w:tc>
          <w:tcPr>
            <w:tcW w:w="443" w:type="pct"/>
            <w:tcBorders>
              <w:top w:val="nil"/>
              <w:left w:val="nil"/>
              <w:bottom w:val="single" w:sz="4" w:space="0" w:color="auto"/>
              <w:right w:val="single" w:sz="4" w:space="0" w:color="auto"/>
            </w:tcBorders>
            <w:shd w:val="clear" w:color="auto" w:fill="auto"/>
            <w:noWrap/>
            <w:vAlign w:val="center"/>
          </w:tcPr>
          <w:p w14:paraId="138EA767" w14:textId="66963C2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2B8DEAD" w14:textId="4EC13EE2" w:rsidR="003B2C6E" w:rsidRPr="005515C1" w:rsidRDefault="003B2C6E" w:rsidP="003B2C6E">
            <w:pPr>
              <w:jc w:val="center"/>
              <w:rPr>
                <w:sz w:val="18"/>
                <w:szCs w:val="18"/>
              </w:rPr>
            </w:pPr>
          </w:p>
        </w:tc>
      </w:tr>
      <w:tr w:rsidR="002245DB" w:rsidRPr="005515C1" w14:paraId="162FDC5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D67EE2F" w14:textId="77777777" w:rsidR="003B2C6E" w:rsidRPr="005515C1" w:rsidRDefault="003B2C6E" w:rsidP="003B2C6E">
            <w:pPr>
              <w:jc w:val="center"/>
              <w:rPr>
                <w:sz w:val="18"/>
                <w:szCs w:val="18"/>
              </w:rPr>
            </w:pPr>
            <w:r w:rsidRPr="005515C1">
              <w:rPr>
                <w:sz w:val="18"/>
                <w:szCs w:val="18"/>
              </w:rPr>
              <w:t>402</w:t>
            </w:r>
          </w:p>
        </w:tc>
        <w:tc>
          <w:tcPr>
            <w:tcW w:w="3077" w:type="pct"/>
            <w:tcBorders>
              <w:top w:val="nil"/>
              <w:left w:val="nil"/>
              <w:bottom w:val="single" w:sz="4" w:space="0" w:color="auto"/>
              <w:right w:val="single" w:sz="4" w:space="0" w:color="auto"/>
            </w:tcBorders>
            <w:shd w:val="clear" w:color="auto" w:fill="auto"/>
            <w:vAlign w:val="center"/>
            <w:hideMark/>
          </w:tcPr>
          <w:p w14:paraId="7729567D" w14:textId="77777777" w:rsidR="003B2C6E" w:rsidRPr="005515C1" w:rsidRDefault="003B2C6E" w:rsidP="003B2C6E">
            <w:pPr>
              <w:jc w:val="both"/>
              <w:rPr>
                <w:sz w:val="18"/>
                <w:szCs w:val="18"/>
              </w:rPr>
            </w:pPr>
            <w:r w:rsidRPr="005515C1">
              <w:rPr>
                <w:sz w:val="18"/>
                <w:szCs w:val="18"/>
              </w:rPr>
              <w:t>réfection des fenêtres en alu coulissante y compris remplacement des lames de vitre</w:t>
            </w:r>
          </w:p>
        </w:tc>
        <w:tc>
          <w:tcPr>
            <w:tcW w:w="350" w:type="pct"/>
            <w:tcBorders>
              <w:top w:val="nil"/>
              <w:left w:val="nil"/>
              <w:bottom w:val="single" w:sz="4" w:space="0" w:color="auto"/>
              <w:right w:val="single" w:sz="4" w:space="0" w:color="auto"/>
            </w:tcBorders>
            <w:shd w:val="clear" w:color="auto" w:fill="auto"/>
            <w:noWrap/>
            <w:vAlign w:val="center"/>
            <w:hideMark/>
          </w:tcPr>
          <w:p w14:paraId="07E7FC50"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69C74920" w14:textId="77777777" w:rsidR="003B2C6E" w:rsidRPr="005515C1" w:rsidRDefault="003B2C6E" w:rsidP="003B2C6E">
            <w:pPr>
              <w:jc w:val="center"/>
              <w:rPr>
                <w:sz w:val="18"/>
                <w:szCs w:val="18"/>
              </w:rPr>
            </w:pPr>
            <w:r w:rsidRPr="005515C1">
              <w:rPr>
                <w:sz w:val="18"/>
                <w:szCs w:val="18"/>
              </w:rPr>
              <w:t>4,0</w:t>
            </w:r>
          </w:p>
        </w:tc>
        <w:tc>
          <w:tcPr>
            <w:tcW w:w="443" w:type="pct"/>
            <w:tcBorders>
              <w:top w:val="nil"/>
              <w:left w:val="nil"/>
              <w:bottom w:val="single" w:sz="4" w:space="0" w:color="auto"/>
              <w:right w:val="single" w:sz="4" w:space="0" w:color="auto"/>
            </w:tcBorders>
            <w:shd w:val="clear" w:color="auto" w:fill="auto"/>
            <w:noWrap/>
            <w:vAlign w:val="center"/>
          </w:tcPr>
          <w:p w14:paraId="1D4D3615" w14:textId="62BB2EB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62074DC" w14:textId="2C8E1B54" w:rsidR="003B2C6E" w:rsidRPr="005515C1" w:rsidRDefault="003B2C6E" w:rsidP="003B2C6E">
            <w:pPr>
              <w:jc w:val="center"/>
              <w:rPr>
                <w:sz w:val="18"/>
                <w:szCs w:val="18"/>
              </w:rPr>
            </w:pPr>
          </w:p>
        </w:tc>
      </w:tr>
      <w:tr w:rsidR="002245DB" w:rsidRPr="005515C1" w14:paraId="2F748679"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4525975A"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4E2C410B" w14:textId="77777777" w:rsidR="003B2C6E" w:rsidRPr="005515C1" w:rsidRDefault="003B2C6E" w:rsidP="003B2C6E">
            <w:pPr>
              <w:jc w:val="center"/>
              <w:rPr>
                <w:b/>
                <w:bCs/>
                <w:sz w:val="18"/>
                <w:szCs w:val="18"/>
              </w:rPr>
            </w:pPr>
            <w:r w:rsidRPr="005515C1">
              <w:rPr>
                <w:b/>
                <w:bCs/>
                <w:sz w:val="18"/>
                <w:szCs w:val="18"/>
              </w:rPr>
              <w:t>SOUS TOTAL LOT 400</w:t>
            </w:r>
          </w:p>
        </w:tc>
        <w:tc>
          <w:tcPr>
            <w:tcW w:w="350" w:type="pct"/>
            <w:tcBorders>
              <w:top w:val="nil"/>
              <w:left w:val="nil"/>
              <w:bottom w:val="single" w:sz="4" w:space="0" w:color="auto"/>
              <w:right w:val="single" w:sz="4" w:space="0" w:color="auto"/>
            </w:tcBorders>
            <w:shd w:val="clear" w:color="000000" w:fill="B4C6E7"/>
            <w:noWrap/>
            <w:vAlign w:val="center"/>
            <w:hideMark/>
          </w:tcPr>
          <w:p w14:paraId="12C82BAD"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244035CF"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4E5D153F" w14:textId="0374A69A"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640503ED" w14:textId="41FC3471" w:rsidR="003B2C6E" w:rsidRPr="005515C1" w:rsidRDefault="003B2C6E" w:rsidP="003B2C6E">
            <w:pPr>
              <w:jc w:val="center"/>
              <w:rPr>
                <w:b/>
                <w:bCs/>
                <w:sz w:val="18"/>
                <w:szCs w:val="18"/>
              </w:rPr>
            </w:pPr>
          </w:p>
        </w:tc>
      </w:tr>
      <w:tr w:rsidR="002245DB" w:rsidRPr="005515C1" w14:paraId="32E7E51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4578E99" w14:textId="77777777" w:rsidR="003B2C6E" w:rsidRPr="005515C1" w:rsidRDefault="003B2C6E" w:rsidP="003B2C6E">
            <w:pPr>
              <w:jc w:val="center"/>
              <w:rPr>
                <w:b/>
                <w:bCs/>
                <w:sz w:val="18"/>
                <w:szCs w:val="18"/>
              </w:rPr>
            </w:pPr>
            <w:r w:rsidRPr="005515C1">
              <w:rPr>
                <w:b/>
                <w:bCs/>
                <w:sz w:val="18"/>
                <w:szCs w:val="18"/>
              </w:rPr>
              <w:t>500</w:t>
            </w:r>
          </w:p>
        </w:tc>
        <w:tc>
          <w:tcPr>
            <w:tcW w:w="3077" w:type="pct"/>
            <w:tcBorders>
              <w:top w:val="nil"/>
              <w:left w:val="nil"/>
              <w:bottom w:val="single" w:sz="4" w:space="0" w:color="auto"/>
              <w:right w:val="single" w:sz="4" w:space="0" w:color="auto"/>
            </w:tcBorders>
            <w:shd w:val="clear" w:color="auto" w:fill="auto"/>
            <w:vAlign w:val="center"/>
            <w:hideMark/>
          </w:tcPr>
          <w:p w14:paraId="4E0657BA" w14:textId="77777777" w:rsidR="003B2C6E" w:rsidRPr="005515C1" w:rsidRDefault="003B2C6E" w:rsidP="003B2C6E">
            <w:pPr>
              <w:rPr>
                <w:b/>
                <w:bCs/>
                <w:sz w:val="18"/>
                <w:szCs w:val="18"/>
              </w:rPr>
            </w:pPr>
            <w:r w:rsidRPr="005515C1">
              <w:rPr>
                <w:b/>
                <w:bCs/>
                <w:sz w:val="18"/>
                <w:szCs w:val="18"/>
              </w:rPr>
              <w:t>ELECTRICITE A ENERGIE SOLAIRE</w:t>
            </w:r>
          </w:p>
        </w:tc>
        <w:tc>
          <w:tcPr>
            <w:tcW w:w="350" w:type="pct"/>
            <w:tcBorders>
              <w:top w:val="nil"/>
              <w:left w:val="nil"/>
              <w:bottom w:val="single" w:sz="4" w:space="0" w:color="auto"/>
              <w:right w:val="single" w:sz="4" w:space="0" w:color="auto"/>
            </w:tcBorders>
            <w:shd w:val="clear" w:color="auto" w:fill="auto"/>
            <w:noWrap/>
            <w:vAlign w:val="center"/>
            <w:hideMark/>
          </w:tcPr>
          <w:p w14:paraId="646053BC"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5E7932FB"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hideMark/>
          </w:tcPr>
          <w:p w14:paraId="6AA59F4C"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6EDD17D3"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5F11F642"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54CDC35" w14:textId="77777777" w:rsidR="003B2C6E" w:rsidRPr="005515C1" w:rsidRDefault="003B2C6E" w:rsidP="003B2C6E">
            <w:pPr>
              <w:jc w:val="center"/>
              <w:rPr>
                <w:sz w:val="18"/>
                <w:szCs w:val="18"/>
              </w:rPr>
            </w:pPr>
            <w:r w:rsidRPr="005515C1">
              <w:rPr>
                <w:sz w:val="18"/>
                <w:szCs w:val="18"/>
              </w:rPr>
              <w:t>501</w:t>
            </w:r>
          </w:p>
        </w:tc>
        <w:tc>
          <w:tcPr>
            <w:tcW w:w="3077" w:type="pct"/>
            <w:tcBorders>
              <w:top w:val="nil"/>
              <w:left w:val="nil"/>
              <w:bottom w:val="single" w:sz="4" w:space="0" w:color="auto"/>
              <w:right w:val="single" w:sz="4" w:space="0" w:color="auto"/>
            </w:tcBorders>
            <w:shd w:val="clear" w:color="auto" w:fill="auto"/>
            <w:vAlign w:val="center"/>
            <w:hideMark/>
          </w:tcPr>
          <w:p w14:paraId="70A894D9" w14:textId="77777777" w:rsidR="003B2C6E" w:rsidRPr="005515C1" w:rsidRDefault="003B2C6E" w:rsidP="003B2C6E">
            <w:pPr>
              <w:jc w:val="both"/>
              <w:rPr>
                <w:sz w:val="18"/>
                <w:szCs w:val="18"/>
              </w:rPr>
            </w:pPr>
            <w:r w:rsidRPr="005515C1">
              <w:rPr>
                <w:sz w:val="18"/>
                <w:szCs w:val="18"/>
              </w:rPr>
              <w:t>Mise en place du réseau des câbles pour l'énergie solaire</w:t>
            </w:r>
          </w:p>
        </w:tc>
        <w:tc>
          <w:tcPr>
            <w:tcW w:w="350" w:type="pct"/>
            <w:tcBorders>
              <w:top w:val="nil"/>
              <w:left w:val="nil"/>
              <w:bottom w:val="single" w:sz="4" w:space="0" w:color="auto"/>
              <w:right w:val="single" w:sz="4" w:space="0" w:color="auto"/>
            </w:tcBorders>
            <w:shd w:val="clear" w:color="auto" w:fill="auto"/>
            <w:noWrap/>
            <w:vAlign w:val="center"/>
            <w:hideMark/>
          </w:tcPr>
          <w:p w14:paraId="0E63407F" w14:textId="77777777" w:rsidR="003B2C6E" w:rsidRPr="005515C1" w:rsidRDefault="003B2C6E" w:rsidP="003B2C6E">
            <w:pPr>
              <w:jc w:val="center"/>
              <w:rPr>
                <w:sz w:val="18"/>
                <w:szCs w:val="18"/>
              </w:rPr>
            </w:pPr>
            <w:r w:rsidRPr="005515C1">
              <w:rPr>
                <w:sz w:val="18"/>
                <w:szCs w:val="18"/>
              </w:rPr>
              <w:t>FF</w:t>
            </w:r>
          </w:p>
        </w:tc>
        <w:tc>
          <w:tcPr>
            <w:tcW w:w="358" w:type="pct"/>
            <w:tcBorders>
              <w:top w:val="nil"/>
              <w:left w:val="nil"/>
              <w:bottom w:val="single" w:sz="4" w:space="0" w:color="auto"/>
              <w:right w:val="single" w:sz="4" w:space="0" w:color="auto"/>
            </w:tcBorders>
            <w:shd w:val="clear" w:color="auto" w:fill="auto"/>
            <w:noWrap/>
            <w:vAlign w:val="center"/>
            <w:hideMark/>
          </w:tcPr>
          <w:p w14:paraId="10ADFEC3"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7E134246" w14:textId="08DDB3BC"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3E2638D" w14:textId="065869C1" w:rsidR="003B2C6E" w:rsidRPr="005515C1" w:rsidRDefault="003B2C6E" w:rsidP="003B2C6E">
            <w:pPr>
              <w:jc w:val="center"/>
              <w:rPr>
                <w:sz w:val="18"/>
                <w:szCs w:val="18"/>
              </w:rPr>
            </w:pPr>
          </w:p>
        </w:tc>
      </w:tr>
      <w:tr w:rsidR="002245DB" w:rsidRPr="005515C1" w14:paraId="3389CC7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F211A3E" w14:textId="77777777" w:rsidR="003B2C6E" w:rsidRPr="005515C1" w:rsidRDefault="003B2C6E" w:rsidP="003B2C6E">
            <w:pPr>
              <w:jc w:val="center"/>
              <w:rPr>
                <w:sz w:val="18"/>
                <w:szCs w:val="18"/>
              </w:rPr>
            </w:pPr>
            <w:r w:rsidRPr="005515C1">
              <w:rPr>
                <w:sz w:val="18"/>
                <w:szCs w:val="18"/>
              </w:rPr>
              <w:t>502</w:t>
            </w:r>
          </w:p>
        </w:tc>
        <w:tc>
          <w:tcPr>
            <w:tcW w:w="3077" w:type="pct"/>
            <w:tcBorders>
              <w:top w:val="nil"/>
              <w:left w:val="nil"/>
              <w:bottom w:val="single" w:sz="4" w:space="0" w:color="auto"/>
              <w:right w:val="single" w:sz="4" w:space="0" w:color="auto"/>
            </w:tcBorders>
            <w:shd w:val="clear" w:color="auto" w:fill="auto"/>
            <w:vAlign w:val="center"/>
            <w:hideMark/>
          </w:tcPr>
          <w:p w14:paraId="43F89550" w14:textId="77777777" w:rsidR="003B2C6E" w:rsidRPr="005515C1" w:rsidRDefault="003B2C6E" w:rsidP="003B2C6E">
            <w:pPr>
              <w:jc w:val="both"/>
              <w:rPr>
                <w:sz w:val="18"/>
                <w:szCs w:val="18"/>
              </w:rPr>
            </w:pPr>
            <w:r w:rsidRPr="005515C1">
              <w:rPr>
                <w:sz w:val="18"/>
                <w:szCs w:val="18"/>
                <w:lang w:bidi="en-US"/>
              </w:rPr>
              <w:t>Fourniture et pose des kits pour l'énergie solaire</w:t>
            </w:r>
          </w:p>
        </w:tc>
        <w:tc>
          <w:tcPr>
            <w:tcW w:w="350" w:type="pct"/>
            <w:tcBorders>
              <w:top w:val="nil"/>
              <w:left w:val="nil"/>
              <w:bottom w:val="single" w:sz="4" w:space="0" w:color="auto"/>
              <w:right w:val="single" w:sz="4" w:space="0" w:color="auto"/>
            </w:tcBorders>
            <w:shd w:val="clear" w:color="auto" w:fill="auto"/>
            <w:noWrap/>
            <w:vAlign w:val="center"/>
            <w:hideMark/>
          </w:tcPr>
          <w:p w14:paraId="32850145" w14:textId="77777777" w:rsidR="003B2C6E" w:rsidRPr="005515C1" w:rsidRDefault="003B2C6E" w:rsidP="003B2C6E">
            <w:pPr>
              <w:jc w:val="center"/>
              <w:rPr>
                <w:sz w:val="18"/>
                <w:szCs w:val="18"/>
              </w:rPr>
            </w:pPr>
            <w:r w:rsidRPr="005515C1">
              <w:rPr>
                <w:sz w:val="18"/>
                <w:szCs w:val="18"/>
              </w:rPr>
              <w:t>FF</w:t>
            </w:r>
          </w:p>
        </w:tc>
        <w:tc>
          <w:tcPr>
            <w:tcW w:w="358" w:type="pct"/>
            <w:tcBorders>
              <w:top w:val="nil"/>
              <w:left w:val="nil"/>
              <w:bottom w:val="single" w:sz="4" w:space="0" w:color="auto"/>
              <w:right w:val="single" w:sz="4" w:space="0" w:color="auto"/>
            </w:tcBorders>
            <w:shd w:val="clear" w:color="auto" w:fill="auto"/>
            <w:noWrap/>
            <w:vAlign w:val="center"/>
            <w:hideMark/>
          </w:tcPr>
          <w:p w14:paraId="338E7A6D"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7BFB7093" w14:textId="3D4F6D5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81AB474" w14:textId="3C44FA9F" w:rsidR="003B2C6E" w:rsidRPr="005515C1" w:rsidRDefault="003B2C6E" w:rsidP="003B2C6E">
            <w:pPr>
              <w:jc w:val="center"/>
              <w:rPr>
                <w:sz w:val="18"/>
                <w:szCs w:val="18"/>
              </w:rPr>
            </w:pPr>
          </w:p>
        </w:tc>
      </w:tr>
      <w:tr w:rsidR="002245DB" w:rsidRPr="005515C1" w14:paraId="628F9E58"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4876A51C"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0AA90AE0" w14:textId="77777777" w:rsidR="003B2C6E" w:rsidRPr="005515C1" w:rsidRDefault="003B2C6E" w:rsidP="003B2C6E">
            <w:pPr>
              <w:jc w:val="center"/>
              <w:rPr>
                <w:b/>
                <w:bCs/>
                <w:sz w:val="18"/>
                <w:szCs w:val="18"/>
              </w:rPr>
            </w:pPr>
            <w:r w:rsidRPr="005515C1">
              <w:rPr>
                <w:b/>
                <w:bCs/>
                <w:sz w:val="18"/>
                <w:szCs w:val="18"/>
              </w:rPr>
              <w:t>SOUS TOTAL LOT 500</w:t>
            </w:r>
          </w:p>
        </w:tc>
        <w:tc>
          <w:tcPr>
            <w:tcW w:w="350" w:type="pct"/>
            <w:tcBorders>
              <w:top w:val="nil"/>
              <w:left w:val="nil"/>
              <w:bottom w:val="single" w:sz="4" w:space="0" w:color="auto"/>
              <w:right w:val="single" w:sz="4" w:space="0" w:color="auto"/>
            </w:tcBorders>
            <w:shd w:val="clear" w:color="000000" w:fill="B4C6E7"/>
            <w:noWrap/>
            <w:vAlign w:val="center"/>
            <w:hideMark/>
          </w:tcPr>
          <w:p w14:paraId="1212F5D7"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7C6DF100"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20C37A2C" w14:textId="6E984528"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0632B67D" w14:textId="2B22BC23" w:rsidR="003B2C6E" w:rsidRPr="005515C1" w:rsidRDefault="003B2C6E" w:rsidP="003B2C6E">
            <w:pPr>
              <w:jc w:val="center"/>
              <w:rPr>
                <w:b/>
                <w:bCs/>
                <w:sz w:val="18"/>
                <w:szCs w:val="18"/>
              </w:rPr>
            </w:pPr>
          </w:p>
        </w:tc>
      </w:tr>
      <w:tr w:rsidR="002245DB" w:rsidRPr="005515C1" w14:paraId="59F52C1C"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ABA7401" w14:textId="77777777" w:rsidR="003B2C6E" w:rsidRPr="005515C1" w:rsidRDefault="003B2C6E" w:rsidP="003B2C6E">
            <w:pPr>
              <w:jc w:val="center"/>
              <w:rPr>
                <w:b/>
                <w:bCs/>
                <w:sz w:val="18"/>
                <w:szCs w:val="18"/>
              </w:rPr>
            </w:pPr>
            <w:r w:rsidRPr="005515C1">
              <w:rPr>
                <w:b/>
                <w:bCs/>
                <w:sz w:val="18"/>
                <w:szCs w:val="18"/>
              </w:rPr>
              <w:lastRenderedPageBreak/>
              <w:t>600</w:t>
            </w:r>
          </w:p>
        </w:tc>
        <w:tc>
          <w:tcPr>
            <w:tcW w:w="3077" w:type="pct"/>
            <w:tcBorders>
              <w:top w:val="nil"/>
              <w:left w:val="nil"/>
              <w:bottom w:val="single" w:sz="4" w:space="0" w:color="auto"/>
              <w:right w:val="single" w:sz="4" w:space="0" w:color="auto"/>
            </w:tcBorders>
            <w:shd w:val="clear" w:color="auto" w:fill="auto"/>
            <w:vAlign w:val="center"/>
            <w:hideMark/>
          </w:tcPr>
          <w:p w14:paraId="1E0122A2" w14:textId="77777777" w:rsidR="003B2C6E" w:rsidRPr="005515C1" w:rsidRDefault="003B2C6E" w:rsidP="003B2C6E">
            <w:pPr>
              <w:rPr>
                <w:b/>
                <w:bCs/>
                <w:sz w:val="18"/>
                <w:szCs w:val="18"/>
              </w:rPr>
            </w:pPr>
            <w:r w:rsidRPr="005515C1">
              <w:rPr>
                <w:b/>
                <w:bCs/>
                <w:sz w:val="18"/>
                <w:szCs w:val="18"/>
              </w:rPr>
              <w:t>PEINTURE</w:t>
            </w:r>
          </w:p>
        </w:tc>
        <w:tc>
          <w:tcPr>
            <w:tcW w:w="350" w:type="pct"/>
            <w:tcBorders>
              <w:top w:val="nil"/>
              <w:left w:val="nil"/>
              <w:bottom w:val="single" w:sz="4" w:space="0" w:color="auto"/>
              <w:right w:val="single" w:sz="4" w:space="0" w:color="auto"/>
            </w:tcBorders>
            <w:shd w:val="clear" w:color="auto" w:fill="auto"/>
            <w:noWrap/>
            <w:vAlign w:val="center"/>
            <w:hideMark/>
          </w:tcPr>
          <w:p w14:paraId="2C9A5348"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3779AE00"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hideMark/>
          </w:tcPr>
          <w:p w14:paraId="5214FC5B"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0A221E68"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4DA8AD7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DAA0E15" w14:textId="77777777" w:rsidR="003B2C6E" w:rsidRPr="005515C1" w:rsidRDefault="003B2C6E" w:rsidP="003B2C6E">
            <w:pPr>
              <w:jc w:val="center"/>
              <w:rPr>
                <w:sz w:val="18"/>
                <w:szCs w:val="18"/>
              </w:rPr>
            </w:pPr>
            <w:r w:rsidRPr="005515C1">
              <w:rPr>
                <w:sz w:val="18"/>
                <w:szCs w:val="18"/>
              </w:rPr>
              <w:t>601</w:t>
            </w:r>
          </w:p>
        </w:tc>
        <w:tc>
          <w:tcPr>
            <w:tcW w:w="3077" w:type="pct"/>
            <w:tcBorders>
              <w:top w:val="nil"/>
              <w:left w:val="nil"/>
              <w:bottom w:val="single" w:sz="4" w:space="0" w:color="auto"/>
              <w:right w:val="single" w:sz="4" w:space="0" w:color="auto"/>
            </w:tcBorders>
            <w:shd w:val="clear" w:color="auto" w:fill="auto"/>
            <w:vAlign w:val="center"/>
            <w:hideMark/>
          </w:tcPr>
          <w:p w14:paraId="6FEB0249" w14:textId="77777777" w:rsidR="003B2C6E" w:rsidRPr="005515C1" w:rsidRDefault="003B2C6E" w:rsidP="003B2C6E">
            <w:pPr>
              <w:jc w:val="both"/>
              <w:rPr>
                <w:sz w:val="18"/>
                <w:szCs w:val="18"/>
              </w:rPr>
            </w:pPr>
            <w:r w:rsidRPr="005515C1">
              <w:rPr>
                <w:sz w:val="18"/>
                <w:szCs w:val="18"/>
              </w:rPr>
              <w:t>Pantex 800 sur plafond</w:t>
            </w:r>
          </w:p>
        </w:tc>
        <w:tc>
          <w:tcPr>
            <w:tcW w:w="350" w:type="pct"/>
            <w:tcBorders>
              <w:top w:val="nil"/>
              <w:left w:val="nil"/>
              <w:bottom w:val="single" w:sz="4" w:space="0" w:color="auto"/>
              <w:right w:val="single" w:sz="4" w:space="0" w:color="auto"/>
            </w:tcBorders>
            <w:shd w:val="clear" w:color="auto" w:fill="auto"/>
            <w:noWrap/>
            <w:vAlign w:val="center"/>
            <w:hideMark/>
          </w:tcPr>
          <w:p w14:paraId="25C38F60"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5A601C3B" w14:textId="77777777" w:rsidR="003B2C6E" w:rsidRPr="005515C1" w:rsidRDefault="003B2C6E" w:rsidP="003B2C6E">
            <w:pPr>
              <w:jc w:val="center"/>
              <w:rPr>
                <w:sz w:val="18"/>
                <w:szCs w:val="18"/>
              </w:rPr>
            </w:pPr>
            <w:r w:rsidRPr="005515C1">
              <w:rPr>
                <w:sz w:val="18"/>
                <w:szCs w:val="18"/>
              </w:rPr>
              <w:t>250,0</w:t>
            </w:r>
          </w:p>
        </w:tc>
        <w:tc>
          <w:tcPr>
            <w:tcW w:w="443" w:type="pct"/>
            <w:tcBorders>
              <w:top w:val="nil"/>
              <w:left w:val="nil"/>
              <w:bottom w:val="single" w:sz="4" w:space="0" w:color="auto"/>
              <w:right w:val="single" w:sz="4" w:space="0" w:color="auto"/>
            </w:tcBorders>
            <w:shd w:val="clear" w:color="auto" w:fill="auto"/>
            <w:noWrap/>
            <w:vAlign w:val="center"/>
          </w:tcPr>
          <w:p w14:paraId="3427F2C7" w14:textId="58C9610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B9992FB" w14:textId="19E74832" w:rsidR="003B2C6E" w:rsidRPr="005515C1" w:rsidRDefault="003B2C6E" w:rsidP="003B2C6E">
            <w:pPr>
              <w:jc w:val="center"/>
              <w:rPr>
                <w:sz w:val="18"/>
                <w:szCs w:val="18"/>
              </w:rPr>
            </w:pPr>
          </w:p>
        </w:tc>
      </w:tr>
      <w:tr w:rsidR="002245DB" w:rsidRPr="005515C1" w14:paraId="10E32C7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B132829" w14:textId="77777777" w:rsidR="003B2C6E" w:rsidRPr="005515C1" w:rsidRDefault="003B2C6E" w:rsidP="003B2C6E">
            <w:pPr>
              <w:jc w:val="center"/>
              <w:rPr>
                <w:sz w:val="18"/>
                <w:szCs w:val="18"/>
              </w:rPr>
            </w:pPr>
            <w:r w:rsidRPr="005515C1">
              <w:rPr>
                <w:sz w:val="18"/>
                <w:szCs w:val="18"/>
              </w:rPr>
              <w:t>602</w:t>
            </w:r>
          </w:p>
        </w:tc>
        <w:tc>
          <w:tcPr>
            <w:tcW w:w="3077" w:type="pct"/>
            <w:tcBorders>
              <w:top w:val="nil"/>
              <w:left w:val="nil"/>
              <w:bottom w:val="single" w:sz="4" w:space="0" w:color="auto"/>
              <w:right w:val="single" w:sz="4" w:space="0" w:color="auto"/>
            </w:tcBorders>
            <w:shd w:val="clear" w:color="auto" w:fill="auto"/>
            <w:vAlign w:val="center"/>
            <w:hideMark/>
          </w:tcPr>
          <w:p w14:paraId="08F891C0" w14:textId="77777777" w:rsidR="003B2C6E" w:rsidRPr="005515C1" w:rsidRDefault="003B2C6E" w:rsidP="003B2C6E">
            <w:pPr>
              <w:jc w:val="both"/>
              <w:rPr>
                <w:sz w:val="18"/>
                <w:szCs w:val="18"/>
              </w:rPr>
            </w:pPr>
            <w:r w:rsidRPr="005515C1">
              <w:rPr>
                <w:sz w:val="18"/>
                <w:szCs w:val="18"/>
              </w:rPr>
              <w:t xml:space="preserve">Pantex 800 murs intérieurs </w:t>
            </w:r>
          </w:p>
        </w:tc>
        <w:tc>
          <w:tcPr>
            <w:tcW w:w="350" w:type="pct"/>
            <w:tcBorders>
              <w:top w:val="nil"/>
              <w:left w:val="nil"/>
              <w:bottom w:val="single" w:sz="4" w:space="0" w:color="auto"/>
              <w:right w:val="single" w:sz="4" w:space="0" w:color="auto"/>
            </w:tcBorders>
            <w:shd w:val="clear" w:color="auto" w:fill="auto"/>
            <w:noWrap/>
            <w:vAlign w:val="center"/>
            <w:hideMark/>
          </w:tcPr>
          <w:p w14:paraId="42FC38F5"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6121F069" w14:textId="77777777" w:rsidR="003B2C6E" w:rsidRPr="005515C1" w:rsidRDefault="003B2C6E" w:rsidP="003B2C6E">
            <w:pPr>
              <w:jc w:val="center"/>
              <w:rPr>
                <w:sz w:val="18"/>
                <w:szCs w:val="18"/>
              </w:rPr>
            </w:pPr>
            <w:r w:rsidRPr="005515C1">
              <w:rPr>
                <w:sz w:val="18"/>
                <w:szCs w:val="18"/>
              </w:rPr>
              <w:t>188,0</w:t>
            </w:r>
          </w:p>
        </w:tc>
        <w:tc>
          <w:tcPr>
            <w:tcW w:w="443" w:type="pct"/>
            <w:tcBorders>
              <w:top w:val="nil"/>
              <w:left w:val="nil"/>
              <w:bottom w:val="single" w:sz="4" w:space="0" w:color="auto"/>
              <w:right w:val="single" w:sz="4" w:space="0" w:color="auto"/>
            </w:tcBorders>
            <w:shd w:val="clear" w:color="auto" w:fill="auto"/>
            <w:noWrap/>
            <w:vAlign w:val="center"/>
          </w:tcPr>
          <w:p w14:paraId="6E10CB14" w14:textId="6DB0F5D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54B9D6D" w14:textId="409D4D72" w:rsidR="003B2C6E" w:rsidRPr="005515C1" w:rsidRDefault="003B2C6E" w:rsidP="003B2C6E">
            <w:pPr>
              <w:jc w:val="center"/>
              <w:rPr>
                <w:sz w:val="18"/>
                <w:szCs w:val="18"/>
              </w:rPr>
            </w:pPr>
          </w:p>
        </w:tc>
      </w:tr>
      <w:tr w:rsidR="002245DB" w:rsidRPr="005515C1" w14:paraId="1FD6022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62D070C" w14:textId="77777777" w:rsidR="003B2C6E" w:rsidRPr="005515C1" w:rsidRDefault="003B2C6E" w:rsidP="003B2C6E">
            <w:pPr>
              <w:jc w:val="center"/>
              <w:rPr>
                <w:sz w:val="18"/>
                <w:szCs w:val="18"/>
              </w:rPr>
            </w:pPr>
            <w:r w:rsidRPr="005515C1">
              <w:rPr>
                <w:sz w:val="18"/>
                <w:szCs w:val="18"/>
              </w:rPr>
              <w:t>603</w:t>
            </w:r>
          </w:p>
        </w:tc>
        <w:tc>
          <w:tcPr>
            <w:tcW w:w="3077" w:type="pct"/>
            <w:tcBorders>
              <w:top w:val="nil"/>
              <w:left w:val="nil"/>
              <w:bottom w:val="single" w:sz="4" w:space="0" w:color="auto"/>
              <w:right w:val="single" w:sz="4" w:space="0" w:color="auto"/>
            </w:tcBorders>
            <w:shd w:val="clear" w:color="auto" w:fill="auto"/>
            <w:vAlign w:val="center"/>
            <w:hideMark/>
          </w:tcPr>
          <w:p w14:paraId="38745E4E" w14:textId="7C6B0640" w:rsidR="003B2C6E" w:rsidRPr="005515C1" w:rsidRDefault="003B2C6E" w:rsidP="003B2C6E">
            <w:pPr>
              <w:jc w:val="both"/>
              <w:rPr>
                <w:sz w:val="18"/>
                <w:szCs w:val="18"/>
              </w:rPr>
            </w:pPr>
            <w:r w:rsidRPr="005515C1">
              <w:rPr>
                <w:sz w:val="18"/>
                <w:szCs w:val="18"/>
              </w:rPr>
              <w:t xml:space="preserve">Pantex 1300 murs </w:t>
            </w:r>
            <w:r w:rsidR="00DA0921" w:rsidRPr="005515C1">
              <w:rPr>
                <w:sz w:val="18"/>
                <w:szCs w:val="18"/>
              </w:rPr>
              <w:t>extérieurs</w:t>
            </w:r>
            <w:r w:rsidRPr="005515C1">
              <w:rPr>
                <w:sz w:val="18"/>
                <w:szCs w:val="18"/>
              </w:rPr>
              <w:t xml:space="preserve"> </w:t>
            </w:r>
          </w:p>
        </w:tc>
        <w:tc>
          <w:tcPr>
            <w:tcW w:w="350" w:type="pct"/>
            <w:tcBorders>
              <w:top w:val="nil"/>
              <w:left w:val="nil"/>
              <w:bottom w:val="single" w:sz="4" w:space="0" w:color="auto"/>
              <w:right w:val="single" w:sz="4" w:space="0" w:color="auto"/>
            </w:tcBorders>
            <w:shd w:val="clear" w:color="auto" w:fill="auto"/>
            <w:noWrap/>
            <w:vAlign w:val="center"/>
            <w:hideMark/>
          </w:tcPr>
          <w:p w14:paraId="6352B56B"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7706B6F7" w14:textId="77777777" w:rsidR="003B2C6E" w:rsidRPr="005515C1" w:rsidRDefault="003B2C6E" w:rsidP="003B2C6E">
            <w:pPr>
              <w:jc w:val="center"/>
              <w:rPr>
                <w:sz w:val="18"/>
                <w:szCs w:val="18"/>
              </w:rPr>
            </w:pPr>
            <w:r w:rsidRPr="005515C1">
              <w:rPr>
                <w:sz w:val="18"/>
                <w:szCs w:val="18"/>
              </w:rPr>
              <w:t>156,0</w:t>
            </w:r>
          </w:p>
        </w:tc>
        <w:tc>
          <w:tcPr>
            <w:tcW w:w="443" w:type="pct"/>
            <w:tcBorders>
              <w:top w:val="nil"/>
              <w:left w:val="nil"/>
              <w:bottom w:val="single" w:sz="4" w:space="0" w:color="auto"/>
              <w:right w:val="single" w:sz="4" w:space="0" w:color="auto"/>
            </w:tcBorders>
            <w:shd w:val="clear" w:color="auto" w:fill="auto"/>
            <w:noWrap/>
            <w:vAlign w:val="center"/>
          </w:tcPr>
          <w:p w14:paraId="57A60D8D" w14:textId="167AC332"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862C2C0" w14:textId="38D31FE1" w:rsidR="003B2C6E" w:rsidRPr="005515C1" w:rsidRDefault="003B2C6E" w:rsidP="003B2C6E">
            <w:pPr>
              <w:jc w:val="center"/>
              <w:rPr>
                <w:sz w:val="18"/>
                <w:szCs w:val="18"/>
              </w:rPr>
            </w:pPr>
          </w:p>
        </w:tc>
      </w:tr>
      <w:tr w:rsidR="002245DB" w:rsidRPr="005515C1" w14:paraId="3CBB72D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01CD001" w14:textId="77777777" w:rsidR="003B2C6E" w:rsidRPr="005515C1" w:rsidRDefault="003B2C6E" w:rsidP="003B2C6E">
            <w:pPr>
              <w:jc w:val="center"/>
              <w:rPr>
                <w:sz w:val="18"/>
                <w:szCs w:val="18"/>
              </w:rPr>
            </w:pPr>
            <w:r w:rsidRPr="005515C1">
              <w:rPr>
                <w:sz w:val="18"/>
                <w:szCs w:val="18"/>
              </w:rPr>
              <w:t>604</w:t>
            </w:r>
          </w:p>
        </w:tc>
        <w:tc>
          <w:tcPr>
            <w:tcW w:w="3077" w:type="pct"/>
            <w:tcBorders>
              <w:top w:val="nil"/>
              <w:left w:val="nil"/>
              <w:bottom w:val="single" w:sz="4" w:space="0" w:color="auto"/>
              <w:right w:val="single" w:sz="4" w:space="0" w:color="auto"/>
            </w:tcBorders>
            <w:shd w:val="clear" w:color="auto" w:fill="auto"/>
            <w:vAlign w:val="center"/>
            <w:hideMark/>
          </w:tcPr>
          <w:p w14:paraId="1C64A7A8" w14:textId="77777777" w:rsidR="003B2C6E" w:rsidRPr="005515C1" w:rsidRDefault="003B2C6E" w:rsidP="003B2C6E">
            <w:pPr>
              <w:jc w:val="both"/>
              <w:rPr>
                <w:sz w:val="18"/>
                <w:szCs w:val="18"/>
              </w:rPr>
            </w:pPr>
            <w:r w:rsidRPr="005515C1">
              <w:rPr>
                <w:sz w:val="18"/>
                <w:szCs w:val="18"/>
              </w:rPr>
              <w:t>Bicouche peinture à huile ou glycérophtalique sur ouvrages métallique, sur poteaux et Extrades extérieur y compris toutes  suggestions</w:t>
            </w:r>
          </w:p>
        </w:tc>
        <w:tc>
          <w:tcPr>
            <w:tcW w:w="350" w:type="pct"/>
            <w:tcBorders>
              <w:top w:val="nil"/>
              <w:left w:val="nil"/>
              <w:bottom w:val="single" w:sz="4" w:space="0" w:color="auto"/>
              <w:right w:val="single" w:sz="4" w:space="0" w:color="auto"/>
            </w:tcBorders>
            <w:shd w:val="clear" w:color="auto" w:fill="auto"/>
            <w:noWrap/>
            <w:vAlign w:val="center"/>
            <w:hideMark/>
          </w:tcPr>
          <w:p w14:paraId="5C80A415"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E23A17B" w14:textId="77777777" w:rsidR="003B2C6E" w:rsidRPr="005515C1" w:rsidRDefault="003B2C6E" w:rsidP="003B2C6E">
            <w:pPr>
              <w:jc w:val="center"/>
              <w:rPr>
                <w:sz w:val="18"/>
                <w:szCs w:val="18"/>
              </w:rPr>
            </w:pPr>
            <w:r w:rsidRPr="005515C1">
              <w:rPr>
                <w:sz w:val="18"/>
                <w:szCs w:val="18"/>
              </w:rPr>
              <w:t>100,0</w:t>
            </w:r>
          </w:p>
        </w:tc>
        <w:tc>
          <w:tcPr>
            <w:tcW w:w="443" w:type="pct"/>
            <w:tcBorders>
              <w:top w:val="nil"/>
              <w:left w:val="nil"/>
              <w:bottom w:val="single" w:sz="4" w:space="0" w:color="auto"/>
              <w:right w:val="single" w:sz="4" w:space="0" w:color="auto"/>
            </w:tcBorders>
            <w:shd w:val="clear" w:color="auto" w:fill="auto"/>
            <w:noWrap/>
            <w:vAlign w:val="center"/>
          </w:tcPr>
          <w:p w14:paraId="47F6BC15" w14:textId="39D2C272"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F9A47A5" w14:textId="7E9F2170" w:rsidR="003B2C6E" w:rsidRPr="005515C1" w:rsidRDefault="003B2C6E" w:rsidP="003B2C6E">
            <w:pPr>
              <w:jc w:val="center"/>
              <w:rPr>
                <w:sz w:val="18"/>
                <w:szCs w:val="18"/>
              </w:rPr>
            </w:pPr>
          </w:p>
        </w:tc>
      </w:tr>
      <w:tr w:rsidR="002245DB" w:rsidRPr="005515C1" w14:paraId="31E4DAC7"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7E324DAA"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6ADA7A9A" w14:textId="77777777" w:rsidR="003B2C6E" w:rsidRPr="005515C1" w:rsidRDefault="003B2C6E" w:rsidP="003B2C6E">
            <w:pPr>
              <w:jc w:val="center"/>
              <w:rPr>
                <w:b/>
                <w:bCs/>
                <w:sz w:val="18"/>
                <w:szCs w:val="18"/>
              </w:rPr>
            </w:pPr>
            <w:r w:rsidRPr="005515C1">
              <w:rPr>
                <w:b/>
                <w:bCs/>
                <w:sz w:val="18"/>
                <w:szCs w:val="18"/>
              </w:rPr>
              <w:t>SOUS TOTAL LOT 600</w:t>
            </w:r>
          </w:p>
        </w:tc>
        <w:tc>
          <w:tcPr>
            <w:tcW w:w="350" w:type="pct"/>
            <w:tcBorders>
              <w:top w:val="nil"/>
              <w:left w:val="nil"/>
              <w:bottom w:val="single" w:sz="4" w:space="0" w:color="auto"/>
              <w:right w:val="single" w:sz="4" w:space="0" w:color="auto"/>
            </w:tcBorders>
            <w:shd w:val="clear" w:color="000000" w:fill="B4C6E7"/>
            <w:noWrap/>
            <w:vAlign w:val="center"/>
            <w:hideMark/>
          </w:tcPr>
          <w:p w14:paraId="5A9E4BEC"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05D37ED2"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1DB4E8DA" w14:textId="20E319CB"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4055AD44" w14:textId="657A5386" w:rsidR="003B2C6E" w:rsidRPr="005515C1" w:rsidRDefault="003B2C6E" w:rsidP="003B2C6E">
            <w:pPr>
              <w:jc w:val="center"/>
              <w:rPr>
                <w:b/>
                <w:bCs/>
                <w:sz w:val="18"/>
                <w:szCs w:val="18"/>
              </w:rPr>
            </w:pPr>
          </w:p>
        </w:tc>
      </w:tr>
      <w:tr w:rsidR="002245DB" w:rsidRPr="005515C1" w14:paraId="2B1C9202"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9CC4D" w14:textId="77777777" w:rsidR="003B2C6E" w:rsidRPr="005515C1" w:rsidRDefault="003B2C6E" w:rsidP="003B2C6E">
            <w:pPr>
              <w:rPr>
                <w:b/>
                <w:bCs/>
                <w:sz w:val="18"/>
                <w:szCs w:val="18"/>
              </w:rPr>
            </w:pPr>
            <w:r w:rsidRPr="005515C1">
              <w:rPr>
                <w:b/>
                <w:bCs/>
                <w:sz w:val="18"/>
                <w:szCs w:val="18"/>
              </w:rPr>
              <w:t>MONTANT TOTAL HTVA A</w:t>
            </w:r>
          </w:p>
        </w:tc>
        <w:tc>
          <w:tcPr>
            <w:tcW w:w="443" w:type="pct"/>
            <w:tcBorders>
              <w:top w:val="nil"/>
              <w:left w:val="nil"/>
              <w:bottom w:val="single" w:sz="4" w:space="0" w:color="auto"/>
              <w:right w:val="single" w:sz="4" w:space="0" w:color="auto"/>
            </w:tcBorders>
            <w:shd w:val="clear" w:color="auto" w:fill="auto"/>
            <w:noWrap/>
            <w:vAlign w:val="center"/>
          </w:tcPr>
          <w:p w14:paraId="140F6ECE" w14:textId="03EC3712"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000000" w:fill="70AD47"/>
            <w:noWrap/>
            <w:vAlign w:val="center"/>
          </w:tcPr>
          <w:p w14:paraId="2F1A9D98" w14:textId="4361399E" w:rsidR="003B2C6E" w:rsidRPr="005515C1" w:rsidRDefault="003B2C6E" w:rsidP="003B2C6E">
            <w:pPr>
              <w:jc w:val="center"/>
              <w:rPr>
                <w:b/>
                <w:bCs/>
                <w:sz w:val="18"/>
                <w:szCs w:val="18"/>
              </w:rPr>
            </w:pPr>
          </w:p>
        </w:tc>
      </w:tr>
      <w:tr w:rsidR="002245DB" w:rsidRPr="005515C1" w14:paraId="4E44B4CF"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21A1CA4" w14:textId="77777777" w:rsidR="003B2C6E" w:rsidRPr="005515C1" w:rsidRDefault="003B2C6E" w:rsidP="003B2C6E">
            <w:pPr>
              <w:jc w:val="center"/>
              <w:rPr>
                <w:b/>
                <w:bCs/>
                <w:sz w:val="18"/>
                <w:szCs w:val="18"/>
              </w:rPr>
            </w:pPr>
            <w:r w:rsidRPr="005515C1">
              <w:rPr>
                <w:b/>
                <w:bCs/>
                <w:sz w:val="18"/>
                <w:szCs w:val="18"/>
              </w:rPr>
              <w:t>B</w:t>
            </w:r>
          </w:p>
        </w:tc>
        <w:tc>
          <w:tcPr>
            <w:tcW w:w="4712" w:type="pct"/>
            <w:gridSpan w:val="5"/>
            <w:tcBorders>
              <w:top w:val="single" w:sz="4" w:space="0" w:color="auto"/>
              <w:left w:val="nil"/>
              <w:bottom w:val="single" w:sz="4" w:space="0" w:color="auto"/>
              <w:right w:val="single" w:sz="4" w:space="0" w:color="auto"/>
            </w:tcBorders>
            <w:shd w:val="clear" w:color="auto" w:fill="auto"/>
            <w:noWrap/>
            <w:vAlign w:val="center"/>
            <w:hideMark/>
          </w:tcPr>
          <w:p w14:paraId="3EC95EC0" w14:textId="77777777" w:rsidR="003B2C6E" w:rsidRPr="005515C1" w:rsidRDefault="003B2C6E" w:rsidP="003B2C6E">
            <w:pPr>
              <w:jc w:val="center"/>
              <w:rPr>
                <w:b/>
                <w:bCs/>
                <w:sz w:val="18"/>
                <w:szCs w:val="18"/>
              </w:rPr>
            </w:pPr>
            <w:r w:rsidRPr="005515C1">
              <w:rPr>
                <w:b/>
                <w:bCs/>
                <w:sz w:val="18"/>
                <w:szCs w:val="18"/>
              </w:rPr>
              <w:t>REHABILITATION DE DEUX BLOC DE DEUX SALLES DE CLASSE</w:t>
            </w:r>
          </w:p>
        </w:tc>
      </w:tr>
      <w:tr w:rsidR="002245DB" w:rsidRPr="005515C1" w14:paraId="68857B01"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CD93780" w14:textId="77777777" w:rsidR="003B2C6E" w:rsidRPr="005515C1" w:rsidRDefault="003B2C6E" w:rsidP="003B2C6E">
            <w:pPr>
              <w:jc w:val="center"/>
              <w:rPr>
                <w:b/>
                <w:bCs/>
                <w:sz w:val="18"/>
                <w:szCs w:val="18"/>
              </w:rPr>
            </w:pPr>
            <w:r w:rsidRPr="005515C1">
              <w:rPr>
                <w:b/>
                <w:bCs/>
                <w:sz w:val="18"/>
                <w:szCs w:val="18"/>
              </w:rPr>
              <w:t>100</w:t>
            </w:r>
          </w:p>
        </w:tc>
        <w:tc>
          <w:tcPr>
            <w:tcW w:w="3077" w:type="pct"/>
            <w:tcBorders>
              <w:top w:val="nil"/>
              <w:left w:val="nil"/>
              <w:bottom w:val="single" w:sz="4" w:space="0" w:color="auto"/>
              <w:right w:val="single" w:sz="4" w:space="0" w:color="auto"/>
            </w:tcBorders>
            <w:shd w:val="clear" w:color="auto" w:fill="auto"/>
            <w:vAlign w:val="center"/>
            <w:hideMark/>
          </w:tcPr>
          <w:p w14:paraId="7432FC38" w14:textId="77777777" w:rsidR="003B2C6E" w:rsidRPr="005515C1" w:rsidRDefault="003B2C6E" w:rsidP="003B2C6E">
            <w:pPr>
              <w:rPr>
                <w:b/>
                <w:bCs/>
                <w:sz w:val="18"/>
                <w:szCs w:val="18"/>
              </w:rPr>
            </w:pPr>
            <w:r w:rsidRPr="005515C1">
              <w:rPr>
                <w:b/>
                <w:bCs/>
                <w:sz w:val="18"/>
                <w:szCs w:val="18"/>
              </w:rPr>
              <w:t>MACONNERIE-ELEVATION-ENDUITS</w:t>
            </w:r>
          </w:p>
        </w:tc>
        <w:tc>
          <w:tcPr>
            <w:tcW w:w="350" w:type="pct"/>
            <w:tcBorders>
              <w:top w:val="nil"/>
              <w:left w:val="nil"/>
              <w:bottom w:val="single" w:sz="4" w:space="0" w:color="auto"/>
              <w:right w:val="single" w:sz="4" w:space="0" w:color="auto"/>
            </w:tcBorders>
            <w:shd w:val="clear" w:color="auto" w:fill="auto"/>
            <w:noWrap/>
            <w:vAlign w:val="center"/>
            <w:hideMark/>
          </w:tcPr>
          <w:p w14:paraId="6302DE90"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00211BA6"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112E60E9"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3B488790" w14:textId="77777777" w:rsidR="003B2C6E" w:rsidRPr="005515C1" w:rsidRDefault="003B2C6E" w:rsidP="003B2C6E">
            <w:pPr>
              <w:jc w:val="center"/>
              <w:rPr>
                <w:sz w:val="18"/>
                <w:szCs w:val="18"/>
              </w:rPr>
            </w:pPr>
            <w:r w:rsidRPr="005515C1">
              <w:rPr>
                <w:sz w:val="18"/>
                <w:szCs w:val="18"/>
              </w:rPr>
              <w:t> </w:t>
            </w:r>
          </w:p>
        </w:tc>
      </w:tr>
      <w:tr w:rsidR="002245DB" w:rsidRPr="005515C1" w14:paraId="704F4E7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3CCC3A8" w14:textId="77777777" w:rsidR="003B2C6E" w:rsidRPr="005515C1" w:rsidRDefault="003B2C6E" w:rsidP="003B2C6E">
            <w:pPr>
              <w:jc w:val="center"/>
              <w:rPr>
                <w:sz w:val="18"/>
                <w:szCs w:val="18"/>
              </w:rPr>
            </w:pPr>
            <w:r w:rsidRPr="005515C1">
              <w:rPr>
                <w:sz w:val="18"/>
                <w:szCs w:val="18"/>
              </w:rPr>
              <w:t>101</w:t>
            </w:r>
          </w:p>
        </w:tc>
        <w:tc>
          <w:tcPr>
            <w:tcW w:w="3077" w:type="pct"/>
            <w:tcBorders>
              <w:top w:val="nil"/>
              <w:left w:val="nil"/>
              <w:bottom w:val="single" w:sz="4" w:space="0" w:color="auto"/>
              <w:right w:val="single" w:sz="4" w:space="0" w:color="auto"/>
            </w:tcBorders>
            <w:shd w:val="clear" w:color="auto" w:fill="auto"/>
            <w:vAlign w:val="center"/>
            <w:hideMark/>
          </w:tcPr>
          <w:p w14:paraId="417AEC42" w14:textId="77777777" w:rsidR="003B2C6E" w:rsidRPr="005515C1" w:rsidRDefault="003B2C6E" w:rsidP="003B2C6E">
            <w:pPr>
              <w:rPr>
                <w:sz w:val="18"/>
                <w:szCs w:val="18"/>
              </w:rPr>
            </w:pPr>
            <w:r w:rsidRPr="005515C1">
              <w:rPr>
                <w:sz w:val="18"/>
                <w:szCs w:val="18"/>
              </w:rPr>
              <w:t xml:space="preserve">Colmatage des fissures </w:t>
            </w:r>
          </w:p>
        </w:tc>
        <w:tc>
          <w:tcPr>
            <w:tcW w:w="350" w:type="pct"/>
            <w:tcBorders>
              <w:top w:val="nil"/>
              <w:left w:val="nil"/>
              <w:bottom w:val="single" w:sz="4" w:space="0" w:color="auto"/>
              <w:right w:val="single" w:sz="4" w:space="0" w:color="auto"/>
            </w:tcBorders>
            <w:shd w:val="clear" w:color="auto" w:fill="auto"/>
            <w:noWrap/>
            <w:vAlign w:val="center"/>
            <w:hideMark/>
          </w:tcPr>
          <w:p w14:paraId="23C66CDB"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0E4ACEF9" w14:textId="77777777" w:rsidR="003B2C6E" w:rsidRPr="005515C1" w:rsidRDefault="003B2C6E" w:rsidP="003B2C6E">
            <w:pPr>
              <w:jc w:val="center"/>
              <w:rPr>
                <w:sz w:val="18"/>
                <w:szCs w:val="18"/>
              </w:rPr>
            </w:pPr>
            <w:r w:rsidRPr="005515C1">
              <w:rPr>
                <w:sz w:val="18"/>
                <w:szCs w:val="18"/>
              </w:rPr>
              <w:t>100,0</w:t>
            </w:r>
          </w:p>
        </w:tc>
        <w:tc>
          <w:tcPr>
            <w:tcW w:w="443" w:type="pct"/>
            <w:tcBorders>
              <w:top w:val="nil"/>
              <w:left w:val="nil"/>
              <w:bottom w:val="single" w:sz="4" w:space="0" w:color="auto"/>
              <w:right w:val="single" w:sz="4" w:space="0" w:color="auto"/>
            </w:tcBorders>
            <w:shd w:val="clear" w:color="auto" w:fill="auto"/>
            <w:noWrap/>
            <w:vAlign w:val="center"/>
          </w:tcPr>
          <w:p w14:paraId="66F2EFE2" w14:textId="21FB8E8A"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0E9B19B" w14:textId="14BC970D" w:rsidR="003B2C6E" w:rsidRPr="005515C1" w:rsidRDefault="003B2C6E" w:rsidP="003B2C6E">
            <w:pPr>
              <w:jc w:val="center"/>
              <w:rPr>
                <w:sz w:val="18"/>
                <w:szCs w:val="18"/>
              </w:rPr>
            </w:pPr>
          </w:p>
        </w:tc>
      </w:tr>
      <w:tr w:rsidR="002245DB" w:rsidRPr="005515C1" w14:paraId="7E94F09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D8300AE" w14:textId="77777777" w:rsidR="003B2C6E" w:rsidRPr="005515C1" w:rsidRDefault="003B2C6E" w:rsidP="003B2C6E">
            <w:pPr>
              <w:jc w:val="center"/>
              <w:rPr>
                <w:sz w:val="18"/>
                <w:szCs w:val="18"/>
              </w:rPr>
            </w:pPr>
            <w:r w:rsidRPr="005515C1">
              <w:rPr>
                <w:sz w:val="18"/>
                <w:szCs w:val="18"/>
              </w:rPr>
              <w:t>102</w:t>
            </w:r>
          </w:p>
        </w:tc>
        <w:tc>
          <w:tcPr>
            <w:tcW w:w="3077" w:type="pct"/>
            <w:tcBorders>
              <w:top w:val="nil"/>
              <w:left w:val="nil"/>
              <w:bottom w:val="single" w:sz="4" w:space="0" w:color="auto"/>
              <w:right w:val="single" w:sz="4" w:space="0" w:color="auto"/>
            </w:tcBorders>
            <w:shd w:val="clear" w:color="auto" w:fill="auto"/>
            <w:vAlign w:val="center"/>
            <w:hideMark/>
          </w:tcPr>
          <w:p w14:paraId="15BDE303" w14:textId="77777777" w:rsidR="003B2C6E" w:rsidRPr="005515C1" w:rsidRDefault="003B2C6E" w:rsidP="003B2C6E">
            <w:pPr>
              <w:rPr>
                <w:sz w:val="18"/>
                <w:szCs w:val="18"/>
              </w:rPr>
            </w:pPr>
            <w:r w:rsidRPr="005515C1">
              <w:rPr>
                <w:sz w:val="18"/>
                <w:szCs w:val="18"/>
              </w:rPr>
              <w:t>Béton ordinaire dosé à 350kg/m3 pour le renforcement et raccord du dallage des alentour des blocs</w:t>
            </w:r>
          </w:p>
        </w:tc>
        <w:tc>
          <w:tcPr>
            <w:tcW w:w="350" w:type="pct"/>
            <w:tcBorders>
              <w:top w:val="nil"/>
              <w:left w:val="nil"/>
              <w:bottom w:val="single" w:sz="4" w:space="0" w:color="auto"/>
              <w:right w:val="single" w:sz="4" w:space="0" w:color="auto"/>
            </w:tcBorders>
            <w:shd w:val="clear" w:color="auto" w:fill="auto"/>
            <w:noWrap/>
            <w:vAlign w:val="center"/>
            <w:hideMark/>
          </w:tcPr>
          <w:p w14:paraId="30BAAEBA"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04CDD7BC" w14:textId="26CEEC35" w:rsidR="003B2C6E" w:rsidRPr="005515C1" w:rsidRDefault="003B2C6E" w:rsidP="003B2C6E">
            <w:pPr>
              <w:jc w:val="center"/>
              <w:rPr>
                <w:sz w:val="18"/>
                <w:szCs w:val="18"/>
              </w:rPr>
            </w:pPr>
            <w:r w:rsidRPr="005515C1">
              <w:rPr>
                <w:sz w:val="18"/>
                <w:szCs w:val="18"/>
              </w:rPr>
              <w:t>2,6</w:t>
            </w:r>
            <w:r w:rsidR="00051D5D" w:rsidRPr="005515C1">
              <w:rPr>
                <w:sz w:val="18"/>
                <w:szCs w:val="18"/>
              </w:rPr>
              <w:t>4</w:t>
            </w:r>
          </w:p>
        </w:tc>
        <w:tc>
          <w:tcPr>
            <w:tcW w:w="443" w:type="pct"/>
            <w:tcBorders>
              <w:top w:val="nil"/>
              <w:left w:val="nil"/>
              <w:bottom w:val="single" w:sz="4" w:space="0" w:color="auto"/>
              <w:right w:val="single" w:sz="4" w:space="0" w:color="auto"/>
            </w:tcBorders>
            <w:shd w:val="clear" w:color="auto" w:fill="auto"/>
            <w:noWrap/>
            <w:vAlign w:val="center"/>
          </w:tcPr>
          <w:p w14:paraId="67DA09AE" w14:textId="43B2457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2B255DE" w14:textId="4A97FC2E" w:rsidR="003B2C6E" w:rsidRPr="005515C1" w:rsidRDefault="003B2C6E" w:rsidP="003B2C6E">
            <w:pPr>
              <w:jc w:val="center"/>
              <w:rPr>
                <w:sz w:val="18"/>
                <w:szCs w:val="18"/>
              </w:rPr>
            </w:pPr>
          </w:p>
        </w:tc>
      </w:tr>
      <w:tr w:rsidR="002245DB" w:rsidRPr="005515C1" w14:paraId="69B78CDE"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2DE29D2" w14:textId="77777777" w:rsidR="003B2C6E" w:rsidRPr="005515C1" w:rsidRDefault="003B2C6E" w:rsidP="003B2C6E">
            <w:pPr>
              <w:jc w:val="center"/>
              <w:rPr>
                <w:sz w:val="18"/>
                <w:szCs w:val="18"/>
              </w:rPr>
            </w:pPr>
            <w:r w:rsidRPr="005515C1">
              <w:rPr>
                <w:sz w:val="18"/>
                <w:szCs w:val="18"/>
              </w:rPr>
              <w:t>103</w:t>
            </w:r>
          </w:p>
        </w:tc>
        <w:tc>
          <w:tcPr>
            <w:tcW w:w="3077" w:type="pct"/>
            <w:tcBorders>
              <w:top w:val="nil"/>
              <w:left w:val="nil"/>
              <w:bottom w:val="single" w:sz="4" w:space="0" w:color="auto"/>
              <w:right w:val="single" w:sz="4" w:space="0" w:color="auto"/>
            </w:tcBorders>
            <w:shd w:val="clear" w:color="auto" w:fill="auto"/>
            <w:vAlign w:val="center"/>
            <w:hideMark/>
          </w:tcPr>
          <w:p w14:paraId="0FF71EDB" w14:textId="77777777" w:rsidR="003B2C6E" w:rsidRPr="005515C1" w:rsidRDefault="003B2C6E" w:rsidP="003B2C6E">
            <w:pPr>
              <w:rPr>
                <w:sz w:val="18"/>
                <w:szCs w:val="18"/>
              </w:rPr>
            </w:pPr>
            <w:r w:rsidRPr="005515C1">
              <w:rPr>
                <w:sz w:val="18"/>
                <w:szCs w:val="18"/>
              </w:rPr>
              <w:t>Enduit pour la finition de certain mur</w:t>
            </w:r>
          </w:p>
        </w:tc>
        <w:tc>
          <w:tcPr>
            <w:tcW w:w="350" w:type="pct"/>
            <w:tcBorders>
              <w:top w:val="nil"/>
              <w:left w:val="nil"/>
              <w:bottom w:val="single" w:sz="4" w:space="0" w:color="auto"/>
              <w:right w:val="single" w:sz="4" w:space="0" w:color="auto"/>
            </w:tcBorders>
            <w:shd w:val="clear" w:color="auto" w:fill="auto"/>
            <w:noWrap/>
            <w:vAlign w:val="center"/>
            <w:hideMark/>
          </w:tcPr>
          <w:p w14:paraId="16676891"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18232E36" w14:textId="77777777" w:rsidR="003B2C6E" w:rsidRPr="005515C1" w:rsidRDefault="003B2C6E" w:rsidP="003B2C6E">
            <w:pPr>
              <w:jc w:val="center"/>
              <w:rPr>
                <w:sz w:val="18"/>
                <w:szCs w:val="18"/>
              </w:rPr>
            </w:pPr>
            <w:r w:rsidRPr="005515C1">
              <w:rPr>
                <w:sz w:val="18"/>
                <w:szCs w:val="18"/>
              </w:rPr>
              <w:t>68,2</w:t>
            </w:r>
          </w:p>
        </w:tc>
        <w:tc>
          <w:tcPr>
            <w:tcW w:w="443" w:type="pct"/>
            <w:tcBorders>
              <w:top w:val="nil"/>
              <w:left w:val="nil"/>
              <w:bottom w:val="single" w:sz="4" w:space="0" w:color="auto"/>
              <w:right w:val="single" w:sz="4" w:space="0" w:color="auto"/>
            </w:tcBorders>
            <w:shd w:val="clear" w:color="auto" w:fill="auto"/>
            <w:noWrap/>
            <w:vAlign w:val="center"/>
          </w:tcPr>
          <w:p w14:paraId="18B0958D" w14:textId="335A0E0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9660416" w14:textId="291F5DB1" w:rsidR="003B2C6E" w:rsidRPr="005515C1" w:rsidRDefault="003B2C6E" w:rsidP="003B2C6E">
            <w:pPr>
              <w:jc w:val="center"/>
              <w:rPr>
                <w:sz w:val="18"/>
                <w:szCs w:val="18"/>
              </w:rPr>
            </w:pPr>
          </w:p>
        </w:tc>
      </w:tr>
      <w:tr w:rsidR="002245DB" w:rsidRPr="005515C1" w14:paraId="7C638B0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1A4086D" w14:textId="77777777" w:rsidR="003B2C6E" w:rsidRPr="005515C1" w:rsidRDefault="003B2C6E" w:rsidP="003B2C6E">
            <w:pPr>
              <w:jc w:val="center"/>
              <w:rPr>
                <w:sz w:val="18"/>
                <w:szCs w:val="18"/>
              </w:rPr>
            </w:pPr>
            <w:r w:rsidRPr="005515C1">
              <w:rPr>
                <w:sz w:val="18"/>
                <w:szCs w:val="18"/>
              </w:rPr>
              <w:t>104</w:t>
            </w:r>
          </w:p>
        </w:tc>
        <w:tc>
          <w:tcPr>
            <w:tcW w:w="3077" w:type="pct"/>
            <w:tcBorders>
              <w:top w:val="nil"/>
              <w:left w:val="nil"/>
              <w:bottom w:val="single" w:sz="4" w:space="0" w:color="auto"/>
              <w:right w:val="single" w:sz="4" w:space="0" w:color="auto"/>
            </w:tcBorders>
            <w:shd w:val="clear" w:color="auto" w:fill="auto"/>
            <w:vAlign w:val="center"/>
            <w:hideMark/>
          </w:tcPr>
          <w:p w14:paraId="4CE40707" w14:textId="77777777" w:rsidR="003B2C6E" w:rsidRPr="005515C1" w:rsidRDefault="003B2C6E" w:rsidP="003B2C6E">
            <w:pPr>
              <w:rPr>
                <w:sz w:val="18"/>
                <w:szCs w:val="18"/>
              </w:rPr>
            </w:pPr>
            <w:r w:rsidRPr="005515C1">
              <w:rPr>
                <w:sz w:val="18"/>
                <w:szCs w:val="18"/>
              </w:rPr>
              <w:t>Réhabilité tableaux</w:t>
            </w:r>
          </w:p>
        </w:tc>
        <w:tc>
          <w:tcPr>
            <w:tcW w:w="350" w:type="pct"/>
            <w:tcBorders>
              <w:top w:val="nil"/>
              <w:left w:val="nil"/>
              <w:bottom w:val="single" w:sz="4" w:space="0" w:color="auto"/>
              <w:right w:val="single" w:sz="4" w:space="0" w:color="auto"/>
            </w:tcBorders>
            <w:shd w:val="clear" w:color="auto" w:fill="auto"/>
            <w:noWrap/>
            <w:vAlign w:val="center"/>
            <w:hideMark/>
          </w:tcPr>
          <w:p w14:paraId="62EE71AE"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708C0DC1" w14:textId="77777777" w:rsidR="003B2C6E" w:rsidRPr="005515C1" w:rsidRDefault="003B2C6E" w:rsidP="003B2C6E">
            <w:pPr>
              <w:jc w:val="center"/>
              <w:rPr>
                <w:sz w:val="18"/>
                <w:szCs w:val="18"/>
              </w:rPr>
            </w:pPr>
            <w:r w:rsidRPr="005515C1">
              <w:rPr>
                <w:sz w:val="18"/>
                <w:szCs w:val="18"/>
              </w:rPr>
              <w:t>2,0</w:t>
            </w:r>
          </w:p>
        </w:tc>
        <w:tc>
          <w:tcPr>
            <w:tcW w:w="443" w:type="pct"/>
            <w:tcBorders>
              <w:top w:val="nil"/>
              <w:left w:val="nil"/>
              <w:bottom w:val="single" w:sz="4" w:space="0" w:color="auto"/>
              <w:right w:val="single" w:sz="4" w:space="0" w:color="auto"/>
            </w:tcBorders>
            <w:shd w:val="clear" w:color="auto" w:fill="auto"/>
            <w:noWrap/>
            <w:vAlign w:val="center"/>
          </w:tcPr>
          <w:p w14:paraId="47F89462" w14:textId="2E48B1B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6614367" w14:textId="20D88A91" w:rsidR="003B2C6E" w:rsidRPr="005515C1" w:rsidRDefault="003B2C6E" w:rsidP="003B2C6E">
            <w:pPr>
              <w:jc w:val="center"/>
              <w:rPr>
                <w:sz w:val="18"/>
                <w:szCs w:val="18"/>
              </w:rPr>
            </w:pPr>
          </w:p>
        </w:tc>
      </w:tr>
      <w:tr w:rsidR="002245DB" w:rsidRPr="005515C1" w14:paraId="6CD9D8C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1DA5A40" w14:textId="77777777" w:rsidR="003B2C6E" w:rsidRPr="005515C1" w:rsidRDefault="003B2C6E" w:rsidP="003B2C6E">
            <w:pPr>
              <w:jc w:val="center"/>
              <w:rPr>
                <w:sz w:val="18"/>
                <w:szCs w:val="18"/>
              </w:rPr>
            </w:pPr>
            <w:r w:rsidRPr="005515C1">
              <w:rPr>
                <w:sz w:val="18"/>
                <w:szCs w:val="18"/>
              </w:rPr>
              <w:t>105</w:t>
            </w:r>
          </w:p>
        </w:tc>
        <w:tc>
          <w:tcPr>
            <w:tcW w:w="3077" w:type="pct"/>
            <w:tcBorders>
              <w:top w:val="nil"/>
              <w:left w:val="nil"/>
              <w:bottom w:val="single" w:sz="4" w:space="0" w:color="auto"/>
              <w:right w:val="single" w:sz="4" w:space="0" w:color="auto"/>
            </w:tcBorders>
            <w:shd w:val="clear" w:color="auto" w:fill="auto"/>
            <w:vAlign w:val="center"/>
            <w:hideMark/>
          </w:tcPr>
          <w:p w14:paraId="00C50BB7" w14:textId="77777777" w:rsidR="003B2C6E" w:rsidRPr="005515C1" w:rsidRDefault="003B2C6E" w:rsidP="003B2C6E">
            <w:pPr>
              <w:rPr>
                <w:sz w:val="18"/>
                <w:szCs w:val="18"/>
              </w:rPr>
            </w:pPr>
            <w:r w:rsidRPr="005515C1">
              <w:rPr>
                <w:sz w:val="18"/>
                <w:szCs w:val="18"/>
              </w:rPr>
              <w:t>Refaire la chape lissée des vérandas</w:t>
            </w:r>
          </w:p>
        </w:tc>
        <w:tc>
          <w:tcPr>
            <w:tcW w:w="350" w:type="pct"/>
            <w:tcBorders>
              <w:top w:val="nil"/>
              <w:left w:val="nil"/>
              <w:bottom w:val="single" w:sz="4" w:space="0" w:color="auto"/>
              <w:right w:val="single" w:sz="4" w:space="0" w:color="auto"/>
            </w:tcBorders>
            <w:shd w:val="clear" w:color="auto" w:fill="auto"/>
            <w:noWrap/>
            <w:vAlign w:val="center"/>
            <w:hideMark/>
          </w:tcPr>
          <w:p w14:paraId="225F2361"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6DD070C" w14:textId="77777777" w:rsidR="003B2C6E" w:rsidRPr="005515C1" w:rsidRDefault="003B2C6E" w:rsidP="003B2C6E">
            <w:pPr>
              <w:jc w:val="center"/>
              <w:rPr>
                <w:sz w:val="18"/>
                <w:szCs w:val="18"/>
              </w:rPr>
            </w:pPr>
            <w:r w:rsidRPr="005515C1">
              <w:rPr>
                <w:sz w:val="18"/>
                <w:szCs w:val="18"/>
              </w:rPr>
              <w:t>68,2</w:t>
            </w:r>
          </w:p>
        </w:tc>
        <w:tc>
          <w:tcPr>
            <w:tcW w:w="443" w:type="pct"/>
            <w:tcBorders>
              <w:top w:val="nil"/>
              <w:left w:val="nil"/>
              <w:bottom w:val="single" w:sz="4" w:space="0" w:color="auto"/>
              <w:right w:val="single" w:sz="4" w:space="0" w:color="auto"/>
            </w:tcBorders>
            <w:shd w:val="clear" w:color="auto" w:fill="auto"/>
            <w:noWrap/>
            <w:vAlign w:val="center"/>
          </w:tcPr>
          <w:p w14:paraId="58642F49" w14:textId="0A8CD58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676F676" w14:textId="35D6BFE7" w:rsidR="003B2C6E" w:rsidRPr="005515C1" w:rsidRDefault="003B2C6E" w:rsidP="003B2C6E">
            <w:pPr>
              <w:jc w:val="center"/>
              <w:rPr>
                <w:sz w:val="18"/>
                <w:szCs w:val="18"/>
              </w:rPr>
            </w:pPr>
          </w:p>
        </w:tc>
      </w:tr>
      <w:tr w:rsidR="002245DB" w:rsidRPr="005515C1" w14:paraId="374C13B6"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7C5DD77A"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37206253" w14:textId="77777777" w:rsidR="003B2C6E" w:rsidRPr="005515C1" w:rsidRDefault="003B2C6E" w:rsidP="003B2C6E">
            <w:pPr>
              <w:jc w:val="center"/>
              <w:rPr>
                <w:b/>
                <w:bCs/>
                <w:sz w:val="18"/>
                <w:szCs w:val="18"/>
              </w:rPr>
            </w:pPr>
            <w:r w:rsidRPr="005515C1">
              <w:rPr>
                <w:b/>
                <w:bCs/>
                <w:sz w:val="18"/>
                <w:szCs w:val="18"/>
              </w:rPr>
              <w:t>SOUS TOTAL LOT 100</w:t>
            </w:r>
          </w:p>
        </w:tc>
        <w:tc>
          <w:tcPr>
            <w:tcW w:w="350" w:type="pct"/>
            <w:tcBorders>
              <w:top w:val="nil"/>
              <w:left w:val="nil"/>
              <w:bottom w:val="single" w:sz="4" w:space="0" w:color="auto"/>
              <w:right w:val="single" w:sz="4" w:space="0" w:color="auto"/>
            </w:tcBorders>
            <w:shd w:val="clear" w:color="000000" w:fill="B4C6E7"/>
            <w:noWrap/>
            <w:vAlign w:val="center"/>
            <w:hideMark/>
          </w:tcPr>
          <w:p w14:paraId="7068DF7E"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0252E0B5"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40834404" w14:textId="18FC4E2A"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06D51325" w14:textId="385466E6" w:rsidR="003B2C6E" w:rsidRPr="005515C1" w:rsidRDefault="003B2C6E" w:rsidP="003B2C6E">
            <w:pPr>
              <w:jc w:val="center"/>
              <w:rPr>
                <w:b/>
                <w:bCs/>
                <w:sz w:val="18"/>
                <w:szCs w:val="18"/>
              </w:rPr>
            </w:pPr>
          </w:p>
        </w:tc>
      </w:tr>
      <w:tr w:rsidR="002245DB" w:rsidRPr="005515C1" w14:paraId="48C3591B"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C9CF977" w14:textId="77777777" w:rsidR="003B2C6E" w:rsidRPr="005515C1" w:rsidRDefault="003B2C6E" w:rsidP="003B2C6E">
            <w:pPr>
              <w:jc w:val="center"/>
              <w:rPr>
                <w:b/>
                <w:bCs/>
                <w:sz w:val="18"/>
                <w:szCs w:val="18"/>
              </w:rPr>
            </w:pPr>
            <w:r w:rsidRPr="005515C1">
              <w:rPr>
                <w:b/>
                <w:bCs/>
                <w:sz w:val="18"/>
                <w:szCs w:val="18"/>
              </w:rPr>
              <w:t>200</w:t>
            </w:r>
          </w:p>
        </w:tc>
        <w:tc>
          <w:tcPr>
            <w:tcW w:w="3077" w:type="pct"/>
            <w:tcBorders>
              <w:top w:val="nil"/>
              <w:left w:val="nil"/>
              <w:bottom w:val="single" w:sz="4" w:space="0" w:color="auto"/>
              <w:right w:val="single" w:sz="4" w:space="0" w:color="auto"/>
            </w:tcBorders>
            <w:shd w:val="clear" w:color="auto" w:fill="auto"/>
            <w:vAlign w:val="center"/>
            <w:hideMark/>
          </w:tcPr>
          <w:p w14:paraId="2D1B4DF5" w14:textId="77777777" w:rsidR="003B2C6E" w:rsidRPr="005515C1" w:rsidRDefault="003B2C6E" w:rsidP="003B2C6E">
            <w:pPr>
              <w:rPr>
                <w:b/>
                <w:bCs/>
                <w:sz w:val="18"/>
                <w:szCs w:val="18"/>
              </w:rPr>
            </w:pPr>
            <w:r w:rsidRPr="005515C1">
              <w:rPr>
                <w:b/>
                <w:bCs/>
                <w:sz w:val="18"/>
                <w:szCs w:val="18"/>
              </w:rPr>
              <w:t>CHARPENTE - COUVERTURE</w:t>
            </w:r>
          </w:p>
        </w:tc>
        <w:tc>
          <w:tcPr>
            <w:tcW w:w="350" w:type="pct"/>
            <w:tcBorders>
              <w:top w:val="nil"/>
              <w:left w:val="nil"/>
              <w:bottom w:val="single" w:sz="4" w:space="0" w:color="auto"/>
              <w:right w:val="single" w:sz="4" w:space="0" w:color="auto"/>
            </w:tcBorders>
            <w:shd w:val="clear" w:color="auto" w:fill="auto"/>
            <w:vAlign w:val="center"/>
            <w:hideMark/>
          </w:tcPr>
          <w:p w14:paraId="0B8A7012" w14:textId="77777777" w:rsidR="003B2C6E" w:rsidRPr="005515C1" w:rsidRDefault="003B2C6E" w:rsidP="003B2C6E">
            <w:pP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auto" w:fill="auto"/>
            <w:vAlign w:val="center"/>
            <w:hideMark/>
          </w:tcPr>
          <w:p w14:paraId="58FA21A1" w14:textId="77777777" w:rsidR="003B2C6E" w:rsidRPr="005515C1" w:rsidRDefault="003B2C6E" w:rsidP="003B2C6E">
            <w:pP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0EE8F515"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1A0EE712"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6898C22B"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93E4A29" w14:textId="77777777" w:rsidR="003B2C6E" w:rsidRPr="005515C1" w:rsidRDefault="003B2C6E" w:rsidP="003B2C6E">
            <w:pPr>
              <w:jc w:val="center"/>
              <w:rPr>
                <w:sz w:val="18"/>
                <w:szCs w:val="18"/>
              </w:rPr>
            </w:pPr>
            <w:r w:rsidRPr="005515C1">
              <w:rPr>
                <w:sz w:val="18"/>
                <w:szCs w:val="18"/>
              </w:rPr>
              <w:t>201</w:t>
            </w:r>
          </w:p>
        </w:tc>
        <w:tc>
          <w:tcPr>
            <w:tcW w:w="3077" w:type="pct"/>
            <w:tcBorders>
              <w:top w:val="nil"/>
              <w:left w:val="nil"/>
              <w:bottom w:val="single" w:sz="4" w:space="0" w:color="auto"/>
              <w:right w:val="single" w:sz="4" w:space="0" w:color="auto"/>
            </w:tcBorders>
            <w:shd w:val="clear" w:color="auto" w:fill="auto"/>
            <w:vAlign w:val="center"/>
            <w:hideMark/>
          </w:tcPr>
          <w:p w14:paraId="35AFC935" w14:textId="224F6C1D" w:rsidR="003B2C6E" w:rsidRPr="005515C1" w:rsidRDefault="003B2C6E" w:rsidP="003B2C6E">
            <w:pPr>
              <w:jc w:val="both"/>
              <w:rPr>
                <w:sz w:val="18"/>
                <w:szCs w:val="18"/>
              </w:rPr>
            </w:pPr>
            <w:r w:rsidRPr="005515C1">
              <w:rPr>
                <w:sz w:val="18"/>
                <w:szCs w:val="18"/>
              </w:rPr>
              <w:t>Planche pour renforcement  de la charpente,</w:t>
            </w:r>
            <w:r w:rsidR="00DA0921" w:rsidRPr="005515C1">
              <w:rPr>
                <w:sz w:val="18"/>
                <w:szCs w:val="18"/>
              </w:rPr>
              <w:t xml:space="preserve"> </w:t>
            </w:r>
            <w:r w:rsidRPr="005515C1">
              <w:rPr>
                <w:sz w:val="18"/>
                <w:szCs w:val="18"/>
              </w:rPr>
              <w:t>pannes et solivage</w:t>
            </w:r>
          </w:p>
        </w:tc>
        <w:tc>
          <w:tcPr>
            <w:tcW w:w="350" w:type="pct"/>
            <w:tcBorders>
              <w:top w:val="nil"/>
              <w:left w:val="nil"/>
              <w:bottom w:val="single" w:sz="4" w:space="0" w:color="auto"/>
              <w:right w:val="single" w:sz="4" w:space="0" w:color="auto"/>
            </w:tcBorders>
            <w:shd w:val="clear" w:color="auto" w:fill="auto"/>
            <w:noWrap/>
            <w:vAlign w:val="center"/>
            <w:hideMark/>
          </w:tcPr>
          <w:p w14:paraId="33C6C694" w14:textId="77777777" w:rsidR="003B2C6E" w:rsidRPr="005515C1" w:rsidRDefault="003B2C6E" w:rsidP="003B2C6E">
            <w:pPr>
              <w:jc w:val="center"/>
              <w:rPr>
                <w:sz w:val="18"/>
                <w:szCs w:val="18"/>
              </w:rPr>
            </w:pPr>
            <w:r w:rsidRPr="005515C1">
              <w:rPr>
                <w:sz w:val="18"/>
                <w:szCs w:val="18"/>
              </w:rPr>
              <w:t>FF</w:t>
            </w:r>
          </w:p>
        </w:tc>
        <w:tc>
          <w:tcPr>
            <w:tcW w:w="358" w:type="pct"/>
            <w:tcBorders>
              <w:top w:val="nil"/>
              <w:left w:val="nil"/>
              <w:bottom w:val="single" w:sz="4" w:space="0" w:color="auto"/>
              <w:right w:val="single" w:sz="4" w:space="0" w:color="auto"/>
            </w:tcBorders>
            <w:shd w:val="clear" w:color="auto" w:fill="auto"/>
            <w:noWrap/>
            <w:vAlign w:val="center"/>
            <w:hideMark/>
          </w:tcPr>
          <w:p w14:paraId="6BBCEAD0"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49891F9A" w14:textId="49672241"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C8E4278" w14:textId="7A632A9F" w:rsidR="003B2C6E" w:rsidRPr="005515C1" w:rsidRDefault="003B2C6E" w:rsidP="003B2C6E">
            <w:pPr>
              <w:jc w:val="center"/>
              <w:rPr>
                <w:sz w:val="18"/>
                <w:szCs w:val="18"/>
              </w:rPr>
            </w:pPr>
          </w:p>
        </w:tc>
      </w:tr>
      <w:tr w:rsidR="002245DB" w:rsidRPr="005515C1" w14:paraId="3277F311"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75DDDE3" w14:textId="77777777" w:rsidR="003B2C6E" w:rsidRPr="005515C1" w:rsidRDefault="003B2C6E" w:rsidP="003B2C6E">
            <w:pPr>
              <w:jc w:val="center"/>
              <w:rPr>
                <w:sz w:val="18"/>
                <w:szCs w:val="18"/>
              </w:rPr>
            </w:pPr>
            <w:r w:rsidRPr="005515C1">
              <w:rPr>
                <w:sz w:val="18"/>
                <w:szCs w:val="18"/>
              </w:rPr>
              <w:t>202</w:t>
            </w:r>
          </w:p>
        </w:tc>
        <w:tc>
          <w:tcPr>
            <w:tcW w:w="3077" w:type="pct"/>
            <w:tcBorders>
              <w:top w:val="nil"/>
              <w:left w:val="nil"/>
              <w:bottom w:val="single" w:sz="4" w:space="0" w:color="auto"/>
              <w:right w:val="single" w:sz="4" w:space="0" w:color="auto"/>
            </w:tcBorders>
            <w:shd w:val="clear" w:color="auto" w:fill="auto"/>
            <w:vAlign w:val="center"/>
            <w:hideMark/>
          </w:tcPr>
          <w:p w14:paraId="77162760" w14:textId="77777777" w:rsidR="003B2C6E" w:rsidRPr="005515C1" w:rsidRDefault="003B2C6E" w:rsidP="003B2C6E">
            <w:pPr>
              <w:jc w:val="both"/>
              <w:rPr>
                <w:sz w:val="18"/>
                <w:szCs w:val="18"/>
              </w:rPr>
            </w:pPr>
            <w:r w:rsidRPr="005515C1">
              <w:rPr>
                <w:sz w:val="18"/>
                <w:szCs w:val="18"/>
              </w:rPr>
              <w:t>Remplacement de certaines feuilles des tôles usées</w:t>
            </w:r>
          </w:p>
        </w:tc>
        <w:tc>
          <w:tcPr>
            <w:tcW w:w="350" w:type="pct"/>
            <w:tcBorders>
              <w:top w:val="nil"/>
              <w:left w:val="nil"/>
              <w:bottom w:val="single" w:sz="4" w:space="0" w:color="auto"/>
              <w:right w:val="single" w:sz="4" w:space="0" w:color="auto"/>
            </w:tcBorders>
            <w:shd w:val="clear" w:color="auto" w:fill="auto"/>
            <w:noWrap/>
            <w:vAlign w:val="center"/>
            <w:hideMark/>
          </w:tcPr>
          <w:p w14:paraId="27F18CE1"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78B66914" w14:textId="77777777" w:rsidR="003B2C6E" w:rsidRPr="005515C1" w:rsidRDefault="003B2C6E" w:rsidP="003B2C6E">
            <w:pPr>
              <w:jc w:val="center"/>
              <w:rPr>
                <w:sz w:val="18"/>
                <w:szCs w:val="18"/>
              </w:rPr>
            </w:pPr>
            <w:r w:rsidRPr="005515C1">
              <w:rPr>
                <w:sz w:val="18"/>
                <w:szCs w:val="18"/>
              </w:rPr>
              <w:t>1,98</w:t>
            </w:r>
          </w:p>
        </w:tc>
        <w:tc>
          <w:tcPr>
            <w:tcW w:w="443" w:type="pct"/>
            <w:tcBorders>
              <w:top w:val="nil"/>
              <w:left w:val="nil"/>
              <w:bottom w:val="single" w:sz="4" w:space="0" w:color="auto"/>
              <w:right w:val="single" w:sz="4" w:space="0" w:color="auto"/>
            </w:tcBorders>
            <w:shd w:val="clear" w:color="auto" w:fill="auto"/>
            <w:noWrap/>
            <w:vAlign w:val="center"/>
          </w:tcPr>
          <w:p w14:paraId="08EA2033" w14:textId="6E63DCBF"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8E208CA" w14:textId="1499E145" w:rsidR="003B2C6E" w:rsidRPr="005515C1" w:rsidRDefault="003B2C6E" w:rsidP="003B2C6E">
            <w:pPr>
              <w:jc w:val="center"/>
              <w:rPr>
                <w:sz w:val="18"/>
                <w:szCs w:val="18"/>
              </w:rPr>
            </w:pPr>
          </w:p>
        </w:tc>
      </w:tr>
      <w:tr w:rsidR="002245DB" w:rsidRPr="005515C1" w14:paraId="660AA7C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EB4AA2B" w14:textId="77777777" w:rsidR="003B2C6E" w:rsidRPr="005515C1" w:rsidRDefault="003B2C6E" w:rsidP="003B2C6E">
            <w:pPr>
              <w:jc w:val="center"/>
              <w:rPr>
                <w:sz w:val="18"/>
                <w:szCs w:val="18"/>
              </w:rPr>
            </w:pPr>
            <w:r w:rsidRPr="005515C1">
              <w:rPr>
                <w:sz w:val="18"/>
                <w:szCs w:val="18"/>
              </w:rPr>
              <w:t>203</w:t>
            </w:r>
          </w:p>
        </w:tc>
        <w:tc>
          <w:tcPr>
            <w:tcW w:w="3077" w:type="pct"/>
            <w:tcBorders>
              <w:top w:val="nil"/>
              <w:left w:val="nil"/>
              <w:bottom w:val="single" w:sz="4" w:space="0" w:color="auto"/>
              <w:right w:val="single" w:sz="4" w:space="0" w:color="auto"/>
            </w:tcBorders>
            <w:shd w:val="clear" w:color="auto" w:fill="auto"/>
            <w:vAlign w:val="center"/>
            <w:hideMark/>
          </w:tcPr>
          <w:p w14:paraId="33F1090A" w14:textId="77777777" w:rsidR="003B2C6E" w:rsidRPr="005515C1" w:rsidRDefault="003B2C6E" w:rsidP="003B2C6E">
            <w:pPr>
              <w:jc w:val="both"/>
              <w:rPr>
                <w:sz w:val="18"/>
                <w:szCs w:val="18"/>
              </w:rPr>
            </w:pPr>
            <w:r w:rsidRPr="005515C1">
              <w:rPr>
                <w:sz w:val="18"/>
                <w:szCs w:val="18"/>
              </w:rPr>
              <w:t>Reprise des plafonds en contreplaqué et peint</w:t>
            </w:r>
          </w:p>
        </w:tc>
        <w:tc>
          <w:tcPr>
            <w:tcW w:w="350" w:type="pct"/>
            <w:tcBorders>
              <w:top w:val="nil"/>
              <w:left w:val="nil"/>
              <w:bottom w:val="single" w:sz="4" w:space="0" w:color="auto"/>
              <w:right w:val="single" w:sz="4" w:space="0" w:color="auto"/>
            </w:tcBorders>
            <w:shd w:val="clear" w:color="auto" w:fill="auto"/>
            <w:noWrap/>
            <w:vAlign w:val="center"/>
            <w:hideMark/>
          </w:tcPr>
          <w:p w14:paraId="40F4A12B"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03D7D4FA" w14:textId="77777777" w:rsidR="003B2C6E" w:rsidRPr="005515C1" w:rsidRDefault="003B2C6E" w:rsidP="003B2C6E">
            <w:pPr>
              <w:jc w:val="center"/>
              <w:rPr>
                <w:sz w:val="18"/>
                <w:szCs w:val="18"/>
              </w:rPr>
            </w:pPr>
            <w:r w:rsidRPr="005515C1">
              <w:rPr>
                <w:sz w:val="18"/>
                <w:szCs w:val="18"/>
              </w:rPr>
              <w:t>10,0</w:t>
            </w:r>
          </w:p>
        </w:tc>
        <w:tc>
          <w:tcPr>
            <w:tcW w:w="443" w:type="pct"/>
            <w:tcBorders>
              <w:top w:val="nil"/>
              <w:left w:val="nil"/>
              <w:bottom w:val="single" w:sz="4" w:space="0" w:color="auto"/>
              <w:right w:val="single" w:sz="4" w:space="0" w:color="auto"/>
            </w:tcBorders>
            <w:shd w:val="clear" w:color="auto" w:fill="auto"/>
            <w:noWrap/>
            <w:vAlign w:val="center"/>
          </w:tcPr>
          <w:p w14:paraId="0A1232F2" w14:textId="2C09E72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7392343" w14:textId="08186C93" w:rsidR="003B2C6E" w:rsidRPr="005515C1" w:rsidRDefault="003B2C6E" w:rsidP="003B2C6E">
            <w:pPr>
              <w:jc w:val="center"/>
              <w:rPr>
                <w:sz w:val="18"/>
                <w:szCs w:val="18"/>
              </w:rPr>
            </w:pPr>
          </w:p>
        </w:tc>
      </w:tr>
      <w:tr w:rsidR="002245DB" w:rsidRPr="005515C1" w14:paraId="3110556B"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41D2EFBB"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5443B77E" w14:textId="77777777" w:rsidR="003B2C6E" w:rsidRPr="005515C1" w:rsidRDefault="003B2C6E" w:rsidP="003B2C6E">
            <w:pPr>
              <w:jc w:val="center"/>
              <w:rPr>
                <w:b/>
                <w:bCs/>
                <w:sz w:val="18"/>
                <w:szCs w:val="18"/>
              </w:rPr>
            </w:pPr>
            <w:r w:rsidRPr="005515C1">
              <w:rPr>
                <w:b/>
                <w:bCs/>
                <w:sz w:val="18"/>
                <w:szCs w:val="18"/>
              </w:rPr>
              <w:t>SOUS TOTAL LOT 200</w:t>
            </w:r>
          </w:p>
        </w:tc>
        <w:tc>
          <w:tcPr>
            <w:tcW w:w="350" w:type="pct"/>
            <w:tcBorders>
              <w:top w:val="nil"/>
              <w:left w:val="nil"/>
              <w:bottom w:val="single" w:sz="4" w:space="0" w:color="auto"/>
              <w:right w:val="single" w:sz="4" w:space="0" w:color="auto"/>
            </w:tcBorders>
            <w:shd w:val="clear" w:color="000000" w:fill="B4C6E7"/>
            <w:noWrap/>
            <w:vAlign w:val="center"/>
            <w:hideMark/>
          </w:tcPr>
          <w:p w14:paraId="44E33F74"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5D062772"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5024263E" w14:textId="6607A37E"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15DBEC99" w14:textId="12F54292" w:rsidR="003B2C6E" w:rsidRPr="005515C1" w:rsidRDefault="003B2C6E" w:rsidP="003B2C6E">
            <w:pPr>
              <w:jc w:val="center"/>
              <w:rPr>
                <w:b/>
                <w:bCs/>
                <w:sz w:val="18"/>
                <w:szCs w:val="18"/>
              </w:rPr>
            </w:pPr>
          </w:p>
        </w:tc>
      </w:tr>
      <w:tr w:rsidR="002245DB" w:rsidRPr="005515C1" w14:paraId="73408A7A"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AA9A750" w14:textId="77777777" w:rsidR="003B2C6E" w:rsidRPr="005515C1" w:rsidRDefault="003B2C6E" w:rsidP="003B2C6E">
            <w:pPr>
              <w:jc w:val="center"/>
              <w:rPr>
                <w:b/>
                <w:bCs/>
                <w:sz w:val="18"/>
                <w:szCs w:val="18"/>
              </w:rPr>
            </w:pPr>
            <w:r w:rsidRPr="005515C1">
              <w:rPr>
                <w:b/>
                <w:bCs/>
                <w:sz w:val="18"/>
                <w:szCs w:val="18"/>
              </w:rPr>
              <w:t>300</w:t>
            </w:r>
          </w:p>
        </w:tc>
        <w:tc>
          <w:tcPr>
            <w:tcW w:w="3077" w:type="pct"/>
            <w:tcBorders>
              <w:top w:val="nil"/>
              <w:left w:val="nil"/>
              <w:bottom w:val="single" w:sz="4" w:space="0" w:color="auto"/>
              <w:right w:val="single" w:sz="4" w:space="0" w:color="auto"/>
            </w:tcBorders>
            <w:shd w:val="clear" w:color="auto" w:fill="auto"/>
            <w:vAlign w:val="center"/>
            <w:hideMark/>
          </w:tcPr>
          <w:p w14:paraId="39847FCE" w14:textId="77777777" w:rsidR="003B2C6E" w:rsidRPr="005515C1" w:rsidRDefault="003B2C6E" w:rsidP="003B2C6E">
            <w:pPr>
              <w:rPr>
                <w:b/>
                <w:bCs/>
                <w:sz w:val="18"/>
                <w:szCs w:val="18"/>
              </w:rPr>
            </w:pPr>
            <w:r w:rsidRPr="005515C1">
              <w:rPr>
                <w:b/>
                <w:bCs/>
                <w:sz w:val="18"/>
                <w:szCs w:val="18"/>
              </w:rPr>
              <w:t>MENUISERIE METALLIQUE</w:t>
            </w:r>
          </w:p>
        </w:tc>
        <w:tc>
          <w:tcPr>
            <w:tcW w:w="350" w:type="pct"/>
            <w:tcBorders>
              <w:top w:val="nil"/>
              <w:left w:val="nil"/>
              <w:bottom w:val="single" w:sz="4" w:space="0" w:color="auto"/>
              <w:right w:val="single" w:sz="4" w:space="0" w:color="auto"/>
            </w:tcBorders>
            <w:shd w:val="clear" w:color="auto" w:fill="auto"/>
            <w:noWrap/>
            <w:vAlign w:val="center"/>
            <w:hideMark/>
          </w:tcPr>
          <w:p w14:paraId="2B27D036"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316B814F"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044C7770" w14:textId="0B7AB7E7"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048EBEF6" w14:textId="4E180B6A" w:rsidR="003B2C6E" w:rsidRPr="005515C1" w:rsidRDefault="003B2C6E" w:rsidP="003B2C6E">
            <w:pPr>
              <w:jc w:val="center"/>
              <w:rPr>
                <w:b/>
                <w:bCs/>
                <w:sz w:val="18"/>
                <w:szCs w:val="18"/>
              </w:rPr>
            </w:pPr>
          </w:p>
        </w:tc>
      </w:tr>
      <w:tr w:rsidR="002245DB" w:rsidRPr="005515C1" w14:paraId="281503B9"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E0D637C" w14:textId="77777777" w:rsidR="003B2C6E" w:rsidRPr="005515C1" w:rsidRDefault="003B2C6E" w:rsidP="003B2C6E">
            <w:pPr>
              <w:jc w:val="center"/>
              <w:rPr>
                <w:sz w:val="18"/>
                <w:szCs w:val="18"/>
              </w:rPr>
            </w:pPr>
            <w:r w:rsidRPr="005515C1">
              <w:rPr>
                <w:sz w:val="18"/>
                <w:szCs w:val="18"/>
              </w:rPr>
              <w:t>301</w:t>
            </w:r>
          </w:p>
        </w:tc>
        <w:tc>
          <w:tcPr>
            <w:tcW w:w="3077" w:type="pct"/>
            <w:tcBorders>
              <w:top w:val="nil"/>
              <w:left w:val="nil"/>
              <w:bottom w:val="single" w:sz="4" w:space="0" w:color="auto"/>
              <w:right w:val="single" w:sz="4" w:space="0" w:color="auto"/>
            </w:tcBorders>
            <w:shd w:val="clear" w:color="auto" w:fill="auto"/>
            <w:vAlign w:val="center"/>
            <w:hideMark/>
          </w:tcPr>
          <w:p w14:paraId="32AE3496" w14:textId="77777777" w:rsidR="003B2C6E" w:rsidRPr="005515C1" w:rsidRDefault="003B2C6E" w:rsidP="003B2C6E">
            <w:pPr>
              <w:jc w:val="both"/>
              <w:rPr>
                <w:sz w:val="18"/>
                <w:szCs w:val="18"/>
              </w:rPr>
            </w:pPr>
            <w:r w:rsidRPr="005515C1">
              <w:rPr>
                <w:sz w:val="18"/>
                <w:szCs w:val="18"/>
              </w:rPr>
              <w:t>Réparation et renforcement des portes</w:t>
            </w:r>
          </w:p>
        </w:tc>
        <w:tc>
          <w:tcPr>
            <w:tcW w:w="350" w:type="pct"/>
            <w:tcBorders>
              <w:top w:val="nil"/>
              <w:left w:val="nil"/>
              <w:bottom w:val="single" w:sz="4" w:space="0" w:color="auto"/>
              <w:right w:val="single" w:sz="4" w:space="0" w:color="auto"/>
            </w:tcBorders>
            <w:shd w:val="clear" w:color="auto" w:fill="auto"/>
            <w:noWrap/>
            <w:vAlign w:val="center"/>
            <w:hideMark/>
          </w:tcPr>
          <w:p w14:paraId="60241C3B"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645BF70C"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37216B9D" w14:textId="294253C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82A413A" w14:textId="7DEDDCF3" w:rsidR="003B2C6E" w:rsidRPr="005515C1" w:rsidRDefault="003B2C6E" w:rsidP="003B2C6E">
            <w:pPr>
              <w:jc w:val="center"/>
              <w:rPr>
                <w:sz w:val="18"/>
                <w:szCs w:val="18"/>
              </w:rPr>
            </w:pPr>
          </w:p>
        </w:tc>
      </w:tr>
      <w:tr w:rsidR="002245DB" w:rsidRPr="005515C1" w14:paraId="51EA18A9"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493C85C8"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31E51EA0" w14:textId="77777777" w:rsidR="003B2C6E" w:rsidRPr="005515C1" w:rsidRDefault="003B2C6E" w:rsidP="003B2C6E">
            <w:pPr>
              <w:jc w:val="center"/>
              <w:rPr>
                <w:b/>
                <w:bCs/>
                <w:sz w:val="18"/>
                <w:szCs w:val="18"/>
              </w:rPr>
            </w:pPr>
            <w:r w:rsidRPr="005515C1">
              <w:rPr>
                <w:b/>
                <w:bCs/>
                <w:sz w:val="18"/>
                <w:szCs w:val="18"/>
              </w:rPr>
              <w:t>SOUS TOTAL LOT 300</w:t>
            </w:r>
          </w:p>
        </w:tc>
        <w:tc>
          <w:tcPr>
            <w:tcW w:w="350" w:type="pct"/>
            <w:tcBorders>
              <w:top w:val="nil"/>
              <w:left w:val="nil"/>
              <w:bottom w:val="single" w:sz="4" w:space="0" w:color="auto"/>
              <w:right w:val="single" w:sz="4" w:space="0" w:color="auto"/>
            </w:tcBorders>
            <w:shd w:val="clear" w:color="000000" w:fill="B4C6E7"/>
            <w:noWrap/>
            <w:vAlign w:val="center"/>
            <w:hideMark/>
          </w:tcPr>
          <w:p w14:paraId="3DD4B937"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24D24BB3"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32AEC7E7" w14:textId="1FA43E42"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7637B365" w14:textId="70950315" w:rsidR="003B2C6E" w:rsidRPr="005515C1" w:rsidRDefault="003B2C6E" w:rsidP="003B2C6E">
            <w:pPr>
              <w:jc w:val="center"/>
              <w:rPr>
                <w:b/>
                <w:bCs/>
                <w:sz w:val="18"/>
                <w:szCs w:val="18"/>
              </w:rPr>
            </w:pPr>
          </w:p>
        </w:tc>
      </w:tr>
      <w:tr w:rsidR="002245DB" w:rsidRPr="005515C1" w14:paraId="7F958BE6"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CC0E5B0" w14:textId="77777777" w:rsidR="003B2C6E" w:rsidRPr="005515C1" w:rsidRDefault="003B2C6E" w:rsidP="003B2C6E">
            <w:pPr>
              <w:jc w:val="center"/>
              <w:rPr>
                <w:b/>
                <w:bCs/>
                <w:sz w:val="18"/>
                <w:szCs w:val="18"/>
              </w:rPr>
            </w:pPr>
            <w:r w:rsidRPr="005515C1">
              <w:rPr>
                <w:b/>
                <w:bCs/>
                <w:sz w:val="18"/>
                <w:szCs w:val="18"/>
              </w:rPr>
              <w:t>400</w:t>
            </w:r>
          </w:p>
        </w:tc>
        <w:tc>
          <w:tcPr>
            <w:tcW w:w="3077" w:type="pct"/>
            <w:tcBorders>
              <w:top w:val="nil"/>
              <w:left w:val="nil"/>
              <w:bottom w:val="single" w:sz="4" w:space="0" w:color="auto"/>
              <w:right w:val="single" w:sz="4" w:space="0" w:color="auto"/>
            </w:tcBorders>
            <w:shd w:val="clear" w:color="auto" w:fill="auto"/>
            <w:vAlign w:val="center"/>
            <w:hideMark/>
          </w:tcPr>
          <w:p w14:paraId="2F383FB2" w14:textId="77777777" w:rsidR="003B2C6E" w:rsidRPr="005515C1" w:rsidRDefault="003B2C6E" w:rsidP="003B2C6E">
            <w:pPr>
              <w:rPr>
                <w:b/>
                <w:bCs/>
                <w:sz w:val="18"/>
                <w:szCs w:val="18"/>
              </w:rPr>
            </w:pPr>
            <w:r w:rsidRPr="005515C1">
              <w:rPr>
                <w:b/>
                <w:bCs/>
                <w:sz w:val="18"/>
                <w:szCs w:val="18"/>
              </w:rPr>
              <w:t>PEINTURE</w:t>
            </w:r>
          </w:p>
        </w:tc>
        <w:tc>
          <w:tcPr>
            <w:tcW w:w="350" w:type="pct"/>
            <w:tcBorders>
              <w:top w:val="nil"/>
              <w:left w:val="nil"/>
              <w:bottom w:val="single" w:sz="4" w:space="0" w:color="auto"/>
              <w:right w:val="single" w:sz="4" w:space="0" w:color="auto"/>
            </w:tcBorders>
            <w:shd w:val="clear" w:color="auto" w:fill="auto"/>
            <w:noWrap/>
            <w:vAlign w:val="center"/>
            <w:hideMark/>
          </w:tcPr>
          <w:p w14:paraId="1BF05054"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6D4676FC"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434FA4E5" w14:textId="29DC2CC7"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6175CF10" w14:textId="7AF526BD" w:rsidR="003B2C6E" w:rsidRPr="005515C1" w:rsidRDefault="003B2C6E" w:rsidP="003B2C6E">
            <w:pPr>
              <w:jc w:val="center"/>
              <w:rPr>
                <w:b/>
                <w:bCs/>
                <w:sz w:val="18"/>
                <w:szCs w:val="18"/>
              </w:rPr>
            </w:pPr>
          </w:p>
        </w:tc>
      </w:tr>
      <w:tr w:rsidR="002245DB" w:rsidRPr="005515C1" w14:paraId="1A1D041A"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724F6C2" w14:textId="77777777" w:rsidR="003B2C6E" w:rsidRPr="005515C1" w:rsidRDefault="003B2C6E" w:rsidP="003B2C6E">
            <w:pPr>
              <w:jc w:val="center"/>
              <w:rPr>
                <w:sz w:val="18"/>
                <w:szCs w:val="18"/>
              </w:rPr>
            </w:pPr>
            <w:r w:rsidRPr="005515C1">
              <w:rPr>
                <w:sz w:val="18"/>
                <w:szCs w:val="18"/>
              </w:rPr>
              <w:t>401</w:t>
            </w:r>
          </w:p>
        </w:tc>
        <w:tc>
          <w:tcPr>
            <w:tcW w:w="3077" w:type="pct"/>
            <w:tcBorders>
              <w:top w:val="nil"/>
              <w:left w:val="nil"/>
              <w:bottom w:val="single" w:sz="4" w:space="0" w:color="auto"/>
              <w:right w:val="single" w:sz="4" w:space="0" w:color="auto"/>
            </w:tcBorders>
            <w:shd w:val="clear" w:color="auto" w:fill="auto"/>
            <w:vAlign w:val="center"/>
            <w:hideMark/>
          </w:tcPr>
          <w:p w14:paraId="501B4239" w14:textId="77777777" w:rsidR="003B2C6E" w:rsidRPr="005515C1" w:rsidRDefault="003B2C6E" w:rsidP="003B2C6E">
            <w:pPr>
              <w:jc w:val="both"/>
              <w:rPr>
                <w:sz w:val="18"/>
                <w:szCs w:val="18"/>
              </w:rPr>
            </w:pPr>
            <w:r w:rsidRPr="005515C1">
              <w:rPr>
                <w:sz w:val="18"/>
                <w:szCs w:val="18"/>
              </w:rPr>
              <w:t>Bicouche peinture pantex 800 sur murs intérieurs</w:t>
            </w:r>
          </w:p>
        </w:tc>
        <w:tc>
          <w:tcPr>
            <w:tcW w:w="350" w:type="pct"/>
            <w:tcBorders>
              <w:top w:val="nil"/>
              <w:left w:val="nil"/>
              <w:bottom w:val="single" w:sz="4" w:space="0" w:color="auto"/>
              <w:right w:val="single" w:sz="4" w:space="0" w:color="auto"/>
            </w:tcBorders>
            <w:shd w:val="clear" w:color="auto" w:fill="auto"/>
            <w:noWrap/>
            <w:vAlign w:val="center"/>
            <w:hideMark/>
          </w:tcPr>
          <w:p w14:paraId="40C86511"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62DA0747" w14:textId="77777777" w:rsidR="003B2C6E" w:rsidRPr="005515C1" w:rsidRDefault="003B2C6E" w:rsidP="003B2C6E">
            <w:pPr>
              <w:jc w:val="center"/>
              <w:rPr>
                <w:sz w:val="18"/>
                <w:szCs w:val="18"/>
              </w:rPr>
            </w:pPr>
            <w:r w:rsidRPr="005515C1">
              <w:rPr>
                <w:sz w:val="18"/>
                <w:szCs w:val="18"/>
              </w:rPr>
              <w:t>1 000,0</w:t>
            </w:r>
          </w:p>
        </w:tc>
        <w:tc>
          <w:tcPr>
            <w:tcW w:w="443" w:type="pct"/>
            <w:tcBorders>
              <w:top w:val="nil"/>
              <w:left w:val="nil"/>
              <w:bottom w:val="single" w:sz="4" w:space="0" w:color="auto"/>
              <w:right w:val="single" w:sz="4" w:space="0" w:color="auto"/>
            </w:tcBorders>
            <w:shd w:val="clear" w:color="auto" w:fill="auto"/>
            <w:noWrap/>
            <w:vAlign w:val="center"/>
          </w:tcPr>
          <w:p w14:paraId="61562148" w14:textId="0B9207C1"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047B5FA" w14:textId="7EAE9B8A" w:rsidR="003B2C6E" w:rsidRPr="005515C1" w:rsidRDefault="003B2C6E" w:rsidP="003B2C6E">
            <w:pPr>
              <w:jc w:val="center"/>
              <w:rPr>
                <w:sz w:val="18"/>
                <w:szCs w:val="18"/>
              </w:rPr>
            </w:pPr>
          </w:p>
        </w:tc>
      </w:tr>
      <w:tr w:rsidR="002245DB" w:rsidRPr="005515C1" w14:paraId="4A308430"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6330979" w14:textId="77777777" w:rsidR="003B2C6E" w:rsidRPr="005515C1" w:rsidRDefault="003B2C6E" w:rsidP="003B2C6E">
            <w:pPr>
              <w:jc w:val="center"/>
              <w:rPr>
                <w:sz w:val="18"/>
                <w:szCs w:val="18"/>
              </w:rPr>
            </w:pPr>
            <w:r w:rsidRPr="005515C1">
              <w:rPr>
                <w:sz w:val="18"/>
                <w:szCs w:val="18"/>
              </w:rPr>
              <w:t>402</w:t>
            </w:r>
          </w:p>
        </w:tc>
        <w:tc>
          <w:tcPr>
            <w:tcW w:w="3077" w:type="pct"/>
            <w:tcBorders>
              <w:top w:val="nil"/>
              <w:left w:val="nil"/>
              <w:bottom w:val="single" w:sz="4" w:space="0" w:color="auto"/>
              <w:right w:val="single" w:sz="4" w:space="0" w:color="auto"/>
            </w:tcBorders>
            <w:shd w:val="clear" w:color="auto" w:fill="auto"/>
            <w:vAlign w:val="center"/>
            <w:hideMark/>
          </w:tcPr>
          <w:p w14:paraId="4EFF515B" w14:textId="77777777" w:rsidR="003B2C6E" w:rsidRPr="005515C1" w:rsidRDefault="003B2C6E" w:rsidP="003B2C6E">
            <w:pPr>
              <w:jc w:val="both"/>
              <w:rPr>
                <w:sz w:val="18"/>
                <w:szCs w:val="18"/>
              </w:rPr>
            </w:pPr>
            <w:r w:rsidRPr="005515C1">
              <w:rPr>
                <w:sz w:val="18"/>
                <w:szCs w:val="18"/>
              </w:rPr>
              <w:t>Bicouche peinture pantex 1300 sur murs extérieurs</w:t>
            </w:r>
          </w:p>
        </w:tc>
        <w:tc>
          <w:tcPr>
            <w:tcW w:w="350" w:type="pct"/>
            <w:tcBorders>
              <w:top w:val="nil"/>
              <w:left w:val="nil"/>
              <w:bottom w:val="single" w:sz="4" w:space="0" w:color="auto"/>
              <w:right w:val="single" w:sz="4" w:space="0" w:color="auto"/>
            </w:tcBorders>
            <w:shd w:val="clear" w:color="auto" w:fill="auto"/>
            <w:noWrap/>
            <w:vAlign w:val="center"/>
            <w:hideMark/>
          </w:tcPr>
          <w:p w14:paraId="33E0E734"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561272E2" w14:textId="62CEAF5B" w:rsidR="003B2C6E" w:rsidRPr="005515C1" w:rsidRDefault="003B2C6E" w:rsidP="003B2C6E">
            <w:pPr>
              <w:jc w:val="center"/>
              <w:rPr>
                <w:sz w:val="18"/>
                <w:szCs w:val="18"/>
              </w:rPr>
            </w:pPr>
            <w:r w:rsidRPr="005515C1">
              <w:rPr>
                <w:sz w:val="18"/>
                <w:szCs w:val="18"/>
              </w:rPr>
              <w:t>312,</w:t>
            </w:r>
            <w:r w:rsidR="00051D5D" w:rsidRPr="005515C1">
              <w:rPr>
                <w:sz w:val="18"/>
                <w:szCs w:val="18"/>
              </w:rPr>
              <w:t>26</w:t>
            </w:r>
          </w:p>
        </w:tc>
        <w:tc>
          <w:tcPr>
            <w:tcW w:w="443" w:type="pct"/>
            <w:tcBorders>
              <w:top w:val="nil"/>
              <w:left w:val="nil"/>
              <w:bottom w:val="single" w:sz="4" w:space="0" w:color="auto"/>
              <w:right w:val="single" w:sz="4" w:space="0" w:color="auto"/>
            </w:tcBorders>
            <w:shd w:val="clear" w:color="auto" w:fill="auto"/>
            <w:noWrap/>
            <w:vAlign w:val="center"/>
          </w:tcPr>
          <w:p w14:paraId="1CCE1C66" w14:textId="44E831F1"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A2435CB" w14:textId="7C402C16" w:rsidR="003B2C6E" w:rsidRPr="005515C1" w:rsidRDefault="003B2C6E" w:rsidP="003B2C6E">
            <w:pPr>
              <w:jc w:val="center"/>
              <w:rPr>
                <w:sz w:val="18"/>
                <w:szCs w:val="18"/>
              </w:rPr>
            </w:pPr>
          </w:p>
        </w:tc>
      </w:tr>
      <w:tr w:rsidR="002245DB" w:rsidRPr="005515C1" w14:paraId="587DE42C"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24BFE4D" w14:textId="77777777" w:rsidR="003B2C6E" w:rsidRPr="005515C1" w:rsidRDefault="003B2C6E" w:rsidP="003B2C6E">
            <w:pPr>
              <w:jc w:val="center"/>
              <w:rPr>
                <w:sz w:val="18"/>
                <w:szCs w:val="18"/>
              </w:rPr>
            </w:pPr>
            <w:r w:rsidRPr="005515C1">
              <w:rPr>
                <w:sz w:val="18"/>
                <w:szCs w:val="18"/>
              </w:rPr>
              <w:t>403</w:t>
            </w:r>
          </w:p>
        </w:tc>
        <w:tc>
          <w:tcPr>
            <w:tcW w:w="3077" w:type="pct"/>
            <w:tcBorders>
              <w:top w:val="nil"/>
              <w:left w:val="nil"/>
              <w:bottom w:val="single" w:sz="4" w:space="0" w:color="auto"/>
              <w:right w:val="single" w:sz="4" w:space="0" w:color="auto"/>
            </w:tcBorders>
            <w:shd w:val="clear" w:color="auto" w:fill="auto"/>
            <w:vAlign w:val="center"/>
            <w:hideMark/>
          </w:tcPr>
          <w:p w14:paraId="7867BA25" w14:textId="2D53B894" w:rsidR="003B2C6E" w:rsidRPr="005515C1" w:rsidRDefault="003B2C6E" w:rsidP="003B2C6E">
            <w:pPr>
              <w:jc w:val="both"/>
              <w:rPr>
                <w:sz w:val="18"/>
                <w:szCs w:val="18"/>
              </w:rPr>
            </w:pPr>
            <w:r w:rsidRPr="005515C1">
              <w:rPr>
                <w:sz w:val="18"/>
                <w:szCs w:val="18"/>
              </w:rPr>
              <w:t xml:space="preserve">Bicouche peinture à huile ou </w:t>
            </w:r>
            <w:r w:rsidR="00DA0921" w:rsidRPr="005515C1">
              <w:rPr>
                <w:sz w:val="18"/>
                <w:szCs w:val="18"/>
              </w:rPr>
              <w:t>glycérophtalique</w:t>
            </w:r>
            <w:r w:rsidRPr="005515C1">
              <w:rPr>
                <w:sz w:val="18"/>
                <w:szCs w:val="18"/>
              </w:rPr>
              <w:t xml:space="preserve"> sur ouvrages </w:t>
            </w:r>
            <w:r w:rsidR="00DA0921" w:rsidRPr="005515C1">
              <w:rPr>
                <w:sz w:val="18"/>
                <w:szCs w:val="18"/>
              </w:rPr>
              <w:t>métallique</w:t>
            </w:r>
            <w:r w:rsidRPr="005515C1">
              <w:rPr>
                <w:sz w:val="18"/>
                <w:szCs w:val="18"/>
              </w:rPr>
              <w:t xml:space="preserve">, sur poteaux et Extrades </w:t>
            </w:r>
            <w:r w:rsidR="00DA0921" w:rsidRPr="005515C1">
              <w:rPr>
                <w:sz w:val="18"/>
                <w:szCs w:val="18"/>
              </w:rPr>
              <w:t>extérieur</w:t>
            </w:r>
            <w:r w:rsidRPr="005515C1">
              <w:rPr>
                <w:sz w:val="18"/>
                <w:szCs w:val="18"/>
              </w:rPr>
              <w:t xml:space="preserve"> y compris toutes  suggestions</w:t>
            </w:r>
          </w:p>
        </w:tc>
        <w:tc>
          <w:tcPr>
            <w:tcW w:w="350" w:type="pct"/>
            <w:tcBorders>
              <w:top w:val="nil"/>
              <w:left w:val="nil"/>
              <w:bottom w:val="single" w:sz="4" w:space="0" w:color="auto"/>
              <w:right w:val="single" w:sz="4" w:space="0" w:color="auto"/>
            </w:tcBorders>
            <w:shd w:val="clear" w:color="auto" w:fill="auto"/>
            <w:noWrap/>
            <w:vAlign w:val="center"/>
            <w:hideMark/>
          </w:tcPr>
          <w:p w14:paraId="3E5D060B"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11BD9D5B" w14:textId="77777777" w:rsidR="003B2C6E" w:rsidRPr="005515C1" w:rsidRDefault="003B2C6E" w:rsidP="003B2C6E">
            <w:pPr>
              <w:jc w:val="center"/>
              <w:rPr>
                <w:sz w:val="18"/>
                <w:szCs w:val="18"/>
              </w:rPr>
            </w:pPr>
            <w:r w:rsidRPr="005515C1">
              <w:rPr>
                <w:sz w:val="18"/>
                <w:szCs w:val="18"/>
              </w:rPr>
              <w:t>300,0</w:t>
            </w:r>
          </w:p>
        </w:tc>
        <w:tc>
          <w:tcPr>
            <w:tcW w:w="443" w:type="pct"/>
            <w:tcBorders>
              <w:top w:val="nil"/>
              <w:left w:val="nil"/>
              <w:bottom w:val="single" w:sz="4" w:space="0" w:color="auto"/>
              <w:right w:val="single" w:sz="4" w:space="0" w:color="auto"/>
            </w:tcBorders>
            <w:shd w:val="clear" w:color="auto" w:fill="auto"/>
            <w:noWrap/>
            <w:vAlign w:val="center"/>
          </w:tcPr>
          <w:p w14:paraId="324A58DE" w14:textId="55250C5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94007F3" w14:textId="1AD0BE66" w:rsidR="003B2C6E" w:rsidRPr="005515C1" w:rsidRDefault="003B2C6E" w:rsidP="003B2C6E">
            <w:pPr>
              <w:jc w:val="center"/>
              <w:rPr>
                <w:sz w:val="18"/>
                <w:szCs w:val="18"/>
              </w:rPr>
            </w:pPr>
          </w:p>
        </w:tc>
      </w:tr>
      <w:tr w:rsidR="002245DB" w:rsidRPr="005515C1" w14:paraId="3DA2EAFF"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70A73F3A"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5B318CB4" w14:textId="77777777" w:rsidR="003B2C6E" w:rsidRPr="005515C1" w:rsidRDefault="003B2C6E" w:rsidP="003B2C6E">
            <w:pPr>
              <w:jc w:val="center"/>
              <w:rPr>
                <w:b/>
                <w:bCs/>
                <w:sz w:val="18"/>
                <w:szCs w:val="18"/>
              </w:rPr>
            </w:pPr>
            <w:r w:rsidRPr="005515C1">
              <w:rPr>
                <w:b/>
                <w:bCs/>
                <w:sz w:val="18"/>
                <w:szCs w:val="18"/>
              </w:rPr>
              <w:t>SOUS TOTAL LOT 400</w:t>
            </w:r>
          </w:p>
        </w:tc>
        <w:tc>
          <w:tcPr>
            <w:tcW w:w="350" w:type="pct"/>
            <w:tcBorders>
              <w:top w:val="nil"/>
              <w:left w:val="nil"/>
              <w:bottom w:val="single" w:sz="4" w:space="0" w:color="auto"/>
              <w:right w:val="single" w:sz="4" w:space="0" w:color="auto"/>
            </w:tcBorders>
            <w:shd w:val="clear" w:color="000000" w:fill="B4C6E7"/>
            <w:noWrap/>
            <w:vAlign w:val="center"/>
            <w:hideMark/>
          </w:tcPr>
          <w:p w14:paraId="16EFC051"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06B19E9F"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671F0044" w14:textId="7C422154"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2B5A2DFC" w14:textId="09577C24" w:rsidR="003B2C6E" w:rsidRPr="005515C1" w:rsidRDefault="003B2C6E" w:rsidP="003B2C6E">
            <w:pPr>
              <w:jc w:val="center"/>
              <w:rPr>
                <w:b/>
                <w:bCs/>
                <w:sz w:val="18"/>
                <w:szCs w:val="18"/>
              </w:rPr>
            </w:pPr>
          </w:p>
        </w:tc>
      </w:tr>
      <w:tr w:rsidR="002245DB" w:rsidRPr="005515C1" w14:paraId="59E16A6F"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E194C" w14:textId="77777777" w:rsidR="003B2C6E" w:rsidRPr="005515C1" w:rsidRDefault="003B2C6E" w:rsidP="003B2C6E">
            <w:pPr>
              <w:rPr>
                <w:b/>
                <w:bCs/>
                <w:sz w:val="18"/>
                <w:szCs w:val="18"/>
              </w:rPr>
            </w:pPr>
            <w:r w:rsidRPr="005515C1">
              <w:rPr>
                <w:b/>
                <w:bCs/>
                <w:sz w:val="18"/>
                <w:szCs w:val="18"/>
              </w:rPr>
              <w:t>MONTANT TOTAL HTVA B</w:t>
            </w:r>
          </w:p>
        </w:tc>
        <w:tc>
          <w:tcPr>
            <w:tcW w:w="443" w:type="pct"/>
            <w:tcBorders>
              <w:top w:val="nil"/>
              <w:left w:val="nil"/>
              <w:bottom w:val="single" w:sz="4" w:space="0" w:color="auto"/>
              <w:right w:val="single" w:sz="4" w:space="0" w:color="auto"/>
            </w:tcBorders>
            <w:shd w:val="clear" w:color="auto" w:fill="auto"/>
            <w:noWrap/>
            <w:vAlign w:val="center"/>
          </w:tcPr>
          <w:p w14:paraId="53BD3839" w14:textId="40DE4D2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000000" w:fill="70AD47"/>
            <w:noWrap/>
            <w:vAlign w:val="center"/>
          </w:tcPr>
          <w:p w14:paraId="1D22C4B7" w14:textId="100592D2" w:rsidR="003B2C6E" w:rsidRPr="005515C1" w:rsidRDefault="003B2C6E" w:rsidP="003B2C6E">
            <w:pPr>
              <w:jc w:val="center"/>
              <w:rPr>
                <w:b/>
                <w:bCs/>
                <w:sz w:val="18"/>
                <w:szCs w:val="18"/>
              </w:rPr>
            </w:pPr>
          </w:p>
        </w:tc>
      </w:tr>
      <w:tr w:rsidR="002245DB" w:rsidRPr="005515C1" w14:paraId="2D884437"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7BD08E1" w14:textId="77777777" w:rsidR="003B2C6E" w:rsidRPr="005515C1" w:rsidRDefault="003B2C6E" w:rsidP="003B2C6E">
            <w:pPr>
              <w:jc w:val="center"/>
              <w:rPr>
                <w:b/>
                <w:bCs/>
                <w:sz w:val="18"/>
                <w:szCs w:val="18"/>
              </w:rPr>
            </w:pPr>
            <w:r w:rsidRPr="005515C1">
              <w:rPr>
                <w:b/>
                <w:bCs/>
                <w:sz w:val="18"/>
                <w:szCs w:val="18"/>
              </w:rPr>
              <w:t>C</w:t>
            </w:r>
          </w:p>
        </w:tc>
        <w:tc>
          <w:tcPr>
            <w:tcW w:w="4712" w:type="pct"/>
            <w:gridSpan w:val="5"/>
            <w:tcBorders>
              <w:top w:val="single" w:sz="4" w:space="0" w:color="auto"/>
              <w:left w:val="nil"/>
              <w:bottom w:val="single" w:sz="4" w:space="0" w:color="auto"/>
              <w:right w:val="single" w:sz="4" w:space="0" w:color="auto"/>
            </w:tcBorders>
            <w:shd w:val="clear" w:color="auto" w:fill="auto"/>
            <w:noWrap/>
            <w:vAlign w:val="center"/>
            <w:hideMark/>
          </w:tcPr>
          <w:p w14:paraId="6A0A706F" w14:textId="77777777" w:rsidR="003B2C6E" w:rsidRPr="005515C1" w:rsidRDefault="003B2C6E" w:rsidP="003B2C6E">
            <w:pPr>
              <w:jc w:val="center"/>
              <w:rPr>
                <w:b/>
                <w:bCs/>
                <w:sz w:val="18"/>
                <w:szCs w:val="18"/>
              </w:rPr>
            </w:pPr>
            <w:r w:rsidRPr="005515C1">
              <w:rPr>
                <w:b/>
                <w:bCs/>
                <w:sz w:val="18"/>
                <w:szCs w:val="18"/>
              </w:rPr>
              <w:t>REHABILITATION DE DEUX BLOC DE DEUX SALLES DE CLASSE (4</w:t>
            </w:r>
            <w:r w:rsidRPr="005515C1">
              <w:rPr>
                <w:b/>
                <w:bCs/>
                <w:sz w:val="18"/>
                <w:szCs w:val="18"/>
                <w:vertAlign w:val="superscript"/>
              </w:rPr>
              <w:t>eme</w:t>
            </w:r>
            <w:r w:rsidRPr="005515C1">
              <w:rPr>
                <w:b/>
                <w:bCs/>
                <w:sz w:val="18"/>
                <w:szCs w:val="18"/>
              </w:rPr>
              <w:t xml:space="preserve"> S et  4</w:t>
            </w:r>
            <w:r w:rsidRPr="005515C1">
              <w:rPr>
                <w:b/>
                <w:bCs/>
                <w:sz w:val="18"/>
                <w:szCs w:val="18"/>
                <w:vertAlign w:val="superscript"/>
              </w:rPr>
              <w:t>eme</w:t>
            </w:r>
            <w:r w:rsidRPr="005515C1">
              <w:rPr>
                <w:b/>
                <w:bCs/>
                <w:sz w:val="18"/>
                <w:szCs w:val="18"/>
              </w:rPr>
              <w:t xml:space="preserve"> AL) </w:t>
            </w:r>
          </w:p>
        </w:tc>
      </w:tr>
      <w:tr w:rsidR="002245DB" w:rsidRPr="005515C1" w14:paraId="0967771E"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FADCF6A" w14:textId="77777777" w:rsidR="003B2C6E" w:rsidRPr="005515C1" w:rsidRDefault="003B2C6E" w:rsidP="003B2C6E">
            <w:pPr>
              <w:jc w:val="center"/>
              <w:rPr>
                <w:b/>
                <w:bCs/>
                <w:sz w:val="18"/>
                <w:szCs w:val="18"/>
              </w:rPr>
            </w:pPr>
            <w:r w:rsidRPr="005515C1">
              <w:rPr>
                <w:b/>
                <w:bCs/>
                <w:sz w:val="18"/>
                <w:szCs w:val="18"/>
              </w:rPr>
              <w:t>100</w:t>
            </w:r>
          </w:p>
        </w:tc>
        <w:tc>
          <w:tcPr>
            <w:tcW w:w="3077" w:type="pct"/>
            <w:tcBorders>
              <w:top w:val="nil"/>
              <w:left w:val="nil"/>
              <w:bottom w:val="single" w:sz="4" w:space="0" w:color="auto"/>
              <w:right w:val="single" w:sz="4" w:space="0" w:color="auto"/>
            </w:tcBorders>
            <w:shd w:val="clear" w:color="auto" w:fill="auto"/>
            <w:vAlign w:val="center"/>
            <w:hideMark/>
          </w:tcPr>
          <w:p w14:paraId="29FB02C1" w14:textId="77777777" w:rsidR="003B2C6E" w:rsidRPr="005515C1" w:rsidRDefault="003B2C6E" w:rsidP="003B2C6E">
            <w:pPr>
              <w:rPr>
                <w:b/>
                <w:bCs/>
                <w:sz w:val="18"/>
                <w:szCs w:val="18"/>
              </w:rPr>
            </w:pPr>
            <w:r w:rsidRPr="005515C1">
              <w:rPr>
                <w:b/>
                <w:bCs/>
                <w:sz w:val="18"/>
                <w:szCs w:val="18"/>
              </w:rPr>
              <w:t>MACONNERIE-ELEVATION-ENDUITS</w:t>
            </w:r>
          </w:p>
        </w:tc>
        <w:tc>
          <w:tcPr>
            <w:tcW w:w="350" w:type="pct"/>
            <w:tcBorders>
              <w:top w:val="nil"/>
              <w:left w:val="nil"/>
              <w:bottom w:val="single" w:sz="4" w:space="0" w:color="auto"/>
              <w:right w:val="single" w:sz="4" w:space="0" w:color="auto"/>
            </w:tcBorders>
            <w:shd w:val="clear" w:color="auto" w:fill="auto"/>
            <w:noWrap/>
            <w:vAlign w:val="center"/>
            <w:hideMark/>
          </w:tcPr>
          <w:p w14:paraId="1DA57983"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7033506F"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7BA194DA"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00D86A02" w14:textId="77777777" w:rsidR="003B2C6E" w:rsidRPr="005515C1" w:rsidRDefault="003B2C6E" w:rsidP="003B2C6E">
            <w:pPr>
              <w:jc w:val="center"/>
              <w:rPr>
                <w:sz w:val="18"/>
                <w:szCs w:val="18"/>
              </w:rPr>
            </w:pPr>
            <w:r w:rsidRPr="005515C1">
              <w:rPr>
                <w:sz w:val="18"/>
                <w:szCs w:val="18"/>
              </w:rPr>
              <w:t> </w:t>
            </w:r>
          </w:p>
        </w:tc>
      </w:tr>
      <w:tr w:rsidR="002245DB" w:rsidRPr="005515C1" w14:paraId="0633389F"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15169B4" w14:textId="77777777" w:rsidR="003B2C6E" w:rsidRPr="005515C1" w:rsidRDefault="003B2C6E" w:rsidP="003B2C6E">
            <w:pPr>
              <w:jc w:val="center"/>
              <w:rPr>
                <w:sz w:val="18"/>
                <w:szCs w:val="18"/>
              </w:rPr>
            </w:pPr>
            <w:r w:rsidRPr="005515C1">
              <w:rPr>
                <w:sz w:val="18"/>
                <w:szCs w:val="18"/>
              </w:rPr>
              <w:t>101</w:t>
            </w:r>
          </w:p>
        </w:tc>
        <w:tc>
          <w:tcPr>
            <w:tcW w:w="3077" w:type="pct"/>
            <w:tcBorders>
              <w:top w:val="nil"/>
              <w:left w:val="nil"/>
              <w:bottom w:val="single" w:sz="4" w:space="0" w:color="auto"/>
              <w:right w:val="single" w:sz="4" w:space="0" w:color="auto"/>
            </w:tcBorders>
            <w:shd w:val="clear" w:color="auto" w:fill="auto"/>
            <w:vAlign w:val="center"/>
            <w:hideMark/>
          </w:tcPr>
          <w:p w14:paraId="0B50FF64" w14:textId="77777777" w:rsidR="003B2C6E" w:rsidRPr="005515C1" w:rsidRDefault="003B2C6E" w:rsidP="003B2C6E">
            <w:pPr>
              <w:rPr>
                <w:sz w:val="18"/>
                <w:szCs w:val="18"/>
              </w:rPr>
            </w:pPr>
            <w:r w:rsidRPr="005515C1">
              <w:rPr>
                <w:sz w:val="18"/>
                <w:szCs w:val="18"/>
              </w:rPr>
              <w:t xml:space="preserve">Colmatage des fissures </w:t>
            </w:r>
          </w:p>
        </w:tc>
        <w:tc>
          <w:tcPr>
            <w:tcW w:w="350" w:type="pct"/>
            <w:tcBorders>
              <w:top w:val="nil"/>
              <w:left w:val="nil"/>
              <w:bottom w:val="single" w:sz="4" w:space="0" w:color="auto"/>
              <w:right w:val="single" w:sz="4" w:space="0" w:color="auto"/>
            </w:tcBorders>
            <w:shd w:val="clear" w:color="auto" w:fill="auto"/>
            <w:noWrap/>
            <w:vAlign w:val="center"/>
            <w:hideMark/>
          </w:tcPr>
          <w:p w14:paraId="3D6244CB"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7DF5F2B0" w14:textId="77777777" w:rsidR="003B2C6E" w:rsidRPr="005515C1" w:rsidRDefault="003B2C6E" w:rsidP="003B2C6E">
            <w:pPr>
              <w:jc w:val="center"/>
              <w:rPr>
                <w:sz w:val="18"/>
                <w:szCs w:val="18"/>
              </w:rPr>
            </w:pPr>
            <w:r w:rsidRPr="005515C1">
              <w:rPr>
                <w:sz w:val="18"/>
                <w:szCs w:val="18"/>
              </w:rPr>
              <w:t>25,0</w:t>
            </w:r>
          </w:p>
        </w:tc>
        <w:tc>
          <w:tcPr>
            <w:tcW w:w="443" w:type="pct"/>
            <w:tcBorders>
              <w:top w:val="nil"/>
              <w:left w:val="nil"/>
              <w:bottom w:val="single" w:sz="4" w:space="0" w:color="auto"/>
              <w:right w:val="single" w:sz="4" w:space="0" w:color="auto"/>
            </w:tcBorders>
            <w:shd w:val="clear" w:color="auto" w:fill="auto"/>
            <w:noWrap/>
            <w:vAlign w:val="center"/>
          </w:tcPr>
          <w:p w14:paraId="5F6C4D0F" w14:textId="4A4F1A62"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8D533DB" w14:textId="3198B471" w:rsidR="003B2C6E" w:rsidRPr="005515C1" w:rsidRDefault="003B2C6E" w:rsidP="003B2C6E">
            <w:pPr>
              <w:jc w:val="center"/>
              <w:rPr>
                <w:sz w:val="18"/>
                <w:szCs w:val="18"/>
              </w:rPr>
            </w:pPr>
          </w:p>
        </w:tc>
      </w:tr>
      <w:tr w:rsidR="002245DB" w:rsidRPr="005515C1" w14:paraId="07C8BA4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60FD9FD" w14:textId="77777777" w:rsidR="003B2C6E" w:rsidRPr="005515C1" w:rsidRDefault="003B2C6E" w:rsidP="003B2C6E">
            <w:pPr>
              <w:jc w:val="center"/>
              <w:rPr>
                <w:sz w:val="18"/>
                <w:szCs w:val="18"/>
              </w:rPr>
            </w:pPr>
            <w:r w:rsidRPr="005515C1">
              <w:rPr>
                <w:sz w:val="18"/>
                <w:szCs w:val="18"/>
              </w:rPr>
              <w:t>102</w:t>
            </w:r>
          </w:p>
        </w:tc>
        <w:tc>
          <w:tcPr>
            <w:tcW w:w="3077" w:type="pct"/>
            <w:tcBorders>
              <w:top w:val="nil"/>
              <w:left w:val="nil"/>
              <w:bottom w:val="single" w:sz="4" w:space="0" w:color="auto"/>
              <w:right w:val="single" w:sz="4" w:space="0" w:color="auto"/>
            </w:tcBorders>
            <w:shd w:val="clear" w:color="auto" w:fill="auto"/>
            <w:vAlign w:val="center"/>
            <w:hideMark/>
          </w:tcPr>
          <w:p w14:paraId="592AC1E2" w14:textId="193E677D" w:rsidR="003B2C6E" w:rsidRPr="005515C1" w:rsidRDefault="003B2C6E" w:rsidP="003B2C6E">
            <w:pPr>
              <w:rPr>
                <w:sz w:val="18"/>
                <w:szCs w:val="18"/>
              </w:rPr>
            </w:pPr>
            <w:r w:rsidRPr="005515C1">
              <w:rPr>
                <w:sz w:val="18"/>
                <w:szCs w:val="18"/>
              </w:rPr>
              <w:t xml:space="preserve">Béton ordinaire dosé à 350kg/m3 pour le raccord sur </w:t>
            </w:r>
            <w:r w:rsidR="00DA0921" w:rsidRPr="005515C1">
              <w:rPr>
                <w:sz w:val="18"/>
                <w:szCs w:val="18"/>
              </w:rPr>
              <w:t>poteaux,</w:t>
            </w:r>
            <w:r w:rsidRPr="005515C1">
              <w:rPr>
                <w:sz w:val="18"/>
                <w:szCs w:val="18"/>
              </w:rPr>
              <w:t xml:space="preserve"> </w:t>
            </w:r>
            <w:r w:rsidR="00DA0921" w:rsidRPr="005515C1">
              <w:rPr>
                <w:sz w:val="18"/>
                <w:szCs w:val="18"/>
              </w:rPr>
              <w:t>poutres</w:t>
            </w:r>
            <w:r w:rsidRPr="005515C1">
              <w:rPr>
                <w:sz w:val="18"/>
                <w:szCs w:val="18"/>
              </w:rPr>
              <w:t xml:space="preserve"> et dalle y compris toutes </w:t>
            </w:r>
            <w:r w:rsidR="00DA0921" w:rsidRPr="005515C1">
              <w:rPr>
                <w:sz w:val="18"/>
                <w:szCs w:val="18"/>
              </w:rPr>
              <w:t>suggestions</w:t>
            </w:r>
          </w:p>
        </w:tc>
        <w:tc>
          <w:tcPr>
            <w:tcW w:w="350" w:type="pct"/>
            <w:tcBorders>
              <w:top w:val="nil"/>
              <w:left w:val="nil"/>
              <w:bottom w:val="single" w:sz="4" w:space="0" w:color="auto"/>
              <w:right w:val="single" w:sz="4" w:space="0" w:color="auto"/>
            </w:tcBorders>
            <w:shd w:val="clear" w:color="auto" w:fill="auto"/>
            <w:noWrap/>
            <w:vAlign w:val="center"/>
            <w:hideMark/>
          </w:tcPr>
          <w:p w14:paraId="585CE86C"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7F4D5198" w14:textId="77777777" w:rsidR="003B2C6E" w:rsidRPr="005515C1" w:rsidRDefault="003B2C6E" w:rsidP="003B2C6E">
            <w:pPr>
              <w:jc w:val="center"/>
              <w:rPr>
                <w:sz w:val="18"/>
                <w:szCs w:val="18"/>
              </w:rPr>
            </w:pPr>
            <w:r w:rsidRPr="005515C1">
              <w:rPr>
                <w:sz w:val="18"/>
                <w:szCs w:val="18"/>
              </w:rPr>
              <w:t>2,0</w:t>
            </w:r>
          </w:p>
        </w:tc>
        <w:tc>
          <w:tcPr>
            <w:tcW w:w="443" w:type="pct"/>
            <w:tcBorders>
              <w:top w:val="nil"/>
              <w:left w:val="nil"/>
              <w:bottom w:val="single" w:sz="4" w:space="0" w:color="auto"/>
              <w:right w:val="single" w:sz="4" w:space="0" w:color="auto"/>
            </w:tcBorders>
            <w:shd w:val="clear" w:color="auto" w:fill="auto"/>
            <w:noWrap/>
            <w:vAlign w:val="center"/>
          </w:tcPr>
          <w:p w14:paraId="544036AB" w14:textId="2E4EF4E6"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E7E211A" w14:textId="57B3F871" w:rsidR="003B2C6E" w:rsidRPr="005515C1" w:rsidRDefault="003B2C6E" w:rsidP="003B2C6E">
            <w:pPr>
              <w:jc w:val="center"/>
              <w:rPr>
                <w:sz w:val="18"/>
                <w:szCs w:val="18"/>
              </w:rPr>
            </w:pPr>
          </w:p>
        </w:tc>
      </w:tr>
      <w:tr w:rsidR="002245DB" w:rsidRPr="005515C1" w14:paraId="5DA739AC"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A9E71AF" w14:textId="77777777" w:rsidR="003B2C6E" w:rsidRPr="005515C1" w:rsidRDefault="003B2C6E" w:rsidP="003B2C6E">
            <w:pPr>
              <w:jc w:val="center"/>
              <w:rPr>
                <w:sz w:val="18"/>
                <w:szCs w:val="18"/>
              </w:rPr>
            </w:pPr>
            <w:r w:rsidRPr="005515C1">
              <w:rPr>
                <w:sz w:val="18"/>
                <w:szCs w:val="18"/>
              </w:rPr>
              <w:t>103</w:t>
            </w:r>
          </w:p>
        </w:tc>
        <w:tc>
          <w:tcPr>
            <w:tcW w:w="3077" w:type="pct"/>
            <w:tcBorders>
              <w:top w:val="nil"/>
              <w:left w:val="nil"/>
              <w:bottom w:val="single" w:sz="4" w:space="0" w:color="auto"/>
              <w:right w:val="single" w:sz="4" w:space="0" w:color="auto"/>
            </w:tcBorders>
            <w:shd w:val="clear" w:color="auto" w:fill="auto"/>
            <w:vAlign w:val="center"/>
            <w:hideMark/>
          </w:tcPr>
          <w:p w14:paraId="6B7C1C24" w14:textId="77777777" w:rsidR="003B2C6E" w:rsidRPr="005515C1" w:rsidRDefault="003B2C6E" w:rsidP="003B2C6E">
            <w:pPr>
              <w:rPr>
                <w:sz w:val="18"/>
                <w:szCs w:val="18"/>
              </w:rPr>
            </w:pPr>
            <w:r w:rsidRPr="005515C1">
              <w:rPr>
                <w:sz w:val="18"/>
                <w:szCs w:val="18"/>
              </w:rPr>
              <w:t>Réhabilitation des  tableaux</w:t>
            </w:r>
          </w:p>
        </w:tc>
        <w:tc>
          <w:tcPr>
            <w:tcW w:w="350" w:type="pct"/>
            <w:tcBorders>
              <w:top w:val="nil"/>
              <w:left w:val="nil"/>
              <w:bottom w:val="single" w:sz="4" w:space="0" w:color="auto"/>
              <w:right w:val="single" w:sz="4" w:space="0" w:color="auto"/>
            </w:tcBorders>
            <w:shd w:val="clear" w:color="auto" w:fill="auto"/>
            <w:noWrap/>
            <w:vAlign w:val="center"/>
            <w:hideMark/>
          </w:tcPr>
          <w:p w14:paraId="13507B8E" w14:textId="0F1C3365" w:rsidR="003B2C6E" w:rsidRPr="005515C1" w:rsidRDefault="00C93682"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11A0AE69" w14:textId="77777777" w:rsidR="003B2C6E" w:rsidRPr="005515C1" w:rsidRDefault="003B2C6E" w:rsidP="003B2C6E">
            <w:pPr>
              <w:jc w:val="center"/>
              <w:rPr>
                <w:sz w:val="18"/>
                <w:szCs w:val="18"/>
              </w:rPr>
            </w:pPr>
            <w:r w:rsidRPr="005515C1">
              <w:rPr>
                <w:sz w:val="18"/>
                <w:szCs w:val="18"/>
              </w:rPr>
              <w:t>2,0</w:t>
            </w:r>
          </w:p>
        </w:tc>
        <w:tc>
          <w:tcPr>
            <w:tcW w:w="443" w:type="pct"/>
            <w:tcBorders>
              <w:top w:val="nil"/>
              <w:left w:val="nil"/>
              <w:bottom w:val="single" w:sz="4" w:space="0" w:color="auto"/>
              <w:right w:val="single" w:sz="4" w:space="0" w:color="auto"/>
            </w:tcBorders>
            <w:shd w:val="clear" w:color="auto" w:fill="auto"/>
            <w:noWrap/>
            <w:vAlign w:val="center"/>
          </w:tcPr>
          <w:p w14:paraId="5C4FB1FB" w14:textId="2F57E4B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86BE117" w14:textId="2615D9F9" w:rsidR="003B2C6E" w:rsidRPr="005515C1" w:rsidRDefault="003B2C6E" w:rsidP="003B2C6E">
            <w:pPr>
              <w:jc w:val="center"/>
              <w:rPr>
                <w:sz w:val="18"/>
                <w:szCs w:val="18"/>
              </w:rPr>
            </w:pPr>
          </w:p>
        </w:tc>
      </w:tr>
      <w:tr w:rsidR="002245DB" w:rsidRPr="005515C1" w14:paraId="6783A04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35C614F" w14:textId="77777777" w:rsidR="003B2C6E" w:rsidRPr="005515C1" w:rsidRDefault="003B2C6E" w:rsidP="003B2C6E">
            <w:pPr>
              <w:jc w:val="center"/>
              <w:rPr>
                <w:sz w:val="18"/>
                <w:szCs w:val="18"/>
              </w:rPr>
            </w:pPr>
            <w:r w:rsidRPr="005515C1">
              <w:rPr>
                <w:sz w:val="18"/>
                <w:szCs w:val="18"/>
              </w:rPr>
              <w:t>104</w:t>
            </w:r>
          </w:p>
        </w:tc>
        <w:tc>
          <w:tcPr>
            <w:tcW w:w="3077" w:type="pct"/>
            <w:tcBorders>
              <w:top w:val="nil"/>
              <w:left w:val="nil"/>
              <w:bottom w:val="single" w:sz="4" w:space="0" w:color="auto"/>
              <w:right w:val="single" w:sz="4" w:space="0" w:color="auto"/>
            </w:tcBorders>
            <w:shd w:val="clear" w:color="auto" w:fill="auto"/>
            <w:vAlign w:val="center"/>
            <w:hideMark/>
          </w:tcPr>
          <w:p w14:paraId="3A0E0E22" w14:textId="77777777" w:rsidR="003B2C6E" w:rsidRPr="005515C1" w:rsidRDefault="003B2C6E" w:rsidP="003B2C6E">
            <w:pPr>
              <w:rPr>
                <w:sz w:val="18"/>
                <w:szCs w:val="18"/>
              </w:rPr>
            </w:pPr>
            <w:r w:rsidRPr="005515C1">
              <w:rPr>
                <w:sz w:val="18"/>
                <w:szCs w:val="18"/>
              </w:rPr>
              <w:t>cornière</w:t>
            </w:r>
          </w:p>
        </w:tc>
        <w:tc>
          <w:tcPr>
            <w:tcW w:w="350" w:type="pct"/>
            <w:tcBorders>
              <w:top w:val="nil"/>
              <w:left w:val="nil"/>
              <w:bottom w:val="single" w:sz="4" w:space="0" w:color="auto"/>
              <w:right w:val="single" w:sz="4" w:space="0" w:color="auto"/>
            </w:tcBorders>
            <w:shd w:val="clear" w:color="auto" w:fill="auto"/>
            <w:noWrap/>
            <w:vAlign w:val="center"/>
            <w:hideMark/>
          </w:tcPr>
          <w:p w14:paraId="484100B3"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00C49E69" w14:textId="77777777" w:rsidR="003B2C6E" w:rsidRPr="005515C1" w:rsidRDefault="003B2C6E" w:rsidP="003B2C6E">
            <w:pPr>
              <w:jc w:val="center"/>
              <w:rPr>
                <w:sz w:val="18"/>
                <w:szCs w:val="18"/>
              </w:rPr>
            </w:pPr>
            <w:r w:rsidRPr="005515C1">
              <w:rPr>
                <w:sz w:val="18"/>
                <w:szCs w:val="18"/>
              </w:rPr>
              <w:t>2,0</w:t>
            </w:r>
          </w:p>
        </w:tc>
        <w:tc>
          <w:tcPr>
            <w:tcW w:w="443" w:type="pct"/>
            <w:tcBorders>
              <w:top w:val="nil"/>
              <w:left w:val="nil"/>
              <w:bottom w:val="single" w:sz="4" w:space="0" w:color="auto"/>
              <w:right w:val="single" w:sz="4" w:space="0" w:color="auto"/>
            </w:tcBorders>
            <w:shd w:val="clear" w:color="auto" w:fill="auto"/>
            <w:noWrap/>
            <w:vAlign w:val="center"/>
          </w:tcPr>
          <w:p w14:paraId="11FDCB49" w14:textId="0376445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06C5848" w14:textId="59ED6631" w:rsidR="003B2C6E" w:rsidRPr="005515C1" w:rsidRDefault="003B2C6E" w:rsidP="003B2C6E">
            <w:pPr>
              <w:jc w:val="center"/>
              <w:rPr>
                <w:sz w:val="18"/>
                <w:szCs w:val="18"/>
              </w:rPr>
            </w:pPr>
          </w:p>
        </w:tc>
      </w:tr>
      <w:tr w:rsidR="002245DB" w:rsidRPr="005515C1" w14:paraId="24EF617B"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3FA99FE9"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696883BC" w14:textId="77777777" w:rsidR="003B2C6E" w:rsidRPr="005515C1" w:rsidRDefault="003B2C6E" w:rsidP="003B2C6E">
            <w:pPr>
              <w:jc w:val="center"/>
              <w:rPr>
                <w:b/>
                <w:bCs/>
                <w:sz w:val="18"/>
                <w:szCs w:val="18"/>
              </w:rPr>
            </w:pPr>
            <w:r w:rsidRPr="005515C1">
              <w:rPr>
                <w:b/>
                <w:bCs/>
                <w:sz w:val="18"/>
                <w:szCs w:val="18"/>
              </w:rPr>
              <w:t>SOUS TOTAL LOT 100</w:t>
            </w:r>
          </w:p>
        </w:tc>
        <w:tc>
          <w:tcPr>
            <w:tcW w:w="350" w:type="pct"/>
            <w:tcBorders>
              <w:top w:val="nil"/>
              <w:left w:val="nil"/>
              <w:bottom w:val="single" w:sz="4" w:space="0" w:color="auto"/>
              <w:right w:val="single" w:sz="4" w:space="0" w:color="auto"/>
            </w:tcBorders>
            <w:shd w:val="clear" w:color="000000" w:fill="B4C6E7"/>
            <w:noWrap/>
            <w:vAlign w:val="center"/>
            <w:hideMark/>
          </w:tcPr>
          <w:p w14:paraId="6992B82F"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3CB0CAB3"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655D16E2" w14:textId="2D58A7C1"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3F43BE7C" w14:textId="6B29601A" w:rsidR="003B2C6E" w:rsidRPr="005515C1" w:rsidRDefault="003B2C6E" w:rsidP="003B2C6E">
            <w:pPr>
              <w:jc w:val="center"/>
              <w:rPr>
                <w:b/>
                <w:bCs/>
                <w:sz w:val="18"/>
                <w:szCs w:val="18"/>
              </w:rPr>
            </w:pPr>
          </w:p>
        </w:tc>
      </w:tr>
      <w:tr w:rsidR="002245DB" w:rsidRPr="005515C1" w14:paraId="224ADDF2"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E7B7BA3" w14:textId="77777777" w:rsidR="003B2C6E" w:rsidRPr="005515C1" w:rsidRDefault="003B2C6E" w:rsidP="003B2C6E">
            <w:pPr>
              <w:jc w:val="center"/>
              <w:rPr>
                <w:b/>
                <w:bCs/>
                <w:sz w:val="18"/>
                <w:szCs w:val="18"/>
              </w:rPr>
            </w:pPr>
            <w:r w:rsidRPr="005515C1">
              <w:rPr>
                <w:b/>
                <w:bCs/>
                <w:sz w:val="18"/>
                <w:szCs w:val="18"/>
              </w:rPr>
              <w:t>200</w:t>
            </w:r>
          </w:p>
        </w:tc>
        <w:tc>
          <w:tcPr>
            <w:tcW w:w="3077" w:type="pct"/>
            <w:tcBorders>
              <w:top w:val="nil"/>
              <w:left w:val="nil"/>
              <w:bottom w:val="single" w:sz="4" w:space="0" w:color="auto"/>
              <w:right w:val="single" w:sz="4" w:space="0" w:color="auto"/>
            </w:tcBorders>
            <w:shd w:val="clear" w:color="auto" w:fill="auto"/>
            <w:vAlign w:val="center"/>
            <w:hideMark/>
          </w:tcPr>
          <w:p w14:paraId="3242C86C" w14:textId="77777777" w:rsidR="003B2C6E" w:rsidRPr="005515C1" w:rsidRDefault="003B2C6E" w:rsidP="003B2C6E">
            <w:pPr>
              <w:rPr>
                <w:b/>
                <w:bCs/>
                <w:sz w:val="18"/>
                <w:szCs w:val="18"/>
              </w:rPr>
            </w:pPr>
            <w:r w:rsidRPr="005515C1">
              <w:rPr>
                <w:b/>
                <w:bCs/>
                <w:sz w:val="18"/>
                <w:szCs w:val="18"/>
              </w:rPr>
              <w:t>CHARPENTE - COUVERTURE</w:t>
            </w:r>
          </w:p>
        </w:tc>
        <w:tc>
          <w:tcPr>
            <w:tcW w:w="350" w:type="pct"/>
            <w:tcBorders>
              <w:top w:val="nil"/>
              <w:left w:val="nil"/>
              <w:bottom w:val="single" w:sz="4" w:space="0" w:color="auto"/>
              <w:right w:val="single" w:sz="4" w:space="0" w:color="auto"/>
            </w:tcBorders>
            <w:shd w:val="clear" w:color="auto" w:fill="auto"/>
            <w:vAlign w:val="center"/>
            <w:hideMark/>
          </w:tcPr>
          <w:p w14:paraId="470FB784" w14:textId="77777777" w:rsidR="003B2C6E" w:rsidRPr="005515C1" w:rsidRDefault="003B2C6E" w:rsidP="003B2C6E">
            <w:pP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auto" w:fill="auto"/>
            <w:vAlign w:val="center"/>
            <w:hideMark/>
          </w:tcPr>
          <w:p w14:paraId="41002C74" w14:textId="77777777" w:rsidR="003B2C6E" w:rsidRPr="005515C1" w:rsidRDefault="003B2C6E" w:rsidP="003B2C6E">
            <w:pP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3EB62E64"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6E1E7A68"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528F1568"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D3151A0" w14:textId="77777777" w:rsidR="003B2C6E" w:rsidRPr="005515C1" w:rsidRDefault="003B2C6E" w:rsidP="003B2C6E">
            <w:pPr>
              <w:jc w:val="center"/>
              <w:rPr>
                <w:sz w:val="18"/>
                <w:szCs w:val="18"/>
              </w:rPr>
            </w:pPr>
            <w:r w:rsidRPr="005515C1">
              <w:rPr>
                <w:sz w:val="18"/>
                <w:szCs w:val="18"/>
              </w:rPr>
              <w:t>201</w:t>
            </w:r>
          </w:p>
        </w:tc>
        <w:tc>
          <w:tcPr>
            <w:tcW w:w="3077" w:type="pct"/>
            <w:tcBorders>
              <w:top w:val="nil"/>
              <w:left w:val="nil"/>
              <w:bottom w:val="single" w:sz="4" w:space="0" w:color="auto"/>
              <w:right w:val="single" w:sz="4" w:space="0" w:color="auto"/>
            </w:tcBorders>
            <w:shd w:val="clear" w:color="auto" w:fill="auto"/>
            <w:vAlign w:val="center"/>
            <w:hideMark/>
          </w:tcPr>
          <w:p w14:paraId="58153041" w14:textId="77777777" w:rsidR="003B2C6E" w:rsidRPr="005515C1" w:rsidRDefault="003B2C6E" w:rsidP="003B2C6E">
            <w:pPr>
              <w:jc w:val="both"/>
              <w:rPr>
                <w:sz w:val="18"/>
                <w:szCs w:val="18"/>
              </w:rPr>
            </w:pPr>
            <w:r w:rsidRPr="005515C1">
              <w:rPr>
                <w:sz w:val="18"/>
                <w:szCs w:val="18"/>
              </w:rPr>
              <w:t xml:space="preserve">Planche pour renforcement  de la charpente et pannes </w:t>
            </w:r>
          </w:p>
        </w:tc>
        <w:tc>
          <w:tcPr>
            <w:tcW w:w="350" w:type="pct"/>
            <w:tcBorders>
              <w:top w:val="nil"/>
              <w:left w:val="nil"/>
              <w:bottom w:val="single" w:sz="4" w:space="0" w:color="auto"/>
              <w:right w:val="single" w:sz="4" w:space="0" w:color="auto"/>
            </w:tcBorders>
            <w:shd w:val="clear" w:color="auto" w:fill="auto"/>
            <w:noWrap/>
            <w:vAlign w:val="center"/>
            <w:hideMark/>
          </w:tcPr>
          <w:p w14:paraId="3FE9123E"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6B6DAC30" w14:textId="77777777" w:rsidR="003B2C6E" w:rsidRPr="005515C1" w:rsidRDefault="003B2C6E" w:rsidP="003B2C6E">
            <w:pPr>
              <w:jc w:val="center"/>
              <w:rPr>
                <w:sz w:val="18"/>
                <w:szCs w:val="18"/>
              </w:rPr>
            </w:pPr>
            <w:r w:rsidRPr="005515C1">
              <w:rPr>
                <w:sz w:val="18"/>
                <w:szCs w:val="18"/>
              </w:rPr>
              <w:t>1,98</w:t>
            </w:r>
          </w:p>
        </w:tc>
        <w:tc>
          <w:tcPr>
            <w:tcW w:w="443" w:type="pct"/>
            <w:tcBorders>
              <w:top w:val="nil"/>
              <w:left w:val="nil"/>
              <w:bottom w:val="single" w:sz="4" w:space="0" w:color="auto"/>
              <w:right w:val="single" w:sz="4" w:space="0" w:color="auto"/>
            </w:tcBorders>
            <w:shd w:val="clear" w:color="auto" w:fill="auto"/>
            <w:noWrap/>
            <w:vAlign w:val="center"/>
          </w:tcPr>
          <w:p w14:paraId="69739B35" w14:textId="213EFE5F"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3161E24" w14:textId="69E214A5" w:rsidR="003B2C6E" w:rsidRPr="005515C1" w:rsidRDefault="003B2C6E" w:rsidP="003B2C6E">
            <w:pPr>
              <w:jc w:val="center"/>
              <w:rPr>
                <w:sz w:val="18"/>
                <w:szCs w:val="18"/>
              </w:rPr>
            </w:pPr>
          </w:p>
        </w:tc>
      </w:tr>
      <w:tr w:rsidR="002245DB" w:rsidRPr="005515C1" w14:paraId="32E5E69A"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63517D0" w14:textId="77777777" w:rsidR="003B2C6E" w:rsidRPr="005515C1" w:rsidRDefault="003B2C6E" w:rsidP="003B2C6E">
            <w:pPr>
              <w:jc w:val="center"/>
              <w:rPr>
                <w:sz w:val="18"/>
                <w:szCs w:val="18"/>
              </w:rPr>
            </w:pPr>
            <w:r w:rsidRPr="005515C1">
              <w:rPr>
                <w:sz w:val="18"/>
                <w:szCs w:val="18"/>
              </w:rPr>
              <w:t>202</w:t>
            </w:r>
          </w:p>
        </w:tc>
        <w:tc>
          <w:tcPr>
            <w:tcW w:w="3077" w:type="pct"/>
            <w:tcBorders>
              <w:top w:val="nil"/>
              <w:left w:val="nil"/>
              <w:bottom w:val="single" w:sz="4" w:space="0" w:color="auto"/>
              <w:right w:val="single" w:sz="4" w:space="0" w:color="auto"/>
            </w:tcBorders>
            <w:shd w:val="clear" w:color="auto" w:fill="auto"/>
            <w:vAlign w:val="center"/>
            <w:hideMark/>
          </w:tcPr>
          <w:p w14:paraId="4DDF6905" w14:textId="5547D539" w:rsidR="003B2C6E" w:rsidRPr="005515C1" w:rsidRDefault="003B2C6E" w:rsidP="003B2C6E">
            <w:pPr>
              <w:jc w:val="both"/>
              <w:rPr>
                <w:sz w:val="18"/>
                <w:szCs w:val="18"/>
              </w:rPr>
            </w:pPr>
            <w:r w:rsidRPr="005515C1">
              <w:rPr>
                <w:sz w:val="18"/>
                <w:szCs w:val="18"/>
              </w:rPr>
              <w:t xml:space="preserve">Remplacement de </w:t>
            </w:r>
            <w:r w:rsidR="00DA0921" w:rsidRPr="005515C1">
              <w:rPr>
                <w:sz w:val="18"/>
                <w:szCs w:val="18"/>
              </w:rPr>
              <w:t>certaines</w:t>
            </w:r>
            <w:r w:rsidRPr="005515C1">
              <w:rPr>
                <w:sz w:val="18"/>
                <w:szCs w:val="18"/>
              </w:rPr>
              <w:t xml:space="preserve"> feuilles des </w:t>
            </w:r>
            <w:r w:rsidR="00DA0921" w:rsidRPr="005515C1">
              <w:rPr>
                <w:sz w:val="18"/>
                <w:szCs w:val="18"/>
              </w:rPr>
              <w:t>tôles</w:t>
            </w:r>
            <w:r w:rsidRPr="005515C1">
              <w:rPr>
                <w:sz w:val="18"/>
                <w:szCs w:val="18"/>
              </w:rPr>
              <w:t xml:space="preserve"> usées</w:t>
            </w:r>
          </w:p>
        </w:tc>
        <w:tc>
          <w:tcPr>
            <w:tcW w:w="350" w:type="pct"/>
            <w:tcBorders>
              <w:top w:val="nil"/>
              <w:left w:val="nil"/>
              <w:bottom w:val="single" w:sz="4" w:space="0" w:color="auto"/>
              <w:right w:val="single" w:sz="4" w:space="0" w:color="auto"/>
            </w:tcBorders>
            <w:shd w:val="clear" w:color="auto" w:fill="auto"/>
            <w:noWrap/>
            <w:vAlign w:val="center"/>
            <w:hideMark/>
          </w:tcPr>
          <w:p w14:paraId="0ECCB238"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5DDDDA2B" w14:textId="77777777" w:rsidR="003B2C6E" w:rsidRPr="005515C1" w:rsidRDefault="003B2C6E" w:rsidP="003B2C6E">
            <w:pPr>
              <w:jc w:val="center"/>
              <w:rPr>
                <w:sz w:val="18"/>
                <w:szCs w:val="18"/>
              </w:rPr>
            </w:pPr>
            <w:r w:rsidRPr="005515C1">
              <w:rPr>
                <w:sz w:val="18"/>
                <w:szCs w:val="18"/>
              </w:rPr>
              <w:t>1,98</w:t>
            </w:r>
          </w:p>
        </w:tc>
        <w:tc>
          <w:tcPr>
            <w:tcW w:w="443" w:type="pct"/>
            <w:tcBorders>
              <w:top w:val="nil"/>
              <w:left w:val="nil"/>
              <w:bottom w:val="single" w:sz="4" w:space="0" w:color="auto"/>
              <w:right w:val="single" w:sz="4" w:space="0" w:color="auto"/>
            </w:tcBorders>
            <w:shd w:val="clear" w:color="auto" w:fill="auto"/>
            <w:noWrap/>
            <w:vAlign w:val="center"/>
          </w:tcPr>
          <w:p w14:paraId="23079CEF" w14:textId="1359A69A"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61C3338" w14:textId="08B142BB" w:rsidR="003B2C6E" w:rsidRPr="005515C1" w:rsidRDefault="003B2C6E" w:rsidP="003B2C6E">
            <w:pPr>
              <w:jc w:val="center"/>
              <w:rPr>
                <w:sz w:val="18"/>
                <w:szCs w:val="18"/>
              </w:rPr>
            </w:pPr>
          </w:p>
        </w:tc>
      </w:tr>
      <w:tr w:rsidR="002245DB" w:rsidRPr="005515C1" w14:paraId="4D86DF1F"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8CC7424" w14:textId="77777777" w:rsidR="003B2C6E" w:rsidRPr="005515C1" w:rsidRDefault="003B2C6E" w:rsidP="003B2C6E">
            <w:pPr>
              <w:jc w:val="center"/>
              <w:rPr>
                <w:sz w:val="18"/>
                <w:szCs w:val="18"/>
              </w:rPr>
            </w:pPr>
            <w:r w:rsidRPr="005515C1">
              <w:rPr>
                <w:sz w:val="18"/>
                <w:szCs w:val="18"/>
              </w:rPr>
              <w:t>203</w:t>
            </w:r>
          </w:p>
        </w:tc>
        <w:tc>
          <w:tcPr>
            <w:tcW w:w="3077" w:type="pct"/>
            <w:tcBorders>
              <w:top w:val="nil"/>
              <w:left w:val="nil"/>
              <w:bottom w:val="single" w:sz="4" w:space="0" w:color="auto"/>
              <w:right w:val="single" w:sz="4" w:space="0" w:color="auto"/>
            </w:tcBorders>
            <w:shd w:val="clear" w:color="auto" w:fill="auto"/>
            <w:vAlign w:val="center"/>
            <w:hideMark/>
          </w:tcPr>
          <w:p w14:paraId="16906CE3" w14:textId="08469373" w:rsidR="003B2C6E" w:rsidRPr="005515C1" w:rsidRDefault="003B2C6E" w:rsidP="003B2C6E">
            <w:pPr>
              <w:jc w:val="both"/>
              <w:rPr>
                <w:sz w:val="18"/>
                <w:szCs w:val="18"/>
              </w:rPr>
            </w:pPr>
            <w:r w:rsidRPr="005515C1">
              <w:rPr>
                <w:sz w:val="18"/>
                <w:szCs w:val="18"/>
              </w:rPr>
              <w:t xml:space="preserve">Fourniture et pose plafond en </w:t>
            </w:r>
            <w:r w:rsidR="00DA0921" w:rsidRPr="005515C1">
              <w:rPr>
                <w:sz w:val="18"/>
                <w:szCs w:val="18"/>
              </w:rPr>
              <w:t>contreplaqué</w:t>
            </w:r>
            <w:r w:rsidRPr="005515C1">
              <w:rPr>
                <w:sz w:val="18"/>
                <w:szCs w:val="18"/>
              </w:rPr>
              <w:t xml:space="preserve">  peint est fixé sur solivage</w:t>
            </w:r>
          </w:p>
        </w:tc>
        <w:tc>
          <w:tcPr>
            <w:tcW w:w="350" w:type="pct"/>
            <w:tcBorders>
              <w:top w:val="nil"/>
              <w:left w:val="nil"/>
              <w:bottom w:val="single" w:sz="4" w:space="0" w:color="auto"/>
              <w:right w:val="single" w:sz="4" w:space="0" w:color="auto"/>
            </w:tcBorders>
            <w:shd w:val="clear" w:color="auto" w:fill="auto"/>
            <w:noWrap/>
            <w:vAlign w:val="center"/>
            <w:hideMark/>
          </w:tcPr>
          <w:p w14:paraId="3DADF1D8"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5523B9D8" w14:textId="77777777" w:rsidR="003B2C6E" w:rsidRPr="005515C1" w:rsidRDefault="003B2C6E" w:rsidP="003B2C6E">
            <w:pPr>
              <w:jc w:val="center"/>
              <w:rPr>
                <w:sz w:val="18"/>
                <w:szCs w:val="18"/>
              </w:rPr>
            </w:pPr>
            <w:r w:rsidRPr="005515C1">
              <w:rPr>
                <w:sz w:val="18"/>
                <w:szCs w:val="18"/>
              </w:rPr>
              <w:t>1,98</w:t>
            </w:r>
          </w:p>
        </w:tc>
        <w:tc>
          <w:tcPr>
            <w:tcW w:w="443" w:type="pct"/>
            <w:tcBorders>
              <w:top w:val="nil"/>
              <w:left w:val="nil"/>
              <w:bottom w:val="single" w:sz="4" w:space="0" w:color="auto"/>
              <w:right w:val="single" w:sz="4" w:space="0" w:color="auto"/>
            </w:tcBorders>
            <w:shd w:val="clear" w:color="auto" w:fill="auto"/>
            <w:noWrap/>
            <w:vAlign w:val="center"/>
          </w:tcPr>
          <w:p w14:paraId="569D6D28" w14:textId="0005340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07181A1" w14:textId="71590AEE" w:rsidR="003B2C6E" w:rsidRPr="005515C1" w:rsidRDefault="003B2C6E" w:rsidP="003B2C6E">
            <w:pPr>
              <w:jc w:val="center"/>
              <w:rPr>
                <w:sz w:val="18"/>
                <w:szCs w:val="18"/>
              </w:rPr>
            </w:pPr>
          </w:p>
        </w:tc>
      </w:tr>
      <w:tr w:rsidR="002245DB" w:rsidRPr="005515C1" w14:paraId="69E5C374"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4A2A75D0"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59F68653" w14:textId="77777777" w:rsidR="003B2C6E" w:rsidRPr="005515C1" w:rsidRDefault="003B2C6E" w:rsidP="003B2C6E">
            <w:pPr>
              <w:jc w:val="center"/>
              <w:rPr>
                <w:b/>
                <w:bCs/>
                <w:sz w:val="18"/>
                <w:szCs w:val="18"/>
              </w:rPr>
            </w:pPr>
            <w:r w:rsidRPr="005515C1">
              <w:rPr>
                <w:b/>
                <w:bCs/>
                <w:sz w:val="18"/>
                <w:szCs w:val="18"/>
              </w:rPr>
              <w:t>SOUS TOTAL LOT 200</w:t>
            </w:r>
          </w:p>
        </w:tc>
        <w:tc>
          <w:tcPr>
            <w:tcW w:w="350" w:type="pct"/>
            <w:tcBorders>
              <w:top w:val="nil"/>
              <w:left w:val="nil"/>
              <w:bottom w:val="single" w:sz="4" w:space="0" w:color="auto"/>
              <w:right w:val="single" w:sz="4" w:space="0" w:color="auto"/>
            </w:tcBorders>
            <w:shd w:val="clear" w:color="000000" w:fill="B4C6E7"/>
            <w:noWrap/>
            <w:vAlign w:val="center"/>
            <w:hideMark/>
          </w:tcPr>
          <w:p w14:paraId="618C0F38"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5530B4DA"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48970369" w14:textId="0FF4EA11"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646AA26B" w14:textId="62A93220" w:rsidR="003B2C6E" w:rsidRPr="005515C1" w:rsidRDefault="003B2C6E" w:rsidP="003B2C6E">
            <w:pPr>
              <w:jc w:val="center"/>
              <w:rPr>
                <w:b/>
                <w:bCs/>
                <w:sz w:val="18"/>
                <w:szCs w:val="18"/>
              </w:rPr>
            </w:pPr>
          </w:p>
        </w:tc>
      </w:tr>
      <w:tr w:rsidR="002245DB" w:rsidRPr="005515C1" w14:paraId="53879D6A"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E881827" w14:textId="77777777" w:rsidR="003B2C6E" w:rsidRPr="005515C1" w:rsidRDefault="003B2C6E" w:rsidP="003B2C6E">
            <w:pPr>
              <w:jc w:val="center"/>
              <w:rPr>
                <w:b/>
                <w:bCs/>
                <w:sz w:val="18"/>
                <w:szCs w:val="18"/>
              </w:rPr>
            </w:pPr>
            <w:r w:rsidRPr="005515C1">
              <w:rPr>
                <w:b/>
                <w:bCs/>
                <w:sz w:val="18"/>
                <w:szCs w:val="18"/>
              </w:rPr>
              <w:t>300</w:t>
            </w:r>
          </w:p>
        </w:tc>
        <w:tc>
          <w:tcPr>
            <w:tcW w:w="3077" w:type="pct"/>
            <w:tcBorders>
              <w:top w:val="nil"/>
              <w:left w:val="nil"/>
              <w:bottom w:val="single" w:sz="4" w:space="0" w:color="auto"/>
              <w:right w:val="single" w:sz="4" w:space="0" w:color="auto"/>
            </w:tcBorders>
            <w:shd w:val="clear" w:color="auto" w:fill="auto"/>
            <w:vAlign w:val="center"/>
            <w:hideMark/>
          </w:tcPr>
          <w:p w14:paraId="36134FEF" w14:textId="77777777" w:rsidR="003B2C6E" w:rsidRPr="005515C1" w:rsidRDefault="003B2C6E" w:rsidP="003B2C6E">
            <w:pPr>
              <w:rPr>
                <w:b/>
                <w:bCs/>
                <w:sz w:val="18"/>
                <w:szCs w:val="18"/>
              </w:rPr>
            </w:pPr>
            <w:r w:rsidRPr="005515C1">
              <w:rPr>
                <w:b/>
                <w:bCs/>
                <w:sz w:val="18"/>
                <w:szCs w:val="18"/>
              </w:rPr>
              <w:t>MENUISERIE METALLIQUE</w:t>
            </w:r>
          </w:p>
        </w:tc>
        <w:tc>
          <w:tcPr>
            <w:tcW w:w="350" w:type="pct"/>
            <w:tcBorders>
              <w:top w:val="nil"/>
              <w:left w:val="nil"/>
              <w:bottom w:val="single" w:sz="4" w:space="0" w:color="auto"/>
              <w:right w:val="single" w:sz="4" w:space="0" w:color="auto"/>
            </w:tcBorders>
            <w:shd w:val="clear" w:color="auto" w:fill="auto"/>
            <w:noWrap/>
            <w:vAlign w:val="center"/>
            <w:hideMark/>
          </w:tcPr>
          <w:p w14:paraId="1DEE4D68"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5A1C507E"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hideMark/>
          </w:tcPr>
          <w:p w14:paraId="0B48D714"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046FE3ED"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426B2D1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4AECCB1" w14:textId="77777777" w:rsidR="003B2C6E" w:rsidRPr="005515C1" w:rsidRDefault="003B2C6E" w:rsidP="003B2C6E">
            <w:pPr>
              <w:jc w:val="center"/>
              <w:rPr>
                <w:sz w:val="18"/>
                <w:szCs w:val="18"/>
              </w:rPr>
            </w:pPr>
            <w:r w:rsidRPr="005515C1">
              <w:rPr>
                <w:sz w:val="18"/>
                <w:szCs w:val="18"/>
              </w:rPr>
              <w:t>301</w:t>
            </w:r>
          </w:p>
        </w:tc>
        <w:tc>
          <w:tcPr>
            <w:tcW w:w="3077" w:type="pct"/>
            <w:tcBorders>
              <w:top w:val="nil"/>
              <w:left w:val="nil"/>
              <w:bottom w:val="single" w:sz="4" w:space="0" w:color="auto"/>
              <w:right w:val="single" w:sz="4" w:space="0" w:color="auto"/>
            </w:tcBorders>
            <w:shd w:val="clear" w:color="auto" w:fill="auto"/>
            <w:vAlign w:val="center"/>
            <w:hideMark/>
          </w:tcPr>
          <w:p w14:paraId="10EF6C55" w14:textId="4EAD88C7" w:rsidR="003B2C6E" w:rsidRPr="005515C1" w:rsidRDefault="003B2C6E" w:rsidP="003B2C6E">
            <w:pPr>
              <w:jc w:val="both"/>
              <w:rPr>
                <w:sz w:val="18"/>
                <w:szCs w:val="18"/>
              </w:rPr>
            </w:pPr>
            <w:r w:rsidRPr="005515C1">
              <w:rPr>
                <w:sz w:val="18"/>
                <w:szCs w:val="18"/>
              </w:rPr>
              <w:t xml:space="preserve">Fourniture et pose porte métallique semi persienne avec porte </w:t>
            </w:r>
            <w:r w:rsidR="00DA0921" w:rsidRPr="005515C1">
              <w:rPr>
                <w:sz w:val="18"/>
                <w:szCs w:val="18"/>
              </w:rPr>
              <w:t>cadenas</w:t>
            </w:r>
            <w:r w:rsidRPr="005515C1">
              <w:rPr>
                <w:sz w:val="18"/>
                <w:szCs w:val="18"/>
              </w:rPr>
              <w:t xml:space="preserve"> y compris toutes suggestions</w:t>
            </w:r>
          </w:p>
        </w:tc>
        <w:tc>
          <w:tcPr>
            <w:tcW w:w="350" w:type="pct"/>
            <w:tcBorders>
              <w:top w:val="nil"/>
              <w:left w:val="nil"/>
              <w:bottom w:val="single" w:sz="4" w:space="0" w:color="auto"/>
              <w:right w:val="single" w:sz="4" w:space="0" w:color="auto"/>
            </w:tcBorders>
            <w:shd w:val="clear" w:color="auto" w:fill="auto"/>
            <w:noWrap/>
            <w:vAlign w:val="center"/>
            <w:hideMark/>
          </w:tcPr>
          <w:p w14:paraId="4C1BBE0A"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5F565235" w14:textId="77777777" w:rsidR="003B2C6E" w:rsidRPr="005515C1" w:rsidRDefault="003B2C6E" w:rsidP="003B2C6E">
            <w:pPr>
              <w:jc w:val="center"/>
              <w:rPr>
                <w:sz w:val="18"/>
                <w:szCs w:val="18"/>
              </w:rPr>
            </w:pPr>
            <w:r w:rsidRPr="005515C1">
              <w:rPr>
                <w:sz w:val="18"/>
                <w:szCs w:val="18"/>
              </w:rPr>
              <w:t>4,0</w:t>
            </w:r>
          </w:p>
        </w:tc>
        <w:tc>
          <w:tcPr>
            <w:tcW w:w="443" w:type="pct"/>
            <w:tcBorders>
              <w:top w:val="nil"/>
              <w:left w:val="nil"/>
              <w:bottom w:val="single" w:sz="4" w:space="0" w:color="auto"/>
              <w:right w:val="single" w:sz="4" w:space="0" w:color="auto"/>
            </w:tcBorders>
            <w:shd w:val="clear" w:color="auto" w:fill="auto"/>
            <w:noWrap/>
            <w:vAlign w:val="center"/>
          </w:tcPr>
          <w:p w14:paraId="0D9CAD86" w14:textId="675C644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EB9A13B" w14:textId="607AF02A" w:rsidR="003B2C6E" w:rsidRPr="005515C1" w:rsidRDefault="003B2C6E" w:rsidP="003B2C6E">
            <w:pPr>
              <w:jc w:val="center"/>
              <w:rPr>
                <w:sz w:val="18"/>
                <w:szCs w:val="18"/>
              </w:rPr>
            </w:pPr>
          </w:p>
        </w:tc>
      </w:tr>
      <w:tr w:rsidR="002245DB" w:rsidRPr="005515C1" w14:paraId="0807C462"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24AD072C"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1CF8F196" w14:textId="77777777" w:rsidR="003B2C6E" w:rsidRPr="005515C1" w:rsidRDefault="003B2C6E" w:rsidP="003B2C6E">
            <w:pPr>
              <w:jc w:val="center"/>
              <w:rPr>
                <w:b/>
                <w:bCs/>
                <w:sz w:val="18"/>
                <w:szCs w:val="18"/>
              </w:rPr>
            </w:pPr>
            <w:r w:rsidRPr="005515C1">
              <w:rPr>
                <w:b/>
                <w:bCs/>
                <w:sz w:val="18"/>
                <w:szCs w:val="18"/>
              </w:rPr>
              <w:t>SOUS TOTAL LOT 300</w:t>
            </w:r>
          </w:p>
        </w:tc>
        <w:tc>
          <w:tcPr>
            <w:tcW w:w="350" w:type="pct"/>
            <w:tcBorders>
              <w:top w:val="nil"/>
              <w:left w:val="nil"/>
              <w:bottom w:val="single" w:sz="4" w:space="0" w:color="auto"/>
              <w:right w:val="single" w:sz="4" w:space="0" w:color="auto"/>
            </w:tcBorders>
            <w:shd w:val="clear" w:color="000000" w:fill="B4C6E7"/>
            <w:noWrap/>
            <w:vAlign w:val="center"/>
            <w:hideMark/>
          </w:tcPr>
          <w:p w14:paraId="1558CFBA"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0B25C9F2"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43C1054E" w14:textId="14A3CA4F"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5EF56A9C" w14:textId="5E80F780" w:rsidR="003B2C6E" w:rsidRPr="005515C1" w:rsidRDefault="003B2C6E" w:rsidP="003B2C6E">
            <w:pPr>
              <w:jc w:val="center"/>
              <w:rPr>
                <w:b/>
                <w:bCs/>
                <w:sz w:val="18"/>
                <w:szCs w:val="18"/>
              </w:rPr>
            </w:pPr>
          </w:p>
        </w:tc>
      </w:tr>
      <w:tr w:rsidR="002245DB" w:rsidRPr="005515C1" w14:paraId="6BACFE1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D0591AF" w14:textId="77777777" w:rsidR="003B2C6E" w:rsidRPr="005515C1" w:rsidRDefault="003B2C6E" w:rsidP="003B2C6E">
            <w:pPr>
              <w:jc w:val="center"/>
              <w:rPr>
                <w:b/>
                <w:bCs/>
                <w:sz w:val="18"/>
                <w:szCs w:val="18"/>
              </w:rPr>
            </w:pPr>
            <w:r w:rsidRPr="005515C1">
              <w:rPr>
                <w:b/>
                <w:bCs/>
                <w:sz w:val="18"/>
                <w:szCs w:val="18"/>
              </w:rPr>
              <w:t>400</w:t>
            </w:r>
          </w:p>
        </w:tc>
        <w:tc>
          <w:tcPr>
            <w:tcW w:w="3077" w:type="pct"/>
            <w:tcBorders>
              <w:top w:val="nil"/>
              <w:left w:val="nil"/>
              <w:bottom w:val="single" w:sz="4" w:space="0" w:color="auto"/>
              <w:right w:val="single" w:sz="4" w:space="0" w:color="auto"/>
            </w:tcBorders>
            <w:shd w:val="clear" w:color="auto" w:fill="auto"/>
            <w:vAlign w:val="center"/>
            <w:hideMark/>
          </w:tcPr>
          <w:p w14:paraId="49B2B540" w14:textId="77777777" w:rsidR="003B2C6E" w:rsidRPr="005515C1" w:rsidRDefault="003B2C6E" w:rsidP="003B2C6E">
            <w:pPr>
              <w:rPr>
                <w:b/>
                <w:bCs/>
                <w:sz w:val="18"/>
                <w:szCs w:val="18"/>
              </w:rPr>
            </w:pPr>
            <w:r w:rsidRPr="005515C1">
              <w:rPr>
                <w:b/>
                <w:bCs/>
                <w:sz w:val="18"/>
                <w:szCs w:val="18"/>
              </w:rPr>
              <w:t>PEINTURE</w:t>
            </w:r>
          </w:p>
        </w:tc>
        <w:tc>
          <w:tcPr>
            <w:tcW w:w="350" w:type="pct"/>
            <w:tcBorders>
              <w:top w:val="nil"/>
              <w:left w:val="nil"/>
              <w:bottom w:val="single" w:sz="4" w:space="0" w:color="auto"/>
              <w:right w:val="single" w:sz="4" w:space="0" w:color="auto"/>
            </w:tcBorders>
            <w:shd w:val="clear" w:color="auto" w:fill="auto"/>
            <w:noWrap/>
            <w:vAlign w:val="center"/>
            <w:hideMark/>
          </w:tcPr>
          <w:p w14:paraId="67E02772"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1D564065"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10F11F76" w14:textId="721D9F0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0D50B143" w14:textId="6A95063F" w:rsidR="003B2C6E" w:rsidRPr="005515C1" w:rsidRDefault="003B2C6E" w:rsidP="003B2C6E">
            <w:pPr>
              <w:jc w:val="center"/>
              <w:rPr>
                <w:b/>
                <w:bCs/>
                <w:sz w:val="18"/>
                <w:szCs w:val="18"/>
              </w:rPr>
            </w:pPr>
          </w:p>
        </w:tc>
      </w:tr>
      <w:tr w:rsidR="002245DB" w:rsidRPr="005515C1" w14:paraId="1E8FBAB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69C1B95" w14:textId="77777777" w:rsidR="003B2C6E" w:rsidRPr="005515C1" w:rsidRDefault="003B2C6E" w:rsidP="003B2C6E">
            <w:pPr>
              <w:jc w:val="center"/>
              <w:rPr>
                <w:sz w:val="18"/>
                <w:szCs w:val="18"/>
              </w:rPr>
            </w:pPr>
            <w:r w:rsidRPr="005515C1">
              <w:rPr>
                <w:sz w:val="18"/>
                <w:szCs w:val="18"/>
              </w:rPr>
              <w:t>401</w:t>
            </w:r>
          </w:p>
        </w:tc>
        <w:tc>
          <w:tcPr>
            <w:tcW w:w="3077" w:type="pct"/>
            <w:tcBorders>
              <w:top w:val="nil"/>
              <w:left w:val="nil"/>
              <w:bottom w:val="single" w:sz="4" w:space="0" w:color="auto"/>
              <w:right w:val="single" w:sz="4" w:space="0" w:color="auto"/>
            </w:tcBorders>
            <w:shd w:val="clear" w:color="auto" w:fill="auto"/>
            <w:vAlign w:val="center"/>
            <w:hideMark/>
          </w:tcPr>
          <w:p w14:paraId="0DDB0690" w14:textId="6378DFF3" w:rsidR="003B2C6E" w:rsidRPr="005515C1" w:rsidRDefault="003B2C6E" w:rsidP="003B2C6E">
            <w:pPr>
              <w:jc w:val="both"/>
              <w:rPr>
                <w:sz w:val="18"/>
                <w:szCs w:val="18"/>
              </w:rPr>
            </w:pPr>
            <w:r w:rsidRPr="005515C1">
              <w:rPr>
                <w:sz w:val="18"/>
                <w:szCs w:val="18"/>
              </w:rPr>
              <w:t xml:space="preserve">Bicouche peinture pantex 800 sur murs </w:t>
            </w:r>
            <w:r w:rsidR="00DA0921" w:rsidRPr="005515C1">
              <w:rPr>
                <w:sz w:val="18"/>
                <w:szCs w:val="18"/>
              </w:rPr>
              <w:t>intérieurs</w:t>
            </w:r>
          </w:p>
        </w:tc>
        <w:tc>
          <w:tcPr>
            <w:tcW w:w="350" w:type="pct"/>
            <w:tcBorders>
              <w:top w:val="nil"/>
              <w:left w:val="nil"/>
              <w:bottom w:val="single" w:sz="4" w:space="0" w:color="auto"/>
              <w:right w:val="single" w:sz="4" w:space="0" w:color="auto"/>
            </w:tcBorders>
            <w:shd w:val="clear" w:color="auto" w:fill="auto"/>
            <w:noWrap/>
            <w:vAlign w:val="center"/>
            <w:hideMark/>
          </w:tcPr>
          <w:p w14:paraId="26977737"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1BC5359A" w14:textId="77777777" w:rsidR="003B2C6E" w:rsidRPr="005515C1" w:rsidRDefault="003B2C6E" w:rsidP="003B2C6E">
            <w:pPr>
              <w:jc w:val="center"/>
              <w:rPr>
                <w:sz w:val="18"/>
                <w:szCs w:val="18"/>
              </w:rPr>
            </w:pPr>
            <w:r w:rsidRPr="005515C1">
              <w:rPr>
                <w:sz w:val="18"/>
                <w:szCs w:val="18"/>
              </w:rPr>
              <w:t>100,0</w:t>
            </w:r>
          </w:p>
        </w:tc>
        <w:tc>
          <w:tcPr>
            <w:tcW w:w="443" w:type="pct"/>
            <w:tcBorders>
              <w:top w:val="nil"/>
              <w:left w:val="nil"/>
              <w:bottom w:val="single" w:sz="4" w:space="0" w:color="auto"/>
              <w:right w:val="single" w:sz="4" w:space="0" w:color="auto"/>
            </w:tcBorders>
            <w:shd w:val="clear" w:color="auto" w:fill="auto"/>
            <w:noWrap/>
            <w:vAlign w:val="center"/>
          </w:tcPr>
          <w:p w14:paraId="77A60665" w14:textId="046D071F"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7504C66" w14:textId="756A2727" w:rsidR="003B2C6E" w:rsidRPr="005515C1" w:rsidRDefault="003B2C6E" w:rsidP="003B2C6E">
            <w:pPr>
              <w:jc w:val="center"/>
              <w:rPr>
                <w:sz w:val="18"/>
                <w:szCs w:val="18"/>
              </w:rPr>
            </w:pPr>
          </w:p>
        </w:tc>
      </w:tr>
      <w:tr w:rsidR="002245DB" w:rsidRPr="005515C1" w14:paraId="6BB5AD7F"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AFA301C" w14:textId="77777777" w:rsidR="003B2C6E" w:rsidRPr="005515C1" w:rsidRDefault="003B2C6E" w:rsidP="003B2C6E">
            <w:pPr>
              <w:jc w:val="center"/>
              <w:rPr>
                <w:sz w:val="18"/>
                <w:szCs w:val="18"/>
              </w:rPr>
            </w:pPr>
            <w:r w:rsidRPr="005515C1">
              <w:rPr>
                <w:sz w:val="18"/>
                <w:szCs w:val="18"/>
              </w:rPr>
              <w:t>402</w:t>
            </w:r>
          </w:p>
        </w:tc>
        <w:tc>
          <w:tcPr>
            <w:tcW w:w="3077" w:type="pct"/>
            <w:tcBorders>
              <w:top w:val="nil"/>
              <w:left w:val="nil"/>
              <w:bottom w:val="single" w:sz="4" w:space="0" w:color="auto"/>
              <w:right w:val="single" w:sz="4" w:space="0" w:color="auto"/>
            </w:tcBorders>
            <w:shd w:val="clear" w:color="auto" w:fill="auto"/>
            <w:vAlign w:val="center"/>
            <w:hideMark/>
          </w:tcPr>
          <w:p w14:paraId="3B1455CC" w14:textId="08F44959" w:rsidR="003B2C6E" w:rsidRPr="005515C1" w:rsidRDefault="003B2C6E" w:rsidP="003B2C6E">
            <w:pPr>
              <w:jc w:val="both"/>
              <w:rPr>
                <w:sz w:val="18"/>
                <w:szCs w:val="18"/>
              </w:rPr>
            </w:pPr>
            <w:r w:rsidRPr="005515C1">
              <w:rPr>
                <w:sz w:val="18"/>
                <w:szCs w:val="18"/>
              </w:rPr>
              <w:t xml:space="preserve">Bicouche peinture pantex 1300 sur murs </w:t>
            </w:r>
            <w:r w:rsidR="00DA0921" w:rsidRPr="005515C1">
              <w:rPr>
                <w:sz w:val="18"/>
                <w:szCs w:val="18"/>
              </w:rPr>
              <w:t>extérieurs</w:t>
            </w:r>
          </w:p>
        </w:tc>
        <w:tc>
          <w:tcPr>
            <w:tcW w:w="350" w:type="pct"/>
            <w:tcBorders>
              <w:top w:val="nil"/>
              <w:left w:val="nil"/>
              <w:bottom w:val="single" w:sz="4" w:space="0" w:color="auto"/>
              <w:right w:val="single" w:sz="4" w:space="0" w:color="auto"/>
            </w:tcBorders>
            <w:shd w:val="clear" w:color="auto" w:fill="auto"/>
            <w:noWrap/>
            <w:vAlign w:val="center"/>
            <w:hideMark/>
          </w:tcPr>
          <w:p w14:paraId="162C52B9"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D6E2DFE" w14:textId="77777777" w:rsidR="003B2C6E" w:rsidRPr="005515C1" w:rsidRDefault="003B2C6E" w:rsidP="003B2C6E">
            <w:pPr>
              <w:jc w:val="center"/>
              <w:rPr>
                <w:sz w:val="18"/>
                <w:szCs w:val="18"/>
              </w:rPr>
            </w:pPr>
            <w:r w:rsidRPr="005515C1">
              <w:rPr>
                <w:sz w:val="18"/>
                <w:szCs w:val="18"/>
              </w:rPr>
              <w:t>50,0</w:t>
            </w:r>
          </w:p>
        </w:tc>
        <w:tc>
          <w:tcPr>
            <w:tcW w:w="443" w:type="pct"/>
            <w:tcBorders>
              <w:top w:val="nil"/>
              <w:left w:val="nil"/>
              <w:bottom w:val="single" w:sz="4" w:space="0" w:color="auto"/>
              <w:right w:val="single" w:sz="4" w:space="0" w:color="auto"/>
            </w:tcBorders>
            <w:shd w:val="clear" w:color="auto" w:fill="auto"/>
            <w:noWrap/>
            <w:vAlign w:val="center"/>
          </w:tcPr>
          <w:p w14:paraId="46E7383F" w14:textId="338DE3D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F65B3F6" w14:textId="65B6DECA" w:rsidR="003B2C6E" w:rsidRPr="005515C1" w:rsidRDefault="003B2C6E" w:rsidP="003B2C6E">
            <w:pPr>
              <w:jc w:val="center"/>
              <w:rPr>
                <w:sz w:val="18"/>
                <w:szCs w:val="18"/>
              </w:rPr>
            </w:pPr>
          </w:p>
        </w:tc>
      </w:tr>
      <w:tr w:rsidR="002245DB" w:rsidRPr="005515C1" w14:paraId="49626437"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3CDC5C4" w14:textId="77777777" w:rsidR="003B2C6E" w:rsidRPr="005515C1" w:rsidRDefault="003B2C6E" w:rsidP="003B2C6E">
            <w:pPr>
              <w:jc w:val="center"/>
              <w:rPr>
                <w:sz w:val="18"/>
                <w:szCs w:val="18"/>
              </w:rPr>
            </w:pPr>
            <w:r w:rsidRPr="005515C1">
              <w:rPr>
                <w:sz w:val="18"/>
                <w:szCs w:val="18"/>
              </w:rPr>
              <w:t>403</w:t>
            </w:r>
          </w:p>
        </w:tc>
        <w:tc>
          <w:tcPr>
            <w:tcW w:w="3077" w:type="pct"/>
            <w:tcBorders>
              <w:top w:val="nil"/>
              <w:left w:val="nil"/>
              <w:bottom w:val="single" w:sz="4" w:space="0" w:color="auto"/>
              <w:right w:val="single" w:sz="4" w:space="0" w:color="auto"/>
            </w:tcBorders>
            <w:shd w:val="clear" w:color="auto" w:fill="auto"/>
            <w:vAlign w:val="center"/>
            <w:hideMark/>
          </w:tcPr>
          <w:p w14:paraId="7828C7F1" w14:textId="23C850D2" w:rsidR="003B2C6E" w:rsidRPr="005515C1" w:rsidRDefault="003B2C6E" w:rsidP="003B2C6E">
            <w:pPr>
              <w:jc w:val="both"/>
              <w:rPr>
                <w:sz w:val="18"/>
                <w:szCs w:val="18"/>
              </w:rPr>
            </w:pPr>
            <w:r w:rsidRPr="005515C1">
              <w:rPr>
                <w:sz w:val="18"/>
                <w:szCs w:val="18"/>
              </w:rPr>
              <w:t xml:space="preserve">Bicouche peinture à huile ou </w:t>
            </w:r>
            <w:r w:rsidR="00DA0921" w:rsidRPr="005515C1">
              <w:rPr>
                <w:sz w:val="18"/>
                <w:szCs w:val="18"/>
              </w:rPr>
              <w:t>glycérophtalique</w:t>
            </w:r>
            <w:r w:rsidRPr="005515C1">
              <w:rPr>
                <w:sz w:val="18"/>
                <w:szCs w:val="18"/>
              </w:rPr>
              <w:t xml:space="preserve"> sur ouvrages </w:t>
            </w:r>
            <w:r w:rsidR="00DA0921" w:rsidRPr="005515C1">
              <w:rPr>
                <w:sz w:val="18"/>
                <w:szCs w:val="18"/>
              </w:rPr>
              <w:t>métallique</w:t>
            </w:r>
            <w:r w:rsidRPr="005515C1">
              <w:rPr>
                <w:sz w:val="18"/>
                <w:szCs w:val="18"/>
              </w:rPr>
              <w:t xml:space="preserve">, sur poteaux et Extrades </w:t>
            </w:r>
            <w:r w:rsidR="00DA0921" w:rsidRPr="005515C1">
              <w:rPr>
                <w:sz w:val="18"/>
                <w:szCs w:val="18"/>
              </w:rPr>
              <w:t>extérieur</w:t>
            </w:r>
            <w:r w:rsidRPr="005515C1">
              <w:rPr>
                <w:sz w:val="18"/>
                <w:szCs w:val="18"/>
              </w:rPr>
              <w:t xml:space="preserve"> y compris toutes  suggestions</w:t>
            </w:r>
          </w:p>
        </w:tc>
        <w:tc>
          <w:tcPr>
            <w:tcW w:w="350" w:type="pct"/>
            <w:tcBorders>
              <w:top w:val="nil"/>
              <w:left w:val="nil"/>
              <w:bottom w:val="single" w:sz="4" w:space="0" w:color="auto"/>
              <w:right w:val="single" w:sz="4" w:space="0" w:color="auto"/>
            </w:tcBorders>
            <w:shd w:val="clear" w:color="auto" w:fill="auto"/>
            <w:noWrap/>
            <w:vAlign w:val="center"/>
            <w:hideMark/>
          </w:tcPr>
          <w:p w14:paraId="4F8B5D4A"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086B9B9" w14:textId="77777777" w:rsidR="003B2C6E" w:rsidRPr="005515C1" w:rsidRDefault="003B2C6E" w:rsidP="003B2C6E">
            <w:pPr>
              <w:jc w:val="center"/>
              <w:rPr>
                <w:sz w:val="18"/>
                <w:szCs w:val="18"/>
              </w:rPr>
            </w:pPr>
            <w:r w:rsidRPr="005515C1">
              <w:rPr>
                <w:sz w:val="18"/>
                <w:szCs w:val="18"/>
              </w:rPr>
              <w:t>25,0</w:t>
            </w:r>
          </w:p>
        </w:tc>
        <w:tc>
          <w:tcPr>
            <w:tcW w:w="443" w:type="pct"/>
            <w:tcBorders>
              <w:top w:val="nil"/>
              <w:left w:val="nil"/>
              <w:bottom w:val="single" w:sz="4" w:space="0" w:color="auto"/>
              <w:right w:val="single" w:sz="4" w:space="0" w:color="auto"/>
            </w:tcBorders>
            <w:shd w:val="clear" w:color="auto" w:fill="auto"/>
            <w:noWrap/>
            <w:vAlign w:val="center"/>
          </w:tcPr>
          <w:p w14:paraId="3B8FBFE1" w14:textId="6BC5A8E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4C0F421" w14:textId="656B987C" w:rsidR="003B2C6E" w:rsidRPr="005515C1" w:rsidRDefault="003B2C6E" w:rsidP="003B2C6E">
            <w:pPr>
              <w:jc w:val="center"/>
              <w:rPr>
                <w:sz w:val="18"/>
                <w:szCs w:val="18"/>
              </w:rPr>
            </w:pPr>
          </w:p>
        </w:tc>
      </w:tr>
      <w:tr w:rsidR="002245DB" w:rsidRPr="005515C1" w14:paraId="2E5462EB"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5EAB5DBB"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6F37C146" w14:textId="77777777" w:rsidR="003B2C6E" w:rsidRPr="005515C1" w:rsidRDefault="003B2C6E" w:rsidP="003B2C6E">
            <w:pPr>
              <w:jc w:val="center"/>
              <w:rPr>
                <w:b/>
                <w:bCs/>
                <w:sz w:val="18"/>
                <w:szCs w:val="18"/>
              </w:rPr>
            </w:pPr>
            <w:r w:rsidRPr="005515C1">
              <w:rPr>
                <w:b/>
                <w:bCs/>
                <w:sz w:val="18"/>
                <w:szCs w:val="18"/>
              </w:rPr>
              <w:t>SOUS TOTAL LOT 400</w:t>
            </w:r>
          </w:p>
        </w:tc>
        <w:tc>
          <w:tcPr>
            <w:tcW w:w="350" w:type="pct"/>
            <w:tcBorders>
              <w:top w:val="nil"/>
              <w:left w:val="nil"/>
              <w:bottom w:val="single" w:sz="4" w:space="0" w:color="auto"/>
              <w:right w:val="single" w:sz="4" w:space="0" w:color="auto"/>
            </w:tcBorders>
            <w:shd w:val="clear" w:color="000000" w:fill="B4C6E7"/>
            <w:noWrap/>
            <w:vAlign w:val="center"/>
            <w:hideMark/>
          </w:tcPr>
          <w:p w14:paraId="48FE7B50"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65CD80A8"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17CD89A5" w14:textId="74045739"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432645E6" w14:textId="18EDC0A6" w:rsidR="003B2C6E" w:rsidRPr="005515C1" w:rsidRDefault="003B2C6E" w:rsidP="003B2C6E">
            <w:pPr>
              <w:jc w:val="center"/>
              <w:rPr>
                <w:b/>
                <w:bCs/>
                <w:sz w:val="18"/>
                <w:szCs w:val="18"/>
              </w:rPr>
            </w:pPr>
          </w:p>
        </w:tc>
      </w:tr>
      <w:tr w:rsidR="002245DB" w:rsidRPr="005515C1" w14:paraId="0C5529BE"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3AD74" w14:textId="77777777" w:rsidR="003B2C6E" w:rsidRPr="005515C1" w:rsidRDefault="003B2C6E" w:rsidP="003B2C6E">
            <w:pPr>
              <w:rPr>
                <w:b/>
                <w:bCs/>
                <w:sz w:val="18"/>
                <w:szCs w:val="18"/>
              </w:rPr>
            </w:pPr>
            <w:r w:rsidRPr="005515C1">
              <w:rPr>
                <w:b/>
                <w:bCs/>
                <w:sz w:val="18"/>
                <w:szCs w:val="18"/>
              </w:rPr>
              <w:t>MONTANT TOTAL HTVA C</w:t>
            </w:r>
          </w:p>
        </w:tc>
        <w:tc>
          <w:tcPr>
            <w:tcW w:w="443" w:type="pct"/>
            <w:tcBorders>
              <w:top w:val="nil"/>
              <w:left w:val="nil"/>
              <w:bottom w:val="single" w:sz="4" w:space="0" w:color="auto"/>
              <w:right w:val="single" w:sz="4" w:space="0" w:color="auto"/>
            </w:tcBorders>
            <w:shd w:val="clear" w:color="auto" w:fill="auto"/>
            <w:noWrap/>
            <w:vAlign w:val="center"/>
          </w:tcPr>
          <w:p w14:paraId="69024468" w14:textId="59F403E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000000" w:fill="70AD47"/>
            <w:noWrap/>
            <w:vAlign w:val="center"/>
          </w:tcPr>
          <w:p w14:paraId="170740FF" w14:textId="65932B61" w:rsidR="003B2C6E" w:rsidRPr="005515C1" w:rsidRDefault="003B2C6E" w:rsidP="003B2C6E">
            <w:pPr>
              <w:jc w:val="center"/>
              <w:rPr>
                <w:b/>
                <w:bCs/>
                <w:sz w:val="18"/>
                <w:szCs w:val="18"/>
              </w:rPr>
            </w:pPr>
          </w:p>
        </w:tc>
      </w:tr>
      <w:tr w:rsidR="002245DB" w:rsidRPr="005515C1" w14:paraId="1E272528"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A2F0CDB" w14:textId="77777777" w:rsidR="003B2C6E" w:rsidRPr="005515C1" w:rsidRDefault="003B2C6E" w:rsidP="003B2C6E">
            <w:pPr>
              <w:jc w:val="center"/>
              <w:rPr>
                <w:b/>
                <w:bCs/>
                <w:sz w:val="18"/>
                <w:szCs w:val="18"/>
              </w:rPr>
            </w:pPr>
            <w:r w:rsidRPr="005515C1">
              <w:rPr>
                <w:b/>
                <w:bCs/>
                <w:sz w:val="18"/>
                <w:szCs w:val="18"/>
              </w:rPr>
              <w:t>D</w:t>
            </w:r>
          </w:p>
        </w:tc>
        <w:tc>
          <w:tcPr>
            <w:tcW w:w="4712" w:type="pct"/>
            <w:gridSpan w:val="5"/>
            <w:tcBorders>
              <w:top w:val="single" w:sz="4" w:space="0" w:color="auto"/>
              <w:left w:val="nil"/>
              <w:bottom w:val="single" w:sz="4" w:space="0" w:color="auto"/>
              <w:right w:val="single" w:sz="4" w:space="0" w:color="auto"/>
            </w:tcBorders>
            <w:shd w:val="clear" w:color="auto" w:fill="auto"/>
            <w:vAlign w:val="center"/>
            <w:hideMark/>
          </w:tcPr>
          <w:p w14:paraId="3A0CF531" w14:textId="2B0E5096" w:rsidR="003B2C6E" w:rsidRPr="005515C1" w:rsidRDefault="003B2C6E" w:rsidP="003B2C6E">
            <w:pPr>
              <w:jc w:val="center"/>
              <w:rPr>
                <w:b/>
                <w:bCs/>
                <w:sz w:val="18"/>
                <w:szCs w:val="18"/>
              </w:rPr>
            </w:pPr>
            <w:r w:rsidRPr="005515C1">
              <w:rPr>
                <w:b/>
                <w:bCs/>
                <w:sz w:val="18"/>
                <w:szCs w:val="18"/>
              </w:rPr>
              <w:t xml:space="preserve">REHABILITATION D'UN BLOC DES SALLES DE CLASSE </w:t>
            </w:r>
            <w:r w:rsidR="00DA0921" w:rsidRPr="005515C1">
              <w:rPr>
                <w:b/>
                <w:bCs/>
                <w:sz w:val="18"/>
                <w:szCs w:val="18"/>
              </w:rPr>
              <w:t>(QUATRE</w:t>
            </w:r>
            <w:r w:rsidRPr="005515C1">
              <w:rPr>
                <w:b/>
                <w:bCs/>
                <w:sz w:val="18"/>
                <w:szCs w:val="18"/>
              </w:rPr>
              <w:t xml:space="preserve"> SALLES DE CLASSE</w:t>
            </w:r>
            <w:r w:rsidR="00DA0921" w:rsidRPr="005515C1">
              <w:rPr>
                <w:b/>
                <w:bCs/>
                <w:sz w:val="18"/>
                <w:szCs w:val="18"/>
              </w:rPr>
              <w:t>, SALLE</w:t>
            </w:r>
            <w:r w:rsidRPr="005515C1">
              <w:rPr>
                <w:b/>
                <w:bCs/>
                <w:sz w:val="18"/>
                <w:szCs w:val="18"/>
              </w:rPr>
              <w:t xml:space="preserve"> DES PROFFESSEURS, BUREAU SURVEILLANT GENERAL) </w:t>
            </w:r>
          </w:p>
        </w:tc>
      </w:tr>
      <w:tr w:rsidR="002245DB" w:rsidRPr="005515C1" w14:paraId="3AC25AB3"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EC92687" w14:textId="77777777" w:rsidR="003B2C6E" w:rsidRPr="005515C1" w:rsidRDefault="003B2C6E" w:rsidP="003B2C6E">
            <w:pPr>
              <w:jc w:val="center"/>
              <w:rPr>
                <w:b/>
                <w:bCs/>
                <w:sz w:val="18"/>
                <w:szCs w:val="18"/>
              </w:rPr>
            </w:pPr>
            <w:r w:rsidRPr="005515C1">
              <w:rPr>
                <w:b/>
                <w:bCs/>
                <w:sz w:val="18"/>
                <w:szCs w:val="18"/>
              </w:rPr>
              <w:t>100</w:t>
            </w:r>
          </w:p>
        </w:tc>
        <w:tc>
          <w:tcPr>
            <w:tcW w:w="3077" w:type="pct"/>
            <w:tcBorders>
              <w:top w:val="nil"/>
              <w:left w:val="nil"/>
              <w:bottom w:val="single" w:sz="4" w:space="0" w:color="auto"/>
              <w:right w:val="single" w:sz="4" w:space="0" w:color="auto"/>
            </w:tcBorders>
            <w:shd w:val="clear" w:color="auto" w:fill="auto"/>
            <w:vAlign w:val="center"/>
            <w:hideMark/>
          </w:tcPr>
          <w:p w14:paraId="65D7EF51" w14:textId="77777777" w:rsidR="003B2C6E" w:rsidRPr="005515C1" w:rsidRDefault="003B2C6E" w:rsidP="003B2C6E">
            <w:pPr>
              <w:rPr>
                <w:b/>
                <w:bCs/>
                <w:sz w:val="18"/>
                <w:szCs w:val="18"/>
              </w:rPr>
            </w:pPr>
            <w:r w:rsidRPr="005515C1">
              <w:rPr>
                <w:b/>
                <w:bCs/>
                <w:sz w:val="18"/>
                <w:szCs w:val="18"/>
              </w:rPr>
              <w:t>MACONNERIE-ELEVATION-ENDUITS</w:t>
            </w:r>
          </w:p>
        </w:tc>
        <w:tc>
          <w:tcPr>
            <w:tcW w:w="350" w:type="pct"/>
            <w:tcBorders>
              <w:top w:val="nil"/>
              <w:left w:val="nil"/>
              <w:bottom w:val="single" w:sz="4" w:space="0" w:color="auto"/>
              <w:right w:val="single" w:sz="4" w:space="0" w:color="auto"/>
            </w:tcBorders>
            <w:shd w:val="clear" w:color="auto" w:fill="auto"/>
            <w:noWrap/>
            <w:vAlign w:val="center"/>
            <w:hideMark/>
          </w:tcPr>
          <w:p w14:paraId="2804F44F"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611D342B"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38673BAD" w14:textId="77777777" w:rsidR="003B2C6E" w:rsidRPr="005515C1" w:rsidRDefault="003B2C6E" w:rsidP="003B2C6E">
            <w:pPr>
              <w:jc w:val="center"/>
              <w:rPr>
                <w:sz w:val="18"/>
                <w:szCs w:val="18"/>
              </w:rPr>
            </w:pPr>
            <w:r w:rsidRPr="005515C1">
              <w:rPr>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6B691E75" w14:textId="77777777" w:rsidR="003B2C6E" w:rsidRPr="005515C1" w:rsidRDefault="003B2C6E" w:rsidP="003B2C6E">
            <w:pPr>
              <w:jc w:val="center"/>
              <w:rPr>
                <w:sz w:val="18"/>
                <w:szCs w:val="18"/>
              </w:rPr>
            </w:pPr>
            <w:r w:rsidRPr="005515C1">
              <w:rPr>
                <w:sz w:val="18"/>
                <w:szCs w:val="18"/>
              </w:rPr>
              <w:t> </w:t>
            </w:r>
          </w:p>
        </w:tc>
      </w:tr>
      <w:tr w:rsidR="002245DB" w:rsidRPr="005515C1" w14:paraId="3A33C2C9"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D1E69F5" w14:textId="77777777" w:rsidR="003B2C6E" w:rsidRPr="005515C1" w:rsidRDefault="003B2C6E" w:rsidP="003B2C6E">
            <w:pPr>
              <w:jc w:val="center"/>
              <w:rPr>
                <w:sz w:val="18"/>
                <w:szCs w:val="18"/>
              </w:rPr>
            </w:pPr>
            <w:r w:rsidRPr="005515C1">
              <w:rPr>
                <w:sz w:val="18"/>
                <w:szCs w:val="18"/>
              </w:rPr>
              <w:t>101</w:t>
            </w:r>
          </w:p>
        </w:tc>
        <w:tc>
          <w:tcPr>
            <w:tcW w:w="3077" w:type="pct"/>
            <w:tcBorders>
              <w:top w:val="nil"/>
              <w:left w:val="nil"/>
              <w:bottom w:val="single" w:sz="4" w:space="0" w:color="auto"/>
              <w:right w:val="single" w:sz="4" w:space="0" w:color="auto"/>
            </w:tcBorders>
            <w:shd w:val="clear" w:color="auto" w:fill="auto"/>
            <w:vAlign w:val="center"/>
            <w:hideMark/>
          </w:tcPr>
          <w:p w14:paraId="22D3A92F" w14:textId="77777777" w:rsidR="003B2C6E" w:rsidRPr="005515C1" w:rsidRDefault="003B2C6E" w:rsidP="003B2C6E">
            <w:pPr>
              <w:rPr>
                <w:sz w:val="18"/>
                <w:szCs w:val="18"/>
              </w:rPr>
            </w:pPr>
            <w:r w:rsidRPr="005515C1">
              <w:rPr>
                <w:sz w:val="18"/>
                <w:szCs w:val="18"/>
              </w:rPr>
              <w:t xml:space="preserve">Colmatage des fissures </w:t>
            </w:r>
          </w:p>
        </w:tc>
        <w:tc>
          <w:tcPr>
            <w:tcW w:w="350" w:type="pct"/>
            <w:tcBorders>
              <w:top w:val="nil"/>
              <w:left w:val="nil"/>
              <w:bottom w:val="single" w:sz="4" w:space="0" w:color="auto"/>
              <w:right w:val="single" w:sz="4" w:space="0" w:color="auto"/>
            </w:tcBorders>
            <w:shd w:val="clear" w:color="auto" w:fill="auto"/>
            <w:noWrap/>
            <w:vAlign w:val="center"/>
            <w:hideMark/>
          </w:tcPr>
          <w:p w14:paraId="2D0E2700"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12FAE3F3" w14:textId="77777777" w:rsidR="003B2C6E" w:rsidRPr="005515C1" w:rsidRDefault="003B2C6E" w:rsidP="003B2C6E">
            <w:pPr>
              <w:jc w:val="center"/>
              <w:rPr>
                <w:sz w:val="18"/>
                <w:szCs w:val="18"/>
              </w:rPr>
            </w:pPr>
            <w:r w:rsidRPr="005515C1">
              <w:rPr>
                <w:sz w:val="18"/>
                <w:szCs w:val="18"/>
              </w:rPr>
              <w:t>50,0</w:t>
            </w:r>
          </w:p>
        </w:tc>
        <w:tc>
          <w:tcPr>
            <w:tcW w:w="443" w:type="pct"/>
            <w:tcBorders>
              <w:top w:val="nil"/>
              <w:left w:val="nil"/>
              <w:bottom w:val="single" w:sz="4" w:space="0" w:color="auto"/>
              <w:right w:val="single" w:sz="4" w:space="0" w:color="auto"/>
            </w:tcBorders>
            <w:shd w:val="clear" w:color="auto" w:fill="auto"/>
            <w:noWrap/>
            <w:vAlign w:val="center"/>
          </w:tcPr>
          <w:p w14:paraId="3E07968D" w14:textId="0CB27166"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4277EAE" w14:textId="0B4261E6" w:rsidR="003B2C6E" w:rsidRPr="005515C1" w:rsidRDefault="003B2C6E" w:rsidP="003B2C6E">
            <w:pPr>
              <w:jc w:val="center"/>
              <w:rPr>
                <w:sz w:val="18"/>
                <w:szCs w:val="18"/>
              </w:rPr>
            </w:pPr>
          </w:p>
        </w:tc>
      </w:tr>
      <w:tr w:rsidR="002245DB" w:rsidRPr="005515C1" w14:paraId="3180E678"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EC4703C" w14:textId="77777777" w:rsidR="003B2C6E" w:rsidRPr="005515C1" w:rsidRDefault="003B2C6E" w:rsidP="003B2C6E">
            <w:pPr>
              <w:jc w:val="center"/>
              <w:rPr>
                <w:sz w:val="18"/>
                <w:szCs w:val="18"/>
              </w:rPr>
            </w:pPr>
            <w:r w:rsidRPr="005515C1">
              <w:rPr>
                <w:sz w:val="18"/>
                <w:szCs w:val="18"/>
              </w:rPr>
              <w:t>102</w:t>
            </w:r>
          </w:p>
        </w:tc>
        <w:tc>
          <w:tcPr>
            <w:tcW w:w="3077" w:type="pct"/>
            <w:tcBorders>
              <w:top w:val="nil"/>
              <w:left w:val="nil"/>
              <w:bottom w:val="single" w:sz="4" w:space="0" w:color="auto"/>
              <w:right w:val="single" w:sz="4" w:space="0" w:color="auto"/>
            </w:tcBorders>
            <w:shd w:val="clear" w:color="auto" w:fill="auto"/>
            <w:vAlign w:val="center"/>
            <w:hideMark/>
          </w:tcPr>
          <w:p w14:paraId="01129820" w14:textId="77777777" w:rsidR="003B2C6E" w:rsidRPr="005515C1" w:rsidRDefault="003B2C6E" w:rsidP="003B2C6E">
            <w:pPr>
              <w:rPr>
                <w:sz w:val="18"/>
                <w:szCs w:val="18"/>
              </w:rPr>
            </w:pPr>
            <w:r w:rsidRPr="005515C1">
              <w:rPr>
                <w:sz w:val="18"/>
                <w:szCs w:val="18"/>
              </w:rPr>
              <w:t>Béton ordinaire pour reprise du dallage salle et véranda</w:t>
            </w:r>
          </w:p>
        </w:tc>
        <w:tc>
          <w:tcPr>
            <w:tcW w:w="350" w:type="pct"/>
            <w:tcBorders>
              <w:top w:val="nil"/>
              <w:left w:val="nil"/>
              <w:bottom w:val="single" w:sz="4" w:space="0" w:color="auto"/>
              <w:right w:val="single" w:sz="4" w:space="0" w:color="auto"/>
            </w:tcBorders>
            <w:shd w:val="clear" w:color="auto" w:fill="auto"/>
            <w:noWrap/>
            <w:vAlign w:val="center"/>
            <w:hideMark/>
          </w:tcPr>
          <w:p w14:paraId="4162AD83"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01A742AD" w14:textId="77777777" w:rsidR="003B2C6E" w:rsidRPr="005515C1" w:rsidRDefault="003B2C6E" w:rsidP="003B2C6E">
            <w:pPr>
              <w:jc w:val="center"/>
              <w:rPr>
                <w:sz w:val="18"/>
                <w:szCs w:val="18"/>
              </w:rPr>
            </w:pPr>
            <w:r w:rsidRPr="005515C1">
              <w:rPr>
                <w:sz w:val="18"/>
                <w:szCs w:val="18"/>
              </w:rPr>
              <w:t>25,0</w:t>
            </w:r>
          </w:p>
        </w:tc>
        <w:tc>
          <w:tcPr>
            <w:tcW w:w="443" w:type="pct"/>
            <w:tcBorders>
              <w:top w:val="nil"/>
              <w:left w:val="nil"/>
              <w:bottom w:val="single" w:sz="4" w:space="0" w:color="auto"/>
              <w:right w:val="single" w:sz="4" w:space="0" w:color="auto"/>
            </w:tcBorders>
            <w:shd w:val="clear" w:color="auto" w:fill="auto"/>
            <w:noWrap/>
            <w:vAlign w:val="center"/>
          </w:tcPr>
          <w:p w14:paraId="08B59BC0" w14:textId="230FD77D"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A24D15E" w14:textId="34B51C6A" w:rsidR="003B2C6E" w:rsidRPr="005515C1" w:rsidRDefault="003B2C6E" w:rsidP="003B2C6E">
            <w:pPr>
              <w:jc w:val="center"/>
              <w:rPr>
                <w:sz w:val="18"/>
                <w:szCs w:val="18"/>
              </w:rPr>
            </w:pPr>
          </w:p>
        </w:tc>
      </w:tr>
      <w:tr w:rsidR="002245DB" w:rsidRPr="005515C1" w14:paraId="4AE8F3DB"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9164730" w14:textId="77777777" w:rsidR="003B2C6E" w:rsidRPr="005515C1" w:rsidRDefault="003B2C6E" w:rsidP="003B2C6E">
            <w:pPr>
              <w:jc w:val="center"/>
              <w:rPr>
                <w:sz w:val="18"/>
                <w:szCs w:val="18"/>
              </w:rPr>
            </w:pPr>
            <w:r w:rsidRPr="005515C1">
              <w:rPr>
                <w:sz w:val="18"/>
                <w:szCs w:val="18"/>
              </w:rPr>
              <w:t>103</w:t>
            </w:r>
          </w:p>
        </w:tc>
        <w:tc>
          <w:tcPr>
            <w:tcW w:w="3077" w:type="pct"/>
            <w:tcBorders>
              <w:top w:val="nil"/>
              <w:left w:val="nil"/>
              <w:bottom w:val="single" w:sz="4" w:space="0" w:color="auto"/>
              <w:right w:val="single" w:sz="4" w:space="0" w:color="auto"/>
            </w:tcBorders>
            <w:shd w:val="clear" w:color="auto" w:fill="auto"/>
            <w:vAlign w:val="center"/>
            <w:hideMark/>
          </w:tcPr>
          <w:p w14:paraId="26B5BBC1" w14:textId="4197A660" w:rsidR="003B2C6E" w:rsidRPr="005515C1" w:rsidRDefault="003B2C6E" w:rsidP="003B2C6E">
            <w:pPr>
              <w:rPr>
                <w:sz w:val="18"/>
                <w:szCs w:val="18"/>
              </w:rPr>
            </w:pPr>
            <w:r w:rsidRPr="005515C1">
              <w:rPr>
                <w:sz w:val="18"/>
                <w:szCs w:val="18"/>
              </w:rPr>
              <w:t xml:space="preserve">Agglos de 15 creux pour le renforcement et </w:t>
            </w:r>
            <w:r w:rsidR="00DA0921" w:rsidRPr="005515C1">
              <w:rPr>
                <w:sz w:val="18"/>
                <w:szCs w:val="18"/>
              </w:rPr>
              <w:t>réparation</w:t>
            </w:r>
            <w:r w:rsidRPr="005515C1">
              <w:rPr>
                <w:sz w:val="18"/>
                <w:szCs w:val="18"/>
              </w:rPr>
              <w:t xml:space="preserve"> murs coté pignon droit y  compris toutes suggestions</w:t>
            </w:r>
          </w:p>
        </w:tc>
        <w:tc>
          <w:tcPr>
            <w:tcW w:w="350" w:type="pct"/>
            <w:tcBorders>
              <w:top w:val="nil"/>
              <w:left w:val="nil"/>
              <w:bottom w:val="single" w:sz="4" w:space="0" w:color="auto"/>
              <w:right w:val="single" w:sz="4" w:space="0" w:color="auto"/>
            </w:tcBorders>
            <w:shd w:val="clear" w:color="auto" w:fill="auto"/>
            <w:noWrap/>
            <w:vAlign w:val="center"/>
            <w:hideMark/>
          </w:tcPr>
          <w:p w14:paraId="24F0A140"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E66C853" w14:textId="77777777" w:rsidR="003B2C6E" w:rsidRPr="005515C1" w:rsidRDefault="003B2C6E" w:rsidP="003B2C6E">
            <w:pPr>
              <w:jc w:val="center"/>
              <w:rPr>
                <w:sz w:val="18"/>
                <w:szCs w:val="18"/>
              </w:rPr>
            </w:pPr>
            <w:r w:rsidRPr="005515C1">
              <w:rPr>
                <w:sz w:val="18"/>
                <w:szCs w:val="18"/>
              </w:rPr>
              <w:t>25,0</w:t>
            </w:r>
          </w:p>
        </w:tc>
        <w:tc>
          <w:tcPr>
            <w:tcW w:w="443" w:type="pct"/>
            <w:tcBorders>
              <w:top w:val="nil"/>
              <w:left w:val="nil"/>
              <w:bottom w:val="single" w:sz="4" w:space="0" w:color="auto"/>
              <w:right w:val="single" w:sz="4" w:space="0" w:color="auto"/>
            </w:tcBorders>
            <w:shd w:val="clear" w:color="auto" w:fill="auto"/>
            <w:noWrap/>
            <w:vAlign w:val="center"/>
          </w:tcPr>
          <w:p w14:paraId="081FFB36" w14:textId="475F9E5A"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DF4FF0A" w14:textId="31CAAD1A" w:rsidR="003B2C6E" w:rsidRPr="005515C1" w:rsidRDefault="003B2C6E" w:rsidP="003B2C6E">
            <w:pPr>
              <w:jc w:val="center"/>
              <w:rPr>
                <w:sz w:val="18"/>
                <w:szCs w:val="18"/>
              </w:rPr>
            </w:pPr>
          </w:p>
        </w:tc>
      </w:tr>
      <w:tr w:rsidR="002245DB" w:rsidRPr="005515C1" w14:paraId="4A6B8C2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5DFEE80" w14:textId="77777777" w:rsidR="003B2C6E" w:rsidRPr="005515C1" w:rsidRDefault="003B2C6E" w:rsidP="003B2C6E">
            <w:pPr>
              <w:jc w:val="center"/>
              <w:rPr>
                <w:sz w:val="18"/>
                <w:szCs w:val="18"/>
              </w:rPr>
            </w:pPr>
            <w:r w:rsidRPr="005515C1">
              <w:rPr>
                <w:sz w:val="18"/>
                <w:szCs w:val="18"/>
              </w:rPr>
              <w:t>104</w:t>
            </w:r>
          </w:p>
        </w:tc>
        <w:tc>
          <w:tcPr>
            <w:tcW w:w="3077" w:type="pct"/>
            <w:tcBorders>
              <w:top w:val="nil"/>
              <w:left w:val="nil"/>
              <w:bottom w:val="single" w:sz="4" w:space="0" w:color="auto"/>
              <w:right w:val="single" w:sz="4" w:space="0" w:color="auto"/>
            </w:tcBorders>
            <w:shd w:val="clear" w:color="auto" w:fill="auto"/>
            <w:vAlign w:val="center"/>
            <w:hideMark/>
          </w:tcPr>
          <w:p w14:paraId="5ACD8B73" w14:textId="77777777" w:rsidR="003B2C6E" w:rsidRPr="005515C1" w:rsidRDefault="003B2C6E" w:rsidP="003B2C6E">
            <w:pPr>
              <w:rPr>
                <w:sz w:val="18"/>
                <w:szCs w:val="18"/>
              </w:rPr>
            </w:pPr>
            <w:r w:rsidRPr="005515C1">
              <w:rPr>
                <w:sz w:val="18"/>
                <w:szCs w:val="18"/>
              </w:rPr>
              <w:t>Chape lissée dosée à 400 kg/m</w:t>
            </w:r>
            <w:r w:rsidRPr="005515C1">
              <w:rPr>
                <w:b/>
                <w:bCs/>
                <w:i/>
                <w:iCs/>
                <w:sz w:val="18"/>
                <w:szCs w:val="18"/>
                <w:vertAlign w:val="superscript"/>
              </w:rPr>
              <w:t>3</w:t>
            </w:r>
          </w:p>
        </w:tc>
        <w:tc>
          <w:tcPr>
            <w:tcW w:w="350" w:type="pct"/>
            <w:tcBorders>
              <w:top w:val="nil"/>
              <w:left w:val="nil"/>
              <w:bottom w:val="single" w:sz="4" w:space="0" w:color="auto"/>
              <w:right w:val="single" w:sz="4" w:space="0" w:color="auto"/>
            </w:tcBorders>
            <w:shd w:val="clear" w:color="auto" w:fill="auto"/>
            <w:noWrap/>
            <w:vAlign w:val="center"/>
            <w:hideMark/>
          </w:tcPr>
          <w:p w14:paraId="1A6BAAA6"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2F7E5D0D" w14:textId="77777777" w:rsidR="003B2C6E" w:rsidRPr="005515C1" w:rsidRDefault="003B2C6E" w:rsidP="003B2C6E">
            <w:pPr>
              <w:jc w:val="center"/>
              <w:rPr>
                <w:sz w:val="18"/>
                <w:szCs w:val="18"/>
              </w:rPr>
            </w:pPr>
            <w:r w:rsidRPr="005515C1">
              <w:rPr>
                <w:sz w:val="18"/>
                <w:szCs w:val="18"/>
              </w:rPr>
              <w:t>150,0</w:t>
            </w:r>
          </w:p>
        </w:tc>
        <w:tc>
          <w:tcPr>
            <w:tcW w:w="443" w:type="pct"/>
            <w:tcBorders>
              <w:top w:val="nil"/>
              <w:left w:val="nil"/>
              <w:bottom w:val="single" w:sz="4" w:space="0" w:color="auto"/>
              <w:right w:val="single" w:sz="4" w:space="0" w:color="auto"/>
            </w:tcBorders>
            <w:shd w:val="clear" w:color="auto" w:fill="auto"/>
            <w:noWrap/>
            <w:vAlign w:val="center"/>
          </w:tcPr>
          <w:p w14:paraId="1DC47EC9" w14:textId="630F845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640AE4D" w14:textId="3A4ACFB7" w:rsidR="003B2C6E" w:rsidRPr="005515C1" w:rsidRDefault="003B2C6E" w:rsidP="003B2C6E">
            <w:pPr>
              <w:jc w:val="center"/>
              <w:rPr>
                <w:sz w:val="18"/>
                <w:szCs w:val="18"/>
              </w:rPr>
            </w:pPr>
          </w:p>
        </w:tc>
      </w:tr>
      <w:tr w:rsidR="002245DB" w:rsidRPr="005515C1" w14:paraId="04160B78"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AED69C6" w14:textId="77777777" w:rsidR="003B2C6E" w:rsidRPr="005515C1" w:rsidRDefault="003B2C6E" w:rsidP="003B2C6E">
            <w:pPr>
              <w:jc w:val="center"/>
              <w:rPr>
                <w:sz w:val="18"/>
                <w:szCs w:val="18"/>
              </w:rPr>
            </w:pPr>
            <w:r w:rsidRPr="005515C1">
              <w:rPr>
                <w:sz w:val="18"/>
                <w:szCs w:val="18"/>
              </w:rPr>
              <w:t>105</w:t>
            </w:r>
          </w:p>
        </w:tc>
        <w:tc>
          <w:tcPr>
            <w:tcW w:w="3077" w:type="pct"/>
            <w:tcBorders>
              <w:top w:val="nil"/>
              <w:left w:val="nil"/>
              <w:bottom w:val="single" w:sz="4" w:space="0" w:color="auto"/>
              <w:right w:val="single" w:sz="4" w:space="0" w:color="auto"/>
            </w:tcBorders>
            <w:shd w:val="clear" w:color="auto" w:fill="auto"/>
            <w:vAlign w:val="center"/>
            <w:hideMark/>
          </w:tcPr>
          <w:p w14:paraId="20FF9916" w14:textId="4D1BD118" w:rsidR="003B2C6E" w:rsidRPr="005515C1" w:rsidRDefault="003B2C6E" w:rsidP="003B2C6E">
            <w:pPr>
              <w:rPr>
                <w:sz w:val="18"/>
                <w:szCs w:val="18"/>
              </w:rPr>
            </w:pPr>
            <w:r w:rsidRPr="005515C1">
              <w:rPr>
                <w:sz w:val="18"/>
                <w:szCs w:val="18"/>
              </w:rPr>
              <w:t xml:space="preserve">Cornière pour </w:t>
            </w:r>
            <w:r w:rsidR="00DA0921" w:rsidRPr="005515C1">
              <w:rPr>
                <w:sz w:val="18"/>
                <w:szCs w:val="18"/>
              </w:rPr>
              <w:t>véranda</w:t>
            </w:r>
          </w:p>
        </w:tc>
        <w:tc>
          <w:tcPr>
            <w:tcW w:w="350" w:type="pct"/>
            <w:tcBorders>
              <w:top w:val="nil"/>
              <w:left w:val="nil"/>
              <w:bottom w:val="single" w:sz="4" w:space="0" w:color="auto"/>
              <w:right w:val="single" w:sz="4" w:space="0" w:color="auto"/>
            </w:tcBorders>
            <w:shd w:val="clear" w:color="auto" w:fill="auto"/>
            <w:noWrap/>
            <w:vAlign w:val="center"/>
            <w:hideMark/>
          </w:tcPr>
          <w:p w14:paraId="08A0B7C3"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18B6745B" w14:textId="77777777" w:rsidR="003B2C6E" w:rsidRPr="005515C1" w:rsidRDefault="003B2C6E" w:rsidP="003B2C6E">
            <w:pPr>
              <w:jc w:val="center"/>
              <w:rPr>
                <w:sz w:val="18"/>
                <w:szCs w:val="18"/>
              </w:rPr>
            </w:pPr>
            <w:r w:rsidRPr="005515C1">
              <w:rPr>
                <w:sz w:val="18"/>
                <w:szCs w:val="18"/>
              </w:rPr>
              <w:t>46,0</w:t>
            </w:r>
          </w:p>
        </w:tc>
        <w:tc>
          <w:tcPr>
            <w:tcW w:w="443" w:type="pct"/>
            <w:tcBorders>
              <w:top w:val="nil"/>
              <w:left w:val="nil"/>
              <w:bottom w:val="single" w:sz="4" w:space="0" w:color="auto"/>
              <w:right w:val="single" w:sz="4" w:space="0" w:color="auto"/>
            </w:tcBorders>
            <w:shd w:val="clear" w:color="auto" w:fill="auto"/>
            <w:noWrap/>
            <w:vAlign w:val="center"/>
          </w:tcPr>
          <w:p w14:paraId="2A9A8999" w14:textId="7A29262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059D7173" w14:textId="65549D73" w:rsidR="003B2C6E" w:rsidRPr="005515C1" w:rsidRDefault="003B2C6E" w:rsidP="003B2C6E">
            <w:pPr>
              <w:jc w:val="center"/>
              <w:rPr>
                <w:sz w:val="18"/>
                <w:szCs w:val="18"/>
              </w:rPr>
            </w:pPr>
          </w:p>
        </w:tc>
      </w:tr>
      <w:tr w:rsidR="002245DB" w:rsidRPr="005515C1" w14:paraId="07840D22"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CC2A108" w14:textId="77777777" w:rsidR="003B2C6E" w:rsidRPr="005515C1" w:rsidRDefault="003B2C6E" w:rsidP="003B2C6E">
            <w:pPr>
              <w:jc w:val="center"/>
              <w:rPr>
                <w:sz w:val="18"/>
                <w:szCs w:val="18"/>
              </w:rPr>
            </w:pPr>
            <w:r w:rsidRPr="005515C1">
              <w:rPr>
                <w:sz w:val="18"/>
                <w:szCs w:val="18"/>
              </w:rPr>
              <w:t>106</w:t>
            </w:r>
          </w:p>
        </w:tc>
        <w:tc>
          <w:tcPr>
            <w:tcW w:w="3077" w:type="pct"/>
            <w:tcBorders>
              <w:top w:val="nil"/>
              <w:left w:val="nil"/>
              <w:bottom w:val="single" w:sz="4" w:space="0" w:color="auto"/>
              <w:right w:val="single" w:sz="4" w:space="0" w:color="auto"/>
            </w:tcBorders>
            <w:shd w:val="clear" w:color="auto" w:fill="auto"/>
            <w:vAlign w:val="center"/>
            <w:hideMark/>
          </w:tcPr>
          <w:p w14:paraId="31A890B7" w14:textId="6487BE7B" w:rsidR="003B2C6E" w:rsidRPr="005515C1" w:rsidRDefault="00DA0921" w:rsidP="003B2C6E">
            <w:pPr>
              <w:rPr>
                <w:sz w:val="18"/>
                <w:szCs w:val="18"/>
              </w:rPr>
            </w:pPr>
            <w:r w:rsidRPr="005515C1">
              <w:rPr>
                <w:sz w:val="18"/>
                <w:szCs w:val="18"/>
              </w:rPr>
              <w:t>reprise</w:t>
            </w:r>
            <w:r w:rsidR="003B2C6E" w:rsidRPr="005515C1">
              <w:rPr>
                <w:sz w:val="18"/>
                <w:szCs w:val="18"/>
              </w:rPr>
              <w:t xml:space="preserve"> des tableaux</w:t>
            </w:r>
          </w:p>
        </w:tc>
        <w:tc>
          <w:tcPr>
            <w:tcW w:w="350" w:type="pct"/>
            <w:tcBorders>
              <w:top w:val="nil"/>
              <w:left w:val="nil"/>
              <w:bottom w:val="single" w:sz="4" w:space="0" w:color="auto"/>
              <w:right w:val="single" w:sz="4" w:space="0" w:color="auto"/>
            </w:tcBorders>
            <w:shd w:val="clear" w:color="auto" w:fill="auto"/>
            <w:noWrap/>
            <w:vAlign w:val="center"/>
            <w:hideMark/>
          </w:tcPr>
          <w:p w14:paraId="2AC48A08"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50F02EAB" w14:textId="77777777" w:rsidR="003B2C6E" w:rsidRPr="005515C1" w:rsidRDefault="003B2C6E" w:rsidP="003B2C6E">
            <w:pPr>
              <w:jc w:val="center"/>
              <w:rPr>
                <w:sz w:val="18"/>
                <w:szCs w:val="18"/>
              </w:rPr>
            </w:pPr>
            <w:r w:rsidRPr="005515C1">
              <w:rPr>
                <w:sz w:val="18"/>
                <w:szCs w:val="18"/>
              </w:rPr>
              <w:t>4,0</w:t>
            </w:r>
          </w:p>
        </w:tc>
        <w:tc>
          <w:tcPr>
            <w:tcW w:w="443" w:type="pct"/>
            <w:tcBorders>
              <w:top w:val="nil"/>
              <w:left w:val="nil"/>
              <w:bottom w:val="single" w:sz="4" w:space="0" w:color="auto"/>
              <w:right w:val="single" w:sz="4" w:space="0" w:color="auto"/>
            </w:tcBorders>
            <w:shd w:val="clear" w:color="auto" w:fill="auto"/>
            <w:noWrap/>
            <w:vAlign w:val="center"/>
          </w:tcPr>
          <w:p w14:paraId="293B4731" w14:textId="0B6203F7"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226D9F2" w14:textId="17AAB803" w:rsidR="003B2C6E" w:rsidRPr="005515C1" w:rsidRDefault="003B2C6E" w:rsidP="003B2C6E">
            <w:pPr>
              <w:jc w:val="center"/>
              <w:rPr>
                <w:sz w:val="18"/>
                <w:szCs w:val="18"/>
              </w:rPr>
            </w:pPr>
          </w:p>
        </w:tc>
      </w:tr>
      <w:tr w:rsidR="002245DB" w:rsidRPr="005515C1" w14:paraId="355B428A"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FF87A43" w14:textId="77777777" w:rsidR="003B2C6E" w:rsidRPr="005515C1" w:rsidRDefault="003B2C6E" w:rsidP="003B2C6E">
            <w:pPr>
              <w:jc w:val="center"/>
              <w:rPr>
                <w:sz w:val="18"/>
                <w:szCs w:val="18"/>
              </w:rPr>
            </w:pPr>
            <w:r w:rsidRPr="005515C1">
              <w:rPr>
                <w:sz w:val="18"/>
                <w:szCs w:val="18"/>
              </w:rPr>
              <w:t>107</w:t>
            </w:r>
          </w:p>
        </w:tc>
        <w:tc>
          <w:tcPr>
            <w:tcW w:w="3077" w:type="pct"/>
            <w:tcBorders>
              <w:top w:val="nil"/>
              <w:left w:val="nil"/>
              <w:bottom w:val="single" w:sz="4" w:space="0" w:color="auto"/>
              <w:right w:val="single" w:sz="4" w:space="0" w:color="auto"/>
            </w:tcBorders>
            <w:shd w:val="clear" w:color="auto" w:fill="auto"/>
            <w:vAlign w:val="center"/>
            <w:hideMark/>
          </w:tcPr>
          <w:p w14:paraId="2A773CED" w14:textId="77777777" w:rsidR="003B2C6E" w:rsidRPr="005515C1" w:rsidRDefault="003B2C6E" w:rsidP="003B2C6E">
            <w:pPr>
              <w:rPr>
                <w:sz w:val="18"/>
                <w:szCs w:val="18"/>
              </w:rPr>
            </w:pPr>
            <w:r w:rsidRPr="005515C1">
              <w:rPr>
                <w:sz w:val="18"/>
                <w:szCs w:val="18"/>
              </w:rPr>
              <w:t>reprise de certain claustra</w:t>
            </w:r>
          </w:p>
        </w:tc>
        <w:tc>
          <w:tcPr>
            <w:tcW w:w="350" w:type="pct"/>
            <w:tcBorders>
              <w:top w:val="nil"/>
              <w:left w:val="nil"/>
              <w:bottom w:val="single" w:sz="4" w:space="0" w:color="auto"/>
              <w:right w:val="single" w:sz="4" w:space="0" w:color="auto"/>
            </w:tcBorders>
            <w:shd w:val="clear" w:color="auto" w:fill="auto"/>
            <w:noWrap/>
            <w:vAlign w:val="center"/>
            <w:hideMark/>
          </w:tcPr>
          <w:p w14:paraId="3B6908D2"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7842705" w14:textId="77777777" w:rsidR="003B2C6E" w:rsidRPr="005515C1" w:rsidRDefault="003B2C6E" w:rsidP="003B2C6E">
            <w:pPr>
              <w:jc w:val="center"/>
              <w:rPr>
                <w:sz w:val="18"/>
                <w:szCs w:val="18"/>
              </w:rPr>
            </w:pPr>
            <w:r w:rsidRPr="005515C1">
              <w:rPr>
                <w:sz w:val="18"/>
                <w:szCs w:val="18"/>
              </w:rPr>
              <w:t>60,0</w:t>
            </w:r>
          </w:p>
        </w:tc>
        <w:tc>
          <w:tcPr>
            <w:tcW w:w="443" w:type="pct"/>
            <w:tcBorders>
              <w:top w:val="nil"/>
              <w:left w:val="nil"/>
              <w:bottom w:val="single" w:sz="4" w:space="0" w:color="auto"/>
              <w:right w:val="single" w:sz="4" w:space="0" w:color="auto"/>
            </w:tcBorders>
            <w:shd w:val="clear" w:color="auto" w:fill="auto"/>
            <w:noWrap/>
            <w:vAlign w:val="center"/>
          </w:tcPr>
          <w:p w14:paraId="33D9D6A4" w14:textId="65B341D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70C13AA" w14:textId="4A3EC909" w:rsidR="003B2C6E" w:rsidRPr="005515C1" w:rsidRDefault="003B2C6E" w:rsidP="003B2C6E">
            <w:pPr>
              <w:jc w:val="center"/>
              <w:rPr>
                <w:sz w:val="18"/>
                <w:szCs w:val="18"/>
              </w:rPr>
            </w:pPr>
          </w:p>
        </w:tc>
      </w:tr>
      <w:tr w:rsidR="002245DB" w:rsidRPr="005515C1" w14:paraId="385DD71A"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0914838D"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73075C69" w14:textId="77777777" w:rsidR="003B2C6E" w:rsidRPr="005515C1" w:rsidRDefault="003B2C6E" w:rsidP="003B2C6E">
            <w:pPr>
              <w:jc w:val="center"/>
              <w:rPr>
                <w:b/>
                <w:bCs/>
                <w:sz w:val="18"/>
                <w:szCs w:val="18"/>
              </w:rPr>
            </w:pPr>
            <w:r w:rsidRPr="005515C1">
              <w:rPr>
                <w:b/>
                <w:bCs/>
                <w:sz w:val="18"/>
                <w:szCs w:val="18"/>
              </w:rPr>
              <w:t>SOUS TOTAL LOT 100</w:t>
            </w:r>
          </w:p>
        </w:tc>
        <w:tc>
          <w:tcPr>
            <w:tcW w:w="350" w:type="pct"/>
            <w:tcBorders>
              <w:top w:val="nil"/>
              <w:left w:val="nil"/>
              <w:bottom w:val="single" w:sz="4" w:space="0" w:color="auto"/>
              <w:right w:val="single" w:sz="4" w:space="0" w:color="auto"/>
            </w:tcBorders>
            <w:shd w:val="clear" w:color="000000" w:fill="B4C6E7"/>
            <w:noWrap/>
            <w:vAlign w:val="center"/>
            <w:hideMark/>
          </w:tcPr>
          <w:p w14:paraId="7C711E14"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1A9BE1E0"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6935048C" w14:textId="689E0CA4"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31FC5536" w14:textId="28F20B08" w:rsidR="003B2C6E" w:rsidRPr="005515C1" w:rsidRDefault="003B2C6E" w:rsidP="003B2C6E">
            <w:pPr>
              <w:jc w:val="center"/>
              <w:rPr>
                <w:b/>
                <w:bCs/>
                <w:sz w:val="18"/>
                <w:szCs w:val="18"/>
              </w:rPr>
            </w:pPr>
          </w:p>
        </w:tc>
      </w:tr>
      <w:tr w:rsidR="002245DB" w:rsidRPr="005515C1" w14:paraId="0764A6F4"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311DC29" w14:textId="77777777" w:rsidR="003B2C6E" w:rsidRPr="005515C1" w:rsidRDefault="003B2C6E" w:rsidP="003B2C6E">
            <w:pPr>
              <w:jc w:val="center"/>
              <w:rPr>
                <w:b/>
                <w:bCs/>
                <w:sz w:val="18"/>
                <w:szCs w:val="18"/>
              </w:rPr>
            </w:pPr>
            <w:r w:rsidRPr="005515C1">
              <w:rPr>
                <w:b/>
                <w:bCs/>
                <w:sz w:val="18"/>
                <w:szCs w:val="18"/>
              </w:rPr>
              <w:t>200</w:t>
            </w:r>
          </w:p>
        </w:tc>
        <w:tc>
          <w:tcPr>
            <w:tcW w:w="3077" w:type="pct"/>
            <w:tcBorders>
              <w:top w:val="nil"/>
              <w:left w:val="nil"/>
              <w:bottom w:val="single" w:sz="4" w:space="0" w:color="auto"/>
              <w:right w:val="single" w:sz="4" w:space="0" w:color="auto"/>
            </w:tcBorders>
            <w:shd w:val="clear" w:color="auto" w:fill="auto"/>
            <w:vAlign w:val="center"/>
            <w:hideMark/>
          </w:tcPr>
          <w:p w14:paraId="5F37D0F5" w14:textId="77777777" w:rsidR="003B2C6E" w:rsidRPr="005515C1" w:rsidRDefault="003B2C6E" w:rsidP="003B2C6E">
            <w:pPr>
              <w:rPr>
                <w:b/>
                <w:bCs/>
                <w:sz w:val="18"/>
                <w:szCs w:val="18"/>
              </w:rPr>
            </w:pPr>
            <w:r w:rsidRPr="005515C1">
              <w:rPr>
                <w:b/>
                <w:bCs/>
                <w:sz w:val="18"/>
                <w:szCs w:val="18"/>
              </w:rPr>
              <w:t>CHARPENTE - COUVERTURE</w:t>
            </w:r>
          </w:p>
        </w:tc>
        <w:tc>
          <w:tcPr>
            <w:tcW w:w="350" w:type="pct"/>
            <w:tcBorders>
              <w:top w:val="nil"/>
              <w:left w:val="nil"/>
              <w:bottom w:val="single" w:sz="4" w:space="0" w:color="auto"/>
              <w:right w:val="single" w:sz="4" w:space="0" w:color="auto"/>
            </w:tcBorders>
            <w:shd w:val="clear" w:color="auto" w:fill="auto"/>
            <w:vAlign w:val="center"/>
            <w:hideMark/>
          </w:tcPr>
          <w:p w14:paraId="7B582C75" w14:textId="77777777" w:rsidR="003B2C6E" w:rsidRPr="005515C1" w:rsidRDefault="003B2C6E" w:rsidP="003B2C6E">
            <w:pP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auto" w:fill="auto"/>
            <w:vAlign w:val="center"/>
            <w:hideMark/>
          </w:tcPr>
          <w:p w14:paraId="00AE731A" w14:textId="77777777" w:rsidR="003B2C6E" w:rsidRPr="005515C1" w:rsidRDefault="003B2C6E" w:rsidP="003B2C6E">
            <w:pP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3F8263D1"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083C2BB0"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5AE32CD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B6591F8" w14:textId="77777777" w:rsidR="003B2C6E" w:rsidRPr="005515C1" w:rsidRDefault="003B2C6E" w:rsidP="003B2C6E">
            <w:pPr>
              <w:jc w:val="center"/>
              <w:rPr>
                <w:sz w:val="18"/>
                <w:szCs w:val="18"/>
              </w:rPr>
            </w:pPr>
            <w:r w:rsidRPr="005515C1">
              <w:rPr>
                <w:sz w:val="18"/>
                <w:szCs w:val="18"/>
              </w:rPr>
              <w:t>201</w:t>
            </w:r>
          </w:p>
        </w:tc>
        <w:tc>
          <w:tcPr>
            <w:tcW w:w="3077" w:type="pct"/>
            <w:tcBorders>
              <w:top w:val="nil"/>
              <w:left w:val="nil"/>
              <w:bottom w:val="single" w:sz="4" w:space="0" w:color="auto"/>
              <w:right w:val="single" w:sz="4" w:space="0" w:color="auto"/>
            </w:tcBorders>
            <w:shd w:val="clear" w:color="auto" w:fill="auto"/>
            <w:vAlign w:val="center"/>
            <w:hideMark/>
          </w:tcPr>
          <w:p w14:paraId="429D9AD4" w14:textId="77777777" w:rsidR="003B2C6E" w:rsidRPr="005515C1" w:rsidRDefault="003B2C6E" w:rsidP="003B2C6E">
            <w:pPr>
              <w:jc w:val="both"/>
              <w:rPr>
                <w:sz w:val="18"/>
                <w:szCs w:val="18"/>
              </w:rPr>
            </w:pPr>
            <w:r w:rsidRPr="005515C1">
              <w:rPr>
                <w:sz w:val="18"/>
                <w:szCs w:val="18"/>
              </w:rPr>
              <w:t xml:space="preserve">Planche pour renforcement  de la charpente et pannes </w:t>
            </w:r>
          </w:p>
        </w:tc>
        <w:tc>
          <w:tcPr>
            <w:tcW w:w="350" w:type="pct"/>
            <w:tcBorders>
              <w:top w:val="nil"/>
              <w:left w:val="nil"/>
              <w:bottom w:val="single" w:sz="4" w:space="0" w:color="auto"/>
              <w:right w:val="single" w:sz="4" w:space="0" w:color="auto"/>
            </w:tcBorders>
            <w:shd w:val="clear" w:color="auto" w:fill="auto"/>
            <w:noWrap/>
            <w:vAlign w:val="center"/>
            <w:hideMark/>
          </w:tcPr>
          <w:p w14:paraId="334998A6"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2971E5C8" w14:textId="77777777" w:rsidR="003B2C6E" w:rsidRPr="005515C1" w:rsidRDefault="003B2C6E" w:rsidP="003B2C6E">
            <w:pPr>
              <w:jc w:val="center"/>
              <w:rPr>
                <w:sz w:val="18"/>
                <w:szCs w:val="18"/>
              </w:rPr>
            </w:pPr>
            <w:r w:rsidRPr="005515C1">
              <w:rPr>
                <w:sz w:val="18"/>
                <w:szCs w:val="18"/>
              </w:rPr>
              <w:t>3,00</w:t>
            </w:r>
          </w:p>
        </w:tc>
        <w:tc>
          <w:tcPr>
            <w:tcW w:w="443" w:type="pct"/>
            <w:tcBorders>
              <w:top w:val="nil"/>
              <w:left w:val="nil"/>
              <w:bottom w:val="single" w:sz="4" w:space="0" w:color="auto"/>
              <w:right w:val="single" w:sz="4" w:space="0" w:color="auto"/>
            </w:tcBorders>
            <w:shd w:val="clear" w:color="auto" w:fill="auto"/>
            <w:noWrap/>
            <w:vAlign w:val="center"/>
          </w:tcPr>
          <w:p w14:paraId="1188FC75" w14:textId="5650539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F49BCF7" w14:textId="2AFA104E" w:rsidR="003B2C6E" w:rsidRPr="005515C1" w:rsidRDefault="003B2C6E" w:rsidP="003B2C6E">
            <w:pPr>
              <w:jc w:val="center"/>
              <w:rPr>
                <w:sz w:val="18"/>
                <w:szCs w:val="18"/>
              </w:rPr>
            </w:pPr>
          </w:p>
        </w:tc>
      </w:tr>
      <w:tr w:rsidR="002245DB" w:rsidRPr="005515C1" w14:paraId="7A185CFF"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83D1205" w14:textId="77777777" w:rsidR="003B2C6E" w:rsidRPr="005515C1" w:rsidRDefault="003B2C6E" w:rsidP="003B2C6E">
            <w:pPr>
              <w:jc w:val="center"/>
              <w:rPr>
                <w:sz w:val="18"/>
                <w:szCs w:val="18"/>
              </w:rPr>
            </w:pPr>
            <w:r w:rsidRPr="005515C1">
              <w:rPr>
                <w:sz w:val="18"/>
                <w:szCs w:val="18"/>
              </w:rPr>
              <w:t>202</w:t>
            </w:r>
          </w:p>
        </w:tc>
        <w:tc>
          <w:tcPr>
            <w:tcW w:w="3077" w:type="pct"/>
            <w:tcBorders>
              <w:top w:val="nil"/>
              <w:left w:val="nil"/>
              <w:bottom w:val="single" w:sz="4" w:space="0" w:color="auto"/>
              <w:right w:val="single" w:sz="4" w:space="0" w:color="auto"/>
            </w:tcBorders>
            <w:shd w:val="clear" w:color="auto" w:fill="auto"/>
            <w:vAlign w:val="center"/>
            <w:hideMark/>
          </w:tcPr>
          <w:p w14:paraId="39E92DB2" w14:textId="5265BF87" w:rsidR="003B2C6E" w:rsidRPr="005515C1" w:rsidRDefault="003B2C6E" w:rsidP="003B2C6E">
            <w:pPr>
              <w:jc w:val="both"/>
              <w:rPr>
                <w:sz w:val="18"/>
                <w:szCs w:val="18"/>
              </w:rPr>
            </w:pPr>
            <w:r w:rsidRPr="005515C1">
              <w:rPr>
                <w:sz w:val="18"/>
                <w:szCs w:val="18"/>
              </w:rPr>
              <w:t xml:space="preserve">Fourniture et pose </w:t>
            </w:r>
            <w:r w:rsidR="00DA0921" w:rsidRPr="005515C1">
              <w:rPr>
                <w:sz w:val="18"/>
                <w:szCs w:val="18"/>
              </w:rPr>
              <w:t>tôles</w:t>
            </w:r>
            <w:r w:rsidRPr="005515C1">
              <w:rPr>
                <w:sz w:val="18"/>
                <w:szCs w:val="18"/>
              </w:rPr>
              <w:t xml:space="preserve"> Alu 6/10eme</w:t>
            </w:r>
          </w:p>
        </w:tc>
        <w:tc>
          <w:tcPr>
            <w:tcW w:w="350" w:type="pct"/>
            <w:tcBorders>
              <w:top w:val="nil"/>
              <w:left w:val="nil"/>
              <w:bottom w:val="single" w:sz="4" w:space="0" w:color="auto"/>
              <w:right w:val="single" w:sz="4" w:space="0" w:color="auto"/>
            </w:tcBorders>
            <w:shd w:val="clear" w:color="auto" w:fill="auto"/>
            <w:noWrap/>
            <w:vAlign w:val="center"/>
            <w:hideMark/>
          </w:tcPr>
          <w:p w14:paraId="418AE460"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08680122" w14:textId="77777777" w:rsidR="003B2C6E" w:rsidRPr="005515C1" w:rsidRDefault="003B2C6E" w:rsidP="003B2C6E">
            <w:pPr>
              <w:jc w:val="center"/>
              <w:rPr>
                <w:sz w:val="18"/>
                <w:szCs w:val="18"/>
              </w:rPr>
            </w:pPr>
            <w:r w:rsidRPr="005515C1">
              <w:rPr>
                <w:sz w:val="18"/>
                <w:szCs w:val="18"/>
              </w:rPr>
              <w:t>250,00</w:t>
            </w:r>
          </w:p>
        </w:tc>
        <w:tc>
          <w:tcPr>
            <w:tcW w:w="443" w:type="pct"/>
            <w:tcBorders>
              <w:top w:val="nil"/>
              <w:left w:val="nil"/>
              <w:bottom w:val="single" w:sz="4" w:space="0" w:color="auto"/>
              <w:right w:val="single" w:sz="4" w:space="0" w:color="auto"/>
            </w:tcBorders>
            <w:shd w:val="clear" w:color="auto" w:fill="auto"/>
            <w:noWrap/>
            <w:vAlign w:val="center"/>
          </w:tcPr>
          <w:p w14:paraId="1900290E" w14:textId="2DDD2CD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633BE4D" w14:textId="62A34D66" w:rsidR="003B2C6E" w:rsidRPr="005515C1" w:rsidRDefault="003B2C6E" w:rsidP="003B2C6E">
            <w:pPr>
              <w:jc w:val="center"/>
              <w:rPr>
                <w:sz w:val="18"/>
                <w:szCs w:val="18"/>
              </w:rPr>
            </w:pPr>
          </w:p>
        </w:tc>
      </w:tr>
      <w:tr w:rsidR="002245DB" w:rsidRPr="005515C1" w14:paraId="4385CC86"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3B4985A" w14:textId="77777777" w:rsidR="003B2C6E" w:rsidRPr="005515C1" w:rsidRDefault="003B2C6E" w:rsidP="003B2C6E">
            <w:pPr>
              <w:jc w:val="center"/>
              <w:rPr>
                <w:sz w:val="18"/>
                <w:szCs w:val="18"/>
              </w:rPr>
            </w:pPr>
            <w:r w:rsidRPr="005515C1">
              <w:rPr>
                <w:sz w:val="18"/>
                <w:szCs w:val="18"/>
              </w:rPr>
              <w:lastRenderedPageBreak/>
              <w:t>203</w:t>
            </w:r>
          </w:p>
        </w:tc>
        <w:tc>
          <w:tcPr>
            <w:tcW w:w="3077" w:type="pct"/>
            <w:tcBorders>
              <w:top w:val="nil"/>
              <w:left w:val="nil"/>
              <w:bottom w:val="single" w:sz="4" w:space="0" w:color="auto"/>
              <w:right w:val="single" w:sz="4" w:space="0" w:color="auto"/>
            </w:tcBorders>
            <w:shd w:val="clear" w:color="auto" w:fill="auto"/>
            <w:vAlign w:val="center"/>
            <w:hideMark/>
          </w:tcPr>
          <w:p w14:paraId="124575F6" w14:textId="2EFFD710" w:rsidR="003B2C6E" w:rsidRPr="005515C1" w:rsidRDefault="003B2C6E" w:rsidP="003B2C6E">
            <w:pPr>
              <w:jc w:val="both"/>
              <w:rPr>
                <w:sz w:val="18"/>
                <w:szCs w:val="18"/>
              </w:rPr>
            </w:pPr>
            <w:r w:rsidRPr="005515C1">
              <w:rPr>
                <w:sz w:val="18"/>
                <w:szCs w:val="18"/>
              </w:rPr>
              <w:t xml:space="preserve">Fourniture et pose plafond en </w:t>
            </w:r>
            <w:r w:rsidR="00DA0921" w:rsidRPr="005515C1">
              <w:rPr>
                <w:sz w:val="18"/>
                <w:szCs w:val="18"/>
              </w:rPr>
              <w:t>contreplaqué</w:t>
            </w:r>
            <w:r w:rsidRPr="005515C1">
              <w:rPr>
                <w:sz w:val="18"/>
                <w:szCs w:val="18"/>
              </w:rPr>
              <w:t xml:space="preserve">  peint est fixé ossature préalablement traité</w:t>
            </w:r>
          </w:p>
        </w:tc>
        <w:tc>
          <w:tcPr>
            <w:tcW w:w="350" w:type="pct"/>
            <w:tcBorders>
              <w:top w:val="nil"/>
              <w:left w:val="nil"/>
              <w:bottom w:val="single" w:sz="4" w:space="0" w:color="auto"/>
              <w:right w:val="single" w:sz="4" w:space="0" w:color="auto"/>
            </w:tcBorders>
            <w:shd w:val="clear" w:color="auto" w:fill="auto"/>
            <w:noWrap/>
            <w:vAlign w:val="center"/>
            <w:hideMark/>
          </w:tcPr>
          <w:p w14:paraId="0DCB19DD"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3ABEF4E" w14:textId="77777777" w:rsidR="003B2C6E" w:rsidRPr="005515C1" w:rsidRDefault="003B2C6E" w:rsidP="003B2C6E">
            <w:pPr>
              <w:jc w:val="center"/>
              <w:rPr>
                <w:sz w:val="18"/>
                <w:szCs w:val="18"/>
              </w:rPr>
            </w:pPr>
            <w:r w:rsidRPr="005515C1">
              <w:rPr>
                <w:sz w:val="18"/>
                <w:szCs w:val="18"/>
              </w:rPr>
              <w:t>200,00</w:t>
            </w:r>
          </w:p>
        </w:tc>
        <w:tc>
          <w:tcPr>
            <w:tcW w:w="443" w:type="pct"/>
            <w:tcBorders>
              <w:top w:val="nil"/>
              <w:left w:val="nil"/>
              <w:bottom w:val="single" w:sz="4" w:space="0" w:color="auto"/>
              <w:right w:val="single" w:sz="4" w:space="0" w:color="auto"/>
            </w:tcBorders>
            <w:shd w:val="clear" w:color="auto" w:fill="auto"/>
            <w:noWrap/>
            <w:vAlign w:val="center"/>
          </w:tcPr>
          <w:p w14:paraId="360849C5" w14:textId="390BFFF7"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702DA83" w14:textId="190D94A3" w:rsidR="003B2C6E" w:rsidRPr="005515C1" w:rsidRDefault="003B2C6E" w:rsidP="003B2C6E">
            <w:pPr>
              <w:jc w:val="center"/>
              <w:rPr>
                <w:sz w:val="18"/>
                <w:szCs w:val="18"/>
              </w:rPr>
            </w:pPr>
          </w:p>
        </w:tc>
      </w:tr>
      <w:tr w:rsidR="002245DB" w:rsidRPr="005515C1" w14:paraId="2B40DB91"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F04111C" w14:textId="77777777" w:rsidR="003B2C6E" w:rsidRPr="005515C1" w:rsidRDefault="003B2C6E" w:rsidP="003B2C6E">
            <w:pPr>
              <w:jc w:val="center"/>
              <w:rPr>
                <w:sz w:val="18"/>
                <w:szCs w:val="18"/>
              </w:rPr>
            </w:pPr>
            <w:r w:rsidRPr="005515C1">
              <w:rPr>
                <w:sz w:val="18"/>
                <w:szCs w:val="18"/>
              </w:rPr>
              <w:t>204</w:t>
            </w:r>
          </w:p>
        </w:tc>
        <w:tc>
          <w:tcPr>
            <w:tcW w:w="3077" w:type="pct"/>
            <w:tcBorders>
              <w:top w:val="nil"/>
              <w:left w:val="nil"/>
              <w:bottom w:val="single" w:sz="4" w:space="0" w:color="auto"/>
              <w:right w:val="single" w:sz="4" w:space="0" w:color="auto"/>
            </w:tcBorders>
            <w:shd w:val="clear" w:color="auto" w:fill="auto"/>
            <w:vAlign w:val="center"/>
            <w:hideMark/>
          </w:tcPr>
          <w:p w14:paraId="5A11569B" w14:textId="53BB0DF7" w:rsidR="003B2C6E" w:rsidRPr="005515C1" w:rsidRDefault="00DA0921" w:rsidP="003B2C6E">
            <w:pPr>
              <w:jc w:val="both"/>
              <w:rPr>
                <w:sz w:val="18"/>
                <w:szCs w:val="18"/>
              </w:rPr>
            </w:pPr>
            <w:r w:rsidRPr="005515C1">
              <w:rPr>
                <w:sz w:val="18"/>
                <w:szCs w:val="18"/>
              </w:rPr>
              <w:t>Tôle</w:t>
            </w:r>
            <w:r w:rsidR="003B2C6E" w:rsidRPr="005515C1">
              <w:rPr>
                <w:sz w:val="18"/>
                <w:szCs w:val="18"/>
              </w:rPr>
              <w:t xml:space="preserve"> </w:t>
            </w:r>
            <w:r w:rsidRPr="005515C1">
              <w:rPr>
                <w:sz w:val="18"/>
                <w:szCs w:val="18"/>
              </w:rPr>
              <w:t>faitière</w:t>
            </w:r>
            <w:r w:rsidR="003B2C6E" w:rsidRPr="005515C1">
              <w:rPr>
                <w:sz w:val="18"/>
                <w:szCs w:val="18"/>
              </w:rPr>
              <w:t xml:space="preserve"> en alu de 50 cm de large</w:t>
            </w:r>
          </w:p>
        </w:tc>
        <w:tc>
          <w:tcPr>
            <w:tcW w:w="350" w:type="pct"/>
            <w:tcBorders>
              <w:top w:val="nil"/>
              <w:left w:val="nil"/>
              <w:bottom w:val="single" w:sz="4" w:space="0" w:color="auto"/>
              <w:right w:val="single" w:sz="4" w:space="0" w:color="auto"/>
            </w:tcBorders>
            <w:shd w:val="clear" w:color="auto" w:fill="auto"/>
            <w:noWrap/>
            <w:vAlign w:val="center"/>
            <w:hideMark/>
          </w:tcPr>
          <w:p w14:paraId="663466D3"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0359A9C9" w14:textId="77777777" w:rsidR="003B2C6E" w:rsidRPr="005515C1" w:rsidRDefault="003B2C6E" w:rsidP="003B2C6E">
            <w:pPr>
              <w:jc w:val="center"/>
              <w:rPr>
                <w:sz w:val="18"/>
                <w:szCs w:val="18"/>
              </w:rPr>
            </w:pPr>
            <w:r w:rsidRPr="005515C1">
              <w:rPr>
                <w:sz w:val="18"/>
                <w:szCs w:val="18"/>
              </w:rPr>
              <w:t>47,00</w:t>
            </w:r>
          </w:p>
        </w:tc>
        <w:tc>
          <w:tcPr>
            <w:tcW w:w="443" w:type="pct"/>
            <w:tcBorders>
              <w:top w:val="nil"/>
              <w:left w:val="nil"/>
              <w:bottom w:val="single" w:sz="4" w:space="0" w:color="auto"/>
              <w:right w:val="single" w:sz="4" w:space="0" w:color="auto"/>
            </w:tcBorders>
            <w:shd w:val="clear" w:color="auto" w:fill="auto"/>
            <w:noWrap/>
            <w:vAlign w:val="center"/>
          </w:tcPr>
          <w:p w14:paraId="21D34489" w14:textId="492F590C"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40F8FE4E" w14:textId="1C677CE7" w:rsidR="003B2C6E" w:rsidRPr="005515C1" w:rsidRDefault="003B2C6E" w:rsidP="003B2C6E">
            <w:pPr>
              <w:jc w:val="center"/>
              <w:rPr>
                <w:sz w:val="18"/>
                <w:szCs w:val="18"/>
              </w:rPr>
            </w:pPr>
          </w:p>
        </w:tc>
      </w:tr>
      <w:tr w:rsidR="002245DB" w:rsidRPr="005515C1" w14:paraId="49EEA7C7"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2340C5C" w14:textId="77777777" w:rsidR="003B2C6E" w:rsidRPr="005515C1" w:rsidRDefault="003B2C6E" w:rsidP="003B2C6E">
            <w:pPr>
              <w:jc w:val="center"/>
              <w:rPr>
                <w:sz w:val="18"/>
                <w:szCs w:val="18"/>
              </w:rPr>
            </w:pPr>
            <w:r w:rsidRPr="005515C1">
              <w:rPr>
                <w:sz w:val="18"/>
                <w:szCs w:val="18"/>
              </w:rPr>
              <w:t>205</w:t>
            </w:r>
          </w:p>
        </w:tc>
        <w:tc>
          <w:tcPr>
            <w:tcW w:w="3077" w:type="pct"/>
            <w:tcBorders>
              <w:top w:val="nil"/>
              <w:left w:val="nil"/>
              <w:bottom w:val="single" w:sz="4" w:space="0" w:color="auto"/>
              <w:right w:val="single" w:sz="4" w:space="0" w:color="auto"/>
            </w:tcBorders>
            <w:shd w:val="clear" w:color="auto" w:fill="auto"/>
            <w:vAlign w:val="center"/>
            <w:hideMark/>
          </w:tcPr>
          <w:p w14:paraId="51CB1896" w14:textId="77777777" w:rsidR="003B2C6E" w:rsidRPr="005515C1" w:rsidRDefault="003B2C6E" w:rsidP="003B2C6E">
            <w:pPr>
              <w:jc w:val="both"/>
              <w:rPr>
                <w:sz w:val="18"/>
                <w:szCs w:val="18"/>
              </w:rPr>
            </w:pPr>
            <w:r w:rsidRPr="005515C1">
              <w:rPr>
                <w:sz w:val="18"/>
                <w:szCs w:val="18"/>
              </w:rPr>
              <w:t>Rive pignon en alu</w:t>
            </w:r>
          </w:p>
        </w:tc>
        <w:tc>
          <w:tcPr>
            <w:tcW w:w="350" w:type="pct"/>
            <w:tcBorders>
              <w:top w:val="nil"/>
              <w:left w:val="nil"/>
              <w:bottom w:val="single" w:sz="4" w:space="0" w:color="auto"/>
              <w:right w:val="single" w:sz="4" w:space="0" w:color="auto"/>
            </w:tcBorders>
            <w:shd w:val="clear" w:color="auto" w:fill="auto"/>
            <w:noWrap/>
            <w:vAlign w:val="center"/>
            <w:hideMark/>
          </w:tcPr>
          <w:p w14:paraId="777B135F"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7A31E65" w14:textId="77777777" w:rsidR="003B2C6E" w:rsidRPr="005515C1" w:rsidRDefault="003B2C6E" w:rsidP="003B2C6E">
            <w:pPr>
              <w:jc w:val="center"/>
              <w:rPr>
                <w:sz w:val="18"/>
                <w:szCs w:val="18"/>
              </w:rPr>
            </w:pPr>
            <w:r w:rsidRPr="005515C1">
              <w:rPr>
                <w:sz w:val="18"/>
                <w:szCs w:val="18"/>
              </w:rPr>
              <w:t>75,00</w:t>
            </w:r>
          </w:p>
        </w:tc>
        <w:tc>
          <w:tcPr>
            <w:tcW w:w="443" w:type="pct"/>
            <w:tcBorders>
              <w:top w:val="nil"/>
              <w:left w:val="nil"/>
              <w:bottom w:val="single" w:sz="4" w:space="0" w:color="auto"/>
              <w:right w:val="single" w:sz="4" w:space="0" w:color="auto"/>
            </w:tcBorders>
            <w:shd w:val="clear" w:color="auto" w:fill="auto"/>
            <w:noWrap/>
            <w:vAlign w:val="center"/>
          </w:tcPr>
          <w:p w14:paraId="57D1DE55" w14:textId="6F5F748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94B5452" w14:textId="387804DD" w:rsidR="003B2C6E" w:rsidRPr="005515C1" w:rsidRDefault="003B2C6E" w:rsidP="003B2C6E">
            <w:pPr>
              <w:jc w:val="center"/>
              <w:rPr>
                <w:sz w:val="18"/>
                <w:szCs w:val="18"/>
              </w:rPr>
            </w:pPr>
          </w:p>
        </w:tc>
      </w:tr>
      <w:tr w:rsidR="002245DB" w:rsidRPr="005515C1" w14:paraId="2E27404C"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63A75CE6"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26A3DB11" w14:textId="77777777" w:rsidR="003B2C6E" w:rsidRPr="005515C1" w:rsidRDefault="003B2C6E" w:rsidP="003B2C6E">
            <w:pPr>
              <w:jc w:val="center"/>
              <w:rPr>
                <w:b/>
                <w:bCs/>
                <w:sz w:val="18"/>
                <w:szCs w:val="18"/>
              </w:rPr>
            </w:pPr>
            <w:r w:rsidRPr="005515C1">
              <w:rPr>
                <w:b/>
                <w:bCs/>
                <w:sz w:val="18"/>
                <w:szCs w:val="18"/>
              </w:rPr>
              <w:t>SOUS TOTAL LOT 200</w:t>
            </w:r>
          </w:p>
        </w:tc>
        <w:tc>
          <w:tcPr>
            <w:tcW w:w="350" w:type="pct"/>
            <w:tcBorders>
              <w:top w:val="nil"/>
              <w:left w:val="nil"/>
              <w:bottom w:val="single" w:sz="4" w:space="0" w:color="auto"/>
              <w:right w:val="single" w:sz="4" w:space="0" w:color="auto"/>
            </w:tcBorders>
            <w:shd w:val="clear" w:color="000000" w:fill="B4C6E7"/>
            <w:noWrap/>
            <w:vAlign w:val="center"/>
            <w:hideMark/>
          </w:tcPr>
          <w:p w14:paraId="7717EA26"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6B7E9EE0"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73A1E6F1" w14:textId="454265E7"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2525973A" w14:textId="3C05CAD0" w:rsidR="003B2C6E" w:rsidRPr="005515C1" w:rsidRDefault="003B2C6E" w:rsidP="003B2C6E">
            <w:pPr>
              <w:jc w:val="center"/>
              <w:rPr>
                <w:b/>
                <w:bCs/>
                <w:sz w:val="18"/>
                <w:szCs w:val="18"/>
              </w:rPr>
            </w:pPr>
          </w:p>
        </w:tc>
      </w:tr>
      <w:tr w:rsidR="002245DB" w:rsidRPr="005515C1" w14:paraId="2503765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2DA6E3D" w14:textId="77777777" w:rsidR="003B2C6E" w:rsidRPr="005515C1" w:rsidRDefault="003B2C6E" w:rsidP="003B2C6E">
            <w:pPr>
              <w:jc w:val="center"/>
              <w:rPr>
                <w:b/>
                <w:bCs/>
                <w:sz w:val="18"/>
                <w:szCs w:val="18"/>
              </w:rPr>
            </w:pPr>
            <w:r w:rsidRPr="005515C1">
              <w:rPr>
                <w:b/>
                <w:bCs/>
                <w:sz w:val="18"/>
                <w:szCs w:val="18"/>
              </w:rPr>
              <w:t>300</w:t>
            </w:r>
          </w:p>
        </w:tc>
        <w:tc>
          <w:tcPr>
            <w:tcW w:w="3077" w:type="pct"/>
            <w:tcBorders>
              <w:top w:val="nil"/>
              <w:left w:val="nil"/>
              <w:bottom w:val="single" w:sz="4" w:space="0" w:color="auto"/>
              <w:right w:val="single" w:sz="4" w:space="0" w:color="auto"/>
            </w:tcBorders>
            <w:shd w:val="clear" w:color="auto" w:fill="auto"/>
            <w:vAlign w:val="center"/>
            <w:hideMark/>
          </w:tcPr>
          <w:p w14:paraId="00C3F0B5" w14:textId="77777777" w:rsidR="003B2C6E" w:rsidRPr="005515C1" w:rsidRDefault="003B2C6E" w:rsidP="003B2C6E">
            <w:pPr>
              <w:rPr>
                <w:b/>
                <w:bCs/>
                <w:sz w:val="18"/>
                <w:szCs w:val="18"/>
              </w:rPr>
            </w:pPr>
            <w:r w:rsidRPr="005515C1">
              <w:rPr>
                <w:b/>
                <w:bCs/>
                <w:sz w:val="18"/>
                <w:szCs w:val="18"/>
              </w:rPr>
              <w:t>MENUISERIE METALLIQUE</w:t>
            </w:r>
          </w:p>
        </w:tc>
        <w:tc>
          <w:tcPr>
            <w:tcW w:w="350" w:type="pct"/>
            <w:tcBorders>
              <w:top w:val="nil"/>
              <w:left w:val="nil"/>
              <w:bottom w:val="single" w:sz="4" w:space="0" w:color="auto"/>
              <w:right w:val="single" w:sz="4" w:space="0" w:color="auto"/>
            </w:tcBorders>
            <w:shd w:val="clear" w:color="auto" w:fill="auto"/>
            <w:noWrap/>
            <w:vAlign w:val="center"/>
            <w:hideMark/>
          </w:tcPr>
          <w:p w14:paraId="77F5FB5C"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32B8EDB0"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7B83424A" w14:textId="48A781E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75930A6A" w14:textId="1F4C2EAE" w:rsidR="003B2C6E" w:rsidRPr="005515C1" w:rsidRDefault="003B2C6E" w:rsidP="003B2C6E">
            <w:pPr>
              <w:jc w:val="center"/>
              <w:rPr>
                <w:b/>
                <w:bCs/>
                <w:sz w:val="18"/>
                <w:szCs w:val="18"/>
              </w:rPr>
            </w:pPr>
          </w:p>
        </w:tc>
      </w:tr>
      <w:tr w:rsidR="002245DB" w:rsidRPr="005515C1" w14:paraId="29814941"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0DF24B3" w14:textId="77777777" w:rsidR="003B2C6E" w:rsidRPr="005515C1" w:rsidRDefault="003B2C6E" w:rsidP="003B2C6E">
            <w:pPr>
              <w:jc w:val="center"/>
              <w:rPr>
                <w:sz w:val="18"/>
                <w:szCs w:val="18"/>
              </w:rPr>
            </w:pPr>
            <w:r w:rsidRPr="005515C1">
              <w:rPr>
                <w:sz w:val="18"/>
                <w:szCs w:val="18"/>
              </w:rPr>
              <w:t>301</w:t>
            </w:r>
          </w:p>
        </w:tc>
        <w:tc>
          <w:tcPr>
            <w:tcW w:w="3077" w:type="pct"/>
            <w:tcBorders>
              <w:top w:val="nil"/>
              <w:left w:val="nil"/>
              <w:bottom w:val="single" w:sz="4" w:space="0" w:color="auto"/>
              <w:right w:val="single" w:sz="4" w:space="0" w:color="auto"/>
            </w:tcBorders>
            <w:shd w:val="clear" w:color="auto" w:fill="auto"/>
            <w:vAlign w:val="center"/>
            <w:hideMark/>
          </w:tcPr>
          <w:p w14:paraId="5B8F92A2" w14:textId="18363EC1" w:rsidR="003B2C6E" w:rsidRPr="005515C1" w:rsidRDefault="003B2C6E" w:rsidP="003B2C6E">
            <w:pPr>
              <w:jc w:val="both"/>
              <w:rPr>
                <w:sz w:val="18"/>
                <w:szCs w:val="18"/>
              </w:rPr>
            </w:pPr>
            <w:r w:rsidRPr="005515C1">
              <w:rPr>
                <w:sz w:val="18"/>
                <w:szCs w:val="18"/>
              </w:rPr>
              <w:t xml:space="preserve">Renforcement et </w:t>
            </w:r>
            <w:r w:rsidR="00DA0921" w:rsidRPr="005515C1">
              <w:rPr>
                <w:sz w:val="18"/>
                <w:szCs w:val="18"/>
              </w:rPr>
              <w:t>réparation</w:t>
            </w:r>
            <w:r w:rsidRPr="005515C1">
              <w:rPr>
                <w:sz w:val="18"/>
                <w:szCs w:val="18"/>
              </w:rPr>
              <w:t xml:space="preserve"> des portes </w:t>
            </w:r>
            <w:r w:rsidR="00DA0921" w:rsidRPr="005515C1">
              <w:rPr>
                <w:sz w:val="18"/>
                <w:szCs w:val="18"/>
              </w:rPr>
              <w:t>métalliques</w:t>
            </w:r>
            <w:r w:rsidRPr="005515C1">
              <w:rPr>
                <w:sz w:val="18"/>
                <w:szCs w:val="18"/>
              </w:rPr>
              <w:t xml:space="preserve"> </w:t>
            </w:r>
          </w:p>
        </w:tc>
        <w:tc>
          <w:tcPr>
            <w:tcW w:w="350" w:type="pct"/>
            <w:tcBorders>
              <w:top w:val="nil"/>
              <w:left w:val="nil"/>
              <w:bottom w:val="single" w:sz="4" w:space="0" w:color="auto"/>
              <w:right w:val="single" w:sz="4" w:space="0" w:color="auto"/>
            </w:tcBorders>
            <w:shd w:val="clear" w:color="auto" w:fill="auto"/>
            <w:noWrap/>
            <w:vAlign w:val="center"/>
            <w:hideMark/>
          </w:tcPr>
          <w:p w14:paraId="2DF9461E"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4F03AAA4" w14:textId="77777777" w:rsidR="003B2C6E" w:rsidRPr="005515C1" w:rsidRDefault="003B2C6E" w:rsidP="003B2C6E">
            <w:pPr>
              <w:jc w:val="center"/>
              <w:rPr>
                <w:sz w:val="18"/>
                <w:szCs w:val="18"/>
              </w:rPr>
            </w:pPr>
            <w:r w:rsidRPr="005515C1">
              <w:rPr>
                <w:sz w:val="18"/>
                <w:szCs w:val="18"/>
              </w:rPr>
              <w:t>6,0</w:t>
            </w:r>
          </w:p>
        </w:tc>
        <w:tc>
          <w:tcPr>
            <w:tcW w:w="443" w:type="pct"/>
            <w:tcBorders>
              <w:top w:val="nil"/>
              <w:left w:val="nil"/>
              <w:bottom w:val="single" w:sz="4" w:space="0" w:color="auto"/>
              <w:right w:val="single" w:sz="4" w:space="0" w:color="auto"/>
            </w:tcBorders>
            <w:shd w:val="clear" w:color="auto" w:fill="auto"/>
            <w:noWrap/>
            <w:vAlign w:val="center"/>
          </w:tcPr>
          <w:p w14:paraId="5AB622D4" w14:textId="26F4576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8630346" w14:textId="5D30748E" w:rsidR="003B2C6E" w:rsidRPr="005515C1" w:rsidRDefault="003B2C6E" w:rsidP="003B2C6E">
            <w:pPr>
              <w:jc w:val="center"/>
              <w:rPr>
                <w:sz w:val="18"/>
                <w:szCs w:val="18"/>
              </w:rPr>
            </w:pPr>
          </w:p>
        </w:tc>
      </w:tr>
      <w:tr w:rsidR="002245DB" w:rsidRPr="005515C1" w14:paraId="09D5D40E"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5FE41EA0"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4D77BC10" w14:textId="77777777" w:rsidR="003B2C6E" w:rsidRPr="005515C1" w:rsidRDefault="003B2C6E" w:rsidP="003B2C6E">
            <w:pPr>
              <w:jc w:val="center"/>
              <w:rPr>
                <w:b/>
                <w:bCs/>
                <w:sz w:val="18"/>
                <w:szCs w:val="18"/>
              </w:rPr>
            </w:pPr>
            <w:r w:rsidRPr="005515C1">
              <w:rPr>
                <w:b/>
                <w:bCs/>
                <w:sz w:val="18"/>
                <w:szCs w:val="18"/>
              </w:rPr>
              <w:t>SOUS TOTAL LOT 300</w:t>
            </w:r>
          </w:p>
        </w:tc>
        <w:tc>
          <w:tcPr>
            <w:tcW w:w="350" w:type="pct"/>
            <w:tcBorders>
              <w:top w:val="nil"/>
              <w:left w:val="nil"/>
              <w:bottom w:val="single" w:sz="4" w:space="0" w:color="auto"/>
              <w:right w:val="single" w:sz="4" w:space="0" w:color="auto"/>
            </w:tcBorders>
            <w:shd w:val="clear" w:color="000000" w:fill="B4C6E7"/>
            <w:noWrap/>
            <w:vAlign w:val="center"/>
            <w:hideMark/>
          </w:tcPr>
          <w:p w14:paraId="057686C9"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2F1D7FBF"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19BA9B1B" w14:textId="1236CE38"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26DD10AF" w14:textId="06CA193C" w:rsidR="003B2C6E" w:rsidRPr="005515C1" w:rsidRDefault="003B2C6E" w:rsidP="003B2C6E">
            <w:pPr>
              <w:jc w:val="center"/>
              <w:rPr>
                <w:b/>
                <w:bCs/>
                <w:sz w:val="18"/>
                <w:szCs w:val="18"/>
              </w:rPr>
            </w:pPr>
          </w:p>
        </w:tc>
      </w:tr>
      <w:tr w:rsidR="002245DB" w:rsidRPr="005515C1" w14:paraId="3D1EF1BC"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B34E5B0" w14:textId="77777777" w:rsidR="003B2C6E" w:rsidRPr="005515C1" w:rsidRDefault="003B2C6E" w:rsidP="003B2C6E">
            <w:pPr>
              <w:jc w:val="center"/>
              <w:rPr>
                <w:b/>
                <w:bCs/>
                <w:sz w:val="18"/>
                <w:szCs w:val="18"/>
              </w:rPr>
            </w:pPr>
            <w:r w:rsidRPr="005515C1">
              <w:rPr>
                <w:b/>
                <w:bCs/>
                <w:sz w:val="18"/>
                <w:szCs w:val="18"/>
              </w:rPr>
              <w:t>400</w:t>
            </w:r>
          </w:p>
        </w:tc>
        <w:tc>
          <w:tcPr>
            <w:tcW w:w="3077" w:type="pct"/>
            <w:tcBorders>
              <w:top w:val="nil"/>
              <w:left w:val="nil"/>
              <w:bottom w:val="single" w:sz="4" w:space="0" w:color="auto"/>
              <w:right w:val="single" w:sz="4" w:space="0" w:color="auto"/>
            </w:tcBorders>
            <w:shd w:val="clear" w:color="auto" w:fill="auto"/>
            <w:vAlign w:val="center"/>
            <w:hideMark/>
          </w:tcPr>
          <w:p w14:paraId="675C9183" w14:textId="77777777" w:rsidR="003B2C6E" w:rsidRPr="005515C1" w:rsidRDefault="003B2C6E" w:rsidP="003B2C6E">
            <w:pPr>
              <w:rPr>
                <w:b/>
                <w:bCs/>
                <w:sz w:val="18"/>
                <w:szCs w:val="18"/>
              </w:rPr>
            </w:pPr>
            <w:r w:rsidRPr="005515C1">
              <w:rPr>
                <w:b/>
                <w:bCs/>
                <w:sz w:val="18"/>
                <w:szCs w:val="18"/>
              </w:rPr>
              <w:t>PEINTURE</w:t>
            </w:r>
          </w:p>
        </w:tc>
        <w:tc>
          <w:tcPr>
            <w:tcW w:w="350" w:type="pct"/>
            <w:tcBorders>
              <w:top w:val="nil"/>
              <w:left w:val="nil"/>
              <w:bottom w:val="single" w:sz="4" w:space="0" w:color="auto"/>
              <w:right w:val="single" w:sz="4" w:space="0" w:color="auto"/>
            </w:tcBorders>
            <w:shd w:val="clear" w:color="auto" w:fill="auto"/>
            <w:noWrap/>
            <w:vAlign w:val="center"/>
            <w:hideMark/>
          </w:tcPr>
          <w:p w14:paraId="6547431A"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79E62797"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0D89C252" w14:textId="0899C04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78F07E01" w14:textId="5B91EF64" w:rsidR="003B2C6E" w:rsidRPr="005515C1" w:rsidRDefault="003B2C6E" w:rsidP="003B2C6E">
            <w:pPr>
              <w:jc w:val="center"/>
              <w:rPr>
                <w:b/>
                <w:bCs/>
                <w:sz w:val="18"/>
                <w:szCs w:val="18"/>
              </w:rPr>
            </w:pPr>
          </w:p>
        </w:tc>
      </w:tr>
      <w:tr w:rsidR="002245DB" w:rsidRPr="005515C1" w14:paraId="2533EFFF"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72C9F6C" w14:textId="77777777" w:rsidR="003B2C6E" w:rsidRPr="005515C1" w:rsidRDefault="003B2C6E" w:rsidP="003B2C6E">
            <w:pPr>
              <w:jc w:val="center"/>
              <w:rPr>
                <w:sz w:val="18"/>
                <w:szCs w:val="18"/>
              </w:rPr>
            </w:pPr>
            <w:r w:rsidRPr="005515C1">
              <w:rPr>
                <w:sz w:val="18"/>
                <w:szCs w:val="18"/>
              </w:rPr>
              <w:t>401</w:t>
            </w:r>
          </w:p>
        </w:tc>
        <w:tc>
          <w:tcPr>
            <w:tcW w:w="3077" w:type="pct"/>
            <w:tcBorders>
              <w:top w:val="nil"/>
              <w:left w:val="nil"/>
              <w:bottom w:val="single" w:sz="4" w:space="0" w:color="auto"/>
              <w:right w:val="single" w:sz="4" w:space="0" w:color="auto"/>
            </w:tcBorders>
            <w:shd w:val="clear" w:color="auto" w:fill="auto"/>
            <w:vAlign w:val="center"/>
            <w:hideMark/>
          </w:tcPr>
          <w:p w14:paraId="35ECE22E" w14:textId="2CD6E309" w:rsidR="003B2C6E" w:rsidRPr="005515C1" w:rsidRDefault="003B2C6E" w:rsidP="003B2C6E">
            <w:pPr>
              <w:jc w:val="both"/>
              <w:rPr>
                <w:sz w:val="18"/>
                <w:szCs w:val="18"/>
              </w:rPr>
            </w:pPr>
            <w:r w:rsidRPr="005515C1">
              <w:rPr>
                <w:sz w:val="18"/>
                <w:szCs w:val="18"/>
              </w:rPr>
              <w:t xml:space="preserve">Bicouche peinture pantex 800 sur murs </w:t>
            </w:r>
            <w:r w:rsidR="00DA0921" w:rsidRPr="005515C1">
              <w:rPr>
                <w:sz w:val="18"/>
                <w:szCs w:val="18"/>
              </w:rPr>
              <w:t>intérieurs</w:t>
            </w:r>
          </w:p>
        </w:tc>
        <w:tc>
          <w:tcPr>
            <w:tcW w:w="350" w:type="pct"/>
            <w:tcBorders>
              <w:top w:val="nil"/>
              <w:left w:val="nil"/>
              <w:bottom w:val="single" w:sz="4" w:space="0" w:color="auto"/>
              <w:right w:val="single" w:sz="4" w:space="0" w:color="auto"/>
            </w:tcBorders>
            <w:shd w:val="clear" w:color="auto" w:fill="auto"/>
            <w:noWrap/>
            <w:vAlign w:val="center"/>
            <w:hideMark/>
          </w:tcPr>
          <w:p w14:paraId="5BADC06C"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3BBD48A" w14:textId="77777777" w:rsidR="003B2C6E" w:rsidRPr="005515C1" w:rsidRDefault="003B2C6E" w:rsidP="003B2C6E">
            <w:pPr>
              <w:jc w:val="center"/>
              <w:rPr>
                <w:sz w:val="18"/>
                <w:szCs w:val="18"/>
              </w:rPr>
            </w:pPr>
            <w:r w:rsidRPr="005515C1">
              <w:rPr>
                <w:sz w:val="18"/>
                <w:szCs w:val="18"/>
              </w:rPr>
              <w:t>100,0</w:t>
            </w:r>
          </w:p>
        </w:tc>
        <w:tc>
          <w:tcPr>
            <w:tcW w:w="443" w:type="pct"/>
            <w:tcBorders>
              <w:top w:val="nil"/>
              <w:left w:val="nil"/>
              <w:bottom w:val="single" w:sz="4" w:space="0" w:color="auto"/>
              <w:right w:val="single" w:sz="4" w:space="0" w:color="auto"/>
            </w:tcBorders>
            <w:shd w:val="clear" w:color="auto" w:fill="auto"/>
            <w:noWrap/>
            <w:vAlign w:val="center"/>
          </w:tcPr>
          <w:p w14:paraId="47D57BCA" w14:textId="432B84F6"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3FABD10" w14:textId="0D710077" w:rsidR="003B2C6E" w:rsidRPr="005515C1" w:rsidRDefault="003B2C6E" w:rsidP="003B2C6E">
            <w:pPr>
              <w:jc w:val="center"/>
              <w:rPr>
                <w:sz w:val="18"/>
                <w:szCs w:val="18"/>
              </w:rPr>
            </w:pPr>
          </w:p>
        </w:tc>
      </w:tr>
      <w:tr w:rsidR="002245DB" w:rsidRPr="005515C1" w14:paraId="2F5FE8B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48AD3AA" w14:textId="77777777" w:rsidR="003B2C6E" w:rsidRPr="005515C1" w:rsidRDefault="003B2C6E" w:rsidP="003B2C6E">
            <w:pPr>
              <w:jc w:val="center"/>
              <w:rPr>
                <w:sz w:val="18"/>
                <w:szCs w:val="18"/>
              </w:rPr>
            </w:pPr>
            <w:r w:rsidRPr="005515C1">
              <w:rPr>
                <w:sz w:val="18"/>
                <w:szCs w:val="18"/>
              </w:rPr>
              <w:t>402</w:t>
            </w:r>
          </w:p>
        </w:tc>
        <w:tc>
          <w:tcPr>
            <w:tcW w:w="3077" w:type="pct"/>
            <w:tcBorders>
              <w:top w:val="nil"/>
              <w:left w:val="nil"/>
              <w:bottom w:val="single" w:sz="4" w:space="0" w:color="auto"/>
              <w:right w:val="single" w:sz="4" w:space="0" w:color="auto"/>
            </w:tcBorders>
            <w:shd w:val="clear" w:color="auto" w:fill="auto"/>
            <w:vAlign w:val="center"/>
            <w:hideMark/>
          </w:tcPr>
          <w:p w14:paraId="6CE70C47" w14:textId="3F9F826D" w:rsidR="003B2C6E" w:rsidRPr="005515C1" w:rsidRDefault="003B2C6E" w:rsidP="003B2C6E">
            <w:pPr>
              <w:jc w:val="both"/>
              <w:rPr>
                <w:sz w:val="18"/>
                <w:szCs w:val="18"/>
              </w:rPr>
            </w:pPr>
            <w:r w:rsidRPr="005515C1">
              <w:rPr>
                <w:sz w:val="18"/>
                <w:szCs w:val="18"/>
              </w:rPr>
              <w:t xml:space="preserve">Bicouche peinture pantex 1300 sur murs </w:t>
            </w:r>
            <w:r w:rsidR="00DA0921" w:rsidRPr="005515C1">
              <w:rPr>
                <w:sz w:val="18"/>
                <w:szCs w:val="18"/>
              </w:rPr>
              <w:t>extérieurs</w:t>
            </w:r>
          </w:p>
        </w:tc>
        <w:tc>
          <w:tcPr>
            <w:tcW w:w="350" w:type="pct"/>
            <w:tcBorders>
              <w:top w:val="nil"/>
              <w:left w:val="nil"/>
              <w:bottom w:val="single" w:sz="4" w:space="0" w:color="auto"/>
              <w:right w:val="single" w:sz="4" w:space="0" w:color="auto"/>
            </w:tcBorders>
            <w:shd w:val="clear" w:color="auto" w:fill="auto"/>
            <w:noWrap/>
            <w:vAlign w:val="center"/>
            <w:hideMark/>
          </w:tcPr>
          <w:p w14:paraId="76CEF2BB"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7C42E259" w14:textId="77777777" w:rsidR="003B2C6E" w:rsidRPr="005515C1" w:rsidRDefault="003B2C6E" w:rsidP="003B2C6E">
            <w:pPr>
              <w:jc w:val="center"/>
              <w:rPr>
                <w:sz w:val="18"/>
                <w:szCs w:val="18"/>
              </w:rPr>
            </w:pPr>
            <w:r w:rsidRPr="005515C1">
              <w:rPr>
                <w:sz w:val="18"/>
                <w:szCs w:val="18"/>
              </w:rPr>
              <w:t>75,0</w:t>
            </w:r>
          </w:p>
        </w:tc>
        <w:tc>
          <w:tcPr>
            <w:tcW w:w="443" w:type="pct"/>
            <w:tcBorders>
              <w:top w:val="nil"/>
              <w:left w:val="nil"/>
              <w:bottom w:val="single" w:sz="4" w:space="0" w:color="auto"/>
              <w:right w:val="single" w:sz="4" w:space="0" w:color="auto"/>
            </w:tcBorders>
            <w:shd w:val="clear" w:color="auto" w:fill="auto"/>
            <w:noWrap/>
            <w:vAlign w:val="center"/>
          </w:tcPr>
          <w:p w14:paraId="2CF25842" w14:textId="353AD57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830B36A" w14:textId="77989FE4" w:rsidR="003B2C6E" w:rsidRPr="005515C1" w:rsidRDefault="003B2C6E" w:rsidP="003B2C6E">
            <w:pPr>
              <w:jc w:val="center"/>
              <w:rPr>
                <w:sz w:val="18"/>
                <w:szCs w:val="18"/>
              </w:rPr>
            </w:pPr>
          </w:p>
        </w:tc>
      </w:tr>
      <w:tr w:rsidR="002245DB" w:rsidRPr="005515C1" w14:paraId="0721BB57"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D705E79" w14:textId="77777777" w:rsidR="003B2C6E" w:rsidRPr="005515C1" w:rsidRDefault="003B2C6E" w:rsidP="003B2C6E">
            <w:pPr>
              <w:jc w:val="center"/>
              <w:rPr>
                <w:sz w:val="18"/>
                <w:szCs w:val="18"/>
              </w:rPr>
            </w:pPr>
            <w:r w:rsidRPr="005515C1">
              <w:rPr>
                <w:sz w:val="18"/>
                <w:szCs w:val="18"/>
              </w:rPr>
              <w:t>403</w:t>
            </w:r>
          </w:p>
        </w:tc>
        <w:tc>
          <w:tcPr>
            <w:tcW w:w="3077" w:type="pct"/>
            <w:tcBorders>
              <w:top w:val="nil"/>
              <w:left w:val="nil"/>
              <w:bottom w:val="single" w:sz="4" w:space="0" w:color="auto"/>
              <w:right w:val="single" w:sz="4" w:space="0" w:color="auto"/>
            </w:tcBorders>
            <w:shd w:val="clear" w:color="auto" w:fill="auto"/>
            <w:vAlign w:val="center"/>
            <w:hideMark/>
          </w:tcPr>
          <w:p w14:paraId="2AE50A32" w14:textId="79DE1BF5" w:rsidR="003B2C6E" w:rsidRPr="005515C1" w:rsidRDefault="003B2C6E" w:rsidP="003B2C6E">
            <w:pPr>
              <w:jc w:val="both"/>
              <w:rPr>
                <w:sz w:val="18"/>
                <w:szCs w:val="18"/>
              </w:rPr>
            </w:pPr>
            <w:r w:rsidRPr="005515C1">
              <w:rPr>
                <w:sz w:val="18"/>
                <w:szCs w:val="18"/>
              </w:rPr>
              <w:t xml:space="preserve">Bicouche peinture à huile ou </w:t>
            </w:r>
            <w:r w:rsidR="00DA0921" w:rsidRPr="005515C1">
              <w:rPr>
                <w:sz w:val="18"/>
                <w:szCs w:val="18"/>
              </w:rPr>
              <w:t>glycérophtalique</w:t>
            </w:r>
            <w:r w:rsidRPr="005515C1">
              <w:rPr>
                <w:sz w:val="18"/>
                <w:szCs w:val="18"/>
              </w:rPr>
              <w:t xml:space="preserve"> sur ouvrages </w:t>
            </w:r>
            <w:r w:rsidR="00DA0921" w:rsidRPr="005515C1">
              <w:rPr>
                <w:sz w:val="18"/>
                <w:szCs w:val="18"/>
              </w:rPr>
              <w:t>métallique</w:t>
            </w:r>
            <w:r w:rsidRPr="005515C1">
              <w:rPr>
                <w:sz w:val="18"/>
                <w:szCs w:val="18"/>
              </w:rPr>
              <w:t xml:space="preserve">, sur poteaux et Extrades </w:t>
            </w:r>
            <w:r w:rsidR="00DA0921" w:rsidRPr="005515C1">
              <w:rPr>
                <w:sz w:val="18"/>
                <w:szCs w:val="18"/>
              </w:rPr>
              <w:t>extérieur</w:t>
            </w:r>
            <w:r w:rsidRPr="005515C1">
              <w:rPr>
                <w:sz w:val="18"/>
                <w:szCs w:val="18"/>
              </w:rPr>
              <w:t xml:space="preserve"> y compris toutes  suggestions</w:t>
            </w:r>
          </w:p>
        </w:tc>
        <w:tc>
          <w:tcPr>
            <w:tcW w:w="350" w:type="pct"/>
            <w:tcBorders>
              <w:top w:val="nil"/>
              <w:left w:val="nil"/>
              <w:bottom w:val="single" w:sz="4" w:space="0" w:color="auto"/>
              <w:right w:val="single" w:sz="4" w:space="0" w:color="auto"/>
            </w:tcBorders>
            <w:shd w:val="clear" w:color="auto" w:fill="auto"/>
            <w:noWrap/>
            <w:vAlign w:val="center"/>
            <w:hideMark/>
          </w:tcPr>
          <w:p w14:paraId="2FC4E985"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303F667D" w14:textId="77777777" w:rsidR="003B2C6E" w:rsidRPr="005515C1" w:rsidRDefault="003B2C6E" w:rsidP="003B2C6E">
            <w:pPr>
              <w:jc w:val="center"/>
              <w:rPr>
                <w:sz w:val="18"/>
                <w:szCs w:val="18"/>
              </w:rPr>
            </w:pPr>
            <w:r w:rsidRPr="005515C1">
              <w:rPr>
                <w:sz w:val="18"/>
                <w:szCs w:val="18"/>
              </w:rPr>
              <w:t>20,0</w:t>
            </w:r>
          </w:p>
        </w:tc>
        <w:tc>
          <w:tcPr>
            <w:tcW w:w="443" w:type="pct"/>
            <w:tcBorders>
              <w:top w:val="nil"/>
              <w:left w:val="nil"/>
              <w:bottom w:val="single" w:sz="4" w:space="0" w:color="auto"/>
              <w:right w:val="single" w:sz="4" w:space="0" w:color="auto"/>
            </w:tcBorders>
            <w:shd w:val="clear" w:color="auto" w:fill="auto"/>
            <w:noWrap/>
            <w:vAlign w:val="center"/>
          </w:tcPr>
          <w:p w14:paraId="0B4B94B7" w14:textId="18988CE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6D94F902" w14:textId="2D1BA513" w:rsidR="003B2C6E" w:rsidRPr="005515C1" w:rsidRDefault="003B2C6E" w:rsidP="003B2C6E">
            <w:pPr>
              <w:jc w:val="center"/>
              <w:rPr>
                <w:sz w:val="18"/>
                <w:szCs w:val="18"/>
              </w:rPr>
            </w:pPr>
          </w:p>
        </w:tc>
      </w:tr>
      <w:tr w:rsidR="002245DB" w:rsidRPr="005515C1" w14:paraId="1D3ED6DA"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341CA497"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49E3003C" w14:textId="77777777" w:rsidR="003B2C6E" w:rsidRPr="005515C1" w:rsidRDefault="003B2C6E" w:rsidP="003B2C6E">
            <w:pPr>
              <w:jc w:val="center"/>
              <w:rPr>
                <w:b/>
                <w:bCs/>
                <w:sz w:val="18"/>
                <w:szCs w:val="18"/>
              </w:rPr>
            </w:pPr>
            <w:r w:rsidRPr="005515C1">
              <w:rPr>
                <w:b/>
                <w:bCs/>
                <w:sz w:val="18"/>
                <w:szCs w:val="18"/>
              </w:rPr>
              <w:t>SOUS TOTAL LOT 400</w:t>
            </w:r>
          </w:p>
        </w:tc>
        <w:tc>
          <w:tcPr>
            <w:tcW w:w="350" w:type="pct"/>
            <w:tcBorders>
              <w:top w:val="nil"/>
              <w:left w:val="nil"/>
              <w:bottom w:val="single" w:sz="4" w:space="0" w:color="auto"/>
              <w:right w:val="single" w:sz="4" w:space="0" w:color="auto"/>
            </w:tcBorders>
            <w:shd w:val="clear" w:color="000000" w:fill="B4C6E7"/>
            <w:noWrap/>
            <w:vAlign w:val="center"/>
            <w:hideMark/>
          </w:tcPr>
          <w:p w14:paraId="248CCD4C"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48ACABBC"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23451DF2" w14:textId="556E3A66"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2D9A8DCE" w14:textId="2F61C924" w:rsidR="003B2C6E" w:rsidRPr="005515C1" w:rsidRDefault="003B2C6E" w:rsidP="003B2C6E">
            <w:pPr>
              <w:jc w:val="center"/>
              <w:rPr>
                <w:b/>
                <w:bCs/>
                <w:sz w:val="18"/>
                <w:szCs w:val="18"/>
              </w:rPr>
            </w:pPr>
          </w:p>
        </w:tc>
      </w:tr>
      <w:tr w:rsidR="002245DB" w:rsidRPr="005515C1" w14:paraId="532709D6"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539D2" w14:textId="77777777" w:rsidR="003B2C6E" w:rsidRPr="005515C1" w:rsidRDefault="003B2C6E" w:rsidP="003B2C6E">
            <w:pPr>
              <w:rPr>
                <w:b/>
                <w:bCs/>
                <w:sz w:val="18"/>
                <w:szCs w:val="18"/>
              </w:rPr>
            </w:pPr>
            <w:r w:rsidRPr="005515C1">
              <w:rPr>
                <w:b/>
                <w:bCs/>
                <w:sz w:val="18"/>
                <w:szCs w:val="18"/>
              </w:rPr>
              <w:t>MONTANT TOTAL HTVA D</w:t>
            </w:r>
          </w:p>
        </w:tc>
        <w:tc>
          <w:tcPr>
            <w:tcW w:w="443" w:type="pct"/>
            <w:tcBorders>
              <w:top w:val="nil"/>
              <w:left w:val="nil"/>
              <w:bottom w:val="single" w:sz="4" w:space="0" w:color="auto"/>
              <w:right w:val="single" w:sz="4" w:space="0" w:color="auto"/>
            </w:tcBorders>
            <w:shd w:val="clear" w:color="auto" w:fill="auto"/>
            <w:noWrap/>
            <w:vAlign w:val="center"/>
          </w:tcPr>
          <w:p w14:paraId="3F47F1D9" w14:textId="5FF2D74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000000" w:fill="70AD47"/>
            <w:noWrap/>
            <w:vAlign w:val="center"/>
          </w:tcPr>
          <w:p w14:paraId="4615F363" w14:textId="00C35079" w:rsidR="003B2C6E" w:rsidRPr="005515C1" w:rsidRDefault="003B2C6E" w:rsidP="003B2C6E">
            <w:pPr>
              <w:jc w:val="center"/>
              <w:rPr>
                <w:b/>
                <w:bCs/>
                <w:sz w:val="18"/>
                <w:szCs w:val="18"/>
              </w:rPr>
            </w:pPr>
          </w:p>
        </w:tc>
      </w:tr>
      <w:tr w:rsidR="002245DB" w:rsidRPr="005515C1" w14:paraId="40429120"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BB12DA9" w14:textId="77777777" w:rsidR="003B2C6E" w:rsidRPr="005515C1" w:rsidRDefault="003B2C6E" w:rsidP="003B2C6E">
            <w:pPr>
              <w:jc w:val="center"/>
              <w:rPr>
                <w:b/>
                <w:bCs/>
                <w:sz w:val="18"/>
                <w:szCs w:val="18"/>
              </w:rPr>
            </w:pPr>
            <w:r w:rsidRPr="005515C1">
              <w:rPr>
                <w:b/>
                <w:bCs/>
                <w:sz w:val="18"/>
                <w:szCs w:val="18"/>
              </w:rPr>
              <w:t>E</w:t>
            </w:r>
          </w:p>
        </w:tc>
        <w:tc>
          <w:tcPr>
            <w:tcW w:w="4712" w:type="pct"/>
            <w:gridSpan w:val="5"/>
            <w:tcBorders>
              <w:top w:val="single" w:sz="4" w:space="0" w:color="auto"/>
              <w:left w:val="nil"/>
              <w:bottom w:val="single" w:sz="4" w:space="0" w:color="auto"/>
              <w:right w:val="single" w:sz="4" w:space="0" w:color="auto"/>
            </w:tcBorders>
            <w:shd w:val="clear" w:color="auto" w:fill="auto"/>
            <w:vAlign w:val="center"/>
          </w:tcPr>
          <w:p w14:paraId="77317AD7" w14:textId="02395D72" w:rsidR="003B2C6E" w:rsidRPr="005515C1" w:rsidRDefault="003B2C6E" w:rsidP="003B2C6E">
            <w:pPr>
              <w:jc w:val="center"/>
              <w:rPr>
                <w:b/>
                <w:bCs/>
                <w:sz w:val="18"/>
                <w:szCs w:val="18"/>
              </w:rPr>
            </w:pPr>
          </w:p>
        </w:tc>
      </w:tr>
      <w:tr w:rsidR="002245DB" w:rsidRPr="005515C1" w14:paraId="1B4FDF3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4C65EC0" w14:textId="77777777" w:rsidR="003B2C6E" w:rsidRPr="005515C1" w:rsidRDefault="003B2C6E" w:rsidP="003B2C6E">
            <w:pPr>
              <w:jc w:val="center"/>
              <w:rPr>
                <w:b/>
                <w:bCs/>
                <w:sz w:val="18"/>
                <w:szCs w:val="18"/>
              </w:rPr>
            </w:pPr>
            <w:r w:rsidRPr="005515C1">
              <w:rPr>
                <w:b/>
                <w:bCs/>
                <w:sz w:val="18"/>
                <w:szCs w:val="18"/>
              </w:rPr>
              <w:t>100</w:t>
            </w:r>
          </w:p>
        </w:tc>
        <w:tc>
          <w:tcPr>
            <w:tcW w:w="3077" w:type="pct"/>
            <w:tcBorders>
              <w:top w:val="nil"/>
              <w:left w:val="nil"/>
              <w:bottom w:val="single" w:sz="4" w:space="0" w:color="auto"/>
              <w:right w:val="single" w:sz="4" w:space="0" w:color="auto"/>
            </w:tcBorders>
            <w:shd w:val="clear" w:color="auto" w:fill="auto"/>
            <w:vAlign w:val="center"/>
            <w:hideMark/>
          </w:tcPr>
          <w:p w14:paraId="592DDBB1" w14:textId="77777777" w:rsidR="003B2C6E" w:rsidRPr="005515C1" w:rsidRDefault="003B2C6E" w:rsidP="003B2C6E">
            <w:pPr>
              <w:rPr>
                <w:b/>
                <w:bCs/>
                <w:sz w:val="18"/>
                <w:szCs w:val="18"/>
              </w:rPr>
            </w:pPr>
            <w:r w:rsidRPr="005515C1">
              <w:rPr>
                <w:b/>
                <w:bCs/>
                <w:sz w:val="18"/>
                <w:szCs w:val="18"/>
              </w:rPr>
              <w:t>MACONNERIE-ELEVATION-ENDUITS</w:t>
            </w:r>
          </w:p>
        </w:tc>
        <w:tc>
          <w:tcPr>
            <w:tcW w:w="350" w:type="pct"/>
            <w:tcBorders>
              <w:top w:val="nil"/>
              <w:left w:val="nil"/>
              <w:bottom w:val="single" w:sz="4" w:space="0" w:color="auto"/>
              <w:right w:val="single" w:sz="4" w:space="0" w:color="auto"/>
            </w:tcBorders>
            <w:shd w:val="clear" w:color="auto" w:fill="auto"/>
            <w:noWrap/>
            <w:vAlign w:val="center"/>
            <w:hideMark/>
          </w:tcPr>
          <w:p w14:paraId="4F51FD60"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1772312E"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vAlign w:val="center"/>
          </w:tcPr>
          <w:p w14:paraId="12D57B5E" w14:textId="5A0804A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22EA8DD5" w14:textId="6DC28227" w:rsidR="003B2C6E" w:rsidRPr="005515C1" w:rsidRDefault="003B2C6E" w:rsidP="003B2C6E">
            <w:pPr>
              <w:jc w:val="center"/>
              <w:rPr>
                <w:sz w:val="18"/>
                <w:szCs w:val="18"/>
              </w:rPr>
            </w:pPr>
          </w:p>
        </w:tc>
      </w:tr>
      <w:tr w:rsidR="002245DB" w:rsidRPr="005515C1" w14:paraId="7799A9D5"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232718E" w14:textId="77777777" w:rsidR="003B2C6E" w:rsidRPr="005515C1" w:rsidRDefault="003B2C6E" w:rsidP="003B2C6E">
            <w:pPr>
              <w:jc w:val="center"/>
              <w:rPr>
                <w:sz w:val="18"/>
                <w:szCs w:val="18"/>
              </w:rPr>
            </w:pPr>
            <w:r w:rsidRPr="005515C1">
              <w:rPr>
                <w:sz w:val="18"/>
                <w:szCs w:val="18"/>
              </w:rPr>
              <w:t>101</w:t>
            </w:r>
          </w:p>
        </w:tc>
        <w:tc>
          <w:tcPr>
            <w:tcW w:w="3077" w:type="pct"/>
            <w:tcBorders>
              <w:top w:val="nil"/>
              <w:left w:val="nil"/>
              <w:bottom w:val="single" w:sz="4" w:space="0" w:color="auto"/>
              <w:right w:val="single" w:sz="4" w:space="0" w:color="auto"/>
            </w:tcBorders>
            <w:shd w:val="clear" w:color="auto" w:fill="auto"/>
            <w:vAlign w:val="center"/>
            <w:hideMark/>
          </w:tcPr>
          <w:p w14:paraId="443B401C" w14:textId="77777777" w:rsidR="003B2C6E" w:rsidRPr="005515C1" w:rsidRDefault="003B2C6E" w:rsidP="003B2C6E">
            <w:pPr>
              <w:rPr>
                <w:sz w:val="18"/>
                <w:szCs w:val="18"/>
              </w:rPr>
            </w:pPr>
            <w:r w:rsidRPr="005515C1">
              <w:rPr>
                <w:sz w:val="18"/>
                <w:szCs w:val="18"/>
              </w:rPr>
              <w:t xml:space="preserve">Colmatage des fissures </w:t>
            </w:r>
          </w:p>
        </w:tc>
        <w:tc>
          <w:tcPr>
            <w:tcW w:w="350" w:type="pct"/>
            <w:tcBorders>
              <w:top w:val="nil"/>
              <w:left w:val="nil"/>
              <w:bottom w:val="single" w:sz="4" w:space="0" w:color="auto"/>
              <w:right w:val="single" w:sz="4" w:space="0" w:color="auto"/>
            </w:tcBorders>
            <w:shd w:val="clear" w:color="auto" w:fill="auto"/>
            <w:noWrap/>
            <w:vAlign w:val="center"/>
            <w:hideMark/>
          </w:tcPr>
          <w:p w14:paraId="30173EC0"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06CF17A8" w14:textId="77777777" w:rsidR="003B2C6E" w:rsidRPr="005515C1" w:rsidRDefault="003B2C6E" w:rsidP="003B2C6E">
            <w:pPr>
              <w:jc w:val="center"/>
              <w:rPr>
                <w:sz w:val="18"/>
                <w:szCs w:val="18"/>
              </w:rPr>
            </w:pPr>
            <w:r w:rsidRPr="005515C1">
              <w:rPr>
                <w:sz w:val="18"/>
                <w:szCs w:val="18"/>
              </w:rPr>
              <w:t>100,0</w:t>
            </w:r>
          </w:p>
        </w:tc>
        <w:tc>
          <w:tcPr>
            <w:tcW w:w="443" w:type="pct"/>
            <w:tcBorders>
              <w:top w:val="nil"/>
              <w:left w:val="nil"/>
              <w:bottom w:val="single" w:sz="4" w:space="0" w:color="auto"/>
              <w:right w:val="single" w:sz="4" w:space="0" w:color="auto"/>
            </w:tcBorders>
            <w:shd w:val="clear" w:color="auto" w:fill="auto"/>
            <w:noWrap/>
            <w:vAlign w:val="center"/>
          </w:tcPr>
          <w:p w14:paraId="51CB3B95" w14:textId="3ABBC2A4"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CB99BC4" w14:textId="00A7A6EF" w:rsidR="003B2C6E" w:rsidRPr="005515C1" w:rsidRDefault="003B2C6E" w:rsidP="003B2C6E">
            <w:pPr>
              <w:jc w:val="center"/>
              <w:rPr>
                <w:sz w:val="18"/>
                <w:szCs w:val="18"/>
              </w:rPr>
            </w:pPr>
          </w:p>
        </w:tc>
      </w:tr>
      <w:tr w:rsidR="002245DB" w:rsidRPr="005515C1" w14:paraId="3C778CBC"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D15457E" w14:textId="77777777" w:rsidR="003B2C6E" w:rsidRPr="005515C1" w:rsidRDefault="003B2C6E" w:rsidP="003B2C6E">
            <w:pPr>
              <w:jc w:val="center"/>
              <w:rPr>
                <w:sz w:val="18"/>
                <w:szCs w:val="18"/>
              </w:rPr>
            </w:pPr>
            <w:r w:rsidRPr="005515C1">
              <w:rPr>
                <w:sz w:val="18"/>
                <w:szCs w:val="18"/>
              </w:rPr>
              <w:t>102</w:t>
            </w:r>
          </w:p>
        </w:tc>
        <w:tc>
          <w:tcPr>
            <w:tcW w:w="3077" w:type="pct"/>
            <w:tcBorders>
              <w:top w:val="nil"/>
              <w:left w:val="nil"/>
              <w:bottom w:val="single" w:sz="4" w:space="0" w:color="auto"/>
              <w:right w:val="single" w:sz="4" w:space="0" w:color="auto"/>
            </w:tcBorders>
            <w:shd w:val="clear" w:color="auto" w:fill="auto"/>
            <w:vAlign w:val="center"/>
            <w:hideMark/>
          </w:tcPr>
          <w:p w14:paraId="1417C905" w14:textId="0D34977A" w:rsidR="003B2C6E" w:rsidRPr="005515C1" w:rsidRDefault="003B2C6E" w:rsidP="003B2C6E">
            <w:pPr>
              <w:rPr>
                <w:sz w:val="18"/>
                <w:szCs w:val="18"/>
              </w:rPr>
            </w:pPr>
            <w:r w:rsidRPr="005515C1">
              <w:rPr>
                <w:sz w:val="18"/>
                <w:szCs w:val="18"/>
              </w:rPr>
              <w:t>Béton ordinaire dosé à 350kg/m3 pour dallage de l'</w:t>
            </w:r>
            <w:r w:rsidR="00DA0921" w:rsidRPr="005515C1">
              <w:rPr>
                <w:sz w:val="18"/>
                <w:szCs w:val="18"/>
              </w:rPr>
              <w:t>intérieur</w:t>
            </w:r>
            <w:r w:rsidRPr="005515C1">
              <w:rPr>
                <w:sz w:val="18"/>
                <w:szCs w:val="18"/>
              </w:rPr>
              <w:t xml:space="preserve"> et les </w:t>
            </w:r>
            <w:r w:rsidR="00DA0921" w:rsidRPr="005515C1">
              <w:rPr>
                <w:sz w:val="18"/>
                <w:szCs w:val="18"/>
              </w:rPr>
              <w:t>alentour</w:t>
            </w:r>
          </w:p>
        </w:tc>
        <w:tc>
          <w:tcPr>
            <w:tcW w:w="350" w:type="pct"/>
            <w:tcBorders>
              <w:top w:val="nil"/>
              <w:left w:val="nil"/>
              <w:bottom w:val="single" w:sz="4" w:space="0" w:color="auto"/>
              <w:right w:val="single" w:sz="4" w:space="0" w:color="auto"/>
            </w:tcBorders>
            <w:shd w:val="clear" w:color="auto" w:fill="auto"/>
            <w:noWrap/>
            <w:vAlign w:val="center"/>
            <w:hideMark/>
          </w:tcPr>
          <w:p w14:paraId="6F877AE9"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3B834264" w14:textId="77777777" w:rsidR="003B2C6E" w:rsidRPr="005515C1" w:rsidRDefault="003B2C6E" w:rsidP="003B2C6E">
            <w:pPr>
              <w:jc w:val="center"/>
              <w:rPr>
                <w:sz w:val="18"/>
                <w:szCs w:val="18"/>
              </w:rPr>
            </w:pPr>
            <w:r w:rsidRPr="005515C1">
              <w:rPr>
                <w:sz w:val="18"/>
                <w:szCs w:val="18"/>
              </w:rPr>
              <w:t>2,0</w:t>
            </w:r>
          </w:p>
        </w:tc>
        <w:tc>
          <w:tcPr>
            <w:tcW w:w="443" w:type="pct"/>
            <w:tcBorders>
              <w:top w:val="nil"/>
              <w:left w:val="nil"/>
              <w:bottom w:val="single" w:sz="4" w:space="0" w:color="auto"/>
              <w:right w:val="single" w:sz="4" w:space="0" w:color="auto"/>
            </w:tcBorders>
            <w:shd w:val="clear" w:color="auto" w:fill="auto"/>
            <w:noWrap/>
            <w:vAlign w:val="center"/>
          </w:tcPr>
          <w:p w14:paraId="3596D902" w14:textId="7E861CA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7100408" w14:textId="5026E0AD" w:rsidR="003B2C6E" w:rsidRPr="005515C1" w:rsidRDefault="003B2C6E" w:rsidP="003B2C6E">
            <w:pPr>
              <w:jc w:val="center"/>
              <w:rPr>
                <w:sz w:val="18"/>
                <w:szCs w:val="18"/>
              </w:rPr>
            </w:pPr>
          </w:p>
        </w:tc>
      </w:tr>
      <w:tr w:rsidR="002245DB" w:rsidRPr="005515C1" w14:paraId="0BD981EE"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15EDC71" w14:textId="77777777" w:rsidR="003B2C6E" w:rsidRPr="005515C1" w:rsidRDefault="003B2C6E" w:rsidP="003B2C6E">
            <w:pPr>
              <w:jc w:val="center"/>
              <w:rPr>
                <w:sz w:val="18"/>
                <w:szCs w:val="18"/>
              </w:rPr>
            </w:pPr>
            <w:r w:rsidRPr="005515C1">
              <w:rPr>
                <w:sz w:val="18"/>
                <w:szCs w:val="18"/>
              </w:rPr>
              <w:t>103</w:t>
            </w:r>
          </w:p>
        </w:tc>
        <w:tc>
          <w:tcPr>
            <w:tcW w:w="3077" w:type="pct"/>
            <w:tcBorders>
              <w:top w:val="nil"/>
              <w:left w:val="nil"/>
              <w:bottom w:val="single" w:sz="4" w:space="0" w:color="auto"/>
              <w:right w:val="single" w:sz="4" w:space="0" w:color="auto"/>
            </w:tcBorders>
            <w:shd w:val="clear" w:color="auto" w:fill="auto"/>
            <w:vAlign w:val="center"/>
            <w:hideMark/>
          </w:tcPr>
          <w:p w14:paraId="3F3BB437" w14:textId="77777777" w:rsidR="003B2C6E" w:rsidRPr="005515C1" w:rsidRDefault="003B2C6E" w:rsidP="003B2C6E">
            <w:pPr>
              <w:rPr>
                <w:sz w:val="18"/>
                <w:szCs w:val="18"/>
              </w:rPr>
            </w:pPr>
            <w:r w:rsidRPr="005515C1">
              <w:rPr>
                <w:sz w:val="18"/>
                <w:szCs w:val="18"/>
              </w:rPr>
              <w:t>Agglos de 15x20x40 pour reprise du pignon</w:t>
            </w:r>
          </w:p>
        </w:tc>
        <w:tc>
          <w:tcPr>
            <w:tcW w:w="350" w:type="pct"/>
            <w:tcBorders>
              <w:top w:val="nil"/>
              <w:left w:val="nil"/>
              <w:bottom w:val="single" w:sz="4" w:space="0" w:color="auto"/>
              <w:right w:val="single" w:sz="4" w:space="0" w:color="auto"/>
            </w:tcBorders>
            <w:shd w:val="clear" w:color="auto" w:fill="auto"/>
            <w:noWrap/>
            <w:vAlign w:val="center"/>
            <w:hideMark/>
          </w:tcPr>
          <w:p w14:paraId="707D81A9"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19E42EE0" w14:textId="77777777" w:rsidR="003B2C6E" w:rsidRPr="005515C1" w:rsidRDefault="003B2C6E" w:rsidP="003B2C6E">
            <w:pPr>
              <w:jc w:val="center"/>
              <w:rPr>
                <w:sz w:val="18"/>
                <w:szCs w:val="18"/>
              </w:rPr>
            </w:pPr>
            <w:r w:rsidRPr="005515C1">
              <w:rPr>
                <w:sz w:val="18"/>
                <w:szCs w:val="18"/>
              </w:rPr>
              <w:t>15,0</w:t>
            </w:r>
          </w:p>
        </w:tc>
        <w:tc>
          <w:tcPr>
            <w:tcW w:w="443" w:type="pct"/>
            <w:tcBorders>
              <w:top w:val="nil"/>
              <w:left w:val="nil"/>
              <w:bottom w:val="single" w:sz="4" w:space="0" w:color="auto"/>
              <w:right w:val="single" w:sz="4" w:space="0" w:color="auto"/>
            </w:tcBorders>
            <w:shd w:val="clear" w:color="auto" w:fill="auto"/>
            <w:noWrap/>
            <w:vAlign w:val="center"/>
          </w:tcPr>
          <w:p w14:paraId="61E7123A" w14:textId="4C2D6FB6"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8B32684" w14:textId="7A05D0F0" w:rsidR="003B2C6E" w:rsidRPr="005515C1" w:rsidRDefault="003B2C6E" w:rsidP="003B2C6E">
            <w:pPr>
              <w:jc w:val="center"/>
              <w:rPr>
                <w:sz w:val="18"/>
                <w:szCs w:val="18"/>
              </w:rPr>
            </w:pPr>
          </w:p>
        </w:tc>
      </w:tr>
      <w:tr w:rsidR="002245DB" w:rsidRPr="005515C1" w14:paraId="44AF157A"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25A3132" w14:textId="77777777" w:rsidR="003B2C6E" w:rsidRPr="005515C1" w:rsidRDefault="003B2C6E" w:rsidP="003B2C6E">
            <w:pPr>
              <w:jc w:val="center"/>
              <w:rPr>
                <w:sz w:val="18"/>
                <w:szCs w:val="18"/>
              </w:rPr>
            </w:pPr>
            <w:r w:rsidRPr="005515C1">
              <w:rPr>
                <w:sz w:val="18"/>
                <w:szCs w:val="18"/>
              </w:rPr>
              <w:t>104</w:t>
            </w:r>
          </w:p>
        </w:tc>
        <w:tc>
          <w:tcPr>
            <w:tcW w:w="3077" w:type="pct"/>
            <w:tcBorders>
              <w:top w:val="nil"/>
              <w:left w:val="nil"/>
              <w:bottom w:val="single" w:sz="4" w:space="0" w:color="auto"/>
              <w:right w:val="single" w:sz="4" w:space="0" w:color="auto"/>
            </w:tcBorders>
            <w:shd w:val="clear" w:color="auto" w:fill="auto"/>
            <w:vAlign w:val="center"/>
            <w:hideMark/>
          </w:tcPr>
          <w:p w14:paraId="491E2BAC" w14:textId="77777777" w:rsidR="003B2C6E" w:rsidRPr="005515C1" w:rsidRDefault="003B2C6E" w:rsidP="003B2C6E">
            <w:pPr>
              <w:rPr>
                <w:sz w:val="18"/>
                <w:szCs w:val="18"/>
              </w:rPr>
            </w:pPr>
            <w:r w:rsidRPr="005515C1">
              <w:rPr>
                <w:sz w:val="18"/>
                <w:szCs w:val="18"/>
              </w:rPr>
              <w:t>Chape lissée dosée à 400 kg/m</w:t>
            </w:r>
            <w:r w:rsidRPr="005515C1">
              <w:rPr>
                <w:b/>
                <w:bCs/>
                <w:i/>
                <w:iCs/>
                <w:sz w:val="18"/>
                <w:szCs w:val="18"/>
                <w:vertAlign w:val="superscript"/>
              </w:rPr>
              <w:t>3</w:t>
            </w:r>
          </w:p>
        </w:tc>
        <w:tc>
          <w:tcPr>
            <w:tcW w:w="350" w:type="pct"/>
            <w:tcBorders>
              <w:top w:val="nil"/>
              <w:left w:val="nil"/>
              <w:bottom w:val="single" w:sz="4" w:space="0" w:color="auto"/>
              <w:right w:val="single" w:sz="4" w:space="0" w:color="auto"/>
            </w:tcBorders>
            <w:shd w:val="clear" w:color="auto" w:fill="auto"/>
            <w:noWrap/>
            <w:vAlign w:val="center"/>
            <w:hideMark/>
          </w:tcPr>
          <w:p w14:paraId="257E3D87"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770B27ED" w14:textId="77777777" w:rsidR="003B2C6E" w:rsidRPr="005515C1" w:rsidRDefault="003B2C6E" w:rsidP="003B2C6E">
            <w:pPr>
              <w:jc w:val="center"/>
              <w:rPr>
                <w:sz w:val="18"/>
                <w:szCs w:val="18"/>
              </w:rPr>
            </w:pPr>
            <w:r w:rsidRPr="005515C1">
              <w:rPr>
                <w:sz w:val="18"/>
                <w:szCs w:val="18"/>
              </w:rPr>
              <w:t>15,0</w:t>
            </w:r>
          </w:p>
        </w:tc>
        <w:tc>
          <w:tcPr>
            <w:tcW w:w="443" w:type="pct"/>
            <w:tcBorders>
              <w:top w:val="nil"/>
              <w:left w:val="nil"/>
              <w:bottom w:val="single" w:sz="4" w:space="0" w:color="auto"/>
              <w:right w:val="single" w:sz="4" w:space="0" w:color="auto"/>
            </w:tcBorders>
            <w:shd w:val="clear" w:color="auto" w:fill="auto"/>
            <w:noWrap/>
            <w:vAlign w:val="center"/>
          </w:tcPr>
          <w:p w14:paraId="02079EAC" w14:textId="1B3CD8D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95ECB6D" w14:textId="062381F2" w:rsidR="003B2C6E" w:rsidRPr="005515C1" w:rsidRDefault="003B2C6E" w:rsidP="003B2C6E">
            <w:pPr>
              <w:jc w:val="center"/>
              <w:rPr>
                <w:sz w:val="18"/>
                <w:szCs w:val="18"/>
              </w:rPr>
            </w:pPr>
          </w:p>
        </w:tc>
      </w:tr>
      <w:tr w:rsidR="002245DB" w:rsidRPr="005515C1" w14:paraId="7CC1F57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BD7C410" w14:textId="77777777" w:rsidR="003B2C6E" w:rsidRPr="005515C1" w:rsidRDefault="003B2C6E" w:rsidP="003B2C6E">
            <w:pPr>
              <w:jc w:val="center"/>
              <w:rPr>
                <w:sz w:val="18"/>
                <w:szCs w:val="18"/>
              </w:rPr>
            </w:pPr>
            <w:r w:rsidRPr="005515C1">
              <w:rPr>
                <w:sz w:val="18"/>
                <w:szCs w:val="18"/>
              </w:rPr>
              <w:t>105</w:t>
            </w:r>
          </w:p>
        </w:tc>
        <w:tc>
          <w:tcPr>
            <w:tcW w:w="3077" w:type="pct"/>
            <w:tcBorders>
              <w:top w:val="nil"/>
              <w:left w:val="nil"/>
              <w:bottom w:val="single" w:sz="4" w:space="0" w:color="auto"/>
              <w:right w:val="single" w:sz="4" w:space="0" w:color="auto"/>
            </w:tcBorders>
            <w:shd w:val="clear" w:color="auto" w:fill="auto"/>
            <w:vAlign w:val="center"/>
            <w:hideMark/>
          </w:tcPr>
          <w:p w14:paraId="6F894C03" w14:textId="77777777" w:rsidR="003B2C6E" w:rsidRPr="005515C1" w:rsidRDefault="003B2C6E" w:rsidP="003B2C6E">
            <w:pPr>
              <w:rPr>
                <w:sz w:val="18"/>
                <w:szCs w:val="18"/>
              </w:rPr>
            </w:pPr>
            <w:r w:rsidRPr="005515C1">
              <w:rPr>
                <w:sz w:val="18"/>
                <w:szCs w:val="18"/>
              </w:rPr>
              <w:t>Enduit au mortier de ciment</w:t>
            </w:r>
          </w:p>
        </w:tc>
        <w:tc>
          <w:tcPr>
            <w:tcW w:w="350" w:type="pct"/>
            <w:tcBorders>
              <w:top w:val="nil"/>
              <w:left w:val="nil"/>
              <w:bottom w:val="single" w:sz="4" w:space="0" w:color="auto"/>
              <w:right w:val="single" w:sz="4" w:space="0" w:color="auto"/>
            </w:tcBorders>
            <w:shd w:val="clear" w:color="auto" w:fill="auto"/>
            <w:noWrap/>
            <w:vAlign w:val="center"/>
            <w:hideMark/>
          </w:tcPr>
          <w:p w14:paraId="013603C2"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103AD5EA" w14:textId="77777777" w:rsidR="003B2C6E" w:rsidRPr="005515C1" w:rsidRDefault="003B2C6E" w:rsidP="003B2C6E">
            <w:pPr>
              <w:jc w:val="center"/>
              <w:rPr>
                <w:sz w:val="18"/>
                <w:szCs w:val="18"/>
              </w:rPr>
            </w:pPr>
            <w:r w:rsidRPr="005515C1">
              <w:rPr>
                <w:sz w:val="18"/>
                <w:szCs w:val="18"/>
              </w:rPr>
              <w:t>35,0</w:t>
            </w:r>
          </w:p>
        </w:tc>
        <w:tc>
          <w:tcPr>
            <w:tcW w:w="443" w:type="pct"/>
            <w:tcBorders>
              <w:top w:val="nil"/>
              <w:left w:val="nil"/>
              <w:bottom w:val="single" w:sz="4" w:space="0" w:color="auto"/>
              <w:right w:val="single" w:sz="4" w:space="0" w:color="auto"/>
            </w:tcBorders>
            <w:shd w:val="clear" w:color="auto" w:fill="auto"/>
            <w:noWrap/>
            <w:vAlign w:val="center"/>
          </w:tcPr>
          <w:p w14:paraId="3C2D1A79" w14:textId="763B8AF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95D563C" w14:textId="08566A60" w:rsidR="003B2C6E" w:rsidRPr="005515C1" w:rsidRDefault="003B2C6E" w:rsidP="003B2C6E">
            <w:pPr>
              <w:jc w:val="center"/>
              <w:rPr>
                <w:sz w:val="18"/>
                <w:szCs w:val="18"/>
              </w:rPr>
            </w:pPr>
          </w:p>
        </w:tc>
      </w:tr>
      <w:tr w:rsidR="002245DB" w:rsidRPr="005515C1" w14:paraId="662ABBAC"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37F3B75E"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1BCE6DD6" w14:textId="77777777" w:rsidR="003B2C6E" w:rsidRPr="005515C1" w:rsidRDefault="003B2C6E" w:rsidP="003B2C6E">
            <w:pPr>
              <w:jc w:val="center"/>
              <w:rPr>
                <w:b/>
                <w:bCs/>
                <w:sz w:val="18"/>
                <w:szCs w:val="18"/>
              </w:rPr>
            </w:pPr>
            <w:r w:rsidRPr="005515C1">
              <w:rPr>
                <w:b/>
                <w:bCs/>
                <w:sz w:val="18"/>
                <w:szCs w:val="18"/>
              </w:rPr>
              <w:t>SOUS TOTAL LOT 100</w:t>
            </w:r>
          </w:p>
        </w:tc>
        <w:tc>
          <w:tcPr>
            <w:tcW w:w="350" w:type="pct"/>
            <w:tcBorders>
              <w:top w:val="nil"/>
              <w:left w:val="nil"/>
              <w:bottom w:val="single" w:sz="4" w:space="0" w:color="auto"/>
              <w:right w:val="single" w:sz="4" w:space="0" w:color="auto"/>
            </w:tcBorders>
            <w:shd w:val="clear" w:color="000000" w:fill="B4C6E7"/>
            <w:noWrap/>
            <w:vAlign w:val="center"/>
            <w:hideMark/>
          </w:tcPr>
          <w:p w14:paraId="595878AB"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321A0E5D"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2CA5E240" w14:textId="7C03932E"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72E56A45" w14:textId="654DFD84" w:rsidR="003B2C6E" w:rsidRPr="005515C1" w:rsidRDefault="003B2C6E" w:rsidP="003B2C6E">
            <w:pPr>
              <w:jc w:val="center"/>
              <w:rPr>
                <w:b/>
                <w:bCs/>
                <w:sz w:val="18"/>
                <w:szCs w:val="18"/>
              </w:rPr>
            </w:pPr>
          </w:p>
        </w:tc>
      </w:tr>
      <w:tr w:rsidR="002245DB" w:rsidRPr="005515C1" w14:paraId="561CCAA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06E90D3" w14:textId="77777777" w:rsidR="003B2C6E" w:rsidRPr="005515C1" w:rsidRDefault="003B2C6E" w:rsidP="003B2C6E">
            <w:pPr>
              <w:jc w:val="center"/>
              <w:rPr>
                <w:b/>
                <w:bCs/>
                <w:sz w:val="18"/>
                <w:szCs w:val="18"/>
              </w:rPr>
            </w:pPr>
            <w:r w:rsidRPr="005515C1">
              <w:rPr>
                <w:b/>
                <w:bCs/>
                <w:sz w:val="18"/>
                <w:szCs w:val="18"/>
              </w:rPr>
              <w:t>200</w:t>
            </w:r>
          </w:p>
        </w:tc>
        <w:tc>
          <w:tcPr>
            <w:tcW w:w="3077" w:type="pct"/>
            <w:tcBorders>
              <w:top w:val="nil"/>
              <w:left w:val="nil"/>
              <w:bottom w:val="single" w:sz="4" w:space="0" w:color="auto"/>
              <w:right w:val="single" w:sz="4" w:space="0" w:color="auto"/>
            </w:tcBorders>
            <w:shd w:val="clear" w:color="auto" w:fill="auto"/>
            <w:vAlign w:val="center"/>
            <w:hideMark/>
          </w:tcPr>
          <w:p w14:paraId="7CB6B23C" w14:textId="77777777" w:rsidR="003B2C6E" w:rsidRPr="005515C1" w:rsidRDefault="003B2C6E" w:rsidP="003B2C6E">
            <w:pPr>
              <w:rPr>
                <w:b/>
                <w:bCs/>
                <w:sz w:val="18"/>
                <w:szCs w:val="18"/>
              </w:rPr>
            </w:pPr>
            <w:r w:rsidRPr="005515C1">
              <w:rPr>
                <w:b/>
                <w:bCs/>
                <w:sz w:val="18"/>
                <w:szCs w:val="18"/>
              </w:rPr>
              <w:t>CHARPENTE - COUVERTURE</w:t>
            </w:r>
          </w:p>
        </w:tc>
        <w:tc>
          <w:tcPr>
            <w:tcW w:w="350" w:type="pct"/>
            <w:tcBorders>
              <w:top w:val="nil"/>
              <w:left w:val="nil"/>
              <w:bottom w:val="single" w:sz="4" w:space="0" w:color="auto"/>
              <w:right w:val="single" w:sz="4" w:space="0" w:color="auto"/>
            </w:tcBorders>
            <w:shd w:val="clear" w:color="auto" w:fill="auto"/>
            <w:vAlign w:val="center"/>
            <w:hideMark/>
          </w:tcPr>
          <w:p w14:paraId="07E0A1DC" w14:textId="77777777" w:rsidR="003B2C6E" w:rsidRPr="005515C1" w:rsidRDefault="003B2C6E" w:rsidP="003B2C6E">
            <w:pP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auto" w:fill="auto"/>
            <w:vAlign w:val="center"/>
            <w:hideMark/>
          </w:tcPr>
          <w:p w14:paraId="4FAE245A" w14:textId="77777777" w:rsidR="003B2C6E" w:rsidRPr="005515C1" w:rsidRDefault="003B2C6E" w:rsidP="003B2C6E">
            <w:pP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auto" w:fill="auto"/>
            <w:vAlign w:val="center"/>
          </w:tcPr>
          <w:p w14:paraId="66B569B5" w14:textId="1557B92B"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auto" w:fill="auto"/>
            <w:vAlign w:val="center"/>
          </w:tcPr>
          <w:p w14:paraId="58A53CDD" w14:textId="303250EF" w:rsidR="003B2C6E" w:rsidRPr="005515C1" w:rsidRDefault="003B2C6E" w:rsidP="003B2C6E">
            <w:pPr>
              <w:jc w:val="center"/>
              <w:rPr>
                <w:b/>
                <w:bCs/>
                <w:sz w:val="18"/>
                <w:szCs w:val="18"/>
              </w:rPr>
            </w:pPr>
          </w:p>
        </w:tc>
      </w:tr>
      <w:tr w:rsidR="002245DB" w:rsidRPr="005515C1" w14:paraId="7D25E856"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996E60C" w14:textId="77777777" w:rsidR="003B2C6E" w:rsidRPr="005515C1" w:rsidRDefault="003B2C6E" w:rsidP="003B2C6E">
            <w:pPr>
              <w:jc w:val="center"/>
              <w:rPr>
                <w:sz w:val="18"/>
                <w:szCs w:val="18"/>
              </w:rPr>
            </w:pPr>
            <w:r w:rsidRPr="005515C1">
              <w:rPr>
                <w:sz w:val="18"/>
                <w:szCs w:val="18"/>
              </w:rPr>
              <w:t>201</w:t>
            </w:r>
          </w:p>
        </w:tc>
        <w:tc>
          <w:tcPr>
            <w:tcW w:w="3077" w:type="pct"/>
            <w:tcBorders>
              <w:top w:val="nil"/>
              <w:left w:val="nil"/>
              <w:bottom w:val="single" w:sz="4" w:space="0" w:color="auto"/>
              <w:right w:val="single" w:sz="4" w:space="0" w:color="auto"/>
            </w:tcBorders>
            <w:shd w:val="clear" w:color="auto" w:fill="auto"/>
            <w:vAlign w:val="center"/>
            <w:hideMark/>
          </w:tcPr>
          <w:p w14:paraId="1D04267D" w14:textId="77777777" w:rsidR="003B2C6E" w:rsidRPr="005515C1" w:rsidRDefault="003B2C6E" w:rsidP="003B2C6E">
            <w:pPr>
              <w:jc w:val="both"/>
              <w:rPr>
                <w:sz w:val="18"/>
                <w:szCs w:val="18"/>
              </w:rPr>
            </w:pPr>
            <w:r w:rsidRPr="005515C1">
              <w:rPr>
                <w:sz w:val="18"/>
                <w:szCs w:val="18"/>
              </w:rPr>
              <w:t>Fourniture et pose de la charpente</w:t>
            </w:r>
          </w:p>
        </w:tc>
        <w:tc>
          <w:tcPr>
            <w:tcW w:w="350" w:type="pct"/>
            <w:tcBorders>
              <w:top w:val="nil"/>
              <w:left w:val="nil"/>
              <w:bottom w:val="single" w:sz="4" w:space="0" w:color="auto"/>
              <w:right w:val="single" w:sz="4" w:space="0" w:color="auto"/>
            </w:tcBorders>
            <w:shd w:val="clear" w:color="auto" w:fill="auto"/>
            <w:noWrap/>
            <w:vAlign w:val="center"/>
            <w:hideMark/>
          </w:tcPr>
          <w:p w14:paraId="434551DE"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55627DED" w14:textId="77777777" w:rsidR="003B2C6E" w:rsidRPr="005515C1" w:rsidRDefault="003B2C6E" w:rsidP="003B2C6E">
            <w:pPr>
              <w:jc w:val="center"/>
              <w:rPr>
                <w:sz w:val="18"/>
                <w:szCs w:val="18"/>
              </w:rPr>
            </w:pPr>
            <w:r w:rsidRPr="005515C1">
              <w:rPr>
                <w:sz w:val="18"/>
                <w:szCs w:val="18"/>
              </w:rPr>
              <w:t>3,00</w:t>
            </w:r>
          </w:p>
        </w:tc>
        <w:tc>
          <w:tcPr>
            <w:tcW w:w="443" w:type="pct"/>
            <w:tcBorders>
              <w:top w:val="nil"/>
              <w:left w:val="nil"/>
              <w:bottom w:val="single" w:sz="4" w:space="0" w:color="auto"/>
              <w:right w:val="single" w:sz="4" w:space="0" w:color="auto"/>
            </w:tcBorders>
            <w:shd w:val="clear" w:color="auto" w:fill="auto"/>
            <w:noWrap/>
            <w:vAlign w:val="center"/>
          </w:tcPr>
          <w:p w14:paraId="3E85C37E" w14:textId="55DB5889"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CA97CCF" w14:textId="61676004" w:rsidR="003B2C6E" w:rsidRPr="005515C1" w:rsidRDefault="003B2C6E" w:rsidP="003B2C6E">
            <w:pPr>
              <w:jc w:val="center"/>
              <w:rPr>
                <w:sz w:val="18"/>
                <w:szCs w:val="18"/>
              </w:rPr>
            </w:pPr>
          </w:p>
        </w:tc>
      </w:tr>
      <w:tr w:rsidR="002245DB" w:rsidRPr="005515C1" w14:paraId="732CBFCE"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24F34F6" w14:textId="77777777" w:rsidR="003B2C6E" w:rsidRPr="005515C1" w:rsidRDefault="003B2C6E" w:rsidP="003B2C6E">
            <w:pPr>
              <w:jc w:val="center"/>
              <w:rPr>
                <w:sz w:val="18"/>
                <w:szCs w:val="18"/>
              </w:rPr>
            </w:pPr>
            <w:r w:rsidRPr="005515C1">
              <w:rPr>
                <w:sz w:val="18"/>
                <w:szCs w:val="18"/>
              </w:rPr>
              <w:t>202</w:t>
            </w:r>
          </w:p>
        </w:tc>
        <w:tc>
          <w:tcPr>
            <w:tcW w:w="3077" w:type="pct"/>
            <w:tcBorders>
              <w:top w:val="nil"/>
              <w:left w:val="nil"/>
              <w:bottom w:val="single" w:sz="4" w:space="0" w:color="auto"/>
              <w:right w:val="single" w:sz="4" w:space="0" w:color="auto"/>
            </w:tcBorders>
            <w:shd w:val="clear" w:color="auto" w:fill="auto"/>
            <w:vAlign w:val="center"/>
            <w:hideMark/>
          </w:tcPr>
          <w:p w14:paraId="23AF95D0" w14:textId="77777777" w:rsidR="003B2C6E" w:rsidRPr="005515C1" w:rsidRDefault="003B2C6E" w:rsidP="003B2C6E">
            <w:pPr>
              <w:jc w:val="both"/>
              <w:rPr>
                <w:sz w:val="18"/>
                <w:szCs w:val="18"/>
              </w:rPr>
            </w:pPr>
            <w:r w:rsidRPr="005515C1">
              <w:rPr>
                <w:sz w:val="18"/>
                <w:szCs w:val="18"/>
              </w:rPr>
              <w:t>Fourniture et pose planches pour pannes et latte de rive de pignon en bois préalablement traité</w:t>
            </w:r>
          </w:p>
        </w:tc>
        <w:tc>
          <w:tcPr>
            <w:tcW w:w="350" w:type="pct"/>
            <w:tcBorders>
              <w:top w:val="nil"/>
              <w:left w:val="nil"/>
              <w:bottom w:val="single" w:sz="4" w:space="0" w:color="auto"/>
              <w:right w:val="single" w:sz="4" w:space="0" w:color="auto"/>
            </w:tcBorders>
            <w:shd w:val="clear" w:color="auto" w:fill="auto"/>
            <w:noWrap/>
            <w:vAlign w:val="center"/>
            <w:hideMark/>
          </w:tcPr>
          <w:p w14:paraId="22131B3D"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3</w:t>
            </w:r>
          </w:p>
        </w:tc>
        <w:tc>
          <w:tcPr>
            <w:tcW w:w="358" w:type="pct"/>
            <w:tcBorders>
              <w:top w:val="nil"/>
              <w:left w:val="nil"/>
              <w:bottom w:val="single" w:sz="4" w:space="0" w:color="auto"/>
              <w:right w:val="single" w:sz="4" w:space="0" w:color="auto"/>
            </w:tcBorders>
            <w:shd w:val="clear" w:color="auto" w:fill="auto"/>
            <w:noWrap/>
            <w:vAlign w:val="center"/>
            <w:hideMark/>
          </w:tcPr>
          <w:p w14:paraId="5208C25C" w14:textId="77777777" w:rsidR="003B2C6E" w:rsidRPr="005515C1" w:rsidRDefault="003B2C6E" w:rsidP="003B2C6E">
            <w:pPr>
              <w:jc w:val="center"/>
              <w:rPr>
                <w:sz w:val="18"/>
                <w:szCs w:val="18"/>
              </w:rPr>
            </w:pPr>
            <w:r w:rsidRPr="005515C1">
              <w:rPr>
                <w:sz w:val="18"/>
                <w:szCs w:val="18"/>
              </w:rPr>
              <w:t>1,00</w:t>
            </w:r>
          </w:p>
        </w:tc>
        <w:tc>
          <w:tcPr>
            <w:tcW w:w="443" w:type="pct"/>
            <w:tcBorders>
              <w:top w:val="nil"/>
              <w:left w:val="nil"/>
              <w:bottom w:val="single" w:sz="4" w:space="0" w:color="auto"/>
              <w:right w:val="single" w:sz="4" w:space="0" w:color="auto"/>
            </w:tcBorders>
            <w:shd w:val="clear" w:color="auto" w:fill="auto"/>
            <w:noWrap/>
            <w:vAlign w:val="center"/>
          </w:tcPr>
          <w:p w14:paraId="35151D09" w14:textId="6EBD461B"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0607C567" w14:textId="5AE06CDD" w:rsidR="003B2C6E" w:rsidRPr="005515C1" w:rsidRDefault="003B2C6E" w:rsidP="003B2C6E">
            <w:pPr>
              <w:jc w:val="center"/>
              <w:rPr>
                <w:sz w:val="18"/>
                <w:szCs w:val="18"/>
              </w:rPr>
            </w:pPr>
          </w:p>
        </w:tc>
      </w:tr>
      <w:tr w:rsidR="002245DB" w:rsidRPr="005515C1" w14:paraId="1EC143E0"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6C7354E" w14:textId="77777777" w:rsidR="003B2C6E" w:rsidRPr="005515C1" w:rsidRDefault="003B2C6E" w:rsidP="003B2C6E">
            <w:pPr>
              <w:jc w:val="center"/>
              <w:rPr>
                <w:sz w:val="18"/>
                <w:szCs w:val="18"/>
              </w:rPr>
            </w:pPr>
            <w:r w:rsidRPr="005515C1">
              <w:rPr>
                <w:sz w:val="18"/>
                <w:szCs w:val="18"/>
              </w:rPr>
              <w:t>203</w:t>
            </w:r>
          </w:p>
        </w:tc>
        <w:tc>
          <w:tcPr>
            <w:tcW w:w="3077" w:type="pct"/>
            <w:tcBorders>
              <w:top w:val="nil"/>
              <w:left w:val="nil"/>
              <w:bottom w:val="single" w:sz="4" w:space="0" w:color="auto"/>
              <w:right w:val="single" w:sz="4" w:space="0" w:color="auto"/>
            </w:tcBorders>
            <w:shd w:val="clear" w:color="auto" w:fill="auto"/>
            <w:vAlign w:val="center"/>
            <w:hideMark/>
          </w:tcPr>
          <w:p w14:paraId="7354A15D" w14:textId="77777777" w:rsidR="003B2C6E" w:rsidRPr="005515C1" w:rsidRDefault="003B2C6E" w:rsidP="003B2C6E">
            <w:pPr>
              <w:jc w:val="both"/>
              <w:rPr>
                <w:sz w:val="18"/>
                <w:szCs w:val="18"/>
              </w:rPr>
            </w:pPr>
            <w:r w:rsidRPr="005515C1">
              <w:rPr>
                <w:sz w:val="18"/>
                <w:szCs w:val="18"/>
              </w:rPr>
              <w:t>Fourniture et pose planche de rive en bois préalablement traité</w:t>
            </w:r>
          </w:p>
        </w:tc>
        <w:tc>
          <w:tcPr>
            <w:tcW w:w="350" w:type="pct"/>
            <w:tcBorders>
              <w:top w:val="nil"/>
              <w:left w:val="nil"/>
              <w:bottom w:val="single" w:sz="4" w:space="0" w:color="auto"/>
              <w:right w:val="single" w:sz="4" w:space="0" w:color="auto"/>
            </w:tcBorders>
            <w:shd w:val="clear" w:color="auto" w:fill="auto"/>
            <w:noWrap/>
            <w:vAlign w:val="center"/>
            <w:hideMark/>
          </w:tcPr>
          <w:p w14:paraId="10BF5730"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17807D38" w14:textId="77777777" w:rsidR="003B2C6E" w:rsidRPr="005515C1" w:rsidRDefault="003B2C6E" w:rsidP="003B2C6E">
            <w:pPr>
              <w:jc w:val="center"/>
              <w:rPr>
                <w:sz w:val="18"/>
                <w:szCs w:val="18"/>
              </w:rPr>
            </w:pPr>
            <w:r w:rsidRPr="005515C1">
              <w:rPr>
                <w:sz w:val="18"/>
                <w:szCs w:val="18"/>
              </w:rPr>
              <w:t>19,00</w:t>
            </w:r>
          </w:p>
        </w:tc>
        <w:tc>
          <w:tcPr>
            <w:tcW w:w="443" w:type="pct"/>
            <w:tcBorders>
              <w:top w:val="nil"/>
              <w:left w:val="nil"/>
              <w:bottom w:val="single" w:sz="4" w:space="0" w:color="auto"/>
              <w:right w:val="single" w:sz="4" w:space="0" w:color="auto"/>
            </w:tcBorders>
            <w:shd w:val="clear" w:color="auto" w:fill="auto"/>
            <w:noWrap/>
            <w:vAlign w:val="center"/>
          </w:tcPr>
          <w:p w14:paraId="37508A56" w14:textId="5DC15FE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7D7D98A" w14:textId="6E376242" w:rsidR="003B2C6E" w:rsidRPr="005515C1" w:rsidRDefault="003B2C6E" w:rsidP="003B2C6E">
            <w:pPr>
              <w:jc w:val="center"/>
              <w:rPr>
                <w:sz w:val="18"/>
                <w:szCs w:val="18"/>
              </w:rPr>
            </w:pPr>
          </w:p>
        </w:tc>
      </w:tr>
      <w:tr w:rsidR="002245DB" w:rsidRPr="005515C1" w14:paraId="1948DE1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7559973" w14:textId="77777777" w:rsidR="003B2C6E" w:rsidRPr="005515C1" w:rsidRDefault="003B2C6E" w:rsidP="003B2C6E">
            <w:pPr>
              <w:jc w:val="center"/>
              <w:rPr>
                <w:sz w:val="18"/>
                <w:szCs w:val="18"/>
              </w:rPr>
            </w:pPr>
            <w:r w:rsidRPr="005515C1">
              <w:rPr>
                <w:sz w:val="18"/>
                <w:szCs w:val="18"/>
              </w:rPr>
              <w:t>204</w:t>
            </w:r>
          </w:p>
        </w:tc>
        <w:tc>
          <w:tcPr>
            <w:tcW w:w="3077" w:type="pct"/>
            <w:tcBorders>
              <w:top w:val="nil"/>
              <w:left w:val="nil"/>
              <w:bottom w:val="single" w:sz="4" w:space="0" w:color="auto"/>
              <w:right w:val="single" w:sz="4" w:space="0" w:color="auto"/>
            </w:tcBorders>
            <w:shd w:val="clear" w:color="auto" w:fill="auto"/>
            <w:vAlign w:val="center"/>
            <w:hideMark/>
          </w:tcPr>
          <w:p w14:paraId="29ECD002" w14:textId="77777777" w:rsidR="003B2C6E" w:rsidRPr="005515C1" w:rsidRDefault="003B2C6E" w:rsidP="003B2C6E">
            <w:pPr>
              <w:jc w:val="both"/>
              <w:rPr>
                <w:sz w:val="18"/>
                <w:szCs w:val="18"/>
              </w:rPr>
            </w:pPr>
            <w:r w:rsidRPr="005515C1">
              <w:rPr>
                <w:sz w:val="18"/>
                <w:szCs w:val="18"/>
              </w:rPr>
              <w:t>Fourniture et pose tôles Alu 6/10eme</w:t>
            </w:r>
          </w:p>
        </w:tc>
        <w:tc>
          <w:tcPr>
            <w:tcW w:w="350" w:type="pct"/>
            <w:tcBorders>
              <w:top w:val="nil"/>
              <w:left w:val="nil"/>
              <w:bottom w:val="single" w:sz="4" w:space="0" w:color="auto"/>
              <w:right w:val="single" w:sz="4" w:space="0" w:color="auto"/>
            </w:tcBorders>
            <w:shd w:val="clear" w:color="auto" w:fill="auto"/>
            <w:noWrap/>
            <w:vAlign w:val="center"/>
            <w:hideMark/>
          </w:tcPr>
          <w:p w14:paraId="7CF4A0AF"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FC5501C" w14:textId="77777777" w:rsidR="003B2C6E" w:rsidRPr="005515C1" w:rsidRDefault="003B2C6E" w:rsidP="003B2C6E">
            <w:pPr>
              <w:jc w:val="center"/>
              <w:rPr>
                <w:sz w:val="18"/>
                <w:szCs w:val="18"/>
              </w:rPr>
            </w:pPr>
            <w:r w:rsidRPr="005515C1">
              <w:rPr>
                <w:sz w:val="18"/>
                <w:szCs w:val="18"/>
              </w:rPr>
              <w:t>25,00</w:t>
            </w:r>
          </w:p>
        </w:tc>
        <w:tc>
          <w:tcPr>
            <w:tcW w:w="443" w:type="pct"/>
            <w:tcBorders>
              <w:top w:val="nil"/>
              <w:left w:val="nil"/>
              <w:bottom w:val="single" w:sz="4" w:space="0" w:color="auto"/>
              <w:right w:val="single" w:sz="4" w:space="0" w:color="auto"/>
            </w:tcBorders>
            <w:shd w:val="clear" w:color="auto" w:fill="auto"/>
            <w:noWrap/>
            <w:vAlign w:val="center"/>
          </w:tcPr>
          <w:p w14:paraId="5F9F29CC" w14:textId="501E590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81358F6" w14:textId="5E8930B4" w:rsidR="003B2C6E" w:rsidRPr="005515C1" w:rsidRDefault="003B2C6E" w:rsidP="003B2C6E">
            <w:pPr>
              <w:jc w:val="center"/>
              <w:rPr>
                <w:sz w:val="18"/>
                <w:szCs w:val="18"/>
              </w:rPr>
            </w:pPr>
          </w:p>
        </w:tc>
      </w:tr>
      <w:tr w:rsidR="002245DB" w:rsidRPr="005515C1" w14:paraId="7B9ABDE1"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B7DC50C" w14:textId="77777777" w:rsidR="003B2C6E" w:rsidRPr="005515C1" w:rsidRDefault="003B2C6E" w:rsidP="003B2C6E">
            <w:pPr>
              <w:jc w:val="center"/>
              <w:rPr>
                <w:sz w:val="18"/>
                <w:szCs w:val="18"/>
              </w:rPr>
            </w:pPr>
            <w:r w:rsidRPr="005515C1">
              <w:rPr>
                <w:sz w:val="18"/>
                <w:szCs w:val="18"/>
              </w:rPr>
              <w:t>205</w:t>
            </w:r>
          </w:p>
        </w:tc>
        <w:tc>
          <w:tcPr>
            <w:tcW w:w="3077" w:type="pct"/>
            <w:tcBorders>
              <w:top w:val="nil"/>
              <w:left w:val="nil"/>
              <w:bottom w:val="single" w:sz="4" w:space="0" w:color="auto"/>
              <w:right w:val="single" w:sz="4" w:space="0" w:color="auto"/>
            </w:tcBorders>
            <w:shd w:val="clear" w:color="auto" w:fill="auto"/>
            <w:vAlign w:val="center"/>
            <w:hideMark/>
          </w:tcPr>
          <w:p w14:paraId="42FD0DEA" w14:textId="1EF8DBB8" w:rsidR="003B2C6E" w:rsidRPr="005515C1" w:rsidRDefault="003B2C6E" w:rsidP="003B2C6E">
            <w:pPr>
              <w:jc w:val="both"/>
              <w:rPr>
                <w:sz w:val="18"/>
                <w:szCs w:val="18"/>
              </w:rPr>
            </w:pPr>
            <w:r w:rsidRPr="005515C1">
              <w:rPr>
                <w:sz w:val="18"/>
                <w:szCs w:val="18"/>
              </w:rPr>
              <w:t xml:space="preserve">Fourniture et pose </w:t>
            </w:r>
            <w:r w:rsidR="00DA0921" w:rsidRPr="005515C1">
              <w:rPr>
                <w:sz w:val="18"/>
                <w:szCs w:val="18"/>
              </w:rPr>
              <w:t>tôles</w:t>
            </w:r>
            <w:r w:rsidRPr="005515C1">
              <w:rPr>
                <w:sz w:val="18"/>
                <w:szCs w:val="18"/>
              </w:rPr>
              <w:t xml:space="preserve"> </w:t>
            </w:r>
            <w:r w:rsidR="00DA0921" w:rsidRPr="005515C1">
              <w:rPr>
                <w:sz w:val="18"/>
                <w:szCs w:val="18"/>
              </w:rPr>
              <w:t>faitière</w:t>
            </w:r>
            <w:r w:rsidRPr="005515C1">
              <w:rPr>
                <w:sz w:val="18"/>
                <w:szCs w:val="18"/>
              </w:rPr>
              <w:t xml:space="preserve"> de 50 cm</w:t>
            </w:r>
          </w:p>
        </w:tc>
        <w:tc>
          <w:tcPr>
            <w:tcW w:w="350" w:type="pct"/>
            <w:tcBorders>
              <w:top w:val="nil"/>
              <w:left w:val="nil"/>
              <w:bottom w:val="single" w:sz="4" w:space="0" w:color="auto"/>
              <w:right w:val="single" w:sz="4" w:space="0" w:color="auto"/>
            </w:tcBorders>
            <w:shd w:val="clear" w:color="auto" w:fill="auto"/>
            <w:noWrap/>
            <w:vAlign w:val="center"/>
            <w:hideMark/>
          </w:tcPr>
          <w:p w14:paraId="010B9876"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34E4A12A" w14:textId="77777777" w:rsidR="003B2C6E" w:rsidRPr="005515C1" w:rsidRDefault="003B2C6E" w:rsidP="003B2C6E">
            <w:pPr>
              <w:jc w:val="center"/>
              <w:rPr>
                <w:sz w:val="18"/>
                <w:szCs w:val="18"/>
              </w:rPr>
            </w:pPr>
            <w:r w:rsidRPr="005515C1">
              <w:rPr>
                <w:sz w:val="18"/>
                <w:szCs w:val="18"/>
              </w:rPr>
              <w:t>4,65</w:t>
            </w:r>
          </w:p>
        </w:tc>
        <w:tc>
          <w:tcPr>
            <w:tcW w:w="443" w:type="pct"/>
            <w:tcBorders>
              <w:top w:val="nil"/>
              <w:left w:val="nil"/>
              <w:bottom w:val="single" w:sz="4" w:space="0" w:color="auto"/>
              <w:right w:val="single" w:sz="4" w:space="0" w:color="auto"/>
            </w:tcBorders>
            <w:shd w:val="clear" w:color="auto" w:fill="auto"/>
            <w:noWrap/>
            <w:vAlign w:val="center"/>
          </w:tcPr>
          <w:p w14:paraId="420787E0" w14:textId="3F494362"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5F46385" w14:textId="374A7A79" w:rsidR="003B2C6E" w:rsidRPr="005515C1" w:rsidRDefault="003B2C6E" w:rsidP="003B2C6E">
            <w:pPr>
              <w:jc w:val="center"/>
              <w:rPr>
                <w:sz w:val="18"/>
                <w:szCs w:val="18"/>
              </w:rPr>
            </w:pPr>
          </w:p>
        </w:tc>
      </w:tr>
      <w:tr w:rsidR="002245DB" w:rsidRPr="005515C1" w14:paraId="0D9BE947"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A735566" w14:textId="77777777" w:rsidR="003B2C6E" w:rsidRPr="005515C1" w:rsidRDefault="003B2C6E" w:rsidP="003B2C6E">
            <w:pPr>
              <w:jc w:val="center"/>
              <w:rPr>
                <w:sz w:val="18"/>
                <w:szCs w:val="18"/>
              </w:rPr>
            </w:pPr>
            <w:r w:rsidRPr="005515C1">
              <w:rPr>
                <w:sz w:val="18"/>
                <w:szCs w:val="18"/>
              </w:rPr>
              <w:t>206</w:t>
            </w:r>
          </w:p>
        </w:tc>
        <w:tc>
          <w:tcPr>
            <w:tcW w:w="3077" w:type="pct"/>
            <w:tcBorders>
              <w:top w:val="nil"/>
              <w:left w:val="nil"/>
              <w:bottom w:val="single" w:sz="4" w:space="0" w:color="auto"/>
              <w:right w:val="single" w:sz="4" w:space="0" w:color="auto"/>
            </w:tcBorders>
            <w:shd w:val="clear" w:color="auto" w:fill="auto"/>
            <w:vAlign w:val="center"/>
            <w:hideMark/>
          </w:tcPr>
          <w:p w14:paraId="35A02337" w14:textId="77777777" w:rsidR="003B2C6E" w:rsidRPr="005515C1" w:rsidRDefault="003B2C6E" w:rsidP="003B2C6E">
            <w:pPr>
              <w:jc w:val="both"/>
              <w:rPr>
                <w:sz w:val="18"/>
                <w:szCs w:val="18"/>
              </w:rPr>
            </w:pPr>
            <w:r w:rsidRPr="005515C1">
              <w:rPr>
                <w:sz w:val="18"/>
                <w:szCs w:val="18"/>
              </w:rPr>
              <w:t>Rive pignon en tôle lisse</w:t>
            </w:r>
          </w:p>
        </w:tc>
        <w:tc>
          <w:tcPr>
            <w:tcW w:w="350" w:type="pct"/>
            <w:tcBorders>
              <w:top w:val="nil"/>
              <w:left w:val="nil"/>
              <w:bottom w:val="single" w:sz="4" w:space="0" w:color="auto"/>
              <w:right w:val="single" w:sz="4" w:space="0" w:color="auto"/>
            </w:tcBorders>
            <w:shd w:val="clear" w:color="auto" w:fill="auto"/>
            <w:noWrap/>
            <w:vAlign w:val="center"/>
            <w:hideMark/>
          </w:tcPr>
          <w:p w14:paraId="5B73C3E1" w14:textId="77777777" w:rsidR="003B2C6E" w:rsidRPr="005515C1" w:rsidRDefault="003B2C6E" w:rsidP="003B2C6E">
            <w:pPr>
              <w:jc w:val="center"/>
              <w:rPr>
                <w:sz w:val="18"/>
                <w:szCs w:val="18"/>
              </w:rPr>
            </w:pPr>
            <w:r w:rsidRPr="005515C1">
              <w:rPr>
                <w:sz w:val="18"/>
                <w:szCs w:val="18"/>
              </w:rPr>
              <w:t>ml</w:t>
            </w:r>
          </w:p>
        </w:tc>
        <w:tc>
          <w:tcPr>
            <w:tcW w:w="358" w:type="pct"/>
            <w:tcBorders>
              <w:top w:val="nil"/>
              <w:left w:val="nil"/>
              <w:bottom w:val="single" w:sz="4" w:space="0" w:color="auto"/>
              <w:right w:val="single" w:sz="4" w:space="0" w:color="auto"/>
            </w:tcBorders>
            <w:shd w:val="clear" w:color="auto" w:fill="auto"/>
            <w:noWrap/>
            <w:vAlign w:val="center"/>
            <w:hideMark/>
          </w:tcPr>
          <w:p w14:paraId="032E72D9" w14:textId="77777777" w:rsidR="003B2C6E" w:rsidRPr="005515C1" w:rsidRDefault="003B2C6E" w:rsidP="003B2C6E">
            <w:pPr>
              <w:jc w:val="center"/>
              <w:rPr>
                <w:sz w:val="18"/>
                <w:szCs w:val="18"/>
              </w:rPr>
            </w:pPr>
            <w:r w:rsidRPr="005515C1">
              <w:rPr>
                <w:sz w:val="18"/>
                <w:szCs w:val="18"/>
              </w:rPr>
              <w:t>10,00</w:t>
            </w:r>
          </w:p>
        </w:tc>
        <w:tc>
          <w:tcPr>
            <w:tcW w:w="443" w:type="pct"/>
            <w:tcBorders>
              <w:top w:val="nil"/>
              <w:left w:val="nil"/>
              <w:bottom w:val="single" w:sz="4" w:space="0" w:color="auto"/>
              <w:right w:val="single" w:sz="4" w:space="0" w:color="auto"/>
            </w:tcBorders>
            <w:shd w:val="clear" w:color="auto" w:fill="auto"/>
            <w:noWrap/>
            <w:vAlign w:val="center"/>
          </w:tcPr>
          <w:p w14:paraId="27F895B9" w14:textId="4BCABF3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0694981B" w14:textId="78AACEC1" w:rsidR="003B2C6E" w:rsidRPr="005515C1" w:rsidRDefault="003B2C6E" w:rsidP="003B2C6E">
            <w:pPr>
              <w:jc w:val="center"/>
              <w:rPr>
                <w:sz w:val="18"/>
                <w:szCs w:val="18"/>
              </w:rPr>
            </w:pPr>
          </w:p>
        </w:tc>
      </w:tr>
      <w:tr w:rsidR="002245DB" w:rsidRPr="005515C1" w14:paraId="1A17ACC7"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3150F560"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09E240A4" w14:textId="77777777" w:rsidR="003B2C6E" w:rsidRPr="005515C1" w:rsidRDefault="003B2C6E" w:rsidP="003B2C6E">
            <w:pPr>
              <w:jc w:val="center"/>
              <w:rPr>
                <w:b/>
                <w:bCs/>
                <w:sz w:val="18"/>
                <w:szCs w:val="18"/>
              </w:rPr>
            </w:pPr>
            <w:r w:rsidRPr="005515C1">
              <w:rPr>
                <w:b/>
                <w:bCs/>
                <w:sz w:val="18"/>
                <w:szCs w:val="18"/>
              </w:rPr>
              <w:t>SOUS TOTAL LOT 200</w:t>
            </w:r>
          </w:p>
        </w:tc>
        <w:tc>
          <w:tcPr>
            <w:tcW w:w="350" w:type="pct"/>
            <w:tcBorders>
              <w:top w:val="nil"/>
              <w:left w:val="nil"/>
              <w:bottom w:val="single" w:sz="4" w:space="0" w:color="auto"/>
              <w:right w:val="single" w:sz="4" w:space="0" w:color="auto"/>
            </w:tcBorders>
            <w:shd w:val="clear" w:color="000000" w:fill="B4C6E7"/>
            <w:noWrap/>
            <w:vAlign w:val="center"/>
            <w:hideMark/>
          </w:tcPr>
          <w:p w14:paraId="47D6821C"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0B4A3E4C"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3A44A015" w14:textId="6FAAB5B1"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75BE217D" w14:textId="3C17948D" w:rsidR="003B2C6E" w:rsidRPr="005515C1" w:rsidRDefault="003B2C6E" w:rsidP="003B2C6E">
            <w:pPr>
              <w:jc w:val="center"/>
              <w:rPr>
                <w:b/>
                <w:bCs/>
                <w:sz w:val="18"/>
                <w:szCs w:val="18"/>
              </w:rPr>
            </w:pPr>
          </w:p>
        </w:tc>
      </w:tr>
      <w:tr w:rsidR="002245DB" w:rsidRPr="005515C1" w14:paraId="6AC5AB75"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94C0538" w14:textId="77777777" w:rsidR="003B2C6E" w:rsidRPr="005515C1" w:rsidRDefault="003B2C6E" w:rsidP="003B2C6E">
            <w:pPr>
              <w:jc w:val="center"/>
              <w:rPr>
                <w:b/>
                <w:bCs/>
                <w:sz w:val="18"/>
                <w:szCs w:val="18"/>
              </w:rPr>
            </w:pPr>
            <w:r w:rsidRPr="005515C1">
              <w:rPr>
                <w:b/>
                <w:bCs/>
                <w:sz w:val="18"/>
                <w:szCs w:val="18"/>
              </w:rPr>
              <w:t>300</w:t>
            </w:r>
          </w:p>
        </w:tc>
        <w:tc>
          <w:tcPr>
            <w:tcW w:w="3077" w:type="pct"/>
            <w:tcBorders>
              <w:top w:val="nil"/>
              <w:left w:val="nil"/>
              <w:bottom w:val="single" w:sz="4" w:space="0" w:color="auto"/>
              <w:right w:val="single" w:sz="4" w:space="0" w:color="auto"/>
            </w:tcBorders>
            <w:shd w:val="clear" w:color="auto" w:fill="auto"/>
            <w:vAlign w:val="center"/>
            <w:hideMark/>
          </w:tcPr>
          <w:p w14:paraId="1470EE4B" w14:textId="77777777" w:rsidR="003B2C6E" w:rsidRPr="005515C1" w:rsidRDefault="003B2C6E" w:rsidP="003B2C6E">
            <w:pPr>
              <w:rPr>
                <w:b/>
                <w:bCs/>
                <w:sz w:val="18"/>
                <w:szCs w:val="18"/>
              </w:rPr>
            </w:pPr>
            <w:r w:rsidRPr="005515C1">
              <w:rPr>
                <w:b/>
                <w:bCs/>
                <w:sz w:val="18"/>
                <w:szCs w:val="18"/>
              </w:rPr>
              <w:t>MENUISERIE METALLIQUE</w:t>
            </w:r>
          </w:p>
        </w:tc>
        <w:tc>
          <w:tcPr>
            <w:tcW w:w="350" w:type="pct"/>
            <w:tcBorders>
              <w:top w:val="nil"/>
              <w:left w:val="nil"/>
              <w:bottom w:val="single" w:sz="4" w:space="0" w:color="auto"/>
              <w:right w:val="single" w:sz="4" w:space="0" w:color="auto"/>
            </w:tcBorders>
            <w:shd w:val="clear" w:color="auto" w:fill="auto"/>
            <w:noWrap/>
            <w:vAlign w:val="center"/>
            <w:hideMark/>
          </w:tcPr>
          <w:p w14:paraId="4B726885"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7F2095C6"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201EB682" w14:textId="1681AC2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554C4A27" w14:textId="03094AA7" w:rsidR="003B2C6E" w:rsidRPr="005515C1" w:rsidRDefault="003B2C6E" w:rsidP="003B2C6E">
            <w:pPr>
              <w:jc w:val="center"/>
              <w:rPr>
                <w:b/>
                <w:bCs/>
                <w:sz w:val="18"/>
                <w:szCs w:val="18"/>
              </w:rPr>
            </w:pPr>
          </w:p>
        </w:tc>
      </w:tr>
      <w:tr w:rsidR="002245DB" w:rsidRPr="005515C1" w14:paraId="76629F7B"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C4F99EC" w14:textId="77777777" w:rsidR="003B2C6E" w:rsidRPr="005515C1" w:rsidRDefault="003B2C6E" w:rsidP="003B2C6E">
            <w:pPr>
              <w:jc w:val="center"/>
              <w:rPr>
                <w:sz w:val="18"/>
                <w:szCs w:val="18"/>
              </w:rPr>
            </w:pPr>
            <w:r w:rsidRPr="005515C1">
              <w:rPr>
                <w:sz w:val="18"/>
                <w:szCs w:val="18"/>
              </w:rPr>
              <w:t>301</w:t>
            </w:r>
          </w:p>
        </w:tc>
        <w:tc>
          <w:tcPr>
            <w:tcW w:w="3077" w:type="pct"/>
            <w:tcBorders>
              <w:top w:val="nil"/>
              <w:left w:val="nil"/>
              <w:bottom w:val="single" w:sz="4" w:space="0" w:color="auto"/>
              <w:right w:val="single" w:sz="4" w:space="0" w:color="auto"/>
            </w:tcBorders>
            <w:shd w:val="clear" w:color="auto" w:fill="auto"/>
            <w:vAlign w:val="center"/>
            <w:hideMark/>
          </w:tcPr>
          <w:p w14:paraId="54D0B44C" w14:textId="6213E6C0" w:rsidR="003B2C6E" w:rsidRPr="005515C1" w:rsidRDefault="003B2C6E" w:rsidP="003B2C6E">
            <w:pPr>
              <w:jc w:val="both"/>
              <w:rPr>
                <w:sz w:val="18"/>
                <w:szCs w:val="18"/>
              </w:rPr>
            </w:pPr>
            <w:r w:rsidRPr="005515C1">
              <w:rPr>
                <w:sz w:val="18"/>
                <w:szCs w:val="18"/>
              </w:rPr>
              <w:t xml:space="preserve">Fourniture et pose des portes </w:t>
            </w:r>
            <w:r w:rsidR="00DA0921" w:rsidRPr="005515C1">
              <w:rPr>
                <w:sz w:val="18"/>
                <w:szCs w:val="18"/>
              </w:rPr>
              <w:t>métalliques</w:t>
            </w:r>
            <w:r w:rsidRPr="005515C1">
              <w:rPr>
                <w:sz w:val="18"/>
                <w:szCs w:val="18"/>
              </w:rPr>
              <w:t xml:space="preserve"> </w:t>
            </w:r>
          </w:p>
        </w:tc>
        <w:tc>
          <w:tcPr>
            <w:tcW w:w="350" w:type="pct"/>
            <w:tcBorders>
              <w:top w:val="nil"/>
              <w:left w:val="nil"/>
              <w:bottom w:val="single" w:sz="4" w:space="0" w:color="auto"/>
              <w:right w:val="single" w:sz="4" w:space="0" w:color="auto"/>
            </w:tcBorders>
            <w:shd w:val="clear" w:color="auto" w:fill="auto"/>
            <w:noWrap/>
            <w:vAlign w:val="center"/>
            <w:hideMark/>
          </w:tcPr>
          <w:p w14:paraId="65A19EF9"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045CAEB9" w14:textId="77777777" w:rsidR="003B2C6E" w:rsidRPr="005515C1" w:rsidRDefault="003B2C6E" w:rsidP="003B2C6E">
            <w:pPr>
              <w:jc w:val="center"/>
              <w:rPr>
                <w:sz w:val="18"/>
                <w:szCs w:val="18"/>
              </w:rPr>
            </w:pPr>
            <w:r w:rsidRPr="005515C1">
              <w:rPr>
                <w:sz w:val="18"/>
                <w:szCs w:val="18"/>
              </w:rPr>
              <w:t>7,0</w:t>
            </w:r>
          </w:p>
        </w:tc>
        <w:tc>
          <w:tcPr>
            <w:tcW w:w="443" w:type="pct"/>
            <w:tcBorders>
              <w:top w:val="nil"/>
              <w:left w:val="nil"/>
              <w:bottom w:val="single" w:sz="4" w:space="0" w:color="auto"/>
              <w:right w:val="single" w:sz="4" w:space="0" w:color="auto"/>
            </w:tcBorders>
            <w:shd w:val="clear" w:color="auto" w:fill="auto"/>
            <w:noWrap/>
            <w:vAlign w:val="center"/>
          </w:tcPr>
          <w:p w14:paraId="72A790C6" w14:textId="1957128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169E428" w14:textId="07B72D72" w:rsidR="003B2C6E" w:rsidRPr="005515C1" w:rsidRDefault="003B2C6E" w:rsidP="003B2C6E">
            <w:pPr>
              <w:jc w:val="center"/>
              <w:rPr>
                <w:sz w:val="18"/>
                <w:szCs w:val="18"/>
              </w:rPr>
            </w:pPr>
          </w:p>
        </w:tc>
      </w:tr>
      <w:tr w:rsidR="002245DB" w:rsidRPr="005515C1" w14:paraId="2B367775"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408D206E" w14:textId="77777777" w:rsidR="003B2C6E" w:rsidRPr="005515C1" w:rsidRDefault="003B2C6E" w:rsidP="003B2C6E">
            <w:pPr>
              <w:jc w:val="center"/>
              <w:rPr>
                <w:b/>
                <w:bCs/>
                <w:sz w:val="18"/>
                <w:szCs w:val="18"/>
              </w:rPr>
            </w:pPr>
            <w:r w:rsidRPr="005515C1">
              <w:rPr>
                <w:b/>
                <w:bCs/>
                <w:sz w:val="18"/>
                <w:szCs w:val="18"/>
              </w:rPr>
              <w:t xml:space="preserve"> </w:t>
            </w:r>
          </w:p>
        </w:tc>
        <w:tc>
          <w:tcPr>
            <w:tcW w:w="3077" w:type="pct"/>
            <w:tcBorders>
              <w:top w:val="nil"/>
              <w:left w:val="nil"/>
              <w:bottom w:val="single" w:sz="4" w:space="0" w:color="auto"/>
              <w:right w:val="single" w:sz="4" w:space="0" w:color="auto"/>
            </w:tcBorders>
            <w:shd w:val="clear" w:color="000000" w:fill="B4C6E7"/>
            <w:noWrap/>
            <w:vAlign w:val="center"/>
            <w:hideMark/>
          </w:tcPr>
          <w:p w14:paraId="0121E16C" w14:textId="77777777" w:rsidR="003B2C6E" w:rsidRPr="005515C1" w:rsidRDefault="003B2C6E" w:rsidP="003B2C6E">
            <w:pPr>
              <w:jc w:val="center"/>
              <w:rPr>
                <w:b/>
                <w:bCs/>
                <w:sz w:val="18"/>
                <w:szCs w:val="18"/>
              </w:rPr>
            </w:pPr>
            <w:r w:rsidRPr="005515C1">
              <w:rPr>
                <w:b/>
                <w:bCs/>
                <w:sz w:val="18"/>
                <w:szCs w:val="18"/>
              </w:rPr>
              <w:t>SOUS TOTAL LOT 400</w:t>
            </w:r>
          </w:p>
        </w:tc>
        <w:tc>
          <w:tcPr>
            <w:tcW w:w="350" w:type="pct"/>
            <w:tcBorders>
              <w:top w:val="nil"/>
              <w:left w:val="nil"/>
              <w:bottom w:val="single" w:sz="4" w:space="0" w:color="auto"/>
              <w:right w:val="single" w:sz="4" w:space="0" w:color="auto"/>
            </w:tcBorders>
            <w:shd w:val="clear" w:color="000000" w:fill="B4C6E7"/>
            <w:noWrap/>
            <w:vAlign w:val="center"/>
            <w:hideMark/>
          </w:tcPr>
          <w:p w14:paraId="0BD1AE53"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06196193"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16C104F5" w14:textId="7DFCB14D"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05E7DDD9" w14:textId="3C6EB403" w:rsidR="003B2C6E" w:rsidRPr="005515C1" w:rsidRDefault="003B2C6E" w:rsidP="003B2C6E">
            <w:pPr>
              <w:jc w:val="center"/>
              <w:rPr>
                <w:b/>
                <w:bCs/>
                <w:sz w:val="18"/>
                <w:szCs w:val="18"/>
              </w:rPr>
            </w:pPr>
          </w:p>
        </w:tc>
      </w:tr>
      <w:tr w:rsidR="002245DB" w:rsidRPr="005515C1" w14:paraId="33F26AE4"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3918660" w14:textId="77777777" w:rsidR="003B2C6E" w:rsidRPr="005515C1" w:rsidRDefault="003B2C6E" w:rsidP="003B2C6E">
            <w:pPr>
              <w:jc w:val="center"/>
              <w:rPr>
                <w:b/>
                <w:bCs/>
                <w:sz w:val="18"/>
                <w:szCs w:val="18"/>
              </w:rPr>
            </w:pPr>
            <w:r w:rsidRPr="005515C1">
              <w:rPr>
                <w:b/>
                <w:bCs/>
                <w:sz w:val="18"/>
                <w:szCs w:val="18"/>
              </w:rPr>
              <w:t>400</w:t>
            </w:r>
          </w:p>
        </w:tc>
        <w:tc>
          <w:tcPr>
            <w:tcW w:w="3077" w:type="pct"/>
            <w:tcBorders>
              <w:top w:val="nil"/>
              <w:left w:val="nil"/>
              <w:bottom w:val="single" w:sz="4" w:space="0" w:color="auto"/>
              <w:right w:val="single" w:sz="4" w:space="0" w:color="auto"/>
            </w:tcBorders>
            <w:shd w:val="clear" w:color="auto" w:fill="auto"/>
            <w:vAlign w:val="center"/>
            <w:hideMark/>
          </w:tcPr>
          <w:p w14:paraId="60DD0247" w14:textId="77777777" w:rsidR="003B2C6E" w:rsidRPr="005515C1" w:rsidRDefault="003B2C6E" w:rsidP="003B2C6E">
            <w:pPr>
              <w:rPr>
                <w:b/>
                <w:bCs/>
                <w:sz w:val="18"/>
                <w:szCs w:val="18"/>
              </w:rPr>
            </w:pPr>
            <w:r w:rsidRPr="005515C1">
              <w:rPr>
                <w:b/>
                <w:bCs/>
                <w:sz w:val="18"/>
                <w:szCs w:val="18"/>
              </w:rPr>
              <w:t>PEINTURE</w:t>
            </w:r>
          </w:p>
        </w:tc>
        <w:tc>
          <w:tcPr>
            <w:tcW w:w="350" w:type="pct"/>
            <w:tcBorders>
              <w:top w:val="nil"/>
              <w:left w:val="nil"/>
              <w:bottom w:val="single" w:sz="4" w:space="0" w:color="auto"/>
              <w:right w:val="single" w:sz="4" w:space="0" w:color="auto"/>
            </w:tcBorders>
            <w:shd w:val="clear" w:color="auto" w:fill="auto"/>
            <w:noWrap/>
            <w:vAlign w:val="center"/>
            <w:hideMark/>
          </w:tcPr>
          <w:p w14:paraId="19AD4772" w14:textId="77777777" w:rsidR="003B2C6E" w:rsidRPr="005515C1" w:rsidRDefault="003B2C6E" w:rsidP="003B2C6E">
            <w:pPr>
              <w:jc w:val="center"/>
              <w:rPr>
                <w:sz w:val="18"/>
                <w:szCs w:val="18"/>
              </w:rPr>
            </w:pPr>
            <w:r w:rsidRPr="005515C1">
              <w:rPr>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14:paraId="279A983D" w14:textId="77777777" w:rsidR="003B2C6E" w:rsidRPr="005515C1" w:rsidRDefault="003B2C6E" w:rsidP="003B2C6E">
            <w:pPr>
              <w:jc w:val="center"/>
              <w:rPr>
                <w:sz w:val="18"/>
                <w:szCs w:val="18"/>
              </w:rPr>
            </w:pPr>
            <w:r w:rsidRPr="005515C1">
              <w:rPr>
                <w:sz w:val="18"/>
                <w:szCs w:val="18"/>
              </w:rPr>
              <w:t> </w:t>
            </w:r>
          </w:p>
        </w:tc>
        <w:tc>
          <w:tcPr>
            <w:tcW w:w="443" w:type="pct"/>
            <w:tcBorders>
              <w:top w:val="nil"/>
              <w:left w:val="nil"/>
              <w:bottom w:val="single" w:sz="4" w:space="0" w:color="auto"/>
              <w:right w:val="single" w:sz="4" w:space="0" w:color="auto"/>
            </w:tcBorders>
            <w:shd w:val="clear" w:color="auto" w:fill="auto"/>
            <w:noWrap/>
            <w:vAlign w:val="center"/>
          </w:tcPr>
          <w:p w14:paraId="70CF1BFF" w14:textId="1ECD3F46"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5471FC8C" w14:textId="622ACB7C" w:rsidR="003B2C6E" w:rsidRPr="005515C1" w:rsidRDefault="003B2C6E" w:rsidP="003B2C6E">
            <w:pPr>
              <w:jc w:val="center"/>
              <w:rPr>
                <w:b/>
                <w:bCs/>
                <w:sz w:val="18"/>
                <w:szCs w:val="18"/>
              </w:rPr>
            </w:pPr>
          </w:p>
        </w:tc>
      </w:tr>
      <w:tr w:rsidR="002245DB" w:rsidRPr="005515C1" w14:paraId="541E0E00"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5FB731C" w14:textId="77777777" w:rsidR="003B2C6E" w:rsidRPr="005515C1" w:rsidRDefault="003B2C6E" w:rsidP="003B2C6E">
            <w:pPr>
              <w:jc w:val="center"/>
              <w:rPr>
                <w:sz w:val="18"/>
                <w:szCs w:val="18"/>
              </w:rPr>
            </w:pPr>
            <w:r w:rsidRPr="005515C1">
              <w:rPr>
                <w:sz w:val="18"/>
                <w:szCs w:val="18"/>
              </w:rPr>
              <w:t>401</w:t>
            </w:r>
          </w:p>
        </w:tc>
        <w:tc>
          <w:tcPr>
            <w:tcW w:w="3077" w:type="pct"/>
            <w:tcBorders>
              <w:top w:val="nil"/>
              <w:left w:val="nil"/>
              <w:bottom w:val="single" w:sz="4" w:space="0" w:color="auto"/>
              <w:right w:val="single" w:sz="4" w:space="0" w:color="auto"/>
            </w:tcBorders>
            <w:shd w:val="clear" w:color="auto" w:fill="auto"/>
            <w:vAlign w:val="center"/>
            <w:hideMark/>
          </w:tcPr>
          <w:p w14:paraId="4A7BE18C" w14:textId="2B0AFDAD" w:rsidR="003B2C6E" w:rsidRPr="005515C1" w:rsidRDefault="003B2C6E" w:rsidP="003B2C6E">
            <w:pPr>
              <w:jc w:val="both"/>
              <w:rPr>
                <w:sz w:val="18"/>
                <w:szCs w:val="18"/>
              </w:rPr>
            </w:pPr>
            <w:r w:rsidRPr="005515C1">
              <w:rPr>
                <w:sz w:val="18"/>
                <w:szCs w:val="18"/>
              </w:rPr>
              <w:t xml:space="preserve">Bicouche peinture pantex 800 sur murs </w:t>
            </w:r>
            <w:r w:rsidR="00DA0921" w:rsidRPr="005515C1">
              <w:rPr>
                <w:sz w:val="18"/>
                <w:szCs w:val="18"/>
              </w:rPr>
              <w:t>intérieurs</w:t>
            </w:r>
          </w:p>
        </w:tc>
        <w:tc>
          <w:tcPr>
            <w:tcW w:w="350" w:type="pct"/>
            <w:tcBorders>
              <w:top w:val="nil"/>
              <w:left w:val="nil"/>
              <w:bottom w:val="single" w:sz="4" w:space="0" w:color="auto"/>
              <w:right w:val="single" w:sz="4" w:space="0" w:color="auto"/>
            </w:tcBorders>
            <w:shd w:val="clear" w:color="auto" w:fill="auto"/>
            <w:noWrap/>
            <w:vAlign w:val="center"/>
            <w:hideMark/>
          </w:tcPr>
          <w:p w14:paraId="0D8892C0"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4B728FE3" w14:textId="77777777" w:rsidR="003B2C6E" w:rsidRPr="005515C1" w:rsidRDefault="003B2C6E" w:rsidP="003B2C6E">
            <w:pPr>
              <w:jc w:val="center"/>
              <w:rPr>
                <w:sz w:val="18"/>
                <w:szCs w:val="18"/>
              </w:rPr>
            </w:pPr>
            <w:r w:rsidRPr="005515C1">
              <w:rPr>
                <w:sz w:val="18"/>
                <w:szCs w:val="18"/>
              </w:rPr>
              <w:t>78,0</w:t>
            </w:r>
          </w:p>
        </w:tc>
        <w:tc>
          <w:tcPr>
            <w:tcW w:w="443" w:type="pct"/>
            <w:tcBorders>
              <w:top w:val="nil"/>
              <w:left w:val="nil"/>
              <w:bottom w:val="single" w:sz="4" w:space="0" w:color="auto"/>
              <w:right w:val="single" w:sz="4" w:space="0" w:color="auto"/>
            </w:tcBorders>
            <w:shd w:val="clear" w:color="auto" w:fill="auto"/>
            <w:noWrap/>
            <w:vAlign w:val="center"/>
          </w:tcPr>
          <w:p w14:paraId="0506E3E4" w14:textId="1AFB21BE"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4614EEF" w14:textId="43011122" w:rsidR="003B2C6E" w:rsidRPr="005515C1" w:rsidRDefault="003B2C6E" w:rsidP="003B2C6E">
            <w:pPr>
              <w:jc w:val="center"/>
              <w:rPr>
                <w:sz w:val="18"/>
                <w:szCs w:val="18"/>
              </w:rPr>
            </w:pPr>
          </w:p>
        </w:tc>
      </w:tr>
      <w:tr w:rsidR="002245DB" w:rsidRPr="005515C1" w14:paraId="3D95ADD2"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00BF47D" w14:textId="77777777" w:rsidR="003B2C6E" w:rsidRPr="005515C1" w:rsidRDefault="003B2C6E" w:rsidP="003B2C6E">
            <w:pPr>
              <w:jc w:val="center"/>
              <w:rPr>
                <w:sz w:val="18"/>
                <w:szCs w:val="18"/>
              </w:rPr>
            </w:pPr>
            <w:r w:rsidRPr="005515C1">
              <w:rPr>
                <w:sz w:val="18"/>
                <w:szCs w:val="18"/>
              </w:rPr>
              <w:t>402</w:t>
            </w:r>
          </w:p>
        </w:tc>
        <w:tc>
          <w:tcPr>
            <w:tcW w:w="3077" w:type="pct"/>
            <w:tcBorders>
              <w:top w:val="nil"/>
              <w:left w:val="nil"/>
              <w:bottom w:val="single" w:sz="4" w:space="0" w:color="auto"/>
              <w:right w:val="single" w:sz="4" w:space="0" w:color="auto"/>
            </w:tcBorders>
            <w:shd w:val="clear" w:color="auto" w:fill="auto"/>
            <w:vAlign w:val="center"/>
            <w:hideMark/>
          </w:tcPr>
          <w:p w14:paraId="05AF14C3" w14:textId="6427118D" w:rsidR="003B2C6E" w:rsidRPr="005515C1" w:rsidRDefault="003B2C6E" w:rsidP="003B2C6E">
            <w:pPr>
              <w:jc w:val="both"/>
              <w:rPr>
                <w:sz w:val="18"/>
                <w:szCs w:val="18"/>
              </w:rPr>
            </w:pPr>
            <w:r w:rsidRPr="005515C1">
              <w:rPr>
                <w:sz w:val="18"/>
                <w:szCs w:val="18"/>
              </w:rPr>
              <w:t xml:space="preserve">Bicouche peinture pantex 1300 sur murs </w:t>
            </w:r>
            <w:r w:rsidR="00DA0921" w:rsidRPr="005515C1">
              <w:rPr>
                <w:sz w:val="18"/>
                <w:szCs w:val="18"/>
              </w:rPr>
              <w:t>extérieurs</w:t>
            </w:r>
          </w:p>
        </w:tc>
        <w:tc>
          <w:tcPr>
            <w:tcW w:w="350" w:type="pct"/>
            <w:tcBorders>
              <w:top w:val="nil"/>
              <w:left w:val="nil"/>
              <w:bottom w:val="single" w:sz="4" w:space="0" w:color="auto"/>
              <w:right w:val="single" w:sz="4" w:space="0" w:color="auto"/>
            </w:tcBorders>
            <w:shd w:val="clear" w:color="auto" w:fill="auto"/>
            <w:noWrap/>
            <w:vAlign w:val="center"/>
            <w:hideMark/>
          </w:tcPr>
          <w:p w14:paraId="28BC3CE8"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58794F5F" w14:textId="77777777" w:rsidR="003B2C6E" w:rsidRPr="005515C1" w:rsidRDefault="003B2C6E" w:rsidP="003B2C6E">
            <w:pPr>
              <w:jc w:val="center"/>
              <w:rPr>
                <w:sz w:val="18"/>
                <w:szCs w:val="18"/>
              </w:rPr>
            </w:pPr>
            <w:r w:rsidRPr="005515C1">
              <w:rPr>
                <w:sz w:val="18"/>
                <w:szCs w:val="18"/>
              </w:rPr>
              <w:t>48,0</w:t>
            </w:r>
          </w:p>
        </w:tc>
        <w:tc>
          <w:tcPr>
            <w:tcW w:w="443" w:type="pct"/>
            <w:tcBorders>
              <w:top w:val="nil"/>
              <w:left w:val="nil"/>
              <w:bottom w:val="single" w:sz="4" w:space="0" w:color="auto"/>
              <w:right w:val="single" w:sz="4" w:space="0" w:color="auto"/>
            </w:tcBorders>
            <w:shd w:val="clear" w:color="auto" w:fill="auto"/>
            <w:noWrap/>
            <w:vAlign w:val="center"/>
          </w:tcPr>
          <w:p w14:paraId="40E6C71A" w14:textId="4AF047A1"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7071173F" w14:textId="2F4A2814" w:rsidR="003B2C6E" w:rsidRPr="005515C1" w:rsidRDefault="003B2C6E" w:rsidP="003B2C6E">
            <w:pPr>
              <w:jc w:val="center"/>
              <w:rPr>
                <w:sz w:val="18"/>
                <w:szCs w:val="18"/>
              </w:rPr>
            </w:pPr>
          </w:p>
        </w:tc>
      </w:tr>
      <w:tr w:rsidR="002245DB" w:rsidRPr="005515C1" w14:paraId="65592FB7"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23A145A" w14:textId="77777777" w:rsidR="003B2C6E" w:rsidRPr="005515C1" w:rsidRDefault="003B2C6E" w:rsidP="003B2C6E">
            <w:pPr>
              <w:jc w:val="center"/>
              <w:rPr>
                <w:sz w:val="18"/>
                <w:szCs w:val="18"/>
              </w:rPr>
            </w:pPr>
            <w:r w:rsidRPr="005515C1">
              <w:rPr>
                <w:sz w:val="18"/>
                <w:szCs w:val="18"/>
              </w:rPr>
              <w:t>403</w:t>
            </w:r>
          </w:p>
        </w:tc>
        <w:tc>
          <w:tcPr>
            <w:tcW w:w="3077" w:type="pct"/>
            <w:tcBorders>
              <w:top w:val="nil"/>
              <w:left w:val="nil"/>
              <w:bottom w:val="single" w:sz="4" w:space="0" w:color="auto"/>
              <w:right w:val="single" w:sz="4" w:space="0" w:color="auto"/>
            </w:tcBorders>
            <w:shd w:val="clear" w:color="auto" w:fill="auto"/>
            <w:vAlign w:val="center"/>
            <w:hideMark/>
          </w:tcPr>
          <w:p w14:paraId="792B89F9" w14:textId="0317B20F" w:rsidR="003B2C6E" w:rsidRPr="005515C1" w:rsidRDefault="003B2C6E" w:rsidP="003B2C6E">
            <w:pPr>
              <w:jc w:val="both"/>
              <w:rPr>
                <w:sz w:val="18"/>
                <w:szCs w:val="18"/>
              </w:rPr>
            </w:pPr>
            <w:r w:rsidRPr="005515C1">
              <w:rPr>
                <w:sz w:val="18"/>
                <w:szCs w:val="18"/>
              </w:rPr>
              <w:t xml:space="preserve">Bicouche peinture à huile ou </w:t>
            </w:r>
            <w:r w:rsidR="00DA0921" w:rsidRPr="005515C1">
              <w:rPr>
                <w:sz w:val="18"/>
                <w:szCs w:val="18"/>
              </w:rPr>
              <w:t>glycérophtalique</w:t>
            </w:r>
            <w:r w:rsidRPr="005515C1">
              <w:rPr>
                <w:sz w:val="18"/>
                <w:szCs w:val="18"/>
              </w:rPr>
              <w:t xml:space="preserve"> sur ouvrages </w:t>
            </w:r>
            <w:r w:rsidR="00DA0921" w:rsidRPr="005515C1">
              <w:rPr>
                <w:sz w:val="18"/>
                <w:szCs w:val="18"/>
              </w:rPr>
              <w:t>métallique</w:t>
            </w:r>
            <w:r w:rsidRPr="005515C1">
              <w:rPr>
                <w:sz w:val="18"/>
                <w:szCs w:val="18"/>
              </w:rPr>
              <w:t xml:space="preserve">, sur poteaux et Extrades </w:t>
            </w:r>
            <w:r w:rsidR="00DA0921" w:rsidRPr="005515C1">
              <w:rPr>
                <w:sz w:val="18"/>
                <w:szCs w:val="18"/>
              </w:rPr>
              <w:t>extérieur</w:t>
            </w:r>
            <w:r w:rsidRPr="005515C1">
              <w:rPr>
                <w:sz w:val="18"/>
                <w:szCs w:val="18"/>
              </w:rPr>
              <w:t xml:space="preserve"> y compris toutes  suggestions</w:t>
            </w:r>
          </w:p>
        </w:tc>
        <w:tc>
          <w:tcPr>
            <w:tcW w:w="350" w:type="pct"/>
            <w:tcBorders>
              <w:top w:val="nil"/>
              <w:left w:val="nil"/>
              <w:bottom w:val="single" w:sz="4" w:space="0" w:color="auto"/>
              <w:right w:val="single" w:sz="4" w:space="0" w:color="auto"/>
            </w:tcBorders>
            <w:shd w:val="clear" w:color="auto" w:fill="auto"/>
            <w:noWrap/>
            <w:vAlign w:val="center"/>
            <w:hideMark/>
          </w:tcPr>
          <w:p w14:paraId="16590806" w14:textId="77777777" w:rsidR="003B2C6E" w:rsidRPr="005515C1" w:rsidRDefault="003B2C6E" w:rsidP="003B2C6E">
            <w:pPr>
              <w:jc w:val="center"/>
              <w:rPr>
                <w:sz w:val="18"/>
                <w:szCs w:val="18"/>
              </w:rPr>
            </w:pPr>
            <w:r w:rsidRPr="005515C1">
              <w:rPr>
                <w:sz w:val="18"/>
                <w:szCs w:val="18"/>
              </w:rPr>
              <w:t>m</w:t>
            </w:r>
            <w:r w:rsidRPr="005515C1">
              <w:rPr>
                <w:sz w:val="18"/>
                <w:szCs w:val="18"/>
                <w:vertAlign w:val="superscript"/>
              </w:rPr>
              <w:t>2</w:t>
            </w:r>
          </w:p>
        </w:tc>
        <w:tc>
          <w:tcPr>
            <w:tcW w:w="358" w:type="pct"/>
            <w:tcBorders>
              <w:top w:val="nil"/>
              <w:left w:val="nil"/>
              <w:bottom w:val="single" w:sz="4" w:space="0" w:color="auto"/>
              <w:right w:val="single" w:sz="4" w:space="0" w:color="auto"/>
            </w:tcBorders>
            <w:shd w:val="clear" w:color="auto" w:fill="auto"/>
            <w:noWrap/>
            <w:vAlign w:val="center"/>
            <w:hideMark/>
          </w:tcPr>
          <w:p w14:paraId="70959DAD" w14:textId="77777777" w:rsidR="003B2C6E" w:rsidRPr="005515C1" w:rsidRDefault="003B2C6E" w:rsidP="003B2C6E">
            <w:pPr>
              <w:jc w:val="center"/>
              <w:rPr>
                <w:sz w:val="18"/>
                <w:szCs w:val="18"/>
              </w:rPr>
            </w:pPr>
            <w:r w:rsidRPr="005515C1">
              <w:rPr>
                <w:sz w:val="18"/>
                <w:szCs w:val="18"/>
              </w:rPr>
              <w:t>22,0</w:t>
            </w:r>
          </w:p>
        </w:tc>
        <w:tc>
          <w:tcPr>
            <w:tcW w:w="443" w:type="pct"/>
            <w:tcBorders>
              <w:top w:val="nil"/>
              <w:left w:val="nil"/>
              <w:bottom w:val="single" w:sz="4" w:space="0" w:color="auto"/>
              <w:right w:val="single" w:sz="4" w:space="0" w:color="auto"/>
            </w:tcBorders>
            <w:shd w:val="clear" w:color="auto" w:fill="auto"/>
            <w:noWrap/>
            <w:vAlign w:val="center"/>
          </w:tcPr>
          <w:p w14:paraId="36CEEB56" w14:textId="28E2174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B2714E4" w14:textId="7EF8C673" w:rsidR="003B2C6E" w:rsidRPr="005515C1" w:rsidRDefault="003B2C6E" w:rsidP="003B2C6E">
            <w:pPr>
              <w:jc w:val="center"/>
              <w:rPr>
                <w:sz w:val="18"/>
                <w:szCs w:val="18"/>
              </w:rPr>
            </w:pPr>
          </w:p>
        </w:tc>
      </w:tr>
      <w:tr w:rsidR="002245DB" w:rsidRPr="005515C1" w14:paraId="5018493E"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298864DC"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70921C8B" w14:textId="77777777" w:rsidR="003B2C6E" w:rsidRPr="005515C1" w:rsidRDefault="003B2C6E" w:rsidP="003B2C6E">
            <w:pPr>
              <w:jc w:val="center"/>
              <w:rPr>
                <w:b/>
                <w:bCs/>
                <w:sz w:val="18"/>
                <w:szCs w:val="18"/>
              </w:rPr>
            </w:pPr>
            <w:r w:rsidRPr="005515C1">
              <w:rPr>
                <w:b/>
                <w:bCs/>
                <w:sz w:val="18"/>
                <w:szCs w:val="18"/>
              </w:rPr>
              <w:t>SOUS TOTAL LOT 400</w:t>
            </w:r>
          </w:p>
        </w:tc>
        <w:tc>
          <w:tcPr>
            <w:tcW w:w="350" w:type="pct"/>
            <w:tcBorders>
              <w:top w:val="nil"/>
              <w:left w:val="nil"/>
              <w:bottom w:val="single" w:sz="4" w:space="0" w:color="auto"/>
              <w:right w:val="single" w:sz="4" w:space="0" w:color="auto"/>
            </w:tcBorders>
            <w:shd w:val="clear" w:color="000000" w:fill="B4C6E7"/>
            <w:noWrap/>
            <w:vAlign w:val="center"/>
            <w:hideMark/>
          </w:tcPr>
          <w:p w14:paraId="305DEB6C"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1E1D4981"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6499A756" w14:textId="70EA4926"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75B58766" w14:textId="04A2B444" w:rsidR="003B2C6E" w:rsidRPr="005515C1" w:rsidRDefault="003B2C6E" w:rsidP="003B2C6E">
            <w:pPr>
              <w:jc w:val="center"/>
              <w:rPr>
                <w:b/>
                <w:bCs/>
                <w:sz w:val="18"/>
                <w:szCs w:val="18"/>
              </w:rPr>
            </w:pPr>
          </w:p>
        </w:tc>
      </w:tr>
      <w:tr w:rsidR="002245DB" w:rsidRPr="005515C1" w14:paraId="58FBFB56"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EACA9" w14:textId="77777777" w:rsidR="003B2C6E" w:rsidRPr="005515C1" w:rsidRDefault="003B2C6E" w:rsidP="003B2C6E">
            <w:pPr>
              <w:rPr>
                <w:b/>
                <w:bCs/>
                <w:sz w:val="18"/>
                <w:szCs w:val="18"/>
              </w:rPr>
            </w:pPr>
            <w:r w:rsidRPr="005515C1">
              <w:rPr>
                <w:b/>
                <w:bCs/>
                <w:sz w:val="18"/>
                <w:szCs w:val="18"/>
              </w:rPr>
              <w:t>MONTANT TOTAL HTVA E</w:t>
            </w:r>
          </w:p>
        </w:tc>
        <w:tc>
          <w:tcPr>
            <w:tcW w:w="443" w:type="pct"/>
            <w:tcBorders>
              <w:top w:val="nil"/>
              <w:left w:val="nil"/>
              <w:bottom w:val="single" w:sz="4" w:space="0" w:color="auto"/>
              <w:right w:val="single" w:sz="4" w:space="0" w:color="auto"/>
            </w:tcBorders>
            <w:shd w:val="clear" w:color="auto" w:fill="auto"/>
            <w:noWrap/>
            <w:vAlign w:val="center"/>
          </w:tcPr>
          <w:p w14:paraId="03F2A0C5" w14:textId="4EF68FA5"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000000" w:fill="70AD47"/>
            <w:noWrap/>
            <w:vAlign w:val="center"/>
          </w:tcPr>
          <w:p w14:paraId="0E0E6316" w14:textId="67053CB3" w:rsidR="003B2C6E" w:rsidRPr="005515C1" w:rsidRDefault="003B2C6E" w:rsidP="003B2C6E">
            <w:pPr>
              <w:jc w:val="center"/>
              <w:rPr>
                <w:b/>
                <w:bCs/>
                <w:sz w:val="18"/>
                <w:szCs w:val="18"/>
              </w:rPr>
            </w:pPr>
          </w:p>
        </w:tc>
      </w:tr>
      <w:tr w:rsidR="002245DB" w:rsidRPr="005515C1" w14:paraId="06EF2921"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5E602DC" w14:textId="77777777" w:rsidR="003B2C6E" w:rsidRPr="005515C1" w:rsidRDefault="003B2C6E" w:rsidP="003B2C6E">
            <w:pPr>
              <w:jc w:val="center"/>
              <w:rPr>
                <w:b/>
                <w:bCs/>
                <w:sz w:val="18"/>
                <w:szCs w:val="18"/>
              </w:rPr>
            </w:pPr>
            <w:r w:rsidRPr="005515C1">
              <w:rPr>
                <w:b/>
                <w:bCs/>
                <w:sz w:val="18"/>
                <w:szCs w:val="18"/>
              </w:rPr>
              <w:t>F</w:t>
            </w:r>
          </w:p>
        </w:tc>
        <w:tc>
          <w:tcPr>
            <w:tcW w:w="4712" w:type="pct"/>
            <w:gridSpan w:val="5"/>
            <w:tcBorders>
              <w:top w:val="single" w:sz="4" w:space="0" w:color="auto"/>
              <w:left w:val="nil"/>
              <w:bottom w:val="single" w:sz="4" w:space="0" w:color="auto"/>
              <w:right w:val="single" w:sz="4" w:space="0" w:color="auto"/>
            </w:tcBorders>
            <w:shd w:val="clear" w:color="auto" w:fill="auto"/>
            <w:vAlign w:val="center"/>
            <w:hideMark/>
          </w:tcPr>
          <w:p w14:paraId="74088BFC" w14:textId="77777777" w:rsidR="003B2C6E" w:rsidRPr="005515C1" w:rsidRDefault="003B2C6E" w:rsidP="003B2C6E">
            <w:pPr>
              <w:jc w:val="center"/>
              <w:rPr>
                <w:b/>
                <w:bCs/>
                <w:sz w:val="18"/>
                <w:szCs w:val="18"/>
              </w:rPr>
            </w:pPr>
            <w:r w:rsidRPr="005515C1">
              <w:rPr>
                <w:b/>
                <w:bCs/>
                <w:sz w:val="18"/>
                <w:szCs w:val="18"/>
              </w:rPr>
              <w:t xml:space="preserve">ACQUISITION DES MONILIERS DE BUREAUX ET LES TABLES BANCS </w:t>
            </w:r>
          </w:p>
        </w:tc>
      </w:tr>
      <w:tr w:rsidR="002245DB" w:rsidRPr="005515C1" w14:paraId="71DD5742" w14:textId="77777777" w:rsidTr="003B2C6E">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0097DBA" w14:textId="77777777" w:rsidR="003B2C6E" w:rsidRPr="005515C1" w:rsidRDefault="003B2C6E" w:rsidP="003B2C6E">
            <w:pPr>
              <w:jc w:val="center"/>
              <w:rPr>
                <w:b/>
                <w:bCs/>
                <w:sz w:val="18"/>
                <w:szCs w:val="18"/>
              </w:rPr>
            </w:pPr>
            <w:r w:rsidRPr="005515C1">
              <w:rPr>
                <w:b/>
                <w:bCs/>
                <w:sz w:val="18"/>
                <w:szCs w:val="18"/>
              </w:rPr>
              <w:t>100</w:t>
            </w:r>
          </w:p>
        </w:tc>
        <w:tc>
          <w:tcPr>
            <w:tcW w:w="3077" w:type="pct"/>
            <w:tcBorders>
              <w:top w:val="nil"/>
              <w:left w:val="nil"/>
              <w:bottom w:val="single" w:sz="4" w:space="0" w:color="auto"/>
              <w:right w:val="single" w:sz="4" w:space="0" w:color="auto"/>
            </w:tcBorders>
            <w:shd w:val="clear" w:color="auto" w:fill="auto"/>
            <w:vAlign w:val="center"/>
            <w:hideMark/>
          </w:tcPr>
          <w:p w14:paraId="27291EE4" w14:textId="77777777" w:rsidR="003B2C6E" w:rsidRPr="005515C1" w:rsidRDefault="003B2C6E" w:rsidP="003B2C6E">
            <w:pPr>
              <w:rPr>
                <w:sz w:val="18"/>
                <w:szCs w:val="18"/>
              </w:rPr>
            </w:pPr>
            <w:r w:rsidRPr="005515C1">
              <w:rPr>
                <w:sz w:val="18"/>
                <w:szCs w:val="18"/>
              </w:rPr>
              <w:t>ACQUISITION DES MONILIERS DE BUREAUX ET LES TABLES BANCS</w:t>
            </w:r>
          </w:p>
        </w:tc>
        <w:tc>
          <w:tcPr>
            <w:tcW w:w="350" w:type="pct"/>
            <w:tcBorders>
              <w:top w:val="nil"/>
              <w:left w:val="nil"/>
              <w:bottom w:val="single" w:sz="4" w:space="0" w:color="auto"/>
              <w:right w:val="single" w:sz="4" w:space="0" w:color="auto"/>
            </w:tcBorders>
            <w:shd w:val="clear" w:color="auto" w:fill="auto"/>
            <w:vAlign w:val="center"/>
            <w:hideMark/>
          </w:tcPr>
          <w:p w14:paraId="6F92CDE4"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auto" w:fill="auto"/>
            <w:vAlign w:val="center"/>
            <w:hideMark/>
          </w:tcPr>
          <w:p w14:paraId="6DF1A574"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auto" w:fill="auto"/>
            <w:vAlign w:val="center"/>
            <w:hideMark/>
          </w:tcPr>
          <w:p w14:paraId="6A653645"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vAlign w:val="center"/>
            <w:hideMark/>
          </w:tcPr>
          <w:p w14:paraId="47DFDAE5" w14:textId="77777777" w:rsidR="003B2C6E" w:rsidRPr="005515C1" w:rsidRDefault="003B2C6E" w:rsidP="003B2C6E">
            <w:pPr>
              <w:jc w:val="center"/>
              <w:rPr>
                <w:b/>
                <w:bCs/>
                <w:sz w:val="18"/>
                <w:szCs w:val="18"/>
              </w:rPr>
            </w:pPr>
            <w:r w:rsidRPr="005515C1">
              <w:rPr>
                <w:b/>
                <w:bCs/>
                <w:sz w:val="18"/>
                <w:szCs w:val="18"/>
              </w:rPr>
              <w:t> </w:t>
            </w:r>
          </w:p>
        </w:tc>
      </w:tr>
      <w:tr w:rsidR="002245DB" w:rsidRPr="005515C1" w14:paraId="018346A3"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53697789" w14:textId="77777777" w:rsidR="003B2C6E" w:rsidRPr="005515C1" w:rsidRDefault="003B2C6E" w:rsidP="003B2C6E">
            <w:pPr>
              <w:jc w:val="center"/>
              <w:rPr>
                <w:sz w:val="18"/>
                <w:szCs w:val="18"/>
              </w:rPr>
            </w:pPr>
            <w:r w:rsidRPr="005515C1">
              <w:rPr>
                <w:sz w:val="18"/>
                <w:szCs w:val="18"/>
              </w:rPr>
              <w:t>101</w:t>
            </w:r>
          </w:p>
        </w:tc>
        <w:tc>
          <w:tcPr>
            <w:tcW w:w="3077" w:type="pct"/>
            <w:tcBorders>
              <w:top w:val="nil"/>
              <w:left w:val="nil"/>
              <w:bottom w:val="single" w:sz="4" w:space="0" w:color="auto"/>
              <w:right w:val="single" w:sz="4" w:space="0" w:color="auto"/>
            </w:tcBorders>
            <w:shd w:val="clear" w:color="auto" w:fill="auto"/>
            <w:vAlign w:val="center"/>
            <w:hideMark/>
          </w:tcPr>
          <w:p w14:paraId="101BA6A7" w14:textId="3B405F76" w:rsidR="003B2C6E" w:rsidRPr="005515C1" w:rsidRDefault="003B2C6E" w:rsidP="003B2C6E">
            <w:pPr>
              <w:rPr>
                <w:sz w:val="18"/>
                <w:szCs w:val="18"/>
              </w:rPr>
            </w:pPr>
            <w:r w:rsidRPr="005515C1">
              <w:rPr>
                <w:sz w:val="18"/>
                <w:szCs w:val="18"/>
              </w:rPr>
              <w:t xml:space="preserve">Bureau en bois massif 180x80x75 avec un retour à </w:t>
            </w:r>
            <w:r w:rsidR="00DA0921" w:rsidRPr="005515C1">
              <w:rPr>
                <w:sz w:val="18"/>
                <w:szCs w:val="18"/>
              </w:rPr>
              <w:t>gauche,</w:t>
            </w:r>
            <w:r w:rsidRPr="005515C1">
              <w:rPr>
                <w:sz w:val="18"/>
                <w:szCs w:val="18"/>
              </w:rPr>
              <w:t xml:space="preserve"> 1 battant+ caisson de 3 </w:t>
            </w:r>
            <w:r w:rsidR="00DA0921" w:rsidRPr="005515C1">
              <w:rPr>
                <w:sz w:val="18"/>
                <w:szCs w:val="18"/>
              </w:rPr>
              <w:t>tiroirs, marron</w:t>
            </w:r>
            <w:r w:rsidRPr="005515C1">
              <w:rPr>
                <w:sz w:val="18"/>
                <w:szCs w:val="18"/>
              </w:rPr>
              <w:t xml:space="preserve"> -noir, TB-BM1812</w:t>
            </w:r>
          </w:p>
        </w:tc>
        <w:tc>
          <w:tcPr>
            <w:tcW w:w="350" w:type="pct"/>
            <w:tcBorders>
              <w:top w:val="nil"/>
              <w:left w:val="nil"/>
              <w:bottom w:val="single" w:sz="4" w:space="0" w:color="auto"/>
              <w:right w:val="single" w:sz="4" w:space="0" w:color="auto"/>
            </w:tcBorders>
            <w:shd w:val="clear" w:color="auto" w:fill="auto"/>
            <w:noWrap/>
            <w:vAlign w:val="center"/>
            <w:hideMark/>
          </w:tcPr>
          <w:p w14:paraId="0FD50D04"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7B611CB4"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vAlign w:val="center"/>
          </w:tcPr>
          <w:p w14:paraId="579725D1" w14:textId="02FF5240"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vAlign w:val="center"/>
          </w:tcPr>
          <w:p w14:paraId="5C92A9A7" w14:textId="07F2A70D" w:rsidR="003B2C6E" w:rsidRPr="005515C1" w:rsidRDefault="003B2C6E" w:rsidP="003B2C6E">
            <w:pPr>
              <w:jc w:val="center"/>
              <w:rPr>
                <w:sz w:val="18"/>
                <w:szCs w:val="18"/>
              </w:rPr>
            </w:pPr>
          </w:p>
        </w:tc>
      </w:tr>
      <w:tr w:rsidR="002245DB" w:rsidRPr="005515C1" w14:paraId="0CB73FF2"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4397BF6" w14:textId="77777777" w:rsidR="003B2C6E" w:rsidRPr="005515C1" w:rsidRDefault="003B2C6E" w:rsidP="003B2C6E">
            <w:pPr>
              <w:jc w:val="center"/>
              <w:rPr>
                <w:sz w:val="18"/>
                <w:szCs w:val="18"/>
              </w:rPr>
            </w:pPr>
            <w:r w:rsidRPr="005515C1">
              <w:rPr>
                <w:sz w:val="18"/>
                <w:szCs w:val="18"/>
              </w:rPr>
              <w:t>102</w:t>
            </w:r>
          </w:p>
        </w:tc>
        <w:tc>
          <w:tcPr>
            <w:tcW w:w="3077" w:type="pct"/>
            <w:tcBorders>
              <w:top w:val="nil"/>
              <w:left w:val="nil"/>
              <w:bottom w:val="single" w:sz="4" w:space="0" w:color="auto"/>
              <w:right w:val="single" w:sz="4" w:space="0" w:color="auto"/>
            </w:tcBorders>
            <w:shd w:val="clear" w:color="auto" w:fill="auto"/>
            <w:vAlign w:val="center"/>
            <w:hideMark/>
          </w:tcPr>
          <w:p w14:paraId="4C554E4E" w14:textId="77777777" w:rsidR="003B2C6E" w:rsidRPr="005515C1" w:rsidRDefault="003B2C6E" w:rsidP="003B2C6E">
            <w:pPr>
              <w:rPr>
                <w:sz w:val="18"/>
                <w:szCs w:val="18"/>
              </w:rPr>
            </w:pPr>
            <w:r w:rsidRPr="005515C1">
              <w:rPr>
                <w:sz w:val="18"/>
                <w:szCs w:val="18"/>
              </w:rPr>
              <w:t xml:space="preserve">Bureau enseignants </w:t>
            </w:r>
          </w:p>
        </w:tc>
        <w:tc>
          <w:tcPr>
            <w:tcW w:w="350" w:type="pct"/>
            <w:tcBorders>
              <w:top w:val="nil"/>
              <w:left w:val="nil"/>
              <w:bottom w:val="single" w:sz="4" w:space="0" w:color="auto"/>
              <w:right w:val="single" w:sz="4" w:space="0" w:color="auto"/>
            </w:tcBorders>
            <w:shd w:val="clear" w:color="auto" w:fill="auto"/>
            <w:noWrap/>
            <w:vAlign w:val="center"/>
            <w:hideMark/>
          </w:tcPr>
          <w:p w14:paraId="7FA9E5AE"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33DD368D" w14:textId="77777777" w:rsidR="003B2C6E" w:rsidRPr="005515C1" w:rsidRDefault="003B2C6E" w:rsidP="003B2C6E">
            <w:pPr>
              <w:jc w:val="center"/>
              <w:rPr>
                <w:sz w:val="18"/>
                <w:szCs w:val="18"/>
              </w:rPr>
            </w:pPr>
            <w:r w:rsidRPr="005515C1">
              <w:rPr>
                <w:sz w:val="18"/>
                <w:szCs w:val="18"/>
              </w:rPr>
              <w:t>13,0</w:t>
            </w:r>
          </w:p>
        </w:tc>
        <w:tc>
          <w:tcPr>
            <w:tcW w:w="443" w:type="pct"/>
            <w:tcBorders>
              <w:top w:val="nil"/>
              <w:left w:val="nil"/>
              <w:bottom w:val="single" w:sz="4" w:space="0" w:color="auto"/>
              <w:right w:val="single" w:sz="4" w:space="0" w:color="auto"/>
            </w:tcBorders>
            <w:shd w:val="clear" w:color="auto" w:fill="auto"/>
            <w:noWrap/>
            <w:vAlign w:val="center"/>
          </w:tcPr>
          <w:p w14:paraId="4882A041" w14:textId="4B24BF6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64AC011" w14:textId="18032164" w:rsidR="003B2C6E" w:rsidRPr="005515C1" w:rsidRDefault="003B2C6E" w:rsidP="003B2C6E">
            <w:pPr>
              <w:jc w:val="center"/>
              <w:rPr>
                <w:sz w:val="18"/>
                <w:szCs w:val="18"/>
              </w:rPr>
            </w:pPr>
          </w:p>
        </w:tc>
      </w:tr>
      <w:tr w:rsidR="002245DB" w:rsidRPr="005515C1" w14:paraId="09821680"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6D1CCC60" w14:textId="77777777" w:rsidR="003B2C6E" w:rsidRPr="005515C1" w:rsidRDefault="003B2C6E" w:rsidP="003B2C6E">
            <w:pPr>
              <w:jc w:val="center"/>
              <w:rPr>
                <w:sz w:val="18"/>
                <w:szCs w:val="18"/>
              </w:rPr>
            </w:pPr>
            <w:r w:rsidRPr="005515C1">
              <w:rPr>
                <w:sz w:val="18"/>
                <w:szCs w:val="18"/>
              </w:rPr>
              <w:t>103</w:t>
            </w:r>
          </w:p>
        </w:tc>
        <w:tc>
          <w:tcPr>
            <w:tcW w:w="3077" w:type="pct"/>
            <w:tcBorders>
              <w:top w:val="nil"/>
              <w:left w:val="nil"/>
              <w:bottom w:val="single" w:sz="4" w:space="0" w:color="auto"/>
              <w:right w:val="single" w:sz="4" w:space="0" w:color="auto"/>
            </w:tcBorders>
            <w:shd w:val="clear" w:color="auto" w:fill="auto"/>
            <w:vAlign w:val="center"/>
            <w:hideMark/>
          </w:tcPr>
          <w:p w14:paraId="04D97830" w14:textId="77777777" w:rsidR="003B2C6E" w:rsidRPr="005515C1" w:rsidRDefault="003B2C6E" w:rsidP="003B2C6E">
            <w:pPr>
              <w:rPr>
                <w:sz w:val="18"/>
                <w:szCs w:val="18"/>
              </w:rPr>
            </w:pPr>
            <w:r w:rsidRPr="005515C1">
              <w:rPr>
                <w:sz w:val="18"/>
                <w:szCs w:val="18"/>
              </w:rPr>
              <w:t>Chaise de bureau pour enseignants</w:t>
            </w:r>
          </w:p>
        </w:tc>
        <w:tc>
          <w:tcPr>
            <w:tcW w:w="350" w:type="pct"/>
            <w:tcBorders>
              <w:top w:val="nil"/>
              <w:left w:val="nil"/>
              <w:bottom w:val="single" w:sz="4" w:space="0" w:color="auto"/>
              <w:right w:val="single" w:sz="4" w:space="0" w:color="auto"/>
            </w:tcBorders>
            <w:shd w:val="clear" w:color="auto" w:fill="auto"/>
            <w:noWrap/>
            <w:vAlign w:val="center"/>
            <w:hideMark/>
          </w:tcPr>
          <w:p w14:paraId="25E47FEA"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4A0BE982" w14:textId="77777777" w:rsidR="003B2C6E" w:rsidRPr="005515C1" w:rsidRDefault="003B2C6E" w:rsidP="003B2C6E">
            <w:pPr>
              <w:jc w:val="center"/>
              <w:rPr>
                <w:sz w:val="18"/>
                <w:szCs w:val="18"/>
              </w:rPr>
            </w:pPr>
            <w:r w:rsidRPr="005515C1">
              <w:rPr>
                <w:sz w:val="18"/>
                <w:szCs w:val="18"/>
              </w:rPr>
              <w:t>13,0</w:t>
            </w:r>
          </w:p>
        </w:tc>
        <w:tc>
          <w:tcPr>
            <w:tcW w:w="443" w:type="pct"/>
            <w:tcBorders>
              <w:top w:val="nil"/>
              <w:left w:val="nil"/>
              <w:bottom w:val="single" w:sz="4" w:space="0" w:color="auto"/>
              <w:right w:val="single" w:sz="4" w:space="0" w:color="auto"/>
            </w:tcBorders>
            <w:shd w:val="clear" w:color="auto" w:fill="auto"/>
            <w:noWrap/>
            <w:vAlign w:val="center"/>
          </w:tcPr>
          <w:p w14:paraId="4609EE3A" w14:textId="348F5DCC"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06050449" w14:textId="5BCF2370" w:rsidR="003B2C6E" w:rsidRPr="005515C1" w:rsidRDefault="003B2C6E" w:rsidP="003B2C6E">
            <w:pPr>
              <w:jc w:val="center"/>
              <w:rPr>
                <w:sz w:val="18"/>
                <w:szCs w:val="18"/>
              </w:rPr>
            </w:pPr>
          </w:p>
        </w:tc>
      </w:tr>
      <w:tr w:rsidR="002245DB" w:rsidRPr="005515C1" w14:paraId="404A53DD"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EA5E5E5" w14:textId="77777777" w:rsidR="003B2C6E" w:rsidRPr="005515C1" w:rsidRDefault="003B2C6E" w:rsidP="003B2C6E">
            <w:pPr>
              <w:jc w:val="center"/>
              <w:rPr>
                <w:sz w:val="18"/>
                <w:szCs w:val="18"/>
              </w:rPr>
            </w:pPr>
            <w:r w:rsidRPr="005515C1">
              <w:rPr>
                <w:sz w:val="18"/>
                <w:szCs w:val="18"/>
              </w:rPr>
              <w:t>104</w:t>
            </w:r>
          </w:p>
        </w:tc>
        <w:tc>
          <w:tcPr>
            <w:tcW w:w="3077" w:type="pct"/>
            <w:tcBorders>
              <w:top w:val="nil"/>
              <w:left w:val="nil"/>
              <w:bottom w:val="single" w:sz="4" w:space="0" w:color="auto"/>
              <w:right w:val="single" w:sz="4" w:space="0" w:color="auto"/>
            </w:tcBorders>
            <w:shd w:val="clear" w:color="auto" w:fill="auto"/>
            <w:vAlign w:val="center"/>
            <w:hideMark/>
          </w:tcPr>
          <w:p w14:paraId="1D716147" w14:textId="77777777" w:rsidR="003B2C6E" w:rsidRPr="005515C1" w:rsidRDefault="003B2C6E" w:rsidP="003B2C6E">
            <w:pPr>
              <w:rPr>
                <w:sz w:val="18"/>
                <w:szCs w:val="18"/>
              </w:rPr>
            </w:pPr>
            <w:r w:rsidRPr="005515C1">
              <w:rPr>
                <w:sz w:val="18"/>
                <w:szCs w:val="18"/>
              </w:rPr>
              <w:t>Tableau de réunion</w:t>
            </w:r>
          </w:p>
        </w:tc>
        <w:tc>
          <w:tcPr>
            <w:tcW w:w="350" w:type="pct"/>
            <w:tcBorders>
              <w:top w:val="nil"/>
              <w:left w:val="nil"/>
              <w:bottom w:val="single" w:sz="4" w:space="0" w:color="auto"/>
              <w:right w:val="single" w:sz="4" w:space="0" w:color="auto"/>
            </w:tcBorders>
            <w:shd w:val="clear" w:color="auto" w:fill="auto"/>
            <w:noWrap/>
            <w:vAlign w:val="center"/>
            <w:hideMark/>
          </w:tcPr>
          <w:p w14:paraId="21ADA787"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1E00AB81"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1AC035F4" w14:textId="6BE116A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5AE28D0F" w14:textId="7B0E3A57" w:rsidR="003B2C6E" w:rsidRPr="005515C1" w:rsidRDefault="003B2C6E" w:rsidP="003B2C6E">
            <w:pPr>
              <w:jc w:val="center"/>
              <w:rPr>
                <w:sz w:val="18"/>
                <w:szCs w:val="18"/>
              </w:rPr>
            </w:pPr>
          </w:p>
        </w:tc>
      </w:tr>
      <w:tr w:rsidR="002245DB" w:rsidRPr="005515C1" w14:paraId="43FB818C"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7E800FD6" w14:textId="77777777" w:rsidR="003B2C6E" w:rsidRPr="005515C1" w:rsidRDefault="003B2C6E" w:rsidP="003B2C6E">
            <w:pPr>
              <w:jc w:val="center"/>
              <w:rPr>
                <w:sz w:val="18"/>
                <w:szCs w:val="18"/>
              </w:rPr>
            </w:pPr>
            <w:r w:rsidRPr="005515C1">
              <w:rPr>
                <w:sz w:val="18"/>
                <w:szCs w:val="18"/>
              </w:rPr>
              <w:t>105</w:t>
            </w:r>
          </w:p>
        </w:tc>
        <w:tc>
          <w:tcPr>
            <w:tcW w:w="3077" w:type="pct"/>
            <w:tcBorders>
              <w:top w:val="nil"/>
              <w:left w:val="nil"/>
              <w:bottom w:val="single" w:sz="4" w:space="0" w:color="auto"/>
              <w:right w:val="single" w:sz="4" w:space="0" w:color="auto"/>
            </w:tcBorders>
            <w:shd w:val="clear" w:color="auto" w:fill="auto"/>
            <w:vAlign w:val="center"/>
            <w:hideMark/>
          </w:tcPr>
          <w:p w14:paraId="11EC7AAF" w14:textId="77777777" w:rsidR="003B2C6E" w:rsidRPr="005515C1" w:rsidRDefault="003B2C6E" w:rsidP="003B2C6E">
            <w:pPr>
              <w:rPr>
                <w:sz w:val="18"/>
                <w:szCs w:val="18"/>
              </w:rPr>
            </w:pPr>
            <w:r w:rsidRPr="005515C1">
              <w:rPr>
                <w:sz w:val="18"/>
                <w:szCs w:val="18"/>
              </w:rPr>
              <w:t>Armoire de rangement prestige 04 battants 2</w:t>
            </w:r>
          </w:p>
        </w:tc>
        <w:tc>
          <w:tcPr>
            <w:tcW w:w="350" w:type="pct"/>
            <w:tcBorders>
              <w:top w:val="nil"/>
              <w:left w:val="nil"/>
              <w:bottom w:val="single" w:sz="4" w:space="0" w:color="auto"/>
              <w:right w:val="single" w:sz="4" w:space="0" w:color="auto"/>
            </w:tcBorders>
            <w:shd w:val="clear" w:color="auto" w:fill="auto"/>
            <w:noWrap/>
            <w:vAlign w:val="center"/>
            <w:hideMark/>
          </w:tcPr>
          <w:p w14:paraId="382B3B74"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6D94AD9A"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7BD4CC53" w14:textId="4C976AC3"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2DAF9533" w14:textId="352E4EF2" w:rsidR="003B2C6E" w:rsidRPr="005515C1" w:rsidRDefault="003B2C6E" w:rsidP="003B2C6E">
            <w:pPr>
              <w:jc w:val="center"/>
              <w:rPr>
                <w:sz w:val="18"/>
                <w:szCs w:val="18"/>
              </w:rPr>
            </w:pPr>
          </w:p>
        </w:tc>
      </w:tr>
      <w:tr w:rsidR="002245DB" w:rsidRPr="005515C1" w14:paraId="1E636AB9"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2A59E4B" w14:textId="77777777" w:rsidR="003B2C6E" w:rsidRPr="005515C1" w:rsidRDefault="003B2C6E" w:rsidP="003B2C6E">
            <w:pPr>
              <w:jc w:val="center"/>
              <w:rPr>
                <w:sz w:val="18"/>
                <w:szCs w:val="18"/>
              </w:rPr>
            </w:pPr>
            <w:r w:rsidRPr="005515C1">
              <w:rPr>
                <w:sz w:val="18"/>
                <w:szCs w:val="18"/>
              </w:rPr>
              <w:t>106</w:t>
            </w:r>
          </w:p>
        </w:tc>
        <w:tc>
          <w:tcPr>
            <w:tcW w:w="3077" w:type="pct"/>
            <w:tcBorders>
              <w:top w:val="nil"/>
              <w:left w:val="nil"/>
              <w:bottom w:val="single" w:sz="4" w:space="0" w:color="auto"/>
              <w:right w:val="single" w:sz="4" w:space="0" w:color="auto"/>
            </w:tcBorders>
            <w:shd w:val="clear" w:color="auto" w:fill="auto"/>
            <w:vAlign w:val="center"/>
            <w:hideMark/>
          </w:tcPr>
          <w:p w14:paraId="46B67332" w14:textId="77777777" w:rsidR="003B2C6E" w:rsidRPr="005515C1" w:rsidRDefault="003B2C6E" w:rsidP="003B2C6E">
            <w:pPr>
              <w:rPr>
                <w:sz w:val="18"/>
                <w:szCs w:val="18"/>
              </w:rPr>
            </w:pPr>
            <w:r w:rsidRPr="005515C1">
              <w:rPr>
                <w:sz w:val="18"/>
                <w:szCs w:val="18"/>
              </w:rPr>
              <w:t>Fauteuil Directeur B273 noir</w:t>
            </w:r>
          </w:p>
        </w:tc>
        <w:tc>
          <w:tcPr>
            <w:tcW w:w="350" w:type="pct"/>
            <w:tcBorders>
              <w:top w:val="nil"/>
              <w:left w:val="nil"/>
              <w:bottom w:val="single" w:sz="4" w:space="0" w:color="auto"/>
              <w:right w:val="single" w:sz="4" w:space="0" w:color="auto"/>
            </w:tcBorders>
            <w:shd w:val="clear" w:color="auto" w:fill="auto"/>
            <w:noWrap/>
            <w:vAlign w:val="center"/>
            <w:hideMark/>
          </w:tcPr>
          <w:p w14:paraId="606E17BC"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7A916794" w14:textId="77777777" w:rsidR="003B2C6E" w:rsidRPr="005515C1" w:rsidRDefault="003B2C6E" w:rsidP="003B2C6E">
            <w:pPr>
              <w:jc w:val="center"/>
              <w:rPr>
                <w:sz w:val="18"/>
                <w:szCs w:val="18"/>
              </w:rPr>
            </w:pPr>
            <w:r w:rsidRPr="005515C1">
              <w:rPr>
                <w:sz w:val="18"/>
                <w:szCs w:val="18"/>
              </w:rPr>
              <w:t>1,0</w:t>
            </w:r>
          </w:p>
        </w:tc>
        <w:tc>
          <w:tcPr>
            <w:tcW w:w="443" w:type="pct"/>
            <w:tcBorders>
              <w:top w:val="nil"/>
              <w:left w:val="nil"/>
              <w:bottom w:val="single" w:sz="4" w:space="0" w:color="auto"/>
              <w:right w:val="single" w:sz="4" w:space="0" w:color="auto"/>
            </w:tcBorders>
            <w:shd w:val="clear" w:color="auto" w:fill="auto"/>
            <w:noWrap/>
            <w:vAlign w:val="center"/>
          </w:tcPr>
          <w:p w14:paraId="373F8244" w14:textId="3A314988"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1A753AF4" w14:textId="67E7944D" w:rsidR="003B2C6E" w:rsidRPr="005515C1" w:rsidRDefault="003B2C6E" w:rsidP="003B2C6E">
            <w:pPr>
              <w:jc w:val="center"/>
              <w:rPr>
                <w:sz w:val="18"/>
                <w:szCs w:val="18"/>
              </w:rPr>
            </w:pPr>
          </w:p>
        </w:tc>
      </w:tr>
      <w:tr w:rsidR="002245DB" w:rsidRPr="005515C1" w14:paraId="5B0D1580" w14:textId="77777777" w:rsidTr="00DA0921">
        <w:trPr>
          <w:trHeight w:val="57"/>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67020B01" w14:textId="77777777" w:rsidR="003B2C6E" w:rsidRPr="005515C1" w:rsidRDefault="003B2C6E" w:rsidP="003B2C6E">
            <w:pPr>
              <w:jc w:val="center"/>
              <w:rPr>
                <w:sz w:val="18"/>
                <w:szCs w:val="18"/>
              </w:rPr>
            </w:pPr>
            <w:r w:rsidRPr="005515C1">
              <w:rPr>
                <w:sz w:val="18"/>
                <w:szCs w:val="18"/>
              </w:rPr>
              <w:t>107</w:t>
            </w:r>
          </w:p>
        </w:tc>
        <w:tc>
          <w:tcPr>
            <w:tcW w:w="3077" w:type="pct"/>
            <w:tcBorders>
              <w:top w:val="nil"/>
              <w:left w:val="nil"/>
              <w:bottom w:val="single" w:sz="4" w:space="0" w:color="auto"/>
              <w:right w:val="single" w:sz="4" w:space="0" w:color="auto"/>
            </w:tcBorders>
            <w:shd w:val="clear" w:color="auto" w:fill="auto"/>
            <w:vAlign w:val="center"/>
            <w:hideMark/>
          </w:tcPr>
          <w:p w14:paraId="546D105C" w14:textId="77777777" w:rsidR="003B2C6E" w:rsidRPr="005515C1" w:rsidRDefault="003B2C6E" w:rsidP="003B2C6E">
            <w:pPr>
              <w:rPr>
                <w:sz w:val="18"/>
                <w:szCs w:val="18"/>
              </w:rPr>
            </w:pPr>
            <w:r w:rsidRPr="005515C1">
              <w:rPr>
                <w:sz w:val="18"/>
                <w:szCs w:val="18"/>
              </w:rPr>
              <w:t>Tables bancs</w:t>
            </w:r>
          </w:p>
        </w:tc>
        <w:tc>
          <w:tcPr>
            <w:tcW w:w="350" w:type="pct"/>
            <w:tcBorders>
              <w:top w:val="nil"/>
              <w:left w:val="nil"/>
              <w:bottom w:val="single" w:sz="4" w:space="0" w:color="auto"/>
              <w:right w:val="single" w:sz="4" w:space="0" w:color="auto"/>
            </w:tcBorders>
            <w:shd w:val="clear" w:color="auto" w:fill="auto"/>
            <w:noWrap/>
            <w:vAlign w:val="center"/>
            <w:hideMark/>
          </w:tcPr>
          <w:p w14:paraId="771981F2" w14:textId="77777777" w:rsidR="003B2C6E" w:rsidRPr="005515C1" w:rsidRDefault="003B2C6E" w:rsidP="003B2C6E">
            <w:pPr>
              <w:jc w:val="center"/>
              <w:rPr>
                <w:sz w:val="18"/>
                <w:szCs w:val="18"/>
              </w:rPr>
            </w:pPr>
            <w:r w:rsidRPr="005515C1">
              <w:rPr>
                <w:sz w:val="18"/>
                <w:szCs w:val="18"/>
              </w:rPr>
              <w:t>U</w:t>
            </w:r>
          </w:p>
        </w:tc>
        <w:tc>
          <w:tcPr>
            <w:tcW w:w="358" w:type="pct"/>
            <w:tcBorders>
              <w:top w:val="nil"/>
              <w:left w:val="nil"/>
              <w:bottom w:val="single" w:sz="4" w:space="0" w:color="auto"/>
              <w:right w:val="single" w:sz="4" w:space="0" w:color="auto"/>
            </w:tcBorders>
            <w:shd w:val="clear" w:color="auto" w:fill="auto"/>
            <w:noWrap/>
            <w:vAlign w:val="center"/>
            <w:hideMark/>
          </w:tcPr>
          <w:p w14:paraId="289B09AA" w14:textId="77777777" w:rsidR="003B2C6E" w:rsidRPr="005515C1" w:rsidRDefault="003B2C6E" w:rsidP="003B2C6E">
            <w:pPr>
              <w:jc w:val="center"/>
              <w:rPr>
                <w:sz w:val="18"/>
                <w:szCs w:val="18"/>
              </w:rPr>
            </w:pPr>
            <w:r w:rsidRPr="005515C1">
              <w:rPr>
                <w:sz w:val="18"/>
                <w:szCs w:val="18"/>
              </w:rPr>
              <w:t>120,0</w:t>
            </w:r>
          </w:p>
        </w:tc>
        <w:tc>
          <w:tcPr>
            <w:tcW w:w="443" w:type="pct"/>
            <w:tcBorders>
              <w:top w:val="nil"/>
              <w:left w:val="nil"/>
              <w:bottom w:val="single" w:sz="4" w:space="0" w:color="auto"/>
              <w:right w:val="single" w:sz="4" w:space="0" w:color="auto"/>
            </w:tcBorders>
            <w:shd w:val="clear" w:color="auto" w:fill="auto"/>
            <w:noWrap/>
            <w:vAlign w:val="center"/>
          </w:tcPr>
          <w:p w14:paraId="5ECE9633" w14:textId="6CC781FB" w:rsidR="003B2C6E" w:rsidRPr="005515C1" w:rsidRDefault="003B2C6E" w:rsidP="003B2C6E">
            <w:pPr>
              <w:jc w:val="center"/>
              <w:rPr>
                <w:sz w:val="18"/>
                <w:szCs w:val="18"/>
              </w:rPr>
            </w:pPr>
          </w:p>
        </w:tc>
        <w:tc>
          <w:tcPr>
            <w:tcW w:w="486" w:type="pct"/>
            <w:tcBorders>
              <w:top w:val="nil"/>
              <w:left w:val="nil"/>
              <w:bottom w:val="single" w:sz="4" w:space="0" w:color="auto"/>
              <w:right w:val="single" w:sz="4" w:space="0" w:color="auto"/>
            </w:tcBorders>
            <w:shd w:val="clear" w:color="auto" w:fill="auto"/>
            <w:noWrap/>
            <w:vAlign w:val="center"/>
          </w:tcPr>
          <w:p w14:paraId="3664FB65" w14:textId="0FDEAE0A" w:rsidR="003B2C6E" w:rsidRPr="005515C1" w:rsidRDefault="003B2C6E" w:rsidP="003B2C6E">
            <w:pPr>
              <w:jc w:val="center"/>
              <w:rPr>
                <w:sz w:val="18"/>
                <w:szCs w:val="18"/>
              </w:rPr>
            </w:pPr>
          </w:p>
        </w:tc>
      </w:tr>
      <w:tr w:rsidR="002245DB" w:rsidRPr="005515C1" w14:paraId="3A73202C" w14:textId="77777777" w:rsidTr="00DA0921">
        <w:trPr>
          <w:trHeight w:val="57"/>
        </w:trPr>
        <w:tc>
          <w:tcPr>
            <w:tcW w:w="288" w:type="pct"/>
            <w:tcBorders>
              <w:top w:val="nil"/>
              <w:left w:val="single" w:sz="4" w:space="0" w:color="auto"/>
              <w:bottom w:val="single" w:sz="4" w:space="0" w:color="auto"/>
              <w:right w:val="single" w:sz="4" w:space="0" w:color="auto"/>
            </w:tcBorders>
            <w:shd w:val="clear" w:color="000000" w:fill="B4C6E7"/>
            <w:noWrap/>
            <w:vAlign w:val="center"/>
            <w:hideMark/>
          </w:tcPr>
          <w:p w14:paraId="1FFEB81A" w14:textId="77777777" w:rsidR="003B2C6E" w:rsidRPr="005515C1" w:rsidRDefault="003B2C6E" w:rsidP="003B2C6E">
            <w:pPr>
              <w:jc w:val="center"/>
              <w:rPr>
                <w:b/>
                <w:bCs/>
                <w:sz w:val="18"/>
                <w:szCs w:val="18"/>
              </w:rPr>
            </w:pPr>
            <w:r w:rsidRPr="005515C1">
              <w:rPr>
                <w:b/>
                <w:bCs/>
                <w:sz w:val="18"/>
                <w:szCs w:val="18"/>
              </w:rPr>
              <w:t> </w:t>
            </w:r>
          </w:p>
        </w:tc>
        <w:tc>
          <w:tcPr>
            <w:tcW w:w="3077" w:type="pct"/>
            <w:tcBorders>
              <w:top w:val="nil"/>
              <w:left w:val="nil"/>
              <w:bottom w:val="single" w:sz="4" w:space="0" w:color="auto"/>
              <w:right w:val="single" w:sz="4" w:space="0" w:color="auto"/>
            </w:tcBorders>
            <w:shd w:val="clear" w:color="000000" w:fill="B4C6E7"/>
            <w:noWrap/>
            <w:vAlign w:val="center"/>
            <w:hideMark/>
          </w:tcPr>
          <w:p w14:paraId="09E986CE" w14:textId="77777777" w:rsidR="003B2C6E" w:rsidRPr="005515C1" w:rsidRDefault="003B2C6E" w:rsidP="003B2C6E">
            <w:pPr>
              <w:jc w:val="center"/>
              <w:rPr>
                <w:b/>
                <w:bCs/>
                <w:sz w:val="18"/>
                <w:szCs w:val="18"/>
              </w:rPr>
            </w:pPr>
            <w:r w:rsidRPr="005515C1">
              <w:rPr>
                <w:b/>
                <w:bCs/>
                <w:sz w:val="18"/>
                <w:szCs w:val="18"/>
              </w:rPr>
              <w:t>SOUS TOTAL F</w:t>
            </w:r>
          </w:p>
        </w:tc>
        <w:tc>
          <w:tcPr>
            <w:tcW w:w="350" w:type="pct"/>
            <w:tcBorders>
              <w:top w:val="nil"/>
              <w:left w:val="nil"/>
              <w:bottom w:val="single" w:sz="4" w:space="0" w:color="auto"/>
              <w:right w:val="single" w:sz="4" w:space="0" w:color="auto"/>
            </w:tcBorders>
            <w:shd w:val="clear" w:color="000000" w:fill="B4C6E7"/>
            <w:noWrap/>
            <w:vAlign w:val="center"/>
            <w:hideMark/>
          </w:tcPr>
          <w:p w14:paraId="5EE539A4" w14:textId="77777777" w:rsidR="003B2C6E" w:rsidRPr="005515C1" w:rsidRDefault="003B2C6E" w:rsidP="003B2C6E">
            <w:pPr>
              <w:jc w:val="center"/>
              <w:rPr>
                <w:b/>
                <w:bCs/>
                <w:sz w:val="18"/>
                <w:szCs w:val="18"/>
              </w:rPr>
            </w:pPr>
            <w:r w:rsidRPr="005515C1">
              <w:rPr>
                <w:b/>
                <w:bCs/>
                <w:sz w:val="18"/>
                <w:szCs w:val="18"/>
              </w:rPr>
              <w:t> </w:t>
            </w:r>
          </w:p>
        </w:tc>
        <w:tc>
          <w:tcPr>
            <w:tcW w:w="358" w:type="pct"/>
            <w:tcBorders>
              <w:top w:val="nil"/>
              <w:left w:val="nil"/>
              <w:bottom w:val="single" w:sz="4" w:space="0" w:color="auto"/>
              <w:right w:val="single" w:sz="4" w:space="0" w:color="auto"/>
            </w:tcBorders>
            <w:shd w:val="clear" w:color="000000" w:fill="B4C6E7"/>
            <w:noWrap/>
            <w:vAlign w:val="center"/>
            <w:hideMark/>
          </w:tcPr>
          <w:p w14:paraId="1AE13A3F" w14:textId="77777777" w:rsidR="003B2C6E" w:rsidRPr="005515C1" w:rsidRDefault="003B2C6E" w:rsidP="003B2C6E">
            <w:pPr>
              <w:jc w:val="center"/>
              <w:rPr>
                <w:b/>
                <w:bCs/>
                <w:sz w:val="18"/>
                <w:szCs w:val="18"/>
              </w:rPr>
            </w:pPr>
            <w:r w:rsidRPr="005515C1">
              <w:rPr>
                <w:b/>
                <w:bCs/>
                <w:sz w:val="18"/>
                <w:szCs w:val="18"/>
              </w:rPr>
              <w:t> </w:t>
            </w:r>
          </w:p>
        </w:tc>
        <w:tc>
          <w:tcPr>
            <w:tcW w:w="443" w:type="pct"/>
            <w:tcBorders>
              <w:top w:val="nil"/>
              <w:left w:val="nil"/>
              <w:bottom w:val="single" w:sz="4" w:space="0" w:color="auto"/>
              <w:right w:val="single" w:sz="4" w:space="0" w:color="auto"/>
            </w:tcBorders>
            <w:shd w:val="clear" w:color="000000" w:fill="B4C6E7"/>
            <w:noWrap/>
            <w:vAlign w:val="center"/>
          </w:tcPr>
          <w:p w14:paraId="4D844B6B" w14:textId="723513B5" w:rsidR="003B2C6E" w:rsidRPr="005515C1" w:rsidRDefault="003B2C6E" w:rsidP="003B2C6E">
            <w:pPr>
              <w:jc w:val="center"/>
              <w:rPr>
                <w:b/>
                <w:bCs/>
                <w:sz w:val="18"/>
                <w:szCs w:val="18"/>
              </w:rPr>
            </w:pPr>
          </w:p>
        </w:tc>
        <w:tc>
          <w:tcPr>
            <w:tcW w:w="486" w:type="pct"/>
            <w:tcBorders>
              <w:top w:val="nil"/>
              <w:left w:val="nil"/>
              <w:bottom w:val="single" w:sz="4" w:space="0" w:color="auto"/>
              <w:right w:val="single" w:sz="4" w:space="0" w:color="auto"/>
            </w:tcBorders>
            <w:shd w:val="clear" w:color="000000" w:fill="ED7D31"/>
            <w:noWrap/>
            <w:vAlign w:val="center"/>
          </w:tcPr>
          <w:p w14:paraId="674E1B1D" w14:textId="3CD27DE8" w:rsidR="003B2C6E" w:rsidRPr="005515C1" w:rsidRDefault="003B2C6E" w:rsidP="003B2C6E">
            <w:pPr>
              <w:jc w:val="center"/>
              <w:rPr>
                <w:b/>
                <w:bCs/>
                <w:sz w:val="18"/>
                <w:szCs w:val="18"/>
              </w:rPr>
            </w:pPr>
          </w:p>
        </w:tc>
      </w:tr>
      <w:tr w:rsidR="002245DB" w:rsidRPr="005515C1" w14:paraId="412405D0" w14:textId="77777777" w:rsidTr="00DA0921">
        <w:trPr>
          <w:trHeight w:val="57"/>
        </w:trPr>
        <w:tc>
          <w:tcPr>
            <w:tcW w:w="4514"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5FC64" w14:textId="77777777" w:rsidR="003B2C6E" w:rsidRPr="005515C1" w:rsidRDefault="003B2C6E" w:rsidP="003B2C6E">
            <w:pPr>
              <w:rPr>
                <w:b/>
                <w:bCs/>
                <w:sz w:val="18"/>
                <w:szCs w:val="18"/>
              </w:rPr>
            </w:pPr>
            <w:r w:rsidRPr="005515C1">
              <w:rPr>
                <w:b/>
                <w:bCs/>
                <w:sz w:val="18"/>
                <w:szCs w:val="18"/>
              </w:rPr>
              <w:t>TOTAL HORS TAXE GLOBALES</w:t>
            </w:r>
          </w:p>
        </w:tc>
        <w:tc>
          <w:tcPr>
            <w:tcW w:w="486" w:type="pct"/>
            <w:tcBorders>
              <w:top w:val="nil"/>
              <w:left w:val="nil"/>
              <w:bottom w:val="single" w:sz="4" w:space="0" w:color="auto"/>
              <w:right w:val="single" w:sz="4" w:space="0" w:color="auto"/>
            </w:tcBorders>
            <w:shd w:val="clear" w:color="000000" w:fill="70AD47"/>
            <w:noWrap/>
            <w:vAlign w:val="center"/>
          </w:tcPr>
          <w:p w14:paraId="13D08250" w14:textId="599BFA5F" w:rsidR="003B2C6E" w:rsidRPr="005515C1" w:rsidRDefault="003B2C6E" w:rsidP="003B2C6E">
            <w:pPr>
              <w:jc w:val="center"/>
              <w:rPr>
                <w:b/>
                <w:bCs/>
                <w:sz w:val="18"/>
                <w:szCs w:val="18"/>
              </w:rPr>
            </w:pPr>
          </w:p>
        </w:tc>
      </w:tr>
      <w:tr w:rsidR="002245DB" w:rsidRPr="005515C1" w14:paraId="34F689AD"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DFFD2BC" w14:textId="77777777" w:rsidR="003B2C6E" w:rsidRPr="005515C1" w:rsidRDefault="003B2C6E" w:rsidP="003B2C6E">
            <w:pPr>
              <w:rPr>
                <w:b/>
                <w:bCs/>
                <w:sz w:val="18"/>
                <w:szCs w:val="18"/>
              </w:rPr>
            </w:pPr>
            <w:r w:rsidRPr="005515C1">
              <w:rPr>
                <w:b/>
                <w:bCs/>
                <w:sz w:val="18"/>
                <w:szCs w:val="18"/>
              </w:rPr>
              <w:t>HTTVA : 19,25%</w:t>
            </w:r>
          </w:p>
        </w:tc>
        <w:tc>
          <w:tcPr>
            <w:tcW w:w="443" w:type="pct"/>
            <w:tcBorders>
              <w:top w:val="nil"/>
              <w:left w:val="nil"/>
              <w:bottom w:val="single" w:sz="4" w:space="0" w:color="auto"/>
              <w:right w:val="single" w:sz="4" w:space="0" w:color="auto"/>
            </w:tcBorders>
            <w:shd w:val="clear" w:color="auto" w:fill="auto"/>
            <w:noWrap/>
            <w:vAlign w:val="center"/>
            <w:hideMark/>
          </w:tcPr>
          <w:p w14:paraId="7A44256C" w14:textId="77777777" w:rsidR="003B2C6E" w:rsidRPr="005515C1" w:rsidRDefault="003B2C6E" w:rsidP="003B2C6E">
            <w:pP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noWrap/>
            <w:vAlign w:val="center"/>
          </w:tcPr>
          <w:p w14:paraId="235CAA1B" w14:textId="4FE105DF" w:rsidR="003B2C6E" w:rsidRPr="005515C1" w:rsidRDefault="003B2C6E" w:rsidP="003B2C6E">
            <w:pPr>
              <w:jc w:val="center"/>
              <w:rPr>
                <w:b/>
                <w:bCs/>
                <w:sz w:val="18"/>
                <w:szCs w:val="18"/>
              </w:rPr>
            </w:pPr>
          </w:p>
        </w:tc>
      </w:tr>
      <w:tr w:rsidR="002245DB" w:rsidRPr="005515C1" w14:paraId="1799537F"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10C90B4" w14:textId="77777777" w:rsidR="003B2C6E" w:rsidRPr="005515C1" w:rsidRDefault="003B2C6E" w:rsidP="003B2C6E">
            <w:pPr>
              <w:rPr>
                <w:b/>
                <w:bCs/>
                <w:sz w:val="18"/>
                <w:szCs w:val="18"/>
              </w:rPr>
            </w:pPr>
            <w:r w:rsidRPr="005515C1">
              <w:rPr>
                <w:b/>
                <w:bCs/>
                <w:sz w:val="18"/>
                <w:szCs w:val="18"/>
              </w:rPr>
              <w:t>IR : 2,2% OU 5,5%</w:t>
            </w:r>
          </w:p>
        </w:tc>
        <w:tc>
          <w:tcPr>
            <w:tcW w:w="443" w:type="pct"/>
            <w:tcBorders>
              <w:top w:val="nil"/>
              <w:left w:val="nil"/>
              <w:bottom w:val="single" w:sz="4" w:space="0" w:color="auto"/>
              <w:right w:val="single" w:sz="4" w:space="0" w:color="auto"/>
            </w:tcBorders>
            <w:shd w:val="clear" w:color="auto" w:fill="auto"/>
            <w:vAlign w:val="center"/>
            <w:hideMark/>
          </w:tcPr>
          <w:p w14:paraId="0A1847F3"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noWrap/>
            <w:vAlign w:val="center"/>
          </w:tcPr>
          <w:p w14:paraId="608CE0CF" w14:textId="06AB236B" w:rsidR="003B2C6E" w:rsidRPr="005515C1" w:rsidRDefault="003B2C6E" w:rsidP="003B2C6E">
            <w:pPr>
              <w:jc w:val="center"/>
              <w:rPr>
                <w:b/>
                <w:bCs/>
                <w:sz w:val="18"/>
                <w:szCs w:val="18"/>
              </w:rPr>
            </w:pPr>
          </w:p>
        </w:tc>
      </w:tr>
      <w:tr w:rsidR="002245DB" w:rsidRPr="005515C1" w14:paraId="74993756"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024F0FF" w14:textId="77777777" w:rsidR="003B2C6E" w:rsidRPr="005515C1" w:rsidRDefault="003B2C6E" w:rsidP="003B2C6E">
            <w:pPr>
              <w:rPr>
                <w:b/>
                <w:bCs/>
                <w:sz w:val="18"/>
                <w:szCs w:val="18"/>
              </w:rPr>
            </w:pPr>
            <w:r w:rsidRPr="005515C1">
              <w:rPr>
                <w:b/>
                <w:bCs/>
                <w:sz w:val="18"/>
                <w:szCs w:val="18"/>
              </w:rPr>
              <w:t>MONTANT  TOTAL DES TAXES</w:t>
            </w:r>
          </w:p>
        </w:tc>
        <w:tc>
          <w:tcPr>
            <w:tcW w:w="443" w:type="pct"/>
            <w:tcBorders>
              <w:top w:val="nil"/>
              <w:left w:val="nil"/>
              <w:bottom w:val="single" w:sz="4" w:space="0" w:color="auto"/>
              <w:right w:val="single" w:sz="4" w:space="0" w:color="auto"/>
            </w:tcBorders>
            <w:shd w:val="clear" w:color="auto" w:fill="auto"/>
            <w:vAlign w:val="center"/>
            <w:hideMark/>
          </w:tcPr>
          <w:p w14:paraId="543E59E0"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noWrap/>
            <w:vAlign w:val="center"/>
          </w:tcPr>
          <w:p w14:paraId="770ACE4C" w14:textId="6E7A6675" w:rsidR="003B2C6E" w:rsidRPr="005515C1" w:rsidRDefault="003B2C6E" w:rsidP="003B2C6E">
            <w:pPr>
              <w:jc w:val="center"/>
              <w:rPr>
                <w:b/>
                <w:bCs/>
                <w:sz w:val="18"/>
                <w:szCs w:val="18"/>
              </w:rPr>
            </w:pPr>
          </w:p>
        </w:tc>
      </w:tr>
      <w:tr w:rsidR="002245DB" w:rsidRPr="005515C1" w14:paraId="33D278C8"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4ECD6A7" w14:textId="77777777" w:rsidR="003B2C6E" w:rsidRPr="005515C1" w:rsidRDefault="003B2C6E" w:rsidP="003B2C6E">
            <w:pPr>
              <w:rPr>
                <w:b/>
                <w:bCs/>
                <w:sz w:val="18"/>
                <w:szCs w:val="18"/>
              </w:rPr>
            </w:pPr>
            <w:r w:rsidRPr="005515C1">
              <w:rPr>
                <w:b/>
                <w:bCs/>
                <w:sz w:val="18"/>
                <w:szCs w:val="18"/>
              </w:rPr>
              <w:t>MONTANT TOTAL T.T.C</w:t>
            </w:r>
          </w:p>
        </w:tc>
        <w:tc>
          <w:tcPr>
            <w:tcW w:w="443" w:type="pct"/>
            <w:tcBorders>
              <w:top w:val="nil"/>
              <w:left w:val="nil"/>
              <w:bottom w:val="single" w:sz="4" w:space="0" w:color="auto"/>
              <w:right w:val="single" w:sz="4" w:space="0" w:color="auto"/>
            </w:tcBorders>
            <w:shd w:val="clear" w:color="auto" w:fill="auto"/>
            <w:vAlign w:val="center"/>
            <w:hideMark/>
          </w:tcPr>
          <w:p w14:paraId="7CF39A9B"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noWrap/>
            <w:vAlign w:val="center"/>
          </w:tcPr>
          <w:p w14:paraId="287F39A0" w14:textId="68B9853F" w:rsidR="003B2C6E" w:rsidRPr="005515C1" w:rsidRDefault="003B2C6E" w:rsidP="003B2C6E">
            <w:pPr>
              <w:jc w:val="center"/>
              <w:rPr>
                <w:b/>
                <w:bCs/>
                <w:sz w:val="18"/>
                <w:szCs w:val="18"/>
              </w:rPr>
            </w:pPr>
          </w:p>
        </w:tc>
      </w:tr>
      <w:tr w:rsidR="003B2C6E" w:rsidRPr="005515C1" w14:paraId="4EFBC9A6" w14:textId="77777777" w:rsidTr="00DA0921">
        <w:trPr>
          <w:trHeight w:val="57"/>
        </w:trPr>
        <w:tc>
          <w:tcPr>
            <w:tcW w:w="407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C705957" w14:textId="77777777" w:rsidR="003B2C6E" w:rsidRPr="005515C1" w:rsidRDefault="003B2C6E" w:rsidP="003B2C6E">
            <w:pPr>
              <w:rPr>
                <w:b/>
                <w:bCs/>
                <w:sz w:val="18"/>
                <w:szCs w:val="18"/>
              </w:rPr>
            </w:pPr>
            <w:r w:rsidRPr="005515C1">
              <w:rPr>
                <w:b/>
                <w:bCs/>
                <w:sz w:val="18"/>
                <w:szCs w:val="18"/>
              </w:rPr>
              <w:t>MONTANT DU NET A MANDATER</w:t>
            </w:r>
          </w:p>
        </w:tc>
        <w:tc>
          <w:tcPr>
            <w:tcW w:w="443" w:type="pct"/>
            <w:tcBorders>
              <w:top w:val="nil"/>
              <w:left w:val="nil"/>
              <w:bottom w:val="single" w:sz="4" w:space="0" w:color="auto"/>
              <w:right w:val="single" w:sz="4" w:space="0" w:color="auto"/>
            </w:tcBorders>
            <w:shd w:val="clear" w:color="auto" w:fill="auto"/>
            <w:vAlign w:val="center"/>
            <w:hideMark/>
          </w:tcPr>
          <w:p w14:paraId="6D20196C" w14:textId="77777777" w:rsidR="003B2C6E" w:rsidRPr="005515C1" w:rsidRDefault="003B2C6E" w:rsidP="003B2C6E">
            <w:pPr>
              <w:jc w:val="center"/>
              <w:rPr>
                <w:b/>
                <w:bCs/>
                <w:sz w:val="18"/>
                <w:szCs w:val="18"/>
              </w:rPr>
            </w:pPr>
            <w:r w:rsidRPr="005515C1">
              <w:rPr>
                <w:b/>
                <w:bCs/>
                <w:sz w:val="18"/>
                <w:szCs w:val="18"/>
              </w:rPr>
              <w:t> </w:t>
            </w:r>
          </w:p>
        </w:tc>
        <w:tc>
          <w:tcPr>
            <w:tcW w:w="486" w:type="pct"/>
            <w:tcBorders>
              <w:top w:val="nil"/>
              <w:left w:val="nil"/>
              <w:bottom w:val="single" w:sz="4" w:space="0" w:color="auto"/>
              <w:right w:val="single" w:sz="4" w:space="0" w:color="auto"/>
            </w:tcBorders>
            <w:shd w:val="clear" w:color="auto" w:fill="auto"/>
            <w:noWrap/>
            <w:vAlign w:val="center"/>
          </w:tcPr>
          <w:p w14:paraId="037C34A1" w14:textId="3039ADB6" w:rsidR="003B2C6E" w:rsidRPr="005515C1" w:rsidRDefault="003B2C6E" w:rsidP="003B2C6E">
            <w:pPr>
              <w:jc w:val="center"/>
              <w:rPr>
                <w:b/>
                <w:bCs/>
                <w:sz w:val="18"/>
                <w:szCs w:val="18"/>
              </w:rPr>
            </w:pPr>
          </w:p>
        </w:tc>
      </w:tr>
    </w:tbl>
    <w:p w14:paraId="6824D540" w14:textId="77777777" w:rsidR="005F6B9D" w:rsidRPr="005515C1" w:rsidRDefault="005F6B9D" w:rsidP="00CD7233">
      <w:pPr>
        <w:pStyle w:val="Corpsdetexte3"/>
        <w:spacing w:before="120" w:after="120"/>
        <w:jc w:val="both"/>
        <w:rPr>
          <w:rFonts w:ascii="Arial Narrow" w:hAnsi="Arial Narrow" w:cs="Tahoma"/>
          <w:b w:val="0"/>
          <w:i w:val="0"/>
          <w:sz w:val="24"/>
          <w:szCs w:val="24"/>
        </w:rPr>
      </w:pPr>
    </w:p>
    <w:p w14:paraId="6815D4B6" w14:textId="77777777" w:rsidR="005F6B9D" w:rsidRPr="005515C1" w:rsidRDefault="005F6B9D" w:rsidP="00CD7233">
      <w:pPr>
        <w:pStyle w:val="Corpsdetexte3"/>
        <w:spacing w:before="120" w:after="120"/>
        <w:jc w:val="both"/>
        <w:rPr>
          <w:rFonts w:ascii="Arial Narrow" w:hAnsi="Arial Narrow" w:cs="Tahoma"/>
          <w:b w:val="0"/>
          <w:i w:val="0"/>
          <w:sz w:val="24"/>
          <w:szCs w:val="24"/>
        </w:rPr>
      </w:pPr>
    </w:p>
    <w:p w14:paraId="288E2981" w14:textId="77777777" w:rsidR="005F6B9D" w:rsidRPr="005515C1" w:rsidRDefault="005F6B9D" w:rsidP="00CD7233">
      <w:pPr>
        <w:pStyle w:val="Corpsdetexte3"/>
        <w:spacing w:before="120" w:after="120"/>
        <w:jc w:val="both"/>
        <w:rPr>
          <w:rFonts w:ascii="Arial Narrow" w:hAnsi="Arial Narrow" w:cs="Tahoma"/>
          <w:b w:val="0"/>
          <w:i w:val="0"/>
          <w:sz w:val="24"/>
          <w:szCs w:val="24"/>
        </w:rPr>
      </w:pPr>
    </w:p>
    <w:p w14:paraId="3CBD4D12" w14:textId="77777777" w:rsidR="00CD7233" w:rsidRPr="005515C1" w:rsidRDefault="00CD7233" w:rsidP="00CD7233">
      <w:pPr>
        <w:pStyle w:val="Corpsdetexte3"/>
        <w:spacing w:before="120" w:after="120"/>
        <w:jc w:val="both"/>
        <w:rPr>
          <w:rFonts w:ascii="Arial Narrow" w:hAnsi="Arial Narrow" w:cs="Tahoma"/>
          <w:b w:val="0"/>
          <w:i w:val="0"/>
          <w:sz w:val="24"/>
          <w:szCs w:val="24"/>
        </w:rPr>
      </w:pPr>
    </w:p>
    <w:p w14:paraId="454278B7" w14:textId="77777777" w:rsidR="00CD7233" w:rsidRPr="005515C1" w:rsidRDefault="00CD7233" w:rsidP="00CD7233">
      <w:pPr>
        <w:pStyle w:val="Corpsdetexte3"/>
        <w:spacing w:before="120" w:after="120"/>
        <w:jc w:val="both"/>
        <w:rPr>
          <w:rFonts w:ascii="Arial Narrow" w:hAnsi="Arial Narrow" w:cs="Tahoma"/>
          <w:b w:val="0"/>
          <w:i w:val="0"/>
          <w:sz w:val="24"/>
          <w:szCs w:val="24"/>
        </w:rPr>
      </w:pPr>
    </w:p>
    <w:p w14:paraId="221DE1C5" w14:textId="77777777" w:rsidR="00CD7233" w:rsidRPr="005515C1" w:rsidRDefault="00CD7233" w:rsidP="00CD7233">
      <w:pPr>
        <w:pStyle w:val="Corpsdetexte3"/>
        <w:spacing w:before="120" w:after="120"/>
        <w:jc w:val="both"/>
        <w:rPr>
          <w:rFonts w:ascii="Arial Narrow" w:hAnsi="Arial Narrow" w:cs="Tahoma"/>
          <w:b w:val="0"/>
          <w:i w:val="0"/>
          <w:sz w:val="24"/>
          <w:szCs w:val="24"/>
        </w:rPr>
      </w:pPr>
    </w:p>
    <w:p w14:paraId="68001DB9" w14:textId="77777777" w:rsidR="00614CD4" w:rsidRPr="005515C1" w:rsidRDefault="00614CD4" w:rsidP="00CD7233">
      <w:pPr>
        <w:pStyle w:val="Corpsdetexte3"/>
        <w:spacing w:before="120" w:after="120"/>
        <w:jc w:val="both"/>
        <w:rPr>
          <w:rFonts w:ascii="Arial Narrow" w:hAnsi="Arial Narrow" w:cs="Tahoma"/>
          <w:b w:val="0"/>
          <w:i w:val="0"/>
          <w:sz w:val="24"/>
          <w:szCs w:val="24"/>
        </w:rPr>
      </w:pPr>
    </w:p>
    <w:p w14:paraId="678136A5" w14:textId="55A686E0" w:rsidR="00614CD4" w:rsidRPr="005515C1" w:rsidRDefault="00614CD4" w:rsidP="00CD7233">
      <w:pPr>
        <w:pStyle w:val="Corpsdetexte3"/>
        <w:spacing w:before="120" w:after="120"/>
        <w:jc w:val="both"/>
        <w:rPr>
          <w:rFonts w:ascii="Arial Narrow" w:hAnsi="Arial Narrow" w:cs="Tahoma"/>
          <w:b w:val="0"/>
          <w:i w:val="0"/>
          <w:sz w:val="24"/>
          <w:szCs w:val="24"/>
        </w:rPr>
      </w:pPr>
    </w:p>
    <w:p w14:paraId="2B85E141"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4A1F54D4"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2F06172B"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17B39168"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5EDE12E1"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08872240"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4339A2ED"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152C4859"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5EE04789"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5D253E5D"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78D66FB1"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5587C772"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54FB3ADA"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450DA040"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36C99609"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6E8DA87D" w14:textId="77777777" w:rsidR="00B97A05" w:rsidRPr="005515C1" w:rsidRDefault="00B97A05" w:rsidP="00F70624">
      <w:pPr>
        <w:pStyle w:val="Corpsdetexte3"/>
        <w:spacing w:before="120" w:after="120"/>
        <w:jc w:val="both"/>
        <w:rPr>
          <w:rFonts w:ascii="Arial Narrow" w:hAnsi="Arial Narrow" w:cs="Tahoma"/>
          <w:b w:val="0"/>
          <w:i w:val="0"/>
          <w:sz w:val="24"/>
          <w:szCs w:val="24"/>
        </w:rPr>
      </w:pPr>
    </w:p>
    <w:p w14:paraId="7B0AA1FF" w14:textId="77777777" w:rsidR="00AC117C" w:rsidRPr="005515C1" w:rsidRDefault="00AC117C" w:rsidP="00F70624">
      <w:pPr>
        <w:pStyle w:val="Corpsdetexte3"/>
        <w:spacing w:before="120" w:after="120"/>
        <w:jc w:val="both"/>
        <w:rPr>
          <w:rFonts w:ascii="Arial Narrow" w:hAnsi="Arial Narrow" w:cs="Tahoma"/>
          <w:b w:val="0"/>
          <w:i w:val="0"/>
          <w:sz w:val="24"/>
          <w:szCs w:val="24"/>
        </w:rPr>
      </w:pPr>
    </w:p>
    <w:p w14:paraId="321030EF" w14:textId="77777777" w:rsidR="00782066" w:rsidRPr="005515C1" w:rsidRDefault="00782066" w:rsidP="00476556">
      <w:pPr>
        <w:pStyle w:val="Corpsdetexte3"/>
        <w:tabs>
          <w:tab w:val="left" w:pos="1671"/>
        </w:tabs>
        <w:spacing w:before="120" w:after="120"/>
        <w:jc w:val="both"/>
        <w:rPr>
          <w:rFonts w:ascii="Arial Narrow" w:hAnsi="Arial Narrow" w:cs="Tahoma"/>
          <w:b w:val="0"/>
          <w:i w:val="0"/>
          <w:sz w:val="24"/>
          <w:szCs w:val="24"/>
        </w:rPr>
      </w:pPr>
    </w:p>
    <w:p w14:paraId="323201A3" w14:textId="77777777" w:rsidR="005A42D7" w:rsidRPr="005515C1" w:rsidRDefault="00FC273F" w:rsidP="00FC273F">
      <w:pPr>
        <w:pStyle w:val="Corpsdetexte3"/>
        <w:tabs>
          <w:tab w:val="left" w:pos="4332"/>
        </w:tabs>
        <w:spacing w:before="120" w:after="120"/>
        <w:jc w:val="both"/>
        <w:rPr>
          <w:rFonts w:ascii="Arial Narrow" w:hAnsi="Arial Narrow" w:cs="Tahoma"/>
          <w:b w:val="0"/>
          <w:i w:val="0"/>
          <w:sz w:val="24"/>
          <w:szCs w:val="24"/>
        </w:rPr>
      </w:pPr>
      <w:r w:rsidRPr="005515C1">
        <w:rPr>
          <w:rFonts w:ascii="Arial Narrow" w:hAnsi="Arial Narrow" w:cs="Tahoma"/>
          <w:b w:val="0"/>
          <w:i w:val="0"/>
          <w:sz w:val="24"/>
          <w:szCs w:val="24"/>
        </w:rPr>
        <w:tab/>
      </w:r>
    </w:p>
    <w:p w14:paraId="53D8218A" w14:textId="2F7853EB" w:rsidR="009908FC" w:rsidRPr="005515C1" w:rsidRDefault="009908FC" w:rsidP="00F70624">
      <w:pPr>
        <w:pStyle w:val="Corpsdetexte3"/>
        <w:spacing w:before="120" w:after="120"/>
        <w:jc w:val="both"/>
        <w:rPr>
          <w:rFonts w:ascii="Arial Narrow" w:hAnsi="Arial Narrow" w:cs="Tahoma"/>
          <w:b w:val="0"/>
          <w:i w:val="0"/>
          <w:sz w:val="24"/>
          <w:szCs w:val="24"/>
        </w:rPr>
      </w:pPr>
    </w:p>
    <w:p w14:paraId="258B953C" w14:textId="77777777" w:rsidR="009908FC" w:rsidRPr="005515C1" w:rsidRDefault="009908FC" w:rsidP="00F70624">
      <w:pPr>
        <w:pStyle w:val="Corpsdetexte3"/>
        <w:spacing w:before="120" w:after="120"/>
        <w:jc w:val="both"/>
        <w:rPr>
          <w:rFonts w:ascii="Arial Narrow" w:hAnsi="Arial Narrow" w:cs="Tahoma"/>
          <w:b w:val="0"/>
          <w:i w:val="0"/>
          <w:sz w:val="24"/>
          <w:szCs w:val="24"/>
        </w:rPr>
      </w:pPr>
    </w:p>
    <w:p w14:paraId="19DF5CDF" w14:textId="1574E1F4" w:rsidR="00FB5EA0" w:rsidRPr="005515C1" w:rsidRDefault="00534BCB" w:rsidP="00F70624">
      <w:pPr>
        <w:pStyle w:val="Corpsdetexte3"/>
        <w:spacing w:before="120" w:after="120"/>
        <w:jc w:val="both"/>
        <w:rPr>
          <w:rFonts w:ascii="Arial Narrow" w:hAnsi="Arial Narrow" w:cs="Tahoma"/>
          <w:b w:val="0"/>
          <w:i w:val="0"/>
          <w:sz w:val="24"/>
          <w:szCs w:val="24"/>
        </w:rPr>
      </w:pPr>
      <w:r w:rsidRPr="005515C1">
        <w:rPr>
          <w:noProof/>
        </w:rPr>
        <mc:AlternateContent>
          <mc:Choice Requires="wps">
            <w:drawing>
              <wp:inline distT="0" distB="0" distL="0" distR="0" wp14:anchorId="400D0576" wp14:editId="4E976612">
                <wp:extent cx="5390515" cy="1647825"/>
                <wp:effectExtent l="0" t="0" r="635" b="0"/>
                <wp:docPr id="211697791" nam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051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8F2D3" w14:textId="77777777" w:rsidR="00A51EA1" w:rsidRPr="007B5106" w:rsidRDefault="00A51EA1" w:rsidP="00534BCB">
                            <w:pPr>
                              <w:jc w:val="center"/>
                              <w:rPr>
                                <w:color w:val="000000"/>
                                <w:sz w:val="48"/>
                                <w:szCs w:val="16"/>
                              </w:rPr>
                            </w:pPr>
                            <w:r w:rsidRPr="007B5106">
                              <w:rPr>
                                <w:color w:val="000000"/>
                                <w:sz w:val="48"/>
                                <w:szCs w:val="16"/>
                              </w:rPr>
                              <w:t>Pièce N°8</w:t>
                            </w:r>
                          </w:p>
                          <w:p w14:paraId="14F86D5C" w14:textId="77777777" w:rsidR="00A51EA1" w:rsidRPr="007B5106" w:rsidRDefault="00A51EA1" w:rsidP="00534BCB">
                            <w:pPr>
                              <w:jc w:val="center"/>
                              <w:rPr>
                                <w:color w:val="000000"/>
                                <w:sz w:val="48"/>
                                <w:szCs w:val="16"/>
                              </w:rPr>
                            </w:pPr>
                            <w:r w:rsidRPr="007B5106">
                              <w:rPr>
                                <w:color w:val="000000"/>
                                <w:sz w:val="48"/>
                                <w:szCs w:val="16"/>
                              </w:rPr>
                              <w:t xml:space="preserve">SOUS DETAIL </w:t>
                            </w:r>
                          </w:p>
                          <w:p w14:paraId="19881AB2" w14:textId="77777777" w:rsidR="00A51EA1" w:rsidRPr="007B5106" w:rsidRDefault="00A51EA1" w:rsidP="00534BCB">
                            <w:pPr>
                              <w:jc w:val="center"/>
                              <w:rPr>
                                <w:color w:val="000000"/>
                                <w:sz w:val="48"/>
                                <w:szCs w:val="16"/>
                              </w:rPr>
                            </w:pPr>
                            <w:r w:rsidRPr="007B5106">
                              <w:rPr>
                                <w:color w:val="000000"/>
                                <w:sz w:val="48"/>
                                <w:szCs w:val="16"/>
                              </w:rPr>
                              <w:t>DES PRIX UNITAIRES</w:t>
                            </w:r>
                          </w:p>
                        </w:txbxContent>
                      </wps:txbx>
                      <wps:bodyPr rot="0" vert="horz" wrap="square" lIns="0" tIns="0" rIns="0" bIns="0" anchor="t" anchorCtr="0" upright="1">
                        <a:noAutofit/>
                      </wps:bodyPr>
                    </wps:wsp>
                  </a:graphicData>
                </a:graphic>
              </wp:inline>
            </w:drawing>
          </mc:Choice>
          <mc:Fallback>
            <w:pict>
              <v:shape w14:anchorId="400D0576" id=" 9" o:spid="_x0000_s1035" type="#_x0000_t202" style="width:424.45pt;height:1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" filled="f" stroked="f">
                <v:path arrowok="t"/>
                <v:textbox inset="0,0,0,0">
                  <w:txbxContent>
                    <w:p w14:paraId="4328F2D3" w14:textId="77777777" w:rsidR="00A51EA1" w:rsidRPr="007B5106" w:rsidRDefault="00A51EA1" w:rsidP="00534BCB">
                      <w:pPr>
                        <w:jc w:val="center"/>
                        <w:rPr>
                          <w:color w:val="000000"/>
                          <w:sz w:val="48"/>
                          <w:szCs w:val="16"/>
                        </w:rPr>
                      </w:pPr>
                      <w:r w:rsidRPr="007B5106">
                        <w:rPr>
                          <w:color w:val="000000"/>
                          <w:sz w:val="48"/>
                          <w:szCs w:val="16"/>
                        </w:rPr>
                        <w:t>Pièce N°8</w:t>
                      </w:r>
                    </w:p>
                    <w:p w14:paraId="14F86D5C" w14:textId="77777777" w:rsidR="00A51EA1" w:rsidRPr="007B5106" w:rsidRDefault="00A51EA1" w:rsidP="00534BCB">
                      <w:pPr>
                        <w:jc w:val="center"/>
                        <w:rPr>
                          <w:color w:val="000000"/>
                          <w:sz w:val="48"/>
                          <w:szCs w:val="16"/>
                        </w:rPr>
                      </w:pPr>
                      <w:r w:rsidRPr="007B5106">
                        <w:rPr>
                          <w:color w:val="000000"/>
                          <w:sz w:val="48"/>
                          <w:szCs w:val="16"/>
                        </w:rPr>
                        <w:t xml:space="preserve">SOUS DETAIL </w:t>
                      </w:r>
                    </w:p>
                    <w:p w14:paraId="19881AB2" w14:textId="77777777" w:rsidR="00A51EA1" w:rsidRPr="007B5106" w:rsidRDefault="00A51EA1" w:rsidP="00534BCB">
                      <w:pPr>
                        <w:jc w:val="center"/>
                        <w:rPr>
                          <w:color w:val="000000"/>
                          <w:sz w:val="48"/>
                          <w:szCs w:val="16"/>
                        </w:rPr>
                      </w:pPr>
                      <w:r w:rsidRPr="007B5106">
                        <w:rPr>
                          <w:color w:val="000000"/>
                          <w:sz w:val="48"/>
                          <w:szCs w:val="16"/>
                        </w:rPr>
                        <w:t>DES PRIX UNITAIRES</w:t>
                      </w:r>
                    </w:p>
                  </w:txbxContent>
                </v:textbox>
                <w10:anchorlock/>
              </v:shape>
            </w:pict>
          </mc:Fallback>
        </mc:AlternateContent>
      </w:r>
    </w:p>
    <w:p w14:paraId="3279A2B9" w14:textId="77777777" w:rsidR="00FB5EA0" w:rsidRPr="005515C1" w:rsidRDefault="00FB5EA0" w:rsidP="00F70624">
      <w:pPr>
        <w:pStyle w:val="Corpsdetexte3"/>
        <w:spacing w:before="120" w:after="120"/>
        <w:jc w:val="both"/>
        <w:rPr>
          <w:rFonts w:ascii="Arial Narrow" w:hAnsi="Arial Narrow" w:cs="Tahoma"/>
          <w:b w:val="0"/>
          <w:i w:val="0"/>
          <w:sz w:val="24"/>
          <w:szCs w:val="24"/>
        </w:rPr>
      </w:pPr>
    </w:p>
    <w:p w14:paraId="4B8A0D97" w14:textId="77777777" w:rsidR="00FB5EA0" w:rsidRPr="005515C1" w:rsidRDefault="00FB5EA0" w:rsidP="00F70624">
      <w:pPr>
        <w:pStyle w:val="Corpsdetexte3"/>
        <w:spacing w:before="120" w:after="120"/>
        <w:jc w:val="both"/>
        <w:rPr>
          <w:rFonts w:ascii="Arial Narrow" w:hAnsi="Arial Narrow" w:cs="Tahoma"/>
          <w:b w:val="0"/>
          <w:i w:val="0"/>
          <w:sz w:val="24"/>
          <w:szCs w:val="24"/>
        </w:rPr>
      </w:pPr>
    </w:p>
    <w:p w14:paraId="21339117" w14:textId="77777777" w:rsidR="00534BCB" w:rsidRPr="005515C1" w:rsidRDefault="00534BCB" w:rsidP="00F70624">
      <w:pPr>
        <w:pStyle w:val="Corpsdetexte3"/>
        <w:spacing w:before="120" w:after="120"/>
        <w:jc w:val="both"/>
        <w:rPr>
          <w:rFonts w:ascii="Arial Narrow" w:hAnsi="Arial Narrow" w:cs="Tahoma"/>
          <w:b w:val="0"/>
          <w:i w:val="0"/>
          <w:sz w:val="24"/>
          <w:szCs w:val="24"/>
        </w:rPr>
      </w:pPr>
    </w:p>
    <w:p w14:paraId="5251DCF2" w14:textId="5154A6E8" w:rsidR="00534BCB" w:rsidRPr="005515C1" w:rsidRDefault="00534BCB" w:rsidP="00F70624">
      <w:pPr>
        <w:pStyle w:val="Corpsdetexte3"/>
        <w:spacing w:before="120" w:after="120"/>
        <w:jc w:val="both"/>
        <w:rPr>
          <w:rFonts w:ascii="Arial Narrow" w:hAnsi="Arial Narrow" w:cs="Tahoma"/>
          <w:b w:val="0"/>
          <w:i w:val="0"/>
          <w:sz w:val="24"/>
          <w:szCs w:val="24"/>
        </w:rPr>
      </w:pPr>
    </w:p>
    <w:p w14:paraId="3793E617" w14:textId="32F7EE10" w:rsidR="00752FC4" w:rsidRPr="005515C1" w:rsidRDefault="00752FC4" w:rsidP="00F70624">
      <w:pPr>
        <w:pStyle w:val="Corpsdetexte3"/>
        <w:spacing w:before="120" w:after="120"/>
        <w:jc w:val="both"/>
        <w:rPr>
          <w:rFonts w:ascii="Arial Narrow" w:hAnsi="Arial Narrow" w:cs="Tahoma"/>
          <w:b w:val="0"/>
          <w:i w:val="0"/>
          <w:sz w:val="24"/>
          <w:szCs w:val="24"/>
        </w:rPr>
      </w:pPr>
    </w:p>
    <w:p w14:paraId="6C74BA4B" w14:textId="44584412" w:rsidR="00752FC4" w:rsidRPr="005515C1" w:rsidRDefault="00752FC4" w:rsidP="00F70624">
      <w:pPr>
        <w:pStyle w:val="Corpsdetexte3"/>
        <w:spacing w:before="120" w:after="120"/>
        <w:jc w:val="both"/>
        <w:rPr>
          <w:rFonts w:ascii="Arial Narrow" w:hAnsi="Arial Narrow" w:cs="Tahoma"/>
          <w:b w:val="0"/>
          <w:i w:val="0"/>
          <w:sz w:val="24"/>
          <w:szCs w:val="24"/>
        </w:rPr>
      </w:pPr>
    </w:p>
    <w:p w14:paraId="09383119" w14:textId="5C65975F" w:rsidR="00752FC4" w:rsidRPr="005515C1" w:rsidRDefault="00752FC4" w:rsidP="00F70624">
      <w:pPr>
        <w:pStyle w:val="Corpsdetexte3"/>
        <w:spacing w:before="120" w:after="120"/>
        <w:jc w:val="both"/>
        <w:rPr>
          <w:rFonts w:ascii="Arial Narrow" w:hAnsi="Arial Narrow" w:cs="Tahoma"/>
          <w:b w:val="0"/>
          <w:i w:val="0"/>
          <w:sz w:val="24"/>
          <w:szCs w:val="24"/>
        </w:rPr>
      </w:pPr>
    </w:p>
    <w:p w14:paraId="406CF28D" w14:textId="0C8F769C" w:rsidR="00752FC4" w:rsidRPr="005515C1" w:rsidRDefault="00752FC4" w:rsidP="00F70624">
      <w:pPr>
        <w:pStyle w:val="Corpsdetexte3"/>
        <w:spacing w:before="120" w:after="120"/>
        <w:jc w:val="both"/>
        <w:rPr>
          <w:rFonts w:ascii="Arial Narrow" w:hAnsi="Arial Narrow" w:cs="Tahoma"/>
          <w:b w:val="0"/>
          <w:i w:val="0"/>
          <w:sz w:val="24"/>
          <w:szCs w:val="24"/>
        </w:rPr>
      </w:pPr>
    </w:p>
    <w:p w14:paraId="62329635" w14:textId="77777777" w:rsidR="00F17A79" w:rsidRPr="005515C1" w:rsidRDefault="00F17A79" w:rsidP="007A2F86">
      <w:pPr>
        <w:pStyle w:val="Corpsdetexte3"/>
        <w:spacing w:before="120" w:after="120"/>
        <w:jc w:val="left"/>
        <w:rPr>
          <w:bCs/>
          <w:i w:val="0"/>
          <w:sz w:val="32"/>
          <w:szCs w:val="32"/>
          <w:u w:val="single"/>
        </w:rPr>
      </w:pPr>
    </w:p>
    <w:p w14:paraId="7C33D383" w14:textId="12896FEA" w:rsidR="007B4D64" w:rsidRPr="005515C1" w:rsidRDefault="00E01ED7" w:rsidP="009908FC">
      <w:pPr>
        <w:pStyle w:val="Corpsdetexte3"/>
        <w:spacing w:before="120" w:after="120"/>
        <w:rPr>
          <w:rFonts w:ascii="Arial Narrow" w:hAnsi="Arial Narrow" w:cs="Tahoma"/>
          <w:bCs/>
          <w:i w:val="0"/>
          <w:szCs w:val="28"/>
        </w:rPr>
      </w:pPr>
      <w:r w:rsidRPr="005515C1">
        <w:rPr>
          <w:rFonts w:ascii="Arial Narrow" w:hAnsi="Arial Narrow" w:cs="Tahoma"/>
          <w:bCs/>
          <w:i w:val="0"/>
          <w:szCs w:val="28"/>
        </w:rPr>
        <w:lastRenderedPageBreak/>
        <w:t>SOUS</w:t>
      </w:r>
      <w:r w:rsidR="009908FC" w:rsidRPr="005515C1">
        <w:rPr>
          <w:rFonts w:ascii="Arial Narrow" w:hAnsi="Arial Narrow" w:cs="Tahoma"/>
          <w:bCs/>
          <w:i w:val="0"/>
          <w:szCs w:val="28"/>
        </w:rPr>
        <w:t>-DETAIL DES PRIX</w:t>
      </w:r>
      <w:r w:rsidR="00896E3F" w:rsidRPr="005515C1">
        <w:rPr>
          <w:rFonts w:ascii="Arial Narrow" w:hAnsi="Arial Narrow" w:cs="Tahoma"/>
          <w:bCs/>
          <w:i w:val="0"/>
          <w:szCs w:val="28"/>
        </w:rPr>
        <w:t xml:space="preserve"> UNITAIRES</w:t>
      </w:r>
    </w:p>
    <w:tbl>
      <w:tblPr>
        <w:tblW w:w="46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
        <w:gridCol w:w="2207"/>
        <w:gridCol w:w="1306"/>
        <w:gridCol w:w="1306"/>
        <w:gridCol w:w="255"/>
        <w:gridCol w:w="1013"/>
        <w:gridCol w:w="2104"/>
      </w:tblGrid>
      <w:tr w:rsidR="002245DB" w:rsidRPr="005515C1" w14:paraId="27128D97" w14:textId="77777777" w:rsidTr="003871FE">
        <w:trPr>
          <w:trHeight w:val="460"/>
          <w:jc w:val="center"/>
        </w:trPr>
        <w:tc>
          <w:tcPr>
            <w:tcW w:w="454" w:type="pct"/>
            <w:tcBorders>
              <w:top w:val="double" w:sz="4" w:space="0" w:color="auto"/>
              <w:left w:val="double" w:sz="4" w:space="0" w:color="auto"/>
            </w:tcBorders>
            <w:vAlign w:val="center"/>
          </w:tcPr>
          <w:p w14:paraId="6B4632B0" w14:textId="77777777" w:rsidR="003871FE" w:rsidRPr="005515C1" w:rsidRDefault="003871FE" w:rsidP="009908FC">
            <w:pPr>
              <w:jc w:val="center"/>
              <w:rPr>
                <w:rFonts w:ascii="Arial Narrow" w:hAnsi="Arial Narrow"/>
                <w:b/>
              </w:rPr>
            </w:pPr>
            <w:r w:rsidRPr="005515C1">
              <w:rPr>
                <w:rFonts w:ascii="Arial Narrow" w:hAnsi="Arial Narrow"/>
                <w:b/>
              </w:rPr>
              <w:t xml:space="preserve">N°PRIX : </w:t>
            </w:r>
          </w:p>
        </w:tc>
        <w:tc>
          <w:tcPr>
            <w:tcW w:w="4546" w:type="pct"/>
            <w:gridSpan w:val="6"/>
            <w:tcBorders>
              <w:top w:val="double" w:sz="4" w:space="0" w:color="auto"/>
              <w:right w:val="double" w:sz="4" w:space="0" w:color="auto"/>
            </w:tcBorders>
            <w:vAlign w:val="center"/>
          </w:tcPr>
          <w:p w14:paraId="7F136B91" w14:textId="77777777" w:rsidR="003871FE" w:rsidRPr="005515C1" w:rsidRDefault="003871FE" w:rsidP="003871FE">
            <w:pPr>
              <w:rPr>
                <w:rFonts w:ascii="Arial Narrow" w:hAnsi="Arial Narrow"/>
                <w:b/>
              </w:rPr>
            </w:pPr>
            <w:r w:rsidRPr="005515C1">
              <w:rPr>
                <w:rFonts w:ascii="Arial Narrow" w:hAnsi="Arial Narrow"/>
                <w:b/>
              </w:rPr>
              <w:t>DESIGNATION DU PRIX :</w:t>
            </w:r>
          </w:p>
        </w:tc>
      </w:tr>
      <w:tr w:rsidR="002245DB" w:rsidRPr="005515C1" w14:paraId="46AB08CB" w14:textId="77777777" w:rsidTr="003871FE">
        <w:trPr>
          <w:trHeight w:val="460"/>
          <w:jc w:val="center"/>
        </w:trPr>
        <w:tc>
          <w:tcPr>
            <w:tcW w:w="454" w:type="pct"/>
            <w:vMerge w:val="restart"/>
            <w:tcBorders>
              <w:left w:val="double" w:sz="4" w:space="0" w:color="auto"/>
            </w:tcBorders>
            <w:vAlign w:val="center"/>
          </w:tcPr>
          <w:p w14:paraId="0DCEB3B3" w14:textId="77777777" w:rsidR="003871FE" w:rsidRPr="005515C1" w:rsidRDefault="003871FE" w:rsidP="009908FC">
            <w:pPr>
              <w:jc w:val="center"/>
              <w:rPr>
                <w:rFonts w:ascii="Arial Narrow" w:hAnsi="Arial Narrow"/>
                <w:b/>
              </w:rPr>
            </w:pPr>
          </w:p>
        </w:tc>
        <w:tc>
          <w:tcPr>
            <w:tcW w:w="1950" w:type="pct"/>
            <w:gridSpan w:val="2"/>
            <w:vAlign w:val="center"/>
          </w:tcPr>
          <w:p w14:paraId="4DD08556" w14:textId="77777777" w:rsidR="003871FE" w:rsidRPr="005515C1" w:rsidRDefault="003871FE" w:rsidP="003871FE">
            <w:pPr>
              <w:jc w:val="center"/>
              <w:rPr>
                <w:rFonts w:ascii="Arial Narrow" w:hAnsi="Arial Narrow"/>
                <w:b/>
              </w:rPr>
            </w:pPr>
            <w:r w:rsidRPr="005515C1">
              <w:rPr>
                <w:rFonts w:ascii="Arial Narrow" w:hAnsi="Arial Narrow"/>
                <w:b/>
              </w:rPr>
              <w:t>Rendement journalier</w:t>
            </w:r>
          </w:p>
        </w:tc>
        <w:tc>
          <w:tcPr>
            <w:tcW w:w="725" w:type="pct"/>
            <w:vAlign w:val="center"/>
          </w:tcPr>
          <w:p w14:paraId="53980DA1" w14:textId="77777777" w:rsidR="003871FE" w:rsidRPr="005515C1" w:rsidRDefault="003871FE" w:rsidP="003871FE">
            <w:pPr>
              <w:jc w:val="center"/>
              <w:rPr>
                <w:rFonts w:ascii="Arial Narrow" w:hAnsi="Arial Narrow"/>
                <w:b/>
              </w:rPr>
            </w:pPr>
            <w:r w:rsidRPr="005515C1">
              <w:rPr>
                <w:rFonts w:ascii="Arial Narrow" w:hAnsi="Arial Narrow"/>
                <w:b/>
              </w:rPr>
              <w:t>Quantité totale</w:t>
            </w:r>
          </w:p>
        </w:tc>
        <w:tc>
          <w:tcPr>
            <w:tcW w:w="704" w:type="pct"/>
            <w:gridSpan w:val="2"/>
            <w:vAlign w:val="center"/>
          </w:tcPr>
          <w:p w14:paraId="0B4FCE15" w14:textId="77777777" w:rsidR="003871FE" w:rsidRPr="005515C1" w:rsidRDefault="003871FE" w:rsidP="003871FE">
            <w:pPr>
              <w:jc w:val="center"/>
              <w:rPr>
                <w:rFonts w:ascii="Arial Narrow" w:hAnsi="Arial Narrow"/>
                <w:b/>
              </w:rPr>
            </w:pPr>
            <w:r w:rsidRPr="005515C1">
              <w:rPr>
                <w:rFonts w:ascii="Arial Narrow" w:hAnsi="Arial Narrow"/>
                <w:b/>
              </w:rPr>
              <w:t>Unité</w:t>
            </w:r>
          </w:p>
        </w:tc>
        <w:tc>
          <w:tcPr>
            <w:tcW w:w="1167" w:type="pct"/>
            <w:tcBorders>
              <w:right w:val="double" w:sz="4" w:space="0" w:color="auto"/>
            </w:tcBorders>
            <w:vAlign w:val="center"/>
          </w:tcPr>
          <w:p w14:paraId="0FA1A105" w14:textId="77777777" w:rsidR="003871FE" w:rsidRPr="005515C1" w:rsidRDefault="003871FE" w:rsidP="003871FE">
            <w:pPr>
              <w:jc w:val="center"/>
              <w:rPr>
                <w:rFonts w:ascii="Arial Narrow" w:hAnsi="Arial Narrow"/>
                <w:b/>
              </w:rPr>
            </w:pPr>
            <w:r w:rsidRPr="005515C1">
              <w:rPr>
                <w:rFonts w:ascii="Arial Narrow" w:hAnsi="Arial Narrow"/>
                <w:b/>
              </w:rPr>
              <w:t>Durée activité</w:t>
            </w:r>
          </w:p>
        </w:tc>
      </w:tr>
      <w:tr w:rsidR="002245DB" w:rsidRPr="005515C1" w14:paraId="4839E214" w14:textId="77777777" w:rsidTr="00782066">
        <w:trPr>
          <w:trHeight w:val="297"/>
          <w:jc w:val="center"/>
        </w:trPr>
        <w:tc>
          <w:tcPr>
            <w:tcW w:w="454" w:type="pct"/>
            <w:vMerge/>
            <w:tcBorders>
              <w:left w:val="double" w:sz="4" w:space="0" w:color="auto"/>
              <w:bottom w:val="double" w:sz="4" w:space="0" w:color="auto"/>
            </w:tcBorders>
            <w:vAlign w:val="center"/>
          </w:tcPr>
          <w:p w14:paraId="2A7D34A1" w14:textId="77777777" w:rsidR="003871FE" w:rsidRPr="005515C1" w:rsidRDefault="003871FE" w:rsidP="009908FC">
            <w:pPr>
              <w:jc w:val="center"/>
              <w:rPr>
                <w:rFonts w:ascii="Arial Narrow" w:hAnsi="Arial Narrow"/>
                <w:b/>
              </w:rPr>
            </w:pPr>
          </w:p>
        </w:tc>
        <w:tc>
          <w:tcPr>
            <w:tcW w:w="1950" w:type="pct"/>
            <w:gridSpan w:val="2"/>
            <w:tcBorders>
              <w:bottom w:val="double" w:sz="4" w:space="0" w:color="auto"/>
            </w:tcBorders>
            <w:vAlign w:val="center"/>
          </w:tcPr>
          <w:p w14:paraId="2058D902" w14:textId="77777777" w:rsidR="003871FE" w:rsidRPr="005515C1" w:rsidRDefault="003871FE" w:rsidP="00CB6EEA">
            <w:pPr>
              <w:jc w:val="center"/>
              <w:rPr>
                <w:rFonts w:ascii="Arial Narrow" w:hAnsi="Arial Narrow"/>
                <w:b/>
              </w:rPr>
            </w:pPr>
          </w:p>
        </w:tc>
        <w:tc>
          <w:tcPr>
            <w:tcW w:w="725" w:type="pct"/>
            <w:tcBorders>
              <w:bottom w:val="double" w:sz="4" w:space="0" w:color="auto"/>
            </w:tcBorders>
            <w:vAlign w:val="center"/>
          </w:tcPr>
          <w:p w14:paraId="0B89F760" w14:textId="77777777" w:rsidR="003871FE" w:rsidRPr="005515C1" w:rsidRDefault="003871FE" w:rsidP="00CB6EEA">
            <w:pPr>
              <w:jc w:val="center"/>
              <w:rPr>
                <w:rFonts w:ascii="Arial Narrow" w:hAnsi="Arial Narrow"/>
                <w:b/>
              </w:rPr>
            </w:pPr>
          </w:p>
        </w:tc>
        <w:tc>
          <w:tcPr>
            <w:tcW w:w="704" w:type="pct"/>
            <w:gridSpan w:val="2"/>
            <w:tcBorders>
              <w:bottom w:val="double" w:sz="4" w:space="0" w:color="auto"/>
            </w:tcBorders>
            <w:vAlign w:val="center"/>
          </w:tcPr>
          <w:p w14:paraId="46E3C297" w14:textId="77777777" w:rsidR="003871FE" w:rsidRPr="005515C1" w:rsidRDefault="003871FE" w:rsidP="00CB6EEA">
            <w:pPr>
              <w:jc w:val="center"/>
              <w:rPr>
                <w:rFonts w:ascii="Arial Narrow" w:hAnsi="Arial Narrow"/>
                <w:b/>
              </w:rPr>
            </w:pPr>
          </w:p>
        </w:tc>
        <w:tc>
          <w:tcPr>
            <w:tcW w:w="1167" w:type="pct"/>
            <w:tcBorders>
              <w:bottom w:val="double" w:sz="4" w:space="0" w:color="auto"/>
              <w:right w:val="double" w:sz="4" w:space="0" w:color="auto"/>
            </w:tcBorders>
          </w:tcPr>
          <w:p w14:paraId="2AACF4D9" w14:textId="77777777" w:rsidR="003871FE" w:rsidRPr="005515C1" w:rsidRDefault="003871FE" w:rsidP="00CB6EEA">
            <w:pPr>
              <w:jc w:val="center"/>
              <w:rPr>
                <w:rFonts w:ascii="Arial Narrow" w:hAnsi="Arial Narrow"/>
                <w:b/>
              </w:rPr>
            </w:pPr>
          </w:p>
        </w:tc>
      </w:tr>
      <w:tr w:rsidR="002245DB" w:rsidRPr="005515C1" w14:paraId="315B2856" w14:textId="77777777" w:rsidTr="003871FE">
        <w:trPr>
          <w:trHeight w:val="220"/>
          <w:jc w:val="center"/>
        </w:trPr>
        <w:tc>
          <w:tcPr>
            <w:tcW w:w="454" w:type="pct"/>
            <w:vMerge w:val="restart"/>
            <w:tcBorders>
              <w:top w:val="double" w:sz="4" w:space="0" w:color="auto"/>
              <w:left w:val="double" w:sz="4" w:space="0" w:color="auto"/>
            </w:tcBorders>
            <w:shd w:val="clear" w:color="auto" w:fill="auto"/>
            <w:textDirection w:val="btLr"/>
            <w:vAlign w:val="center"/>
          </w:tcPr>
          <w:p w14:paraId="6FA2EA69" w14:textId="77777777" w:rsidR="003871FE" w:rsidRPr="005515C1" w:rsidRDefault="003871FE" w:rsidP="00CB6EEA">
            <w:pPr>
              <w:jc w:val="center"/>
              <w:rPr>
                <w:rFonts w:ascii="Arial Narrow" w:hAnsi="Arial Narrow"/>
                <w:b/>
              </w:rPr>
            </w:pPr>
            <w:r w:rsidRPr="005515C1">
              <w:rPr>
                <w:rFonts w:ascii="Arial Narrow" w:hAnsi="Arial Narrow"/>
                <w:b/>
              </w:rPr>
              <w:t>A. Main d’œuvre</w:t>
            </w:r>
          </w:p>
        </w:tc>
        <w:tc>
          <w:tcPr>
            <w:tcW w:w="1950" w:type="pct"/>
            <w:gridSpan w:val="2"/>
            <w:tcBorders>
              <w:top w:val="double" w:sz="4" w:space="0" w:color="auto"/>
            </w:tcBorders>
            <w:vAlign w:val="center"/>
          </w:tcPr>
          <w:p w14:paraId="5807B37B" w14:textId="77777777" w:rsidR="003871FE" w:rsidRPr="005515C1" w:rsidRDefault="003871FE" w:rsidP="003871FE">
            <w:pPr>
              <w:jc w:val="center"/>
              <w:rPr>
                <w:rFonts w:ascii="Arial Narrow" w:hAnsi="Arial Narrow"/>
                <w:b/>
                <w:i/>
              </w:rPr>
            </w:pPr>
            <w:r w:rsidRPr="005515C1">
              <w:rPr>
                <w:rFonts w:ascii="Arial Narrow" w:hAnsi="Arial Narrow"/>
                <w:b/>
                <w:i/>
              </w:rPr>
              <w:t>CATEGORIE</w:t>
            </w:r>
          </w:p>
        </w:tc>
        <w:tc>
          <w:tcPr>
            <w:tcW w:w="725" w:type="pct"/>
            <w:tcBorders>
              <w:top w:val="double" w:sz="4" w:space="0" w:color="auto"/>
            </w:tcBorders>
            <w:vAlign w:val="center"/>
          </w:tcPr>
          <w:p w14:paraId="3A7D60E8" w14:textId="77777777" w:rsidR="003871FE" w:rsidRPr="005515C1" w:rsidRDefault="003871FE" w:rsidP="003871FE">
            <w:pPr>
              <w:jc w:val="center"/>
              <w:rPr>
                <w:rFonts w:ascii="Arial Narrow" w:hAnsi="Arial Narrow"/>
                <w:b/>
                <w:i/>
              </w:rPr>
            </w:pPr>
            <w:r w:rsidRPr="005515C1">
              <w:rPr>
                <w:rFonts w:ascii="Arial Narrow" w:hAnsi="Arial Narrow"/>
                <w:b/>
                <w:i/>
              </w:rPr>
              <w:t>Salaire journalier</w:t>
            </w:r>
          </w:p>
        </w:tc>
        <w:tc>
          <w:tcPr>
            <w:tcW w:w="704" w:type="pct"/>
            <w:gridSpan w:val="2"/>
            <w:tcBorders>
              <w:top w:val="double" w:sz="4" w:space="0" w:color="auto"/>
            </w:tcBorders>
            <w:vAlign w:val="center"/>
          </w:tcPr>
          <w:p w14:paraId="76FB7B58" w14:textId="77777777" w:rsidR="003871FE" w:rsidRPr="005515C1" w:rsidRDefault="003871FE" w:rsidP="003871FE">
            <w:pPr>
              <w:jc w:val="center"/>
              <w:rPr>
                <w:rFonts w:ascii="Arial Narrow" w:hAnsi="Arial Narrow"/>
                <w:b/>
                <w:i/>
              </w:rPr>
            </w:pPr>
            <w:r w:rsidRPr="005515C1">
              <w:rPr>
                <w:rFonts w:ascii="Arial Narrow" w:hAnsi="Arial Narrow"/>
                <w:b/>
                <w:i/>
              </w:rPr>
              <w:t>Jours facturés</w:t>
            </w:r>
          </w:p>
        </w:tc>
        <w:tc>
          <w:tcPr>
            <w:tcW w:w="1167" w:type="pct"/>
            <w:tcBorders>
              <w:top w:val="double" w:sz="4" w:space="0" w:color="auto"/>
              <w:right w:val="double" w:sz="4" w:space="0" w:color="auto"/>
            </w:tcBorders>
            <w:vAlign w:val="center"/>
          </w:tcPr>
          <w:p w14:paraId="28B7E1B8" w14:textId="77777777" w:rsidR="003871FE" w:rsidRPr="005515C1" w:rsidRDefault="003871FE" w:rsidP="003871FE">
            <w:pPr>
              <w:jc w:val="center"/>
              <w:rPr>
                <w:rFonts w:ascii="Arial Narrow" w:hAnsi="Arial Narrow"/>
                <w:b/>
                <w:i/>
              </w:rPr>
            </w:pPr>
            <w:r w:rsidRPr="005515C1">
              <w:rPr>
                <w:rFonts w:ascii="Arial Narrow" w:hAnsi="Arial Narrow"/>
                <w:b/>
                <w:i/>
              </w:rPr>
              <w:t>Montant</w:t>
            </w:r>
          </w:p>
        </w:tc>
      </w:tr>
      <w:tr w:rsidR="002245DB" w:rsidRPr="005515C1" w14:paraId="040DC78F" w14:textId="77777777" w:rsidTr="003871FE">
        <w:trPr>
          <w:trHeight w:val="200"/>
          <w:jc w:val="center"/>
        </w:trPr>
        <w:tc>
          <w:tcPr>
            <w:tcW w:w="454" w:type="pct"/>
            <w:vMerge/>
            <w:tcBorders>
              <w:left w:val="double" w:sz="4" w:space="0" w:color="auto"/>
            </w:tcBorders>
            <w:shd w:val="clear" w:color="auto" w:fill="auto"/>
          </w:tcPr>
          <w:p w14:paraId="11273294" w14:textId="77777777" w:rsidR="003871FE" w:rsidRPr="005515C1" w:rsidRDefault="003871FE" w:rsidP="00F70624">
            <w:pPr>
              <w:rPr>
                <w:rFonts w:ascii="Arial Narrow" w:hAnsi="Arial Narrow"/>
              </w:rPr>
            </w:pPr>
          </w:p>
        </w:tc>
        <w:tc>
          <w:tcPr>
            <w:tcW w:w="1950" w:type="pct"/>
            <w:gridSpan w:val="2"/>
          </w:tcPr>
          <w:p w14:paraId="27CC083F" w14:textId="77777777" w:rsidR="003871FE" w:rsidRPr="005515C1" w:rsidRDefault="003871FE" w:rsidP="00F70624">
            <w:pPr>
              <w:rPr>
                <w:rFonts w:ascii="Arial Narrow" w:hAnsi="Arial Narrow"/>
              </w:rPr>
            </w:pPr>
          </w:p>
        </w:tc>
        <w:tc>
          <w:tcPr>
            <w:tcW w:w="725" w:type="pct"/>
          </w:tcPr>
          <w:p w14:paraId="5965205E" w14:textId="77777777" w:rsidR="003871FE" w:rsidRPr="005515C1" w:rsidRDefault="003871FE" w:rsidP="00F70624">
            <w:pPr>
              <w:rPr>
                <w:rFonts w:ascii="Arial Narrow" w:hAnsi="Arial Narrow"/>
              </w:rPr>
            </w:pPr>
          </w:p>
        </w:tc>
        <w:tc>
          <w:tcPr>
            <w:tcW w:w="704" w:type="pct"/>
            <w:gridSpan w:val="2"/>
          </w:tcPr>
          <w:p w14:paraId="17979AEE" w14:textId="77777777" w:rsidR="003871FE" w:rsidRPr="005515C1" w:rsidRDefault="003871FE" w:rsidP="00F70624">
            <w:pPr>
              <w:rPr>
                <w:rFonts w:ascii="Arial Narrow" w:hAnsi="Arial Narrow"/>
              </w:rPr>
            </w:pPr>
          </w:p>
        </w:tc>
        <w:tc>
          <w:tcPr>
            <w:tcW w:w="1167" w:type="pct"/>
            <w:tcBorders>
              <w:right w:val="double" w:sz="4" w:space="0" w:color="auto"/>
            </w:tcBorders>
          </w:tcPr>
          <w:p w14:paraId="2E1F5BB4" w14:textId="77777777" w:rsidR="003871FE" w:rsidRPr="005515C1" w:rsidRDefault="003871FE" w:rsidP="00F70624">
            <w:pPr>
              <w:rPr>
                <w:rFonts w:ascii="Arial Narrow" w:hAnsi="Arial Narrow"/>
              </w:rPr>
            </w:pPr>
          </w:p>
        </w:tc>
      </w:tr>
      <w:tr w:rsidR="002245DB" w:rsidRPr="005515C1" w14:paraId="3CC9D905" w14:textId="77777777" w:rsidTr="003871FE">
        <w:trPr>
          <w:trHeight w:val="200"/>
          <w:jc w:val="center"/>
        </w:trPr>
        <w:tc>
          <w:tcPr>
            <w:tcW w:w="454" w:type="pct"/>
            <w:vMerge/>
            <w:tcBorders>
              <w:left w:val="double" w:sz="4" w:space="0" w:color="auto"/>
            </w:tcBorders>
            <w:shd w:val="clear" w:color="auto" w:fill="auto"/>
          </w:tcPr>
          <w:p w14:paraId="1FAD7126" w14:textId="77777777" w:rsidR="003871FE" w:rsidRPr="005515C1" w:rsidRDefault="003871FE" w:rsidP="00F70624">
            <w:pPr>
              <w:rPr>
                <w:rFonts w:ascii="Arial Narrow" w:hAnsi="Arial Narrow"/>
              </w:rPr>
            </w:pPr>
          </w:p>
        </w:tc>
        <w:tc>
          <w:tcPr>
            <w:tcW w:w="1950" w:type="pct"/>
            <w:gridSpan w:val="2"/>
          </w:tcPr>
          <w:p w14:paraId="5BDA7B1F" w14:textId="77777777" w:rsidR="003871FE" w:rsidRPr="005515C1" w:rsidRDefault="003871FE" w:rsidP="00F70624">
            <w:pPr>
              <w:rPr>
                <w:rFonts w:ascii="Arial Narrow" w:hAnsi="Arial Narrow"/>
              </w:rPr>
            </w:pPr>
          </w:p>
        </w:tc>
        <w:tc>
          <w:tcPr>
            <w:tcW w:w="725" w:type="pct"/>
          </w:tcPr>
          <w:p w14:paraId="67B23691" w14:textId="77777777" w:rsidR="003871FE" w:rsidRPr="005515C1" w:rsidRDefault="003871FE" w:rsidP="00F70624">
            <w:pPr>
              <w:rPr>
                <w:rFonts w:ascii="Arial Narrow" w:hAnsi="Arial Narrow"/>
              </w:rPr>
            </w:pPr>
          </w:p>
        </w:tc>
        <w:tc>
          <w:tcPr>
            <w:tcW w:w="704" w:type="pct"/>
            <w:gridSpan w:val="2"/>
          </w:tcPr>
          <w:p w14:paraId="3AE43E81" w14:textId="77777777" w:rsidR="003871FE" w:rsidRPr="005515C1" w:rsidRDefault="003871FE" w:rsidP="00F70624">
            <w:pPr>
              <w:rPr>
                <w:rFonts w:ascii="Arial Narrow" w:hAnsi="Arial Narrow"/>
              </w:rPr>
            </w:pPr>
          </w:p>
        </w:tc>
        <w:tc>
          <w:tcPr>
            <w:tcW w:w="1167" w:type="pct"/>
            <w:tcBorders>
              <w:right w:val="double" w:sz="4" w:space="0" w:color="auto"/>
            </w:tcBorders>
          </w:tcPr>
          <w:p w14:paraId="613EAEEE" w14:textId="77777777" w:rsidR="003871FE" w:rsidRPr="005515C1" w:rsidRDefault="003871FE" w:rsidP="00F70624">
            <w:pPr>
              <w:rPr>
                <w:rFonts w:ascii="Arial Narrow" w:hAnsi="Arial Narrow"/>
              </w:rPr>
            </w:pPr>
          </w:p>
        </w:tc>
      </w:tr>
      <w:tr w:rsidR="002245DB" w:rsidRPr="005515C1" w14:paraId="48218918" w14:textId="77777777" w:rsidTr="003871FE">
        <w:trPr>
          <w:trHeight w:val="120"/>
          <w:jc w:val="center"/>
        </w:trPr>
        <w:tc>
          <w:tcPr>
            <w:tcW w:w="454" w:type="pct"/>
            <w:vMerge/>
            <w:tcBorders>
              <w:left w:val="double" w:sz="4" w:space="0" w:color="auto"/>
            </w:tcBorders>
            <w:shd w:val="clear" w:color="auto" w:fill="auto"/>
          </w:tcPr>
          <w:p w14:paraId="2697789F" w14:textId="77777777" w:rsidR="003871FE" w:rsidRPr="005515C1" w:rsidRDefault="003871FE" w:rsidP="00F70624">
            <w:pPr>
              <w:rPr>
                <w:rFonts w:ascii="Arial Narrow" w:hAnsi="Arial Narrow"/>
              </w:rPr>
            </w:pPr>
          </w:p>
        </w:tc>
        <w:tc>
          <w:tcPr>
            <w:tcW w:w="1950" w:type="pct"/>
            <w:gridSpan w:val="2"/>
          </w:tcPr>
          <w:p w14:paraId="1BFB4381" w14:textId="77777777" w:rsidR="003871FE" w:rsidRPr="005515C1" w:rsidRDefault="003871FE" w:rsidP="00F70624">
            <w:pPr>
              <w:rPr>
                <w:rFonts w:ascii="Arial Narrow" w:hAnsi="Arial Narrow"/>
              </w:rPr>
            </w:pPr>
          </w:p>
        </w:tc>
        <w:tc>
          <w:tcPr>
            <w:tcW w:w="725" w:type="pct"/>
          </w:tcPr>
          <w:p w14:paraId="11597A3E" w14:textId="77777777" w:rsidR="003871FE" w:rsidRPr="005515C1" w:rsidRDefault="003871FE" w:rsidP="00F70624">
            <w:pPr>
              <w:rPr>
                <w:rFonts w:ascii="Arial Narrow" w:hAnsi="Arial Narrow"/>
              </w:rPr>
            </w:pPr>
          </w:p>
        </w:tc>
        <w:tc>
          <w:tcPr>
            <w:tcW w:w="704" w:type="pct"/>
            <w:gridSpan w:val="2"/>
          </w:tcPr>
          <w:p w14:paraId="30B34FDA" w14:textId="77777777" w:rsidR="003871FE" w:rsidRPr="005515C1" w:rsidRDefault="003871FE" w:rsidP="00F70624">
            <w:pPr>
              <w:rPr>
                <w:rFonts w:ascii="Arial Narrow" w:hAnsi="Arial Narrow"/>
              </w:rPr>
            </w:pPr>
          </w:p>
        </w:tc>
        <w:tc>
          <w:tcPr>
            <w:tcW w:w="1167" w:type="pct"/>
            <w:tcBorders>
              <w:right w:val="double" w:sz="4" w:space="0" w:color="auto"/>
            </w:tcBorders>
          </w:tcPr>
          <w:p w14:paraId="6A0B21EE" w14:textId="77777777" w:rsidR="003871FE" w:rsidRPr="005515C1" w:rsidRDefault="003871FE" w:rsidP="00F70624">
            <w:pPr>
              <w:rPr>
                <w:rFonts w:ascii="Arial Narrow" w:hAnsi="Arial Narrow"/>
              </w:rPr>
            </w:pPr>
          </w:p>
        </w:tc>
      </w:tr>
      <w:tr w:rsidR="002245DB" w:rsidRPr="005515C1" w14:paraId="799928B2" w14:textId="77777777" w:rsidTr="003871FE">
        <w:trPr>
          <w:trHeight w:val="300"/>
          <w:jc w:val="center"/>
        </w:trPr>
        <w:tc>
          <w:tcPr>
            <w:tcW w:w="454" w:type="pct"/>
            <w:vMerge/>
            <w:tcBorders>
              <w:left w:val="double" w:sz="4" w:space="0" w:color="auto"/>
            </w:tcBorders>
            <w:shd w:val="clear" w:color="auto" w:fill="auto"/>
          </w:tcPr>
          <w:p w14:paraId="49952B32" w14:textId="77777777" w:rsidR="003871FE" w:rsidRPr="005515C1" w:rsidRDefault="003871FE" w:rsidP="00F70624">
            <w:pPr>
              <w:rPr>
                <w:rFonts w:ascii="Arial Narrow" w:hAnsi="Arial Narrow"/>
              </w:rPr>
            </w:pPr>
          </w:p>
        </w:tc>
        <w:tc>
          <w:tcPr>
            <w:tcW w:w="1950" w:type="pct"/>
            <w:gridSpan w:val="2"/>
          </w:tcPr>
          <w:p w14:paraId="7AA6EFF5" w14:textId="77777777" w:rsidR="003871FE" w:rsidRPr="005515C1" w:rsidRDefault="003871FE" w:rsidP="00F70624">
            <w:pPr>
              <w:rPr>
                <w:rFonts w:ascii="Arial Narrow" w:hAnsi="Arial Narrow"/>
              </w:rPr>
            </w:pPr>
          </w:p>
        </w:tc>
        <w:tc>
          <w:tcPr>
            <w:tcW w:w="725" w:type="pct"/>
          </w:tcPr>
          <w:p w14:paraId="71507F30" w14:textId="77777777" w:rsidR="003871FE" w:rsidRPr="005515C1" w:rsidRDefault="003871FE" w:rsidP="00F70624">
            <w:pPr>
              <w:rPr>
                <w:rFonts w:ascii="Arial Narrow" w:hAnsi="Arial Narrow"/>
              </w:rPr>
            </w:pPr>
          </w:p>
        </w:tc>
        <w:tc>
          <w:tcPr>
            <w:tcW w:w="704" w:type="pct"/>
            <w:gridSpan w:val="2"/>
          </w:tcPr>
          <w:p w14:paraId="382C57F0" w14:textId="77777777" w:rsidR="003871FE" w:rsidRPr="005515C1" w:rsidRDefault="003871FE" w:rsidP="00F70624">
            <w:pPr>
              <w:rPr>
                <w:rFonts w:ascii="Arial Narrow" w:hAnsi="Arial Narrow"/>
              </w:rPr>
            </w:pPr>
          </w:p>
        </w:tc>
        <w:tc>
          <w:tcPr>
            <w:tcW w:w="1167" w:type="pct"/>
            <w:tcBorders>
              <w:right w:val="double" w:sz="4" w:space="0" w:color="auto"/>
            </w:tcBorders>
          </w:tcPr>
          <w:p w14:paraId="183663A3" w14:textId="77777777" w:rsidR="003871FE" w:rsidRPr="005515C1" w:rsidRDefault="003871FE" w:rsidP="00F70624">
            <w:pPr>
              <w:rPr>
                <w:rFonts w:ascii="Arial Narrow" w:hAnsi="Arial Narrow"/>
              </w:rPr>
            </w:pPr>
          </w:p>
        </w:tc>
      </w:tr>
      <w:tr w:rsidR="002245DB" w:rsidRPr="005515C1" w14:paraId="740262F5" w14:textId="77777777" w:rsidTr="003871FE">
        <w:trPr>
          <w:trHeight w:val="300"/>
          <w:jc w:val="center"/>
        </w:trPr>
        <w:tc>
          <w:tcPr>
            <w:tcW w:w="454" w:type="pct"/>
            <w:vMerge/>
            <w:tcBorders>
              <w:left w:val="double" w:sz="4" w:space="0" w:color="auto"/>
            </w:tcBorders>
            <w:shd w:val="clear" w:color="auto" w:fill="auto"/>
          </w:tcPr>
          <w:p w14:paraId="03BB359F" w14:textId="77777777" w:rsidR="003871FE" w:rsidRPr="005515C1" w:rsidRDefault="003871FE" w:rsidP="00F70624">
            <w:pPr>
              <w:rPr>
                <w:rFonts w:ascii="Arial Narrow" w:hAnsi="Arial Narrow"/>
              </w:rPr>
            </w:pPr>
          </w:p>
        </w:tc>
        <w:tc>
          <w:tcPr>
            <w:tcW w:w="1950" w:type="pct"/>
            <w:gridSpan w:val="2"/>
          </w:tcPr>
          <w:p w14:paraId="4004B91A" w14:textId="77777777" w:rsidR="003871FE" w:rsidRPr="005515C1" w:rsidRDefault="003871FE" w:rsidP="00F70624">
            <w:pPr>
              <w:rPr>
                <w:rFonts w:ascii="Arial Narrow" w:hAnsi="Arial Narrow"/>
              </w:rPr>
            </w:pPr>
          </w:p>
        </w:tc>
        <w:tc>
          <w:tcPr>
            <w:tcW w:w="725" w:type="pct"/>
          </w:tcPr>
          <w:p w14:paraId="103DF7F6" w14:textId="77777777" w:rsidR="003871FE" w:rsidRPr="005515C1" w:rsidRDefault="003871FE" w:rsidP="00F70624">
            <w:pPr>
              <w:rPr>
                <w:rFonts w:ascii="Arial Narrow" w:hAnsi="Arial Narrow"/>
              </w:rPr>
            </w:pPr>
          </w:p>
        </w:tc>
        <w:tc>
          <w:tcPr>
            <w:tcW w:w="704" w:type="pct"/>
            <w:gridSpan w:val="2"/>
          </w:tcPr>
          <w:p w14:paraId="345E3FDB" w14:textId="77777777" w:rsidR="003871FE" w:rsidRPr="005515C1" w:rsidRDefault="003871FE" w:rsidP="00F70624">
            <w:pPr>
              <w:rPr>
                <w:rFonts w:ascii="Arial Narrow" w:hAnsi="Arial Narrow"/>
              </w:rPr>
            </w:pPr>
          </w:p>
        </w:tc>
        <w:tc>
          <w:tcPr>
            <w:tcW w:w="1167" w:type="pct"/>
            <w:tcBorders>
              <w:right w:val="double" w:sz="4" w:space="0" w:color="auto"/>
            </w:tcBorders>
          </w:tcPr>
          <w:p w14:paraId="1EC483D6" w14:textId="77777777" w:rsidR="003871FE" w:rsidRPr="005515C1" w:rsidRDefault="003871FE" w:rsidP="00F70624">
            <w:pPr>
              <w:rPr>
                <w:rFonts w:ascii="Arial Narrow" w:hAnsi="Arial Narrow"/>
              </w:rPr>
            </w:pPr>
          </w:p>
        </w:tc>
      </w:tr>
      <w:tr w:rsidR="002245DB" w:rsidRPr="005515C1" w14:paraId="395F179E" w14:textId="77777777" w:rsidTr="003871FE">
        <w:trPr>
          <w:trHeight w:val="300"/>
          <w:jc w:val="center"/>
        </w:trPr>
        <w:tc>
          <w:tcPr>
            <w:tcW w:w="454" w:type="pct"/>
            <w:vMerge/>
            <w:tcBorders>
              <w:left w:val="double" w:sz="4" w:space="0" w:color="auto"/>
            </w:tcBorders>
            <w:shd w:val="clear" w:color="auto" w:fill="auto"/>
          </w:tcPr>
          <w:p w14:paraId="1A9B5661" w14:textId="77777777" w:rsidR="003871FE" w:rsidRPr="005515C1" w:rsidRDefault="003871FE" w:rsidP="00F70624">
            <w:pPr>
              <w:rPr>
                <w:rFonts w:ascii="Arial Narrow" w:hAnsi="Arial Narrow"/>
              </w:rPr>
            </w:pPr>
          </w:p>
        </w:tc>
        <w:tc>
          <w:tcPr>
            <w:tcW w:w="1950" w:type="pct"/>
            <w:gridSpan w:val="2"/>
          </w:tcPr>
          <w:p w14:paraId="544D8700" w14:textId="77777777" w:rsidR="003871FE" w:rsidRPr="005515C1" w:rsidRDefault="003871FE" w:rsidP="00F70624">
            <w:pPr>
              <w:rPr>
                <w:rFonts w:ascii="Arial Narrow" w:hAnsi="Arial Narrow"/>
              </w:rPr>
            </w:pPr>
          </w:p>
        </w:tc>
        <w:tc>
          <w:tcPr>
            <w:tcW w:w="725" w:type="pct"/>
          </w:tcPr>
          <w:p w14:paraId="3D40FAF1" w14:textId="77777777" w:rsidR="003871FE" w:rsidRPr="005515C1" w:rsidRDefault="003871FE" w:rsidP="00F70624">
            <w:pPr>
              <w:rPr>
                <w:rFonts w:ascii="Arial Narrow" w:hAnsi="Arial Narrow"/>
              </w:rPr>
            </w:pPr>
          </w:p>
        </w:tc>
        <w:tc>
          <w:tcPr>
            <w:tcW w:w="704" w:type="pct"/>
            <w:gridSpan w:val="2"/>
          </w:tcPr>
          <w:p w14:paraId="00E7D7A1" w14:textId="77777777" w:rsidR="003871FE" w:rsidRPr="005515C1" w:rsidRDefault="003871FE" w:rsidP="00F70624">
            <w:pPr>
              <w:rPr>
                <w:rFonts w:ascii="Arial Narrow" w:hAnsi="Arial Narrow"/>
              </w:rPr>
            </w:pPr>
          </w:p>
        </w:tc>
        <w:tc>
          <w:tcPr>
            <w:tcW w:w="1167" w:type="pct"/>
            <w:tcBorders>
              <w:right w:val="double" w:sz="4" w:space="0" w:color="auto"/>
            </w:tcBorders>
          </w:tcPr>
          <w:p w14:paraId="5947FA6D" w14:textId="77777777" w:rsidR="003871FE" w:rsidRPr="005515C1" w:rsidRDefault="003871FE" w:rsidP="00F70624">
            <w:pPr>
              <w:rPr>
                <w:rFonts w:ascii="Arial Narrow" w:hAnsi="Arial Narrow"/>
              </w:rPr>
            </w:pPr>
          </w:p>
        </w:tc>
      </w:tr>
      <w:tr w:rsidR="002245DB" w:rsidRPr="005515C1" w14:paraId="0B915697" w14:textId="77777777" w:rsidTr="003871FE">
        <w:trPr>
          <w:trHeight w:val="300"/>
          <w:jc w:val="center"/>
        </w:trPr>
        <w:tc>
          <w:tcPr>
            <w:tcW w:w="454" w:type="pct"/>
            <w:vMerge/>
            <w:tcBorders>
              <w:left w:val="double" w:sz="4" w:space="0" w:color="auto"/>
            </w:tcBorders>
            <w:shd w:val="clear" w:color="auto" w:fill="auto"/>
          </w:tcPr>
          <w:p w14:paraId="1019DC8C" w14:textId="77777777" w:rsidR="003871FE" w:rsidRPr="005515C1" w:rsidRDefault="003871FE" w:rsidP="00F70624">
            <w:pPr>
              <w:rPr>
                <w:rFonts w:ascii="Arial Narrow" w:hAnsi="Arial Narrow"/>
              </w:rPr>
            </w:pPr>
          </w:p>
        </w:tc>
        <w:tc>
          <w:tcPr>
            <w:tcW w:w="1950" w:type="pct"/>
            <w:gridSpan w:val="2"/>
          </w:tcPr>
          <w:p w14:paraId="4B2E99A9" w14:textId="77777777" w:rsidR="003871FE" w:rsidRPr="005515C1" w:rsidRDefault="003871FE" w:rsidP="00F70624">
            <w:pPr>
              <w:rPr>
                <w:rFonts w:ascii="Arial Narrow" w:hAnsi="Arial Narrow"/>
              </w:rPr>
            </w:pPr>
          </w:p>
        </w:tc>
        <w:tc>
          <w:tcPr>
            <w:tcW w:w="725" w:type="pct"/>
          </w:tcPr>
          <w:p w14:paraId="55C9C814" w14:textId="77777777" w:rsidR="003871FE" w:rsidRPr="005515C1" w:rsidRDefault="003871FE" w:rsidP="00F70624">
            <w:pPr>
              <w:rPr>
                <w:rFonts w:ascii="Arial Narrow" w:hAnsi="Arial Narrow"/>
              </w:rPr>
            </w:pPr>
          </w:p>
        </w:tc>
        <w:tc>
          <w:tcPr>
            <w:tcW w:w="704" w:type="pct"/>
            <w:gridSpan w:val="2"/>
          </w:tcPr>
          <w:p w14:paraId="390D7F62" w14:textId="77777777" w:rsidR="003871FE" w:rsidRPr="005515C1" w:rsidRDefault="003871FE" w:rsidP="00F70624">
            <w:pPr>
              <w:rPr>
                <w:rFonts w:ascii="Arial Narrow" w:hAnsi="Arial Narrow"/>
              </w:rPr>
            </w:pPr>
          </w:p>
        </w:tc>
        <w:tc>
          <w:tcPr>
            <w:tcW w:w="1167" w:type="pct"/>
            <w:tcBorders>
              <w:right w:val="double" w:sz="4" w:space="0" w:color="auto"/>
            </w:tcBorders>
          </w:tcPr>
          <w:p w14:paraId="55DC9D74" w14:textId="77777777" w:rsidR="003871FE" w:rsidRPr="005515C1" w:rsidRDefault="003871FE" w:rsidP="00F70624">
            <w:pPr>
              <w:rPr>
                <w:rFonts w:ascii="Arial Narrow" w:hAnsi="Arial Narrow"/>
              </w:rPr>
            </w:pPr>
          </w:p>
        </w:tc>
      </w:tr>
      <w:tr w:rsidR="002245DB" w:rsidRPr="005515C1" w14:paraId="2B82190E" w14:textId="77777777" w:rsidTr="003871FE">
        <w:trPr>
          <w:trHeight w:val="300"/>
          <w:jc w:val="center"/>
        </w:trPr>
        <w:tc>
          <w:tcPr>
            <w:tcW w:w="454" w:type="pct"/>
            <w:vMerge/>
            <w:tcBorders>
              <w:left w:val="double" w:sz="4" w:space="0" w:color="auto"/>
            </w:tcBorders>
            <w:shd w:val="clear" w:color="auto" w:fill="auto"/>
          </w:tcPr>
          <w:p w14:paraId="61B3A476" w14:textId="77777777" w:rsidR="003871FE" w:rsidRPr="005515C1" w:rsidRDefault="003871FE" w:rsidP="00F70624">
            <w:pPr>
              <w:rPr>
                <w:rFonts w:ascii="Arial Narrow" w:hAnsi="Arial Narrow"/>
              </w:rPr>
            </w:pPr>
          </w:p>
        </w:tc>
        <w:tc>
          <w:tcPr>
            <w:tcW w:w="1950" w:type="pct"/>
            <w:gridSpan w:val="2"/>
          </w:tcPr>
          <w:p w14:paraId="43B93941" w14:textId="77777777" w:rsidR="003871FE" w:rsidRPr="005515C1" w:rsidRDefault="003871FE" w:rsidP="00F70624">
            <w:pPr>
              <w:rPr>
                <w:rFonts w:ascii="Arial Narrow" w:hAnsi="Arial Narrow"/>
              </w:rPr>
            </w:pPr>
          </w:p>
        </w:tc>
        <w:tc>
          <w:tcPr>
            <w:tcW w:w="725" w:type="pct"/>
          </w:tcPr>
          <w:p w14:paraId="33D64C27" w14:textId="77777777" w:rsidR="003871FE" w:rsidRPr="005515C1" w:rsidRDefault="003871FE" w:rsidP="00F70624">
            <w:pPr>
              <w:rPr>
                <w:rFonts w:ascii="Arial Narrow" w:hAnsi="Arial Narrow"/>
              </w:rPr>
            </w:pPr>
          </w:p>
        </w:tc>
        <w:tc>
          <w:tcPr>
            <w:tcW w:w="704" w:type="pct"/>
            <w:gridSpan w:val="2"/>
          </w:tcPr>
          <w:p w14:paraId="3F345055" w14:textId="77777777" w:rsidR="003871FE" w:rsidRPr="005515C1" w:rsidRDefault="003871FE" w:rsidP="00F70624">
            <w:pPr>
              <w:rPr>
                <w:rFonts w:ascii="Arial Narrow" w:hAnsi="Arial Narrow"/>
              </w:rPr>
            </w:pPr>
          </w:p>
        </w:tc>
        <w:tc>
          <w:tcPr>
            <w:tcW w:w="1167" w:type="pct"/>
            <w:tcBorders>
              <w:right w:val="double" w:sz="4" w:space="0" w:color="auto"/>
            </w:tcBorders>
          </w:tcPr>
          <w:p w14:paraId="54FA9063" w14:textId="77777777" w:rsidR="003871FE" w:rsidRPr="005515C1" w:rsidRDefault="003871FE" w:rsidP="00F70624">
            <w:pPr>
              <w:rPr>
                <w:rFonts w:ascii="Arial Narrow" w:hAnsi="Arial Narrow"/>
              </w:rPr>
            </w:pPr>
          </w:p>
        </w:tc>
      </w:tr>
      <w:tr w:rsidR="002245DB" w:rsidRPr="005515C1" w14:paraId="1FB3576B" w14:textId="77777777" w:rsidTr="003871FE">
        <w:trPr>
          <w:trHeight w:val="300"/>
          <w:jc w:val="center"/>
        </w:trPr>
        <w:tc>
          <w:tcPr>
            <w:tcW w:w="454" w:type="pct"/>
            <w:vMerge/>
            <w:tcBorders>
              <w:left w:val="double" w:sz="4" w:space="0" w:color="auto"/>
            </w:tcBorders>
            <w:shd w:val="clear" w:color="auto" w:fill="auto"/>
          </w:tcPr>
          <w:p w14:paraId="390807ED" w14:textId="77777777" w:rsidR="003871FE" w:rsidRPr="005515C1" w:rsidRDefault="003871FE" w:rsidP="00F70624">
            <w:pPr>
              <w:rPr>
                <w:rFonts w:ascii="Arial Narrow" w:hAnsi="Arial Narrow"/>
              </w:rPr>
            </w:pPr>
          </w:p>
        </w:tc>
        <w:tc>
          <w:tcPr>
            <w:tcW w:w="1950" w:type="pct"/>
            <w:gridSpan w:val="2"/>
          </w:tcPr>
          <w:p w14:paraId="0424E0C6" w14:textId="77777777" w:rsidR="003871FE" w:rsidRPr="005515C1" w:rsidRDefault="003871FE" w:rsidP="00F70624">
            <w:pPr>
              <w:rPr>
                <w:rFonts w:ascii="Arial Narrow" w:hAnsi="Arial Narrow"/>
              </w:rPr>
            </w:pPr>
          </w:p>
        </w:tc>
        <w:tc>
          <w:tcPr>
            <w:tcW w:w="725" w:type="pct"/>
          </w:tcPr>
          <w:p w14:paraId="15CFBEF5" w14:textId="77777777" w:rsidR="003871FE" w:rsidRPr="005515C1" w:rsidRDefault="003871FE" w:rsidP="00F70624">
            <w:pPr>
              <w:rPr>
                <w:rFonts w:ascii="Arial Narrow" w:hAnsi="Arial Narrow"/>
              </w:rPr>
            </w:pPr>
          </w:p>
        </w:tc>
        <w:tc>
          <w:tcPr>
            <w:tcW w:w="704" w:type="pct"/>
            <w:gridSpan w:val="2"/>
          </w:tcPr>
          <w:p w14:paraId="5DDD8B3A" w14:textId="77777777" w:rsidR="003871FE" w:rsidRPr="005515C1" w:rsidRDefault="003871FE" w:rsidP="00F70624">
            <w:pPr>
              <w:rPr>
                <w:rFonts w:ascii="Arial Narrow" w:hAnsi="Arial Narrow"/>
              </w:rPr>
            </w:pPr>
          </w:p>
        </w:tc>
        <w:tc>
          <w:tcPr>
            <w:tcW w:w="1167" w:type="pct"/>
            <w:tcBorders>
              <w:right w:val="double" w:sz="4" w:space="0" w:color="auto"/>
            </w:tcBorders>
          </w:tcPr>
          <w:p w14:paraId="17332230" w14:textId="77777777" w:rsidR="003871FE" w:rsidRPr="005515C1" w:rsidRDefault="003871FE" w:rsidP="00F70624">
            <w:pPr>
              <w:rPr>
                <w:rFonts w:ascii="Arial Narrow" w:hAnsi="Arial Narrow"/>
              </w:rPr>
            </w:pPr>
          </w:p>
        </w:tc>
      </w:tr>
      <w:tr w:rsidR="002245DB" w:rsidRPr="005515C1" w14:paraId="59ADEB79" w14:textId="77777777" w:rsidTr="003871FE">
        <w:trPr>
          <w:trHeight w:val="300"/>
          <w:jc w:val="center"/>
        </w:trPr>
        <w:tc>
          <w:tcPr>
            <w:tcW w:w="454" w:type="pct"/>
            <w:vMerge/>
            <w:tcBorders>
              <w:left w:val="double" w:sz="4" w:space="0" w:color="auto"/>
              <w:bottom w:val="double" w:sz="4" w:space="0" w:color="auto"/>
            </w:tcBorders>
            <w:shd w:val="clear" w:color="auto" w:fill="auto"/>
          </w:tcPr>
          <w:p w14:paraId="3E2D5E64" w14:textId="77777777" w:rsidR="003871FE" w:rsidRPr="005515C1" w:rsidRDefault="003871FE" w:rsidP="00F70624">
            <w:pPr>
              <w:rPr>
                <w:rFonts w:ascii="Arial Narrow" w:hAnsi="Arial Narrow"/>
              </w:rPr>
            </w:pPr>
          </w:p>
        </w:tc>
        <w:tc>
          <w:tcPr>
            <w:tcW w:w="3379" w:type="pct"/>
            <w:gridSpan w:val="5"/>
            <w:tcBorders>
              <w:bottom w:val="double" w:sz="4" w:space="0" w:color="auto"/>
            </w:tcBorders>
          </w:tcPr>
          <w:p w14:paraId="6D8AF6D8" w14:textId="77777777" w:rsidR="003871FE" w:rsidRPr="005515C1" w:rsidRDefault="003871FE" w:rsidP="00CB6EEA">
            <w:pPr>
              <w:jc w:val="right"/>
              <w:rPr>
                <w:rFonts w:ascii="Arial Narrow" w:hAnsi="Arial Narrow"/>
              </w:rPr>
            </w:pPr>
            <w:r w:rsidRPr="005515C1">
              <w:rPr>
                <w:rFonts w:ascii="Arial Narrow" w:hAnsi="Arial Narrow"/>
              </w:rPr>
              <w:t>TOTAL A</w:t>
            </w:r>
          </w:p>
        </w:tc>
        <w:tc>
          <w:tcPr>
            <w:tcW w:w="1167" w:type="pct"/>
            <w:tcBorders>
              <w:bottom w:val="double" w:sz="4" w:space="0" w:color="auto"/>
              <w:right w:val="double" w:sz="4" w:space="0" w:color="auto"/>
            </w:tcBorders>
          </w:tcPr>
          <w:p w14:paraId="072CB87B" w14:textId="77777777" w:rsidR="003871FE" w:rsidRPr="005515C1" w:rsidRDefault="003871FE" w:rsidP="00F70624">
            <w:pPr>
              <w:rPr>
                <w:rFonts w:ascii="Arial Narrow" w:hAnsi="Arial Narrow"/>
              </w:rPr>
            </w:pPr>
          </w:p>
        </w:tc>
      </w:tr>
      <w:tr w:rsidR="002245DB" w:rsidRPr="005515C1" w14:paraId="654B1322" w14:textId="77777777" w:rsidTr="003871FE">
        <w:trPr>
          <w:trHeight w:val="140"/>
          <w:jc w:val="center"/>
        </w:trPr>
        <w:tc>
          <w:tcPr>
            <w:tcW w:w="454" w:type="pct"/>
            <w:vMerge w:val="restart"/>
            <w:tcBorders>
              <w:top w:val="double" w:sz="4" w:space="0" w:color="auto"/>
              <w:left w:val="double" w:sz="4" w:space="0" w:color="auto"/>
            </w:tcBorders>
            <w:shd w:val="clear" w:color="auto" w:fill="auto"/>
            <w:textDirection w:val="btLr"/>
            <w:vAlign w:val="center"/>
          </w:tcPr>
          <w:p w14:paraId="002F61EB" w14:textId="77777777" w:rsidR="003871FE" w:rsidRPr="005515C1" w:rsidRDefault="003871FE" w:rsidP="001E3128">
            <w:pPr>
              <w:jc w:val="center"/>
              <w:rPr>
                <w:rFonts w:ascii="Arial Narrow" w:hAnsi="Arial Narrow"/>
                <w:b/>
              </w:rPr>
            </w:pPr>
            <w:r w:rsidRPr="005515C1">
              <w:rPr>
                <w:rFonts w:ascii="Arial Narrow" w:hAnsi="Arial Narrow"/>
                <w:b/>
              </w:rPr>
              <w:t>B. Matériel ou Engins</w:t>
            </w:r>
          </w:p>
        </w:tc>
        <w:tc>
          <w:tcPr>
            <w:tcW w:w="1950" w:type="pct"/>
            <w:gridSpan w:val="2"/>
            <w:tcBorders>
              <w:top w:val="double" w:sz="4" w:space="0" w:color="auto"/>
            </w:tcBorders>
            <w:vAlign w:val="center"/>
          </w:tcPr>
          <w:p w14:paraId="34CC297F" w14:textId="77777777" w:rsidR="003871FE" w:rsidRPr="005515C1" w:rsidRDefault="003871FE" w:rsidP="00CB6EEA">
            <w:pPr>
              <w:jc w:val="center"/>
              <w:rPr>
                <w:rFonts w:ascii="Arial Narrow" w:hAnsi="Arial Narrow"/>
                <w:b/>
                <w:i/>
              </w:rPr>
            </w:pPr>
            <w:r w:rsidRPr="005515C1">
              <w:rPr>
                <w:rFonts w:ascii="Arial Narrow" w:hAnsi="Arial Narrow"/>
                <w:b/>
                <w:i/>
              </w:rPr>
              <w:t>TYPE</w:t>
            </w:r>
          </w:p>
        </w:tc>
        <w:tc>
          <w:tcPr>
            <w:tcW w:w="725" w:type="pct"/>
            <w:tcBorders>
              <w:top w:val="double" w:sz="4" w:space="0" w:color="auto"/>
            </w:tcBorders>
            <w:vAlign w:val="center"/>
          </w:tcPr>
          <w:p w14:paraId="1760BEAA" w14:textId="77777777" w:rsidR="003871FE" w:rsidRPr="005515C1" w:rsidRDefault="003871FE" w:rsidP="00CB6EEA">
            <w:pPr>
              <w:jc w:val="center"/>
              <w:rPr>
                <w:rFonts w:ascii="Arial Narrow" w:hAnsi="Arial Narrow"/>
                <w:b/>
                <w:i/>
              </w:rPr>
            </w:pPr>
            <w:r w:rsidRPr="005515C1">
              <w:rPr>
                <w:rFonts w:ascii="Arial Narrow" w:hAnsi="Arial Narrow"/>
                <w:b/>
                <w:i/>
              </w:rPr>
              <w:t>Taux journalier</w:t>
            </w:r>
          </w:p>
        </w:tc>
        <w:tc>
          <w:tcPr>
            <w:tcW w:w="704" w:type="pct"/>
            <w:gridSpan w:val="2"/>
            <w:tcBorders>
              <w:top w:val="double" w:sz="4" w:space="0" w:color="auto"/>
            </w:tcBorders>
            <w:vAlign w:val="center"/>
          </w:tcPr>
          <w:p w14:paraId="757F333B" w14:textId="77777777" w:rsidR="003871FE" w:rsidRPr="005515C1" w:rsidRDefault="003871FE" w:rsidP="00CB6EEA">
            <w:pPr>
              <w:jc w:val="center"/>
              <w:rPr>
                <w:rFonts w:ascii="Arial Narrow" w:hAnsi="Arial Narrow"/>
                <w:b/>
                <w:i/>
              </w:rPr>
            </w:pPr>
            <w:r w:rsidRPr="005515C1">
              <w:rPr>
                <w:rFonts w:ascii="Arial Narrow" w:hAnsi="Arial Narrow"/>
                <w:b/>
                <w:i/>
              </w:rPr>
              <w:t>Jours facturés</w:t>
            </w:r>
          </w:p>
        </w:tc>
        <w:tc>
          <w:tcPr>
            <w:tcW w:w="1167" w:type="pct"/>
            <w:tcBorders>
              <w:top w:val="double" w:sz="4" w:space="0" w:color="auto"/>
              <w:right w:val="double" w:sz="4" w:space="0" w:color="auto"/>
            </w:tcBorders>
          </w:tcPr>
          <w:p w14:paraId="2BDD5678" w14:textId="77777777" w:rsidR="003871FE" w:rsidRPr="005515C1" w:rsidRDefault="003871FE" w:rsidP="00CB6EEA">
            <w:pPr>
              <w:jc w:val="center"/>
              <w:rPr>
                <w:rFonts w:ascii="Arial Narrow" w:hAnsi="Arial Narrow"/>
                <w:b/>
                <w:i/>
              </w:rPr>
            </w:pPr>
            <w:r w:rsidRPr="005515C1">
              <w:rPr>
                <w:rFonts w:ascii="Arial Narrow" w:hAnsi="Arial Narrow"/>
                <w:b/>
                <w:i/>
              </w:rPr>
              <w:t>Montant</w:t>
            </w:r>
          </w:p>
        </w:tc>
      </w:tr>
      <w:tr w:rsidR="002245DB" w:rsidRPr="005515C1" w14:paraId="304A1D9E" w14:textId="77777777" w:rsidTr="003871FE">
        <w:trPr>
          <w:trHeight w:val="140"/>
          <w:jc w:val="center"/>
        </w:trPr>
        <w:tc>
          <w:tcPr>
            <w:tcW w:w="454" w:type="pct"/>
            <w:vMerge/>
            <w:tcBorders>
              <w:left w:val="double" w:sz="4" w:space="0" w:color="auto"/>
            </w:tcBorders>
            <w:shd w:val="clear" w:color="auto" w:fill="auto"/>
          </w:tcPr>
          <w:p w14:paraId="0C29DB84" w14:textId="77777777" w:rsidR="003871FE" w:rsidRPr="005515C1" w:rsidRDefault="003871FE" w:rsidP="00F70624">
            <w:pPr>
              <w:rPr>
                <w:rFonts w:ascii="Arial Narrow" w:hAnsi="Arial Narrow"/>
                <w:b/>
              </w:rPr>
            </w:pPr>
          </w:p>
        </w:tc>
        <w:tc>
          <w:tcPr>
            <w:tcW w:w="1950" w:type="pct"/>
            <w:gridSpan w:val="2"/>
          </w:tcPr>
          <w:p w14:paraId="3CD71A77" w14:textId="77777777" w:rsidR="003871FE" w:rsidRPr="005515C1" w:rsidRDefault="003871FE" w:rsidP="00F70624">
            <w:pPr>
              <w:rPr>
                <w:rFonts w:ascii="Arial Narrow" w:hAnsi="Arial Narrow"/>
              </w:rPr>
            </w:pPr>
          </w:p>
        </w:tc>
        <w:tc>
          <w:tcPr>
            <w:tcW w:w="725" w:type="pct"/>
          </w:tcPr>
          <w:p w14:paraId="231F13F6" w14:textId="77777777" w:rsidR="003871FE" w:rsidRPr="005515C1" w:rsidRDefault="003871FE" w:rsidP="00F70624">
            <w:pPr>
              <w:rPr>
                <w:rFonts w:ascii="Arial Narrow" w:hAnsi="Arial Narrow"/>
              </w:rPr>
            </w:pPr>
          </w:p>
        </w:tc>
        <w:tc>
          <w:tcPr>
            <w:tcW w:w="704" w:type="pct"/>
            <w:gridSpan w:val="2"/>
          </w:tcPr>
          <w:p w14:paraId="7A4D77D7" w14:textId="77777777" w:rsidR="003871FE" w:rsidRPr="005515C1" w:rsidRDefault="003871FE" w:rsidP="00F70624">
            <w:pPr>
              <w:rPr>
                <w:rFonts w:ascii="Arial Narrow" w:hAnsi="Arial Narrow"/>
              </w:rPr>
            </w:pPr>
          </w:p>
        </w:tc>
        <w:tc>
          <w:tcPr>
            <w:tcW w:w="1167" w:type="pct"/>
            <w:tcBorders>
              <w:right w:val="double" w:sz="4" w:space="0" w:color="auto"/>
            </w:tcBorders>
          </w:tcPr>
          <w:p w14:paraId="08FB6B25" w14:textId="77777777" w:rsidR="003871FE" w:rsidRPr="005515C1" w:rsidRDefault="003871FE" w:rsidP="00F70624">
            <w:pPr>
              <w:rPr>
                <w:rFonts w:ascii="Arial Narrow" w:hAnsi="Arial Narrow"/>
              </w:rPr>
            </w:pPr>
          </w:p>
        </w:tc>
      </w:tr>
      <w:tr w:rsidR="002245DB" w:rsidRPr="005515C1" w14:paraId="7E22E3B9" w14:textId="77777777" w:rsidTr="003871FE">
        <w:trPr>
          <w:trHeight w:val="140"/>
          <w:jc w:val="center"/>
        </w:trPr>
        <w:tc>
          <w:tcPr>
            <w:tcW w:w="454" w:type="pct"/>
            <w:vMerge/>
            <w:tcBorders>
              <w:left w:val="double" w:sz="4" w:space="0" w:color="auto"/>
            </w:tcBorders>
            <w:shd w:val="clear" w:color="auto" w:fill="auto"/>
          </w:tcPr>
          <w:p w14:paraId="265F1290" w14:textId="77777777" w:rsidR="003871FE" w:rsidRPr="005515C1" w:rsidRDefault="003871FE" w:rsidP="00F70624">
            <w:pPr>
              <w:rPr>
                <w:rFonts w:ascii="Arial Narrow" w:hAnsi="Arial Narrow"/>
                <w:b/>
              </w:rPr>
            </w:pPr>
          </w:p>
        </w:tc>
        <w:tc>
          <w:tcPr>
            <w:tcW w:w="1950" w:type="pct"/>
            <w:gridSpan w:val="2"/>
          </w:tcPr>
          <w:p w14:paraId="2857E1D3" w14:textId="77777777" w:rsidR="003871FE" w:rsidRPr="005515C1" w:rsidRDefault="003871FE" w:rsidP="00F70624">
            <w:pPr>
              <w:rPr>
                <w:rFonts w:ascii="Arial Narrow" w:hAnsi="Arial Narrow"/>
              </w:rPr>
            </w:pPr>
          </w:p>
        </w:tc>
        <w:tc>
          <w:tcPr>
            <w:tcW w:w="725" w:type="pct"/>
          </w:tcPr>
          <w:p w14:paraId="4E7F2861" w14:textId="77777777" w:rsidR="003871FE" w:rsidRPr="005515C1" w:rsidRDefault="003871FE" w:rsidP="00F70624">
            <w:pPr>
              <w:rPr>
                <w:rFonts w:ascii="Arial Narrow" w:hAnsi="Arial Narrow"/>
              </w:rPr>
            </w:pPr>
          </w:p>
        </w:tc>
        <w:tc>
          <w:tcPr>
            <w:tcW w:w="704" w:type="pct"/>
            <w:gridSpan w:val="2"/>
          </w:tcPr>
          <w:p w14:paraId="7F3CEB13" w14:textId="77777777" w:rsidR="003871FE" w:rsidRPr="005515C1" w:rsidRDefault="003871FE" w:rsidP="00F70624">
            <w:pPr>
              <w:rPr>
                <w:rFonts w:ascii="Arial Narrow" w:hAnsi="Arial Narrow"/>
              </w:rPr>
            </w:pPr>
          </w:p>
        </w:tc>
        <w:tc>
          <w:tcPr>
            <w:tcW w:w="1167" w:type="pct"/>
            <w:tcBorders>
              <w:right w:val="double" w:sz="4" w:space="0" w:color="auto"/>
            </w:tcBorders>
          </w:tcPr>
          <w:p w14:paraId="5F132FF0" w14:textId="77777777" w:rsidR="003871FE" w:rsidRPr="005515C1" w:rsidRDefault="003871FE" w:rsidP="00F70624">
            <w:pPr>
              <w:rPr>
                <w:rFonts w:ascii="Arial Narrow" w:hAnsi="Arial Narrow"/>
              </w:rPr>
            </w:pPr>
          </w:p>
        </w:tc>
      </w:tr>
      <w:tr w:rsidR="002245DB" w:rsidRPr="005515C1" w14:paraId="0312AB0E" w14:textId="77777777" w:rsidTr="003871FE">
        <w:trPr>
          <w:trHeight w:val="140"/>
          <w:jc w:val="center"/>
        </w:trPr>
        <w:tc>
          <w:tcPr>
            <w:tcW w:w="454" w:type="pct"/>
            <w:vMerge/>
            <w:tcBorders>
              <w:left w:val="double" w:sz="4" w:space="0" w:color="auto"/>
            </w:tcBorders>
            <w:shd w:val="clear" w:color="auto" w:fill="auto"/>
          </w:tcPr>
          <w:p w14:paraId="1B8732BC" w14:textId="77777777" w:rsidR="003871FE" w:rsidRPr="005515C1" w:rsidRDefault="003871FE" w:rsidP="00F70624">
            <w:pPr>
              <w:rPr>
                <w:rFonts w:ascii="Arial Narrow" w:hAnsi="Arial Narrow"/>
                <w:b/>
              </w:rPr>
            </w:pPr>
          </w:p>
        </w:tc>
        <w:tc>
          <w:tcPr>
            <w:tcW w:w="1950" w:type="pct"/>
            <w:gridSpan w:val="2"/>
          </w:tcPr>
          <w:p w14:paraId="2CB219F5" w14:textId="77777777" w:rsidR="003871FE" w:rsidRPr="005515C1" w:rsidRDefault="003871FE" w:rsidP="00F70624">
            <w:pPr>
              <w:rPr>
                <w:rFonts w:ascii="Arial Narrow" w:hAnsi="Arial Narrow"/>
              </w:rPr>
            </w:pPr>
          </w:p>
        </w:tc>
        <w:tc>
          <w:tcPr>
            <w:tcW w:w="725" w:type="pct"/>
          </w:tcPr>
          <w:p w14:paraId="479AA6AB" w14:textId="77777777" w:rsidR="003871FE" w:rsidRPr="005515C1" w:rsidRDefault="003871FE" w:rsidP="00F70624">
            <w:pPr>
              <w:rPr>
                <w:rFonts w:ascii="Arial Narrow" w:hAnsi="Arial Narrow"/>
              </w:rPr>
            </w:pPr>
          </w:p>
        </w:tc>
        <w:tc>
          <w:tcPr>
            <w:tcW w:w="704" w:type="pct"/>
            <w:gridSpan w:val="2"/>
          </w:tcPr>
          <w:p w14:paraId="12F8BFB9" w14:textId="77777777" w:rsidR="003871FE" w:rsidRPr="005515C1" w:rsidRDefault="003871FE" w:rsidP="00F70624">
            <w:pPr>
              <w:rPr>
                <w:rFonts w:ascii="Arial Narrow" w:hAnsi="Arial Narrow"/>
              </w:rPr>
            </w:pPr>
          </w:p>
        </w:tc>
        <w:tc>
          <w:tcPr>
            <w:tcW w:w="1167" w:type="pct"/>
            <w:tcBorders>
              <w:right w:val="double" w:sz="4" w:space="0" w:color="auto"/>
            </w:tcBorders>
          </w:tcPr>
          <w:p w14:paraId="6BDFC843" w14:textId="77777777" w:rsidR="003871FE" w:rsidRPr="005515C1" w:rsidRDefault="003871FE" w:rsidP="00F70624">
            <w:pPr>
              <w:rPr>
                <w:rFonts w:ascii="Arial Narrow" w:hAnsi="Arial Narrow"/>
              </w:rPr>
            </w:pPr>
          </w:p>
        </w:tc>
      </w:tr>
      <w:tr w:rsidR="002245DB" w:rsidRPr="005515C1" w14:paraId="5C0A19BB" w14:textId="77777777" w:rsidTr="003871FE">
        <w:trPr>
          <w:trHeight w:val="140"/>
          <w:jc w:val="center"/>
        </w:trPr>
        <w:tc>
          <w:tcPr>
            <w:tcW w:w="454" w:type="pct"/>
            <w:vMerge/>
            <w:tcBorders>
              <w:left w:val="double" w:sz="4" w:space="0" w:color="auto"/>
            </w:tcBorders>
            <w:shd w:val="clear" w:color="auto" w:fill="auto"/>
          </w:tcPr>
          <w:p w14:paraId="7E38DD2C" w14:textId="77777777" w:rsidR="003871FE" w:rsidRPr="005515C1" w:rsidRDefault="003871FE" w:rsidP="00F70624">
            <w:pPr>
              <w:rPr>
                <w:rFonts w:ascii="Arial Narrow" w:hAnsi="Arial Narrow"/>
                <w:b/>
              </w:rPr>
            </w:pPr>
          </w:p>
        </w:tc>
        <w:tc>
          <w:tcPr>
            <w:tcW w:w="1950" w:type="pct"/>
            <w:gridSpan w:val="2"/>
          </w:tcPr>
          <w:p w14:paraId="6689DDD1" w14:textId="77777777" w:rsidR="003871FE" w:rsidRPr="005515C1" w:rsidRDefault="003871FE" w:rsidP="00F70624">
            <w:pPr>
              <w:rPr>
                <w:rFonts w:ascii="Arial Narrow" w:hAnsi="Arial Narrow"/>
              </w:rPr>
            </w:pPr>
          </w:p>
        </w:tc>
        <w:tc>
          <w:tcPr>
            <w:tcW w:w="725" w:type="pct"/>
          </w:tcPr>
          <w:p w14:paraId="520F7D02" w14:textId="77777777" w:rsidR="003871FE" w:rsidRPr="005515C1" w:rsidRDefault="003871FE" w:rsidP="00F70624">
            <w:pPr>
              <w:rPr>
                <w:rFonts w:ascii="Arial Narrow" w:hAnsi="Arial Narrow"/>
              </w:rPr>
            </w:pPr>
          </w:p>
        </w:tc>
        <w:tc>
          <w:tcPr>
            <w:tcW w:w="704" w:type="pct"/>
            <w:gridSpan w:val="2"/>
          </w:tcPr>
          <w:p w14:paraId="373B86A6" w14:textId="77777777" w:rsidR="003871FE" w:rsidRPr="005515C1" w:rsidRDefault="003871FE" w:rsidP="00F70624">
            <w:pPr>
              <w:rPr>
                <w:rFonts w:ascii="Arial Narrow" w:hAnsi="Arial Narrow"/>
              </w:rPr>
            </w:pPr>
          </w:p>
        </w:tc>
        <w:tc>
          <w:tcPr>
            <w:tcW w:w="1167" w:type="pct"/>
            <w:tcBorders>
              <w:right w:val="double" w:sz="4" w:space="0" w:color="auto"/>
            </w:tcBorders>
          </w:tcPr>
          <w:p w14:paraId="01A96EBE" w14:textId="77777777" w:rsidR="003871FE" w:rsidRPr="005515C1" w:rsidRDefault="003871FE" w:rsidP="00F70624">
            <w:pPr>
              <w:rPr>
                <w:rFonts w:ascii="Arial Narrow" w:hAnsi="Arial Narrow"/>
              </w:rPr>
            </w:pPr>
          </w:p>
        </w:tc>
      </w:tr>
      <w:tr w:rsidR="002245DB" w:rsidRPr="005515C1" w14:paraId="07002C01" w14:textId="77777777" w:rsidTr="003871FE">
        <w:trPr>
          <w:trHeight w:val="140"/>
          <w:jc w:val="center"/>
        </w:trPr>
        <w:tc>
          <w:tcPr>
            <w:tcW w:w="454" w:type="pct"/>
            <w:vMerge/>
            <w:tcBorders>
              <w:left w:val="double" w:sz="4" w:space="0" w:color="auto"/>
            </w:tcBorders>
            <w:shd w:val="clear" w:color="auto" w:fill="auto"/>
          </w:tcPr>
          <w:p w14:paraId="0A8A094F" w14:textId="77777777" w:rsidR="003871FE" w:rsidRPr="005515C1" w:rsidRDefault="003871FE" w:rsidP="00F70624">
            <w:pPr>
              <w:rPr>
                <w:rFonts w:ascii="Arial Narrow" w:hAnsi="Arial Narrow"/>
                <w:b/>
              </w:rPr>
            </w:pPr>
          </w:p>
        </w:tc>
        <w:tc>
          <w:tcPr>
            <w:tcW w:w="1950" w:type="pct"/>
            <w:gridSpan w:val="2"/>
          </w:tcPr>
          <w:p w14:paraId="6C93C9A1" w14:textId="77777777" w:rsidR="003871FE" w:rsidRPr="005515C1" w:rsidRDefault="003871FE" w:rsidP="00F70624">
            <w:pPr>
              <w:rPr>
                <w:rFonts w:ascii="Arial Narrow" w:hAnsi="Arial Narrow"/>
              </w:rPr>
            </w:pPr>
          </w:p>
        </w:tc>
        <w:tc>
          <w:tcPr>
            <w:tcW w:w="725" w:type="pct"/>
          </w:tcPr>
          <w:p w14:paraId="7CAB0C96" w14:textId="77777777" w:rsidR="003871FE" w:rsidRPr="005515C1" w:rsidRDefault="003871FE" w:rsidP="00F70624">
            <w:pPr>
              <w:rPr>
                <w:rFonts w:ascii="Arial Narrow" w:hAnsi="Arial Narrow"/>
              </w:rPr>
            </w:pPr>
          </w:p>
        </w:tc>
        <w:tc>
          <w:tcPr>
            <w:tcW w:w="704" w:type="pct"/>
            <w:gridSpan w:val="2"/>
          </w:tcPr>
          <w:p w14:paraId="490ED44C" w14:textId="77777777" w:rsidR="003871FE" w:rsidRPr="005515C1" w:rsidRDefault="003871FE" w:rsidP="00F70624">
            <w:pPr>
              <w:rPr>
                <w:rFonts w:ascii="Arial Narrow" w:hAnsi="Arial Narrow"/>
              </w:rPr>
            </w:pPr>
          </w:p>
        </w:tc>
        <w:tc>
          <w:tcPr>
            <w:tcW w:w="1167" w:type="pct"/>
            <w:tcBorders>
              <w:right w:val="double" w:sz="4" w:space="0" w:color="auto"/>
            </w:tcBorders>
          </w:tcPr>
          <w:p w14:paraId="58F3408C" w14:textId="77777777" w:rsidR="003871FE" w:rsidRPr="005515C1" w:rsidRDefault="003871FE" w:rsidP="00F70624">
            <w:pPr>
              <w:rPr>
                <w:rFonts w:ascii="Arial Narrow" w:hAnsi="Arial Narrow"/>
              </w:rPr>
            </w:pPr>
          </w:p>
        </w:tc>
      </w:tr>
      <w:tr w:rsidR="002245DB" w:rsidRPr="005515C1" w14:paraId="56E0AD81" w14:textId="77777777" w:rsidTr="003871FE">
        <w:trPr>
          <w:trHeight w:val="140"/>
          <w:jc w:val="center"/>
        </w:trPr>
        <w:tc>
          <w:tcPr>
            <w:tcW w:w="454" w:type="pct"/>
            <w:vMerge/>
            <w:tcBorders>
              <w:left w:val="double" w:sz="4" w:space="0" w:color="auto"/>
            </w:tcBorders>
            <w:shd w:val="clear" w:color="auto" w:fill="auto"/>
          </w:tcPr>
          <w:p w14:paraId="2CA4E07B" w14:textId="77777777" w:rsidR="003871FE" w:rsidRPr="005515C1" w:rsidRDefault="003871FE" w:rsidP="00F70624">
            <w:pPr>
              <w:rPr>
                <w:rFonts w:ascii="Arial Narrow" w:hAnsi="Arial Narrow"/>
                <w:b/>
              </w:rPr>
            </w:pPr>
          </w:p>
        </w:tc>
        <w:tc>
          <w:tcPr>
            <w:tcW w:w="1950" w:type="pct"/>
            <w:gridSpan w:val="2"/>
          </w:tcPr>
          <w:p w14:paraId="4C44986A" w14:textId="77777777" w:rsidR="003871FE" w:rsidRPr="005515C1" w:rsidRDefault="003871FE" w:rsidP="00F70624">
            <w:pPr>
              <w:rPr>
                <w:rFonts w:ascii="Arial Narrow" w:hAnsi="Arial Narrow"/>
              </w:rPr>
            </w:pPr>
          </w:p>
        </w:tc>
        <w:tc>
          <w:tcPr>
            <w:tcW w:w="725" w:type="pct"/>
          </w:tcPr>
          <w:p w14:paraId="7E97EA27" w14:textId="77777777" w:rsidR="003871FE" w:rsidRPr="005515C1" w:rsidRDefault="003871FE" w:rsidP="00F70624">
            <w:pPr>
              <w:rPr>
                <w:rFonts w:ascii="Arial Narrow" w:hAnsi="Arial Narrow"/>
              </w:rPr>
            </w:pPr>
          </w:p>
        </w:tc>
        <w:tc>
          <w:tcPr>
            <w:tcW w:w="704" w:type="pct"/>
            <w:gridSpan w:val="2"/>
          </w:tcPr>
          <w:p w14:paraId="24FEDD98" w14:textId="77777777" w:rsidR="003871FE" w:rsidRPr="005515C1" w:rsidRDefault="003871FE" w:rsidP="00F70624">
            <w:pPr>
              <w:rPr>
                <w:rFonts w:ascii="Arial Narrow" w:hAnsi="Arial Narrow"/>
              </w:rPr>
            </w:pPr>
          </w:p>
        </w:tc>
        <w:tc>
          <w:tcPr>
            <w:tcW w:w="1167" w:type="pct"/>
            <w:tcBorders>
              <w:right w:val="double" w:sz="4" w:space="0" w:color="auto"/>
            </w:tcBorders>
          </w:tcPr>
          <w:p w14:paraId="6087DAC5" w14:textId="77777777" w:rsidR="003871FE" w:rsidRPr="005515C1" w:rsidRDefault="003871FE" w:rsidP="00F70624">
            <w:pPr>
              <w:rPr>
                <w:rFonts w:ascii="Arial Narrow" w:hAnsi="Arial Narrow"/>
              </w:rPr>
            </w:pPr>
          </w:p>
        </w:tc>
      </w:tr>
      <w:tr w:rsidR="002245DB" w:rsidRPr="005515C1" w14:paraId="54533553" w14:textId="77777777" w:rsidTr="003871FE">
        <w:trPr>
          <w:trHeight w:val="140"/>
          <w:jc w:val="center"/>
        </w:trPr>
        <w:tc>
          <w:tcPr>
            <w:tcW w:w="454" w:type="pct"/>
            <w:vMerge/>
            <w:tcBorders>
              <w:left w:val="double" w:sz="4" w:space="0" w:color="auto"/>
            </w:tcBorders>
            <w:shd w:val="clear" w:color="auto" w:fill="auto"/>
          </w:tcPr>
          <w:p w14:paraId="046D03F6" w14:textId="77777777" w:rsidR="003871FE" w:rsidRPr="005515C1" w:rsidRDefault="003871FE" w:rsidP="00F70624">
            <w:pPr>
              <w:rPr>
                <w:rFonts w:ascii="Arial Narrow" w:hAnsi="Arial Narrow"/>
                <w:b/>
              </w:rPr>
            </w:pPr>
          </w:p>
        </w:tc>
        <w:tc>
          <w:tcPr>
            <w:tcW w:w="1950" w:type="pct"/>
            <w:gridSpan w:val="2"/>
          </w:tcPr>
          <w:p w14:paraId="653D9C87" w14:textId="77777777" w:rsidR="003871FE" w:rsidRPr="005515C1" w:rsidRDefault="003871FE" w:rsidP="00F70624">
            <w:pPr>
              <w:rPr>
                <w:rFonts w:ascii="Arial Narrow" w:hAnsi="Arial Narrow"/>
              </w:rPr>
            </w:pPr>
          </w:p>
        </w:tc>
        <w:tc>
          <w:tcPr>
            <w:tcW w:w="725" w:type="pct"/>
          </w:tcPr>
          <w:p w14:paraId="07AACEAC" w14:textId="77777777" w:rsidR="003871FE" w:rsidRPr="005515C1" w:rsidRDefault="003871FE" w:rsidP="00F70624">
            <w:pPr>
              <w:rPr>
                <w:rFonts w:ascii="Arial Narrow" w:hAnsi="Arial Narrow"/>
              </w:rPr>
            </w:pPr>
          </w:p>
        </w:tc>
        <w:tc>
          <w:tcPr>
            <w:tcW w:w="704" w:type="pct"/>
            <w:gridSpan w:val="2"/>
          </w:tcPr>
          <w:p w14:paraId="3EC757FA" w14:textId="77777777" w:rsidR="003871FE" w:rsidRPr="005515C1" w:rsidRDefault="003871FE" w:rsidP="00F70624">
            <w:pPr>
              <w:rPr>
                <w:rFonts w:ascii="Arial Narrow" w:hAnsi="Arial Narrow"/>
              </w:rPr>
            </w:pPr>
          </w:p>
        </w:tc>
        <w:tc>
          <w:tcPr>
            <w:tcW w:w="1167" w:type="pct"/>
            <w:tcBorders>
              <w:right w:val="double" w:sz="4" w:space="0" w:color="auto"/>
            </w:tcBorders>
          </w:tcPr>
          <w:p w14:paraId="0086F435" w14:textId="77777777" w:rsidR="003871FE" w:rsidRPr="005515C1" w:rsidRDefault="003871FE" w:rsidP="00F70624">
            <w:pPr>
              <w:rPr>
                <w:rFonts w:ascii="Arial Narrow" w:hAnsi="Arial Narrow"/>
              </w:rPr>
            </w:pPr>
          </w:p>
        </w:tc>
      </w:tr>
      <w:tr w:rsidR="002245DB" w:rsidRPr="005515C1" w14:paraId="505941D4" w14:textId="77777777" w:rsidTr="003871FE">
        <w:trPr>
          <w:trHeight w:val="140"/>
          <w:jc w:val="center"/>
        </w:trPr>
        <w:tc>
          <w:tcPr>
            <w:tcW w:w="454" w:type="pct"/>
            <w:vMerge/>
            <w:tcBorders>
              <w:left w:val="double" w:sz="4" w:space="0" w:color="auto"/>
            </w:tcBorders>
            <w:shd w:val="clear" w:color="auto" w:fill="auto"/>
          </w:tcPr>
          <w:p w14:paraId="1731811B" w14:textId="77777777" w:rsidR="003871FE" w:rsidRPr="005515C1" w:rsidRDefault="003871FE" w:rsidP="00F70624">
            <w:pPr>
              <w:rPr>
                <w:rFonts w:ascii="Arial Narrow" w:hAnsi="Arial Narrow"/>
                <w:b/>
              </w:rPr>
            </w:pPr>
          </w:p>
        </w:tc>
        <w:tc>
          <w:tcPr>
            <w:tcW w:w="1950" w:type="pct"/>
            <w:gridSpan w:val="2"/>
          </w:tcPr>
          <w:p w14:paraId="6132A07B" w14:textId="77777777" w:rsidR="003871FE" w:rsidRPr="005515C1" w:rsidRDefault="003871FE" w:rsidP="00F70624">
            <w:pPr>
              <w:rPr>
                <w:rFonts w:ascii="Arial Narrow" w:hAnsi="Arial Narrow"/>
              </w:rPr>
            </w:pPr>
          </w:p>
        </w:tc>
        <w:tc>
          <w:tcPr>
            <w:tcW w:w="725" w:type="pct"/>
            <w:tcBorders>
              <w:bottom w:val="single" w:sz="4" w:space="0" w:color="auto"/>
            </w:tcBorders>
          </w:tcPr>
          <w:p w14:paraId="6E4366F2" w14:textId="77777777" w:rsidR="003871FE" w:rsidRPr="005515C1" w:rsidRDefault="003871FE" w:rsidP="00F70624">
            <w:pPr>
              <w:rPr>
                <w:rFonts w:ascii="Arial Narrow" w:hAnsi="Arial Narrow"/>
              </w:rPr>
            </w:pPr>
          </w:p>
        </w:tc>
        <w:tc>
          <w:tcPr>
            <w:tcW w:w="704" w:type="pct"/>
            <w:gridSpan w:val="2"/>
            <w:tcBorders>
              <w:bottom w:val="single" w:sz="4" w:space="0" w:color="auto"/>
            </w:tcBorders>
          </w:tcPr>
          <w:p w14:paraId="2AD15112" w14:textId="77777777" w:rsidR="003871FE" w:rsidRPr="005515C1" w:rsidRDefault="003871FE" w:rsidP="00F70624">
            <w:pPr>
              <w:rPr>
                <w:rFonts w:ascii="Arial Narrow" w:hAnsi="Arial Narrow"/>
              </w:rPr>
            </w:pPr>
          </w:p>
        </w:tc>
        <w:tc>
          <w:tcPr>
            <w:tcW w:w="1167" w:type="pct"/>
            <w:tcBorders>
              <w:right w:val="double" w:sz="4" w:space="0" w:color="auto"/>
            </w:tcBorders>
          </w:tcPr>
          <w:p w14:paraId="3B1FDC75" w14:textId="77777777" w:rsidR="003871FE" w:rsidRPr="005515C1" w:rsidRDefault="003871FE" w:rsidP="00F70624">
            <w:pPr>
              <w:rPr>
                <w:rFonts w:ascii="Arial Narrow" w:hAnsi="Arial Narrow"/>
              </w:rPr>
            </w:pPr>
          </w:p>
        </w:tc>
      </w:tr>
      <w:tr w:rsidR="002245DB" w:rsidRPr="005515C1" w14:paraId="0BD62DEC" w14:textId="77777777" w:rsidTr="003871FE">
        <w:trPr>
          <w:trHeight w:val="140"/>
          <w:jc w:val="center"/>
        </w:trPr>
        <w:tc>
          <w:tcPr>
            <w:tcW w:w="454" w:type="pct"/>
            <w:vMerge/>
            <w:tcBorders>
              <w:left w:val="double" w:sz="4" w:space="0" w:color="auto"/>
              <w:bottom w:val="double" w:sz="4" w:space="0" w:color="auto"/>
            </w:tcBorders>
            <w:shd w:val="clear" w:color="auto" w:fill="auto"/>
          </w:tcPr>
          <w:p w14:paraId="0B3F4D3E" w14:textId="77777777" w:rsidR="003871FE" w:rsidRPr="005515C1" w:rsidRDefault="003871FE" w:rsidP="00F70624">
            <w:pPr>
              <w:rPr>
                <w:rFonts w:ascii="Arial Narrow" w:hAnsi="Arial Narrow"/>
                <w:b/>
              </w:rPr>
            </w:pPr>
          </w:p>
        </w:tc>
        <w:tc>
          <w:tcPr>
            <w:tcW w:w="3379" w:type="pct"/>
            <w:gridSpan w:val="5"/>
            <w:tcBorders>
              <w:bottom w:val="double" w:sz="4" w:space="0" w:color="auto"/>
            </w:tcBorders>
          </w:tcPr>
          <w:p w14:paraId="1682F43B" w14:textId="77777777" w:rsidR="003871FE" w:rsidRPr="005515C1" w:rsidRDefault="003871FE" w:rsidP="00CB6EEA">
            <w:pPr>
              <w:jc w:val="right"/>
              <w:rPr>
                <w:rFonts w:ascii="Arial Narrow" w:hAnsi="Arial Narrow"/>
              </w:rPr>
            </w:pPr>
            <w:r w:rsidRPr="005515C1">
              <w:rPr>
                <w:rFonts w:ascii="Arial Narrow" w:hAnsi="Arial Narrow"/>
              </w:rPr>
              <w:t>TOTAL B</w:t>
            </w:r>
          </w:p>
        </w:tc>
        <w:tc>
          <w:tcPr>
            <w:tcW w:w="1167" w:type="pct"/>
            <w:tcBorders>
              <w:bottom w:val="double" w:sz="4" w:space="0" w:color="auto"/>
              <w:right w:val="double" w:sz="4" w:space="0" w:color="auto"/>
            </w:tcBorders>
          </w:tcPr>
          <w:p w14:paraId="38E03175" w14:textId="77777777" w:rsidR="003871FE" w:rsidRPr="005515C1" w:rsidRDefault="003871FE" w:rsidP="00F70624">
            <w:pPr>
              <w:rPr>
                <w:rFonts w:ascii="Arial Narrow" w:hAnsi="Arial Narrow"/>
              </w:rPr>
            </w:pPr>
          </w:p>
        </w:tc>
      </w:tr>
      <w:tr w:rsidR="002245DB" w:rsidRPr="005515C1" w14:paraId="1CF46217" w14:textId="77777777" w:rsidTr="003871FE">
        <w:trPr>
          <w:trHeight w:val="320"/>
          <w:jc w:val="center"/>
        </w:trPr>
        <w:tc>
          <w:tcPr>
            <w:tcW w:w="454" w:type="pct"/>
            <w:vMerge w:val="restart"/>
            <w:tcBorders>
              <w:top w:val="double" w:sz="4" w:space="0" w:color="auto"/>
              <w:left w:val="double" w:sz="4" w:space="0" w:color="auto"/>
            </w:tcBorders>
            <w:shd w:val="clear" w:color="auto" w:fill="auto"/>
            <w:textDirection w:val="btLr"/>
            <w:vAlign w:val="center"/>
          </w:tcPr>
          <w:p w14:paraId="32AC7719" w14:textId="77777777" w:rsidR="003871FE" w:rsidRPr="005515C1" w:rsidRDefault="003871FE" w:rsidP="00CB6EEA">
            <w:pPr>
              <w:jc w:val="center"/>
              <w:rPr>
                <w:rFonts w:ascii="Arial Narrow" w:hAnsi="Arial Narrow"/>
                <w:b/>
              </w:rPr>
            </w:pPr>
            <w:r w:rsidRPr="005515C1">
              <w:rPr>
                <w:rFonts w:ascii="Arial Narrow" w:hAnsi="Arial Narrow"/>
                <w:b/>
              </w:rPr>
              <w:t>C. Matériaux et Divers</w:t>
            </w:r>
          </w:p>
        </w:tc>
        <w:tc>
          <w:tcPr>
            <w:tcW w:w="1225" w:type="pct"/>
            <w:tcBorders>
              <w:top w:val="double" w:sz="4" w:space="0" w:color="auto"/>
            </w:tcBorders>
            <w:vAlign w:val="center"/>
          </w:tcPr>
          <w:p w14:paraId="1D61D50C" w14:textId="77777777" w:rsidR="003871FE" w:rsidRPr="005515C1" w:rsidRDefault="003871FE" w:rsidP="003871FE">
            <w:pPr>
              <w:jc w:val="center"/>
              <w:rPr>
                <w:rFonts w:ascii="Arial Narrow" w:hAnsi="Arial Narrow"/>
                <w:b/>
                <w:i/>
              </w:rPr>
            </w:pPr>
            <w:r w:rsidRPr="005515C1">
              <w:rPr>
                <w:rFonts w:ascii="Arial Narrow" w:hAnsi="Arial Narrow"/>
                <w:b/>
                <w:i/>
              </w:rPr>
              <w:t>TYPE</w:t>
            </w:r>
          </w:p>
        </w:tc>
        <w:tc>
          <w:tcPr>
            <w:tcW w:w="725" w:type="pct"/>
            <w:tcBorders>
              <w:top w:val="double" w:sz="4" w:space="0" w:color="auto"/>
            </w:tcBorders>
            <w:vAlign w:val="center"/>
          </w:tcPr>
          <w:p w14:paraId="4D36F477" w14:textId="77777777" w:rsidR="003871FE" w:rsidRPr="005515C1" w:rsidRDefault="003871FE" w:rsidP="003871FE">
            <w:pPr>
              <w:jc w:val="center"/>
              <w:rPr>
                <w:rFonts w:ascii="Arial Narrow" w:hAnsi="Arial Narrow"/>
                <w:b/>
                <w:i/>
              </w:rPr>
            </w:pPr>
            <w:r w:rsidRPr="005515C1">
              <w:rPr>
                <w:rFonts w:ascii="Arial Narrow" w:hAnsi="Arial Narrow"/>
                <w:b/>
                <w:i/>
              </w:rPr>
              <w:t>Unité</w:t>
            </w:r>
          </w:p>
        </w:tc>
        <w:tc>
          <w:tcPr>
            <w:tcW w:w="725" w:type="pct"/>
            <w:tcBorders>
              <w:top w:val="double" w:sz="4" w:space="0" w:color="auto"/>
            </w:tcBorders>
            <w:vAlign w:val="center"/>
          </w:tcPr>
          <w:p w14:paraId="504D6188" w14:textId="77777777" w:rsidR="003871FE" w:rsidRPr="005515C1" w:rsidRDefault="003871FE" w:rsidP="003871FE">
            <w:pPr>
              <w:jc w:val="center"/>
              <w:rPr>
                <w:rFonts w:ascii="Arial Narrow" w:hAnsi="Arial Narrow"/>
                <w:b/>
                <w:i/>
              </w:rPr>
            </w:pPr>
            <w:r w:rsidRPr="005515C1">
              <w:rPr>
                <w:rFonts w:ascii="Arial Narrow" w:hAnsi="Arial Narrow"/>
                <w:b/>
                <w:i/>
              </w:rPr>
              <w:t>Quantité</w:t>
            </w:r>
          </w:p>
        </w:tc>
        <w:tc>
          <w:tcPr>
            <w:tcW w:w="704" w:type="pct"/>
            <w:gridSpan w:val="2"/>
            <w:tcBorders>
              <w:top w:val="double" w:sz="4" w:space="0" w:color="auto"/>
            </w:tcBorders>
            <w:vAlign w:val="center"/>
          </w:tcPr>
          <w:p w14:paraId="43A37240" w14:textId="77777777" w:rsidR="003871FE" w:rsidRPr="005515C1" w:rsidRDefault="003871FE" w:rsidP="003871FE">
            <w:pPr>
              <w:jc w:val="center"/>
              <w:rPr>
                <w:rFonts w:ascii="Arial Narrow" w:hAnsi="Arial Narrow"/>
                <w:b/>
                <w:i/>
              </w:rPr>
            </w:pPr>
            <w:r w:rsidRPr="005515C1">
              <w:rPr>
                <w:rFonts w:ascii="Arial Narrow" w:hAnsi="Arial Narrow"/>
                <w:b/>
                <w:i/>
              </w:rPr>
              <w:t>Prix unitaire</w:t>
            </w:r>
          </w:p>
        </w:tc>
        <w:tc>
          <w:tcPr>
            <w:tcW w:w="1167" w:type="pct"/>
            <w:tcBorders>
              <w:top w:val="double" w:sz="4" w:space="0" w:color="auto"/>
              <w:right w:val="double" w:sz="4" w:space="0" w:color="auto"/>
            </w:tcBorders>
            <w:vAlign w:val="center"/>
          </w:tcPr>
          <w:p w14:paraId="7062E4E7" w14:textId="77777777" w:rsidR="003871FE" w:rsidRPr="005515C1" w:rsidRDefault="003871FE" w:rsidP="003871FE">
            <w:pPr>
              <w:jc w:val="center"/>
              <w:rPr>
                <w:rFonts w:ascii="Arial Narrow" w:hAnsi="Arial Narrow"/>
                <w:b/>
                <w:i/>
              </w:rPr>
            </w:pPr>
            <w:r w:rsidRPr="005515C1">
              <w:rPr>
                <w:rFonts w:ascii="Arial Narrow" w:hAnsi="Arial Narrow"/>
                <w:b/>
                <w:i/>
              </w:rPr>
              <w:t>Montant</w:t>
            </w:r>
          </w:p>
        </w:tc>
      </w:tr>
      <w:tr w:rsidR="002245DB" w:rsidRPr="005515C1" w14:paraId="6BAF4D8F" w14:textId="77777777" w:rsidTr="003871FE">
        <w:trPr>
          <w:trHeight w:val="320"/>
          <w:jc w:val="center"/>
        </w:trPr>
        <w:tc>
          <w:tcPr>
            <w:tcW w:w="454" w:type="pct"/>
            <w:vMerge/>
            <w:tcBorders>
              <w:left w:val="double" w:sz="4" w:space="0" w:color="auto"/>
            </w:tcBorders>
            <w:shd w:val="clear" w:color="auto" w:fill="auto"/>
          </w:tcPr>
          <w:p w14:paraId="6663BCAF" w14:textId="77777777" w:rsidR="003871FE" w:rsidRPr="005515C1" w:rsidRDefault="003871FE" w:rsidP="00F70624">
            <w:pPr>
              <w:rPr>
                <w:rFonts w:ascii="Arial Narrow" w:hAnsi="Arial Narrow"/>
              </w:rPr>
            </w:pPr>
          </w:p>
        </w:tc>
        <w:tc>
          <w:tcPr>
            <w:tcW w:w="1225" w:type="pct"/>
          </w:tcPr>
          <w:p w14:paraId="1B4A657C" w14:textId="77777777" w:rsidR="003871FE" w:rsidRPr="005515C1" w:rsidRDefault="003871FE" w:rsidP="00F70624">
            <w:pPr>
              <w:rPr>
                <w:rFonts w:ascii="Arial Narrow" w:hAnsi="Arial Narrow"/>
              </w:rPr>
            </w:pPr>
          </w:p>
        </w:tc>
        <w:tc>
          <w:tcPr>
            <w:tcW w:w="725" w:type="pct"/>
          </w:tcPr>
          <w:p w14:paraId="10240CB5" w14:textId="77777777" w:rsidR="003871FE" w:rsidRPr="005515C1" w:rsidRDefault="003871FE" w:rsidP="00F70624">
            <w:pPr>
              <w:rPr>
                <w:rFonts w:ascii="Arial Narrow" w:hAnsi="Arial Narrow"/>
              </w:rPr>
            </w:pPr>
          </w:p>
        </w:tc>
        <w:tc>
          <w:tcPr>
            <w:tcW w:w="725" w:type="pct"/>
          </w:tcPr>
          <w:p w14:paraId="52083A3E" w14:textId="77777777" w:rsidR="003871FE" w:rsidRPr="005515C1" w:rsidRDefault="003871FE" w:rsidP="00F70624">
            <w:pPr>
              <w:rPr>
                <w:rFonts w:ascii="Arial Narrow" w:hAnsi="Arial Narrow"/>
              </w:rPr>
            </w:pPr>
          </w:p>
        </w:tc>
        <w:tc>
          <w:tcPr>
            <w:tcW w:w="704" w:type="pct"/>
            <w:gridSpan w:val="2"/>
          </w:tcPr>
          <w:p w14:paraId="20AF4919" w14:textId="77777777" w:rsidR="003871FE" w:rsidRPr="005515C1" w:rsidRDefault="003871FE" w:rsidP="00F70624">
            <w:pPr>
              <w:rPr>
                <w:rFonts w:ascii="Arial Narrow" w:hAnsi="Arial Narrow"/>
              </w:rPr>
            </w:pPr>
          </w:p>
        </w:tc>
        <w:tc>
          <w:tcPr>
            <w:tcW w:w="1167" w:type="pct"/>
            <w:tcBorders>
              <w:right w:val="double" w:sz="4" w:space="0" w:color="auto"/>
            </w:tcBorders>
          </w:tcPr>
          <w:p w14:paraId="7F93FF1F" w14:textId="77777777" w:rsidR="003871FE" w:rsidRPr="005515C1" w:rsidRDefault="003871FE" w:rsidP="00F70624">
            <w:pPr>
              <w:rPr>
                <w:rFonts w:ascii="Arial Narrow" w:hAnsi="Arial Narrow"/>
              </w:rPr>
            </w:pPr>
          </w:p>
        </w:tc>
      </w:tr>
      <w:tr w:rsidR="002245DB" w:rsidRPr="005515C1" w14:paraId="39B1D44C" w14:textId="77777777" w:rsidTr="003871FE">
        <w:trPr>
          <w:trHeight w:val="320"/>
          <w:jc w:val="center"/>
        </w:trPr>
        <w:tc>
          <w:tcPr>
            <w:tcW w:w="454" w:type="pct"/>
            <w:vMerge/>
            <w:tcBorders>
              <w:left w:val="double" w:sz="4" w:space="0" w:color="auto"/>
            </w:tcBorders>
            <w:shd w:val="clear" w:color="auto" w:fill="auto"/>
          </w:tcPr>
          <w:p w14:paraId="3F3F462F" w14:textId="77777777" w:rsidR="003871FE" w:rsidRPr="005515C1" w:rsidRDefault="003871FE" w:rsidP="00F70624">
            <w:pPr>
              <w:rPr>
                <w:rFonts w:ascii="Arial Narrow" w:hAnsi="Arial Narrow"/>
              </w:rPr>
            </w:pPr>
          </w:p>
        </w:tc>
        <w:tc>
          <w:tcPr>
            <w:tcW w:w="1225" w:type="pct"/>
          </w:tcPr>
          <w:p w14:paraId="79744DD1" w14:textId="77777777" w:rsidR="003871FE" w:rsidRPr="005515C1" w:rsidRDefault="003871FE" w:rsidP="00F70624">
            <w:pPr>
              <w:rPr>
                <w:rFonts w:ascii="Arial Narrow" w:hAnsi="Arial Narrow"/>
              </w:rPr>
            </w:pPr>
          </w:p>
        </w:tc>
        <w:tc>
          <w:tcPr>
            <w:tcW w:w="725" w:type="pct"/>
          </w:tcPr>
          <w:p w14:paraId="7DDA3578" w14:textId="77777777" w:rsidR="003871FE" w:rsidRPr="005515C1" w:rsidRDefault="003871FE" w:rsidP="00F70624">
            <w:pPr>
              <w:rPr>
                <w:rFonts w:ascii="Arial Narrow" w:hAnsi="Arial Narrow"/>
              </w:rPr>
            </w:pPr>
          </w:p>
        </w:tc>
        <w:tc>
          <w:tcPr>
            <w:tcW w:w="725" w:type="pct"/>
          </w:tcPr>
          <w:p w14:paraId="37424830" w14:textId="77777777" w:rsidR="003871FE" w:rsidRPr="005515C1" w:rsidRDefault="003871FE" w:rsidP="00F70624">
            <w:pPr>
              <w:rPr>
                <w:rFonts w:ascii="Arial Narrow" w:hAnsi="Arial Narrow"/>
              </w:rPr>
            </w:pPr>
          </w:p>
        </w:tc>
        <w:tc>
          <w:tcPr>
            <w:tcW w:w="704" w:type="pct"/>
            <w:gridSpan w:val="2"/>
          </w:tcPr>
          <w:p w14:paraId="04D81C34" w14:textId="77777777" w:rsidR="003871FE" w:rsidRPr="005515C1" w:rsidRDefault="003871FE" w:rsidP="00F70624">
            <w:pPr>
              <w:rPr>
                <w:rFonts w:ascii="Arial Narrow" w:hAnsi="Arial Narrow"/>
              </w:rPr>
            </w:pPr>
          </w:p>
        </w:tc>
        <w:tc>
          <w:tcPr>
            <w:tcW w:w="1167" w:type="pct"/>
            <w:tcBorders>
              <w:right w:val="double" w:sz="4" w:space="0" w:color="auto"/>
            </w:tcBorders>
          </w:tcPr>
          <w:p w14:paraId="71BEA44B" w14:textId="77777777" w:rsidR="003871FE" w:rsidRPr="005515C1" w:rsidRDefault="003871FE" w:rsidP="00F70624">
            <w:pPr>
              <w:rPr>
                <w:rFonts w:ascii="Arial Narrow" w:hAnsi="Arial Narrow"/>
              </w:rPr>
            </w:pPr>
          </w:p>
        </w:tc>
      </w:tr>
      <w:tr w:rsidR="002245DB" w:rsidRPr="005515C1" w14:paraId="391423F1" w14:textId="77777777" w:rsidTr="003871FE">
        <w:trPr>
          <w:trHeight w:val="320"/>
          <w:jc w:val="center"/>
        </w:trPr>
        <w:tc>
          <w:tcPr>
            <w:tcW w:w="454" w:type="pct"/>
            <w:vMerge/>
            <w:tcBorders>
              <w:left w:val="double" w:sz="4" w:space="0" w:color="auto"/>
            </w:tcBorders>
            <w:shd w:val="clear" w:color="auto" w:fill="auto"/>
          </w:tcPr>
          <w:p w14:paraId="762A359B" w14:textId="77777777" w:rsidR="003871FE" w:rsidRPr="005515C1" w:rsidRDefault="003871FE" w:rsidP="00F70624">
            <w:pPr>
              <w:rPr>
                <w:rFonts w:ascii="Arial Narrow" w:hAnsi="Arial Narrow"/>
              </w:rPr>
            </w:pPr>
          </w:p>
        </w:tc>
        <w:tc>
          <w:tcPr>
            <w:tcW w:w="1225" w:type="pct"/>
          </w:tcPr>
          <w:p w14:paraId="4C577EE2" w14:textId="77777777" w:rsidR="003871FE" w:rsidRPr="005515C1" w:rsidRDefault="003871FE" w:rsidP="00F70624">
            <w:pPr>
              <w:rPr>
                <w:rFonts w:ascii="Arial Narrow" w:hAnsi="Arial Narrow"/>
              </w:rPr>
            </w:pPr>
          </w:p>
        </w:tc>
        <w:tc>
          <w:tcPr>
            <w:tcW w:w="725" w:type="pct"/>
          </w:tcPr>
          <w:p w14:paraId="53AB7C71" w14:textId="77777777" w:rsidR="003871FE" w:rsidRPr="005515C1" w:rsidRDefault="003871FE" w:rsidP="00F70624">
            <w:pPr>
              <w:rPr>
                <w:rFonts w:ascii="Arial Narrow" w:hAnsi="Arial Narrow"/>
              </w:rPr>
            </w:pPr>
          </w:p>
        </w:tc>
        <w:tc>
          <w:tcPr>
            <w:tcW w:w="725" w:type="pct"/>
          </w:tcPr>
          <w:p w14:paraId="74D1DACE" w14:textId="77777777" w:rsidR="003871FE" w:rsidRPr="005515C1" w:rsidRDefault="003871FE" w:rsidP="00F70624">
            <w:pPr>
              <w:rPr>
                <w:rFonts w:ascii="Arial Narrow" w:hAnsi="Arial Narrow"/>
              </w:rPr>
            </w:pPr>
          </w:p>
        </w:tc>
        <w:tc>
          <w:tcPr>
            <w:tcW w:w="704" w:type="pct"/>
            <w:gridSpan w:val="2"/>
          </w:tcPr>
          <w:p w14:paraId="31C41649" w14:textId="77777777" w:rsidR="003871FE" w:rsidRPr="005515C1" w:rsidRDefault="003871FE" w:rsidP="00F70624">
            <w:pPr>
              <w:rPr>
                <w:rFonts w:ascii="Arial Narrow" w:hAnsi="Arial Narrow"/>
              </w:rPr>
            </w:pPr>
          </w:p>
        </w:tc>
        <w:tc>
          <w:tcPr>
            <w:tcW w:w="1167" w:type="pct"/>
            <w:tcBorders>
              <w:right w:val="double" w:sz="4" w:space="0" w:color="auto"/>
            </w:tcBorders>
          </w:tcPr>
          <w:p w14:paraId="4A97B554" w14:textId="77777777" w:rsidR="003871FE" w:rsidRPr="005515C1" w:rsidRDefault="003871FE" w:rsidP="00F70624">
            <w:pPr>
              <w:rPr>
                <w:rFonts w:ascii="Arial Narrow" w:hAnsi="Arial Narrow"/>
              </w:rPr>
            </w:pPr>
          </w:p>
        </w:tc>
      </w:tr>
      <w:tr w:rsidR="002245DB" w:rsidRPr="005515C1" w14:paraId="085D65A4" w14:textId="77777777" w:rsidTr="003871FE">
        <w:trPr>
          <w:trHeight w:val="320"/>
          <w:jc w:val="center"/>
        </w:trPr>
        <w:tc>
          <w:tcPr>
            <w:tcW w:w="454" w:type="pct"/>
            <w:vMerge/>
            <w:tcBorders>
              <w:left w:val="double" w:sz="4" w:space="0" w:color="auto"/>
            </w:tcBorders>
            <w:shd w:val="clear" w:color="auto" w:fill="auto"/>
          </w:tcPr>
          <w:p w14:paraId="54B3B8E1" w14:textId="77777777" w:rsidR="003871FE" w:rsidRPr="005515C1" w:rsidRDefault="003871FE" w:rsidP="00F70624">
            <w:pPr>
              <w:rPr>
                <w:rFonts w:ascii="Arial Narrow" w:hAnsi="Arial Narrow"/>
              </w:rPr>
            </w:pPr>
          </w:p>
        </w:tc>
        <w:tc>
          <w:tcPr>
            <w:tcW w:w="1225" w:type="pct"/>
          </w:tcPr>
          <w:p w14:paraId="0DC871E6" w14:textId="77777777" w:rsidR="003871FE" w:rsidRPr="005515C1" w:rsidRDefault="003871FE" w:rsidP="00F70624">
            <w:pPr>
              <w:rPr>
                <w:rFonts w:ascii="Arial Narrow" w:hAnsi="Arial Narrow"/>
              </w:rPr>
            </w:pPr>
          </w:p>
        </w:tc>
        <w:tc>
          <w:tcPr>
            <w:tcW w:w="725" w:type="pct"/>
          </w:tcPr>
          <w:p w14:paraId="5DC63615" w14:textId="77777777" w:rsidR="003871FE" w:rsidRPr="005515C1" w:rsidRDefault="003871FE" w:rsidP="00F70624">
            <w:pPr>
              <w:rPr>
                <w:rFonts w:ascii="Arial Narrow" w:hAnsi="Arial Narrow"/>
              </w:rPr>
            </w:pPr>
          </w:p>
        </w:tc>
        <w:tc>
          <w:tcPr>
            <w:tcW w:w="725" w:type="pct"/>
          </w:tcPr>
          <w:p w14:paraId="18159FF1" w14:textId="77777777" w:rsidR="003871FE" w:rsidRPr="005515C1" w:rsidRDefault="003871FE" w:rsidP="00F70624">
            <w:pPr>
              <w:rPr>
                <w:rFonts w:ascii="Arial Narrow" w:hAnsi="Arial Narrow"/>
              </w:rPr>
            </w:pPr>
          </w:p>
        </w:tc>
        <w:tc>
          <w:tcPr>
            <w:tcW w:w="704" w:type="pct"/>
            <w:gridSpan w:val="2"/>
          </w:tcPr>
          <w:p w14:paraId="10A5B200" w14:textId="77777777" w:rsidR="003871FE" w:rsidRPr="005515C1" w:rsidRDefault="003871FE" w:rsidP="00F70624">
            <w:pPr>
              <w:rPr>
                <w:rFonts w:ascii="Arial Narrow" w:hAnsi="Arial Narrow"/>
              </w:rPr>
            </w:pPr>
          </w:p>
        </w:tc>
        <w:tc>
          <w:tcPr>
            <w:tcW w:w="1167" w:type="pct"/>
            <w:tcBorders>
              <w:right w:val="double" w:sz="4" w:space="0" w:color="auto"/>
            </w:tcBorders>
          </w:tcPr>
          <w:p w14:paraId="3FAA6E7C" w14:textId="77777777" w:rsidR="003871FE" w:rsidRPr="005515C1" w:rsidRDefault="003871FE" w:rsidP="00F70624">
            <w:pPr>
              <w:rPr>
                <w:rFonts w:ascii="Arial Narrow" w:hAnsi="Arial Narrow"/>
              </w:rPr>
            </w:pPr>
          </w:p>
        </w:tc>
      </w:tr>
      <w:tr w:rsidR="002245DB" w:rsidRPr="005515C1" w14:paraId="0B5C7083" w14:textId="77777777" w:rsidTr="003871FE">
        <w:trPr>
          <w:trHeight w:val="320"/>
          <w:jc w:val="center"/>
        </w:trPr>
        <w:tc>
          <w:tcPr>
            <w:tcW w:w="454" w:type="pct"/>
            <w:vMerge/>
            <w:tcBorders>
              <w:left w:val="double" w:sz="4" w:space="0" w:color="auto"/>
            </w:tcBorders>
            <w:shd w:val="clear" w:color="auto" w:fill="auto"/>
          </w:tcPr>
          <w:p w14:paraId="0210E8D9" w14:textId="77777777" w:rsidR="003871FE" w:rsidRPr="005515C1" w:rsidRDefault="003871FE" w:rsidP="00F70624">
            <w:pPr>
              <w:rPr>
                <w:rFonts w:ascii="Arial Narrow" w:hAnsi="Arial Narrow"/>
              </w:rPr>
            </w:pPr>
          </w:p>
        </w:tc>
        <w:tc>
          <w:tcPr>
            <w:tcW w:w="1225" w:type="pct"/>
          </w:tcPr>
          <w:p w14:paraId="5DC17D02" w14:textId="77777777" w:rsidR="003871FE" w:rsidRPr="005515C1" w:rsidRDefault="003871FE" w:rsidP="00F70624">
            <w:pPr>
              <w:rPr>
                <w:rFonts w:ascii="Arial Narrow" w:hAnsi="Arial Narrow"/>
              </w:rPr>
            </w:pPr>
          </w:p>
        </w:tc>
        <w:tc>
          <w:tcPr>
            <w:tcW w:w="725" w:type="pct"/>
          </w:tcPr>
          <w:p w14:paraId="62E5AE10" w14:textId="77777777" w:rsidR="003871FE" w:rsidRPr="005515C1" w:rsidRDefault="003871FE" w:rsidP="00F70624">
            <w:pPr>
              <w:rPr>
                <w:rFonts w:ascii="Arial Narrow" w:hAnsi="Arial Narrow"/>
              </w:rPr>
            </w:pPr>
          </w:p>
        </w:tc>
        <w:tc>
          <w:tcPr>
            <w:tcW w:w="725" w:type="pct"/>
          </w:tcPr>
          <w:p w14:paraId="205381B8" w14:textId="77777777" w:rsidR="003871FE" w:rsidRPr="005515C1" w:rsidRDefault="003871FE" w:rsidP="00F70624">
            <w:pPr>
              <w:rPr>
                <w:rFonts w:ascii="Arial Narrow" w:hAnsi="Arial Narrow"/>
              </w:rPr>
            </w:pPr>
          </w:p>
        </w:tc>
        <w:tc>
          <w:tcPr>
            <w:tcW w:w="704" w:type="pct"/>
            <w:gridSpan w:val="2"/>
          </w:tcPr>
          <w:p w14:paraId="3EA42485" w14:textId="77777777" w:rsidR="003871FE" w:rsidRPr="005515C1" w:rsidRDefault="003871FE" w:rsidP="00F70624">
            <w:pPr>
              <w:rPr>
                <w:rFonts w:ascii="Arial Narrow" w:hAnsi="Arial Narrow"/>
              </w:rPr>
            </w:pPr>
          </w:p>
        </w:tc>
        <w:tc>
          <w:tcPr>
            <w:tcW w:w="1167" w:type="pct"/>
            <w:tcBorders>
              <w:right w:val="double" w:sz="4" w:space="0" w:color="auto"/>
            </w:tcBorders>
          </w:tcPr>
          <w:p w14:paraId="3A19D064" w14:textId="77777777" w:rsidR="003871FE" w:rsidRPr="005515C1" w:rsidRDefault="003871FE" w:rsidP="00F70624">
            <w:pPr>
              <w:rPr>
                <w:rFonts w:ascii="Arial Narrow" w:hAnsi="Arial Narrow"/>
              </w:rPr>
            </w:pPr>
          </w:p>
        </w:tc>
      </w:tr>
      <w:tr w:rsidR="002245DB" w:rsidRPr="005515C1" w14:paraId="44EC32E5" w14:textId="77777777" w:rsidTr="003871FE">
        <w:trPr>
          <w:trHeight w:val="320"/>
          <w:jc w:val="center"/>
        </w:trPr>
        <w:tc>
          <w:tcPr>
            <w:tcW w:w="454" w:type="pct"/>
            <w:vMerge/>
            <w:tcBorders>
              <w:left w:val="double" w:sz="4" w:space="0" w:color="auto"/>
            </w:tcBorders>
            <w:shd w:val="clear" w:color="auto" w:fill="auto"/>
          </w:tcPr>
          <w:p w14:paraId="7454FF71" w14:textId="77777777" w:rsidR="003871FE" w:rsidRPr="005515C1" w:rsidRDefault="003871FE" w:rsidP="00F70624">
            <w:pPr>
              <w:rPr>
                <w:rFonts w:ascii="Arial Narrow" w:hAnsi="Arial Narrow"/>
              </w:rPr>
            </w:pPr>
          </w:p>
        </w:tc>
        <w:tc>
          <w:tcPr>
            <w:tcW w:w="1225" w:type="pct"/>
          </w:tcPr>
          <w:p w14:paraId="7BD8988B" w14:textId="77777777" w:rsidR="003871FE" w:rsidRPr="005515C1" w:rsidRDefault="003871FE" w:rsidP="00F70624">
            <w:pPr>
              <w:rPr>
                <w:rFonts w:ascii="Arial Narrow" w:hAnsi="Arial Narrow"/>
              </w:rPr>
            </w:pPr>
          </w:p>
        </w:tc>
        <w:tc>
          <w:tcPr>
            <w:tcW w:w="725" w:type="pct"/>
          </w:tcPr>
          <w:p w14:paraId="3F610E7F" w14:textId="77777777" w:rsidR="003871FE" w:rsidRPr="005515C1" w:rsidRDefault="003871FE" w:rsidP="00F70624">
            <w:pPr>
              <w:rPr>
                <w:rFonts w:ascii="Arial Narrow" w:hAnsi="Arial Narrow"/>
              </w:rPr>
            </w:pPr>
          </w:p>
        </w:tc>
        <w:tc>
          <w:tcPr>
            <w:tcW w:w="725" w:type="pct"/>
          </w:tcPr>
          <w:p w14:paraId="0975FDAD" w14:textId="77777777" w:rsidR="003871FE" w:rsidRPr="005515C1" w:rsidRDefault="003871FE" w:rsidP="00F70624">
            <w:pPr>
              <w:rPr>
                <w:rFonts w:ascii="Arial Narrow" w:hAnsi="Arial Narrow"/>
              </w:rPr>
            </w:pPr>
          </w:p>
        </w:tc>
        <w:tc>
          <w:tcPr>
            <w:tcW w:w="704" w:type="pct"/>
            <w:gridSpan w:val="2"/>
          </w:tcPr>
          <w:p w14:paraId="0E9179AB" w14:textId="77777777" w:rsidR="003871FE" w:rsidRPr="005515C1" w:rsidRDefault="003871FE" w:rsidP="00F70624">
            <w:pPr>
              <w:rPr>
                <w:rFonts w:ascii="Arial Narrow" w:hAnsi="Arial Narrow"/>
              </w:rPr>
            </w:pPr>
          </w:p>
        </w:tc>
        <w:tc>
          <w:tcPr>
            <w:tcW w:w="1167" w:type="pct"/>
            <w:tcBorders>
              <w:right w:val="double" w:sz="4" w:space="0" w:color="auto"/>
            </w:tcBorders>
          </w:tcPr>
          <w:p w14:paraId="7DF541DA" w14:textId="77777777" w:rsidR="003871FE" w:rsidRPr="005515C1" w:rsidRDefault="003871FE" w:rsidP="00F70624">
            <w:pPr>
              <w:rPr>
                <w:rFonts w:ascii="Arial Narrow" w:hAnsi="Arial Narrow"/>
              </w:rPr>
            </w:pPr>
          </w:p>
        </w:tc>
      </w:tr>
      <w:tr w:rsidR="002245DB" w:rsidRPr="005515C1" w14:paraId="4E16BAD8" w14:textId="77777777" w:rsidTr="003871FE">
        <w:trPr>
          <w:trHeight w:val="320"/>
          <w:jc w:val="center"/>
        </w:trPr>
        <w:tc>
          <w:tcPr>
            <w:tcW w:w="454" w:type="pct"/>
            <w:vMerge/>
            <w:tcBorders>
              <w:left w:val="double" w:sz="4" w:space="0" w:color="auto"/>
            </w:tcBorders>
            <w:shd w:val="clear" w:color="auto" w:fill="auto"/>
          </w:tcPr>
          <w:p w14:paraId="346947D8" w14:textId="77777777" w:rsidR="00896E3F" w:rsidRPr="005515C1" w:rsidRDefault="00896E3F" w:rsidP="00F70624">
            <w:pPr>
              <w:rPr>
                <w:rFonts w:ascii="Arial Narrow" w:hAnsi="Arial Narrow"/>
              </w:rPr>
            </w:pPr>
          </w:p>
        </w:tc>
        <w:tc>
          <w:tcPr>
            <w:tcW w:w="1225" w:type="pct"/>
          </w:tcPr>
          <w:p w14:paraId="45F5FC57" w14:textId="77777777" w:rsidR="00896E3F" w:rsidRPr="005515C1" w:rsidRDefault="00896E3F" w:rsidP="00F70624">
            <w:pPr>
              <w:rPr>
                <w:rFonts w:ascii="Arial Narrow" w:hAnsi="Arial Narrow"/>
              </w:rPr>
            </w:pPr>
          </w:p>
        </w:tc>
        <w:tc>
          <w:tcPr>
            <w:tcW w:w="725" w:type="pct"/>
          </w:tcPr>
          <w:p w14:paraId="08DE6B67" w14:textId="77777777" w:rsidR="00896E3F" w:rsidRPr="005515C1" w:rsidRDefault="00896E3F" w:rsidP="00F70624">
            <w:pPr>
              <w:rPr>
                <w:rFonts w:ascii="Arial Narrow" w:hAnsi="Arial Narrow"/>
              </w:rPr>
            </w:pPr>
          </w:p>
        </w:tc>
        <w:tc>
          <w:tcPr>
            <w:tcW w:w="725" w:type="pct"/>
          </w:tcPr>
          <w:p w14:paraId="57CB0112" w14:textId="77777777" w:rsidR="00896E3F" w:rsidRPr="005515C1" w:rsidRDefault="00896E3F" w:rsidP="00F70624">
            <w:pPr>
              <w:rPr>
                <w:rFonts w:ascii="Arial Narrow" w:hAnsi="Arial Narrow"/>
              </w:rPr>
            </w:pPr>
          </w:p>
        </w:tc>
        <w:tc>
          <w:tcPr>
            <w:tcW w:w="704" w:type="pct"/>
            <w:gridSpan w:val="2"/>
          </w:tcPr>
          <w:p w14:paraId="21F4E14A" w14:textId="77777777" w:rsidR="00896E3F" w:rsidRPr="005515C1" w:rsidRDefault="00896E3F" w:rsidP="00F70624">
            <w:pPr>
              <w:rPr>
                <w:rFonts w:ascii="Arial Narrow" w:hAnsi="Arial Narrow"/>
              </w:rPr>
            </w:pPr>
          </w:p>
        </w:tc>
        <w:tc>
          <w:tcPr>
            <w:tcW w:w="1167" w:type="pct"/>
            <w:tcBorders>
              <w:right w:val="double" w:sz="4" w:space="0" w:color="auto"/>
            </w:tcBorders>
          </w:tcPr>
          <w:p w14:paraId="4A738DE1" w14:textId="77777777" w:rsidR="00896E3F" w:rsidRPr="005515C1" w:rsidRDefault="00896E3F" w:rsidP="00F70624">
            <w:pPr>
              <w:rPr>
                <w:rFonts w:ascii="Arial Narrow" w:hAnsi="Arial Narrow"/>
              </w:rPr>
            </w:pPr>
          </w:p>
        </w:tc>
      </w:tr>
      <w:tr w:rsidR="002245DB" w:rsidRPr="005515C1" w14:paraId="35769DB2" w14:textId="77777777" w:rsidTr="003871FE">
        <w:trPr>
          <w:trHeight w:val="320"/>
          <w:jc w:val="center"/>
        </w:trPr>
        <w:tc>
          <w:tcPr>
            <w:tcW w:w="454" w:type="pct"/>
            <w:vMerge/>
            <w:tcBorders>
              <w:left w:val="double" w:sz="4" w:space="0" w:color="auto"/>
            </w:tcBorders>
            <w:shd w:val="clear" w:color="auto" w:fill="auto"/>
          </w:tcPr>
          <w:p w14:paraId="590ABC98" w14:textId="77777777" w:rsidR="00896E3F" w:rsidRPr="005515C1" w:rsidRDefault="00896E3F" w:rsidP="00F70624">
            <w:pPr>
              <w:rPr>
                <w:rFonts w:ascii="Arial Narrow" w:hAnsi="Arial Narrow"/>
              </w:rPr>
            </w:pPr>
          </w:p>
        </w:tc>
        <w:tc>
          <w:tcPr>
            <w:tcW w:w="1225" w:type="pct"/>
          </w:tcPr>
          <w:p w14:paraId="0BF2020B" w14:textId="77777777" w:rsidR="00896E3F" w:rsidRPr="005515C1" w:rsidRDefault="00896E3F" w:rsidP="00F70624">
            <w:pPr>
              <w:rPr>
                <w:rFonts w:ascii="Arial Narrow" w:hAnsi="Arial Narrow"/>
              </w:rPr>
            </w:pPr>
          </w:p>
        </w:tc>
        <w:tc>
          <w:tcPr>
            <w:tcW w:w="725" w:type="pct"/>
          </w:tcPr>
          <w:p w14:paraId="5E4505E9" w14:textId="77777777" w:rsidR="00896E3F" w:rsidRPr="005515C1" w:rsidRDefault="00896E3F" w:rsidP="00F70624">
            <w:pPr>
              <w:rPr>
                <w:rFonts w:ascii="Arial Narrow" w:hAnsi="Arial Narrow"/>
              </w:rPr>
            </w:pPr>
          </w:p>
        </w:tc>
        <w:tc>
          <w:tcPr>
            <w:tcW w:w="725" w:type="pct"/>
          </w:tcPr>
          <w:p w14:paraId="1900920A" w14:textId="77777777" w:rsidR="00896E3F" w:rsidRPr="005515C1" w:rsidRDefault="00896E3F" w:rsidP="00F70624">
            <w:pPr>
              <w:rPr>
                <w:rFonts w:ascii="Arial Narrow" w:hAnsi="Arial Narrow"/>
              </w:rPr>
            </w:pPr>
          </w:p>
        </w:tc>
        <w:tc>
          <w:tcPr>
            <w:tcW w:w="704" w:type="pct"/>
            <w:gridSpan w:val="2"/>
          </w:tcPr>
          <w:p w14:paraId="45EF4DAB" w14:textId="77777777" w:rsidR="00896E3F" w:rsidRPr="005515C1" w:rsidRDefault="00896E3F" w:rsidP="00F70624">
            <w:pPr>
              <w:rPr>
                <w:rFonts w:ascii="Arial Narrow" w:hAnsi="Arial Narrow"/>
              </w:rPr>
            </w:pPr>
          </w:p>
        </w:tc>
        <w:tc>
          <w:tcPr>
            <w:tcW w:w="1167" w:type="pct"/>
            <w:tcBorders>
              <w:right w:val="double" w:sz="4" w:space="0" w:color="auto"/>
            </w:tcBorders>
          </w:tcPr>
          <w:p w14:paraId="08837044" w14:textId="77777777" w:rsidR="00896E3F" w:rsidRPr="005515C1" w:rsidRDefault="00896E3F" w:rsidP="00F70624">
            <w:pPr>
              <w:rPr>
                <w:rFonts w:ascii="Arial Narrow" w:hAnsi="Arial Narrow"/>
              </w:rPr>
            </w:pPr>
          </w:p>
        </w:tc>
      </w:tr>
      <w:tr w:rsidR="002245DB" w:rsidRPr="005515C1" w14:paraId="62B82431" w14:textId="77777777" w:rsidTr="003871FE">
        <w:trPr>
          <w:trHeight w:val="320"/>
          <w:jc w:val="center"/>
        </w:trPr>
        <w:tc>
          <w:tcPr>
            <w:tcW w:w="454" w:type="pct"/>
            <w:vMerge/>
            <w:tcBorders>
              <w:left w:val="double" w:sz="4" w:space="0" w:color="auto"/>
            </w:tcBorders>
            <w:shd w:val="clear" w:color="auto" w:fill="auto"/>
          </w:tcPr>
          <w:p w14:paraId="228C89F6" w14:textId="77777777" w:rsidR="00896E3F" w:rsidRPr="005515C1" w:rsidRDefault="00896E3F" w:rsidP="00F70624">
            <w:pPr>
              <w:rPr>
                <w:rFonts w:ascii="Arial Narrow" w:hAnsi="Arial Narrow"/>
              </w:rPr>
            </w:pPr>
          </w:p>
        </w:tc>
        <w:tc>
          <w:tcPr>
            <w:tcW w:w="1225" w:type="pct"/>
          </w:tcPr>
          <w:p w14:paraId="0495631C" w14:textId="77777777" w:rsidR="00896E3F" w:rsidRPr="005515C1" w:rsidRDefault="00896E3F" w:rsidP="00F70624">
            <w:pPr>
              <w:rPr>
                <w:rFonts w:ascii="Arial Narrow" w:hAnsi="Arial Narrow"/>
              </w:rPr>
            </w:pPr>
          </w:p>
        </w:tc>
        <w:tc>
          <w:tcPr>
            <w:tcW w:w="725" w:type="pct"/>
          </w:tcPr>
          <w:p w14:paraId="7207DA3F" w14:textId="77777777" w:rsidR="00896E3F" w:rsidRPr="005515C1" w:rsidRDefault="00896E3F" w:rsidP="00F70624">
            <w:pPr>
              <w:rPr>
                <w:rFonts w:ascii="Arial Narrow" w:hAnsi="Arial Narrow"/>
              </w:rPr>
            </w:pPr>
          </w:p>
        </w:tc>
        <w:tc>
          <w:tcPr>
            <w:tcW w:w="725" w:type="pct"/>
          </w:tcPr>
          <w:p w14:paraId="324CA21E" w14:textId="77777777" w:rsidR="00896E3F" w:rsidRPr="005515C1" w:rsidRDefault="00896E3F" w:rsidP="00F70624">
            <w:pPr>
              <w:rPr>
                <w:rFonts w:ascii="Arial Narrow" w:hAnsi="Arial Narrow"/>
              </w:rPr>
            </w:pPr>
          </w:p>
        </w:tc>
        <w:tc>
          <w:tcPr>
            <w:tcW w:w="704" w:type="pct"/>
            <w:gridSpan w:val="2"/>
          </w:tcPr>
          <w:p w14:paraId="40F41CDC" w14:textId="77777777" w:rsidR="00896E3F" w:rsidRPr="005515C1" w:rsidRDefault="00896E3F" w:rsidP="00F70624">
            <w:pPr>
              <w:rPr>
                <w:rFonts w:ascii="Arial Narrow" w:hAnsi="Arial Narrow"/>
              </w:rPr>
            </w:pPr>
          </w:p>
        </w:tc>
        <w:tc>
          <w:tcPr>
            <w:tcW w:w="1167" w:type="pct"/>
            <w:tcBorders>
              <w:right w:val="double" w:sz="4" w:space="0" w:color="auto"/>
            </w:tcBorders>
          </w:tcPr>
          <w:p w14:paraId="7003F418" w14:textId="77777777" w:rsidR="00896E3F" w:rsidRPr="005515C1" w:rsidRDefault="00896E3F" w:rsidP="00F70624">
            <w:pPr>
              <w:rPr>
                <w:rFonts w:ascii="Arial Narrow" w:hAnsi="Arial Narrow"/>
              </w:rPr>
            </w:pPr>
          </w:p>
        </w:tc>
      </w:tr>
      <w:tr w:rsidR="002245DB" w:rsidRPr="005515C1" w14:paraId="48B9D84C" w14:textId="77777777" w:rsidTr="003871FE">
        <w:trPr>
          <w:trHeight w:val="320"/>
          <w:jc w:val="center"/>
        </w:trPr>
        <w:tc>
          <w:tcPr>
            <w:tcW w:w="454" w:type="pct"/>
            <w:vMerge/>
            <w:tcBorders>
              <w:left w:val="double" w:sz="4" w:space="0" w:color="auto"/>
            </w:tcBorders>
            <w:shd w:val="clear" w:color="auto" w:fill="auto"/>
          </w:tcPr>
          <w:p w14:paraId="4D516628" w14:textId="77777777" w:rsidR="003871FE" w:rsidRPr="005515C1" w:rsidRDefault="003871FE" w:rsidP="00F70624">
            <w:pPr>
              <w:rPr>
                <w:rFonts w:ascii="Arial Narrow" w:hAnsi="Arial Narrow"/>
              </w:rPr>
            </w:pPr>
          </w:p>
        </w:tc>
        <w:tc>
          <w:tcPr>
            <w:tcW w:w="1225" w:type="pct"/>
          </w:tcPr>
          <w:p w14:paraId="46C8FE1F" w14:textId="77777777" w:rsidR="003871FE" w:rsidRPr="005515C1" w:rsidRDefault="003871FE" w:rsidP="00F70624">
            <w:pPr>
              <w:rPr>
                <w:rFonts w:ascii="Arial Narrow" w:hAnsi="Arial Narrow"/>
              </w:rPr>
            </w:pPr>
          </w:p>
        </w:tc>
        <w:tc>
          <w:tcPr>
            <w:tcW w:w="725" w:type="pct"/>
          </w:tcPr>
          <w:p w14:paraId="27C9D330" w14:textId="77777777" w:rsidR="003871FE" w:rsidRPr="005515C1" w:rsidRDefault="003871FE" w:rsidP="00F70624">
            <w:pPr>
              <w:rPr>
                <w:rFonts w:ascii="Arial Narrow" w:hAnsi="Arial Narrow"/>
              </w:rPr>
            </w:pPr>
          </w:p>
        </w:tc>
        <w:tc>
          <w:tcPr>
            <w:tcW w:w="725" w:type="pct"/>
          </w:tcPr>
          <w:p w14:paraId="04B7AFCF" w14:textId="77777777" w:rsidR="003871FE" w:rsidRPr="005515C1" w:rsidRDefault="003871FE" w:rsidP="00F70624">
            <w:pPr>
              <w:rPr>
                <w:rFonts w:ascii="Arial Narrow" w:hAnsi="Arial Narrow"/>
              </w:rPr>
            </w:pPr>
          </w:p>
        </w:tc>
        <w:tc>
          <w:tcPr>
            <w:tcW w:w="704" w:type="pct"/>
            <w:gridSpan w:val="2"/>
          </w:tcPr>
          <w:p w14:paraId="15E043BC" w14:textId="77777777" w:rsidR="003871FE" w:rsidRPr="005515C1" w:rsidRDefault="003871FE" w:rsidP="00F70624">
            <w:pPr>
              <w:rPr>
                <w:rFonts w:ascii="Arial Narrow" w:hAnsi="Arial Narrow"/>
              </w:rPr>
            </w:pPr>
          </w:p>
        </w:tc>
        <w:tc>
          <w:tcPr>
            <w:tcW w:w="1167" w:type="pct"/>
            <w:tcBorders>
              <w:right w:val="double" w:sz="4" w:space="0" w:color="auto"/>
            </w:tcBorders>
          </w:tcPr>
          <w:p w14:paraId="57934B3A" w14:textId="77777777" w:rsidR="003871FE" w:rsidRPr="005515C1" w:rsidRDefault="003871FE" w:rsidP="00F70624">
            <w:pPr>
              <w:rPr>
                <w:rFonts w:ascii="Arial Narrow" w:hAnsi="Arial Narrow"/>
              </w:rPr>
            </w:pPr>
          </w:p>
        </w:tc>
      </w:tr>
      <w:tr w:rsidR="002245DB" w:rsidRPr="005515C1" w14:paraId="1FD39F07" w14:textId="77777777" w:rsidTr="003871FE">
        <w:trPr>
          <w:trHeight w:val="320"/>
          <w:jc w:val="center"/>
        </w:trPr>
        <w:tc>
          <w:tcPr>
            <w:tcW w:w="454" w:type="pct"/>
            <w:vMerge/>
            <w:tcBorders>
              <w:left w:val="double" w:sz="4" w:space="0" w:color="auto"/>
            </w:tcBorders>
            <w:shd w:val="clear" w:color="auto" w:fill="auto"/>
          </w:tcPr>
          <w:p w14:paraId="1CABA87D" w14:textId="77777777" w:rsidR="003871FE" w:rsidRPr="005515C1" w:rsidRDefault="003871FE" w:rsidP="00F70624">
            <w:pPr>
              <w:rPr>
                <w:rFonts w:ascii="Arial Narrow" w:hAnsi="Arial Narrow"/>
              </w:rPr>
            </w:pPr>
          </w:p>
        </w:tc>
        <w:tc>
          <w:tcPr>
            <w:tcW w:w="1225" w:type="pct"/>
          </w:tcPr>
          <w:p w14:paraId="006B84D4" w14:textId="77777777" w:rsidR="003871FE" w:rsidRPr="005515C1" w:rsidRDefault="003871FE" w:rsidP="00F70624">
            <w:pPr>
              <w:rPr>
                <w:rFonts w:ascii="Arial Narrow" w:hAnsi="Arial Narrow"/>
              </w:rPr>
            </w:pPr>
          </w:p>
        </w:tc>
        <w:tc>
          <w:tcPr>
            <w:tcW w:w="725" w:type="pct"/>
          </w:tcPr>
          <w:p w14:paraId="37D35C15" w14:textId="77777777" w:rsidR="003871FE" w:rsidRPr="005515C1" w:rsidRDefault="003871FE" w:rsidP="00F70624">
            <w:pPr>
              <w:rPr>
                <w:rFonts w:ascii="Arial Narrow" w:hAnsi="Arial Narrow"/>
              </w:rPr>
            </w:pPr>
          </w:p>
        </w:tc>
        <w:tc>
          <w:tcPr>
            <w:tcW w:w="725" w:type="pct"/>
          </w:tcPr>
          <w:p w14:paraId="42806BC5" w14:textId="77777777" w:rsidR="003871FE" w:rsidRPr="005515C1" w:rsidRDefault="003871FE" w:rsidP="00F70624">
            <w:pPr>
              <w:rPr>
                <w:rFonts w:ascii="Arial Narrow" w:hAnsi="Arial Narrow"/>
              </w:rPr>
            </w:pPr>
          </w:p>
        </w:tc>
        <w:tc>
          <w:tcPr>
            <w:tcW w:w="704" w:type="pct"/>
            <w:gridSpan w:val="2"/>
          </w:tcPr>
          <w:p w14:paraId="53B33736" w14:textId="77777777" w:rsidR="003871FE" w:rsidRPr="005515C1" w:rsidRDefault="003871FE" w:rsidP="00F70624">
            <w:pPr>
              <w:rPr>
                <w:rFonts w:ascii="Arial Narrow" w:hAnsi="Arial Narrow"/>
              </w:rPr>
            </w:pPr>
          </w:p>
        </w:tc>
        <w:tc>
          <w:tcPr>
            <w:tcW w:w="1167" w:type="pct"/>
            <w:tcBorders>
              <w:right w:val="double" w:sz="4" w:space="0" w:color="auto"/>
            </w:tcBorders>
          </w:tcPr>
          <w:p w14:paraId="1D59F9DF" w14:textId="77777777" w:rsidR="003871FE" w:rsidRPr="005515C1" w:rsidRDefault="003871FE" w:rsidP="00F70624">
            <w:pPr>
              <w:rPr>
                <w:rFonts w:ascii="Arial Narrow" w:hAnsi="Arial Narrow"/>
              </w:rPr>
            </w:pPr>
          </w:p>
        </w:tc>
      </w:tr>
      <w:tr w:rsidR="002245DB" w:rsidRPr="005515C1" w14:paraId="2BBCDFD2" w14:textId="77777777" w:rsidTr="003871FE">
        <w:trPr>
          <w:trHeight w:val="320"/>
          <w:jc w:val="center"/>
        </w:trPr>
        <w:tc>
          <w:tcPr>
            <w:tcW w:w="454" w:type="pct"/>
            <w:vMerge/>
            <w:tcBorders>
              <w:left w:val="double" w:sz="4" w:space="0" w:color="auto"/>
            </w:tcBorders>
            <w:shd w:val="clear" w:color="auto" w:fill="auto"/>
          </w:tcPr>
          <w:p w14:paraId="1488A02B" w14:textId="77777777" w:rsidR="003871FE" w:rsidRPr="005515C1" w:rsidRDefault="003871FE" w:rsidP="00F70624">
            <w:pPr>
              <w:rPr>
                <w:rFonts w:ascii="Arial Narrow" w:hAnsi="Arial Narrow"/>
              </w:rPr>
            </w:pPr>
          </w:p>
        </w:tc>
        <w:tc>
          <w:tcPr>
            <w:tcW w:w="1225" w:type="pct"/>
          </w:tcPr>
          <w:p w14:paraId="5875562E" w14:textId="77777777" w:rsidR="003871FE" w:rsidRPr="005515C1" w:rsidRDefault="003871FE" w:rsidP="00F70624">
            <w:pPr>
              <w:rPr>
                <w:rFonts w:ascii="Arial Narrow" w:hAnsi="Arial Narrow"/>
              </w:rPr>
            </w:pPr>
          </w:p>
        </w:tc>
        <w:tc>
          <w:tcPr>
            <w:tcW w:w="725" w:type="pct"/>
          </w:tcPr>
          <w:p w14:paraId="28780445" w14:textId="77777777" w:rsidR="003871FE" w:rsidRPr="005515C1" w:rsidRDefault="003871FE" w:rsidP="00F70624">
            <w:pPr>
              <w:rPr>
                <w:rFonts w:ascii="Arial Narrow" w:hAnsi="Arial Narrow"/>
              </w:rPr>
            </w:pPr>
          </w:p>
        </w:tc>
        <w:tc>
          <w:tcPr>
            <w:tcW w:w="725" w:type="pct"/>
          </w:tcPr>
          <w:p w14:paraId="1F489194" w14:textId="77777777" w:rsidR="003871FE" w:rsidRPr="005515C1" w:rsidRDefault="003871FE" w:rsidP="00F70624">
            <w:pPr>
              <w:rPr>
                <w:rFonts w:ascii="Arial Narrow" w:hAnsi="Arial Narrow"/>
              </w:rPr>
            </w:pPr>
          </w:p>
        </w:tc>
        <w:tc>
          <w:tcPr>
            <w:tcW w:w="704" w:type="pct"/>
            <w:gridSpan w:val="2"/>
          </w:tcPr>
          <w:p w14:paraId="3E058B52" w14:textId="77777777" w:rsidR="003871FE" w:rsidRPr="005515C1" w:rsidRDefault="003871FE" w:rsidP="00F70624">
            <w:pPr>
              <w:rPr>
                <w:rFonts w:ascii="Arial Narrow" w:hAnsi="Arial Narrow"/>
              </w:rPr>
            </w:pPr>
          </w:p>
        </w:tc>
        <w:tc>
          <w:tcPr>
            <w:tcW w:w="1167" w:type="pct"/>
            <w:tcBorders>
              <w:right w:val="double" w:sz="4" w:space="0" w:color="auto"/>
            </w:tcBorders>
          </w:tcPr>
          <w:p w14:paraId="75BE973C" w14:textId="77777777" w:rsidR="003871FE" w:rsidRPr="005515C1" w:rsidRDefault="003871FE" w:rsidP="00F70624">
            <w:pPr>
              <w:rPr>
                <w:rFonts w:ascii="Arial Narrow" w:hAnsi="Arial Narrow"/>
              </w:rPr>
            </w:pPr>
          </w:p>
        </w:tc>
      </w:tr>
      <w:tr w:rsidR="002245DB" w:rsidRPr="005515C1" w14:paraId="5295A6AE" w14:textId="77777777" w:rsidTr="003871FE">
        <w:trPr>
          <w:trHeight w:val="320"/>
          <w:jc w:val="center"/>
        </w:trPr>
        <w:tc>
          <w:tcPr>
            <w:tcW w:w="454" w:type="pct"/>
            <w:vMerge/>
            <w:tcBorders>
              <w:left w:val="double" w:sz="4" w:space="0" w:color="auto"/>
              <w:bottom w:val="double" w:sz="4" w:space="0" w:color="auto"/>
            </w:tcBorders>
            <w:shd w:val="clear" w:color="auto" w:fill="auto"/>
          </w:tcPr>
          <w:p w14:paraId="07E33B0F" w14:textId="77777777" w:rsidR="003871FE" w:rsidRPr="005515C1" w:rsidRDefault="003871FE" w:rsidP="00F70624">
            <w:pPr>
              <w:rPr>
                <w:rFonts w:ascii="Arial Narrow" w:hAnsi="Arial Narrow"/>
              </w:rPr>
            </w:pPr>
          </w:p>
        </w:tc>
        <w:tc>
          <w:tcPr>
            <w:tcW w:w="3379" w:type="pct"/>
            <w:gridSpan w:val="5"/>
            <w:tcBorders>
              <w:bottom w:val="double" w:sz="4" w:space="0" w:color="auto"/>
            </w:tcBorders>
            <w:vAlign w:val="center"/>
          </w:tcPr>
          <w:p w14:paraId="335D51AB" w14:textId="77777777" w:rsidR="003871FE" w:rsidRPr="005515C1" w:rsidRDefault="003871FE" w:rsidP="003871FE">
            <w:pPr>
              <w:jc w:val="right"/>
              <w:rPr>
                <w:rFonts w:ascii="Arial Narrow" w:hAnsi="Arial Narrow"/>
              </w:rPr>
            </w:pPr>
            <w:r w:rsidRPr="005515C1">
              <w:rPr>
                <w:rFonts w:ascii="Arial Narrow" w:hAnsi="Arial Narrow"/>
              </w:rPr>
              <w:t>TOTAL C</w:t>
            </w:r>
          </w:p>
        </w:tc>
        <w:tc>
          <w:tcPr>
            <w:tcW w:w="1167" w:type="pct"/>
            <w:tcBorders>
              <w:bottom w:val="double" w:sz="4" w:space="0" w:color="auto"/>
              <w:right w:val="double" w:sz="4" w:space="0" w:color="auto"/>
            </w:tcBorders>
            <w:vAlign w:val="center"/>
          </w:tcPr>
          <w:p w14:paraId="1E12CED6" w14:textId="77777777" w:rsidR="003871FE" w:rsidRPr="005515C1" w:rsidRDefault="003871FE" w:rsidP="003871FE">
            <w:pPr>
              <w:jc w:val="right"/>
              <w:rPr>
                <w:rFonts w:ascii="Arial Narrow" w:hAnsi="Arial Narrow"/>
              </w:rPr>
            </w:pPr>
          </w:p>
        </w:tc>
      </w:tr>
      <w:tr w:rsidR="002245DB" w:rsidRPr="005515C1" w14:paraId="770C46F2" w14:textId="77777777" w:rsidTr="00896E3F">
        <w:trPr>
          <w:trHeight w:val="322"/>
          <w:jc w:val="center"/>
        </w:trPr>
        <w:tc>
          <w:tcPr>
            <w:tcW w:w="454" w:type="pct"/>
            <w:tcBorders>
              <w:top w:val="double" w:sz="4" w:space="0" w:color="auto"/>
              <w:left w:val="double" w:sz="4" w:space="0" w:color="auto"/>
            </w:tcBorders>
            <w:vAlign w:val="center"/>
          </w:tcPr>
          <w:p w14:paraId="5228513A" w14:textId="77777777" w:rsidR="003871FE" w:rsidRPr="005515C1" w:rsidRDefault="003871FE" w:rsidP="00896E3F">
            <w:pPr>
              <w:jc w:val="center"/>
              <w:rPr>
                <w:rFonts w:ascii="Arial Narrow" w:hAnsi="Arial Narrow"/>
              </w:rPr>
            </w:pPr>
            <w:r w:rsidRPr="005515C1">
              <w:rPr>
                <w:rFonts w:ascii="Arial Narrow" w:hAnsi="Arial Narrow"/>
              </w:rPr>
              <w:t>D</w:t>
            </w:r>
          </w:p>
        </w:tc>
        <w:tc>
          <w:tcPr>
            <w:tcW w:w="3379" w:type="pct"/>
            <w:gridSpan w:val="5"/>
            <w:tcBorders>
              <w:top w:val="double" w:sz="4" w:space="0" w:color="auto"/>
            </w:tcBorders>
            <w:vAlign w:val="center"/>
          </w:tcPr>
          <w:p w14:paraId="6FC10D1D" w14:textId="77777777" w:rsidR="003871FE" w:rsidRPr="005515C1" w:rsidRDefault="003871FE" w:rsidP="00896E3F">
            <w:pPr>
              <w:rPr>
                <w:rFonts w:ascii="Arial Narrow" w:hAnsi="Arial Narrow"/>
              </w:rPr>
            </w:pPr>
            <w:r w:rsidRPr="005515C1">
              <w:rPr>
                <w:rFonts w:ascii="Arial Narrow" w:hAnsi="Arial Narrow"/>
              </w:rPr>
              <w:t>TOTAL COUT DIRECT  A + B +C</w:t>
            </w:r>
          </w:p>
        </w:tc>
        <w:tc>
          <w:tcPr>
            <w:tcW w:w="1167" w:type="pct"/>
            <w:tcBorders>
              <w:top w:val="double" w:sz="4" w:space="0" w:color="auto"/>
              <w:right w:val="double" w:sz="4" w:space="0" w:color="auto"/>
            </w:tcBorders>
            <w:vAlign w:val="center"/>
          </w:tcPr>
          <w:p w14:paraId="5C20F2B7" w14:textId="77777777" w:rsidR="003871FE" w:rsidRPr="005515C1" w:rsidRDefault="003871FE" w:rsidP="00896E3F">
            <w:pPr>
              <w:jc w:val="center"/>
              <w:rPr>
                <w:rFonts w:ascii="Arial Narrow" w:hAnsi="Arial Narrow"/>
              </w:rPr>
            </w:pPr>
          </w:p>
        </w:tc>
      </w:tr>
      <w:tr w:rsidR="002245DB" w:rsidRPr="005515C1" w14:paraId="197FD6AB" w14:textId="77777777" w:rsidTr="00896E3F">
        <w:trPr>
          <w:trHeight w:val="322"/>
          <w:jc w:val="center"/>
        </w:trPr>
        <w:tc>
          <w:tcPr>
            <w:tcW w:w="454" w:type="pct"/>
            <w:tcBorders>
              <w:left w:val="double" w:sz="4" w:space="0" w:color="auto"/>
            </w:tcBorders>
            <w:vAlign w:val="center"/>
          </w:tcPr>
          <w:p w14:paraId="2D0AA468" w14:textId="77777777" w:rsidR="003871FE" w:rsidRPr="005515C1" w:rsidRDefault="003871FE" w:rsidP="00896E3F">
            <w:pPr>
              <w:jc w:val="center"/>
              <w:rPr>
                <w:rFonts w:ascii="Arial Narrow" w:hAnsi="Arial Narrow"/>
              </w:rPr>
            </w:pPr>
            <w:r w:rsidRPr="005515C1">
              <w:rPr>
                <w:rFonts w:ascii="Arial Narrow" w:hAnsi="Arial Narrow"/>
              </w:rPr>
              <w:t>E</w:t>
            </w:r>
          </w:p>
        </w:tc>
        <w:tc>
          <w:tcPr>
            <w:tcW w:w="2817" w:type="pct"/>
            <w:gridSpan w:val="4"/>
            <w:vAlign w:val="center"/>
          </w:tcPr>
          <w:p w14:paraId="0C51F23E" w14:textId="77777777" w:rsidR="003871FE" w:rsidRPr="005515C1" w:rsidRDefault="003871FE" w:rsidP="00896E3F">
            <w:pPr>
              <w:rPr>
                <w:rFonts w:ascii="Arial Narrow" w:hAnsi="Arial Narrow"/>
              </w:rPr>
            </w:pPr>
            <w:r w:rsidRPr="005515C1">
              <w:rPr>
                <w:rFonts w:ascii="Arial Narrow" w:hAnsi="Arial Narrow"/>
              </w:rPr>
              <w:t>Frais généraux de chantier</w:t>
            </w:r>
          </w:p>
        </w:tc>
        <w:tc>
          <w:tcPr>
            <w:tcW w:w="562" w:type="pct"/>
            <w:vAlign w:val="center"/>
          </w:tcPr>
          <w:p w14:paraId="3EC6DA70" w14:textId="77777777" w:rsidR="003871FE" w:rsidRPr="005515C1" w:rsidRDefault="003871FE" w:rsidP="00896E3F">
            <w:pPr>
              <w:jc w:val="center"/>
              <w:rPr>
                <w:rFonts w:ascii="Arial Narrow" w:hAnsi="Arial Narrow"/>
              </w:rPr>
            </w:pPr>
            <w:r w:rsidRPr="005515C1">
              <w:rPr>
                <w:rFonts w:ascii="Arial Narrow" w:hAnsi="Arial Narrow"/>
              </w:rPr>
              <w:t>=D * %</w:t>
            </w:r>
          </w:p>
        </w:tc>
        <w:tc>
          <w:tcPr>
            <w:tcW w:w="1167" w:type="pct"/>
            <w:tcBorders>
              <w:right w:val="double" w:sz="4" w:space="0" w:color="auto"/>
            </w:tcBorders>
            <w:vAlign w:val="center"/>
          </w:tcPr>
          <w:p w14:paraId="6DB6D114" w14:textId="77777777" w:rsidR="003871FE" w:rsidRPr="005515C1" w:rsidRDefault="003871FE" w:rsidP="00896E3F">
            <w:pPr>
              <w:jc w:val="center"/>
              <w:rPr>
                <w:rFonts w:ascii="Arial Narrow" w:hAnsi="Arial Narrow"/>
              </w:rPr>
            </w:pPr>
          </w:p>
        </w:tc>
      </w:tr>
      <w:tr w:rsidR="002245DB" w:rsidRPr="005515C1" w14:paraId="4FC3F253" w14:textId="77777777" w:rsidTr="00896E3F">
        <w:trPr>
          <w:trHeight w:val="322"/>
          <w:jc w:val="center"/>
        </w:trPr>
        <w:tc>
          <w:tcPr>
            <w:tcW w:w="454" w:type="pct"/>
            <w:tcBorders>
              <w:left w:val="double" w:sz="4" w:space="0" w:color="auto"/>
            </w:tcBorders>
            <w:vAlign w:val="center"/>
          </w:tcPr>
          <w:p w14:paraId="585B0EE6" w14:textId="77777777" w:rsidR="003871FE" w:rsidRPr="005515C1" w:rsidRDefault="003871FE" w:rsidP="00896E3F">
            <w:pPr>
              <w:jc w:val="center"/>
              <w:rPr>
                <w:rFonts w:ascii="Arial Narrow" w:hAnsi="Arial Narrow"/>
              </w:rPr>
            </w:pPr>
            <w:r w:rsidRPr="005515C1">
              <w:rPr>
                <w:rFonts w:ascii="Arial Narrow" w:hAnsi="Arial Narrow"/>
              </w:rPr>
              <w:t>F</w:t>
            </w:r>
          </w:p>
        </w:tc>
        <w:tc>
          <w:tcPr>
            <w:tcW w:w="2817" w:type="pct"/>
            <w:gridSpan w:val="4"/>
            <w:vAlign w:val="center"/>
          </w:tcPr>
          <w:p w14:paraId="385770E9" w14:textId="77777777" w:rsidR="003871FE" w:rsidRPr="005515C1" w:rsidRDefault="003871FE" w:rsidP="00896E3F">
            <w:pPr>
              <w:rPr>
                <w:rFonts w:ascii="Arial Narrow" w:hAnsi="Arial Narrow"/>
              </w:rPr>
            </w:pPr>
            <w:r w:rsidRPr="005515C1">
              <w:rPr>
                <w:rFonts w:ascii="Arial Narrow" w:hAnsi="Arial Narrow"/>
              </w:rPr>
              <w:t>Frais de siège</w:t>
            </w:r>
          </w:p>
        </w:tc>
        <w:tc>
          <w:tcPr>
            <w:tcW w:w="562" w:type="pct"/>
            <w:vAlign w:val="center"/>
          </w:tcPr>
          <w:p w14:paraId="0D936EF1" w14:textId="77777777" w:rsidR="003871FE" w:rsidRPr="005515C1" w:rsidRDefault="003871FE" w:rsidP="00896E3F">
            <w:pPr>
              <w:jc w:val="center"/>
              <w:rPr>
                <w:rFonts w:ascii="Arial Narrow" w:hAnsi="Arial Narrow"/>
              </w:rPr>
            </w:pPr>
            <w:r w:rsidRPr="005515C1">
              <w:rPr>
                <w:rFonts w:ascii="Arial Narrow" w:hAnsi="Arial Narrow"/>
              </w:rPr>
              <w:t>=D * %</w:t>
            </w:r>
          </w:p>
        </w:tc>
        <w:tc>
          <w:tcPr>
            <w:tcW w:w="1167" w:type="pct"/>
            <w:tcBorders>
              <w:right w:val="double" w:sz="4" w:space="0" w:color="auto"/>
            </w:tcBorders>
            <w:vAlign w:val="center"/>
          </w:tcPr>
          <w:p w14:paraId="6C13D449" w14:textId="77777777" w:rsidR="003871FE" w:rsidRPr="005515C1" w:rsidRDefault="003871FE" w:rsidP="00896E3F">
            <w:pPr>
              <w:jc w:val="center"/>
              <w:rPr>
                <w:rFonts w:ascii="Arial Narrow" w:hAnsi="Arial Narrow"/>
              </w:rPr>
            </w:pPr>
          </w:p>
        </w:tc>
      </w:tr>
      <w:tr w:rsidR="002245DB" w:rsidRPr="005515C1" w14:paraId="6613DAA3" w14:textId="77777777" w:rsidTr="00896E3F">
        <w:trPr>
          <w:trHeight w:val="322"/>
          <w:jc w:val="center"/>
        </w:trPr>
        <w:tc>
          <w:tcPr>
            <w:tcW w:w="454" w:type="pct"/>
            <w:tcBorders>
              <w:left w:val="double" w:sz="4" w:space="0" w:color="auto"/>
            </w:tcBorders>
            <w:vAlign w:val="center"/>
          </w:tcPr>
          <w:p w14:paraId="2B343318" w14:textId="77777777" w:rsidR="003871FE" w:rsidRPr="005515C1" w:rsidRDefault="003871FE" w:rsidP="00896E3F">
            <w:pPr>
              <w:jc w:val="center"/>
              <w:rPr>
                <w:rFonts w:ascii="Arial Narrow" w:hAnsi="Arial Narrow"/>
              </w:rPr>
            </w:pPr>
            <w:r w:rsidRPr="005515C1">
              <w:rPr>
                <w:rFonts w:ascii="Arial Narrow" w:hAnsi="Arial Narrow"/>
              </w:rPr>
              <w:t>G</w:t>
            </w:r>
          </w:p>
        </w:tc>
        <w:tc>
          <w:tcPr>
            <w:tcW w:w="2817" w:type="pct"/>
            <w:gridSpan w:val="4"/>
            <w:vAlign w:val="center"/>
          </w:tcPr>
          <w:p w14:paraId="0C98EA80" w14:textId="77777777" w:rsidR="003871FE" w:rsidRPr="005515C1" w:rsidRDefault="003871FE" w:rsidP="00896E3F">
            <w:pPr>
              <w:rPr>
                <w:rFonts w:ascii="Arial Narrow" w:hAnsi="Arial Narrow"/>
              </w:rPr>
            </w:pPr>
            <w:r w:rsidRPr="005515C1">
              <w:rPr>
                <w:rFonts w:ascii="Arial Narrow" w:hAnsi="Arial Narrow"/>
              </w:rPr>
              <w:t>Coût de revient</w:t>
            </w:r>
          </w:p>
        </w:tc>
        <w:tc>
          <w:tcPr>
            <w:tcW w:w="562" w:type="pct"/>
            <w:vAlign w:val="center"/>
          </w:tcPr>
          <w:p w14:paraId="6168EE9D" w14:textId="77777777" w:rsidR="003871FE" w:rsidRPr="005515C1" w:rsidRDefault="003871FE" w:rsidP="00896E3F">
            <w:pPr>
              <w:jc w:val="center"/>
              <w:rPr>
                <w:rFonts w:ascii="Arial Narrow" w:hAnsi="Arial Narrow"/>
              </w:rPr>
            </w:pPr>
            <w:r w:rsidRPr="005515C1">
              <w:rPr>
                <w:rFonts w:ascii="Arial Narrow" w:hAnsi="Arial Narrow"/>
              </w:rPr>
              <w:t>=D +E +F</w:t>
            </w:r>
          </w:p>
        </w:tc>
        <w:tc>
          <w:tcPr>
            <w:tcW w:w="1167" w:type="pct"/>
            <w:tcBorders>
              <w:right w:val="double" w:sz="4" w:space="0" w:color="auto"/>
            </w:tcBorders>
            <w:vAlign w:val="center"/>
          </w:tcPr>
          <w:p w14:paraId="1196ED22" w14:textId="77777777" w:rsidR="003871FE" w:rsidRPr="005515C1" w:rsidRDefault="003871FE" w:rsidP="00896E3F">
            <w:pPr>
              <w:jc w:val="center"/>
              <w:rPr>
                <w:rFonts w:ascii="Arial Narrow" w:hAnsi="Arial Narrow"/>
              </w:rPr>
            </w:pPr>
          </w:p>
        </w:tc>
      </w:tr>
      <w:tr w:rsidR="002245DB" w:rsidRPr="005515C1" w14:paraId="5F96F1FE" w14:textId="77777777" w:rsidTr="00896E3F">
        <w:trPr>
          <w:trHeight w:val="322"/>
          <w:jc w:val="center"/>
        </w:trPr>
        <w:tc>
          <w:tcPr>
            <w:tcW w:w="454" w:type="pct"/>
            <w:tcBorders>
              <w:left w:val="double" w:sz="4" w:space="0" w:color="auto"/>
            </w:tcBorders>
            <w:vAlign w:val="center"/>
          </w:tcPr>
          <w:p w14:paraId="22B77C47" w14:textId="77777777" w:rsidR="003871FE" w:rsidRPr="005515C1" w:rsidRDefault="003871FE" w:rsidP="00896E3F">
            <w:pPr>
              <w:jc w:val="center"/>
              <w:rPr>
                <w:rFonts w:ascii="Arial Narrow" w:hAnsi="Arial Narrow"/>
              </w:rPr>
            </w:pPr>
            <w:r w:rsidRPr="005515C1">
              <w:rPr>
                <w:rFonts w:ascii="Arial Narrow" w:hAnsi="Arial Narrow"/>
              </w:rPr>
              <w:t>H</w:t>
            </w:r>
          </w:p>
        </w:tc>
        <w:tc>
          <w:tcPr>
            <w:tcW w:w="2817" w:type="pct"/>
            <w:gridSpan w:val="4"/>
            <w:vAlign w:val="center"/>
          </w:tcPr>
          <w:p w14:paraId="74277A32" w14:textId="77777777" w:rsidR="003871FE" w:rsidRPr="005515C1" w:rsidRDefault="003871FE" w:rsidP="00896E3F">
            <w:pPr>
              <w:rPr>
                <w:rFonts w:ascii="Arial Narrow" w:hAnsi="Arial Narrow"/>
              </w:rPr>
            </w:pPr>
            <w:r w:rsidRPr="005515C1">
              <w:rPr>
                <w:rFonts w:ascii="Arial Narrow" w:hAnsi="Arial Narrow"/>
              </w:rPr>
              <w:t>Risques + Bénéfices</w:t>
            </w:r>
          </w:p>
        </w:tc>
        <w:tc>
          <w:tcPr>
            <w:tcW w:w="562" w:type="pct"/>
            <w:vAlign w:val="center"/>
          </w:tcPr>
          <w:p w14:paraId="2987B82B" w14:textId="77777777" w:rsidR="003871FE" w:rsidRPr="005515C1" w:rsidRDefault="003871FE" w:rsidP="00896E3F">
            <w:pPr>
              <w:jc w:val="center"/>
              <w:rPr>
                <w:rFonts w:ascii="Arial Narrow" w:hAnsi="Arial Narrow"/>
              </w:rPr>
            </w:pPr>
            <w:r w:rsidRPr="005515C1">
              <w:rPr>
                <w:rFonts w:ascii="Arial Narrow" w:hAnsi="Arial Narrow"/>
              </w:rPr>
              <w:t>=G * %</w:t>
            </w:r>
          </w:p>
        </w:tc>
        <w:tc>
          <w:tcPr>
            <w:tcW w:w="1167" w:type="pct"/>
            <w:tcBorders>
              <w:right w:val="double" w:sz="4" w:space="0" w:color="auto"/>
            </w:tcBorders>
            <w:vAlign w:val="center"/>
          </w:tcPr>
          <w:p w14:paraId="56B10197" w14:textId="77777777" w:rsidR="003871FE" w:rsidRPr="005515C1" w:rsidRDefault="003871FE" w:rsidP="00896E3F">
            <w:pPr>
              <w:jc w:val="center"/>
              <w:rPr>
                <w:rFonts w:ascii="Arial Narrow" w:hAnsi="Arial Narrow"/>
              </w:rPr>
            </w:pPr>
          </w:p>
        </w:tc>
      </w:tr>
      <w:tr w:rsidR="002245DB" w:rsidRPr="005515C1" w14:paraId="339A18F5" w14:textId="77777777" w:rsidTr="00896E3F">
        <w:trPr>
          <w:trHeight w:val="322"/>
          <w:jc w:val="center"/>
        </w:trPr>
        <w:tc>
          <w:tcPr>
            <w:tcW w:w="454" w:type="pct"/>
            <w:tcBorders>
              <w:left w:val="double" w:sz="4" w:space="0" w:color="auto"/>
            </w:tcBorders>
            <w:vAlign w:val="center"/>
          </w:tcPr>
          <w:p w14:paraId="3CCE8BF1" w14:textId="77777777" w:rsidR="003871FE" w:rsidRPr="005515C1" w:rsidRDefault="003871FE" w:rsidP="00896E3F">
            <w:pPr>
              <w:jc w:val="center"/>
              <w:rPr>
                <w:rFonts w:ascii="Arial Narrow" w:hAnsi="Arial Narrow"/>
              </w:rPr>
            </w:pPr>
            <w:r w:rsidRPr="005515C1">
              <w:rPr>
                <w:rFonts w:ascii="Arial Narrow" w:hAnsi="Arial Narrow"/>
              </w:rPr>
              <w:t>P</w:t>
            </w:r>
          </w:p>
        </w:tc>
        <w:tc>
          <w:tcPr>
            <w:tcW w:w="2817" w:type="pct"/>
            <w:gridSpan w:val="4"/>
            <w:vAlign w:val="center"/>
          </w:tcPr>
          <w:p w14:paraId="5ADB8141" w14:textId="77777777" w:rsidR="003871FE" w:rsidRPr="005515C1" w:rsidRDefault="003871FE" w:rsidP="00896E3F">
            <w:pPr>
              <w:rPr>
                <w:rFonts w:ascii="Arial Narrow" w:hAnsi="Arial Narrow"/>
              </w:rPr>
            </w:pPr>
            <w:r w:rsidRPr="005515C1">
              <w:rPr>
                <w:rFonts w:ascii="Arial Narrow" w:hAnsi="Arial Narrow"/>
              </w:rPr>
              <w:t>Prix de vente hors taxes</w:t>
            </w:r>
          </w:p>
        </w:tc>
        <w:tc>
          <w:tcPr>
            <w:tcW w:w="562" w:type="pct"/>
            <w:vAlign w:val="center"/>
          </w:tcPr>
          <w:p w14:paraId="31FA7940" w14:textId="77777777" w:rsidR="003871FE" w:rsidRPr="005515C1" w:rsidRDefault="003871FE" w:rsidP="00896E3F">
            <w:pPr>
              <w:jc w:val="center"/>
              <w:rPr>
                <w:rFonts w:ascii="Arial Narrow" w:hAnsi="Arial Narrow"/>
              </w:rPr>
            </w:pPr>
            <w:r w:rsidRPr="005515C1">
              <w:rPr>
                <w:rFonts w:ascii="Arial Narrow" w:hAnsi="Arial Narrow"/>
              </w:rPr>
              <w:t>=G + H</w:t>
            </w:r>
          </w:p>
        </w:tc>
        <w:tc>
          <w:tcPr>
            <w:tcW w:w="1167" w:type="pct"/>
            <w:tcBorders>
              <w:right w:val="double" w:sz="4" w:space="0" w:color="auto"/>
            </w:tcBorders>
            <w:vAlign w:val="center"/>
          </w:tcPr>
          <w:p w14:paraId="710A4F88" w14:textId="77777777" w:rsidR="003871FE" w:rsidRPr="005515C1" w:rsidRDefault="003871FE" w:rsidP="00896E3F">
            <w:pPr>
              <w:jc w:val="center"/>
              <w:rPr>
                <w:rFonts w:ascii="Arial Narrow" w:hAnsi="Arial Narrow"/>
              </w:rPr>
            </w:pPr>
          </w:p>
        </w:tc>
      </w:tr>
      <w:tr w:rsidR="00782066" w:rsidRPr="005515C1" w14:paraId="55F7995E" w14:textId="77777777" w:rsidTr="00896E3F">
        <w:trPr>
          <w:trHeight w:val="322"/>
          <w:jc w:val="center"/>
        </w:trPr>
        <w:tc>
          <w:tcPr>
            <w:tcW w:w="454" w:type="pct"/>
            <w:tcBorders>
              <w:left w:val="double" w:sz="4" w:space="0" w:color="auto"/>
              <w:bottom w:val="double" w:sz="4" w:space="0" w:color="auto"/>
            </w:tcBorders>
            <w:vAlign w:val="center"/>
          </w:tcPr>
          <w:p w14:paraId="39BC2EEB" w14:textId="77777777" w:rsidR="00782066" w:rsidRPr="005515C1" w:rsidRDefault="00782066" w:rsidP="00782066">
            <w:pPr>
              <w:jc w:val="center"/>
              <w:rPr>
                <w:rFonts w:ascii="Arial Narrow" w:hAnsi="Arial Narrow"/>
              </w:rPr>
            </w:pPr>
            <w:r w:rsidRPr="005515C1">
              <w:rPr>
                <w:rFonts w:ascii="Arial Narrow" w:hAnsi="Arial Narrow"/>
              </w:rPr>
              <w:t>V</w:t>
            </w:r>
          </w:p>
        </w:tc>
        <w:tc>
          <w:tcPr>
            <w:tcW w:w="2817" w:type="pct"/>
            <w:gridSpan w:val="4"/>
            <w:tcBorders>
              <w:bottom w:val="double" w:sz="4" w:space="0" w:color="auto"/>
            </w:tcBorders>
            <w:vAlign w:val="center"/>
          </w:tcPr>
          <w:p w14:paraId="0360C4E4" w14:textId="77777777" w:rsidR="00782066" w:rsidRPr="005515C1" w:rsidRDefault="00782066" w:rsidP="00782066">
            <w:pPr>
              <w:rPr>
                <w:rFonts w:ascii="Arial Narrow" w:hAnsi="Arial Narrow"/>
              </w:rPr>
            </w:pPr>
            <w:r w:rsidRPr="005515C1">
              <w:rPr>
                <w:rFonts w:ascii="Arial Narrow" w:hAnsi="Arial Narrow"/>
              </w:rPr>
              <w:t>Prix de vente unitaire</w:t>
            </w:r>
          </w:p>
        </w:tc>
        <w:tc>
          <w:tcPr>
            <w:tcW w:w="562" w:type="pct"/>
            <w:tcBorders>
              <w:bottom w:val="double" w:sz="4" w:space="0" w:color="auto"/>
            </w:tcBorders>
            <w:vAlign w:val="center"/>
          </w:tcPr>
          <w:p w14:paraId="326E184D" w14:textId="77777777" w:rsidR="00782066" w:rsidRPr="005515C1" w:rsidRDefault="00782066" w:rsidP="00782066">
            <w:pPr>
              <w:jc w:val="center"/>
              <w:rPr>
                <w:rFonts w:ascii="Arial Narrow" w:hAnsi="Arial Narrow"/>
              </w:rPr>
            </w:pPr>
            <w:r w:rsidRPr="005515C1">
              <w:rPr>
                <w:rFonts w:ascii="Arial Narrow" w:hAnsi="Arial Narrow"/>
              </w:rPr>
              <w:t>P/</w:t>
            </w:r>
            <w:proofErr w:type="spellStart"/>
            <w:r w:rsidRPr="005515C1">
              <w:rPr>
                <w:rFonts w:ascii="Arial Narrow" w:hAnsi="Arial Narrow"/>
              </w:rPr>
              <w:t>Qté</w:t>
            </w:r>
            <w:proofErr w:type="spellEnd"/>
          </w:p>
        </w:tc>
        <w:tc>
          <w:tcPr>
            <w:tcW w:w="1167" w:type="pct"/>
            <w:tcBorders>
              <w:bottom w:val="double" w:sz="4" w:space="0" w:color="auto"/>
              <w:right w:val="double" w:sz="4" w:space="0" w:color="auto"/>
            </w:tcBorders>
            <w:vAlign w:val="center"/>
          </w:tcPr>
          <w:p w14:paraId="44A701A9" w14:textId="77777777" w:rsidR="00782066" w:rsidRPr="005515C1" w:rsidRDefault="00782066" w:rsidP="00782066">
            <w:pPr>
              <w:jc w:val="center"/>
              <w:rPr>
                <w:rFonts w:ascii="Arial Narrow" w:hAnsi="Arial Narrow"/>
              </w:rPr>
            </w:pPr>
          </w:p>
        </w:tc>
      </w:tr>
    </w:tbl>
    <w:p w14:paraId="16C39759" w14:textId="77777777" w:rsidR="007B4D64" w:rsidRPr="005515C1" w:rsidRDefault="007B4D64" w:rsidP="00F70624">
      <w:pPr>
        <w:rPr>
          <w:rFonts w:ascii="Arial Narrow" w:hAnsi="Arial Narrow"/>
        </w:rPr>
      </w:pPr>
    </w:p>
    <w:p w14:paraId="6891EFE5" w14:textId="77777777" w:rsidR="007B4D64" w:rsidRPr="005515C1" w:rsidRDefault="007B4D64" w:rsidP="00F70624">
      <w:pPr>
        <w:rPr>
          <w:rFonts w:ascii="Arial Narrow" w:hAnsi="Arial Narrow"/>
        </w:rPr>
      </w:pPr>
    </w:p>
    <w:p w14:paraId="41AD17BB" w14:textId="77777777" w:rsidR="00896E3F" w:rsidRPr="005515C1" w:rsidRDefault="00896E3F" w:rsidP="00F70624">
      <w:pPr>
        <w:rPr>
          <w:rFonts w:ascii="Arial Narrow" w:hAnsi="Arial Narrow"/>
        </w:rPr>
      </w:pPr>
    </w:p>
    <w:p w14:paraId="28743E39" w14:textId="77777777" w:rsidR="00896E3F" w:rsidRPr="005515C1" w:rsidRDefault="00896E3F" w:rsidP="00F70624">
      <w:pPr>
        <w:rPr>
          <w:rFonts w:ascii="Arial Narrow" w:hAnsi="Arial Narrow"/>
        </w:rPr>
      </w:pPr>
    </w:p>
    <w:p w14:paraId="0E83C9A8" w14:textId="77777777" w:rsidR="00896E3F" w:rsidRPr="005515C1" w:rsidRDefault="00896E3F" w:rsidP="00F70624">
      <w:pPr>
        <w:rPr>
          <w:rFonts w:ascii="Arial Narrow" w:hAnsi="Arial Narrow"/>
        </w:rPr>
      </w:pPr>
    </w:p>
    <w:p w14:paraId="70DBE74D" w14:textId="77777777" w:rsidR="00896E3F" w:rsidRPr="005515C1" w:rsidRDefault="00896E3F" w:rsidP="00F70624">
      <w:pPr>
        <w:rPr>
          <w:rFonts w:ascii="Arial Narrow" w:hAnsi="Arial Narrow"/>
        </w:rPr>
      </w:pPr>
    </w:p>
    <w:p w14:paraId="3F457ACC" w14:textId="77777777" w:rsidR="00896E3F" w:rsidRPr="005515C1" w:rsidRDefault="00896E3F" w:rsidP="00F70624">
      <w:pPr>
        <w:rPr>
          <w:rFonts w:ascii="Arial Narrow" w:hAnsi="Arial Narrow"/>
        </w:rPr>
      </w:pPr>
    </w:p>
    <w:p w14:paraId="6784A778" w14:textId="77777777" w:rsidR="00896E3F" w:rsidRPr="005515C1" w:rsidRDefault="00896E3F" w:rsidP="00F70624">
      <w:pPr>
        <w:rPr>
          <w:rFonts w:ascii="Arial Narrow" w:hAnsi="Arial Narrow"/>
        </w:rPr>
      </w:pPr>
    </w:p>
    <w:p w14:paraId="67198BBF" w14:textId="77777777" w:rsidR="00896E3F" w:rsidRPr="005515C1" w:rsidRDefault="00896E3F" w:rsidP="00F70624">
      <w:pPr>
        <w:rPr>
          <w:rFonts w:ascii="Arial Narrow" w:hAnsi="Arial Narrow"/>
        </w:rPr>
      </w:pPr>
    </w:p>
    <w:p w14:paraId="5A130077" w14:textId="77777777" w:rsidR="00896E3F" w:rsidRPr="005515C1" w:rsidRDefault="00896E3F" w:rsidP="00F70624">
      <w:pPr>
        <w:rPr>
          <w:rFonts w:ascii="Arial Narrow" w:hAnsi="Arial Narrow"/>
        </w:rPr>
      </w:pPr>
    </w:p>
    <w:p w14:paraId="2605CC85" w14:textId="77777777" w:rsidR="00896E3F" w:rsidRPr="005515C1" w:rsidRDefault="00896E3F" w:rsidP="00F70624">
      <w:pPr>
        <w:rPr>
          <w:rFonts w:ascii="Arial Narrow" w:hAnsi="Arial Narrow"/>
        </w:rPr>
      </w:pPr>
    </w:p>
    <w:p w14:paraId="4783C463" w14:textId="77777777" w:rsidR="00896E3F" w:rsidRPr="005515C1" w:rsidRDefault="00896E3F" w:rsidP="00F70624">
      <w:pPr>
        <w:rPr>
          <w:rFonts w:ascii="Arial Narrow" w:hAnsi="Arial Narrow"/>
        </w:rPr>
      </w:pPr>
    </w:p>
    <w:p w14:paraId="2511DB0A" w14:textId="77777777" w:rsidR="00896E3F" w:rsidRPr="005515C1" w:rsidRDefault="00896E3F" w:rsidP="00F70624">
      <w:pPr>
        <w:rPr>
          <w:rFonts w:ascii="Arial Narrow" w:hAnsi="Arial Narrow"/>
        </w:rPr>
      </w:pPr>
    </w:p>
    <w:p w14:paraId="390CD6A4" w14:textId="77777777" w:rsidR="00896E3F" w:rsidRPr="005515C1" w:rsidRDefault="00896E3F" w:rsidP="00F70624">
      <w:pPr>
        <w:rPr>
          <w:rFonts w:ascii="Arial Narrow" w:hAnsi="Arial Narrow"/>
        </w:rPr>
      </w:pPr>
    </w:p>
    <w:p w14:paraId="3C931A69" w14:textId="77777777" w:rsidR="00896E3F" w:rsidRPr="005515C1" w:rsidRDefault="00896E3F" w:rsidP="00F70624">
      <w:pPr>
        <w:rPr>
          <w:rFonts w:ascii="Arial Narrow" w:hAnsi="Arial Narrow"/>
        </w:rPr>
      </w:pPr>
    </w:p>
    <w:p w14:paraId="7268F6E6" w14:textId="77777777" w:rsidR="00896E3F" w:rsidRPr="005515C1" w:rsidRDefault="00896E3F" w:rsidP="00F70624">
      <w:pPr>
        <w:rPr>
          <w:rFonts w:ascii="Arial Narrow" w:hAnsi="Arial Narrow"/>
        </w:rPr>
      </w:pPr>
    </w:p>
    <w:p w14:paraId="3FD4BDB5" w14:textId="77777777" w:rsidR="00996ED5" w:rsidRPr="005515C1" w:rsidRDefault="00996ED5" w:rsidP="00F70624">
      <w:pPr>
        <w:rPr>
          <w:rFonts w:ascii="Arial Narrow" w:hAnsi="Arial Narrow"/>
        </w:rPr>
      </w:pPr>
    </w:p>
    <w:p w14:paraId="5F7E8ECF" w14:textId="77777777" w:rsidR="00996ED5" w:rsidRPr="005515C1" w:rsidRDefault="00996ED5" w:rsidP="00F70624">
      <w:pPr>
        <w:rPr>
          <w:rFonts w:ascii="Arial Narrow" w:hAnsi="Arial Narrow"/>
        </w:rPr>
      </w:pPr>
    </w:p>
    <w:p w14:paraId="15399509" w14:textId="77777777" w:rsidR="00996ED5" w:rsidRPr="005515C1" w:rsidRDefault="00996ED5" w:rsidP="00F70624">
      <w:pPr>
        <w:rPr>
          <w:rFonts w:ascii="Arial Narrow" w:hAnsi="Arial Narrow"/>
        </w:rPr>
      </w:pPr>
    </w:p>
    <w:p w14:paraId="5D173B15" w14:textId="77777777" w:rsidR="00996ED5" w:rsidRPr="005515C1" w:rsidRDefault="00996ED5" w:rsidP="00F70624">
      <w:pPr>
        <w:rPr>
          <w:rFonts w:ascii="Arial Narrow" w:hAnsi="Arial Narrow"/>
        </w:rPr>
      </w:pPr>
    </w:p>
    <w:p w14:paraId="5F427309" w14:textId="62156C28" w:rsidR="00896E3F" w:rsidRPr="005515C1" w:rsidRDefault="0011351F" w:rsidP="00F70624">
      <w:pPr>
        <w:rPr>
          <w:rFonts w:ascii="Arial Narrow" w:hAnsi="Arial Narrow"/>
        </w:rPr>
      </w:pPr>
      <w:r w:rsidRPr="005515C1">
        <w:rPr>
          <w:noProof/>
        </w:rPr>
        <mc:AlternateContent>
          <mc:Choice Requires="wps">
            <w:drawing>
              <wp:anchor distT="0" distB="0" distL="114300" distR="114300" simplePos="0" relativeHeight="251684864" behindDoc="1" locked="0" layoutInCell="1" allowOverlap="1" wp14:anchorId="65CB80D4" wp14:editId="3A0735F6">
                <wp:simplePos x="0" y="0"/>
                <wp:positionH relativeFrom="column">
                  <wp:posOffset>-3810</wp:posOffset>
                </wp:positionH>
                <wp:positionV relativeFrom="paragraph">
                  <wp:posOffset>142240</wp:posOffset>
                </wp:positionV>
                <wp:extent cx="6217920" cy="1275715"/>
                <wp:effectExtent l="0" t="0" r="11430" b="635"/>
                <wp:wrapNone/>
                <wp:docPr id="1401930741"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17920" cy="1275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DC4A2" w14:textId="77777777" w:rsidR="00A51EA1" w:rsidRPr="007B5106" w:rsidRDefault="00A51EA1" w:rsidP="0011351F">
                            <w:pPr>
                              <w:jc w:val="center"/>
                              <w:rPr>
                                <w:color w:val="000000"/>
                                <w:sz w:val="48"/>
                                <w:szCs w:val="16"/>
                              </w:rPr>
                            </w:pPr>
                            <w:r w:rsidRPr="007B5106">
                              <w:rPr>
                                <w:color w:val="000000"/>
                                <w:sz w:val="48"/>
                                <w:szCs w:val="16"/>
                              </w:rPr>
                              <w:t>Pièce N°9</w:t>
                            </w:r>
                          </w:p>
                          <w:p w14:paraId="250D469B" w14:textId="77777777" w:rsidR="00A51EA1" w:rsidRPr="007B5106" w:rsidRDefault="00A51EA1" w:rsidP="0011351F">
                            <w:pPr>
                              <w:jc w:val="center"/>
                              <w:rPr>
                                <w:color w:val="000000"/>
                                <w:sz w:val="48"/>
                                <w:szCs w:val="16"/>
                              </w:rPr>
                            </w:pPr>
                            <w:r>
                              <w:rPr>
                                <w:color w:val="000000"/>
                                <w:sz w:val="48"/>
                                <w:szCs w:val="16"/>
                              </w:rPr>
                              <w:t>MODELE DU MARCHE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65CB80D4" id=" 10" o:spid="_x0000_s1036" type="#_x0000_t202" style="position:absolute;margin-left:-.3pt;margin-top:11.2pt;width:489.6pt;height:100.45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" filled="f" stroked="f">
                <v:path arrowok="t"/>
                <v:textbox inset="0,0,0,0">
                  <w:txbxContent>
                    <w:p w14:paraId="241DC4A2" w14:textId="77777777" w:rsidR="00A51EA1" w:rsidRPr="007B5106" w:rsidRDefault="00A51EA1" w:rsidP="0011351F">
                      <w:pPr>
                        <w:jc w:val="center"/>
                        <w:rPr>
                          <w:color w:val="000000"/>
                          <w:sz w:val="48"/>
                          <w:szCs w:val="16"/>
                        </w:rPr>
                      </w:pPr>
                      <w:r w:rsidRPr="007B5106">
                        <w:rPr>
                          <w:color w:val="000000"/>
                          <w:sz w:val="48"/>
                          <w:szCs w:val="16"/>
                        </w:rPr>
                        <w:t>Pièce N°9</w:t>
                      </w:r>
                    </w:p>
                    <w:p w14:paraId="250D469B" w14:textId="77777777" w:rsidR="00A51EA1" w:rsidRPr="007B5106" w:rsidRDefault="00A51EA1" w:rsidP="0011351F">
                      <w:pPr>
                        <w:jc w:val="center"/>
                        <w:rPr>
                          <w:color w:val="000000"/>
                          <w:sz w:val="48"/>
                          <w:szCs w:val="16"/>
                        </w:rPr>
                      </w:pPr>
                      <w:r>
                        <w:rPr>
                          <w:color w:val="000000"/>
                          <w:sz w:val="48"/>
                          <w:szCs w:val="16"/>
                        </w:rPr>
                        <w:t>MODELE DU MARCHE</w:t>
                      </w:r>
                    </w:p>
                  </w:txbxContent>
                </v:textbox>
              </v:shape>
            </w:pict>
          </mc:Fallback>
        </mc:AlternateContent>
      </w:r>
    </w:p>
    <w:p w14:paraId="13441B61" w14:textId="2847B5C7" w:rsidR="00896E3F" w:rsidRPr="005515C1" w:rsidRDefault="00896E3F" w:rsidP="00F70624">
      <w:pPr>
        <w:rPr>
          <w:rFonts w:ascii="Arial Narrow" w:hAnsi="Arial Narrow"/>
        </w:rPr>
      </w:pPr>
    </w:p>
    <w:p w14:paraId="36DB1C6D" w14:textId="77777777" w:rsidR="00896E3F" w:rsidRPr="005515C1" w:rsidRDefault="00896E3F" w:rsidP="00F70624">
      <w:pPr>
        <w:rPr>
          <w:rFonts w:ascii="Arial Narrow" w:hAnsi="Arial Narrow"/>
        </w:rPr>
      </w:pPr>
    </w:p>
    <w:p w14:paraId="0EDE4051" w14:textId="77777777" w:rsidR="00896E3F" w:rsidRPr="005515C1" w:rsidRDefault="00896E3F" w:rsidP="00F70624">
      <w:pPr>
        <w:rPr>
          <w:rFonts w:ascii="Arial Narrow" w:hAnsi="Arial Narrow"/>
        </w:rPr>
      </w:pPr>
    </w:p>
    <w:p w14:paraId="7F56182C" w14:textId="77777777" w:rsidR="00896E3F" w:rsidRPr="005515C1" w:rsidRDefault="00896E3F" w:rsidP="00F70624">
      <w:pPr>
        <w:rPr>
          <w:rFonts w:ascii="Arial Narrow" w:hAnsi="Arial Narrow"/>
        </w:rPr>
      </w:pPr>
    </w:p>
    <w:p w14:paraId="24EA4B65" w14:textId="77777777" w:rsidR="00896E3F" w:rsidRPr="005515C1" w:rsidRDefault="00896E3F" w:rsidP="00F70624">
      <w:pPr>
        <w:rPr>
          <w:rFonts w:ascii="Arial Narrow" w:hAnsi="Arial Narrow"/>
        </w:rPr>
      </w:pPr>
    </w:p>
    <w:p w14:paraId="4B5B1B76" w14:textId="77777777" w:rsidR="00896E3F" w:rsidRPr="005515C1" w:rsidRDefault="00896E3F" w:rsidP="00F70624">
      <w:pPr>
        <w:rPr>
          <w:rFonts w:ascii="Arial Narrow" w:hAnsi="Arial Narrow"/>
        </w:rPr>
      </w:pPr>
    </w:p>
    <w:p w14:paraId="0139596F" w14:textId="77777777" w:rsidR="00896E3F" w:rsidRPr="005515C1" w:rsidRDefault="00896E3F" w:rsidP="00F70624">
      <w:pPr>
        <w:rPr>
          <w:rFonts w:ascii="Arial Narrow" w:hAnsi="Arial Narrow"/>
        </w:rPr>
      </w:pPr>
    </w:p>
    <w:p w14:paraId="1028A974" w14:textId="77777777" w:rsidR="00896E3F" w:rsidRPr="005515C1" w:rsidRDefault="00896E3F" w:rsidP="00F70624">
      <w:pPr>
        <w:rPr>
          <w:rFonts w:ascii="Arial Narrow" w:hAnsi="Arial Narrow"/>
        </w:rPr>
      </w:pPr>
    </w:p>
    <w:p w14:paraId="02F98E7A" w14:textId="738940A0" w:rsidR="00896E3F" w:rsidRPr="005515C1" w:rsidRDefault="00896E3F" w:rsidP="00896E3F">
      <w:pPr>
        <w:jc w:val="center"/>
        <w:rPr>
          <w:rFonts w:ascii="Arial Narrow" w:hAnsi="Arial Narrow"/>
        </w:rPr>
      </w:pPr>
    </w:p>
    <w:p w14:paraId="3ADB9A4D" w14:textId="77777777" w:rsidR="00896E3F" w:rsidRPr="005515C1" w:rsidRDefault="00896E3F" w:rsidP="00F70624">
      <w:pPr>
        <w:rPr>
          <w:rFonts w:ascii="Arial Narrow" w:hAnsi="Arial Narrow"/>
        </w:rPr>
      </w:pPr>
    </w:p>
    <w:p w14:paraId="15BB521C" w14:textId="77777777" w:rsidR="00896E3F" w:rsidRPr="005515C1" w:rsidRDefault="00896E3F" w:rsidP="00F70624">
      <w:pPr>
        <w:rPr>
          <w:rFonts w:ascii="Arial Narrow" w:hAnsi="Arial Narrow"/>
        </w:rPr>
      </w:pPr>
    </w:p>
    <w:p w14:paraId="4E49AB9A" w14:textId="77777777" w:rsidR="00896E3F" w:rsidRPr="005515C1" w:rsidRDefault="00896E3F" w:rsidP="00F70624">
      <w:pPr>
        <w:rPr>
          <w:rFonts w:ascii="Arial Narrow" w:hAnsi="Arial Narrow"/>
        </w:rPr>
      </w:pPr>
    </w:p>
    <w:p w14:paraId="7B490BF5" w14:textId="77777777" w:rsidR="00896E3F" w:rsidRPr="005515C1" w:rsidRDefault="00896E3F" w:rsidP="00F70624">
      <w:pPr>
        <w:rPr>
          <w:rFonts w:ascii="Arial Narrow" w:hAnsi="Arial Narrow"/>
        </w:rPr>
      </w:pPr>
    </w:p>
    <w:p w14:paraId="3C5CAE1D" w14:textId="77777777" w:rsidR="002F477F" w:rsidRPr="005515C1" w:rsidRDefault="00AB569E" w:rsidP="002F477F">
      <w:pPr>
        <w:rPr>
          <w:sz w:val="4"/>
          <w:szCs w:val="4"/>
        </w:rPr>
      </w:pPr>
      <w:r w:rsidRPr="005515C1">
        <w:rPr>
          <w:rFonts w:ascii="Arial Narrow" w:hAnsi="Arial Narrow"/>
        </w:rPr>
        <w:br w:type="page"/>
      </w: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2245DB" w:rsidRPr="005515C1" w14:paraId="0E7DFBE8" w14:textId="77777777" w:rsidTr="00176866">
        <w:trPr>
          <w:jc w:val="center"/>
        </w:trPr>
        <w:tc>
          <w:tcPr>
            <w:tcW w:w="4349" w:type="dxa"/>
            <w:vAlign w:val="center"/>
            <w:hideMark/>
          </w:tcPr>
          <w:p w14:paraId="0B64CFD1" w14:textId="77777777" w:rsidR="0048038C" w:rsidRPr="005515C1" w:rsidRDefault="0048038C" w:rsidP="00176866">
            <w:pPr>
              <w:jc w:val="center"/>
              <w:rPr>
                <w:rFonts w:ascii="Arial Narrow" w:hAnsi="Arial Narrow" w:cs="Tahoma"/>
                <w:b/>
                <w:sz w:val="18"/>
                <w:szCs w:val="18"/>
                <w:lang w:eastAsia="en-US" w:bidi="en-US"/>
              </w:rPr>
            </w:pPr>
            <w:r w:rsidRPr="005515C1">
              <w:rPr>
                <w:rFonts w:ascii="Arial Narrow" w:hAnsi="Arial Narrow" w:cs="Tahoma"/>
                <w:b/>
                <w:sz w:val="18"/>
                <w:szCs w:val="18"/>
                <w:lang w:eastAsia="en-US" w:bidi="en-US"/>
              </w:rPr>
              <w:lastRenderedPageBreak/>
              <w:t>REPUBLIQUE DU CAMEROUN</w:t>
            </w:r>
          </w:p>
          <w:p w14:paraId="35852C0A" w14:textId="77777777" w:rsidR="0048038C" w:rsidRPr="005515C1" w:rsidRDefault="0048038C" w:rsidP="00176866">
            <w:pPr>
              <w:jc w:val="center"/>
              <w:rPr>
                <w:rFonts w:ascii="Arial Narrow" w:hAnsi="Arial Narrow" w:cs="Tahoma"/>
                <w:sz w:val="18"/>
                <w:szCs w:val="18"/>
                <w:lang w:eastAsia="en-US" w:bidi="en-US"/>
              </w:rPr>
            </w:pPr>
            <w:r w:rsidRPr="005515C1">
              <w:rPr>
                <w:rFonts w:ascii="Arial Narrow" w:hAnsi="Arial Narrow" w:cs="Tahoma"/>
                <w:i/>
                <w:sz w:val="18"/>
                <w:szCs w:val="18"/>
                <w:lang w:eastAsia="en-US" w:bidi="en-US"/>
              </w:rPr>
              <w:t>Paix – Travail – Patrie</w:t>
            </w:r>
          </w:p>
        </w:tc>
        <w:tc>
          <w:tcPr>
            <w:tcW w:w="2069" w:type="dxa"/>
            <w:vMerge w:val="restart"/>
            <w:hideMark/>
          </w:tcPr>
          <w:p w14:paraId="50F74E6E" w14:textId="77777777" w:rsidR="0048038C" w:rsidRPr="005515C1" w:rsidRDefault="0048038C" w:rsidP="00176866">
            <w:pPr>
              <w:jc w:val="center"/>
              <w:rPr>
                <w:rFonts w:ascii="Arial Narrow" w:hAnsi="Arial Narrow" w:cs="Tahoma"/>
                <w:noProof/>
                <w:sz w:val="18"/>
                <w:szCs w:val="18"/>
                <w:lang w:eastAsia="en-US" w:bidi="en-US"/>
              </w:rPr>
            </w:pPr>
            <w:r w:rsidRPr="005515C1">
              <w:rPr>
                <w:rFonts w:ascii="Arial Narrow" w:hAnsi="Arial Narrow" w:cs="Tahoma"/>
                <w:noProof/>
                <w:sz w:val="18"/>
                <w:szCs w:val="18"/>
              </w:rPr>
              <w:drawing>
                <wp:inline distT="0" distB="0" distL="0" distR="0" wp14:anchorId="0FA9C844" wp14:editId="7F74917F">
                  <wp:extent cx="1152525" cy="1257300"/>
                  <wp:effectExtent l="0" t="0" r="9525"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3A88A0C9" w14:textId="77777777" w:rsidR="0048038C" w:rsidRPr="005515C1" w:rsidRDefault="0048038C" w:rsidP="00176866">
            <w:pPr>
              <w:jc w:val="center"/>
              <w:rPr>
                <w:rFonts w:ascii="Arial Narrow" w:hAnsi="Arial Narrow" w:cs="Tahoma"/>
                <w:b/>
                <w:sz w:val="18"/>
                <w:szCs w:val="18"/>
                <w:lang w:val="en-GB" w:eastAsia="en-US" w:bidi="en-US"/>
              </w:rPr>
            </w:pPr>
            <w:r w:rsidRPr="005515C1">
              <w:rPr>
                <w:rFonts w:ascii="Arial Narrow" w:hAnsi="Arial Narrow" w:cs="Tahoma"/>
                <w:b/>
                <w:sz w:val="18"/>
                <w:szCs w:val="18"/>
                <w:lang w:val="en-GB" w:eastAsia="en-US" w:bidi="en-US"/>
              </w:rPr>
              <w:t>REPUBLIC OF CAMEROON</w:t>
            </w:r>
          </w:p>
          <w:p w14:paraId="268D1C28"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i/>
                <w:sz w:val="18"/>
                <w:szCs w:val="18"/>
                <w:lang w:val="en-GB" w:eastAsia="en-US" w:bidi="en-US"/>
              </w:rPr>
              <w:t>Peace – Work – Fatherland</w:t>
            </w:r>
          </w:p>
        </w:tc>
      </w:tr>
      <w:tr w:rsidR="002245DB" w:rsidRPr="005515C1" w14:paraId="5F59088F" w14:textId="77777777" w:rsidTr="00176866">
        <w:trPr>
          <w:jc w:val="center"/>
        </w:trPr>
        <w:tc>
          <w:tcPr>
            <w:tcW w:w="4349" w:type="dxa"/>
            <w:vAlign w:val="center"/>
            <w:hideMark/>
          </w:tcPr>
          <w:p w14:paraId="1235B0CD"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30CC60D2"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2BAB228B"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r>
      <w:tr w:rsidR="002245DB" w:rsidRPr="005515C1" w14:paraId="24013D05" w14:textId="77777777" w:rsidTr="00176866">
        <w:trPr>
          <w:jc w:val="center"/>
        </w:trPr>
        <w:tc>
          <w:tcPr>
            <w:tcW w:w="4349" w:type="dxa"/>
            <w:vAlign w:val="center"/>
            <w:hideMark/>
          </w:tcPr>
          <w:p w14:paraId="75AA3C86" w14:textId="77777777" w:rsidR="0048038C" w:rsidRPr="005515C1" w:rsidRDefault="0048038C" w:rsidP="00176866">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REGION DE L’EXTREME-NORD</w:t>
            </w:r>
          </w:p>
        </w:tc>
        <w:tc>
          <w:tcPr>
            <w:tcW w:w="2069" w:type="dxa"/>
            <w:vMerge/>
            <w:vAlign w:val="center"/>
            <w:hideMark/>
          </w:tcPr>
          <w:p w14:paraId="1EE0D412"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323485E4" w14:textId="77777777" w:rsidR="0048038C" w:rsidRPr="005515C1" w:rsidRDefault="0048038C" w:rsidP="00176866">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FAR NORTH REGION</w:t>
            </w:r>
          </w:p>
        </w:tc>
      </w:tr>
      <w:tr w:rsidR="002245DB" w:rsidRPr="005515C1" w14:paraId="1D0E43E8" w14:textId="77777777" w:rsidTr="00176866">
        <w:trPr>
          <w:jc w:val="center"/>
        </w:trPr>
        <w:tc>
          <w:tcPr>
            <w:tcW w:w="4349" w:type="dxa"/>
            <w:vAlign w:val="center"/>
            <w:hideMark/>
          </w:tcPr>
          <w:p w14:paraId="5E8E9D57"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2036F91C"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77FF6D3A" w14:textId="77777777" w:rsidR="0048038C" w:rsidRPr="005515C1" w:rsidRDefault="0048038C" w:rsidP="00176866">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2245DB" w:rsidRPr="005515C1" w14:paraId="67D239E3" w14:textId="77777777" w:rsidTr="00176866">
        <w:trPr>
          <w:jc w:val="center"/>
        </w:trPr>
        <w:tc>
          <w:tcPr>
            <w:tcW w:w="4349" w:type="dxa"/>
            <w:vAlign w:val="center"/>
            <w:hideMark/>
          </w:tcPr>
          <w:p w14:paraId="474FDC3E"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CONSEIL REGIONAL</w:t>
            </w:r>
          </w:p>
        </w:tc>
        <w:tc>
          <w:tcPr>
            <w:tcW w:w="2069" w:type="dxa"/>
            <w:vMerge/>
            <w:vAlign w:val="center"/>
            <w:hideMark/>
          </w:tcPr>
          <w:p w14:paraId="5DC122DE"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55639183" w14:textId="77777777" w:rsidR="0048038C" w:rsidRPr="005515C1" w:rsidRDefault="0048038C" w:rsidP="00176866">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REGIONAL COUNCIL</w:t>
            </w:r>
          </w:p>
        </w:tc>
      </w:tr>
      <w:tr w:rsidR="002245DB" w:rsidRPr="005515C1" w14:paraId="0E4F977B" w14:textId="77777777" w:rsidTr="00176866">
        <w:trPr>
          <w:jc w:val="center"/>
        </w:trPr>
        <w:tc>
          <w:tcPr>
            <w:tcW w:w="4349" w:type="dxa"/>
            <w:vAlign w:val="center"/>
            <w:hideMark/>
          </w:tcPr>
          <w:p w14:paraId="07039781"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2FD7E1C4"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07FCF4FF" w14:textId="77777777" w:rsidR="0048038C" w:rsidRPr="005515C1" w:rsidRDefault="0048038C" w:rsidP="00176866">
            <w:pPr>
              <w:jc w:val="center"/>
              <w:rPr>
                <w:rFonts w:ascii="Arial Narrow" w:hAnsi="Arial Narrow" w:cs="Tahoma"/>
                <w:sz w:val="18"/>
                <w:szCs w:val="18"/>
                <w:lang w:val="en-GB" w:eastAsia="en-US" w:bidi="en-US"/>
              </w:rPr>
            </w:pPr>
            <w:r w:rsidRPr="005515C1">
              <w:rPr>
                <w:rFonts w:ascii="Arial Narrow" w:hAnsi="Arial Narrow" w:cs="Tahoma"/>
                <w:sz w:val="18"/>
                <w:szCs w:val="18"/>
                <w:lang w:val="en-GB" w:eastAsia="en-US" w:bidi="en-US"/>
              </w:rPr>
              <w:t>------------</w:t>
            </w:r>
          </w:p>
        </w:tc>
      </w:tr>
      <w:tr w:rsidR="002245DB" w:rsidRPr="005515C1" w14:paraId="181E2880" w14:textId="77777777" w:rsidTr="00176866">
        <w:trPr>
          <w:jc w:val="center"/>
        </w:trPr>
        <w:tc>
          <w:tcPr>
            <w:tcW w:w="4349" w:type="dxa"/>
            <w:vAlign w:val="center"/>
            <w:hideMark/>
          </w:tcPr>
          <w:p w14:paraId="1E73100B" w14:textId="77777777" w:rsidR="0048038C" w:rsidRPr="005515C1" w:rsidRDefault="0048038C" w:rsidP="00176866">
            <w:pPr>
              <w:jc w:val="center"/>
              <w:rPr>
                <w:rFonts w:ascii="Arial Narrow" w:hAnsi="Arial Narrow" w:cs="Tahoma"/>
                <w:sz w:val="18"/>
                <w:szCs w:val="18"/>
                <w:lang w:val="en-US" w:eastAsia="en-US"/>
              </w:rPr>
            </w:pPr>
            <w:r w:rsidRPr="005515C1">
              <w:rPr>
                <w:rFonts w:ascii="Arial Narrow" w:hAnsi="Arial Narrow" w:cs="Tahoma"/>
                <w:sz w:val="18"/>
                <w:szCs w:val="18"/>
                <w:lang w:val="en-US" w:eastAsia="en-US"/>
              </w:rPr>
              <w:t>SECRETARIAT GENERAL</w:t>
            </w:r>
          </w:p>
        </w:tc>
        <w:tc>
          <w:tcPr>
            <w:tcW w:w="2069" w:type="dxa"/>
            <w:vMerge/>
            <w:vAlign w:val="center"/>
            <w:hideMark/>
          </w:tcPr>
          <w:p w14:paraId="3F3B3EFA"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5EEBD383" w14:textId="77777777" w:rsidR="0048038C" w:rsidRPr="005515C1" w:rsidRDefault="0048038C" w:rsidP="00176866">
            <w:pPr>
              <w:jc w:val="center"/>
              <w:outlineLvl w:val="0"/>
              <w:rPr>
                <w:rFonts w:ascii="Arial Narrow" w:hAnsi="Arial Narrow" w:cs="Tahoma"/>
                <w:sz w:val="18"/>
                <w:szCs w:val="18"/>
                <w:lang w:val="en-GB" w:eastAsia="en-US"/>
              </w:rPr>
            </w:pPr>
            <w:r w:rsidRPr="005515C1">
              <w:rPr>
                <w:rFonts w:ascii="Arial Narrow" w:hAnsi="Arial Narrow" w:cs="Tahoma"/>
                <w:sz w:val="18"/>
                <w:szCs w:val="18"/>
                <w:lang w:val="en-GB" w:eastAsia="en-US"/>
              </w:rPr>
              <w:t xml:space="preserve">SECRETARIAT GENERAL </w:t>
            </w:r>
          </w:p>
        </w:tc>
      </w:tr>
      <w:tr w:rsidR="0048038C" w:rsidRPr="005515C1" w14:paraId="5E6CD164" w14:textId="77777777" w:rsidTr="00176866">
        <w:trPr>
          <w:jc w:val="center"/>
        </w:trPr>
        <w:tc>
          <w:tcPr>
            <w:tcW w:w="4349" w:type="dxa"/>
            <w:vAlign w:val="center"/>
            <w:hideMark/>
          </w:tcPr>
          <w:p w14:paraId="58047D28" w14:textId="77777777" w:rsidR="0048038C" w:rsidRPr="005515C1" w:rsidRDefault="0048038C" w:rsidP="00176866">
            <w:pPr>
              <w:jc w:val="center"/>
              <w:rPr>
                <w:rFonts w:ascii="Arial Narrow" w:hAnsi="Arial Narrow" w:cs="Tahoma"/>
                <w:sz w:val="18"/>
                <w:szCs w:val="18"/>
                <w:lang w:val="en-US" w:eastAsia="en-US" w:bidi="en-US"/>
              </w:rPr>
            </w:pPr>
            <w:r w:rsidRPr="005515C1">
              <w:rPr>
                <w:rFonts w:ascii="Arial Narrow" w:hAnsi="Arial Narrow" w:cs="Tahoma"/>
                <w:sz w:val="18"/>
                <w:szCs w:val="18"/>
                <w:lang w:val="en-US" w:eastAsia="en-US" w:bidi="en-US"/>
              </w:rPr>
              <w:t>------------</w:t>
            </w:r>
          </w:p>
        </w:tc>
        <w:tc>
          <w:tcPr>
            <w:tcW w:w="2069" w:type="dxa"/>
            <w:vMerge/>
            <w:vAlign w:val="center"/>
            <w:hideMark/>
          </w:tcPr>
          <w:p w14:paraId="3F424C63" w14:textId="77777777" w:rsidR="0048038C" w:rsidRPr="005515C1" w:rsidRDefault="0048038C" w:rsidP="00176866">
            <w:pPr>
              <w:rPr>
                <w:rFonts w:ascii="Arial Narrow" w:hAnsi="Arial Narrow" w:cs="Tahoma"/>
                <w:noProof/>
                <w:sz w:val="18"/>
                <w:szCs w:val="18"/>
                <w:lang w:val="en-US" w:eastAsia="en-US"/>
              </w:rPr>
            </w:pPr>
          </w:p>
        </w:tc>
        <w:tc>
          <w:tcPr>
            <w:tcW w:w="3502" w:type="dxa"/>
            <w:vAlign w:val="center"/>
            <w:hideMark/>
          </w:tcPr>
          <w:p w14:paraId="6D79382C" w14:textId="77777777" w:rsidR="0048038C" w:rsidRPr="005515C1" w:rsidRDefault="0048038C" w:rsidP="00176866">
            <w:pPr>
              <w:jc w:val="center"/>
              <w:rPr>
                <w:rFonts w:ascii="Arial Narrow" w:hAnsi="Arial Narrow" w:cs="Tahoma"/>
                <w:sz w:val="18"/>
                <w:szCs w:val="18"/>
                <w:lang w:val="en-GB" w:eastAsia="en-US" w:bidi="en-US"/>
              </w:rPr>
            </w:pPr>
            <w:r w:rsidRPr="005515C1">
              <w:rPr>
                <w:rFonts w:ascii="Arial Narrow" w:hAnsi="Arial Narrow" w:cs="Tahoma"/>
                <w:sz w:val="18"/>
                <w:szCs w:val="18"/>
                <w:lang w:val="en-US" w:eastAsia="en-US" w:bidi="en-US"/>
              </w:rPr>
              <w:t>------------</w:t>
            </w:r>
          </w:p>
        </w:tc>
      </w:tr>
    </w:tbl>
    <w:p w14:paraId="74806FCF" w14:textId="77777777" w:rsidR="00CB6EEA" w:rsidRPr="005515C1" w:rsidRDefault="00CB6EEA" w:rsidP="002F477F"/>
    <w:p w14:paraId="7E4E3D0D" w14:textId="77777777" w:rsidR="009C2A2C" w:rsidRPr="005515C1" w:rsidRDefault="009C2A2C" w:rsidP="003B5313">
      <w:pPr>
        <w:spacing w:line="276" w:lineRule="auto"/>
        <w:jc w:val="center"/>
        <w:rPr>
          <w:rFonts w:ascii="Arial Narrow" w:hAnsi="Arial Narrow"/>
          <w:b/>
          <w:i/>
          <w:sz w:val="24"/>
          <w:szCs w:val="24"/>
        </w:rPr>
      </w:pPr>
    </w:p>
    <w:p w14:paraId="1A890872" w14:textId="799C2708" w:rsidR="009C2A2C" w:rsidRPr="005515C1" w:rsidRDefault="008A499E" w:rsidP="008D3D7D">
      <w:pPr>
        <w:jc w:val="center"/>
        <w:rPr>
          <w:rFonts w:ascii="Consolas" w:eastAsia="BatangChe" w:hAnsi="Consolas" w:cs="Consolas"/>
          <w:b/>
          <w:i/>
          <w:sz w:val="22"/>
          <w:szCs w:val="28"/>
        </w:rPr>
      </w:pPr>
      <w:r w:rsidRPr="005515C1">
        <w:rPr>
          <w:rFonts w:ascii="Consolas" w:eastAsia="BatangChe" w:hAnsi="Consolas" w:cs="Consolas"/>
          <w:b/>
          <w:i/>
          <w:iCs/>
          <w:sz w:val="22"/>
          <w:szCs w:val="28"/>
        </w:rPr>
        <w:t>MARCHE</w:t>
      </w:r>
      <w:r w:rsidR="0072513D" w:rsidRPr="005515C1">
        <w:rPr>
          <w:rFonts w:ascii="Consolas" w:eastAsia="BatangChe" w:hAnsi="Consolas" w:cs="Consolas"/>
          <w:b/>
          <w:i/>
          <w:sz w:val="22"/>
          <w:szCs w:val="28"/>
        </w:rPr>
        <w:t xml:space="preserve"> </w:t>
      </w:r>
      <w:r w:rsidR="000C5A33" w:rsidRPr="005515C1">
        <w:rPr>
          <w:rFonts w:ascii="Consolas" w:eastAsia="BatangChe" w:hAnsi="Consolas" w:cs="Consolas"/>
          <w:b/>
          <w:i/>
          <w:sz w:val="22"/>
          <w:szCs w:val="28"/>
        </w:rPr>
        <w:t>N° ______/</w:t>
      </w:r>
      <w:r w:rsidR="008D3D7D" w:rsidRPr="005515C1">
        <w:rPr>
          <w:rFonts w:ascii="Consolas" w:eastAsia="BatangChe" w:hAnsi="Consolas" w:cs="Consolas"/>
          <w:b/>
          <w:i/>
          <w:sz w:val="22"/>
          <w:szCs w:val="28"/>
        </w:rPr>
        <w:t>M</w:t>
      </w:r>
      <w:r w:rsidR="00672CDB" w:rsidRPr="005515C1">
        <w:rPr>
          <w:rFonts w:ascii="Consolas" w:eastAsia="BatangChe" w:hAnsi="Consolas" w:cs="Consolas"/>
          <w:b/>
          <w:i/>
          <w:sz w:val="22"/>
          <w:szCs w:val="28"/>
        </w:rPr>
        <w:t>/CREN</w:t>
      </w:r>
      <w:r w:rsidR="000C5A33" w:rsidRPr="005515C1">
        <w:rPr>
          <w:rFonts w:ascii="Consolas" w:eastAsia="BatangChe" w:hAnsi="Consolas" w:cs="Consolas"/>
          <w:b/>
          <w:i/>
          <w:sz w:val="22"/>
          <w:szCs w:val="28"/>
        </w:rPr>
        <w:t>/</w:t>
      </w:r>
      <w:r w:rsidR="009C7C34" w:rsidRPr="005515C1">
        <w:rPr>
          <w:rFonts w:ascii="Consolas" w:eastAsia="BatangChe" w:hAnsi="Consolas" w:cs="Consolas"/>
          <w:b/>
          <w:i/>
          <w:sz w:val="22"/>
          <w:szCs w:val="28"/>
        </w:rPr>
        <w:t xml:space="preserve"> CIPM</w:t>
      </w:r>
      <w:r w:rsidR="002F477F" w:rsidRPr="005515C1">
        <w:rPr>
          <w:rFonts w:ascii="Consolas" w:eastAsia="BatangChe" w:hAnsi="Consolas" w:cs="Consolas"/>
          <w:b/>
          <w:i/>
          <w:sz w:val="22"/>
          <w:szCs w:val="28"/>
        </w:rPr>
        <w:t>/</w:t>
      </w:r>
      <w:r w:rsidR="00A36E8C" w:rsidRPr="005515C1">
        <w:rPr>
          <w:rFonts w:ascii="Consolas" w:eastAsia="BatangChe" w:hAnsi="Consolas" w:cs="Consolas"/>
          <w:b/>
          <w:i/>
          <w:sz w:val="22"/>
          <w:szCs w:val="28"/>
        </w:rPr>
        <w:t>2024</w:t>
      </w:r>
      <w:r w:rsidR="002F477F" w:rsidRPr="005515C1">
        <w:rPr>
          <w:rFonts w:ascii="Consolas" w:eastAsia="BatangChe" w:hAnsi="Consolas" w:cs="Consolas"/>
          <w:b/>
          <w:i/>
          <w:sz w:val="22"/>
          <w:szCs w:val="28"/>
        </w:rPr>
        <w:t xml:space="preserve"> </w:t>
      </w:r>
    </w:p>
    <w:p w14:paraId="0537EF10" w14:textId="6BA13C4F" w:rsidR="004974B9" w:rsidRPr="005515C1" w:rsidRDefault="009C2A2C" w:rsidP="004974B9">
      <w:pPr>
        <w:tabs>
          <w:tab w:val="left" w:pos="567"/>
        </w:tabs>
        <w:spacing w:before="120" w:after="120"/>
        <w:jc w:val="both"/>
        <w:rPr>
          <w:rFonts w:ascii="Consolas" w:eastAsia="BatangChe" w:hAnsi="Consolas" w:cs="Consolas"/>
          <w:b/>
          <w:i/>
          <w:sz w:val="22"/>
          <w:szCs w:val="28"/>
        </w:rPr>
      </w:pPr>
      <w:r w:rsidRPr="005515C1">
        <w:rPr>
          <w:rFonts w:ascii="Consolas" w:eastAsia="BatangChe" w:hAnsi="Consolas" w:cs="Consolas"/>
          <w:b/>
          <w:i/>
          <w:sz w:val="22"/>
          <w:szCs w:val="28"/>
        </w:rPr>
        <w:t xml:space="preserve">Passée après </w:t>
      </w:r>
      <w:r w:rsidR="003B5313" w:rsidRPr="005515C1">
        <w:rPr>
          <w:rFonts w:ascii="Consolas" w:eastAsia="BatangChe" w:hAnsi="Consolas" w:cs="Consolas"/>
          <w:b/>
          <w:i/>
          <w:sz w:val="22"/>
          <w:szCs w:val="28"/>
        </w:rPr>
        <w:t>A</w:t>
      </w:r>
      <w:r w:rsidRPr="005515C1">
        <w:rPr>
          <w:rFonts w:ascii="Consolas" w:eastAsia="BatangChe" w:hAnsi="Consolas" w:cs="Consolas"/>
          <w:b/>
          <w:i/>
          <w:sz w:val="22"/>
          <w:szCs w:val="28"/>
        </w:rPr>
        <w:t xml:space="preserve">ppel d’Offres National Ouvert </w:t>
      </w:r>
      <w:bookmarkStart w:id="5" w:name="_Toc192473303"/>
      <w:r w:rsidR="008D3D7D" w:rsidRPr="005515C1">
        <w:rPr>
          <w:rFonts w:ascii="Consolas" w:eastAsia="BatangChe" w:hAnsi="Consolas" w:cs="Consolas"/>
          <w:b/>
          <w:i/>
          <w:sz w:val="22"/>
          <w:szCs w:val="28"/>
        </w:rPr>
        <w:t>N°__________/AONO/CREN/CIPM</w:t>
      </w:r>
      <w:r w:rsidR="00A36E8C" w:rsidRPr="005515C1">
        <w:rPr>
          <w:rFonts w:ascii="Consolas" w:eastAsia="BatangChe" w:hAnsi="Consolas" w:cs="Consolas"/>
          <w:b/>
          <w:i/>
          <w:sz w:val="22"/>
          <w:szCs w:val="28"/>
        </w:rPr>
        <w:t>/2024</w:t>
      </w:r>
      <w:r w:rsidR="008D3D7D" w:rsidRPr="005515C1">
        <w:rPr>
          <w:rFonts w:ascii="Consolas" w:eastAsia="BatangChe" w:hAnsi="Consolas" w:cs="Consolas"/>
          <w:b/>
          <w:i/>
          <w:sz w:val="22"/>
          <w:szCs w:val="28"/>
        </w:rPr>
        <w:t xml:space="preserve"> du______________, </w:t>
      </w:r>
      <w:r w:rsidR="004974B9" w:rsidRPr="005515C1">
        <w:rPr>
          <w:rFonts w:ascii="Consolas" w:eastAsia="BatangChe" w:hAnsi="Consolas" w:cs="Consolas"/>
          <w:b/>
          <w:i/>
          <w:sz w:val="22"/>
          <w:szCs w:val="28"/>
        </w:rPr>
        <w:t xml:space="preserve">pour </w:t>
      </w:r>
      <w:r w:rsidR="008A499E" w:rsidRPr="005515C1">
        <w:rPr>
          <w:rFonts w:ascii="Consolas" w:eastAsia="BatangChe" w:hAnsi="Consolas" w:cs="Consolas"/>
          <w:b/>
          <w:i/>
          <w:sz w:val="22"/>
          <w:szCs w:val="28"/>
        </w:rPr>
        <w:t xml:space="preserve">travaux de réhabilitation des </w:t>
      </w:r>
      <w:r w:rsidR="00CB2034" w:rsidRPr="005515C1">
        <w:rPr>
          <w:rFonts w:ascii="Consolas" w:eastAsia="BatangChe" w:hAnsi="Consolas" w:cs="Consolas"/>
          <w:b/>
          <w:i/>
          <w:sz w:val="22"/>
          <w:szCs w:val="28"/>
        </w:rPr>
        <w:t>infrastructures</w:t>
      </w:r>
      <w:r w:rsidR="008A499E" w:rsidRPr="005515C1">
        <w:rPr>
          <w:rFonts w:ascii="Consolas" w:eastAsia="BatangChe" w:hAnsi="Consolas" w:cs="Consolas"/>
          <w:b/>
          <w:i/>
          <w:sz w:val="22"/>
          <w:szCs w:val="28"/>
        </w:rPr>
        <w:t xml:space="preserve"> scolaires sinistrées au Lycée classique de Mora, au Lycée Bilingue de </w:t>
      </w:r>
      <w:proofErr w:type="spellStart"/>
      <w:r w:rsidR="008A499E" w:rsidRPr="005515C1">
        <w:rPr>
          <w:rFonts w:ascii="Consolas" w:eastAsia="BatangChe" w:hAnsi="Consolas" w:cs="Consolas"/>
          <w:b/>
          <w:i/>
          <w:sz w:val="22"/>
          <w:szCs w:val="28"/>
        </w:rPr>
        <w:t>Kaélé</w:t>
      </w:r>
      <w:proofErr w:type="spellEnd"/>
      <w:r w:rsidR="008A499E" w:rsidRPr="005515C1">
        <w:rPr>
          <w:rFonts w:ascii="Consolas" w:eastAsia="BatangChe" w:hAnsi="Consolas" w:cs="Consolas"/>
          <w:b/>
          <w:i/>
          <w:sz w:val="22"/>
          <w:szCs w:val="28"/>
        </w:rPr>
        <w:t xml:space="preserve">, au Lycée de </w:t>
      </w:r>
      <w:proofErr w:type="spellStart"/>
      <w:r w:rsidR="007B0983" w:rsidRPr="005515C1">
        <w:rPr>
          <w:rFonts w:ascii="Consolas" w:eastAsia="BatangChe" w:hAnsi="Consolas" w:cs="Consolas"/>
          <w:b/>
          <w:i/>
          <w:sz w:val="22"/>
          <w:szCs w:val="28"/>
        </w:rPr>
        <w:t>Kolara</w:t>
      </w:r>
      <w:proofErr w:type="spellEnd"/>
      <w:r w:rsidR="008A499E" w:rsidRPr="005515C1">
        <w:rPr>
          <w:rFonts w:ascii="Consolas" w:eastAsia="BatangChe" w:hAnsi="Consolas" w:cs="Consolas"/>
          <w:b/>
          <w:i/>
          <w:sz w:val="22"/>
          <w:szCs w:val="28"/>
        </w:rPr>
        <w:t xml:space="preserve">, au Lycée de </w:t>
      </w:r>
      <w:proofErr w:type="spellStart"/>
      <w:r w:rsidR="008A499E" w:rsidRPr="005515C1">
        <w:rPr>
          <w:rFonts w:ascii="Consolas" w:eastAsia="BatangChe" w:hAnsi="Consolas" w:cs="Consolas"/>
          <w:b/>
          <w:i/>
          <w:sz w:val="22"/>
          <w:szCs w:val="28"/>
        </w:rPr>
        <w:t>Meskine</w:t>
      </w:r>
      <w:proofErr w:type="spellEnd"/>
      <w:r w:rsidR="008A499E" w:rsidRPr="005515C1">
        <w:rPr>
          <w:rFonts w:ascii="Consolas" w:eastAsia="BatangChe" w:hAnsi="Consolas" w:cs="Consolas"/>
          <w:b/>
          <w:i/>
          <w:sz w:val="22"/>
          <w:szCs w:val="28"/>
        </w:rPr>
        <w:t xml:space="preserve">, au Lycée Technique de </w:t>
      </w:r>
      <w:proofErr w:type="spellStart"/>
      <w:r w:rsidR="008A499E" w:rsidRPr="005515C1">
        <w:rPr>
          <w:rFonts w:ascii="Consolas" w:eastAsia="BatangChe" w:hAnsi="Consolas" w:cs="Consolas"/>
          <w:b/>
          <w:i/>
          <w:sz w:val="22"/>
          <w:szCs w:val="28"/>
        </w:rPr>
        <w:t>Meskine</w:t>
      </w:r>
      <w:proofErr w:type="spellEnd"/>
      <w:r w:rsidR="008A499E" w:rsidRPr="005515C1">
        <w:rPr>
          <w:rFonts w:ascii="Consolas" w:eastAsia="BatangChe" w:hAnsi="Consolas" w:cs="Consolas"/>
          <w:b/>
          <w:i/>
          <w:sz w:val="22"/>
          <w:szCs w:val="28"/>
        </w:rPr>
        <w:t xml:space="preserve">, </w:t>
      </w:r>
      <w:r w:rsidR="000421D6" w:rsidRPr="005515C1">
        <w:rPr>
          <w:rFonts w:ascii="Consolas" w:eastAsia="BatangChe" w:hAnsi="Consolas" w:cs="Consolas"/>
          <w:b/>
          <w:i/>
          <w:sz w:val="22"/>
          <w:szCs w:val="28"/>
        </w:rPr>
        <w:t xml:space="preserve">à l’ENIEG </w:t>
      </w:r>
      <w:r w:rsidR="008A499E" w:rsidRPr="005515C1">
        <w:rPr>
          <w:rFonts w:ascii="Consolas" w:eastAsia="BatangChe" w:hAnsi="Consolas" w:cs="Consolas"/>
          <w:b/>
          <w:i/>
          <w:sz w:val="22"/>
          <w:szCs w:val="28"/>
        </w:rPr>
        <w:t xml:space="preserve">de Mora et au Lycée de </w:t>
      </w:r>
      <w:proofErr w:type="spellStart"/>
      <w:r w:rsidR="008A499E" w:rsidRPr="005515C1">
        <w:rPr>
          <w:rFonts w:ascii="Consolas" w:eastAsia="BatangChe" w:hAnsi="Consolas" w:cs="Consolas"/>
          <w:b/>
          <w:i/>
          <w:sz w:val="22"/>
          <w:szCs w:val="28"/>
        </w:rPr>
        <w:t>Doukoula</w:t>
      </w:r>
      <w:proofErr w:type="spellEnd"/>
      <w:r w:rsidR="008A499E" w:rsidRPr="005515C1">
        <w:rPr>
          <w:rFonts w:ascii="Consolas" w:eastAsia="BatangChe" w:hAnsi="Consolas" w:cs="Consolas"/>
          <w:b/>
          <w:i/>
          <w:sz w:val="22"/>
          <w:szCs w:val="28"/>
        </w:rPr>
        <w:t xml:space="preserve"> , Région de </w:t>
      </w:r>
      <w:r w:rsidR="00F5545C" w:rsidRPr="005515C1">
        <w:rPr>
          <w:rFonts w:ascii="Consolas" w:eastAsia="BatangChe" w:hAnsi="Consolas" w:cs="Consolas"/>
          <w:b/>
          <w:i/>
          <w:sz w:val="22"/>
          <w:szCs w:val="28"/>
        </w:rPr>
        <w:t>l’Extrême-Nord</w:t>
      </w:r>
      <w:r w:rsidR="008A499E" w:rsidRPr="005515C1">
        <w:rPr>
          <w:rFonts w:ascii="Consolas" w:eastAsia="BatangChe" w:hAnsi="Consolas" w:cs="Consolas"/>
          <w:b/>
          <w:i/>
          <w:sz w:val="22"/>
          <w:szCs w:val="28"/>
        </w:rPr>
        <w:t>, en quatre (04) lots et en procédure d’urgence</w:t>
      </w:r>
      <w:r w:rsidR="0011351F" w:rsidRPr="005515C1">
        <w:rPr>
          <w:rFonts w:ascii="Consolas" w:eastAsia="BatangChe" w:hAnsi="Consolas" w:cs="Consolas"/>
          <w:b/>
          <w:i/>
          <w:sz w:val="22"/>
          <w:szCs w:val="28"/>
        </w:rPr>
        <w:t>, LOT…..</w:t>
      </w:r>
    </w:p>
    <w:p w14:paraId="071A529B" w14:textId="77777777" w:rsidR="008D3D7D" w:rsidRPr="005515C1" w:rsidRDefault="008D3D7D" w:rsidP="008D3D7D">
      <w:pPr>
        <w:rPr>
          <w:rFonts w:ascii="Consolas" w:eastAsia="BatangChe" w:hAnsi="Consolas" w:cs="Consolas"/>
          <w:b/>
          <w:i/>
          <w:sz w:val="22"/>
          <w:szCs w:val="28"/>
        </w:rPr>
      </w:pPr>
    </w:p>
    <w:p w14:paraId="68920A73" w14:textId="30EC3A8A" w:rsidR="002905CA" w:rsidRPr="005515C1" w:rsidRDefault="002905CA" w:rsidP="008D3D7D">
      <w:pPr>
        <w:rPr>
          <w:i/>
          <w:sz w:val="24"/>
          <w:szCs w:val="24"/>
        </w:rPr>
      </w:pPr>
      <w:r w:rsidRPr="005515C1">
        <w:rPr>
          <w:b/>
          <w:sz w:val="24"/>
          <w:szCs w:val="24"/>
        </w:rPr>
        <w:t>TITULAIRE</w:t>
      </w:r>
      <w:r w:rsidRPr="005515C1">
        <w:rPr>
          <w:b/>
          <w:sz w:val="24"/>
          <w:szCs w:val="24"/>
        </w:rPr>
        <w:tab/>
      </w:r>
      <w:r w:rsidRPr="005515C1">
        <w:rPr>
          <w:sz w:val="24"/>
          <w:szCs w:val="24"/>
        </w:rPr>
        <w:t>: ______________________________</w:t>
      </w:r>
    </w:p>
    <w:p w14:paraId="45A7BF1C" w14:textId="77777777" w:rsidR="002905CA" w:rsidRPr="005515C1" w:rsidRDefault="002905CA" w:rsidP="002905CA">
      <w:pPr>
        <w:jc w:val="both"/>
      </w:pPr>
    </w:p>
    <w:p w14:paraId="4F5B6D23" w14:textId="77777777" w:rsidR="002905CA" w:rsidRPr="005515C1" w:rsidRDefault="002905CA" w:rsidP="00AA33B0">
      <w:pPr>
        <w:ind w:left="1418"/>
        <w:jc w:val="both"/>
        <w:rPr>
          <w:sz w:val="22"/>
          <w:szCs w:val="22"/>
        </w:rPr>
      </w:pPr>
      <w:r w:rsidRPr="005515C1">
        <w:rPr>
          <w:sz w:val="22"/>
          <w:szCs w:val="22"/>
        </w:rPr>
        <w:t>B.P. _______ à _______ tél _______ Fax______</w:t>
      </w:r>
    </w:p>
    <w:p w14:paraId="0176BB00" w14:textId="77777777" w:rsidR="002905CA" w:rsidRPr="005515C1" w:rsidRDefault="002905CA" w:rsidP="00AA33B0">
      <w:pPr>
        <w:ind w:left="1418"/>
        <w:jc w:val="both"/>
        <w:rPr>
          <w:sz w:val="22"/>
          <w:szCs w:val="22"/>
        </w:rPr>
      </w:pPr>
    </w:p>
    <w:p w14:paraId="42F095F6" w14:textId="77777777" w:rsidR="002905CA" w:rsidRPr="005515C1" w:rsidRDefault="002905CA" w:rsidP="00AA33B0">
      <w:pPr>
        <w:ind w:left="1418"/>
        <w:jc w:val="both"/>
        <w:rPr>
          <w:sz w:val="22"/>
          <w:szCs w:val="22"/>
        </w:rPr>
      </w:pPr>
      <w:r w:rsidRPr="005515C1">
        <w:rPr>
          <w:sz w:val="22"/>
          <w:szCs w:val="22"/>
        </w:rPr>
        <w:t>N° R.C : _______ à _______</w:t>
      </w:r>
    </w:p>
    <w:p w14:paraId="22B5E998" w14:textId="77777777" w:rsidR="002905CA" w:rsidRPr="005515C1" w:rsidRDefault="002905CA" w:rsidP="00AA33B0">
      <w:pPr>
        <w:ind w:left="1418"/>
        <w:jc w:val="both"/>
        <w:rPr>
          <w:sz w:val="22"/>
          <w:szCs w:val="22"/>
        </w:rPr>
      </w:pPr>
    </w:p>
    <w:p w14:paraId="37CF2863" w14:textId="77777777" w:rsidR="002905CA" w:rsidRPr="005515C1" w:rsidRDefault="002905CA" w:rsidP="00AA33B0">
      <w:pPr>
        <w:ind w:left="1418"/>
        <w:jc w:val="both"/>
        <w:rPr>
          <w:sz w:val="22"/>
          <w:szCs w:val="22"/>
        </w:rPr>
      </w:pPr>
      <w:r w:rsidRPr="005515C1">
        <w:rPr>
          <w:sz w:val="22"/>
          <w:szCs w:val="22"/>
        </w:rPr>
        <w:t>N° Contribuable :</w:t>
      </w:r>
    </w:p>
    <w:p w14:paraId="214D3256" w14:textId="77777777" w:rsidR="002905CA" w:rsidRPr="005515C1" w:rsidRDefault="002905CA" w:rsidP="002905CA">
      <w:pPr>
        <w:jc w:val="both"/>
        <w:rPr>
          <w:b/>
          <w:sz w:val="22"/>
          <w:szCs w:val="22"/>
        </w:rPr>
      </w:pPr>
    </w:p>
    <w:p w14:paraId="4ACC233E" w14:textId="0BBF676C" w:rsidR="004974B9" w:rsidRPr="005515C1" w:rsidRDefault="00A11297" w:rsidP="004974B9">
      <w:pPr>
        <w:tabs>
          <w:tab w:val="left" w:pos="567"/>
        </w:tabs>
        <w:spacing w:before="120" w:after="120"/>
        <w:jc w:val="both"/>
        <w:rPr>
          <w:sz w:val="22"/>
          <w:szCs w:val="22"/>
        </w:rPr>
      </w:pPr>
      <w:r w:rsidRPr="005515C1">
        <w:rPr>
          <w:b/>
          <w:sz w:val="24"/>
          <w:szCs w:val="24"/>
        </w:rPr>
        <w:t>OBJET :</w:t>
      </w:r>
      <w:r w:rsidR="004974B9" w:rsidRPr="005515C1">
        <w:rPr>
          <w:sz w:val="22"/>
          <w:szCs w:val="22"/>
        </w:rPr>
        <w:t xml:space="preserve"> </w:t>
      </w:r>
      <w:r w:rsidR="008A499E" w:rsidRPr="005515C1">
        <w:rPr>
          <w:rFonts w:ascii="Calisto MT" w:hAnsi="Calisto MT" w:cs="Calibri"/>
          <w:sz w:val="24"/>
          <w:szCs w:val="24"/>
        </w:rPr>
        <w:t xml:space="preserve">travaux de réhabilitation des </w:t>
      </w:r>
      <w:r w:rsidR="00CB2034" w:rsidRPr="005515C1">
        <w:rPr>
          <w:rFonts w:ascii="Calisto MT" w:hAnsi="Calisto MT" w:cs="Calibri"/>
          <w:sz w:val="24"/>
          <w:szCs w:val="24"/>
        </w:rPr>
        <w:t>infrastructures</w:t>
      </w:r>
      <w:r w:rsidR="008A499E" w:rsidRPr="005515C1">
        <w:rPr>
          <w:rFonts w:ascii="Calisto MT" w:hAnsi="Calisto MT" w:cs="Calibri"/>
          <w:sz w:val="24"/>
          <w:szCs w:val="24"/>
        </w:rPr>
        <w:t xml:space="preserve"> scolaires sinistrées au Lycée classique de Mora, au Lycée Bilingue de </w:t>
      </w:r>
      <w:proofErr w:type="spellStart"/>
      <w:r w:rsidR="008A499E" w:rsidRPr="005515C1">
        <w:rPr>
          <w:rFonts w:ascii="Calisto MT" w:hAnsi="Calisto MT" w:cs="Calibri"/>
          <w:sz w:val="24"/>
          <w:szCs w:val="24"/>
        </w:rPr>
        <w:t>Kaélé</w:t>
      </w:r>
      <w:proofErr w:type="spellEnd"/>
      <w:r w:rsidR="008A499E" w:rsidRPr="005515C1">
        <w:rPr>
          <w:rFonts w:ascii="Calisto MT" w:hAnsi="Calisto MT" w:cs="Calibri"/>
          <w:sz w:val="24"/>
          <w:szCs w:val="24"/>
        </w:rPr>
        <w:t xml:space="preserve">, au Lycée de </w:t>
      </w:r>
      <w:proofErr w:type="spellStart"/>
      <w:r w:rsidR="007B0983" w:rsidRPr="005515C1">
        <w:rPr>
          <w:rFonts w:ascii="Calisto MT" w:hAnsi="Calisto MT" w:cs="Calibri"/>
          <w:sz w:val="24"/>
          <w:szCs w:val="24"/>
        </w:rPr>
        <w:t>Kolara</w:t>
      </w:r>
      <w:proofErr w:type="spellEnd"/>
      <w:r w:rsidR="008A499E" w:rsidRPr="005515C1">
        <w:rPr>
          <w:rFonts w:ascii="Calisto MT" w:hAnsi="Calisto MT" w:cs="Calibri"/>
          <w:sz w:val="24"/>
          <w:szCs w:val="24"/>
        </w:rPr>
        <w:t xml:space="preserve">, au Lycée de </w:t>
      </w:r>
      <w:proofErr w:type="spellStart"/>
      <w:r w:rsidR="008A499E" w:rsidRPr="005515C1">
        <w:rPr>
          <w:rFonts w:ascii="Calisto MT" w:hAnsi="Calisto MT" w:cs="Calibri"/>
          <w:sz w:val="24"/>
          <w:szCs w:val="24"/>
        </w:rPr>
        <w:t>Meskine</w:t>
      </w:r>
      <w:proofErr w:type="spellEnd"/>
      <w:r w:rsidR="008A499E" w:rsidRPr="005515C1">
        <w:rPr>
          <w:rFonts w:ascii="Calisto MT" w:hAnsi="Calisto MT" w:cs="Calibri"/>
          <w:sz w:val="24"/>
          <w:szCs w:val="24"/>
        </w:rPr>
        <w:t xml:space="preserve">, au Lycée Technique de </w:t>
      </w:r>
      <w:proofErr w:type="spellStart"/>
      <w:r w:rsidR="008A499E" w:rsidRPr="005515C1">
        <w:rPr>
          <w:rFonts w:ascii="Calisto MT" w:hAnsi="Calisto MT" w:cs="Calibri"/>
          <w:sz w:val="24"/>
          <w:szCs w:val="24"/>
        </w:rPr>
        <w:t>Meskine</w:t>
      </w:r>
      <w:proofErr w:type="spellEnd"/>
      <w:r w:rsidR="008A499E" w:rsidRPr="005515C1">
        <w:rPr>
          <w:rFonts w:ascii="Calisto MT" w:hAnsi="Calisto MT" w:cs="Calibri"/>
          <w:sz w:val="24"/>
          <w:szCs w:val="24"/>
        </w:rPr>
        <w:t xml:space="preserve">, </w:t>
      </w:r>
      <w:r w:rsidR="000421D6" w:rsidRPr="005515C1">
        <w:rPr>
          <w:rFonts w:ascii="Calisto MT" w:hAnsi="Calisto MT" w:cs="Calibri"/>
          <w:sz w:val="24"/>
          <w:szCs w:val="24"/>
        </w:rPr>
        <w:t xml:space="preserve">à l’ENIEG </w:t>
      </w:r>
      <w:r w:rsidR="008A499E" w:rsidRPr="005515C1">
        <w:rPr>
          <w:rFonts w:ascii="Calisto MT" w:hAnsi="Calisto MT" w:cs="Calibri"/>
          <w:sz w:val="24"/>
          <w:szCs w:val="24"/>
        </w:rPr>
        <w:t xml:space="preserve">de Mora et au Lycée de </w:t>
      </w:r>
      <w:proofErr w:type="spellStart"/>
      <w:r w:rsidR="008A499E" w:rsidRPr="005515C1">
        <w:rPr>
          <w:rFonts w:ascii="Calisto MT" w:hAnsi="Calisto MT" w:cs="Calibri"/>
          <w:sz w:val="24"/>
          <w:szCs w:val="24"/>
        </w:rPr>
        <w:t>Doukoula</w:t>
      </w:r>
      <w:proofErr w:type="spellEnd"/>
      <w:r w:rsidR="008A499E" w:rsidRPr="005515C1">
        <w:rPr>
          <w:rFonts w:ascii="Calisto MT" w:hAnsi="Calisto MT" w:cs="Calibri"/>
          <w:sz w:val="24"/>
          <w:szCs w:val="24"/>
        </w:rPr>
        <w:t xml:space="preserve"> , Région de </w:t>
      </w:r>
      <w:r w:rsidR="00F5545C" w:rsidRPr="005515C1">
        <w:rPr>
          <w:rFonts w:ascii="Calisto MT" w:hAnsi="Calisto MT" w:cs="Calibri"/>
          <w:sz w:val="24"/>
          <w:szCs w:val="24"/>
        </w:rPr>
        <w:t>l’Extrême-Nord</w:t>
      </w:r>
      <w:r w:rsidR="008A499E" w:rsidRPr="005515C1">
        <w:rPr>
          <w:rFonts w:ascii="Calisto MT" w:hAnsi="Calisto MT" w:cs="Calibri"/>
          <w:sz w:val="24"/>
          <w:szCs w:val="24"/>
        </w:rPr>
        <w:t>, en quatre (04) lots et en procédure d’urgence</w:t>
      </w:r>
      <w:r w:rsidR="004974B9" w:rsidRPr="005515C1">
        <w:rPr>
          <w:sz w:val="22"/>
          <w:szCs w:val="22"/>
        </w:rPr>
        <w:t>.</w:t>
      </w:r>
    </w:p>
    <w:p w14:paraId="7AF5337C" w14:textId="23BE560D" w:rsidR="008D3D7D" w:rsidRPr="005515C1" w:rsidRDefault="008D3D7D" w:rsidP="008D3D7D">
      <w:pPr>
        <w:spacing w:line="276" w:lineRule="auto"/>
        <w:rPr>
          <w:b/>
          <w:sz w:val="22"/>
          <w:szCs w:val="22"/>
        </w:rPr>
      </w:pPr>
    </w:p>
    <w:p w14:paraId="064F63D3" w14:textId="37834452" w:rsidR="002905CA" w:rsidRPr="005515C1" w:rsidRDefault="002905CA" w:rsidP="002905CA">
      <w:pPr>
        <w:jc w:val="both"/>
        <w:rPr>
          <w:sz w:val="22"/>
          <w:szCs w:val="22"/>
        </w:rPr>
      </w:pPr>
      <w:r w:rsidRPr="005515C1">
        <w:rPr>
          <w:b/>
          <w:sz w:val="24"/>
          <w:szCs w:val="24"/>
        </w:rPr>
        <w:t xml:space="preserve">DELAI </w:t>
      </w:r>
      <w:r w:rsidR="00B52D80" w:rsidRPr="005515C1">
        <w:rPr>
          <w:b/>
          <w:sz w:val="24"/>
          <w:szCs w:val="24"/>
        </w:rPr>
        <w:t>D’EXECUTION :</w:t>
      </w:r>
      <w:r w:rsidRPr="005515C1">
        <w:rPr>
          <w:sz w:val="22"/>
          <w:szCs w:val="22"/>
        </w:rPr>
        <w:t xml:space="preserve"> </w:t>
      </w:r>
      <w:r w:rsidR="0011351F" w:rsidRPr="005515C1">
        <w:rPr>
          <w:sz w:val="22"/>
          <w:szCs w:val="22"/>
        </w:rPr>
        <w:t xml:space="preserve">soixante (60) jours </w:t>
      </w:r>
    </w:p>
    <w:p w14:paraId="2EB555F1" w14:textId="77777777" w:rsidR="002905CA" w:rsidRPr="005515C1" w:rsidRDefault="002905CA" w:rsidP="002905CA">
      <w:pPr>
        <w:jc w:val="both"/>
        <w:rPr>
          <w:sz w:val="22"/>
          <w:szCs w:val="22"/>
        </w:rPr>
      </w:pPr>
    </w:p>
    <w:p w14:paraId="7DAED28B" w14:textId="77777777" w:rsidR="002905CA" w:rsidRPr="005515C1" w:rsidRDefault="002905CA" w:rsidP="002905CA">
      <w:pPr>
        <w:jc w:val="both"/>
        <w:rPr>
          <w:sz w:val="22"/>
          <w:szCs w:val="22"/>
        </w:rPr>
      </w:pPr>
      <w:r w:rsidRPr="005515C1">
        <w:rPr>
          <w:b/>
          <w:sz w:val="24"/>
          <w:szCs w:val="24"/>
        </w:rPr>
        <w:t>MONTANT EN FCFA</w:t>
      </w:r>
      <w:r w:rsidRPr="005515C1">
        <w:rPr>
          <w:sz w:val="22"/>
          <w:szCs w:val="22"/>
        </w:rPr>
        <w:t xml:space="preserve"> : </w:t>
      </w:r>
    </w:p>
    <w:p w14:paraId="36D01017" w14:textId="77777777" w:rsidR="002905CA" w:rsidRPr="005515C1" w:rsidRDefault="002905CA" w:rsidP="002905CA">
      <w:pPr>
        <w:jc w:val="both"/>
        <w:rPr>
          <w:sz w:val="22"/>
          <w:szCs w:val="22"/>
        </w:rPr>
      </w:pPr>
    </w:p>
    <w:tbl>
      <w:tblPr>
        <w:tblW w:w="5293" w:type="pct"/>
        <w:tblCellMar>
          <w:left w:w="70" w:type="dxa"/>
          <w:right w:w="70" w:type="dxa"/>
        </w:tblCellMar>
        <w:tblLook w:val="04A0" w:firstRow="1" w:lastRow="0" w:firstColumn="1" w:lastColumn="0" w:noHBand="0" w:noVBand="1"/>
      </w:tblPr>
      <w:tblGrid>
        <w:gridCol w:w="2690"/>
        <w:gridCol w:w="5953"/>
        <w:gridCol w:w="1700"/>
      </w:tblGrid>
      <w:tr w:rsidR="002245DB" w:rsidRPr="005515C1" w14:paraId="7D9D0103" w14:textId="77777777" w:rsidTr="00437418">
        <w:trPr>
          <w:trHeight w:val="20"/>
        </w:trPr>
        <w:tc>
          <w:tcPr>
            <w:tcW w:w="1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D4490" w14:textId="77777777" w:rsidR="002A48A6" w:rsidRPr="005515C1" w:rsidRDefault="002A48A6" w:rsidP="00437418">
            <w:pPr>
              <w:rPr>
                <w:b/>
                <w:bCs/>
              </w:rPr>
            </w:pPr>
            <w:r w:rsidRPr="005515C1">
              <w:rPr>
                <w:b/>
                <w:bCs/>
              </w:rPr>
              <w:t> </w:t>
            </w:r>
          </w:p>
        </w:tc>
        <w:tc>
          <w:tcPr>
            <w:tcW w:w="2878" w:type="pct"/>
            <w:tcBorders>
              <w:top w:val="single" w:sz="4" w:space="0" w:color="auto"/>
              <w:left w:val="nil"/>
              <w:bottom w:val="single" w:sz="4" w:space="0" w:color="auto"/>
              <w:right w:val="single" w:sz="4" w:space="0" w:color="auto"/>
            </w:tcBorders>
            <w:shd w:val="clear" w:color="auto" w:fill="auto"/>
            <w:vAlign w:val="center"/>
            <w:hideMark/>
          </w:tcPr>
          <w:p w14:paraId="1C5C0921" w14:textId="77777777" w:rsidR="002A48A6" w:rsidRPr="005515C1" w:rsidRDefault="002A48A6" w:rsidP="00437418">
            <w:pPr>
              <w:jc w:val="center"/>
              <w:rPr>
                <w:b/>
                <w:bCs/>
              </w:rPr>
            </w:pPr>
            <w:r w:rsidRPr="005515C1">
              <w:rPr>
                <w:b/>
                <w:bCs/>
              </w:rPr>
              <w:t>Montant en lettre (FCFA)</w:t>
            </w:r>
          </w:p>
        </w:tc>
        <w:tc>
          <w:tcPr>
            <w:tcW w:w="822" w:type="pct"/>
            <w:tcBorders>
              <w:top w:val="single" w:sz="4" w:space="0" w:color="auto"/>
              <w:left w:val="nil"/>
              <w:bottom w:val="single" w:sz="4" w:space="0" w:color="auto"/>
              <w:right w:val="single" w:sz="4" w:space="0" w:color="auto"/>
            </w:tcBorders>
            <w:shd w:val="clear" w:color="auto" w:fill="auto"/>
            <w:vAlign w:val="center"/>
            <w:hideMark/>
          </w:tcPr>
          <w:p w14:paraId="11D6EF0A" w14:textId="77777777" w:rsidR="002A48A6" w:rsidRPr="005515C1" w:rsidRDefault="002A48A6" w:rsidP="00437418">
            <w:pPr>
              <w:jc w:val="center"/>
              <w:rPr>
                <w:b/>
                <w:bCs/>
              </w:rPr>
            </w:pPr>
            <w:r w:rsidRPr="005515C1">
              <w:rPr>
                <w:b/>
                <w:bCs/>
              </w:rPr>
              <w:t>Montant en chiffre (FCFA)</w:t>
            </w:r>
          </w:p>
        </w:tc>
      </w:tr>
      <w:tr w:rsidR="002245DB" w:rsidRPr="005515C1" w14:paraId="664F2E3F" w14:textId="77777777" w:rsidTr="002A48A6">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0B3CBAA4" w14:textId="77777777" w:rsidR="002A48A6" w:rsidRPr="005515C1" w:rsidRDefault="002A48A6" w:rsidP="00437418">
            <w:pPr>
              <w:rPr>
                <w:b/>
                <w:bCs/>
              </w:rPr>
            </w:pPr>
            <w:r w:rsidRPr="005515C1">
              <w:rPr>
                <w:b/>
                <w:bCs/>
              </w:rPr>
              <w:t>MONTANT TOTAL HTVA</w:t>
            </w:r>
          </w:p>
        </w:tc>
        <w:tc>
          <w:tcPr>
            <w:tcW w:w="2878" w:type="pct"/>
            <w:tcBorders>
              <w:top w:val="nil"/>
              <w:left w:val="nil"/>
              <w:bottom w:val="single" w:sz="4" w:space="0" w:color="auto"/>
              <w:right w:val="single" w:sz="4" w:space="0" w:color="auto"/>
            </w:tcBorders>
            <w:shd w:val="clear" w:color="auto" w:fill="auto"/>
            <w:vAlign w:val="center"/>
          </w:tcPr>
          <w:p w14:paraId="33D0E472" w14:textId="14546A12"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6FD8AC19" w14:textId="73BC27EB" w:rsidR="002A48A6" w:rsidRPr="005515C1" w:rsidRDefault="002A48A6" w:rsidP="00437418">
            <w:pPr>
              <w:jc w:val="center"/>
              <w:rPr>
                <w:b/>
                <w:bCs/>
              </w:rPr>
            </w:pPr>
          </w:p>
        </w:tc>
      </w:tr>
      <w:tr w:rsidR="002245DB" w:rsidRPr="005515C1" w14:paraId="6F78024A" w14:textId="77777777" w:rsidTr="002A48A6">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06AE07C6" w14:textId="77777777" w:rsidR="002A48A6" w:rsidRPr="005515C1" w:rsidRDefault="002A48A6" w:rsidP="00437418">
            <w:pPr>
              <w:rPr>
                <w:b/>
                <w:bCs/>
              </w:rPr>
            </w:pPr>
            <w:r w:rsidRPr="005515C1">
              <w:rPr>
                <w:b/>
                <w:bCs/>
              </w:rPr>
              <w:t>TVA : 19,25 %</w:t>
            </w:r>
          </w:p>
        </w:tc>
        <w:tc>
          <w:tcPr>
            <w:tcW w:w="2878" w:type="pct"/>
            <w:tcBorders>
              <w:top w:val="nil"/>
              <w:left w:val="nil"/>
              <w:bottom w:val="single" w:sz="4" w:space="0" w:color="auto"/>
              <w:right w:val="single" w:sz="4" w:space="0" w:color="auto"/>
            </w:tcBorders>
            <w:shd w:val="clear" w:color="auto" w:fill="auto"/>
            <w:vAlign w:val="center"/>
          </w:tcPr>
          <w:p w14:paraId="5D6CE516" w14:textId="170DB63B"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359D52A3" w14:textId="0575E638" w:rsidR="002A48A6" w:rsidRPr="005515C1" w:rsidRDefault="002A48A6" w:rsidP="00437418">
            <w:pPr>
              <w:jc w:val="center"/>
              <w:rPr>
                <w:b/>
                <w:bCs/>
              </w:rPr>
            </w:pPr>
          </w:p>
        </w:tc>
      </w:tr>
      <w:tr w:rsidR="002245DB" w:rsidRPr="005515C1" w14:paraId="3D778B54" w14:textId="77777777" w:rsidTr="002A48A6">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69FCD13C" w14:textId="77777777" w:rsidR="002A48A6" w:rsidRPr="005515C1" w:rsidRDefault="002A48A6" w:rsidP="00437418">
            <w:pPr>
              <w:rPr>
                <w:b/>
                <w:bCs/>
              </w:rPr>
            </w:pPr>
            <w:r w:rsidRPr="005515C1">
              <w:rPr>
                <w:b/>
                <w:bCs/>
              </w:rPr>
              <w:t>AIR : 2,2%</w:t>
            </w:r>
          </w:p>
        </w:tc>
        <w:tc>
          <w:tcPr>
            <w:tcW w:w="2878" w:type="pct"/>
            <w:tcBorders>
              <w:top w:val="nil"/>
              <w:left w:val="nil"/>
              <w:bottom w:val="single" w:sz="4" w:space="0" w:color="auto"/>
              <w:right w:val="single" w:sz="4" w:space="0" w:color="auto"/>
            </w:tcBorders>
            <w:shd w:val="clear" w:color="auto" w:fill="auto"/>
            <w:vAlign w:val="center"/>
          </w:tcPr>
          <w:p w14:paraId="22F3CA7B" w14:textId="2AE25ED0"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7DABA8CC" w14:textId="0414BEA4" w:rsidR="002A48A6" w:rsidRPr="005515C1" w:rsidRDefault="002A48A6" w:rsidP="00437418">
            <w:pPr>
              <w:jc w:val="center"/>
              <w:rPr>
                <w:b/>
                <w:bCs/>
              </w:rPr>
            </w:pPr>
          </w:p>
        </w:tc>
      </w:tr>
      <w:tr w:rsidR="002245DB" w:rsidRPr="005515C1" w14:paraId="35B3887D" w14:textId="77777777" w:rsidTr="002A48A6">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2E28DAAD" w14:textId="77777777" w:rsidR="002A48A6" w:rsidRPr="005515C1" w:rsidRDefault="002A48A6" w:rsidP="00437418">
            <w:pPr>
              <w:rPr>
                <w:b/>
                <w:bCs/>
              </w:rPr>
            </w:pPr>
            <w:r w:rsidRPr="005515C1">
              <w:rPr>
                <w:b/>
                <w:bCs/>
              </w:rPr>
              <w:t>MONTANT T.T.C.</w:t>
            </w:r>
          </w:p>
        </w:tc>
        <w:tc>
          <w:tcPr>
            <w:tcW w:w="2878" w:type="pct"/>
            <w:tcBorders>
              <w:top w:val="nil"/>
              <w:left w:val="nil"/>
              <w:bottom w:val="single" w:sz="4" w:space="0" w:color="auto"/>
              <w:right w:val="single" w:sz="4" w:space="0" w:color="auto"/>
            </w:tcBorders>
            <w:shd w:val="clear" w:color="auto" w:fill="auto"/>
            <w:vAlign w:val="center"/>
          </w:tcPr>
          <w:p w14:paraId="7059EB6C" w14:textId="6F086AF3"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44A98080" w14:textId="495C251B" w:rsidR="002A48A6" w:rsidRPr="005515C1" w:rsidRDefault="002A48A6" w:rsidP="00437418">
            <w:pPr>
              <w:jc w:val="center"/>
              <w:rPr>
                <w:b/>
                <w:bCs/>
              </w:rPr>
            </w:pPr>
          </w:p>
        </w:tc>
      </w:tr>
      <w:tr w:rsidR="002A48A6" w:rsidRPr="005515C1" w14:paraId="1F634D77" w14:textId="77777777" w:rsidTr="002A48A6">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43880305" w14:textId="77777777" w:rsidR="002A48A6" w:rsidRPr="005515C1" w:rsidRDefault="002A48A6" w:rsidP="00437418">
            <w:pPr>
              <w:rPr>
                <w:b/>
                <w:bCs/>
              </w:rPr>
            </w:pPr>
            <w:r w:rsidRPr="005515C1">
              <w:rPr>
                <w:b/>
                <w:bCs/>
              </w:rPr>
              <w:t>NET A MANDATER</w:t>
            </w:r>
          </w:p>
        </w:tc>
        <w:tc>
          <w:tcPr>
            <w:tcW w:w="2878" w:type="pct"/>
            <w:tcBorders>
              <w:top w:val="nil"/>
              <w:left w:val="nil"/>
              <w:bottom w:val="single" w:sz="4" w:space="0" w:color="auto"/>
              <w:right w:val="single" w:sz="4" w:space="0" w:color="auto"/>
            </w:tcBorders>
            <w:shd w:val="clear" w:color="auto" w:fill="auto"/>
            <w:vAlign w:val="center"/>
          </w:tcPr>
          <w:p w14:paraId="53E8A7F6" w14:textId="4BBD3BA7"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1F807DB5" w14:textId="30FBECEE" w:rsidR="002A48A6" w:rsidRPr="005515C1" w:rsidRDefault="002A48A6" w:rsidP="00437418">
            <w:pPr>
              <w:jc w:val="center"/>
              <w:rPr>
                <w:b/>
                <w:bCs/>
              </w:rPr>
            </w:pPr>
          </w:p>
        </w:tc>
      </w:tr>
    </w:tbl>
    <w:p w14:paraId="13F9B39A" w14:textId="77777777" w:rsidR="002905CA" w:rsidRPr="005515C1" w:rsidRDefault="002905CA" w:rsidP="002905CA">
      <w:pPr>
        <w:jc w:val="both"/>
        <w:rPr>
          <w:b/>
          <w:sz w:val="22"/>
          <w:szCs w:val="22"/>
        </w:rPr>
      </w:pPr>
    </w:p>
    <w:p w14:paraId="6D6BC74D" w14:textId="469C2B50" w:rsidR="002905CA" w:rsidRPr="005515C1" w:rsidRDefault="002905CA" w:rsidP="002905CA">
      <w:pPr>
        <w:jc w:val="both"/>
        <w:rPr>
          <w:b/>
          <w:sz w:val="24"/>
          <w:szCs w:val="24"/>
        </w:rPr>
      </w:pPr>
      <w:r w:rsidRPr="005515C1">
        <w:rPr>
          <w:b/>
          <w:sz w:val="24"/>
          <w:szCs w:val="24"/>
        </w:rPr>
        <w:t>FINANCEMENT :</w:t>
      </w:r>
      <w:r w:rsidRPr="005515C1">
        <w:rPr>
          <w:b/>
          <w:sz w:val="22"/>
          <w:szCs w:val="22"/>
        </w:rPr>
        <w:t xml:space="preserve"> </w:t>
      </w:r>
      <w:r w:rsidR="000E0810" w:rsidRPr="005515C1">
        <w:rPr>
          <w:rFonts w:ascii="Calisto MT" w:hAnsi="Calisto MT" w:cs="Calibri"/>
          <w:b/>
          <w:bCs/>
          <w:iCs/>
          <w:sz w:val="22"/>
          <w:szCs w:val="24"/>
        </w:rPr>
        <w:t xml:space="preserve">Délégation de </w:t>
      </w:r>
      <w:r w:rsidR="0011351F" w:rsidRPr="005515C1">
        <w:rPr>
          <w:rFonts w:ascii="Calisto MT" w:hAnsi="Calisto MT" w:cs="Calibri"/>
          <w:b/>
          <w:bCs/>
          <w:iCs/>
          <w:sz w:val="22"/>
          <w:szCs w:val="24"/>
        </w:rPr>
        <w:t>Crédit (</w:t>
      </w:r>
      <w:r w:rsidR="00C12497" w:rsidRPr="005515C1">
        <w:rPr>
          <w:rFonts w:ascii="Calisto MT" w:hAnsi="Calisto MT" w:cs="Calibri"/>
          <w:b/>
          <w:bCs/>
          <w:iCs/>
          <w:sz w:val="22"/>
          <w:szCs w:val="24"/>
        </w:rPr>
        <w:t>Ressources Transférées-MIN</w:t>
      </w:r>
      <w:r w:rsidR="00CB2034" w:rsidRPr="005515C1">
        <w:rPr>
          <w:rFonts w:ascii="Calisto MT" w:hAnsi="Calisto MT" w:cs="Calibri"/>
          <w:b/>
          <w:bCs/>
          <w:iCs/>
          <w:sz w:val="22"/>
          <w:szCs w:val="24"/>
        </w:rPr>
        <w:t>ESEC</w:t>
      </w:r>
      <w:r w:rsidR="00C12497" w:rsidRPr="005515C1">
        <w:rPr>
          <w:rFonts w:ascii="Calisto MT" w:hAnsi="Calisto MT" w:cs="Calibri"/>
          <w:b/>
          <w:bCs/>
          <w:iCs/>
          <w:sz w:val="22"/>
          <w:szCs w:val="24"/>
        </w:rPr>
        <w:t>).</w:t>
      </w:r>
    </w:p>
    <w:p w14:paraId="09521023" w14:textId="77777777" w:rsidR="000B146F" w:rsidRPr="005515C1" w:rsidRDefault="000B146F" w:rsidP="002905CA">
      <w:pPr>
        <w:jc w:val="both"/>
        <w:rPr>
          <w:b/>
          <w:sz w:val="24"/>
          <w:szCs w:val="24"/>
        </w:rPr>
      </w:pPr>
    </w:p>
    <w:p w14:paraId="2C41C052" w14:textId="112E50BD" w:rsidR="00424482" w:rsidRPr="005515C1" w:rsidRDefault="00424482" w:rsidP="002905CA">
      <w:pPr>
        <w:jc w:val="both"/>
        <w:rPr>
          <w:b/>
          <w:sz w:val="24"/>
          <w:szCs w:val="24"/>
        </w:rPr>
      </w:pPr>
      <w:r w:rsidRPr="005515C1">
        <w:rPr>
          <w:b/>
          <w:sz w:val="24"/>
          <w:szCs w:val="24"/>
        </w:rPr>
        <w:t>Imputation :</w:t>
      </w:r>
      <w:r w:rsidR="00D2403E" w:rsidRPr="005515C1">
        <w:rPr>
          <w:rFonts w:ascii="Calisto MT" w:hAnsi="Calisto MT" w:cs="Tahoma"/>
          <w:sz w:val="24"/>
          <w:szCs w:val="24"/>
        </w:rPr>
        <w:t xml:space="preserve"> 58 25 105 01 340020 361400</w:t>
      </w:r>
    </w:p>
    <w:p w14:paraId="3482DB15" w14:textId="23939FF2" w:rsidR="002905CA" w:rsidRPr="005515C1" w:rsidRDefault="006F2268" w:rsidP="0011351F">
      <w:pPr>
        <w:pStyle w:val="Corpsdetexte"/>
        <w:spacing w:before="240"/>
        <w:rPr>
          <w:rFonts w:ascii="Arial Narrow" w:hAnsi="Arial Narrow" w:cs="Tahoma"/>
          <w:bCs/>
          <w:iCs/>
          <w:sz w:val="28"/>
          <w:szCs w:val="32"/>
        </w:rPr>
      </w:pPr>
      <w:r w:rsidRPr="005515C1">
        <w:rPr>
          <w:b/>
          <w:szCs w:val="24"/>
        </w:rPr>
        <w:t>Autorisation de dépense :</w:t>
      </w:r>
      <w:r w:rsidRPr="005515C1">
        <w:rPr>
          <w:rFonts w:ascii="Arial Narrow" w:hAnsi="Arial Narrow" w:cs="Tahoma"/>
          <w:bCs/>
          <w:iCs/>
          <w:sz w:val="28"/>
          <w:szCs w:val="32"/>
        </w:rPr>
        <w:t xml:space="preserve"> </w:t>
      </w:r>
      <w:r w:rsidRPr="005515C1">
        <w:rPr>
          <w:rFonts w:ascii="Calisto MT" w:hAnsi="Calisto MT" w:cs="Tahoma"/>
          <w:szCs w:val="24"/>
        </w:rPr>
        <w:t>L2 833 45</w:t>
      </w:r>
    </w:p>
    <w:p w14:paraId="1B1B797E" w14:textId="77777777" w:rsidR="002905CA" w:rsidRPr="005515C1" w:rsidRDefault="002905CA" w:rsidP="002905CA">
      <w:pPr>
        <w:ind w:left="1800" w:hanging="1800"/>
        <w:jc w:val="both"/>
      </w:pPr>
      <w:r w:rsidRPr="005515C1">
        <w:tab/>
      </w:r>
      <w:r w:rsidRPr="005515C1">
        <w:tab/>
      </w:r>
    </w:p>
    <w:p w14:paraId="0810877B" w14:textId="6484F567" w:rsidR="002905CA" w:rsidRPr="005515C1" w:rsidRDefault="002905CA" w:rsidP="002905CA">
      <w:pPr>
        <w:ind w:left="4956"/>
        <w:jc w:val="both"/>
        <w:rPr>
          <w:sz w:val="24"/>
          <w:szCs w:val="24"/>
        </w:rPr>
      </w:pPr>
      <w:r w:rsidRPr="005515C1">
        <w:rPr>
          <w:sz w:val="24"/>
          <w:szCs w:val="24"/>
        </w:rPr>
        <w:t>SOUSCRIT, le ____________________</w:t>
      </w:r>
    </w:p>
    <w:p w14:paraId="7D2A2FB4" w14:textId="77777777" w:rsidR="002905CA" w:rsidRPr="005515C1" w:rsidRDefault="002905CA" w:rsidP="002905CA">
      <w:pPr>
        <w:ind w:left="4956"/>
        <w:jc w:val="both"/>
        <w:rPr>
          <w:sz w:val="24"/>
          <w:szCs w:val="24"/>
        </w:rPr>
      </w:pPr>
    </w:p>
    <w:p w14:paraId="56750B2B" w14:textId="5BC76A06" w:rsidR="002905CA" w:rsidRPr="005515C1" w:rsidRDefault="002905CA" w:rsidP="002905CA">
      <w:pPr>
        <w:ind w:left="4956"/>
        <w:jc w:val="both"/>
        <w:rPr>
          <w:sz w:val="24"/>
          <w:szCs w:val="24"/>
        </w:rPr>
      </w:pPr>
      <w:r w:rsidRPr="005515C1">
        <w:rPr>
          <w:sz w:val="24"/>
          <w:szCs w:val="24"/>
        </w:rPr>
        <w:t>SIGNE, le_________________________</w:t>
      </w:r>
    </w:p>
    <w:p w14:paraId="633A5759" w14:textId="77777777" w:rsidR="002905CA" w:rsidRPr="005515C1" w:rsidRDefault="002905CA" w:rsidP="002905CA">
      <w:pPr>
        <w:ind w:left="4956"/>
        <w:jc w:val="both"/>
        <w:rPr>
          <w:sz w:val="24"/>
          <w:szCs w:val="24"/>
        </w:rPr>
      </w:pPr>
    </w:p>
    <w:p w14:paraId="5035CC4B" w14:textId="0C3B60D1" w:rsidR="002905CA" w:rsidRPr="005515C1" w:rsidRDefault="002905CA" w:rsidP="002905CA">
      <w:pPr>
        <w:ind w:left="4956"/>
        <w:jc w:val="both"/>
        <w:rPr>
          <w:sz w:val="24"/>
          <w:szCs w:val="24"/>
        </w:rPr>
      </w:pPr>
      <w:r w:rsidRPr="005515C1">
        <w:rPr>
          <w:sz w:val="24"/>
          <w:szCs w:val="24"/>
        </w:rPr>
        <w:t>NOTIFIE, le_______________________</w:t>
      </w:r>
    </w:p>
    <w:p w14:paraId="3AEB46B8" w14:textId="77777777" w:rsidR="002905CA" w:rsidRPr="005515C1" w:rsidRDefault="002905CA" w:rsidP="002905CA">
      <w:pPr>
        <w:ind w:left="4956"/>
        <w:jc w:val="both"/>
        <w:rPr>
          <w:sz w:val="24"/>
          <w:szCs w:val="24"/>
        </w:rPr>
      </w:pPr>
    </w:p>
    <w:p w14:paraId="6F04C2C7" w14:textId="5CFDF655" w:rsidR="002905CA" w:rsidRPr="005515C1" w:rsidRDefault="002905CA" w:rsidP="002905CA">
      <w:pPr>
        <w:ind w:left="4956"/>
        <w:jc w:val="both"/>
      </w:pPr>
      <w:r w:rsidRPr="005515C1">
        <w:rPr>
          <w:sz w:val="24"/>
          <w:szCs w:val="24"/>
        </w:rPr>
        <w:t>ENREGISTRE, le___________________</w:t>
      </w:r>
      <w:r w:rsidRPr="005515C1">
        <w:tab/>
      </w:r>
    </w:p>
    <w:p w14:paraId="24B14681" w14:textId="77777777" w:rsidR="00424482" w:rsidRPr="005515C1" w:rsidRDefault="002905CA" w:rsidP="009C2A2C">
      <w:r w:rsidRPr="005515C1">
        <w:br w:type="page"/>
      </w:r>
    </w:p>
    <w:p w14:paraId="3FEA803B" w14:textId="77777777" w:rsidR="00424482" w:rsidRPr="005515C1" w:rsidRDefault="00424482" w:rsidP="009C2A2C"/>
    <w:p w14:paraId="22462835" w14:textId="77777777" w:rsidR="009C2A2C" w:rsidRPr="005515C1" w:rsidRDefault="002905CA" w:rsidP="009C2A2C">
      <w:pPr>
        <w:rPr>
          <w:sz w:val="28"/>
          <w:szCs w:val="28"/>
        </w:rPr>
      </w:pPr>
      <w:r w:rsidRPr="005515C1">
        <w:rPr>
          <w:sz w:val="28"/>
          <w:szCs w:val="28"/>
        </w:rPr>
        <w:t>ENTRE</w:t>
      </w:r>
      <w:bookmarkEnd w:id="5"/>
    </w:p>
    <w:p w14:paraId="78814BBF" w14:textId="77777777" w:rsidR="009C2A2C" w:rsidRPr="005515C1" w:rsidRDefault="009C2A2C" w:rsidP="009C2A2C"/>
    <w:p w14:paraId="1343DE11" w14:textId="77777777" w:rsidR="009C2A2C" w:rsidRPr="005515C1" w:rsidRDefault="009C2A2C" w:rsidP="009C2A2C"/>
    <w:p w14:paraId="2DAAF96F" w14:textId="77777777" w:rsidR="00EE39C6" w:rsidRPr="005515C1" w:rsidRDefault="00EE39C6" w:rsidP="009C2A2C"/>
    <w:p w14:paraId="132FE733" w14:textId="77777777" w:rsidR="009C2A2C" w:rsidRPr="005515C1" w:rsidRDefault="009C2A2C" w:rsidP="009C2A2C"/>
    <w:p w14:paraId="2FC55B22" w14:textId="77777777" w:rsidR="009C2A2C" w:rsidRPr="005515C1" w:rsidRDefault="009C2A2C" w:rsidP="009C2A2C"/>
    <w:p w14:paraId="4145E564" w14:textId="59320AA1" w:rsidR="009C2A2C" w:rsidRPr="005515C1" w:rsidRDefault="009C7C34" w:rsidP="00552436">
      <w:pPr>
        <w:pStyle w:val="Retraitcorpsdetexte"/>
        <w:ind w:left="0"/>
        <w:jc w:val="both"/>
        <w:rPr>
          <w:rFonts w:ascii="Arial Narrow" w:hAnsi="Arial Narrow"/>
          <w:b/>
          <w:bCs/>
        </w:rPr>
      </w:pPr>
      <w:r w:rsidRPr="005515C1">
        <w:rPr>
          <w:rFonts w:ascii="Arial Narrow" w:hAnsi="Arial Narrow"/>
          <w:b/>
          <w:bCs/>
        </w:rPr>
        <w:t xml:space="preserve">LE CONSEIL RÉGIONAL DE </w:t>
      </w:r>
      <w:r w:rsidR="00F5545C" w:rsidRPr="005515C1">
        <w:rPr>
          <w:rFonts w:ascii="Arial Narrow" w:hAnsi="Arial Narrow"/>
          <w:b/>
          <w:bCs/>
        </w:rPr>
        <w:t>L’EXTRÊME-NORD</w:t>
      </w:r>
      <w:r w:rsidR="00AA33B0" w:rsidRPr="005515C1">
        <w:rPr>
          <w:rFonts w:ascii="Arial Narrow" w:hAnsi="Arial Narrow"/>
          <w:sz w:val="28"/>
        </w:rPr>
        <w:t>, représenté</w:t>
      </w:r>
      <w:r w:rsidR="009C2A2C" w:rsidRPr="005515C1">
        <w:rPr>
          <w:rFonts w:ascii="Arial Narrow" w:hAnsi="Arial Narrow"/>
          <w:sz w:val="28"/>
        </w:rPr>
        <w:t xml:space="preserve"> par</w:t>
      </w:r>
      <w:r w:rsidR="00A20FAB" w:rsidRPr="005515C1">
        <w:rPr>
          <w:rFonts w:ascii="Arial Narrow" w:hAnsi="Arial Narrow"/>
          <w:sz w:val="28"/>
        </w:rPr>
        <w:t xml:space="preserve"> </w:t>
      </w:r>
      <w:r w:rsidR="003D522A" w:rsidRPr="005515C1">
        <w:rPr>
          <w:rFonts w:ascii="Arial Narrow" w:hAnsi="Arial Narrow"/>
          <w:sz w:val="28"/>
        </w:rPr>
        <w:t>son</w:t>
      </w:r>
      <w:r w:rsidR="003D522A" w:rsidRPr="005515C1">
        <w:rPr>
          <w:rFonts w:ascii="Arial Narrow" w:hAnsi="Arial Narrow"/>
          <w:b/>
          <w:bCs/>
        </w:rPr>
        <w:t xml:space="preserve"> PRÉSIDENT</w:t>
      </w:r>
      <w:r w:rsidR="00EE39C6" w:rsidRPr="005515C1">
        <w:rPr>
          <w:rFonts w:ascii="Arial Narrow" w:hAnsi="Arial Narrow"/>
          <w:b/>
          <w:bCs/>
        </w:rPr>
        <w:t>,</w:t>
      </w:r>
    </w:p>
    <w:p w14:paraId="317E1674" w14:textId="77777777" w:rsidR="00EE39C6" w:rsidRPr="005515C1" w:rsidRDefault="00EE39C6" w:rsidP="004862F8">
      <w:pPr>
        <w:pStyle w:val="Retraitcorpsdetexte"/>
        <w:jc w:val="right"/>
      </w:pPr>
    </w:p>
    <w:p w14:paraId="4D3033E9" w14:textId="77777777" w:rsidR="009C2A2C" w:rsidRPr="005515C1" w:rsidRDefault="00EE39C6" w:rsidP="004862F8">
      <w:pPr>
        <w:pStyle w:val="Retraitcorpsdetexte"/>
        <w:jc w:val="right"/>
      </w:pPr>
      <w:r w:rsidRPr="005515C1">
        <w:t>C</w:t>
      </w:r>
      <w:r w:rsidR="0096305B" w:rsidRPr="005515C1">
        <w:t>i-après </w:t>
      </w:r>
      <w:r w:rsidR="000C5A33" w:rsidRPr="005515C1">
        <w:t>dénommé :</w:t>
      </w:r>
    </w:p>
    <w:p w14:paraId="4D444E55" w14:textId="77777777" w:rsidR="009C2A2C" w:rsidRPr="005515C1" w:rsidRDefault="009C2A2C" w:rsidP="009C2A2C">
      <w:pPr>
        <w:rPr>
          <w:b/>
          <w:bCs/>
        </w:rPr>
      </w:pPr>
    </w:p>
    <w:p w14:paraId="507DE0CE" w14:textId="77777777" w:rsidR="009C2A2C" w:rsidRPr="005515C1" w:rsidRDefault="009C2A2C" w:rsidP="009C2A2C">
      <w:pPr>
        <w:rPr>
          <w:b/>
          <w:bCs/>
        </w:rPr>
      </w:pPr>
    </w:p>
    <w:p w14:paraId="08261515" w14:textId="77777777" w:rsidR="009C2A2C" w:rsidRPr="005515C1" w:rsidRDefault="009C2A2C" w:rsidP="009C2A2C">
      <w:pPr>
        <w:rPr>
          <w:b/>
          <w:bCs/>
        </w:rPr>
      </w:pPr>
    </w:p>
    <w:p w14:paraId="38037CBA" w14:textId="77777777" w:rsidR="009C2A2C" w:rsidRPr="005515C1" w:rsidRDefault="009C2A2C" w:rsidP="009C2A2C">
      <w:pPr>
        <w:rPr>
          <w:b/>
          <w:bCs/>
        </w:rPr>
      </w:pPr>
    </w:p>
    <w:p w14:paraId="78D4CAF3" w14:textId="77777777" w:rsidR="009C2A2C" w:rsidRPr="005515C1" w:rsidRDefault="009C2A2C" w:rsidP="009C2A2C">
      <w:pPr>
        <w:rPr>
          <w:b/>
          <w:bCs/>
        </w:rPr>
      </w:pPr>
    </w:p>
    <w:p w14:paraId="167AD540" w14:textId="18558433" w:rsidR="009C2A2C" w:rsidRPr="005515C1" w:rsidRDefault="00BD5426" w:rsidP="002905CA">
      <w:pPr>
        <w:pStyle w:val="Retraitcorpsdetexte"/>
        <w:jc w:val="center"/>
        <w:rPr>
          <w:b/>
          <w:bCs/>
          <w:sz w:val="28"/>
          <w:szCs w:val="28"/>
        </w:rPr>
      </w:pPr>
      <w:r w:rsidRPr="005515C1">
        <w:rPr>
          <w:b/>
          <w:bCs/>
          <w:sz w:val="28"/>
          <w:szCs w:val="28"/>
        </w:rPr>
        <w:t>« L’AUTORITE</w:t>
      </w:r>
      <w:r w:rsidR="009C2A2C" w:rsidRPr="005515C1">
        <w:rPr>
          <w:b/>
          <w:bCs/>
          <w:sz w:val="28"/>
          <w:szCs w:val="28"/>
        </w:rPr>
        <w:t xml:space="preserve"> </w:t>
      </w:r>
      <w:r w:rsidRPr="005515C1">
        <w:rPr>
          <w:b/>
          <w:bCs/>
          <w:sz w:val="28"/>
          <w:szCs w:val="28"/>
        </w:rPr>
        <w:t>CONTRACTANTE »</w:t>
      </w:r>
    </w:p>
    <w:p w14:paraId="0153AD3A" w14:textId="77777777" w:rsidR="009C2A2C" w:rsidRPr="005515C1" w:rsidRDefault="009C2A2C" w:rsidP="009C2A2C">
      <w:pPr>
        <w:rPr>
          <w:b/>
          <w:bCs/>
        </w:rPr>
      </w:pPr>
    </w:p>
    <w:p w14:paraId="02294DA9" w14:textId="77777777" w:rsidR="009C2A2C" w:rsidRPr="005515C1" w:rsidRDefault="009C2A2C" w:rsidP="009C2A2C">
      <w:pPr>
        <w:rPr>
          <w:b/>
          <w:bCs/>
        </w:rPr>
      </w:pPr>
    </w:p>
    <w:p w14:paraId="0594F9BB" w14:textId="77777777" w:rsidR="00EE39C6" w:rsidRPr="005515C1" w:rsidRDefault="00EE39C6" w:rsidP="009C2A2C">
      <w:pPr>
        <w:rPr>
          <w:b/>
          <w:bCs/>
        </w:rPr>
      </w:pPr>
    </w:p>
    <w:p w14:paraId="3F3D35CA" w14:textId="77777777" w:rsidR="00EE39C6" w:rsidRPr="005515C1" w:rsidRDefault="00EE39C6" w:rsidP="009C2A2C">
      <w:pPr>
        <w:rPr>
          <w:b/>
          <w:bCs/>
        </w:rPr>
      </w:pPr>
    </w:p>
    <w:p w14:paraId="2A455016" w14:textId="77777777" w:rsidR="009C2A2C" w:rsidRPr="005515C1" w:rsidRDefault="009C2A2C" w:rsidP="002905CA">
      <w:pPr>
        <w:pStyle w:val="Titre8"/>
        <w:rPr>
          <w:b/>
          <w:bCs/>
        </w:rPr>
      </w:pPr>
      <w:r w:rsidRPr="005515C1">
        <w:rPr>
          <w:b/>
          <w:bCs/>
        </w:rPr>
        <w:t>D’une part</w:t>
      </w:r>
    </w:p>
    <w:p w14:paraId="401E2439" w14:textId="77777777" w:rsidR="009C2A2C" w:rsidRPr="005515C1" w:rsidRDefault="009C2A2C" w:rsidP="009C2A2C">
      <w:pPr>
        <w:rPr>
          <w:b/>
          <w:bCs/>
        </w:rPr>
      </w:pPr>
    </w:p>
    <w:p w14:paraId="5F607C71" w14:textId="77777777" w:rsidR="00EE39C6" w:rsidRPr="005515C1" w:rsidRDefault="00EE39C6" w:rsidP="009C2A2C">
      <w:pPr>
        <w:rPr>
          <w:b/>
          <w:bCs/>
        </w:rPr>
      </w:pPr>
    </w:p>
    <w:p w14:paraId="1392DDCF" w14:textId="77777777" w:rsidR="009C2A2C" w:rsidRPr="005515C1" w:rsidRDefault="009C2A2C" w:rsidP="009C2A2C">
      <w:pPr>
        <w:rPr>
          <w:b/>
          <w:bCs/>
        </w:rPr>
      </w:pPr>
    </w:p>
    <w:p w14:paraId="0454111D" w14:textId="77777777" w:rsidR="009C2A2C" w:rsidRPr="005515C1" w:rsidRDefault="009C2A2C" w:rsidP="002905CA">
      <w:pPr>
        <w:pStyle w:val="Titre2"/>
      </w:pPr>
      <w:bookmarkStart w:id="6" w:name="_Toc192473304"/>
      <w:r w:rsidRPr="005515C1">
        <w:rPr>
          <w:caps/>
        </w:rPr>
        <w:t>E</w:t>
      </w:r>
      <w:bookmarkEnd w:id="6"/>
      <w:r w:rsidR="002905CA" w:rsidRPr="005515C1">
        <w:rPr>
          <w:caps/>
        </w:rPr>
        <w:t>t</w:t>
      </w:r>
    </w:p>
    <w:p w14:paraId="282140E1" w14:textId="77777777" w:rsidR="009C2A2C" w:rsidRPr="005515C1" w:rsidRDefault="009C2A2C" w:rsidP="009C2A2C">
      <w:pPr>
        <w:rPr>
          <w:b/>
          <w:bCs/>
        </w:rPr>
      </w:pPr>
    </w:p>
    <w:p w14:paraId="1EC2CC2F" w14:textId="77777777" w:rsidR="009C2A2C" w:rsidRPr="005515C1" w:rsidRDefault="009C2A2C" w:rsidP="009C2A2C">
      <w:pPr>
        <w:rPr>
          <w:b/>
          <w:bCs/>
        </w:rPr>
      </w:pPr>
    </w:p>
    <w:p w14:paraId="321FF5C0" w14:textId="77777777" w:rsidR="00EE39C6" w:rsidRPr="005515C1" w:rsidRDefault="00EE39C6" w:rsidP="009C2A2C">
      <w:pPr>
        <w:rPr>
          <w:b/>
          <w:bCs/>
        </w:rPr>
      </w:pPr>
    </w:p>
    <w:p w14:paraId="0F2395F4" w14:textId="77777777" w:rsidR="00EE39C6" w:rsidRPr="005515C1" w:rsidRDefault="00EE39C6" w:rsidP="009C2A2C">
      <w:pPr>
        <w:rPr>
          <w:b/>
          <w:bCs/>
        </w:rPr>
      </w:pPr>
    </w:p>
    <w:p w14:paraId="633C64E4" w14:textId="77777777" w:rsidR="009C2A2C" w:rsidRPr="005515C1" w:rsidRDefault="009C2A2C" w:rsidP="000B146F">
      <w:pPr>
        <w:pStyle w:val="Titre4"/>
        <w:spacing w:before="120"/>
        <w:rPr>
          <w:rFonts w:ascii="Arial Narrow" w:hAnsi="Arial Narrow"/>
          <w:iCs/>
          <w:u w:val="none"/>
        </w:rPr>
      </w:pPr>
      <w:r w:rsidRPr="005515C1">
        <w:rPr>
          <w:rFonts w:ascii="Arial Narrow" w:hAnsi="Arial Narrow"/>
          <w:b/>
          <w:bCs/>
          <w:iCs/>
          <w:u w:val="none"/>
        </w:rPr>
        <w:t xml:space="preserve">L’Entreprise </w:t>
      </w:r>
      <w:r w:rsidRPr="005515C1">
        <w:rPr>
          <w:rFonts w:ascii="Arial Narrow" w:hAnsi="Arial Narrow"/>
          <w:iCs/>
          <w:u w:val="none"/>
        </w:rPr>
        <w:t>…………………………………………………</w:t>
      </w:r>
    </w:p>
    <w:p w14:paraId="1EF761F6" w14:textId="77777777" w:rsidR="009C2A2C" w:rsidRPr="005515C1" w:rsidRDefault="009C2A2C" w:rsidP="000B146F">
      <w:pPr>
        <w:pStyle w:val="Titre4"/>
        <w:spacing w:before="120"/>
        <w:rPr>
          <w:rFonts w:ascii="Arial Narrow" w:hAnsi="Arial Narrow"/>
          <w:iCs/>
          <w:u w:val="none"/>
          <w:lang w:val="pt-PT"/>
        </w:rPr>
      </w:pPr>
      <w:r w:rsidRPr="005515C1">
        <w:rPr>
          <w:rFonts w:ascii="Arial Narrow" w:hAnsi="Arial Narrow"/>
          <w:iCs/>
          <w:u w:val="none"/>
          <w:lang w:val="pt-PT"/>
        </w:rPr>
        <w:t>B.P :____________ Tel : ___________________Fax :_____________</w:t>
      </w:r>
    </w:p>
    <w:p w14:paraId="1375D9C2" w14:textId="77777777" w:rsidR="009C2A2C" w:rsidRPr="005515C1" w:rsidRDefault="009C2A2C" w:rsidP="000B146F">
      <w:pPr>
        <w:pStyle w:val="Titre4"/>
        <w:spacing w:before="120"/>
        <w:rPr>
          <w:rFonts w:ascii="Arial Narrow" w:hAnsi="Arial Narrow"/>
          <w:iCs/>
          <w:u w:val="none"/>
          <w:lang w:val="pt-PT"/>
        </w:rPr>
      </w:pPr>
      <w:r w:rsidRPr="005515C1">
        <w:rPr>
          <w:rFonts w:ascii="Arial Narrow" w:hAnsi="Arial Narrow"/>
          <w:iCs/>
          <w:u w:val="none"/>
          <w:lang w:val="pt-PT"/>
        </w:rPr>
        <w:t>N° CONTRIBUABLE</w:t>
      </w:r>
      <w:r w:rsidR="00EE39C6" w:rsidRPr="005515C1">
        <w:rPr>
          <w:rFonts w:ascii="Arial Narrow" w:hAnsi="Arial Narrow"/>
          <w:iCs/>
          <w:u w:val="none"/>
          <w:lang w:val="pt-PT"/>
        </w:rPr>
        <w:t xml:space="preserve">: </w:t>
      </w:r>
      <w:r w:rsidRPr="005515C1">
        <w:rPr>
          <w:rFonts w:ascii="Arial Narrow" w:hAnsi="Arial Narrow"/>
          <w:iCs/>
          <w:u w:val="none"/>
          <w:lang w:val="pt-PT"/>
        </w:rPr>
        <w:t xml:space="preserve"> ………………………….,</w:t>
      </w:r>
    </w:p>
    <w:p w14:paraId="2B2FB494" w14:textId="77777777" w:rsidR="009C2A2C" w:rsidRPr="005515C1" w:rsidRDefault="009C2A2C" w:rsidP="000B146F">
      <w:pPr>
        <w:pStyle w:val="Titre4"/>
        <w:spacing w:before="120"/>
        <w:rPr>
          <w:rFonts w:ascii="Arial Narrow" w:hAnsi="Arial Narrow"/>
          <w:iCs/>
          <w:u w:val="none"/>
          <w:lang w:val="pt-PT"/>
        </w:rPr>
      </w:pPr>
      <w:r w:rsidRPr="005515C1">
        <w:rPr>
          <w:rFonts w:ascii="Arial Narrow" w:hAnsi="Arial Narrow"/>
          <w:iCs/>
          <w:u w:val="none"/>
          <w:lang w:val="pt-PT"/>
        </w:rPr>
        <w:t>N° RC</w:t>
      </w:r>
      <w:r w:rsidR="00EE39C6" w:rsidRPr="005515C1">
        <w:rPr>
          <w:rFonts w:ascii="Arial Narrow" w:hAnsi="Arial Narrow"/>
          <w:iCs/>
          <w:u w:val="none"/>
          <w:lang w:val="pt-PT"/>
        </w:rPr>
        <w:t xml:space="preserve">: </w:t>
      </w:r>
      <w:r w:rsidRPr="005515C1">
        <w:rPr>
          <w:rFonts w:ascii="Arial Narrow" w:hAnsi="Arial Narrow"/>
          <w:iCs/>
          <w:u w:val="none"/>
          <w:lang w:val="pt-PT"/>
        </w:rPr>
        <w:t xml:space="preserve"> ……………………………………………………..,</w:t>
      </w:r>
    </w:p>
    <w:p w14:paraId="602F6815" w14:textId="77777777" w:rsidR="009C2A2C" w:rsidRPr="005515C1" w:rsidRDefault="000C5A33" w:rsidP="000B146F">
      <w:pPr>
        <w:pStyle w:val="Titre4"/>
        <w:spacing w:before="120"/>
        <w:rPr>
          <w:rFonts w:ascii="Arial Narrow" w:hAnsi="Arial Narrow"/>
          <w:iCs/>
          <w:u w:val="none"/>
        </w:rPr>
      </w:pPr>
      <w:r w:rsidRPr="005515C1">
        <w:rPr>
          <w:rFonts w:ascii="Arial Narrow" w:hAnsi="Arial Narrow"/>
          <w:iCs/>
          <w:u w:val="none"/>
        </w:rPr>
        <w:t>Représentée</w:t>
      </w:r>
      <w:r w:rsidR="009C2A2C" w:rsidRPr="005515C1">
        <w:rPr>
          <w:rFonts w:ascii="Arial Narrow" w:hAnsi="Arial Narrow"/>
          <w:iCs/>
          <w:u w:val="none"/>
        </w:rPr>
        <w:t xml:space="preserve"> par Monsieur </w:t>
      </w:r>
      <w:proofErr w:type="gramStart"/>
      <w:r w:rsidR="009C2A2C" w:rsidRPr="005515C1">
        <w:rPr>
          <w:rFonts w:ascii="Arial Narrow" w:hAnsi="Arial Narrow"/>
          <w:iCs/>
          <w:u w:val="none"/>
        </w:rPr>
        <w:t>…………………………………………….,</w:t>
      </w:r>
      <w:proofErr w:type="gramEnd"/>
      <w:r w:rsidR="009C2A2C" w:rsidRPr="005515C1">
        <w:rPr>
          <w:rFonts w:ascii="Arial Narrow" w:hAnsi="Arial Narrow"/>
          <w:iCs/>
          <w:u w:val="none"/>
        </w:rPr>
        <w:t xml:space="preserve"> son Directeur Général,</w:t>
      </w:r>
    </w:p>
    <w:p w14:paraId="15B8D110" w14:textId="77777777" w:rsidR="004862F8" w:rsidRPr="005515C1" w:rsidRDefault="004862F8" w:rsidP="004862F8"/>
    <w:p w14:paraId="6E3907B6" w14:textId="77777777" w:rsidR="00EE39C6" w:rsidRPr="005515C1" w:rsidRDefault="00EE39C6" w:rsidP="004862F8"/>
    <w:p w14:paraId="1CE9B41A" w14:textId="77777777" w:rsidR="00EE39C6" w:rsidRPr="005515C1" w:rsidRDefault="00EE39C6" w:rsidP="00EE39C6">
      <w:pPr>
        <w:pStyle w:val="Retraitcorpsdetexte"/>
        <w:jc w:val="right"/>
      </w:pPr>
      <w:r w:rsidRPr="005515C1">
        <w:t>C</w:t>
      </w:r>
      <w:r w:rsidR="0096305B" w:rsidRPr="005515C1">
        <w:t>i-après </w:t>
      </w:r>
      <w:r w:rsidRPr="005515C1">
        <w:t>dénommée</w:t>
      </w:r>
      <w:r w:rsidR="005F5022" w:rsidRPr="005515C1">
        <w:t> :</w:t>
      </w:r>
    </w:p>
    <w:p w14:paraId="4CAEFAF9" w14:textId="77777777" w:rsidR="009C2A2C" w:rsidRPr="005515C1" w:rsidRDefault="009C2A2C" w:rsidP="009C2A2C">
      <w:pPr>
        <w:rPr>
          <w:b/>
          <w:bCs/>
        </w:rPr>
      </w:pPr>
    </w:p>
    <w:p w14:paraId="6FDEFEC4" w14:textId="77777777" w:rsidR="009C2A2C" w:rsidRPr="005515C1" w:rsidRDefault="009C2A2C" w:rsidP="009C2A2C">
      <w:pPr>
        <w:rPr>
          <w:b/>
          <w:bCs/>
        </w:rPr>
      </w:pPr>
    </w:p>
    <w:p w14:paraId="58E09D03" w14:textId="77777777" w:rsidR="00EE39C6" w:rsidRPr="005515C1" w:rsidRDefault="00EE39C6" w:rsidP="009C2A2C">
      <w:pPr>
        <w:rPr>
          <w:b/>
          <w:bCs/>
        </w:rPr>
      </w:pPr>
    </w:p>
    <w:p w14:paraId="3BF46703" w14:textId="77777777" w:rsidR="009C2A2C" w:rsidRPr="005515C1" w:rsidRDefault="000C5A33" w:rsidP="00EE39C6">
      <w:pPr>
        <w:jc w:val="center"/>
        <w:rPr>
          <w:b/>
          <w:bCs/>
          <w:sz w:val="24"/>
          <w:szCs w:val="24"/>
        </w:rPr>
      </w:pPr>
      <w:r w:rsidRPr="005515C1">
        <w:rPr>
          <w:b/>
          <w:bCs/>
          <w:sz w:val="24"/>
          <w:szCs w:val="24"/>
        </w:rPr>
        <w:t>« L’ENTREPRENEUR</w:t>
      </w:r>
      <w:r w:rsidR="009C2A2C" w:rsidRPr="005515C1">
        <w:rPr>
          <w:b/>
          <w:bCs/>
          <w:sz w:val="28"/>
          <w:szCs w:val="28"/>
        </w:rPr>
        <w:t> »</w:t>
      </w:r>
    </w:p>
    <w:p w14:paraId="2A20BFA6" w14:textId="77777777" w:rsidR="009C2A2C" w:rsidRPr="005515C1" w:rsidRDefault="009C2A2C" w:rsidP="009C2A2C">
      <w:pPr>
        <w:rPr>
          <w:b/>
          <w:bCs/>
        </w:rPr>
      </w:pPr>
    </w:p>
    <w:p w14:paraId="456509D0" w14:textId="77777777" w:rsidR="009C2A2C" w:rsidRPr="005515C1" w:rsidRDefault="009C2A2C" w:rsidP="009C2A2C">
      <w:pPr>
        <w:rPr>
          <w:b/>
          <w:bCs/>
        </w:rPr>
      </w:pPr>
    </w:p>
    <w:p w14:paraId="5036477B" w14:textId="77777777" w:rsidR="00EE39C6" w:rsidRPr="005515C1" w:rsidRDefault="00EE39C6" w:rsidP="009C2A2C">
      <w:pPr>
        <w:rPr>
          <w:b/>
          <w:bCs/>
        </w:rPr>
      </w:pPr>
    </w:p>
    <w:p w14:paraId="4D610822" w14:textId="77777777" w:rsidR="009C2A2C" w:rsidRPr="005515C1" w:rsidRDefault="009C2A2C" w:rsidP="004862F8">
      <w:pPr>
        <w:pStyle w:val="Titre9"/>
        <w:numPr>
          <w:ilvl w:val="0"/>
          <w:numId w:val="0"/>
        </w:numPr>
        <w:ind w:left="720"/>
        <w:jc w:val="right"/>
        <w:rPr>
          <w:b w:val="0"/>
          <w:i w:val="0"/>
        </w:rPr>
      </w:pPr>
      <w:r w:rsidRPr="005515C1">
        <w:rPr>
          <w:b w:val="0"/>
          <w:i w:val="0"/>
        </w:rPr>
        <w:t>D’autre part</w:t>
      </w:r>
    </w:p>
    <w:p w14:paraId="1E81E103" w14:textId="77777777" w:rsidR="009C2A2C" w:rsidRPr="005515C1" w:rsidRDefault="009C2A2C" w:rsidP="009C2A2C">
      <w:pPr>
        <w:jc w:val="right"/>
        <w:rPr>
          <w:b/>
          <w:bCs/>
          <w:caps/>
        </w:rPr>
      </w:pPr>
    </w:p>
    <w:p w14:paraId="77A1EFB3" w14:textId="77777777" w:rsidR="004862F8" w:rsidRPr="005515C1" w:rsidRDefault="004862F8" w:rsidP="009C2A2C">
      <w:pPr>
        <w:ind w:firstLine="851"/>
        <w:rPr>
          <w:b/>
          <w:bCs/>
        </w:rPr>
      </w:pPr>
    </w:p>
    <w:p w14:paraId="1A75AE66" w14:textId="77777777" w:rsidR="004862F8" w:rsidRPr="005515C1" w:rsidRDefault="004862F8" w:rsidP="009C2A2C">
      <w:pPr>
        <w:ind w:firstLine="851"/>
        <w:rPr>
          <w:b/>
          <w:bCs/>
        </w:rPr>
      </w:pPr>
    </w:p>
    <w:p w14:paraId="2FB04903" w14:textId="77777777" w:rsidR="009C2A2C" w:rsidRPr="005515C1" w:rsidRDefault="009C2A2C" w:rsidP="009C2A2C">
      <w:pPr>
        <w:ind w:firstLine="851"/>
        <w:rPr>
          <w:b/>
          <w:bCs/>
          <w:sz w:val="24"/>
          <w:szCs w:val="24"/>
        </w:rPr>
      </w:pPr>
      <w:r w:rsidRPr="005515C1">
        <w:rPr>
          <w:b/>
          <w:bCs/>
          <w:sz w:val="24"/>
          <w:szCs w:val="24"/>
          <w:u w:val="single"/>
        </w:rPr>
        <w:t>Il a été convenu et arrêté ce qui suit</w:t>
      </w:r>
      <w:r w:rsidRPr="005515C1">
        <w:rPr>
          <w:b/>
          <w:bCs/>
          <w:sz w:val="24"/>
          <w:szCs w:val="24"/>
        </w:rPr>
        <w:t> :</w:t>
      </w:r>
    </w:p>
    <w:p w14:paraId="18EDB648" w14:textId="77777777" w:rsidR="009C2A2C" w:rsidRPr="005515C1" w:rsidRDefault="009C2A2C" w:rsidP="009C2A2C">
      <w:pPr>
        <w:pStyle w:val="Corpsdetexte"/>
        <w:ind w:hanging="851"/>
        <w:jc w:val="center"/>
      </w:pPr>
    </w:p>
    <w:p w14:paraId="7276B8DA" w14:textId="77777777" w:rsidR="009C2A2C" w:rsidRPr="005515C1" w:rsidRDefault="009C2A2C" w:rsidP="009C2A2C">
      <w:pPr>
        <w:pStyle w:val="Corpsdetexte"/>
        <w:ind w:hanging="851"/>
        <w:jc w:val="center"/>
      </w:pPr>
    </w:p>
    <w:p w14:paraId="4F9E7516" w14:textId="77777777" w:rsidR="009C2A2C" w:rsidRPr="005515C1" w:rsidRDefault="009C2A2C" w:rsidP="009C2A2C">
      <w:pPr>
        <w:pStyle w:val="Corpsdetexte"/>
        <w:ind w:hanging="851"/>
        <w:jc w:val="center"/>
      </w:pPr>
    </w:p>
    <w:p w14:paraId="0CFEAA6E" w14:textId="77777777" w:rsidR="004862F8" w:rsidRPr="005515C1" w:rsidRDefault="004862F8" w:rsidP="009C2A2C">
      <w:pPr>
        <w:pStyle w:val="Corpsdetexte"/>
        <w:ind w:hanging="851"/>
        <w:jc w:val="center"/>
      </w:pPr>
    </w:p>
    <w:p w14:paraId="20DD04D8" w14:textId="77777777" w:rsidR="004862F8" w:rsidRPr="005515C1" w:rsidRDefault="004862F8" w:rsidP="009C2A2C">
      <w:pPr>
        <w:pStyle w:val="Corpsdetexte"/>
        <w:ind w:hanging="851"/>
        <w:jc w:val="center"/>
      </w:pPr>
    </w:p>
    <w:p w14:paraId="5A0FA5DD" w14:textId="77777777" w:rsidR="004862F8" w:rsidRPr="005515C1" w:rsidRDefault="004862F8" w:rsidP="009C2A2C">
      <w:pPr>
        <w:pStyle w:val="Corpsdetexte"/>
        <w:ind w:hanging="851"/>
        <w:jc w:val="center"/>
      </w:pPr>
    </w:p>
    <w:p w14:paraId="255AEF7F" w14:textId="77777777" w:rsidR="004862F8" w:rsidRPr="005515C1" w:rsidRDefault="004862F8" w:rsidP="009C2A2C">
      <w:pPr>
        <w:pStyle w:val="Corpsdetexte"/>
        <w:ind w:hanging="851"/>
        <w:jc w:val="center"/>
      </w:pPr>
    </w:p>
    <w:p w14:paraId="2CA2974E" w14:textId="77777777" w:rsidR="00EE39C6" w:rsidRPr="005515C1" w:rsidRDefault="00EE39C6" w:rsidP="009C2A2C">
      <w:pPr>
        <w:pStyle w:val="Corpsdetexte"/>
        <w:ind w:hanging="851"/>
        <w:jc w:val="center"/>
        <w:rPr>
          <w:sz w:val="52"/>
          <w:szCs w:val="52"/>
        </w:rPr>
      </w:pPr>
    </w:p>
    <w:p w14:paraId="74935FB4" w14:textId="77777777" w:rsidR="009C2A2C" w:rsidRPr="005515C1" w:rsidRDefault="009C2A2C" w:rsidP="009C2A2C">
      <w:pPr>
        <w:pStyle w:val="Corpsdetexte"/>
        <w:ind w:hanging="851"/>
        <w:jc w:val="center"/>
        <w:rPr>
          <w:b/>
          <w:sz w:val="32"/>
          <w:szCs w:val="32"/>
        </w:rPr>
      </w:pPr>
      <w:r w:rsidRPr="005515C1">
        <w:rPr>
          <w:b/>
          <w:sz w:val="32"/>
          <w:szCs w:val="32"/>
        </w:rPr>
        <w:lastRenderedPageBreak/>
        <w:t>SOMMAIRE</w:t>
      </w:r>
    </w:p>
    <w:p w14:paraId="54CB6A76" w14:textId="77777777" w:rsidR="009C2A2C" w:rsidRPr="005515C1" w:rsidRDefault="009C2A2C" w:rsidP="009C2A2C">
      <w:pPr>
        <w:pStyle w:val="Corpsdetexte"/>
        <w:jc w:val="center"/>
      </w:pPr>
    </w:p>
    <w:p w14:paraId="1AC00444" w14:textId="77777777" w:rsidR="009C2A2C" w:rsidRPr="005515C1" w:rsidRDefault="009C2A2C" w:rsidP="009C2A2C">
      <w:pPr>
        <w:pStyle w:val="Corpsdetexte"/>
        <w:jc w:val="center"/>
      </w:pPr>
    </w:p>
    <w:p w14:paraId="53705E8C" w14:textId="77777777" w:rsidR="00EE39C6" w:rsidRPr="005515C1" w:rsidRDefault="00EE39C6" w:rsidP="009C2A2C">
      <w:pPr>
        <w:pStyle w:val="Corpsdetexte"/>
        <w:jc w:val="center"/>
      </w:pPr>
    </w:p>
    <w:p w14:paraId="18E80365" w14:textId="77777777" w:rsidR="009C2A2C" w:rsidRPr="005515C1" w:rsidRDefault="009C2A2C" w:rsidP="009C2A2C">
      <w:pPr>
        <w:pStyle w:val="Corpsdetexte"/>
        <w:spacing w:line="720" w:lineRule="auto"/>
        <w:ind w:left="567"/>
        <w:rPr>
          <w:bCs/>
          <w:sz w:val="28"/>
          <w:szCs w:val="28"/>
        </w:rPr>
      </w:pPr>
      <w:r w:rsidRPr="005515C1">
        <w:rPr>
          <w:bCs/>
          <w:sz w:val="28"/>
          <w:szCs w:val="28"/>
        </w:rPr>
        <w:t>TITRE I : Cahier des Clauses Administratives Particulières (CCAP)</w:t>
      </w:r>
    </w:p>
    <w:p w14:paraId="17D6E7B3" w14:textId="77777777" w:rsidR="009C2A2C" w:rsidRPr="005515C1" w:rsidRDefault="00EE39C6" w:rsidP="009C2A2C">
      <w:pPr>
        <w:pStyle w:val="Corpsdetexte"/>
        <w:spacing w:line="720" w:lineRule="auto"/>
        <w:ind w:left="567"/>
        <w:rPr>
          <w:bCs/>
          <w:sz w:val="28"/>
          <w:szCs w:val="28"/>
        </w:rPr>
      </w:pPr>
      <w:r w:rsidRPr="005515C1">
        <w:rPr>
          <w:bCs/>
          <w:sz w:val="28"/>
          <w:szCs w:val="28"/>
        </w:rPr>
        <w:t>TITRE I</w:t>
      </w:r>
      <w:r w:rsidR="009C2A2C" w:rsidRPr="005515C1">
        <w:rPr>
          <w:bCs/>
          <w:sz w:val="28"/>
          <w:szCs w:val="28"/>
        </w:rPr>
        <w:t>I : Cahier des Clauses Techniques Particulières (CCTP)</w:t>
      </w:r>
    </w:p>
    <w:p w14:paraId="2A8385BC" w14:textId="77777777" w:rsidR="009C2A2C" w:rsidRPr="005515C1" w:rsidRDefault="00EE39C6" w:rsidP="009C2A2C">
      <w:pPr>
        <w:pStyle w:val="Corpsdetexte"/>
        <w:spacing w:line="720" w:lineRule="auto"/>
        <w:ind w:left="567"/>
        <w:rPr>
          <w:bCs/>
          <w:sz w:val="28"/>
          <w:szCs w:val="28"/>
        </w:rPr>
      </w:pPr>
      <w:r w:rsidRPr="005515C1">
        <w:rPr>
          <w:bCs/>
          <w:sz w:val="28"/>
          <w:szCs w:val="28"/>
        </w:rPr>
        <w:t>Titre II</w:t>
      </w:r>
      <w:r w:rsidR="009C2A2C" w:rsidRPr="005515C1">
        <w:rPr>
          <w:bCs/>
          <w:sz w:val="28"/>
          <w:szCs w:val="28"/>
        </w:rPr>
        <w:t>I : Bordereau des Prix Unitaires (BPU)</w:t>
      </w:r>
    </w:p>
    <w:p w14:paraId="12AE509F" w14:textId="77777777" w:rsidR="009C2A2C" w:rsidRPr="005515C1" w:rsidRDefault="00EE39C6" w:rsidP="009C2A2C">
      <w:pPr>
        <w:pStyle w:val="Corpsdetexte"/>
        <w:spacing w:line="720" w:lineRule="auto"/>
        <w:ind w:left="567"/>
        <w:rPr>
          <w:bCs/>
          <w:sz w:val="28"/>
          <w:szCs w:val="28"/>
        </w:rPr>
      </w:pPr>
      <w:r w:rsidRPr="005515C1">
        <w:rPr>
          <w:bCs/>
          <w:sz w:val="28"/>
          <w:szCs w:val="28"/>
        </w:rPr>
        <w:t>TITRE I</w:t>
      </w:r>
      <w:r w:rsidR="009C2A2C" w:rsidRPr="005515C1">
        <w:rPr>
          <w:bCs/>
          <w:sz w:val="28"/>
          <w:szCs w:val="28"/>
        </w:rPr>
        <w:t xml:space="preserve">V : </w:t>
      </w:r>
      <w:r w:rsidR="009C7C34" w:rsidRPr="005515C1">
        <w:rPr>
          <w:bCs/>
          <w:sz w:val="28"/>
          <w:szCs w:val="28"/>
        </w:rPr>
        <w:t xml:space="preserve">Devis Quantitatif et Estimatif </w:t>
      </w:r>
      <w:r w:rsidR="009C2A2C" w:rsidRPr="005515C1">
        <w:rPr>
          <w:bCs/>
          <w:sz w:val="28"/>
          <w:szCs w:val="28"/>
        </w:rPr>
        <w:t>(D</w:t>
      </w:r>
      <w:r w:rsidR="009C7C34" w:rsidRPr="005515C1">
        <w:rPr>
          <w:bCs/>
          <w:sz w:val="28"/>
          <w:szCs w:val="28"/>
        </w:rPr>
        <w:t>Q</w:t>
      </w:r>
      <w:r w:rsidR="009C2A2C" w:rsidRPr="005515C1">
        <w:rPr>
          <w:bCs/>
          <w:sz w:val="28"/>
          <w:szCs w:val="28"/>
        </w:rPr>
        <w:t>E)</w:t>
      </w:r>
    </w:p>
    <w:p w14:paraId="445796A3" w14:textId="77777777" w:rsidR="009C2A2C" w:rsidRPr="005515C1" w:rsidRDefault="009C2A2C" w:rsidP="009C2A2C">
      <w:pPr>
        <w:pStyle w:val="Corpsdetexte"/>
        <w:spacing w:line="720" w:lineRule="auto"/>
      </w:pPr>
    </w:p>
    <w:p w14:paraId="6F3AD1DD" w14:textId="77777777" w:rsidR="009C2A2C" w:rsidRPr="005515C1" w:rsidRDefault="009C2A2C" w:rsidP="00411BAE">
      <w:r w:rsidRPr="005515C1">
        <w:br w:type="page"/>
      </w:r>
    </w:p>
    <w:p w14:paraId="3E9205A5" w14:textId="0B1539AE" w:rsidR="002E3B8B" w:rsidRPr="005515C1" w:rsidRDefault="002F477F" w:rsidP="00AA33B0">
      <w:pPr>
        <w:pStyle w:val="CORPSL-C"/>
        <w:spacing w:before="120"/>
        <w:ind w:left="0" w:firstLine="0"/>
        <w:jc w:val="center"/>
        <w:rPr>
          <w:rFonts w:ascii="Consolas" w:eastAsia="BatangChe" w:hAnsi="Consolas" w:cs="Consolas"/>
          <w:b/>
          <w:i/>
          <w:sz w:val="22"/>
          <w:szCs w:val="28"/>
        </w:rPr>
      </w:pPr>
      <w:r w:rsidRPr="005515C1">
        <w:rPr>
          <w:rFonts w:ascii="Consolas" w:eastAsia="BatangChe" w:hAnsi="Consolas" w:cs="Consolas"/>
          <w:b/>
          <w:i/>
          <w:sz w:val="22"/>
          <w:szCs w:val="28"/>
        </w:rPr>
        <w:lastRenderedPageBreak/>
        <w:t>PAGE ……. ET DERNIERE D</w:t>
      </w:r>
      <w:r w:rsidR="008A499E" w:rsidRPr="005515C1">
        <w:rPr>
          <w:rFonts w:ascii="Consolas" w:eastAsia="BatangChe" w:hAnsi="Consolas" w:cs="Consolas"/>
          <w:b/>
          <w:i/>
          <w:sz w:val="22"/>
          <w:szCs w:val="28"/>
        </w:rPr>
        <w:t>E LA</w:t>
      </w:r>
    </w:p>
    <w:p w14:paraId="50F07198" w14:textId="03D91C5C" w:rsidR="008A499E" w:rsidRPr="005515C1" w:rsidRDefault="008A499E" w:rsidP="008A499E">
      <w:pPr>
        <w:jc w:val="center"/>
        <w:rPr>
          <w:rFonts w:ascii="Consolas" w:eastAsia="BatangChe" w:hAnsi="Consolas" w:cs="Consolas"/>
          <w:b/>
          <w:i/>
          <w:sz w:val="22"/>
          <w:szCs w:val="28"/>
        </w:rPr>
      </w:pPr>
      <w:r w:rsidRPr="005515C1">
        <w:rPr>
          <w:rFonts w:ascii="Consolas" w:eastAsia="BatangChe" w:hAnsi="Consolas" w:cs="Consolas"/>
          <w:b/>
          <w:i/>
          <w:iCs/>
          <w:sz w:val="22"/>
          <w:szCs w:val="28"/>
        </w:rPr>
        <w:t>MARCHE</w:t>
      </w:r>
      <w:r w:rsidR="00672CDB" w:rsidRPr="005515C1">
        <w:rPr>
          <w:rFonts w:ascii="Consolas" w:eastAsia="BatangChe" w:hAnsi="Consolas" w:cs="Consolas"/>
          <w:b/>
          <w:i/>
          <w:sz w:val="22"/>
          <w:szCs w:val="28"/>
        </w:rPr>
        <w:t xml:space="preserve"> N° ______/M/CREN/ CIPM</w:t>
      </w:r>
      <w:r w:rsidRPr="005515C1">
        <w:rPr>
          <w:rFonts w:ascii="Consolas" w:eastAsia="BatangChe" w:hAnsi="Consolas" w:cs="Consolas"/>
          <w:b/>
          <w:i/>
          <w:sz w:val="22"/>
          <w:szCs w:val="28"/>
        </w:rPr>
        <w:t xml:space="preserve">/2024 </w:t>
      </w:r>
    </w:p>
    <w:p w14:paraId="5C99C32C" w14:textId="71118B50" w:rsidR="009C2A2C" w:rsidRPr="005515C1" w:rsidRDefault="008A499E" w:rsidP="008A499E">
      <w:pPr>
        <w:tabs>
          <w:tab w:val="left" w:pos="567"/>
        </w:tabs>
        <w:spacing w:before="120" w:after="120"/>
        <w:jc w:val="both"/>
        <w:rPr>
          <w:rFonts w:ascii="Consolas" w:eastAsia="BatangChe" w:hAnsi="Consolas" w:cs="Consolas"/>
          <w:b/>
          <w:i/>
          <w:sz w:val="22"/>
          <w:szCs w:val="28"/>
        </w:rPr>
      </w:pPr>
      <w:r w:rsidRPr="005515C1">
        <w:rPr>
          <w:rFonts w:ascii="Consolas" w:eastAsia="BatangChe" w:hAnsi="Consolas" w:cs="Consolas"/>
          <w:b/>
          <w:i/>
          <w:sz w:val="22"/>
          <w:szCs w:val="28"/>
        </w:rPr>
        <w:t>Passée après Appel d’Offres National Ouver</w:t>
      </w:r>
      <w:r w:rsidR="00672CDB" w:rsidRPr="005515C1">
        <w:rPr>
          <w:rFonts w:ascii="Consolas" w:eastAsia="BatangChe" w:hAnsi="Consolas" w:cs="Consolas"/>
          <w:b/>
          <w:i/>
          <w:sz w:val="22"/>
          <w:szCs w:val="28"/>
        </w:rPr>
        <w:t>t N°__________/AONO/CREN/CIPM</w:t>
      </w:r>
      <w:r w:rsidRPr="005515C1">
        <w:rPr>
          <w:rFonts w:ascii="Consolas" w:eastAsia="BatangChe" w:hAnsi="Consolas" w:cs="Consolas"/>
          <w:b/>
          <w:i/>
          <w:sz w:val="22"/>
          <w:szCs w:val="28"/>
        </w:rPr>
        <w:t xml:space="preserve">/2024 du______________, pour travaux de réhabilitation des </w:t>
      </w:r>
      <w:r w:rsidR="00CB2034" w:rsidRPr="005515C1">
        <w:rPr>
          <w:rFonts w:ascii="Consolas" w:eastAsia="BatangChe" w:hAnsi="Consolas" w:cs="Consolas"/>
          <w:b/>
          <w:i/>
          <w:sz w:val="22"/>
          <w:szCs w:val="28"/>
        </w:rPr>
        <w:t>infrastructures</w:t>
      </w:r>
      <w:r w:rsidRPr="005515C1">
        <w:rPr>
          <w:rFonts w:ascii="Consolas" w:eastAsia="BatangChe" w:hAnsi="Consolas" w:cs="Consolas"/>
          <w:b/>
          <w:i/>
          <w:sz w:val="22"/>
          <w:szCs w:val="28"/>
        </w:rPr>
        <w:t xml:space="preserve"> scolaires sinistrées au Lycée classique de Mora, au Lycée Bilingue de </w:t>
      </w:r>
      <w:proofErr w:type="spellStart"/>
      <w:r w:rsidRPr="005515C1">
        <w:rPr>
          <w:rFonts w:ascii="Consolas" w:eastAsia="BatangChe" w:hAnsi="Consolas" w:cs="Consolas"/>
          <w:b/>
          <w:i/>
          <w:sz w:val="22"/>
          <w:szCs w:val="28"/>
        </w:rPr>
        <w:t>Kaélé</w:t>
      </w:r>
      <w:proofErr w:type="spellEnd"/>
      <w:r w:rsidRPr="005515C1">
        <w:rPr>
          <w:rFonts w:ascii="Consolas" w:eastAsia="BatangChe" w:hAnsi="Consolas" w:cs="Consolas"/>
          <w:b/>
          <w:i/>
          <w:sz w:val="22"/>
          <w:szCs w:val="28"/>
        </w:rPr>
        <w:t xml:space="preserve">, au Lycée de </w:t>
      </w:r>
      <w:proofErr w:type="spellStart"/>
      <w:r w:rsidR="007B0983" w:rsidRPr="005515C1">
        <w:rPr>
          <w:rFonts w:ascii="Consolas" w:eastAsia="BatangChe" w:hAnsi="Consolas" w:cs="Consolas"/>
          <w:b/>
          <w:i/>
          <w:sz w:val="22"/>
          <w:szCs w:val="28"/>
        </w:rPr>
        <w:t>Kolara</w:t>
      </w:r>
      <w:proofErr w:type="spellEnd"/>
      <w:r w:rsidRPr="005515C1">
        <w:rPr>
          <w:rFonts w:ascii="Consolas" w:eastAsia="BatangChe" w:hAnsi="Consolas" w:cs="Consolas"/>
          <w:b/>
          <w:i/>
          <w:sz w:val="22"/>
          <w:szCs w:val="28"/>
        </w:rPr>
        <w:t xml:space="preserve">, au Lycée de </w:t>
      </w:r>
      <w:proofErr w:type="spellStart"/>
      <w:r w:rsidRPr="005515C1">
        <w:rPr>
          <w:rFonts w:ascii="Consolas" w:eastAsia="BatangChe" w:hAnsi="Consolas" w:cs="Consolas"/>
          <w:b/>
          <w:i/>
          <w:sz w:val="22"/>
          <w:szCs w:val="28"/>
        </w:rPr>
        <w:t>Meskine</w:t>
      </w:r>
      <w:proofErr w:type="spellEnd"/>
      <w:r w:rsidRPr="005515C1">
        <w:rPr>
          <w:rFonts w:ascii="Consolas" w:eastAsia="BatangChe" w:hAnsi="Consolas" w:cs="Consolas"/>
          <w:b/>
          <w:i/>
          <w:sz w:val="22"/>
          <w:szCs w:val="28"/>
        </w:rPr>
        <w:t xml:space="preserve">, au Lycée Technique de </w:t>
      </w:r>
      <w:proofErr w:type="spellStart"/>
      <w:r w:rsidRPr="005515C1">
        <w:rPr>
          <w:rFonts w:ascii="Consolas" w:eastAsia="BatangChe" w:hAnsi="Consolas" w:cs="Consolas"/>
          <w:b/>
          <w:i/>
          <w:sz w:val="22"/>
          <w:szCs w:val="28"/>
        </w:rPr>
        <w:t>Meskine</w:t>
      </w:r>
      <w:proofErr w:type="spellEnd"/>
      <w:r w:rsidRPr="005515C1">
        <w:rPr>
          <w:rFonts w:ascii="Consolas" w:eastAsia="BatangChe" w:hAnsi="Consolas" w:cs="Consolas"/>
          <w:b/>
          <w:i/>
          <w:sz w:val="22"/>
          <w:szCs w:val="28"/>
        </w:rPr>
        <w:t xml:space="preserve">, </w:t>
      </w:r>
      <w:r w:rsidR="000421D6" w:rsidRPr="005515C1">
        <w:rPr>
          <w:rFonts w:ascii="Consolas" w:eastAsia="BatangChe" w:hAnsi="Consolas" w:cs="Consolas"/>
          <w:b/>
          <w:i/>
          <w:sz w:val="22"/>
          <w:szCs w:val="28"/>
        </w:rPr>
        <w:t xml:space="preserve">à l’ENIEG </w:t>
      </w:r>
      <w:r w:rsidRPr="005515C1">
        <w:rPr>
          <w:rFonts w:ascii="Consolas" w:eastAsia="BatangChe" w:hAnsi="Consolas" w:cs="Consolas"/>
          <w:b/>
          <w:i/>
          <w:sz w:val="22"/>
          <w:szCs w:val="28"/>
        </w:rPr>
        <w:t xml:space="preserve">de Mora et au Lycée de </w:t>
      </w:r>
      <w:proofErr w:type="spellStart"/>
      <w:r w:rsidRPr="005515C1">
        <w:rPr>
          <w:rFonts w:ascii="Consolas" w:eastAsia="BatangChe" w:hAnsi="Consolas" w:cs="Consolas"/>
          <w:b/>
          <w:i/>
          <w:sz w:val="22"/>
          <w:szCs w:val="28"/>
        </w:rPr>
        <w:t>Doukoula</w:t>
      </w:r>
      <w:proofErr w:type="spellEnd"/>
      <w:r w:rsidRPr="005515C1">
        <w:rPr>
          <w:rFonts w:ascii="Consolas" w:eastAsia="BatangChe" w:hAnsi="Consolas" w:cs="Consolas"/>
          <w:b/>
          <w:i/>
          <w:sz w:val="22"/>
          <w:szCs w:val="28"/>
        </w:rPr>
        <w:t xml:space="preserve"> , Région de </w:t>
      </w:r>
      <w:r w:rsidR="00F5545C" w:rsidRPr="005515C1">
        <w:rPr>
          <w:rFonts w:ascii="Consolas" w:eastAsia="BatangChe" w:hAnsi="Consolas" w:cs="Consolas"/>
          <w:b/>
          <w:i/>
          <w:sz w:val="22"/>
          <w:szCs w:val="28"/>
        </w:rPr>
        <w:t>l’Extrême-Nord</w:t>
      </w:r>
      <w:r w:rsidRPr="005515C1">
        <w:rPr>
          <w:rFonts w:ascii="Consolas" w:eastAsia="BatangChe" w:hAnsi="Consolas" w:cs="Consolas"/>
          <w:b/>
          <w:i/>
          <w:sz w:val="22"/>
          <w:szCs w:val="28"/>
        </w:rPr>
        <w:t>, en quatre (04) lots et en procédure d’urgence</w:t>
      </w:r>
      <w:r w:rsidR="004A035B" w:rsidRPr="005515C1">
        <w:rPr>
          <w:rFonts w:ascii="Consolas" w:eastAsia="BatangChe" w:hAnsi="Consolas" w:cs="Consolas"/>
          <w:b/>
          <w:i/>
          <w:sz w:val="22"/>
          <w:szCs w:val="28"/>
        </w:rPr>
        <w:t>.</w:t>
      </w:r>
    </w:p>
    <w:p w14:paraId="11E150B2" w14:textId="77777777" w:rsidR="009C2A2C" w:rsidRPr="005515C1" w:rsidRDefault="009C2A2C" w:rsidP="00115649">
      <w:pPr>
        <w:jc w:val="both"/>
        <w:rPr>
          <w:b/>
          <w:sz w:val="22"/>
          <w:szCs w:val="22"/>
        </w:rPr>
      </w:pPr>
      <w:r w:rsidRPr="005515C1">
        <w:rPr>
          <w:b/>
          <w:sz w:val="22"/>
          <w:szCs w:val="22"/>
        </w:rPr>
        <w:t>Délai d’exécution : _____________________________</w:t>
      </w:r>
    </w:p>
    <w:p w14:paraId="0BE16AC0" w14:textId="77777777" w:rsidR="009C2A2C" w:rsidRPr="005515C1" w:rsidRDefault="009C2A2C" w:rsidP="009C2A2C">
      <w:pPr>
        <w:ind w:left="374" w:firstLine="1309"/>
        <w:jc w:val="both"/>
        <w:rPr>
          <w:sz w:val="22"/>
          <w:szCs w:val="22"/>
        </w:rPr>
      </w:pPr>
    </w:p>
    <w:p w14:paraId="61C8F00F" w14:textId="1C7D6901" w:rsidR="009C2A2C" w:rsidRPr="005515C1" w:rsidRDefault="00115649" w:rsidP="00115649">
      <w:pPr>
        <w:jc w:val="both"/>
        <w:rPr>
          <w:b/>
          <w:bCs/>
          <w:sz w:val="22"/>
          <w:szCs w:val="22"/>
        </w:rPr>
      </w:pPr>
      <w:r w:rsidRPr="005515C1">
        <w:rPr>
          <w:b/>
          <w:bCs/>
          <w:sz w:val="22"/>
          <w:szCs w:val="22"/>
        </w:rPr>
        <w:t xml:space="preserve">Montant </w:t>
      </w:r>
      <w:r w:rsidR="0007051B" w:rsidRPr="005515C1">
        <w:rPr>
          <w:b/>
          <w:bCs/>
          <w:sz w:val="22"/>
          <w:szCs w:val="22"/>
        </w:rPr>
        <w:t xml:space="preserve">du marché </w:t>
      </w:r>
      <w:r w:rsidR="000C5A33" w:rsidRPr="005515C1">
        <w:rPr>
          <w:b/>
          <w:bCs/>
          <w:sz w:val="22"/>
          <w:szCs w:val="22"/>
        </w:rPr>
        <w:t>en</w:t>
      </w:r>
      <w:r w:rsidRPr="005515C1">
        <w:rPr>
          <w:b/>
          <w:bCs/>
          <w:sz w:val="22"/>
          <w:szCs w:val="22"/>
        </w:rPr>
        <w:t xml:space="preserve"> F</w:t>
      </w:r>
      <w:r w:rsidR="009C2A2C" w:rsidRPr="005515C1">
        <w:rPr>
          <w:b/>
          <w:bCs/>
          <w:sz w:val="22"/>
          <w:szCs w:val="22"/>
        </w:rPr>
        <w:t>CFA :</w:t>
      </w:r>
    </w:p>
    <w:p w14:paraId="74AE6502" w14:textId="77777777" w:rsidR="009C2A2C" w:rsidRPr="005515C1" w:rsidRDefault="009C2A2C" w:rsidP="009C2A2C">
      <w:pPr>
        <w:ind w:left="360"/>
        <w:jc w:val="both"/>
        <w:rPr>
          <w:b/>
          <w:bCs/>
          <w:sz w:val="22"/>
          <w:szCs w:val="22"/>
        </w:rPr>
      </w:pPr>
    </w:p>
    <w:tbl>
      <w:tblPr>
        <w:tblW w:w="5293" w:type="pct"/>
        <w:tblCellMar>
          <w:left w:w="70" w:type="dxa"/>
          <w:right w:w="70" w:type="dxa"/>
        </w:tblCellMar>
        <w:tblLook w:val="04A0" w:firstRow="1" w:lastRow="0" w:firstColumn="1" w:lastColumn="0" w:noHBand="0" w:noVBand="1"/>
      </w:tblPr>
      <w:tblGrid>
        <w:gridCol w:w="2690"/>
        <w:gridCol w:w="5953"/>
        <w:gridCol w:w="1700"/>
      </w:tblGrid>
      <w:tr w:rsidR="002245DB" w:rsidRPr="005515C1" w14:paraId="07A57335" w14:textId="77777777" w:rsidTr="00437418">
        <w:trPr>
          <w:trHeight w:val="20"/>
        </w:trPr>
        <w:tc>
          <w:tcPr>
            <w:tcW w:w="1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3F39CC" w14:textId="77777777" w:rsidR="002A48A6" w:rsidRPr="005515C1" w:rsidRDefault="002A48A6" w:rsidP="00437418">
            <w:pPr>
              <w:rPr>
                <w:b/>
                <w:bCs/>
              </w:rPr>
            </w:pPr>
            <w:r w:rsidRPr="005515C1">
              <w:rPr>
                <w:b/>
                <w:bCs/>
              </w:rPr>
              <w:t> </w:t>
            </w:r>
          </w:p>
        </w:tc>
        <w:tc>
          <w:tcPr>
            <w:tcW w:w="2878" w:type="pct"/>
            <w:tcBorders>
              <w:top w:val="single" w:sz="4" w:space="0" w:color="auto"/>
              <w:left w:val="nil"/>
              <w:bottom w:val="single" w:sz="4" w:space="0" w:color="auto"/>
              <w:right w:val="single" w:sz="4" w:space="0" w:color="auto"/>
            </w:tcBorders>
            <w:shd w:val="clear" w:color="auto" w:fill="auto"/>
            <w:vAlign w:val="center"/>
            <w:hideMark/>
          </w:tcPr>
          <w:p w14:paraId="53992E49" w14:textId="77777777" w:rsidR="002A48A6" w:rsidRPr="005515C1" w:rsidRDefault="002A48A6" w:rsidP="00437418">
            <w:pPr>
              <w:jc w:val="center"/>
              <w:rPr>
                <w:b/>
                <w:bCs/>
              </w:rPr>
            </w:pPr>
            <w:r w:rsidRPr="005515C1">
              <w:rPr>
                <w:b/>
                <w:bCs/>
              </w:rPr>
              <w:t>Montant en lettre (FCFA)</w:t>
            </w:r>
          </w:p>
        </w:tc>
        <w:tc>
          <w:tcPr>
            <w:tcW w:w="822" w:type="pct"/>
            <w:tcBorders>
              <w:top w:val="single" w:sz="4" w:space="0" w:color="auto"/>
              <w:left w:val="nil"/>
              <w:bottom w:val="single" w:sz="4" w:space="0" w:color="auto"/>
              <w:right w:val="single" w:sz="4" w:space="0" w:color="auto"/>
            </w:tcBorders>
            <w:shd w:val="clear" w:color="auto" w:fill="auto"/>
            <w:vAlign w:val="center"/>
            <w:hideMark/>
          </w:tcPr>
          <w:p w14:paraId="369184EE" w14:textId="77777777" w:rsidR="002A48A6" w:rsidRPr="005515C1" w:rsidRDefault="002A48A6" w:rsidP="00437418">
            <w:pPr>
              <w:jc w:val="center"/>
              <w:rPr>
                <w:b/>
                <w:bCs/>
              </w:rPr>
            </w:pPr>
            <w:r w:rsidRPr="005515C1">
              <w:rPr>
                <w:b/>
                <w:bCs/>
              </w:rPr>
              <w:t>Montant en chiffre (FCFA)</w:t>
            </w:r>
          </w:p>
        </w:tc>
      </w:tr>
      <w:tr w:rsidR="002245DB" w:rsidRPr="005515C1" w14:paraId="173C2B6B" w14:textId="77777777" w:rsidTr="00437418">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71417C70" w14:textId="77777777" w:rsidR="002A48A6" w:rsidRPr="005515C1" w:rsidRDefault="002A48A6" w:rsidP="00437418">
            <w:pPr>
              <w:rPr>
                <w:b/>
                <w:bCs/>
              </w:rPr>
            </w:pPr>
            <w:r w:rsidRPr="005515C1">
              <w:rPr>
                <w:b/>
                <w:bCs/>
              </w:rPr>
              <w:t>MONTANT TOTAL HTVA</w:t>
            </w:r>
          </w:p>
        </w:tc>
        <w:tc>
          <w:tcPr>
            <w:tcW w:w="2878" w:type="pct"/>
            <w:tcBorders>
              <w:top w:val="nil"/>
              <w:left w:val="nil"/>
              <w:bottom w:val="single" w:sz="4" w:space="0" w:color="auto"/>
              <w:right w:val="single" w:sz="4" w:space="0" w:color="auto"/>
            </w:tcBorders>
            <w:shd w:val="clear" w:color="auto" w:fill="auto"/>
            <w:vAlign w:val="center"/>
          </w:tcPr>
          <w:p w14:paraId="784FB9C3" w14:textId="77777777"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25966F65" w14:textId="77777777" w:rsidR="002A48A6" w:rsidRPr="005515C1" w:rsidRDefault="002A48A6" w:rsidP="00437418">
            <w:pPr>
              <w:jc w:val="center"/>
              <w:rPr>
                <w:b/>
                <w:bCs/>
              </w:rPr>
            </w:pPr>
          </w:p>
        </w:tc>
      </w:tr>
      <w:tr w:rsidR="002245DB" w:rsidRPr="005515C1" w14:paraId="56BE54D1" w14:textId="77777777" w:rsidTr="00437418">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7A5A6469" w14:textId="77777777" w:rsidR="002A48A6" w:rsidRPr="005515C1" w:rsidRDefault="002A48A6" w:rsidP="00437418">
            <w:pPr>
              <w:rPr>
                <w:b/>
                <w:bCs/>
              </w:rPr>
            </w:pPr>
            <w:r w:rsidRPr="005515C1">
              <w:rPr>
                <w:b/>
                <w:bCs/>
              </w:rPr>
              <w:t>TVA : 19,25 %</w:t>
            </w:r>
          </w:p>
        </w:tc>
        <w:tc>
          <w:tcPr>
            <w:tcW w:w="2878" w:type="pct"/>
            <w:tcBorders>
              <w:top w:val="nil"/>
              <w:left w:val="nil"/>
              <w:bottom w:val="single" w:sz="4" w:space="0" w:color="auto"/>
              <w:right w:val="single" w:sz="4" w:space="0" w:color="auto"/>
            </w:tcBorders>
            <w:shd w:val="clear" w:color="auto" w:fill="auto"/>
            <w:vAlign w:val="center"/>
          </w:tcPr>
          <w:p w14:paraId="78CB075A" w14:textId="77777777"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1FE6079A" w14:textId="77777777" w:rsidR="002A48A6" w:rsidRPr="005515C1" w:rsidRDefault="002A48A6" w:rsidP="00437418">
            <w:pPr>
              <w:jc w:val="center"/>
              <w:rPr>
                <w:b/>
                <w:bCs/>
              </w:rPr>
            </w:pPr>
          </w:p>
        </w:tc>
      </w:tr>
      <w:tr w:rsidR="002245DB" w:rsidRPr="005515C1" w14:paraId="7C79F8AD" w14:textId="77777777" w:rsidTr="00437418">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5EC8C6C4" w14:textId="77777777" w:rsidR="002A48A6" w:rsidRPr="005515C1" w:rsidRDefault="002A48A6" w:rsidP="00437418">
            <w:pPr>
              <w:rPr>
                <w:b/>
                <w:bCs/>
              </w:rPr>
            </w:pPr>
            <w:r w:rsidRPr="005515C1">
              <w:rPr>
                <w:b/>
                <w:bCs/>
              </w:rPr>
              <w:t>AIR : 2,2%</w:t>
            </w:r>
          </w:p>
        </w:tc>
        <w:tc>
          <w:tcPr>
            <w:tcW w:w="2878" w:type="pct"/>
            <w:tcBorders>
              <w:top w:val="nil"/>
              <w:left w:val="nil"/>
              <w:bottom w:val="single" w:sz="4" w:space="0" w:color="auto"/>
              <w:right w:val="single" w:sz="4" w:space="0" w:color="auto"/>
            </w:tcBorders>
            <w:shd w:val="clear" w:color="auto" w:fill="auto"/>
            <w:vAlign w:val="center"/>
          </w:tcPr>
          <w:p w14:paraId="577E3C2C" w14:textId="77777777"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20D73E33" w14:textId="77777777" w:rsidR="002A48A6" w:rsidRPr="005515C1" w:rsidRDefault="002A48A6" w:rsidP="00437418">
            <w:pPr>
              <w:jc w:val="center"/>
              <w:rPr>
                <w:b/>
                <w:bCs/>
              </w:rPr>
            </w:pPr>
          </w:p>
        </w:tc>
      </w:tr>
      <w:tr w:rsidR="002245DB" w:rsidRPr="005515C1" w14:paraId="35002788" w14:textId="77777777" w:rsidTr="00437418">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6E45EFFE" w14:textId="77777777" w:rsidR="002A48A6" w:rsidRPr="005515C1" w:rsidRDefault="002A48A6" w:rsidP="00437418">
            <w:pPr>
              <w:rPr>
                <w:b/>
                <w:bCs/>
              </w:rPr>
            </w:pPr>
            <w:r w:rsidRPr="005515C1">
              <w:rPr>
                <w:b/>
                <w:bCs/>
              </w:rPr>
              <w:t>MONTANT T.T.C.</w:t>
            </w:r>
          </w:p>
        </w:tc>
        <w:tc>
          <w:tcPr>
            <w:tcW w:w="2878" w:type="pct"/>
            <w:tcBorders>
              <w:top w:val="nil"/>
              <w:left w:val="nil"/>
              <w:bottom w:val="single" w:sz="4" w:space="0" w:color="auto"/>
              <w:right w:val="single" w:sz="4" w:space="0" w:color="auto"/>
            </w:tcBorders>
            <w:shd w:val="clear" w:color="auto" w:fill="auto"/>
            <w:vAlign w:val="center"/>
          </w:tcPr>
          <w:p w14:paraId="0C14D9E3" w14:textId="77777777"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16F7A1A0" w14:textId="77777777" w:rsidR="002A48A6" w:rsidRPr="005515C1" w:rsidRDefault="002A48A6" w:rsidP="00437418">
            <w:pPr>
              <w:jc w:val="center"/>
              <w:rPr>
                <w:b/>
                <w:bCs/>
              </w:rPr>
            </w:pPr>
          </w:p>
        </w:tc>
      </w:tr>
      <w:tr w:rsidR="002A48A6" w:rsidRPr="005515C1" w14:paraId="77188E4B" w14:textId="77777777" w:rsidTr="00437418">
        <w:trPr>
          <w:trHeight w:val="2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61F94CEB" w14:textId="77777777" w:rsidR="002A48A6" w:rsidRPr="005515C1" w:rsidRDefault="002A48A6" w:rsidP="00437418">
            <w:pPr>
              <w:rPr>
                <w:b/>
                <w:bCs/>
              </w:rPr>
            </w:pPr>
            <w:r w:rsidRPr="005515C1">
              <w:rPr>
                <w:b/>
                <w:bCs/>
              </w:rPr>
              <w:t>NET A MANDATER</w:t>
            </w:r>
          </w:p>
        </w:tc>
        <w:tc>
          <w:tcPr>
            <w:tcW w:w="2878" w:type="pct"/>
            <w:tcBorders>
              <w:top w:val="nil"/>
              <w:left w:val="nil"/>
              <w:bottom w:val="single" w:sz="4" w:space="0" w:color="auto"/>
              <w:right w:val="single" w:sz="4" w:space="0" w:color="auto"/>
            </w:tcBorders>
            <w:shd w:val="clear" w:color="auto" w:fill="auto"/>
            <w:vAlign w:val="center"/>
          </w:tcPr>
          <w:p w14:paraId="3408BC46" w14:textId="77777777" w:rsidR="002A48A6" w:rsidRPr="005515C1" w:rsidRDefault="002A48A6" w:rsidP="00437418">
            <w:pPr>
              <w:rPr>
                <w:b/>
                <w:bCs/>
              </w:rPr>
            </w:pPr>
          </w:p>
        </w:tc>
        <w:tc>
          <w:tcPr>
            <w:tcW w:w="822" w:type="pct"/>
            <w:tcBorders>
              <w:top w:val="nil"/>
              <w:left w:val="nil"/>
              <w:bottom w:val="single" w:sz="4" w:space="0" w:color="auto"/>
              <w:right w:val="single" w:sz="4" w:space="0" w:color="auto"/>
            </w:tcBorders>
            <w:shd w:val="clear" w:color="auto" w:fill="auto"/>
            <w:vAlign w:val="center"/>
          </w:tcPr>
          <w:p w14:paraId="4E2B884B" w14:textId="77777777" w:rsidR="002A48A6" w:rsidRPr="005515C1" w:rsidRDefault="002A48A6" w:rsidP="00437418">
            <w:pPr>
              <w:jc w:val="center"/>
              <w:rPr>
                <w:b/>
                <w:bCs/>
              </w:rPr>
            </w:pPr>
          </w:p>
        </w:tc>
      </w:tr>
    </w:tbl>
    <w:p w14:paraId="30AC149C" w14:textId="77777777" w:rsidR="00782066" w:rsidRPr="005515C1" w:rsidRDefault="00782066" w:rsidP="00996ED5">
      <w:pPr>
        <w:tabs>
          <w:tab w:val="left" w:pos="8965"/>
        </w:tabs>
        <w:ind w:firstLine="2977"/>
        <w:rPr>
          <w:b/>
          <w:bCs/>
          <w:sz w:val="16"/>
        </w:rPr>
      </w:pPr>
    </w:p>
    <w:p w14:paraId="549F652F" w14:textId="77777777" w:rsidR="00115649" w:rsidRPr="005515C1" w:rsidRDefault="00115649" w:rsidP="009C2A2C">
      <w:pPr>
        <w:ind w:firstLine="2977"/>
        <w:rPr>
          <w:b/>
          <w:bCs/>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9770"/>
      </w:tblGrid>
      <w:tr w:rsidR="002245DB" w:rsidRPr="005515C1" w14:paraId="571546B6" w14:textId="77777777" w:rsidTr="00996ED5">
        <w:trPr>
          <w:trHeight w:val="2217"/>
          <w:jc w:val="center"/>
        </w:trPr>
        <w:tc>
          <w:tcPr>
            <w:tcW w:w="10206" w:type="dxa"/>
          </w:tcPr>
          <w:p w14:paraId="01F9A4FA" w14:textId="6345433C" w:rsidR="009C2A2C" w:rsidRPr="005515C1" w:rsidRDefault="00633F8A" w:rsidP="00115649">
            <w:pPr>
              <w:pStyle w:val="En-tte"/>
              <w:tabs>
                <w:tab w:val="clear" w:pos="4536"/>
                <w:tab w:val="clear" w:pos="9072"/>
              </w:tabs>
              <w:jc w:val="center"/>
              <w:rPr>
                <w:b/>
                <w:sz w:val="24"/>
                <w:szCs w:val="24"/>
              </w:rPr>
            </w:pPr>
            <w:r w:rsidRPr="005515C1">
              <w:rPr>
                <w:b/>
                <w:sz w:val="24"/>
                <w:szCs w:val="24"/>
              </w:rPr>
              <w:t>Lue et accepté</w:t>
            </w:r>
            <w:r w:rsidR="00D726F8" w:rsidRPr="005515C1">
              <w:rPr>
                <w:b/>
                <w:sz w:val="24"/>
                <w:szCs w:val="24"/>
              </w:rPr>
              <w:t xml:space="preserve"> par l’Entrepreneur</w:t>
            </w:r>
          </w:p>
          <w:p w14:paraId="613AC9AF" w14:textId="77777777" w:rsidR="009C2A2C" w:rsidRPr="005515C1" w:rsidRDefault="009C2A2C" w:rsidP="000C108E">
            <w:pPr>
              <w:pStyle w:val="En-tte"/>
              <w:tabs>
                <w:tab w:val="clear" w:pos="4536"/>
                <w:tab w:val="clear" w:pos="9072"/>
              </w:tabs>
              <w:jc w:val="center"/>
            </w:pPr>
          </w:p>
          <w:p w14:paraId="275827A1" w14:textId="77777777" w:rsidR="009C2A2C" w:rsidRPr="005515C1" w:rsidRDefault="009C2A2C" w:rsidP="000C108E"/>
          <w:p w14:paraId="7BF508ED" w14:textId="77777777" w:rsidR="009C2A2C" w:rsidRPr="005515C1" w:rsidRDefault="009C2A2C" w:rsidP="000C108E"/>
          <w:p w14:paraId="02646A35" w14:textId="77777777" w:rsidR="00AA33B0" w:rsidRPr="005515C1" w:rsidRDefault="00AA33B0" w:rsidP="000C108E"/>
          <w:p w14:paraId="614B1B57" w14:textId="77777777" w:rsidR="009C2A2C" w:rsidRPr="005515C1" w:rsidRDefault="009C2A2C" w:rsidP="000C108E"/>
          <w:p w14:paraId="1964B945" w14:textId="77777777" w:rsidR="00AA33B0" w:rsidRPr="005515C1" w:rsidRDefault="00AA33B0" w:rsidP="000C108E"/>
          <w:p w14:paraId="48243C52" w14:textId="77777777" w:rsidR="009C2A2C" w:rsidRPr="005515C1" w:rsidRDefault="009C2A2C" w:rsidP="000C108E"/>
          <w:p w14:paraId="312AEEBB" w14:textId="77777777" w:rsidR="009C2A2C" w:rsidRPr="005515C1" w:rsidRDefault="000C5A33" w:rsidP="004862F8">
            <w:pPr>
              <w:ind w:left="284"/>
              <w:jc w:val="center"/>
            </w:pPr>
            <w:r w:rsidRPr="005515C1">
              <w:t>Maroua</w:t>
            </w:r>
            <w:r w:rsidR="009C2A2C" w:rsidRPr="005515C1">
              <w:t>, le………..……………</w:t>
            </w:r>
          </w:p>
        </w:tc>
      </w:tr>
      <w:tr w:rsidR="002245DB" w:rsidRPr="005515C1" w14:paraId="0B58F6E7" w14:textId="77777777" w:rsidTr="00BF78E4">
        <w:trPr>
          <w:trHeight w:val="3103"/>
          <w:jc w:val="center"/>
        </w:trPr>
        <w:tc>
          <w:tcPr>
            <w:tcW w:w="10206" w:type="dxa"/>
          </w:tcPr>
          <w:p w14:paraId="66469898" w14:textId="77777777" w:rsidR="004862F8" w:rsidRPr="005515C1" w:rsidRDefault="00AA33B0" w:rsidP="00AA33B0">
            <w:pPr>
              <w:ind w:left="284"/>
              <w:jc w:val="center"/>
              <w:rPr>
                <w:b/>
                <w:sz w:val="24"/>
                <w:szCs w:val="24"/>
              </w:rPr>
            </w:pPr>
            <w:r w:rsidRPr="005515C1">
              <w:rPr>
                <w:b/>
                <w:sz w:val="24"/>
                <w:szCs w:val="24"/>
              </w:rPr>
              <w:t xml:space="preserve">LE </w:t>
            </w:r>
            <w:r w:rsidR="00411BAE" w:rsidRPr="005515C1">
              <w:rPr>
                <w:b/>
                <w:sz w:val="24"/>
                <w:szCs w:val="24"/>
              </w:rPr>
              <w:t>PRESIDENT DU CONSEIL REGIONAL DE L’EXTREME-NORD</w:t>
            </w:r>
            <w:r w:rsidRPr="005515C1">
              <w:rPr>
                <w:b/>
                <w:sz w:val="24"/>
                <w:szCs w:val="24"/>
              </w:rPr>
              <w:t>,</w:t>
            </w:r>
          </w:p>
          <w:p w14:paraId="3D58EF50" w14:textId="77777777" w:rsidR="009C2A2C" w:rsidRPr="005515C1" w:rsidRDefault="00B72629" w:rsidP="00AA33B0">
            <w:pPr>
              <w:ind w:left="284"/>
              <w:jc w:val="center"/>
              <w:rPr>
                <w:b/>
                <w:sz w:val="28"/>
                <w:szCs w:val="28"/>
              </w:rPr>
            </w:pPr>
            <w:r w:rsidRPr="005515C1">
              <w:rPr>
                <w:b/>
                <w:sz w:val="28"/>
                <w:szCs w:val="28"/>
              </w:rPr>
              <w:t>Maitre d’Ouvrage</w:t>
            </w:r>
          </w:p>
          <w:p w14:paraId="17E19FB7" w14:textId="77777777" w:rsidR="009C2A2C" w:rsidRPr="005515C1" w:rsidRDefault="009C2A2C" w:rsidP="000C108E">
            <w:pPr>
              <w:ind w:left="-290"/>
            </w:pPr>
          </w:p>
          <w:p w14:paraId="45B8E62E" w14:textId="77777777" w:rsidR="009C2A2C" w:rsidRPr="005515C1" w:rsidRDefault="009C2A2C" w:rsidP="000C108E"/>
          <w:p w14:paraId="61633D1D" w14:textId="77777777" w:rsidR="009C2A2C" w:rsidRPr="005515C1" w:rsidRDefault="009C2A2C" w:rsidP="000C108E"/>
          <w:p w14:paraId="372C6989" w14:textId="77777777" w:rsidR="009C2A2C" w:rsidRPr="005515C1" w:rsidRDefault="009C2A2C" w:rsidP="000C108E"/>
          <w:p w14:paraId="3DD98B1B" w14:textId="77777777" w:rsidR="009C2A2C" w:rsidRPr="005515C1" w:rsidRDefault="009C2A2C" w:rsidP="000C108E"/>
          <w:p w14:paraId="5DBA5895" w14:textId="77777777" w:rsidR="009C2A2C" w:rsidRPr="005515C1" w:rsidRDefault="009C2A2C" w:rsidP="000C108E"/>
          <w:p w14:paraId="50E53ACC" w14:textId="77777777" w:rsidR="009C2A2C" w:rsidRPr="005515C1" w:rsidRDefault="009C2A2C" w:rsidP="004862F8">
            <w:pPr>
              <w:ind w:left="284"/>
            </w:pPr>
          </w:p>
          <w:p w14:paraId="050D88D1" w14:textId="77777777" w:rsidR="004862F8" w:rsidRPr="005515C1" w:rsidRDefault="004862F8" w:rsidP="004862F8">
            <w:pPr>
              <w:ind w:left="284"/>
            </w:pPr>
          </w:p>
          <w:p w14:paraId="73467232" w14:textId="77777777" w:rsidR="004862F8" w:rsidRPr="005515C1" w:rsidRDefault="004862F8" w:rsidP="004862F8">
            <w:pPr>
              <w:ind w:left="284"/>
            </w:pPr>
          </w:p>
          <w:p w14:paraId="7097D1CF" w14:textId="77777777" w:rsidR="004862F8" w:rsidRPr="005515C1" w:rsidRDefault="00411BAE" w:rsidP="004862F8">
            <w:pPr>
              <w:ind w:left="284"/>
              <w:jc w:val="center"/>
            </w:pPr>
            <w:r w:rsidRPr="005515C1">
              <w:t>MAROUA</w:t>
            </w:r>
            <w:r w:rsidR="004862F8" w:rsidRPr="005515C1">
              <w:t>, le…………</w:t>
            </w:r>
          </w:p>
        </w:tc>
      </w:tr>
      <w:tr w:rsidR="009C2A2C" w:rsidRPr="005515C1" w14:paraId="784FBDCF" w14:textId="77777777" w:rsidTr="00BF78E4">
        <w:trPr>
          <w:trHeight w:val="3141"/>
          <w:jc w:val="center"/>
        </w:trPr>
        <w:tc>
          <w:tcPr>
            <w:tcW w:w="10206" w:type="dxa"/>
          </w:tcPr>
          <w:p w14:paraId="6F04A367" w14:textId="77777777" w:rsidR="00115649" w:rsidRPr="005515C1" w:rsidRDefault="00115649" w:rsidP="00FE5059">
            <w:pPr>
              <w:ind w:left="284"/>
              <w:jc w:val="center"/>
              <w:rPr>
                <w:sz w:val="24"/>
              </w:rPr>
            </w:pPr>
          </w:p>
          <w:p w14:paraId="1FFD9C0F" w14:textId="77777777" w:rsidR="009C2A2C" w:rsidRPr="005515C1" w:rsidRDefault="009C2A2C" w:rsidP="00FE5059">
            <w:pPr>
              <w:ind w:left="284"/>
              <w:jc w:val="center"/>
              <w:rPr>
                <w:b/>
                <w:sz w:val="32"/>
              </w:rPr>
            </w:pPr>
            <w:r w:rsidRPr="005515C1">
              <w:rPr>
                <w:sz w:val="24"/>
              </w:rPr>
              <w:t>Enregistrement</w:t>
            </w:r>
          </w:p>
          <w:p w14:paraId="5F58A5D1" w14:textId="77777777" w:rsidR="009C2A2C" w:rsidRPr="005515C1" w:rsidRDefault="009C2A2C" w:rsidP="000C108E">
            <w:pPr>
              <w:ind w:left="-290"/>
            </w:pPr>
          </w:p>
          <w:p w14:paraId="66DE2FDF" w14:textId="77777777" w:rsidR="009C2A2C" w:rsidRPr="005515C1" w:rsidRDefault="009C2A2C" w:rsidP="000C108E">
            <w:pPr>
              <w:ind w:left="-290"/>
            </w:pPr>
          </w:p>
          <w:p w14:paraId="74DF5BE5" w14:textId="77777777" w:rsidR="009C2A2C" w:rsidRPr="005515C1" w:rsidRDefault="009C2A2C" w:rsidP="000C108E">
            <w:pPr>
              <w:ind w:left="-290"/>
            </w:pPr>
          </w:p>
          <w:p w14:paraId="37D550E2" w14:textId="77777777" w:rsidR="009C2A2C" w:rsidRPr="005515C1" w:rsidRDefault="009C2A2C" w:rsidP="000C108E">
            <w:pPr>
              <w:ind w:left="-290"/>
            </w:pPr>
          </w:p>
          <w:p w14:paraId="0D8CCF23" w14:textId="77777777" w:rsidR="009C2A2C" w:rsidRPr="005515C1" w:rsidRDefault="009C2A2C" w:rsidP="000C108E">
            <w:pPr>
              <w:ind w:left="-290"/>
            </w:pPr>
          </w:p>
          <w:p w14:paraId="6DF32DCE" w14:textId="77777777" w:rsidR="009C2A2C" w:rsidRPr="005515C1" w:rsidRDefault="009C2A2C" w:rsidP="000C108E">
            <w:pPr>
              <w:ind w:left="-290"/>
            </w:pPr>
          </w:p>
          <w:p w14:paraId="25312B9A" w14:textId="77777777" w:rsidR="009C2A2C" w:rsidRPr="005515C1" w:rsidRDefault="009C2A2C" w:rsidP="000C108E">
            <w:pPr>
              <w:ind w:left="-290"/>
            </w:pPr>
          </w:p>
          <w:p w14:paraId="6A627ED8" w14:textId="77777777" w:rsidR="009C2A2C" w:rsidRPr="005515C1" w:rsidRDefault="009C2A2C" w:rsidP="000C108E">
            <w:pPr>
              <w:ind w:left="-290"/>
            </w:pPr>
          </w:p>
          <w:p w14:paraId="5FA924BF" w14:textId="77777777" w:rsidR="009C2A2C" w:rsidRPr="005515C1" w:rsidRDefault="009C2A2C" w:rsidP="000C108E">
            <w:pPr>
              <w:ind w:left="-290"/>
            </w:pPr>
          </w:p>
          <w:p w14:paraId="76F38C06" w14:textId="77777777" w:rsidR="009C2A2C" w:rsidRPr="005515C1" w:rsidRDefault="009C2A2C" w:rsidP="000C108E">
            <w:pPr>
              <w:ind w:left="-290"/>
            </w:pPr>
          </w:p>
        </w:tc>
      </w:tr>
    </w:tbl>
    <w:p w14:paraId="2631A350"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59530A4E"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61BF2ECC"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7E73277D" w14:textId="77777777" w:rsidR="005A42D7" w:rsidRPr="005515C1" w:rsidRDefault="005A42D7" w:rsidP="00F70624">
      <w:pPr>
        <w:pStyle w:val="Corpsdetexte3"/>
        <w:spacing w:before="120" w:after="120"/>
        <w:jc w:val="both"/>
        <w:rPr>
          <w:rFonts w:ascii="Arial Narrow" w:hAnsi="Arial Narrow" w:cs="Tahoma"/>
          <w:b w:val="0"/>
          <w:i w:val="0"/>
          <w:sz w:val="24"/>
          <w:szCs w:val="24"/>
        </w:rPr>
      </w:pPr>
    </w:p>
    <w:p w14:paraId="22BEEF62" w14:textId="77777777" w:rsidR="005A42D7" w:rsidRPr="005515C1" w:rsidRDefault="005A42D7" w:rsidP="00F70624">
      <w:pPr>
        <w:pStyle w:val="Corpsdetexte3"/>
        <w:spacing w:before="120" w:after="120"/>
        <w:jc w:val="both"/>
        <w:rPr>
          <w:rFonts w:ascii="Arial Narrow" w:hAnsi="Arial Narrow" w:cs="Tahoma"/>
          <w:b w:val="0"/>
          <w:i w:val="0"/>
          <w:sz w:val="24"/>
          <w:szCs w:val="24"/>
        </w:rPr>
      </w:pPr>
    </w:p>
    <w:p w14:paraId="11F23794" w14:textId="77777777" w:rsidR="005A42D7" w:rsidRPr="005515C1" w:rsidRDefault="005A42D7" w:rsidP="00F70624">
      <w:pPr>
        <w:pStyle w:val="Corpsdetexte3"/>
        <w:spacing w:before="120" w:after="120"/>
        <w:jc w:val="both"/>
        <w:rPr>
          <w:rFonts w:ascii="Arial Narrow" w:hAnsi="Arial Narrow" w:cs="Tahoma"/>
          <w:b w:val="0"/>
          <w:i w:val="0"/>
          <w:sz w:val="24"/>
          <w:szCs w:val="24"/>
        </w:rPr>
      </w:pPr>
    </w:p>
    <w:p w14:paraId="144AEC5B" w14:textId="77777777" w:rsidR="005A42D7" w:rsidRPr="005515C1" w:rsidRDefault="005A42D7" w:rsidP="00F70624">
      <w:pPr>
        <w:pStyle w:val="Corpsdetexte3"/>
        <w:spacing w:before="120" w:after="120"/>
        <w:jc w:val="both"/>
        <w:rPr>
          <w:rFonts w:ascii="Arial Narrow" w:hAnsi="Arial Narrow" w:cs="Tahoma"/>
          <w:b w:val="0"/>
          <w:i w:val="0"/>
          <w:sz w:val="24"/>
          <w:szCs w:val="24"/>
        </w:rPr>
      </w:pPr>
    </w:p>
    <w:p w14:paraId="195A0C65" w14:textId="77777777" w:rsidR="005A42D7" w:rsidRPr="005515C1" w:rsidRDefault="005A42D7" w:rsidP="00F70624">
      <w:pPr>
        <w:pStyle w:val="Corpsdetexte3"/>
        <w:spacing w:before="120" w:after="120"/>
        <w:jc w:val="both"/>
        <w:rPr>
          <w:rFonts w:ascii="Arial Narrow" w:hAnsi="Arial Narrow" w:cs="Tahoma"/>
          <w:b w:val="0"/>
          <w:i w:val="0"/>
          <w:sz w:val="24"/>
          <w:szCs w:val="24"/>
        </w:rPr>
      </w:pPr>
    </w:p>
    <w:p w14:paraId="2E9A2E0C" w14:textId="77777777" w:rsidR="005A42D7" w:rsidRPr="005515C1" w:rsidRDefault="005A42D7" w:rsidP="00F70624">
      <w:pPr>
        <w:pStyle w:val="Corpsdetexte3"/>
        <w:spacing w:before="120" w:after="120"/>
        <w:jc w:val="both"/>
        <w:rPr>
          <w:rFonts w:ascii="Arial Narrow" w:hAnsi="Arial Narrow" w:cs="Tahoma"/>
          <w:b w:val="0"/>
          <w:i w:val="0"/>
          <w:sz w:val="24"/>
          <w:szCs w:val="24"/>
        </w:rPr>
      </w:pPr>
    </w:p>
    <w:p w14:paraId="6BE55467"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57E3EFA6"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5E6D9370"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2CBE0B40"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11C26EBE"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6B1F365A"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277517E7"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5222C079" w14:textId="6ABAC12F" w:rsidR="00BF78E4" w:rsidRPr="005515C1" w:rsidRDefault="00664FE0" w:rsidP="00BF78E4">
      <w:pPr>
        <w:pStyle w:val="Corpsdetexte3"/>
        <w:spacing w:before="120" w:after="120"/>
        <w:rPr>
          <w:rFonts w:ascii="Arial Narrow" w:hAnsi="Arial Narrow" w:cs="Tahoma"/>
          <w:b w:val="0"/>
          <w:i w:val="0"/>
          <w:sz w:val="24"/>
          <w:szCs w:val="24"/>
        </w:rPr>
      </w:pPr>
      <w:r w:rsidRPr="005515C1">
        <w:rPr>
          <w:noProof/>
        </w:rPr>
        <mc:AlternateContent>
          <mc:Choice Requires="wps">
            <w:drawing>
              <wp:inline distT="0" distB="0" distL="0" distR="0" wp14:anchorId="72E24401" wp14:editId="24B91080">
                <wp:extent cx="5029200" cy="1275715"/>
                <wp:effectExtent l="0" t="0" r="0" b="635"/>
                <wp:docPr id="1778362446" nam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0" cy="1275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A1723" w14:textId="77777777" w:rsidR="00A51EA1" w:rsidRPr="007B5106" w:rsidRDefault="00A51EA1" w:rsidP="000F5345">
                            <w:pPr>
                              <w:jc w:val="center"/>
                              <w:rPr>
                                <w:color w:val="000000"/>
                                <w:sz w:val="48"/>
                                <w:szCs w:val="16"/>
                              </w:rPr>
                            </w:pPr>
                            <w:r w:rsidRPr="007B5106">
                              <w:rPr>
                                <w:color w:val="000000"/>
                                <w:sz w:val="48"/>
                                <w:szCs w:val="16"/>
                              </w:rPr>
                              <w:t>Pièce N°10</w:t>
                            </w:r>
                          </w:p>
                          <w:p w14:paraId="3FE64E9D" w14:textId="77777777" w:rsidR="00A51EA1" w:rsidRPr="007B5106" w:rsidRDefault="00A51EA1" w:rsidP="000F5345">
                            <w:pPr>
                              <w:jc w:val="center"/>
                              <w:rPr>
                                <w:color w:val="000000"/>
                                <w:sz w:val="48"/>
                                <w:szCs w:val="16"/>
                              </w:rPr>
                            </w:pPr>
                            <w:r w:rsidRPr="007B5106">
                              <w:rPr>
                                <w:color w:val="000000"/>
                                <w:sz w:val="48"/>
                                <w:szCs w:val="16"/>
                              </w:rPr>
                              <w:t>MODELE DES FORMULAIRES A UTILISER</w:t>
                            </w:r>
                          </w:p>
                        </w:txbxContent>
                      </wps:txbx>
                      <wps:bodyPr rot="0" vert="horz" wrap="square" lIns="0" tIns="0" rIns="0" bIns="0" anchor="t" anchorCtr="0" upright="1">
                        <a:noAutofit/>
                      </wps:bodyPr>
                    </wps:wsp>
                  </a:graphicData>
                </a:graphic>
              </wp:inline>
            </w:drawing>
          </mc:Choice>
          <mc:Fallback>
            <w:pict>
              <v:shape w14:anchorId="72E24401" id=" 11" o:spid="_x0000_s1037" type="#_x0000_t202" style="width:396pt;height:10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" filled="f" stroked="f">
                <v:path arrowok="t"/>
                <v:textbox inset="0,0,0,0">
                  <w:txbxContent>
                    <w:p w14:paraId="0CCA1723" w14:textId="77777777" w:rsidR="00A51EA1" w:rsidRPr="007B5106" w:rsidRDefault="00A51EA1" w:rsidP="000F5345">
                      <w:pPr>
                        <w:jc w:val="center"/>
                        <w:rPr>
                          <w:color w:val="000000"/>
                          <w:sz w:val="48"/>
                          <w:szCs w:val="16"/>
                        </w:rPr>
                      </w:pPr>
                      <w:r w:rsidRPr="007B5106">
                        <w:rPr>
                          <w:color w:val="000000"/>
                          <w:sz w:val="48"/>
                          <w:szCs w:val="16"/>
                        </w:rPr>
                        <w:t>Pièce N°10</w:t>
                      </w:r>
                    </w:p>
                    <w:p w14:paraId="3FE64E9D" w14:textId="77777777" w:rsidR="00A51EA1" w:rsidRPr="007B5106" w:rsidRDefault="00A51EA1" w:rsidP="000F5345">
                      <w:pPr>
                        <w:jc w:val="center"/>
                        <w:rPr>
                          <w:color w:val="000000"/>
                          <w:sz w:val="48"/>
                          <w:szCs w:val="16"/>
                        </w:rPr>
                      </w:pPr>
                      <w:r w:rsidRPr="007B5106">
                        <w:rPr>
                          <w:color w:val="000000"/>
                          <w:sz w:val="48"/>
                          <w:szCs w:val="16"/>
                        </w:rPr>
                        <w:t>MODELE DES FORMULAIRES A UTILISER</w:t>
                      </w:r>
                    </w:p>
                  </w:txbxContent>
                </v:textbox>
                <w10:anchorlock/>
              </v:shape>
            </w:pict>
          </mc:Fallback>
        </mc:AlternateContent>
      </w:r>
    </w:p>
    <w:p w14:paraId="1A3ECDB5"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766653DF"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4EAC77EA"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4981270C" w14:textId="77777777" w:rsidR="00BF78E4" w:rsidRPr="005515C1" w:rsidRDefault="00BF78E4" w:rsidP="00F70624">
      <w:pPr>
        <w:pStyle w:val="Corpsdetexte3"/>
        <w:spacing w:before="120" w:after="120"/>
        <w:jc w:val="both"/>
        <w:rPr>
          <w:rFonts w:ascii="Arial Narrow" w:hAnsi="Arial Narrow" w:cs="Tahoma"/>
          <w:b w:val="0"/>
          <w:i w:val="0"/>
          <w:sz w:val="24"/>
          <w:szCs w:val="24"/>
        </w:rPr>
      </w:pPr>
    </w:p>
    <w:p w14:paraId="7AC3C56E"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437A1781"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3DE48428" w14:textId="77777777" w:rsidR="005F5022" w:rsidRPr="005515C1" w:rsidRDefault="005F5022" w:rsidP="00F70624">
      <w:pPr>
        <w:pStyle w:val="Corpsdetexte3"/>
        <w:spacing w:before="120" w:after="120"/>
        <w:jc w:val="both"/>
        <w:rPr>
          <w:rFonts w:ascii="Arial Narrow" w:hAnsi="Arial Narrow" w:cs="Tahoma"/>
          <w:b w:val="0"/>
          <w:i w:val="0"/>
          <w:sz w:val="24"/>
          <w:szCs w:val="24"/>
        </w:rPr>
      </w:pPr>
    </w:p>
    <w:p w14:paraId="02AED9A3"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08DFF34C"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12855D1E"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2151FC57" w14:textId="77777777" w:rsidR="00CF61AE" w:rsidRPr="005515C1" w:rsidRDefault="00CF61AE" w:rsidP="00F70624">
      <w:pPr>
        <w:pStyle w:val="Corpsdetexte3"/>
        <w:spacing w:before="120" w:after="120"/>
        <w:jc w:val="both"/>
        <w:rPr>
          <w:rFonts w:ascii="Arial Narrow" w:hAnsi="Arial Narrow" w:cs="Tahoma"/>
          <w:b w:val="0"/>
          <w:i w:val="0"/>
          <w:sz w:val="24"/>
          <w:szCs w:val="24"/>
        </w:rPr>
      </w:pPr>
    </w:p>
    <w:p w14:paraId="614A65E4"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7E33BA92"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21897A5D"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3227F70F"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423DD9E8"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59DD82DB"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21F1E2C7"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5795B040" w14:textId="77777777" w:rsidR="007B4D64" w:rsidRPr="005515C1" w:rsidRDefault="007B4D64" w:rsidP="00F70624">
      <w:pPr>
        <w:pStyle w:val="Corpsdetexte3"/>
        <w:spacing w:before="120" w:after="120"/>
        <w:jc w:val="both"/>
        <w:rPr>
          <w:rFonts w:ascii="Arial Narrow" w:hAnsi="Arial Narrow" w:cs="Tahoma"/>
          <w:b w:val="0"/>
          <w:i w:val="0"/>
          <w:sz w:val="24"/>
          <w:szCs w:val="24"/>
        </w:rPr>
      </w:pPr>
    </w:p>
    <w:p w14:paraId="5A1D16B5" w14:textId="77777777" w:rsidR="006B0E5A" w:rsidRPr="005515C1" w:rsidRDefault="006B0E5A" w:rsidP="006B0E5A">
      <w:pPr>
        <w:jc w:val="center"/>
        <w:rPr>
          <w:b/>
          <w:sz w:val="32"/>
          <w:szCs w:val="32"/>
        </w:rPr>
      </w:pPr>
      <w:r w:rsidRPr="005515C1">
        <w:rPr>
          <w:b/>
          <w:sz w:val="32"/>
          <w:szCs w:val="32"/>
        </w:rPr>
        <w:t>SOMMAIRE</w:t>
      </w:r>
    </w:p>
    <w:p w14:paraId="28FD09CD" w14:textId="77777777" w:rsidR="006B0E5A" w:rsidRPr="005515C1" w:rsidRDefault="006B0E5A" w:rsidP="006B0E5A">
      <w:pPr>
        <w:jc w:val="both"/>
      </w:pPr>
    </w:p>
    <w:p w14:paraId="0E6DD478" w14:textId="77777777" w:rsidR="006B0E5A" w:rsidRPr="005515C1" w:rsidRDefault="006B0E5A" w:rsidP="006B0E5A">
      <w:pPr>
        <w:jc w:val="center"/>
      </w:pPr>
      <w:r w:rsidRPr="005515C1">
        <w:lastRenderedPageBreak/>
        <w:tab/>
      </w:r>
    </w:p>
    <w:p w14:paraId="267CAEA7" w14:textId="77777777" w:rsidR="006B0E5A" w:rsidRPr="005515C1" w:rsidRDefault="006B0E5A" w:rsidP="006B0E5A">
      <w:pPr>
        <w:spacing w:before="120"/>
        <w:ind w:left="709"/>
        <w:jc w:val="both"/>
        <w:rPr>
          <w:sz w:val="24"/>
          <w:szCs w:val="24"/>
        </w:rPr>
      </w:pPr>
    </w:p>
    <w:p w14:paraId="1844F2D8" w14:textId="77777777" w:rsidR="006B0E5A" w:rsidRPr="005515C1" w:rsidRDefault="006B0E5A" w:rsidP="006B0E5A">
      <w:pPr>
        <w:spacing w:before="120"/>
        <w:ind w:left="709"/>
        <w:jc w:val="both"/>
        <w:rPr>
          <w:sz w:val="24"/>
          <w:szCs w:val="24"/>
        </w:rPr>
      </w:pPr>
      <w:r w:rsidRPr="005515C1">
        <w:rPr>
          <w:sz w:val="24"/>
          <w:szCs w:val="24"/>
        </w:rPr>
        <w:t xml:space="preserve">Formulaire N°1: </w:t>
      </w:r>
      <w:r w:rsidRPr="005515C1">
        <w:rPr>
          <w:sz w:val="24"/>
          <w:szCs w:val="24"/>
        </w:rPr>
        <w:tab/>
        <w:t>Modèle de soumission</w:t>
      </w:r>
    </w:p>
    <w:p w14:paraId="28250876" w14:textId="77777777" w:rsidR="006B0E5A" w:rsidRPr="005515C1" w:rsidRDefault="006B0E5A" w:rsidP="006B0E5A">
      <w:pPr>
        <w:spacing w:before="120"/>
        <w:ind w:left="709"/>
        <w:jc w:val="both"/>
        <w:rPr>
          <w:sz w:val="24"/>
          <w:szCs w:val="24"/>
        </w:rPr>
      </w:pPr>
    </w:p>
    <w:p w14:paraId="2FC24EFD" w14:textId="77777777" w:rsidR="006B0E5A" w:rsidRPr="005515C1" w:rsidRDefault="006B0E5A" w:rsidP="006B0E5A">
      <w:pPr>
        <w:spacing w:before="120"/>
        <w:ind w:left="709"/>
        <w:jc w:val="both"/>
        <w:rPr>
          <w:sz w:val="24"/>
          <w:szCs w:val="24"/>
        </w:rPr>
      </w:pPr>
      <w:r w:rsidRPr="005515C1">
        <w:rPr>
          <w:sz w:val="24"/>
          <w:szCs w:val="24"/>
        </w:rPr>
        <w:t xml:space="preserve">Formulaire N°2 : </w:t>
      </w:r>
      <w:r w:rsidRPr="005515C1">
        <w:rPr>
          <w:sz w:val="24"/>
          <w:szCs w:val="24"/>
        </w:rPr>
        <w:tab/>
        <w:t xml:space="preserve">Modèle de caution de soumission </w:t>
      </w:r>
    </w:p>
    <w:p w14:paraId="4C5D1B9F" w14:textId="77777777" w:rsidR="006B0E5A" w:rsidRPr="005515C1" w:rsidRDefault="006B0E5A" w:rsidP="006B0E5A">
      <w:pPr>
        <w:spacing w:before="120"/>
        <w:ind w:left="709"/>
        <w:jc w:val="both"/>
        <w:rPr>
          <w:sz w:val="24"/>
          <w:szCs w:val="24"/>
        </w:rPr>
      </w:pPr>
    </w:p>
    <w:p w14:paraId="2AF98931" w14:textId="77777777" w:rsidR="006B0E5A" w:rsidRPr="005515C1" w:rsidRDefault="006B0E5A" w:rsidP="006B0E5A">
      <w:pPr>
        <w:spacing w:before="120"/>
        <w:ind w:left="709"/>
        <w:jc w:val="both"/>
        <w:rPr>
          <w:sz w:val="24"/>
          <w:szCs w:val="24"/>
        </w:rPr>
      </w:pPr>
      <w:r w:rsidRPr="005515C1">
        <w:rPr>
          <w:sz w:val="24"/>
          <w:szCs w:val="24"/>
        </w:rPr>
        <w:t xml:space="preserve">Formulaire N°3 : </w:t>
      </w:r>
      <w:r w:rsidRPr="005515C1">
        <w:rPr>
          <w:sz w:val="24"/>
          <w:szCs w:val="24"/>
        </w:rPr>
        <w:tab/>
        <w:t>Modèle de cautionnement définitif</w:t>
      </w:r>
    </w:p>
    <w:p w14:paraId="4210DBE4" w14:textId="77777777" w:rsidR="006B0E5A" w:rsidRPr="005515C1" w:rsidRDefault="006B0E5A" w:rsidP="006B0E5A">
      <w:pPr>
        <w:spacing w:before="120"/>
        <w:ind w:left="709"/>
        <w:jc w:val="both"/>
        <w:rPr>
          <w:sz w:val="24"/>
          <w:szCs w:val="24"/>
        </w:rPr>
      </w:pPr>
    </w:p>
    <w:p w14:paraId="1BD0916C" w14:textId="77777777" w:rsidR="006B0E5A" w:rsidRPr="005515C1" w:rsidRDefault="006B0E5A" w:rsidP="006B0E5A">
      <w:pPr>
        <w:spacing w:before="120"/>
        <w:ind w:left="709"/>
        <w:jc w:val="both"/>
        <w:rPr>
          <w:sz w:val="24"/>
          <w:szCs w:val="24"/>
        </w:rPr>
      </w:pPr>
      <w:r w:rsidRPr="005515C1">
        <w:rPr>
          <w:sz w:val="24"/>
          <w:szCs w:val="24"/>
        </w:rPr>
        <w:t xml:space="preserve">Formulaire N°4 : </w:t>
      </w:r>
      <w:r w:rsidRPr="005515C1">
        <w:rPr>
          <w:sz w:val="24"/>
          <w:szCs w:val="24"/>
        </w:rPr>
        <w:tab/>
        <w:t>Modèle de caution d’avance de démarrage</w:t>
      </w:r>
    </w:p>
    <w:p w14:paraId="2B679CAD" w14:textId="77777777" w:rsidR="006B0E5A" w:rsidRPr="005515C1" w:rsidRDefault="006B0E5A" w:rsidP="006B0E5A">
      <w:pPr>
        <w:spacing w:before="120"/>
        <w:ind w:left="709"/>
        <w:jc w:val="both"/>
        <w:rPr>
          <w:sz w:val="24"/>
          <w:szCs w:val="24"/>
        </w:rPr>
      </w:pPr>
    </w:p>
    <w:p w14:paraId="40F2546A" w14:textId="77777777" w:rsidR="006B0E5A" w:rsidRPr="005515C1" w:rsidRDefault="006B0E5A" w:rsidP="006B0E5A">
      <w:pPr>
        <w:spacing w:before="120"/>
        <w:ind w:left="709"/>
        <w:jc w:val="both"/>
        <w:rPr>
          <w:sz w:val="24"/>
          <w:szCs w:val="24"/>
        </w:rPr>
      </w:pPr>
      <w:r w:rsidRPr="005515C1">
        <w:rPr>
          <w:sz w:val="24"/>
          <w:szCs w:val="24"/>
        </w:rPr>
        <w:t xml:space="preserve">Formulaire N°5 : </w:t>
      </w:r>
      <w:r w:rsidRPr="005515C1">
        <w:rPr>
          <w:sz w:val="24"/>
          <w:szCs w:val="24"/>
        </w:rPr>
        <w:tab/>
        <w:t>Modèle de caution de retenue de garantie</w:t>
      </w:r>
    </w:p>
    <w:p w14:paraId="2B9D4FDC" w14:textId="77777777" w:rsidR="006B0E5A" w:rsidRPr="005515C1" w:rsidRDefault="006B0E5A" w:rsidP="006B0E5A">
      <w:pPr>
        <w:spacing w:before="120"/>
        <w:ind w:left="709"/>
        <w:jc w:val="both"/>
        <w:rPr>
          <w:sz w:val="24"/>
          <w:szCs w:val="24"/>
        </w:rPr>
      </w:pPr>
    </w:p>
    <w:p w14:paraId="4D0D6D3C" w14:textId="77777777" w:rsidR="006B0E5A" w:rsidRPr="005515C1" w:rsidRDefault="006B0E5A" w:rsidP="006B0E5A">
      <w:pPr>
        <w:spacing w:before="120"/>
        <w:ind w:left="709"/>
        <w:jc w:val="both"/>
        <w:rPr>
          <w:sz w:val="24"/>
          <w:szCs w:val="24"/>
        </w:rPr>
      </w:pPr>
      <w:r w:rsidRPr="005515C1">
        <w:rPr>
          <w:sz w:val="24"/>
          <w:szCs w:val="24"/>
        </w:rPr>
        <w:t xml:space="preserve">Formulaire N°6 : </w:t>
      </w:r>
      <w:r w:rsidRPr="005515C1">
        <w:rPr>
          <w:sz w:val="24"/>
          <w:szCs w:val="24"/>
        </w:rPr>
        <w:tab/>
        <w:t>Modèle d’attestation de solvabilité</w:t>
      </w:r>
    </w:p>
    <w:p w14:paraId="1724671F" w14:textId="77777777" w:rsidR="006B0E5A" w:rsidRPr="005515C1" w:rsidRDefault="006B0E5A" w:rsidP="006B0E5A">
      <w:pPr>
        <w:spacing w:before="120"/>
        <w:ind w:left="709"/>
        <w:jc w:val="both"/>
        <w:rPr>
          <w:sz w:val="24"/>
          <w:szCs w:val="24"/>
        </w:rPr>
      </w:pPr>
    </w:p>
    <w:p w14:paraId="6A94DF4F" w14:textId="77777777" w:rsidR="006B0E5A" w:rsidRPr="005515C1" w:rsidRDefault="006B0E5A" w:rsidP="006B0E5A">
      <w:pPr>
        <w:spacing w:before="120"/>
        <w:ind w:left="709"/>
        <w:jc w:val="both"/>
        <w:rPr>
          <w:sz w:val="24"/>
          <w:szCs w:val="24"/>
        </w:rPr>
      </w:pPr>
      <w:r w:rsidRPr="005515C1">
        <w:rPr>
          <w:sz w:val="24"/>
          <w:szCs w:val="24"/>
        </w:rPr>
        <w:t xml:space="preserve">Formulaire  N°7 :       Modèle de déclaration d’intention de soumissionner </w:t>
      </w:r>
    </w:p>
    <w:p w14:paraId="6C47CBBD" w14:textId="77777777" w:rsidR="006B0E5A" w:rsidRPr="005515C1" w:rsidRDefault="006B0E5A" w:rsidP="006B0E5A">
      <w:pPr>
        <w:spacing w:before="120"/>
        <w:ind w:left="709"/>
        <w:jc w:val="both"/>
        <w:rPr>
          <w:sz w:val="24"/>
          <w:szCs w:val="24"/>
        </w:rPr>
      </w:pPr>
    </w:p>
    <w:p w14:paraId="195FFD09" w14:textId="77777777" w:rsidR="006B0E5A" w:rsidRPr="005515C1" w:rsidRDefault="006B0E5A" w:rsidP="006B0E5A">
      <w:pPr>
        <w:spacing w:before="120"/>
        <w:ind w:left="709"/>
        <w:jc w:val="both"/>
        <w:rPr>
          <w:b/>
          <w:sz w:val="28"/>
          <w:szCs w:val="28"/>
        </w:rPr>
      </w:pPr>
      <w:r w:rsidRPr="005515C1">
        <w:rPr>
          <w:b/>
          <w:sz w:val="28"/>
          <w:szCs w:val="28"/>
        </w:rPr>
        <w:br w:type="page"/>
      </w:r>
    </w:p>
    <w:p w14:paraId="127B00FD" w14:textId="77777777" w:rsidR="006B0E5A" w:rsidRPr="005515C1" w:rsidRDefault="006B0E5A" w:rsidP="006B0E5A">
      <w:pPr>
        <w:spacing w:before="120"/>
        <w:ind w:left="709"/>
        <w:jc w:val="both"/>
        <w:rPr>
          <w:b/>
          <w:i/>
          <w:sz w:val="28"/>
          <w:szCs w:val="28"/>
        </w:rPr>
      </w:pPr>
    </w:p>
    <w:p w14:paraId="13E19EAA" w14:textId="77777777" w:rsidR="006B0E5A" w:rsidRPr="005515C1" w:rsidRDefault="006B0E5A" w:rsidP="006B0E5A">
      <w:pPr>
        <w:spacing w:before="120"/>
        <w:ind w:left="709"/>
        <w:jc w:val="both"/>
        <w:rPr>
          <w:sz w:val="24"/>
          <w:szCs w:val="24"/>
        </w:rPr>
      </w:pPr>
      <w:r w:rsidRPr="005515C1">
        <w:rPr>
          <w:b/>
          <w:i/>
          <w:sz w:val="28"/>
          <w:szCs w:val="28"/>
        </w:rPr>
        <w:t>Formulaire N°1</w:t>
      </w:r>
      <w:r w:rsidRPr="005515C1">
        <w:rPr>
          <w:b/>
          <w:sz w:val="28"/>
          <w:szCs w:val="28"/>
        </w:rPr>
        <w:t xml:space="preserve"> : </w:t>
      </w:r>
      <w:r w:rsidRPr="005515C1">
        <w:rPr>
          <w:b/>
          <w:sz w:val="28"/>
        </w:rPr>
        <w:t>MODELEDE SOUMISSION</w:t>
      </w:r>
    </w:p>
    <w:p w14:paraId="51908E70" w14:textId="77777777" w:rsidR="006B0E5A" w:rsidRPr="005515C1" w:rsidRDefault="006B0E5A" w:rsidP="006B0E5A">
      <w:pPr>
        <w:pStyle w:val="SOUMISSION"/>
        <w:ind w:left="0" w:firstLine="709"/>
        <w:rPr>
          <w:rFonts w:ascii="Times New Roman" w:hAnsi="Times New Roman"/>
        </w:rPr>
      </w:pPr>
    </w:p>
    <w:p w14:paraId="31B53EBF" w14:textId="17D95762" w:rsidR="006B0E5A" w:rsidRPr="005515C1" w:rsidRDefault="006B0E5A" w:rsidP="006B0E5A">
      <w:pPr>
        <w:spacing w:before="120" w:after="120"/>
        <w:ind w:firstLine="709"/>
        <w:jc w:val="both"/>
        <w:rPr>
          <w:i/>
          <w:sz w:val="24"/>
          <w:szCs w:val="24"/>
        </w:rPr>
      </w:pPr>
      <w:r w:rsidRPr="005515C1">
        <w:rPr>
          <w:sz w:val="24"/>
          <w:szCs w:val="24"/>
        </w:rPr>
        <w:t xml:space="preserve">Je, </w:t>
      </w:r>
      <w:r w:rsidR="003101CB" w:rsidRPr="005515C1">
        <w:rPr>
          <w:sz w:val="24"/>
          <w:szCs w:val="24"/>
        </w:rPr>
        <w:t>soussigné,</w:t>
      </w:r>
      <w:r w:rsidRPr="005515C1">
        <w:rPr>
          <w:sz w:val="24"/>
          <w:szCs w:val="24"/>
        </w:rPr>
        <w:t>………………………… (</w:t>
      </w:r>
      <w:r w:rsidRPr="005515C1">
        <w:rPr>
          <w:i/>
          <w:sz w:val="24"/>
          <w:szCs w:val="24"/>
        </w:rPr>
        <w:t xml:space="preserve">Indiquer le nom et la qualité du signataire) </w:t>
      </w:r>
    </w:p>
    <w:p w14:paraId="1134F9FC" w14:textId="77777777" w:rsidR="006B0E5A" w:rsidRPr="005515C1" w:rsidRDefault="006B0E5A" w:rsidP="006B0E5A">
      <w:pPr>
        <w:spacing w:before="120" w:after="120"/>
        <w:ind w:firstLine="709"/>
        <w:jc w:val="both"/>
        <w:rPr>
          <w:sz w:val="24"/>
          <w:szCs w:val="24"/>
        </w:rPr>
      </w:pPr>
      <w:r w:rsidRPr="005515C1">
        <w:rPr>
          <w:sz w:val="24"/>
          <w:szCs w:val="24"/>
        </w:rPr>
        <w:t>Représentant la société, l’entreprise ou le groupement </w:t>
      </w:r>
      <w:r w:rsidRPr="005515C1">
        <w:rPr>
          <w:sz w:val="24"/>
          <w:szCs w:val="24"/>
          <w:vertAlign w:val="superscript"/>
        </w:rPr>
        <w:t>(8)</w:t>
      </w:r>
      <w:r w:rsidRPr="005515C1">
        <w:rPr>
          <w:sz w:val="24"/>
          <w:szCs w:val="24"/>
        </w:rPr>
        <w:t>………………..dont le siège social est à ………………………………….., inscrite au registre du commerce de …………………………sous le n°………………………..</w:t>
      </w:r>
    </w:p>
    <w:p w14:paraId="3866EECC" w14:textId="77777777" w:rsidR="006B0E5A" w:rsidRPr="005515C1" w:rsidRDefault="006B0E5A" w:rsidP="006B0E5A">
      <w:pPr>
        <w:spacing w:before="120" w:after="120"/>
        <w:ind w:firstLine="709"/>
        <w:jc w:val="both"/>
        <w:rPr>
          <w:sz w:val="24"/>
          <w:szCs w:val="24"/>
        </w:rPr>
      </w:pPr>
      <w:r w:rsidRPr="005515C1">
        <w:rPr>
          <w:sz w:val="24"/>
          <w:szCs w:val="24"/>
        </w:rPr>
        <w:t>Après avoir pris connaissance de toutes les pièces figurant ou mentionnées au Dossier d’Appel d’Offres y compris le(s) additif(s), [</w:t>
      </w:r>
      <w:r w:rsidRPr="005515C1">
        <w:rPr>
          <w:i/>
          <w:sz w:val="24"/>
          <w:szCs w:val="24"/>
        </w:rPr>
        <w:t>rappeler le numéro et l’objet de l’appel d’Offres],</w:t>
      </w:r>
    </w:p>
    <w:p w14:paraId="5FE3CF11" w14:textId="77777777" w:rsidR="006B0E5A" w:rsidRPr="005515C1" w:rsidRDefault="006B0E5A" w:rsidP="006B0E5A">
      <w:pPr>
        <w:spacing w:before="120" w:after="120"/>
        <w:ind w:firstLine="709"/>
        <w:jc w:val="both"/>
        <w:rPr>
          <w:sz w:val="24"/>
          <w:szCs w:val="24"/>
        </w:rPr>
      </w:pPr>
      <w:r w:rsidRPr="005515C1">
        <w:rPr>
          <w:sz w:val="24"/>
          <w:szCs w:val="24"/>
        </w:rPr>
        <w:t>Après m’être personnellement rendu compte de la situation des lieux et avoir apprécié à mon point de vue et sous ma responsabilité, la nature et la difficulté des travaux à effectuer,</w:t>
      </w:r>
    </w:p>
    <w:p w14:paraId="418B998A" w14:textId="77777777" w:rsidR="006B0E5A" w:rsidRPr="005515C1" w:rsidRDefault="006B0E5A" w:rsidP="00DA18E1">
      <w:pPr>
        <w:numPr>
          <w:ilvl w:val="1"/>
          <w:numId w:val="26"/>
        </w:numPr>
        <w:tabs>
          <w:tab w:val="clear" w:pos="1440"/>
          <w:tab w:val="num" w:pos="540"/>
        </w:tabs>
        <w:spacing w:before="120" w:after="120"/>
        <w:ind w:left="540" w:hanging="256"/>
        <w:jc w:val="both"/>
        <w:rPr>
          <w:sz w:val="24"/>
          <w:szCs w:val="24"/>
        </w:rPr>
      </w:pPr>
      <w:r w:rsidRPr="005515C1">
        <w:rPr>
          <w:sz w:val="24"/>
          <w:szCs w:val="24"/>
        </w:rPr>
        <w:t>Remets, revêtus de ma signature, le Bordereau des Prix Unitaires ainsi que le Devis Estimatif établissant les prix que j’ai établi moi-même pour chaque nature d’ouvrage, lesquels prix font ressortir le montant de l’offre pour le lot n° __________ à ______________[</w:t>
      </w:r>
      <w:r w:rsidRPr="005515C1">
        <w:rPr>
          <w:i/>
          <w:sz w:val="24"/>
          <w:szCs w:val="24"/>
        </w:rPr>
        <w:t>en chiffres et en lettres</w:t>
      </w:r>
      <w:r w:rsidRPr="005515C1">
        <w:rPr>
          <w:sz w:val="24"/>
          <w:szCs w:val="24"/>
        </w:rPr>
        <w:t>] francs CFA Hors TVA, et à ____________ [</w:t>
      </w:r>
      <w:r w:rsidRPr="005515C1">
        <w:rPr>
          <w:i/>
          <w:sz w:val="24"/>
          <w:szCs w:val="24"/>
        </w:rPr>
        <w:t>en chiffres et en lettres</w:t>
      </w:r>
      <w:r w:rsidRPr="005515C1">
        <w:rPr>
          <w:sz w:val="24"/>
          <w:szCs w:val="24"/>
        </w:rPr>
        <w:t>]</w:t>
      </w:r>
      <w:r w:rsidR="00D24E0C" w:rsidRPr="005515C1">
        <w:rPr>
          <w:sz w:val="24"/>
          <w:szCs w:val="24"/>
        </w:rPr>
        <w:t xml:space="preserve"> </w:t>
      </w:r>
      <w:r w:rsidRPr="005515C1">
        <w:rPr>
          <w:sz w:val="24"/>
          <w:szCs w:val="24"/>
        </w:rPr>
        <w:t xml:space="preserve">francs CFA Toutes Taxes Comprises. </w:t>
      </w:r>
    </w:p>
    <w:p w14:paraId="238E1F39" w14:textId="77777777" w:rsidR="006B0E5A" w:rsidRPr="005515C1" w:rsidRDefault="006B0E5A" w:rsidP="00DA18E1">
      <w:pPr>
        <w:numPr>
          <w:ilvl w:val="1"/>
          <w:numId w:val="26"/>
        </w:numPr>
        <w:tabs>
          <w:tab w:val="clear" w:pos="1440"/>
          <w:tab w:val="num" w:pos="540"/>
        </w:tabs>
        <w:spacing w:before="120" w:after="120"/>
        <w:ind w:left="540" w:hanging="256"/>
        <w:jc w:val="both"/>
        <w:rPr>
          <w:sz w:val="24"/>
          <w:szCs w:val="24"/>
        </w:rPr>
      </w:pPr>
      <w:r w:rsidRPr="005515C1">
        <w:rPr>
          <w:sz w:val="24"/>
          <w:szCs w:val="24"/>
        </w:rPr>
        <w:t>M’engage à exécuter les travaux dans un délai de _______ jours [</w:t>
      </w:r>
      <w:r w:rsidRPr="005515C1">
        <w:rPr>
          <w:i/>
          <w:sz w:val="24"/>
          <w:szCs w:val="24"/>
        </w:rPr>
        <w:t>indiquer la durée de validité de l’offre,</w:t>
      </w:r>
      <w:r w:rsidR="00D24E0C" w:rsidRPr="005515C1">
        <w:rPr>
          <w:i/>
          <w:sz w:val="24"/>
          <w:szCs w:val="24"/>
        </w:rPr>
        <w:t xml:space="preserve"> </w:t>
      </w:r>
      <w:r w:rsidRPr="005515C1">
        <w:rPr>
          <w:i/>
          <w:sz w:val="24"/>
          <w:szCs w:val="24"/>
        </w:rPr>
        <w:t>60 jours</w:t>
      </w:r>
      <w:r w:rsidRPr="005515C1">
        <w:rPr>
          <w:sz w:val="24"/>
          <w:szCs w:val="24"/>
        </w:rPr>
        <w:t>] à compter de la date limite de remise des offres.</w:t>
      </w:r>
    </w:p>
    <w:p w14:paraId="1E508A40" w14:textId="77777777" w:rsidR="006B0E5A" w:rsidRPr="005515C1" w:rsidRDefault="006B0E5A" w:rsidP="006B0E5A">
      <w:pPr>
        <w:spacing w:before="120" w:after="120"/>
        <w:ind w:firstLine="540"/>
        <w:jc w:val="both"/>
        <w:rPr>
          <w:sz w:val="24"/>
          <w:szCs w:val="24"/>
        </w:rPr>
      </w:pPr>
      <w:r w:rsidRPr="005515C1">
        <w:rPr>
          <w:sz w:val="24"/>
          <w:szCs w:val="24"/>
        </w:rPr>
        <w:t>Les rabais et les modalités d’application desdits rabais sont les suivants (en cas de possibilité d’attribution de plusieurs lots).</w:t>
      </w:r>
    </w:p>
    <w:p w14:paraId="12D48A1A" w14:textId="4DC9506A" w:rsidR="006B0E5A" w:rsidRPr="005515C1" w:rsidRDefault="006B0E5A" w:rsidP="006B0E5A">
      <w:pPr>
        <w:spacing w:before="120" w:after="120"/>
        <w:ind w:firstLine="540"/>
        <w:jc w:val="both"/>
        <w:rPr>
          <w:sz w:val="24"/>
          <w:szCs w:val="24"/>
        </w:rPr>
      </w:pPr>
      <w:r w:rsidRPr="005515C1">
        <w:rPr>
          <w:sz w:val="24"/>
          <w:szCs w:val="24"/>
        </w:rPr>
        <w:t xml:space="preserve">Le </w:t>
      </w:r>
      <w:r w:rsidR="00A85DBA" w:rsidRPr="005515C1">
        <w:rPr>
          <w:sz w:val="24"/>
          <w:szCs w:val="24"/>
        </w:rPr>
        <w:t>Chef de Service du M</w:t>
      </w:r>
      <w:r w:rsidR="0073539E" w:rsidRPr="005515C1">
        <w:rPr>
          <w:sz w:val="24"/>
          <w:szCs w:val="24"/>
        </w:rPr>
        <w:t>arché</w:t>
      </w:r>
      <w:r w:rsidRPr="005515C1">
        <w:rPr>
          <w:sz w:val="24"/>
          <w:szCs w:val="24"/>
        </w:rPr>
        <w:t xml:space="preserve"> se libérera d</w:t>
      </w:r>
      <w:r w:rsidR="000B3A16" w:rsidRPr="005515C1">
        <w:rPr>
          <w:sz w:val="24"/>
          <w:szCs w:val="24"/>
        </w:rPr>
        <w:t xml:space="preserve">es sommes dues par lui au titre </w:t>
      </w:r>
      <w:r w:rsidR="0007051B" w:rsidRPr="005515C1">
        <w:rPr>
          <w:sz w:val="24"/>
          <w:szCs w:val="24"/>
        </w:rPr>
        <w:t xml:space="preserve">du marché </w:t>
      </w:r>
      <w:r w:rsidRPr="005515C1">
        <w:rPr>
          <w:sz w:val="24"/>
          <w:szCs w:val="24"/>
        </w:rPr>
        <w:t xml:space="preserve">en faisant donner </w:t>
      </w:r>
      <w:proofErr w:type="spellStart"/>
      <w:r w:rsidR="00301C5B" w:rsidRPr="005515C1">
        <w:rPr>
          <w:sz w:val="24"/>
          <w:szCs w:val="24"/>
        </w:rPr>
        <w:t>Crédit</w:t>
      </w:r>
      <w:r w:rsidRPr="005515C1">
        <w:rPr>
          <w:sz w:val="24"/>
          <w:szCs w:val="24"/>
        </w:rPr>
        <w:t>au</w:t>
      </w:r>
      <w:proofErr w:type="spellEnd"/>
      <w:r w:rsidRPr="005515C1">
        <w:rPr>
          <w:sz w:val="24"/>
          <w:szCs w:val="24"/>
        </w:rPr>
        <w:t xml:space="preserve"> compte n° ………………. ouvert au nom de ……………….. </w:t>
      </w:r>
      <w:proofErr w:type="gramStart"/>
      <w:r w:rsidRPr="005515C1">
        <w:rPr>
          <w:sz w:val="24"/>
          <w:szCs w:val="24"/>
        </w:rPr>
        <w:t>auprès</w:t>
      </w:r>
      <w:proofErr w:type="gramEnd"/>
      <w:r w:rsidRPr="005515C1">
        <w:rPr>
          <w:sz w:val="24"/>
          <w:szCs w:val="24"/>
        </w:rPr>
        <w:t xml:space="preserve">  de la banque…………………. Agence de …………………..</w:t>
      </w:r>
    </w:p>
    <w:p w14:paraId="7EC2BA8B" w14:textId="516108D7" w:rsidR="006B0E5A" w:rsidRPr="005515C1" w:rsidRDefault="006B0E5A" w:rsidP="006B0E5A">
      <w:pPr>
        <w:spacing w:before="120" w:after="120"/>
        <w:ind w:firstLine="540"/>
        <w:jc w:val="both"/>
        <w:rPr>
          <w:sz w:val="24"/>
          <w:szCs w:val="24"/>
        </w:rPr>
      </w:pPr>
      <w:r w:rsidRPr="005515C1">
        <w:rPr>
          <w:sz w:val="24"/>
          <w:szCs w:val="24"/>
        </w:rPr>
        <w:t xml:space="preserve">Avant signature </w:t>
      </w:r>
      <w:r w:rsidR="0019788F" w:rsidRPr="005515C1">
        <w:rPr>
          <w:sz w:val="24"/>
          <w:szCs w:val="24"/>
        </w:rPr>
        <w:t>du marché</w:t>
      </w:r>
      <w:r w:rsidR="000C5A33" w:rsidRPr="005515C1">
        <w:rPr>
          <w:sz w:val="24"/>
          <w:szCs w:val="24"/>
        </w:rPr>
        <w:t>,</w:t>
      </w:r>
      <w:r w:rsidRPr="005515C1">
        <w:rPr>
          <w:sz w:val="24"/>
          <w:szCs w:val="24"/>
        </w:rPr>
        <w:t xml:space="preserve"> la présente soumission acceptée par vous vaudra engagement entre nous.</w:t>
      </w:r>
    </w:p>
    <w:p w14:paraId="0F7B620E" w14:textId="77777777" w:rsidR="006B0E5A" w:rsidRPr="005515C1" w:rsidRDefault="006B0E5A" w:rsidP="006B0E5A">
      <w:pPr>
        <w:jc w:val="both"/>
        <w:rPr>
          <w:sz w:val="24"/>
          <w:szCs w:val="24"/>
        </w:rPr>
      </w:pP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t>Fait à ……………… le …………………</w:t>
      </w:r>
    </w:p>
    <w:p w14:paraId="0B6D7ACC" w14:textId="77777777" w:rsidR="006B0E5A" w:rsidRPr="005515C1" w:rsidRDefault="006B0E5A" w:rsidP="006B0E5A">
      <w:pPr>
        <w:jc w:val="both"/>
        <w:rPr>
          <w:sz w:val="24"/>
          <w:szCs w:val="24"/>
        </w:rPr>
      </w:pP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t>Signature de …………………………</w:t>
      </w:r>
    </w:p>
    <w:p w14:paraId="020C9112" w14:textId="77777777" w:rsidR="006B0E5A" w:rsidRPr="005515C1" w:rsidRDefault="006B0E5A" w:rsidP="006B0E5A">
      <w:pPr>
        <w:jc w:val="both"/>
        <w:rPr>
          <w:sz w:val="24"/>
          <w:szCs w:val="24"/>
        </w:rPr>
      </w:pP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t>En qualité de …………………………..</w:t>
      </w:r>
    </w:p>
    <w:p w14:paraId="3726126B" w14:textId="77777777" w:rsidR="006B0E5A" w:rsidRPr="005515C1" w:rsidRDefault="006B0E5A" w:rsidP="006B0E5A">
      <w:pPr>
        <w:jc w:val="both"/>
        <w:rPr>
          <w:sz w:val="24"/>
          <w:szCs w:val="24"/>
        </w:rPr>
      </w:pP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r>
      <w:r w:rsidRPr="005515C1">
        <w:rPr>
          <w:sz w:val="24"/>
          <w:szCs w:val="24"/>
        </w:rPr>
        <w:tab/>
        <w:t>Dûment autorisé à signer les soumissions</w:t>
      </w:r>
    </w:p>
    <w:p w14:paraId="4A9D5329" w14:textId="77777777" w:rsidR="006B0E5A" w:rsidRPr="005515C1" w:rsidRDefault="006B0E5A" w:rsidP="006B0E5A">
      <w:pPr>
        <w:ind w:left="3540" w:firstLine="708"/>
        <w:jc w:val="both"/>
        <w:rPr>
          <w:sz w:val="24"/>
          <w:szCs w:val="24"/>
        </w:rPr>
      </w:pPr>
      <w:proofErr w:type="gramStart"/>
      <w:r w:rsidRPr="005515C1">
        <w:rPr>
          <w:sz w:val="24"/>
          <w:szCs w:val="24"/>
        </w:rPr>
        <w:t>pour</w:t>
      </w:r>
      <w:proofErr w:type="gramEnd"/>
      <w:r w:rsidRPr="005515C1">
        <w:rPr>
          <w:sz w:val="24"/>
          <w:szCs w:val="24"/>
        </w:rPr>
        <w:t xml:space="preserve"> et au nom de </w:t>
      </w:r>
      <w:r w:rsidRPr="005515C1">
        <w:rPr>
          <w:sz w:val="24"/>
          <w:szCs w:val="24"/>
          <w:vertAlign w:val="superscript"/>
        </w:rPr>
        <w:t>(9)</w:t>
      </w:r>
      <w:r w:rsidRPr="005515C1">
        <w:rPr>
          <w:sz w:val="24"/>
          <w:szCs w:val="24"/>
        </w:rPr>
        <w:t xml:space="preserve"> ………………</w:t>
      </w:r>
    </w:p>
    <w:p w14:paraId="108C36E5" w14:textId="77777777" w:rsidR="006B0E5A" w:rsidRPr="005515C1" w:rsidRDefault="006B0E5A" w:rsidP="006B0E5A">
      <w:pPr>
        <w:ind w:left="2124" w:firstLine="708"/>
        <w:jc w:val="both"/>
        <w:rPr>
          <w:sz w:val="24"/>
          <w:szCs w:val="24"/>
        </w:rPr>
      </w:pPr>
    </w:p>
    <w:p w14:paraId="6E22B15A" w14:textId="77777777" w:rsidR="006B0E5A" w:rsidRPr="005515C1" w:rsidRDefault="006B0E5A" w:rsidP="006B0E5A">
      <w:pPr>
        <w:jc w:val="both"/>
        <w:rPr>
          <w:sz w:val="18"/>
          <w:szCs w:val="18"/>
        </w:rPr>
      </w:pPr>
      <w:r w:rsidRPr="005515C1">
        <w:rPr>
          <w:sz w:val="18"/>
          <w:szCs w:val="18"/>
        </w:rPr>
        <w:t>(8) Supprimer la mention inutile</w:t>
      </w:r>
    </w:p>
    <w:p w14:paraId="43FAB272" w14:textId="77777777" w:rsidR="006B0E5A" w:rsidRPr="005515C1" w:rsidRDefault="006B0E5A" w:rsidP="006B0E5A">
      <w:pPr>
        <w:jc w:val="both"/>
        <w:rPr>
          <w:sz w:val="18"/>
          <w:szCs w:val="18"/>
        </w:rPr>
      </w:pPr>
      <w:r w:rsidRPr="005515C1">
        <w:rPr>
          <w:sz w:val="18"/>
          <w:szCs w:val="18"/>
        </w:rPr>
        <w:t>(9) Annexer la lettre de pouvoirs</w:t>
      </w:r>
    </w:p>
    <w:p w14:paraId="039C96DC" w14:textId="77777777" w:rsidR="006B0E5A" w:rsidRPr="005515C1" w:rsidRDefault="006B0E5A" w:rsidP="006B0E5A">
      <w:pPr>
        <w:pStyle w:val="Titre10"/>
      </w:pPr>
      <w:bookmarkStart w:id="7" w:name="_Toc192473307"/>
      <w:r w:rsidRPr="005515C1">
        <w:br w:type="page"/>
      </w:r>
    </w:p>
    <w:p w14:paraId="2954286D" w14:textId="77777777" w:rsidR="006B0E5A" w:rsidRPr="005515C1" w:rsidRDefault="006B0E5A" w:rsidP="006B0E5A"/>
    <w:p w14:paraId="1C9FA169" w14:textId="77777777" w:rsidR="006B0E5A" w:rsidRPr="005515C1" w:rsidRDefault="006B0E5A" w:rsidP="006B0E5A"/>
    <w:p w14:paraId="32FFFB62" w14:textId="77777777" w:rsidR="006B0E5A" w:rsidRPr="005515C1" w:rsidRDefault="006B0E5A" w:rsidP="006B0E5A">
      <w:pPr>
        <w:pStyle w:val="Titre10"/>
      </w:pPr>
    </w:p>
    <w:p w14:paraId="215BA7F5" w14:textId="77777777" w:rsidR="006B0E5A" w:rsidRPr="005515C1" w:rsidRDefault="006B0E5A" w:rsidP="006B0E5A">
      <w:pPr>
        <w:pStyle w:val="Titre10"/>
        <w:rPr>
          <w:i w:val="0"/>
        </w:rPr>
      </w:pPr>
      <w:r w:rsidRPr="005515C1">
        <w:rPr>
          <w:szCs w:val="28"/>
        </w:rPr>
        <w:t>Formulaire</w:t>
      </w:r>
      <w:r w:rsidRPr="005515C1">
        <w:t xml:space="preserve">N°2 : </w:t>
      </w:r>
      <w:r w:rsidRPr="005515C1">
        <w:rPr>
          <w:i w:val="0"/>
        </w:rPr>
        <w:t>MODELE DE CAUTION DE SOUMISSION</w:t>
      </w:r>
      <w:bookmarkEnd w:id="7"/>
    </w:p>
    <w:p w14:paraId="5447352C" w14:textId="77777777" w:rsidR="006B0E5A" w:rsidRPr="005515C1" w:rsidRDefault="006B0E5A" w:rsidP="006B0E5A">
      <w:pPr>
        <w:jc w:val="both"/>
        <w:rPr>
          <w:sz w:val="16"/>
          <w:szCs w:val="16"/>
        </w:rPr>
      </w:pPr>
    </w:p>
    <w:p w14:paraId="4ACFCAA6" w14:textId="0CC2ED1D" w:rsidR="006B0E5A" w:rsidRPr="005515C1" w:rsidRDefault="006B0E5A" w:rsidP="00723C4B">
      <w:pPr>
        <w:ind w:firstLine="709"/>
        <w:jc w:val="both"/>
        <w:rPr>
          <w:sz w:val="16"/>
          <w:szCs w:val="16"/>
        </w:rPr>
      </w:pPr>
      <w:r w:rsidRPr="005515C1">
        <w:rPr>
          <w:sz w:val="22"/>
          <w:szCs w:val="22"/>
        </w:rPr>
        <w:t xml:space="preserve">Adressée à Monsieur : </w:t>
      </w:r>
      <w:r w:rsidRPr="005515C1">
        <w:rPr>
          <w:b/>
          <w:bCs/>
          <w:i/>
          <w:iCs/>
          <w:sz w:val="22"/>
          <w:szCs w:val="22"/>
        </w:rPr>
        <w:t>Le</w:t>
      </w:r>
      <w:r w:rsidRPr="005515C1">
        <w:rPr>
          <w:b/>
          <w:bCs/>
          <w:sz w:val="22"/>
          <w:szCs w:val="22"/>
        </w:rPr>
        <w:t xml:space="preserve"> </w:t>
      </w:r>
      <w:r w:rsidR="00A75609" w:rsidRPr="005515C1">
        <w:rPr>
          <w:b/>
          <w:bCs/>
          <w:i/>
          <w:iCs/>
          <w:sz w:val="22"/>
          <w:szCs w:val="22"/>
        </w:rPr>
        <w:t>Président du Conseil Régional</w:t>
      </w:r>
      <w:r w:rsidRPr="005515C1">
        <w:rPr>
          <w:b/>
          <w:bCs/>
          <w:i/>
          <w:iCs/>
          <w:sz w:val="22"/>
          <w:szCs w:val="22"/>
        </w:rPr>
        <w:t xml:space="preserve"> </w:t>
      </w:r>
      <w:r w:rsidR="00723C4B" w:rsidRPr="005515C1">
        <w:rPr>
          <w:b/>
          <w:bCs/>
          <w:i/>
          <w:iCs/>
          <w:sz w:val="22"/>
          <w:szCs w:val="22"/>
        </w:rPr>
        <w:t xml:space="preserve">de </w:t>
      </w:r>
      <w:r w:rsidR="00F5545C" w:rsidRPr="005515C1">
        <w:rPr>
          <w:b/>
          <w:bCs/>
          <w:i/>
          <w:iCs/>
          <w:sz w:val="22"/>
          <w:szCs w:val="22"/>
        </w:rPr>
        <w:t>l’Extrême-Nord</w:t>
      </w:r>
    </w:p>
    <w:p w14:paraId="209E3133" w14:textId="77777777" w:rsidR="006B0E5A" w:rsidRPr="005515C1" w:rsidRDefault="006B0E5A" w:rsidP="006B0E5A">
      <w:pPr>
        <w:jc w:val="both"/>
        <w:rPr>
          <w:sz w:val="16"/>
          <w:szCs w:val="16"/>
        </w:rPr>
      </w:pPr>
    </w:p>
    <w:p w14:paraId="6FD244C5" w14:textId="77777777" w:rsidR="006B0E5A" w:rsidRPr="005515C1" w:rsidRDefault="006B0E5A" w:rsidP="006B0E5A">
      <w:pPr>
        <w:pStyle w:val="SOUMISSION"/>
        <w:ind w:left="0" w:firstLine="709"/>
        <w:rPr>
          <w:rFonts w:ascii="Times New Roman" w:hAnsi="Times New Roman"/>
        </w:rPr>
      </w:pPr>
    </w:p>
    <w:p w14:paraId="70A53233"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 xml:space="preserve">Attendu que l’Entreprise________________, ci-dessous désignée " le Soumissionnaire ", a soumis son offre en date du _____________ pour les travaux de …………..ci-dessous désignée "l’offre", et pour laquelle il doit joindre un cautionnement provisoire équivalent à </w:t>
      </w:r>
      <w:r w:rsidRPr="005515C1">
        <w:rPr>
          <w:rFonts w:ascii="Times New Roman" w:hAnsi="Times New Roman"/>
          <w:b/>
        </w:rPr>
        <w:t>……………………………….. (</w:t>
      </w:r>
      <w:proofErr w:type="gramStart"/>
      <w:r w:rsidRPr="005515C1">
        <w:rPr>
          <w:rFonts w:ascii="Times New Roman" w:hAnsi="Times New Roman"/>
          <w:b/>
        </w:rPr>
        <w:t>en</w:t>
      </w:r>
      <w:proofErr w:type="gramEnd"/>
      <w:r w:rsidRPr="005515C1">
        <w:rPr>
          <w:rFonts w:ascii="Times New Roman" w:hAnsi="Times New Roman"/>
          <w:b/>
        </w:rPr>
        <w:t xml:space="preserve"> lettres) FCFA</w:t>
      </w:r>
      <w:r w:rsidRPr="005515C1">
        <w:rPr>
          <w:rFonts w:ascii="Times New Roman" w:hAnsi="Times New Roman"/>
        </w:rPr>
        <w:t>.</w:t>
      </w:r>
    </w:p>
    <w:p w14:paraId="0C83B974"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Nous __________________</w:t>
      </w:r>
      <w:proofErr w:type="gramStart"/>
      <w:r w:rsidRPr="005515C1">
        <w:rPr>
          <w:rFonts w:ascii="Times New Roman" w:hAnsi="Times New Roman"/>
        </w:rPr>
        <w:t>_(</w:t>
      </w:r>
      <w:proofErr w:type="gramEnd"/>
      <w:r w:rsidRPr="005515C1">
        <w:rPr>
          <w:rFonts w:ascii="Times New Roman" w:hAnsi="Times New Roman"/>
        </w:rPr>
        <w:t xml:space="preserve">nom et adresse de la banque), représentée par _____________(noms des signataires), ci-dessous désignée "la banque" déclarons garantir le paiement au Maître d’Ouvrage de la somme maximale de </w:t>
      </w:r>
      <w:r w:rsidRPr="005515C1">
        <w:rPr>
          <w:rFonts w:ascii="Times New Roman" w:hAnsi="Times New Roman"/>
          <w:b/>
        </w:rPr>
        <w:t>……………… (</w:t>
      </w:r>
      <w:proofErr w:type="gramStart"/>
      <w:r w:rsidRPr="005515C1">
        <w:rPr>
          <w:rFonts w:ascii="Times New Roman" w:hAnsi="Times New Roman"/>
          <w:b/>
        </w:rPr>
        <w:t>en</w:t>
      </w:r>
      <w:proofErr w:type="gramEnd"/>
      <w:r w:rsidRPr="005515C1">
        <w:rPr>
          <w:rFonts w:ascii="Times New Roman" w:hAnsi="Times New Roman"/>
          <w:b/>
        </w:rPr>
        <w:t xml:space="preserve"> lettres) FCFA</w:t>
      </w:r>
      <w:r w:rsidRPr="005515C1">
        <w:rPr>
          <w:rFonts w:ascii="Times New Roman" w:hAnsi="Times New Roman"/>
        </w:rPr>
        <w:t>, que la banque s’engage à régler intégralement au Maître d’Ouvrage, s’obligeant elle-même, ses successeurs et assignataires.</w:t>
      </w:r>
    </w:p>
    <w:p w14:paraId="346E5269" w14:textId="77777777" w:rsidR="006B0E5A" w:rsidRPr="005515C1" w:rsidRDefault="006B0E5A" w:rsidP="006B0E5A">
      <w:pPr>
        <w:pStyle w:val="SOUMISSION"/>
        <w:spacing w:after="0"/>
        <w:ind w:left="0" w:firstLine="709"/>
        <w:rPr>
          <w:rFonts w:ascii="Times New Roman" w:hAnsi="Times New Roman"/>
        </w:rPr>
      </w:pPr>
      <w:r w:rsidRPr="005515C1">
        <w:rPr>
          <w:rFonts w:ascii="Times New Roman" w:hAnsi="Times New Roman"/>
        </w:rPr>
        <w:t>Les conditions de cette obligation sont les suivantes :</w:t>
      </w:r>
    </w:p>
    <w:p w14:paraId="075C53A0" w14:textId="77777777" w:rsidR="006B0E5A" w:rsidRPr="005515C1" w:rsidRDefault="006B0E5A" w:rsidP="00DA18E1">
      <w:pPr>
        <w:pStyle w:val="SOUMISSION"/>
        <w:numPr>
          <w:ilvl w:val="0"/>
          <w:numId w:val="18"/>
        </w:numPr>
        <w:tabs>
          <w:tab w:val="left" w:pos="1134"/>
        </w:tabs>
        <w:spacing w:after="0"/>
        <w:ind w:left="1134" w:hanging="283"/>
        <w:rPr>
          <w:rFonts w:ascii="Times New Roman" w:hAnsi="Times New Roman"/>
        </w:rPr>
      </w:pPr>
      <w:r w:rsidRPr="005515C1">
        <w:rPr>
          <w:rFonts w:ascii="Times New Roman" w:hAnsi="Times New Roman"/>
        </w:rPr>
        <w:t>Si le soumissionnaire retire l’offre pendant la période de la validité spécifiée par lui sur l’acte de soumission ;</w:t>
      </w:r>
    </w:p>
    <w:p w14:paraId="7C00CD8E" w14:textId="77777777" w:rsidR="006B0E5A" w:rsidRPr="005515C1" w:rsidRDefault="006B0E5A" w:rsidP="006B0E5A">
      <w:pPr>
        <w:pStyle w:val="SOUMISSION"/>
        <w:tabs>
          <w:tab w:val="left" w:pos="1134"/>
        </w:tabs>
        <w:spacing w:after="0"/>
        <w:ind w:left="1134" w:firstLine="0"/>
        <w:rPr>
          <w:rFonts w:ascii="Times New Roman" w:hAnsi="Times New Roman"/>
        </w:rPr>
      </w:pPr>
      <w:r w:rsidRPr="005515C1">
        <w:rPr>
          <w:rFonts w:ascii="Times New Roman" w:hAnsi="Times New Roman"/>
        </w:rPr>
        <w:t xml:space="preserve">Ou </w:t>
      </w:r>
    </w:p>
    <w:p w14:paraId="45DAB5C6" w14:textId="688DADD6" w:rsidR="006B0E5A" w:rsidRPr="005515C1" w:rsidRDefault="006B0E5A" w:rsidP="00DA18E1">
      <w:pPr>
        <w:pStyle w:val="SOUMISSION"/>
        <w:numPr>
          <w:ilvl w:val="0"/>
          <w:numId w:val="18"/>
        </w:numPr>
        <w:tabs>
          <w:tab w:val="left" w:pos="1134"/>
        </w:tabs>
        <w:spacing w:after="0"/>
        <w:ind w:left="1134" w:hanging="283"/>
        <w:rPr>
          <w:rFonts w:ascii="Times New Roman" w:hAnsi="Times New Roman"/>
        </w:rPr>
      </w:pPr>
      <w:r w:rsidRPr="005515C1">
        <w:rPr>
          <w:rFonts w:ascii="Times New Roman" w:hAnsi="Times New Roman"/>
        </w:rPr>
        <w:t>Si le soumissionnaire, s’</w:t>
      </w:r>
      <w:r w:rsidR="009E7774" w:rsidRPr="005515C1">
        <w:rPr>
          <w:rFonts w:ascii="Times New Roman" w:hAnsi="Times New Roman"/>
        </w:rPr>
        <w:t>étant vu notifier l’attribution</w:t>
      </w:r>
      <w:r w:rsidR="00480728" w:rsidRPr="005515C1">
        <w:rPr>
          <w:rFonts w:ascii="Times New Roman" w:hAnsi="Times New Roman"/>
        </w:rPr>
        <w:t xml:space="preserve"> </w:t>
      </w:r>
      <w:r w:rsidR="0007051B" w:rsidRPr="005515C1">
        <w:rPr>
          <w:rFonts w:ascii="Times New Roman" w:hAnsi="Times New Roman"/>
        </w:rPr>
        <w:t xml:space="preserve">du marché </w:t>
      </w:r>
      <w:r w:rsidR="000C5A33" w:rsidRPr="005515C1">
        <w:rPr>
          <w:rFonts w:ascii="Times New Roman" w:hAnsi="Times New Roman"/>
        </w:rPr>
        <w:t>par</w:t>
      </w:r>
      <w:r w:rsidRPr="005515C1">
        <w:rPr>
          <w:rFonts w:ascii="Times New Roman" w:hAnsi="Times New Roman"/>
        </w:rPr>
        <w:t xml:space="preserve"> l’Autorité Contractante pendant la période de validité :</w:t>
      </w:r>
    </w:p>
    <w:p w14:paraId="727C4A10" w14:textId="12A93908" w:rsidR="006B0E5A" w:rsidRPr="005515C1" w:rsidRDefault="006B0E5A" w:rsidP="00DA18E1">
      <w:pPr>
        <w:pStyle w:val="SOUMISSION"/>
        <w:numPr>
          <w:ilvl w:val="0"/>
          <w:numId w:val="19"/>
        </w:numPr>
        <w:spacing w:after="0"/>
        <w:ind w:left="1701" w:hanging="283"/>
        <w:rPr>
          <w:rFonts w:ascii="Times New Roman" w:hAnsi="Times New Roman"/>
        </w:rPr>
      </w:pPr>
      <w:r w:rsidRPr="005515C1">
        <w:rPr>
          <w:rFonts w:ascii="Times New Roman" w:hAnsi="Times New Roman"/>
        </w:rPr>
        <w:t xml:space="preserve">Manque à signer ou refuse de signer </w:t>
      </w:r>
      <w:r w:rsidR="0019788F" w:rsidRPr="005515C1">
        <w:rPr>
          <w:rFonts w:ascii="Times New Roman" w:hAnsi="Times New Roman"/>
        </w:rPr>
        <w:t>le marché</w:t>
      </w:r>
      <w:r w:rsidRPr="005515C1">
        <w:rPr>
          <w:rFonts w:ascii="Times New Roman" w:hAnsi="Times New Roman"/>
        </w:rPr>
        <w:t>, alors qu’il est requis de le faire ;</w:t>
      </w:r>
    </w:p>
    <w:p w14:paraId="25323F8D" w14:textId="690FD101" w:rsidR="006B0E5A" w:rsidRPr="005515C1" w:rsidRDefault="006B0E5A" w:rsidP="00DA18E1">
      <w:pPr>
        <w:pStyle w:val="SOUMISSION"/>
        <w:numPr>
          <w:ilvl w:val="0"/>
          <w:numId w:val="19"/>
        </w:numPr>
        <w:spacing w:after="0"/>
        <w:ind w:left="1701" w:hanging="283"/>
        <w:rPr>
          <w:rFonts w:ascii="Times New Roman" w:hAnsi="Times New Roman"/>
        </w:rPr>
      </w:pPr>
      <w:r w:rsidRPr="005515C1">
        <w:rPr>
          <w:rFonts w:ascii="Times New Roman" w:hAnsi="Times New Roman"/>
        </w:rPr>
        <w:t xml:space="preserve">Manque à fournir ou refuse de fournir le cautionnement définitif </w:t>
      </w:r>
      <w:r w:rsidR="0007051B" w:rsidRPr="005515C1">
        <w:rPr>
          <w:rFonts w:ascii="Times New Roman" w:hAnsi="Times New Roman"/>
        </w:rPr>
        <w:t xml:space="preserve">du marché </w:t>
      </w:r>
      <w:r w:rsidR="00A85DBA" w:rsidRPr="005515C1">
        <w:rPr>
          <w:rFonts w:ascii="Times New Roman" w:hAnsi="Times New Roman"/>
        </w:rPr>
        <w:t>(</w:t>
      </w:r>
      <w:r w:rsidRPr="005515C1">
        <w:rPr>
          <w:rFonts w:ascii="Times New Roman" w:hAnsi="Times New Roman"/>
        </w:rPr>
        <w:t>cautionnement définitif, comme prévu dans celui-ci).</w:t>
      </w:r>
    </w:p>
    <w:p w14:paraId="13BCC1E4"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 xml:space="preserve">Nous nous engageons à payer </w:t>
      </w:r>
      <w:r w:rsidR="001432E1" w:rsidRPr="005515C1">
        <w:rPr>
          <w:rFonts w:ascii="Times New Roman" w:hAnsi="Times New Roman"/>
        </w:rPr>
        <w:t>au Maître d’Ouvrage</w:t>
      </w:r>
      <w:r w:rsidR="009C7C34" w:rsidRPr="005515C1">
        <w:rPr>
          <w:rFonts w:ascii="Times New Roman" w:hAnsi="Times New Roman"/>
        </w:rPr>
        <w:t xml:space="preserve"> </w:t>
      </w:r>
      <w:r w:rsidRPr="005515C1">
        <w:rPr>
          <w:rFonts w:ascii="Times New Roman" w:hAnsi="Times New Roman"/>
        </w:rPr>
        <w:t xml:space="preserve">un montant allant jusqu’au </w:t>
      </w:r>
      <w:r w:rsidR="000C5A33" w:rsidRPr="005515C1">
        <w:rPr>
          <w:rFonts w:ascii="Times New Roman" w:hAnsi="Times New Roman"/>
        </w:rPr>
        <w:t>maximum de</w:t>
      </w:r>
      <w:r w:rsidRPr="005515C1">
        <w:rPr>
          <w:rFonts w:ascii="Times New Roman" w:hAnsi="Times New Roman"/>
        </w:rPr>
        <w:t xml:space="preserve"> la somme stipulée ci-dessus, dès réception de sa première demande écrite, sans que l’Autorité Contractante soit </w:t>
      </w:r>
      <w:r w:rsidR="000C5A33" w:rsidRPr="005515C1">
        <w:rPr>
          <w:rFonts w:ascii="Times New Roman" w:hAnsi="Times New Roman"/>
        </w:rPr>
        <w:t>tenue</w:t>
      </w:r>
      <w:r w:rsidRPr="005515C1">
        <w:rPr>
          <w:rFonts w:ascii="Times New Roman" w:hAnsi="Times New Roman"/>
        </w:rPr>
        <w:t xml:space="preserve"> de justifier sa demande, étant entendu toutefois que dans sa demande l’Autorité Contractante notera que le montant qu’il réclame est dû parce que l’une ou l’autre des conditions ci-dessus, toutes les deux, sont remplies, et qu’il spécifiera quelle(s) a(ont) joué.</w:t>
      </w:r>
    </w:p>
    <w:p w14:paraId="4B670E1C"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La présente caution entre en vigueur dès sa signature et dès la date limite fixée par l’Autorité Contractante pour la remise des offres. Elle demeurera valable jusqu’au trentième jour inclus suivant la fin du délai de validité des offres. Toute demande de l’Autorité Contractante tendant à la faire jouer devra parvenir à la banque, par lettre recommandée avec accusé de réception, avant la fin de cette période de validité.</w:t>
      </w:r>
    </w:p>
    <w:p w14:paraId="4B95308C"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La présente caution est soumise pour son interprétation et son exécution au droit camerounais. Les tribunaux du Cameroun seront compétents pour statuer sur tout ce qui concerne le présent engagement et ses suites.</w:t>
      </w:r>
    </w:p>
    <w:p w14:paraId="357445AC" w14:textId="77777777" w:rsidR="006B0E5A" w:rsidRPr="005515C1" w:rsidRDefault="006B0E5A" w:rsidP="006B0E5A">
      <w:pPr>
        <w:pStyle w:val="SOUMISSION"/>
        <w:tabs>
          <w:tab w:val="center" w:pos="7371"/>
        </w:tabs>
        <w:rPr>
          <w:rFonts w:ascii="Times New Roman" w:hAnsi="Times New Roman"/>
        </w:rPr>
      </w:pPr>
      <w:r w:rsidRPr="005515C1">
        <w:rPr>
          <w:rFonts w:ascii="Times New Roman" w:hAnsi="Times New Roman"/>
        </w:rPr>
        <w:tab/>
        <w:t>Signé et authentifié par la banque</w:t>
      </w:r>
    </w:p>
    <w:p w14:paraId="48A1B705" w14:textId="77777777" w:rsidR="006B0E5A" w:rsidRPr="005515C1" w:rsidRDefault="006B0E5A" w:rsidP="006B0E5A">
      <w:pPr>
        <w:pStyle w:val="SOUMISSION"/>
        <w:tabs>
          <w:tab w:val="center" w:pos="7371"/>
        </w:tabs>
        <w:rPr>
          <w:rFonts w:ascii="Times New Roman" w:hAnsi="Times New Roman"/>
        </w:rPr>
      </w:pPr>
      <w:r w:rsidRPr="005515C1">
        <w:rPr>
          <w:rFonts w:ascii="Times New Roman" w:hAnsi="Times New Roman"/>
        </w:rPr>
        <w:tab/>
        <w:t>A________________, le _____________________</w:t>
      </w:r>
    </w:p>
    <w:p w14:paraId="7EF704FE" w14:textId="77777777" w:rsidR="006B0E5A" w:rsidRPr="005515C1" w:rsidRDefault="006B0E5A" w:rsidP="006B0E5A">
      <w:pPr>
        <w:jc w:val="center"/>
      </w:pPr>
      <w:r w:rsidRPr="005515C1">
        <w:br w:type="page"/>
      </w:r>
    </w:p>
    <w:p w14:paraId="65877DBB" w14:textId="77777777" w:rsidR="006B0E5A" w:rsidRPr="005515C1" w:rsidRDefault="006B0E5A" w:rsidP="006B0E5A">
      <w:pPr>
        <w:jc w:val="center"/>
      </w:pPr>
    </w:p>
    <w:p w14:paraId="19EF59B6" w14:textId="77777777" w:rsidR="006B0E5A" w:rsidRPr="005515C1" w:rsidRDefault="006B0E5A" w:rsidP="006B0E5A">
      <w:pPr>
        <w:jc w:val="center"/>
      </w:pPr>
    </w:p>
    <w:p w14:paraId="0E514861" w14:textId="77777777" w:rsidR="006B0E5A" w:rsidRPr="005515C1" w:rsidRDefault="006B0E5A" w:rsidP="006B0E5A">
      <w:pPr>
        <w:jc w:val="center"/>
      </w:pPr>
    </w:p>
    <w:p w14:paraId="5F5259A0" w14:textId="77777777" w:rsidR="006B0E5A" w:rsidRPr="005515C1" w:rsidRDefault="006B0E5A" w:rsidP="006B0E5A">
      <w:pPr>
        <w:jc w:val="center"/>
        <w:rPr>
          <w:b/>
          <w:sz w:val="28"/>
          <w:szCs w:val="28"/>
        </w:rPr>
      </w:pPr>
      <w:r w:rsidRPr="005515C1">
        <w:rPr>
          <w:b/>
          <w:i/>
          <w:sz w:val="28"/>
          <w:szCs w:val="28"/>
        </w:rPr>
        <w:t>Formulaire N°3</w:t>
      </w:r>
      <w:r w:rsidRPr="005515C1">
        <w:rPr>
          <w:b/>
          <w:sz w:val="28"/>
          <w:szCs w:val="28"/>
        </w:rPr>
        <w:t> : MODELE DE CAUTIONNEMENT DEFINITIF</w:t>
      </w:r>
    </w:p>
    <w:p w14:paraId="7545254A" w14:textId="77777777" w:rsidR="006B0E5A" w:rsidRPr="005515C1" w:rsidRDefault="006B0E5A" w:rsidP="006B0E5A">
      <w:pPr>
        <w:ind w:left="500" w:firstLine="900"/>
        <w:jc w:val="both"/>
        <w:rPr>
          <w:sz w:val="16"/>
          <w:szCs w:val="16"/>
        </w:rPr>
      </w:pPr>
    </w:p>
    <w:p w14:paraId="78B483BC" w14:textId="77777777" w:rsidR="006B0E5A" w:rsidRPr="005515C1" w:rsidRDefault="006B0E5A" w:rsidP="006B0E5A">
      <w:pPr>
        <w:ind w:left="500" w:firstLine="900"/>
        <w:jc w:val="both"/>
        <w:rPr>
          <w:sz w:val="22"/>
          <w:szCs w:val="22"/>
        </w:rPr>
      </w:pPr>
    </w:p>
    <w:p w14:paraId="402ECD3D" w14:textId="77777777" w:rsidR="006B0E5A" w:rsidRPr="005515C1" w:rsidRDefault="006B0E5A" w:rsidP="006B0E5A">
      <w:pPr>
        <w:ind w:left="500" w:firstLine="900"/>
        <w:jc w:val="both"/>
        <w:rPr>
          <w:sz w:val="22"/>
          <w:szCs w:val="22"/>
        </w:rPr>
      </w:pPr>
      <w:r w:rsidRPr="005515C1">
        <w:rPr>
          <w:sz w:val="22"/>
          <w:szCs w:val="22"/>
        </w:rPr>
        <w:t>Banque :</w:t>
      </w:r>
    </w:p>
    <w:p w14:paraId="5E84866F" w14:textId="77777777" w:rsidR="006B0E5A" w:rsidRPr="005515C1" w:rsidRDefault="006B0E5A" w:rsidP="006B0E5A">
      <w:pPr>
        <w:ind w:left="500" w:firstLine="900"/>
        <w:jc w:val="both"/>
        <w:rPr>
          <w:sz w:val="22"/>
          <w:szCs w:val="22"/>
        </w:rPr>
      </w:pPr>
      <w:r w:rsidRPr="005515C1">
        <w:rPr>
          <w:sz w:val="22"/>
          <w:szCs w:val="22"/>
        </w:rPr>
        <w:t>Référence de la Caution N°____________</w:t>
      </w:r>
    </w:p>
    <w:p w14:paraId="1D263208" w14:textId="77777777" w:rsidR="006B0E5A" w:rsidRPr="005515C1" w:rsidRDefault="006B0E5A" w:rsidP="006B0E5A">
      <w:pPr>
        <w:ind w:left="500" w:firstLine="900"/>
        <w:jc w:val="both"/>
        <w:rPr>
          <w:sz w:val="22"/>
          <w:szCs w:val="22"/>
        </w:rPr>
      </w:pPr>
    </w:p>
    <w:p w14:paraId="5D5A3159" w14:textId="3C58CFBE" w:rsidR="006B0E5A" w:rsidRPr="005515C1" w:rsidRDefault="006B0E5A" w:rsidP="00A75609">
      <w:pPr>
        <w:ind w:firstLine="709"/>
        <w:jc w:val="both"/>
        <w:rPr>
          <w:sz w:val="16"/>
          <w:szCs w:val="16"/>
        </w:rPr>
      </w:pPr>
      <w:r w:rsidRPr="005515C1">
        <w:rPr>
          <w:sz w:val="22"/>
          <w:szCs w:val="22"/>
        </w:rPr>
        <w:t xml:space="preserve">Adressée à Monsieur : </w:t>
      </w:r>
      <w:r w:rsidR="00723C4B" w:rsidRPr="005515C1">
        <w:rPr>
          <w:b/>
          <w:bCs/>
          <w:i/>
          <w:iCs/>
          <w:sz w:val="22"/>
          <w:szCs w:val="22"/>
        </w:rPr>
        <w:t>Le</w:t>
      </w:r>
      <w:r w:rsidR="00723C4B" w:rsidRPr="005515C1">
        <w:rPr>
          <w:b/>
          <w:bCs/>
          <w:sz w:val="22"/>
          <w:szCs w:val="22"/>
        </w:rPr>
        <w:t xml:space="preserve"> </w:t>
      </w:r>
      <w:r w:rsidR="00A75609" w:rsidRPr="005515C1">
        <w:rPr>
          <w:b/>
          <w:bCs/>
          <w:i/>
          <w:iCs/>
          <w:sz w:val="22"/>
          <w:szCs w:val="22"/>
        </w:rPr>
        <w:t xml:space="preserve">Président du Conseil Régional de </w:t>
      </w:r>
      <w:r w:rsidR="00F5545C" w:rsidRPr="005515C1">
        <w:rPr>
          <w:b/>
          <w:bCs/>
          <w:i/>
          <w:iCs/>
          <w:sz w:val="22"/>
          <w:szCs w:val="22"/>
        </w:rPr>
        <w:t>l’Extrême-Nord</w:t>
      </w:r>
      <w:r w:rsidR="00A75609" w:rsidRPr="005515C1">
        <w:rPr>
          <w:b/>
          <w:bCs/>
          <w:i/>
          <w:iCs/>
          <w:sz w:val="22"/>
          <w:szCs w:val="22"/>
        </w:rPr>
        <w:t xml:space="preserve"> </w:t>
      </w:r>
      <w:r w:rsidRPr="005515C1">
        <w:rPr>
          <w:sz w:val="22"/>
          <w:szCs w:val="22"/>
        </w:rPr>
        <w:t>ci-dessous désigne "</w:t>
      </w:r>
      <w:r w:rsidRPr="005515C1">
        <w:rPr>
          <w:b/>
          <w:i/>
          <w:iCs/>
          <w:sz w:val="22"/>
          <w:szCs w:val="22"/>
        </w:rPr>
        <w:t>Autorité Contractante</w:t>
      </w:r>
      <w:r w:rsidRPr="005515C1">
        <w:rPr>
          <w:sz w:val="22"/>
          <w:szCs w:val="22"/>
        </w:rPr>
        <w:t>"</w:t>
      </w:r>
    </w:p>
    <w:p w14:paraId="6824185E" w14:textId="77777777" w:rsidR="00723C4B" w:rsidRPr="005515C1" w:rsidRDefault="00723C4B" w:rsidP="006B0E5A">
      <w:pPr>
        <w:pStyle w:val="SOUMISSION"/>
        <w:spacing w:before="120" w:after="120"/>
        <w:ind w:left="0" w:firstLine="709"/>
        <w:rPr>
          <w:rFonts w:ascii="Times New Roman" w:hAnsi="Times New Roman"/>
          <w:sz w:val="22"/>
          <w:szCs w:val="22"/>
        </w:rPr>
      </w:pPr>
    </w:p>
    <w:p w14:paraId="4BC7C3B6" w14:textId="511E4BC5"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Attendu que _______________________ (nom et adresse de l’Entreprise), ci-dessous désigné "l’Entrepreneur" s’est engagé, en exécution </w:t>
      </w:r>
      <w:r w:rsidR="0007051B" w:rsidRPr="005515C1">
        <w:rPr>
          <w:rFonts w:ascii="Times New Roman" w:hAnsi="Times New Roman"/>
          <w:sz w:val="22"/>
          <w:szCs w:val="22"/>
        </w:rPr>
        <w:t xml:space="preserve">du marché </w:t>
      </w:r>
      <w:r w:rsidR="000C5A33" w:rsidRPr="005515C1">
        <w:rPr>
          <w:rFonts w:ascii="Times New Roman" w:hAnsi="Times New Roman"/>
          <w:sz w:val="22"/>
          <w:szCs w:val="22"/>
        </w:rPr>
        <w:t>désigné</w:t>
      </w:r>
      <w:r w:rsidR="0019788F" w:rsidRPr="005515C1">
        <w:rPr>
          <w:rFonts w:ascii="Times New Roman" w:hAnsi="Times New Roman"/>
          <w:sz w:val="22"/>
          <w:szCs w:val="22"/>
        </w:rPr>
        <w:t xml:space="preserve"> le</w:t>
      </w:r>
      <w:r w:rsidRPr="005515C1">
        <w:rPr>
          <w:rFonts w:ascii="Times New Roman" w:hAnsi="Times New Roman"/>
          <w:sz w:val="22"/>
          <w:szCs w:val="22"/>
        </w:rPr>
        <w:t xml:space="preserve"> "</w:t>
      </w:r>
      <w:r w:rsidR="00D62EB4" w:rsidRPr="005515C1">
        <w:rPr>
          <w:rFonts w:ascii="Times New Roman" w:hAnsi="Times New Roman"/>
          <w:sz w:val="22"/>
          <w:szCs w:val="22"/>
        </w:rPr>
        <w:t xml:space="preserve"> </w:t>
      </w:r>
      <w:r w:rsidR="0019788F" w:rsidRPr="005515C1">
        <w:rPr>
          <w:rFonts w:ascii="Times New Roman" w:hAnsi="Times New Roman"/>
          <w:iCs/>
          <w:sz w:val="22"/>
          <w:szCs w:val="22"/>
        </w:rPr>
        <w:t>marché</w:t>
      </w:r>
      <w:r w:rsidRPr="005515C1">
        <w:rPr>
          <w:rFonts w:ascii="Times New Roman" w:hAnsi="Times New Roman"/>
          <w:sz w:val="22"/>
          <w:szCs w:val="22"/>
        </w:rPr>
        <w:t xml:space="preserve">", à réaliser les travaux de </w:t>
      </w:r>
      <w:r w:rsidRPr="005515C1">
        <w:rPr>
          <w:rFonts w:ascii="Times New Roman" w:hAnsi="Times New Roman"/>
          <w:b/>
          <w:sz w:val="22"/>
          <w:szCs w:val="22"/>
        </w:rPr>
        <w:t>………..</w:t>
      </w:r>
      <w:r w:rsidRPr="005515C1">
        <w:rPr>
          <w:rFonts w:ascii="Times New Roman" w:hAnsi="Times New Roman"/>
          <w:b/>
          <w:bCs/>
          <w:i/>
          <w:sz w:val="22"/>
          <w:szCs w:val="22"/>
        </w:rPr>
        <w:t xml:space="preserve"> ………………………………………………………</w:t>
      </w:r>
      <w:r w:rsidRPr="005515C1">
        <w:rPr>
          <w:rFonts w:ascii="Times New Roman" w:hAnsi="Times New Roman"/>
          <w:sz w:val="22"/>
          <w:szCs w:val="22"/>
        </w:rPr>
        <w:t xml:space="preserve"> comprenant notamment :</w:t>
      </w:r>
    </w:p>
    <w:p w14:paraId="49ABF6BB" w14:textId="77777777" w:rsidR="006B0E5A" w:rsidRPr="005515C1" w:rsidRDefault="006B0E5A" w:rsidP="00DA18E1">
      <w:pPr>
        <w:numPr>
          <w:ilvl w:val="0"/>
          <w:numId w:val="20"/>
        </w:numPr>
        <w:tabs>
          <w:tab w:val="clear" w:pos="5814"/>
          <w:tab w:val="num" w:pos="1496"/>
          <w:tab w:val="left" w:pos="6171"/>
          <w:tab w:val="left" w:pos="6732"/>
        </w:tabs>
        <w:spacing w:before="120"/>
        <w:ind w:left="5818" w:hanging="4695"/>
        <w:jc w:val="both"/>
      </w:pPr>
      <w:r w:rsidRPr="005515C1">
        <w:t> </w:t>
      </w:r>
    </w:p>
    <w:p w14:paraId="65254710" w14:textId="77777777" w:rsidR="006B0E5A" w:rsidRPr="005515C1" w:rsidRDefault="006B0E5A" w:rsidP="00DA18E1">
      <w:pPr>
        <w:numPr>
          <w:ilvl w:val="0"/>
          <w:numId w:val="20"/>
        </w:numPr>
        <w:tabs>
          <w:tab w:val="clear" w:pos="5814"/>
          <w:tab w:val="num" w:pos="1496"/>
          <w:tab w:val="left" w:pos="6171"/>
          <w:tab w:val="left" w:pos="6732"/>
        </w:tabs>
        <w:spacing w:before="120"/>
        <w:ind w:left="5818" w:hanging="4695"/>
        <w:jc w:val="both"/>
      </w:pPr>
      <w:r w:rsidRPr="005515C1">
        <w:t> </w:t>
      </w:r>
    </w:p>
    <w:p w14:paraId="62241690" w14:textId="77777777" w:rsidR="006B0E5A" w:rsidRPr="005515C1" w:rsidRDefault="006B0E5A" w:rsidP="00DA18E1">
      <w:pPr>
        <w:numPr>
          <w:ilvl w:val="0"/>
          <w:numId w:val="20"/>
        </w:numPr>
        <w:tabs>
          <w:tab w:val="clear" w:pos="5814"/>
          <w:tab w:val="num" w:pos="1496"/>
          <w:tab w:val="left" w:pos="6171"/>
          <w:tab w:val="left" w:pos="6732"/>
        </w:tabs>
        <w:spacing w:before="120"/>
        <w:ind w:left="5818" w:hanging="4695"/>
        <w:jc w:val="both"/>
      </w:pPr>
      <w:r w:rsidRPr="005515C1">
        <w:t>…..</w:t>
      </w:r>
    </w:p>
    <w:p w14:paraId="1D8285C8" w14:textId="7123C338"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Attendu</w:t>
      </w:r>
      <w:r w:rsidR="00D62EB4" w:rsidRPr="005515C1">
        <w:rPr>
          <w:rFonts w:ascii="Times New Roman" w:hAnsi="Times New Roman"/>
          <w:sz w:val="22"/>
          <w:szCs w:val="22"/>
        </w:rPr>
        <w:t xml:space="preserve"> qu’il est stipulé dans </w:t>
      </w:r>
      <w:r w:rsidR="0019788F" w:rsidRPr="005515C1">
        <w:rPr>
          <w:rFonts w:ascii="Times New Roman" w:hAnsi="Times New Roman"/>
          <w:sz w:val="22"/>
          <w:szCs w:val="22"/>
        </w:rPr>
        <w:t>le marché</w:t>
      </w:r>
      <w:r w:rsidR="00B83B0E" w:rsidRPr="005515C1">
        <w:rPr>
          <w:rFonts w:ascii="Times New Roman" w:hAnsi="Times New Roman"/>
          <w:sz w:val="22"/>
          <w:szCs w:val="22"/>
        </w:rPr>
        <w:t xml:space="preserve"> </w:t>
      </w:r>
      <w:r w:rsidRPr="005515C1">
        <w:rPr>
          <w:rFonts w:ascii="Times New Roman" w:hAnsi="Times New Roman"/>
          <w:sz w:val="22"/>
          <w:szCs w:val="22"/>
        </w:rPr>
        <w:t xml:space="preserve">que l’Entrepreneur remettra à </w:t>
      </w:r>
      <w:r w:rsidRPr="005515C1">
        <w:rPr>
          <w:rFonts w:ascii="Times New Roman" w:hAnsi="Times New Roman"/>
        </w:rPr>
        <w:t>l’Autorité Contractante</w:t>
      </w:r>
      <w:r w:rsidRPr="005515C1">
        <w:rPr>
          <w:rFonts w:ascii="Times New Roman" w:hAnsi="Times New Roman"/>
          <w:sz w:val="22"/>
          <w:szCs w:val="22"/>
        </w:rPr>
        <w:t xml:space="preserve"> un cautionnement définitif, d’un montant égal à cinq pour </w:t>
      </w:r>
      <w:r w:rsidR="008227C2" w:rsidRPr="005515C1">
        <w:rPr>
          <w:rFonts w:ascii="Times New Roman" w:hAnsi="Times New Roman"/>
          <w:sz w:val="22"/>
          <w:szCs w:val="22"/>
        </w:rPr>
        <w:t>cent (</w:t>
      </w:r>
      <w:r w:rsidR="00B83B0E" w:rsidRPr="005515C1">
        <w:rPr>
          <w:rFonts w:ascii="Times New Roman" w:hAnsi="Times New Roman"/>
          <w:sz w:val="22"/>
          <w:szCs w:val="22"/>
        </w:rPr>
        <w:t>5%) du montant</w:t>
      </w:r>
      <w:r w:rsidRPr="005515C1">
        <w:rPr>
          <w:rFonts w:ascii="Times New Roman" w:hAnsi="Times New Roman"/>
          <w:sz w:val="22"/>
          <w:szCs w:val="22"/>
        </w:rPr>
        <w:t xml:space="preserve"> </w:t>
      </w:r>
      <w:r w:rsidR="0019788F" w:rsidRPr="005515C1">
        <w:rPr>
          <w:rFonts w:ascii="Times New Roman" w:hAnsi="Times New Roman"/>
          <w:sz w:val="22"/>
          <w:szCs w:val="22"/>
        </w:rPr>
        <w:t>du marché</w:t>
      </w:r>
      <w:r w:rsidR="008227C2" w:rsidRPr="005515C1">
        <w:rPr>
          <w:rFonts w:ascii="Times New Roman" w:hAnsi="Times New Roman"/>
          <w:sz w:val="22"/>
          <w:szCs w:val="22"/>
        </w:rPr>
        <w:t>,</w:t>
      </w:r>
      <w:r w:rsidRPr="005515C1">
        <w:rPr>
          <w:rFonts w:ascii="Times New Roman" w:hAnsi="Times New Roman"/>
          <w:sz w:val="22"/>
          <w:szCs w:val="22"/>
        </w:rPr>
        <w:t xml:space="preserve"> comme garantie de l’exécution de ses obligations de bonne fin conformément aux conditions </w:t>
      </w:r>
      <w:r w:rsidR="0019788F" w:rsidRPr="005515C1">
        <w:rPr>
          <w:rFonts w:ascii="Times New Roman" w:hAnsi="Times New Roman"/>
          <w:sz w:val="22"/>
          <w:szCs w:val="22"/>
        </w:rPr>
        <w:t>du marché</w:t>
      </w:r>
      <w:r w:rsidRPr="005515C1">
        <w:rPr>
          <w:rFonts w:ascii="Times New Roman" w:hAnsi="Times New Roman"/>
          <w:sz w:val="22"/>
          <w:szCs w:val="22"/>
        </w:rPr>
        <w:t xml:space="preserve">. </w:t>
      </w:r>
    </w:p>
    <w:p w14:paraId="3352F99D"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Attendu que nous avons convenu de donner à l’Entrepreneur ce cautionnement, </w:t>
      </w:r>
    </w:p>
    <w:p w14:paraId="113EB91B" w14:textId="76E23A71"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Nous, __________________________________________(nom et adresse de la banque), représentée par ______________________________________________(noms des signataires) ci-dessous désignée "la banque", nous engageons à payer au Maître d’Ouvrage, dans un délai maximum de huit (08) semaines, sur simple demande écrite de l’Autorité Contractante déclarant que l’Entrepreneur n’a pas satisfait à ses engagements contractuels au titre </w:t>
      </w:r>
      <w:r w:rsidR="0019788F" w:rsidRPr="005515C1">
        <w:rPr>
          <w:rFonts w:ascii="Times New Roman" w:hAnsi="Times New Roman"/>
          <w:sz w:val="22"/>
          <w:szCs w:val="22"/>
        </w:rPr>
        <w:t>du marché</w:t>
      </w:r>
      <w:r w:rsidRPr="005515C1">
        <w:rPr>
          <w:rFonts w:ascii="Times New Roman" w:hAnsi="Times New Roman"/>
          <w:sz w:val="22"/>
          <w:szCs w:val="22"/>
        </w:rPr>
        <w:t>, sans pouvoir différer le paiement ni soulever de contestation pour quelque motif que ce soit, toute somme jusqu’à concurrence de la somme de________________________________________________(en chiffres et en lettres).</w:t>
      </w:r>
    </w:p>
    <w:p w14:paraId="2E4FF5B6" w14:textId="65C924A8"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Nous convenons qu’aucun changement ou additif ou aucune autre modification </w:t>
      </w:r>
      <w:r w:rsidR="0007051B" w:rsidRPr="005515C1">
        <w:rPr>
          <w:rFonts w:ascii="Times New Roman" w:hAnsi="Times New Roman"/>
          <w:sz w:val="22"/>
          <w:szCs w:val="22"/>
        </w:rPr>
        <w:t xml:space="preserve">du marché </w:t>
      </w:r>
      <w:r w:rsidRPr="005515C1">
        <w:rPr>
          <w:rFonts w:ascii="Times New Roman" w:hAnsi="Times New Roman"/>
          <w:sz w:val="22"/>
          <w:szCs w:val="22"/>
        </w:rPr>
        <w:t xml:space="preserve">ne nous libérera d’une obligation quelconque nous incombant en vertu du présent cautionnement définitif et nous dérogeons par la présente à la notification de toute modification, additif ou changement. </w:t>
      </w:r>
    </w:p>
    <w:p w14:paraId="4C9203BC" w14:textId="7631E007" w:rsidR="006B0E5A" w:rsidRPr="005515C1" w:rsidRDefault="006B0E5A" w:rsidP="006B0E5A">
      <w:pPr>
        <w:pStyle w:val="SOUMISSION"/>
        <w:spacing w:before="120" w:after="120"/>
        <w:ind w:left="0" w:firstLine="0"/>
        <w:rPr>
          <w:rFonts w:ascii="Times New Roman" w:hAnsi="Times New Roman"/>
          <w:sz w:val="22"/>
          <w:szCs w:val="22"/>
        </w:rPr>
      </w:pPr>
      <w:r w:rsidRPr="005515C1">
        <w:rPr>
          <w:rFonts w:ascii="Times New Roman" w:hAnsi="Times New Roman"/>
          <w:sz w:val="22"/>
          <w:szCs w:val="22"/>
        </w:rPr>
        <w:t xml:space="preserve">Le présent cautionnement définitif entre en vigueur dès sa signature et dès notification à </w:t>
      </w:r>
      <w:r w:rsidR="000C5A33" w:rsidRPr="005515C1">
        <w:rPr>
          <w:rFonts w:ascii="Times New Roman" w:hAnsi="Times New Roman"/>
          <w:sz w:val="22"/>
          <w:szCs w:val="22"/>
        </w:rPr>
        <w:t>l’Entrepreneur, par</w:t>
      </w:r>
      <w:r w:rsidRPr="005515C1">
        <w:rPr>
          <w:rFonts w:ascii="Times New Roman" w:hAnsi="Times New Roman"/>
          <w:sz w:val="22"/>
          <w:szCs w:val="22"/>
        </w:rPr>
        <w:t xml:space="preserve"> </w:t>
      </w:r>
      <w:r w:rsidRPr="005515C1">
        <w:rPr>
          <w:rFonts w:ascii="Times New Roman" w:hAnsi="Times New Roman"/>
        </w:rPr>
        <w:t>l’Autorité Contractante</w:t>
      </w:r>
      <w:r w:rsidRPr="005515C1">
        <w:rPr>
          <w:rFonts w:ascii="Times New Roman" w:hAnsi="Times New Roman"/>
          <w:sz w:val="22"/>
          <w:szCs w:val="22"/>
        </w:rPr>
        <w:t xml:space="preserve">, de l’approbation </w:t>
      </w:r>
      <w:r w:rsidR="0019788F" w:rsidRPr="005515C1">
        <w:rPr>
          <w:rFonts w:ascii="Times New Roman" w:hAnsi="Times New Roman"/>
          <w:sz w:val="22"/>
          <w:szCs w:val="22"/>
        </w:rPr>
        <w:t>du marché</w:t>
      </w:r>
      <w:r w:rsidRPr="005515C1">
        <w:rPr>
          <w:rFonts w:ascii="Times New Roman" w:hAnsi="Times New Roman"/>
          <w:sz w:val="22"/>
          <w:szCs w:val="22"/>
        </w:rPr>
        <w:t>. Elle sera libéré</w:t>
      </w:r>
      <w:r w:rsidR="00D62EB4" w:rsidRPr="005515C1">
        <w:rPr>
          <w:rFonts w:ascii="Times New Roman" w:hAnsi="Times New Roman"/>
          <w:sz w:val="22"/>
          <w:szCs w:val="22"/>
        </w:rPr>
        <w:t>e dans un délai de __________ à</w:t>
      </w:r>
      <w:r w:rsidRPr="005515C1">
        <w:rPr>
          <w:rFonts w:ascii="Times New Roman" w:hAnsi="Times New Roman"/>
          <w:sz w:val="22"/>
          <w:szCs w:val="22"/>
        </w:rPr>
        <w:t xml:space="preserve"> compter de la date de réception provisoire des travaux.</w:t>
      </w:r>
    </w:p>
    <w:p w14:paraId="18A61B1E"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Après cette date, la caution deviendra sans objet et devra nous être retournée sans demande expresse de notre part.</w:t>
      </w:r>
    </w:p>
    <w:p w14:paraId="376AFCE1" w14:textId="1D2A9D66"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Toute demande de paiement formulée par </w:t>
      </w:r>
      <w:r w:rsidRPr="005515C1">
        <w:rPr>
          <w:rFonts w:ascii="Times New Roman" w:hAnsi="Times New Roman"/>
        </w:rPr>
        <w:t>l’Autorité Contractante</w:t>
      </w:r>
      <w:r w:rsidR="009C7C34" w:rsidRPr="005515C1">
        <w:rPr>
          <w:rFonts w:ascii="Times New Roman" w:hAnsi="Times New Roman"/>
        </w:rPr>
        <w:t xml:space="preserve"> </w:t>
      </w:r>
      <w:r w:rsidRPr="005515C1">
        <w:rPr>
          <w:rFonts w:ascii="Times New Roman" w:hAnsi="Times New Roman"/>
          <w:sz w:val="22"/>
          <w:szCs w:val="22"/>
        </w:rPr>
        <w:t>au titre de la présente garantie devra ê</w:t>
      </w:r>
      <w:r w:rsidR="0019788F" w:rsidRPr="005515C1">
        <w:rPr>
          <w:rFonts w:ascii="Times New Roman" w:hAnsi="Times New Roman"/>
          <w:sz w:val="22"/>
          <w:szCs w:val="22"/>
        </w:rPr>
        <w:t>tre faite par le marché</w:t>
      </w:r>
      <w:r w:rsidRPr="005515C1">
        <w:rPr>
          <w:rFonts w:ascii="Times New Roman" w:hAnsi="Times New Roman"/>
          <w:sz w:val="22"/>
          <w:szCs w:val="22"/>
        </w:rPr>
        <w:t xml:space="preserve"> avec accusé de réception, parvenue à la banque pendant la période de validité du </w:t>
      </w:r>
      <w:r w:rsidR="000C5A33" w:rsidRPr="005515C1">
        <w:rPr>
          <w:rFonts w:ascii="Times New Roman" w:hAnsi="Times New Roman"/>
          <w:sz w:val="22"/>
          <w:szCs w:val="22"/>
        </w:rPr>
        <w:t>présent engagement</w:t>
      </w:r>
      <w:r w:rsidRPr="005515C1">
        <w:rPr>
          <w:rFonts w:ascii="Times New Roman" w:hAnsi="Times New Roman"/>
          <w:sz w:val="22"/>
          <w:szCs w:val="22"/>
        </w:rPr>
        <w:t>.</w:t>
      </w:r>
    </w:p>
    <w:p w14:paraId="1E74194F"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Le présent cautionnement définitif est soumis pour son interprétation et son exécution au droit camerounais. Les tribunaux du Cameroun seront compétents pour statuer sur tout ce qui concerne le présent engagement et ses suites.</w:t>
      </w:r>
    </w:p>
    <w:p w14:paraId="66FBAFCF" w14:textId="77777777" w:rsidR="006B0E5A" w:rsidRPr="005515C1" w:rsidRDefault="006B0E5A" w:rsidP="006B0E5A">
      <w:pPr>
        <w:pStyle w:val="SOUMISSION"/>
        <w:tabs>
          <w:tab w:val="center" w:pos="7371"/>
        </w:tabs>
        <w:rPr>
          <w:rFonts w:ascii="Times New Roman" w:hAnsi="Times New Roman"/>
          <w:sz w:val="22"/>
          <w:szCs w:val="22"/>
        </w:rPr>
      </w:pPr>
      <w:r w:rsidRPr="005515C1">
        <w:rPr>
          <w:rFonts w:ascii="Times New Roman" w:hAnsi="Times New Roman"/>
          <w:sz w:val="22"/>
          <w:szCs w:val="22"/>
        </w:rPr>
        <w:tab/>
        <w:t>Signé et authentifié par la banque</w:t>
      </w:r>
    </w:p>
    <w:p w14:paraId="6094764F" w14:textId="77777777" w:rsidR="006B0E5A" w:rsidRPr="005515C1" w:rsidRDefault="006B0E5A" w:rsidP="006B0E5A">
      <w:pPr>
        <w:pStyle w:val="SOUMISSION"/>
        <w:tabs>
          <w:tab w:val="center" w:pos="7371"/>
        </w:tabs>
        <w:rPr>
          <w:rFonts w:ascii="Times New Roman" w:hAnsi="Times New Roman"/>
          <w:sz w:val="22"/>
          <w:szCs w:val="22"/>
        </w:rPr>
      </w:pPr>
      <w:r w:rsidRPr="005515C1">
        <w:rPr>
          <w:rFonts w:ascii="Times New Roman" w:hAnsi="Times New Roman"/>
          <w:sz w:val="22"/>
          <w:szCs w:val="22"/>
        </w:rPr>
        <w:tab/>
        <w:t>A________________, le _____________________</w:t>
      </w:r>
    </w:p>
    <w:p w14:paraId="3A8B93EF" w14:textId="77777777" w:rsidR="006B0E5A" w:rsidRPr="005515C1" w:rsidRDefault="006B0E5A" w:rsidP="006B0E5A">
      <w:pPr>
        <w:jc w:val="center"/>
        <w:rPr>
          <w:b/>
          <w:sz w:val="28"/>
          <w:szCs w:val="28"/>
        </w:rPr>
      </w:pPr>
      <w:r w:rsidRPr="005515C1">
        <w:rPr>
          <w:b/>
          <w:sz w:val="28"/>
          <w:szCs w:val="28"/>
        </w:rPr>
        <w:br w:type="page"/>
      </w:r>
    </w:p>
    <w:p w14:paraId="17B70C7F" w14:textId="77777777" w:rsidR="006B0E5A" w:rsidRPr="005515C1" w:rsidRDefault="006B0E5A" w:rsidP="006B0E5A">
      <w:pPr>
        <w:jc w:val="center"/>
        <w:rPr>
          <w:b/>
          <w:sz w:val="28"/>
          <w:szCs w:val="28"/>
        </w:rPr>
      </w:pPr>
    </w:p>
    <w:p w14:paraId="6467215A" w14:textId="77777777" w:rsidR="006B0E5A" w:rsidRPr="005515C1" w:rsidRDefault="006B0E5A" w:rsidP="006B0E5A">
      <w:pPr>
        <w:jc w:val="center"/>
        <w:rPr>
          <w:b/>
          <w:sz w:val="28"/>
          <w:szCs w:val="28"/>
        </w:rPr>
      </w:pPr>
    </w:p>
    <w:p w14:paraId="637762E5" w14:textId="77777777" w:rsidR="006B0E5A" w:rsidRPr="005515C1" w:rsidRDefault="006B0E5A" w:rsidP="006B0E5A">
      <w:pPr>
        <w:jc w:val="center"/>
        <w:rPr>
          <w:b/>
          <w:sz w:val="28"/>
          <w:szCs w:val="28"/>
        </w:rPr>
      </w:pPr>
      <w:r w:rsidRPr="005515C1">
        <w:rPr>
          <w:b/>
          <w:i/>
          <w:sz w:val="28"/>
          <w:szCs w:val="28"/>
        </w:rPr>
        <w:t>Formulaire N° 4</w:t>
      </w:r>
      <w:r w:rsidRPr="005515C1">
        <w:rPr>
          <w:b/>
          <w:sz w:val="28"/>
          <w:szCs w:val="28"/>
        </w:rPr>
        <w:t> : MODELE DE CAUTION D’AVANCE DE DEMARRAGE</w:t>
      </w:r>
    </w:p>
    <w:p w14:paraId="7619C5ED" w14:textId="77777777" w:rsidR="006B0E5A" w:rsidRPr="005515C1" w:rsidRDefault="006B0E5A" w:rsidP="006B0E5A"/>
    <w:p w14:paraId="55CB1406" w14:textId="77777777" w:rsidR="006B0E5A" w:rsidRPr="005515C1" w:rsidRDefault="006B0E5A" w:rsidP="006B0E5A">
      <w:pPr>
        <w:pStyle w:val="SOUMISSION"/>
        <w:rPr>
          <w:rFonts w:ascii="Times New Roman" w:hAnsi="Times New Roman"/>
          <w:sz w:val="10"/>
          <w:szCs w:val="10"/>
        </w:rPr>
      </w:pPr>
    </w:p>
    <w:p w14:paraId="6ACC1EFE"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Banque : référence, adresse_____________________________________________</w:t>
      </w:r>
    </w:p>
    <w:p w14:paraId="33CDD6EF" w14:textId="77777777" w:rsidR="006B0E5A" w:rsidRPr="005515C1" w:rsidRDefault="006B0E5A" w:rsidP="006B0E5A">
      <w:pPr>
        <w:pStyle w:val="SOUMISSION"/>
        <w:ind w:left="0" w:firstLine="709"/>
        <w:rPr>
          <w:rFonts w:ascii="Times New Roman" w:hAnsi="Times New Roman"/>
          <w:i/>
        </w:rPr>
      </w:pPr>
      <w:r w:rsidRPr="005515C1">
        <w:rPr>
          <w:rFonts w:ascii="Times New Roman" w:hAnsi="Times New Roman"/>
        </w:rPr>
        <w:t xml:space="preserve">Nous soussigné (banque, adresse), déclarons par la présente, garantir, pour le compte de_______________________________(le titulaire), au profit de </w:t>
      </w:r>
      <w:r w:rsidRPr="005515C1">
        <w:rPr>
          <w:rFonts w:ascii="Times New Roman" w:hAnsi="Times New Roman"/>
          <w:b/>
        </w:rPr>
        <w:t xml:space="preserve">_________________________, </w:t>
      </w:r>
      <w:r w:rsidRPr="005515C1">
        <w:rPr>
          <w:rFonts w:ascii="Times New Roman" w:hAnsi="Times New Roman"/>
          <w:i/>
        </w:rPr>
        <w:t>Maître d’Ouvrage (</w:t>
      </w:r>
      <w:r w:rsidRPr="005515C1">
        <w:rPr>
          <w:rFonts w:ascii="Times New Roman" w:hAnsi="Times New Roman"/>
        </w:rPr>
        <w:t>« Le bénéficiaire »),</w:t>
      </w:r>
    </w:p>
    <w:p w14:paraId="7ABB4E96" w14:textId="3D6DD0FF" w:rsidR="006B0E5A" w:rsidRPr="005515C1" w:rsidRDefault="006B0E5A" w:rsidP="006B0E5A">
      <w:pPr>
        <w:pStyle w:val="SOUMISSION"/>
        <w:ind w:left="0" w:firstLine="709"/>
        <w:rPr>
          <w:rFonts w:ascii="Times New Roman" w:hAnsi="Times New Roman"/>
        </w:rPr>
      </w:pPr>
      <w:r w:rsidRPr="005515C1">
        <w:rPr>
          <w:rFonts w:ascii="Times New Roman" w:hAnsi="Times New Roman"/>
        </w:rPr>
        <w:t>Le paiement, sans contestation et dès réception de la première demande écrite du bénéficiaire déclarant que …………………….. (</w:t>
      </w:r>
      <w:proofErr w:type="gramStart"/>
      <w:r w:rsidRPr="005515C1">
        <w:rPr>
          <w:rFonts w:ascii="Times New Roman" w:hAnsi="Times New Roman"/>
        </w:rPr>
        <w:t>le</w:t>
      </w:r>
      <w:proofErr w:type="gramEnd"/>
      <w:r w:rsidRPr="005515C1">
        <w:rPr>
          <w:rFonts w:ascii="Times New Roman" w:hAnsi="Times New Roman"/>
        </w:rPr>
        <w:t xml:space="preserve"> titulaire) ne s’est pas acquitté de ses obligations, relatives au remboursement de l’avance de démarrage selon les conditions </w:t>
      </w:r>
      <w:r w:rsidR="0007051B" w:rsidRPr="005515C1">
        <w:rPr>
          <w:rFonts w:ascii="Times New Roman" w:hAnsi="Times New Roman"/>
        </w:rPr>
        <w:t xml:space="preserve">du marché </w:t>
      </w:r>
      <w:r w:rsidRPr="005515C1">
        <w:rPr>
          <w:rFonts w:ascii="Times New Roman" w:hAnsi="Times New Roman"/>
        </w:rPr>
        <w:t>………………….. relati</w:t>
      </w:r>
      <w:r w:rsidR="008B7DAE" w:rsidRPr="005515C1">
        <w:rPr>
          <w:rFonts w:ascii="Times New Roman" w:hAnsi="Times New Roman"/>
        </w:rPr>
        <w:t>ve</w:t>
      </w:r>
      <w:r w:rsidRPr="005515C1">
        <w:rPr>
          <w:rFonts w:ascii="Times New Roman" w:hAnsi="Times New Roman"/>
        </w:rPr>
        <w:t xml:space="preserve"> aux travaux de </w:t>
      </w:r>
      <w:r w:rsidRPr="005515C1">
        <w:rPr>
          <w:rFonts w:ascii="Times New Roman" w:hAnsi="Times New Roman"/>
          <w:b/>
          <w:i/>
        </w:rPr>
        <w:t>……….</w:t>
      </w:r>
      <w:r w:rsidRPr="005515C1">
        <w:rPr>
          <w:rFonts w:ascii="Times New Roman" w:hAnsi="Times New Roman"/>
          <w:b/>
          <w:bCs/>
          <w:i/>
        </w:rPr>
        <w:t>…………………………………………</w:t>
      </w:r>
      <w:r w:rsidRPr="005515C1">
        <w:rPr>
          <w:rFonts w:ascii="Times New Roman" w:hAnsi="Times New Roman"/>
        </w:rPr>
        <w:t xml:space="preserve"> de la somme totale maximum correspondant à l’avance de vingt (20)% du montant toutes taxes comprises </w:t>
      </w:r>
      <w:r w:rsidR="0007051B" w:rsidRPr="005515C1">
        <w:rPr>
          <w:rFonts w:ascii="Times New Roman" w:hAnsi="Times New Roman"/>
        </w:rPr>
        <w:t xml:space="preserve">du marché </w:t>
      </w:r>
      <w:r w:rsidRPr="005515C1">
        <w:rPr>
          <w:rFonts w:ascii="Times New Roman" w:hAnsi="Times New Roman"/>
        </w:rPr>
        <w:t>N°…………………, payable dès la notification de l’ordre du service correspondant, soit : ………………………francs CFA.</w:t>
      </w:r>
    </w:p>
    <w:p w14:paraId="7EC2C06E"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La présente garantie entrera en vigueur et prendra effet dès réception des parts respectives de cette avance sur les comptes de………………………………. (</w:t>
      </w:r>
      <w:proofErr w:type="gramStart"/>
      <w:r w:rsidRPr="005515C1">
        <w:rPr>
          <w:rFonts w:ascii="Times New Roman" w:hAnsi="Times New Roman"/>
        </w:rPr>
        <w:t>le</w:t>
      </w:r>
      <w:proofErr w:type="gramEnd"/>
      <w:r w:rsidRPr="005515C1">
        <w:rPr>
          <w:rFonts w:ascii="Times New Roman" w:hAnsi="Times New Roman"/>
        </w:rPr>
        <w:t xml:space="preserve"> titulaire), ouvert auprès de la banque …………………………… sous le N°…………………………..</w:t>
      </w:r>
    </w:p>
    <w:p w14:paraId="105D4A8D" w14:textId="77777777" w:rsidR="006B0E5A" w:rsidRPr="005515C1" w:rsidRDefault="006B0E5A" w:rsidP="006B0E5A">
      <w:pPr>
        <w:pStyle w:val="SOUMISSION"/>
        <w:ind w:left="0" w:firstLine="709"/>
        <w:rPr>
          <w:rFonts w:ascii="Times New Roman" w:hAnsi="Times New Roman"/>
        </w:rPr>
      </w:pPr>
      <w:r w:rsidRPr="005515C1">
        <w:rPr>
          <w:rFonts w:ascii="Times New Roman" w:hAnsi="Times New Roman"/>
        </w:rPr>
        <w:t>Elle restera en vigueur jusqu’au remboursement de l’avance conformément à la procédure fixée par le CCAP. Toutefois, le montant de la caution sera réduit proportionnellement au remboursement de l’avance au fur et à mesure de son remboursement.</w:t>
      </w:r>
    </w:p>
    <w:p w14:paraId="6601D02C" w14:textId="77777777" w:rsidR="006B0E5A" w:rsidRPr="005515C1" w:rsidRDefault="006B0E5A" w:rsidP="006B0E5A">
      <w:pPr>
        <w:pStyle w:val="SOUMISSION"/>
        <w:ind w:left="0" w:firstLine="708"/>
        <w:rPr>
          <w:rFonts w:ascii="Times New Roman" w:hAnsi="Times New Roman"/>
        </w:rPr>
      </w:pPr>
      <w:r w:rsidRPr="005515C1">
        <w:rPr>
          <w:rFonts w:ascii="Times New Roman" w:hAnsi="Times New Roman"/>
        </w:rPr>
        <w:t>La loi et la juridiction applicables à la garantie sont celles de la République du Cameroun.</w:t>
      </w:r>
    </w:p>
    <w:p w14:paraId="6E9C16BA" w14:textId="77777777" w:rsidR="006B0E5A" w:rsidRPr="005515C1" w:rsidRDefault="006B0E5A" w:rsidP="006B0E5A">
      <w:pPr>
        <w:tabs>
          <w:tab w:val="center" w:pos="7667"/>
        </w:tabs>
        <w:ind w:left="708"/>
        <w:rPr>
          <w:sz w:val="22"/>
          <w:szCs w:val="22"/>
        </w:rPr>
      </w:pPr>
      <w:r w:rsidRPr="005515C1">
        <w:tab/>
      </w:r>
      <w:r w:rsidRPr="005515C1">
        <w:rPr>
          <w:sz w:val="22"/>
          <w:szCs w:val="22"/>
        </w:rPr>
        <w:t>Signé et authentifié par la banque</w:t>
      </w:r>
    </w:p>
    <w:p w14:paraId="7520C93D" w14:textId="77777777" w:rsidR="006B0E5A" w:rsidRPr="005515C1" w:rsidRDefault="006B0E5A" w:rsidP="006B0E5A">
      <w:pPr>
        <w:tabs>
          <w:tab w:val="center" w:pos="7667"/>
        </w:tabs>
        <w:ind w:left="708"/>
      </w:pPr>
      <w:r w:rsidRPr="005515C1">
        <w:tab/>
      </w:r>
    </w:p>
    <w:p w14:paraId="05D52A1E" w14:textId="77777777" w:rsidR="006B0E5A" w:rsidRPr="005515C1" w:rsidRDefault="006B0E5A" w:rsidP="006B0E5A">
      <w:pPr>
        <w:tabs>
          <w:tab w:val="center" w:pos="7667"/>
        </w:tabs>
        <w:ind w:left="708"/>
      </w:pPr>
      <w:r w:rsidRPr="005515C1">
        <w:tab/>
        <w:t>A…………………, le………….</w:t>
      </w:r>
    </w:p>
    <w:p w14:paraId="5DBD653D" w14:textId="77777777" w:rsidR="006B0E5A" w:rsidRPr="005515C1" w:rsidRDefault="006B0E5A" w:rsidP="006B0E5A">
      <w:pPr>
        <w:tabs>
          <w:tab w:val="center" w:pos="7667"/>
        </w:tabs>
        <w:ind w:left="708"/>
      </w:pPr>
      <w:r w:rsidRPr="005515C1">
        <w:tab/>
        <w:t>(Signature de la banque)</w:t>
      </w:r>
    </w:p>
    <w:p w14:paraId="45E1B2AC" w14:textId="77777777" w:rsidR="006B0E5A" w:rsidRPr="005515C1" w:rsidRDefault="006B0E5A" w:rsidP="006B0E5A"/>
    <w:p w14:paraId="7E903E55" w14:textId="77777777" w:rsidR="006B0E5A" w:rsidRPr="005515C1" w:rsidRDefault="006B0E5A" w:rsidP="006B0E5A">
      <w:pPr>
        <w:jc w:val="center"/>
      </w:pPr>
      <w:r w:rsidRPr="005515C1">
        <w:br w:type="page"/>
      </w:r>
    </w:p>
    <w:p w14:paraId="7EB43883" w14:textId="77777777" w:rsidR="006B0E5A" w:rsidRPr="005515C1" w:rsidRDefault="006B0E5A" w:rsidP="006B0E5A">
      <w:pPr>
        <w:jc w:val="center"/>
      </w:pPr>
    </w:p>
    <w:p w14:paraId="62E900AF" w14:textId="77777777" w:rsidR="006B0E5A" w:rsidRPr="005515C1" w:rsidRDefault="006B0E5A" w:rsidP="006B0E5A">
      <w:pPr>
        <w:jc w:val="center"/>
      </w:pPr>
    </w:p>
    <w:p w14:paraId="1FCC2699" w14:textId="77777777" w:rsidR="006B0E5A" w:rsidRPr="005515C1" w:rsidRDefault="006B0E5A" w:rsidP="006B0E5A">
      <w:pPr>
        <w:jc w:val="center"/>
      </w:pPr>
    </w:p>
    <w:p w14:paraId="75F17A12" w14:textId="77777777" w:rsidR="006B0E5A" w:rsidRPr="005515C1" w:rsidRDefault="006B0E5A" w:rsidP="006B0E5A">
      <w:pPr>
        <w:jc w:val="center"/>
        <w:rPr>
          <w:b/>
          <w:sz w:val="28"/>
          <w:szCs w:val="28"/>
        </w:rPr>
      </w:pPr>
      <w:r w:rsidRPr="005515C1">
        <w:rPr>
          <w:b/>
          <w:i/>
          <w:sz w:val="28"/>
          <w:szCs w:val="28"/>
        </w:rPr>
        <w:t>Formulaire N°5</w:t>
      </w:r>
      <w:r w:rsidRPr="005515C1">
        <w:rPr>
          <w:b/>
          <w:sz w:val="28"/>
          <w:szCs w:val="28"/>
        </w:rPr>
        <w:t> : MODELE DE RETENUE DE GARANTIE</w:t>
      </w:r>
    </w:p>
    <w:p w14:paraId="4BE4F11C" w14:textId="77777777" w:rsidR="006B0E5A" w:rsidRPr="005515C1" w:rsidRDefault="006B0E5A" w:rsidP="006B0E5A">
      <w:pPr>
        <w:pStyle w:val="SOUMISSION"/>
        <w:spacing w:after="0"/>
        <w:rPr>
          <w:rFonts w:ascii="Times New Roman" w:hAnsi="Times New Roman"/>
          <w:sz w:val="22"/>
          <w:szCs w:val="22"/>
        </w:rPr>
      </w:pPr>
    </w:p>
    <w:p w14:paraId="2902A0A8" w14:textId="77777777" w:rsidR="006B0E5A" w:rsidRPr="005515C1" w:rsidRDefault="006B0E5A" w:rsidP="006B0E5A">
      <w:pPr>
        <w:pStyle w:val="SOUMISSION"/>
        <w:spacing w:after="0"/>
        <w:ind w:left="709" w:firstLine="0"/>
        <w:rPr>
          <w:rFonts w:ascii="Times New Roman" w:hAnsi="Times New Roman"/>
          <w:sz w:val="22"/>
          <w:szCs w:val="22"/>
        </w:rPr>
      </w:pPr>
      <w:r w:rsidRPr="005515C1">
        <w:rPr>
          <w:rFonts w:ascii="Times New Roman" w:hAnsi="Times New Roman"/>
          <w:sz w:val="22"/>
          <w:szCs w:val="22"/>
        </w:rPr>
        <w:t>Banque : ……………………………..</w:t>
      </w:r>
    </w:p>
    <w:p w14:paraId="64DA0C92" w14:textId="77777777" w:rsidR="006B0E5A" w:rsidRPr="005515C1" w:rsidRDefault="006B0E5A" w:rsidP="006B0E5A">
      <w:pPr>
        <w:pStyle w:val="SOUMISSION"/>
        <w:spacing w:after="0"/>
        <w:ind w:left="709" w:firstLine="0"/>
        <w:rPr>
          <w:rFonts w:ascii="Times New Roman" w:hAnsi="Times New Roman"/>
          <w:sz w:val="22"/>
          <w:szCs w:val="22"/>
        </w:rPr>
      </w:pPr>
      <w:r w:rsidRPr="005515C1">
        <w:rPr>
          <w:rFonts w:ascii="Times New Roman" w:hAnsi="Times New Roman"/>
          <w:sz w:val="22"/>
          <w:szCs w:val="22"/>
        </w:rPr>
        <w:t>Référence de la caution : N°………………………………….</w:t>
      </w:r>
    </w:p>
    <w:p w14:paraId="1C211814" w14:textId="7B806845" w:rsidR="006B0E5A" w:rsidRPr="005515C1" w:rsidRDefault="006B0E5A" w:rsidP="00A75609">
      <w:pPr>
        <w:ind w:firstLine="709"/>
        <w:jc w:val="both"/>
        <w:rPr>
          <w:sz w:val="16"/>
          <w:szCs w:val="16"/>
        </w:rPr>
      </w:pPr>
      <w:r w:rsidRPr="005515C1">
        <w:rPr>
          <w:sz w:val="22"/>
          <w:szCs w:val="22"/>
        </w:rPr>
        <w:t xml:space="preserve">Adressée à </w:t>
      </w:r>
      <w:r w:rsidRPr="005515C1">
        <w:rPr>
          <w:b/>
          <w:sz w:val="22"/>
          <w:szCs w:val="22"/>
        </w:rPr>
        <w:t xml:space="preserve">Monsieur </w:t>
      </w:r>
      <w:r w:rsidR="00723C4B" w:rsidRPr="005515C1">
        <w:rPr>
          <w:b/>
          <w:sz w:val="22"/>
          <w:szCs w:val="22"/>
        </w:rPr>
        <w:t xml:space="preserve">Le </w:t>
      </w:r>
      <w:r w:rsidR="00A75609" w:rsidRPr="005515C1">
        <w:rPr>
          <w:b/>
          <w:bCs/>
          <w:i/>
          <w:iCs/>
          <w:sz w:val="22"/>
          <w:szCs w:val="22"/>
        </w:rPr>
        <w:t xml:space="preserve">Président du Conseil Régional de </w:t>
      </w:r>
      <w:r w:rsidR="00F5545C" w:rsidRPr="005515C1">
        <w:rPr>
          <w:b/>
          <w:bCs/>
          <w:i/>
          <w:iCs/>
          <w:sz w:val="22"/>
          <w:szCs w:val="22"/>
        </w:rPr>
        <w:t>l’Extrême-Nord</w:t>
      </w:r>
      <w:r w:rsidRPr="005515C1">
        <w:rPr>
          <w:sz w:val="22"/>
          <w:szCs w:val="22"/>
        </w:rPr>
        <w:t>, ci-dessous désigné "l’Autorité Contractante".</w:t>
      </w:r>
    </w:p>
    <w:p w14:paraId="3CA58557" w14:textId="77777777" w:rsidR="00723C4B" w:rsidRPr="005515C1" w:rsidRDefault="00723C4B" w:rsidP="006B0E5A">
      <w:pPr>
        <w:pStyle w:val="SOUMISSION"/>
        <w:spacing w:before="120" w:after="120"/>
        <w:ind w:left="0" w:firstLine="709"/>
        <w:rPr>
          <w:rFonts w:ascii="Times New Roman" w:hAnsi="Times New Roman"/>
          <w:sz w:val="22"/>
          <w:szCs w:val="22"/>
        </w:rPr>
      </w:pPr>
    </w:p>
    <w:p w14:paraId="34F93EC9" w14:textId="68A2E4C5" w:rsidR="006B0E5A" w:rsidRPr="005515C1" w:rsidRDefault="006B0E5A" w:rsidP="006B0E5A">
      <w:pPr>
        <w:pStyle w:val="SOUMISSION"/>
        <w:spacing w:before="120" w:after="120"/>
        <w:ind w:left="0" w:firstLine="709"/>
        <w:rPr>
          <w:rFonts w:ascii="Times New Roman" w:hAnsi="Times New Roman"/>
          <w:b/>
          <w:sz w:val="22"/>
          <w:szCs w:val="22"/>
        </w:rPr>
      </w:pPr>
      <w:r w:rsidRPr="005515C1">
        <w:rPr>
          <w:rFonts w:ascii="Times New Roman" w:hAnsi="Times New Roman"/>
          <w:sz w:val="22"/>
          <w:szCs w:val="22"/>
        </w:rPr>
        <w:t>Attendu que………………………….. (Nom et adresse de l’entreprise), ci-dessous désigné "l’Entreprene</w:t>
      </w:r>
      <w:r w:rsidR="007A4046" w:rsidRPr="005515C1">
        <w:rPr>
          <w:rFonts w:ascii="Times New Roman" w:hAnsi="Times New Roman"/>
          <w:sz w:val="22"/>
          <w:szCs w:val="22"/>
        </w:rPr>
        <w:t xml:space="preserve">ur", s’est engagé, en exécution </w:t>
      </w:r>
      <w:r w:rsidR="0019788F" w:rsidRPr="005515C1">
        <w:rPr>
          <w:rFonts w:ascii="Times New Roman" w:hAnsi="Times New Roman"/>
          <w:sz w:val="22"/>
          <w:szCs w:val="22"/>
        </w:rPr>
        <w:t>du marché</w:t>
      </w:r>
      <w:r w:rsidR="000C5A33" w:rsidRPr="005515C1">
        <w:rPr>
          <w:rFonts w:ascii="Times New Roman" w:hAnsi="Times New Roman"/>
          <w:sz w:val="22"/>
          <w:szCs w:val="22"/>
        </w:rPr>
        <w:t>,</w:t>
      </w:r>
      <w:r w:rsidRPr="005515C1">
        <w:rPr>
          <w:rFonts w:ascii="Times New Roman" w:hAnsi="Times New Roman"/>
          <w:sz w:val="22"/>
          <w:szCs w:val="22"/>
        </w:rPr>
        <w:t xml:space="preserve"> à réaliser les travaux </w:t>
      </w:r>
      <w:r w:rsidRPr="005515C1">
        <w:rPr>
          <w:rFonts w:ascii="Times New Roman" w:hAnsi="Times New Roman"/>
          <w:b/>
          <w:bCs/>
          <w:i/>
        </w:rPr>
        <w:t>……………………………………………,</w:t>
      </w:r>
    </w:p>
    <w:p w14:paraId="58EA793D" w14:textId="3F9C7042"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Attendu qu’il est stipulé dans </w:t>
      </w:r>
      <w:r w:rsidR="0019788F" w:rsidRPr="005515C1">
        <w:rPr>
          <w:rFonts w:ascii="Times New Roman" w:hAnsi="Times New Roman"/>
          <w:sz w:val="22"/>
          <w:szCs w:val="22"/>
        </w:rPr>
        <w:t>le marché</w:t>
      </w:r>
      <w:r w:rsidR="00480728" w:rsidRPr="005515C1">
        <w:rPr>
          <w:rFonts w:ascii="Times New Roman" w:hAnsi="Times New Roman"/>
          <w:sz w:val="22"/>
          <w:szCs w:val="22"/>
        </w:rPr>
        <w:t xml:space="preserve"> </w:t>
      </w:r>
      <w:r w:rsidRPr="005515C1">
        <w:rPr>
          <w:rFonts w:ascii="Times New Roman" w:hAnsi="Times New Roman"/>
          <w:sz w:val="22"/>
          <w:szCs w:val="22"/>
        </w:rPr>
        <w:t xml:space="preserve">que la retenue de garantie fixée à 10% du montant TTC </w:t>
      </w:r>
      <w:r w:rsidR="0007051B" w:rsidRPr="005515C1">
        <w:rPr>
          <w:rFonts w:ascii="Times New Roman" w:hAnsi="Times New Roman"/>
          <w:sz w:val="22"/>
          <w:szCs w:val="22"/>
        </w:rPr>
        <w:t xml:space="preserve">du marché </w:t>
      </w:r>
      <w:r w:rsidR="000C5A33" w:rsidRPr="005515C1">
        <w:rPr>
          <w:rFonts w:ascii="Times New Roman" w:hAnsi="Times New Roman"/>
          <w:sz w:val="22"/>
          <w:szCs w:val="22"/>
        </w:rPr>
        <w:t>peut</w:t>
      </w:r>
      <w:r w:rsidRPr="005515C1">
        <w:rPr>
          <w:rFonts w:ascii="Times New Roman" w:hAnsi="Times New Roman"/>
          <w:sz w:val="22"/>
          <w:szCs w:val="22"/>
        </w:rPr>
        <w:t xml:space="preserve"> être remplacée par une caution solidaire,</w:t>
      </w:r>
    </w:p>
    <w:p w14:paraId="3639F94B"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Attendu que nous avons convenu de donner à l’Entrepreneur cette caution,</w:t>
      </w:r>
    </w:p>
    <w:p w14:paraId="691D8DCE"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Nous,……………………………</w:t>
      </w:r>
      <w:proofErr w:type="gramStart"/>
      <w:r w:rsidRPr="005515C1">
        <w:rPr>
          <w:rFonts w:ascii="Times New Roman" w:hAnsi="Times New Roman"/>
          <w:sz w:val="22"/>
          <w:szCs w:val="22"/>
        </w:rPr>
        <w:t>..(</w:t>
      </w:r>
      <w:proofErr w:type="gramEnd"/>
      <w:r w:rsidRPr="005515C1">
        <w:rPr>
          <w:rFonts w:ascii="Times New Roman" w:hAnsi="Times New Roman"/>
          <w:sz w:val="22"/>
          <w:szCs w:val="22"/>
        </w:rPr>
        <w:t>Nom et adresse de banque), représentée par ……………… (</w:t>
      </w:r>
      <w:proofErr w:type="gramStart"/>
      <w:r w:rsidRPr="005515C1">
        <w:rPr>
          <w:rFonts w:ascii="Times New Roman" w:hAnsi="Times New Roman"/>
          <w:sz w:val="22"/>
          <w:szCs w:val="22"/>
        </w:rPr>
        <w:t>noms</w:t>
      </w:r>
      <w:proofErr w:type="gramEnd"/>
      <w:r w:rsidRPr="005515C1">
        <w:rPr>
          <w:rFonts w:ascii="Times New Roman" w:hAnsi="Times New Roman"/>
          <w:sz w:val="22"/>
          <w:szCs w:val="22"/>
        </w:rPr>
        <w:t xml:space="preserve"> des signataires), et ci-dessous désignée (la banque),</w:t>
      </w:r>
    </w:p>
    <w:p w14:paraId="2DD616B1" w14:textId="12EA1C1F" w:rsidR="006B0E5A" w:rsidRPr="005515C1" w:rsidRDefault="006B0E5A" w:rsidP="006B0E5A">
      <w:pPr>
        <w:pStyle w:val="SOUMISSION"/>
        <w:spacing w:before="120" w:after="120"/>
        <w:ind w:left="0" w:firstLine="709"/>
        <w:rPr>
          <w:rFonts w:ascii="Times New Roman" w:hAnsi="Times New Roman"/>
          <w:sz w:val="22"/>
          <w:szCs w:val="22"/>
          <w:vertAlign w:val="superscript"/>
        </w:rPr>
      </w:pPr>
      <w:r w:rsidRPr="005515C1">
        <w:rPr>
          <w:rFonts w:ascii="Times New Roman" w:hAnsi="Times New Roman"/>
          <w:sz w:val="22"/>
          <w:szCs w:val="22"/>
        </w:rPr>
        <w:t>Dès lors, nous affirmons par les présentes que nous nous portons garants et responsables à l’égard du Maître d’Ouvrage, au nom de l’Entrepreneur, pour un montant maximum de …………. (</w:t>
      </w:r>
      <w:proofErr w:type="gramStart"/>
      <w:r w:rsidRPr="005515C1">
        <w:rPr>
          <w:rFonts w:ascii="Times New Roman" w:hAnsi="Times New Roman"/>
          <w:sz w:val="22"/>
          <w:szCs w:val="22"/>
        </w:rPr>
        <w:t>en</w:t>
      </w:r>
      <w:proofErr w:type="gramEnd"/>
      <w:r w:rsidRPr="005515C1">
        <w:rPr>
          <w:rFonts w:ascii="Times New Roman" w:hAnsi="Times New Roman"/>
          <w:sz w:val="22"/>
          <w:szCs w:val="22"/>
        </w:rPr>
        <w:t xml:space="preserve"> chiffres et en lettres), correspondant à dix pour cent (10%)</w:t>
      </w:r>
      <w:r w:rsidR="009C7C34" w:rsidRPr="005515C1">
        <w:rPr>
          <w:rFonts w:ascii="Times New Roman" w:hAnsi="Times New Roman"/>
          <w:sz w:val="22"/>
          <w:szCs w:val="22"/>
        </w:rPr>
        <w:t xml:space="preserve"> </w:t>
      </w:r>
      <w:r w:rsidRPr="005515C1">
        <w:rPr>
          <w:rFonts w:ascii="Times New Roman" w:hAnsi="Times New Roman"/>
          <w:sz w:val="22"/>
          <w:szCs w:val="22"/>
        </w:rPr>
        <w:t xml:space="preserve">du montant </w:t>
      </w:r>
      <w:r w:rsidR="0019788F" w:rsidRPr="005515C1">
        <w:rPr>
          <w:rFonts w:ascii="Times New Roman" w:hAnsi="Times New Roman"/>
          <w:sz w:val="22"/>
          <w:szCs w:val="22"/>
        </w:rPr>
        <w:t>du marché</w:t>
      </w:r>
      <w:r w:rsidRPr="005515C1">
        <w:rPr>
          <w:rFonts w:ascii="Times New Roman" w:hAnsi="Times New Roman"/>
          <w:sz w:val="22"/>
          <w:szCs w:val="22"/>
        </w:rPr>
        <w:t xml:space="preserve">. </w:t>
      </w:r>
      <w:r w:rsidRPr="005515C1">
        <w:rPr>
          <w:rFonts w:ascii="Times New Roman" w:hAnsi="Times New Roman"/>
          <w:sz w:val="22"/>
          <w:szCs w:val="22"/>
          <w:vertAlign w:val="superscript"/>
        </w:rPr>
        <w:t>(10)</w:t>
      </w:r>
    </w:p>
    <w:p w14:paraId="09314BA3" w14:textId="7A0E7A2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Et nous nous engageons à payer au Maître d’Ouvrage, dans un délai maximum de huit (08) semaines, sur simple demande écrite de celui-ci déclarant que l’Entrepreneur n’a pas satisfait à ses engagements contractuels ou qu’il se trouve débite</w:t>
      </w:r>
      <w:r w:rsidR="006A44B0" w:rsidRPr="005515C1">
        <w:rPr>
          <w:rFonts w:ascii="Times New Roman" w:hAnsi="Times New Roman"/>
          <w:sz w:val="22"/>
          <w:szCs w:val="22"/>
        </w:rPr>
        <w:t>ur du Maître d’Ouvrage au titre</w:t>
      </w:r>
      <w:r w:rsidR="008679D1" w:rsidRPr="005515C1">
        <w:rPr>
          <w:rFonts w:ascii="Times New Roman" w:hAnsi="Times New Roman"/>
          <w:sz w:val="22"/>
          <w:szCs w:val="22"/>
        </w:rPr>
        <w:t xml:space="preserve"> </w:t>
      </w:r>
      <w:r w:rsidR="0007051B" w:rsidRPr="005515C1">
        <w:rPr>
          <w:rFonts w:ascii="Times New Roman" w:hAnsi="Times New Roman"/>
          <w:sz w:val="22"/>
          <w:szCs w:val="22"/>
        </w:rPr>
        <w:t xml:space="preserve">du marché </w:t>
      </w:r>
      <w:r w:rsidRPr="005515C1">
        <w:rPr>
          <w:rFonts w:ascii="Times New Roman" w:hAnsi="Times New Roman"/>
          <w:sz w:val="22"/>
          <w:szCs w:val="22"/>
        </w:rPr>
        <w:t>modifié le cas échéant par ses avenants, sans pouvoir différer le paiement ni soulever de contestation pour quelque motif que ce soit, toute(s) somme(s) dans les limites du montant égal à dix pour cent (10%)</w:t>
      </w:r>
      <w:r w:rsidR="006F2586" w:rsidRPr="005515C1">
        <w:rPr>
          <w:rFonts w:ascii="Times New Roman" w:hAnsi="Times New Roman"/>
          <w:sz w:val="22"/>
          <w:szCs w:val="22"/>
        </w:rPr>
        <w:t xml:space="preserve"> </w:t>
      </w:r>
      <w:r w:rsidRPr="005515C1">
        <w:rPr>
          <w:rFonts w:ascii="Times New Roman" w:hAnsi="Times New Roman"/>
          <w:sz w:val="22"/>
          <w:szCs w:val="22"/>
        </w:rPr>
        <w:t>du montant cumulé des travaux figurant dans le décompte définitif, sans que le Maître d’Ouvrage ait à prouver ou à donner les raisons ni le motif de sa demande du montant de la somme indiquée ci-dessus.</w:t>
      </w:r>
    </w:p>
    <w:p w14:paraId="432F5CB2" w14:textId="5031C9C1"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Nous convenons qu’aucun changement ou additif ou aucune autre modification </w:t>
      </w:r>
      <w:r w:rsidR="0019788F" w:rsidRPr="005515C1">
        <w:rPr>
          <w:rFonts w:ascii="Times New Roman" w:hAnsi="Times New Roman"/>
          <w:sz w:val="22"/>
          <w:szCs w:val="22"/>
        </w:rPr>
        <w:t>du marché</w:t>
      </w:r>
      <w:r w:rsidR="00535D3F" w:rsidRPr="005515C1">
        <w:rPr>
          <w:rFonts w:ascii="Times New Roman" w:hAnsi="Times New Roman"/>
          <w:sz w:val="22"/>
          <w:szCs w:val="22"/>
        </w:rPr>
        <w:t xml:space="preserve"> </w:t>
      </w:r>
      <w:r w:rsidRPr="005515C1">
        <w:rPr>
          <w:rFonts w:ascii="Times New Roman" w:hAnsi="Times New Roman"/>
          <w:sz w:val="22"/>
          <w:szCs w:val="22"/>
        </w:rPr>
        <w:t>ne nous libérera d’une obligation quelconque nous incombant en vertu de la présente garantie et nous dérogeons par la présente à la notification de toute modification, additif ou changement.</w:t>
      </w:r>
    </w:p>
    <w:p w14:paraId="0B03E026"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La présente garantie entre en vigueur dès sa signature. Elle sera libérée dans un délai de trente (30) jours à compter de la date de réception définitive des travaux, et sur mainlevée délivrée par le </w:t>
      </w:r>
      <w:r w:rsidR="00814F59" w:rsidRPr="005515C1">
        <w:rPr>
          <w:rFonts w:ascii="Times New Roman" w:hAnsi="Times New Roman"/>
          <w:sz w:val="22"/>
          <w:szCs w:val="22"/>
        </w:rPr>
        <w:t>Maitre d’ouvrage</w:t>
      </w:r>
      <w:r w:rsidRPr="005515C1">
        <w:rPr>
          <w:rFonts w:ascii="Times New Roman" w:hAnsi="Times New Roman"/>
          <w:sz w:val="22"/>
          <w:szCs w:val="22"/>
        </w:rPr>
        <w:t>.</w:t>
      </w:r>
    </w:p>
    <w:p w14:paraId="2EBAD039"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 xml:space="preserve">Toute demande de paiement formulée par </w:t>
      </w:r>
      <w:r w:rsidR="001432E1" w:rsidRPr="005515C1">
        <w:rPr>
          <w:rFonts w:ascii="Times New Roman" w:hAnsi="Times New Roman"/>
          <w:sz w:val="22"/>
          <w:szCs w:val="22"/>
        </w:rPr>
        <w:t>l’Autorité Contractante</w:t>
      </w:r>
      <w:r w:rsidRPr="005515C1">
        <w:rPr>
          <w:rFonts w:ascii="Times New Roman" w:hAnsi="Times New Roman"/>
          <w:sz w:val="22"/>
          <w:szCs w:val="22"/>
        </w:rPr>
        <w:t xml:space="preserve"> au titre de la présente garantie devra être faite par lettre recommandée avec accusé de réception, parvenue à la banque pendant la période de validité du présent engagement.</w:t>
      </w:r>
    </w:p>
    <w:p w14:paraId="4FD2D9F2" w14:textId="77777777" w:rsidR="006B0E5A" w:rsidRPr="005515C1" w:rsidRDefault="006B0E5A" w:rsidP="006B0E5A">
      <w:pPr>
        <w:pStyle w:val="SOUMISSION"/>
        <w:spacing w:before="120" w:after="120"/>
        <w:ind w:left="0" w:firstLine="709"/>
        <w:rPr>
          <w:rFonts w:ascii="Times New Roman" w:hAnsi="Times New Roman"/>
          <w:sz w:val="22"/>
          <w:szCs w:val="22"/>
        </w:rPr>
      </w:pPr>
      <w:r w:rsidRPr="005515C1">
        <w:rPr>
          <w:rFonts w:ascii="Times New Roman" w:hAnsi="Times New Roman"/>
          <w:sz w:val="22"/>
          <w:szCs w:val="22"/>
        </w:rPr>
        <w:t>La présente caution est soumise pour son interprétation et son exécution au droit Camerounais. Les tribunaux camerounais seront seuls compétents pour statuer sur tout ce qui concerne le présent engagement et ses suites.</w:t>
      </w:r>
    </w:p>
    <w:p w14:paraId="66FFFE71" w14:textId="77777777" w:rsidR="006B0E5A" w:rsidRPr="005515C1" w:rsidRDefault="006B0E5A" w:rsidP="006B0E5A">
      <w:pPr>
        <w:tabs>
          <w:tab w:val="center" w:pos="7667"/>
        </w:tabs>
        <w:ind w:left="499"/>
        <w:rPr>
          <w:sz w:val="22"/>
          <w:szCs w:val="22"/>
        </w:rPr>
      </w:pPr>
      <w:r w:rsidRPr="005515C1">
        <w:rPr>
          <w:sz w:val="22"/>
          <w:szCs w:val="22"/>
        </w:rPr>
        <w:tab/>
        <w:t xml:space="preserve"> Signé et authentifié par la banque</w:t>
      </w:r>
    </w:p>
    <w:p w14:paraId="05D1139D" w14:textId="77777777" w:rsidR="006B0E5A" w:rsidRPr="005515C1" w:rsidRDefault="006B0E5A" w:rsidP="006B0E5A">
      <w:pPr>
        <w:tabs>
          <w:tab w:val="center" w:pos="7667"/>
        </w:tabs>
        <w:ind w:left="499"/>
        <w:rPr>
          <w:sz w:val="22"/>
          <w:szCs w:val="22"/>
        </w:rPr>
      </w:pPr>
      <w:r w:rsidRPr="005515C1">
        <w:rPr>
          <w:sz w:val="22"/>
          <w:szCs w:val="22"/>
        </w:rPr>
        <w:tab/>
        <w:t xml:space="preserve"> A………………, le………………………………..</w:t>
      </w:r>
    </w:p>
    <w:p w14:paraId="40EA2A5A" w14:textId="77777777" w:rsidR="006B0E5A" w:rsidRPr="005515C1" w:rsidRDefault="006B0E5A" w:rsidP="006B0E5A">
      <w:pPr>
        <w:tabs>
          <w:tab w:val="center" w:pos="7667"/>
        </w:tabs>
        <w:ind w:left="499"/>
        <w:rPr>
          <w:sz w:val="22"/>
          <w:szCs w:val="22"/>
        </w:rPr>
      </w:pPr>
      <w:r w:rsidRPr="005515C1">
        <w:rPr>
          <w:sz w:val="22"/>
          <w:szCs w:val="22"/>
        </w:rPr>
        <w:tab/>
        <w:t xml:space="preserve"> (Signature de la banque)</w:t>
      </w:r>
    </w:p>
    <w:p w14:paraId="7267A100" w14:textId="77777777" w:rsidR="006B0E5A" w:rsidRPr="005515C1" w:rsidRDefault="006B0E5A" w:rsidP="006B0E5A">
      <w:pPr>
        <w:tabs>
          <w:tab w:val="center" w:pos="7667"/>
        </w:tabs>
        <w:ind w:left="499"/>
        <w:rPr>
          <w:sz w:val="22"/>
          <w:szCs w:val="22"/>
        </w:rPr>
      </w:pPr>
    </w:p>
    <w:p w14:paraId="0C9862D5" w14:textId="77777777" w:rsidR="006B0E5A" w:rsidRPr="005515C1" w:rsidRDefault="006B0E5A" w:rsidP="006B0E5A">
      <w:pPr>
        <w:pStyle w:val="SOUMISSION"/>
        <w:ind w:left="0" w:firstLine="0"/>
        <w:rPr>
          <w:rFonts w:ascii="Times New Roman" w:hAnsi="Times New Roman"/>
          <w:i/>
          <w:sz w:val="16"/>
          <w:szCs w:val="16"/>
        </w:rPr>
      </w:pPr>
    </w:p>
    <w:p w14:paraId="4D143329" w14:textId="77777777" w:rsidR="006B0E5A" w:rsidRPr="005515C1" w:rsidRDefault="006B0E5A" w:rsidP="006B0E5A">
      <w:pPr>
        <w:pStyle w:val="SOUMISSION"/>
        <w:ind w:left="0" w:firstLine="0"/>
        <w:rPr>
          <w:rFonts w:ascii="Times New Roman" w:hAnsi="Times New Roman"/>
          <w:i/>
          <w:sz w:val="16"/>
          <w:szCs w:val="16"/>
        </w:rPr>
      </w:pPr>
    </w:p>
    <w:p w14:paraId="1AFB8510" w14:textId="3B2E6CA7" w:rsidR="006B0E5A" w:rsidRPr="005515C1" w:rsidRDefault="006B0E5A" w:rsidP="006B0E5A">
      <w:pPr>
        <w:pStyle w:val="SOUMISSION"/>
        <w:ind w:left="0" w:firstLine="0"/>
        <w:rPr>
          <w:rFonts w:ascii="Times New Roman" w:hAnsi="Times New Roman"/>
          <w:i/>
          <w:sz w:val="16"/>
          <w:szCs w:val="16"/>
        </w:rPr>
      </w:pPr>
      <w:r w:rsidRPr="005515C1">
        <w:rPr>
          <w:rFonts w:ascii="Times New Roman" w:hAnsi="Times New Roman"/>
          <w:i/>
          <w:sz w:val="16"/>
          <w:szCs w:val="16"/>
        </w:rPr>
        <w:t>(10)  Le cas où la caution est établie une fois au démarrage des travaux et couvre la to</w:t>
      </w:r>
      <w:r w:rsidR="00235501" w:rsidRPr="005515C1">
        <w:rPr>
          <w:rFonts w:ascii="Times New Roman" w:hAnsi="Times New Roman"/>
          <w:i/>
          <w:sz w:val="16"/>
          <w:szCs w:val="16"/>
        </w:rPr>
        <w:t>talité de la garantie, soit 10%</w:t>
      </w:r>
      <w:r w:rsidR="008679D1" w:rsidRPr="005515C1">
        <w:rPr>
          <w:rFonts w:ascii="Times New Roman" w:hAnsi="Times New Roman"/>
          <w:i/>
          <w:sz w:val="16"/>
          <w:szCs w:val="16"/>
        </w:rPr>
        <w:t xml:space="preserve"> </w:t>
      </w:r>
      <w:r w:rsidR="0019788F" w:rsidRPr="005515C1">
        <w:rPr>
          <w:rFonts w:ascii="Times New Roman" w:hAnsi="Times New Roman"/>
          <w:i/>
          <w:sz w:val="16"/>
          <w:szCs w:val="16"/>
        </w:rPr>
        <w:t>du marché</w:t>
      </w:r>
    </w:p>
    <w:p w14:paraId="3E2C7022" w14:textId="77777777" w:rsidR="006B0E5A" w:rsidRPr="005515C1" w:rsidRDefault="006B0E5A" w:rsidP="006B0E5A">
      <w:pPr>
        <w:jc w:val="center"/>
        <w:rPr>
          <w:b/>
          <w:i/>
          <w:sz w:val="28"/>
          <w:szCs w:val="28"/>
        </w:rPr>
      </w:pPr>
    </w:p>
    <w:p w14:paraId="49D6A078" w14:textId="77777777" w:rsidR="006B0E5A" w:rsidRPr="005515C1" w:rsidRDefault="006B0E5A" w:rsidP="006B0E5A">
      <w:pPr>
        <w:jc w:val="center"/>
        <w:rPr>
          <w:b/>
          <w:i/>
          <w:sz w:val="28"/>
          <w:szCs w:val="28"/>
        </w:rPr>
      </w:pPr>
    </w:p>
    <w:p w14:paraId="49D6E672" w14:textId="77777777" w:rsidR="006B0E5A" w:rsidRPr="005515C1" w:rsidRDefault="006B0E5A" w:rsidP="006B0E5A">
      <w:pPr>
        <w:jc w:val="center"/>
        <w:rPr>
          <w:b/>
          <w:i/>
          <w:sz w:val="28"/>
          <w:szCs w:val="28"/>
        </w:rPr>
      </w:pPr>
    </w:p>
    <w:p w14:paraId="54538EDC" w14:textId="77777777" w:rsidR="006B0E5A" w:rsidRPr="005515C1" w:rsidRDefault="006B0E5A" w:rsidP="006B0E5A">
      <w:pPr>
        <w:jc w:val="center"/>
        <w:rPr>
          <w:b/>
          <w:i/>
          <w:sz w:val="28"/>
          <w:szCs w:val="28"/>
        </w:rPr>
      </w:pPr>
    </w:p>
    <w:p w14:paraId="249C79E5" w14:textId="77777777" w:rsidR="006B0E5A" w:rsidRPr="005515C1" w:rsidRDefault="006B0E5A" w:rsidP="006B0E5A">
      <w:pPr>
        <w:jc w:val="center"/>
        <w:rPr>
          <w:b/>
          <w:i/>
          <w:sz w:val="28"/>
          <w:szCs w:val="28"/>
        </w:rPr>
      </w:pPr>
    </w:p>
    <w:p w14:paraId="21FD1638" w14:textId="77777777" w:rsidR="006B0E5A" w:rsidRPr="005515C1" w:rsidRDefault="006B0E5A" w:rsidP="006B0E5A">
      <w:pPr>
        <w:jc w:val="center"/>
        <w:rPr>
          <w:b/>
          <w:i/>
          <w:sz w:val="28"/>
          <w:szCs w:val="28"/>
        </w:rPr>
      </w:pPr>
    </w:p>
    <w:p w14:paraId="054A1586" w14:textId="77777777" w:rsidR="006B0E5A" w:rsidRPr="005515C1" w:rsidRDefault="006B0E5A" w:rsidP="006B0E5A">
      <w:pPr>
        <w:jc w:val="center"/>
        <w:rPr>
          <w:b/>
          <w:i/>
          <w:sz w:val="28"/>
          <w:szCs w:val="28"/>
        </w:rPr>
      </w:pPr>
    </w:p>
    <w:p w14:paraId="06286B7B" w14:textId="77777777" w:rsidR="006B0E5A" w:rsidRPr="005515C1" w:rsidRDefault="006B0E5A" w:rsidP="006B0E5A">
      <w:pPr>
        <w:jc w:val="center"/>
        <w:rPr>
          <w:b/>
          <w:sz w:val="28"/>
          <w:szCs w:val="28"/>
        </w:rPr>
      </w:pPr>
      <w:r w:rsidRPr="005515C1">
        <w:rPr>
          <w:b/>
          <w:i/>
          <w:sz w:val="28"/>
          <w:szCs w:val="28"/>
        </w:rPr>
        <w:t>Formulaire N° 6</w:t>
      </w:r>
      <w:r w:rsidRPr="005515C1">
        <w:rPr>
          <w:b/>
          <w:sz w:val="28"/>
          <w:szCs w:val="28"/>
        </w:rPr>
        <w:t> : Modèle d’attestation de solvabilité bancaire</w:t>
      </w:r>
    </w:p>
    <w:p w14:paraId="57B01131" w14:textId="77777777" w:rsidR="006B0E5A" w:rsidRPr="005515C1" w:rsidRDefault="006B0E5A" w:rsidP="006B0E5A"/>
    <w:p w14:paraId="189077E5" w14:textId="77777777" w:rsidR="006B0E5A" w:rsidRPr="005515C1" w:rsidRDefault="006B0E5A" w:rsidP="006B0E5A">
      <w:pPr>
        <w:pStyle w:val="Titre10"/>
        <w:spacing w:line="360" w:lineRule="auto"/>
        <w:ind w:right="-143" w:firstLine="708"/>
        <w:jc w:val="both"/>
        <w:rPr>
          <w:b w:val="0"/>
          <w:i w:val="0"/>
          <w:sz w:val="24"/>
        </w:rPr>
      </w:pPr>
    </w:p>
    <w:p w14:paraId="79543FAA" w14:textId="77777777" w:rsidR="006B0E5A" w:rsidRPr="005515C1" w:rsidRDefault="006B0E5A" w:rsidP="006B0E5A">
      <w:pPr>
        <w:pStyle w:val="Titre10"/>
        <w:spacing w:line="360" w:lineRule="auto"/>
        <w:ind w:right="-143" w:firstLine="708"/>
        <w:jc w:val="both"/>
        <w:rPr>
          <w:b w:val="0"/>
          <w:i w:val="0"/>
          <w:sz w:val="24"/>
        </w:rPr>
      </w:pPr>
      <w:r w:rsidRPr="005515C1">
        <w:rPr>
          <w:b w:val="0"/>
          <w:i w:val="0"/>
          <w:sz w:val="24"/>
        </w:rPr>
        <w:t>Nous, soussignés, ______________________________ (nom de la banque), Société Anonyme au capital de _______________________ (FCFA) dont le siège social est ___________________, BP. __________________.</w:t>
      </w:r>
    </w:p>
    <w:p w14:paraId="301B54CB" w14:textId="77777777" w:rsidR="006B0E5A" w:rsidRPr="005515C1" w:rsidRDefault="006B0E5A" w:rsidP="006B0E5A">
      <w:pPr>
        <w:spacing w:line="360" w:lineRule="auto"/>
      </w:pPr>
    </w:p>
    <w:p w14:paraId="2390C94A" w14:textId="77777777" w:rsidR="006B0E5A" w:rsidRPr="005515C1" w:rsidRDefault="006B0E5A" w:rsidP="006B0E5A">
      <w:pPr>
        <w:pStyle w:val="Titre10"/>
        <w:ind w:right="-143"/>
        <w:jc w:val="both"/>
        <w:rPr>
          <w:b w:val="0"/>
          <w:i w:val="0"/>
          <w:sz w:val="24"/>
        </w:rPr>
      </w:pPr>
    </w:p>
    <w:p w14:paraId="0486D1AF" w14:textId="77777777" w:rsidR="006B0E5A" w:rsidRPr="005515C1" w:rsidRDefault="006B0E5A" w:rsidP="006B0E5A">
      <w:pPr>
        <w:pStyle w:val="Titre10"/>
        <w:spacing w:line="360" w:lineRule="auto"/>
        <w:ind w:right="-142" w:firstLine="708"/>
        <w:jc w:val="both"/>
        <w:rPr>
          <w:b w:val="0"/>
          <w:i w:val="0"/>
          <w:sz w:val="24"/>
        </w:rPr>
      </w:pPr>
      <w:r w:rsidRPr="005515C1">
        <w:rPr>
          <w:b w:val="0"/>
          <w:i w:val="0"/>
          <w:sz w:val="24"/>
        </w:rPr>
        <w:t xml:space="preserve">Attestons que la Société _____________________BP.__________________ entretient le compte </w:t>
      </w:r>
      <w:proofErr w:type="spellStart"/>
      <w:r w:rsidR="001E06DE" w:rsidRPr="005515C1">
        <w:rPr>
          <w:b w:val="0"/>
          <w:i w:val="0"/>
          <w:sz w:val="24"/>
        </w:rPr>
        <w:t>n</w:t>
      </w:r>
      <w:r w:rsidRPr="005515C1">
        <w:rPr>
          <w:b w:val="0"/>
          <w:i w:val="0"/>
          <w:sz w:val="24"/>
        </w:rPr>
        <w:t>°__________________________ouvert</w:t>
      </w:r>
      <w:proofErr w:type="spellEnd"/>
      <w:r w:rsidRPr="005515C1">
        <w:rPr>
          <w:b w:val="0"/>
          <w:i w:val="0"/>
          <w:sz w:val="24"/>
        </w:rPr>
        <w:t xml:space="preserve"> dans les livres de notre agence de_______________. Les dirigeants de cette entreprise jouissent d’une bonne réputation commerciale. Les engagements portés au nom de la Société ont toujours été scrupuleusement respectés jusqu’à ce jour, et nous estimons que cette Société a une capacité de financement de_______________ FCFA (en lettres).</w:t>
      </w:r>
    </w:p>
    <w:p w14:paraId="4326EA16" w14:textId="77777777" w:rsidR="006B0E5A" w:rsidRPr="005515C1" w:rsidRDefault="006B0E5A" w:rsidP="006B0E5A">
      <w:pPr>
        <w:pStyle w:val="Titre10"/>
        <w:spacing w:line="360" w:lineRule="auto"/>
        <w:ind w:right="-142"/>
        <w:jc w:val="both"/>
        <w:rPr>
          <w:b w:val="0"/>
          <w:i w:val="0"/>
          <w:sz w:val="24"/>
        </w:rPr>
      </w:pPr>
    </w:p>
    <w:p w14:paraId="46EF1AB8" w14:textId="77777777" w:rsidR="006B0E5A" w:rsidRPr="005515C1" w:rsidRDefault="006B0E5A" w:rsidP="006B0E5A">
      <w:pPr>
        <w:pStyle w:val="Titre10"/>
        <w:ind w:right="-143"/>
        <w:jc w:val="both"/>
        <w:rPr>
          <w:b w:val="0"/>
          <w:i w:val="0"/>
          <w:sz w:val="24"/>
        </w:rPr>
      </w:pPr>
      <w:r w:rsidRPr="005515C1">
        <w:rPr>
          <w:b w:val="0"/>
          <w:i w:val="0"/>
          <w:sz w:val="24"/>
        </w:rPr>
        <w:t>En foi de quoi la présente attestation lui est délivrée pour servir et valoir ce que de droit.</w:t>
      </w:r>
    </w:p>
    <w:p w14:paraId="5DE0DEAE" w14:textId="77777777" w:rsidR="006B0E5A" w:rsidRPr="005515C1" w:rsidRDefault="006B0E5A" w:rsidP="006B0E5A">
      <w:pPr>
        <w:pStyle w:val="Titre10"/>
        <w:ind w:right="-143"/>
        <w:jc w:val="both"/>
        <w:rPr>
          <w:b w:val="0"/>
          <w:i w:val="0"/>
          <w:sz w:val="24"/>
        </w:rPr>
      </w:pPr>
    </w:p>
    <w:p w14:paraId="16CBB140" w14:textId="77777777" w:rsidR="006B0E5A" w:rsidRPr="005515C1" w:rsidRDefault="006B0E5A" w:rsidP="006B0E5A">
      <w:pPr>
        <w:pStyle w:val="Titre10"/>
        <w:ind w:right="-143"/>
        <w:jc w:val="both"/>
        <w:rPr>
          <w:b w:val="0"/>
          <w:i w:val="0"/>
          <w:sz w:val="24"/>
        </w:rPr>
      </w:pPr>
    </w:p>
    <w:p w14:paraId="1F5B9747" w14:textId="77777777" w:rsidR="006B0E5A" w:rsidRPr="005515C1" w:rsidRDefault="006B0E5A" w:rsidP="006B0E5A">
      <w:pPr>
        <w:pStyle w:val="Titre10"/>
        <w:ind w:right="-143"/>
        <w:jc w:val="both"/>
        <w:rPr>
          <w:b w:val="0"/>
          <w:i w:val="0"/>
          <w:sz w:val="24"/>
        </w:rPr>
      </w:pPr>
    </w:p>
    <w:p w14:paraId="17C74D05" w14:textId="77777777" w:rsidR="006B0E5A" w:rsidRPr="005515C1" w:rsidRDefault="006B0E5A" w:rsidP="006B0E5A">
      <w:pPr>
        <w:pStyle w:val="Titre10"/>
        <w:ind w:right="-143"/>
        <w:jc w:val="both"/>
        <w:rPr>
          <w:b w:val="0"/>
          <w:i w:val="0"/>
          <w:sz w:val="24"/>
        </w:rPr>
      </w:pPr>
    </w:p>
    <w:p w14:paraId="53E28491" w14:textId="77777777" w:rsidR="006B0E5A" w:rsidRPr="005515C1" w:rsidRDefault="006B0E5A" w:rsidP="006B0E5A">
      <w:r w:rsidRPr="005515C1">
        <w:t xml:space="preserve">                                                                                    Fait </w:t>
      </w:r>
      <w:proofErr w:type="spellStart"/>
      <w:r w:rsidRPr="005515C1">
        <w:t>à_______________</w:t>
      </w:r>
      <w:proofErr w:type="gramStart"/>
      <w:r w:rsidRPr="005515C1">
        <w:t>,le</w:t>
      </w:r>
      <w:proofErr w:type="spellEnd"/>
      <w:proofErr w:type="gramEnd"/>
      <w:r w:rsidRPr="005515C1">
        <w:t>,____________</w:t>
      </w:r>
    </w:p>
    <w:p w14:paraId="3404A104" w14:textId="77777777" w:rsidR="006B0E5A" w:rsidRPr="005515C1" w:rsidRDefault="006B0E5A" w:rsidP="006B0E5A">
      <w:pPr>
        <w:pStyle w:val="TITREDAO1"/>
        <w:jc w:val="both"/>
        <w:rPr>
          <w:rFonts w:ascii="Times New Roman" w:hAnsi="Times New Roman"/>
          <w:b w:val="0"/>
          <w:sz w:val="24"/>
          <w:szCs w:val="24"/>
        </w:rPr>
      </w:pPr>
    </w:p>
    <w:p w14:paraId="30A1F756" w14:textId="77777777" w:rsidR="006B0E5A" w:rsidRPr="005515C1" w:rsidRDefault="006B0E5A" w:rsidP="006B0E5A">
      <w:pPr>
        <w:pStyle w:val="Corpsdetexte"/>
      </w:pPr>
    </w:p>
    <w:p w14:paraId="509A72C3" w14:textId="77777777" w:rsidR="006B0E5A" w:rsidRPr="005515C1" w:rsidRDefault="006B0E5A" w:rsidP="006B0E5A">
      <w:pPr>
        <w:pStyle w:val="TITREDAO1"/>
        <w:rPr>
          <w:rFonts w:ascii="Times New Roman" w:hAnsi="Times New Roman"/>
          <w:i/>
          <w:sz w:val="28"/>
          <w:szCs w:val="28"/>
        </w:rPr>
      </w:pPr>
      <w:r w:rsidRPr="005515C1">
        <w:rPr>
          <w:rFonts w:ascii="Times New Roman" w:hAnsi="Times New Roman"/>
          <w:i/>
          <w:sz w:val="28"/>
          <w:szCs w:val="28"/>
        </w:rPr>
        <w:br w:type="page"/>
      </w:r>
    </w:p>
    <w:p w14:paraId="5031787B" w14:textId="77777777" w:rsidR="006B0E5A" w:rsidRPr="005515C1" w:rsidRDefault="006B0E5A" w:rsidP="006B0E5A">
      <w:pPr>
        <w:pStyle w:val="TITREDAO1"/>
        <w:rPr>
          <w:rFonts w:ascii="Times New Roman" w:hAnsi="Times New Roman"/>
          <w:i/>
          <w:sz w:val="28"/>
          <w:szCs w:val="28"/>
        </w:rPr>
      </w:pPr>
    </w:p>
    <w:p w14:paraId="14E7F821" w14:textId="77777777" w:rsidR="006B0E5A" w:rsidRPr="005515C1" w:rsidRDefault="006B0E5A" w:rsidP="006B0E5A">
      <w:pPr>
        <w:pStyle w:val="TITREDAO1"/>
        <w:rPr>
          <w:rFonts w:ascii="Times New Roman" w:hAnsi="Times New Roman"/>
          <w:i/>
          <w:sz w:val="28"/>
          <w:szCs w:val="28"/>
        </w:rPr>
      </w:pPr>
    </w:p>
    <w:p w14:paraId="2226BD9E" w14:textId="77777777" w:rsidR="006B0E5A" w:rsidRPr="005515C1" w:rsidRDefault="006B0E5A" w:rsidP="006B0E5A">
      <w:pPr>
        <w:pStyle w:val="TITREDAO1"/>
        <w:rPr>
          <w:rFonts w:ascii="Times New Roman" w:hAnsi="Times New Roman"/>
          <w:i/>
          <w:sz w:val="28"/>
          <w:szCs w:val="28"/>
        </w:rPr>
      </w:pPr>
    </w:p>
    <w:p w14:paraId="43450FA5" w14:textId="77777777" w:rsidR="006B0E5A" w:rsidRPr="005515C1" w:rsidRDefault="006B0E5A" w:rsidP="006B0E5A">
      <w:pPr>
        <w:pStyle w:val="TITREDAO1"/>
        <w:rPr>
          <w:rFonts w:ascii="Times New Roman" w:hAnsi="Times New Roman"/>
          <w:i/>
          <w:sz w:val="24"/>
          <w:szCs w:val="24"/>
        </w:rPr>
      </w:pPr>
      <w:r w:rsidRPr="005515C1">
        <w:rPr>
          <w:rFonts w:ascii="Times New Roman" w:hAnsi="Times New Roman"/>
          <w:i/>
          <w:sz w:val="24"/>
          <w:szCs w:val="24"/>
        </w:rPr>
        <w:t>Formulaire N°7 : Modèle de Déclaration d’Intention de soumissionner</w:t>
      </w:r>
    </w:p>
    <w:p w14:paraId="4B75FE17" w14:textId="77777777" w:rsidR="006B0E5A" w:rsidRPr="005515C1" w:rsidRDefault="006B0E5A" w:rsidP="006B0E5A">
      <w:pPr>
        <w:pStyle w:val="Corpsdetexte"/>
      </w:pPr>
    </w:p>
    <w:p w14:paraId="08A18755" w14:textId="77777777" w:rsidR="006B0E5A" w:rsidRPr="005515C1" w:rsidRDefault="006B0E5A" w:rsidP="006B0E5A">
      <w:pPr>
        <w:pStyle w:val="Corpsdetexte"/>
      </w:pPr>
    </w:p>
    <w:p w14:paraId="37D18C97" w14:textId="77777777" w:rsidR="006B0E5A" w:rsidRPr="005515C1" w:rsidRDefault="006B0E5A" w:rsidP="006B0E5A">
      <w:pPr>
        <w:pStyle w:val="SOUMISSION"/>
        <w:ind w:left="0" w:firstLine="709"/>
        <w:rPr>
          <w:rFonts w:ascii="Times New Roman" w:hAnsi="Times New Roman"/>
          <w:sz w:val="10"/>
          <w:szCs w:val="10"/>
        </w:rPr>
      </w:pPr>
    </w:p>
    <w:p w14:paraId="7D0B45FB" w14:textId="77777777" w:rsidR="006B0E5A" w:rsidRPr="005515C1" w:rsidRDefault="006B0E5A" w:rsidP="006B0E5A">
      <w:pPr>
        <w:pStyle w:val="SOUMISSION"/>
        <w:spacing w:line="480" w:lineRule="auto"/>
        <w:ind w:left="0" w:firstLine="709"/>
        <w:rPr>
          <w:rFonts w:ascii="Times New Roman" w:hAnsi="Times New Roman"/>
          <w:sz w:val="22"/>
          <w:szCs w:val="22"/>
        </w:rPr>
      </w:pPr>
      <w:r w:rsidRPr="005515C1">
        <w:rPr>
          <w:rFonts w:ascii="Times New Roman" w:hAnsi="Times New Roman"/>
          <w:sz w:val="22"/>
          <w:szCs w:val="22"/>
        </w:rPr>
        <w:t>Je soussigné, Monsieur (Madame) __________________________________________________</w:t>
      </w:r>
    </w:p>
    <w:p w14:paraId="3488B92D" w14:textId="77777777"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De Nationalité _____________faisant élection de domicile à____________________________________</w:t>
      </w:r>
    </w:p>
    <w:p w14:paraId="7C34CB16" w14:textId="77777777"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BP : _________________________________ Tél : _________________________________________</w:t>
      </w:r>
    </w:p>
    <w:p w14:paraId="105FFFBC" w14:textId="77777777"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 xml:space="preserve"> Agissant en qualité de ________________________________________________________________</w:t>
      </w:r>
    </w:p>
    <w:p w14:paraId="4DE282C6" w14:textId="77777777"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Au nom et pour le compte de l’Entreprise __________________________________________________</w:t>
      </w:r>
    </w:p>
    <w:p w14:paraId="05BFB79B" w14:textId="77777777"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 xml:space="preserve"> N° RC : __________________________________ N° Contribuable : __________________________</w:t>
      </w:r>
    </w:p>
    <w:p w14:paraId="26F36856" w14:textId="103DEF8D"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Déclare par la présente mon intention de soumissionner l’Appel d’Offres National Ouvert  N°_________/AONO/</w:t>
      </w:r>
      <w:r w:rsidR="00672CDB" w:rsidRPr="005515C1">
        <w:rPr>
          <w:rFonts w:ascii="Times New Roman" w:hAnsi="Times New Roman"/>
          <w:sz w:val="22"/>
          <w:szCs w:val="22"/>
        </w:rPr>
        <w:t>CREN/</w:t>
      </w:r>
      <w:r w:rsidR="00814F59" w:rsidRPr="005515C1">
        <w:rPr>
          <w:rFonts w:ascii="Times New Roman" w:hAnsi="Times New Roman"/>
          <w:sz w:val="22"/>
          <w:szCs w:val="22"/>
        </w:rPr>
        <w:t>CIPM</w:t>
      </w:r>
      <w:r w:rsidR="00A75609" w:rsidRPr="005515C1">
        <w:rPr>
          <w:rFonts w:ascii="Times New Roman" w:hAnsi="Times New Roman"/>
          <w:sz w:val="22"/>
          <w:szCs w:val="22"/>
        </w:rPr>
        <w:t>/</w:t>
      </w:r>
      <w:r w:rsidR="00633F8A" w:rsidRPr="005515C1">
        <w:rPr>
          <w:rFonts w:ascii="Times New Roman" w:hAnsi="Times New Roman"/>
          <w:sz w:val="22"/>
          <w:szCs w:val="22"/>
        </w:rPr>
        <w:t>2024</w:t>
      </w:r>
      <w:r w:rsidR="00A20FAB" w:rsidRPr="005515C1">
        <w:rPr>
          <w:rFonts w:ascii="Times New Roman" w:hAnsi="Times New Roman"/>
          <w:sz w:val="22"/>
          <w:szCs w:val="22"/>
        </w:rPr>
        <w:t xml:space="preserve"> </w:t>
      </w:r>
      <w:r w:rsidRPr="005515C1">
        <w:rPr>
          <w:rFonts w:ascii="Times New Roman" w:hAnsi="Times New Roman"/>
          <w:sz w:val="22"/>
          <w:szCs w:val="22"/>
        </w:rPr>
        <w:t>du ______________________.</w:t>
      </w:r>
    </w:p>
    <w:p w14:paraId="62F67977" w14:textId="04E1AE71"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Pour l’exécution des travaux de __________________________</w:t>
      </w:r>
      <w:r w:rsidR="00FD23F7" w:rsidRPr="005515C1">
        <w:rPr>
          <w:rFonts w:ascii="Times New Roman" w:hAnsi="Times New Roman"/>
          <w:sz w:val="22"/>
          <w:szCs w:val="22"/>
        </w:rPr>
        <w:t>_____________________Lot N°…..…</w:t>
      </w:r>
    </w:p>
    <w:p w14:paraId="249EBC59" w14:textId="77777777"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____________________________________________________________________________________</w:t>
      </w:r>
    </w:p>
    <w:p w14:paraId="78AC6E4E" w14:textId="77777777" w:rsidR="006B0E5A" w:rsidRPr="005515C1" w:rsidRDefault="006B0E5A" w:rsidP="006B0E5A">
      <w:pPr>
        <w:pStyle w:val="SOUMISSION"/>
        <w:spacing w:line="480" w:lineRule="auto"/>
        <w:ind w:left="0" w:firstLine="0"/>
        <w:rPr>
          <w:rFonts w:ascii="Times New Roman" w:hAnsi="Times New Roman"/>
          <w:sz w:val="22"/>
          <w:szCs w:val="22"/>
        </w:rPr>
      </w:pPr>
      <w:r w:rsidRPr="005515C1">
        <w:rPr>
          <w:rFonts w:ascii="Times New Roman" w:hAnsi="Times New Roman"/>
          <w:sz w:val="22"/>
          <w:szCs w:val="22"/>
        </w:rPr>
        <w:t>____________________________________________________________________________________</w:t>
      </w:r>
    </w:p>
    <w:p w14:paraId="0A10AD96" w14:textId="77777777" w:rsidR="006B0E5A" w:rsidRPr="005515C1" w:rsidRDefault="006B0E5A" w:rsidP="006B0E5A">
      <w:pPr>
        <w:pStyle w:val="SOUMISSION"/>
        <w:spacing w:line="480" w:lineRule="auto"/>
        <w:ind w:left="0" w:firstLine="748"/>
        <w:rPr>
          <w:rFonts w:ascii="Times New Roman" w:hAnsi="Times New Roman"/>
          <w:sz w:val="22"/>
          <w:szCs w:val="22"/>
        </w:rPr>
      </w:pPr>
      <w:r w:rsidRPr="005515C1">
        <w:rPr>
          <w:rFonts w:ascii="Times New Roman" w:hAnsi="Times New Roman"/>
          <w:sz w:val="22"/>
          <w:szCs w:val="22"/>
        </w:rPr>
        <w:t>En foi de quoi la présente déclaration est établie et délivrée pour servir et valoir ce que de droit.</w:t>
      </w:r>
    </w:p>
    <w:p w14:paraId="3CE001B9" w14:textId="77777777" w:rsidR="006B0E5A" w:rsidRPr="005515C1" w:rsidRDefault="006B0E5A" w:rsidP="006B0E5A">
      <w:pPr>
        <w:pStyle w:val="SOUMISSION"/>
        <w:ind w:left="0" w:firstLine="0"/>
        <w:jc w:val="right"/>
        <w:rPr>
          <w:rFonts w:ascii="Times New Roman" w:hAnsi="Times New Roman"/>
          <w:sz w:val="22"/>
          <w:szCs w:val="22"/>
        </w:rPr>
      </w:pPr>
      <w:r w:rsidRPr="005515C1">
        <w:rPr>
          <w:rFonts w:ascii="Times New Roman" w:hAnsi="Times New Roman"/>
          <w:sz w:val="22"/>
          <w:szCs w:val="22"/>
        </w:rPr>
        <w:t>Fait à ________________, le ______________</w:t>
      </w:r>
    </w:p>
    <w:p w14:paraId="78AEF2D1" w14:textId="77777777" w:rsidR="006B0E5A" w:rsidRPr="005515C1" w:rsidRDefault="006B0E5A" w:rsidP="006B0E5A">
      <w:pPr>
        <w:rPr>
          <w:rFonts w:ascii="Arial Narrow" w:hAnsi="Arial Narrow"/>
        </w:rPr>
      </w:pPr>
    </w:p>
    <w:p w14:paraId="6AA6293E" w14:textId="77777777" w:rsidR="006B0E5A" w:rsidRPr="005515C1" w:rsidRDefault="006B0E5A" w:rsidP="006B0E5A">
      <w:pPr>
        <w:ind w:firstLine="720"/>
        <w:jc w:val="center"/>
        <w:rPr>
          <w:rFonts w:cs="Calibri"/>
          <w:b/>
          <w:sz w:val="28"/>
          <w:szCs w:val="28"/>
        </w:rPr>
      </w:pPr>
    </w:p>
    <w:p w14:paraId="03893054" w14:textId="77777777" w:rsidR="006B0E5A" w:rsidRPr="005515C1" w:rsidRDefault="006B0E5A" w:rsidP="006B0E5A">
      <w:pPr>
        <w:ind w:firstLine="720"/>
        <w:jc w:val="center"/>
        <w:rPr>
          <w:rFonts w:cs="Calibri"/>
          <w:b/>
          <w:sz w:val="28"/>
          <w:szCs w:val="28"/>
        </w:rPr>
      </w:pPr>
    </w:p>
    <w:p w14:paraId="410FC335" w14:textId="77777777" w:rsidR="006B0E5A" w:rsidRPr="005515C1" w:rsidRDefault="006B0E5A" w:rsidP="006B0E5A">
      <w:pPr>
        <w:ind w:firstLine="720"/>
        <w:jc w:val="center"/>
        <w:rPr>
          <w:rFonts w:cs="Calibri"/>
          <w:b/>
          <w:sz w:val="28"/>
          <w:szCs w:val="28"/>
        </w:rPr>
      </w:pPr>
    </w:p>
    <w:p w14:paraId="14C0A70B" w14:textId="77777777" w:rsidR="006B0E5A" w:rsidRPr="005515C1" w:rsidRDefault="00187316" w:rsidP="00187316">
      <w:pPr>
        <w:pStyle w:val="Corpsdetexte3"/>
        <w:tabs>
          <w:tab w:val="left" w:pos="5472"/>
        </w:tabs>
        <w:spacing w:before="120" w:after="120"/>
        <w:jc w:val="both"/>
      </w:pPr>
      <w:r w:rsidRPr="005515C1">
        <w:tab/>
      </w:r>
    </w:p>
    <w:p w14:paraId="3DD4FBDB" w14:textId="77777777" w:rsidR="00187316" w:rsidRPr="005515C1" w:rsidRDefault="00187316" w:rsidP="00187316">
      <w:pPr>
        <w:pStyle w:val="Corpsdetexte3"/>
        <w:tabs>
          <w:tab w:val="left" w:pos="5472"/>
        </w:tabs>
        <w:spacing w:before="120" w:after="120"/>
        <w:jc w:val="both"/>
      </w:pPr>
    </w:p>
    <w:p w14:paraId="2ECED681" w14:textId="77777777" w:rsidR="00187316" w:rsidRPr="005515C1" w:rsidRDefault="00187316" w:rsidP="00187316">
      <w:pPr>
        <w:pStyle w:val="Corpsdetexte3"/>
        <w:tabs>
          <w:tab w:val="left" w:pos="5472"/>
        </w:tabs>
        <w:spacing w:before="120" w:after="120"/>
        <w:jc w:val="both"/>
      </w:pPr>
    </w:p>
    <w:p w14:paraId="5007D373" w14:textId="77777777" w:rsidR="00187316" w:rsidRPr="005515C1" w:rsidRDefault="00187316" w:rsidP="00187316">
      <w:pPr>
        <w:pStyle w:val="Corpsdetexte3"/>
        <w:tabs>
          <w:tab w:val="left" w:pos="5472"/>
        </w:tabs>
        <w:spacing w:before="120" w:after="120"/>
        <w:jc w:val="both"/>
      </w:pPr>
    </w:p>
    <w:p w14:paraId="5747D2A5" w14:textId="77777777" w:rsidR="00187316" w:rsidRPr="005515C1" w:rsidRDefault="00187316" w:rsidP="00187316">
      <w:pPr>
        <w:pStyle w:val="Corpsdetexte3"/>
        <w:tabs>
          <w:tab w:val="left" w:pos="5472"/>
        </w:tabs>
        <w:spacing w:before="120" w:after="120"/>
        <w:jc w:val="both"/>
      </w:pPr>
    </w:p>
    <w:p w14:paraId="7968E50C" w14:textId="77777777" w:rsidR="00187316" w:rsidRPr="005515C1" w:rsidRDefault="00187316" w:rsidP="00187316">
      <w:pPr>
        <w:pStyle w:val="Corpsdetexte3"/>
        <w:tabs>
          <w:tab w:val="left" w:pos="5472"/>
        </w:tabs>
        <w:spacing w:before="120" w:after="120"/>
        <w:jc w:val="both"/>
      </w:pPr>
    </w:p>
    <w:p w14:paraId="4827E6C9" w14:textId="77777777" w:rsidR="00187316" w:rsidRPr="005515C1" w:rsidRDefault="00187316" w:rsidP="00187316">
      <w:pPr>
        <w:pStyle w:val="Corpsdetexte3"/>
        <w:tabs>
          <w:tab w:val="left" w:pos="5472"/>
        </w:tabs>
        <w:spacing w:before="120" w:after="120"/>
        <w:jc w:val="both"/>
      </w:pPr>
    </w:p>
    <w:p w14:paraId="3DCD7660" w14:textId="77777777" w:rsidR="00187316" w:rsidRPr="005515C1" w:rsidRDefault="00187316" w:rsidP="00187316">
      <w:pPr>
        <w:pStyle w:val="Corpsdetexte3"/>
        <w:tabs>
          <w:tab w:val="left" w:pos="5472"/>
        </w:tabs>
        <w:spacing w:before="120" w:after="120"/>
        <w:jc w:val="both"/>
      </w:pPr>
    </w:p>
    <w:p w14:paraId="0E43140C" w14:textId="77777777" w:rsidR="00187316" w:rsidRPr="005515C1" w:rsidRDefault="00187316" w:rsidP="00187316">
      <w:pPr>
        <w:pStyle w:val="Corpsdetexte3"/>
        <w:tabs>
          <w:tab w:val="left" w:pos="5472"/>
        </w:tabs>
        <w:spacing w:before="120" w:after="120"/>
        <w:jc w:val="both"/>
      </w:pPr>
    </w:p>
    <w:p w14:paraId="3E64DBAA" w14:textId="77777777" w:rsidR="00187316" w:rsidRPr="005515C1" w:rsidRDefault="00187316" w:rsidP="00187316">
      <w:pPr>
        <w:pStyle w:val="Corpsdetexte3"/>
        <w:tabs>
          <w:tab w:val="left" w:pos="5472"/>
        </w:tabs>
        <w:spacing w:before="120" w:after="120"/>
        <w:jc w:val="both"/>
      </w:pPr>
    </w:p>
    <w:p w14:paraId="3E4BD14A" w14:textId="77777777" w:rsidR="00187316" w:rsidRPr="005515C1" w:rsidRDefault="00187316" w:rsidP="00187316">
      <w:pPr>
        <w:pStyle w:val="Corpsdetexte3"/>
        <w:tabs>
          <w:tab w:val="left" w:pos="5472"/>
        </w:tabs>
        <w:spacing w:before="120" w:after="120"/>
        <w:jc w:val="both"/>
      </w:pPr>
    </w:p>
    <w:p w14:paraId="7DA8D720" w14:textId="77777777" w:rsidR="00187316" w:rsidRPr="005515C1" w:rsidRDefault="00187316" w:rsidP="00187316">
      <w:pPr>
        <w:pStyle w:val="Corpsdetexte3"/>
        <w:tabs>
          <w:tab w:val="left" w:pos="5472"/>
        </w:tabs>
        <w:spacing w:before="120" w:after="120"/>
        <w:jc w:val="both"/>
      </w:pPr>
    </w:p>
    <w:p w14:paraId="1EF07DC0" w14:textId="77777777" w:rsidR="0064023D" w:rsidRPr="005515C1" w:rsidRDefault="0064023D" w:rsidP="00187316">
      <w:pPr>
        <w:pStyle w:val="Corpsdetexte3"/>
        <w:tabs>
          <w:tab w:val="left" w:pos="5472"/>
        </w:tabs>
        <w:spacing w:before="120" w:after="120"/>
        <w:jc w:val="both"/>
      </w:pPr>
    </w:p>
    <w:p w14:paraId="3C964CF7" w14:textId="77777777" w:rsidR="0064023D" w:rsidRPr="005515C1" w:rsidRDefault="0064023D" w:rsidP="00187316">
      <w:pPr>
        <w:pStyle w:val="Corpsdetexte3"/>
        <w:tabs>
          <w:tab w:val="left" w:pos="5472"/>
        </w:tabs>
        <w:spacing w:before="120" w:after="120"/>
        <w:jc w:val="both"/>
      </w:pPr>
    </w:p>
    <w:p w14:paraId="1E7F2F79" w14:textId="77777777" w:rsidR="0064023D" w:rsidRPr="005515C1" w:rsidRDefault="0064023D" w:rsidP="00187316">
      <w:pPr>
        <w:pStyle w:val="Corpsdetexte3"/>
        <w:tabs>
          <w:tab w:val="left" w:pos="5472"/>
        </w:tabs>
        <w:spacing w:before="120" w:after="120"/>
        <w:jc w:val="both"/>
      </w:pPr>
    </w:p>
    <w:p w14:paraId="74019F06" w14:textId="77777777" w:rsidR="0064023D" w:rsidRPr="005515C1" w:rsidRDefault="0064023D" w:rsidP="00187316">
      <w:pPr>
        <w:pStyle w:val="Corpsdetexte3"/>
        <w:tabs>
          <w:tab w:val="left" w:pos="5472"/>
        </w:tabs>
        <w:spacing w:before="120" w:after="120"/>
        <w:jc w:val="both"/>
      </w:pPr>
    </w:p>
    <w:p w14:paraId="6787AB43" w14:textId="77777777" w:rsidR="0064023D" w:rsidRPr="005515C1" w:rsidRDefault="0064023D" w:rsidP="00187316">
      <w:pPr>
        <w:pStyle w:val="Corpsdetexte3"/>
        <w:tabs>
          <w:tab w:val="left" w:pos="5472"/>
        </w:tabs>
        <w:spacing w:before="120" w:after="120"/>
        <w:jc w:val="both"/>
      </w:pPr>
    </w:p>
    <w:p w14:paraId="61767C92" w14:textId="77777777" w:rsidR="0064023D" w:rsidRPr="005515C1" w:rsidRDefault="0064023D" w:rsidP="00187316">
      <w:pPr>
        <w:pStyle w:val="Corpsdetexte3"/>
        <w:tabs>
          <w:tab w:val="left" w:pos="5472"/>
        </w:tabs>
        <w:spacing w:before="120" w:after="120"/>
        <w:jc w:val="both"/>
      </w:pPr>
    </w:p>
    <w:p w14:paraId="5151DF42" w14:textId="77777777" w:rsidR="00187316" w:rsidRPr="005515C1" w:rsidRDefault="00187316" w:rsidP="00187316">
      <w:pPr>
        <w:pStyle w:val="Corpsdetexte3"/>
        <w:tabs>
          <w:tab w:val="left" w:pos="5472"/>
        </w:tabs>
        <w:spacing w:before="120" w:after="120"/>
        <w:jc w:val="both"/>
      </w:pPr>
    </w:p>
    <w:p w14:paraId="4CEED1E6" w14:textId="77777777" w:rsidR="00187316" w:rsidRPr="005515C1" w:rsidRDefault="00187316" w:rsidP="00187316">
      <w:pPr>
        <w:pStyle w:val="Corpsdetexte3"/>
        <w:tabs>
          <w:tab w:val="left" w:pos="5472"/>
        </w:tabs>
        <w:spacing w:before="120" w:after="120"/>
        <w:jc w:val="both"/>
      </w:pPr>
    </w:p>
    <w:p w14:paraId="4F08116A" w14:textId="1B2A938B" w:rsidR="0097036B" w:rsidRPr="005515C1" w:rsidRDefault="00664FE0" w:rsidP="00D57C52">
      <w:pPr>
        <w:jc w:val="center"/>
        <w:rPr>
          <w:i/>
          <w:sz w:val="28"/>
          <w:szCs w:val="28"/>
        </w:rPr>
      </w:pPr>
      <w:r w:rsidRPr="005515C1">
        <w:rPr>
          <w:noProof/>
        </w:rPr>
        <mc:AlternateContent>
          <mc:Choice Requires="wps">
            <w:drawing>
              <wp:inline distT="0" distB="0" distL="0" distR="0" wp14:anchorId="3E70162D" wp14:editId="02910B9D">
                <wp:extent cx="4939665" cy="1545590"/>
                <wp:effectExtent l="0" t="0" r="3810" b="0"/>
                <wp:docPr id="2138701733" nam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9665" cy="154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D3145" w14:textId="77777777" w:rsidR="00A51EA1" w:rsidRPr="007B5106" w:rsidRDefault="00A51EA1" w:rsidP="000F5345">
                            <w:pPr>
                              <w:jc w:val="center"/>
                              <w:rPr>
                                <w:color w:val="000000"/>
                                <w:sz w:val="48"/>
                                <w:szCs w:val="16"/>
                              </w:rPr>
                            </w:pPr>
                            <w:r w:rsidRPr="007B5106">
                              <w:rPr>
                                <w:color w:val="000000"/>
                                <w:sz w:val="48"/>
                                <w:szCs w:val="16"/>
                              </w:rPr>
                              <w:t>Pièce N°11</w:t>
                            </w:r>
                          </w:p>
                          <w:p w14:paraId="2C07F96A" w14:textId="77777777" w:rsidR="00A51EA1" w:rsidRPr="007B5106" w:rsidRDefault="00A51EA1" w:rsidP="000F5345">
                            <w:pPr>
                              <w:jc w:val="center"/>
                              <w:rPr>
                                <w:color w:val="000000"/>
                                <w:sz w:val="48"/>
                                <w:szCs w:val="16"/>
                              </w:rPr>
                            </w:pPr>
                            <w:r w:rsidRPr="007B5106">
                              <w:rPr>
                                <w:color w:val="000000"/>
                                <w:sz w:val="48"/>
                                <w:szCs w:val="16"/>
                              </w:rPr>
                              <w:t xml:space="preserve">GRILLE D'EVALUATION </w:t>
                            </w:r>
                          </w:p>
                        </w:txbxContent>
                      </wps:txbx>
                      <wps:bodyPr rot="0" vert="horz" wrap="square" lIns="0" tIns="0" rIns="0" bIns="0" anchor="t" anchorCtr="0" upright="1">
                        <a:noAutofit/>
                      </wps:bodyPr>
                    </wps:wsp>
                  </a:graphicData>
                </a:graphic>
              </wp:inline>
            </w:drawing>
          </mc:Choice>
          <mc:Fallback>
            <w:pict>
              <v:shape w14:anchorId="3E70162D" id=" 12" o:spid="_x0000_s1038" type="#_x0000_t202" style="width:388.95pt;height:1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" filled="f" stroked="f">
                <v:path arrowok="t"/>
                <v:textbox inset="0,0,0,0">
                  <w:txbxContent>
                    <w:p w14:paraId="446D3145" w14:textId="77777777" w:rsidR="00A51EA1" w:rsidRPr="007B5106" w:rsidRDefault="00A51EA1" w:rsidP="000F5345">
                      <w:pPr>
                        <w:jc w:val="center"/>
                        <w:rPr>
                          <w:color w:val="000000"/>
                          <w:sz w:val="48"/>
                          <w:szCs w:val="16"/>
                        </w:rPr>
                      </w:pPr>
                      <w:r w:rsidRPr="007B5106">
                        <w:rPr>
                          <w:color w:val="000000"/>
                          <w:sz w:val="48"/>
                          <w:szCs w:val="16"/>
                        </w:rPr>
                        <w:t>Pièce N°11</w:t>
                      </w:r>
                    </w:p>
                    <w:p w14:paraId="2C07F96A" w14:textId="77777777" w:rsidR="00A51EA1" w:rsidRPr="007B5106" w:rsidRDefault="00A51EA1" w:rsidP="000F5345">
                      <w:pPr>
                        <w:jc w:val="center"/>
                        <w:rPr>
                          <w:color w:val="000000"/>
                          <w:sz w:val="48"/>
                          <w:szCs w:val="16"/>
                        </w:rPr>
                      </w:pPr>
                      <w:r w:rsidRPr="007B5106">
                        <w:rPr>
                          <w:color w:val="000000"/>
                          <w:sz w:val="48"/>
                          <w:szCs w:val="16"/>
                        </w:rPr>
                        <w:t xml:space="preserve">GRILLE D'EVALUATION </w:t>
                      </w:r>
                    </w:p>
                  </w:txbxContent>
                </v:textbox>
                <w10:anchorlock/>
              </v:shape>
            </w:pict>
          </mc:Fallback>
        </mc:AlternateContent>
      </w:r>
    </w:p>
    <w:p w14:paraId="4195832F" w14:textId="77777777" w:rsidR="00F02464" w:rsidRPr="005515C1" w:rsidRDefault="00F02464" w:rsidP="00FA0DE8">
      <w:pPr>
        <w:rPr>
          <w:i/>
          <w:sz w:val="28"/>
          <w:szCs w:val="28"/>
        </w:rPr>
      </w:pPr>
    </w:p>
    <w:p w14:paraId="4B6B05C0" w14:textId="77777777" w:rsidR="00D57C52" w:rsidRPr="005515C1" w:rsidRDefault="00D57C52" w:rsidP="00FA0DE8">
      <w:pPr>
        <w:rPr>
          <w:i/>
          <w:sz w:val="28"/>
          <w:szCs w:val="28"/>
        </w:rPr>
      </w:pPr>
    </w:p>
    <w:p w14:paraId="63C870D0" w14:textId="77777777" w:rsidR="00D57C52" w:rsidRPr="005515C1" w:rsidRDefault="00D57C52" w:rsidP="00FA0DE8">
      <w:pPr>
        <w:rPr>
          <w:i/>
          <w:sz w:val="28"/>
          <w:szCs w:val="28"/>
        </w:rPr>
      </w:pPr>
    </w:p>
    <w:p w14:paraId="1B9CC224" w14:textId="77777777" w:rsidR="00D57C52" w:rsidRPr="005515C1" w:rsidRDefault="00D57C52" w:rsidP="00FA0DE8">
      <w:pPr>
        <w:rPr>
          <w:i/>
          <w:sz w:val="28"/>
          <w:szCs w:val="28"/>
        </w:rPr>
      </w:pPr>
    </w:p>
    <w:p w14:paraId="67D0AC1A" w14:textId="77777777" w:rsidR="00D57C52" w:rsidRPr="005515C1" w:rsidRDefault="00D57C52" w:rsidP="00FA0DE8">
      <w:pPr>
        <w:rPr>
          <w:i/>
          <w:sz w:val="28"/>
          <w:szCs w:val="28"/>
        </w:rPr>
      </w:pPr>
    </w:p>
    <w:p w14:paraId="4B675728" w14:textId="77777777" w:rsidR="00D57C52" w:rsidRPr="005515C1" w:rsidRDefault="00D57C52" w:rsidP="00FA0DE8">
      <w:pPr>
        <w:rPr>
          <w:i/>
          <w:sz w:val="28"/>
          <w:szCs w:val="28"/>
        </w:rPr>
      </w:pPr>
    </w:p>
    <w:p w14:paraId="56878115" w14:textId="77777777" w:rsidR="00D57C52" w:rsidRPr="005515C1" w:rsidRDefault="00D57C52" w:rsidP="00FA0DE8">
      <w:pPr>
        <w:rPr>
          <w:i/>
          <w:sz w:val="28"/>
          <w:szCs w:val="28"/>
        </w:rPr>
      </w:pPr>
    </w:p>
    <w:p w14:paraId="276FDD85" w14:textId="77777777" w:rsidR="00D57C52" w:rsidRPr="005515C1" w:rsidRDefault="00D57C52" w:rsidP="00FA0DE8">
      <w:pPr>
        <w:rPr>
          <w:i/>
          <w:sz w:val="28"/>
          <w:szCs w:val="28"/>
        </w:rPr>
      </w:pPr>
    </w:p>
    <w:p w14:paraId="0991F775" w14:textId="77777777" w:rsidR="00D57C52" w:rsidRPr="005515C1" w:rsidRDefault="00D57C52" w:rsidP="00FA0DE8">
      <w:pPr>
        <w:rPr>
          <w:i/>
          <w:sz w:val="28"/>
          <w:szCs w:val="28"/>
        </w:rPr>
      </w:pPr>
    </w:p>
    <w:p w14:paraId="3FCF0990" w14:textId="77777777" w:rsidR="00D57C52" w:rsidRPr="005515C1" w:rsidRDefault="00D57C52" w:rsidP="00FA0DE8">
      <w:pPr>
        <w:rPr>
          <w:i/>
          <w:sz w:val="28"/>
          <w:szCs w:val="28"/>
        </w:rPr>
      </w:pPr>
    </w:p>
    <w:p w14:paraId="04AEACC9" w14:textId="77777777" w:rsidR="00D57C52" w:rsidRPr="005515C1" w:rsidRDefault="00D57C52" w:rsidP="00FA0DE8">
      <w:pPr>
        <w:rPr>
          <w:i/>
          <w:sz w:val="28"/>
          <w:szCs w:val="28"/>
        </w:rPr>
      </w:pPr>
    </w:p>
    <w:p w14:paraId="3C275BD5" w14:textId="77777777" w:rsidR="00D57C52" w:rsidRPr="005515C1" w:rsidRDefault="00D57C52" w:rsidP="00FA0DE8">
      <w:pPr>
        <w:rPr>
          <w:i/>
          <w:sz w:val="28"/>
          <w:szCs w:val="28"/>
        </w:rPr>
      </w:pPr>
    </w:p>
    <w:p w14:paraId="4CFAD8CA" w14:textId="77777777" w:rsidR="00D57C52" w:rsidRPr="005515C1" w:rsidRDefault="00D57C52" w:rsidP="00FA0DE8">
      <w:pPr>
        <w:rPr>
          <w:i/>
          <w:sz w:val="28"/>
          <w:szCs w:val="28"/>
        </w:rPr>
      </w:pPr>
    </w:p>
    <w:p w14:paraId="4E5B9220" w14:textId="77777777" w:rsidR="00D57C52" w:rsidRPr="005515C1" w:rsidRDefault="00D57C52" w:rsidP="00FA0DE8">
      <w:pPr>
        <w:rPr>
          <w:i/>
          <w:sz w:val="28"/>
          <w:szCs w:val="28"/>
        </w:rPr>
      </w:pPr>
    </w:p>
    <w:p w14:paraId="2A01C02D" w14:textId="77777777" w:rsidR="00D57C52" w:rsidRPr="005515C1" w:rsidRDefault="00D57C52" w:rsidP="00FA0DE8">
      <w:pPr>
        <w:rPr>
          <w:i/>
          <w:sz w:val="28"/>
          <w:szCs w:val="28"/>
        </w:rPr>
      </w:pPr>
    </w:p>
    <w:p w14:paraId="20363D11" w14:textId="77777777" w:rsidR="00D57C52" w:rsidRPr="005515C1" w:rsidRDefault="00D57C52" w:rsidP="00FA0DE8">
      <w:pPr>
        <w:rPr>
          <w:i/>
          <w:sz w:val="28"/>
          <w:szCs w:val="28"/>
        </w:rPr>
      </w:pPr>
    </w:p>
    <w:p w14:paraId="5BD169ED" w14:textId="77777777" w:rsidR="00D57C52" w:rsidRPr="005515C1" w:rsidRDefault="00D57C52" w:rsidP="00FA0DE8">
      <w:pPr>
        <w:rPr>
          <w:i/>
          <w:sz w:val="28"/>
          <w:szCs w:val="28"/>
        </w:rPr>
      </w:pPr>
    </w:p>
    <w:p w14:paraId="0BD97E25" w14:textId="77777777" w:rsidR="00D57C52" w:rsidRPr="005515C1" w:rsidRDefault="00D57C52" w:rsidP="00FA0DE8">
      <w:pPr>
        <w:rPr>
          <w:i/>
          <w:sz w:val="28"/>
          <w:szCs w:val="28"/>
        </w:rPr>
      </w:pPr>
    </w:p>
    <w:p w14:paraId="31C90B23" w14:textId="77777777" w:rsidR="00D57C52" w:rsidRPr="005515C1" w:rsidRDefault="00D57C52" w:rsidP="00FA0DE8">
      <w:pPr>
        <w:rPr>
          <w:i/>
          <w:sz w:val="28"/>
          <w:szCs w:val="28"/>
        </w:rPr>
      </w:pPr>
    </w:p>
    <w:p w14:paraId="08BD1250" w14:textId="77777777" w:rsidR="00D57C52" w:rsidRPr="005515C1" w:rsidRDefault="00D57C52" w:rsidP="00FA0DE8">
      <w:pPr>
        <w:rPr>
          <w:i/>
          <w:sz w:val="28"/>
          <w:szCs w:val="28"/>
        </w:rPr>
      </w:pPr>
    </w:p>
    <w:p w14:paraId="58743D4F" w14:textId="77777777" w:rsidR="00D57C52" w:rsidRPr="005515C1" w:rsidRDefault="00D57C52" w:rsidP="00FA0DE8">
      <w:pPr>
        <w:rPr>
          <w:i/>
          <w:sz w:val="28"/>
          <w:szCs w:val="28"/>
        </w:rPr>
      </w:pPr>
    </w:p>
    <w:p w14:paraId="2C29CF7C" w14:textId="64FC6251" w:rsidR="00B57DE0" w:rsidRPr="005515C1" w:rsidRDefault="00EB030C" w:rsidP="00E223B5">
      <w:pPr>
        <w:tabs>
          <w:tab w:val="left" w:pos="567"/>
        </w:tabs>
        <w:spacing w:before="120" w:after="120"/>
        <w:jc w:val="center"/>
        <w:rPr>
          <w:rFonts w:ascii="Cambria" w:hAnsi="Cambria" w:cs="Arial"/>
          <w:b/>
          <w:bCs/>
          <w:sz w:val="18"/>
          <w:szCs w:val="24"/>
          <w:u w:val="single"/>
        </w:rPr>
      </w:pPr>
      <w:r w:rsidRPr="005515C1">
        <w:rPr>
          <w:rFonts w:ascii="Cambria" w:hAnsi="Cambria" w:cs="Arial"/>
          <w:b/>
          <w:bCs/>
          <w:sz w:val="18"/>
          <w:szCs w:val="24"/>
          <w:u w:val="single"/>
        </w:rPr>
        <w:lastRenderedPageBreak/>
        <w:t xml:space="preserve">GRILLE D’EVALUATION DES OFFRES TECHNIQUES DU DOSSIER D’APPEL D’OFFRE POUR LES TRAVAUX DE REHABILITATION DES </w:t>
      </w:r>
      <w:r w:rsidR="004B2F3E" w:rsidRPr="005515C1">
        <w:rPr>
          <w:rFonts w:ascii="Cambria" w:hAnsi="Cambria" w:cs="Arial"/>
          <w:b/>
          <w:bCs/>
          <w:sz w:val="18"/>
          <w:szCs w:val="24"/>
          <w:u w:val="single"/>
        </w:rPr>
        <w:t>INFRASTRUCTURES</w:t>
      </w:r>
      <w:r w:rsidRPr="005515C1">
        <w:rPr>
          <w:rFonts w:ascii="Cambria" w:hAnsi="Cambria" w:cs="Arial"/>
          <w:b/>
          <w:bCs/>
          <w:sz w:val="18"/>
          <w:szCs w:val="24"/>
          <w:u w:val="single"/>
        </w:rPr>
        <w:t xml:space="preserve"> SCOLAIRES SINISTREES AU LYCEE CLASSIQUE DE MORA, AU LYCEE BILINGUE DE KAELE, AU LYCEE DE </w:t>
      </w:r>
      <w:r w:rsidR="007B0983" w:rsidRPr="005515C1">
        <w:rPr>
          <w:rFonts w:ascii="Cambria" w:hAnsi="Cambria" w:cs="Arial"/>
          <w:b/>
          <w:bCs/>
          <w:sz w:val="18"/>
          <w:szCs w:val="24"/>
          <w:u w:val="single"/>
        </w:rPr>
        <w:t>KOLARA</w:t>
      </w:r>
      <w:r w:rsidRPr="005515C1">
        <w:rPr>
          <w:rFonts w:ascii="Cambria" w:hAnsi="Cambria" w:cs="Arial"/>
          <w:b/>
          <w:bCs/>
          <w:sz w:val="18"/>
          <w:szCs w:val="24"/>
          <w:u w:val="single"/>
        </w:rPr>
        <w:t xml:space="preserve">, AU LYCEE DE MESKINE, AU LYCEE TECHNIQUE DE MESKINE, </w:t>
      </w:r>
      <w:r w:rsidR="000421D6" w:rsidRPr="005515C1">
        <w:rPr>
          <w:rFonts w:ascii="Cambria" w:hAnsi="Cambria" w:cs="Arial"/>
          <w:b/>
          <w:bCs/>
          <w:sz w:val="18"/>
          <w:szCs w:val="24"/>
          <w:u w:val="single"/>
        </w:rPr>
        <w:t xml:space="preserve">À L’ENIEG </w:t>
      </w:r>
      <w:r w:rsidRPr="005515C1">
        <w:rPr>
          <w:rFonts w:ascii="Cambria" w:hAnsi="Cambria" w:cs="Arial"/>
          <w:b/>
          <w:bCs/>
          <w:sz w:val="18"/>
          <w:szCs w:val="24"/>
          <w:u w:val="single"/>
        </w:rPr>
        <w:t>DE MORA ET AU LYCEE DE DOUKOULA , REGION DE L’EXTREME-NORD, EN QUATRE (04) LOTS ET EN PROCEDURE D’URGENCE.</w:t>
      </w:r>
    </w:p>
    <w:p w14:paraId="5B097FCB" w14:textId="77777777" w:rsidR="00B57DE0" w:rsidRPr="005515C1" w:rsidRDefault="00B57DE0" w:rsidP="00B57DE0">
      <w:pPr>
        <w:jc w:val="both"/>
        <w:rPr>
          <w:rFonts w:ascii="Cambria" w:hAnsi="Cambria" w:cs="Arial"/>
          <w:b/>
          <w:bCs/>
        </w:rPr>
      </w:pPr>
      <w:r w:rsidRPr="005515C1">
        <w:rPr>
          <w:rFonts w:ascii="Cambria" w:hAnsi="Cambria" w:cs="Arial"/>
          <w:b/>
          <w:bCs/>
        </w:rPr>
        <w:t xml:space="preserve">ENTREPRISE : _____________________________________________________________ </w:t>
      </w:r>
    </w:p>
    <w:p w14:paraId="25200ADB" w14:textId="77777777" w:rsidR="00B57DE0" w:rsidRPr="005515C1" w:rsidRDefault="00B57DE0" w:rsidP="00E223B5">
      <w:pPr>
        <w:pStyle w:val="Corpsdetexte"/>
        <w:rPr>
          <w:rFonts w:ascii="Cambria" w:hAnsi="Cambria" w:cs="Arial"/>
          <w:b/>
          <w:bCs/>
          <w:i/>
          <w:iCs/>
          <w:sz w:val="12"/>
          <w:u w:val="single"/>
        </w:rPr>
      </w:pPr>
    </w:p>
    <w:p w14:paraId="70181368" w14:textId="77777777" w:rsidR="00E223B5" w:rsidRPr="005515C1" w:rsidRDefault="00E223B5" w:rsidP="00E223B5">
      <w:pPr>
        <w:pStyle w:val="Corpsdetexte"/>
        <w:numPr>
          <w:ilvl w:val="0"/>
          <w:numId w:val="162"/>
        </w:numPr>
        <w:spacing w:before="120"/>
        <w:jc w:val="both"/>
        <w:rPr>
          <w:rFonts w:ascii="Calisto MT" w:hAnsi="Calisto MT" w:cs="Tahoma"/>
          <w:b/>
          <w:bCs/>
          <w:iCs/>
          <w:szCs w:val="24"/>
        </w:rPr>
      </w:pPr>
      <w:r w:rsidRPr="005515C1">
        <w:rPr>
          <w:rFonts w:ascii="Calisto MT" w:hAnsi="Calisto MT" w:cs="Tahoma"/>
          <w:b/>
          <w:bCs/>
          <w:iCs/>
          <w:szCs w:val="24"/>
        </w:rPr>
        <w:t>Critères éliminatoires :</w:t>
      </w:r>
    </w:p>
    <w:p w14:paraId="66AD67B4" w14:textId="77777777" w:rsidR="00E223B5" w:rsidRPr="005515C1" w:rsidRDefault="00E223B5" w:rsidP="00E223B5">
      <w:pPr>
        <w:pStyle w:val="Corpsdetexte"/>
        <w:numPr>
          <w:ilvl w:val="1"/>
          <w:numId w:val="162"/>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Administrative</w:t>
      </w:r>
    </w:p>
    <w:p w14:paraId="25704606" w14:textId="77777777" w:rsidR="00E223B5" w:rsidRPr="005515C1" w:rsidRDefault="00E223B5" w:rsidP="00E223B5">
      <w:pPr>
        <w:pStyle w:val="Corpsdetexte"/>
        <w:numPr>
          <w:ilvl w:val="0"/>
          <w:numId w:val="74"/>
        </w:numPr>
        <w:spacing w:before="40"/>
        <w:ind w:left="1418" w:hanging="284"/>
        <w:jc w:val="both"/>
        <w:rPr>
          <w:rFonts w:ascii="Calisto MT" w:hAnsi="Calisto MT" w:cs="Tahoma"/>
          <w:bCs/>
          <w:iCs/>
          <w:szCs w:val="24"/>
        </w:rPr>
      </w:pPr>
      <w:r w:rsidRPr="005515C1">
        <w:rPr>
          <w:rFonts w:ascii="Calisto MT" w:hAnsi="Calisto MT" w:cs="Tahoma"/>
          <w:bCs/>
          <w:iCs/>
          <w:szCs w:val="24"/>
        </w:rPr>
        <w:t>Pièce falsifiée ;</w:t>
      </w:r>
    </w:p>
    <w:p w14:paraId="5F3B21A7" w14:textId="77777777" w:rsidR="00E223B5" w:rsidRPr="005515C1" w:rsidRDefault="00E223B5" w:rsidP="00E223B5">
      <w:pPr>
        <w:pStyle w:val="Corpsdetexte"/>
        <w:numPr>
          <w:ilvl w:val="0"/>
          <w:numId w:val="74"/>
        </w:numPr>
        <w:spacing w:before="40"/>
        <w:ind w:left="1418" w:hanging="284"/>
        <w:jc w:val="both"/>
        <w:rPr>
          <w:rFonts w:ascii="Calisto MT" w:hAnsi="Calisto MT" w:cs="Tahoma"/>
          <w:bCs/>
          <w:iCs/>
          <w:szCs w:val="24"/>
        </w:rPr>
      </w:pPr>
      <w:r w:rsidRPr="005515C1">
        <w:rPr>
          <w:rFonts w:ascii="Calisto MT" w:hAnsi="Calisto MT" w:cs="Tahoma"/>
          <w:bCs/>
          <w:iCs/>
          <w:szCs w:val="24"/>
        </w:rPr>
        <w:t>L’absence ou défaut de la caution de soumission ;</w:t>
      </w:r>
    </w:p>
    <w:p w14:paraId="7A86FCD3" w14:textId="77777777" w:rsidR="00E223B5" w:rsidRPr="005515C1" w:rsidRDefault="00E223B5" w:rsidP="00E223B5">
      <w:pPr>
        <w:pStyle w:val="Corpsdetexte"/>
        <w:numPr>
          <w:ilvl w:val="0"/>
          <w:numId w:val="74"/>
        </w:numPr>
        <w:spacing w:before="40"/>
        <w:ind w:left="1418" w:hanging="284"/>
        <w:jc w:val="both"/>
        <w:rPr>
          <w:rFonts w:ascii="Calisto MT" w:hAnsi="Calisto MT" w:cs="Tahoma"/>
          <w:bCs/>
          <w:iCs/>
          <w:szCs w:val="24"/>
        </w:rPr>
      </w:pPr>
      <w:r w:rsidRPr="005515C1">
        <w:rPr>
          <w:rFonts w:ascii="Calisto MT" w:eastAsia="Calisto MT" w:hAnsi="Calisto MT" w:cs="Calisto MT"/>
          <w:szCs w:val="22"/>
        </w:rPr>
        <w:t>Le non remplacement d’un document non conforme dans les quarante-huit (48) heures suivant l’ouverture.</w:t>
      </w:r>
    </w:p>
    <w:p w14:paraId="279E1FD8" w14:textId="77777777" w:rsidR="00E223B5" w:rsidRPr="005515C1" w:rsidRDefault="00E223B5" w:rsidP="00E223B5">
      <w:pPr>
        <w:pStyle w:val="Corpsdetexte"/>
        <w:numPr>
          <w:ilvl w:val="1"/>
          <w:numId w:val="162"/>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technique</w:t>
      </w:r>
    </w:p>
    <w:p w14:paraId="7838583D" w14:textId="77777777" w:rsidR="00E223B5" w:rsidRPr="005515C1" w:rsidRDefault="00E223B5" w:rsidP="00E223B5">
      <w:pPr>
        <w:numPr>
          <w:ilvl w:val="0"/>
          <w:numId w:val="86"/>
        </w:numPr>
        <w:spacing w:line="276" w:lineRule="auto"/>
        <w:jc w:val="both"/>
        <w:rPr>
          <w:rFonts w:ascii="Calisto MT" w:hAnsi="Calisto MT" w:cs="Tahoma"/>
          <w:bCs/>
          <w:iCs/>
          <w:sz w:val="24"/>
          <w:szCs w:val="24"/>
        </w:rPr>
      </w:pPr>
      <w:r w:rsidRPr="005515C1">
        <w:rPr>
          <w:rFonts w:ascii="Calisto MT" w:hAnsi="Calisto MT" w:cs="Tahoma"/>
          <w:bCs/>
          <w:iCs/>
          <w:sz w:val="24"/>
          <w:szCs w:val="24"/>
        </w:rPr>
        <w:t>Fausse déclaration ; </w:t>
      </w:r>
    </w:p>
    <w:p w14:paraId="249E13E6" w14:textId="77777777" w:rsidR="00E223B5" w:rsidRPr="005515C1" w:rsidRDefault="00E223B5" w:rsidP="00E223B5">
      <w:pPr>
        <w:numPr>
          <w:ilvl w:val="0"/>
          <w:numId w:val="86"/>
        </w:numPr>
        <w:spacing w:line="276" w:lineRule="auto"/>
        <w:jc w:val="both"/>
        <w:rPr>
          <w:rFonts w:ascii="Calisto MT" w:hAnsi="Calisto MT" w:cs="Tahoma"/>
          <w:bCs/>
          <w:iCs/>
          <w:sz w:val="24"/>
          <w:szCs w:val="24"/>
        </w:rPr>
      </w:pPr>
      <w:r w:rsidRPr="005515C1">
        <w:rPr>
          <w:rFonts w:ascii="Calisto MT" w:hAnsi="Calisto MT" w:cs="Tahoma"/>
          <w:bCs/>
          <w:iCs/>
          <w:sz w:val="24"/>
          <w:szCs w:val="24"/>
        </w:rPr>
        <w:t>Documents falsifiés ou scannés ;</w:t>
      </w:r>
    </w:p>
    <w:p w14:paraId="5F6E1C38" w14:textId="77777777" w:rsidR="00E223B5" w:rsidRPr="005515C1" w:rsidRDefault="00E223B5" w:rsidP="00E223B5">
      <w:pPr>
        <w:numPr>
          <w:ilvl w:val="0"/>
          <w:numId w:val="86"/>
        </w:numPr>
        <w:spacing w:line="276" w:lineRule="auto"/>
        <w:jc w:val="both"/>
        <w:rPr>
          <w:rFonts w:ascii="Calisto MT" w:hAnsi="Calisto MT" w:cs="Tahoma"/>
          <w:bCs/>
          <w:iCs/>
          <w:sz w:val="24"/>
          <w:szCs w:val="24"/>
        </w:rPr>
      </w:pPr>
      <w:r w:rsidRPr="005515C1">
        <w:rPr>
          <w:rFonts w:ascii="Calisto MT" w:hAnsi="Calisto MT" w:cs="Tahoma"/>
          <w:b/>
          <w:iCs/>
          <w:sz w:val="24"/>
          <w:szCs w:val="24"/>
        </w:rPr>
        <w:t>Note technique inférieure à 70%.</w:t>
      </w:r>
    </w:p>
    <w:p w14:paraId="1E3D7CFE" w14:textId="77777777" w:rsidR="00E223B5" w:rsidRPr="005515C1" w:rsidRDefault="00E223B5" w:rsidP="00E223B5">
      <w:pPr>
        <w:pStyle w:val="Corpsdetexte"/>
        <w:numPr>
          <w:ilvl w:val="1"/>
          <w:numId w:val="162"/>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Financière</w:t>
      </w:r>
    </w:p>
    <w:p w14:paraId="37F0DE49" w14:textId="77777777" w:rsidR="00E223B5" w:rsidRPr="005515C1" w:rsidRDefault="00E223B5" w:rsidP="00E223B5">
      <w:pPr>
        <w:pStyle w:val="Corpsdetexte"/>
        <w:numPr>
          <w:ilvl w:val="0"/>
          <w:numId w:val="80"/>
        </w:numPr>
        <w:spacing w:before="40"/>
        <w:ind w:left="1418" w:hanging="284"/>
        <w:jc w:val="both"/>
        <w:rPr>
          <w:rFonts w:ascii="Calisto MT" w:hAnsi="Calisto MT" w:cs="Tahoma"/>
          <w:bCs/>
          <w:iCs/>
          <w:szCs w:val="24"/>
        </w:rPr>
      </w:pPr>
      <w:r w:rsidRPr="005515C1">
        <w:rPr>
          <w:rFonts w:ascii="Calisto MT" w:hAnsi="Calisto MT" w:cs="Tahoma"/>
          <w:bCs/>
          <w:iCs/>
          <w:szCs w:val="24"/>
        </w:rPr>
        <w:t>Non-conformité de la soumission au modèle du DAO ;</w:t>
      </w:r>
    </w:p>
    <w:p w14:paraId="2E8C7156" w14:textId="77777777" w:rsidR="00E223B5" w:rsidRPr="005515C1" w:rsidRDefault="00E223B5" w:rsidP="00E223B5">
      <w:pPr>
        <w:pStyle w:val="Corpsdetexte"/>
        <w:numPr>
          <w:ilvl w:val="0"/>
          <w:numId w:val="80"/>
        </w:numPr>
        <w:spacing w:before="40"/>
        <w:ind w:left="1418" w:hanging="284"/>
        <w:jc w:val="both"/>
        <w:rPr>
          <w:rFonts w:ascii="Calisto MT" w:hAnsi="Calisto MT" w:cs="Tahoma"/>
          <w:bCs/>
          <w:iCs/>
          <w:szCs w:val="24"/>
        </w:rPr>
      </w:pPr>
      <w:r w:rsidRPr="005515C1">
        <w:rPr>
          <w:rFonts w:ascii="Calisto MT" w:hAnsi="Calisto MT" w:cs="Tahoma"/>
          <w:bCs/>
          <w:iCs/>
          <w:szCs w:val="24"/>
        </w:rPr>
        <w:t xml:space="preserve">Absence d’un prix unitaire quantifié </w:t>
      </w:r>
      <w:r w:rsidRPr="005515C1">
        <w:rPr>
          <w:rFonts w:ascii="Calisto MT" w:eastAsia="Calisto MT" w:hAnsi="Calisto MT" w:cs="Calisto MT"/>
        </w:rPr>
        <w:t>dans le devis quantitatif et estimatif ;</w:t>
      </w:r>
    </w:p>
    <w:p w14:paraId="5CE4A969" w14:textId="77777777" w:rsidR="00E223B5" w:rsidRPr="005515C1" w:rsidRDefault="00E223B5" w:rsidP="00E223B5">
      <w:pPr>
        <w:pStyle w:val="Corpsdetexte"/>
        <w:numPr>
          <w:ilvl w:val="0"/>
          <w:numId w:val="80"/>
        </w:numPr>
        <w:spacing w:before="40"/>
        <w:ind w:left="1418" w:hanging="284"/>
        <w:jc w:val="both"/>
        <w:rPr>
          <w:rFonts w:ascii="Calisto MT" w:hAnsi="Calisto MT" w:cs="Tahoma"/>
          <w:bCs/>
          <w:iCs/>
          <w:szCs w:val="24"/>
        </w:rPr>
      </w:pPr>
      <w:r w:rsidRPr="005515C1">
        <w:rPr>
          <w:rFonts w:ascii="Calisto MT" w:eastAsia="Calisto MT" w:hAnsi="Calisto MT" w:cs="Calisto MT"/>
        </w:rPr>
        <w:t>L’absence d’un sous détail unitaire.</w:t>
      </w:r>
    </w:p>
    <w:p w14:paraId="4B4411B0" w14:textId="77777777" w:rsidR="00E223B5" w:rsidRPr="005515C1" w:rsidRDefault="00E223B5" w:rsidP="00E223B5">
      <w:pPr>
        <w:pStyle w:val="Corpsdetexte"/>
        <w:spacing w:before="120"/>
        <w:jc w:val="both"/>
        <w:rPr>
          <w:rFonts w:ascii="Calisto MT" w:hAnsi="Calisto MT" w:cs="Tahoma"/>
          <w:bCs/>
          <w:iCs/>
          <w:szCs w:val="24"/>
        </w:rPr>
      </w:pPr>
      <w:r w:rsidRPr="005515C1">
        <w:rPr>
          <w:rFonts w:ascii="Calisto MT" w:hAnsi="Calisto MT" w:cs="Tahoma"/>
          <w:b/>
          <w:bCs/>
          <w:i/>
          <w:iCs/>
          <w:szCs w:val="24"/>
          <w:u w:val="single"/>
        </w:rPr>
        <w:t>N.B</w:t>
      </w:r>
      <w:r w:rsidRPr="005515C1">
        <w:rPr>
          <w:rFonts w:ascii="Calisto MT" w:hAnsi="Calisto MT" w:cs="Tahoma"/>
          <w:bCs/>
          <w:iCs/>
          <w:szCs w:val="24"/>
        </w:rPr>
        <w:t> : Les copies certifiées des pièces antérieurement légalisées seront systématiquement rejetées.</w:t>
      </w:r>
    </w:p>
    <w:p w14:paraId="0D676009" w14:textId="77777777" w:rsidR="00E223B5" w:rsidRPr="005515C1" w:rsidRDefault="00E223B5" w:rsidP="00E223B5">
      <w:pPr>
        <w:pStyle w:val="Corpsdetexte"/>
        <w:numPr>
          <w:ilvl w:val="0"/>
          <w:numId w:val="162"/>
        </w:numPr>
        <w:spacing w:before="120"/>
        <w:jc w:val="both"/>
        <w:rPr>
          <w:rFonts w:ascii="Calisto MT" w:hAnsi="Calisto MT" w:cs="Tahoma"/>
          <w:b/>
          <w:bCs/>
          <w:iCs/>
          <w:szCs w:val="24"/>
        </w:rPr>
      </w:pPr>
      <w:r w:rsidRPr="005515C1">
        <w:rPr>
          <w:rFonts w:ascii="Calisto MT" w:hAnsi="Calisto MT" w:cs="Tahoma"/>
          <w:b/>
          <w:bCs/>
          <w:iCs/>
          <w:szCs w:val="24"/>
        </w:rPr>
        <w:t xml:space="preserve"> Critères de qualification des offres techniques :</w:t>
      </w:r>
    </w:p>
    <w:p w14:paraId="51DBFD9A" w14:textId="77777777" w:rsidR="00E223B5" w:rsidRPr="005515C1" w:rsidRDefault="00E223B5" w:rsidP="00E223B5">
      <w:pPr>
        <w:spacing w:after="120"/>
        <w:ind w:left="720" w:right="-426"/>
        <w:jc w:val="both"/>
        <w:rPr>
          <w:rFonts w:ascii="Calisto MT" w:hAnsi="Calisto MT"/>
          <w:sz w:val="24"/>
          <w:szCs w:val="24"/>
        </w:rPr>
      </w:pPr>
      <w:r w:rsidRPr="005515C1">
        <w:rPr>
          <w:rFonts w:ascii="Calisto MT" w:hAnsi="Calisto MT"/>
          <w:sz w:val="24"/>
          <w:szCs w:val="24"/>
        </w:rPr>
        <w:t xml:space="preserve">L’évaluation des offres techniques sera faite sur la base des </w:t>
      </w:r>
      <w:r w:rsidRPr="005515C1">
        <w:rPr>
          <w:rFonts w:ascii="Calisto MT" w:hAnsi="Calisto MT"/>
          <w:b/>
          <w:sz w:val="24"/>
          <w:szCs w:val="24"/>
        </w:rPr>
        <w:t>critères</w:t>
      </w:r>
      <w:r w:rsidRPr="005515C1">
        <w:rPr>
          <w:rFonts w:ascii="Calisto MT" w:hAnsi="Calisto MT"/>
          <w:sz w:val="24"/>
          <w:szCs w:val="24"/>
        </w:rPr>
        <w:t xml:space="preserve"> essentiels ci-dessous :</w:t>
      </w:r>
    </w:p>
    <w:p w14:paraId="7F9CEFF5" w14:textId="77777777" w:rsidR="00E223B5" w:rsidRPr="005515C1" w:rsidRDefault="00E223B5" w:rsidP="00E223B5">
      <w:pPr>
        <w:numPr>
          <w:ilvl w:val="0"/>
          <w:numId w:val="87"/>
        </w:numPr>
        <w:spacing w:line="276" w:lineRule="auto"/>
        <w:ind w:right="-426"/>
        <w:rPr>
          <w:rFonts w:ascii="Calisto MT" w:hAnsi="Calisto MT"/>
          <w:sz w:val="24"/>
          <w:szCs w:val="24"/>
        </w:rPr>
      </w:pPr>
      <w:r w:rsidRPr="005515C1">
        <w:rPr>
          <w:rFonts w:ascii="Calisto MT" w:hAnsi="Calisto MT"/>
          <w:sz w:val="24"/>
          <w:szCs w:val="24"/>
        </w:rPr>
        <w:t>Présentation ;</w:t>
      </w:r>
    </w:p>
    <w:p w14:paraId="42AE833D" w14:textId="77777777" w:rsidR="00E223B5" w:rsidRPr="005515C1" w:rsidRDefault="00E223B5" w:rsidP="00E223B5">
      <w:pPr>
        <w:numPr>
          <w:ilvl w:val="0"/>
          <w:numId w:val="87"/>
        </w:numPr>
        <w:spacing w:line="276" w:lineRule="auto"/>
        <w:ind w:right="-426"/>
        <w:rPr>
          <w:rFonts w:ascii="Calisto MT" w:hAnsi="Calisto MT"/>
          <w:sz w:val="24"/>
          <w:szCs w:val="24"/>
        </w:rPr>
      </w:pPr>
      <w:r w:rsidRPr="005515C1">
        <w:rPr>
          <w:rFonts w:ascii="Calisto MT" w:hAnsi="Calisto MT"/>
          <w:sz w:val="24"/>
          <w:szCs w:val="24"/>
        </w:rPr>
        <w:t>Le personnel d’encadrement de l’entreprise ;</w:t>
      </w:r>
    </w:p>
    <w:p w14:paraId="3BED911A" w14:textId="77777777" w:rsidR="00E223B5" w:rsidRPr="005515C1" w:rsidRDefault="00E223B5" w:rsidP="00E223B5">
      <w:pPr>
        <w:numPr>
          <w:ilvl w:val="0"/>
          <w:numId w:val="87"/>
        </w:numPr>
        <w:spacing w:line="276" w:lineRule="auto"/>
        <w:ind w:right="-426"/>
        <w:rPr>
          <w:rFonts w:ascii="Calisto MT" w:hAnsi="Calisto MT"/>
          <w:sz w:val="24"/>
          <w:szCs w:val="24"/>
        </w:rPr>
      </w:pPr>
      <w:r w:rsidRPr="005515C1">
        <w:rPr>
          <w:rFonts w:ascii="Calisto MT" w:hAnsi="Calisto MT"/>
          <w:sz w:val="24"/>
          <w:szCs w:val="24"/>
        </w:rPr>
        <w:t>Le matériel de chantier à mobiliser ;</w:t>
      </w:r>
    </w:p>
    <w:p w14:paraId="23E47966" w14:textId="77777777" w:rsidR="00E223B5" w:rsidRPr="005515C1" w:rsidRDefault="00E223B5" w:rsidP="00E223B5">
      <w:pPr>
        <w:numPr>
          <w:ilvl w:val="0"/>
          <w:numId w:val="87"/>
        </w:numPr>
        <w:spacing w:line="276" w:lineRule="auto"/>
        <w:ind w:right="-426"/>
        <w:rPr>
          <w:rFonts w:ascii="Calisto MT" w:hAnsi="Calisto MT"/>
          <w:sz w:val="24"/>
          <w:szCs w:val="24"/>
        </w:rPr>
      </w:pPr>
      <w:r w:rsidRPr="005515C1">
        <w:rPr>
          <w:rFonts w:ascii="Calisto MT" w:hAnsi="Calisto MT"/>
          <w:sz w:val="24"/>
          <w:szCs w:val="24"/>
        </w:rPr>
        <w:t>La méthodologie d’exécution ;</w:t>
      </w:r>
    </w:p>
    <w:p w14:paraId="0F120790" w14:textId="77777777" w:rsidR="00E223B5" w:rsidRPr="005515C1" w:rsidRDefault="00E223B5" w:rsidP="00E223B5">
      <w:pPr>
        <w:numPr>
          <w:ilvl w:val="0"/>
          <w:numId w:val="87"/>
        </w:numPr>
        <w:spacing w:line="276" w:lineRule="auto"/>
        <w:ind w:right="-426"/>
        <w:rPr>
          <w:rFonts w:ascii="Calisto MT" w:hAnsi="Calisto MT"/>
          <w:sz w:val="24"/>
          <w:szCs w:val="24"/>
        </w:rPr>
      </w:pPr>
      <w:r w:rsidRPr="005515C1">
        <w:rPr>
          <w:rFonts w:ascii="Calisto MT" w:hAnsi="Calisto MT"/>
          <w:sz w:val="24"/>
          <w:szCs w:val="24"/>
        </w:rPr>
        <w:t>Références et capacité de préfinancement de l’entreprise ;</w:t>
      </w:r>
    </w:p>
    <w:p w14:paraId="41B8DA0E" w14:textId="77777777" w:rsidR="00E223B5" w:rsidRPr="005515C1" w:rsidRDefault="00E223B5" w:rsidP="00E223B5">
      <w:pPr>
        <w:numPr>
          <w:ilvl w:val="0"/>
          <w:numId w:val="87"/>
        </w:numPr>
        <w:spacing w:line="276" w:lineRule="auto"/>
        <w:ind w:right="-426"/>
        <w:rPr>
          <w:rFonts w:ascii="Calisto MT" w:hAnsi="Calisto MT"/>
          <w:sz w:val="24"/>
          <w:szCs w:val="24"/>
        </w:rPr>
      </w:pPr>
      <w:r w:rsidRPr="005515C1">
        <w:rPr>
          <w:rFonts w:ascii="Calisto MT" w:hAnsi="Calisto MT"/>
          <w:sz w:val="24"/>
          <w:szCs w:val="24"/>
        </w:rPr>
        <w:t>Le chiffre d’affaires de l’entreprise ;</w:t>
      </w:r>
    </w:p>
    <w:p w14:paraId="6B923482" w14:textId="77777777" w:rsidR="00E223B5" w:rsidRPr="005515C1" w:rsidRDefault="00E223B5" w:rsidP="00E223B5">
      <w:pPr>
        <w:numPr>
          <w:ilvl w:val="0"/>
          <w:numId w:val="87"/>
        </w:numPr>
        <w:spacing w:line="276" w:lineRule="auto"/>
        <w:ind w:right="-426"/>
        <w:rPr>
          <w:rFonts w:ascii="Calisto MT" w:hAnsi="Calisto MT"/>
          <w:sz w:val="24"/>
          <w:szCs w:val="24"/>
        </w:rPr>
      </w:pPr>
      <w:r w:rsidRPr="005515C1">
        <w:rPr>
          <w:rFonts w:ascii="Calisto MT" w:hAnsi="Calisto MT"/>
          <w:sz w:val="24"/>
          <w:szCs w:val="24"/>
        </w:rPr>
        <w:t>L’attestation de visite de site contresigné par le responsable de l’établissement ;</w:t>
      </w:r>
    </w:p>
    <w:p w14:paraId="62F54EDE" w14:textId="77777777" w:rsidR="00E223B5" w:rsidRPr="005515C1" w:rsidRDefault="00E223B5" w:rsidP="00E223B5">
      <w:pPr>
        <w:ind w:right="113"/>
        <w:jc w:val="both"/>
        <w:rPr>
          <w:rFonts w:ascii="Bookman Old Style" w:hAnsi="Bookman Old Style" w:cs="Arial"/>
          <w:b/>
          <w:bCs/>
          <w:i/>
          <w:sz w:val="22"/>
          <w:u w:val="single"/>
        </w:rPr>
      </w:pPr>
      <w:r w:rsidRPr="005515C1">
        <w:rPr>
          <w:rFonts w:ascii="Bookman Old Style" w:hAnsi="Bookman Old Style" w:cs="Arial"/>
          <w:b/>
          <w:bCs/>
          <w:i/>
          <w:sz w:val="22"/>
          <w:u w:val="single"/>
        </w:rPr>
        <w:t xml:space="preserve">NB: </w:t>
      </w:r>
    </w:p>
    <w:p w14:paraId="77DF8D5C" w14:textId="77777777" w:rsidR="00E223B5" w:rsidRPr="005515C1" w:rsidRDefault="00E223B5" w:rsidP="00E223B5">
      <w:pPr>
        <w:ind w:right="113"/>
        <w:jc w:val="both"/>
        <w:rPr>
          <w:rFonts w:ascii="Calisto MT" w:hAnsi="Calisto MT"/>
          <w:b/>
          <w:sz w:val="24"/>
          <w:szCs w:val="24"/>
        </w:rPr>
      </w:pPr>
      <w:r w:rsidRPr="005515C1">
        <w:rPr>
          <w:rFonts w:ascii="Calisto MT" w:hAnsi="Calisto MT"/>
          <w:b/>
          <w:sz w:val="24"/>
          <w:szCs w:val="24"/>
        </w:rPr>
        <w:t xml:space="preserve">- La présence d’une photocopie certifiée conforme de l’attestation de Catégorisation délivrée par le MINMAP ou son représentant dûment mandaté dispense le soumissionnaire de la production dans son offre technique les pièces suivantes : </w:t>
      </w:r>
    </w:p>
    <w:p w14:paraId="563F0625" w14:textId="77777777" w:rsidR="00E223B5" w:rsidRPr="005515C1" w:rsidRDefault="00E223B5" w:rsidP="00E223B5">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son chiffre d’affaires ;</w:t>
      </w:r>
    </w:p>
    <w:p w14:paraId="4ADB9FDE" w14:textId="77777777" w:rsidR="00E223B5" w:rsidRPr="005515C1" w:rsidRDefault="00E223B5" w:rsidP="00E223B5">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ses références ;</w:t>
      </w:r>
    </w:p>
    <w:p w14:paraId="6690ED19" w14:textId="77777777" w:rsidR="00E223B5" w:rsidRPr="005515C1" w:rsidRDefault="00E223B5" w:rsidP="00E223B5">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ses moyens techniques et logistiques ;</w:t>
      </w:r>
    </w:p>
    <w:p w14:paraId="60E4D609" w14:textId="77777777" w:rsidR="00E223B5" w:rsidRPr="005515C1" w:rsidRDefault="00E223B5" w:rsidP="00E223B5">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son personnel permanent ;</w:t>
      </w:r>
    </w:p>
    <w:p w14:paraId="45F3FE12" w14:textId="77777777" w:rsidR="00E223B5" w:rsidRPr="005515C1" w:rsidRDefault="00E223B5" w:rsidP="00E223B5">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la location de son siège.</w:t>
      </w:r>
    </w:p>
    <w:p w14:paraId="3C66DA79" w14:textId="77777777" w:rsidR="00E223B5" w:rsidRPr="005515C1" w:rsidRDefault="00E223B5" w:rsidP="00E223B5">
      <w:pPr>
        <w:spacing w:before="120"/>
        <w:jc w:val="both"/>
        <w:rPr>
          <w:rFonts w:ascii="Calisto MT" w:hAnsi="Calisto MT" w:cs="Tahoma"/>
          <w:b/>
          <w:sz w:val="24"/>
          <w:szCs w:val="24"/>
        </w:rPr>
      </w:pPr>
      <w:r w:rsidRPr="005515C1">
        <w:rPr>
          <w:rFonts w:ascii="Calisto MT" w:hAnsi="Calisto MT" w:cs="Tahoma"/>
          <w:b/>
          <w:sz w:val="24"/>
          <w:szCs w:val="24"/>
        </w:rPr>
        <w:t>-Seules les offres financières des soumissionnaires dont l’offre technique aura obtenu un pourcentage de « oui » supérieur ou égal à 70% seront examinées pour la suite de la procédure.</w:t>
      </w:r>
    </w:p>
    <w:p w14:paraId="0FD56160" w14:textId="77777777" w:rsidR="00B57DE0" w:rsidRPr="005515C1" w:rsidRDefault="00B57DE0" w:rsidP="00B57DE0">
      <w:pPr>
        <w:pStyle w:val="Corpsdetexte3"/>
        <w:spacing w:before="120" w:after="120"/>
        <w:rPr>
          <w:rFonts w:ascii="Arial Narrow" w:hAnsi="Arial Narrow" w:cs="Tahoma"/>
          <w:b w:val="0"/>
          <w:sz w:val="24"/>
        </w:rPr>
      </w:pPr>
    </w:p>
    <w:p w14:paraId="080566E9" w14:textId="77777777" w:rsidR="00B57DE0" w:rsidRPr="005515C1" w:rsidRDefault="00B57DE0" w:rsidP="00B57DE0">
      <w:pPr>
        <w:pStyle w:val="Corpsdetexte3"/>
        <w:spacing w:before="120" w:after="120"/>
        <w:rPr>
          <w:rFonts w:ascii="Arial Narrow" w:hAnsi="Arial Narrow" w:cs="Tahoma"/>
          <w:b w:val="0"/>
          <w:sz w:val="24"/>
        </w:rPr>
      </w:pPr>
    </w:p>
    <w:p w14:paraId="44F3B733" w14:textId="118AB2EE" w:rsidR="00B57DE0" w:rsidRPr="005515C1" w:rsidRDefault="00B57DE0" w:rsidP="00ED6EF9">
      <w:pPr>
        <w:pStyle w:val="Corpsdetexte3"/>
        <w:spacing w:before="120" w:after="120"/>
        <w:jc w:val="left"/>
        <w:rPr>
          <w:rFonts w:ascii="Arial Narrow" w:hAnsi="Arial Narrow" w:cs="Tahoma"/>
          <w:b w:val="0"/>
          <w:sz w:val="24"/>
        </w:rPr>
      </w:pPr>
    </w:p>
    <w:p w14:paraId="10FF15BA" w14:textId="77777777" w:rsidR="00C950EF" w:rsidRPr="005515C1" w:rsidRDefault="00C950EF" w:rsidP="00ED6EF9">
      <w:pPr>
        <w:pStyle w:val="Corpsdetexte3"/>
        <w:spacing w:before="120" w:after="120"/>
        <w:jc w:val="left"/>
        <w:rPr>
          <w:rFonts w:ascii="Arial Narrow" w:hAnsi="Arial Narrow" w:cs="Tahoma"/>
          <w:b w:val="0"/>
          <w:sz w:val="24"/>
        </w:rPr>
      </w:pPr>
    </w:p>
    <w:p w14:paraId="54C7EAD4" w14:textId="77777777" w:rsidR="00B57DE0" w:rsidRPr="005515C1" w:rsidRDefault="00B57DE0" w:rsidP="00B57DE0">
      <w:pPr>
        <w:pStyle w:val="Corpsdetexte3"/>
        <w:spacing w:before="120" w:after="120"/>
        <w:rPr>
          <w:rFonts w:ascii="Arial Narrow" w:hAnsi="Arial Narrow" w:cs="Tahoma"/>
          <w:b w:val="0"/>
          <w:sz w:val="24"/>
        </w:rPr>
      </w:pPr>
    </w:p>
    <w:p w14:paraId="19F17C58" w14:textId="42B64190" w:rsidR="00B57DE0" w:rsidRPr="005515C1" w:rsidRDefault="00FA0DE8" w:rsidP="00813EC1">
      <w:pPr>
        <w:jc w:val="center"/>
        <w:rPr>
          <w:rFonts w:ascii="Cambria" w:hAnsi="Cambria" w:cs="Arial"/>
          <w:b/>
          <w:bCs/>
          <w:sz w:val="28"/>
          <w:u w:val="single"/>
        </w:rPr>
      </w:pPr>
      <w:bookmarkStart w:id="8" w:name="_Hlk153996688"/>
      <w:r w:rsidRPr="005515C1">
        <w:rPr>
          <w:rFonts w:ascii="Cambria" w:hAnsi="Cambria" w:cs="Arial"/>
          <w:b/>
          <w:bCs/>
          <w:sz w:val="28"/>
          <w:u w:val="single"/>
        </w:rPr>
        <w:lastRenderedPageBreak/>
        <w:t>GRILLE D’EVALUATION</w:t>
      </w:r>
      <w:bookmarkEnd w:id="8"/>
      <w:r w:rsidR="008A499E" w:rsidRPr="005515C1">
        <w:rPr>
          <w:rFonts w:ascii="Cambria" w:hAnsi="Cambria" w:cs="Arial"/>
          <w:b/>
          <w:bCs/>
          <w:sz w:val="28"/>
          <w:u w:val="single"/>
        </w:rPr>
        <w:t xml:space="preserve"> LOT 1,3 et </w:t>
      </w:r>
      <w:r w:rsidR="00C2351C" w:rsidRPr="005515C1">
        <w:rPr>
          <w:rFonts w:ascii="Cambria" w:hAnsi="Cambria" w:cs="Arial"/>
          <w:b/>
          <w:bCs/>
          <w:sz w:val="28"/>
          <w:u w:val="single"/>
        </w:rPr>
        <w:t>4</w:t>
      </w:r>
    </w:p>
    <w:p w14:paraId="75F91E9C" w14:textId="39BE6858" w:rsidR="00B57DE0" w:rsidRPr="005515C1" w:rsidRDefault="00B57DE0" w:rsidP="00B57DE0">
      <w:pPr>
        <w:jc w:val="center"/>
        <w:rPr>
          <w:rFonts w:ascii="Cambria" w:hAnsi="Cambria" w:cs="Arial"/>
          <w:b/>
          <w:bC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6615"/>
        <w:gridCol w:w="567"/>
        <w:gridCol w:w="992"/>
        <w:gridCol w:w="1417"/>
      </w:tblGrid>
      <w:tr w:rsidR="002245DB" w:rsidRPr="005515C1" w14:paraId="55207D60" w14:textId="77777777" w:rsidTr="00E223B5">
        <w:trPr>
          <w:trHeight w:val="20"/>
          <w:jc w:val="center"/>
        </w:trPr>
        <w:tc>
          <w:tcPr>
            <w:tcW w:w="610" w:type="dxa"/>
            <w:vMerge w:val="restart"/>
            <w:vAlign w:val="center"/>
          </w:tcPr>
          <w:p w14:paraId="71183D35" w14:textId="77777777" w:rsidR="00B57DE0" w:rsidRPr="005515C1" w:rsidRDefault="00B57DE0" w:rsidP="001C2D84">
            <w:pPr>
              <w:jc w:val="center"/>
              <w:rPr>
                <w:rFonts w:ascii="Cambria" w:hAnsi="Cambria" w:cs="Arial"/>
                <w:b/>
              </w:rPr>
            </w:pPr>
          </w:p>
          <w:p w14:paraId="49F101E1" w14:textId="77777777" w:rsidR="00B57DE0" w:rsidRPr="005515C1" w:rsidRDefault="00B57DE0" w:rsidP="001C2D84">
            <w:pPr>
              <w:jc w:val="center"/>
              <w:rPr>
                <w:rFonts w:ascii="Cambria" w:hAnsi="Cambria" w:cs="Arial"/>
                <w:b/>
              </w:rPr>
            </w:pPr>
            <w:r w:rsidRPr="005515C1">
              <w:rPr>
                <w:rFonts w:ascii="Cambria" w:hAnsi="Cambria" w:cs="Arial"/>
                <w:b/>
              </w:rPr>
              <w:t>N°</w:t>
            </w:r>
          </w:p>
        </w:tc>
        <w:tc>
          <w:tcPr>
            <w:tcW w:w="6615" w:type="dxa"/>
            <w:vMerge w:val="restart"/>
            <w:vAlign w:val="center"/>
          </w:tcPr>
          <w:p w14:paraId="3DE1F6AC" w14:textId="77777777" w:rsidR="00B57DE0" w:rsidRPr="005515C1" w:rsidRDefault="00B57DE0" w:rsidP="001C2D84">
            <w:pPr>
              <w:jc w:val="center"/>
              <w:rPr>
                <w:rFonts w:ascii="Cambria" w:hAnsi="Cambria" w:cs="Arial"/>
                <w:b/>
              </w:rPr>
            </w:pPr>
          </w:p>
          <w:p w14:paraId="20C0E779" w14:textId="77777777" w:rsidR="00B57DE0" w:rsidRPr="005515C1" w:rsidRDefault="00B57DE0" w:rsidP="001C2D84">
            <w:pPr>
              <w:jc w:val="center"/>
              <w:rPr>
                <w:rFonts w:ascii="Cambria" w:hAnsi="Cambria" w:cs="Arial"/>
                <w:b/>
              </w:rPr>
            </w:pPr>
            <w:r w:rsidRPr="005515C1">
              <w:rPr>
                <w:rFonts w:ascii="Cambria" w:hAnsi="Cambria" w:cs="Arial"/>
                <w:b/>
              </w:rPr>
              <w:t>Critères de qualification</w:t>
            </w:r>
          </w:p>
        </w:tc>
        <w:tc>
          <w:tcPr>
            <w:tcW w:w="1559" w:type="dxa"/>
            <w:gridSpan w:val="2"/>
            <w:vAlign w:val="center"/>
          </w:tcPr>
          <w:p w14:paraId="237CCF45" w14:textId="77777777" w:rsidR="00B57DE0" w:rsidRPr="005515C1" w:rsidRDefault="00B57DE0" w:rsidP="001C2D84">
            <w:pPr>
              <w:jc w:val="center"/>
              <w:rPr>
                <w:rFonts w:ascii="Cambria" w:hAnsi="Cambria" w:cs="Arial"/>
                <w:b/>
              </w:rPr>
            </w:pPr>
            <w:r w:rsidRPr="005515C1">
              <w:rPr>
                <w:rFonts w:ascii="Cambria" w:hAnsi="Cambria" w:cs="Arial"/>
                <w:b/>
              </w:rPr>
              <w:t>Appréciations</w:t>
            </w:r>
          </w:p>
        </w:tc>
        <w:tc>
          <w:tcPr>
            <w:tcW w:w="1417" w:type="dxa"/>
            <w:vAlign w:val="center"/>
          </w:tcPr>
          <w:p w14:paraId="06285A65" w14:textId="77777777" w:rsidR="00B57DE0" w:rsidRPr="005515C1" w:rsidRDefault="00B57DE0" w:rsidP="001C2D84">
            <w:pPr>
              <w:rPr>
                <w:rFonts w:ascii="Cambria" w:hAnsi="Cambria" w:cs="Arial"/>
                <w:b/>
              </w:rPr>
            </w:pPr>
            <w:r w:rsidRPr="005515C1">
              <w:rPr>
                <w:rFonts w:ascii="Cambria" w:hAnsi="Cambria" w:cs="Arial"/>
                <w:b/>
              </w:rPr>
              <w:t>Observations</w:t>
            </w:r>
          </w:p>
        </w:tc>
      </w:tr>
      <w:tr w:rsidR="002245DB" w:rsidRPr="005515C1" w14:paraId="314E2E34" w14:textId="77777777" w:rsidTr="00E223B5">
        <w:trPr>
          <w:trHeight w:val="20"/>
          <w:jc w:val="center"/>
        </w:trPr>
        <w:tc>
          <w:tcPr>
            <w:tcW w:w="610" w:type="dxa"/>
            <w:vMerge/>
            <w:vAlign w:val="center"/>
          </w:tcPr>
          <w:p w14:paraId="5A76BDEA" w14:textId="77777777" w:rsidR="00B57DE0" w:rsidRPr="005515C1" w:rsidRDefault="00B57DE0" w:rsidP="001C2D84">
            <w:pPr>
              <w:rPr>
                <w:rFonts w:ascii="Cambria" w:hAnsi="Cambria" w:cs="Arial"/>
              </w:rPr>
            </w:pPr>
          </w:p>
        </w:tc>
        <w:tc>
          <w:tcPr>
            <w:tcW w:w="6615" w:type="dxa"/>
            <w:vMerge/>
            <w:vAlign w:val="center"/>
          </w:tcPr>
          <w:p w14:paraId="1860A562" w14:textId="77777777" w:rsidR="00B57DE0" w:rsidRPr="005515C1" w:rsidRDefault="00B57DE0" w:rsidP="001C2D84">
            <w:pPr>
              <w:rPr>
                <w:rFonts w:ascii="Cambria" w:hAnsi="Cambria" w:cs="Arial"/>
              </w:rPr>
            </w:pPr>
          </w:p>
        </w:tc>
        <w:tc>
          <w:tcPr>
            <w:tcW w:w="567" w:type="dxa"/>
            <w:vAlign w:val="center"/>
          </w:tcPr>
          <w:p w14:paraId="4EB55F3E" w14:textId="77777777" w:rsidR="00B57DE0" w:rsidRPr="005515C1" w:rsidRDefault="00B57DE0" w:rsidP="001C2D84">
            <w:pPr>
              <w:jc w:val="center"/>
              <w:rPr>
                <w:rFonts w:ascii="Cambria" w:hAnsi="Cambria" w:cs="Arial"/>
                <w:b/>
              </w:rPr>
            </w:pPr>
            <w:r w:rsidRPr="005515C1">
              <w:rPr>
                <w:rFonts w:ascii="Cambria" w:hAnsi="Cambria" w:cs="Arial"/>
                <w:b/>
              </w:rPr>
              <w:t>Oui</w:t>
            </w:r>
          </w:p>
        </w:tc>
        <w:tc>
          <w:tcPr>
            <w:tcW w:w="992" w:type="dxa"/>
            <w:vAlign w:val="center"/>
          </w:tcPr>
          <w:p w14:paraId="1F13A1AC" w14:textId="77777777" w:rsidR="00B57DE0" w:rsidRPr="005515C1" w:rsidRDefault="00B57DE0" w:rsidP="001C2D84">
            <w:pPr>
              <w:jc w:val="center"/>
              <w:rPr>
                <w:rFonts w:ascii="Cambria" w:hAnsi="Cambria" w:cs="Arial"/>
                <w:b/>
              </w:rPr>
            </w:pPr>
            <w:r w:rsidRPr="005515C1">
              <w:rPr>
                <w:rFonts w:ascii="Cambria" w:hAnsi="Cambria" w:cs="Arial"/>
                <w:b/>
              </w:rPr>
              <w:t>Non</w:t>
            </w:r>
          </w:p>
        </w:tc>
        <w:tc>
          <w:tcPr>
            <w:tcW w:w="1417" w:type="dxa"/>
            <w:vAlign w:val="center"/>
          </w:tcPr>
          <w:p w14:paraId="4F2DF649" w14:textId="77777777" w:rsidR="00B57DE0" w:rsidRPr="005515C1" w:rsidRDefault="00B57DE0" w:rsidP="001C2D84">
            <w:pPr>
              <w:rPr>
                <w:rFonts w:ascii="Cambria" w:hAnsi="Cambria" w:cs="Arial"/>
              </w:rPr>
            </w:pPr>
          </w:p>
        </w:tc>
      </w:tr>
      <w:tr w:rsidR="002245DB" w:rsidRPr="005515C1" w14:paraId="71505536" w14:textId="77777777" w:rsidTr="00E223B5">
        <w:trPr>
          <w:trHeight w:val="20"/>
          <w:jc w:val="center"/>
        </w:trPr>
        <w:tc>
          <w:tcPr>
            <w:tcW w:w="610" w:type="dxa"/>
            <w:vAlign w:val="center"/>
          </w:tcPr>
          <w:p w14:paraId="1F4F5902" w14:textId="77777777" w:rsidR="00B57DE0" w:rsidRPr="005515C1" w:rsidRDefault="00B57DE0" w:rsidP="001C2D84">
            <w:pPr>
              <w:jc w:val="center"/>
              <w:rPr>
                <w:rFonts w:ascii="Cambria" w:hAnsi="Cambria" w:cs="Arial"/>
                <w:b/>
              </w:rPr>
            </w:pPr>
            <w:r w:rsidRPr="005515C1">
              <w:rPr>
                <w:rFonts w:ascii="Cambria" w:hAnsi="Cambria" w:cs="Arial"/>
                <w:b/>
              </w:rPr>
              <w:t>1</w:t>
            </w:r>
          </w:p>
        </w:tc>
        <w:tc>
          <w:tcPr>
            <w:tcW w:w="9591" w:type="dxa"/>
            <w:gridSpan w:val="4"/>
            <w:vAlign w:val="center"/>
          </w:tcPr>
          <w:p w14:paraId="42166C95" w14:textId="77777777" w:rsidR="00B57DE0" w:rsidRPr="005515C1" w:rsidRDefault="00B57DE0" w:rsidP="001C2D84">
            <w:pPr>
              <w:jc w:val="center"/>
              <w:rPr>
                <w:rFonts w:ascii="Cambria" w:hAnsi="Cambria" w:cs="Arial"/>
              </w:rPr>
            </w:pPr>
            <w:r w:rsidRPr="005515C1">
              <w:rPr>
                <w:rFonts w:ascii="Cambria" w:hAnsi="Cambria" w:cs="Arial"/>
                <w:b/>
              </w:rPr>
              <w:t xml:space="preserve">Présentation générale </w:t>
            </w:r>
          </w:p>
        </w:tc>
      </w:tr>
      <w:tr w:rsidR="002245DB" w:rsidRPr="005515C1" w14:paraId="19CBCE0D" w14:textId="77777777" w:rsidTr="00E223B5">
        <w:trPr>
          <w:trHeight w:val="20"/>
          <w:jc w:val="center"/>
        </w:trPr>
        <w:tc>
          <w:tcPr>
            <w:tcW w:w="610" w:type="dxa"/>
            <w:vAlign w:val="center"/>
          </w:tcPr>
          <w:p w14:paraId="31E1E497" w14:textId="77777777" w:rsidR="00B57DE0" w:rsidRPr="005515C1" w:rsidRDefault="00B57DE0" w:rsidP="001C2D84">
            <w:pPr>
              <w:rPr>
                <w:rFonts w:ascii="Cambria" w:hAnsi="Cambria" w:cs="Arial"/>
              </w:rPr>
            </w:pPr>
          </w:p>
        </w:tc>
        <w:tc>
          <w:tcPr>
            <w:tcW w:w="6615" w:type="dxa"/>
            <w:vAlign w:val="center"/>
          </w:tcPr>
          <w:p w14:paraId="420B44F4" w14:textId="77777777" w:rsidR="00B57DE0" w:rsidRPr="005515C1" w:rsidRDefault="00B57DE0" w:rsidP="001C2D84">
            <w:pPr>
              <w:rPr>
                <w:rFonts w:ascii="Cambria" w:hAnsi="Cambria" w:cs="Arial"/>
              </w:rPr>
            </w:pPr>
            <w:r w:rsidRPr="005515C1">
              <w:rPr>
                <w:rFonts w:ascii="Cambria" w:hAnsi="Cambria" w:cs="Arial"/>
              </w:rPr>
              <w:t>1.1 Dossier clair et lisible</w:t>
            </w:r>
          </w:p>
        </w:tc>
        <w:tc>
          <w:tcPr>
            <w:tcW w:w="567" w:type="dxa"/>
            <w:vAlign w:val="center"/>
          </w:tcPr>
          <w:p w14:paraId="45612526" w14:textId="77777777" w:rsidR="00B57DE0" w:rsidRPr="005515C1" w:rsidRDefault="00B57DE0" w:rsidP="001C2D84">
            <w:pPr>
              <w:rPr>
                <w:rFonts w:ascii="Cambria" w:hAnsi="Cambria" w:cs="Arial"/>
              </w:rPr>
            </w:pPr>
          </w:p>
        </w:tc>
        <w:tc>
          <w:tcPr>
            <w:tcW w:w="992" w:type="dxa"/>
            <w:vAlign w:val="center"/>
          </w:tcPr>
          <w:p w14:paraId="3ADAFAD9" w14:textId="77777777" w:rsidR="00B57DE0" w:rsidRPr="005515C1" w:rsidRDefault="00B57DE0" w:rsidP="001C2D84">
            <w:pPr>
              <w:rPr>
                <w:rFonts w:ascii="Cambria" w:hAnsi="Cambria" w:cs="Arial"/>
              </w:rPr>
            </w:pPr>
          </w:p>
        </w:tc>
        <w:tc>
          <w:tcPr>
            <w:tcW w:w="1417" w:type="dxa"/>
            <w:vAlign w:val="center"/>
          </w:tcPr>
          <w:p w14:paraId="7DD61AB7" w14:textId="77777777" w:rsidR="00B57DE0" w:rsidRPr="005515C1" w:rsidRDefault="00B57DE0" w:rsidP="001C2D84">
            <w:pPr>
              <w:rPr>
                <w:rFonts w:ascii="Cambria" w:hAnsi="Cambria" w:cs="Arial"/>
              </w:rPr>
            </w:pPr>
          </w:p>
        </w:tc>
      </w:tr>
      <w:tr w:rsidR="002245DB" w:rsidRPr="005515C1" w14:paraId="070257B3" w14:textId="77777777" w:rsidTr="00E223B5">
        <w:trPr>
          <w:trHeight w:val="20"/>
          <w:jc w:val="center"/>
        </w:trPr>
        <w:tc>
          <w:tcPr>
            <w:tcW w:w="610" w:type="dxa"/>
            <w:vAlign w:val="center"/>
          </w:tcPr>
          <w:p w14:paraId="3AAC8E08" w14:textId="77777777" w:rsidR="00B57DE0" w:rsidRPr="005515C1" w:rsidRDefault="00B57DE0" w:rsidP="001C2D84">
            <w:pPr>
              <w:rPr>
                <w:rFonts w:ascii="Cambria" w:hAnsi="Cambria" w:cs="Arial"/>
              </w:rPr>
            </w:pPr>
          </w:p>
        </w:tc>
        <w:tc>
          <w:tcPr>
            <w:tcW w:w="6615" w:type="dxa"/>
            <w:vAlign w:val="center"/>
          </w:tcPr>
          <w:p w14:paraId="08D1A36C" w14:textId="77777777" w:rsidR="00B57DE0" w:rsidRPr="005515C1" w:rsidRDefault="00B57DE0" w:rsidP="001C2D84">
            <w:pPr>
              <w:rPr>
                <w:rFonts w:ascii="Cambria" w:hAnsi="Cambria" w:cs="Arial"/>
              </w:rPr>
            </w:pPr>
            <w:r w:rsidRPr="005515C1">
              <w:rPr>
                <w:rFonts w:ascii="Cambria" w:hAnsi="Cambria" w:cs="Arial"/>
              </w:rPr>
              <w:t>1.2 Présentation visuelle des dossiers</w:t>
            </w:r>
          </w:p>
        </w:tc>
        <w:tc>
          <w:tcPr>
            <w:tcW w:w="567" w:type="dxa"/>
            <w:vAlign w:val="center"/>
          </w:tcPr>
          <w:p w14:paraId="6D7729E4" w14:textId="77777777" w:rsidR="00B57DE0" w:rsidRPr="005515C1" w:rsidRDefault="00B57DE0" w:rsidP="001C2D84">
            <w:pPr>
              <w:rPr>
                <w:rFonts w:ascii="Cambria" w:hAnsi="Cambria" w:cs="Arial"/>
              </w:rPr>
            </w:pPr>
          </w:p>
        </w:tc>
        <w:tc>
          <w:tcPr>
            <w:tcW w:w="992" w:type="dxa"/>
            <w:vAlign w:val="center"/>
          </w:tcPr>
          <w:p w14:paraId="0F8F10DC" w14:textId="77777777" w:rsidR="00B57DE0" w:rsidRPr="005515C1" w:rsidRDefault="00B57DE0" w:rsidP="001C2D84">
            <w:pPr>
              <w:rPr>
                <w:rFonts w:ascii="Cambria" w:hAnsi="Cambria" w:cs="Arial"/>
              </w:rPr>
            </w:pPr>
          </w:p>
        </w:tc>
        <w:tc>
          <w:tcPr>
            <w:tcW w:w="1417" w:type="dxa"/>
            <w:vAlign w:val="center"/>
          </w:tcPr>
          <w:p w14:paraId="7E86734D" w14:textId="77777777" w:rsidR="00B57DE0" w:rsidRPr="005515C1" w:rsidRDefault="00B57DE0" w:rsidP="001C2D84">
            <w:pPr>
              <w:rPr>
                <w:rFonts w:ascii="Cambria" w:hAnsi="Cambria" w:cs="Arial"/>
              </w:rPr>
            </w:pPr>
          </w:p>
        </w:tc>
      </w:tr>
      <w:tr w:rsidR="002245DB" w:rsidRPr="005515C1" w14:paraId="1F1B6331" w14:textId="77777777" w:rsidTr="00E223B5">
        <w:trPr>
          <w:trHeight w:val="20"/>
          <w:jc w:val="center"/>
        </w:trPr>
        <w:tc>
          <w:tcPr>
            <w:tcW w:w="610" w:type="dxa"/>
            <w:vAlign w:val="center"/>
          </w:tcPr>
          <w:p w14:paraId="7FEB11EA" w14:textId="77777777" w:rsidR="00B57DE0" w:rsidRPr="005515C1" w:rsidRDefault="00B57DE0" w:rsidP="001C2D84">
            <w:pPr>
              <w:rPr>
                <w:rFonts w:ascii="Cambria" w:hAnsi="Cambria" w:cs="Arial"/>
              </w:rPr>
            </w:pPr>
          </w:p>
        </w:tc>
        <w:tc>
          <w:tcPr>
            <w:tcW w:w="6615" w:type="dxa"/>
            <w:vAlign w:val="center"/>
          </w:tcPr>
          <w:p w14:paraId="781B3E6F" w14:textId="77777777" w:rsidR="00B57DE0" w:rsidRPr="005515C1" w:rsidRDefault="00B57DE0" w:rsidP="001C2D84">
            <w:pPr>
              <w:rPr>
                <w:rFonts w:ascii="Cambria" w:hAnsi="Cambria" w:cs="Arial"/>
              </w:rPr>
            </w:pPr>
            <w:r w:rsidRPr="005515C1">
              <w:rPr>
                <w:rFonts w:ascii="Cambria" w:hAnsi="Cambria" w:cs="Arial"/>
              </w:rPr>
              <w:t>1.3 Reliure, propreté</w:t>
            </w:r>
          </w:p>
        </w:tc>
        <w:tc>
          <w:tcPr>
            <w:tcW w:w="567" w:type="dxa"/>
            <w:vAlign w:val="center"/>
          </w:tcPr>
          <w:p w14:paraId="48370F0D" w14:textId="77777777" w:rsidR="00B57DE0" w:rsidRPr="005515C1" w:rsidRDefault="00B57DE0" w:rsidP="001C2D84">
            <w:pPr>
              <w:rPr>
                <w:rFonts w:ascii="Cambria" w:hAnsi="Cambria" w:cs="Arial"/>
              </w:rPr>
            </w:pPr>
          </w:p>
        </w:tc>
        <w:tc>
          <w:tcPr>
            <w:tcW w:w="992" w:type="dxa"/>
            <w:vAlign w:val="center"/>
          </w:tcPr>
          <w:p w14:paraId="034940C4" w14:textId="77777777" w:rsidR="00B57DE0" w:rsidRPr="005515C1" w:rsidRDefault="00B57DE0" w:rsidP="001C2D84">
            <w:pPr>
              <w:rPr>
                <w:rFonts w:ascii="Cambria" w:hAnsi="Cambria" w:cs="Arial"/>
              </w:rPr>
            </w:pPr>
          </w:p>
        </w:tc>
        <w:tc>
          <w:tcPr>
            <w:tcW w:w="1417" w:type="dxa"/>
            <w:vAlign w:val="center"/>
          </w:tcPr>
          <w:p w14:paraId="2C4646EB" w14:textId="77777777" w:rsidR="00B57DE0" w:rsidRPr="005515C1" w:rsidRDefault="00B57DE0" w:rsidP="001C2D84">
            <w:pPr>
              <w:rPr>
                <w:rFonts w:ascii="Cambria" w:hAnsi="Cambria" w:cs="Arial"/>
              </w:rPr>
            </w:pPr>
          </w:p>
        </w:tc>
      </w:tr>
      <w:tr w:rsidR="002245DB" w:rsidRPr="005515C1" w14:paraId="231CE17A" w14:textId="77777777" w:rsidTr="00E223B5">
        <w:trPr>
          <w:trHeight w:val="20"/>
          <w:jc w:val="center"/>
        </w:trPr>
        <w:tc>
          <w:tcPr>
            <w:tcW w:w="610" w:type="dxa"/>
            <w:vAlign w:val="center"/>
          </w:tcPr>
          <w:p w14:paraId="78B913A8" w14:textId="77777777" w:rsidR="00B57DE0" w:rsidRPr="005515C1" w:rsidRDefault="00B57DE0" w:rsidP="001C2D84">
            <w:pPr>
              <w:rPr>
                <w:rFonts w:ascii="Cambria" w:hAnsi="Cambria" w:cs="Arial"/>
              </w:rPr>
            </w:pPr>
          </w:p>
        </w:tc>
        <w:tc>
          <w:tcPr>
            <w:tcW w:w="6615" w:type="dxa"/>
            <w:vAlign w:val="center"/>
          </w:tcPr>
          <w:p w14:paraId="6F341175" w14:textId="77777777" w:rsidR="00B57DE0" w:rsidRPr="005515C1" w:rsidRDefault="00B57DE0" w:rsidP="001C2D84">
            <w:pPr>
              <w:rPr>
                <w:rFonts w:ascii="Cambria" w:hAnsi="Cambria" w:cs="Arial"/>
              </w:rPr>
            </w:pPr>
            <w:r w:rsidRPr="005515C1">
              <w:rPr>
                <w:rFonts w:ascii="Cambria" w:hAnsi="Cambria" w:cs="Arial"/>
              </w:rPr>
              <w:t>1.4 Pièces présentées dans l’ordre du DAO</w:t>
            </w:r>
          </w:p>
        </w:tc>
        <w:tc>
          <w:tcPr>
            <w:tcW w:w="567" w:type="dxa"/>
            <w:vAlign w:val="center"/>
          </w:tcPr>
          <w:p w14:paraId="3B8EB867" w14:textId="77777777" w:rsidR="00B57DE0" w:rsidRPr="005515C1" w:rsidRDefault="00B57DE0" w:rsidP="001C2D84">
            <w:pPr>
              <w:rPr>
                <w:rFonts w:ascii="Cambria" w:hAnsi="Cambria" w:cs="Arial"/>
              </w:rPr>
            </w:pPr>
          </w:p>
        </w:tc>
        <w:tc>
          <w:tcPr>
            <w:tcW w:w="992" w:type="dxa"/>
            <w:vAlign w:val="center"/>
          </w:tcPr>
          <w:p w14:paraId="6D452DD8" w14:textId="77777777" w:rsidR="00B57DE0" w:rsidRPr="005515C1" w:rsidRDefault="00B57DE0" w:rsidP="001C2D84">
            <w:pPr>
              <w:rPr>
                <w:rFonts w:ascii="Cambria" w:hAnsi="Cambria" w:cs="Arial"/>
              </w:rPr>
            </w:pPr>
          </w:p>
        </w:tc>
        <w:tc>
          <w:tcPr>
            <w:tcW w:w="1417" w:type="dxa"/>
            <w:vAlign w:val="center"/>
          </w:tcPr>
          <w:p w14:paraId="11FC9CED" w14:textId="77777777" w:rsidR="00B57DE0" w:rsidRPr="005515C1" w:rsidRDefault="00B57DE0" w:rsidP="001C2D84">
            <w:pPr>
              <w:rPr>
                <w:rFonts w:ascii="Cambria" w:hAnsi="Cambria" w:cs="Arial"/>
              </w:rPr>
            </w:pPr>
          </w:p>
        </w:tc>
      </w:tr>
      <w:tr w:rsidR="002245DB" w:rsidRPr="005515C1" w14:paraId="3158BFCC" w14:textId="77777777" w:rsidTr="00E223B5">
        <w:trPr>
          <w:trHeight w:val="20"/>
          <w:jc w:val="center"/>
        </w:trPr>
        <w:tc>
          <w:tcPr>
            <w:tcW w:w="610" w:type="dxa"/>
            <w:vAlign w:val="center"/>
          </w:tcPr>
          <w:p w14:paraId="2602D3B2" w14:textId="77777777" w:rsidR="00B57DE0" w:rsidRPr="005515C1" w:rsidRDefault="00B57DE0" w:rsidP="001C2D84">
            <w:pPr>
              <w:jc w:val="center"/>
              <w:rPr>
                <w:rFonts w:ascii="Cambria" w:hAnsi="Cambria" w:cs="Arial"/>
                <w:b/>
              </w:rPr>
            </w:pPr>
            <w:r w:rsidRPr="005515C1">
              <w:rPr>
                <w:rFonts w:ascii="Cambria" w:hAnsi="Cambria" w:cs="Arial"/>
                <w:b/>
              </w:rPr>
              <w:t>2</w:t>
            </w:r>
          </w:p>
        </w:tc>
        <w:tc>
          <w:tcPr>
            <w:tcW w:w="9591" w:type="dxa"/>
            <w:gridSpan w:val="4"/>
            <w:vAlign w:val="center"/>
          </w:tcPr>
          <w:p w14:paraId="55802D5A" w14:textId="77777777" w:rsidR="00B57DE0" w:rsidRPr="005515C1" w:rsidRDefault="00B57DE0" w:rsidP="001C2D84">
            <w:pPr>
              <w:jc w:val="center"/>
              <w:rPr>
                <w:rFonts w:ascii="Cambria" w:hAnsi="Cambria" w:cs="Arial"/>
              </w:rPr>
            </w:pPr>
            <w:r w:rsidRPr="005515C1">
              <w:rPr>
                <w:rFonts w:ascii="Cambria" w:hAnsi="Cambria" w:cs="Arial"/>
                <w:b/>
              </w:rPr>
              <w:t xml:space="preserve">Expérience générale de l’Entreprise </w:t>
            </w:r>
          </w:p>
        </w:tc>
      </w:tr>
      <w:tr w:rsidR="002245DB" w:rsidRPr="005515C1" w14:paraId="3EDF5E24" w14:textId="77777777" w:rsidTr="00E223B5">
        <w:trPr>
          <w:trHeight w:val="20"/>
          <w:jc w:val="center"/>
        </w:trPr>
        <w:tc>
          <w:tcPr>
            <w:tcW w:w="610" w:type="dxa"/>
            <w:vAlign w:val="center"/>
          </w:tcPr>
          <w:p w14:paraId="34C2B061" w14:textId="77777777" w:rsidR="00B57DE0" w:rsidRPr="005515C1" w:rsidRDefault="00B57DE0" w:rsidP="001C2D84">
            <w:pPr>
              <w:rPr>
                <w:rFonts w:ascii="Cambria" w:hAnsi="Cambria" w:cs="Arial"/>
              </w:rPr>
            </w:pPr>
          </w:p>
        </w:tc>
        <w:tc>
          <w:tcPr>
            <w:tcW w:w="6615" w:type="dxa"/>
            <w:vAlign w:val="center"/>
          </w:tcPr>
          <w:p w14:paraId="2BF546B7" w14:textId="77777777" w:rsidR="00B57DE0" w:rsidRPr="005515C1" w:rsidRDefault="00B57DE0" w:rsidP="001C2D84">
            <w:pPr>
              <w:jc w:val="both"/>
              <w:rPr>
                <w:rFonts w:ascii="Cambria" w:hAnsi="Cambria" w:cs="Arial"/>
              </w:rPr>
            </w:pPr>
            <w:r w:rsidRPr="005515C1">
              <w:rPr>
                <w:rFonts w:ascii="Cambria" w:hAnsi="Cambria" w:cs="Arial"/>
              </w:rPr>
              <w:t>2.1 Nombre de projets relatifs à la construction de bâtiment public au moins égal à deux (02) (1</w:t>
            </w:r>
            <w:r w:rsidRPr="005515C1">
              <w:rPr>
                <w:rFonts w:ascii="Cambria" w:hAnsi="Cambria" w:cs="Arial"/>
                <w:vertAlign w:val="superscript"/>
              </w:rPr>
              <w:t>ère</w:t>
            </w:r>
            <w:r w:rsidRPr="005515C1">
              <w:rPr>
                <w:rFonts w:ascii="Cambria" w:hAnsi="Cambria" w:cs="Arial"/>
              </w:rPr>
              <w:t xml:space="preserve"> et dernière page + PV) au cours de cinq (05) dernières années.</w:t>
            </w:r>
          </w:p>
        </w:tc>
        <w:tc>
          <w:tcPr>
            <w:tcW w:w="567" w:type="dxa"/>
            <w:vAlign w:val="center"/>
          </w:tcPr>
          <w:p w14:paraId="7BA6AD46" w14:textId="77777777" w:rsidR="00B57DE0" w:rsidRPr="005515C1" w:rsidRDefault="00B57DE0" w:rsidP="001C2D84">
            <w:pPr>
              <w:rPr>
                <w:rFonts w:ascii="Cambria" w:hAnsi="Cambria" w:cs="Arial"/>
              </w:rPr>
            </w:pPr>
          </w:p>
        </w:tc>
        <w:tc>
          <w:tcPr>
            <w:tcW w:w="992" w:type="dxa"/>
            <w:vAlign w:val="center"/>
          </w:tcPr>
          <w:p w14:paraId="44524B9E" w14:textId="77777777" w:rsidR="00B57DE0" w:rsidRPr="005515C1" w:rsidRDefault="00B57DE0" w:rsidP="001C2D84">
            <w:pPr>
              <w:rPr>
                <w:rFonts w:ascii="Cambria" w:hAnsi="Cambria" w:cs="Arial"/>
              </w:rPr>
            </w:pPr>
          </w:p>
        </w:tc>
        <w:tc>
          <w:tcPr>
            <w:tcW w:w="1417" w:type="dxa"/>
            <w:vAlign w:val="center"/>
          </w:tcPr>
          <w:p w14:paraId="242BC989" w14:textId="77777777" w:rsidR="00B57DE0" w:rsidRPr="005515C1" w:rsidRDefault="00B57DE0" w:rsidP="001C2D84">
            <w:pPr>
              <w:rPr>
                <w:rFonts w:ascii="Cambria" w:hAnsi="Cambria" w:cs="Arial"/>
              </w:rPr>
            </w:pPr>
          </w:p>
        </w:tc>
      </w:tr>
      <w:tr w:rsidR="002245DB" w:rsidRPr="005515C1" w14:paraId="0698B5BD" w14:textId="77777777" w:rsidTr="00E223B5">
        <w:trPr>
          <w:trHeight w:val="20"/>
          <w:jc w:val="center"/>
        </w:trPr>
        <w:tc>
          <w:tcPr>
            <w:tcW w:w="610" w:type="dxa"/>
            <w:vAlign w:val="center"/>
          </w:tcPr>
          <w:p w14:paraId="1A2B6EF6" w14:textId="77777777" w:rsidR="00B57DE0" w:rsidRPr="005515C1" w:rsidRDefault="00B57DE0" w:rsidP="001C2D84">
            <w:pPr>
              <w:jc w:val="center"/>
              <w:rPr>
                <w:rFonts w:ascii="Cambria" w:hAnsi="Cambria" w:cs="Arial"/>
                <w:b/>
              </w:rPr>
            </w:pPr>
            <w:r w:rsidRPr="005515C1">
              <w:rPr>
                <w:rFonts w:ascii="Cambria" w:hAnsi="Cambria" w:cs="Arial"/>
                <w:b/>
              </w:rPr>
              <w:t>3</w:t>
            </w:r>
          </w:p>
        </w:tc>
        <w:tc>
          <w:tcPr>
            <w:tcW w:w="9591" w:type="dxa"/>
            <w:gridSpan w:val="4"/>
            <w:vAlign w:val="center"/>
          </w:tcPr>
          <w:p w14:paraId="0F4C8BB7" w14:textId="77777777" w:rsidR="00B57DE0" w:rsidRPr="005515C1" w:rsidRDefault="00B57DE0" w:rsidP="001C2D84">
            <w:pPr>
              <w:jc w:val="center"/>
              <w:rPr>
                <w:rFonts w:ascii="Cambria" w:hAnsi="Cambria" w:cs="Arial"/>
              </w:rPr>
            </w:pPr>
            <w:r w:rsidRPr="005515C1">
              <w:rPr>
                <w:rFonts w:ascii="Cambria" w:hAnsi="Cambria" w:cs="Arial"/>
                <w:b/>
              </w:rPr>
              <w:t xml:space="preserve">Expérience dans les travaux similaires </w:t>
            </w:r>
          </w:p>
        </w:tc>
      </w:tr>
      <w:tr w:rsidR="002245DB" w:rsidRPr="005515C1" w14:paraId="4BCECD20" w14:textId="77777777" w:rsidTr="00E223B5">
        <w:trPr>
          <w:trHeight w:val="20"/>
          <w:jc w:val="center"/>
        </w:trPr>
        <w:tc>
          <w:tcPr>
            <w:tcW w:w="610" w:type="dxa"/>
            <w:vAlign w:val="center"/>
          </w:tcPr>
          <w:p w14:paraId="2B80C75D" w14:textId="77777777" w:rsidR="00B57DE0" w:rsidRPr="005515C1" w:rsidRDefault="00B57DE0" w:rsidP="001C2D84">
            <w:pPr>
              <w:rPr>
                <w:rFonts w:ascii="Cambria" w:hAnsi="Cambria" w:cs="Arial"/>
              </w:rPr>
            </w:pPr>
          </w:p>
        </w:tc>
        <w:tc>
          <w:tcPr>
            <w:tcW w:w="6615" w:type="dxa"/>
            <w:vAlign w:val="center"/>
          </w:tcPr>
          <w:p w14:paraId="066CFB01" w14:textId="3D1ED2F4" w:rsidR="00B57DE0" w:rsidRPr="005515C1" w:rsidRDefault="00B57DE0" w:rsidP="001C2D84">
            <w:pPr>
              <w:jc w:val="both"/>
              <w:rPr>
                <w:rFonts w:ascii="Cambria" w:hAnsi="Cambria" w:cs="Arial"/>
              </w:rPr>
            </w:pPr>
            <w:r w:rsidRPr="005515C1">
              <w:rPr>
                <w:rFonts w:ascii="Cambria" w:hAnsi="Cambria" w:cs="Arial"/>
              </w:rPr>
              <w:t xml:space="preserve">3.1 Nombre de projets déjà réalisés en matière d’autres </w:t>
            </w:r>
            <w:r w:rsidR="004B2F3E" w:rsidRPr="005515C1">
              <w:rPr>
                <w:rFonts w:ascii="Cambria" w:hAnsi="Cambria" w:cs="Arial"/>
              </w:rPr>
              <w:t>Infrastructures</w:t>
            </w:r>
            <w:r w:rsidRPr="005515C1">
              <w:rPr>
                <w:rFonts w:ascii="Cambria" w:hAnsi="Cambria" w:cs="Arial"/>
              </w:rPr>
              <w:t xml:space="preserve"> au moins égales à un (01) (1</w:t>
            </w:r>
            <w:r w:rsidRPr="005515C1">
              <w:rPr>
                <w:rFonts w:ascii="Cambria" w:hAnsi="Cambria" w:cs="Arial"/>
                <w:vertAlign w:val="superscript"/>
              </w:rPr>
              <w:t>ère</w:t>
            </w:r>
            <w:r w:rsidRPr="005515C1">
              <w:rPr>
                <w:rFonts w:ascii="Cambria" w:hAnsi="Cambria" w:cs="Arial"/>
              </w:rPr>
              <w:t xml:space="preserve"> et dernière page +PV) au cours de cinq (05) dernières années.</w:t>
            </w:r>
          </w:p>
        </w:tc>
        <w:tc>
          <w:tcPr>
            <w:tcW w:w="567" w:type="dxa"/>
            <w:vAlign w:val="center"/>
          </w:tcPr>
          <w:p w14:paraId="1DE5FC07" w14:textId="77777777" w:rsidR="00B57DE0" w:rsidRPr="005515C1" w:rsidRDefault="00B57DE0" w:rsidP="001C2D84">
            <w:pPr>
              <w:rPr>
                <w:rFonts w:ascii="Cambria" w:hAnsi="Cambria" w:cs="Arial"/>
              </w:rPr>
            </w:pPr>
          </w:p>
        </w:tc>
        <w:tc>
          <w:tcPr>
            <w:tcW w:w="992" w:type="dxa"/>
            <w:vAlign w:val="center"/>
          </w:tcPr>
          <w:p w14:paraId="1B0267E5" w14:textId="77777777" w:rsidR="00B57DE0" w:rsidRPr="005515C1" w:rsidRDefault="00B57DE0" w:rsidP="001C2D84">
            <w:pPr>
              <w:rPr>
                <w:rFonts w:ascii="Cambria" w:hAnsi="Cambria" w:cs="Arial"/>
              </w:rPr>
            </w:pPr>
          </w:p>
        </w:tc>
        <w:tc>
          <w:tcPr>
            <w:tcW w:w="1417" w:type="dxa"/>
            <w:vAlign w:val="center"/>
          </w:tcPr>
          <w:p w14:paraId="46587D61" w14:textId="77777777" w:rsidR="00B57DE0" w:rsidRPr="005515C1" w:rsidRDefault="00B57DE0" w:rsidP="001C2D84">
            <w:pPr>
              <w:rPr>
                <w:rFonts w:ascii="Cambria" w:hAnsi="Cambria" w:cs="Arial"/>
              </w:rPr>
            </w:pPr>
          </w:p>
        </w:tc>
      </w:tr>
      <w:tr w:rsidR="002245DB" w:rsidRPr="005515C1" w14:paraId="334F3AD5" w14:textId="77777777" w:rsidTr="00E223B5">
        <w:trPr>
          <w:trHeight w:val="20"/>
          <w:jc w:val="center"/>
        </w:trPr>
        <w:tc>
          <w:tcPr>
            <w:tcW w:w="610" w:type="dxa"/>
            <w:vAlign w:val="center"/>
          </w:tcPr>
          <w:p w14:paraId="57A02B20" w14:textId="77777777" w:rsidR="00B57DE0" w:rsidRPr="005515C1" w:rsidRDefault="00B57DE0" w:rsidP="001C2D84">
            <w:pPr>
              <w:jc w:val="center"/>
              <w:rPr>
                <w:rFonts w:ascii="Cambria" w:hAnsi="Cambria" w:cs="Arial"/>
                <w:b/>
              </w:rPr>
            </w:pPr>
            <w:r w:rsidRPr="005515C1">
              <w:rPr>
                <w:rFonts w:ascii="Cambria" w:hAnsi="Cambria" w:cs="Arial"/>
                <w:b/>
              </w:rPr>
              <w:t>4</w:t>
            </w:r>
          </w:p>
        </w:tc>
        <w:tc>
          <w:tcPr>
            <w:tcW w:w="9591" w:type="dxa"/>
            <w:gridSpan w:val="4"/>
            <w:vAlign w:val="center"/>
          </w:tcPr>
          <w:p w14:paraId="36A3570C" w14:textId="32188C20" w:rsidR="00B57DE0" w:rsidRPr="005515C1" w:rsidRDefault="00ED6EF9" w:rsidP="001C2D84">
            <w:pPr>
              <w:jc w:val="center"/>
              <w:rPr>
                <w:rFonts w:ascii="Cambria" w:hAnsi="Cambria" w:cs="Arial"/>
              </w:rPr>
            </w:pPr>
            <w:r w:rsidRPr="005515C1">
              <w:rPr>
                <w:rFonts w:ascii="Cambria" w:hAnsi="Cambria" w:cs="Arial"/>
                <w:b/>
              </w:rPr>
              <w:t>Personnels</w:t>
            </w:r>
            <w:r w:rsidR="00B57DE0" w:rsidRPr="005515C1">
              <w:rPr>
                <w:rFonts w:ascii="Cambria" w:hAnsi="Cambria" w:cs="Arial"/>
                <w:b/>
              </w:rPr>
              <w:t xml:space="preserve"> </w:t>
            </w:r>
          </w:p>
        </w:tc>
      </w:tr>
      <w:tr w:rsidR="002245DB" w:rsidRPr="005515C1" w14:paraId="585C1761" w14:textId="77777777" w:rsidTr="00E223B5">
        <w:trPr>
          <w:trHeight w:val="20"/>
          <w:jc w:val="center"/>
        </w:trPr>
        <w:tc>
          <w:tcPr>
            <w:tcW w:w="610" w:type="dxa"/>
            <w:vAlign w:val="center"/>
          </w:tcPr>
          <w:p w14:paraId="0190BE32" w14:textId="77777777" w:rsidR="00B57DE0" w:rsidRPr="005515C1" w:rsidRDefault="00B57DE0" w:rsidP="001C2D84">
            <w:pPr>
              <w:rPr>
                <w:rFonts w:ascii="Cambria" w:hAnsi="Cambria" w:cs="Arial"/>
                <w:b/>
              </w:rPr>
            </w:pPr>
          </w:p>
        </w:tc>
        <w:tc>
          <w:tcPr>
            <w:tcW w:w="6615" w:type="dxa"/>
            <w:vAlign w:val="center"/>
          </w:tcPr>
          <w:p w14:paraId="28DD3C36" w14:textId="77777777" w:rsidR="00B57DE0" w:rsidRPr="005515C1" w:rsidRDefault="00B57DE0" w:rsidP="001C2D84">
            <w:pPr>
              <w:jc w:val="both"/>
              <w:rPr>
                <w:rFonts w:ascii="Cambria" w:hAnsi="Cambria" w:cs="Arial"/>
                <w:b/>
              </w:rPr>
            </w:pPr>
            <w:r w:rsidRPr="005515C1">
              <w:rPr>
                <w:rFonts w:ascii="Cambria" w:hAnsi="Cambria" w:cs="Arial"/>
                <w:b/>
              </w:rPr>
              <w:t>4.1. Conducteur des travaux</w:t>
            </w:r>
          </w:p>
        </w:tc>
        <w:tc>
          <w:tcPr>
            <w:tcW w:w="567" w:type="dxa"/>
            <w:vAlign w:val="center"/>
          </w:tcPr>
          <w:p w14:paraId="4A5BB85D" w14:textId="77777777" w:rsidR="00B57DE0" w:rsidRPr="005515C1" w:rsidRDefault="00B57DE0" w:rsidP="001C2D84">
            <w:pPr>
              <w:rPr>
                <w:rFonts w:ascii="Cambria" w:hAnsi="Cambria" w:cs="Arial"/>
              </w:rPr>
            </w:pPr>
          </w:p>
        </w:tc>
        <w:tc>
          <w:tcPr>
            <w:tcW w:w="992" w:type="dxa"/>
            <w:vAlign w:val="center"/>
          </w:tcPr>
          <w:p w14:paraId="3BBC9779" w14:textId="77777777" w:rsidR="00B57DE0" w:rsidRPr="005515C1" w:rsidRDefault="00B57DE0" w:rsidP="001C2D84">
            <w:pPr>
              <w:rPr>
                <w:rFonts w:ascii="Cambria" w:hAnsi="Cambria" w:cs="Arial"/>
              </w:rPr>
            </w:pPr>
          </w:p>
        </w:tc>
        <w:tc>
          <w:tcPr>
            <w:tcW w:w="1417" w:type="dxa"/>
            <w:vAlign w:val="center"/>
          </w:tcPr>
          <w:p w14:paraId="4D0BCA48" w14:textId="77777777" w:rsidR="00B57DE0" w:rsidRPr="005515C1" w:rsidRDefault="00B57DE0" w:rsidP="001C2D84">
            <w:pPr>
              <w:rPr>
                <w:rFonts w:ascii="Cambria" w:hAnsi="Cambria" w:cs="Arial"/>
              </w:rPr>
            </w:pPr>
          </w:p>
        </w:tc>
      </w:tr>
      <w:tr w:rsidR="002245DB" w:rsidRPr="005515C1" w14:paraId="6DF7F221" w14:textId="77777777" w:rsidTr="00E223B5">
        <w:trPr>
          <w:trHeight w:val="20"/>
          <w:jc w:val="center"/>
        </w:trPr>
        <w:tc>
          <w:tcPr>
            <w:tcW w:w="610" w:type="dxa"/>
            <w:vAlign w:val="center"/>
          </w:tcPr>
          <w:p w14:paraId="5FF9BB4E" w14:textId="77777777" w:rsidR="00B57DE0" w:rsidRPr="005515C1" w:rsidRDefault="00B57DE0" w:rsidP="001C2D84">
            <w:pPr>
              <w:rPr>
                <w:rFonts w:ascii="Cambria" w:hAnsi="Cambria" w:cs="Arial"/>
              </w:rPr>
            </w:pPr>
          </w:p>
        </w:tc>
        <w:tc>
          <w:tcPr>
            <w:tcW w:w="6615" w:type="dxa"/>
            <w:vAlign w:val="center"/>
          </w:tcPr>
          <w:p w14:paraId="0A937BBA" w14:textId="77777777" w:rsidR="00B57DE0" w:rsidRPr="005515C1" w:rsidRDefault="00B57DE0" w:rsidP="001C2D84">
            <w:pPr>
              <w:jc w:val="both"/>
              <w:rPr>
                <w:rFonts w:ascii="Cambria" w:hAnsi="Cambria" w:cs="Arial"/>
              </w:rPr>
            </w:pPr>
            <w:r w:rsidRPr="005515C1">
              <w:rPr>
                <w:rFonts w:ascii="Cambria" w:hAnsi="Cambria" w:cs="Arial"/>
              </w:rPr>
              <w:t xml:space="preserve">4.1.1 qualification : formation en génie civil, BAC+3 au moins (copie certifié conforme du diplôme,) </w:t>
            </w:r>
          </w:p>
        </w:tc>
        <w:tc>
          <w:tcPr>
            <w:tcW w:w="567" w:type="dxa"/>
            <w:vAlign w:val="center"/>
          </w:tcPr>
          <w:p w14:paraId="56FE409F" w14:textId="77777777" w:rsidR="00B57DE0" w:rsidRPr="005515C1" w:rsidRDefault="00B57DE0" w:rsidP="001C2D84">
            <w:pPr>
              <w:rPr>
                <w:rFonts w:ascii="Cambria" w:hAnsi="Cambria" w:cs="Arial"/>
              </w:rPr>
            </w:pPr>
          </w:p>
        </w:tc>
        <w:tc>
          <w:tcPr>
            <w:tcW w:w="992" w:type="dxa"/>
            <w:vAlign w:val="center"/>
          </w:tcPr>
          <w:p w14:paraId="7301FA7C" w14:textId="77777777" w:rsidR="00B57DE0" w:rsidRPr="005515C1" w:rsidRDefault="00B57DE0" w:rsidP="001C2D84">
            <w:pPr>
              <w:rPr>
                <w:rFonts w:ascii="Cambria" w:hAnsi="Cambria" w:cs="Arial"/>
              </w:rPr>
            </w:pPr>
          </w:p>
        </w:tc>
        <w:tc>
          <w:tcPr>
            <w:tcW w:w="1417" w:type="dxa"/>
            <w:vAlign w:val="center"/>
          </w:tcPr>
          <w:p w14:paraId="2DF36860" w14:textId="77777777" w:rsidR="00B57DE0" w:rsidRPr="005515C1" w:rsidRDefault="00B57DE0" w:rsidP="001C2D84">
            <w:pPr>
              <w:rPr>
                <w:rFonts w:ascii="Cambria" w:hAnsi="Cambria" w:cs="Arial"/>
              </w:rPr>
            </w:pPr>
          </w:p>
        </w:tc>
      </w:tr>
      <w:tr w:rsidR="002245DB" w:rsidRPr="005515C1" w14:paraId="051AB68E" w14:textId="77777777" w:rsidTr="00E223B5">
        <w:trPr>
          <w:trHeight w:val="20"/>
          <w:jc w:val="center"/>
        </w:trPr>
        <w:tc>
          <w:tcPr>
            <w:tcW w:w="610" w:type="dxa"/>
            <w:vAlign w:val="center"/>
          </w:tcPr>
          <w:p w14:paraId="5C10D239" w14:textId="77777777" w:rsidR="00B57DE0" w:rsidRPr="005515C1" w:rsidRDefault="00B57DE0" w:rsidP="001C2D84">
            <w:pPr>
              <w:rPr>
                <w:rFonts w:ascii="Cambria" w:hAnsi="Cambria" w:cs="Arial"/>
              </w:rPr>
            </w:pPr>
          </w:p>
        </w:tc>
        <w:tc>
          <w:tcPr>
            <w:tcW w:w="6615" w:type="dxa"/>
            <w:vAlign w:val="center"/>
          </w:tcPr>
          <w:p w14:paraId="0C5DC6D4" w14:textId="77777777" w:rsidR="00B57DE0" w:rsidRPr="005515C1" w:rsidRDefault="00B57DE0" w:rsidP="001C2D84">
            <w:pPr>
              <w:jc w:val="both"/>
              <w:rPr>
                <w:rFonts w:ascii="Cambria" w:hAnsi="Cambria" w:cs="Arial"/>
              </w:rPr>
            </w:pPr>
            <w:r w:rsidRPr="005515C1">
              <w:rPr>
                <w:rFonts w:ascii="Cambria" w:hAnsi="Cambria" w:cs="Arial"/>
              </w:rPr>
              <w:t xml:space="preserve">4.1.2 expérience professionnelle : au moins trois (03) ans dans le domaine </w:t>
            </w:r>
          </w:p>
        </w:tc>
        <w:tc>
          <w:tcPr>
            <w:tcW w:w="567" w:type="dxa"/>
            <w:vAlign w:val="center"/>
          </w:tcPr>
          <w:p w14:paraId="04A158A2" w14:textId="77777777" w:rsidR="00B57DE0" w:rsidRPr="005515C1" w:rsidRDefault="00B57DE0" w:rsidP="001C2D84">
            <w:pPr>
              <w:rPr>
                <w:rFonts w:ascii="Cambria" w:hAnsi="Cambria" w:cs="Arial"/>
              </w:rPr>
            </w:pPr>
          </w:p>
        </w:tc>
        <w:tc>
          <w:tcPr>
            <w:tcW w:w="992" w:type="dxa"/>
            <w:vAlign w:val="center"/>
          </w:tcPr>
          <w:p w14:paraId="3CD1F95F" w14:textId="77777777" w:rsidR="00B57DE0" w:rsidRPr="005515C1" w:rsidRDefault="00B57DE0" w:rsidP="001C2D84">
            <w:pPr>
              <w:rPr>
                <w:rFonts w:ascii="Cambria" w:hAnsi="Cambria" w:cs="Arial"/>
              </w:rPr>
            </w:pPr>
          </w:p>
        </w:tc>
        <w:tc>
          <w:tcPr>
            <w:tcW w:w="1417" w:type="dxa"/>
            <w:vAlign w:val="center"/>
          </w:tcPr>
          <w:p w14:paraId="5E588608" w14:textId="77777777" w:rsidR="00B57DE0" w:rsidRPr="005515C1" w:rsidRDefault="00B57DE0" w:rsidP="001C2D84">
            <w:pPr>
              <w:rPr>
                <w:rFonts w:ascii="Cambria" w:hAnsi="Cambria" w:cs="Arial"/>
              </w:rPr>
            </w:pPr>
          </w:p>
        </w:tc>
      </w:tr>
      <w:tr w:rsidR="002245DB" w:rsidRPr="005515C1" w14:paraId="3327BC74" w14:textId="77777777" w:rsidTr="00E223B5">
        <w:trPr>
          <w:trHeight w:val="20"/>
          <w:jc w:val="center"/>
        </w:trPr>
        <w:tc>
          <w:tcPr>
            <w:tcW w:w="610" w:type="dxa"/>
            <w:vAlign w:val="center"/>
          </w:tcPr>
          <w:p w14:paraId="6CDA0A4C" w14:textId="77777777" w:rsidR="00B57DE0" w:rsidRPr="005515C1" w:rsidRDefault="00B57DE0" w:rsidP="001C2D84">
            <w:pPr>
              <w:rPr>
                <w:rFonts w:ascii="Cambria" w:hAnsi="Cambria" w:cs="Arial"/>
                <w:b/>
              </w:rPr>
            </w:pPr>
          </w:p>
        </w:tc>
        <w:tc>
          <w:tcPr>
            <w:tcW w:w="6615" w:type="dxa"/>
            <w:vAlign w:val="center"/>
          </w:tcPr>
          <w:p w14:paraId="03CA05F7" w14:textId="71FDCF0A" w:rsidR="00B57DE0" w:rsidRPr="005515C1" w:rsidRDefault="009E0670" w:rsidP="001C2D84">
            <w:pPr>
              <w:jc w:val="both"/>
              <w:rPr>
                <w:rFonts w:ascii="Cambria" w:hAnsi="Cambria" w:cs="Arial"/>
                <w:b/>
              </w:rPr>
            </w:pPr>
            <w:r w:rsidRPr="005515C1">
              <w:rPr>
                <w:rFonts w:ascii="Cambria" w:hAnsi="Cambria" w:cs="Arial"/>
                <w:b/>
              </w:rPr>
              <w:t xml:space="preserve">4.2 Chef Chantier </w:t>
            </w:r>
            <w:r w:rsidR="00C2351C" w:rsidRPr="005515C1">
              <w:rPr>
                <w:rFonts w:ascii="Cambria" w:hAnsi="Cambria" w:cs="Arial"/>
                <w:b/>
              </w:rPr>
              <w:t>N°1</w:t>
            </w:r>
          </w:p>
        </w:tc>
        <w:tc>
          <w:tcPr>
            <w:tcW w:w="567" w:type="dxa"/>
            <w:vAlign w:val="center"/>
          </w:tcPr>
          <w:p w14:paraId="78538E0C" w14:textId="77777777" w:rsidR="00B57DE0" w:rsidRPr="005515C1" w:rsidRDefault="00B57DE0" w:rsidP="001C2D84">
            <w:pPr>
              <w:rPr>
                <w:rFonts w:ascii="Cambria" w:hAnsi="Cambria" w:cs="Arial"/>
              </w:rPr>
            </w:pPr>
          </w:p>
        </w:tc>
        <w:tc>
          <w:tcPr>
            <w:tcW w:w="992" w:type="dxa"/>
            <w:vAlign w:val="center"/>
          </w:tcPr>
          <w:p w14:paraId="387D60D7" w14:textId="77777777" w:rsidR="00B57DE0" w:rsidRPr="005515C1" w:rsidRDefault="00B57DE0" w:rsidP="001C2D84">
            <w:pPr>
              <w:rPr>
                <w:rFonts w:ascii="Cambria" w:hAnsi="Cambria" w:cs="Arial"/>
              </w:rPr>
            </w:pPr>
          </w:p>
        </w:tc>
        <w:tc>
          <w:tcPr>
            <w:tcW w:w="1417" w:type="dxa"/>
            <w:vAlign w:val="center"/>
          </w:tcPr>
          <w:p w14:paraId="3CF8E2F6" w14:textId="77777777" w:rsidR="00B57DE0" w:rsidRPr="005515C1" w:rsidRDefault="00B57DE0" w:rsidP="001C2D84">
            <w:pPr>
              <w:rPr>
                <w:rFonts w:ascii="Cambria" w:hAnsi="Cambria" w:cs="Arial"/>
              </w:rPr>
            </w:pPr>
          </w:p>
        </w:tc>
      </w:tr>
      <w:tr w:rsidR="002245DB" w:rsidRPr="005515C1" w14:paraId="43C69BB6" w14:textId="77777777" w:rsidTr="00E223B5">
        <w:trPr>
          <w:trHeight w:val="20"/>
          <w:jc w:val="center"/>
        </w:trPr>
        <w:tc>
          <w:tcPr>
            <w:tcW w:w="610" w:type="dxa"/>
            <w:vAlign w:val="center"/>
          </w:tcPr>
          <w:p w14:paraId="167573C0" w14:textId="77777777" w:rsidR="00B57DE0" w:rsidRPr="005515C1" w:rsidRDefault="00B57DE0" w:rsidP="001C2D84">
            <w:pPr>
              <w:rPr>
                <w:rFonts w:ascii="Cambria" w:hAnsi="Cambria" w:cs="Arial"/>
              </w:rPr>
            </w:pPr>
          </w:p>
        </w:tc>
        <w:tc>
          <w:tcPr>
            <w:tcW w:w="6615" w:type="dxa"/>
            <w:vAlign w:val="center"/>
          </w:tcPr>
          <w:p w14:paraId="32E65CC6" w14:textId="77777777" w:rsidR="00B57DE0" w:rsidRPr="005515C1" w:rsidRDefault="00B57DE0" w:rsidP="001C2D84">
            <w:pPr>
              <w:jc w:val="both"/>
              <w:rPr>
                <w:rFonts w:ascii="Cambria" w:hAnsi="Cambria" w:cs="Arial"/>
              </w:rPr>
            </w:pPr>
            <w:r w:rsidRPr="005515C1">
              <w:rPr>
                <w:rFonts w:ascii="Cambria" w:hAnsi="Cambria" w:cs="Arial"/>
              </w:rPr>
              <w:t xml:space="preserve">4.2.1 qualification : formation en génie civil, Technicien au moins </w:t>
            </w:r>
          </w:p>
        </w:tc>
        <w:tc>
          <w:tcPr>
            <w:tcW w:w="567" w:type="dxa"/>
            <w:vAlign w:val="center"/>
          </w:tcPr>
          <w:p w14:paraId="4A81F178" w14:textId="77777777" w:rsidR="00B57DE0" w:rsidRPr="005515C1" w:rsidRDefault="00B57DE0" w:rsidP="001C2D84">
            <w:pPr>
              <w:rPr>
                <w:rFonts w:ascii="Cambria" w:hAnsi="Cambria" w:cs="Arial"/>
              </w:rPr>
            </w:pPr>
          </w:p>
        </w:tc>
        <w:tc>
          <w:tcPr>
            <w:tcW w:w="992" w:type="dxa"/>
            <w:vAlign w:val="center"/>
          </w:tcPr>
          <w:p w14:paraId="761964C1" w14:textId="77777777" w:rsidR="00B57DE0" w:rsidRPr="005515C1" w:rsidRDefault="00B57DE0" w:rsidP="001C2D84">
            <w:pPr>
              <w:rPr>
                <w:rFonts w:ascii="Cambria" w:hAnsi="Cambria" w:cs="Arial"/>
              </w:rPr>
            </w:pPr>
          </w:p>
        </w:tc>
        <w:tc>
          <w:tcPr>
            <w:tcW w:w="1417" w:type="dxa"/>
            <w:vAlign w:val="center"/>
          </w:tcPr>
          <w:p w14:paraId="473B29FD" w14:textId="77777777" w:rsidR="00B57DE0" w:rsidRPr="005515C1" w:rsidRDefault="00B57DE0" w:rsidP="001C2D84">
            <w:pPr>
              <w:rPr>
                <w:rFonts w:ascii="Cambria" w:hAnsi="Cambria" w:cs="Arial"/>
              </w:rPr>
            </w:pPr>
          </w:p>
        </w:tc>
      </w:tr>
      <w:tr w:rsidR="002245DB" w:rsidRPr="005515C1" w14:paraId="1387BBE8" w14:textId="77777777" w:rsidTr="00E223B5">
        <w:trPr>
          <w:trHeight w:val="20"/>
          <w:jc w:val="center"/>
        </w:trPr>
        <w:tc>
          <w:tcPr>
            <w:tcW w:w="610" w:type="dxa"/>
            <w:vAlign w:val="center"/>
          </w:tcPr>
          <w:p w14:paraId="355075ED" w14:textId="77777777" w:rsidR="00B57DE0" w:rsidRPr="005515C1" w:rsidRDefault="00B57DE0" w:rsidP="001C2D84">
            <w:pPr>
              <w:rPr>
                <w:rFonts w:ascii="Cambria" w:hAnsi="Cambria" w:cs="Arial"/>
              </w:rPr>
            </w:pPr>
          </w:p>
        </w:tc>
        <w:tc>
          <w:tcPr>
            <w:tcW w:w="6615" w:type="dxa"/>
            <w:vAlign w:val="center"/>
          </w:tcPr>
          <w:p w14:paraId="6AC8D2A5" w14:textId="77777777" w:rsidR="00B57DE0" w:rsidRPr="005515C1" w:rsidRDefault="00B57DE0" w:rsidP="001C2D84">
            <w:pPr>
              <w:jc w:val="both"/>
              <w:rPr>
                <w:rFonts w:ascii="Cambria" w:hAnsi="Cambria" w:cs="Arial"/>
              </w:rPr>
            </w:pPr>
            <w:r w:rsidRPr="005515C1">
              <w:rPr>
                <w:rFonts w:ascii="Cambria" w:hAnsi="Cambria" w:cs="Arial"/>
              </w:rPr>
              <w:t>4.2.2 expérience professionnelle : au moins trois (03) ans dans le domaine (diplôme CV)</w:t>
            </w:r>
          </w:p>
        </w:tc>
        <w:tc>
          <w:tcPr>
            <w:tcW w:w="567" w:type="dxa"/>
            <w:vAlign w:val="center"/>
          </w:tcPr>
          <w:p w14:paraId="35460412" w14:textId="77777777" w:rsidR="00B57DE0" w:rsidRPr="005515C1" w:rsidRDefault="00B57DE0" w:rsidP="001C2D84">
            <w:pPr>
              <w:rPr>
                <w:rFonts w:ascii="Cambria" w:hAnsi="Cambria" w:cs="Arial"/>
              </w:rPr>
            </w:pPr>
          </w:p>
        </w:tc>
        <w:tc>
          <w:tcPr>
            <w:tcW w:w="992" w:type="dxa"/>
            <w:vAlign w:val="center"/>
          </w:tcPr>
          <w:p w14:paraId="5A16F164" w14:textId="77777777" w:rsidR="00B57DE0" w:rsidRPr="005515C1" w:rsidRDefault="00B57DE0" w:rsidP="001C2D84">
            <w:pPr>
              <w:rPr>
                <w:rFonts w:ascii="Cambria" w:hAnsi="Cambria" w:cs="Arial"/>
              </w:rPr>
            </w:pPr>
          </w:p>
        </w:tc>
        <w:tc>
          <w:tcPr>
            <w:tcW w:w="1417" w:type="dxa"/>
            <w:vAlign w:val="center"/>
          </w:tcPr>
          <w:p w14:paraId="3D3774C7" w14:textId="77777777" w:rsidR="00B57DE0" w:rsidRPr="005515C1" w:rsidRDefault="00B57DE0" w:rsidP="001C2D84">
            <w:pPr>
              <w:rPr>
                <w:rFonts w:ascii="Cambria" w:hAnsi="Cambria" w:cs="Arial"/>
              </w:rPr>
            </w:pPr>
          </w:p>
        </w:tc>
      </w:tr>
      <w:tr w:rsidR="002245DB" w:rsidRPr="005515C1" w14:paraId="34CC003D" w14:textId="77777777" w:rsidTr="00E223B5">
        <w:trPr>
          <w:trHeight w:val="20"/>
          <w:jc w:val="center"/>
        </w:trPr>
        <w:tc>
          <w:tcPr>
            <w:tcW w:w="610" w:type="dxa"/>
            <w:vAlign w:val="center"/>
          </w:tcPr>
          <w:p w14:paraId="1BC0DF4C" w14:textId="77777777" w:rsidR="00C2351C" w:rsidRPr="005515C1" w:rsidRDefault="00C2351C" w:rsidP="00C2351C">
            <w:pPr>
              <w:rPr>
                <w:rFonts w:ascii="Cambria" w:hAnsi="Cambria" w:cs="Arial"/>
              </w:rPr>
            </w:pPr>
          </w:p>
        </w:tc>
        <w:tc>
          <w:tcPr>
            <w:tcW w:w="6615" w:type="dxa"/>
            <w:vAlign w:val="center"/>
          </w:tcPr>
          <w:p w14:paraId="51433535" w14:textId="7BA36E85" w:rsidR="00C2351C" w:rsidRPr="005515C1" w:rsidRDefault="00C2351C" w:rsidP="00C2351C">
            <w:pPr>
              <w:jc w:val="both"/>
              <w:rPr>
                <w:rFonts w:ascii="Cambria" w:hAnsi="Cambria" w:cs="Arial"/>
              </w:rPr>
            </w:pPr>
            <w:r w:rsidRPr="005515C1">
              <w:rPr>
                <w:rFonts w:ascii="Cambria" w:hAnsi="Cambria" w:cs="Arial"/>
                <w:b/>
              </w:rPr>
              <w:t>4.3 Chef Chantier N°2</w:t>
            </w:r>
          </w:p>
        </w:tc>
        <w:tc>
          <w:tcPr>
            <w:tcW w:w="567" w:type="dxa"/>
            <w:vAlign w:val="center"/>
          </w:tcPr>
          <w:p w14:paraId="1A5D20DA" w14:textId="77777777" w:rsidR="00C2351C" w:rsidRPr="005515C1" w:rsidRDefault="00C2351C" w:rsidP="00C2351C">
            <w:pPr>
              <w:rPr>
                <w:rFonts w:ascii="Cambria" w:hAnsi="Cambria" w:cs="Arial"/>
              </w:rPr>
            </w:pPr>
          </w:p>
        </w:tc>
        <w:tc>
          <w:tcPr>
            <w:tcW w:w="992" w:type="dxa"/>
            <w:vAlign w:val="center"/>
          </w:tcPr>
          <w:p w14:paraId="01C20292" w14:textId="77777777" w:rsidR="00C2351C" w:rsidRPr="005515C1" w:rsidRDefault="00C2351C" w:rsidP="00C2351C">
            <w:pPr>
              <w:rPr>
                <w:rFonts w:ascii="Cambria" w:hAnsi="Cambria" w:cs="Arial"/>
              </w:rPr>
            </w:pPr>
          </w:p>
        </w:tc>
        <w:tc>
          <w:tcPr>
            <w:tcW w:w="1417" w:type="dxa"/>
            <w:vAlign w:val="center"/>
          </w:tcPr>
          <w:p w14:paraId="0AE9576F" w14:textId="77777777" w:rsidR="00C2351C" w:rsidRPr="005515C1" w:rsidRDefault="00C2351C" w:rsidP="00C2351C">
            <w:pPr>
              <w:rPr>
                <w:rFonts w:ascii="Cambria" w:hAnsi="Cambria" w:cs="Arial"/>
              </w:rPr>
            </w:pPr>
          </w:p>
        </w:tc>
      </w:tr>
      <w:tr w:rsidR="002245DB" w:rsidRPr="005515C1" w14:paraId="49CE8974" w14:textId="77777777" w:rsidTr="00E223B5">
        <w:trPr>
          <w:trHeight w:val="20"/>
          <w:jc w:val="center"/>
        </w:trPr>
        <w:tc>
          <w:tcPr>
            <w:tcW w:w="610" w:type="dxa"/>
            <w:vAlign w:val="center"/>
          </w:tcPr>
          <w:p w14:paraId="6046B1F5" w14:textId="77777777" w:rsidR="00C2351C" w:rsidRPr="005515C1" w:rsidRDefault="00C2351C" w:rsidP="00C2351C">
            <w:pPr>
              <w:rPr>
                <w:rFonts w:ascii="Cambria" w:hAnsi="Cambria" w:cs="Arial"/>
              </w:rPr>
            </w:pPr>
          </w:p>
        </w:tc>
        <w:tc>
          <w:tcPr>
            <w:tcW w:w="6615" w:type="dxa"/>
            <w:vAlign w:val="center"/>
          </w:tcPr>
          <w:p w14:paraId="1325E7A9" w14:textId="7850ECA0" w:rsidR="00C2351C" w:rsidRPr="005515C1" w:rsidRDefault="00C2351C" w:rsidP="00C2351C">
            <w:pPr>
              <w:jc w:val="both"/>
              <w:rPr>
                <w:rFonts w:ascii="Cambria" w:hAnsi="Cambria" w:cs="Arial"/>
              </w:rPr>
            </w:pPr>
            <w:r w:rsidRPr="005515C1">
              <w:rPr>
                <w:rFonts w:ascii="Cambria" w:hAnsi="Cambria" w:cs="Arial"/>
              </w:rPr>
              <w:t xml:space="preserve">4.3.1 qualification : formation en génie civil, Technicien au moins </w:t>
            </w:r>
          </w:p>
        </w:tc>
        <w:tc>
          <w:tcPr>
            <w:tcW w:w="567" w:type="dxa"/>
            <w:vAlign w:val="center"/>
          </w:tcPr>
          <w:p w14:paraId="30350833" w14:textId="77777777" w:rsidR="00C2351C" w:rsidRPr="005515C1" w:rsidRDefault="00C2351C" w:rsidP="00C2351C">
            <w:pPr>
              <w:rPr>
                <w:rFonts w:ascii="Cambria" w:hAnsi="Cambria" w:cs="Arial"/>
              </w:rPr>
            </w:pPr>
          </w:p>
        </w:tc>
        <w:tc>
          <w:tcPr>
            <w:tcW w:w="992" w:type="dxa"/>
            <w:vAlign w:val="center"/>
          </w:tcPr>
          <w:p w14:paraId="7D886324" w14:textId="77777777" w:rsidR="00C2351C" w:rsidRPr="005515C1" w:rsidRDefault="00C2351C" w:rsidP="00C2351C">
            <w:pPr>
              <w:rPr>
                <w:rFonts w:ascii="Cambria" w:hAnsi="Cambria" w:cs="Arial"/>
              </w:rPr>
            </w:pPr>
          </w:p>
        </w:tc>
        <w:tc>
          <w:tcPr>
            <w:tcW w:w="1417" w:type="dxa"/>
            <w:vAlign w:val="center"/>
          </w:tcPr>
          <w:p w14:paraId="74505B61" w14:textId="77777777" w:rsidR="00C2351C" w:rsidRPr="005515C1" w:rsidRDefault="00C2351C" w:rsidP="00C2351C">
            <w:pPr>
              <w:rPr>
                <w:rFonts w:ascii="Cambria" w:hAnsi="Cambria" w:cs="Arial"/>
              </w:rPr>
            </w:pPr>
          </w:p>
        </w:tc>
      </w:tr>
      <w:tr w:rsidR="002245DB" w:rsidRPr="005515C1" w14:paraId="2E940874" w14:textId="77777777" w:rsidTr="00E223B5">
        <w:trPr>
          <w:trHeight w:val="20"/>
          <w:jc w:val="center"/>
        </w:trPr>
        <w:tc>
          <w:tcPr>
            <w:tcW w:w="610" w:type="dxa"/>
            <w:vAlign w:val="center"/>
          </w:tcPr>
          <w:p w14:paraId="592A3282" w14:textId="77777777" w:rsidR="00C2351C" w:rsidRPr="005515C1" w:rsidRDefault="00C2351C" w:rsidP="00C2351C">
            <w:pPr>
              <w:rPr>
                <w:rFonts w:ascii="Cambria" w:hAnsi="Cambria" w:cs="Arial"/>
              </w:rPr>
            </w:pPr>
          </w:p>
        </w:tc>
        <w:tc>
          <w:tcPr>
            <w:tcW w:w="6615" w:type="dxa"/>
            <w:vAlign w:val="center"/>
          </w:tcPr>
          <w:p w14:paraId="42E09804" w14:textId="368E4749" w:rsidR="00C2351C" w:rsidRPr="005515C1" w:rsidRDefault="00C2351C" w:rsidP="00C2351C">
            <w:pPr>
              <w:jc w:val="both"/>
              <w:rPr>
                <w:rFonts w:ascii="Cambria" w:hAnsi="Cambria" w:cs="Arial"/>
              </w:rPr>
            </w:pPr>
            <w:r w:rsidRPr="005515C1">
              <w:rPr>
                <w:rFonts w:ascii="Cambria" w:hAnsi="Cambria" w:cs="Arial"/>
              </w:rPr>
              <w:t>4.3.2 expérience professionnelle : au moins trois (03) ans dans le domaine (diplôme CV)</w:t>
            </w:r>
          </w:p>
        </w:tc>
        <w:tc>
          <w:tcPr>
            <w:tcW w:w="567" w:type="dxa"/>
            <w:vAlign w:val="center"/>
          </w:tcPr>
          <w:p w14:paraId="3D34B5C8" w14:textId="77777777" w:rsidR="00C2351C" w:rsidRPr="005515C1" w:rsidRDefault="00C2351C" w:rsidP="00C2351C">
            <w:pPr>
              <w:rPr>
                <w:rFonts w:ascii="Cambria" w:hAnsi="Cambria" w:cs="Arial"/>
              </w:rPr>
            </w:pPr>
          </w:p>
        </w:tc>
        <w:tc>
          <w:tcPr>
            <w:tcW w:w="992" w:type="dxa"/>
            <w:vAlign w:val="center"/>
          </w:tcPr>
          <w:p w14:paraId="2A2E9BD0" w14:textId="77777777" w:rsidR="00C2351C" w:rsidRPr="005515C1" w:rsidRDefault="00C2351C" w:rsidP="00C2351C">
            <w:pPr>
              <w:rPr>
                <w:rFonts w:ascii="Cambria" w:hAnsi="Cambria" w:cs="Arial"/>
              </w:rPr>
            </w:pPr>
          </w:p>
        </w:tc>
        <w:tc>
          <w:tcPr>
            <w:tcW w:w="1417" w:type="dxa"/>
            <w:vAlign w:val="center"/>
          </w:tcPr>
          <w:p w14:paraId="591C5274" w14:textId="77777777" w:rsidR="00C2351C" w:rsidRPr="005515C1" w:rsidRDefault="00C2351C" w:rsidP="00C2351C">
            <w:pPr>
              <w:rPr>
                <w:rFonts w:ascii="Cambria" w:hAnsi="Cambria" w:cs="Arial"/>
              </w:rPr>
            </w:pPr>
          </w:p>
        </w:tc>
      </w:tr>
      <w:tr w:rsidR="002245DB" w:rsidRPr="005515C1" w14:paraId="16CFCC5E" w14:textId="77777777" w:rsidTr="00E223B5">
        <w:trPr>
          <w:trHeight w:val="20"/>
          <w:jc w:val="center"/>
        </w:trPr>
        <w:tc>
          <w:tcPr>
            <w:tcW w:w="610" w:type="dxa"/>
            <w:vAlign w:val="center"/>
          </w:tcPr>
          <w:p w14:paraId="529E3D7E" w14:textId="77777777" w:rsidR="00C2351C" w:rsidRPr="005515C1" w:rsidRDefault="00C2351C" w:rsidP="00C2351C">
            <w:pPr>
              <w:rPr>
                <w:rFonts w:ascii="Cambria" w:hAnsi="Cambria" w:cs="Arial"/>
              </w:rPr>
            </w:pPr>
          </w:p>
        </w:tc>
        <w:tc>
          <w:tcPr>
            <w:tcW w:w="6615" w:type="dxa"/>
            <w:vAlign w:val="center"/>
          </w:tcPr>
          <w:p w14:paraId="1BA9E00B" w14:textId="2DE4DA0C" w:rsidR="00C2351C" w:rsidRPr="005515C1" w:rsidRDefault="00C2351C" w:rsidP="00C2351C">
            <w:pPr>
              <w:jc w:val="both"/>
              <w:rPr>
                <w:rFonts w:ascii="Cambria" w:hAnsi="Cambria" w:cs="Arial"/>
              </w:rPr>
            </w:pPr>
            <w:r w:rsidRPr="005515C1">
              <w:rPr>
                <w:rFonts w:ascii="Cambria" w:hAnsi="Cambria" w:cs="Arial"/>
                <w:b/>
              </w:rPr>
              <w:t>4.4 Responsable Administratif et Financier</w:t>
            </w:r>
            <w:r w:rsidRPr="005515C1">
              <w:rPr>
                <w:rFonts w:ascii="Calisto MT" w:hAnsi="Calisto MT" w:cs="Tahoma"/>
                <w:sz w:val="24"/>
                <w:szCs w:val="24"/>
              </w:rPr>
              <w:t> </w:t>
            </w:r>
          </w:p>
        </w:tc>
        <w:tc>
          <w:tcPr>
            <w:tcW w:w="567" w:type="dxa"/>
            <w:vAlign w:val="center"/>
          </w:tcPr>
          <w:p w14:paraId="5F04D498" w14:textId="77777777" w:rsidR="00C2351C" w:rsidRPr="005515C1" w:rsidRDefault="00C2351C" w:rsidP="00C2351C">
            <w:pPr>
              <w:rPr>
                <w:rFonts w:ascii="Cambria" w:hAnsi="Cambria" w:cs="Arial"/>
              </w:rPr>
            </w:pPr>
          </w:p>
        </w:tc>
        <w:tc>
          <w:tcPr>
            <w:tcW w:w="992" w:type="dxa"/>
            <w:vAlign w:val="center"/>
          </w:tcPr>
          <w:p w14:paraId="575CB9D0" w14:textId="77777777" w:rsidR="00C2351C" w:rsidRPr="005515C1" w:rsidRDefault="00C2351C" w:rsidP="00C2351C">
            <w:pPr>
              <w:rPr>
                <w:rFonts w:ascii="Cambria" w:hAnsi="Cambria" w:cs="Arial"/>
              </w:rPr>
            </w:pPr>
          </w:p>
        </w:tc>
        <w:tc>
          <w:tcPr>
            <w:tcW w:w="1417" w:type="dxa"/>
            <w:vAlign w:val="center"/>
          </w:tcPr>
          <w:p w14:paraId="1B513E4D" w14:textId="77777777" w:rsidR="00C2351C" w:rsidRPr="005515C1" w:rsidRDefault="00C2351C" w:rsidP="00C2351C">
            <w:pPr>
              <w:rPr>
                <w:rFonts w:ascii="Cambria" w:hAnsi="Cambria" w:cs="Arial"/>
              </w:rPr>
            </w:pPr>
          </w:p>
        </w:tc>
      </w:tr>
      <w:tr w:rsidR="002245DB" w:rsidRPr="005515C1" w14:paraId="08954AC0" w14:textId="77777777" w:rsidTr="00E223B5">
        <w:trPr>
          <w:trHeight w:val="20"/>
          <w:jc w:val="center"/>
        </w:trPr>
        <w:tc>
          <w:tcPr>
            <w:tcW w:w="610" w:type="dxa"/>
            <w:vAlign w:val="center"/>
          </w:tcPr>
          <w:p w14:paraId="3CDFF50F" w14:textId="77777777" w:rsidR="00C2351C" w:rsidRPr="005515C1" w:rsidRDefault="00C2351C" w:rsidP="00C2351C">
            <w:pPr>
              <w:rPr>
                <w:rFonts w:ascii="Cambria" w:hAnsi="Cambria" w:cs="Arial"/>
              </w:rPr>
            </w:pPr>
          </w:p>
        </w:tc>
        <w:tc>
          <w:tcPr>
            <w:tcW w:w="6615" w:type="dxa"/>
            <w:vAlign w:val="center"/>
          </w:tcPr>
          <w:p w14:paraId="76C92227" w14:textId="73B9628B" w:rsidR="00C2351C" w:rsidRPr="005515C1" w:rsidRDefault="00C2351C" w:rsidP="00C2351C">
            <w:pPr>
              <w:jc w:val="both"/>
              <w:rPr>
                <w:rFonts w:ascii="Cambria" w:hAnsi="Cambria" w:cs="Arial"/>
              </w:rPr>
            </w:pPr>
            <w:r w:rsidRPr="005515C1">
              <w:rPr>
                <w:rFonts w:ascii="Cambria" w:hAnsi="Cambria" w:cs="Arial"/>
              </w:rPr>
              <w:t xml:space="preserve">4.4.1 qualifications : Niveau BEPC/CAP </w:t>
            </w:r>
          </w:p>
        </w:tc>
        <w:tc>
          <w:tcPr>
            <w:tcW w:w="567" w:type="dxa"/>
            <w:vAlign w:val="center"/>
          </w:tcPr>
          <w:p w14:paraId="1D302CFA" w14:textId="77777777" w:rsidR="00C2351C" w:rsidRPr="005515C1" w:rsidRDefault="00C2351C" w:rsidP="00C2351C">
            <w:pPr>
              <w:rPr>
                <w:rFonts w:ascii="Cambria" w:hAnsi="Cambria" w:cs="Arial"/>
              </w:rPr>
            </w:pPr>
          </w:p>
        </w:tc>
        <w:tc>
          <w:tcPr>
            <w:tcW w:w="992" w:type="dxa"/>
            <w:vAlign w:val="center"/>
          </w:tcPr>
          <w:p w14:paraId="5C3A4192" w14:textId="77777777" w:rsidR="00C2351C" w:rsidRPr="005515C1" w:rsidRDefault="00C2351C" w:rsidP="00C2351C">
            <w:pPr>
              <w:rPr>
                <w:rFonts w:ascii="Cambria" w:hAnsi="Cambria" w:cs="Arial"/>
              </w:rPr>
            </w:pPr>
          </w:p>
        </w:tc>
        <w:tc>
          <w:tcPr>
            <w:tcW w:w="1417" w:type="dxa"/>
            <w:vAlign w:val="center"/>
          </w:tcPr>
          <w:p w14:paraId="41F25435" w14:textId="77777777" w:rsidR="00C2351C" w:rsidRPr="005515C1" w:rsidRDefault="00C2351C" w:rsidP="00C2351C">
            <w:pPr>
              <w:rPr>
                <w:rFonts w:ascii="Cambria" w:hAnsi="Cambria" w:cs="Arial"/>
              </w:rPr>
            </w:pPr>
          </w:p>
        </w:tc>
      </w:tr>
      <w:tr w:rsidR="002245DB" w:rsidRPr="005515C1" w14:paraId="276FB8A2" w14:textId="77777777" w:rsidTr="00E223B5">
        <w:trPr>
          <w:trHeight w:val="20"/>
          <w:jc w:val="center"/>
        </w:trPr>
        <w:tc>
          <w:tcPr>
            <w:tcW w:w="610" w:type="dxa"/>
            <w:vAlign w:val="center"/>
          </w:tcPr>
          <w:p w14:paraId="626164E4" w14:textId="77777777" w:rsidR="00C2351C" w:rsidRPr="005515C1" w:rsidRDefault="00C2351C" w:rsidP="00C2351C">
            <w:pPr>
              <w:rPr>
                <w:rFonts w:ascii="Cambria" w:hAnsi="Cambria" w:cs="Arial"/>
              </w:rPr>
            </w:pPr>
          </w:p>
        </w:tc>
        <w:tc>
          <w:tcPr>
            <w:tcW w:w="6615" w:type="dxa"/>
            <w:vAlign w:val="center"/>
          </w:tcPr>
          <w:p w14:paraId="4D68610F" w14:textId="064DE270" w:rsidR="00C2351C" w:rsidRPr="005515C1" w:rsidRDefault="00C2351C" w:rsidP="00C2351C">
            <w:pPr>
              <w:jc w:val="both"/>
              <w:rPr>
                <w:rFonts w:ascii="Cambria" w:hAnsi="Cambria" w:cs="Arial"/>
              </w:rPr>
            </w:pPr>
            <w:r w:rsidRPr="005515C1">
              <w:rPr>
                <w:rFonts w:ascii="Cambria" w:hAnsi="Cambria" w:cs="Arial"/>
              </w:rPr>
              <w:t>4.4.2 expériences professionnelles : au moins trois (03) ans dans le domaine (diplôme CV)</w:t>
            </w:r>
          </w:p>
        </w:tc>
        <w:tc>
          <w:tcPr>
            <w:tcW w:w="567" w:type="dxa"/>
            <w:vAlign w:val="center"/>
          </w:tcPr>
          <w:p w14:paraId="38605B4F" w14:textId="77777777" w:rsidR="00C2351C" w:rsidRPr="005515C1" w:rsidRDefault="00C2351C" w:rsidP="00C2351C">
            <w:pPr>
              <w:rPr>
                <w:rFonts w:ascii="Cambria" w:hAnsi="Cambria" w:cs="Arial"/>
              </w:rPr>
            </w:pPr>
          </w:p>
        </w:tc>
        <w:tc>
          <w:tcPr>
            <w:tcW w:w="992" w:type="dxa"/>
            <w:vAlign w:val="center"/>
          </w:tcPr>
          <w:p w14:paraId="639BBDE3" w14:textId="77777777" w:rsidR="00C2351C" w:rsidRPr="005515C1" w:rsidRDefault="00C2351C" w:rsidP="00C2351C">
            <w:pPr>
              <w:rPr>
                <w:rFonts w:ascii="Cambria" w:hAnsi="Cambria" w:cs="Arial"/>
              </w:rPr>
            </w:pPr>
          </w:p>
        </w:tc>
        <w:tc>
          <w:tcPr>
            <w:tcW w:w="1417" w:type="dxa"/>
            <w:vAlign w:val="center"/>
          </w:tcPr>
          <w:p w14:paraId="68D0A5A6" w14:textId="77777777" w:rsidR="00C2351C" w:rsidRPr="005515C1" w:rsidRDefault="00C2351C" w:rsidP="00C2351C">
            <w:pPr>
              <w:rPr>
                <w:rFonts w:ascii="Cambria" w:hAnsi="Cambria" w:cs="Arial"/>
              </w:rPr>
            </w:pPr>
          </w:p>
        </w:tc>
      </w:tr>
      <w:tr w:rsidR="002245DB" w:rsidRPr="005515C1" w14:paraId="7637DFD1" w14:textId="77777777" w:rsidTr="00E223B5">
        <w:trPr>
          <w:trHeight w:val="20"/>
          <w:jc w:val="center"/>
        </w:trPr>
        <w:tc>
          <w:tcPr>
            <w:tcW w:w="610" w:type="dxa"/>
            <w:vAlign w:val="center"/>
          </w:tcPr>
          <w:p w14:paraId="040AE4D7" w14:textId="77777777" w:rsidR="00C2351C" w:rsidRPr="005515C1" w:rsidRDefault="00C2351C" w:rsidP="00C2351C">
            <w:pPr>
              <w:jc w:val="center"/>
              <w:rPr>
                <w:rFonts w:ascii="Cambria" w:hAnsi="Cambria" w:cs="Arial"/>
                <w:b/>
              </w:rPr>
            </w:pPr>
            <w:r w:rsidRPr="005515C1">
              <w:rPr>
                <w:rFonts w:ascii="Cambria" w:hAnsi="Cambria" w:cs="Arial"/>
                <w:b/>
              </w:rPr>
              <w:t>5</w:t>
            </w:r>
          </w:p>
        </w:tc>
        <w:tc>
          <w:tcPr>
            <w:tcW w:w="9591" w:type="dxa"/>
            <w:gridSpan w:val="4"/>
            <w:vAlign w:val="center"/>
          </w:tcPr>
          <w:p w14:paraId="30F9B23F" w14:textId="77777777" w:rsidR="00C2351C" w:rsidRPr="005515C1" w:rsidRDefault="00C2351C" w:rsidP="00C2351C">
            <w:pPr>
              <w:jc w:val="center"/>
              <w:rPr>
                <w:rFonts w:ascii="Cambria" w:hAnsi="Cambria" w:cs="Arial"/>
              </w:rPr>
            </w:pPr>
            <w:r w:rsidRPr="005515C1">
              <w:rPr>
                <w:rFonts w:ascii="Cambria" w:hAnsi="Cambria" w:cs="Arial"/>
                <w:b/>
              </w:rPr>
              <w:t xml:space="preserve">Moyens logistiques de l’Entreprise </w:t>
            </w:r>
          </w:p>
        </w:tc>
      </w:tr>
      <w:tr w:rsidR="002245DB" w:rsidRPr="005515C1" w14:paraId="6F7FB6CB" w14:textId="77777777" w:rsidTr="00E223B5">
        <w:trPr>
          <w:trHeight w:val="20"/>
          <w:jc w:val="center"/>
        </w:trPr>
        <w:tc>
          <w:tcPr>
            <w:tcW w:w="610" w:type="dxa"/>
            <w:vAlign w:val="center"/>
          </w:tcPr>
          <w:p w14:paraId="58925953" w14:textId="77777777" w:rsidR="00C2351C" w:rsidRPr="005515C1" w:rsidRDefault="00C2351C" w:rsidP="00C2351C">
            <w:pPr>
              <w:rPr>
                <w:rFonts w:ascii="Cambria" w:hAnsi="Cambria" w:cs="Arial"/>
              </w:rPr>
            </w:pPr>
          </w:p>
        </w:tc>
        <w:tc>
          <w:tcPr>
            <w:tcW w:w="6615" w:type="dxa"/>
            <w:vAlign w:val="center"/>
          </w:tcPr>
          <w:p w14:paraId="01799D7F" w14:textId="77777777" w:rsidR="00C2351C" w:rsidRPr="005515C1" w:rsidRDefault="00C2351C" w:rsidP="00C2351C">
            <w:pPr>
              <w:jc w:val="both"/>
              <w:rPr>
                <w:rFonts w:ascii="Cambria" w:hAnsi="Cambria" w:cs="Arial"/>
              </w:rPr>
            </w:pPr>
            <w:r w:rsidRPr="005515C1">
              <w:rPr>
                <w:rFonts w:ascii="Cambria" w:hAnsi="Cambria" w:cs="Arial"/>
              </w:rPr>
              <w:t>5.1 Camion benne avec pièces justificatives au moins un (01)</w:t>
            </w:r>
          </w:p>
        </w:tc>
        <w:tc>
          <w:tcPr>
            <w:tcW w:w="567" w:type="dxa"/>
            <w:vAlign w:val="center"/>
          </w:tcPr>
          <w:p w14:paraId="319BCA88" w14:textId="77777777" w:rsidR="00C2351C" w:rsidRPr="005515C1" w:rsidRDefault="00C2351C" w:rsidP="00C2351C">
            <w:pPr>
              <w:rPr>
                <w:rFonts w:ascii="Cambria" w:hAnsi="Cambria" w:cs="Arial"/>
              </w:rPr>
            </w:pPr>
          </w:p>
        </w:tc>
        <w:tc>
          <w:tcPr>
            <w:tcW w:w="992" w:type="dxa"/>
            <w:vAlign w:val="center"/>
          </w:tcPr>
          <w:p w14:paraId="40B5A27E" w14:textId="77777777" w:rsidR="00C2351C" w:rsidRPr="005515C1" w:rsidRDefault="00C2351C" w:rsidP="00C2351C">
            <w:pPr>
              <w:rPr>
                <w:rFonts w:ascii="Cambria" w:hAnsi="Cambria" w:cs="Arial"/>
              </w:rPr>
            </w:pPr>
          </w:p>
        </w:tc>
        <w:tc>
          <w:tcPr>
            <w:tcW w:w="1417" w:type="dxa"/>
            <w:vAlign w:val="center"/>
          </w:tcPr>
          <w:p w14:paraId="13278E03" w14:textId="77777777" w:rsidR="00C2351C" w:rsidRPr="005515C1" w:rsidRDefault="00C2351C" w:rsidP="00C2351C">
            <w:pPr>
              <w:rPr>
                <w:rFonts w:ascii="Cambria" w:hAnsi="Cambria" w:cs="Arial"/>
              </w:rPr>
            </w:pPr>
          </w:p>
        </w:tc>
      </w:tr>
      <w:tr w:rsidR="002245DB" w:rsidRPr="005515C1" w14:paraId="5D3A4E08" w14:textId="77777777" w:rsidTr="00E223B5">
        <w:trPr>
          <w:trHeight w:val="20"/>
          <w:jc w:val="center"/>
        </w:trPr>
        <w:tc>
          <w:tcPr>
            <w:tcW w:w="610" w:type="dxa"/>
            <w:vAlign w:val="center"/>
          </w:tcPr>
          <w:p w14:paraId="1194824F" w14:textId="77777777" w:rsidR="00C2351C" w:rsidRPr="005515C1" w:rsidRDefault="00C2351C" w:rsidP="00C2351C">
            <w:pPr>
              <w:rPr>
                <w:rFonts w:ascii="Cambria" w:hAnsi="Cambria" w:cs="Arial"/>
              </w:rPr>
            </w:pPr>
          </w:p>
        </w:tc>
        <w:tc>
          <w:tcPr>
            <w:tcW w:w="6615" w:type="dxa"/>
            <w:vAlign w:val="center"/>
          </w:tcPr>
          <w:p w14:paraId="0957CE38" w14:textId="77777777" w:rsidR="00C2351C" w:rsidRPr="005515C1" w:rsidRDefault="00C2351C" w:rsidP="00C2351C">
            <w:pPr>
              <w:jc w:val="both"/>
              <w:rPr>
                <w:rFonts w:ascii="Cambria" w:hAnsi="Cambria" w:cs="Arial"/>
              </w:rPr>
            </w:pPr>
            <w:r w:rsidRPr="005515C1">
              <w:rPr>
                <w:rFonts w:ascii="Cambria" w:hAnsi="Cambria" w:cs="Arial"/>
              </w:rPr>
              <w:t>5.2 voiture tout-terrain de liaison avec pièces justificatives au moins une (01)</w:t>
            </w:r>
          </w:p>
        </w:tc>
        <w:tc>
          <w:tcPr>
            <w:tcW w:w="567" w:type="dxa"/>
            <w:vAlign w:val="center"/>
          </w:tcPr>
          <w:p w14:paraId="088EF2B2" w14:textId="77777777" w:rsidR="00C2351C" w:rsidRPr="005515C1" w:rsidRDefault="00C2351C" w:rsidP="00C2351C">
            <w:pPr>
              <w:rPr>
                <w:rFonts w:ascii="Cambria" w:hAnsi="Cambria" w:cs="Arial"/>
              </w:rPr>
            </w:pPr>
          </w:p>
        </w:tc>
        <w:tc>
          <w:tcPr>
            <w:tcW w:w="992" w:type="dxa"/>
            <w:vAlign w:val="center"/>
          </w:tcPr>
          <w:p w14:paraId="6F013A8D" w14:textId="77777777" w:rsidR="00C2351C" w:rsidRPr="005515C1" w:rsidRDefault="00C2351C" w:rsidP="00C2351C">
            <w:pPr>
              <w:rPr>
                <w:rFonts w:ascii="Cambria" w:hAnsi="Cambria" w:cs="Arial"/>
              </w:rPr>
            </w:pPr>
          </w:p>
        </w:tc>
        <w:tc>
          <w:tcPr>
            <w:tcW w:w="1417" w:type="dxa"/>
            <w:vAlign w:val="center"/>
          </w:tcPr>
          <w:p w14:paraId="1D3033A7" w14:textId="77777777" w:rsidR="00C2351C" w:rsidRPr="005515C1" w:rsidRDefault="00C2351C" w:rsidP="00C2351C">
            <w:pPr>
              <w:rPr>
                <w:rFonts w:ascii="Cambria" w:hAnsi="Cambria" w:cs="Arial"/>
              </w:rPr>
            </w:pPr>
          </w:p>
        </w:tc>
      </w:tr>
      <w:tr w:rsidR="002245DB" w:rsidRPr="005515C1" w14:paraId="219B8F6D" w14:textId="77777777" w:rsidTr="00E223B5">
        <w:trPr>
          <w:trHeight w:val="20"/>
          <w:jc w:val="center"/>
        </w:trPr>
        <w:tc>
          <w:tcPr>
            <w:tcW w:w="610" w:type="dxa"/>
            <w:vAlign w:val="center"/>
          </w:tcPr>
          <w:p w14:paraId="20D063DF" w14:textId="77777777" w:rsidR="00C2351C" w:rsidRPr="005515C1" w:rsidRDefault="00C2351C" w:rsidP="00C2351C">
            <w:pPr>
              <w:rPr>
                <w:rFonts w:ascii="Cambria" w:hAnsi="Cambria" w:cs="Arial"/>
              </w:rPr>
            </w:pPr>
          </w:p>
        </w:tc>
        <w:tc>
          <w:tcPr>
            <w:tcW w:w="6615" w:type="dxa"/>
            <w:vAlign w:val="center"/>
          </w:tcPr>
          <w:p w14:paraId="7594291E" w14:textId="77777777" w:rsidR="00C2351C" w:rsidRPr="005515C1" w:rsidRDefault="00C2351C" w:rsidP="00C2351C">
            <w:pPr>
              <w:jc w:val="both"/>
              <w:rPr>
                <w:rFonts w:ascii="Cambria" w:hAnsi="Cambria" w:cs="Arial"/>
              </w:rPr>
            </w:pPr>
            <w:r w:rsidRPr="005515C1">
              <w:rPr>
                <w:rFonts w:ascii="Cambria" w:hAnsi="Cambria" w:cs="Arial"/>
              </w:rPr>
              <w:t>5.3 bétonnières</w:t>
            </w:r>
          </w:p>
        </w:tc>
        <w:tc>
          <w:tcPr>
            <w:tcW w:w="567" w:type="dxa"/>
            <w:vAlign w:val="center"/>
          </w:tcPr>
          <w:p w14:paraId="4FFA4C33" w14:textId="77777777" w:rsidR="00C2351C" w:rsidRPr="005515C1" w:rsidRDefault="00C2351C" w:rsidP="00C2351C">
            <w:pPr>
              <w:rPr>
                <w:rFonts w:ascii="Cambria" w:hAnsi="Cambria" w:cs="Arial"/>
              </w:rPr>
            </w:pPr>
          </w:p>
        </w:tc>
        <w:tc>
          <w:tcPr>
            <w:tcW w:w="992" w:type="dxa"/>
            <w:vAlign w:val="center"/>
          </w:tcPr>
          <w:p w14:paraId="504A145F" w14:textId="77777777" w:rsidR="00C2351C" w:rsidRPr="005515C1" w:rsidRDefault="00C2351C" w:rsidP="00C2351C">
            <w:pPr>
              <w:rPr>
                <w:rFonts w:ascii="Cambria" w:hAnsi="Cambria" w:cs="Arial"/>
              </w:rPr>
            </w:pPr>
          </w:p>
        </w:tc>
        <w:tc>
          <w:tcPr>
            <w:tcW w:w="1417" w:type="dxa"/>
            <w:vAlign w:val="center"/>
          </w:tcPr>
          <w:p w14:paraId="44FC642B" w14:textId="77777777" w:rsidR="00C2351C" w:rsidRPr="005515C1" w:rsidRDefault="00C2351C" w:rsidP="00C2351C">
            <w:pPr>
              <w:rPr>
                <w:rFonts w:ascii="Cambria" w:hAnsi="Cambria" w:cs="Arial"/>
              </w:rPr>
            </w:pPr>
          </w:p>
        </w:tc>
      </w:tr>
      <w:tr w:rsidR="002245DB" w:rsidRPr="005515C1" w14:paraId="628AD9B7" w14:textId="77777777" w:rsidTr="00E223B5">
        <w:trPr>
          <w:trHeight w:val="20"/>
          <w:jc w:val="center"/>
        </w:trPr>
        <w:tc>
          <w:tcPr>
            <w:tcW w:w="610" w:type="dxa"/>
            <w:vAlign w:val="center"/>
          </w:tcPr>
          <w:p w14:paraId="67DA1F36" w14:textId="77777777" w:rsidR="00C2351C" w:rsidRPr="005515C1" w:rsidRDefault="00C2351C" w:rsidP="00C2351C">
            <w:pPr>
              <w:rPr>
                <w:rFonts w:ascii="Cambria" w:hAnsi="Cambria" w:cs="Arial"/>
              </w:rPr>
            </w:pPr>
          </w:p>
        </w:tc>
        <w:tc>
          <w:tcPr>
            <w:tcW w:w="6615" w:type="dxa"/>
            <w:vAlign w:val="center"/>
          </w:tcPr>
          <w:p w14:paraId="35EC59EC" w14:textId="77777777" w:rsidR="00C2351C" w:rsidRPr="005515C1" w:rsidRDefault="00C2351C" w:rsidP="00C2351C">
            <w:pPr>
              <w:jc w:val="both"/>
              <w:rPr>
                <w:rFonts w:ascii="Cambria" w:hAnsi="Cambria" w:cs="Arial"/>
              </w:rPr>
            </w:pPr>
            <w:r w:rsidRPr="005515C1">
              <w:rPr>
                <w:rFonts w:ascii="Cambria" w:hAnsi="Cambria" w:cs="Arial"/>
              </w:rPr>
              <w:t>5.4 vibreurs</w:t>
            </w:r>
          </w:p>
        </w:tc>
        <w:tc>
          <w:tcPr>
            <w:tcW w:w="567" w:type="dxa"/>
            <w:vAlign w:val="center"/>
          </w:tcPr>
          <w:p w14:paraId="47427D83" w14:textId="77777777" w:rsidR="00C2351C" w:rsidRPr="005515C1" w:rsidRDefault="00C2351C" w:rsidP="00C2351C">
            <w:pPr>
              <w:rPr>
                <w:rFonts w:ascii="Cambria" w:hAnsi="Cambria" w:cs="Arial"/>
              </w:rPr>
            </w:pPr>
          </w:p>
        </w:tc>
        <w:tc>
          <w:tcPr>
            <w:tcW w:w="992" w:type="dxa"/>
            <w:vAlign w:val="center"/>
          </w:tcPr>
          <w:p w14:paraId="5CD5EF11" w14:textId="77777777" w:rsidR="00C2351C" w:rsidRPr="005515C1" w:rsidRDefault="00C2351C" w:rsidP="00C2351C">
            <w:pPr>
              <w:rPr>
                <w:rFonts w:ascii="Cambria" w:hAnsi="Cambria" w:cs="Arial"/>
              </w:rPr>
            </w:pPr>
          </w:p>
        </w:tc>
        <w:tc>
          <w:tcPr>
            <w:tcW w:w="1417" w:type="dxa"/>
            <w:vAlign w:val="center"/>
          </w:tcPr>
          <w:p w14:paraId="16414F45" w14:textId="77777777" w:rsidR="00C2351C" w:rsidRPr="005515C1" w:rsidRDefault="00C2351C" w:rsidP="00C2351C">
            <w:pPr>
              <w:rPr>
                <w:rFonts w:ascii="Cambria" w:hAnsi="Cambria" w:cs="Arial"/>
              </w:rPr>
            </w:pPr>
          </w:p>
        </w:tc>
      </w:tr>
      <w:tr w:rsidR="002245DB" w:rsidRPr="005515C1" w14:paraId="0911B4E6" w14:textId="77777777" w:rsidTr="00E223B5">
        <w:trPr>
          <w:trHeight w:val="20"/>
          <w:jc w:val="center"/>
        </w:trPr>
        <w:tc>
          <w:tcPr>
            <w:tcW w:w="610" w:type="dxa"/>
            <w:vAlign w:val="center"/>
          </w:tcPr>
          <w:p w14:paraId="03CF1E8C" w14:textId="77777777" w:rsidR="00C2351C" w:rsidRPr="005515C1" w:rsidRDefault="00C2351C" w:rsidP="00C2351C">
            <w:pPr>
              <w:rPr>
                <w:rFonts w:ascii="Cambria" w:hAnsi="Cambria" w:cs="Arial"/>
              </w:rPr>
            </w:pPr>
          </w:p>
        </w:tc>
        <w:tc>
          <w:tcPr>
            <w:tcW w:w="6615" w:type="dxa"/>
            <w:vAlign w:val="center"/>
          </w:tcPr>
          <w:p w14:paraId="3BD384E7" w14:textId="77777777" w:rsidR="00C2351C" w:rsidRPr="005515C1" w:rsidRDefault="00C2351C" w:rsidP="00C2351C">
            <w:pPr>
              <w:jc w:val="both"/>
              <w:rPr>
                <w:rFonts w:ascii="Cambria" w:hAnsi="Cambria" w:cs="Arial"/>
              </w:rPr>
            </w:pPr>
            <w:r w:rsidRPr="005515C1">
              <w:rPr>
                <w:rFonts w:ascii="Cambria" w:hAnsi="Cambria" w:cs="Arial"/>
              </w:rPr>
              <w:t>5.5 matériels de topographie (théodolite)</w:t>
            </w:r>
          </w:p>
        </w:tc>
        <w:tc>
          <w:tcPr>
            <w:tcW w:w="567" w:type="dxa"/>
            <w:vAlign w:val="center"/>
          </w:tcPr>
          <w:p w14:paraId="3C9E538E" w14:textId="77777777" w:rsidR="00C2351C" w:rsidRPr="005515C1" w:rsidRDefault="00C2351C" w:rsidP="00C2351C">
            <w:pPr>
              <w:rPr>
                <w:rFonts w:ascii="Cambria" w:hAnsi="Cambria" w:cs="Arial"/>
              </w:rPr>
            </w:pPr>
          </w:p>
        </w:tc>
        <w:tc>
          <w:tcPr>
            <w:tcW w:w="992" w:type="dxa"/>
            <w:vAlign w:val="center"/>
          </w:tcPr>
          <w:p w14:paraId="20F84CEC" w14:textId="77777777" w:rsidR="00C2351C" w:rsidRPr="005515C1" w:rsidRDefault="00C2351C" w:rsidP="00C2351C">
            <w:pPr>
              <w:rPr>
                <w:rFonts w:ascii="Cambria" w:hAnsi="Cambria" w:cs="Arial"/>
              </w:rPr>
            </w:pPr>
          </w:p>
        </w:tc>
        <w:tc>
          <w:tcPr>
            <w:tcW w:w="1417" w:type="dxa"/>
            <w:vAlign w:val="center"/>
          </w:tcPr>
          <w:p w14:paraId="70ABC782" w14:textId="77777777" w:rsidR="00C2351C" w:rsidRPr="005515C1" w:rsidRDefault="00C2351C" w:rsidP="00C2351C">
            <w:pPr>
              <w:rPr>
                <w:rFonts w:ascii="Cambria" w:hAnsi="Cambria" w:cs="Arial"/>
              </w:rPr>
            </w:pPr>
          </w:p>
        </w:tc>
      </w:tr>
      <w:tr w:rsidR="002245DB" w:rsidRPr="005515C1" w14:paraId="74A3D1CA" w14:textId="77777777" w:rsidTr="00E223B5">
        <w:trPr>
          <w:trHeight w:val="20"/>
          <w:jc w:val="center"/>
        </w:trPr>
        <w:tc>
          <w:tcPr>
            <w:tcW w:w="610" w:type="dxa"/>
            <w:vAlign w:val="center"/>
          </w:tcPr>
          <w:p w14:paraId="075599F9" w14:textId="77777777" w:rsidR="00C2351C" w:rsidRPr="005515C1" w:rsidRDefault="00C2351C" w:rsidP="00C2351C">
            <w:pPr>
              <w:rPr>
                <w:rFonts w:ascii="Cambria" w:hAnsi="Cambria" w:cs="Arial"/>
              </w:rPr>
            </w:pPr>
          </w:p>
        </w:tc>
        <w:tc>
          <w:tcPr>
            <w:tcW w:w="6615" w:type="dxa"/>
            <w:vAlign w:val="center"/>
          </w:tcPr>
          <w:p w14:paraId="7A00A4B1" w14:textId="77777777" w:rsidR="00C2351C" w:rsidRPr="005515C1" w:rsidRDefault="00C2351C" w:rsidP="00C2351C">
            <w:pPr>
              <w:jc w:val="both"/>
              <w:rPr>
                <w:rFonts w:ascii="Cambria" w:hAnsi="Cambria" w:cs="Arial"/>
              </w:rPr>
            </w:pPr>
            <w:r w:rsidRPr="005515C1">
              <w:rPr>
                <w:rFonts w:ascii="Cambria" w:hAnsi="Cambria" w:cs="Arial"/>
              </w:rPr>
              <w:t>5.6 matériels de maçonnerie (brouettes, truelles, pelles, etc.)</w:t>
            </w:r>
          </w:p>
        </w:tc>
        <w:tc>
          <w:tcPr>
            <w:tcW w:w="567" w:type="dxa"/>
            <w:vAlign w:val="center"/>
          </w:tcPr>
          <w:p w14:paraId="05BB2632" w14:textId="77777777" w:rsidR="00C2351C" w:rsidRPr="005515C1" w:rsidRDefault="00C2351C" w:rsidP="00C2351C">
            <w:pPr>
              <w:rPr>
                <w:rFonts w:ascii="Cambria" w:hAnsi="Cambria" w:cs="Arial"/>
              </w:rPr>
            </w:pPr>
          </w:p>
        </w:tc>
        <w:tc>
          <w:tcPr>
            <w:tcW w:w="992" w:type="dxa"/>
            <w:vAlign w:val="center"/>
          </w:tcPr>
          <w:p w14:paraId="77B5046F" w14:textId="77777777" w:rsidR="00C2351C" w:rsidRPr="005515C1" w:rsidRDefault="00C2351C" w:rsidP="00C2351C">
            <w:pPr>
              <w:rPr>
                <w:rFonts w:ascii="Cambria" w:hAnsi="Cambria" w:cs="Arial"/>
              </w:rPr>
            </w:pPr>
          </w:p>
        </w:tc>
        <w:tc>
          <w:tcPr>
            <w:tcW w:w="1417" w:type="dxa"/>
            <w:vAlign w:val="center"/>
          </w:tcPr>
          <w:p w14:paraId="7677FFF8" w14:textId="77777777" w:rsidR="00C2351C" w:rsidRPr="005515C1" w:rsidRDefault="00C2351C" w:rsidP="00C2351C">
            <w:pPr>
              <w:rPr>
                <w:rFonts w:ascii="Cambria" w:hAnsi="Cambria" w:cs="Arial"/>
              </w:rPr>
            </w:pPr>
          </w:p>
        </w:tc>
      </w:tr>
      <w:tr w:rsidR="002245DB" w:rsidRPr="005515C1" w14:paraId="06FFF837" w14:textId="77777777" w:rsidTr="00E223B5">
        <w:trPr>
          <w:trHeight w:val="20"/>
          <w:jc w:val="center"/>
        </w:trPr>
        <w:tc>
          <w:tcPr>
            <w:tcW w:w="610" w:type="dxa"/>
            <w:vAlign w:val="center"/>
          </w:tcPr>
          <w:p w14:paraId="4BB42699" w14:textId="77777777" w:rsidR="00C2351C" w:rsidRPr="005515C1" w:rsidRDefault="00C2351C" w:rsidP="00C2351C">
            <w:pPr>
              <w:rPr>
                <w:rFonts w:ascii="Cambria" w:hAnsi="Cambria" w:cs="Arial"/>
              </w:rPr>
            </w:pPr>
          </w:p>
        </w:tc>
        <w:tc>
          <w:tcPr>
            <w:tcW w:w="6615" w:type="dxa"/>
            <w:vAlign w:val="center"/>
          </w:tcPr>
          <w:p w14:paraId="59398AEE" w14:textId="77777777" w:rsidR="00C2351C" w:rsidRPr="005515C1" w:rsidRDefault="00C2351C" w:rsidP="00C2351C">
            <w:pPr>
              <w:jc w:val="both"/>
              <w:rPr>
                <w:rFonts w:ascii="Cambria" w:hAnsi="Cambria" w:cs="Arial"/>
              </w:rPr>
            </w:pPr>
            <w:r w:rsidRPr="005515C1">
              <w:rPr>
                <w:rFonts w:ascii="Cambria" w:hAnsi="Cambria" w:cs="Arial"/>
              </w:rPr>
              <w:t>5.7 matériels de ferraillage (cisailles, griffes, tenaille, etc.)</w:t>
            </w:r>
          </w:p>
        </w:tc>
        <w:tc>
          <w:tcPr>
            <w:tcW w:w="567" w:type="dxa"/>
            <w:vAlign w:val="center"/>
          </w:tcPr>
          <w:p w14:paraId="0F93B404" w14:textId="77777777" w:rsidR="00C2351C" w:rsidRPr="005515C1" w:rsidRDefault="00C2351C" w:rsidP="00C2351C">
            <w:pPr>
              <w:rPr>
                <w:rFonts w:ascii="Cambria" w:hAnsi="Cambria" w:cs="Arial"/>
              </w:rPr>
            </w:pPr>
          </w:p>
        </w:tc>
        <w:tc>
          <w:tcPr>
            <w:tcW w:w="992" w:type="dxa"/>
            <w:vAlign w:val="center"/>
          </w:tcPr>
          <w:p w14:paraId="306DB1FB" w14:textId="77777777" w:rsidR="00C2351C" w:rsidRPr="005515C1" w:rsidRDefault="00C2351C" w:rsidP="00C2351C">
            <w:pPr>
              <w:rPr>
                <w:rFonts w:ascii="Cambria" w:hAnsi="Cambria" w:cs="Arial"/>
              </w:rPr>
            </w:pPr>
          </w:p>
        </w:tc>
        <w:tc>
          <w:tcPr>
            <w:tcW w:w="1417" w:type="dxa"/>
            <w:vAlign w:val="center"/>
          </w:tcPr>
          <w:p w14:paraId="7B51AA52" w14:textId="77777777" w:rsidR="00C2351C" w:rsidRPr="005515C1" w:rsidRDefault="00C2351C" w:rsidP="00C2351C">
            <w:pPr>
              <w:rPr>
                <w:rFonts w:ascii="Cambria" w:hAnsi="Cambria" w:cs="Arial"/>
              </w:rPr>
            </w:pPr>
          </w:p>
        </w:tc>
      </w:tr>
      <w:tr w:rsidR="002245DB" w:rsidRPr="005515C1" w14:paraId="6288AE2E" w14:textId="77777777" w:rsidTr="00E223B5">
        <w:trPr>
          <w:trHeight w:val="20"/>
          <w:jc w:val="center"/>
        </w:trPr>
        <w:tc>
          <w:tcPr>
            <w:tcW w:w="610" w:type="dxa"/>
            <w:vAlign w:val="center"/>
          </w:tcPr>
          <w:p w14:paraId="24E2032A" w14:textId="77777777" w:rsidR="00C2351C" w:rsidRPr="005515C1" w:rsidRDefault="00C2351C" w:rsidP="00C2351C">
            <w:pPr>
              <w:rPr>
                <w:rFonts w:ascii="Cambria" w:hAnsi="Cambria" w:cs="Arial"/>
              </w:rPr>
            </w:pPr>
          </w:p>
        </w:tc>
        <w:tc>
          <w:tcPr>
            <w:tcW w:w="6615" w:type="dxa"/>
            <w:vAlign w:val="center"/>
          </w:tcPr>
          <w:p w14:paraId="0DA02A0B" w14:textId="77777777" w:rsidR="00C2351C" w:rsidRPr="005515C1" w:rsidRDefault="00C2351C" w:rsidP="00C2351C">
            <w:pPr>
              <w:jc w:val="both"/>
              <w:rPr>
                <w:rFonts w:ascii="Cambria" w:hAnsi="Cambria" w:cs="Arial"/>
              </w:rPr>
            </w:pPr>
            <w:r w:rsidRPr="005515C1">
              <w:rPr>
                <w:rFonts w:ascii="Cambria" w:hAnsi="Cambria" w:cs="Arial"/>
              </w:rPr>
              <w:t>5.8 matériels de menuiserie (scies, marteaux, serre-joint, etc.)</w:t>
            </w:r>
          </w:p>
        </w:tc>
        <w:tc>
          <w:tcPr>
            <w:tcW w:w="567" w:type="dxa"/>
            <w:vAlign w:val="center"/>
          </w:tcPr>
          <w:p w14:paraId="54799BEC" w14:textId="77777777" w:rsidR="00C2351C" w:rsidRPr="005515C1" w:rsidRDefault="00C2351C" w:rsidP="00C2351C">
            <w:pPr>
              <w:rPr>
                <w:rFonts w:ascii="Cambria" w:hAnsi="Cambria" w:cs="Arial"/>
              </w:rPr>
            </w:pPr>
          </w:p>
        </w:tc>
        <w:tc>
          <w:tcPr>
            <w:tcW w:w="992" w:type="dxa"/>
            <w:vAlign w:val="center"/>
          </w:tcPr>
          <w:p w14:paraId="585F81DA" w14:textId="77777777" w:rsidR="00C2351C" w:rsidRPr="005515C1" w:rsidRDefault="00C2351C" w:rsidP="00C2351C">
            <w:pPr>
              <w:rPr>
                <w:rFonts w:ascii="Cambria" w:hAnsi="Cambria" w:cs="Arial"/>
              </w:rPr>
            </w:pPr>
          </w:p>
        </w:tc>
        <w:tc>
          <w:tcPr>
            <w:tcW w:w="1417" w:type="dxa"/>
            <w:vAlign w:val="center"/>
          </w:tcPr>
          <w:p w14:paraId="63056F38" w14:textId="77777777" w:rsidR="00C2351C" w:rsidRPr="005515C1" w:rsidRDefault="00C2351C" w:rsidP="00C2351C">
            <w:pPr>
              <w:rPr>
                <w:rFonts w:ascii="Cambria" w:hAnsi="Cambria" w:cs="Arial"/>
              </w:rPr>
            </w:pPr>
          </w:p>
        </w:tc>
      </w:tr>
      <w:tr w:rsidR="002245DB" w:rsidRPr="005515C1" w14:paraId="212F4B81" w14:textId="77777777" w:rsidTr="00E223B5">
        <w:trPr>
          <w:trHeight w:val="20"/>
          <w:jc w:val="center"/>
        </w:trPr>
        <w:tc>
          <w:tcPr>
            <w:tcW w:w="610" w:type="dxa"/>
            <w:vAlign w:val="center"/>
          </w:tcPr>
          <w:p w14:paraId="308EF7B3" w14:textId="77777777" w:rsidR="00C2351C" w:rsidRPr="005515C1" w:rsidRDefault="00C2351C" w:rsidP="00C2351C">
            <w:pPr>
              <w:rPr>
                <w:rFonts w:ascii="Cambria" w:hAnsi="Cambria" w:cs="Arial"/>
              </w:rPr>
            </w:pPr>
          </w:p>
        </w:tc>
        <w:tc>
          <w:tcPr>
            <w:tcW w:w="6615" w:type="dxa"/>
            <w:vAlign w:val="center"/>
          </w:tcPr>
          <w:p w14:paraId="77C15176" w14:textId="77777777" w:rsidR="00C2351C" w:rsidRPr="005515C1" w:rsidRDefault="00C2351C" w:rsidP="00C2351C">
            <w:pPr>
              <w:jc w:val="both"/>
              <w:rPr>
                <w:rFonts w:ascii="Cambria" w:hAnsi="Cambria" w:cs="Arial"/>
              </w:rPr>
            </w:pPr>
            <w:r w:rsidRPr="005515C1">
              <w:rPr>
                <w:rFonts w:ascii="Cambria" w:hAnsi="Cambria" w:cs="Arial"/>
              </w:rPr>
              <w:t>5.9 matériels de plomberie sanitaire (filière, clé à griffe, étau, etc.)</w:t>
            </w:r>
          </w:p>
        </w:tc>
        <w:tc>
          <w:tcPr>
            <w:tcW w:w="567" w:type="dxa"/>
            <w:vAlign w:val="center"/>
          </w:tcPr>
          <w:p w14:paraId="4E5F07FD" w14:textId="77777777" w:rsidR="00C2351C" w:rsidRPr="005515C1" w:rsidRDefault="00C2351C" w:rsidP="00C2351C">
            <w:pPr>
              <w:rPr>
                <w:rFonts w:ascii="Cambria" w:hAnsi="Cambria" w:cs="Arial"/>
              </w:rPr>
            </w:pPr>
          </w:p>
        </w:tc>
        <w:tc>
          <w:tcPr>
            <w:tcW w:w="992" w:type="dxa"/>
            <w:vAlign w:val="center"/>
          </w:tcPr>
          <w:p w14:paraId="2EC252F2" w14:textId="77777777" w:rsidR="00C2351C" w:rsidRPr="005515C1" w:rsidRDefault="00C2351C" w:rsidP="00C2351C">
            <w:pPr>
              <w:rPr>
                <w:rFonts w:ascii="Cambria" w:hAnsi="Cambria" w:cs="Arial"/>
              </w:rPr>
            </w:pPr>
          </w:p>
        </w:tc>
        <w:tc>
          <w:tcPr>
            <w:tcW w:w="1417" w:type="dxa"/>
            <w:vAlign w:val="center"/>
          </w:tcPr>
          <w:p w14:paraId="6FF4E62D" w14:textId="77777777" w:rsidR="00C2351C" w:rsidRPr="005515C1" w:rsidRDefault="00C2351C" w:rsidP="00C2351C">
            <w:pPr>
              <w:rPr>
                <w:rFonts w:ascii="Cambria" w:hAnsi="Cambria" w:cs="Arial"/>
              </w:rPr>
            </w:pPr>
          </w:p>
        </w:tc>
      </w:tr>
      <w:tr w:rsidR="002245DB" w:rsidRPr="005515C1" w14:paraId="6438E967" w14:textId="77777777" w:rsidTr="00E223B5">
        <w:trPr>
          <w:trHeight w:val="20"/>
          <w:jc w:val="center"/>
        </w:trPr>
        <w:tc>
          <w:tcPr>
            <w:tcW w:w="610" w:type="dxa"/>
            <w:vAlign w:val="center"/>
          </w:tcPr>
          <w:p w14:paraId="2E7050C8" w14:textId="77777777" w:rsidR="00C2351C" w:rsidRPr="005515C1" w:rsidRDefault="00C2351C" w:rsidP="00C2351C">
            <w:pPr>
              <w:jc w:val="center"/>
              <w:rPr>
                <w:rFonts w:ascii="Cambria" w:hAnsi="Cambria" w:cs="Arial"/>
                <w:b/>
              </w:rPr>
            </w:pPr>
            <w:r w:rsidRPr="005515C1">
              <w:rPr>
                <w:rFonts w:ascii="Cambria" w:hAnsi="Cambria" w:cs="Arial"/>
                <w:b/>
              </w:rPr>
              <w:t>6</w:t>
            </w:r>
          </w:p>
        </w:tc>
        <w:tc>
          <w:tcPr>
            <w:tcW w:w="9591" w:type="dxa"/>
            <w:gridSpan w:val="4"/>
            <w:vAlign w:val="center"/>
          </w:tcPr>
          <w:p w14:paraId="25D7D5FC" w14:textId="77777777" w:rsidR="00C2351C" w:rsidRPr="005515C1" w:rsidRDefault="00C2351C" w:rsidP="00C2351C">
            <w:pPr>
              <w:jc w:val="center"/>
              <w:rPr>
                <w:rFonts w:ascii="Cambria" w:hAnsi="Cambria" w:cs="Arial"/>
              </w:rPr>
            </w:pPr>
            <w:r w:rsidRPr="005515C1">
              <w:rPr>
                <w:rFonts w:ascii="Cambria" w:hAnsi="Cambria" w:cs="Arial"/>
                <w:b/>
              </w:rPr>
              <w:t xml:space="preserve">Méthodologie </w:t>
            </w:r>
          </w:p>
        </w:tc>
      </w:tr>
      <w:tr w:rsidR="002245DB" w:rsidRPr="005515C1" w14:paraId="361D74DF" w14:textId="77777777" w:rsidTr="00E223B5">
        <w:trPr>
          <w:trHeight w:val="20"/>
          <w:jc w:val="center"/>
        </w:trPr>
        <w:tc>
          <w:tcPr>
            <w:tcW w:w="610" w:type="dxa"/>
            <w:vAlign w:val="center"/>
          </w:tcPr>
          <w:p w14:paraId="765F11D8" w14:textId="77777777" w:rsidR="00C2351C" w:rsidRPr="005515C1" w:rsidRDefault="00C2351C" w:rsidP="00C2351C">
            <w:pPr>
              <w:rPr>
                <w:rFonts w:ascii="Cambria" w:hAnsi="Cambria" w:cs="Arial"/>
              </w:rPr>
            </w:pPr>
          </w:p>
        </w:tc>
        <w:tc>
          <w:tcPr>
            <w:tcW w:w="6615" w:type="dxa"/>
            <w:vAlign w:val="center"/>
          </w:tcPr>
          <w:p w14:paraId="383C8E38" w14:textId="77777777" w:rsidR="00C2351C" w:rsidRPr="005515C1" w:rsidRDefault="00C2351C" w:rsidP="00C2351C">
            <w:pPr>
              <w:jc w:val="both"/>
              <w:rPr>
                <w:rFonts w:ascii="Cambria" w:hAnsi="Cambria" w:cs="Arial"/>
              </w:rPr>
            </w:pPr>
            <w:r w:rsidRPr="005515C1">
              <w:rPr>
                <w:rFonts w:ascii="Cambria" w:hAnsi="Cambria" w:cs="Arial"/>
              </w:rPr>
              <w:t>6.1 Description de la bonne méthodologie</w:t>
            </w:r>
          </w:p>
        </w:tc>
        <w:tc>
          <w:tcPr>
            <w:tcW w:w="567" w:type="dxa"/>
            <w:vAlign w:val="center"/>
          </w:tcPr>
          <w:p w14:paraId="0628D2D7" w14:textId="77777777" w:rsidR="00C2351C" w:rsidRPr="005515C1" w:rsidRDefault="00C2351C" w:rsidP="00C2351C">
            <w:pPr>
              <w:rPr>
                <w:rFonts w:ascii="Cambria" w:hAnsi="Cambria" w:cs="Arial"/>
              </w:rPr>
            </w:pPr>
          </w:p>
        </w:tc>
        <w:tc>
          <w:tcPr>
            <w:tcW w:w="992" w:type="dxa"/>
            <w:vAlign w:val="center"/>
          </w:tcPr>
          <w:p w14:paraId="672D2312" w14:textId="77777777" w:rsidR="00C2351C" w:rsidRPr="005515C1" w:rsidRDefault="00C2351C" w:rsidP="00C2351C">
            <w:pPr>
              <w:rPr>
                <w:rFonts w:ascii="Cambria" w:hAnsi="Cambria" w:cs="Arial"/>
              </w:rPr>
            </w:pPr>
          </w:p>
        </w:tc>
        <w:tc>
          <w:tcPr>
            <w:tcW w:w="1417" w:type="dxa"/>
            <w:vAlign w:val="center"/>
          </w:tcPr>
          <w:p w14:paraId="49A766BE" w14:textId="77777777" w:rsidR="00C2351C" w:rsidRPr="005515C1" w:rsidRDefault="00C2351C" w:rsidP="00C2351C">
            <w:pPr>
              <w:rPr>
                <w:rFonts w:ascii="Cambria" w:hAnsi="Cambria" w:cs="Arial"/>
              </w:rPr>
            </w:pPr>
          </w:p>
        </w:tc>
      </w:tr>
      <w:tr w:rsidR="002245DB" w:rsidRPr="005515C1" w14:paraId="20E036D0" w14:textId="77777777" w:rsidTr="00E223B5">
        <w:trPr>
          <w:trHeight w:val="20"/>
          <w:jc w:val="center"/>
        </w:trPr>
        <w:tc>
          <w:tcPr>
            <w:tcW w:w="610" w:type="dxa"/>
            <w:vAlign w:val="center"/>
          </w:tcPr>
          <w:p w14:paraId="23194D6E" w14:textId="77777777" w:rsidR="00C2351C" w:rsidRPr="005515C1" w:rsidRDefault="00C2351C" w:rsidP="00C2351C">
            <w:pPr>
              <w:rPr>
                <w:rFonts w:ascii="Cambria" w:hAnsi="Cambria" w:cs="Arial"/>
              </w:rPr>
            </w:pPr>
          </w:p>
        </w:tc>
        <w:tc>
          <w:tcPr>
            <w:tcW w:w="6615" w:type="dxa"/>
            <w:vAlign w:val="center"/>
          </w:tcPr>
          <w:p w14:paraId="1CBC3434" w14:textId="77777777" w:rsidR="00C2351C" w:rsidRPr="005515C1" w:rsidRDefault="00C2351C" w:rsidP="00C2351C">
            <w:pPr>
              <w:jc w:val="both"/>
              <w:rPr>
                <w:rFonts w:ascii="Cambria" w:hAnsi="Cambria" w:cs="Arial"/>
              </w:rPr>
            </w:pPr>
            <w:r w:rsidRPr="005515C1">
              <w:rPr>
                <w:rFonts w:ascii="Cambria" w:hAnsi="Cambria" w:cs="Arial"/>
              </w:rPr>
              <w:t>6.2 plans de sécurité, santé, environnement et plan d’urgence adapté</w:t>
            </w:r>
          </w:p>
        </w:tc>
        <w:tc>
          <w:tcPr>
            <w:tcW w:w="567" w:type="dxa"/>
            <w:vAlign w:val="center"/>
          </w:tcPr>
          <w:p w14:paraId="7B2B6E0D" w14:textId="77777777" w:rsidR="00C2351C" w:rsidRPr="005515C1" w:rsidRDefault="00C2351C" w:rsidP="00C2351C">
            <w:pPr>
              <w:rPr>
                <w:rFonts w:ascii="Cambria" w:hAnsi="Cambria" w:cs="Arial"/>
              </w:rPr>
            </w:pPr>
          </w:p>
        </w:tc>
        <w:tc>
          <w:tcPr>
            <w:tcW w:w="992" w:type="dxa"/>
            <w:vAlign w:val="center"/>
          </w:tcPr>
          <w:p w14:paraId="4C29EDA5" w14:textId="77777777" w:rsidR="00C2351C" w:rsidRPr="005515C1" w:rsidRDefault="00C2351C" w:rsidP="00C2351C">
            <w:pPr>
              <w:rPr>
                <w:rFonts w:ascii="Cambria" w:hAnsi="Cambria" w:cs="Arial"/>
              </w:rPr>
            </w:pPr>
          </w:p>
        </w:tc>
        <w:tc>
          <w:tcPr>
            <w:tcW w:w="1417" w:type="dxa"/>
            <w:vAlign w:val="center"/>
          </w:tcPr>
          <w:p w14:paraId="7F8EB5C5" w14:textId="77777777" w:rsidR="00C2351C" w:rsidRPr="005515C1" w:rsidRDefault="00C2351C" w:rsidP="00C2351C">
            <w:pPr>
              <w:rPr>
                <w:rFonts w:ascii="Cambria" w:hAnsi="Cambria" w:cs="Arial"/>
              </w:rPr>
            </w:pPr>
          </w:p>
        </w:tc>
      </w:tr>
      <w:tr w:rsidR="002245DB" w:rsidRPr="005515C1" w14:paraId="041BA667" w14:textId="77777777" w:rsidTr="00E223B5">
        <w:trPr>
          <w:trHeight w:val="20"/>
          <w:jc w:val="center"/>
        </w:trPr>
        <w:tc>
          <w:tcPr>
            <w:tcW w:w="610" w:type="dxa"/>
            <w:vAlign w:val="center"/>
          </w:tcPr>
          <w:p w14:paraId="54A380EF" w14:textId="77777777" w:rsidR="00C2351C" w:rsidRPr="005515C1" w:rsidRDefault="00C2351C" w:rsidP="00C2351C">
            <w:pPr>
              <w:rPr>
                <w:rFonts w:ascii="Cambria" w:hAnsi="Cambria" w:cs="Arial"/>
              </w:rPr>
            </w:pPr>
          </w:p>
        </w:tc>
        <w:tc>
          <w:tcPr>
            <w:tcW w:w="6615" w:type="dxa"/>
            <w:vAlign w:val="center"/>
          </w:tcPr>
          <w:p w14:paraId="1F963395" w14:textId="77777777" w:rsidR="00C2351C" w:rsidRPr="005515C1" w:rsidRDefault="00C2351C" w:rsidP="00C2351C">
            <w:pPr>
              <w:jc w:val="both"/>
              <w:rPr>
                <w:rFonts w:ascii="Cambria" w:hAnsi="Cambria" w:cs="Arial"/>
              </w:rPr>
            </w:pPr>
            <w:r w:rsidRPr="005515C1">
              <w:rPr>
                <w:rFonts w:ascii="Cambria" w:hAnsi="Cambria" w:cs="Arial"/>
              </w:rPr>
              <w:t>6.3 Rapport de visite de site pertinente</w:t>
            </w:r>
          </w:p>
        </w:tc>
        <w:tc>
          <w:tcPr>
            <w:tcW w:w="567" w:type="dxa"/>
            <w:vAlign w:val="center"/>
          </w:tcPr>
          <w:p w14:paraId="60459E0A" w14:textId="77777777" w:rsidR="00C2351C" w:rsidRPr="005515C1" w:rsidRDefault="00C2351C" w:rsidP="00C2351C">
            <w:pPr>
              <w:rPr>
                <w:rFonts w:ascii="Cambria" w:hAnsi="Cambria" w:cs="Arial"/>
              </w:rPr>
            </w:pPr>
          </w:p>
        </w:tc>
        <w:tc>
          <w:tcPr>
            <w:tcW w:w="992" w:type="dxa"/>
            <w:vAlign w:val="center"/>
          </w:tcPr>
          <w:p w14:paraId="69CCC756" w14:textId="77777777" w:rsidR="00C2351C" w:rsidRPr="005515C1" w:rsidRDefault="00C2351C" w:rsidP="00C2351C">
            <w:pPr>
              <w:rPr>
                <w:rFonts w:ascii="Cambria" w:hAnsi="Cambria" w:cs="Arial"/>
              </w:rPr>
            </w:pPr>
          </w:p>
        </w:tc>
        <w:tc>
          <w:tcPr>
            <w:tcW w:w="1417" w:type="dxa"/>
            <w:vAlign w:val="center"/>
          </w:tcPr>
          <w:p w14:paraId="7008290C" w14:textId="77777777" w:rsidR="00C2351C" w:rsidRPr="005515C1" w:rsidRDefault="00C2351C" w:rsidP="00C2351C">
            <w:pPr>
              <w:rPr>
                <w:rFonts w:ascii="Cambria" w:hAnsi="Cambria" w:cs="Arial"/>
              </w:rPr>
            </w:pPr>
          </w:p>
        </w:tc>
      </w:tr>
      <w:tr w:rsidR="002245DB" w:rsidRPr="005515C1" w14:paraId="00550E1C" w14:textId="77777777" w:rsidTr="00E223B5">
        <w:trPr>
          <w:trHeight w:val="20"/>
          <w:jc w:val="center"/>
        </w:trPr>
        <w:tc>
          <w:tcPr>
            <w:tcW w:w="610" w:type="dxa"/>
            <w:vAlign w:val="center"/>
          </w:tcPr>
          <w:p w14:paraId="33CB6668" w14:textId="77777777" w:rsidR="00C2351C" w:rsidRPr="005515C1" w:rsidRDefault="00C2351C" w:rsidP="00C2351C">
            <w:pPr>
              <w:rPr>
                <w:rFonts w:ascii="Cambria" w:hAnsi="Cambria" w:cs="Arial"/>
              </w:rPr>
            </w:pPr>
          </w:p>
        </w:tc>
        <w:tc>
          <w:tcPr>
            <w:tcW w:w="6615" w:type="dxa"/>
            <w:vAlign w:val="center"/>
          </w:tcPr>
          <w:p w14:paraId="1D2464F9" w14:textId="77777777" w:rsidR="00C2351C" w:rsidRPr="005515C1" w:rsidRDefault="00C2351C" w:rsidP="00C2351C">
            <w:pPr>
              <w:jc w:val="both"/>
              <w:rPr>
                <w:rFonts w:ascii="Cambria" w:hAnsi="Cambria" w:cs="Arial"/>
              </w:rPr>
            </w:pPr>
            <w:r w:rsidRPr="005515C1">
              <w:rPr>
                <w:rFonts w:ascii="Cambria" w:hAnsi="Cambria" w:cs="Arial"/>
              </w:rPr>
              <w:t>6.4. Plan d’installation de chantier adapté</w:t>
            </w:r>
          </w:p>
        </w:tc>
        <w:tc>
          <w:tcPr>
            <w:tcW w:w="567" w:type="dxa"/>
            <w:vAlign w:val="center"/>
          </w:tcPr>
          <w:p w14:paraId="184258FC" w14:textId="77777777" w:rsidR="00C2351C" w:rsidRPr="005515C1" w:rsidRDefault="00C2351C" w:rsidP="00C2351C">
            <w:pPr>
              <w:rPr>
                <w:rFonts w:ascii="Cambria" w:hAnsi="Cambria" w:cs="Arial"/>
              </w:rPr>
            </w:pPr>
          </w:p>
        </w:tc>
        <w:tc>
          <w:tcPr>
            <w:tcW w:w="992" w:type="dxa"/>
            <w:vAlign w:val="center"/>
          </w:tcPr>
          <w:p w14:paraId="445C7BB0" w14:textId="77777777" w:rsidR="00C2351C" w:rsidRPr="005515C1" w:rsidRDefault="00C2351C" w:rsidP="00C2351C">
            <w:pPr>
              <w:rPr>
                <w:rFonts w:ascii="Cambria" w:hAnsi="Cambria" w:cs="Arial"/>
              </w:rPr>
            </w:pPr>
          </w:p>
        </w:tc>
        <w:tc>
          <w:tcPr>
            <w:tcW w:w="1417" w:type="dxa"/>
            <w:vAlign w:val="center"/>
          </w:tcPr>
          <w:p w14:paraId="2B01D4FF" w14:textId="77777777" w:rsidR="00C2351C" w:rsidRPr="005515C1" w:rsidRDefault="00C2351C" w:rsidP="00C2351C">
            <w:pPr>
              <w:rPr>
                <w:rFonts w:ascii="Cambria" w:hAnsi="Cambria" w:cs="Arial"/>
              </w:rPr>
            </w:pPr>
          </w:p>
        </w:tc>
      </w:tr>
      <w:tr w:rsidR="002245DB" w:rsidRPr="005515C1" w14:paraId="39C5EBDA" w14:textId="77777777" w:rsidTr="00E223B5">
        <w:trPr>
          <w:trHeight w:val="20"/>
          <w:jc w:val="center"/>
        </w:trPr>
        <w:tc>
          <w:tcPr>
            <w:tcW w:w="610" w:type="dxa"/>
            <w:vAlign w:val="center"/>
          </w:tcPr>
          <w:p w14:paraId="5A0B08FC" w14:textId="77777777" w:rsidR="00C2351C" w:rsidRPr="005515C1" w:rsidRDefault="00C2351C" w:rsidP="00C2351C">
            <w:pPr>
              <w:rPr>
                <w:rFonts w:ascii="Cambria" w:hAnsi="Cambria" w:cs="Arial"/>
              </w:rPr>
            </w:pPr>
          </w:p>
        </w:tc>
        <w:tc>
          <w:tcPr>
            <w:tcW w:w="6615" w:type="dxa"/>
            <w:vAlign w:val="center"/>
          </w:tcPr>
          <w:p w14:paraId="746489F5" w14:textId="77777777" w:rsidR="00C2351C" w:rsidRPr="005515C1" w:rsidRDefault="00C2351C" w:rsidP="00C2351C">
            <w:pPr>
              <w:jc w:val="both"/>
              <w:rPr>
                <w:rFonts w:ascii="Cambria" w:hAnsi="Cambria" w:cs="Arial"/>
              </w:rPr>
            </w:pPr>
            <w:r w:rsidRPr="005515C1">
              <w:rPr>
                <w:rFonts w:ascii="Cambria" w:hAnsi="Cambria" w:cs="Arial"/>
              </w:rPr>
              <w:t>6.5. Adéquation méthodologie/planning d’exécution des travaux</w:t>
            </w:r>
          </w:p>
        </w:tc>
        <w:tc>
          <w:tcPr>
            <w:tcW w:w="567" w:type="dxa"/>
            <w:vAlign w:val="center"/>
          </w:tcPr>
          <w:p w14:paraId="500D5F22" w14:textId="77777777" w:rsidR="00C2351C" w:rsidRPr="005515C1" w:rsidRDefault="00C2351C" w:rsidP="00C2351C">
            <w:pPr>
              <w:rPr>
                <w:rFonts w:ascii="Cambria" w:hAnsi="Cambria" w:cs="Arial"/>
              </w:rPr>
            </w:pPr>
          </w:p>
        </w:tc>
        <w:tc>
          <w:tcPr>
            <w:tcW w:w="992" w:type="dxa"/>
            <w:vAlign w:val="center"/>
          </w:tcPr>
          <w:p w14:paraId="2C07812E" w14:textId="77777777" w:rsidR="00C2351C" w:rsidRPr="005515C1" w:rsidRDefault="00C2351C" w:rsidP="00C2351C">
            <w:pPr>
              <w:rPr>
                <w:rFonts w:ascii="Cambria" w:hAnsi="Cambria" w:cs="Arial"/>
              </w:rPr>
            </w:pPr>
          </w:p>
        </w:tc>
        <w:tc>
          <w:tcPr>
            <w:tcW w:w="1417" w:type="dxa"/>
            <w:vAlign w:val="center"/>
          </w:tcPr>
          <w:p w14:paraId="36F395C8" w14:textId="77777777" w:rsidR="00C2351C" w:rsidRPr="005515C1" w:rsidRDefault="00C2351C" w:rsidP="00C2351C">
            <w:pPr>
              <w:rPr>
                <w:rFonts w:ascii="Cambria" w:hAnsi="Cambria" w:cs="Arial"/>
              </w:rPr>
            </w:pPr>
          </w:p>
        </w:tc>
      </w:tr>
      <w:tr w:rsidR="002245DB" w:rsidRPr="005515C1" w14:paraId="559E1A41" w14:textId="77777777" w:rsidTr="00E223B5">
        <w:trPr>
          <w:trHeight w:val="20"/>
          <w:jc w:val="center"/>
        </w:trPr>
        <w:tc>
          <w:tcPr>
            <w:tcW w:w="610" w:type="dxa"/>
            <w:vAlign w:val="center"/>
          </w:tcPr>
          <w:p w14:paraId="6F983EAE" w14:textId="77777777" w:rsidR="00C2351C" w:rsidRPr="005515C1" w:rsidRDefault="00C2351C" w:rsidP="00C2351C">
            <w:pPr>
              <w:rPr>
                <w:rFonts w:ascii="Cambria" w:hAnsi="Cambria" w:cs="Arial"/>
                <w:b/>
              </w:rPr>
            </w:pPr>
          </w:p>
        </w:tc>
        <w:tc>
          <w:tcPr>
            <w:tcW w:w="9591" w:type="dxa"/>
            <w:gridSpan w:val="4"/>
            <w:vAlign w:val="center"/>
          </w:tcPr>
          <w:p w14:paraId="2771D8FD" w14:textId="5EBA8116" w:rsidR="00C2351C" w:rsidRPr="005515C1" w:rsidRDefault="00C2351C" w:rsidP="00C2351C">
            <w:pPr>
              <w:jc w:val="center"/>
              <w:rPr>
                <w:rFonts w:ascii="Cambria" w:hAnsi="Cambria" w:cs="Arial"/>
              </w:rPr>
            </w:pPr>
            <w:r w:rsidRPr="005515C1">
              <w:rPr>
                <w:rFonts w:ascii="Cambria" w:hAnsi="Cambria" w:cs="Arial"/>
                <w:b/>
              </w:rPr>
              <w:t>Chiffre d’affaire</w:t>
            </w:r>
          </w:p>
        </w:tc>
      </w:tr>
      <w:tr w:rsidR="002245DB" w:rsidRPr="005515C1" w14:paraId="565F4F98" w14:textId="77777777" w:rsidTr="00E223B5">
        <w:trPr>
          <w:trHeight w:val="20"/>
          <w:jc w:val="center"/>
        </w:trPr>
        <w:tc>
          <w:tcPr>
            <w:tcW w:w="610" w:type="dxa"/>
            <w:vAlign w:val="center"/>
          </w:tcPr>
          <w:p w14:paraId="3BA99BF1" w14:textId="77777777" w:rsidR="00C2351C" w:rsidRPr="005515C1" w:rsidRDefault="00C2351C" w:rsidP="00C2351C">
            <w:pPr>
              <w:rPr>
                <w:rFonts w:ascii="Cambria" w:hAnsi="Cambria" w:cs="Arial"/>
              </w:rPr>
            </w:pPr>
          </w:p>
        </w:tc>
        <w:tc>
          <w:tcPr>
            <w:tcW w:w="6615" w:type="dxa"/>
            <w:vAlign w:val="center"/>
          </w:tcPr>
          <w:p w14:paraId="74D03B86" w14:textId="0A52A5DE" w:rsidR="00C2351C" w:rsidRPr="005515C1" w:rsidRDefault="00C2351C" w:rsidP="00C2351C">
            <w:pPr>
              <w:jc w:val="both"/>
              <w:rPr>
                <w:rFonts w:ascii="Cambria" w:hAnsi="Cambria" w:cs="Arial"/>
              </w:rPr>
            </w:pPr>
            <w:r w:rsidRPr="005515C1">
              <w:rPr>
                <w:rFonts w:ascii="Cambria" w:hAnsi="Cambria" w:cs="Arial"/>
              </w:rPr>
              <w:t xml:space="preserve">Le montant du chiffre d’affaires doit être au moins trois fois le montant </w:t>
            </w:r>
            <w:r w:rsidR="0007051B" w:rsidRPr="005515C1">
              <w:rPr>
                <w:rFonts w:ascii="Cambria" w:hAnsi="Cambria" w:cs="Arial"/>
              </w:rPr>
              <w:t xml:space="preserve">du marché </w:t>
            </w:r>
            <w:r w:rsidRPr="005515C1">
              <w:rPr>
                <w:rFonts w:ascii="Cambria" w:hAnsi="Cambria" w:cs="Arial"/>
              </w:rPr>
              <w:t>sollicité</w:t>
            </w:r>
          </w:p>
        </w:tc>
        <w:tc>
          <w:tcPr>
            <w:tcW w:w="567" w:type="dxa"/>
            <w:vAlign w:val="center"/>
          </w:tcPr>
          <w:p w14:paraId="73886EC0" w14:textId="77777777" w:rsidR="00C2351C" w:rsidRPr="005515C1" w:rsidRDefault="00C2351C" w:rsidP="00C2351C">
            <w:pPr>
              <w:rPr>
                <w:rFonts w:ascii="Cambria" w:hAnsi="Cambria" w:cs="Arial"/>
              </w:rPr>
            </w:pPr>
          </w:p>
        </w:tc>
        <w:tc>
          <w:tcPr>
            <w:tcW w:w="992" w:type="dxa"/>
            <w:vAlign w:val="center"/>
          </w:tcPr>
          <w:p w14:paraId="540DAB51" w14:textId="77777777" w:rsidR="00C2351C" w:rsidRPr="005515C1" w:rsidRDefault="00C2351C" w:rsidP="00C2351C">
            <w:pPr>
              <w:rPr>
                <w:rFonts w:ascii="Cambria" w:hAnsi="Cambria" w:cs="Arial"/>
              </w:rPr>
            </w:pPr>
          </w:p>
        </w:tc>
        <w:tc>
          <w:tcPr>
            <w:tcW w:w="1417" w:type="dxa"/>
            <w:vAlign w:val="center"/>
          </w:tcPr>
          <w:p w14:paraId="2B722E19" w14:textId="77777777" w:rsidR="00C2351C" w:rsidRPr="005515C1" w:rsidRDefault="00C2351C" w:rsidP="00C2351C">
            <w:pPr>
              <w:rPr>
                <w:rFonts w:ascii="Cambria" w:hAnsi="Cambria" w:cs="Arial"/>
              </w:rPr>
            </w:pPr>
          </w:p>
        </w:tc>
      </w:tr>
      <w:tr w:rsidR="002245DB" w:rsidRPr="005515C1" w14:paraId="728B4078" w14:textId="77777777" w:rsidTr="00E223B5">
        <w:trPr>
          <w:trHeight w:val="20"/>
          <w:jc w:val="center"/>
        </w:trPr>
        <w:tc>
          <w:tcPr>
            <w:tcW w:w="610" w:type="dxa"/>
            <w:vAlign w:val="center"/>
          </w:tcPr>
          <w:p w14:paraId="78F5EDFF" w14:textId="77777777" w:rsidR="00C2351C" w:rsidRPr="005515C1" w:rsidRDefault="00C2351C" w:rsidP="00C2351C">
            <w:pPr>
              <w:jc w:val="center"/>
              <w:rPr>
                <w:rFonts w:ascii="Cambria" w:hAnsi="Cambria" w:cs="Arial"/>
                <w:b/>
              </w:rPr>
            </w:pPr>
            <w:r w:rsidRPr="005515C1">
              <w:rPr>
                <w:rFonts w:ascii="Cambria" w:hAnsi="Cambria" w:cs="Arial"/>
                <w:b/>
              </w:rPr>
              <w:t>7</w:t>
            </w:r>
          </w:p>
        </w:tc>
        <w:tc>
          <w:tcPr>
            <w:tcW w:w="9591" w:type="dxa"/>
            <w:gridSpan w:val="4"/>
            <w:vAlign w:val="center"/>
          </w:tcPr>
          <w:p w14:paraId="0DB84DBF" w14:textId="77777777" w:rsidR="00C2351C" w:rsidRPr="005515C1" w:rsidRDefault="00C2351C" w:rsidP="00C2351C">
            <w:pPr>
              <w:jc w:val="center"/>
              <w:rPr>
                <w:rFonts w:ascii="Cambria" w:hAnsi="Cambria" w:cs="Arial"/>
              </w:rPr>
            </w:pPr>
            <w:r w:rsidRPr="005515C1">
              <w:rPr>
                <w:rFonts w:ascii="Cambria" w:hAnsi="Cambria" w:cs="Arial"/>
                <w:b/>
              </w:rPr>
              <w:t xml:space="preserve">Capacité financière </w:t>
            </w:r>
          </w:p>
        </w:tc>
      </w:tr>
      <w:tr w:rsidR="002245DB" w:rsidRPr="005515C1" w14:paraId="6B47789F" w14:textId="77777777" w:rsidTr="00E223B5">
        <w:trPr>
          <w:trHeight w:val="20"/>
          <w:jc w:val="center"/>
        </w:trPr>
        <w:tc>
          <w:tcPr>
            <w:tcW w:w="610" w:type="dxa"/>
            <w:vAlign w:val="center"/>
          </w:tcPr>
          <w:p w14:paraId="0EC4731D" w14:textId="77777777" w:rsidR="00C2351C" w:rsidRPr="005515C1" w:rsidRDefault="00C2351C" w:rsidP="00C2351C">
            <w:pPr>
              <w:rPr>
                <w:rFonts w:ascii="Cambria" w:hAnsi="Cambria" w:cs="Arial"/>
              </w:rPr>
            </w:pPr>
          </w:p>
        </w:tc>
        <w:tc>
          <w:tcPr>
            <w:tcW w:w="6615" w:type="dxa"/>
            <w:vAlign w:val="center"/>
          </w:tcPr>
          <w:p w14:paraId="2180E153" w14:textId="3F05EEA9" w:rsidR="00C2351C" w:rsidRPr="005515C1" w:rsidRDefault="003974DE" w:rsidP="00C2351C">
            <w:pPr>
              <w:jc w:val="both"/>
              <w:rPr>
                <w:rFonts w:ascii="Cambria" w:hAnsi="Cambria" w:cs="Arial"/>
              </w:rPr>
            </w:pPr>
            <w:r w:rsidRPr="005515C1">
              <w:rPr>
                <w:rFonts w:ascii="Cambria" w:hAnsi="Cambria" w:cs="Arial"/>
              </w:rPr>
              <w:t>7.1</w:t>
            </w:r>
            <w:r w:rsidR="00C2351C" w:rsidRPr="005515C1">
              <w:rPr>
                <w:rFonts w:ascii="Cambria" w:hAnsi="Cambria" w:cs="Arial"/>
              </w:rPr>
              <w:t xml:space="preserve"> Solvabilité bancaire  à réaliser les travaux à hauteur de 20%.</w:t>
            </w:r>
          </w:p>
        </w:tc>
        <w:tc>
          <w:tcPr>
            <w:tcW w:w="567" w:type="dxa"/>
            <w:vAlign w:val="center"/>
          </w:tcPr>
          <w:p w14:paraId="6850F30F" w14:textId="77777777" w:rsidR="00C2351C" w:rsidRPr="005515C1" w:rsidRDefault="00C2351C" w:rsidP="00C2351C">
            <w:pPr>
              <w:rPr>
                <w:rFonts w:ascii="Cambria" w:hAnsi="Cambria" w:cs="Arial"/>
              </w:rPr>
            </w:pPr>
          </w:p>
        </w:tc>
        <w:tc>
          <w:tcPr>
            <w:tcW w:w="992" w:type="dxa"/>
            <w:vAlign w:val="center"/>
          </w:tcPr>
          <w:p w14:paraId="0489725A" w14:textId="77777777" w:rsidR="00C2351C" w:rsidRPr="005515C1" w:rsidRDefault="00C2351C" w:rsidP="00C2351C">
            <w:pPr>
              <w:rPr>
                <w:rFonts w:ascii="Cambria" w:hAnsi="Cambria" w:cs="Arial"/>
              </w:rPr>
            </w:pPr>
          </w:p>
        </w:tc>
        <w:tc>
          <w:tcPr>
            <w:tcW w:w="1417" w:type="dxa"/>
            <w:vAlign w:val="center"/>
          </w:tcPr>
          <w:p w14:paraId="27F48964" w14:textId="77777777" w:rsidR="00C2351C" w:rsidRPr="005515C1" w:rsidRDefault="00C2351C" w:rsidP="00C2351C">
            <w:pPr>
              <w:rPr>
                <w:rFonts w:ascii="Cambria" w:hAnsi="Cambria" w:cs="Arial"/>
              </w:rPr>
            </w:pPr>
          </w:p>
        </w:tc>
      </w:tr>
      <w:tr w:rsidR="002245DB" w:rsidRPr="005515C1" w14:paraId="50562A6D" w14:textId="77777777" w:rsidTr="00E223B5">
        <w:trPr>
          <w:trHeight w:val="20"/>
          <w:jc w:val="center"/>
        </w:trPr>
        <w:tc>
          <w:tcPr>
            <w:tcW w:w="610" w:type="dxa"/>
            <w:vAlign w:val="center"/>
          </w:tcPr>
          <w:p w14:paraId="5F99EA37" w14:textId="3210E202" w:rsidR="00C2351C" w:rsidRPr="005515C1" w:rsidRDefault="00C2351C" w:rsidP="00C2351C">
            <w:pPr>
              <w:jc w:val="center"/>
              <w:rPr>
                <w:rFonts w:ascii="Cambria" w:hAnsi="Cambria" w:cs="Arial"/>
              </w:rPr>
            </w:pPr>
            <w:r w:rsidRPr="005515C1">
              <w:rPr>
                <w:rFonts w:ascii="Cambria" w:hAnsi="Cambria" w:cs="Arial"/>
              </w:rPr>
              <w:t>8</w:t>
            </w:r>
          </w:p>
        </w:tc>
        <w:tc>
          <w:tcPr>
            <w:tcW w:w="9591" w:type="dxa"/>
            <w:gridSpan w:val="4"/>
            <w:vAlign w:val="center"/>
          </w:tcPr>
          <w:p w14:paraId="02D21401" w14:textId="5CE57F5E" w:rsidR="00C2351C" w:rsidRPr="005515C1" w:rsidRDefault="00C2351C" w:rsidP="00C2351C">
            <w:pPr>
              <w:jc w:val="center"/>
              <w:rPr>
                <w:rFonts w:ascii="Cambria" w:hAnsi="Cambria" w:cs="Arial"/>
              </w:rPr>
            </w:pPr>
            <w:r w:rsidRPr="005515C1">
              <w:rPr>
                <w:rFonts w:ascii="Cambria" w:hAnsi="Cambria" w:cs="Arial"/>
                <w:b/>
              </w:rPr>
              <w:t>Attestation de visite de site</w:t>
            </w:r>
          </w:p>
        </w:tc>
      </w:tr>
      <w:tr w:rsidR="00003550" w:rsidRPr="005515C1" w14:paraId="564F0F75" w14:textId="77777777" w:rsidTr="00E223B5">
        <w:trPr>
          <w:trHeight w:val="20"/>
          <w:jc w:val="center"/>
        </w:trPr>
        <w:tc>
          <w:tcPr>
            <w:tcW w:w="610" w:type="dxa"/>
            <w:vAlign w:val="center"/>
          </w:tcPr>
          <w:p w14:paraId="09AE027A" w14:textId="77777777" w:rsidR="00C2351C" w:rsidRPr="005515C1" w:rsidRDefault="00C2351C" w:rsidP="00C2351C">
            <w:pPr>
              <w:rPr>
                <w:rFonts w:ascii="Cambria" w:hAnsi="Cambria" w:cs="Arial"/>
              </w:rPr>
            </w:pPr>
          </w:p>
        </w:tc>
        <w:tc>
          <w:tcPr>
            <w:tcW w:w="6615" w:type="dxa"/>
            <w:vAlign w:val="center"/>
          </w:tcPr>
          <w:p w14:paraId="73A1B066" w14:textId="0C3E58BE" w:rsidR="00C2351C" w:rsidRPr="005515C1" w:rsidRDefault="008222E3" w:rsidP="00C2351C">
            <w:pPr>
              <w:jc w:val="both"/>
              <w:rPr>
                <w:rFonts w:ascii="Cambria" w:hAnsi="Cambria" w:cs="Arial"/>
              </w:rPr>
            </w:pPr>
            <w:r w:rsidRPr="005515C1">
              <w:rPr>
                <w:rFonts w:ascii="Cambria" w:hAnsi="Cambria" w:cs="Arial"/>
              </w:rPr>
              <w:t>L’attestation de visite de site contresigné par le responsable de l’établissement</w:t>
            </w:r>
            <w:r w:rsidRPr="005515C1">
              <w:rPr>
                <w:rFonts w:ascii="Calisto MT" w:hAnsi="Calisto MT"/>
                <w:sz w:val="24"/>
                <w:szCs w:val="24"/>
              </w:rPr>
              <w:t> </w:t>
            </w:r>
          </w:p>
        </w:tc>
        <w:tc>
          <w:tcPr>
            <w:tcW w:w="567" w:type="dxa"/>
            <w:vAlign w:val="center"/>
          </w:tcPr>
          <w:p w14:paraId="1CF92E18" w14:textId="77777777" w:rsidR="00C2351C" w:rsidRPr="005515C1" w:rsidRDefault="00C2351C" w:rsidP="00C2351C">
            <w:pPr>
              <w:rPr>
                <w:rFonts w:ascii="Cambria" w:hAnsi="Cambria" w:cs="Arial"/>
              </w:rPr>
            </w:pPr>
          </w:p>
        </w:tc>
        <w:tc>
          <w:tcPr>
            <w:tcW w:w="992" w:type="dxa"/>
            <w:vAlign w:val="center"/>
          </w:tcPr>
          <w:p w14:paraId="1E6A1E12" w14:textId="77777777" w:rsidR="00C2351C" w:rsidRPr="005515C1" w:rsidRDefault="00C2351C" w:rsidP="00C2351C">
            <w:pPr>
              <w:rPr>
                <w:rFonts w:ascii="Cambria" w:hAnsi="Cambria" w:cs="Arial"/>
              </w:rPr>
            </w:pPr>
          </w:p>
        </w:tc>
        <w:tc>
          <w:tcPr>
            <w:tcW w:w="1417" w:type="dxa"/>
            <w:vAlign w:val="center"/>
          </w:tcPr>
          <w:p w14:paraId="681059B9" w14:textId="77777777" w:rsidR="00C2351C" w:rsidRPr="005515C1" w:rsidRDefault="00C2351C" w:rsidP="00C2351C">
            <w:pPr>
              <w:rPr>
                <w:rFonts w:ascii="Cambria" w:hAnsi="Cambria" w:cs="Arial"/>
              </w:rPr>
            </w:pPr>
          </w:p>
        </w:tc>
      </w:tr>
    </w:tbl>
    <w:p w14:paraId="2FEB6DEA" w14:textId="77777777" w:rsidR="00B57DE0" w:rsidRPr="005515C1" w:rsidRDefault="00B57DE0" w:rsidP="00B57DE0">
      <w:pPr>
        <w:pStyle w:val="Corpsdetexte3"/>
        <w:spacing w:before="120" w:after="120"/>
        <w:rPr>
          <w:rFonts w:ascii="Arial Narrow" w:hAnsi="Arial Narrow" w:cs="Tahoma"/>
          <w:b w:val="0"/>
          <w:sz w:val="2"/>
        </w:rPr>
      </w:pPr>
    </w:p>
    <w:p w14:paraId="4A10D73F" w14:textId="4ACA4502" w:rsidR="00C2351C" w:rsidRPr="005515C1" w:rsidRDefault="0025233F" w:rsidP="003974DE">
      <w:pPr>
        <w:tabs>
          <w:tab w:val="left" w:pos="1913"/>
        </w:tabs>
        <w:rPr>
          <w:rFonts w:ascii="Cambria" w:hAnsi="Cambria" w:cs="Arial"/>
          <w:b/>
          <w:sz w:val="32"/>
          <w:szCs w:val="32"/>
        </w:rPr>
      </w:pPr>
      <w:r w:rsidRPr="005515C1">
        <w:rPr>
          <w:rFonts w:ascii="Cambria" w:hAnsi="Cambria" w:cs="Arial"/>
          <w:b/>
          <w:sz w:val="32"/>
          <w:szCs w:val="32"/>
        </w:rPr>
        <w:t>NOTE___________</w:t>
      </w:r>
      <w:r w:rsidR="00C2351C" w:rsidRPr="005515C1">
        <w:rPr>
          <w:rFonts w:ascii="Cambria" w:hAnsi="Cambria" w:cs="Arial"/>
          <w:b/>
          <w:sz w:val="32"/>
          <w:szCs w:val="32"/>
        </w:rPr>
        <w:t>/31</w:t>
      </w:r>
      <w:r w:rsidR="00B57DE0" w:rsidRPr="005515C1">
        <w:rPr>
          <w:rFonts w:ascii="Cambria" w:hAnsi="Cambria" w:cs="Arial"/>
          <w:b/>
          <w:sz w:val="32"/>
          <w:szCs w:val="32"/>
        </w:rPr>
        <w:t>.</w:t>
      </w:r>
    </w:p>
    <w:p w14:paraId="55249D4F" w14:textId="07C6831C" w:rsidR="00EB030C" w:rsidRPr="005515C1" w:rsidRDefault="00EB030C" w:rsidP="0011351F">
      <w:pPr>
        <w:tabs>
          <w:tab w:val="left" w:pos="567"/>
        </w:tabs>
        <w:spacing w:before="120" w:after="120"/>
        <w:jc w:val="both"/>
        <w:rPr>
          <w:rFonts w:ascii="Cambria" w:hAnsi="Cambria" w:cs="Arial"/>
          <w:b/>
          <w:bCs/>
          <w:sz w:val="18"/>
          <w:szCs w:val="24"/>
          <w:u w:val="single"/>
        </w:rPr>
      </w:pPr>
      <w:r w:rsidRPr="005515C1">
        <w:rPr>
          <w:rFonts w:ascii="Cambria" w:hAnsi="Cambria" w:cs="Arial"/>
          <w:b/>
          <w:bCs/>
          <w:sz w:val="18"/>
          <w:szCs w:val="24"/>
          <w:u w:val="single"/>
        </w:rPr>
        <w:lastRenderedPageBreak/>
        <w:t xml:space="preserve">GRILLE D’EVALUATION DES OFFRES TECHNIQUES DU DOSSIER D’APPEL D’OFFRE POUR LES TRAVAUX DE REHABILITATION DES </w:t>
      </w:r>
      <w:r w:rsidR="004B2F3E" w:rsidRPr="005515C1">
        <w:rPr>
          <w:rFonts w:ascii="Cambria" w:hAnsi="Cambria" w:cs="Arial"/>
          <w:b/>
          <w:bCs/>
          <w:sz w:val="18"/>
          <w:szCs w:val="24"/>
          <w:u w:val="single"/>
        </w:rPr>
        <w:t>INFRASTRUCTURES</w:t>
      </w:r>
      <w:r w:rsidRPr="005515C1">
        <w:rPr>
          <w:rFonts w:ascii="Cambria" w:hAnsi="Cambria" w:cs="Arial"/>
          <w:b/>
          <w:bCs/>
          <w:sz w:val="18"/>
          <w:szCs w:val="24"/>
          <w:u w:val="single"/>
        </w:rPr>
        <w:t xml:space="preserve"> SCOLAIRES SINISTREES AU LYCEE CLASSIQUE DE MORA, AU LYCEE BILINGUE DE KAELE, AU LYCEE DE </w:t>
      </w:r>
      <w:r w:rsidR="007B0983" w:rsidRPr="005515C1">
        <w:rPr>
          <w:rFonts w:ascii="Cambria" w:hAnsi="Cambria" w:cs="Arial"/>
          <w:b/>
          <w:bCs/>
          <w:sz w:val="18"/>
          <w:szCs w:val="24"/>
          <w:u w:val="single"/>
        </w:rPr>
        <w:t>KOLARA</w:t>
      </w:r>
      <w:r w:rsidRPr="005515C1">
        <w:rPr>
          <w:rFonts w:ascii="Cambria" w:hAnsi="Cambria" w:cs="Arial"/>
          <w:b/>
          <w:bCs/>
          <w:sz w:val="18"/>
          <w:szCs w:val="24"/>
          <w:u w:val="single"/>
        </w:rPr>
        <w:t xml:space="preserve">, AU LYCEE DE MESKINE, AU LYCEE TECHNIQUE DE MESKINE, </w:t>
      </w:r>
      <w:r w:rsidR="000421D6" w:rsidRPr="005515C1">
        <w:rPr>
          <w:rFonts w:ascii="Cambria" w:hAnsi="Cambria" w:cs="Arial"/>
          <w:b/>
          <w:bCs/>
          <w:sz w:val="18"/>
          <w:szCs w:val="24"/>
          <w:u w:val="single"/>
        </w:rPr>
        <w:t xml:space="preserve">À L’ENIEG </w:t>
      </w:r>
      <w:r w:rsidRPr="005515C1">
        <w:rPr>
          <w:rFonts w:ascii="Cambria" w:hAnsi="Cambria" w:cs="Arial"/>
          <w:b/>
          <w:bCs/>
          <w:sz w:val="18"/>
          <w:szCs w:val="24"/>
          <w:u w:val="single"/>
        </w:rPr>
        <w:t>DE MORA ET AU LYCEE DE DOUKOULA , REGION DE L’EXTREME-NORD, EN QUATRE (04) LOTS ET EN PROCEDURE D’URGENCE.</w:t>
      </w:r>
    </w:p>
    <w:p w14:paraId="4E4B39E8" w14:textId="77777777" w:rsidR="00C2351C" w:rsidRPr="005515C1" w:rsidRDefault="00C2351C" w:rsidP="00C2351C">
      <w:pPr>
        <w:tabs>
          <w:tab w:val="left" w:pos="567"/>
        </w:tabs>
        <w:spacing w:before="120" w:after="120"/>
        <w:jc w:val="center"/>
        <w:rPr>
          <w:rFonts w:ascii="Cambria" w:hAnsi="Cambria" w:cs="Arial"/>
          <w:b/>
          <w:bCs/>
          <w:sz w:val="22"/>
          <w:szCs w:val="22"/>
          <w:u w:val="single"/>
        </w:rPr>
      </w:pPr>
    </w:p>
    <w:p w14:paraId="36F94E2D" w14:textId="77777777" w:rsidR="00C2351C" w:rsidRPr="005515C1" w:rsidRDefault="00C2351C" w:rsidP="00C2351C">
      <w:pPr>
        <w:jc w:val="both"/>
        <w:rPr>
          <w:rFonts w:ascii="Cambria" w:hAnsi="Cambria" w:cs="Arial"/>
          <w:b/>
          <w:bCs/>
        </w:rPr>
      </w:pPr>
      <w:r w:rsidRPr="005515C1">
        <w:rPr>
          <w:rFonts w:ascii="Cambria" w:hAnsi="Cambria" w:cs="Arial"/>
          <w:b/>
          <w:bCs/>
        </w:rPr>
        <w:t xml:space="preserve">ENTREPRISE : _____________________________________________________________ </w:t>
      </w:r>
    </w:p>
    <w:p w14:paraId="1538E679" w14:textId="77777777" w:rsidR="00C2351C" w:rsidRPr="005515C1" w:rsidRDefault="00C2351C" w:rsidP="00C2351C">
      <w:pPr>
        <w:jc w:val="center"/>
        <w:rPr>
          <w:rFonts w:ascii="Cambria" w:hAnsi="Cambria" w:cs="Arial"/>
          <w:b/>
          <w:bCs/>
          <w:u w:val="single"/>
        </w:rPr>
      </w:pPr>
    </w:p>
    <w:p w14:paraId="29F49AFD" w14:textId="77777777" w:rsidR="0011351F" w:rsidRPr="005515C1" w:rsidRDefault="0011351F" w:rsidP="00E223B5">
      <w:pPr>
        <w:pStyle w:val="Corpsdetexte"/>
        <w:numPr>
          <w:ilvl w:val="0"/>
          <w:numId w:val="163"/>
        </w:numPr>
        <w:spacing w:before="120"/>
        <w:jc w:val="both"/>
        <w:rPr>
          <w:rFonts w:ascii="Calisto MT" w:hAnsi="Calisto MT" w:cs="Tahoma"/>
          <w:b/>
          <w:bCs/>
          <w:iCs/>
          <w:szCs w:val="24"/>
        </w:rPr>
      </w:pPr>
      <w:r w:rsidRPr="005515C1">
        <w:rPr>
          <w:rFonts w:ascii="Calisto MT" w:hAnsi="Calisto MT" w:cs="Tahoma"/>
          <w:b/>
          <w:bCs/>
          <w:iCs/>
          <w:szCs w:val="24"/>
        </w:rPr>
        <w:t>Critères éliminatoires :</w:t>
      </w:r>
    </w:p>
    <w:p w14:paraId="27EA971B" w14:textId="77777777" w:rsidR="0011351F" w:rsidRPr="005515C1" w:rsidRDefault="0011351F" w:rsidP="00E223B5">
      <w:pPr>
        <w:pStyle w:val="Corpsdetexte"/>
        <w:numPr>
          <w:ilvl w:val="1"/>
          <w:numId w:val="163"/>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Administrative</w:t>
      </w:r>
    </w:p>
    <w:p w14:paraId="6DB3AD50" w14:textId="77777777" w:rsidR="0011351F" w:rsidRPr="005515C1" w:rsidRDefault="0011351F" w:rsidP="0011351F">
      <w:pPr>
        <w:pStyle w:val="Corpsdetexte"/>
        <w:numPr>
          <w:ilvl w:val="0"/>
          <w:numId w:val="74"/>
        </w:numPr>
        <w:spacing w:before="40"/>
        <w:ind w:left="1418" w:hanging="284"/>
        <w:jc w:val="both"/>
        <w:rPr>
          <w:rFonts w:ascii="Calisto MT" w:hAnsi="Calisto MT" w:cs="Tahoma"/>
          <w:bCs/>
          <w:iCs/>
          <w:szCs w:val="24"/>
        </w:rPr>
      </w:pPr>
      <w:r w:rsidRPr="005515C1">
        <w:rPr>
          <w:rFonts w:ascii="Calisto MT" w:hAnsi="Calisto MT" w:cs="Tahoma"/>
          <w:bCs/>
          <w:iCs/>
          <w:szCs w:val="24"/>
        </w:rPr>
        <w:t>Pièce falsifiée ;</w:t>
      </w:r>
    </w:p>
    <w:p w14:paraId="210CD358" w14:textId="77777777" w:rsidR="0011351F" w:rsidRPr="005515C1" w:rsidRDefault="0011351F" w:rsidP="0011351F">
      <w:pPr>
        <w:pStyle w:val="Corpsdetexte"/>
        <w:numPr>
          <w:ilvl w:val="0"/>
          <w:numId w:val="74"/>
        </w:numPr>
        <w:spacing w:before="40"/>
        <w:ind w:left="1418" w:hanging="284"/>
        <w:jc w:val="both"/>
        <w:rPr>
          <w:rFonts w:ascii="Calisto MT" w:hAnsi="Calisto MT" w:cs="Tahoma"/>
          <w:bCs/>
          <w:iCs/>
          <w:szCs w:val="24"/>
        </w:rPr>
      </w:pPr>
      <w:r w:rsidRPr="005515C1">
        <w:rPr>
          <w:rFonts w:ascii="Calisto MT" w:hAnsi="Calisto MT" w:cs="Tahoma"/>
          <w:bCs/>
          <w:iCs/>
          <w:szCs w:val="24"/>
        </w:rPr>
        <w:t>L’absence ou défaut de la caution de soumission ;</w:t>
      </w:r>
    </w:p>
    <w:p w14:paraId="0414A56C" w14:textId="77777777" w:rsidR="0011351F" w:rsidRPr="005515C1" w:rsidRDefault="0011351F" w:rsidP="0011351F">
      <w:pPr>
        <w:pStyle w:val="Corpsdetexte"/>
        <w:numPr>
          <w:ilvl w:val="0"/>
          <w:numId w:val="74"/>
        </w:numPr>
        <w:spacing w:before="40"/>
        <w:ind w:left="1418" w:hanging="284"/>
        <w:jc w:val="both"/>
        <w:rPr>
          <w:rFonts w:ascii="Calisto MT" w:hAnsi="Calisto MT" w:cs="Tahoma"/>
          <w:bCs/>
          <w:iCs/>
          <w:szCs w:val="24"/>
        </w:rPr>
      </w:pPr>
      <w:r w:rsidRPr="005515C1">
        <w:rPr>
          <w:rFonts w:ascii="Calisto MT" w:eastAsia="Calisto MT" w:hAnsi="Calisto MT" w:cs="Calisto MT"/>
          <w:szCs w:val="22"/>
        </w:rPr>
        <w:t>Le non remplacement d’un document non conforme dans les quarante-huit (48) heures suivant l’ouverture.</w:t>
      </w:r>
    </w:p>
    <w:p w14:paraId="271ADA88" w14:textId="77777777" w:rsidR="0011351F" w:rsidRPr="005515C1" w:rsidRDefault="0011351F" w:rsidP="00E223B5">
      <w:pPr>
        <w:pStyle w:val="Corpsdetexte"/>
        <w:numPr>
          <w:ilvl w:val="1"/>
          <w:numId w:val="163"/>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technique</w:t>
      </w:r>
    </w:p>
    <w:p w14:paraId="4C3E5305" w14:textId="77777777" w:rsidR="0011351F" w:rsidRPr="005515C1" w:rsidRDefault="0011351F" w:rsidP="0011351F">
      <w:pPr>
        <w:numPr>
          <w:ilvl w:val="0"/>
          <w:numId w:val="86"/>
        </w:numPr>
        <w:spacing w:line="276" w:lineRule="auto"/>
        <w:jc w:val="both"/>
        <w:rPr>
          <w:rFonts w:ascii="Calisto MT" w:hAnsi="Calisto MT" w:cs="Tahoma"/>
          <w:bCs/>
          <w:iCs/>
          <w:sz w:val="24"/>
          <w:szCs w:val="24"/>
        </w:rPr>
      </w:pPr>
      <w:r w:rsidRPr="005515C1">
        <w:rPr>
          <w:rFonts w:ascii="Calisto MT" w:hAnsi="Calisto MT" w:cs="Tahoma"/>
          <w:bCs/>
          <w:iCs/>
          <w:sz w:val="24"/>
          <w:szCs w:val="24"/>
        </w:rPr>
        <w:t>Fausse déclaration ; </w:t>
      </w:r>
    </w:p>
    <w:p w14:paraId="0E03C8D3" w14:textId="77777777" w:rsidR="0011351F" w:rsidRPr="005515C1" w:rsidRDefault="0011351F" w:rsidP="0011351F">
      <w:pPr>
        <w:numPr>
          <w:ilvl w:val="0"/>
          <w:numId w:val="86"/>
        </w:numPr>
        <w:spacing w:line="276" w:lineRule="auto"/>
        <w:jc w:val="both"/>
        <w:rPr>
          <w:rFonts w:ascii="Calisto MT" w:hAnsi="Calisto MT" w:cs="Tahoma"/>
          <w:bCs/>
          <w:iCs/>
          <w:sz w:val="24"/>
          <w:szCs w:val="24"/>
        </w:rPr>
      </w:pPr>
      <w:r w:rsidRPr="005515C1">
        <w:rPr>
          <w:rFonts w:ascii="Calisto MT" w:hAnsi="Calisto MT" w:cs="Tahoma"/>
          <w:bCs/>
          <w:iCs/>
          <w:sz w:val="24"/>
          <w:szCs w:val="24"/>
        </w:rPr>
        <w:t>Documents falsifiés ou scannés ;</w:t>
      </w:r>
    </w:p>
    <w:p w14:paraId="423C109B" w14:textId="77777777" w:rsidR="0011351F" w:rsidRPr="005515C1" w:rsidRDefault="0011351F" w:rsidP="0011351F">
      <w:pPr>
        <w:numPr>
          <w:ilvl w:val="0"/>
          <w:numId w:val="86"/>
        </w:numPr>
        <w:spacing w:line="276" w:lineRule="auto"/>
        <w:jc w:val="both"/>
        <w:rPr>
          <w:rFonts w:ascii="Calisto MT" w:hAnsi="Calisto MT" w:cs="Tahoma"/>
          <w:bCs/>
          <w:iCs/>
          <w:sz w:val="24"/>
          <w:szCs w:val="24"/>
        </w:rPr>
      </w:pPr>
      <w:r w:rsidRPr="005515C1">
        <w:rPr>
          <w:rFonts w:ascii="Calisto MT" w:hAnsi="Calisto MT" w:cs="Tahoma"/>
          <w:b/>
          <w:iCs/>
          <w:sz w:val="24"/>
          <w:szCs w:val="24"/>
        </w:rPr>
        <w:t>Note technique inférieure à 70%.</w:t>
      </w:r>
    </w:p>
    <w:p w14:paraId="1555EEDE" w14:textId="77777777" w:rsidR="0011351F" w:rsidRPr="005515C1" w:rsidRDefault="0011351F" w:rsidP="00E223B5">
      <w:pPr>
        <w:pStyle w:val="Corpsdetexte"/>
        <w:numPr>
          <w:ilvl w:val="1"/>
          <w:numId w:val="163"/>
        </w:numPr>
        <w:spacing w:before="120"/>
        <w:ind w:left="1134"/>
        <w:jc w:val="both"/>
        <w:rPr>
          <w:rFonts w:ascii="Calisto MT" w:hAnsi="Calisto MT" w:cs="Tahoma"/>
          <w:b/>
          <w:bCs/>
          <w:i/>
          <w:iCs/>
          <w:szCs w:val="24"/>
          <w:u w:val="single"/>
        </w:rPr>
      </w:pPr>
      <w:r w:rsidRPr="005515C1">
        <w:rPr>
          <w:rFonts w:ascii="Calisto MT" w:hAnsi="Calisto MT" w:cs="Tahoma"/>
          <w:b/>
          <w:bCs/>
          <w:i/>
          <w:iCs/>
          <w:szCs w:val="24"/>
          <w:u w:val="single"/>
        </w:rPr>
        <w:t>Offre Financière</w:t>
      </w:r>
    </w:p>
    <w:p w14:paraId="1CB964FC" w14:textId="77777777" w:rsidR="0011351F" w:rsidRPr="005515C1" w:rsidRDefault="0011351F" w:rsidP="0011351F">
      <w:pPr>
        <w:pStyle w:val="Corpsdetexte"/>
        <w:numPr>
          <w:ilvl w:val="0"/>
          <w:numId w:val="80"/>
        </w:numPr>
        <w:spacing w:before="40"/>
        <w:ind w:left="1418" w:hanging="284"/>
        <w:jc w:val="both"/>
        <w:rPr>
          <w:rFonts w:ascii="Calisto MT" w:hAnsi="Calisto MT" w:cs="Tahoma"/>
          <w:bCs/>
          <w:iCs/>
          <w:szCs w:val="24"/>
        </w:rPr>
      </w:pPr>
      <w:r w:rsidRPr="005515C1">
        <w:rPr>
          <w:rFonts w:ascii="Calisto MT" w:hAnsi="Calisto MT" w:cs="Tahoma"/>
          <w:bCs/>
          <w:iCs/>
          <w:szCs w:val="24"/>
        </w:rPr>
        <w:t>Non-conformité de la soumission au modèle du DAO ;</w:t>
      </w:r>
    </w:p>
    <w:p w14:paraId="0F63E314" w14:textId="77777777" w:rsidR="0011351F" w:rsidRPr="005515C1" w:rsidRDefault="0011351F" w:rsidP="0011351F">
      <w:pPr>
        <w:pStyle w:val="Corpsdetexte"/>
        <w:numPr>
          <w:ilvl w:val="0"/>
          <w:numId w:val="80"/>
        </w:numPr>
        <w:spacing w:before="40"/>
        <w:ind w:left="1418" w:hanging="284"/>
        <w:jc w:val="both"/>
        <w:rPr>
          <w:rFonts w:ascii="Calisto MT" w:hAnsi="Calisto MT" w:cs="Tahoma"/>
          <w:bCs/>
          <w:iCs/>
          <w:szCs w:val="24"/>
        </w:rPr>
      </w:pPr>
      <w:r w:rsidRPr="005515C1">
        <w:rPr>
          <w:rFonts w:ascii="Calisto MT" w:hAnsi="Calisto MT" w:cs="Tahoma"/>
          <w:bCs/>
          <w:iCs/>
          <w:szCs w:val="24"/>
        </w:rPr>
        <w:t xml:space="preserve">Absence d’un prix unitaire quantifié </w:t>
      </w:r>
      <w:r w:rsidRPr="005515C1">
        <w:rPr>
          <w:rFonts w:ascii="Calisto MT" w:eastAsia="Calisto MT" w:hAnsi="Calisto MT" w:cs="Calisto MT"/>
        </w:rPr>
        <w:t>dans le devis quantitatif et estimatif ;</w:t>
      </w:r>
    </w:p>
    <w:p w14:paraId="060B2D57" w14:textId="77777777" w:rsidR="0011351F" w:rsidRPr="005515C1" w:rsidRDefault="0011351F" w:rsidP="0011351F">
      <w:pPr>
        <w:pStyle w:val="Corpsdetexte"/>
        <w:numPr>
          <w:ilvl w:val="0"/>
          <w:numId w:val="80"/>
        </w:numPr>
        <w:spacing w:before="40"/>
        <w:ind w:left="1418" w:hanging="284"/>
        <w:jc w:val="both"/>
        <w:rPr>
          <w:rFonts w:ascii="Calisto MT" w:hAnsi="Calisto MT" w:cs="Tahoma"/>
          <w:bCs/>
          <w:iCs/>
          <w:szCs w:val="24"/>
        </w:rPr>
      </w:pPr>
      <w:r w:rsidRPr="005515C1">
        <w:rPr>
          <w:rFonts w:ascii="Calisto MT" w:eastAsia="Calisto MT" w:hAnsi="Calisto MT" w:cs="Calisto MT"/>
        </w:rPr>
        <w:t>L’absence d’un sous détail unitaire.</w:t>
      </w:r>
    </w:p>
    <w:p w14:paraId="75D7297C" w14:textId="77777777" w:rsidR="0011351F" w:rsidRPr="005515C1" w:rsidRDefault="0011351F" w:rsidP="0011351F">
      <w:pPr>
        <w:pStyle w:val="Corpsdetexte"/>
        <w:spacing w:before="120"/>
        <w:jc w:val="both"/>
        <w:rPr>
          <w:rFonts w:ascii="Calisto MT" w:hAnsi="Calisto MT" w:cs="Tahoma"/>
          <w:bCs/>
          <w:iCs/>
          <w:szCs w:val="24"/>
        </w:rPr>
      </w:pPr>
      <w:r w:rsidRPr="005515C1">
        <w:rPr>
          <w:rFonts w:ascii="Calisto MT" w:hAnsi="Calisto MT" w:cs="Tahoma"/>
          <w:b/>
          <w:bCs/>
          <w:i/>
          <w:iCs/>
          <w:szCs w:val="24"/>
          <w:u w:val="single"/>
        </w:rPr>
        <w:t>N.B</w:t>
      </w:r>
      <w:r w:rsidRPr="005515C1">
        <w:rPr>
          <w:rFonts w:ascii="Calisto MT" w:hAnsi="Calisto MT" w:cs="Tahoma"/>
          <w:bCs/>
          <w:iCs/>
          <w:szCs w:val="24"/>
        </w:rPr>
        <w:t> : Les copies certifiées des pièces antérieurement légalisées seront systématiquement rejetées.</w:t>
      </w:r>
    </w:p>
    <w:p w14:paraId="5A5F73CE" w14:textId="77777777" w:rsidR="0011351F" w:rsidRPr="005515C1" w:rsidRDefault="0011351F" w:rsidP="00E223B5">
      <w:pPr>
        <w:pStyle w:val="Corpsdetexte"/>
        <w:numPr>
          <w:ilvl w:val="0"/>
          <w:numId w:val="163"/>
        </w:numPr>
        <w:spacing w:before="120"/>
        <w:jc w:val="both"/>
        <w:rPr>
          <w:rFonts w:ascii="Calisto MT" w:hAnsi="Calisto MT" w:cs="Tahoma"/>
          <w:b/>
          <w:bCs/>
          <w:iCs/>
          <w:szCs w:val="24"/>
        </w:rPr>
      </w:pPr>
      <w:r w:rsidRPr="005515C1">
        <w:rPr>
          <w:rFonts w:ascii="Calisto MT" w:hAnsi="Calisto MT" w:cs="Tahoma"/>
          <w:b/>
          <w:bCs/>
          <w:iCs/>
          <w:szCs w:val="24"/>
        </w:rPr>
        <w:t xml:space="preserve"> Critères de qualification des offres techniques :</w:t>
      </w:r>
    </w:p>
    <w:p w14:paraId="1AEA861F" w14:textId="77777777" w:rsidR="0011351F" w:rsidRPr="005515C1" w:rsidRDefault="0011351F" w:rsidP="0011351F">
      <w:pPr>
        <w:spacing w:after="120"/>
        <w:ind w:left="720" w:right="-426"/>
        <w:jc w:val="both"/>
        <w:rPr>
          <w:rFonts w:ascii="Calisto MT" w:hAnsi="Calisto MT"/>
          <w:sz w:val="24"/>
          <w:szCs w:val="24"/>
        </w:rPr>
      </w:pPr>
      <w:r w:rsidRPr="005515C1">
        <w:rPr>
          <w:rFonts w:ascii="Calisto MT" w:hAnsi="Calisto MT"/>
          <w:sz w:val="24"/>
          <w:szCs w:val="24"/>
        </w:rPr>
        <w:t xml:space="preserve">L’évaluation des offres techniques sera faite sur la base des </w:t>
      </w:r>
      <w:r w:rsidRPr="005515C1">
        <w:rPr>
          <w:rFonts w:ascii="Calisto MT" w:hAnsi="Calisto MT"/>
          <w:b/>
          <w:sz w:val="24"/>
          <w:szCs w:val="24"/>
        </w:rPr>
        <w:t>critères</w:t>
      </w:r>
      <w:r w:rsidRPr="005515C1">
        <w:rPr>
          <w:rFonts w:ascii="Calisto MT" w:hAnsi="Calisto MT"/>
          <w:sz w:val="24"/>
          <w:szCs w:val="24"/>
        </w:rPr>
        <w:t xml:space="preserve"> essentiels ci-dessous :</w:t>
      </w:r>
    </w:p>
    <w:p w14:paraId="32281666" w14:textId="77777777" w:rsidR="0011351F" w:rsidRPr="005515C1" w:rsidRDefault="0011351F" w:rsidP="0011351F">
      <w:pPr>
        <w:numPr>
          <w:ilvl w:val="0"/>
          <w:numId w:val="87"/>
        </w:numPr>
        <w:spacing w:line="276" w:lineRule="auto"/>
        <w:ind w:right="-426"/>
        <w:rPr>
          <w:rFonts w:ascii="Calisto MT" w:hAnsi="Calisto MT"/>
          <w:sz w:val="24"/>
          <w:szCs w:val="24"/>
        </w:rPr>
      </w:pPr>
      <w:r w:rsidRPr="005515C1">
        <w:rPr>
          <w:rFonts w:ascii="Calisto MT" w:hAnsi="Calisto MT"/>
          <w:sz w:val="24"/>
          <w:szCs w:val="24"/>
        </w:rPr>
        <w:t>Présentation ;</w:t>
      </w:r>
    </w:p>
    <w:p w14:paraId="46F0174E" w14:textId="77777777" w:rsidR="0011351F" w:rsidRPr="005515C1" w:rsidRDefault="0011351F" w:rsidP="0011351F">
      <w:pPr>
        <w:numPr>
          <w:ilvl w:val="0"/>
          <w:numId w:val="87"/>
        </w:numPr>
        <w:spacing w:line="276" w:lineRule="auto"/>
        <w:ind w:right="-426"/>
        <w:rPr>
          <w:rFonts w:ascii="Calisto MT" w:hAnsi="Calisto MT"/>
          <w:sz w:val="24"/>
          <w:szCs w:val="24"/>
        </w:rPr>
      </w:pPr>
      <w:r w:rsidRPr="005515C1">
        <w:rPr>
          <w:rFonts w:ascii="Calisto MT" w:hAnsi="Calisto MT"/>
          <w:sz w:val="24"/>
          <w:szCs w:val="24"/>
        </w:rPr>
        <w:t>Le personnel d’encadrement de l’entreprise ;</w:t>
      </w:r>
    </w:p>
    <w:p w14:paraId="03BAD36C" w14:textId="77777777" w:rsidR="0011351F" w:rsidRPr="005515C1" w:rsidRDefault="0011351F" w:rsidP="0011351F">
      <w:pPr>
        <w:numPr>
          <w:ilvl w:val="0"/>
          <w:numId w:val="87"/>
        </w:numPr>
        <w:spacing w:line="276" w:lineRule="auto"/>
        <w:ind w:right="-426"/>
        <w:rPr>
          <w:rFonts w:ascii="Calisto MT" w:hAnsi="Calisto MT"/>
          <w:sz w:val="24"/>
          <w:szCs w:val="24"/>
        </w:rPr>
      </w:pPr>
      <w:r w:rsidRPr="005515C1">
        <w:rPr>
          <w:rFonts w:ascii="Calisto MT" w:hAnsi="Calisto MT"/>
          <w:sz w:val="24"/>
          <w:szCs w:val="24"/>
        </w:rPr>
        <w:t>Le matériel de chantier à mobiliser ;</w:t>
      </w:r>
    </w:p>
    <w:p w14:paraId="314D7FAC" w14:textId="77777777" w:rsidR="0011351F" w:rsidRPr="005515C1" w:rsidRDefault="0011351F" w:rsidP="0011351F">
      <w:pPr>
        <w:numPr>
          <w:ilvl w:val="0"/>
          <w:numId w:val="87"/>
        </w:numPr>
        <w:spacing w:line="276" w:lineRule="auto"/>
        <w:ind w:right="-426"/>
        <w:rPr>
          <w:rFonts w:ascii="Calisto MT" w:hAnsi="Calisto MT"/>
          <w:sz w:val="24"/>
          <w:szCs w:val="24"/>
        </w:rPr>
      </w:pPr>
      <w:r w:rsidRPr="005515C1">
        <w:rPr>
          <w:rFonts w:ascii="Calisto MT" w:hAnsi="Calisto MT"/>
          <w:sz w:val="24"/>
          <w:szCs w:val="24"/>
        </w:rPr>
        <w:t>La méthodologie d’exécution ;</w:t>
      </w:r>
    </w:p>
    <w:p w14:paraId="0527AE1F" w14:textId="77777777" w:rsidR="0011351F" w:rsidRPr="005515C1" w:rsidRDefault="0011351F" w:rsidP="0011351F">
      <w:pPr>
        <w:numPr>
          <w:ilvl w:val="0"/>
          <w:numId w:val="87"/>
        </w:numPr>
        <w:spacing w:line="276" w:lineRule="auto"/>
        <w:ind w:right="-426"/>
        <w:rPr>
          <w:rFonts w:ascii="Calisto MT" w:hAnsi="Calisto MT"/>
          <w:sz w:val="24"/>
          <w:szCs w:val="24"/>
        </w:rPr>
      </w:pPr>
      <w:r w:rsidRPr="005515C1">
        <w:rPr>
          <w:rFonts w:ascii="Calisto MT" w:hAnsi="Calisto MT"/>
          <w:sz w:val="24"/>
          <w:szCs w:val="24"/>
        </w:rPr>
        <w:t>Références et capacité de préfinancement de l’entreprise ;</w:t>
      </w:r>
    </w:p>
    <w:p w14:paraId="5E4F9D6C" w14:textId="77777777" w:rsidR="0011351F" w:rsidRPr="005515C1" w:rsidRDefault="0011351F" w:rsidP="0011351F">
      <w:pPr>
        <w:numPr>
          <w:ilvl w:val="0"/>
          <w:numId w:val="87"/>
        </w:numPr>
        <w:spacing w:line="276" w:lineRule="auto"/>
        <w:ind w:right="-426"/>
        <w:rPr>
          <w:rFonts w:ascii="Calisto MT" w:hAnsi="Calisto MT"/>
          <w:sz w:val="24"/>
          <w:szCs w:val="24"/>
        </w:rPr>
      </w:pPr>
      <w:r w:rsidRPr="005515C1">
        <w:rPr>
          <w:rFonts w:ascii="Calisto MT" w:hAnsi="Calisto MT"/>
          <w:sz w:val="24"/>
          <w:szCs w:val="24"/>
        </w:rPr>
        <w:t>Le chiffre d’affaires de l’entreprise ;</w:t>
      </w:r>
    </w:p>
    <w:p w14:paraId="2F5720FC" w14:textId="77777777" w:rsidR="0011351F" w:rsidRPr="005515C1" w:rsidRDefault="0011351F" w:rsidP="0011351F">
      <w:pPr>
        <w:numPr>
          <w:ilvl w:val="0"/>
          <w:numId w:val="87"/>
        </w:numPr>
        <w:spacing w:line="276" w:lineRule="auto"/>
        <w:ind w:right="-426"/>
        <w:rPr>
          <w:rFonts w:ascii="Calisto MT" w:hAnsi="Calisto MT"/>
          <w:sz w:val="24"/>
          <w:szCs w:val="24"/>
        </w:rPr>
      </w:pPr>
      <w:r w:rsidRPr="005515C1">
        <w:rPr>
          <w:rFonts w:ascii="Calisto MT" w:hAnsi="Calisto MT"/>
          <w:sz w:val="24"/>
          <w:szCs w:val="24"/>
        </w:rPr>
        <w:t>L’attestation de visite de site contresigné par le responsable de l’établissement ;</w:t>
      </w:r>
    </w:p>
    <w:p w14:paraId="3C993AD7" w14:textId="77777777" w:rsidR="0011351F" w:rsidRPr="005515C1" w:rsidRDefault="0011351F" w:rsidP="0011351F">
      <w:pPr>
        <w:ind w:right="113"/>
        <w:jc w:val="both"/>
        <w:rPr>
          <w:rFonts w:ascii="Bookman Old Style" w:hAnsi="Bookman Old Style" w:cs="Arial"/>
          <w:b/>
          <w:bCs/>
          <w:i/>
          <w:sz w:val="22"/>
          <w:u w:val="single"/>
        </w:rPr>
      </w:pPr>
      <w:r w:rsidRPr="005515C1">
        <w:rPr>
          <w:rFonts w:ascii="Bookman Old Style" w:hAnsi="Bookman Old Style" w:cs="Arial"/>
          <w:b/>
          <w:bCs/>
          <w:i/>
          <w:sz w:val="22"/>
          <w:u w:val="single"/>
        </w:rPr>
        <w:t xml:space="preserve">NB: </w:t>
      </w:r>
    </w:p>
    <w:p w14:paraId="5D731508" w14:textId="77777777" w:rsidR="0011351F" w:rsidRPr="005515C1" w:rsidRDefault="0011351F" w:rsidP="0011351F">
      <w:pPr>
        <w:ind w:right="113"/>
        <w:jc w:val="both"/>
        <w:rPr>
          <w:rFonts w:ascii="Calisto MT" w:hAnsi="Calisto MT"/>
          <w:b/>
          <w:sz w:val="24"/>
          <w:szCs w:val="24"/>
        </w:rPr>
      </w:pPr>
      <w:r w:rsidRPr="005515C1">
        <w:rPr>
          <w:rFonts w:ascii="Calisto MT" w:hAnsi="Calisto MT"/>
          <w:b/>
          <w:sz w:val="24"/>
          <w:szCs w:val="24"/>
        </w:rPr>
        <w:t xml:space="preserve">- La présence d’une photocopie certifiée conforme de l’attestation de Catégorisation délivrée par le MINMAP ou son représentant dûment mandaté dispense le soumissionnaire de la production dans son offre technique les pièces suivantes : </w:t>
      </w:r>
    </w:p>
    <w:p w14:paraId="22FAC653" w14:textId="77777777" w:rsidR="0011351F" w:rsidRPr="005515C1" w:rsidRDefault="0011351F" w:rsidP="0011351F">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son chiffre d’affaires ;</w:t>
      </w:r>
    </w:p>
    <w:p w14:paraId="09971FA5" w14:textId="77777777" w:rsidR="0011351F" w:rsidRPr="005515C1" w:rsidRDefault="0011351F" w:rsidP="0011351F">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ses références ;</w:t>
      </w:r>
    </w:p>
    <w:p w14:paraId="05A5A6FB" w14:textId="77777777" w:rsidR="0011351F" w:rsidRPr="005515C1" w:rsidRDefault="0011351F" w:rsidP="0011351F">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ses moyens techniques et logistiques ;</w:t>
      </w:r>
    </w:p>
    <w:p w14:paraId="3F039AD7" w14:textId="77777777" w:rsidR="0011351F" w:rsidRPr="005515C1" w:rsidRDefault="0011351F" w:rsidP="0011351F">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son personnel permanent ;</w:t>
      </w:r>
    </w:p>
    <w:p w14:paraId="0857F1AA" w14:textId="77777777" w:rsidR="0011351F" w:rsidRPr="005515C1" w:rsidRDefault="0011351F" w:rsidP="0011351F">
      <w:pPr>
        <w:pStyle w:val="B1"/>
        <w:spacing w:before="0" w:after="0"/>
        <w:ind w:left="1565" w:hanging="573"/>
        <w:rPr>
          <w:rFonts w:ascii="Calisto MT" w:hAnsi="Calisto MT" w:cs="Times New Roman"/>
          <w:caps w:val="0"/>
          <w:kern w:val="0"/>
          <w:sz w:val="24"/>
          <w:szCs w:val="24"/>
          <w:lang w:eastAsia="fr-FR"/>
        </w:rPr>
      </w:pPr>
      <w:r w:rsidRPr="005515C1">
        <w:rPr>
          <w:rFonts w:ascii="Calisto MT" w:hAnsi="Calisto MT" w:cs="Times New Roman"/>
          <w:caps w:val="0"/>
          <w:kern w:val="0"/>
          <w:sz w:val="24"/>
          <w:szCs w:val="24"/>
          <w:lang w:eastAsia="fr-FR"/>
        </w:rPr>
        <w:t>Les pièces justificatives de la location de son siège.</w:t>
      </w:r>
    </w:p>
    <w:p w14:paraId="30DECC25" w14:textId="77777777" w:rsidR="0011351F" w:rsidRPr="005515C1" w:rsidRDefault="0011351F" w:rsidP="0011351F">
      <w:pPr>
        <w:spacing w:before="120"/>
        <w:jc w:val="both"/>
        <w:rPr>
          <w:rFonts w:ascii="Calisto MT" w:hAnsi="Calisto MT" w:cs="Tahoma"/>
          <w:b/>
          <w:sz w:val="24"/>
          <w:szCs w:val="24"/>
        </w:rPr>
      </w:pPr>
      <w:r w:rsidRPr="005515C1">
        <w:rPr>
          <w:rFonts w:ascii="Calisto MT" w:hAnsi="Calisto MT" w:cs="Tahoma"/>
          <w:b/>
          <w:sz w:val="24"/>
          <w:szCs w:val="24"/>
        </w:rPr>
        <w:t>-Seules les offres financières des soumissionnaires dont l’offre technique aura obtenu un pourcentage de « oui » supérieur ou égal à 70% seront examinées pour la suite de la procédure.</w:t>
      </w:r>
    </w:p>
    <w:p w14:paraId="6E4A628F" w14:textId="77777777" w:rsidR="0011351F" w:rsidRPr="005515C1" w:rsidRDefault="0011351F" w:rsidP="0011351F">
      <w:pPr>
        <w:spacing w:before="120"/>
        <w:jc w:val="both"/>
        <w:rPr>
          <w:rFonts w:ascii="Calisto MT" w:hAnsi="Calisto MT" w:cs="Tahoma"/>
          <w:b/>
          <w:sz w:val="8"/>
          <w:szCs w:val="8"/>
        </w:rPr>
      </w:pPr>
    </w:p>
    <w:p w14:paraId="36B3EDDA" w14:textId="77777777" w:rsidR="0011351F" w:rsidRPr="005515C1" w:rsidRDefault="0011351F" w:rsidP="0011351F">
      <w:pPr>
        <w:spacing w:before="120"/>
        <w:jc w:val="both"/>
        <w:rPr>
          <w:rFonts w:ascii="Calisto MT" w:hAnsi="Calisto MT" w:cs="Tahoma"/>
          <w:b/>
          <w:sz w:val="8"/>
          <w:szCs w:val="8"/>
        </w:rPr>
      </w:pPr>
    </w:p>
    <w:p w14:paraId="0B16EB19" w14:textId="77777777" w:rsidR="00C2351C" w:rsidRPr="005515C1" w:rsidRDefault="00C2351C" w:rsidP="00C2351C">
      <w:pPr>
        <w:jc w:val="center"/>
        <w:rPr>
          <w:rFonts w:ascii="Cambria" w:hAnsi="Cambria" w:cs="Arial"/>
          <w:b/>
          <w:bCs/>
          <w:sz w:val="28"/>
          <w:u w:val="single"/>
        </w:rPr>
      </w:pPr>
    </w:p>
    <w:p w14:paraId="481C69FE" w14:textId="77777777" w:rsidR="00C2351C" w:rsidRPr="005515C1" w:rsidRDefault="00C2351C" w:rsidP="00C2351C">
      <w:pPr>
        <w:pStyle w:val="Corpsdetexte3"/>
        <w:spacing w:before="120" w:after="120"/>
        <w:jc w:val="left"/>
        <w:rPr>
          <w:rFonts w:ascii="Arial Narrow" w:hAnsi="Arial Narrow" w:cs="Tahoma"/>
          <w:b w:val="0"/>
          <w:sz w:val="24"/>
        </w:rPr>
      </w:pPr>
    </w:p>
    <w:p w14:paraId="051B1FAD" w14:textId="77777777" w:rsidR="00C2351C" w:rsidRPr="005515C1" w:rsidRDefault="00C2351C" w:rsidP="00B57DE0">
      <w:pPr>
        <w:pStyle w:val="Corpsdetexte3"/>
        <w:spacing w:before="120" w:after="120"/>
        <w:rPr>
          <w:rFonts w:ascii="Arial Narrow" w:hAnsi="Arial Narrow" w:cs="Tahoma"/>
          <w:b w:val="0"/>
          <w:sz w:val="24"/>
        </w:rPr>
      </w:pPr>
    </w:p>
    <w:p w14:paraId="2FB89F3C" w14:textId="77777777" w:rsidR="0011351F" w:rsidRPr="005515C1" w:rsidRDefault="0011351F" w:rsidP="00B57DE0">
      <w:pPr>
        <w:pStyle w:val="Corpsdetexte3"/>
        <w:spacing w:before="120" w:after="120"/>
        <w:rPr>
          <w:rFonts w:ascii="Arial Narrow" w:hAnsi="Arial Narrow" w:cs="Tahoma"/>
          <w:b w:val="0"/>
          <w:sz w:val="24"/>
        </w:rPr>
      </w:pPr>
    </w:p>
    <w:p w14:paraId="5CA83D7A" w14:textId="30FA002A" w:rsidR="00C2351C" w:rsidRPr="005515C1" w:rsidRDefault="00C2351C" w:rsidP="00C2351C">
      <w:pPr>
        <w:jc w:val="center"/>
        <w:rPr>
          <w:rFonts w:ascii="Cambria" w:hAnsi="Cambria" w:cs="Arial"/>
          <w:b/>
          <w:bCs/>
          <w:sz w:val="28"/>
          <w:u w:val="single"/>
        </w:rPr>
      </w:pPr>
      <w:r w:rsidRPr="005515C1">
        <w:rPr>
          <w:rFonts w:ascii="Cambria" w:hAnsi="Cambria" w:cs="Arial"/>
          <w:b/>
          <w:bCs/>
          <w:sz w:val="28"/>
          <w:u w:val="single"/>
        </w:rPr>
        <w:lastRenderedPageBreak/>
        <w:t>GRILLE D’EVALUATION LOT 2</w:t>
      </w:r>
    </w:p>
    <w:p w14:paraId="3D4B6C21" w14:textId="77777777" w:rsidR="00C2351C" w:rsidRPr="005515C1" w:rsidRDefault="00C2351C" w:rsidP="00C2351C">
      <w:pPr>
        <w:jc w:val="center"/>
        <w:rPr>
          <w:rFonts w:ascii="Cambria" w:hAnsi="Cambria" w:cs="Arial"/>
          <w:b/>
          <w:bC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5760"/>
        <w:gridCol w:w="992"/>
        <w:gridCol w:w="1128"/>
        <w:gridCol w:w="1711"/>
      </w:tblGrid>
      <w:tr w:rsidR="002245DB" w:rsidRPr="005515C1" w14:paraId="45C034EF" w14:textId="77777777" w:rsidTr="00E223B5">
        <w:trPr>
          <w:trHeight w:val="20"/>
          <w:jc w:val="center"/>
        </w:trPr>
        <w:tc>
          <w:tcPr>
            <w:tcW w:w="610" w:type="dxa"/>
            <w:vMerge w:val="restart"/>
            <w:vAlign w:val="center"/>
          </w:tcPr>
          <w:p w14:paraId="117FFCAB" w14:textId="77777777" w:rsidR="00C2351C" w:rsidRPr="005515C1" w:rsidRDefault="00C2351C" w:rsidP="006317F7">
            <w:pPr>
              <w:jc w:val="center"/>
              <w:rPr>
                <w:rFonts w:ascii="Cambria" w:hAnsi="Cambria" w:cs="Arial"/>
                <w:b/>
              </w:rPr>
            </w:pPr>
          </w:p>
          <w:p w14:paraId="760CD4F4" w14:textId="77777777" w:rsidR="00C2351C" w:rsidRPr="005515C1" w:rsidRDefault="00C2351C" w:rsidP="006317F7">
            <w:pPr>
              <w:jc w:val="center"/>
              <w:rPr>
                <w:rFonts w:ascii="Cambria" w:hAnsi="Cambria" w:cs="Arial"/>
                <w:b/>
              </w:rPr>
            </w:pPr>
            <w:r w:rsidRPr="005515C1">
              <w:rPr>
                <w:rFonts w:ascii="Cambria" w:hAnsi="Cambria" w:cs="Arial"/>
                <w:b/>
              </w:rPr>
              <w:t>N°</w:t>
            </w:r>
          </w:p>
        </w:tc>
        <w:tc>
          <w:tcPr>
            <w:tcW w:w="5760" w:type="dxa"/>
            <w:vMerge w:val="restart"/>
            <w:vAlign w:val="center"/>
          </w:tcPr>
          <w:p w14:paraId="6552949E" w14:textId="77777777" w:rsidR="00C2351C" w:rsidRPr="005515C1" w:rsidRDefault="00C2351C" w:rsidP="006317F7">
            <w:pPr>
              <w:jc w:val="center"/>
              <w:rPr>
                <w:rFonts w:ascii="Cambria" w:hAnsi="Cambria" w:cs="Arial"/>
                <w:b/>
              </w:rPr>
            </w:pPr>
          </w:p>
          <w:p w14:paraId="2C1C5488" w14:textId="77777777" w:rsidR="00C2351C" w:rsidRPr="005515C1" w:rsidRDefault="00C2351C" w:rsidP="006317F7">
            <w:pPr>
              <w:jc w:val="center"/>
              <w:rPr>
                <w:rFonts w:ascii="Cambria" w:hAnsi="Cambria" w:cs="Arial"/>
                <w:b/>
              </w:rPr>
            </w:pPr>
            <w:r w:rsidRPr="005515C1">
              <w:rPr>
                <w:rFonts w:ascii="Cambria" w:hAnsi="Cambria" w:cs="Arial"/>
                <w:b/>
              </w:rPr>
              <w:t>Critères de qualification</w:t>
            </w:r>
          </w:p>
        </w:tc>
        <w:tc>
          <w:tcPr>
            <w:tcW w:w="2120" w:type="dxa"/>
            <w:gridSpan w:val="2"/>
            <w:vAlign w:val="center"/>
          </w:tcPr>
          <w:p w14:paraId="55E3A4CB" w14:textId="77777777" w:rsidR="00C2351C" w:rsidRPr="005515C1" w:rsidRDefault="00C2351C" w:rsidP="006317F7">
            <w:pPr>
              <w:jc w:val="center"/>
              <w:rPr>
                <w:rFonts w:ascii="Cambria" w:hAnsi="Cambria" w:cs="Arial"/>
                <w:b/>
              </w:rPr>
            </w:pPr>
            <w:r w:rsidRPr="005515C1">
              <w:rPr>
                <w:rFonts w:ascii="Cambria" w:hAnsi="Cambria" w:cs="Arial"/>
                <w:b/>
              </w:rPr>
              <w:t>Appréciations</w:t>
            </w:r>
          </w:p>
        </w:tc>
        <w:tc>
          <w:tcPr>
            <w:tcW w:w="1711" w:type="dxa"/>
            <w:vAlign w:val="center"/>
          </w:tcPr>
          <w:p w14:paraId="1935F337" w14:textId="77777777" w:rsidR="00C2351C" w:rsidRPr="005515C1" w:rsidRDefault="00C2351C" w:rsidP="006317F7">
            <w:pPr>
              <w:rPr>
                <w:rFonts w:ascii="Cambria" w:hAnsi="Cambria" w:cs="Arial"/>
                <w:b/>
              </w:rPr>
            </w:pPr>
            <w:r w:rsidRPr="005515C1">
              <w:rPr>
                <w:rFonts w:ascii="Cambria" w:hAnsi="Cambria" w:cs="Arial"/>
                <w:b/>
              </w:rPr>
              <w:t>Observations</w:t>
            </w:r>
          </w:p>
        </w:tc>
      </w:tr>
      <w:tr w:rsidR="002245DB" w:rsidRPr="005515C1" w14:paraId="2809F4E5" w14:textId="77777777" w:rsidTr="00E223B5">
        <w:trPr>
          <w:trHeight w:val="20"/>
          <w:jc w:val="center"/>
        </w:trPr>
        <w:tc>
          <w:tcPr>
            <w:tcW w:w="610" w:type="dxa"/>
            <w:vMerge/>
            <w:vAlign w:val="center"/>
          </w:tcPr>
          <w:p w14:paraId="79BB9840" w14:textId="77777777" w:rsidR="00C2351C" w:rsidRPr="005515C1" w:rsidRDefault="00C2351C" w:rsidP="006317F7">
            <w:pPr>
              <w:rPr>
                <w:rFonts w:ascii="Cambria" w:hAnsi="Cambria" w:cs="Arial"/>
              </w:rPr>
            </w:pPr>
          </w:p>
        </w:tc>
        <w:tc>
          <w:tcPr>
            <w:tcW w:w="5760" w:type="dxa"/>
            <w:vMerge/>
            <w:vAlign w:val="center"/>
          </w:tcPr>
          <w:p w14:paraId="2CCCD0E1" w14:textId="77777777" w:rsidR="00C2351C" w:rsidRPr="005515C1" w:rsidRDefault="00C2351C" w:rsidP="006317F7">
            <w:pPr>
              <w:rPr>
                <w:rFonts w:ascii="Cambria" w:hAnsi="Cambria" w:cs="Arial"/>
              </w:rPr>
            </w:pPr>
          </w:p>
        </w:tc>
        <w:tc>
          <w:tcPr>
            <w:tcW w:w="992" w:type="dxa"/>
            <w:vAlign w:val="center"/>
          </w:tcPr>
          <w:p w14:paraId="48760481" w14:textId="77777777" w:rsidR="00C2351C" w:rsidRPr="005515C1" w:rsidRDefault="00C2351C" w:rsidP="006317F7">
            <w:pPr>
              <w:jc w:val="center"/>
              <w:rPr>
                <w:rFonts w:ascii="Cambria" w:hAnsi="Cambria" w:cs="Arial"/>
                <w:b/>
              </w:rPr>
            </w:pPr>
            <w:r w:rsidRPr="005515C1">
              <w:rPr>
                <w:rFonts w:ascii="Cambria" w:hAnsi="Cambria" w:cs="Arial"/>
                <w:b/>
              </w:rPr>
              <w:t>Oui</w:t>
            </w:r>
          </w:p>
        </w:tc>
        <w:tc>
          <w:tcPr>
            <w:tcW w:w="1128" w:type="dxa"/>
            <w:vAlign w:val="center"/>
          </w:tcPr>
          <w:p w14:paraId="7297AE9D" w14:textId="77777777" w:rsidR="00C2351C" w:rsidRPr="005515C1" w:rsidRDefault="00C2351C" w:rsidP="006317F7">
            <w:pPr>
              <w:jc w:val="center"/>
              <w:rPr>
                <w:rFonts w:ascii="Cambria" w:hAnsi="Cambria" w:cs="Arial"/>
                <w:b/>
              </w:rPr>
            </w:pPr>
            <w:r w:rsidRPr="005515C1">
              <w:rPr>
                <w:rFonts w:ascii="Cambria" w:hAnsi="Cambria" w:cs="Arial"/>
                <w:b/>
              </w:rPr>
              <w:t>Non</w:t>
            </w:r>
          </w:p>
        </w:tc>
        <w:tc>
          <w:tcPr>
            <w:tcW w:w="1711" w:type="dxa"/>
            <w:vAlign w:val="center"/>
          </w:tcPr>
          <w:p w14:paraId="4012B080" w14:textId="77777777" w:rsidR="00C2351C" w:rsidRPr="005515C1" w:rsidRDefault="00C2351C" w:rsidP="006317F7">
            <w:pPr>
              <w:rPr>
                <w:rFonts w:ascii="Cambria" w:hAnsi="Cambria" w:cs="Arial"/>
              </w:rPr>
            </w:pPr>
          </w:p>
        </w:tc>
      </w:tr>
      <w:tr w:rsidR="002245DB" w:rsidRPr="005515C1" w14:paraId="1461A3FA" w14:textId="77777777" w:rsidTr="00E223B5">
        <w:trPr>
          <w:trHeight w:val="20"/>
          <w:jc w:val="center"/>
        </w:trPr>
        <w:tc>
          <w:tcPr>
            <w:tcW w:w="610" w:type="dxa"/>
            <w:vAlign w:val="center"/>
          </w:tcPr>
          <w:p w14:paraId="2104B93A" w14:textId="77777777" w:rsidR="00C2351C" w:rsidRPr="005515C1" w:rsidRDefault="00C2351C" w:rsidP="006317F7">
            <w:pPr>
              <w:jc w:val="center"/>
              <w:rPr>
                <w:rFonts w:ascii="Cambria" w:hAnsi="Cambria" w:cs="Arial"/>
                <w:b/>
              </w:rPr>
            </w:pPr>
            <w:r w:rsidRPr="005515C1">
              <w:rPr>
                <w:rFonts w:ascii="Cambria" w:hAnsi="Cambria" w:cs="Arial"/>
                <w:b/>
              </w:rPr>
              <w:t>1</w:t>
            </w:r>
          </w:p>
        </w:tc>
        <w:tc>
          <w:tcPr>
            <w:tcW w:w="9591" w:type="dxa"/>
            <w:gridSpan w:val="4"/>
            <w:vAlign w:val="center"/>
          </w:tcPr>
          <w:p w14:paraId="4D42BD36" w14:textId="77777777" w:rsidR="00C2351C" w:rsidRPr="005515C1" w:rsidRDefault="00C2351C" w:rsidP="006317F7">
            <w:pPr>
              <w:jc w:val="center"/>
              <w:rPr>
                <w:rFonts w:ascii="Cambria" w:hAnsi="Cambria" w:cs="Arial"/>
              </w:rPr>
            </w:pPr>
            <w:r w:rsidRPr="005515C1">
              <w:rPr>
                <w:rFonts w:ascii="Cambria" w:hAnsi="Cambria" w:cs="Arial"/>
                <w:b/>
              </w:rPr>
              <w:t xml:space="preserve">Présentation générale </w:t>
            </w:r>
          </w:p>
        </w:tc>
      </w:tr>
      <w:tr w:rsidR="002245DB" w:rsidRPr="005515C1" w14:paraId="20258F92" w14:textId="77777777" w:rsidTr="00E223B5">
        <w:trPr>
          <w:trHeight w:val="20"/>
          <w:jc w:val="center"/>
        </w:trPr>
        <w:tc>
          <w:tcPr>
            <w:tcW w:w="610" w:type="dxa"/>
            <w:vAlign w:val="center"/>
          </w:tcPr>
          <w:p w14:paraId="00DC5BC1" w14:textId="77777777" w:rsidR="00C2351C" w:rsidRPr="005515C1" w:rsidRDefault="00C2351C" w:rsidP="006317F7">
            <w:pPr>
              <w:rPr>
                <w:rFonts w:ascii="Cambria" w:hAnsi="Cambria" w:cs="Arial"/>
              </w:rPr>
            </w:pPr>
          </w:p>
        </w:tc>
        <w:tc>
          <w:tcPr>
            <w:tcW w:w="5760" w:type="dxa"/>
            <w:vAlign w:val="center"/>
          </w:tcPr>
          <w:p w14:paraId="20B8BBDB" w14:textId="77777777" w:rsidR="00C2351C" w:rsidRPr="005515C1" w:rsidRDefault="00C2351C" w:rsidP="006317F7">
            <w:pPr>
              <w:rPr>
                <w:rFonts w:ascii="Cambria" w:hAnsi="Cambria" w:cs="Arial"/>
              </w:rPr>
            </w:pPr>
            <w:r w:rsidRPr="005515C1">
              <w:rPr>
                <w:rFonts w:ascii="Cambria" w:hAnsi="Cambria" w:cs="Arial"/>
              </w:rPr>
              <w:t>1.1 Dossier clair et lisible</w:t>
            </w:r>
          </w:p>
        </w:tc>
        <w:tc>
          <w:tcPr>
            <w:tcW w:w="992" w:type="dxa"/>
            <w:vAlign w:val="center"/>
          </w:tcPr>
          <w:p w14:paraId="6A0B71A3" w14:textId="77777777" w:rsidR="00C2351C" w:rsidRPr="005515C1" w:rsidRDefault="00C2351C" w:rsidP="006317F7">
            <w:pPr>
              <w:rPr>
                <w:rFonts w:ascii="Cambria" w:hAnsi="Cambria" w:cs="Arial"/>
              </w:rPr>
            </w:pPr>
          </w:p>
        </w:tc>
        <w:tc>
          <w:tcPr>
            <w:tcW w:w="1128" w:type="dxa"/>
            <w:vAlign w:val="center"/>
          </w:tcPr>
          <w:p w14:paraId="54135E95" w14:textId="77777777" w:rsidR="00C2351C" w:rsidRPr="005515C1" w:rsidRDefault="00C2351C" w:rsidP="006317F7">
            <w:pPr>
              <w:rPr>
                <w:rFonts w:ascii="Cambria" w:hAnsi="Cambria" w:cs="Arial"/>
              </w:rPr>
            </w:pPr>
          </w:p>
        </w:tc>
        <w:tc>
          <w:tcPr>
            <w:tcW w:w="1711" w:type="dxa"/>
            <w:vAlign w:val="center"/>
          </w:tcPr>
          <w:p w14:paraId="06204C8E" w14:textId="77777777" w:rsidR="00C2351C" w:rsidRPr="005515C1" w:rsidRDefault="00C2351C" w:rsidP="006317F7">
            <w:pPr>
              <w:rPr>
                <w:rFonts w:ascii="Cambria" w:hAnsi="Cambria" w:cs="Arial"/>
              </w:rPr>
            </w:pPr>
          </w:p>
        </w:tc>
      </w:tr>
      <w:tr w:rsidR="002245DB" w:rsidRPr="005515C1" w14:paraId="0170B95E" w14:textId="77777777" w:rsidTr="00E223B5">
        <w:trPr>
          <w:trHeight w:val="20"/>
          <w:jc w:val="center"/>
        </w:trPr>
        <w:tc>
          <w:tcPr>
            <w:tcW w:w="610" w:type="dxa"/>
            <w:vAlign w:val="center"/>
          </w:tcPr>
          <w:p w14:paraId="5C019F6A" w14:textId="77777777" w:rsidR="00C2351C" w:rsidRPr="005515C1" w:rsidRDefault="00C2351C" w:rsidP="006317F7">
            <w:pPr>
              <w:rPr>
                <w:rFonts w:ascii="Cambria" w:hAnsi="Cambria" w:cs="Arial"/>
              </w:rPr>
            </w:pPr>
          </w:p>
        </w:tc>
        <w:tc>
          <w:tcPr>
            <w:tcW w:w="5760" w:type="dxa"/>
            <w:vAlign w:val="center"/>
          </w:tcPr>
          <w:p w14:paraId="454D9B5F" w14:textId="77777777" w:rsidR="00C2351C" w:rsidRPr="005515C1" w:rsidRDefault="00C2351C" w:rsidP="006317F7">
            <w:pPr>
              <w:rPr>
                <w:rFonts w:ascii="Cambria" w:hAnsi="Cambria" w:cs="Arial"/>
              </w:rPr>
            </w:pPr>
            <w:r w:rsidRPr="005515C1">
              <w:rPr>
                <w:rFonts w:ascii="Cambria" w:hAnsi="Cambria" w:cs="Arial"/>
              </w:rPr>
              <w:t>1.2 Présentation visuelle des dossiers</w:t>
            </w:r>
          </w:p>
        </w:tc>
        <w:tc>
          <w:tcPr>
            <w:tcW w:w="992" w:type="dxa"/>
            <w:vAlign w:val="center"/>
          </w:tcPr>
          <w:p w14:paraId="4D4E5AA3" w14:textId="77777777" w:rsidR="00C2351C" w:rsidRPr="005515C1" w:rsidRDefault="00C2351C" w:rsidP="006317F7">
            <w:pPr>
              <w:rPr>
                <w:rFonts w:ascii="Cambria" w:hAnsi="Cambria" w:cs="Arial"/>
              </w:rPr>
            </w:pPr>
          </w:p>
        </w:tc>
        <w:tc>
          <w:tcPr>
            <w:tcW w:w="1128" w:type="dxa"/>
            <w:vAlign w:val="center"/>
          </w:tcPr>
          <w:p w14:paraId="51F7F1DC" w14:textId="77777777" w:rsidR="00C2351C" w:rsidRPr="005515C1" w:rsidRDefault="00C2351C" w:rsidP="006317F7">
            <w:pPr>
              <w:rPr>
                <w:rFonts w:ascii="Cambria" w:hAnsi="Cambria" w:cs="Arial"/>
              </w:rPr>
            </w:pPr>
          </w:p>
        </w:tc>
        <w:tc>
          <w:tcPr>
            <w:tcW w:w="1711" w:type="dxa"/>
            <w:vAlign w:val="center"/>
          </w:tcPr>
          <w:p w14:paraId="30066C2D" w14:textId="77777777" w:rsidR="00C2351C" w:rsidRPr="005515C1" w:rsidRDefault="00C2351C" w:rsidP="006317F7">
            <w:pPr>
              <w:rPr>
                <w:rFonts w:ascii="Cambria" w:hAnsi="Cambria" w:cs="Arial"/>
              </w:rPr>
            </w:pPr>
          </w:p>
        </w:tc>
      </w:tr>
      <w:tr w:rsidR="002245DB" w:rsidRPr="005515C1" w14:paraId="52C5F8A9" w14:textId="77777777" w:rsidTr="00E223B5">
        <w:trPr>
          <w:trHeight w:val="20"/>
          <w:jc w:val="center"/>
        </w:trPr>
        <w:tc>
          <w:tcPr>
            <w:tcW w:w="610" w:type="dxa"/>
            <w:vAlign w:val="center"/>
          </w:tcPr>
          <w:p w14:paraId="5C83F568" w14:textId="77777777" w:rsidR="00C2351C" w:rsidRPr="005515C1" w:rsidRDefault="00C2351C" w:rsidP="006317F7">
            <w:pPr>
              <w:rPr>
                <w:rFonts w:ascii="Cambria" w:hAnsi="Cambria" w:cs="Arial"/>
              </w:rPr>
            </w:pPr>
          </w:p>
        </w:tc>
        <w:tc>
          <w:tcPr>
            <w:tcW w:w="5760" w:type="dxa"/>
            <w:vAlign w:val="center"/>
          </w:tcPr>
          <w:p w14:paraId="4D6A81B4" w14:textId="77777777" w:rsidR="00C2351C" w:rsidRPr="005515C1" w:rsidRDefault="00C2351C" w:rsidP="006317F7">
            <w:pPr>
              <w:rPr>
                <w:rFonts w:ascii="Cambria" w:hAnsi="Cambria" w:cs="Arial"/>
              </w:rPr>
            </w:pPr>
            <w:r w:rsidRPr="005515C1">
              <w:rPr>
                <w:rFonts w:ascii="Cambria" w:hAnsi="Cambria" w:cs="Arial"/>
              </w:rPr>
              <w:t>1.3 Reliure, propreté</w:t>
            </w:r>
          </w:p>
        </w:tc>
        <w:tc>
          <w:tcPr>
            <w:tcW w:w="992" w:type="dxa"/>
            <w:vAlign w:val="center"/>
          </w:tcPr>
          <w:p w14:paraId="09FEC36A" w14:textId="77777777" w:rsidR="00C2351C" w:rsidRPr="005515C1" w:rsidRDefault="00C2351C" w:rsidP="006317F7">
            <w:pPr>
              <w:rPr>
                <w:rFonts w:ascii="Cambria" w:hAnsi="Cambria" w:cs="Arial"/>
              </w:rPr>
            </w:pPr>
          </w:p>
        </w:tc>
        <w:tc>
          <w:tcPr>
            <w:tcW w:w="1128" w:type="dxa"/>
            <w:vAlign w:val="center"/>
          </w:tcPr>
          <w:p w14:paraId="0D9B7800" w14:textId="77777777" w:rsidR="00C2351C" w:rsidRPr="005515C1" w:rsidRDefault="00C2351C" w:rsidP="006317F7">
            <w:pPr>
              <w:rPr>
                <w:rFonts w:ascii="Cambria" w:hAnsi="Cambria" w:cs="Arial"/>
              </w:rPr>
            </w:pPr>
          </w:p>
        </w:tc>
        <w:tc>
          <w:tcPr>
            <w:tcW w:w="1711" w:type="dxa"/>
            <w:vAlign w:val="center"/>
          </w:tcPr>
          <w:p w14:paraId="20575E36" w14:textId="77777777" w:rsidR="00C2351C" w:rsidRPr="005515C1" w:rsidRDefault="00C2351C" w:rsidP="006317F7">
            <w:pPr>
              <w:rPr>
                <w:rFonts w:ascii="Cambria" w:hAnsi="Cambria" w:cs="Arial"/>
              </w:rPr>
            </w:pPr>
          </w:p>
        </w:tc>
      </w:tr>
      <w:tr w:rsidR="002245DB" w:rsidRPr="005515C1" w14:paraId="05B2E332" w14:textId="77777777" w:rsidTr="00E223B5">
        <w:trPr>
          <w:trHeight w:val="20"/>
          <w:jc w:val="center"/>
        </w:trPr>
        <w:tc>
          <w:tcPr>
            <w:tcW w:w="610" w:type="dxa"/>
            <w:vAlign w:val="center"/>
          </w:tcPr>
          <w:p w14:paraId="0FE14A55" w14:textId="77777777" w:rsidR="00C2351C" w:rsidRPr="005515C1" w:rsidRDefault="00C2351C" w:rsidP="006317F7">
            <w:pPr>
              <w:rPr>
                <w:rFonts w:ascii="Cambria" w:hAnsi="Cambria" w:cs="Arial"/>
              </w:rPr>
            </w:pPr>
          </w:p>
        </w:tc>
        <w:tc>
          <w:tcPr>
            <w:tcW w:w="5760" w:type="dxa"/>
            <w:vAlign w:val="center"/>
          </w:tcPr>
          <w:p w14:paraId="50ED57AD" w14:textId="77777777" w:rsidR="00C2351C" w:rsidRPr="005515C1" w:rsidRDefault="00C2351C" w:rsidP="006317F7">
            <w:pPr>
              <w:rPr>
                <w:rFonts w:ascii="Cambria" w:hAnsi="Cambria" w:cs="Arial"/>
              </w:rPr>
            </w:pPr>
            <w:r w:rsidRPr="005515C1">
              <w:rPr>
                <w:rFonts w:ascii="Cambria" w:hAnsi="Cambria" w:cs="Arial"/>
              </w:rPr>
              <w:t>1.4 Pièces présentées dans l’ordre du DAO</w:t>
            </w:r>
          </w:p>
        </w:tc>
        <w:tc>
          <w:tcPr>
            <w:tcW w:w="992" w:type="dxa"/>
            <w:vAlign w:val="center"/>
          </w:tcPr>
          <w:p w14:paraId="3C49558D" w14:textId="77777777" w:rsidR="00C2351C" w:rsidRPr="005515C1" w:rsidRDefault="00C2351C" w:rsidP="006317F7">
            <w:pPr>
              <w:rPr>
                <w:rFonts w:ascii="Cambria" w:hAnsi="Cambria" w:cs="Arial"/>
              </w:rPr>
            </w:pPr>
          </w:p>
        </w:tc>
        <w:tc>
          <w:tcPr>
            <w:tcW w:w="1128" w:type="dxa"/>
            <w:vAlign w:val="center"/>
          </w:tcPr>
          <w:p w14:paraId="6463C38F" w14:textId="77777777" w:rsidR="00C2351C" w:rsidRPr="005515C1" w:rsidRDefault="00C2351C" w:rsidP="006317F7">
            <w:pPr>
              <w:rPr>
                <w:rFonts w:ascii="Cambria" w:hAnsi="Cambria" w:cs="Arial"/>
              </w:rPr>
            </w:pPr>
          </w:p>
        </w:tc>
        <w:tc>
          <w:tcPr>
            <w:tcW w:w="1711" w:type="dxa"/>
            <w:vAlign w:val="center"/>
          </w:tcPr>
          <w:p w14:paraId="62522DC6" w14:textId="77777777" w:rsidR="00C2351C" w:rsidRPr="005515C1" w:rsidRDefault="00C2351C" w:rsidP="006317F7">
            <w:pPr>
              <w:rPr>
                <w:rFonts w:ascii="Cambria" w:hAnsi="Cambria" w:cs="Arial"/>
              </w:rPr>
            </w:pPr>
          </w:p>
        </w:tc>
      </w:tr>
      <w:tr w:rsidR="002245DB" w:rsidRPr="005515C1" w14:paraId="4BAAF969" w14:textId="77777777" w:rsidTr="00E223B5">
        <w:trPr>
          <w:trHeight w:val="20"/>
          <w:jc w:val="center"/>
        </w:trPr>
        <w:tc>
          <w:tcPr>
            <w:tcW w:w="610" w:type="dxa"/>
            <w:vAlign w:val="center"/>
          </w:tcPr>
          <w:p w14:paraId="3AC2959C" w14:textId="77777777" w:rsidR="00C2351C" w:rsidRPr="005515C1" w:rsidRDefault="00C2351C" w:rsidP="006317F7">
            <w:pPr>
              <w:jc w:val="center"/>
              <w:rPr>
                <w:rFonts w:ascii="Cambria" w:hAnsi="Cambria" w:cs="Arial"/>
                <w:b/>
              </w:rPr>
            </w:pPr>
            <w:r w:rsidRPr="005515C1">
              <w:rPr>
                <w:rFonts w:ascii="Cambria" w:hAnsi="Cambria" w:cs="Arial"/>
                <w:b/>
              </w:rPr>
              <w:t>2</w:t>
            </w:r>
          </w:p>
        </w:tc>
        <w:tc>
          <w:tcPr>
            <w:tcW w:w="9591" w:type="dxa"/>
            <w:gridSpan w:val="4"/>
            <w:vAlign w:val="center"/>
          </w:tcPr>
          <w:p w14:paraId="55F24E19" w14:textId="77777777" w:rsidR="00C2351C" w:rsidRPr="005515C1" w:rsidRDefault="00C2351C" w:rsidP="006317F7">
            <w:pPr>
              <w:jc w:val="center"/>
              <w:rPr>
                <w:rFonts w:ascii="Cambria" w:hAnsi="Cambria" w:cs="Arial"/>
              </w:rPr>
            </w:pPr>
            <w:r w:rsidRPr="005515C1">
              <w:rPr>
                <w:rFonts w:ascii="Cambria" w:hAnsi="Cambria" w:cs="Arial"/>
                <w:b/>
              </w:rPr>
              <w:t xml:space="preserve">Expérience générale de l’Entreprise </w:t>
            </w:r>
          </w:p>
        </w:tc>
      </w:tr>
      <w:tr w:rsidR="002245DB" w:rsidRPr="005515C1" w14:paraId="74E5831E" w14:textId="77777777" w:rsidTr="00E223B5">
        <w:trPr>
          <w:trHeight w:val="20"/>
          <w:jc w:val="center"/>
        </w:trPr>
        <w:tc>
          <w:tcPr>
            <w:tcW w:w="610" w:type="dxa"/>
            <w:vAlign w:val="center"/>
          </w:tcPr>
          <w:p w14:paraId="792F134C" w14:textId="77777777" w:rsidR="00C2351C" w:rsidRPr="005515C1" w:rsidRDefault="00C2351C" w:rsidP="006317F7">
            <w:pPr>
              <w:rPr>
                <w:rFonts w:ascii="Cambria" w:hAnsi="Cambria" w:cs="Arial"/>
              </w:rPr>
            </w:pPr>
          </w:p>
        </w:tc>
        <w:tc>
          <w:tcPr>
            <w:tcW w:w="5760" w:type="dxa"/>
            <w:vAlign w:val="center"/>
          </w:tcPr>
          <w:p w14:paraId="1E0448DE" w14:textId="77777777" w:rsidR="00C2351C" w:rsidRPr="005515C1" w:rsidRDefault="00C2351C" w:rsidP="006317F7">
            <w:pPr>
              <w:jc w:val="both"/>
              <w:rPr>
                <w:rFonts w:ascii="Cambria" w:hAnsi="Cambria" w:cs="Arial"/>
              </w:rPr>
            </w:pPr>
            <w:r w:rsidRPr="005515C1">
              <w:rPr>
                <w:rFonts w:ascii="Cambria" w:hAnsi="Cambria" w:cs="Arial"/>
              </w:rPr>
              <w:t>2.1 Nombre de projets relatifs à la construction de bâtiment public au moins égal à deux (02) (1</w:t>
            </w:r>
            <w:r w:rsidRPr="005515C1">
              <w:rPr>
                <w:rFonts w:ascii="Cambria" w:hAnsi="Cambria" w:cs="Arial"/>
                <w:vertAlign w:val="superscript"/>
              </w:rPr>
              <w:t>ère</w:t>
            </w:r>
            <w:r w:rsidRPr="005515C1">
              <w:rPr>
                <w:rFonts w:ascii="Cambria" w:hAnsi="Cambria" w:cs="Arial"/>
              </w:rPr>
              <w:t xml:space="preserve"> et dernière page + PV) au cours de cinq (05) dernières années.</w:t>
            </w:r>
          </w:p>
        </w:tc>
        <w:tc>
          <w:tcPr>
            <w:tcW w:w="992" w:type="dxa"/>
            <w:vAlign w:val="center"/>
          </w:tcPr>
          <w:p w14:paraId="256C22AC" w14:textId="77777777" w:rsidR="00C2351C" w:rsidRPr="005515C1" w:rsidRDefault="00C2351C" w:rsidP="006317F7">
            <w:pPr>
              <w:rPr>
                <w:rFonts w:ascii="Cambria" w:hAnsi="Cambria" w:cs="Arial"/>
              </w:rPr>
            </w:pPr>
          </w:p>
        </w:tc>
        <w:tc>
          <w:tcPr>
            <w:tcW w:w="1128" w:type="dxa"/>
            <w:vAlign w:val="center"/>
          </w:tcPr>
          <w:p w14:paraId="407AF8E6" w14:textId="77777777" w:rsidR="00C2351C" w:rsidRPr="005515C1" w:rsidRDefault="00C2351C" w:rsidP="006317F7">
            <w:pPr>
              <w:rPr>
                <w:rFonts w:ascii="Cambria" w:hAnsi="Cambria" w:cs="Arial"/>
              </w:rPr>
            </w:pPr>
          </w:p>
        </w:tc>
        <w:tc>
          <w:tcPr>
            <w:tcW w:w="1711" w:type="dxa"/>
            <w:vAlign w:val="center"/>
          </w:tcPr>
          <w:p w14:paraId="48AB7648" w14:textId="77777777" w:rsidR="00C2351C" w:rsidRPr="005515C1" w:rsidRDefault="00C2351C" w:rsidP="006317F7">
            <w:pPr>
              <w:rPr>
                <w:rFonts w:ascii="Cambria" w:hAnsi="Cambria" w:cs="Arial"/>
              </w:rPr>
            </w:pPr>
          </w:p>
        </w:tc>
      </w:tr>
      <w:tr w:rsidR="002245DB" w:rsidRPr="005515C1" w14:paraId="36E0907E" w14:textId="77777777" w:rsidTr="00E223B5">
        <w:trPr>
          <w:trHeight w:val="20"/>
          <w:jc w:val="center"/>
        </w:trPr>
        <w:tc>
          <w:tcPr>
            <w:tcW w:w="610" w:type="dxa"/>
            <w:vAlign w:val="center"/>
          </w:tcPr>
          <w:p w14:paraId="23E4035F" w14:textId="77777777" w:rsidR="00C2351C" w:rsidRPr="005515C1" w:rsidRDefault="00C2351C" w:rsidP="006317F7">
            <w:pPr>
              <w:jc w:val="center"/>
              <w:rPr>
                <w:rFonts w:ascii="Cambria" w:hAnsi="Cambria" w:cs="Arial"/>
                <w:b/>
              </w:rPr>
            </w:pPr>
            <w:r w:rsidRPr="005515C1">
              <w:rPr>
                <w:rFonts w:ascii="Cambria" w:hAnsi="Cambria" w:cs="Arial"/>
                <w:b/>
              </w:rPr>
              <w:t>3</w:t>
            </w:r>
          </w:p>
        </w:tc>
        <w:tc>
          <w:tcPr>
            <w:tcW w:w="9591" w:type="dxa"/>
            <w:gridSpan w:val="4"/>
            <w:vAlign w:val="center"/>
          </w:tcPr>
          <w:p w14:paraId="7D621585" w14:textId="77777777" w:rsidR="00C2351C" w:rsidRPr="005515C1" w:rsidRDefault="00C2351C" w:rsidP="006317F7">
            <w:pPr>
              <w:jc w:val="center"/>
              <w:rPr>
                <w:rFonts w:ascii="Cambria" w:hAnsi="Cambria" w:cs="Arial"/>
              </w:rPr>
            </w:pPr>
            <w:r w:rsidRPr="005515C1">
              <w:rPr>
                <w:rFonts w:ascii="Cambria" w:hAnsi="Cambria" w:cs="Arial"/>
                <w:b/>
              </w:rPr>
              <w:t xml:space="preserve">Expérience dans les travaux similaires </w:t>
            </w:r>
          </w:p>
        </w:tc>
      </w:tr>
      <w:tr w:rsidR="002245DB" w:rsidRPr="005515C1" w14:paraId="36CA4822" w14:textId="77777777" w:rsidTr="00E223B5">
        <w:trPr>
          <w:trHeight w:val="20"/>
          <w:jc w:val="center"/>
        </w:trPr>
        <w:tc>
          <w:tcPr>
            <w:tcW w:w="610" w:type="dxa"/>
            <w:vAlign w:val="center"/>
          </w:tcPr>
          <w:p w14:paraId="6014114E" w14:textId="77777777" w:rsidR="00C2351C" w:rsidRPr="005515C1" w:rsidRDefault="00C2351C" w:rsidP="006317F7">
            <w:pPr>
              <w:rPr>
                <w:rFonts w:ascii="Cambria" w:hAnsi="Cambria" w:cs="Arial"/>
              </w:rPr>
            </w:pPr>
          </w:p>
        </w:tc>
        <w:tc>
          <w:tcPr>
            <w:tcW w:w="5760" w:type="dxa"/>
            <w:vAlign w:val="center"/>
          </w:tcPr>
          <w:p w14:paraId="7CE8CDE0" w14:textId="3C84B5F2" w:rsidR="00C2351C" w:rsidRPr="005515C1" w:rsidRDefault="00C2351C" w:rsidP="006317F7">
            <w:pPr>
              <w:jc w:val="both"/>
              <w:rPr>
                <w:rFonts w:ascii="Cambria" w:hAnsi="Cambria" w:cs="Arial"/>
              </w:rPr>
            </w:pPr>
            <w:r w:rsidRPr="005515C1">
              <w:rPr>
                <w:rFonts w:ascii="Cambria" w:hAnsi="Cambria" w:cs="Arial"/>
              </w:rPr>
              <w:t xml:space="preserve">3.1 Nombre de projets déjà réalisés en matière d’autres </w:t>
            </w:r>
            <w:r w:rsidR="004B2F3E" w:rsidRPr="005515C1">
              <w:rPr>
                <w:rFonts w:ascii="Cambria" w:hAnsi="Cambria" w:cs="Arial"/>
              </w:rPr>
              <w:t>Infrastructures</w:t>
            </w:r>
            <w:r w:rsidRPr="005515C1">
              <w:rPr>
                <w:rFonts w:ascii="Cambria" w:hAnsi="Cambria" w:cs="Arial"/>
              </w:rPr>
              <w:t xml:space="preserve"> au moins égales à un (01) (1</w:t>
            </w:r>
            <w:r w:rsidRPr="005515C1">
              <w:rPr>
                <w:rFonts w:ascii="Cambria" w:hAnsi="Cambria" w:cs="Arial"/>
                <w:vertAlign w:val="superscript"/>
              </w:rPr>
              <w:t>ère</w:t>
            </w:r>
            <w:r w:rsidRPr="005515C1">
              <w:rPr>
                <w:rFonts w:ascii="Cambria" w:hAnsi="Cambria" w:cs="Arial"/>
              </w:rPr>
              <w:t xml:space="preserve"> et dernière page +PV) au cours de cinq (05) dernières années.</w:t>
            </w:r>
          </w:p>
        </w:tc>
        <w:tc>
          <w:tcPr>
            <w:tcW w:w="992" w:type="dxa"/>
            <w:vAlign w:val="center"/>
          </w:tcPr>
          <w:p w14:paraId="0A2F03D6" w14:textId="77777777" w:rsidR="00C2351C" w:rsidRPr="005515C1" w:rsidRDefault="00C2351C" w:rsidP="006317F7">
            <w:pPr>
              <w:rPr>
                <w:rFonts w:ascii="Cambria" w:hAnsi="Cambria" w:cs="Arial"/>
              </w:rPr>
            </w:pPr>
          </w:p>
        </w:tc>
        <w:tc>
          <w:tcPr>
            <w:tcW w:w="1128" w:type="dxa"/>
            <w:vAlign w:val="center"/>
          </w:tcPr>
          <w:p w14:paraId="48B2ED27" w14:textId="77777777" w:rsidR="00C2351C" w:rsidRPr="005515C1" w:rsidRDefault="00C2351C" w:rsidP="006317F7">
            <w:pPr>
              <w:rPr>
                <w:rFonts w:ascii="Cambria" w:hAnsi="Cambria" w:cs="Arial"/>
              </w:rPr>
            </w:pPr>
          </w:p>
        </w:tc>
        <w:tc>
          <w:tcPr>
            <w:tcW w:w="1711" w:type="dxa"/>
            <w:vAlign w:val="center"/>
          </w:tcPr>
          <w:p w14:paraId="1340C4CA" w14:textId="77777777" w:rsidR="00C2351C" w:rsidRPr="005515C1" w:rsidRDefault="00C2351C" w:rsidP="006317F7">
            <w:pPr>
              <w:rPr>
                <w:rFonts w:ascii="Cambria" w:hAnsi="Cambria" w:cs="Arial"/>
              </w:rPr>
            </w:pPr>
          </w:p>
        </w:tc>
      </w:tr>
      <w:tr w:rsidR="002245DB" w:rsidRPr="005515C1" w14:paraId="550205B4" w14:textId="77777777" w:rsidTr="00E223B5">
        <w:trPr>
          <w:trHeight w:val="20"/>
          <w:jc w:val="center"/>
        </w:trPr>
        <w:tc>
          <w:tcPr>
            <w:tcW w:w="610" w:type="dxa"/>
            <w:vAlign w:val="center"/>
          </w:tcPr>
          <w:p w14:paraId="093E1686" w14:textId="77777777" w:rsidR="00C2351C" w:rsidRPr="005515C1" w:rsidRDefault="00C2351C" w:rsidP="006317F7">
            <w:pPr>
              <w:jc w:val="center"/>
              <w:rPr>
                <w:rFonts w:ascii="Cambria" w:hAnsi="Cambria" w:cs="Arial"/>
                <w:b/>
              </w:rPr>
            </w:pPr>
            <w:r w:rsidRPr="005515C1">
              <w:rPr>
                <w:rFonts w:ascii="Cambria" w:hAnsi="Cambria" w:cs="Arial"/>
                <w:b/>
              </w:rPr>
              <w:t>4</w:t>
            </w:r>
          </w:p>
        </w:tc>
        <w:tc>
          <w:tcPr>
            <w:tcW w:w="9591" w:type="dxa"/>
            <w:gridSpan w:val="4"/>
            <w:vAlign w:val="center"/>
          </w:tcPr>
          <w:p w14:paraId="2DF2C1D0" w14:textId="77777777" w:rsidR="00C2351C" w:rsidRPr="005515C1" w:rsidRDefault="00C2351C" w:rsidP="006317F7">
            <w:pPr>
              <w:jc w:val="center"/>
              <w:rPr>
                <w:rFonts w:ascii="Cambria" w:hAnsi="Cambria" w:cs="Arial"/>
              </w:rPr>
            </w:pPr>
            <w:r w:rsidRPr="005515C1">
              <w:rPr>
                <w:rFonts w:ascii="Cambria" w:hAnsi="Cambria" w:cs="Arial"/>
                <w:b/>
              </w:rPr>
              <w:t xml:space="preserve">Personnels </w:t>
            </w:r>
          </w:p>
        </w:tc>
      </w:tr>
      <w:tr w:rsidR="002245DB" w:rsidRPr="005515C1" w14:paraId="04739927" w14:textId="77777777" w:rsidTr="00E223B5">
        <w:trPr>
          <w:trHeight w:val="20"/>
          <w:jc w:val="center"/>
        </w:trPr>
        <w:tc>
          <w:tcPr>
            <w:tcW w:w="610" w:type="dxa"/>
            <w:vAlign w:val="center"/>
          </w:tcPr>
          <w:p w14:paraId="49A1AC9F" w14:textId="77777777" w:rsidR="00C2351C" w:rsidRPr="005515C1" w:rsidRDefault="00C2351C" w:rsidP="006317F7">
            <w:pPr>
              <w:rPr>
                <w:rFonts w:ascii="Cambria" w:hAnsi="Cambria" w:cs="Arial"/>
                <w:b/>
              </w:rPr>
            </w:pPr>
          </w:p>
        </w:tc>
        <w:tc>
          <w:tcPr>
            <w:tcW w:w="5760" w:type="dxa"/>
            <w:vAlign w:val="center"/>
          </w:tcPr>
          <w:p w14:paraId="5A682E9F" w14:textId="77777777" w:rsidR="00C2351C" w:rsidRPr="005515C1" w:rsidRDefault="00C2351C" w:rsidP="006317F7">
            <w:pPr>
              <w:jc w:val="both"/>
              <w:rPr>
                <w:rFonts w:ascii="Cambria" w:hAnsi="Cambria" w:cs="Arial"/>
                <w:b/>
              </w:rPr>
            </w:pPr>
            <w:r w:rsidRPr="005515C1">
              <w:rPr>
                <w:rFonts w:ascii="Cambria" w:hAnsi="Cambria" w:cs="Arial"/>
                <w:b/>
              </w:rPr>
              <w:t>4.1. Conducteur des travaux</w:t>
            </w:r>
          </w:p>
        </w:tc>
        <w:tc>
          <w:tcPr>
            <w:tcW w:w="992" w:type="dxa"/>
            <w:vAlign w:val="center"/>
          </w:tcPr>
          <w:p w14:paraId="69D161F3" w14:textId="77777777" w:rsidR="00C2351C" w:rsidRPr="005515C1" w:rsidRDefault="00C2351C" w:rsidP="006317F7">
            <w:pPr>
              <w:rPr>
                <w:rFonts w:ascii="Cambria" w:hAnsi="Cambria" w:cs="Arial"/>
              </w:rPr>
            </w:pPr>
          </w:p>
        </w:tc>
        <w:tc>
          <w:tcPr>
            <w:tcW w:w="1128" w:type="dxa"/>
            <w:vAlign w:val="center"/>
          </w:tcPr>
          <w:p w14:paraId="20A79F77" w14:textId="77777777" w:rsidR="00C2351C" w:rsidRPr="005515C1" w:rsidRDefault="00C2351C" w:rsidP="006317F7">
            <w:pPr>
              <w:rPr>
                <w:rFonts w:ascii="Cambria" w:hAnsi="Cambria" w:cs="Arial"/>
              </w:rPr>
            </w:pPr>
          </w:p>
        </w:tc>
        <w:tc>
          <w:tcPr>
            <w:tcW w:w="1711" w:type="dxa"/>
            <w:vAlign w:val="center"/>
          </w:tcPr>
          <w:p w14:paraId="599D5931" w14:textId="77777777" w:rsidR="00C2351C" w:rsidRPr="005515C1" w:rsidRDefault="00C2351C" w:rsidP="006317F7">
            <w:pPr>
              <w:rPr>
                <w:rFonts w:ascii="Cambria" w:hAnsi="Cambria" w:cs="Arial"/>
              </w:rPr>
            </w:pPr>
          </w:p>
        </w:tc>
      </w:tr>
      <w:tr w:rsidR="002245DB" w:rsidRPr="005515C1" w14:paraId="5CB9D469" w14:textId="77777777" w:rsidTr="00E223B5">
        <w:trPr>
          <w:trHeight w:val="20"/>
          <w:jc w:val="center"/>
        </w:trPr>
        <w:tc>
          <w:tcPr>
            <w:tcW w:w="610" w:type="dxa"/>
            <w:vAlign w:val="center"/>
          </w:tcPr>
          <w:p w14:paraId="61C7134E" w14:textId="77777777" w:rsidR="00C2351C" w:rsidRPr="005515C1" w:rsidRDefault="00C2351C" w:rsidP="006317F7">
            <w:pPr>
              <w:rPr>
                <w:rFonts w:ascii="Cambria" w:hAnsi="Cambria" w:cs="Arial"/>
              </w:rPr>
            </w:pPr>
          </w:p>
        </w:tc>
        <w:tc>
          <w:tcPr>
            <w:tcW w:w="5760" w:type="dxa"/>
            <w:vAlign w:val="center"/>
          </w:tcPr>
          <w:p w14:paraId="2D3C82A2" w14:textId="77777777" w:rsidR="00C2351C" w:rsidRPr="005515C1" w:rsidRDefault="00C2351C" w:rsidP="006317F7">
            <w:pPr>
              <w:jc w:val="both"/>
              <w:rPr>
                <w:rFonts w:ascii="Cambria" w:hAnsi="Cambria" w:cs="Arial"/>
              </w:rPr>
            </w:pPr>
            <w:r w:rsidRPr="005515C1">
              <w:rPr>
                <w:rFonts w:ascii="Cambria" w:hAnsi="Cambria" w:cs="Arial"/>
              </w:rPr>
              <w:t xml:space="preserve">4.1.1 qualification : formation en génie civil, BAC+3 au moins (copie certifié conforme du diplôme,) </w:t>
            </w:r>
          </w:p>
        </w:tc>
        <w:tc>
          <w:tcPr>
            <w:tcW w:w="992" w:type="dxa"/>
            <w:vAlign w:val="center"/>
          </w:tcPr>
          <w:p w14:paraId="056C5EE4" w14:textId="77777777" w:rsidR="00C2351C" w:rsidRPr="005515C1" w:rsidRDefault="00C2351C" w:rsidP="006317F7">
            <w:pPr>
              <w:rPr>
                <w:rFonts w:ascii="Cambria" w:hAnsi="Cambria" w:cs="Arial"/>
              </w:rPr>
            </w:pPr>
          </w:p>
        </w:tc>
        <w:tc>
          <w:tcPr>
            <w:tcW w:w="1128" w:type="dxa"/>
            <w:vAlign w:val="center"/>
          </w:tcPr>
          <w:p w14:paraId="298102BB" w14:textId="77777777" w:rsidR="00C2351C" w:rsidRPr="005515C1" w:rsidRDefault="00C2351C" w:rsidP="006317F7">
            <w:pPr>
              <w:rPr>
                <w:rFonts w:ascii="Cambria" w:hAnsi="Cambria" w:cs="Arial"/>
              </w:rPr>
            </w:pPr>
          </w:p>
        </w:tc>
        <w:tc>
          <w:tcPr>
            <w:tcW w:w="1711" w:type="dxa"/>
            <w:vAlign w:val="center"/>
          </w:tcPr>
          <w:p w14:paraId="555298B9" w14:textId="77777777" w:rsidR="00C2351C" w:rsidRPr="005515C1" w:rsidRDefault="00C2351C" w:rsidP="006317F7">
            <w:pPr>
              <w:rPr>
                <w:rFonts w:ascii="Cambria" w:hAnsi="Cambria" w:cs="Arial"/>
              </w:rPr>
            </w:pPr>
          </w:p>
        </w:tc>
      </w:tr>
      <w:tr w:rsidR="002245DB" w:rsidRPr="005515C1" w14:paraId="554F6FB9" w14:textId="77777777" w:rsidTr="00E223B5">
        <w:trPr>
          <w:trHeight w:val="20"/>
          <w:jc w:val="center"/>
        </w:trPr>
        <w:tc>
          <w:tcPr>
            <w:tcW w:w="610" w:type="dxa"/>
            <w:vAlign w:val="center"/>
          </w:tcPr>
          <w:p w14:paraId="6016ACDD" w14:textId="77777777" w:rsidR="00C2351C" w:rsidRPr="005515C1" w:rsidRDefault="00C2351C" w:rsidP="006317F7">
            <w:pPr>
              <w:rPr>
                <w:rFonts w:ascii="Cambria" w:hAnsi="Cambria" w:cs="Arial"/>
              </w:rPr>
            </w:pPr>
          </w:p>
        </w:tc>
        <w:tc>
          <w:tcPr>
            <w:tcW w:w="5760" w:type="dxa"/>
            <w:vAlign w:val="center"/>
          </w:tcPr>
          <w:p w14:paraId="60F289A0" w14:textId="77777777" w:rsidR="00C2351C" w:rsidRPr="005515C1" w:rsidRDefault="00C2351C" w:rsidP="006317F7">
            <w:pPr>
              <w:jc w:val="both"/>
              <w:rPr>
                <w:rFonts w:ascii="Cambria" w:hAnsi="Cambria" w:cs="Arial"/>
              </w:rPr>
            </w:pPr>
            <w:r w:rsidRPr="005515C1">
              <w:rPr>
                <w:rFonts w:ascii="Cambria" w:hAnsi="Cambria" w:cs="Arial"/>
              </w:rPr>
              <w:t xml:space="preserve">4.1.2 expérience professionnelle : au moins trois (03) ans dans le domaine </w:t>
            </w:r>
          </w:p>
        </w:tc>
        <w:tc>
          <w:tcPr>
            <w:tcW w:w="992" w:type="dxa"/>
            <w:vAlign w:val="center"/>
          </w:tcPr>
          <w:p w14:paraId="5396BC2E" w14:textId="77777777" w:rsidR="00C2351C" w:rsidRPr="005515C1" w:rsidRDefault="00C2351C" w:rsidP="006317F7">
            <w:pPr>
              <w:rPr>
                <w:rFonts w:ascii="Cambria" w:hAnsi="Cambria" w:cs="Arial"/>
              </w:rPr>
            </w:pPr>
          </w:p>
        </w:tc>
        <w:tc>
          <w:tcPr>
            <w:tcW w:w="1128" w:type="dxa"/>
            <w:vAlign w:val="center"/>
          </w:tcPr>
          <w:p w14:paraId="58BE109E" w14:textId="77777777" w:rsidR="00C2351C" w:rsidRPr="005515C1" w:rsidRDefault="00C2351C" w:rsidP="006317F7">
            <w:pPr>
              <w:rPr>
                <w:rFonts w:ascii="Cambria" w:hAnsi="Cambria" w:cs="Arial"/>
              </w:rPr>
            </w:pPr>
          </w:p>
        </w:tc>
        <w:tc>
          <w:tcPr>
            <w:tcW w:w="1711" w:type="dxa"/>
            <w:vAlign w:val="center"/>
          </w:tcPr>
          <w:p w14:paraId="0E906A6C" w14:textId="77777777" w:rsidR="00C2351C" w:rsidRPr="005515C1" w:rsidRDefault="00C2351C" w:rsidP="006317F7">
            <w:pPr>
              <w:rPr>
                <w:rFonts w:ascii="Cambria" w:hAnsi="Cambria" w:cs="Arial"/>
              </w:rPr>
            </w:pPr>
          </w:p>
        </w:tc>
      </w:tr>
      <w:tr w:rsidR="002245DB" w:rsidRPr="005515C1" w14:paraId="78295E7C" w14:textId="77777777" w:rsidTr="00E223B5">
        <w:trPr>
          <w:trHeight w:val="20"/>
          <w:jc w:val="center"/>
        </w:trPr>
        <w:tc>
          <w:tcPr>
            <w:tcW w:w="610" w:type="dxa"/>
            <w:vAlign w:val="center"/>
          </w:tcPr>
          <w:p w14:paraId="637DF8C7" w14:textId="77777777" w:rsidR="00C2351C" w:rsidRPr="005515C1" w:rsidRDefault="00C2351C" w:rsidP="006317F7">
            <w:pPr>
              <w:rPr>
                <w:rFonts w:ascii="Cambria" w:hAnsi="Cambria" w:cs="Arial"/>
                <w:b/>
              </w:rPr>
            </w:pPr>
          </w:p>
        </w:tc>
        <w:tc>
          <w:tcPr>
            <w:tcW w:w="5760" w:type="dxa"/>
            <w:vAlign w:val="center"/>
          </w:tcPr>
          <w:p w14:paraId="72BDCBB2" w14:textId="77777777" w:rsidR="00C2351C" w:rsidRPr="005515C1" w:rsidRDefault="00C2351C" w:rsidP="006317F7">
            <w:pPr>
              <w:jc w:val="both"/>
              <w:rPr>
                <w:rFonts w:ascii="Cambria" w:hAnsi="Cambria" w:cs="Arial"/>
                <w:b/>
              </w:rPr>
            </w:pPr>
            <w:r w:rsidRPr="005515C1">
              <w:rPr>
                <w:rFonts w:ascii="Cambria" w:hAnsi="Cambria" w:cs="Arial"/>
                <w:b/>
              </w:rPr>
              <w:t>4.2 Chef Chantier N°1</w:t>
            </w:r>
          </w:p>
        </w:tc>
        <w:tc>
          <w:tcPr>
            <w:tcW w:w="992" w:type="dxa"/>
            <w:vAlign w:val="center"/>
          </w:tcPr>
          <w:p w14:paraId="763C70F5" w14:textId="77777777" w:rsidR="00C2351C" w:rsidRPr="005515C1" w:rsidRDefault="00C2351C" w:rsidP="006317F7">
            <w:pPr>
              <w:rPr>
                <w:rFonts w:ascii="Cambria" w:hAnsi="Cambria" w:cs="Arial"/>
              </w:rPr>
            </w:pPr>
          </w:p>
        </w:tc>
        <w:tc>
          <w:tcPr>
            <w:tcW w:w="1128" w:type="dxa"/>
            <w:vAlign w:val="center"/>
          </w:tcPr>
          <w:p w14:paraId="07C66C9B" w14:textId="77777777" w:rsidR="00C2351C" w:rsidRPr="005515C1" w:rsidRDefault="00C2351C" w:rsidP="006317F7">
            <w:pPr>
              <w:rPr>
                <w:rFonts w:ascii="Cambria" w:hAnsi="Cambria" w:cs="Arial"/>
              </w:rPr>
            </w:pPr>
          </w:p>
        </w:tc>
        <w:tc>
          <w:tcPr>
            <w:tcW w:w="1711" w:type="dxa"/>
            <w:vAlign w:val="center"/>
          </w:tcPr>
          <w:p w14:paraId="624124B0" w14:textId="77777777" w:rsidR="00C2351C" w:rsidRPr="005515C1" w:rsidRDefault="00C2351C" w:rsidP="006317F7">
            <w:pPr>
              <w:rPr>
                <w:rFonts w:ascii="Cambria" w:hAnsi="Cambria" w:cs="Arial"/>
              </w:rPr>
            </w:pPr>
          </w:p>
        </w:tc>
      </w:tr>
      <w:tr w:rsidR="002245DB" w:rsidRPr="005515C1" w14:paraId="31248A7E" w14:textId="77777777" w:rsidTr="00E223B5">
        <w:trPr>
          <w:trHeight w:val="20"/>
          <w:jc w:val="center"/>
        </w:trPr>
        <w:tc>
          <w:tcPr>
            <w:tcW w:w="610" w:type="dxa"/>
            <w:vAlign w:val="center"/>
          </w:tcPr>
          <w:p w14:paraId="661AA020" w14:textId="77777777" w:rsidR="00C2351C" w:rsidRPr="005515C1" w:rsidRDefault="00C2351C" w:rsidP="006317F7">
            <w:pPr>
              <w:rPr>
                <w:rFonts w:ascii="Cambria" w:hAnsi="Cambria" w:cs="Arial"/>
              </w:rPr>
            </w:pPr>
          </w:p>
        </w:tc>
        <w:tc>
          <w:tcPr>
            <w:tcW w:w="5760" w:type="dxa"/>
            <w:vAlign w:val="center"/>
          </w:tcPr>
          <w:p w14:paraId="267DC6D1" w14:textId="77777777" w:rsidR="00C2351C" w:rsidRPr="005515C1" w:rsidRDefault="00C2351C" w:rsidP="006317F7">
            <w:pPr>
              <w:jc w:val="both"/>
              <w:rPr>
                <w:rFonts w:ascii="Cambria" w:hAnsi="Cambria" w:cs="Arial"/>
              </w:rPr>
            </w:pPr>
            <w:r w:rsidRPr="005515C1">
              <w:rPr>
                <w:rFonts w:ascii="Cambria" w:hAnsi="Cambria" w:cs="Arial"/>
              </w:rPr>
              <w:t xml:space="preserve">4.2.1 qualification : formation en génie civil, Technicien au moins </w:t>
            </w:r>
          </w:p>
        </w:tc>
        <w:tc>
          <w:tcPr>
            <w:tcW w:w="992" w:type="dxa"/>
            <w:vAlign w:val="center"/>
          </w:tcPr>
          <w:p w14:paraId="4240F593" w14:textId="77777777" w:rsidR="00C2351C" w:rsidRPr="005515C1" w:rsidRDefault="00C2351C" w:rsidP="006317F7">
            <w:pPr>
              <w:rPr>
                <w:rFonts w:ascii="Cambria" w:hAnsi="Cambria" w:cs="Arial"/>
              </w:rPr>
            </w:pPr>
          </w:p>
        </w:tc>
        <w:tc>
          <w:tcPr>
            <w:tcW w:w="1128" w:type="dxa"/>
            <w:vAlign w:val="center"/>
          </w:tcPr>
          <w:p w14:paraId="5119E457" w14:textId="77777777" w:rsidR="00C2351C" w:rsidRPr="005515C1" w:rsidRDefault="00C2351C" w:rsidP="006317F7">
            <w:pPr>
              <w:rPr>
                <w:rFonts w:ascii="Cambria" w:hAnsi="Cambria" w:cs="Arial"/>
              </w:rPr>
            </w:pPr>
          </w:p>
        </w:tc>
        <w:tc>
          <w:tcPr>
            <w:tcW w:w="1711" w:type="dxa"/>
            <w:vAlign w:val="center"/>
          </w:tcPr>
          <w:p w14:paraId="6959B292" w14:textId="77777777" w:rsidR="00C2351C" w:rsidRPr="005515C1" w:rsidRDefault="00C2351C" w:rsidP="006317F7">
            <w:pPr>
              <w:rPr>
                <w:rFonts w:ascii="Cambria" w:hAnsi="Cambria" w:cs="Arial"/>
              </w:rPr>
            </w:pPr>
          </w:p>
        </w:tc>
      </w:tr>
      <w:tr w:rsidR="002245DB" w:rsidRPr="005515C1" w14:paraId="19ED7FC2" w14:textId="77777777" w:rsidTr="00E223B5">
        <w:trPr>
          <w:trHeight w:val="20"/>
          <w:jc w:val="center"/>
        </w:trPr>
        <w:tc>
          <w:tcPr>
            <w:tcW w:w="610" w:type="dxa"/>
            <w:vAlign w:val="center"/>
          </w:tcPr>
          <w:p w14:paraId="61E1DC7D" w14:textId="77777777" w:rsidR="00C2351C" w:rsidRPr="005515C1" w:rsidRDefault="00C2351C" w:rsidP="006317F7">
            <w:pPr>
              <w:rPr>
                <w:rFonts w:ascii="Cambria" w:hAnsi="Cambria" w:cs="Arial"/>
              </w:rPr>
            </w:pPr>
          </w:p>
        </w:tc>
        <w:tc>
          <w:tcPr>
            <w:tcW w:w="5760" w:type="dxa"/>
            <w:vAlign w:val="center"/>
          </w:tcPr>
          <w:p w14:paraId="30D483A6" w14:textId="77777777" w:rsidR="00C2351C" w:rsidRPr="005515C1" w:rsidRDefault="00C2351C" w:rsidP="006317F7">
            <w:pPr>
              <w:jc w:val="both"/>
              <w:rPr>
                <w:rFonts w:ascii="Cambria" w:hAnsi="Cambria" w:cs="Arial"/>
              </w:rPr>
            </w:pPr>
            <w:r w:rsidRPr="005515C1">
              <w:rPr>
                <w:rFonts w:ascii="Cambria" w:hAnsi="Cambria" w:cs="Arial"/>
              </w:rPr>
              <w:t>4.2.2 expérience professionnelle : au moins trois (03) ans dans le domaine (diplôme CV)</w:t>
            </w:r>
          </w:p>
        </w:tc>
        <w:tc>
          <w:tcPr>
            <w:tcW w:w="992" w:type="dxa"/>
            <w:vAlign w:val="center"/>
          </w:tcPr>
          <w:p w14:paraId="63CB41C8" w14:textId="77777777" w:rsidR="00C2351C" w:rsidRPr="005515C1" w:rsidRDefault="00C2351C" w:rsidP="006317F7">
            <w:pPr>
              <w:rPr>
                <w:rFonts w:ascii="Cambria" w:hAnsi="Cambria" w:cs="Arial"/>
              </w:rPr>
            </w:pPr>
          </w:p>
        </w:tc>
        <w:tc>
          <w:tcPr>
            <w:tcW w:w="1128" w:type="dxa"/>
            <w:vAlign w:val="center"/>
          </w:tcPr>
          <w:p w14:paraId="07A784A1" w14:textId="77777777" w:rsidR="00C2351C" w:rsidRPr="005515C1" w:rsidRDefault="00C2351C" w:rsidP="006317F7">
            <w:pPr>
              <w:rPr>
                <w:rFonts w:ascii="Cambria" w:hAnsi="Cambria" w:cs="Arial"/>
              </w:rPr>
            </w:pPr>
          </w:p>
        </w:tc>
        <w:tc>
          <w:tcPr>
            <w:tcW w:w="1711" w:type="dxa"/>
            <w:vAlign w:val="center"/>
          </w:tcPr>
          <w:p w14:paraId="4097C857" w14:textId="77777777" w:rsidR="00C2351C" w:rsidRPr="005515C1" w:rsidRDefault="00C2351C" w:rsidP="006317F7">
            <w:pPr>
              <w:rPr>
                <w:rFonts w:ascii="Cambria" w:hAnsi="Cambria" w:cs="Arial"/>
              </w:rPr>
            </w:pPr>
          </w:p>
        </w:tc>
      </w:tr>
      <w:tr w:rsidR="002245DB" w:rsidRPr="005515C1" w14:paraId="4D364B2F" w14:textId="77777777" w:rsidTr="00E223B5">
        <w:trPr>
          <w:trHeight w:val="20"/>
          <w:jc w:val="center"/>
        </w:trPr>
        <w:tc>
          <w:tcPr>
            <w:tcW w:w="610" w:type="dxa"/>
            <w:vAlign w:val="center"/>
          </w:tcPr>
          <w:p w14:paraId="5B9DD4C5" w14:textId="77777777" w:rsidR="00C2351C" w:rsidRPr="005515C1" w:rsidRDefault="00C2351C" w:rsidP="006317F7">
            <w:pPr>
              <w:rPr>
                <w:rFonts w:ascii="Cambria" w:hAnsi="Cambria" w:cs="Arial"/>
              </w:rPr>
            </w:pPr>
          </w:p>
        </w:tc>
        <w:tc>
          <w:tcPr>
            <w:tcW w:w="5760" w:type="dxa"/>
            <w:vAlign w:val="center"/>
          </w:tcPr>
          <w:p w14:paraId="50F86E45" w14:textId="77777777" w:rsidR="00C2351C" w:rsidRPr="005515C1" w:rsidRDefault="00C2351C" w:rsidP="006317F7">
            <w:pPr>
              <w:jc w:val="both"/>
              <w:rPr>
                <w:rFonts w:ascii="Cambria" w:hAnsi="Cambria" w:cs="Arial"/>
              </w:rPr>
            </w:pPr>
            <w:r w:rsidRPr="005515C1">
              <w:rPr>
                <w:rFonts w:ascii="Cambria" w:hAnsi="Cambria" w:cs="Arial"/>
                <w:b/>
              </w:rPr>
              <w:t>4.4 Responsable Administratif et Financier</w:t>
            </w:r>
            <w:r w:rsidRPr="005515C1">
              <w:rPr>
                <w:rFonts w:ascii="Calisto MT" w:hAnsi="Calisto MT" w:cs="Tahoma"/>
                <w:sz w:val="24"/>
                <w:szCs w:val="24"/>
              </w:rPr>
              <w:t> </w:t>
            </w:r>
          </w:p>
        </w:tc>
        <w:tc>
          <w:tcPr>
            <w:tcW w:w="992" w:type="dxa"/>
            <w:vAlign w:val="center"/>
          </w:tcPr>
          <w:p w14:paraId="65AB2BB3" w14:textId="77777777" w:rsidR="00C2351C" w:rsidRPr="005515C1" w:rsidRDefault="00C2351C" w:rsidP="006317F7">
            <w:pPr>
              <w:rPr>
                <w:rFonts w:ascii="Cambria" w:hAnsi="Cambria" w:cs="Arial"/>
              </w:rPr>
            </w:pPr>
          </w:p>
        </w:tc>
        <w:tc>
          <w:tcPr>
            <w:tcW w:w="1128" w:type="dxa"/>
            <w:vAlign w:val="center"/>
          </w:tcPr>
          <w:p w14:paraId="72B85BAC" w14:textId="77777777" w:rsidR="00C2351C" w:rsidRPr="005515C1" w:rsidRDefault="00C2351C" w:rsidP="006317F7">
            <w:pPr>
              <w:rPr>
                <w:rFonts w:ascii="Cambria" w:hAnsi="Cambria" w:cs="Arial"/>
              </w:rPr>
            </w:pPr>
          </w:p>
        </w:tc>
        <w:tc>
          <w:tcPr>
            <w:tcW w:w="1711" w:type="dxa"/>
            <w:vAlign w:val="center"/>
          </w:tcPr>
          <w:p w14:paraId="25A1DA09" w14:textId="77777777" w:rsidR="00C2351C" w:rsidRPr="005515C1" w:rsidRDefault="00C2351C" w:rsidP="006317F7">
            <w:pPr>
              <w:rPr>
                <w:rFonts w:ascii="Cambria" w:hAnsi="Cambria" w:cs="Arial"/>
              </w:rPr>
            </w:pPr>
          </w:p>
        </w:tc>
      </w:tr>
      <w:tr w:rsidR="002245DB" w:rsidRPr="005515C1" w14:paraId="65C9F289" w14:textId="77777777" w:rsidTr="00E223B5">
        <w:trPr>
          <w:trHeight w:val="20"/>
          <w:jc w:val="center"/>
        </w:trPr>
        <w:tc>
          <w:tcPr>
            <w:tcW w:w="610" w:type="dxa"/>
            <w:vAlign w:val="center"/>
          </w:tcPr>
          <w:p w14:paraId="36EF2197" w14:textId="77777777" w:rsidR="00C2351C" w:rsidRPr="005515C1" w:rsidRDefault="00C2351C" w:rsidP="006317F7">
            <w:pPr>
              <w:rPr>
                <w:rFonts w:ascii="Cambria" w:hAnsi="Cambria" w:cs="Arial"/>
              </w:rPr>
            </w:pPr>
          </w:p>
        </w:tc>
        <w:tc>
          <w:tcPr>
            <w:tcW w:w="5760" w:type="dxa"/>
            <w:vAlign w:val="center"/>
          </w:tcPr>
          <w:p w14:paraId="0EE87DB1" w14:textId="77777777" w:rsidR="00C2351C" w:rsidRPr="005515C1" w:rsidRDefault="00C2351C" w:rsidP="006317F7">
            <w:pPr>
              <w:jc w:val="both"/>
              <w:rPr>
                <w:rFonts w:ascii="Cambria" w:hAnsi="Cambria" w:cs="Arial"/>
              </w:rPr>
            </w:pPr>
            <w:r w:rsidRPr="005515C1">
              <w:rPr>
                <w:rFonts w:ascii="Cambria" w:hAnsi="Cambria" w:cs="Arial"/>
              </w:rPr>
              <w:t xml:space="preserve">4.4.1 qualifications : Niveau BEPC/CAP </w:t>
            </w:r>
          </w:p>
        </w:tc>
        <w:tc>
          <w:tcPr>
            <w:tcW w:w="992" w:type="dxa"/>
            <w:vAlign w:val="center"/>
          </w:tcPr>
          <w:p w14:paraId="082AAEFE" w14:textId="77777777" w:rsidR="00C2351C" w:rsidRPr="005515C1" w:rsidRDefault="00C2351C" w:rsidP="006317F7">
            <w:pPr>
              <w:rPr>
                <w:rFonts w:ascii="Cambria" w:hAnsi="Cambria" w:cs="Arial"/>
              </w:rPr>
            </w:pPr>
          </w:p>
        </w:tc>
        <w:tc>
          <w:tcPr>
            <w:tcW w:w="1128" w:type="dxa"/>
            <w:vAlign w:val="center"/>
          </w:tcPr>
          <w:p w14:paraId="688808E2" w14:textId="77777777" w:rsidR="00C2351C" w:rsidRPr="005515C1" w:rsidRDefault="00C2351C" w:rsidP="006317F7">
            <w:pPr>
              <w:rPr>
                <w:rFonts w:ascii="Cambria" w:hAnsi="Cambria" w:cs="Arial"/>
              </w:rPr>
            </w:pPr>
          </w:p>
        </w:tc>
        <w:tc>
          <w:tcPr>
            <w:tcW w:w="1711" w:type="dxa"/>
            <w:vAlign w:val="center"/>
          </w:tcPr>
          <w:p w14:paraId="45C9B24C" w14:textId="77777777" w:rsidR="00C2351C" w:rsidRPr="005515C1" w:rsidRDefault="00C2351C" w:rsidP="006317F7">
            <w:pPr>
              <w:rPr>
                <w:rFonts w:ascii="Cambria" w:hAnsi="Cambria" w:cs="Arial"/>
              </w:rPr>
            </w:pPr>
          </w:p>
        </w:tc>
      </w:tr>
      <w:tr w:rsidR="002245DB" w:rsidRPr="005515C1" w14:paraId="33562956" w14:textId="77777777" w:rsidTr="00E223B5">
        <w:trPr>
          <w:trHeight w:val="20"/>
          <w:jc w:val="center"/>
        </w:trPr>
        <w:tc>
          <w:tcPr>
            <w:tcW w:w="610" w:type="dxa"/>
            <w:vAlign w:val="center"/>
          </w:tcPr>
          <w:p w14:paraId="0F6A6550" w14:textId="77777777" w:rsidR="00C2351C" w:rsidRPr="005515C1" w:rsidRDefault="00C2351C" w:rsidP="006317F7">
            <w:pPr>
              <w:rPr>
                <w:rFonts w:ascii="Cambria" w:hAnsi="Cambria" w:cs="Arial"/>
              </w:rPr>
            </w:pPr>
          </w:p>
        </w:tc>
        <w:tc>
          <w:tcPr>
            <w:tcW w:w="5760" w:type="dxa"/>
            <w:vAlign w:val="center"/>
          </w:tcPr>
          <w:p w14:paraId="7FBD64FB" w14:textId="77777777" w:rsidR="00C2351C" w:rsidRPr="005515C1" w:rsidRDefault="00C2351C" w:rsidP="006317F7">
            <w:pPr>
              <w:jc w:val="both"/>
              <w:rPr>
                <w:rFonts w:ascii="Cambria" w:hAnsi="Cambria" w:cs="Arial"/>
              </w:rPr>
            </w:pPr>
            <w:r w:rsidRPr="005515C1">
              <w:rPr>
                <w:rFonts w:ascii="Cambria" w:hAnsi="Cambria" w:cs="Arial"/>
              </w:rPr>
              <w:t>4.4.2 expériences professionnelles : au moins trois (03) ans dans le domaine (diplôme CV)</w:t>
            </w:r>
          </w:p>
        </w:tc>
        <w:tc>
          <w:tcPr>
            <w:tcW w:w="992" w:type="dxa"/>
            <w:vAlign w:val="center"/>
          </w:tcPr>
          <w:p w14:paraId="1FD7F6DC" w14:textId="77777777" w:rsidR="00C2351C" w:rsidRPr="005515C1" w:rsidRDefault="00C2351C" w:rsidP="006317F7">
            <w:pPr>
              <w:rPr>
                <w:rFonts w:ascii="Cambria" w:hAnsi="Cambria" w:cs="Arial"/>
              </w:rPr>
            </w:pPr>
          </w:p>
        </w:tc>
        <w:tc>
          <w:tcPr>
            <w:tcW w:w="1128" w:type="dxa"/>
            <w:vAlign w:val="center"/>
          </w:tcPr>
          <w:p w14:paraId="3B260B32" w14:textId="77777777" w:rsidR="00C2351C" w:rsidRPr="005515C1" w:rsidRDefault="00C2351C" w:rsidP="006317F7">
            <w:pPr>
              <w:rPr>
                <w:rFonts w:ascii="Cambria" w:hAnsi="Cambria" w:cs="Arial"/>
              </w:rPr>
            </w:pPr>
          </w:p>
        </w:tc>
        <w:tc>
          <w:tcPr>
            <w:tcW w:w="1711" w:type="dxa"/>
            <w:vAlign w:val="center"/>
          </w:tcPr>
          <w:p w14:paraId="3D885CA0" w14:textId="77777777" w:rsidR="00C2351C" w:rsidRPr="005515C1" w:rsidRDefault="00C2351C" w:rsidP="006317F7">
            <w:pPr>
              <w:rPr>
                <w:rFonts w:ascii="Cambria" w:hAnsi="Cambria" w:cs="Arial"/>
              </w:rPr>
            </w:pPr>
          </w:p>
        </w:tc>
      </w:tr>
      <w:tr w:rsidR="002245DB" w:rsidRPr="005515C1" w14:paraId="2163D631" w14:textId="77777777" w:rsidTr="00E223B5">
        <w:trPr>
          <w:trHeight w:val="20"/>
          <w:jc w:val="center"/>
        </w:trPr>
        <w:tc>
          <w:tcPr>
            <w:tcW w:w="610" w:type="dxa"/>
            <w:vAlign w:val="center"/>
          </w:tcPr>
          <w:p w14:paraId="0B7C9F76" w14:textId="77777777" w:rsidR="00C2351C" w:rsidRPr="005515C1" w:rsidRDefault="00C2351C" w:rsidP="006317F7">
            <w:pPr>
              <w:jc w:val="center"/>
              <w:rPr>
                <w:rFonts w:ascii="Cambria" w:hAnsi="Cambria" w:cs="Arial"/>
                <w:b/>
              </w:rPr>
            </w:pPr>
            <w:r w:rsidRPr="005515C1">
              <w:rPr>
                <w:rFonts w:ascii="Cambria" w:hAnsi="Cambria" w:cs="Arial"/>
                <w:b/>
              </w:rPr>
              <w:t>5</w:t>
            </w:r>
          </w:p>
        </w:tc>
        <w:tc>
          <w:tcPr>
            <w:tcW w:w="9591" w:type="dxa"/>
            <w:gridSpan w:val="4"/>
            <w:vAlign w:val="center"/>
          </w:tcPr>
          <w:p w14:paraId="46FE35D4" w14:textId="77777777" w:rsidR="00C2351C" w:rsidRPr="005515C1" w:rsidRDefault="00C2351C" w:rsidP="006317F7">
            <w:pPr>
              <w:jc w:val="center"/>
              <w:rPr>
                <w:rFonts w:ascii="Cambria" w:hAnsi="Cambria" w:cs="Arial"/>
              </w:rPr>
            </w:pPr>
            <w:r w:rsidRPr="005515C1">
              <w:rPr>
                <w:rFonts w:ascii="Cambria" w:hAnsi="Cambria" w:cs="Arial"/>
                <w:b/>
              </w:rPr>
              <w:t xml:space="preserve">Moyens logistiques de l’Entreprise </w:t>
            </w:r>
          </w:p>
        </w:tc>
      </w:tr>
      <w:tr w:rsidR="002245DB" w:rsidRPr="005515C1" w14:paraId="5FC800B5" w14:textId="77777777" w:rsidTr="00E223B5">
        <w:trPr>
          <w:trHeight w:val="20"/>
          <w:jc w:val="center"/>
        </w:trPr>
        <w:tc>
          <w:tcPr>
            <w:tcW w:w="610" w:type="dxa"/>
            <w:vAlign w:val="center"/>
          </w:tcPr>
          <w:p w14:paraId="0E1CD6EB" w14:textId="77777777" w:rsidR="00C2351C" w:rsidRPr="005515C1" w:rsidRDefault="00C2351C" w:rsidP="006317F7">
            <w:pPr>
              <w:rPr>
                <w:rFonts w:ascii="Cambria" w:hAnsi="Cambria" w:cs="Arial"/>
              </w:rPr>
            </w:pPr>
          </w:p>
        </w:tc>
        <w:tc>
          <w:tcPr>
            <w:tcW w:w="5760" w:type="dxa"/>
            <w:vAlign w:val="center"/>
          </w:tcPr>
          <w:p w14:paraId="036DA2EE" w14:textId="77777777" w:rsidR="00C2351C" w:rsidRPr="005515C1" w:rsidRDefault="00C2351C" w:rsidP="006317F7">
            <w:pPr>
              <w:jc w:val="both"/>
              <w:rPr>
                <w:rFonts w:ascii="Cambria" w:hAnsi="Cambria" w:cs="Arial"/>
              </w:rPr>
            </w:pPr>
            <w:r w:rsidRPr="005515C1">
              <w:rPr>
                <w:rFonts w:ascii="Cambria" w:hAnsi="Cambria" w:cs="Arial"/>
              </w:rPr>
              <w:t>5.1 Camion benne avec pièces justificatives au moins un (01)</w:t>
            </w:r>
          </w:p>
        </w:tc>
        <w:tc>
          <w:tcPr>
            <w:tcW w:w="992" w:type="dxa"/>
            <w:vAlign w:val="center"/>
          </w:tcPr>
          <w:p w14:paraId="201048B9" w14:textId="77777777" w:rsidR="00C2351C" w:rsidRPr="005515C1" w:rsidRDefault="00C2351C" w:rsidP="006317F7">
            <w:pPr>
              <w:rPr>
                <w:rFonts w:ascii="Cambria" w:hAnsi="Cambria" w:cs="Arial"/>
              </w:rPr>
            </w:pPr>
          </w:p>
        </w:tc>
        <w:tc>
          <w:tcPr>
            <w:tcW w:w="1128" w:type="dxa"/>
            <w:vAlign w:val="center"/>
          </w:tcPr>
          <w:p w14:paraId="2BC2A6E4" w14:textId="77777777" w:rsidR="00C2351C" w:rsidRPr="005515C1" w:rsidRDefault="00C2351C" w:rsidP="006317F7">
            <w:pPr>
              <w:rPr>
                <w:rFonts w:ascii="Cambria" w:hAnsi="Cambria" w:cs="Arial"/>
              </w:rPr>
            </w:pPr>
          </w:p>
        </w:tc>
        <w:tc>
          <w:tcPr>
            <w:tcW w:w="1711" w:type="dxa"/>
            <w:vAlign w:val="center"/>
          </w:tcPr>
          <w:p w14:paraId="65894FD1" w14:textId="77777777" w:rsidR="00C2351C" w:rsidRPr="005515C1" w:rsidRDefault="00C2351C" w:rsidP="006317F7">
            <w:pPr>
              <w:rPr>
                <w:rFonts w:ascii="Cambria" w:hAnsi="Cambria" w:cs="Arial"/>
              </w:rPr>
            </w:pPr>
          </w:p>
        </w:tc>
      </w:tr>
      <w:tr w:rsidR="002245DB" w:rsidRPr="005515C1" w14:paraId="22E30F5B" w14:textId="77777777" w:rsidTr="00E223B5">
        <w:trPr>
          <w:trHeight w:val="20"/>
          <w:jc w:val="center"/>
        </w:trPr>
        <w:tc>
          <w:tcPr>
            <w:tcW w:w="610" w:type="dxa"/>
            <w:vAlign w:val="center"/>
          </w:tcPr>
          <w:p w14:paraId="16CFFC4B" w14:textId="77777777" w:rsidR="00C2351C" w:rsidRPr="005515C1" w:rsidRDefault="00C2351C" w:rsidP="006317F7">
            <w:pPr>
              <w:rPr>
                <w:rFonts w:ascii="Cambria" w:hAnsi="Cambria" w:cs="Arial"/>
              </w:rPr>
            </w:pPr>
          </w:p>
        </w:tc>
        <w:tc>
          <w:tcPr>
            <w:tcW w:w="5760" w:type="dxa"/>
            <w:vAlign w:val="center"/>
          </w:tcPr>
          <w:p w14:paraId="440E893C" w14:textId="77777777" w:rsidR="00C2351C" w:rsidRPr="005515C1" w:rsidRDefault="00C2351C" w:rsidP="006317F7">
            <w:pPr>
              <w:jc w:val="both"/>
              <w:rPr>
                <w:rFonts w:ascii="Cambria" w:hAnsi="Cambria" w:cs="Arial"/>
              </w:rPr>
            </w:pPr>
            <w:r w:rsidRPr="005515C1">
              <w:rPr>
                <w:rFonts w:ascii="Cambria" w:hAnsi="Cambria" w:cs="Arial"/>
              </w:rPr>
              <w:t>5.2 voiture tout-terrain de liaison avec pièces justificatives au moins une (01)</w:t>
            </w:r>
          </w:p>
        </w:tc>
        <w:tc>
          <w:tcPr>
            <w:tcW w:w="992" w:type="dxa"/>
            <w:vAlign w:val="center"/>
          </w:tcPr>
          <w:p w14:paraId="7CB3A147" w14:textId="77777777" w:rsidR="00C2351C" w:rsidRPr="005515C1" w:rsidRDefault="00C2351C" w:rsidP="006317F7">
            <w:pPr>
              <w:rPr>
                <w:rFonts w:ascii="Cambria" w:hAnsi="Cambria" w:cs="Arial"/>
              </w:rPr>
            </w:pPr>
          </w:p>
        </w:tc>
        <w:tc>
          <w:tcPr>
            <w:tcW w:w="1128" w:type="dxa"/>
            <w:vAlign w:val="center"/>
          </w:tcPr>
          <w:p w14:paraId="123F22DF" w14:textId="77777777" w:rsidR="00C2351C" w:rsidRPr="005515C1" w:rsidRDefault="00C2351C" w:rsidP="006317F7">
            <w:pPr>
              <w:rPr>
                <w:rFonts w:ascii="Cambria" w:hAnsi="Cambria" w:cs="Arial"/>
              </w:rPr>
            </w:pPr>
          </w:p>
        </w:tc>
        <w:tc>
          <w:tcPr>
            <w:tcW w:w="1711" w:type="dxa"/>
            <w:vAlign w:val="center"/>
          </w:tcPr>
          <w:p w14:paraId="1B298514" w14:textId="77777777" w:rsidR="00C2351C" w:rsidRPr="005515C1" w:rsidRDefault="00C2351C" w:rsidP="006317F7">
            <w:pPr>
              <w:rPr>
                <w:rFonts w:ascii="Cambria" w:hAnsi="Cambria" w:cs="Arial"/>
              </w:rPr>
            </w:pPr>
          </w:p>
        </w:tc>
      </w:tr>
      <w:tr w:rsidR="002245DB" w:rsidRPr="005515C1" w14:paraId="664F1DBD" w14:textId="77777777" w:rsidTr="00E223B5">
        <w:trPr>
          <w:trHeight w:val="20"/>
          <w:jc w:val="center"/>
        </w:trPr>
        <w:tc>
          <w:tcPr>
            <w:tcW w:w="610" w:type="dxa"/>
            <w:vAlign w:val="center"/>
          </w:tcPr>
          <w:p w14:paraId="7BD0EDA5" w14:textId="77777777" w:rsidR="00C2351C" w:rsidRPr="005515C1" w:rsidRDefault="00C2351C" w:rsidP="006317F7">
            <w:pPr>
              <w:rPr>
                <w:rFonts w:ascii="Cambria" w:hAnsi="Cambria" w:cs="Arial"/>
              </w:rPr>
            </w:pPr>
          </w:p>
        </w:tc>
        <w:tc>
          <w:tcPr>
            <w:tcW w:w="5760" w:type="dxa"/>
            <w:vAlign w:val="center"/>
          </w:tcPr>
          <w:p w14:paraId="1939E01C" w14:textId="77777777" w:rsidR="00C2351C" w:rsidRPr="005515C1" w:rsidRDefault="00C2351C" w:rsidP="006317F7">
            <w:pPr>
              <w:jc w:val="both"/>
              <w:rPr>
                <w:rFonts w:ascii="Cambria" w:hAnsi="Cambria" w:cs="Arial"/>
              </w:rPr>
            </w:pPr>
            <w:r w:rsidRPr="005515C1">
              <w:rPr>
                <w:rFonts w:ascii="Cambria" w:hAnsi="Cambria" w:cs="Arial"/>
              </w:rPr>
              <w:t>5.3 bétonnières</w:t>
            </w:r>
          </w:p>
        </w:tc>
        <w:tc>
          <w:tcPr>
            <w:tcW w:w="992" w:type="dxa"/>
            <w:vAlign w:val="center"/>
          </w:tcPr>
          <w:p w14:paraId="5C574DBD" w14:textId="77777777" w:rsidR="00C2351C" w:rsidRPr="005515C1" w:rsidRDefault="00C2351C" w:rsidP="006317F7">
            <w:pPr>
              <w:rPr>
                <w:rFonts w:ascii="Cambria" w:hAnsi="Cambria" w:cs="Arial"/>
              </w:rPr>
            </w:pPr>
          </w:p>
        </w:tc>
        <w:tc>
          <w:tcPr>
            <w:tcW w:w="1128" w:type="dxa"/>
            <w:vAlign w:val="center"/>
          </w:tcPr>
          <w:p w14:paraId="1C4E3503" w14:textId="77777777" w:rsidR="00C2351C" w:rsidRPr="005515C1" w:rsidRDefault="00C2351C" w:rsidP="006317F7">
            <w:pPr>
              <w:rPr>
                <w:rFonts w:ascii="Cambria" w:hAnsi="Cambria" w:cs="Arial"/>
              </w:rPr>
            </w:pPr>
          </w:p>
        </w:tc>
        <w:tc>
          <w:tcPr>
            <w:tcW w:w="1711" w:type="dxa"/>
            <w:vAlign w:val="center"/>
          </w:tcPr>
          <w:p w14:paraId="7F547666" w14:textId="77777777" w:rsidR="00C2351C" w:rsidRPr="005515C1" w:rsidRDefault="00C2351C" w:rsidP="006317F7">
            <w:pPr>
              <w:rPr>
                <w:rFonts w:ascii="Cambria" w:hAnsi="Cambria" w:cs="Arial"/>
              </w:rPr>
            </w:pPr>
          </w:p>
        </w:tc>
      </w:tr>
      <w:tr w:rsidR="002245DB" w:rsidRPr="005515C1" w14:paraId="55BB73E9" w14:textId="77777777" w:rsidTr="00E223B5">
        <w:trPr>
          <w:trHeight w:val="20"/>
          <w:jc w:val="center"/>
        </w:trPr>
        <w:tc>
          <w:tcPr>
            <w:tcW w:w="610" w:type="dxa"/>
            <w:vAlign w:val="center"/>
          </w:tcPr>
          <w:p w14:paraId="0434D114" w14:textId="77777777" w:rsidR="00C2351C" w:rsidRPr="005515C1" w:rsidRDefault="00C2351C" w:rsidP="006317F7">
            <w:pPr>
              <w:rPr>
                <w:rFonts w:ascii="Cambria" w:hAnsi="Cambria" w:cs="Arial"/>
              </w:rPr>
            </w:pPr>
          </w:p>
        </w:tc>
        <w:tc>
          <w:tcPr>
            <w:tcW w:w="5760" w:type="dxa"/>
            <w:vAlign w:val="center"/>
          </w:tcPr>
          <w:p w14:paraId="79459194" w14:textId="77777777" w:rsidR="00C2351C" w:rsidRPr="005515C1" w:rsidRDefault="00C2351C" w:rsidP="006317F7">
            <w:pPr>
              <w:jc w:val="both"/>
              <w:rPr>
                <w:rFonts w:ascii="Cambria" w:hAnsi="Cambria" w:cs="Arial"/>
              </w:rPr>
            </w:pPr>
            <w:r w:rsidRPr="005515C1">
              <w:rPr>
                <w:rFonts w:ascii="Cambria" w:hAnsi="Cambria" w:cs="Arial"/>
              </w:rPr>
              <w:t>5.4 vibreurs</w:t>
            </w:r>
          </w:p>
        </w:tc>
        <w:tc>
          <w:tcPr>
            <w:tcW w:w="992" w:type="dxa"/>
            <w:vAlign w:val="center"/>
          </w:tcPr>
          <w:p w14:paraId="7CEEC622" w14:textId="77777777" w:rsidR="00C2351C" w:rsidRPr="005515C1" w:rsidRDefault="00C2351C" w:rsidP="006317F7">
            <w:pPr>
              <w:rPr>
                <w:rFonts w:ascii="Cambria" w:hAnsi="Cambria" w:cs="Arial"/>
              </w:rPr>
            </w:pPr>
          </w:p>
        </w:tc>
        <w:tc>
          <w:tcPr>
            <w:tcW w:w="1128" w:type="dxa"/>
            <w:vAlign w:val="center"/>
          </w:tcPr>
          <w:p w14:paraId="6F3411CA" w14:textId="77777777" w:rsidR="00C2351C" w:rsidRPr="005515C1" w:rsidRDefault="00C2351C" w:rsidP="006317F7">
            <w:pPr>
              <w:rPr>
                <w:rFonts w:ascii="Cambria" w:hAnsi="Cambria" w:cs="Arial"/>
              </w:rPr>
            </w:pPr>
          </w:p>
        </w:tc>
        <w:tc>
          <w:tcPr>
            <w:tcW w:w="1711" w:type="dxa"/>
            <w:vAlign w:val="center"/>
          </w:tcPr>
          <w:p w14:paraId="3B9B73EF" w14:textId="77777777" w:rsidR="00C2351C" w:rsidRPr="005515C1" w:rsidRDefault="00C2351C" w:rsidP="006317F7">
            <w:pPr>
              <w:rPr>
                <w:rFonts w:ascii="Cambria" w:hAnsi="Cambria" w:cs="Arial"/>
              </w:rPr>
            </w:pPr>
          </w:p>
        </w:tc>
      </w:tr>
      <w:tr w:rsidR="002245DB" w:rsidRPr="005515C1" w14:paraId="493EA65A" w14:textId="77777777" w:rsidTr="00E223B5">
        <w:trPr>
          <w:trHeight w:val="20"/>
          <w:jc w:val="center"/>
        </w:trPr>
        <w:tc>
          <w:tcPr>
            <w:tcW w:w="610" w:type="dxa"/>
            <w:vAlign w:val="center"/>
          </w:tcPr>
          <w:p w14:paraId="135A948E" w14:textId="77777777" w:rsidR="00C2351C" w:rsidRPr="005515C1" w:rsidRDefault="00C2351C" w:rsidP="006317F7">
            <w:pPr>
              <w:rPr>
                <w:rFonts w:ascii="Cambria" w:hAnsi="Cambria" w:cs="Arial"/>
              </w:rPr>
            </w:pPr>
          </w:p>
        </w:tc>
        <w:tc>
          <w:tcPr>
            <w:tcW w:w="5760" w:type="dxa"/>
            <w:vAlign w:val="center"/>
          </w:tcPr>
          <w:p w14:paraId="1501B613" w14:textId="77777777" w:rsidR="00C2351C" w:rsidRPr="005515C1" w:rsidRDefault="00C2351C" w:rsidP="006317F7">
            <w:pPr>
              <w:jc w:val="both"/>
              <w:rPr>
                <w:rFonts w:ascii="Cambria" w:hAnsi="Cambria" w:cs="Arial"/>
              </w:rPr>
            </w:pPr>
            <w:r w:rsidRPr="005515C1">
              <w:rPr>
                <w:rFonts w:ascii="Cambria" w:hAnsi="Cambria" w:cs="Arial"/>
              </w:rPr>
              <w:t>5.5 matériels de topographie (théodolite)</w:t>
            </w:r>
          </w:p>
        </w:tc>
        <w:tc>
          <w:tcPr>
            <w:tcW w:w="992" w:type="dxa"/>
            <w:vAlign w:val="center"/>
          </w:tcPr>
          <w:p w14:paraId="7DB2AA00" w14:textId="77777777" w:rsidR="00C2351C" w:rsidRPr="005515C1" w:rsidRDefault="00C2351C" w:rsidP="006317F7">
            <w:pPr>
              <w:rPr>
                <w:rFonts w:ascii="Cambria" w:hAnsi="Cambria" w:cs="Arial"/>
              </w:rPr>
            </w:pPr>
          </w:p>
        </w:tc>
        <w:tc>
          <w:tcPr>
            <w:tcW w:w="1128" w:type="dxa"/>
            <w:vAlign w:val="center"/>
          </w:tcPr>
          <w:p w14:paraId="4A30BD8E" w14:textId="77777777" w:rsidR="00C2351C" w:rsidRPr="005515C1" w:rsidRDefault="00C2351C" w:rsidP="006317F7">
            <w:pPr>
              <w:rPr>
                <w:rFonts w:ascii="Cambria" w:hAnsi="Cambria" w:cs="Arial"/>
              </w:rPr>
            </w:pPr>
          </w:p>
        </w:tc>
        <w:tc>
          <w:tcPr>
            <w:tcW w:w="1711" w:type="dxa"/>
            <w:vAlign w:val="center"/>
          </w:tcPr>
          <w:p w14:paraId="4AE4DEA8" w14:textId="77777777" w:rsidR="00C2351C" w:rsidRPr="005515C1" w:rsidRDefault="00C2351C" w:rsidP="006317F7">
            <w:pPr>
              <w:rPr>
                <w:rFonts w:ascii="Cambria" w:hAnsi="Cambria" w:cs="Arial"/>
              </w:rPr>
            </w:pPr>
          </w:p>
        </w:tc>
      </w:tr>
      <w:tr w:rsidR="002245DB" w:rsidRPr="005515C1" w14:paraId="5D7B3679" w14:textId="77777777" w:rsidTr="00E223B5">
        <w:trPr>
          <w:trHeight w:val="20"/>
          <w:jc w:val="center"/>
        </w:trPr>
        <w:tc>
          <w:tcPr>
            <w:tcW w:w="610" w:type="dxa"/>
            <w:vAlign w:val="center"/>
          </w:tcPr>
          <w:p w14:paraId="0380A3F0" w14:textId="77777777" w:rsidR="00C2351C" w:rsidRPr="005515C1" w:rsidRDefault="00C2351C" w:rsidP="006317F7">
            <w:pPr>
              <w:rPr>
                <w:rFonts w:ascii="Cambria" w:hAnsi="Cambria" w:cs="Arial"/>
              </w:rPr>
            </w:pPr>
          </w:p>
        </w:tc>
        <w:tc>
          <w:tcPr>
            <w:tcW w:w="5760" w:type="dxa"/>
            <w:vAlign w:val="center"/>
          </w:tcPr>
          <w:p w14:paraId="791DEE79" w14:textId="77777777" w:rsidR="00C2351C" w:rsidRPr="005515C1" w:rsidRDefault="00C2351C" w:rsidP="006317F7">
            <w:pPr>
              <w:jc w:val="both"/>
              <w:rPr>
                <w:rFonts w:ascii="Cambria" w:hAnsi="Cambria" w:cs="Arial"/>
              </w:rPr>
            </w:pPr>
            <w:r w:rsidRPr="005515C1">
              <w:rPr>
                <w:rFonts w:ascii="Cambria" w:hAnsi="Cambria" w:cs="Arial"/>
              </w:rPr>
              <w:t>5.6 matériels de maçonnerie (brouettes, truelles, pelles, etc.)</w:t>
            </w:r>
          </w:p>
        </w:tc>
        <w:tc>
          <w:tcPr>
            <w:tcW w:w="992" w:type="dxa"/>
            <w:vAlign w:val="center"/>
          </w:tcPr>
          <w:p w14:paraId="0C529252" w14:textId="77777777" w:rsidR="00C2351C" w:rsidRPr="005515C1" w:rsidRDefault="00C2351C" w:rsidP="006317F7">
            <w:pPr>
              <w:rPr>
                <w:rFonts w:ascii="Cambria" w:hAnsi="Cambria" w:cs="Arial"/>
              </w:rPr>
            </w:pPr>
          </w:p>
        </w:tc>
        <w:tc>
          <w:tcPr>
            <w:tcW w:w="1128" w:type="dxa"/>
            <w:vAlign w:val="center"/>
          </w:tcPr>
          <w:p w14:paraId="56C3F8BA" w14:textId="77777777" w:rsidR="00C2351C" w:rsidRPr="005515C1" w:rsidRDefault="00C2351C" w:rsidP="006317F7">
            <w:pPr>
              <w:rPr>
                <w:rFonts w:ascii="Cambria" w:hAnsi="Cambria" w:cs="Arial"/>
              </w:rPr>
            </w:pPr>
          </w:p>
        </w:tc>
        <w:tc>
          <w:tcPr>
            <w:tcW w:w="1711" w:type="dxa"/>
            <w:vAlign w:val="center"/>
          </w:tcPr>
          <w:p w14:paraId="3729E677" w14:textId="77777777" w:rsidR="00C2351C" w:rsidRPr="005515C1" w:rsidRDefault="00C2351C" w:rsidP="006317F7">
            <w:pPr>
              <w:rPr>
                <w:rFonts w:ascii="Cambria" w:hAnsi="Cambria" w:cs="Arial"/>
              </w:rPr>
            </w:pPr>
          </w:p>
        </w:tc>
      </w:tr>
      <w:tr w:rsidR="002245DB" w:rsidRPr="005515C1" w14:paraId="31B57148" w14:textId="77777777" w:rsidTr="00E223B5">
        <w:trPr>
          <w:trHeight w:val="20"/>
          <w:jc w:val="center"/>
        </w:trPr>
        <w:tc>
          <w:tcPr>
            <w:tcW w:w="610" w:type="dxa"/>
            <w:vAlign w:val="center"/>
          </w:tcPr>
          <w:p w14:paraId="5AE5B897" w14:textId="77777777" w:rsidR="00C2351C" w:rsidRPr="005515C1" w:rsidRDefault="00C2351C" w:rsidP="006317F7">
            <w:pPr>
              <w:rPr>
                <w:rFonts w:ascii="Cambria" w:hAnsi="Cambria" w:cs="Arial"/>
              </w:rPr>
            </w:pPr>
          </w:p>
        </w:tc>
        <w:tc>
          <w:tcPr>
            <w:tcW w:w="5760" w:type="dxa"/>
            <w:vAlign w:val="center"/>
          </w:tcPr>
          <w:p w14:paraId="39E763A1" w14:textId="77777777" w:rsidR="00C2351C" w:rsidRPr="005515C1" w:rsidRDefault="00C2351C" w:rsidP="006317F7">
            <w:pPr>
              <w:jc w:val="both"/>
              <w:rPr>
                <w:rFonts w:ascii="Cambria" w:hAnsi="Cambria" w:cs="Arial"/>
              </w:rPr>
            </w:pPr>
            <w:r w:rsidRPr="005515C1">
              <w:rPr>
                <w:rFonts w:ascii="Cambria" w:hAnsi="Cambria" w:cs="Arial"/>
              </w:rPr>
              <w:t>5.7 matériels de ferraillage (cisailles, griffes, tenaille, etc.)</w:t>
            </w:r>
          </w:p>
        </w:tc>
        <w:tc>
          <w:tcPr>
            <w:tcW w:w="992" w:type="dxa"/>
            <w:vAlign w:val="center"/>
          </w:tcPr>
          <w:p w14:paraId="7CE5EB1B" w14:textId="77777777" w:rsidR="00C2351C" w:rsidRPr="005515C1" w:rsidRDefault="00C2351C" w:rsidP="006317F7">
            <w:pPr>
              <w:rPr>
                <w:rFonts w:ascii="Cambria" w:hAnsi="Cambria" w:cs="Arial"/>
              </w:rPr>
            </w:pPr>
          </w:p>
        </w:tc>
        <w:tc>
          <w:tcPr>
            <w:tcW w:w="1128" w:type="dxa"/>
            <w:vAlign w:val="center"/>
          </w:tcPr>
          <w:p w14:paraId="1B795FED" w14:textId="77777777" w:rsidR="00C2351C" w:rsidRPr="005515C1" w:rsidRDefault="00C2351C" w:rsidP="006317F7">
            <w:pPr>
              <w:rPr>
                <w:rFonts w:ascii="Cambria" w:hAnsi="Cambria" w:cs="Arial"/>
              </w:rPr>
            </w:pPr>
          </w:p>
        </w:tc>
        <w:tc>
          <w:tcPr>
            <w:tcW w:w="1711" w:type="dxa"/>
            <w:vAlign w:val="center"/>
          </w:tcPr>
          <w:p w14:paraId="1A61B6FB" w14:textId="77777777" w:rsidR="00C2351C" w:rsidRPr="005515C1" w:rsidRDefault="00C2351C" w:rsidP="006317F7">
            <w:pPr>
              <w:rPr>
                <w:rFonts w:ascii="Cambria" w:hAnsi="Cambria" w:cs="Arial"/>
              </w:rPr>
            </w:pPr>
          </w:p>
        </w:tc>
      </w:tr>
      <w:tr w:rsidR="002245DB" w:rsidRPr="005515C1" w14:paraId="6E176C27" w14:textId="77777777" w:rsidTr="00E223B5">
        <w:trPr>
          <w:trHeight w:val="20"/>
          <w:jc w:val="center"/>
        </w:trPr>
        <w:tc>
          <w:tcPr>
            <w:tcW w:w="610" w:type="dxa"/>
            <w:vAlign w:val="center"/>
          </w:tcPr>
          <w:p w14:paraId="18C7B68B" w14:textId="77777777" w:rsidR="00C2351C" w:rsidRPr="005515C1" w:rsidRDefault="00C2351C" w:rsidP="006317F7">
            <w:pPr>
              <w:rPr>
                <w:rFonts w:ascii="Cambria" w:hAnsi="Cambria" w:cs="Arial"/>
              </w:rPr>
            </w:pPr>
          </w:p>
        </w:tc>
        <w:tc>
          <w:tcPr>
            <w:tcW w:w="5760" w:type="dxa"/>
            <w:vAlign w:val="center"/>
          </w:tcPr>
          <w:p w14:paraId="40B2AEBD" w14:textId="77777777" w:rsidR="00C2351C" w:rsidRPr="005515C1" w:rsidRDefault="00C2351C" w:rsidP="006317F7">
            <w:pPr>
              <w:jc w:val="both"/>
              <w:rPr>
                <w:rFonts w:ascii="Cambria" w:hAnsi="Cambria" w:cs="Arial"/>
              </w:rPr>
            </w:pPr>
            <w:r w:rsidRPr="005515C1">
              <w:rPr>
                <w:rFonts w:ascii="Cambria" w:hAnsi="Cambria" w:cs="Arial"/>
              </w:rPr>
              <w:t>5.8 matériels de menuiserie (scies, marteaux, serre-joint, etc.)</w:t>
            </w:r>
          </w:p>
        </w:tc>
        <w:tc>
          <w:tcPr>
            <w:tcW w:w="992" w:type="dxa"/>
            <w:vAlign w:val="center"/>
          </w:tcPr>
          <w:p w14:paraId="21E66400" w14:textId="77777777" w:rsidR="00C2351C" w:rsidRPr="005515C1" w:rsidRDefault="00C2351C" w:rsidP="006317F7">
            <w:pPr>
              <w:rPr>
                <w:rFonts w:ascii="Cambria" w:hAnsi="Cambria" w:cs="Arial"/>
              </w:rPr>
            </w:pPr>
          </w:p>
        </w:tc>
        <w:tc>
          <w:tcPr>
            <w:tcW w:w="1128" w:type="dxa"/>
            <w:vAlign w:val="center"/>
          </w:tcPr>
          <w:p w14:paraId="1E971796" w14:textId="77777777" w:rsidR="00C2351C" w:rsidRPr="005515C1" w:rsidRDefault="00C2351C" w:rsidP="006317F7">
            <w:pPr>
              <w:rPr>
                <w:rFonts w:ascii="Cambria" w:hAnsi="Cambria" w:cs="Arial"/>
              </w:rPr>
            </w:pPr>
          </w:p>
        </w:tc>
        <w:tc>
          <w:tcPr>
            <w:tcW w:w="1711" w:type="dxa"/>
            <w:vAlign w:val="center"/>
          </w:tcPr>
          <w:p w14:paraId="2570A930" w14:textId="77777777" w:rsidR="00C2351C" w:rsidRPr="005515C1" w:rsidRDefault="00C2351C" w:rsidP="006317F7">
            <w:pPr>
              <w:rPr>
                <w:rFonts w:ascii="Cambria" w:hAnsi="Cambria" w:cs="Arial"/>
              </w:rPr>
            </w:pPr>
          </w:p>
        </w:tc>
      </w:tr>
      <w:tr w:rsidR="002245DB" w:rsidRPr="005515C1" w14:paraId="75681DEC" w14:textId="77777777" w:rsidTr="00E223B5">
        <w:trPr>
          <w:trHeight w:val="20"/>
          <w:jc w:val="center"/>
        </w:trPr>
        <w:tc>
          <w:tcPr>
            <w:tcW w:w="610" w:type="dxa"/>
            <w:vAlign w:val="center"/>
          </w:tcPr>
          <w:p w14:paraId="139D0C95" w14:textId="77777777" w:rsidR="00C2351C" w:rsidRPr="005515C1" w:rsidRDefault="00C2351C" w:rsidP="006317F7">
            <w:pPr>
              <w:rPr>
                <w:rFonts w:ascii="Cambria" w:hAnsi="Cambria" w:cs="Arial"/>
              </w:rPr>
            </w:pPr>
          </w:p>
        </w:tc>
        <w:tc>
          <w:tcPr>
            <w:tcW w:w="5760" w:type="dxa"/>
            <w:vAlign w:val="center"/>
          </w:tcPr>
          <w:p w14:paraId="0AF85FB6" w14:textId="77777777" w:rsidR="00C2351C" w:rsidRPr="005515C1" w:rsidRDefault="00C2351C" w:rsidP="006317F7">
            <w:pPr>
              <w:jc w:val="both"/>
              <w:rPr>
                <w:rFonts w:ascii="Cambria" w:hAnsi="Cambria" w:cs="Arial"/>
              </w:rPr>
            </w:pPr>
            <w:r w:rsidRPr="005515C1">
              <w:rPr>
                <w:rFonts w:ascii="Cambria" w:hAnsi="Cambria" w:cs="Arial"/>
              </w:rPr>
              <w:t>5.9 matériels de plomberie sanitaire (filière, clé à griffe, étau, etc.)</w:t>
            </w:r>
          </w:p>
        </w:tc>
        <w:tc>
          <w:tcPr>
            <w:tcW w:w="992" w:type="dxa"/>
            <w:vAlign w:val="center"/>
          </w:tcPr>
          <w:p w14:paraId="757C89B4" w14:textId="77777777" w:rsidR="00C2351C" w:rsidRPr="005515C1" w:rsidRDefault="00C2351C" w:rsidP="006317F7">
            <w:pPr>
              <w:rPr>
                <w:rFonts w:ascii="Cambria" w:hAnsi="Cambria" w:cs="Arial"/>
              </w:rPr>
            </w:pPr>
          </w:p>
        </w:tc>
        <w:tc>
          <w:tcPr>
            <w:tcW w:w="1128" w:type="dxa"/>
            <w:vAlign w:val="center"/>
          </w:tcPr>
          <w:p w14:paraId="45BBAE42" w14:textId="77777777" w:rsidR="00C2351C" w:rsidRPr="005515C1" w:rsidRDefault="00C2351C" w:rsidP="006317F7">
            <w:pPr>
              <w:rPr>
                <w:rFonts w:ascii="Cambria" w:hAnsi="Cambria" w:cs="Arial"/>
              </w:rPr>
            </w:pPr>
          </w:p>
        </w:tc>
        <w:tc>
          <w:tcPr>
            <w:tcW w:w="1711" w:type="dxa"/>
            <w:vAlign w:val="center"/>
          </w:tcPr>
          <w:p w14:paraId="4C18FB28" w14:textId="77777777" w:rsidR="00C2351C" w:rsidRPr="005515C1" w:rsidRDefault="00C2351C" w:rsidP="006317F7">
            <w:pPr>
              <w:rPr>
                <w:rFonts w:ascii="Cambria" w:hAnsi="Cambria" w:cs="Arial"/>
              </w:rPr>
            </w:pPr>
          </w:p>
        </w:tc>
      </w:tr>
      <w:tr w:rsidR="002245DB" w:rsidRPr="005515C1" w14:paraId="4F01C55C" w14:textId="77777777" w:rsidTr="00E223B5">
        <w:trPr>
          <w:trHeight w:val="20"/>
          <w:jc w:val="center"/>
        </w:trPr>
        <w:tc>
          <w:tcPr>
            <w:tcW w:w="610" w:type="dxa"/>
            <w:vAlign w:val="center"/>
          </w:tcPr>
          <w:p w14:paraId="3650D242" w14:textId="77777777" w:rsidR="00C2351C" w:rsidRPr="005515C1" w:rsidRDefault="00C2351C" w:rsidP="006317F7">
            <w:pPr>
              <w:jc w:val="center"/>
              <w:rPr>
                <w:rFonts w:ascii="Cambria" w:hAnsi="Cambria" w:cs="Arial"/>
                <w:b/>
              </w:rPr>
            </w:pPr>
            <w:r w:rsidRPr="005515C1">
              <w:rPr>
                <w:rFonts w:ascii="Cambria" w:hAnsi="Cambria" w:cs="Arial"/>
                <w:b/>
              </w:rPr>
              <w:t>6</w:t>
            </w:r>
          </w:p>
        </w:tc>
        <w:tc>
          <w:tcPr>
            <w:tcW w:w="9591" w:type="dxa"/>
            <w:gridSpan w:val="4"/>
            <w:vAlign w:val="center"/>
          </w:tcPr>
          <w:p w14:paraId="559EFAA1" w14:textId="77777777" w:rsidR="00C2351C" w:rsidRPr="005515C1" w:rsidRDefault="00C2351C" w:rsidP="006317F7">
            <w:pPr>
              <w:jc w:val="center"/>
              <w:rPr>
                <w:rFonts w:ascii="Cambria" w:hAnsi="Cambria" w:cs="Arial"/>
              </w:rPr>
            </w:pPr>
            <w:r w:rsidRPr="005515C1">
              <w:rPr>
                <w:rFonts w:ascii="Cambria" w:hAnsi="Cambria" w:cs="Arial"/>
                <w:b/>
              </w:rPr>
              <w:t xml:space="preserve">Méthodologie </w:t>
            </w:r>
          </w:p>
        </w:tc>
      </w:tr>
      <w:tr w:rsidR="002245DB" w:rsidRPr="005515C1" w14:paraId="3A242DD4" w14:textId="77777777" w:rsidTr="00E223B5">
        <w:trPr>
          <w:trHeight w:val="20"/>
          <w:jc w:val="center"/>
        </w:trPr>
        <w:tc>
          <w:tcPr>
            <w:tcW w:w="610" w:type="dxa"/>
            <w:vAlign w:val="center"/>
          </w:tcPr>
          <w:p w14:paraId="11FD3038" w14:textId="77777777" w:rsidR="00C2351C" w:rsidRPr="005515C1" w:rsidRDefault="00C2351C" w:rsidP="006317F7">
            <w:pPr>
              <w:rPr>
                <w:rFonts w:ascii="Cambria" w:hAnsi="Cambria" w:cs="Arial"/>
              </w:rPr>
            </w:pPr>
          </w:p>
        </w:tc>
        <w:tc>
          <w:tcPr>
            <w:tcW w:w="5760" w:type="dxa"/>
            <w:vAlign w:val="center"/>
          </w:tcPr>
          <w:p w14:paraId="392F86FF" w14:textId="77777777" w:rsidR="00C2351C" w:rsidRPr="005515C1" w:rsidRDefault="00C2351C" w:rsidP="006317F7">
            <w:pPr>
              <w:jc w:val="both"/>
              <w:rPr>
                <w:rFonts w:ascii="Cambria" w:hAnsi="Cambria" w:cs="Arial"/>
              </w:rPr>
            </w:pPr>
            <w:r w:rsidRPr="005515C1">
              <w:rPr>
                <w:rFonts w:ascii="Cambria" w:hAnsi="Cambria" w:cs="Arial"/>
              </w:rPr>
              <w:t>6.1 Description de la bonne méthodologie</w:t>
            </w:r>
          </w:p>
        </w:tc>
        <w:tc>
          <w:tcPr>
            <w:tcW w:w="992" w:type="dxa"/>
            <w:vAlign w:val="center"/>
          </w:tcPr>
          <w:p w14:paraId="6F5AB662" w14:textId="77777777" w:rsidR="00C2351C" w:rsidRPr="005515C1" w:rsidRDefault="00C2351C" w:rsidP="006317F7">
            <w:pPr>
              <w:rPr>
                <w:rFonts w:ascii="Cambria" w:hAnsi="Cambria" w:cs="Arial"/>
              </w:rPr>
            </w:pPr>
          </w:p>
        </w:tc>
        <w:tc>
          <w:tcPr>
            <w:tcW w:w="1128" w:type="dxa"/>
            <w:vAlign w:val="center"/>
          </w:tcPr>
          <w:p w14:paraId="0613ADF7" w14:textId="77777777" w:rsidR="00C2351C" w:rsidRPr="005515C1" w:rsidRDefault="00C2351C" w:rsidP="006317F7">
            <w:pPr>
              <w:rPr>
                <w:rFonts w:ascii="Cambria" w:hAnsi="Cambria" w:cs="Arial"/>
              </w:rPr>
            </w:pPr>
          </w:p>
        </w:tc>
        <w:tc>
          <w:tcPr>
            <w:tcW w:w="1711" w:type="dxa"/>
            <w:vAlign w:val="center"/>
          </w:tcPr>
          <w:p w14:paraId="3C05809F" w14:textId="77777777" w:rsidR="00C2351C" w:rsidRPr="005515C1" w:rsidRDefault="00C2351C" w:rsidP="006317F7">
            <w:pPr>
              <w:rPr>
                <w:rFonts w:ascii="Cambria" w:hAnsi="Cambria" w:cs="Arial"/>
              </w:rPr>
            </w:pPr>
          </w:p>
        </w:tc>
      </w:tr>
      <w:tr w:rsidR="002245DB" w:rsidRPr="005515C1" w14:paraId="18A8DCC0" w14:textId="77777777" w:rsidTr="00E223B5">
        <w:trPr>
          <w:trHeight w:val="20"/>
          <w:jc w:val="center"/>
        </w:trPr>
        <w:tc>
          <w:tcPr>
            <w:tcW w:w="610" w:type="dxa"/>
            <w:vAlign w:val="center"/>
          </w:tcPr>
          <w:p w14:paraId="18FEDE3B" w14:textId="77777777" w:rsidR="00C2351C" w:rsidRPr="005515C1" w:rsidRDefault="00C2351C" w:rsidP="006317F7">
            <w:pPr>
              <w:rPr>
                <w:rFonts w:ascii="Cambria" w:hAnsi="Cambria" w:cs="Arial"/>
              </w:rPr>
            </w:pPr>
          </w:p>
        </w:tc>
        <w:tc>
          <w:tcPr>
            <w:tcW w:w="5760" w:type="dxa"/>
            <w:vAlign w:val="center"/>
          </w:tcPr>
          <w:p w14:paraId="04A04A77" w14:textId="77777777" w:rsidR="00C2351C" w:rsidRPr="005515C1" w:rsidRDefault="00C2351C" w:rsidP="006317F7">
            <w:pPr>
              <w:jc w:val="both"/>
              <w:rPr>
                <w:rFonts w:ascii="Cambria" w:hAnsi="Cambria" w:cs="Arial"/>
              </w:rPr>
            </w:pPr>
            <w:r w:rsidRPr="005515C1">
              <w:rPr>
                <w:rFonts w:ascii="Cambria" w:hAnsi="Cambria" w:cs="Arial"/>
              </w:rPr>
              <w:t>6.2 plans de sécurité, santé, environnement et plan d’urgence adapté</w:t>
            </w:r>
          </w:p>
        </w:tc>
        <w:tc>
          <w:tcPr>
            <w:tcW w:w="992" w:type="dxa"/>
            <w:vAlign w:val="center"/>
          </w:tcPr>
          <w:p w14:paraId="14556038" w14:textId="77777777" w:rsidR="00C2351C" w:rsidRPr="005515C1" w:rsidRDefault="00C2351C" w:rsidP="006317F7">
            <w:pPr>
              <w:rPr>
                <w:rFonts w:ascii="Cambria" w:hAnsi="Cambria" w:cs="Arial"/>
              </w:rPr>
            </w:pPr>
          </w:p>
        </w:tc>
        <w:tc>
          <w:tcPr>
            <w:tcW w:w="1128" w:type="dxa"/>
            <w:vAlign w:val="center"/>
          </w:tcPr>
          <w:p w14:paraId="2A590588" w14:textId="77777777" w:rsidR="00C2351C" w:rsidRPr="005515C1" w:rsidRDefault="00C2351C" w:rsidP="006317F7">
            <w:pPr>
              <w:rPr>
                <w:rFonts w:ascii="Cambria" w:hAnsi="Cambria" w:cs="Arial"/>
              </w:rPr>
            </w:pPr>
          </w:p>
        </w:tc>
        <w:tc>
          <w:tcPr>
            <w:tcW w:w="1711" w:type="dxa"/>
            <w:vAlign w:val="center"/>
          </w:tcPr>
          <w:p w14:paraId="34360D4C" w14:textId="77777777" w:rsidR="00C2351C" w:rsidRPr="005515C1" w:rsidRDefault="00C2351C" w:rsidP="006317F7">
            <w:pPr>
              <w:rPr>
                <w:rFonts w:ascii="Cambria" w:hAnsi="Cambria" w:cs="Arial"/>
              </w:rPr>
            </w:pPr>
          </w:p>
        </w:tc>
      </w:tr>
      <w:tr w:rsidR="002245DB" w:rsidRPr="005515C1" w14:paraId="21821480" w14:textId="77777777" w:rsidTr="00E223B5">
        <w:trPr>
          <w:trHeight w:val="20"/>
          <w:jc w:val="center"/>
        </w:trPr>
        <w:tc>
          <w:tcPr>
            <w:tcW w:w="610" w:type="dxa"/>
            <w:vAlign w:val="center"/>
          </w:tcPr>
          <w:p w14:paraId="212977CF" w14:textId="77777777" w:rsidR="00C2351C" w:rsidRPr="005515C1" w:rsidRDefault="00C2351C" w:rsidP="006317F7">
            <w:pPr>
              <w:rPr>
                <w:rFonts w:ascii="Cambria" w:hAnsi="Cambria" w:cs="Arial"/>
              </w:rPr>
            </w:pPr>
          </w:p>
        </w:tc>
        <w:tc>
          <w:tcPr>
            <w:tcW w:w="5760" w:type="dxa"/>
            <w:vAlign w:val="center"/>
          </w:tcPr>
          <w:p w14:paraId="4EE613AB" w14:textId="77777777" w:rsidR="00C2351C" w:rsidRPr="005515C1" w:rsidRDefault="00C2351C" w:rsidP="006317F7">
            <w:pPr>
              <w:jc w:val="both"/>
              <w:rPr>
                <w:rFonts w:ascii="Cambria" w:hAnsi="Cambria" w:cs="Arial"/>
              </w:rPr>
            </w:pPr>
            <w:r w:rsidRPr="005515C1">
              <w:rPr>
                <w:rFonts w:ascii="Cambria" w:hAnsi="Cambria" w:cs="Arial"/>
              </w:rPr>
              <w:t>6.3 Rapport de visite de site pertinente</w:t>
            </w:r>
          </w:p>
        </w:tc>
        <w:tc>
          <w:tcPr>
            <w:tcW w:w="992" w:type="dxa"/>
            <w:vAlign w:val="center"/>
          </w:tcPr>
          <w:p w14:paraId="6B8D6E4C" w14:textId="77777777" w:rsidR="00C2351C" w:rsidRPr="005515C1" w:rsidRDefault="00C2351C" w:rsidP="006317F7">
            <w:pPr>
              <w:rPr>
                <w:rFonts w:ascii="Cambria" w:hAnsi="Cambria" w:cs="Arial"/>
              </w:rPr>
            </w:pPr>
          </w:p>
        </w:tc>
        <w:tc>
          <w:tcPr>
            <w:tcW w:w="1128" w:type="dxa"/>
            <w:vAlign w:val="center"/>
          </w:tcPr>
          <w:p w14:paraId="2BCD3805" w14:textId="77777777" w:rsidR="00C2351C" w:rsidRPr="005515C1" w:rsidRDefault="00C2351C" w:rsidP="006317F7">
            <w:pPr>
              <w:rPr>
                <w:rFonts w:ascii="Cambria" w:hAnsi="Cambria" w:cs="Arial"/>
              </w:rPr>
            </w:pPr>
          </w:p>
        </w:tc>
        <w:tc>
          <w:tcPr>
            <w:tcW w:w="1711" w:type="dxa"/>
            <w:vAlign w:val="center"/>
          </w:tcPr>
          <w:p w14:paraId="7AEAEC8F" w14:textId="77777777" w:rsidR="00C2351C" w:rsidRPr="005515C1" w:rsidRDefault="00C2351C" w:rsidP="006317F7">
            <w:pPr>
              <w:rPr>
                <w:rFonts w:ascii="Cambria" w:hAnsi="Cambria" w:cs="Arial"/>
              </w:rPr>
            </w:pPr>
          </w:p>
        </w:tc>
      </w:tr>
      <w:tr w:rsidR="002245DB" w:rsidRPr="005515C1" w14:paraId="3AB1D91F" w14:textId="77777777" w:rsidTr="00E223B5">
        <w:trPr>
          <w:trHeight w:val="20"/>
          <w:jc w:val="center"/>
        </w:trPr>
        <w:tc>
          <w:tcPr>
            <w:tcW w:w="610" w:type="dxa"/>
            <w:vAlign w:val="center"/>
          </w:tcPr>
          <w:p w14:paraId="1659315E" w14:textId="77777777" w:rsidR="00C2351C" w:rsidRPr="005515C1" w:rsidRDefault="00C2351C" w:rsidP="006317F7">
            <w:pPr>
              <w:rPr>
                <w:rFonts w:ascii="Cambria" w:hAnsi="Cambria" w:cs="Arial"/>
              </w:rPr>
            </w:pPr>
          </w:p>
        </w:tc>
        <w:tc>
          <w:tcPr>
            <w:tcW w:w="5760" w:type="dxa"/>
            <w:vAlign w:val="center"/>
          </w:tcPr>
          <w:p w14:paraId="76C7A5D5" w14:textId="77777777" w:rsidR="00C2351C" w:rsidRPr="005515C1" w:rsidRDefault="00C2351C" w:rsidP="006317F7">
            <w:pPr>
              <w:jc w:val="both"/>
              <w:rPr>
                <w:rFonts w:ascii="Cambria" w:hAnsi="Cambria" w:cs="Arial"/>
              </w:rPr>
            </w:pPr>
            <w:r w:rsidRPr="005515C1">
              <w:rPr>
                <w:rFonts w:ascii="Cambria" w:hAnsi="Cambria" w:cs="Arial"/>
              </w:rPr>
              <w:t>6.4. Plan d’installation de chantier adapté</w:t>
            </w:r>
          </w:p>
        </w:tc>
        <w:tc>
          <w:tcPr>
            <w:tcW w:w="992" w:type="dxa"/>
            <w:vAlign w:val="center"/>
          </w:tcPr>
          <w:p w14:paraId="6431CF8B" w14:textId="77777777" w:rsidR="00C2351C" w:rsidRPr="005515C1" w:rsidRDefault="00C2351C" w:rsidP="006317F7">
            <w:pPr>
              <w:rPr>
                <w:rFonts w:ascii="Cambria" w:hAnsi="Cambria" w:cs="Arial"/>
              </w:rPr>
            </w:pPr>
          </w:p>
        </w:tc>
        <w:tc>
          <w:tcPr>
            <w:tcW w:w="1128" w:type="dxa"/>
            <w:vAlign w:val="center"/>
          </w:tcPr>
          <w:p w14:paraId="65F3E860" w14:textId="77777777" w:rsidR="00C2351C" w:rsidRPr="005515C1" w:rsidRDefault="00C2351C" w:rsidP="006317F7">
            <w:pPr>
              <w:rPr>
                <w:rFonts w:ascii="Cambria" w:hAnsi="Cambria" w:cs="Arial"/>
              </w:rPr>
            </w:pPr>
          </w:p>
        </w:tc>
        <w:tc>
          <w:tcPr>
            <w:tcW w:w="1711" w:type="dxa"/>
            <w:vAlign w:val="center"/>
          </w:tcPr>
          <w:p w14:paraId="5926A5C2" w14:textId="77777777" w:rsidR="00C2351C" w:rsidRPr="005515C1" w:rsidRDefault="00C2351C" w:rsidP="006317F7">
            <w:pPr>
              <w:rPr>
                <w:rFonts w:ascii="Cambria" w:hAnsi="Cambria" w:cs="Arial"/>
              </w:rPr>
            </w:pPr>
          </w:p>
        </w:tc>
      </w:tr>
      <w:tr w:rsidR="002245DB" w:rsidRPr="005515C1" w14:paraId="05914C61" w14:textId="77777777" w:rsidTr="00E223B5">
        <w:trPr>
          <w:trHeight w:val="20"/>
          <w:jc w:val="center"/>
        </w:trPr>
        <w:tc>
          <w:tcPr>
            <w:tcW w:w="610" w:type="dxa"/>
            <w:vAlign w:val="center"/>
          </w:tcPr>
          <w:p w14:paraId="53E34557" w14:textId="77777777" w:rsidR="00C2351C" w:rsidRPr="005515C1" w:rsidRDefault="00C2351C" w:rsidP="006317F7">
            <w:pPr>
              <w:rPr>
                <w:rFonts w:ascii="Cambria" w:hAnsi="Cambria" w:cs="Arial"/>
              </w:rPr>
            </w:pPr>
          </w:p>
        </w:tc>
        <w:tc>
          <w:tcPr>
            <w:tcW w:w="5760" w:type="dxa"/>
            <w:vAlign w:val="center"/>
          </w:tcPr>
          <w:p w14:paraId="50E7F498" w14:textId="77777777" w:rsidR="00C2351C" w:rsidRPr="005515C1" w:rsidRDefault="00C2351C" w:rsidP="006317F7">
            <w:pPr>
              <w:jc w:val="both"/>
              <w:rPr>
                <w:rFonts w:ascii="Cambria" w:hAnsi="Cambria" w:cs="Arial"/>
              </w:rPr>
            </w:pPr>
            <w:r w:rsidRPr="005515C1">
              <w:rPr>
                <w:rFonts w:ascii="Cambria" w:hAnsi="Cambria" w:cs="Arial"/>
              </w:rPr>
              <w:t>6.5. Adéquation méthodologie/planning d’exécution des travaux</w:t>
            </w:r>
          </w:p>
        </w:tc>
        <w:tc>
          <w:tcPr>
            <w:tcW w:w="992" w:type="dxa"/>
            <w:vAlign w:val="center"/>
          </w:tcPr>
          <w:p w14:paraId="6D9F4AD3" w14:textId="77777777" w:rsidR="00C2351C" w:rsidRPr="005515C1" w:rsidRDefault="00C2351C" w:rsidP="006317F7">
            <w:pPr>
              <w:rPr>
                <w:rFonts w:ascii="Cambria" w:hAnsi="Cambria" w:cs="Arial"/>
              </w:rPr>
            </w:pPr>
          </w:p>
        </w:tc>
        <w:tc>
          <w:tcPr>
            <w:tcW w:w="1128" w:type="dxa"/>
            <w:vAlign w:val="center"/>
          </w:tcPr>
          <w:p w14:paraId="1306782B" w14:textId="77777777" w:rsidR="00C2351C" w:rsidRPr="005515C1" w:rsidRDefault="00C2351C" w:rsidP="006317F7">
            <w:pPr>
              <w:rPr>
                <w:rFonts w:ascii="Cambria" w:hAnsi="Cambria" w:cs="Arial"/>
              </w:rPr>
            </w:pPr>
          </w:p>
        </w:tc>
        <w:tc>
          <w:tcPr>
            <w:tcW w:w="1711" w:type="dxa"/>
            <w:vAlign w:val="center"/>
          </w:tcPr>
          <w:p w14:paraId="7A3CB24E" w14:textId="77777777" w:rsidR="00C2351C" w:rsidRPr="005515C1" w:rsidRDefault="00C2351C" w:rsidP="006317F7">
            <w:pPr>
              <w:rPr>
                <w:rFonts w:ascii="Cambria" w:hAnsi="Cambria" w:cs="Arial"/>
              </w:rPr>
            </w:pPr>
          </w:p>
        </w:tc>
      </w:tr>
      <w:tr w:rsidR="002245DB" w:rsidRPr="005515C1" w14:paraId="05B36DC2" w14:textId="77777777" w:rsidTr="00E223B5">
        <w:trPr>
          <w:trHeight w:val="20"/>
          <w:jc w:val="center"/>
        </w:trPr>
        <w:tc>
          <w:tcPr>
            <w:tcW w:w="610" w:type="dxa"/>
            <w:vAlign w:val="center"/>
          </w:tcPr>
          <w:p w14:paraId="322BEA66" w14:textId="77777777" w:rsidR="00C2351C" w:rsidRPr="005515C1" w:rsidRDefault="00C2351C" w:rsidP="006317F7">
            <w:pPr>
              <w:rPr>
                <w:rFonts w:ascii="Cambria" w:hAnsi="Cambria" w:cs="Arial"/>
                <w:b/>
              </w:rPr>
            </w:pPr>
          </w:p>
        </w:tc>
        <w:tc>
          <w:tcPr>
            <w:tcW w:w="9591" w:type="dxa"/>
            <w:gridSpan w:val="4"/>
            <w:vAlign w:val="center"/>
          </w:tcPr>
          <w:p w14:paraId="59CC17A1" w14:textId="77777777" w:rsidR="00C2351C" w:rsidRPr="005515C1" w:rsidRDefault="00C2351C" w:rsidP="006317F7">
            <w:pPr>
              <w:jc w:val="center"/>
              <w:rPr>
                <w:rFonts w:ascii="Cambria" w:hAnsi="Cambria" w:cs="Arial"/>
              </w:rPr>
            </w:pPr>
            <w:r w:rsidRPr="005515C1">
              <w:rPr>
                <w:rFonts w:ascii="Cambria" w:hAnsi="Cambria" w:cs="Arial"/>
                <w:b/>
              </w:rPr>
              <w:t>Chiffre d’affaire</w:t>
            </w:r>
          </w:p>
        </w:tc>
      </w:tr>
      <w:tr w:rsidR="002245DB" w:rsidRPr="005515C1" w14:paraId="4D482395" w14:textId="77777777" w:rsidTr="00E223B5">
        <w:trPr>
          <w:trHeight w:val="20"/>
          <w:jc w:val="center"/>
        </w:trPr>
        <w:tc>
          <w:tcPr>
            <w:tcW w:w="610" w:type="dxa"/>
            <w:vAlign w:val="center"/>
          </w:tcPr>
          <w:p w14:paraId="4F865F07" w14:textId="77777777" w:rsidR="00C2351C" w:rsidRPr="005515C1" w:rsidRDefault="00C2351C" w:rsidP="006317F7">
            <w:pPr>
              <w:rPr>
                <w:rFonts w:ascii="Cambria" w:hAnsi="Cambria" w:cs="Arial"/>
              </w:rPr>
            </w:pPr>
          </w:p>
        </w:tc>
        <w:tc>
          <w:tcPr>
            <w:tcW w:w="5760" w:type="dxa"/>
            <w:vAlign w:val="center"/>
          </w:tcPr>
          <w:p w14:paraId="70F8682E" w14:textId="066BEC42" w:rsidR="00C2351C" w:rsidRPr="005515C1" w:rsidRDefault="00C2351C" w:rsidP="006317F7">
            <w:pPr>
              <w:jc w:val="both"/>
              <w:rPr>
                <w:rFonts w:ascii="Cambria" w:hAnsi="Cambria" w:cs="Arial"/>
              </w:rPr>
            </w:pPr>
            <w:r w:rsidRPr="005515C1">
              <w:rPr>
                <w:rFonts w:ascii="Cambria" w:hAnsi="Cambria" w:cs="Arial"/>
              </w:rPr>
              <w:t xml:space="preserve">Le montant du chiffre d’affaires doit être au moins trois fois le montant </w:t>
            </w:r>
            <w:r w:rsidR="0007051B" w:rsidRPr="005515C1">
              <w:rPr>
                <w:rFonts w:ascii="Cambria" w:hAnsi="Cambria" w:cs="Arial"/>
              </w:rPr>
              <w:t xml:space="preserve">du marché </w:t>
            </w:r>
            <w:r w:rsidRPr="005515C1">
              <w:rPr>
                <w:rFonts w:ascii="Cambria" w:hAnsi="Cambria" w:cs="Arial"/>
              </w:rPr>
              <w:t>sollicité</w:t>
            </w:r>
          </w:p>
        </w:tc>
        <w:tc>
          <w:tcPr>
            <w:tcW w:w="992" w:type="dxa"/>
            <w:vAlign w:val="center"/>
          </w:tcPr>
          <w:p w14:paraId="04C1A859" w14:textId="77777777" w:rsidR="00C2351C" w:rsidRPr="005515C1" w:rsidRDefault="00C2351C" w:rsidP="006317F7">
            <w:pPr>
              <w:rPr>
                <w:rFonts w:ascii="Cambria" w:hAnsi="Cambria" w:cs="Arial"/>
              </w:rPr>
            </w:pPr>
          </w:p>
        </w:tc>
        <w:tc>
          <w:tcPr>
            <w:tcW w:w="1128" w:type="dxa"/>
            <w:vAlign w:val="center"/>
          </w:tcPr>
          <w:p w14:paraId="146406B9" w14:textId="77777777" w:rsidR="00C2351C" w:rsidRPr="005515C1" w:rsidRDefault="00C2351C" w:rsidP="006317F7">
            <w:pPr>
              <w:rPr>
                <w:rFonts w:ascii="Cambria" w:hAnsi="Cambria" w:cs="Arial"/>
              </w:rPr>
            </w:pPr>
          </w:p>
        </w:tc>
        <w:tc>
          <w:tcPr>
            <w:tcW w:w="1711" w:type="dxa"/>
            <w:vAlign w:val="center"/>
          </w:tcPr>
          <w:p w14:paraId="5C629703" w14:textId="77777777" w:rsidR="00C2351C" w:rsidRPr="005515C1" w:rsidRDefault="00C2351C" w:rsidP="006317F7">
            <w:pPr>
              <w:rPr>
                <w:rFonts w:ascii="Cambria" w:hAnsi="Cambria" w:cs="Arial"/>
              </w:rPr>
            </w:pPr>
          </w:p>
        </w:tc>
      </w:tr>
      <w:tr w:rsidR="002245DB" w:rsidRPr="005515C1" w14:paraId="09A7C77E" w14:textId="77777777" w:rsidTr="00E223B5">
        <w:trPr>
          <w:trHeight w:val="20"/>
          <w:jc w:val="center"/>
        </w:trPr>
        <w:tc>
          <w:tcPr>
            <w:tcW w:w="610" w:type="dxa"/>
            <w:vAlign w:val="center"/>
          </w:tcPr>
          <w:p w14:paraId="6389EEA2" w14:textId="77777777" w:rsidR="00C2351C" w:rsidRPr="005515C1" w:rsidRDefault="00C2351C" w:rsidP="006317F7">
            <w:pPr>
              <w:jc w:val="center"/>
              <w:rPr>
                <w:rFonts w:ascii="Cambria" w:hAnsi="Cambria" w:cs="Arial"/>
                <w:b/>
              </w:rPr>
            </w:pPr>
            <w:r w:rsidRPr="005515C1">
              <w:rPr>
                <w:rFonts w:ascii="Cambria" w:hAnsi="Cambria" w:cs="Arial"/>
                <w:b/>
              </w:rPr>
              <w:t>7</w:t>
            </w:r>
          </w:p>
        </w:tc>
        <w:tc>
          <w:tcPr>
            <w:tcW w:w="9591" w:type="dxa"/>
            <w:gridSpan w:val="4"/>
            <w:vAlign w:val="center"/>
          </w:tcPr>
          <w:p w14:paraId="3D949F15" w14:textId="77777777" w:rsidR="00C2351C" w:rsidRPr="005515C1" w:rsidRDefault="00C2351C" w:rsidP="006317F7">
            <w:pPr>
              <w:jc w:val="center"/>
              <w:rPr>
                <w:rFonts w:ascii="Cambria" w:hAnsi="Cambria" w:cs="Arial"/>
              </w:rPr>
            </w:pPr>
            <w:r w:rsidRPr="005515C1">
              <w:rPr>
                <w:rFonts w:ascii="Cambria" w:hAnsi="Cambria" w:cs="Arial"/>
                <w:b/>
              </w:rPr>
              <w:t xml:space="preserve">Capacité financière </w:t>
            </w:r>
          </w:p>
        </w:tc>
      </w:tr>
      <w:tr w:rsidR="002245DB" w:rsidRPr="005515C1" w14:paraId="49FCD050" w14:textId="77777777" w:rsidTr="00E223B5">
        <w:trPr>
          <w:trHeight w:val="20"/>
          <w:jc w:val="center"/>
        </w:trPr>
        <w:tc>
          <w:tcPr>
            <w:tcW w:w="610" w:type="dxa"/>
            <w:vAlign w:val="center"/>
          </w:tcPr>
          <w:p w14:paraId="049CDE9B" w14:textId="77777777" w:rsidR="00C2351C" w:rsidRPr="005515C1" w:rsidRDefault="00C2351C" w:rsidP="006317F7">
            <w:pPr>
              <w:rPr>
                <w:rFonts w:ascii="Cambria" w:hAnsi="Cambria" w:cs="Arial"/>
              </w:rPr>
            </w:pPr>
          </w:p>
        </w:tc>
        <w:tc>
          <w:tcPr>
            <w:tcW w:w="5760" w:type="dxa"/>
            <w:vAlign w:val="center"/>
          </w:tcPr>
          <w:p w14:paraId="11148BC5" w14:textId="4646CAFA" w:rsidR="00C2351C" w:rsidRPr="005515C1" w:rsidRDefault="003974DE" w:rsidP="006317F7">
            <w:pPr>
              <w:jc w:val="both"/>
              <w:rPr>
                <w:rFonts w:ascii="Cambria" w:hAnsi="Cambria" w:cs="Arial"/>
              </w:rPr>
            </w:pPr>
            <w:r w:rsidRPr="005515C1">
              <w:rPr>
                <w:rFonts w:ascii="Cambria" w:hAnsi="Cambria" w:cs="Arial"/>
              </w:rPr>
              <w:t>7.1</w:t>
            </w:r>
            <w:r w:rsidR="00C2351C" w:rsidRPr="005515C1">
              <w:rPr>
                <w:rFonts w:ascii="Cambria" w:hAnsi="Cambria" w:cs="Arial"/>
              </w:rPr>
              <w:t xml:space="preserve"> Solvabilité bancaire  à réaliser les travaux à hauteur de 20%.</w:t>
            </w:r>
          </w:p>
        </w:tc>
        <w:tc>
          <w:tcPr>
            <w:tcW w:w="992" w:type="dxa"/>
            <w:vAlign w:val="center"/>
          </w:tcPr>
          <w:p w14:paraId="5C42C587" w14:textId="77777777" w:rsidR="00C2351C" w:rsidRPr="005515C1" w:rsidRDefault="00C2351C" w:rsidP="006317F7">
            <w:pPr>
              <w:rPr>
                <w:rFonts w:ascii="Cambria" w:hAnsi="Cambria" w:cs="Arial"/>
              </w:rPr>
            </w:pPr>
          </w:p>
        </w:tc>
        <w:tc>
          <w:tcPr>
            <w:tcW w:w="1128" w:type="dxa"/>
            <w:vAlign w:val="center"/>
          </w:tcPr>
          <w:p w14:paraId="08A0B865" w14:textId="77777777" w:rsidR="00C2351C" w:rsidRPr="005515C1" w:rsidRDefault="00C2351C" w:rsidP="006317F7">
            <w:pPr>
              <w:rPr>
                <w:rFonts w:ascii="Cambria" w:hAnsi="Cambria" w:cs="Arial"/>
              </w:rPr>
            </w:pPr>
          </w:p>
        </w:tc>
        <w:tc>
          <w:tcPr>
            <w:tcW w:w="1711" w:type="dxa"/>
            <w:vAlign w:val="center"/>
          </w:tcPr>
          <w:p w14:paraId="18CEA0D5" w14:textId="77777777" w:rsidR="00C2351C" w:rsidRPr="005515C1" w:rsidRDefault="00C2351C" w:rsidP="006317F7">
            <w:pPr>
              <w:rPr>
                <w:rFonts w:ascii="Cambria" w:hAnsi="Cambria" w:cs="Arial"/>
              </w:rPr>
            </w:pPr>
          </w:p>
        </w:tc>
      </w:tr>
      <w:tr w:rsidR="002245DB" w:rsidRPr="005515C1" w14:paraId="502E0D20" w14:textId="77777777" w:rsidTr="00E223B5">
        <w:trPr>
          <w:trHeight w:val="20"/>
          <w:jc w:val="center"/>
        </w:trPr>
        <w:tc>
          <w:tcPr>
            <w:tcW w:w="610" w:type="dxa"/>
            <w:vAlign w:val="center"/>
          </w:tcPr>
          <w:p w14:paraId="02D06B1A" w14:textId="77777777" w:rsidR="00C2351C" w:rsidRPr="005515C1" w:rsidRDefault="00C2351C" w:rsidP="006317F7">
            <w:pPr>
              <w:jc w:val="center"/>
              <w:rPr>
                <w:rFonts w:ascii="Cambria" w:hAnsi="Cambria" w:cs="Arial"/>
              </w:rPr>
            </w:pPr>
            <w:r w:rsidRPr="005515C1">
              <w:rPr>
                <w:rFonts w:ascii="Cambria" w:hAnsi="Cambria" w:cs="Arial"/>
              </w:rPr>
              <w:t>8</w:t>
            </w:r>
          </w:p>
        </w:tc>
        <w:tc>
          <w:tcPr>
            <w:tcW w:w="9591" w:type="dxa"/>
            <w:gridSpan w:val="4"/>
            <w:vAlign w:val="center"/>
          </w:tcPr>
          <w:p w14:paraId="10A9765A" w14:textId="77777777" w:rsidR="00C2351C" w:rsidRPr="005515C1" w:rsidRDefault="00C2351C" w:rsidP="006317F7">
            <w:pPr>
              <w:jc w:val="center"/>
              <w:rPr>
                <w:rFonts w:ascii="Cambria" w:hAnsi="Cambria" w:cs="Arial"/>
              </w:rPr>
            </w:pPr>
            <w:r w:rsidRPr="005515C1">
              <w:rPr>
                <w:rFonts w:ascii="Cambria" w:hAnsi="Cambria" w:cs="Arial"/>
                <w:b/>
              </w:rPr>
              <w:t>Attestation de visite de site</w:t>
            </w:r>
          </w:p>
        </w:tc>
      </w:tr>
      <w:tr w:rsidR="00003550" w:rsidRPr="005515C1" w14:paraId="7031E4A8" w14:textId="77777777" w:rsidTr="00E223B5">
        <w:trPr>
          <w:trHeight w:val="20"/>
          <w:jc w:val="center"/>
        </w:trPr>
        <w:tc>
          <w:tcPr>
            <w:tcW w:w="610" w:type="dxa"/>
            <w:vAlign w:val="center"/>
          </w:tcPr>
          <w:p w14:paraId="11BA5879" w14:textId="77777777" w:rsidR="00C2351C" w:rsidRPr="005515C1" w:rsidRDefault="00C2351C" w:rsidP="006317F7">
            <w:pPr>
              <w:rPr>
                <w:rFonts w:ascii="Cambria" w:hAnsi="Cambria" w:cs="Arial"/>
              </w:rPr>
            </w:pPr>
          </w:p>
        </w:tc>
        <w:tc>
          <w:tcPr>
            <w:tcW w:w="5760" w:type="dxa"/>
            <w:vAlign w:val="center"/>
          </w:tcPr>
          <w:p w14:paraId="34E0D740" w14:textId="61D5B0AE" w:rsidR="00C2351C" w:rsidRPr="005515C1" w:rsidRDefault="008222E3" w:rsidP="006317F7">
            <w:pPr>
              <w:jc w:val="both"/>
              <w:rPr>
                <w:rFonts w:ascii="Cambria" w:hAnsi="Cambria" w:cs="Arial"/>
              </w:rPr>
            </w:pPr>
            <w:r w:rsidRPr="005515C1">
              <w:rPr>
                <w:rFonts w:ascii="Cambria" w:hAnsi="Cambria" w:cs="Arial"/>
              </w:rPr>
              <w:t>L’attestation de visite de site contresigné par le responsable de l’établissement</w:t>
            </w:r>
            <w:r w:rsidRPr="005515C1">
              <w:rPr>
                <w:rFonts w:ascii="Calisto MT" w:hAnsi="Calisto MT"/>
                <w:sz w:val="24"/>
                <w:szCs w:val="24"/>
              </w:rPr>
              <w:t> </w:t>
            </w:r>
          </w:p>
        </w:tc>
        <w:tc>
          <w:tcPr>
            <w:tcW w:w="992" w:type="dxa"/>
            <w:vAlign w:val="center"/>
          </w:tcPr>
          <w:p w14:paraId="30AE7C0E" w14:textId="77777777" w:rsidR="00C2351C" w:rsidRPr="005515C1" w:rsidRDefault="00C2351C" w:rsidP="006317F7">
            <w:pPr>
              <w:rPr>
                <w:rFonts w:ascii="Cambria" w:hAnsi="Cambria" w:cs="Arial"/>
              </w:rPr>
            </w:pPr>
          </w:p>
        </w:tc>
        <w:tc>
          <w:tcPr>
            <w:tcW w:w="1128" w:type="dxa"/>
            <w:vAlign w:val="center"/>
          </w:tcPr>
          <w:p w14:paraId="30D9FBB4" w14:textId="77777777" w:rsidR="00C2351C" w:rsidRPr="005515C1" w:rsidRDefault="00C2351C" w:rsidP="006317F7">
            <w:pPr>
              <w:rPr>
                <w:rFonts w:ascii="Cambria" w:hAnsi="Cambria" w:cs="Arial"/>
              </w:rPr>
            </w:pPr>
          </w:p>
        </w:tc>
        <w:tc>
          <w:tcPr>
            <w:tcW w:w="1711" w:type="dxa"/>
            <w:vAlign w:val="center"/>
          </w:tcPr>
          <w:p w14:paraId="359A0155" w14:textId="77777777" w:rsidR="00C2351C" w:rsidRPr="005515C1" w:rsidRDefault="00C2351C" w:rsidP="006317F7">
            <w:pPr>
              <w:rPr>
                <w:rFonts w:ascii="Cambria" w:hAnsi="Cambria" w:cs="Arial"/>
              </w:rPr>
            </w:pPr>
          </w:p>
        </w:tc>
      </w:tr>
    </w:tbl>
    <w:p w14:paraId="451DE583" w14:textId="77777777" w:rsidR="00C2351C" w:rsidRPr="005515C1" w:rsidRDefault="00C2351C" w:rsidP="00C2351C">
      <w:pPr>
        <w:pStyle w:val="Corpsdetexte3"/>
        <w:spacing w:before="120" w:after="120"/>
        <w:rPr>
          <w:rFonts w:ascii="Arial Narrow" w:hAnsi="Arial Narrow" w:cs="Tahoma"/>
          <w:b w:val="0"/>
          <w:sz w:val="4"/>
        </w:rPr>
      </w:pPr>
    </w:p>
    <w:p w14:paraId="26FA9C65" w14:textId="3560F90A" w:rsidR="00C2351C" w:rsidRPr="005515C1" w:rsidRDefault="00C2351C" w:rsidP="00C2351C">
      <w:pPr>
        <w:tabs>
          <w:tab w:val="left" w:pos="1913"/>
        </w:tabs>
        <w:rPr>
          <w:rFonts w:ascii="Cambria" w:hAnsi="Cambria" w:cs="Arial"/>
          <w:b/>
          <w:sz w:val="32"/>
          <w:szCs w:val="32"/>
        </w:rPr>
      </w:pPr>
      <w:r w:rsidRPr="005515C1">
        <w:rPr>
          <w:rFonts w:ascii="Cambria" w:hAnsi="Cambria" w:cs="Arial"/>
          <w:b/>
          <w:sz w:val="32"/>
          <w:szCs w:val="32"/>
        </w:rPr>
        <w:t>NOTE___________</w:t>
      </w:r>
      <w:r w:rsidR="002836D6" w:rsidRPr="005515C1">
        <w:rPr>
          <w:rFonts w:ascii="Cambria" w:hAnsi="Cambria" w:cs="Arial"/>
          <w:b/>
          <w:sz w:val="32"/>
          <w:szCs w:val="32"/>
        </w:rPr>
        <w:t>/29</w:t>
      </w:r>
      <w:r w:rsidRPr="005515C1">
        <w:rPr>
          <w:rFonts w:ascii="Cambria" w:hAnsi="Cambria" w:cs="Arial"/>
          <w:b/>
          <w:sz w:val="32"/>
          <w:szCs w:val="32"/>
        </w:rPr>
        <w:t>.</w:t>
      </w:r>
    </w:p>
    <w:p w14:paraId="7C9AE09F" w14:textId="77777777" w:rsidR="00C2351C" w:rsidRPr="005515C1" w:rsidRDefault="00C2351C" w:rsidP="00B57DE0">
      <w:pPr>
        <w:pStyle w:val="Corpsdetexte3"/>
        <w:spacing w:before="120" w:after="120"/>
        <w:rPr>
          <w:rFonts w:ascii="Arial Narrow" w:hAnsi="Arial Narrow" w:cs="Tahoma"/>
          <w:b w:val="0"/>
          <w:sz w:val="24"/>
        </w:rPr>
      </w:pPr>
    </w:p>
    <w:p w14:paraId="4B072533" w14:textId="77777777" w:rsidR="00521480" w:rsidRPr="005515C1" w:rsidRDefault="00521480" w:rsidP="00BF78E4">
      <w:pPr>
        <w:pStyle w:val="Corpsdetexte3"/>
        <w:spacing w:before="120" w:after="120"/>
        <w:rPr>
          <w:rFonts w:ascii="Arial Narrow" w:hAnsi="Arial Narrow" w:cs="Tahoma"/>
          <w:b w:val="0"/>
          <w:sz w:val="24"/>
        </w:rPr>
      </w:pPr>
    </w:p>
    <w:p w14:paraId="6C2B04F1" w14:textId="77777777" w:rsidR="008227C2" w:rsidRPr="005515C1" w:rsidRDefault="008227C2" w:rsidP="00BF78E4">
      <w:pPr>
        <w:pStyle w:val="Corpsdetexte3"/>
        <w:spacing w:before="120" w:after="120"/>
        <w:rPr>
          <w:rFonts w:ascii="Arial Narrow" w:hAnsi="Arial Narrow" w:cs="Tahoma"/>
          <w:b w:val="0"/>
          <w:sz w:val="24"/>
        </w:rPr>
      </w:pPr>
    </w:p>
    <w:p w14:paraId="49699593" w14:textId="77777777" w:rsidR="00CD489C" w:rsidRPr="005515C1" w:rsidRDefault="00CD489C" w:rsidP="00BF78E4">
      <w:pPr>
        <w:pStyle w:val="Corpsdetexte3"/>
        <w:spacing w:before="120" w:after="120"/>
        <w:rPr>
          <w:rFonts w:ascii="Arial Narrow" w:hAnsi="Arial Narrow" w:cs="Tahoma"/>
          <w:b w:val="0"/>
          <w:sz w:val="24"/>
        </w:rPr>
      </w:pPr>
    </w:p>
    <w:p w14:paraId="729C0456" w14:textId="77777777" w:rsidR="00CD489C" w:rsidRPr="005515C1" w:rsidRDefault="00CD489C" w:rsidP="00BF78E4">
      <w:pPr>
        <w:pStyle w:val="Corpsdetexte3"/>
        <w:spacing w:before="120" w:after="120"/>
        <w:rPr>
          <w:rFonts w:ascii="Arial Narrow" w:hAnsi="Arial Narrow" w:cs="Tahoma"/>
          <w:b w:val="0"/>
          <w:sz w:val="24"/>
        </w:rPr>
      </w:pPr>
    </w:p>
    <w:p w14:paraId="665F5292" w14:textId="77777777" w:rsidR="00CD489C" w:rsidRPr="005515C1" w:rsidRDefault="00CD489C" w:rsidP="00BF78E4">
      <w:pPr>
        <w:pStyle w:val="Corpsdetexte3"/>
        <w:spacing w:before="120" w:after="120"/>
        <w:rPr>
          <w:rFonts w:ascii="Arial Narrow" w:hAnsi="Arial Narrow" w:cs="Tahoma"/>
          <w:b w:val="0"/>
          <w:sz w:val="24"/>
        </w:rPr>
      </w:pPr>
    </w:p>
    <w:p w14:paraId="71EFAAA4" w14:textId="77777777" w:rsidR="00CD489C" w:rsidRPr="005515C1" w:rsidRDefault="00CD489C" w:rsidP="00BF78E4">
      <w:pPr>
        <w:pStyle w:val="Corpsdetexte3"/>
        <w:spacing w:before="120" w:after="120"/>
        <w:rPr>
          <w:rFonts w:ascii="Arial Narrow" w:hAnsi="Arial Narrow" w:cs="Tahoma"/>
          <w:b w:val="0"/>
          <w:sz w:val="24"/>
        </w:rPr>
      </w:pPr>
    </w:p>
    <w:p w14:paraId="12723C3C" w14:textId="77777777" w:rsidR="00CD489C" w:rsidRPr="005515C1" w:rsidRDefault="00CD489C" w:rsidP="00BF78E4">
      <w:pPr>
        <w:pStyle w:val="Corpsdetexte3"/>
        <w:spacing w:before="120" w:after="120"/>
        <w:rPr>
          <w:rFonts w:ascii="Arial Narrow" w:hAnsi="Arial Narrow" w:cs="Tahoma"/>
          <w:b w:val="0"/>
          <w:sz w:val="24"/>
        </w:rPr>
      </w:pPr>
    </w:p>
    <w:p w14:paraId="437D7794" w14:textId="77777777" w:rsidR="00CD489C" w:rsidRPr="005515C1" w:rsidRDefault="00CD489C" w:rsidP="00BF78E4">
      <w:pPr>
        <w:pStyle w:val="Corpsdetexte3"/>
        <w:spacing w:before="120" w:after="120"/>
        <w:rPr>
          <w:rFonts w:ascii="Arial Narrow" w:hAnsi="Arial Narrow" w:cs="Tahoma"/>
          <w:b w:val="0"/>
          <w:sz w:val="24"/>
        </w:rPr>
      </w:pPr>
    </w:p>
    <w:p w14:paraId="3F6141EE" w14:textId="77777777" w:rsidR="00CD489C" w:rsidRPr="005515C1" w:rsidRDefault="00CD489C" w:rsidP="00BF78E4">
      <w:pPr>
        <w:pStyle w:val="Corpsdetexte3"/>
        <w:spacing w:before="120" w:after="120"/>
        <w:rPr>
          <w:rFonts w:ascii="Arial Narrow" w:hAnsi="Arial Narrow" w:cs="Tahoma"/>
          <w:b w:val="0"/>
          <w:sz w:val="24"/>
        </w:rPr>
      </w:pPr>
    </w:p>
    <w:p w14:paraId="112B2726" w14:textId="77777777" w:rsidR="008227C2" w:rsidRPr="005515C1" w:rsidRDefault="008227C2" w:rsidP="00BF78E4">
      <w:pPr>
        <w:pStyle w:val="Corpsdetexte3"/>
        <w:spacing w:before="120" w:after="120"/>
        <w:rPr>
          <w:rFonts w:ascii="Arial Narrow" w:hAnsi="Arial Narrow" w:cs="Tahoma"/>
          <w:b w:val="0"/>
          <w:sz w:val="24"/>
        </w:rPr>
      </w:pPr>
    </w:p>
    <w:p w14:paraId="6626B500" w14:textId="77777777" w:rsidR="00E223B5" w:rsidRPr="005515C1" w:rsidRDefault="00E223B5" w:rsidP="00BF78E4">
      <w:pPr>
        <w:pStyle w:val="Corpsdetexte3"/>
        <w:spacing w:before="120" w:after="120"/>
        <w:rPr>
          <w:rFonts w:ascii="Arial Narrow" w:hAnsi="Arial Narrow" w:cs="Tahoma"/>
          <w:b w:val="0"/>
          <w:sz w:val="24"/>
        </w:rPr>
      </w:pPr>
    </w:p>
    <w:p w14:paraId="75FAA03B" w14:textId="77777777" w:rsidR="00E223B5" w:rsidRPr="005515C1" w:rsidRDefault="00E223B5" w:rsidP="00BF78E4">
      <w:pPr>
        <w:pStyle w:val="Corpsdetexte3"/>
        <w:spacing w:before="120" w:after="120"/>
        <w:rPr>
          <w:rFonts w:ascii="Arial Narrow" w:hAnsi="Arial Narrow" w:cs="Tahoma"/>
          <w:b w:val="0"/>
          <w:sz w:val="24"/>
        </w:rPr>
      </w:pPr>
    </w:p>
    <w:p w14:paraId="2AE1F278" w14:textId="77777777" w:rsidR="00E223B5" w:rsidRPr="005515C1" w:rsidRDefault="00E223B5" w:rsidP="00BF78E4">
      <w:pPr>
        <w:pStyle w:val="Corpsdetexte3"/>
        <w:spacing w:before="120" w:after="120"/>
        <w:rPr>
          <w:rFonts w:ascii="Arial Narrow" w:hAnsi="Arial Narrow" w:cs="Tahoma"/>
          <w:b w:val="0"/>
          <w:sz w:val="24"/>
        </w:rPr>
      </w:pPr>
    </w:p>
    <w:p w14:paraId="391FA2F6" w14:textId="77777777" w:rsidR="00E223B5" w:rsidRPr="005515C1" w:rsidRDefault="00E223B5" w:rsidP="00BF78E4">
      <w:pPr>
        <w:pStyle w:val="Corpsdetexte3"/>
        <w:spacing w:before="120" w:after="120"/>
        <w:rPr>
          <w:rFonts w:ascii="Arial Narrow" w:hAnsi="Arial Narrow" w:cs="Tahoma"/>
          <w:b w:val="0"/>
          <w:sz w:val="24"/>
        </w:rPr>
      </w:pPr>
    </w:p>
    <w:p w14:paraId="0DBB8825" w14:textId="77777777" w:rsidR="00E223B5" w:rsidRPr="005515C1" w:rsidRDefault="00E223B5" w:rsidP="00BF78E4">
      <w:pPr>
        <w:pStyle w:val="Corpsdetexte3"/>
        <w:spacing w:before="120" w:after="120"/>
        <w:rPr>
          <w:rFonts w:ascii="Arial Narrow" w:hAnsi="Arial Narrow" w:cs="Tahoma"/>
          <w:b w:val="0"/>
          <w:sz w:val="24"/>
        </w:rPr>
      </w:pPr>
    </w:p>
    <w:p w14:paraId="6E629F92" w14:textId="77777777" w:rsidR="00E223B5" w:rsidRPr="005515C1" w:rsidRDefault="00E223B5" w:rsidP="00BF78E4">
      <w:pPr>
        <w:pStyle w:val="Corpsdetexte3"/>
        <w:spacing w:before="120" w:after="120"/>
        <w:rPr>
          <w:rFonts w:ascii="Arial Narrow" w:hAnsi="Arial Narrow" w:cs="Tahoma"/>
          <w:b w:val="0"/>
          <w:sz w:val="24"/>
        </w:rPr>
      </w:pPr>
    </w:p>
    <w:p w14:paraId="5890A3B7" w14:textId="77777777" w:rsidR="00E223B5" w:rsidRPr="005515C1" w:rsidRDefault="00E223B5" w:rsidP="00BF78E4">
      <w:pPr>
        <w:pStyle w:val="Corpsdetexte3"/>
        <w:spacing w:before="120" w:after="120"/>
        <w:rPr>
          <w:rFonts w:ascii="Arial Narrow" w:hAnsi="Arial Narrow" w:cs="Tahoma"/>
          <w:b w:val="0"/>
          <w:sz w:val="24"/>
        </w:rPr>
      </w:pPr>
    </w:p>
    <w:p w14:paraId="3F898E8F" w14:textId="167B08D4" w:rsidR="005A42D7" w:rsidRPr="005515C1" w:rsidRDefault="00664FE0" w:rsidP="00BF78E4">
      <w:pPr>
        <w:pStyle w:val="Corpsdetexte3"/>
        <w:spacing w:before="120" w:after="120"/>
      </w:pPr>
      <w:r w:rsidRPr="005515C1">
        <w:rPr>
          <w:noProof/>
        </w:rPr>
        <mc:AlternateContent>
          <mc:Choice Requires="wps">
            <w:drawing>
              <wp:inline distT="0" distB="0" distL="0" distR="0" wp14:anchorId="43C1F4D6" wp14:editId="78A17C33">
                <wp:extent cx="5737860" cy="2392680"/>
                <wp:effectExtent l="0" t="0" r="15240" b="7620"/>
                <wp:docPr id="1305061217" nam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7860" cy="239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E2ACD" w14:textId="77777777" w:rsidR="00A51EA1" w:rsidRPr="00F82165" w:rsidRDefault="00A51EA1" w:rsidP="000F5345">
                            <w:pPr>
                              <w:jc w:val="center"/>
                              <w:rPr>
                                <w:color w:val="000000"/>
                                <w:sz w:val="48"/>
                                <w:szCs w:val="16"/>
                              </w:rPr>
                            </w:pPr>
                            <w:r w:rsidRPr="00F82165">
                              <w:rPr>
                                <w:color w:val="000000"/>
                                <w:sz w:val="48"/>
                                <w:szCs w:val="16"/>
                              </w:rPr>
                              <w:t>Pièce N°12</w:t>
                            </w:r>
                          </w:p>
                          <w:p w14:paraId="391CEE3D" w14:textId="77777777" w:rsidR="00A51EA1" w:rsidRPr="00F82165" w:rsidRDefault="00A51EA1" w:rsidP="000F5345">
                            <w:pPr>
                              <w:jc w:val="center"/>
                              <w:rPr>
                                <w:color w:val="000000"/>
                                <w:sz w:val="48"/>
                                <w:szCs w:val="16"/>
                              </w:rPr>
                            </w:pPr>
                            <w:r w:rsidRPr="00F82165">
                              <w:rPr>
                                <w:color w:val="000000"/>
                                <w:sz w:val="48"/>
                                <w:szCs w:val="16"/>
                              </w:rPr>
                              <w:t xml:space="preserve">LISTE DES ETABLISSEMENTS </w:t>
                            </w:r>
                          </w:p>
                          <w:p w14:paraId="25EC6610" w14:textId="29C823B2" w:rsidR="00A51EA1" w:rsidRPr="00F82165" w:rsidRDefault="00A51EA1" w:rsidP="000F5345">
                            <w:pPr>
                              <w:jc w:val="center"/>
                              <w:rPr>
                                <w:color w:val="000000"/>
                                <w:sz w:val="48"/>
                                <w:szCs w:val="16"/>
                              </w:rPr>
                            </w:pPr>
                            <w:r w:rsidRPr="00F82165">
                              <w:rPr>
                                <w:color w:val="000000"/>
                                <w:sz w:val="48"/>
                                <w:szCs w:val="16"/>
                              </w:rPr>
                              <w:t xml:space="preserve">BANCAIRES </w:t>
                            </w:r>
                            <w:r>
                              <w:rPr>
                                <w:color w:val="000000"/>
                                <w:sz w:val="48"/>
                                <w:szCs w:val="16"/>
                              </w:rPr>
                              <w:t xml:space="preserve">ET COMPAGNIES D’ASSURANCES  </w:t>
                            </w:r>
                            <w:r w:rsidRPr="00F82165">
                              <w:rPr>
                                <w:color w:val="000000"/>
                                <w:sz w:val="48"/>
                                <w:szCs w:val="16"/>
                              </w:rPr>
                              <w:t>HABILITES</w:t>
                            </w:r>
                          </w:p>
                          <w:p w14:paraId="79144DB9" w14:textId="77777777" w:rsidR="00A51EA1" w:rsidRPr="00F82165" w:rsidRDefault="00A51EA1" w:rsidP="000F5345">
                            <w:pPr>
                              <w:jc w:val="center"/>
                              <w:rPr>
                                <w:color w:val="000000"/>
                                <w:sz w:val="48"/>
                                <w:szCs w:val="16"/>
                              </w:rPr>
                            </w:pPr>
                            <w:r w:rsidRPr="00F82165">
                              <w:rPr>
                                <w:color w:val="000000"/>
                                <w:sz w:val="48"/>
                                <w:szCs w:val="16"/>
                              </w:rPr>
                              <w:t xml:space="preserve">A EMETTRE DES CAUTIONS </w:t>
                            </w:r>
                          </w:p>
                        </w:txbxContent>
                      </wps:txbx>
                      <wps:bodyPr rot="0" vert="horz" wrap="square" lIns="0" tIns="0" rIns="0" bIns="0" anchor="t" anchorCtr="0" upright="1">
                        <a:noAutofit/>
                      </wps:bodyPr>
                    </wps:wsp>
                  </a:graphicData>
                </a:graphic>
              </wp:inline>
            </w:drawing>
          </mc:Choice>
          <mc:Fallback>
            <w:pict>
              <v:shape w14:anchorId="43C1F4D6" id=" 13" o:spid="_x0000_s1039" type="#_x0000_t202" style="width:451.8pt;height:18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" filled="f" stroked="f">
                <v:path arrowok="t"/>
                <v:textbox inset="0,0,0,0">
                  <w:txbxContent>
                    <w:p w14:paraId="6FDE2ACD" w14:textId="77777777" w:rsidR="00A51EA1" w:rsidRPr="00F82165" w:rsidRDefault="00A51EA1" w:rsidP="000F5345">
                      <w:pPr>
                        <w:jc w:val="center"/>
                        <w:rPr>
                          <w:color w:val="000000"/>
                          <w:sz w:val="48"/>
                          <w:szCs w:val="16"/>
                        </w:rPr>
                      </w:pPr>
                      <w:r w:rsidRPr="00F82165">
                        <w:rPr>
                          <w:color w:val="000000"/>
                          <w:sz w:val="48"/>
                          <w:szCs w:val="16"/>
                        </w:rPr>
                        <w:t>Pièce N°12</w:t>
                      </w:r>
                    </w:p>
                    <w:p w14:paraId="391CEE3D" w14:textId="77777777" w:rsidR="00A51EA1" w:rsidRPr="00F82165" w:rsidRDefault="00A51EA1" w:rsidP="000F5345">
                      <w:pPr>
                        <w:jc w:val="center"/>
                        <w:rPr>
                          <w:color w:val="000000"/>
                          <w:sz w:val="48"/>
                          <w:szCs w:val="16"/>
                        </w:rPr>
                      </w:pPr>
                      <w:r w:rsidRPr="00F82165">
                        <w:rPr>
                          <w:color w:val="000000"/>
                          <w:sz w:val="48"/>
                          <w:szCs w:val="16"/>
                        </w:rPr>
                        <w:t xml:space="preserve">LISTE DES ETABLISSEMENTS </w:t>
                      </w:r>
                    </w:p>
                    <w:p w14:paraId="25EC6610" w14:textId="29C823B2" w:rsidR="00A51EA1" w:rsidRPr="00F82165" w:rsidRDefault="00A51EA1" w:rsidP="000F5345">
                      <w:pPr>
                        <w:jc w:val="center"/>
                        <w:rPr>
                          <w:color w:val="000000"/>
                          <w:sz w:val="48"/>
                          <w:szCs w:val="16"/>
                        </w:rPr>
                      </w:pPr>
                      <w:r w:rsidRPr="00F82165">
                        <w:rPr>
                          <w:color w:val="000000"/>
                          <w:sz w:val="48"/>
                          <w:szCs w:val="16"/>
                        </w:rPr>
                        <w:t xml:space="preserve">BANCAIRES </w:t>
                      </w:r>
                      <w:r>
                        <w:rPr>
                          <w:color w:val="000000"/>
                          <w:sz w:val="48"/>
                          <w:szCs w:val="16"/>
                        </w:rPr>
                        <w:t xml:space="preserve">ET COMPAGNIES D’ASSURANCES  </w:t>
                      </w:r>
                      <w:r w:rsidRPr="00F82165">
                        <w:rPr>
                          <w:color w:val="000000"/>
                          <w:sz w:val="48"/>
                          <w:szCs w:val="16"/>
                        </w:rPr>
                        <w:t>HABILITES</w:t>
                      </w:r>
                    </w:p>
                    <w:p w14:paraId="79144DB9" w14:textId="77777777" w:rsidR="00A51EA1" w:rsidRPr="00F82165" w:rsidRDefault="00A51EA1" w:rsidP="000F5345">
                      <w:pPr>
                        <w:jc w:val="center"/>
                        <w:rPr>
                          <w:color w:val="000000"/>
                          <w:sz w:val="48"/>
                          <w:szCs w:val="16"/>
                        </w:rPr>
                      </w:pPr>
                      <w:r w:rsidRPr="00F82165">
                        <w:rPr>
                          <w:color w:val="000000"/>
                          <w:sz w:val="48"/>
                          <w:szCs w:val="16"/>
                        </w:rPr>
                        <w:t xml:space="preserve">A EMETTRE DES CAUTIONS </w:t>
                      </w:r>
                    </w:p>
                  </w:txbxContent>
                </v:textbox>
                <w10:anchorlock/>
              </v:shape>
            </w:pict>
          </mc:Fallback>
        </mc:AlternateContent>
      </w:r>
    </w:p>
    <w:p w14:paraId="1B2ECECE" w14:textId="77777777" w:rsidR="006F23F0" w:rsidRPr="005515C1" w:rsidRDefault="006F23F0" w:rsidP="006F23F0">
      <w:pPr>
        <w:spacing w:before="120" w:after="120"/>
        <w:jc w:val="center"/>
        <w:rPr>
          <w:rFonts w:ascii="Arial Narrow" w:hAnsi="Arial Narrow" w:cs="Tahoma"/>
          <w:b/>
          <w:sz w:val="28"/>
          <w:szCs w:val="28"/>
        </w:rPr>
      </w:pPr>
    </w:p>
    <w:p w14:paraId="6DC079EB" w14:textId="77777777" w:rsidR="00886D8A" w:rsidRPr="005515C1" w:rsidRDefault="00886D8A" w:rsidP="006F23F0">
      <w:pPr>
        <w:spacing w:before="120" w:after="120"/>
        <w:jc w:val="center"/>
        <w:rPr>
          <w:rFonts w:ascii="Arial Narrow" w:hAnsi="Arial Narrow" w:cs="Tahoma"/>
          <w:b/>
          <w:sz w:val="28"/>
          <w:szCs w:val="28"/>
        </w:rPr>
      </w:pPr>
    </w:p>
    <w:p w14:paraId="0E0DC76C" w14:textId="77777777" w:rsidR="0025233F" w:rsidRPr="005515C1" w:rsidRDefault="0025233F" w:rsidP="006F23F0">
      <w:pPr>
        <w:spacing w:before="120" w:after="120"/>
        <w:jc w:val="center"/>
        <w:rPr>
          <w:rFonts w:ascii="Arial Narrow" w:hAnsi="Arial Narrow" w:cs="Tahoma"/>
          <w:b/>
          <w:sz w:val="28"/>
          <w:szCs w:val="28"/>
        </w:rPr>
      </w:pPr>
    </w:p>
    <w:p w14:paraId="41A82924" w14:textId="77777777" w:rsidR="0025233F" w:rsidRPr="005515C1" w:rsidRDefault="0025233F" w:rsidP="006F23F0">
      <w:pPr>
        <w:spacing w:before="120" w:after="120"/>
        <w:jc w:val="center"/>
        <w:rPr>
          <w:rFonts w:ascii="Arial Narrow" w:hAnsi="Arial Narrow" w:cs="Tahoma"/>
          <w:b/>
          <w:sz w:val="28"/>
          <w:szCs w:val="28"/>
        </w:rPr>
      </w:pPr>
    </w:p>
    <w:p w14:paraId="6B3F18AD" w14:textId="77777777" w:rsidR="0025233F" w:rsidRPr="005515C1" w:rsidRDefault="0025233F" w:rsidP="006F23F0">
      <w:pPr>
        <w:spacing w:before="120" w:after="120"/>
        <w:jc w:val="center"/>
        <w:rPr>
          <w:rFonts w:ascii="Arial Narrow" w:hAnsi="Arial Narrow" w:cs="Tahoma"/>
          <w:b/>
          <w:sz w:val="28"/>
          <w:szCs w:val="28"/>
        </w:rPr>
      </w:pPr>
    </w:p>
    <w:p w14:paraId="6EA29370" w14:textId="77777777" w:rsidR="0025233F" w:rsidRPr="005515C1" w:rsidRDefault="0025233F" w:rsidP="006F23F0">
      <w:pPr>
        <w:spacing w:before="120" w:after="120"/>
        <w:jc w:val="center"/>
        <w:rPr>
          <w:rFonts w:ascii="Arial Narrow" w:hAnsi="Arial Narrow" w:cs="Tahoma"/>
          <w:b/>
          <w:sz w:val="28"/>
          <w:szCs w:val="28"/>
        </w:rPr>
      </w:pPr>
    </w:p>
    <w:p w14:paraId="6DFF33C9" w14:textId="77777777" w:rsidR="0025233F" w:rsidRPr="005515C1" w:rsidRDefault="0025233F" w:rsidP="006F23F0">
      <w:pPr>
        <w:spacing w:before="120" w:after="120"/>
        <w:jc w:val="center"/>
        <w:rPr>
          <w:rFonts w:ascii="Arial Narrow" w:hAnsi="Arial Narrow" w:cs="Tahoma"/>
          <w:b/>
          <w:sz w:val="28"/>
          <w:szCs w:val="28"/>
        </w:rPr>
      </w:pPr>
    </w:p>
    <w:p w14:paraId="727288D9" w14:textId="77777777" w:rsidR="0025233F" w:rsidRPr="005515C1" w:rsidRDefault="0025233F" w:rsidP="006F23F0">
      <w:pPr>
        <w:spacing w:before="120" w:after="120"/>
        <w:jc w:val="center"/>
        <w:rPr>
          <w:rFonts w:ascii="Arial Narrow" w:hAnsi="Arial Narrow" w:cs="Tahoma"/>
          <w:b/>
          <w:sz w:val="28"/>
          <w:szCs w:val="28"/>
        </w:rPr>
      </w:pPr>
    </w:p>
    <w:p w14:paraId="2EF8DD27" w14:textId="77777777" w:rsidR="0025233F" w:rsidRPr="005515C1" w:rsidRDefault="0025233F" w:rsidP="006F23F0">
      <w:pPr>
        <w:spacing w:before="120" w:after="120"/>
        <w:jc w:val="center"/>
        <w:rPr>
          <w:rFonts w:ascii="Arial Narrow" w:hAnsi="Arial Narrow" w:cs="Tahoma"/>
          <w:b/>
          <w:sz w:val="28"/>
          <w:szCs w:val="28"/>
        </w:rPr>
      </w:pPr>
    </w:p>
    <w:p w14:paraId="7A176F5C" w14:textId="77777777" w:rsidR="00E223B5" w:rsidRPr="005515C1" w:rsidRDefault="00E223B5" w:rsidP="002836D6">
      <w:pPr>
        <w:spacing w:before="120" w:after="120"/>
        <w:rPr>
          <w:rFonts w:ascii="Arial Narrow" w:hAnsi="Arial Narrow" w:cs="Tahoma"/>
          <w:b/>
          <w:sz w:val="28"/>
          <w:szCs w:val="28"/>
        </w:rPr>
      </w:pPr>
    </w:p>
    <w:p w14:paraId="3D5A40DC" w14:textId="77777777" w:rsidR="008227C2" w:rsidRPr="005515C1" w:rsidRDefault="008227C2" w:rsidP="00C75C21">
      <w:pPr>
        <w:spacing w:before="120" w:after="120"/>
        <w:rPr>
          <w:rFonts w:ascii="Arial Narrow" w:hAnsi="Arial Narrow" w:cs="Tahoma"/>
          <w:b/>
          <w:sz w:val="28"/>
          <w:szCs w:val="28"/>
        </w:rPr>
      </w:pPr>
    </w:p>
    <w:p w14:paraId="4A76FDFB" w14:textId="77777777" w:rsidR="008227C2" w:rsidRPr="005515C1" w:rsidRDefault="008227C2" w:rsidP="008227C2">
      <w:pPr>
        <w:ind w:left="-540"/>
        <w:jc w:val="center"/>
        <w:rPr>
          <w:rFonts w:ascii="Calisto MT" w:hAnsi="Calisto MT"/>
          <w:b/>
          <w:bCs/>
          <w:sz w:val="22"/>
          <w:szCs w:val="22"/>
        </w:rPr>
      </w:pPr>
      <w:r w:rsidRPr="005515C1">
        <w:rPr>
          <w:rFonts w:ascii="Calisto MT" w:hAnsi="Calisto MT"/>
          <w:b/>
          <w:bCs/>
          <w:sz w:val="22"/>
          <w:szCs w:val="22"/>
        </w:rPr>
        <w:lastRenderedPageBreak/>
        <w:t>LISTE DES BANQUES ET DES COMPAGNIES D’ASSURANCES AGREES ET HABILITEES A EMETTRE DES CAUTIONS DANS LE CADRE DES MARCHES PUBLICS AU CAMEROUN</w:t>
      </w:r>
    </w:p>
    <w:p w14:paraId="51FA59A7" w14:textId="77777777" w:rsidR="008227C2" w:rsidRPr="005515C1" w:rsidRDefault="008227C2" w:rsidP="008227C2">
      <w:pPr>
        <w:ind w:left="-540" w:firstLine="540"/>
        <w:jc w:val="center"/>
        <w:rPr>
          <w:rFonts w:ascii="Calisto MT" w:hAnsi="Calisto MT"/>
          <w:b/>
          <w:bCs/>
          <w:sz w:val="22"/>
          <w:szCs w:val="22"/>
          <w:lang w:val="en-US"/>
        </w:rPr>
      </w:pPr>
      <w:r w:rsidRPr="005515C1">
        <w:rPr>
          <w:rFonts w:ascii="Calisto MT" w:hAnsi="Calisto MT"/>
          <w:b/>
          <w:bCs/>
          <w:sz w:val="22"/>
          <w:szCs w:val="22"/>
          <w:lang w:val="en-US"/>
        </w:rPr>
        <w:t>**********************</w:t>
      </w:r>
    </w:p>
    <w:p w14:paraId="0C4E42D9" w14:textId="77777777" w:rsidR="008227C2" w:rsidRPr="005515C1" w:rsidRDefault="008227C2" w:rsidP="008227C2">
      <w:pPr>
        <w:rPr>
          <w:rFonts w:ascii="Calisto MT" w:hAnsi="Calisto MT"/>
          <w:sz w:val="22"/>
          <w:szCs w:val="22"/>
          <w:lang w:val="en-US"/>
        </w:rPr>
      </w:pPr>
    </w:p>
    <w:p w14:paraId="316736E1" w14:textId="77777777" w:rsidR="008227C2" w:rsidRPr="005515C1" w:rsidRDefault="008227C2" w:rsidP="00DA18E1">
      <w:pPr>
        <w:pStyle w:val="Paragraphedeliste"/>
        <w:numPr>
          <w:ilvl w:val="2"/>
          <w:numId w:val="22"/>
        </w:numPr>
        <w:tabs>
          <w:tab w:val="left" w:pos="4070"/>
        </w:tabs>
        <w:contextualSpacing w:val="0"/>
        <w:rPr>
          <w:b/>
          <w:lang w:val="en-US"/>
        </w:rPr>
      </w:pPr>
      <w:r w:rsidRPr="005515C1">
        <w:rPr>
          <w:b/>
          <w:lang w:val="en-US"/>
        </w:rPr>
        <w:t>BANQUES</w:t>
      </w:r>
    </w:p>
    <w:p w14:paraId="5FB12A7B" w14:textId="77777777" w:rsidR="008227C2" w:rsidRPr="005515C1" w:rsidRDefault="008227C2" w:rsidP="008227C2">
      <w:pPr>
        <w:jc w:val="both"/>
        <w:rPr>
          <w:lang w:val="en-US"/>
        </w:rPr>
      </w:pPr>
      <w:r w:rsidRPr="005515C1">
        <w:rPr>
          <w:lang w:val="en-US"/>
        </w:rPr>
        <w:t>1-Afriland first bank (first bank), BP 11 834 Yaoundé;</w:t>
      </w:r>
    </w:p>
    <w:p w14:paraId="2AB79B3C" w14:textId="77777777" w:rsidR="008227C2" w:rsidRPr="005515C1" w:rsidRDefault="008227C2" w:rsidP="008227C2">
      <w:pPr>
        <w:jc w:val="both"/>
      </w:pPr>
      <w:r w:rsidRPr="005515C1">
        <w:t>2- Banque Atlantique CAMEROUN (BACM), BP 2 933 Douala;</w:t>
      </w:r>
    </w:p>
    <w:p w14:paraId="60CB0B83" w14:textId="77777777" w:rsidR="008227C2" w:rsidRPr="005515C1" w:rsidRDefault="008227C2" w:rsidP="008227C2">
      <w:pPr>
        <w:jc w:val="both"/>
      </w:pPr>
      <w:r w:rsidRPr="005515C1">
        <w:t>3- Banque Camerounaise des Petites et Moyennes Entreprises (BC-PME), BP 12 962 Yaoundé;</w:t>
      </w:r>
    </w:p>
    <w:p w14:paraId="68857BB3" w14:textId="77777777" w:rsidR="008227C2" w:rsidRPr="005515C1" w:rsidRDefault="008227C2" w:rsidP="008227C2">
      <w:pPr>
        <w:jc w:val="both"/>
      </w:pPr>
      <w:r w:rsidRPr="005515C1">
        <w:t>4- Banque Gabonaise pour le Financement International (BGFI BANK), BP 600 Douala ;</w:t>
      </w:r>
    </w:p>
    <w:p w14:paraId="63E77D6F" w14:textId="1E528452" w:rsidR="008227C2" w:rsidRPr="005515C1" w:rsidRDefault="008227C2" w:rsidP="008227C2">
      <w:pPr>
        <w:jc w:val="both"/>
      </w:pPr>
      <w:r w:rsidRPr="005515C1">
        <w:t xml:space="preserve">5- Banque Internationale du Cameroun pour l’Epargne et le </w:t>
      </w:r>
      <w:r w:rsidR="00301C5B" w:rsidRPr="005515C1">
        <w:t>Crédit</w:t>
      </w:r>
      <w:r w:rsidRPr="005515C1">
        <w:t>(BICEC), BP 1 925 Douala ;</w:t>
      </w:r>
    </w:p>
    <w:p w14:paraId="42C3EB62" w14:textId="77777777" w:rsidR="008227C2" w:rsidRPr="005515C1" w:rsidRDefault="008227C2" w:rsidP="008227C2">
      <w:pPr>
        <w:jc w:val="both"/>
        <w:rPr>
          <w:lang w:val="en-US"/>
        </w:rPr>
      </w:pPr>
      <w:r w:rsidRPr="005515C1">
        <w:rPr>
          <w:lang w:val="en-US"/>
        </w:rPr>
        <w:t xml:space="preserve">6- Bank of Africa Cameroon (BOA Cameroun), BP 4 593 </w:t>
      </w:r>
      <w:r w:rsidR="00814F59" w:rsidRPr="005515C1">
        <w:rPr>
          <w:lang w:val="en-US"/>
        </w:rPr>
        <w:t>Douala;</w:t>
      </w:r>
    </w:p>
    <w:p w14:paraId="7129E331" w14:textId="77777777" w:rsidR="008227C2" w:rsidRPr="005515C1" w:rsidRDefault="008227C2" w:rsidP="008227C2">
      <w:pPr>
        <w:jc w:val="both"/>
        <w:rPr>
          <w:lang w:val="en-US"/>
        </w:rPr>
      </w:pPr>
      <w:r w:rsidRPr="005515C1">
        <w:rPr>
          <w:lang w:val="en-US"/>
        </w:rPr>
        <w:t>7- Citibank Cameroun (CITIGROUP), BP 4 571 Douala;</w:t>
      </w:r>
    </w:p>
    <w:p w14:paraId="6EFDD1C6" w14:textId="77777777" w:rsidR="008227C2" w:rsidRPr="005515C1" w:rsidRDefault="008227C2" w:rsidP="008227C2">
      <w:pPr>
        <w:jc w:val="both"/>
        <w:rPr>
          <w:lang w:val="en-US"/>
        </w:rPr>
      </w:pPr>
      <w:r w:rsidRPr="005515C1">
        <w:rPr>
          <w:lang w:val="en-US"/>
        </w:rPr>
        <w:t>8- Commercial Bank of Cameroon (CBC), BP 4 004 Douala;</w:t>
      </w:r>
    </w:p>
    <w:p w14:paraId="1A658641" w14:textId="77777777" w:rsidR="008227C2" w:rsidRPr="005515C1" w:rsidRDefault="008227C2" w:rsidP="008227C2">
      <w:pPr>
        <w:jc w:val="both"/>
        <w:rPr>
          <w:lang w:val="en-US"/>
        </w:rPr>
      </w:pPr>
      <w:r w:rsidRPr="005515C1">
        <w:rPr>
          <w:lang w:val="en-US"/>
        </w:rPr>
        <w:t xml:space="preserve">9- </w:t>
      </w:r>
      <w:proofErr w:type="spellStart"/>
      <w:r w:rsidRPr="005515C1">
        <w:rPr>
          <w:lang w:val="en-US"/>
        </w:rPr>
        <w:t>Ecobank</w:t>
      </w:r>
      <w:proofErr w:type="spellEnd"/>
      <w:r w:rsidRPr="005515C1">
        <w:rPr>
          <w:lang w:val="en-US"/>
        </w:rPr>
        <w:t xml:space="preserve"> Cameroun (ECOBANK), BP 582 Douala;</w:t>
      </w:r>
    </w:p>
    <w:p w14:paraId="43DC1FB0" w14:textId="77777777" w:rsidR="008227C2" w:rsidRPr="005515C1" w:rsidRDefault="008227C2" w:rsidP="008227C2">
      <w:pPr>
        <w:jc w:val="both"/>
        <w:rPr>
          <w:lang w:val="en-US"/>
        </w:rPr>
      </w:pPr>
      <w:r w:rsidRPr="005515C1">
        <w:rPr>
          <w:lang w:val="en-US"/>
        </w:rPr>
        <w:t>10- National Financial Credit Bank (NFCB), BP 6 578 Yaoundé;</w:t>
      </w:r>
    </w:p>
    <w:p w14:paraId="6EB885FD" w14:textId="77777777" w:rsidR="008227C2" w:rsidRPr="005515C1" w:rsidRDefault="008227C2" w:rsidP="008227C2">
      <w:pPr>
        <w:jc w:val="both"/>
      </w:pPr>
      <w:r w:rsidRPr="005515C1">
        <w:t>11- Société Commerciale de Banques-Cameroun (SCB Cameroun), BP 300 Douala;</w:t>
      </w:r>
    </w:p>
    <w:p w14:paraId="37F9400F" w14:textId="77777777" w:rsidR="008227C2" w:rsidRPr="005515C1" w:rsidRDefault="008227C2" w:rsidP="008227C2">
      <w:pPr>
        <w:jc w:val="both"/>
      </w:pPr>
      <w:r w:rsidRPr="005515C1">
        <w:t>12- Société Générale Cameroun (SGC), BP 4 042 Douala;</w:t>
      </w:r>
    </w:p>
    <w:p w14:paraId="701B50BE" w14:textId="77777777" w:rsidR="008227C2" w:rsidRPr="005515C1" w:rsidRDefault="008227C2" w:rsidP="008227C2">
      <w:pPr>
        <w:jc w:val="both"/>
        <w:rPr>
          <w:lang w:val="en-US"/>
        </w:rPr>
      </w:pPr>
      <w:r w:rsidRPr="005515C1">
        <w:rPr>
          <w:lang w:val="en-US"/>
        </w:rPr>
        <w:t>13- Standard Chartered Bank Cameroon (SCBC), BP 1 784 Douala;</w:t>
      </w:r>
    </w:p>
    <w:p w14:paraId="62F58C4C" w14:textId="77777777" w:rsidR="008227C2" w:rsidRPr="005515C1" w:rsidRDefault="008227C2" w:rsidP="008227C2">
      <w:pPr>
        <w:jc w:val="both"/>
        <w:rPr>
          <w:lang w:val="en-US"/>
        </w:rPr>
      </w:pPr>
      <w:r w:rsidRPr="005515C1">
        <w:rPr>
          <w:lang w:val="en-US"/>
        </w:rPr>
        <w:t>14- Union Bank of Cameroon (UBC), BP 15 569 Douala;</w:t>
      </w:r>
    </w:p>
    <w:p w14:paraId="01142272" w14:textId="77777777" w:rsidR="008227C2" w:rsidRPr="005515C1" w:rsidRDefault="008227C2" w:rsidP="008227C2">
      <w:pPr>
        <w:jc w:val="both"/>
        <w:rPr>
          <w:lang w:val="en-US"/>
        </w:rPr>
      </w:pPr>
      <w:r w:rsidRPr="005515C1">
        <w:rPr>
          <w:lang w:val="en-US"/>
        </w:rPr>
        <w:t>15- United Bank for Africa (UBA), 2 088 Douala;</w:t>
      </w:r>
    </w:p>
    <w:p w14:paraId="7C7A12ED" w14:textId="62D08304" w:rsidR="008227C2" w:rsidRPr="005515C1" w:rsidRDefault="008227C2" w:rsidP="008227C2">
      <w:pPr>
        <w:jc w:val="both"/>
      </w:pPr>
      <w:r w:rsidRPr="005515C1">
        <w:t xml:space="preserve">16- </w:t>
      </w:r>
      <w:proofErr w:type="spellStart"/>
      <w:r w:rsidR="00301C5B" w:rsidRPr="005515C1">
        <w:t>Crédit</w:t>
      </w:r>
      <w:r w:rsidRPr="005515C1">
        <w:t>Communautaire</w:t>
      </w:r>
      <w:proofErr w:type="spellEnd"/>
      <w:r w:rsidRPr="005515C1">
        <w:t xml:space="preserve"> Afrique Bank (CCA-BANK), BP 30 388 </w:t>
      </w:r>
      <w:r w:rsidR="00814F59" w:rsidRPr="005515C1">
        <w:t>Yaoundé.</w:t>
      </w:r>
    </w:p>
    <w:p w14:paraId="7235120B" w14:textId="77777777" w:rsidR="008227C2" w:rsidRPr="005515C1" w:rsidRDefault="008227C2" w:rsidP="008227C2">
      <w:pPr>
        <w:spacing w:before="240" w:after="200" w:line="276" w:lineRule="auto"/>
        <w:contextualSpacing/>
        <w:jc w:val="both"/>
        <w:rPr>
          <w:b/>
        </w:rPr>
      </w:pPr>
    </w:p>
    <w:p w14:paraId="790236CA" w14:textId="77777777" w:rsidR="008227C2" w:rsidRPr="005515C1" w:rsidRDefault="008227C2" w:rsidP="00DA18E1">
      <w:pPr>
        <w:pStyle w:val="Paragraphedeliste"/>
        <w:numPr>
          <w:ilvl w:val="2"/>
          <w:numId w:val="22"/>
        </w:numPr>
        <w:spacing w:before="240" w:after="200" w:line="276" w:lineRule="auto"/>
        <w:jc w:val="both"/>
        <w:rPr>
          <w:b/>
          <w:lang w:val="en-US"/>
        </w:rPr>
      </w:pPr>
      <w:r w:rsidRPr="005515C1">
        <w:rPr>
          <w:b/>
        </w:rPr>
        <w:t>ASSURANCES</w:t>
      </w:r>
    </w:p>
    <w:p w14:paraId="64FCDAE4" w14:textId="77777777" w:rsidR="008227C2" w:rsidRPr="005515C1" w:rsidRDefault="008227C2" w:rsidP="00DA18E1">
      <w:pPr>
        <w:pStyle w:val="Paragraphedeliste"/>
        <w:numPr>
          <w:ilvl w:val="0"/>
          <w:numId w:val="85"/>
        </w:numPr>
        <w:spacing w:before="240"/>
        <w:contextualSpacing w:val="0"/>
        <w:jc w:val="both"/>
      </w:pPr>
      <w:r w:rsidRPr="005515C1">
        <w:t>Activa Assurances, BP 12 970 Douala ;</w:t>
      </w:r>
    </w:p>
    <w:p w14:paraId="5366523D" w14:textId="77777777" w:rsidR="008227C2" w:rsidRPr="005515C1" w:rsidRDefault="008227C2" w:rsidP="00DA18E1">
      <w:pPr>
        <w:pStyle w:val="Paragraphedeliste"/>
        <w:numPr>
          <w:ilvl w:val="0"/>
          <w:numId w:val="85"/>
        </w:numPr>
        <w:contextualSpacing w:val="0"/>
        <w:jc w:val="both"/>
      </w:pPr>
      <w:proofErr w:type="spellStart"/>
      <w:r w:rsidRPr="005515C1">
        <w:t>Aréa</w:t>
      </w:r>
      <w:proofErr w:type="spellEnd"/>
      <w:r w:rsidRPr="005515C1">
        <w:t xml:space="preserve"> Assurances SA, BP 1 531 Douala ;</w:t>
      </w:r>
    </w:p>
    <w:p w14:paraId="176DE034" w14:textId="77777777" w:rsidR="008227C2" w:rsidRPr="005515C1" w:rsidRDefault="008227C2" w:rsidP="00DA18E1">
      <w:pPr>
        <w:pStyle w:val="Paragraphedeliste"/>
        <w:numPr>
          <w:ilvl w:val="0"/>
          <w:numId w:val="85"/>
        </w:numPr>
        <w:contextualSpacing w:val="0"/>
        <w:jc w:val="both"/>
      </w:pPr>
      <w:r w:rsidRPr="005515C1">
        <w:t>Atlantique Assurances SA, BP 2 933 Douala ;</w:t>
      </w:r>
    </w:p>
    <w:p w14:paraId="6D3EEFE6" w14:textId="77777777" w:rsidR="008227C2" w:rsidRPr="005515C1" w:rsidRDefault="008227C2" w:rsidP="00DA18E1">
      <w:pPr>
        <w:pStyle w:val="Paragraphedeliste"/>
        <w:numPr>
          <w:ilvl w:val="0"/>
          <w:numId w:val="85"/>
        </w:numPr>
        <w:contextualSpacing w:val="0"/>
        <w:jc w:val="both"/>
        <w:rPr>
          <w:lang w:val="en-US"/>
        </w:rPr>
      </w:pPr>
      <w:r w:rsidRPr="005515C1">
        <w:rPr>
          <w:lang w:val="en-US"/>
        </w:rPr>
        <w:t>Beneficial General Insurance SA, BP 2 328 Douala ;</w:t>
      </w:r>
    </w:p>
    <w:p w14:paraId="22862F8F" w14:textId="77777777" w:rsidR="008227C2" w:rsidRPr="005515C1" w:rsidRDefault="008227C2" w:rsidP="00DA18E1">
      <w:pPr>
        <w:pStyle w:val="Paragraphedeliste"/>
        <w:numPr>
          <w:ilvl w:val="0"/>
          <w:numId w:val="85"/>
        </w:numPr>
        <w:contextualSpacing w:val="0"/>
        <w:jc w:val="both"/>
      </w:pPr>
      <w:proofErr w:type="spellStart"/>
      <w:r w:rsidRPr="005515C1">
        <w:t>Chanas</w:t>
      </w:r>
      <w:proofErr w:type="spellEnd"/>
      <w:r w:rsidRPr="005515C1">
        <w:t xml:space="preserve"> Assurances SA, BP 109 Douala;</w:t>
      </w:r>
    </w:p>
    <w:p w14:paraId="10DB5519" w14:textId="77777777" w:rsidR="008227C2" w:rsidRPr="005515C1" w:rsidRDefault="008227C2" w:rsidP="00DA18E1">
      <w:pPr>
        <w:pStyle w:val="Paragraphedeliste"/>
        <w:numPr>
          <w:ilvl w:val="0"/>
          <w:numId w:val="85"/>
        </w:numPr>
        <w:contextualSpacing w:val="0"/>
        <w:jc w:val="both"/>
      </w:pPr>
      <w:r w:rsidRPr="005515C1">
        <w:t>CPA SA, BP 2 759 Douala ;</w:t>
      </w:r>
    </w:p>
    <w:p w14:paraId="495C52E2" w14:textId="77777777" w:rsidR="008227C2" w:rsidRPr="005515C1" w:rsidRDefault="008227C2" w:rsidP="00DA18E1">
      <w:pPr>
        <w:pStyle w:val="Paragraphedeliste"/>
        <w:numPr>
          <w:ilvl w:val="0"/>
          <w:numId w:val="85"/>
        </w:numPr>
        <w:contextualSpacing w:val="0"/>
        <w:jc w:val="both"/>
      </w:pPr>
      <w:proofErr w:type="spellStart"/>
      <w:r w:rsidRPr="005515C1">
        <w:t>Nsia</w:t>
      </w:r>
      <w:proofErr w:type="spellEnd"/>
      <w:r w:rsidRPr="005515C1">
        <w:t xml:space="preserve"> Assurances SA, BP 2 759 Douala ;</w:t>
      </w:r>
    </w:p>
    <w:p w14:paraId="75E487C8" w14:textId="77777777" w:rsidR="008227C2" w:rsidRPr="005515C1" w:rsidRDefault="008227C2" w:rsidP="00DA18E1">
      <w:pPr>
        <w:pStyle w:val="Paragraphedeliste"/>
        <w:numPr>
          <w:ilvl w:val="0"/>
          <w:numId w:val="85"/>
        </w:numPr>
        <w:contextualSpacing w:val="0"/>
        <w:jc w:val="both"/>
      </w:pPr>
      <w:r w:rsidRPr="005515C1">
        <w:t>Pro Assur SA, BP 5 963 Douala ;</w:t>
      </w:r>
    </w:p>
    <w:p w14:paraId="5B3A0222" w14:textId="77777777" w:rsidR="008227C2" w:rsidRPr="005515C1" w:rsidRDefault="008227C2" w:rsidP="00DA18E1">
      <w:pPr>
        <w:pStyle w:val="Paragraphedeliste"/>
        <w:numPr>
          <w:ilvl w:val="0"/>
          <w:numId w:val="85"/>
        </w:numPr>
        <w:contextualSpacing w:val="0"/>
        <w:jc w:val="both"/>
      </w:pPr>
      <w:r w:rsidRPr="005515C1">
        <w:t>SAAR SA, BP 1 011 Douala ;</w:t>
      </w:r>
    </w:p>
    <w:p w14:paraId="5B70C391" w14:textId="77777777" w:rsidR="008227C2" w:rsidRPr="005515C1" w:rsidRDefault="008227C2" w:rsidP="00DA18E1">
      <w:pPr>
        <w:pStyle w:val="Paragraphedeliste"/>
        <w:numPr>
          <w:ilvl w:val="0"/>
          <w:numId w:val="85"/>
        </w:numPr>
        <w:contextualSpacing w:val="0"/>
        <w:jc w:val="both"/>
      </w:pPr>
      <w:proofErr w:type="spellStart"/>
      <w:r w:rsidRPr="005515C1">
        <w:t>Saham</w:t>
      </w:r>
      <w:proofErr w:type="spellEnd"/>
      <w:r w:rsidRPr="005515C1">
        <w:t xml:space="preserve"> Assurances SA, BP 11 315 Douala ;</w:t>
      </w:r>
    </w:p>
    <w:p w14:paraId="100B7D20" w14:textId="77777777" w:rsidR="008227C2" w:rsidRPr="005515C1" w:rsidRDefault="008227C2" w:rsidP="00DA18E1">
      <w:pPr>
        <w:pStyle w:val="Paragraphedeliste"/>
        <w:numPr>
          <w:ilvl w:val="0"/>
          <w:numId w:val="85"/>
        </w:numPr>
        <w:contextualSpacing w:val="0"/>
        <w:jc w:val="both"/>
      </w:pPr>
      <w:proofErr w:type="spellStart"/>
      <w:r w:rsidRPr="005515C1">
        <w:t>Zenithe</w:t>
      </w:r>
      <w:proofErr w:type="spellEnd"/>
      <w:r w:rsidRPr="005515C1">
        <w:t xml:space="preserve"> </w:t>
      </w:r>
      <w:proofErr w:type="spellStart"/>
      <w:r w:rsidRPr="005515C1">
        <w:t>Insurance</w:t>
      </w:r>
      <w:proofErr w:type="spellEnd"/>
      <w:r w:rsidRPr="005515C1">
        <w:t xml:space="preserve"> SA, BP 1 540 Douala.</w:t>
      </w:r>
    </w:p>
    <w:p w14:paraId="23CBFA3C" w14:textId="77777777" w:rsidR="008227C2" w:rsidRPr="005515C1" w:rsidRDefault="008227C2" w:rsidP="008227C2"/>
    <w:p w14:paraId="634B9FD2" w14:textId="77777777" w:rsidR="001E1EA8" w:rsidRPr="005515C1" w:rsidRDefault="001E1EA8" w:rsidP="00F70624">
      <w:pPr>
        <w:spacing w:line="360" w:lineRule="auto"/>
        <w:jc w:val="center"/>
        <w:rPr>
          <w:rFonts w:ascii="Arial Narrow" w:hAnsi="Arial Narrow"/>
          <w:sz w:val="22"/>
        </w:rPr>
      </w:pPr>
    </w:p>
    <w:p w14:paraId="673F14D4" w14:textId="77777777" w:rsidR="005955AF" w:rsidRPr="005515C1" w:rsidRDefault="005955AF" w:rsidP="00F70624">
      <w:pPr>
        <w:spacing w:line="360" w:lineRule="auto"/>
        <w:jc w:val="center"/>
        <w:rPr>
          <w:rFonts w:ascii="Arial Narrow" w:hAnsi="Arial Narrow"/>
          <w:sz w:val="22"/>
        </w:rPr>
      </w:pPr>
    </w:p>
    <w:p w14:paraId="7A0EE52D" w14:textId="77777777" w:rsidR="005955AF" w:rsidRPr="005515C1" w:rsidRDefault="005955AF" w:rsidP="00F70624">
      <w:pPr>
        <w:spacing w:line="360" w:lineRule="auto"/>
        <w:jc w:val="center"/>
        <w:rPr>
          <w:rFonts w:ascii="Arial Narrow" w:hAnsi="Arial Narrow"/>
          <w:sz w:val="22"/>
        </w:rPr>
      </w:pPr>
    </w:p>
    <w:p w14:paraId="3A26CBDC" w14:textId="77777777" w:rsidR="008227C2" w:rsidRPr="005515C1" w:rsidRDefault="008227C2" w:rsidP="0044312C">
      <w:pPr>
        <w:tabs>
          <w:tab w:val="left" w:pos="6165"/>
        </w:tabs>
        <w:spacing w:line="360" w:lineRule="auto"/>
        <w:rPr>
          <w:rFonts w:ascii="Arial Narrow" w:hAnsi="Arial Narrow"/>
          <w:sz w:val="22"/>
        </w:rPr>
      </w:pPr>
    </w:p>
    <w:p w14:paraId="2EB0B032" w14:textId="77777777" w:rsidR="005515C1" w:rsidRPr="005515C1" w:rsidRDefault="005515C1">
      <w:pPr>
        <w:tabs>
          <w:tab w:val="left" w:pos="6165"/>
        </w:tabs>
        <w:spacing w:line="360" w:lineRule="auto"/>
        <w:rPr>
          <w:rFonts w:ascii="Arial Narrow" w:hAnsi="Arial Narrow"/>
          <w:sz w:val="22"/>
        </w:rPr>
      </w:pPr>
    </w:p>
    <w:sectPr w:rsidR="005515C1" w:rsidRPr="005515C1" w:rsidSect="006A1701">
      <w:footerReference w:type="even" r:id="rId12"/>
      <w:pgSz w:w="11906" w:h="16838"/>
      <w:pgMar w:top="709" w:right="992" w:bottom="709" w:left="1134" w:header="720" w:footer="44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7EB81" w14:textId="77777777" w:rsidR="00D427E0" w:rsidRDefault="00D427E0">
      <w:r>
        <w:separator/>
      </w:r>
    </w:p>
  </w:endnote>
  <w:endnote w:type="continuationSeparator" w:id="0">
    <w:p w14:paraId="597E221F" w14:textId="77777777" w:rsidR="00D427E0" w:rsidRDefault="00D4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ladimirScrD">
    <w:altName w:val="Mistral"/>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stleTLig">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Calibri"/>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altName w:val="Calibri"/>
    <w:panose1 w:val="00000000000000000000"/>
    <w:charset w:val="00"/>
    <w:family w:val="swiss"/>
    <w:notTrueType/>
    <w:pitch w:val="variable"/>
    <w:sig w:usb0="00000003" w:usb1="00000000" w:usb2="00000000" w:usb3="00000000" w:csb0="00000001" w:csb1="00000000"/>
  </w:font>
  <w:font w:name="AvantGarde Md BT">
    <w:altName w:val="Calibri"/>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Berlin Sans FB Demi">
    <w:panose1 w:val="020E0802020502020306"/>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TC Bookman">
    <w:altName w:val="Arial"/>
    <w:charset w:val="00"/>
    <w:family w:val="roman"/>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2D275" w14:textId="77777777" w:rsidR="00A51EA1" w:rsidRDefault="00A51EA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14:paraId="0CE09917" w14:textId="77777777" w:rsidR="00A51EA1" w:rsidRDefault="00A51EA1">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08811" w14:textId="42FE1591" w:rsidR="00A51EA1" w:rsidRDefault="00A51EA1">
    <w:pPr>
      <w:pStyle w:val="Pieddepage"/>
      <w:jc w:val="right"/>
    </w:pPr>
    <w:r>
      <w:t xml:space="preserve">Page </w:t>
    </w:r>
    <w:r>
      <w:rPr>
        <w:b/>
      </w:rPr>
      <w:fldChar w:fldCharType="begin"/>
    </w:r>
    <w:r>
      <w:rPr>
        <w:b/>
      </w:rPr>
      <w:instrText>PAGE</w:instrText>
    </w:r>
    <w:r>
      <w:rPr>
        <w:b/>
      </w:rPr>
      <w:fldChar w:fldCharType="separate"/>
    </w:r>
    <w:r w:rsidR="00053008">
      <w:rPr>
        <w:b/>
        <w:noProof/>
      </w:rPr>
      <w:t>55</w:t>
    </w:r>
    <w:r>
      <w:rPr>
        <w:b/>
      </w:rPr>
      <w:fldChar w:fldCharType="end"/>
    </w:r>
    <w:r>
      <w:t xml:space="preserve"> sur </w:t>
    </w:r>
    <w:r>
      <w:rPr>
        <w:b/>
      </w:rPr>
      <w:fldChar w:fldCharType="begin"/>
    </w:r>
    <w:r>
      <w:rPr>
        <w:b/>
      </w:rPr>
      <w:instrText>NUMPAGES</w:instrText>
    </w:r>
    <w:r>
      <w:rPr>
        <w:b/>
      </w:rPr>
      <w:fldChar w:fldCharType="separate"/>
    </w:r>
    <w:r w:rsidR="00053008">
      <w:rPr>
        <w:b/>
        <w:noProof/>
      </w:rPr>
      <w:t>177</w:t>
    </w:r>
    <w:r>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034B5" w14:textId="77777777" w:rsidR="00A51EA1" w:rsidRDefault="00A51EA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14:paraId="1512F7AC" w14:textId="77777777" w:rsidR="00A51EA1" w:rsidRDefault="00A51EA1">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3FBD2" w14:textId="77777777" w:rsidR="00D427E0" w:rsidRDefault="00D427E0">
      <w:r>
        <w:separator/>
      </w:r>
    </w:p>
  </w:footnote>
  <w:footnote w:type="continuationSeparator" w:id="0">
    <w:p w14:paraId="7A743717" w14:textId="77777777" w:rsidR="00D427E0" w:rsidRDefault="00D427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12"/>
    <w:multiLevelType w:val="singleLevel"/>
    <w:tmpl w:val="00000012"/>
    <w:name w:val="WW8Num18"/>
    <w:lvl w:ilvl="0">
      <w:start w:val="8"/>
      <w:numFmt w:val="decimal"/>
      <w:lvlText w:val="%1."/>
      <w:lvlJc w:val="left"/>
      <w:pPr>
        <w:tabs>
          <w:tab w:val="num" w:pos="1065"/>
        </w:tabs>
        <w:ind w:left="1065" w:hanging="705"/>
      </w:pPr>
      <w:rPr>
        <w:rFonts w:ascii="Symbol" w:hAnsi="Symbol"/>
      </w:rPr>
    </w:lvl>
  </w:abstractNum>
  <w:abstractNum w:abstractNumId="2" w15:restartNumberingAfterBreak="0">
    <w:nsid w:val="00446F89"/>
    <w:multiLevelType w:val="multilevel"/>
    <w:tmpl w:val="4B623EF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0EA3595"/>
    <w:multiLevelType w:val="hybridMultilevel"/>
    <w:tmpl w:val="C7A6E2DE"/>
    <w:lvl w:ilvl="0" w:tplc="1CDA58B4">
      <w:start w:val="1"/>
      <w:numFmt w:val="decimal"/>
      <w:lvlText w:val="%1-"/>
      <w:lvlJc w:val="left"/>
      <w:pPr>
        <w:ind w:left="1069" w:hanging="360"/>
      </w:pPr>
      <w:rPr>
        <w:rFonts w:hint="default"/>
      </w:rPr>
    </w:lvl>
    <w:lvl w:ilvl="1" w:tplc="040C0019" w:tentative="1">
      <w:start w:val="1"/>
      <w:numFmt w:val="lowerLetter"/>
      <w:lvlText w:val="%2."/>
      <w:lvlJc w:val="left"/>
      <w:pPr>
        <w:ind w:left="103" w:hanging="360"/>
      </w:pPr>
    </w:lvl>
    <w:lvl w:ilvl="2" w:tplc="040C001B" w:tentative="1">
      <w:start w:val="1"/>
      <w:numFmt w:val="lowerRoman"/>
      <w:lvlText w:val="%3."/>
      <w:lvlJc w:val="right"/>
      <w:pPr>
        <w:ind w:left="823" w:hanging="180"/>
      </w:pPr>
    </w:lvl>
    <w:lvl w:ilvl="3" w:tplc="040C000F" w:tentative="1">
      <w:start w:val="1"/>
      <w:numFmt w:val="decimal"/>
      <w:lvlText w:val="%4."/>
      <w:lvlJc w:val="left"/>
      <w:pPr>
        <w:ind w:left="1543" w:hanging="360"/>
      </w:pPr>
    </w:lvl>
    <w:lvl w:ilvl="4" w:tplc="040C0019" w:tentative="1">
      <w:start w:val="1"/>
      <w:numFmt w:val="lowerLetter"/>
      <w:lvlText w:val="%5."/>
      <w:lvlJc w:val="left"/>
      <w:pPr>
        <w:ind w:left="2263" w:hanging="360"/>
      </w:pPr>
    </w:lvl>
    <w:lvl w:ilvl="5" w:tplc="040C001B" w:tentative="1">
      <w:start w:val="1"/>
      <w:numFmt w:val="lowerRoman"/>
      <w:lvlText w:val="%6."/>
      <w:lvlJc w:val="right"/>
      <w:pPr>
        <w:ind w:left="2983" w:hanging="180"/>
      </w:pPr>
    </w:lvl>
    <w:lvl w:ilvl="6" w:tplc="040C000F" w:tentative="1">
      <w:start w:val="1"/>
      <w:numFmt w:val="decimal"/>
      <w:lvlText w:val="%7."/>
      <w:lvlJc w:val="left"/>
      <w:pPr>
        <w:ind w:left="3703" w:hanging="360"/>
      </w:pPr>
    </w:lvl>
    <w:lvl w:ilvl="7" w:tplc="040C0019" w:tentative="1">
      <w:start w:val="1"/>
      <w:numFmt w:val="lowerLetter"/>
      <w:lvlText w:val="%8."/>
      <w:lvlJc w:val="left"/>
      <w:pPr>
        <w:ind w:left="4423" w:hanging="360"/>
      </w:pPr>
    </w:lvl>
    <w:lvl w:ilvl="8" w:tplc="040C001B" w:tentative="1">
      <w:start w:val="1"/>
      <w:numFmt w:val="lowerRoman"/>
      <w:lvlText w:val="%9."/>
      <w:lvlJc w:val="right"/>
      <w:pPr>
        <w:ind w:left="5143" w:hanging="180"/>
      </w:pPr>
    </w:lvl>
  </w:abstractNum>
  <w:abstractNum w:abstractNumId="4" w15:restartNumberingAfterBreak="0">
    <w:nsid w:val="01B10BBD"/>
    <w:multiLevelType w:val="multilevel"/>
    <w:tmpl w:val="F79E33E8"/>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2151DB9"/>
    <w:multiLevelType w:val="multilevel"/>
    <w:tmpl w:val="B42A1EFE"/>
    <w:lvl w:ilvl="0">
      <w:start w:val="4"/>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2D30F77"/>
    <w:multiLevelType w:val="hybridMultilevel"/>
    <w:tmpl w:val="DF86B960"/>
    <w:lvl w:ilvl="0" w:tplc="02B6562C">
      <w:start w:val="1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4752441"/>
    <w:multiLevelType w:val="hybridMultilevel"/>
    <w:tmpl w:val="E82A1854"/>
    <w:lvl w:ilvl="0" w:tplc="56A0BCCC">
      <w:start w:val="1"/>
      <w:numFmt w:val="bullet"/>
      <w:lvlText w:val=""/>
      <w:lvlJc w:val="left"/>
      <w:pPr>
        <w:tabs>
          <w:tab w:val="num" w:pos="227"/>
        </w:tabs>
        <w:ind w:left="227" w:hanging="227"/>
      </w:pPr>
      <w:rPr>
        <w:rFonts w:ascii="Symbol" w:hAnsi="Symbol" w:hint="default"/>
      </w:rPr>
    </w:lvl>
    <w:lvl w:ilvl="1" w:tplc="9E56CD1E">
      <w:start w:val="1"/>
      <w:numFmt w:val="bullet"/>
      <w:lvlText w:val=""/>
      <w:lvlJc w:val="left"/>
      <w:pPr>
        <w:tabs>
          <w:tab w:val="num" w:pos="1760"/>
        </w:tabs>
        <w:ind w:left="1760" w:hanging="680"/>
      </w:pPr>
      <w:rPr>
        <w:rFonts w:ascii="Symbol" w:hAnsi="Symbol"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D1665D"/>
    <w:multiLevelType w:val="multilevel"/>
    <w:tmpl w:val="B5CCD2B0"/>
    <w:lvl w:ilvl="0">
      <w:start w:val="27"/>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9" w15:restartNumberingAfterBreak="0">
    <w:nsid w:val="05374A30"/>
    <w:multiLevelType w:val="multilevel"/>
    <w:tmpl w:val="065C487A"/>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74A5BC0"/>
    <w:multiLevelType w:val="hybridMultilevel"/>
    <w:tmpl w:val="25B86C74"/>
    <w:lvl w:ilvl="0" w:tplc="12DE0F58">
      <w:start w:val="8"/>
      <w:numFmt w:val="bullet"/>
      <w:lvlText w:val="-"/>
      <w:lvlJc w:val="left"/>
      <w:pPr>
        <w:tabs>
          <w:tab w:val="num" w:pos="794"/>
        </w:tabs>
        <w:ind w:left="794" w:hanging="794"/>
      </w:pPr>
      <w:rPr>
        <w:rFonts w:ascii="Arial Narrow" w:eastAsia="Times New Roman" w:hAnsi="Arial Narrow" w:cs="Times New Roman" w:hint="default"/>
        <w:color w:val="auto"/>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15:restartNumberingAfterBreak="0">
    <w:nsid w:val="07683EEB"/>
    <w:multiLevelType w:val="hybridMultilevel"/>
    <w:tmpl w:val="D9DED832"/>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2" w15:restartNumberingAfterBreak="0">
    <w:nsid w:val="07794FCD"/>
    <w:multiLevelType w:val="multilevel"/>
    <w:tmpl w:val="76CA9C7C"/>
    <w:lvl w:ilvl="0">
      <w:start w:val="14"/>
      <w:numFmt w:val="decimal"/>
      <w:lvlText w:val="%1."/>
      <w:lvlJc w:val="left"/>
      <w:pPr>
        <w:tabs>
          <w:tab w:val="num" w:pos="1410"/>
        </w:tabs>
        <w:ind w:left="1410" w:hanging="1410"/>
      </w:pPr>
      <w:rPr>
        <w:rFonts w:hint="default"/>
      </w:rPr>
    </w:lvl>
    <w:lvl w:ilvl="1">
      <w:start w:val="2"/>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09054860"/>
    <w:multiLevelType w:val="hybridMultilevel"/>
    <w:tmpl w:val="A2C045FA"/>
    <w:lvl w:ilvl="0" w:tplc="040C000B">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4" w15:restartNumberingAfterBreak="0">
    <w:nsid w:val="096A6749"/>
    <w:multiLevelType w:val="hybridMultilevel"/>
    <w:tmpl w:val="08BC732E"/>
    <w:lvl w:ilvl="0" w:tplc="040C000F">
      <w:start w:val="1"/>
      <w:numFmt w:val="decimal"/>
      <w:lvlText w:val="%1."/>
      <w:lvlJc w:val="left"/>
      <w:pPr>
        <w:ind w:left="786" w:hanging="360"/>
      </w:pPr>
      <w:rPr>
        <w:rFonts w:hint="default"/>
      </w:rPr>
    </w:lvl>
    <w:lvl w:ilvl="1" w:tplc="040C0019">
      <w:start w:val="1"/>
      <w:numFmt w:val="lowerLetter"/>
      <w:lvlText w:val="%2."/>
      <w:lvlJc w:val="left"/>
      <w:pPr>
        <w:ind w:left="1506" w:hanging="360"/>
      </w:pPr>
    </w:lvl>
    <w:lvl w:ilvl="2" w:tplc="1CDA58B4">
      <w:start w:val="1"/>
      <w:numFmt w:val="decimal"/>
      <w:lvlText w:val="%3-"/>
      <w:lvlJc w:val="left"/>
      <w:pPr>
        <w:ind w:left="2406" w:hanging="360"/>
      </w:pPr>
      <w:rPr>
        <w:rFonts w:hint="default"/>
      </w:rPr>
    </w:lvl>
    <w:lvl w:ilvl="3" w:tplc="040C000F">
      <w:start w:val="1"/>
      <w:numFmt w:val="decimal"/>
      <w:lvlText w:val="%4."/>
      <w:lvlJc w:val="left"/>
      <w:pPr>
        <w:ind w:left="2946" w:hanging="360"/>
      </w:pPr>
      <w:rPr>
        <w:rFonts w:hint="default"/>
      </w:r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5" w15:restartNumberingAfterBreak="0">
    <w:nsid w:val="09B93087"/>
    <w:multiLevelType w:val="hybridMultilevel"/>
    <w:tmpl w:val="CE9EFB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9E01989"/>
    <w:multiLevelType w:val="hybridMultilevel"/>
    <w:tmpl w:val="F760E188"/>
    <w:lvl w:ilvl="0" w:tplc="040C000F">
      <w:start w:val="1"/>
      <w:numFmt w:val="decimal"/>
      <w:lvlText w:val="%1."/>
      <w:lvlJc w:val="left"/>
      <w:pPr>
        <w:ind w:left="1506" w:hanging="360"/>
      </w:pPr>
      <w:rPr>
        <w:rFonts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17" w15:restartNumberingAfterBreak="0">
    <w:nsid w:val="09EB2688"/>
    <w:multiLevelType w:val="multilevel"/>
    <w:tmpl w:val="D98C495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0C553F99"/>
    <w:multiLevelType w:val="hybridMultilevel"/>
    <w:tmpl w:val="189EE5E2"/>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D0248CE"/>
    <w:multiLevelType w:val="multilevel"/>
    <w:tmpl w:val="727A1B4C"/>
    <w:lvl w:ilvl="0">
      <w:start w:val="3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D6A3DFF"/>
    <w:multiLevelType w:val="hybridMultilevel"/>
    <w:tmpl w:val="3A08C980"/>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21" w15:restartNumberingAfterBreak="0">
    <w:nsid w:val="0DCB5DED"/>
    <w:multiLevelType w:val="multilevel"/>
    <w:tmpl w:val="2E001A1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DCD2DC6"/>
    <w:multiLevelType w:val="hybridMultilevel"/>
    <w:tmpl w:val="ACAE0D8A"/>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AE047214">
      <w:start w:val="1"/>
      <w:numFmt w:val="decimal"/>
      <w:lvlText w:val="%3-"/>
      <w:lvlJc w:val="lef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E381D39"/>
    <w:multiLevelType w:val="hybridMultilevel"/>
    <w:tmpl w:val="84A08FC4"/>
    <w:lvl w:ilvl="0" w:tplc="D174C77C">
      <w:start w:val="1"/>
      <w:numFmt w:val="lowerLetter"/>
      <w:lvlText w:val="%1."/>
      <w:lvlJc w:val="left"/>
      <w:pPr>
        <w:tabs>
          <w:tab w:val="num" w:pos="1068"/>
        </w:tabs>
        <w:ind w:left="1068" w:hanging="360"/>
      </w:pPr>
      <w:rPr>
        <w:rFonts w:hint="default"/>
      </w:rPr>
    </w:lvl>
    <w:lvl w:ilvl="1" w:tplc="7180DC7E">
      <w:start w:val="1"/>
      <w:numFmt w:val="decimal"/>
      <w:lvlText w:val="%2-"/>
      <w:lvlJc w:val="left"/>
      <w:pPr>
        <w:tabs>
          <w:tab w:val="num" w:pos="1788"/>
        </w:tabs>
        <w:ind w:left="1788" w:hanging="360"/>
      </w:pPr>
      <w:rPr>
        <w:rFonts w:hint="default"/>
      </w:rPr>
    </w:lvl>
    <w:lvl w:ilvl="2" w:tplc="D090A83E">
      <w:start w:val="1"/>
      <w:numFmt w:val="lowerLetter"/>
      <w:lvlText w:val="%3-"/>
      <w:lvlJc w:val="left"/>
      <w:pPr>
        <w:tabs>
          <w:tab w:val="num" w:pos="2688"/>
        </w:tabs>
        <w:ind w:left="2688" w:hanging="360"/>
      </w:pPr>
      <w:rPr>
        <w:rFonts w:hint="default"/>
      </w:rPr>
    </w:lvl>
    <w:lvl w:ilvl="3" w:tplc="86E8ED0E">
      <w:start w:val="1"/>
      <w:numFmt w:val="upperRoman"/>
      <w:lvlText w:val="%4-"/>
      <w:lvlJc w:val="left"/>
      <w:pPr>
        <w:ind w:left="3588" w:hanging="720"/>
      </w:pPr>
      <w:rPr>
        <w:rFonts w:hint="default"/>
        <w:b w:val="0"/>
      </w:rPr>
    </w:lvl>
    <w:lvl w:ilvl="4" w:tplc="040C0019">
      <w:start w:val="1"/>
      <w:numFmt w:val="lowerLetter"/>
      <w:lvlText w:val="%5."/>
      <w:lvlJc w:val="left"/>
      <w:pPr>
        <w:tabs>
          <w:tab w:val="num" w:pos="3948"/>
        </w:tabs>
        <w:ind w:left="3948" w:hanging="360"/>
      </w:pPr>
    </w:lvl>
    <w:lvl w:ilvl="5" w:tplc="C234B662">
      <w:start w:val="1"/>
      <w:numFmt w:val="lowerRoman"/>
      <w:lvlText w:val="%6."/>
      <w:lvlJc w:val="right"/>
      <w:pPr>
        <w:tabs>
          <w:tab w:val="num" w:pos="4668"/>
        </w:tabs>
        <w:ind w:left="4668" w:hanging="180"/>
      </w:pPr>
      <w:rPr>
        <w:b w:val="0"/>
        <w:i w:val="0"/>
      </w:rPr>
    </w:lvl>
    <w:lvl w:ilvl="6" w:tplc="014AAE52">
      <w:start w:val="1"/>
      <w:numFmt w:val="decimal"/>
      <w:lvlText w:val="9.%7. -"/>
      <w:lvlJc w:val="left"/>
      <w:pPr>
        <w:tabs>
          <w:tab w:val="num" w:pos="5388"/>
        </w:tabs>
        <w:ind w:left="5388" w:hanging="360"/>
      </w:pPr>
      <w:rPr>
        <w:rFonts w:ascii="VladimirScrD" w:hAnsi="VladimirScrD" w:cs="Times New Roman" w:hint="default"/>
        <w:b/>
        <w:i w:val="0"/>
        <w:sz w:val="24"/>
      </w:r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24" w15:restartNumberingAfterBreak="0">
    <w:nsid w:val="0E8A7C81"/>
    <w:multiLevelType w:val="multilevel"/>
    <w:tmpl w:val="52ACF668"/>
    <w:lvl w:ilvl="0">
      <w:start w:val="3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25625AE"/>
    <w:multiLevelType w:val="multilevel"/>
    <w:tmpl w:val="57D019E8"/>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2847A3E"/>
    <w:multiLevelType w:val="multilevel"/>
    <w:tmpl w:val="3BBA9964"/>
    <w:numStyleLink w:val="Style8"/>
  </w:abstractNum>
  <w:abstractNum w:abstractNumId="27" w15:restartNumberingAfterBreak="0">
    <w:nsid w:val="13014FA8"/>
    <w:multiLevelType w:val="hybridMultilevel"/>
    <w:tmpl w:val="3EC43154"/>
    <w:lvl w:ilvl="0" w:tplc="040C000D">
      <w:start w:val="1"/>
      <w:numFmt w:val="bullet"/>
      <w:lvlText w:val=""/>
      <w:lvlJc w:val="left"/>
      <w:pPr>
        <w:ind w:left="360" w:hanging="360"/>
      </w:pPr>
      <w:rPr>
        <w:rFonts w:ascii="Wingdings" w:hAnsi="Wingdings" w:hint="default"/>
      </w:rPr>
    </w:lvl>
    <w:lvl w:ilvl="1" w:tplc="D66EB62E">
      <w:start w:val="2"/>
      <w:numFmt w:val="bullet"/>
      <w:lvlText w:val="-"/>
      <w:lvlJc w:val="left"/>
      <w:pPr>
        <w:ind w:left="1080" w:hanging="360"/>
      </w:pPr>
      <w:rPr>
        <w:rFonts w:ascii="Cambria" w:eastAsia="Times New Roman" w:hAnsi="Cambria"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13461403"/>
    <w:multiLevelType w:val="multilevel"/>
    <w:tmpl w:val="DD56E86E"/>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30" w15:restartNumberingAfterBreak="0">
    <w:nsid w:val="14F64EF0"/>
    <w:multiLevelType w:val="hybridMultilevel"/>
    <w:tmpl w:val="38629856"/>
    <w:lvl w:ilvl="0" w:tplc="FE943E9A">
      <w:start w:val="5"/>
      <w:numFmt w:val="bullet"/>
      <w:pStyle w:val="B1"/>
      <w:lvlText w:val="-"/>
      <w:lvlJc w:val="left"/>
      <w:pPr>
        <w:tabs>
          <w:tab w:val="num" w:pos="1563"/>
        </w:tabs>
        <w:ind w:left="1563" w:hanging="57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pStyle w:val="Normala"/>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51742E0"/>
    <w:multiLevelType w:val="hybridMultilevel"/>
    <w:tmpl w:val="AB22E28C"/>
    <w:lvl w:ilvl="0" w:tplc="12DE0F58">
      <w:start w:val="8"/>
      <w:numFmt w:val="bullet"/>
      <w:lvlText w:val="-"/>
      <w:lvlJc w:val="left"/>
      <w:pPr>
        <w:tabs>
          <w:tab w:val="num" w:pos="851"/>
        </w:tabs>
        <w:ind w:left="851" w:hanging="511"/>
      </w:pPr>
      <w:rPr>
        <w:rFonts w:ascii="Arial Narrow" w:eastAsia="Times New Roman" w:hAnsi="Arial Narrow" w:cs="Times New Roman" w:hint="default"/>
        <w:color w:val="auto"/>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2" w15:restartNumberingAfterBreak="0">
    <w:nsid w:val="17664A1B"/>
    <w:multiLevelType w:val="multilevel"/>
    <w:tmpl w:val="567A027C"/>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77C14F7"/>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34" w15:restartNumberingAfterBreak="0">
    <w:nsid w:val="19DC3337"/>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35" w15:restartNumberingAfterBreak="0">
    <w:nsid w:val="1A7704B7"/>
    <w:multiLevelType w:val="hybridMultilevel"/>
    <w:tmpl w:val="08BA02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1ACE17CD"/>
    <w:multiLevelType w:val="hybridMultilevel"/>
    <w:tmpl w:val="7548DBA6"/>
    <w:lvl w:ilvl="0" w:tplc="12DE0F58">
      <w:start w:val="8"/>
      <w:numFmt w:val="bullet"/>
      <w:lvlText w:val="-"/>
      <w:lvlJc w:val="left"/>
      <w:pPr>
        <w:tabs>
          <w:tab w:val="num" w:pos="680"/>
        </w:tabs>
        <w:ind w:left="680" w:hanging="680"/>
      </w:pPr>
      <w:rPr>
        <w:rFonts w:ascii="Arial Narrow" w:eastAsia="Times New Roman" w:hAnsi="Arial Narrow"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ADA482C"/>
    <w:multiLevelType w:val="hybridMultilevel"/>
    <w:tmpl w:val="691AA27A"/>
    <w:lvl w:ilvl="0" w:tplc="A6F46110">
      <w:start w:val="1"/>
      <w:numFmt w:val="lowerRoman"/>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1B91371E"/>
    <w:multiLevelType w:val="multilevel"/>
    <w:tmpl w:val="28D4A6FE"/>
    <w:lvl w:ilvl="0">
      <w:start w:val="25"/>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1BED0AF9"/>
    <w:multiLevelType w:val="multilevel"/>
    <w:tmpl w:val="3FA85CB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1C3B2AFB"/>
    <w:multiLevelType w:val="multilevel"/>
    <w:tmpl w:val="EB4EBA6C"/>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E375EBF"/>
    <w:multiLevelType w:val="multilevel"/>
    <w:tmpl w:val="F22E8F3A"/>
    <w:styleLink w:val="Style4"/>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02A2357"/>
    <w:multiLevelType w:val="hybridMultilevel"/>
    <w:tmpl w:val="CF8E04B6"/>
    <w:lvl w:ilvl="0" w:tplc="12DE0F58">
      <w:start w:val="8"/>
      <w:numFmt w:val="bullet"/>
      <w:lvlText w:val="-"/>
      <w:lvlJc w:val="left"/>
      <w:pPr>
        <w:tabs>
          <w:tab w:val="num" w:pos="907"/>
        </w:tabs>
        <w:ind w:left="907" w:hanging="567"/>
      </w:pPr>
      <w:rPr>
        <w:rFonts w:ascii="Arial Narrow" w:eastAsia="Times New Roman" w:hAnsi="Arial Narrow"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06173C2"/>
    <w:multiLevelType w:val="hybridMultilevel"/>
    <w:tmpl w:val="3E802FBC"/>
    <w:lvl w:ilvl="0" w:tplc="040C0011">
      <w:start w:val="1"/>
      <w:numFmt w:val="decimal"/>
      <w:lvlText w:val="%1)"/>
      <w:lvlJc w:val="left"/>
      <w:pPr>
        <w:ind w:left="1506" w:hanging="360"/>
      </w:pPr>
      <w:rPr>
        <w:rFonts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44" w15:restartNumberingAfterBreak="0">
    <w:nsid w:val="20C30736"/>
    <w:multiLevelType w:val="hybridMultilevel"/>
    <w:tmpl w:val="86C49660"/>
    <w:lvl w:ilvl="0" w:tplc="66CC0A58">
      <w:start w:val="1"/>
      <w:numFmt w:val="decimal"/>
      <w:lvlText w:val="%1."/>
      <w:lvlJc w:val="left"/>
      <w:pPr>
        <w:tabs>
          <w:tab w:val="num" w:pos="340"/>
        </w:tabs>
        <w:ind w:left="340" w:hanging="340"/>
      </w:pPr>
      <w:rPr>
        <w:rFonts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45" w15:restartNumberingAfterBreak="0">
    <w:nsid w:val="21961FC8"/>
    <w:multiLevelType w:val="multilevel"/>
    <w:tmpl w:val="E6281434"/>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1F27974"/>
    <w:multiLevelType w:val="hybridMultilevel"/>
    <w:tmpl w:val="3428679E"/>
    <w:lvl w:ilvl="0" w:tplc="F91A03CC">
      <w:start w:val="1"/>
      <w:numFmt w:val="decimal"/>
      <w:lvlText w:val="%1."/>
      <w:lvlJc w:val="left"/>
      <w:pPr>
        <w:tabs>
          <w:tab w:val="num" w:pos="340"/>
        </w:tabs>
        <w:ind w:left="340"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7" w15:restartNumberingAfterBreak="0">
    <w:nsid w:val="22345D8D"/>
    <w:multiLevelType w:val="multilevel"/>
    <w:tmpl w:val="6630B92E"/>
    <w:lvl w:ilvl="0">
      <w:start w:val="19"/>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238E3915"/>
    <w:multiLevelType w:val="hybridMultilevel"/>
    <w:tmpl w:val="2236F3C8"/>
    <w:lvl w:ilvl="0" w:tplc="040C000B">
      <w:start w:val="1"/>
      <w:numFmt w:val="bullet"/>
      <w:lvlText w:val=""/>
      <w:lvlJc w:val="left"/>
      <w:pPr>
        <w:ind w:left="1290" w:hanging="360"/>
      </w:pPr>
      <w:rPr>
        <w:rFonts w:ascii="Wingdings" w:hAnsi="Wingdings"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49" w15:restartNumberingAfterBreak="0">
    <w:nsid w:val="24143D32"/>
    <w:multiLevelType w:val="multilevel"/>
    <w:tmpl w:val="1244FADA"/>
    <w:numStyleLink w:val="Style6"/>
  </w:abstractNum>
  <w:abstractNum w:abstractNumId="50" w15:restartNumberingAfterBreak="0">
    <w:nsid w:val="24771A9A"/>
    <w:multiLevelType w:val="multilevel"/>
    <w:tmpl w:val="5D0288A6"/>
    <w:lvl w:ilvl="0">
      <w:start w:val="30"/>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51" w15:restartNumberingAfterBreak="0">
    <w:nsid w:val="25FB5AE6"/>
    <w:multiLevelType w:val="hybridMultilevel"/>
    <w:tmpl w:val="92C28C26"/>
    <w:lvl w:ilvl="0" w:tplc="20B878C4">
      <w:start w:val="1"/>
      <w:numFmt w:val="lowerLetter"/>
      <w:lvlText w:val="%1-"/>
      <w:lvlJc w:val="left"/>
      <w:pPr>
        <w:tabs>
          <w:tab w:val="num" w:pos="1776"/>
        </w:tabs>
        <w:ind w:left="1776" w:hanging="360"/>
      </w:pPr>
      <w:rPr>
        <w:rFonts w:hint="default"/>
      </w:rPr>
    </w:lvl>
    <w:lvl w:ilvl="1" w:tplc="F95CD850">
      <w:start w:val="1"/>
      <w:numFmt w:val="lowerLetter"/>
      <w:lvlText w:val="%2."/>
      <w:lvlJc w:val="left"/>
      <w:pPr>
        <w:tabs>
          <w:tab w:val="num" w:pos="2496"/>
        </w:tabs>
        <w:ind w:left="2496" w:hanging="360"/>
      </w:pPr>
      <w:rPr>
        <w:rFonts w:hint="default"/>
        <w:b/>
      </w:rPr>
    </w:lvl>
    <w:lvl w:ilvl="2" w:tplc="040C001B">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52" w15:restartNumberingAfterBreak="0">
    <w:nsid w:val="27D419CE"/>
    <w:multiLevelType w:val="multilevel"/>
    <w:tmpl w:val="3D88145C"/>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53" w15:restartNumberingAfterBreak="0">
    <w:nsid w:val="2EAF2F65"/>
    <w:multiLevelType w:val="hybridMultilevel"/>
    <w:tmpl w:val="7DEE7DC6"/>
    <w:lvl w:ilvl="0" w:tplc="A4E21A66">
      <w:start w:val="1"/>
      <w:numFmt w:val="upperLetter"/>
      <w:lvlText w:val="%1."/>
      <w:lvlJc w:val="left"/>
      <w:pPr>
        <w:ind w:left="786" w:hanging="360"/>
      </w:pPr>
      <w:rPr>
        <w:rFonts w:hint="default"/>
      </w:rPr>
    </w:lvl>
    <w:lvl w:ilvl="1" w:tplc="040C0019">
      <w:start w:val="1"/>
      <w:numFmt w:val="lowerLetter"/>
      <w:lvlText w:val="%2."/>
      <w:lvlJc w:val="left"/>
      <w:pPr>
        <w:ind w:left="1506" w:hanging="360"/>
      </w:pPr>
    </w:lvl>
    <w:lvl w:ilvl="2" w:tplc="1CDA58B4">
      <w:start w:val="1"/>
      <w:numFmt w:val="decimal"/>
      <w:lvlText w:val="%3-"/>
      <w:lvlJc w:val="left"/>
      <w:pPr>
        <w:ind w:left="2406" w:hanging="360"/>
      </w:pPr>
      <w:rPr>
        <w:rFonts w:hint="default"/>
      </w:rPr>
    </w:lvl>
    <w:lvl w:ilvl="3" w:tplc="A2B48176">
      <w:start w:val="1"/>
      <w:numFmt w:val="lowerLetter"/>
      <w:lvlText w:val="%4)"/>
      <w:lvlJc w:val="left"/>
      <w:pPr>
        <w:ind w:left="2946" w:hanging="360"/>
      </w:pPr>
      <w:rPr>
        <w:rFonts w:hint="default"/>
      </w:r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4" w15:restartNumberingAfterBreak="0">
    <w:nsid w:val="2FA45C4A"/>
    <w:multiLevelType w:val="multilevel"/>
    <w:tmpl w:val="ACB650EC"/>
    <w:lvl w:ilvl="0">
      <w:start w:val="32"/>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309A4C7F"/>
    <w:multiLevelType w:val="hybridMultilevel"/>
    <w:tmpl w:val="EFAE761C"/>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56" w15:restartNumberingAfterBreak="0">
    <w:nsid w:val="31216D28"/>
    <w:multiLevelType w:val="hybridMultilevel"/>
    <w:tmpl w:val="12EC24D2"/>
    <w:lvl w:ilvl="0" w:tplc="FFFFFFFF">
      <w:start w:val="4"/>
      <w:numFmt w:val="bullet"/>
      <w:lvlText w:val="-"/>
      <w:lvlJc w:val="left"/>
      <w:pPr>
        <w:tabs>
          <w:tab w:val="num" w:pos="1212"/>
        </w:tabs>
        <w:ind w:left="1212" w:hanging="360"/>
      </w:pPr>
      <w:rPr>
        <w:rFonts w:ascii="Times New Roman" w:eastAsia="Times New Roman" w:hAnsi="Times New Roman" w:cs="Times New Roman" w:hint="default"/>
      </w:rPr>
    </w:lvl>
    <w:lvl w:ilvl="1" w:tplc="FFFFFFFF">
      <w:start w:val="1"/>
      <w:numFmt w:val="bullet"/>
      <w:lvlText w:val="o"/>
      <w:lvlJc w:val="left"/>
      <w:pPr>
        <w:tabs>
          <w:tab w:val="num" w:pos="1932"/>
        </w:tabs>
        <w:ind w:left="1932" w:hanging="360"/>
      </w:pPr>
      <w:rPr>
        <w:rFonts w:ascii="Courier New" w:hAnsi="Courier New" w:hint="default"/>
      </w:rPr>
    </w:lvl>
    <w:lvl w:ilvl="2" w:tplc="FFFFFFFF" w:tentative="1">
      <w:start w:val="1"/>
      <w:numFmt w:val="bullet"/>
      <w:lvlText w:val=""/>
      <w:lvlJc w:val="left"/>
      <w:pPr>
        <w:tabs>
          <w:tab w:val="num" w:pos="2652"/>
        </w:tabs>
        <w:ind w:left="2652" w:hanging="360"/>
      </w:pPr>
      <w:rPr>
        <w:rFonts w:ascii="Wingdings" w:hAnsi="Wingdings" w:hint="default"/>
      </w:rPr>
    </w:lvl>
    <w:lvl w:ilvl="3" w:tplc="FFFFFFFF" w:tentative="1">
      <w:start w:val="1"/>
      <w:numFmt w:val="bullet"/>
      <w:lvlText w:val=""/>
      <w:lvlJc w:val="left"/>
      <w:pPr>
        <w:tabs>
          <w:tab w:val="num" w:pos="3372"/>
        </w:tabs>
        <w:ind w:left="3372" w:hanging="360"/>
      </w:pPr>
      <w:rPr>
        <w:rFonts w:ascii="Symbol" w:hAnsi="Symbol" w:hint="default"/>
      </w:rPr>
    </w:lvl>
    <w:lvl w:ilvl="4" w:tplc="FFFFFFFF" w:tentative="1">
      <w:start w:val="1"/>
      <w:numFmt w:val="bullet"/>
      <w:lvlText w:val="o"/>
      <w:lvlJc w:val="left"/>
      <w:pPr>
        <w:tabs>
          <w:tab w:val="num" w:pos="4092"/>
        </w:tabs>
        <w:ind w:left="4092" w:hanging="360"/>
      </w:pPr>
      <w:rPr>
        <w:rFonts w:ascii="Courier New" w:hAnsi="Courier New" w:hint="default"/>
      </w:rPr>
    </w:lvl>
    <w:lvl w:ilvl="5" w:tplc="FFFFFFFF" w:tentative="1">
      <w:start w:val="1"/>
      <w:numFmt w:val="bullet"/>
      <w:lvlText w:val=""/>
      <w:lvlJc w:val="left"/>
      <w:pPr>
        <w:tabs>
          <w:tab w:val="num" w:pos="4812"/>
        </w:tabs>
        <w:ind w:left="4812" w:hanging="360"/>
      </w:pPr>
      <w:rPr>
        <w:rFonts w:ascii="Wingdings" w:hAnsi="Wingdings" w:hint="default"/>
      </w:rPr>
    </w:lvl>
    <w:lvl w:ilvl="6" w:tplc="FFFFFFFF" w:tentative="1">
      <w:start w:val="1"/>
      <w:numFmt w:val="bullet"/>
      <w:lvlText w:val=""/>
      <w:lvlJc w:val="left"/>
      <w:pPr>
        <w:tabs>
          <w:tab w:val="num" w:pos="5532"/>
        </w:tabs>
        <w:ind w:left="5532" w:hanging="360"/>
      </w:pPr>
      <w:rPr>
        <w:rFonts w:ascii="Symbol" w:hAnsi="Symbol" w:hint="default"/>
      </w:rPr>
    </w:lvl>
    <w:lvl w:ilvl="7" w:tplc="FFFFFFFF" w:tentative="1">
      <w:start w:val="1"/>
      <w:numFmt w:val="bullet"/>
      <w:lvlText w:val="o"/>
      <w:lvlJc w:val="left"/>
      <w:pPr>
        <w:tabs>
          <w:tab w:val="num" w:pos="6252"/>
        </w:tabs>
        <w:ind w:left="6252" w:hanging="360"/>
      </w:pPr>
      <w:rPr>
        <w:rFonts w:ascii="Courier New" w:hAnsi="Courier New" w:hint="default"/>
      </w:rPr>
    </w:lvl>
    <w:lvl w:ilvl="8" w:tplc="FFFFFFFF" w:tentative="1">
      <w:start w:val="1"/>
      <w:numFmt w:val="bullet"/>
      <w:lvlText w:val=""/>
      <w:lvlJc w:val="left"/>
      <w:pPr>
        <w:tabs>
          <w:tab w:val="num" w:pos="6972"/>
        </w:tabs>
        <w:ind w:left="6972" w:hanging="360"/>
      </w:pPr>
      <w:rPr>
        <w:rFonts w:ascii="Wingdings" w:hAnsi="Wingdings" w:hint="default"/>
      </w:rPr>
    </w:lvl>
  </w:abstractNum>
  <w:abstractNum w:abstractNumId="57" w15:restartNumberingAfterBreak="0">
    <w:nsid w:val="31B2344F"/>
    <w:multiLevelType w:val="multilevel"/>
    <w:tmpl w:val="D6843C2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1C227FF"/>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59"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34086743"/>
    <w:multiLevelType w:val="multilevel"/>
    <w:tmpl w:val="711008CA"/>
    <w:lvl w:ilvl="0">
      <w:start w:val="4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49D29F7"/>
    <w:multiLevelType w:val="multilevel"/>
    <w:tmpl w:val="4D204A84"/>
    <w:lvl w:ilvl="0">
      <w:start w:val="1"/>
      <w:numFmt w:val="decimal"/>
      <w:lvlText w:val="Article %1 :"/>
      <w:lvlJc w:val="left"/>
      <w:pPr>
        <w:tabs>
          <w:tab w:val="num" w:pos="1220"/>
        </w:tabs>
        <w:ind w:left="2071" w:hanging="1361"/>
      </w:pPr>
      <w:rPr>
        <w:rFonts w:ascii="Arial" w:hAnsi="Arial" w:hint="default"/>
        <w:b/>
        <w:i w:val="0"/>
        <w:sz w:val="20"/>
        <w:szCs w:val="20"/>
        <w:u w:val="single"/>
      </w:rPr>
    </w:lvl>
    <w:lvl w:ilvl="1">
      <w:start w:val="1"/>
      <w:numFmt w:val="decimal"/>
      <w:lvlText w:val="%1.%2."/>
      <w:lvlJc w:val="left"/>
      <w:pPr>
        <w:tabs>
          <w:tab w:val="num" w:pos="0"/>
        </w:tabs>
        <w:ind w:left="0" w:firstLine="0"/>
      </w:pPr>
      <w:rPr>
        <w:rFonts w:ascii="Arial" w:hAnsi="Arial" w:hint="default"/>
        <w:b/>
        <w:i w:val="0"/>
        <w:color w:val="auto"/>
        <w:sz w:val="28"/>
        <w:szCs w:val="28"/>
      </w:rPr>
    </w:lvl>
    <w:lvl w:ilvl="2">
      <w:start w:val="1"/>
      <w:numFmt w:val="decimal"/>
      <w:lvlRestart w:val="0"/>
      <w:lvlText w:val="%1.%2.%3"/>
      <w:lvlJc w:val="left"/>
      <w:pPr>
        <w:tabs>
          <w:tab w:val="num" w:pos="720"/>
        </w:tabs>
        <w:ind w:left="720" w:hanging="720"/>
      </w:pPr>
      <w:rPr>
        <w:rFonts w:ascii="Arial" w:hAnsi="Arial" w:hint="default"/>
        <w:b/>
        <w:i w:val="0"/>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62" w15:restartNumberingAfterBreak="0">
    <w:nsid w:val="371E4A43"/>
    <w:multiLevelType w:val="multilevel"/>
    <w:tmpl w:val="B4EAF28C"/>
    <w:numStyleLink w:val="Style5"/>
  </w:abstractNum>
  <w:abstractNum w:abstractNumId="63" w15:restartNumberingAfterBreak="0">
    <w:nsid w:val="378B0E14"/>
    <w:multiLevelType w:val="multilevel"/>
    <w:tmpl w:val="73AAD92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8717DA9"/>
    <w:multiLevelType w:val="multilevel"/>
    <w:tmpl w:val="082852EE"/>
    <w:lvl w:ilvl="0">
      <w:start w:val="7"/>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020" w:hanging="72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65" w15:restartNumberingAfterBreak="0">
    <w:nsid w:val="39BE67CC"/>
    <w:multiLevelType w:val="multilevel"/>
    <w:tmpl w:val="77CA1A5C"/>
    <w:lvl w:ilvl="0">
      <w:start w:val="17"/>
      <w:numFmt w:val="decimal"/>
      <w:lvlText w:val="%1."/>
      <w:lvlJc w:val="left"/>
      <w:pPr>
        <w:tabs>
          <w:tab w:val="num" w:pos="1485"/>
        </w:tabs>
        <w:ind w:left="1485" w:hanging="1485"/>
      </w:pPr>
      <w:rPr>
        <w:rFonts w:hint="default"/>
      </w:rPr>
    </w:lvl>
    <w:lvl w:ilvl="1">
      <w:start w:val="1"/>
      <w:numFmt w:val="decimal"/>
      <w:lvlText w:val="%1.%2."/>
      <w:lvlJc w:val="left"/>
      <w:pPr>
        <w:tabs>
          <w:tab w:val="num" w:pos="1485"/>
        </w:tabs>
        <w:ind w:left="1485" w:hanging="1485"/>
      </w:pPr>
      <w:rPr>
        <w:rFonts w:hint="default"/>
      </w:rPr>
    </w:lvl>
    <w:lvl w:ilvl="2">
      <w:start w:val="1"/>
      <w:numFmt w:val="decimal"/>
      <w:lvlText w:val="%1.%2.%3."/>
      <w:lvlJc w:val="left"/>
      <w:pPr>
        <w:tabs>
          <w:tab w:val="num" w:pos="1485"/>
        </w:tabs>
        <w:ind w:left="1485" w:hanging="1485"/>
      </w:pPr>
      <w:rPr>
        <w:rFonts w:hint="default"/>
      </w:rPr>
    </w:lvl>
    <w:lvl w:ilvl="3">
      <w:start w:val="1"/>
      <w:numFmt w:val="decimal"/>
      <w:lvlText w:val="%1.%2.%3.%4."/>
      <w:lvlJc w:val="left"/>
      <w:pPr>
        <w:tabs>
          <w:tab w:val="num" w:pos="1485"/>
        </w:tabs>
        <w:ind w:left="1485" w:hanging="1485"/>
      </w:pPr>
      <w:rPr>
        <w:rFonts w:hint="default"/>
      </w:rPr>
    </w:lvl>
    <w:lvl w:ilvl="4">
      <w:start w:val="1"/>
      <w:numFmt w:val="decimal"/>
      <w:lvlText w:val="%1.%2.%3.%4.%5."/>
      <w:lvlJc w:val="left"/>
      <w:pPr>
        <w:tabs>
          <w:tab w:val="num" w:pos="1485"/>
        </w:tabs>
        <w:ind w:left="1485" w:hanging="1485"/>
      </w:pPr>
      <w:rPr>
        <w:rFonts w:hint="default"/>
      </w:rPr>
    </w:lvl>
    <w:lvl w:ilvl="5">
      <w:start w:val="1"/>
      <w:numFmt w:val="decimal"/>
      <w:lvlText w:val="%1.%2.%3.%4.%5.%6."/>
      <w:lvlJc w:val="left"/>
      <w:pPr>
        <w:tabs>
          <w:tab w:val="num" w:pos="1485"/>
        </w:tabs>
        <w:ind w:left="1485" w:hanging="1485"/>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39C85BC4"/>
    <w:multiLevelType w:val="multilevel"/>
    <w:tmpl w:val="59129F04"/>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3B2944DF"/>
    <w:multiLevelType w:val="hybridMultilevel"/>
    <w:tmpl w:val="C1B61B72"/>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68" w15:restartNumberingAfterBreak="0">
    <w:nsid w:val="3B38189B"/>
    <w:multiLevelType w:val="hybridMultilevel"/>
    <w:tmpl w:val="D70EC1E6"/>
    <w:lvl w:ilvl="0" w:tplc="7A1ABEEC">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3BB24A19"/>
    <w:multiLevelType w:val="multilevel"/>
    <w:tmpl w:val="C6E0F532"/>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0" w15:restartNumberingAfterBreak="0">
    <w:nsid w:val="3D19231C"/>
    <w:multiLevelType w:val="multilevel"/>
    <w:tmpl w:val="3A2ACCA4"/>
    <w:lvl w:ilvl="0">
      <w:start w:val="4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3DED6F3B"/>
    <w:multiLevelType w:val="hybridMultilevel"/>
    <w:tmpl w:val="B5EE2328"/>
    <w:lvl w:ilvl="0" w:tplc="39DE7FBA">
      <w:start w:val="1"/>
      <w:numFmt w:val="upperLetter"/>
      <w:lvlText w:val="%1-"/>
      <w:lvlJc w:val="left"/>
      <w:pPr>
        <w:ind w:left="786" w:hanging="360"/>
      </w:pPr>
      <w:rPr>
        <w:rFonts w:ascii="Calisto MT" w:eastAsia="Times New Roman" w:hAnsi="Calisto MT" w:cs="Tahoma"/>
      </w:rPr>
    </w:lvl>
    <w:lvl w:ilvl="1" w:tplc="040C0019">
      <w:start w:val="1"/>
      <w:numFmt w:val="lowerLetter"/>
      <w:lvlText w:val="%2."/>
      <w:lvlJc w:val="left"/>
      <w:pPr>
        <w:ind w:left="1506" w:hanging="360"/>
      </w:pPr>
    </w:lvl>
    <w:lvl w:ilvl="2" w:tplc="1CDA58B4">
      <w:start w:val="1"/>
      <w:numFmt w:val="decimal"/>
      <w:lvlText w:val="%3-"/>
      <w:lvlJc w:val="left"/>
      <w:pPr>
        <w:ind w:left="2406" w:hanging="360"/>
      </w:pPr>
      <w:rPr>
        <w:rFonts w:hint="default"/>
      </w:rPr>
    </w:lvl>
    <w:lvl w:ilvl="3" w:tplc="A2B48176">
      <w:start w:val="1"/>
      <w:numFmt w:val="lowerLetter"/>
      <w:lvlText w:val="%4)"/>
      <w:lvlJc w:val="left"/>
      <w:pPr>
        <w:ind w:left="2946" w:hanging="360"/>
      </w:pPr>
      <w:rPr>
        <w:rFonts w:hint="default"/>
      </w:r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2" w15:restartNumberingAfterBreak="0">
    <w:nsid w:val="3DF36077"/>
    <w:multiLevelType w:val="multilevel"/>
    <w:tmpl w:val="E4542BB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F65368B"/>
    <w:multiLevelType w:val="multilevel"/>
    <w:tmpl w:val="696CB622"/>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403877DA"/>
    <w:multiLevelType w:val="hybridMultilevel"/>
    <w:tmpl w:val="90521206"/>
    <w:lvl w:ilvl="0" w:tplc="56A0BCCC">
      <w:start w:val="1"/>
      <w:numFmt w:val="bullet"/>
      <w:lvlText w:val=""/>
      <w:lvlJc w:val="left"/>
      <w:pPr>
        <w:tabs>
          <w:tab w:val="num" w:pos="227"/>
        </w:tabs>
        <w:ind w:left="227" w:hanging="22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757A5F"/>
    <w:multiLevelType w:val="hybridMultilevel"/>
    <w:tmpl w:val="6FA6A040"/>
    <w:lvl w:ilvl="0" w:tplc="DE5E42F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41BF700A"/>
    <w:multiLevelType w:val="hybridMultilevel"/>
    <w:tmpl w:val="DD246EA0"/>
    <w:lvl w:ilvl="0" w:tplc="0BA4F29C">
      <w:start w:val="81"/>
      <w:numFmt w:val="bullet"/>
      <w:lvlText w:val="-"/>
      <w:lvlJc w:val="left"/>
      <w:pPr>
        <w:tabs>
          <w:tab w:val="num" w:pos="1191"/>
        </w:tabs>
        <w:ind w:left="1191" w:firstLine="0"/>
      </w:pPr>
      <w:rPr>
        <w:rFonts w:ascii="Times New Roman" w:eastAsia="Times New Roman" w:hAnsi="Times New Roman" w:cs="Times New Roman"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77" w15:restartNumberingAfterBreak="0">
    <w:nsid w:val="42E91A8E"/>
    <w:multiLevelType w:val="hybridMultilevel"/>
    <w:tmpl w:val="128E1452"/>
    <w:lvl w:ilvl="0" w:tplc="7A0EF344">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78" w15:restartNumberingAfterBreak="0">
    <w:nsid w:val="432E003D"/>
    <w:multiLevelType w:val="multilevel"/>
    <w:tmpl w:val="B53092F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43F71F30"/>
    <w:multiLevelType w:val="hybridMultilevel"/>
    <w:tmpl w:val="72C8C31E"/>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80" w15:restartNumberingAfterBreak="0">
    <w:nsid w:val="45F74952"/>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81" w15:restartNumberingAfterBreak="0">
    <w:nsid w:val="461442B5"/>
    <w:multiLevelType w:val="multilevel"/>
    <w:tmpl w:val="D9E6EEBA"/>
    <w:lvl w:ilvl="0">
      <w:start w:val="31"/>
      <w:numFmt w:val="decimal"/>
      <w:lvlText w:val="%1."/>
      <w:lvlJc w:val="left"/>
      <w:pPr>
        <w:tabs>
          <w:tab w:val="num" w:pos="705"/>
        </w:tabs>
        <w:ind w:left="705" w:hanging="705"/>
      </w:pPr>
      <w:rPr>
        <w:rFonts w:hint="default"/>
      </w:rPr>
    </w:lvl>
    <w:lvl w:ilvl="1">
      <w:start w:val="2"/>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82" w15:restartNumberingAfterBreak="0">
    <w:nsid w:val="463E096C"/>
    <w:multiLevelType w:val="multilevel"/>
    <w:tmpl w:val="7054B0A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46420A17"/>
    <w:multiLevelType w:val="multilevel"/>
    <w:tmpl w:val="ABD69E76"/>
    <w:lvl w:ilvl="0">
      <w:start w:val="32"/>
      <w:numFmt w:val="decimal"/>
      <w:lvlText w:val="%1."/>
      <w:lvlJc w:val="left"/>
      <w:pPr>
        <w:tabs>
          <w:tab w:val="num" w:pos="705"/>
        </w:tabs>
        <w:ind w:left="705" w:hanging="70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84" w15:restartNumberingAfterBreak="0">
    <w:nsid w:val="46F55B4F"/>
    <w:multiLevelType w:val="multilevel"/>
    <w:tmpl w:val="18ACD50A"/>
    <w:lvl w:ilvl="0">
      <w:start w:val="16"/>
      <w:numFmt w:val="decimal"/>
      <w:lvlText w:val="%1."/>
      <w:lvlJc w:val="left"/>
      <w:pPr>
        <w:tabs>
          <w:tab w:val="num" w:pos="1485"/>
        </w:tabs>
        <w:ind w:left="1485" w:hanging="1485"/>
      </w:pPr>
      <w:rPr>
        <w:rFonts w:hint="default"/>
      </w:rPr>
    </w:lvl>
    <w:lvl w:ilvl="1">
      <w:start w:val="2"/>
      <w:numFmt w:val="decimal"/>
      <w:lvlText w:val="%1.%2."/>
      <w:lvlJc w:val="left"/>
      <w:pPr>
        <w:tabs>
          <w:tab w:val="num" w:pos="1485"/>
        </w:tabs>
        <w:ind w:left="1485" w:hanging="1485"/>
      </w:pPr>
      <w:rPr>
        <w:rFonts w:hint="default"/>
      </w:rPr>
    </w:lvl>
    <w:lvl w:ilvl="2">
      <w:start w:val="1"/>
      <w:numFmt w:val="decimal"/>
      <w:lvlText w:val="%1.%2.%3."/>
      <w:lvlJc w:val="left"/>
      <w:pPr>
        <w:tabs>
          <w:tab w:val="num" w:pos="1485"/>
        </w:tabs>
        <w:ind w:left="1485" w:hanging="1485"/>
      </w:pPr>
      <w:rPr>
        <w:rFonts w:hint="default"/>
      </w:rPr>
    </w:lvl>
    <w:lvl w:ilvl="3">
      <w:start w:val="1"/>
      <w:numFmt w:val="decimal"/>
      <w:lvlText w:val="%1.%2.%3.%4."/>
      <w:lvlJc w:val="left"/>
      <w:pPr>
        <w:tabs>
          <w:tab w:val="num" w:pos="1485"/>
        </w:tabs>
        <w:ind w:left="1485" w:hanging="1485"/>
      </w:pPr>
      <w:rPr>
        <w:rFonts w:hint="default"/>
      </w:rPr>
    </w:lvl>
    <w:lvl w:ilvl="4">
      <w:start w:val="1"/>
      <w:numFmt w:val="decimal"/>
      <w:lvlText w:val="%1.%2.%3.%4.%5."/>
      <w:lvlJc w:val="left"/>
      <w:pPr>
        <w:tabs>
          <w:tab w:val="num" w:pos="1485"/>
        </w:tabs>
        <w:ind w:left="1485" w:hanging="1485"/>
      </w:pPr>
      <w:rPr>
        <w:rFonts w:hint="default"/>
      </w:rPr>
    </w:lvl>
    <w:lvl w:ilvl="5">
      <w:start w:val="1"/>
      <w:numFmt w:val="decimal"/>
      <w:lvlText w:val="%1.%2.%3.%4.%5.%6."/>
      <w:lvlJc w:val="left"/>
      <w:pPr>
        <w:tabs>
          <w:tab w:val="num" w:pos="1485"/>
        </w:tabs>
        <w:ind w:left="1485" w:hanging="1485"/>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472C198C"/>
    <w:multiLevelType w:val="hybridMultilevel"/>
    <w:tmpl w:val="71486420"/>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86" w15:restartNumberingAfterBreak="0">
    <w:nsid w:val="47704DD3"/>
    <w:multiLevelType w:val="multilevel"/>
    <w:tmpl w:val="D15AE9BA"/>
    <w:lvl w:ilvl="0">
      <w:start w:val="28"/>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87" w15:restartNumberingAfterBreak="0">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88" w15:restartNumberingAfterBreak="0">
    <w:nsid w:val="48A10D0F"/>
    <w:multiLevelType w:val="multilevel"/>
    <w:tmpl w:val="3BBA9964"/>
    <w:styleLink w:val="Style8"/>
    <w:lvl w:ilvl="0">
      <w:start w:val="9"/>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90" w15:restartNumberingAfterBreak="0">
    <w:nsid w:val="4AB549AC"/>
    <w:multiLevelType w:val="hybridMultilevel"/>
    <w:tmpl w:val="0902D9A4"/>
    <w:lvl w:ilvl="0" w:tplc="DE5E42F2">
      <w:start w:val="1"/>
      <w:numFmt w:val="bullet"/>
      <w:lvlText w:val=""/>
      <w:lvlJc w:val="left"/>
      <w:pPr>
        <w:tabs>
          <w:tab w:val="num" w:pos="5814"/>
        </w:tabs>
        <w:ind w:left="5814" w:hanging="360"/>
      </w:pPr>
      <w:rPr>
        <w:rFonts w:ascii="Symbol" w:hAnsi="Symbol" w:hint="default"/>
        <w:color w:val="auto"/>
      </w:rPr>
    </w:lvl>
    <w:lvl w:ilvl="1" w:tplc="040C0003">
      <w:start w:val="1"/>
      <w:numFmt w:val="bullet"/>
      <w:lvlText w:val="o"/>
      <w:lvlJc w:val="left"/>
      <w:pPr>
        <w:tabs>
          <w:tab w:val="num" w:pos="2520"/>
        </w:tabs>
        <w:ind w:left="2520" w:hanging="360"/>
      </w:pPr>
      <w:rPr>
        <w:rFonts w:ascii="Courier New" w:hAnsi="Courier New" w:cs="Courier New" w:hint="default"/>
      </w:rPr>
    </w:lvl>
    <w:lvl w:ilvl="2" w:tplc="040C0005">
      <w:start w:val="1"/>
      <w:numFmt w:val="bullet"/>
      <w:lvlText w:val=""/>
      <w:lvlJc w:val="left"/>
      <w:pPr>
        <w:tabs>
          <w:tab w:val="num" w:pos="3240"/>
        </w:tabs>
        <w:ind w:left="3240" w:hanging="360"/>
      </w:pPr>
      <w:rPr>
        <w:rFonts w:ascii="Wingdings" w:hAnsi="Wingdings" w:hint="default"/>
      </w:rPr>
    </w:lvl>
    <w:lvl w:ilvl="3" w:tplc="040C0001">
      <w:start w:val="1"/>
      <w:numFmt w:val="bullet"/>
      <w:lvlText w:val=""/>
      <w:lvlJc w:val="left"/>
      <w:pPr>
        <w:tabs>
          <w:tab w:val="num" w:pos="3960"/>
        </w:tabs>
        <w:ind w:left="3960" w:hanging="360"/>
      </w:pPr>
      <w:rPr>
        <w:rFonts w:ascii="Symbol" w:hAnsi="Symbol" w:hint="default"/>
      </w:rPr>
    </w:lvl>
    <w:lvl w:ilvl="4" w:tplc="040C0003">
      <w:start w:val="1"/>
      <w:numFmt w:val="bullet"/>
      <w:lvlText w:val="o"/>
      <w:lvlJc w:val="left"/>
      <w:pPr>
        <w:tabs>
          <w:tab w:val="num" w:pos="4680"/>
        </w:tabs>
        <w:ind w:left="4680" w:hanging="360"/>
      </w:pPr>
      <w:rPr>
        <w:rFonts w:ascii="Courier New" w:hAnsi="Courier New" w:cs="Courier New" w:hint="default"/>
      </w:rPr>
    </w:lvl>
    <w:lvl w:ilvl="5" w:tplc="040C0005">
      <w:start w:val="1"/>
      <w:numFmt w:val="bullet"/>
      <w:lvlText w:val=""/>
      <w:lvlJc w:val="left"/>
      <w:pPr>
        <w:tabs>
          <w:tab w:val="num" w:pos="5400"/>
        </w:tabs>
        <w:ind w:left="5400" w:hanging="360"/>
      </w:pPr>
      <w:rPr>
        <w:rFonts w:ascii="Wingdings" w:hAnsi="Wingdings" w:hint="default"/>
      </w:rPr>
    </w:lvl>
    <w:lvl w:ilvl="6" w:tplc="040C0001">
      <w:start w:val="1"/>
      <w:numFmt w:val="bullet"/>
      <w:lvlText w:val=""/>
      <w:lvlJc w:val="left"/>
      <w:pPr>
        <w:tabs>
          <w:tab w:val="num" w:pos="6120"/>
        </w:tabs>
        <w:ind w:left="6120" w:hanging="360"/>
      </w:pPr>
      <w:rPr>
        <w:rFonts w:ascii="Symbol" w:hAnsi="Symbol" w:hint="default"/>
      </w:rPr>
    </w:lvl>
    <w:lvl w:ilvl="7" w:tplc="040C0003">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1" w15:restartNumberingAfterBreak="0">
    <w:nsid w:val="4AFF4D42"/>
    <w:multiLevelType w:val="hybridMultilevel"/>
    <w:tmpl w:val="71485128"/>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1031"/>
        </w:tabs>
        <w:ind w:left="1031"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2" w15:restartNumberingAfterBreak="0">
    <w:nsid w:val="4B4E27C7"/>
    <w:multiLevelType w:val="hybridMultilevel"/>
    <w:tmpl w:val="5E626A4A"/>
    <w:lvl w:ilvl="0" w:tplc="F91A03CC">
      <w:start w:val="1"/>
      <w:numFmt w:val="decimal"/>
      <w:lvlText w:val="%1."/>
      <w:lvlJc w:val="left"/>
      <w:pPr>
        <w:tabs>
          <w:tab w:val="num" w:pos="340"/>
        </w:tabs>
        <w:ind w:left="340" w:hanging="340"/>
      </w:pPr>
      <w:rPr>
        <w:rFonts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93" w15:restartNumberingAfterBreak="0">
    <w:nsid w:val="4B567859"/>
    <w:multiLevelType w:val="multilevel"/>
    <w:tmpl w:val="982A1A6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4BAA6F4D"/>
    <w:multiLevelType w:val="multilevel"/>
    <w:tmpl w:val="FCA03938"/>
    <w:lvl w:ilvl="0">
      <w:start w:val="1"/>
      <w:numFmt w:val="decimal"/>
      <w:lvlText w:val="%1."/>
      <w:lvlJc w:val="left"/>
      <w:pPr>
        <w:ind w:left="644"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95" w15:restartNumberingAfterBreak="0">
    <w:nsid w:val="4D5D21AF"/>
    <w:multiLevelType w:val="multilevel"/>
    <w:tmpl w:val="2B2221AE"/>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4FBD5CEA"/>
    <w:multiLevelType w:val="multilevel"/>
    <w:tmpl w:val="7638AD9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50300893"/>
    <w:multiLevelType w:val="hybridMultilevel"/>
    <w:tmpl w:val="375414BE"/>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98" w15:restartNumberingAfterBreak="0">
    <w:nsid w:val="50410AA1"/>
    <w:multiLevelType w:val="hybridMultilevel"/>
    <w:tmpl w:val="0FB852E0"/>
    <w:lvl w:ilvl="0" w:tplc="274AA5C6">
      <w:start w:val="1"/>
      <w:numFmt w:val="lowerLetter"/>
      <w:lvlText w:val="%1."/>
      <w:lvlJc w:val="left"/>
      <w:pPr>
        <w:tabs>
          <w:tab w:val="num" w:pos="720"/>
        </w:tabs>
        <w:ind w:left="720" w:hanging="360"/>
      </w:pPr>
      <w:rPr>
        <w:rFonts w:hint="default"/>
        <w:b/>
      </w:rPr>
    </w:lvl>
    <w:lvl w:ilvl="1" w:tplc="27B0E49A">
      <w:start w:val="1"/>
      <w:numFmt w:val="lowerLetter"/>
      <w:lvlText w:val="%2-"/>
      <w:lvlJc w:val="left"/>
      <w:pPr>
        <w:tabs>
          <w:tab w:val="num" w:pos="2145"/>
        </w:tabs>
        <w:ind w:left="2145" w:hanging="1065"/>
      </w:pPr>
      <w:rPr>
        <w:rFonts w:hint="default"/>
      </w:rPr>
    </w:lvl>
    <w:lvl w:ilvl="2" w:tplc="AA865024">
      <w:start w:val="1"/>
      <w:numFmt w:val="upperLetter"/>
      <w:lvlText w:val="%3-"/>
      <w:lvlJc w:val="left"/>
      <w:pPr>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507E25E4"/>
    <w:multiLevelType w:val="hybridMultilevel"/>
    <w:tmpl w:val="A0BCBC40"/>
    <w:lvl w:ilvl="0" w:tplc="6D526E00">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439"/>
        </w:tabs>
        <w:ind w:left="1439" w:hanging="360"/>
      </w:pPr>
      <w:rPr>
        <w:rFonts w:ascii="Courier New" w:hAnsi="Courier New" w:hint="default"/>
      </w:rPr>
    </w:lvl>
    <w:lvl w:ilvl="2" w:tplc="040C0005" w:tentative="1">
      <w:start w:val="1"/>
      <w:numFmt w:val="bullet"/>
      <w:lvlText w:val=""/>
      <w:lvlJc w:val="left"/>
      <w:pPr>
        <w:tabs>
          <w:tab w:val="num" w:pos="2159"/>
        </w:tabs>
        <w:ind w:left="2159" w:hanging="360"/>
      </w:pPr>
      <w:rPr>
        <w:rFonts w:ascii="Wingdings" w:hAnsi="Wingdings" w:hint="default"/>
      </w:rPr>
    </w:lvl>
    <w:lvl w:ilvl="3" w:tplc="040C0001" w:tentative="1">
      <w:start w:val="1"/>
      <w:numFmt w:val="bullet"/>
      <w:lvlText w:val=""/>
      <w:lvlJc w:val="left"/>
      <w:pPr>
        <w:tabs>
          <w:tab w:val="num" w:pos="2879"/>
        </w:tabs>
        <w:ind w:left="2879" w:hanging="360"/>
      </w:pPr>
      <w:rPr>
        <w:rFonts w:ascii="Symbol" w:hAnsi="Symbol" w:hint="default"/>
      </w:rPr>
    </w:lvl>
    <w:lvl w:ilvl="4" w:tplc="040C0003" w:tentative="1">
      <w:start w:val="1"/>
      <w:numFmt w:val="bullet"/>
      <w:lvlText w:val="o"/>
      <w:lvlJc w:val="left"/>
      <w:pPr>
        <w:tabs>
          <w:tab w:val="num" w:pos="3599"/>
        </w:tabs>
        <w:ind w:left="3599" w:hanging="360"/>
      </w:pPr>
      <w:rPr>
        <w:rFonts w:ascii="Courier New" w:hAnsi="Courier New" w:hint="default"/>
      </w:rPr>
    </w:lvl>
    <w:lvl w:ilvl="5" w:tplc="040C0005" w:tentative="1">
      <w:start w:val="1"/>
      <w:numFmt w:val="bullet"/>
      <w:lvlText w:val=""/>
      <w:lvlJc w:val="left"/>
      <w:pPr>
        <w:tabs>
          <w:tab w:val="num" w:pos="4319"/>
        </w:tabs>
        <w:ind w:left="4319" w:hanging="360"/>
      </w:pPr>
      <w:rPr>
        <w:rFonts w:ascii="Wingdings" w:hAnsi="Wingdings" w:hint="default"/>
      </w:rPr>
    </w:lvl>
    <w:lvl w:ilvl="6" w:tplc="040C0001" w:tentative="1">
      <w:start w:val="1"/>
      <w:numFmt w:val="bullet"/>
      <w:lvlText w:val=""/>
      <w:lvlJc w:val="left"/>
      <w:pPr>
        <w:tabs>
          <w:tab w:val="num" w:pos="5039"/>
        </w:tabs>
        <w:ind w:left="5039" w:hanging="360"/>
      </w:pPr>
      <w:rPr>
        <w:rFonts w:ascii="Symbol" w:hAnsi="Symbol" w:hint="default"/>
      </w:rPr>
    </w:lvl>
    <w:lvl w:ilvl="7" w:tplc="040C0003" w:tentative="1">
      <w:start w:val="1"/>
      <w:numFmt w:val="bullet"/>
      <w:lvlText w:val="o"/>
      <w:lvlJc w:val="left"/>
      <w:pPr>
        <w:tabs>
          <w:tab w:val="num" w:pos="5759"/>
        </w:tabs>
        <w:ind w:left="5759" w:hanging="360"/>
      </w:pPr>
      <w:rPr>
        <w:rFonts w:ascii="Courier New" w:hAnsi="Courier New" w:hint="default"/>
      </w:rPr>
    </w:lvl>
    <w:lvl w:ilvl="8" w:tplc="040C0005" w:tentative="1">
      <w:start w:val="1"/>
      <w:numFmt w:val="bullet"/>
      <w:lvlText w:val=""/>
      <w:lvlJc w:val="left"/>
      <w:pPr>
        <w:tabs>
          <w:tab w:val="num" w:pos="6479"/>
        </w:tabs>
        <w:ind w:left="6479" w:hanging="360"/>
      </w:pPr>
      <w:rPr>
        <w:rFonts w:ascii="Wingdings" w:hAnsi="Wingdings" w:hint="default"/>
      </w:rPr>
    </w:lvl>
  </w:abstractNum>
  <w:abstractNum w:abstractNumId="100" w15:restartNumberingAfterBreak="0">
    <w:nsid w:val="50D70CF4"/>
    <w:multiLevelType w:val="hybridMultilevel"/>
    <w:tmpl w:val="7DEE7DC6"/>
    <w:lvl w:ilvl="0" w:tplc="A4E21A66">
      <w:start w:val="1"/>
      <w:numFmt w:val="upperLetter"/>
      <w:lvlText w:val="%1."/>
      <w:lvlJc w:val="left"/>
      <w:pPr>
        <w:ind w:left="786" w:hanging="360"/>
      </w:pPr>
      <w:rPr>
        <w:rFonts w:hint="default"/>
      </w:rPr>
    </w:lvl>
    <w:lvl w:ilvl="1" w:tplc="040C0019">
      <w:start w:val="1"/>
      <w:numFmt w:val="lowerLetter"/>
      <w:lvlText w:val="%2."/>
      <w:lvlJc w:val="left"/>
      <w:pPr>
        <w:ind w:left="1506" w:hanging="360"/>
      </w:pPr>
    </w:lvl>
    <w:lvl w:ilvl="2" w:tplc="1CDA58B4">
      <w:start w:val="1"/>
      <w:numFmt w:val="decimal"/>
      <w:lvlText w:val="%3-"/>
      <w:lvlJc w:val="left"/>
      <w:pPr>
        <w:ind w:left="2406" w:hanging="360"/>
      </w:pPr>
      <w:rPr>
        <w:rFonts w:hint="default"/>
      </w:rPr>
    </w:lvl>
    <w:lvl w:ilvl="3" w:tplc="A2B48176">
      <w:start w:val="1"/>
      <w:numFmt w:val="lowerLetter"/>
      <w:lvlText w:val="%4)"/>
      <w:lvlJc w:val="left"/>
      <w:pPr>
        <w:ind w:left="2946" w:hanging="360"/>
      </w:pPr>
      <w:rPr>
        <w:rFonts w:hint="default"/>
      </w:r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1" w15:restartNumberingAfterBreak="0">
    <w:nsid w:val="513768C1"/>
    <w:multiLevelType w:val="multilevel"/>
    <w:tmpl w:val="F4D4EF40"/>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521C3FAF"/>
    <w:multiLevelType w:val="hybridMultilevel"/>
    <w:tmpl w:val="9BA0B926"/>
    <w:lvl w:ilvl="0" w:tplc="12DE0F58">
      <w:start w:val="8"/>
      <w:numFmt w:val="bullet"/>
      <w:lvlText w:val="-"/>
      <w:lvlJc w:val="left"/>
      <w:pPr>
        <w:tabs>
          <w:tab w:val="num" w:pos="0"/>
        </w:tabs>
        <w:ind w:left="1191" w:firstLine="0"/>
      </w:pPr>
      <w:rPr>
        <w:rFonts w:ascii="Arial Narrow" w:eastAsia="Times New Roman" w:hAnsi="Arial Narrow" w:cs="Times New Roman" w:hint="default"/>
        <w:color w:val="auto"/>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03" w15:restartNumberingAfterBreak="0">
    <w:nsid w:val="527D54E5"/>
    <w:multiLevelType w:val="multilevel"/>
    <w:tmpl w:val="14B83F0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52880509"/>
    <w:multiLevelType w:val="hybridMultilevel"/>
    <w:tmpl w:val="CE901E38"/>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05" w15:restartNumberingAfterBreak="0">
    <w:nsid w:val="52C87711"/>
    <w:multiLevelType w:val="multilevel"/>
    <w:tmpl w:val="1C60D61C"/>
    <w:lvl w:ilvl="0">
      <w:start w:val="18"/>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6" w15:restartNumberingAfterBreak="0">
    <w:nsid w:val="533134E4"/>
    <w:multiLevelType w:val="multilevel"/>
    <w:tmpl w:val="7F1838A8"/>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53CD1C0C"/>
    <w:multiLevelType w:val="multilevel"/>
    <w:tmpl w:val="653635C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5468512F"/>
    <w:multiLevelType w:val="hybridMultilevel"/>
    <w:tmpl w:val="C4D6E046"/>
    <w:lvl w:ilvl="0" w:tplc="FCDC3698">
      <w:start w:val="2"/>
      <w:numFmt w:val="upp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9"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110" w15:restartNumberingAfterBreak="0">
    <w:nsid w:val="57034F7B"/>
    <w:multiLevelType w:val="multilevel"/>
    <w:tmpl w:val="B71C3FE0"/>
    <w:lvl w:ilvl="0">
      <w:start w:val="22"/>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1" w15:restartNumberingAfterBreak="0">
    <w:nsid w:val="58144671"/>
    <w:multiLevelType w:val="multilevel"/>
    <w:tmpl w:val="1244FADA"/>
    <w:styleLink w:val="Style6"/>
    <w:lvl w:ilvl="0">
      <w:start w:val="8"/>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845088B"/>
    <w:multiLevelType w:val="hybridMultilevel"/>
    <w:tmpl w:val="F73435D4"/>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59381394"/>
    <w:multiLevelType w:val="multilevel"/>
    <w:tmpl w:val="96FCB298"/>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59530AC0"/>
    <w:multiLevelType w:val="hybridMultilevel"/>
    <w:tmpl w:val="C7464B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5" w15:restartNumberingAfterBreak="0">
    <w:nsid w:val="59E86E8C"/>
    <w:multiLevelType w:val="hybridMultilevel"/>
    <w:tmpl w:val="8DE885B6"/>
    <w:lvl w:ilvl="0" w:tplc="8A22A8DA">
      <w:start w:val="13"/>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6" w15:restartNumberingAfterBreak="0">
    <w:nsid w:val="59FF5B70"/>
    <w:multiLevelType w:val="multilevel"/>
    <w:tmpl w:val="3BBA9964"/>
    <w:styleLink w:val="Style7"/>
    <w:lvl w:ilvl="0">
      <w:start w:val="8"/>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5A4717CE"/>
    <w:multiLevelType w:val="multilevel"/>
    <w:tmpl w:val="C48CE616"/>
    <w:lvl w:ilvl="0">
      <w:start w:val="2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020" w:hanging="72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118" w15:restartNumberingAfterBreak="0">
    <w:nsid w:val="5C185613"/>
    <w:multiLevelType w:val="singleLevel"/>
    <w:tmpl w:val="006EE774"/>
    <w:lvl w:ilvl="0">
      <w:start w:val="1"/>
      <w:numFmt w:val="bullet"/>
      <w:lvlText w:val=""/>
      <w:lvlJc w:val="left"/>
      <w:pPr>
        <w:tabs>
          <w:tab w:val="num" w:pos="360"/>
        </w:tabs>
        <w:ind w:left="360" w:hanging="360"/>
      </w:pPr>
      <w:rPr>
        <w:rFonts w:ascii="Symbol" w:hAnsi="Symbol" w:hint="default"/>
        <w:sz w:val="26"/>
        <w:szCs w:val="26"/>
      </w:rPr>
    </w:lvl>
  </w:abstractNum>
  <w:abstractNum w:abstractNumId="119" w15:restartNumberingAfterBreak="0">
    <w:nsid w:val="5E2B6A99"/>
    <w:multiLevelType w:val="multilevel"/>
    <w:tmpl w:val="994A5A44"/>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0" w15:restartNumberingAfterBreak="0">
    <w:nsid w:val="5E693D4F"/>
    <w:multiLevelType w:val="multilevel"/>
    <w:tmpl w:val="7746316E"/>
    <w:lvl w:ilvl="0">
      <w:start w:val="1"/>
      <w:numFmt w:val="decimal"/>
      <w:lvlText w:val="%1."/>
      <w:lvlJc w:val="left"/>
      <w:pPr>
        <w:ind w:left="1353" w:hanging="360"/>
      </w:pPr>
      <w:rPr>
        <w:rFonts w:hint="default"/>
      </w:rPr>
    </w:lvl>
    <w:lvl w:ilvl="1">
      <w:start w:val="1"/>
      <w:numFmt w:val="decimal"/>
      <w:isLgl/>
      <w:lvlText w:val="%1.%2."/>
      <w:lvlJc w:val="left"/>
      <w:pPr>
        <w:ind w:left="1425" w:hanging="720"/>
      </w:pPr>
      <w:rPr>
        <w:rFonts w:hint="default"/>
      </w:rPr>
    </w:lvl>
    <w:lvl w:ilvl="2">
      <w:start w:val="1"/>
      <w:numFmt w:val="bullet"/>
      <w:lvlText w:val=""/>
      <w:lvlJc w:val="left"/>
      <w:pPr>
        <w:tabs>
          <w:tab w:val="num" w:pos="932"/>
        </w:tabs>
        <w:ind w:left="932" w:hanging="227"/>
      </w:pPr>
      <w:rPr>
        <w:rFonts w:ascii="Symbol" w:hAnsi="Symbol"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2145" w:hanging="1440"/>
      </w:pPr>
      <w:rPr>
        <w:rFonts w:hint="default"/>
      </w:rPr>
    </w:lvl>
    <w:lvl w:ilvl="5">
      <w:start w:val="1"/>
      <w:numFmt w:val="decimal"/>
      <w:isLgl/>
      <w:lvlText w:val="%1.%2.%3.%4.%5.%6."/>
      <w:lvlJc w:val="left"/>
      <w:pPr>
        <w:ind w:left="2505" w:hanging="180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865" w:hanging="2160"/>
      </w:pPr>
      <w:rPr>
        <w:rFonts w:hint="default"/>
      </w:rPr>
    </w:lvl>
    <w:lvl w:ilvl="8">
      <w:start w:val="1"/>
      <w:numFmt w:val="decimal"/>
      <w:isLgl/>
      <w:lvlText w:val="%1.%2.%3.%4.%5.%6.%7.%8.%9."/>
      <w:lvlJc w:val="left"/>
      <w:pPr>
        <w:ind w:left="3225" w:hanging="2520"/>
      </w:pPr>
      <w:rPr>
        <w:rFonts w:hint="default"/>
      </w:rPr>
    </w:lvl>
  </w:abstractNum>
  <w:abstractNum w:abstractNumId="121" w15:restartNumberingAfterBreak="0">
    <w:nsid w:val="5F5928ED"/>
    <w:multiLevelType w:val="hybridMultilevel"/>
    <w:tmpl w:val="73F60C88"/>
    <w:lvl w:ilvl="0" w:tplc="F91A03CC">
      <w:start w:val="1"/>
      <w:numFmt w:val="decimal"/>
      <w:lvlText w:val="%1."/>
      <w:lvlJc w:val="left"/>
      <w:pPr>
        <w:tabs>
          <w:tab w:val="num" w:pos="340"/>
        </w:tabs>
        <w:ind w:left="340" w:hanging="340"/>
      </w:pPr>
      <w:rPr>
        <w:rFonts w:hint="default"/>
        <w:color w:val="auto"/>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2" w15:restartNumberingAfterBreak="0">
    <w:nsid w:val="60E04F45"/>
    <w:multiLevelType w:val="multilevel"/>
    <w:tmpl w:val="B4EAF28C"/>
    <w:styleLink w:val="Style5"/>
    <w:lvl w:ilvl="0">
      <w:start w:val="7"/>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60E579F4"/>
    <w:multiLevelType w:val="multilevel"/>
    <w:tmpl w:val="F22E8F3A"/>
    <w:styleLink w:val="Style3"/>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0F9059F"/>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25" w15:restartNumberingAfterBreak="0">
    <w:nsid w:val="6321468D"/>
    <w:multiLevelType w:val="hybridMultilevel"/>
    <w:tmpl w:val="8E7EEA40"/>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26" w15:restartNumberingAfterBreak="0">
    <w:nsid w:val="639F09A0"/>
    <w:multiLevelType w:val="hybridMultilevel"/>
    <w:tmpl w:val="76ECB58C"/>
    <w:lvl w:ilvl="0" w:tplc="89E450C4">
      <w:start w:val="1"/>
      <w:numFmt w:val="upperRoman"/>
      <w:lvlText w:val="%1."/>
      <w:lvlJc w:val="left"/>
      <w:pPr>
        <w:ind w:left="2062"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7" w15:restartNumberingAfterBreak="0">
    <w:nsid w:val="646125DA"/>
    <w:multiLevelType w:val="hybridMultilevel"/>
    <w:tmpl w:val="A83459F0"/>
    <w:lvl w:ilvl="0" w:tplc="9CFA92A2">
      <w:start w:val="50"/>
      <w:numFmt w:val="bullet"/>
      <w:lvlText w:val="-"/>
      <w:lvlJc w:val="left"/>
      <w:pPr>
        <w:ind w:left="2121" w:hanging="360"/>
      </w:pPr>
      <w:rPr>
        <w:rFonts w:ascii="Times New Roman" w:eastAsia="Times New Roman" w:hAnsi="Times New Roman" w:hint="default"/>
      </w:rPr>
    </w:lvl>
    <w:lvl w:ilvl="1" w:tplc="040C0003" w:tentative="1">
      <w:start w:val="1"/>
      <w:numFmt w:val="bullet"/>
      <w:lvlText w:val="o"/>
      <w:lvlJc w:val="left"/>
      <w:pPr>
        <w:ind w:left="2841" w:hanging="360"/>
      </w:pPr>
      <w:rPr>
        <w:rFonts w:ascii="Courier New" w:hAnsi="Courier New" w:hint="default"/>
      </w:rPr>
    </w:lvl>
    <w:lvl w:ilvl="2" w:tplc="040C0005" w:tentative="1">
      <w:start w:val="1"/>
      <w:numFmt w:val="bullet"/>
      <w:lvlText w:val=""/>
      <w:lvlJc w:val="left"/>
      <w:pPr>
        <w:ind w:left="3561" w:hanging="360"/>
      </w:pPr>
      <w:rPr>
        <w:rFonts w:ascii="Wingdings" w:hAnsi="Wingdings" w:hint="default"/>
      </w:rPr>
    </w:lvl>
    <w:lvl w:ilvl="3" w:tplc="040C0001" w:tentative="1">
      <w:start w:val="1"/>
      <w:numFmt w:val="bullet"/>
      <w:lvlText w:val=""/>
      <w:lvlJc w:val="left"/>
      <w:pPr>
        <w:ind w:left="4281" w:hanging="360"/>
      </w:pPr>
      <w:rPr>
        <w:rFonts w:ascii="Symbol" w:hAnsi="Symbol" w:hint="default"/>
      </w:rPr>
    </w:lvl>
    <w:lvl w:ilvl="4" w:tplc="040C0003" w:tentative="1">
      <w:start w:val="1"/>
      <w:numFmt w:val="bullet"/>
      <w:lvlText w:val="o"/>
      <w:lvlJc w:val="left"/>
      <w:pPr>
        <w:ind w:left="5001" w:hanging="360"/>
      </w:pPr>
      <w:rPr>
        <w:rFonts w:ascii="Courier New" w:hAnsi="Courier New" w:hint="default"/>
      </w:rPr>
    </w:lvl>
    <w:lvl w:ilvl="5" w:tplc="040C0005" w:tentative="1">
      <w:start w:val="1"/>
      <w:numFmt w:val="bullet"/>
      <w:lvlText w:val=""/>
      <w:lvlJc w:val="left"/>
      <w:pPr>
        <w:ind w:left="5721" w:hanging="360"/>
      </w:pPr>
      <w:rPr>
        <w:rFonts w:ascii="Wingdings" w:hAnsi="Wingdings" w:hint="default"/>
      </w:rPr>
    </w:lvl>
    <w:lvl w:ilvl="6" w:tplc="040C0001" w:tentative="1">
      <w:start w:val="1"/>
      <w:numFmt w:val="bullet"/>
      <w:lvlText w:val=""/>
      <w:lvlJc w:val="left"/>
      <w:pPr>
        <w:ind w:left="6441" w:hanging="360"/>
      </w:pPr>
      <w:rPr>
        <w:rFonts w:ascii="Symbol" w:hAnsi="Symbol" w:hint="default"/>
      </w:rPr>
    </w:lvl>
    <w:lvl w:ilvl="7" w:tplc="040C0003" w:tentative="1">
      <w:start w:val="1"/>
      <w:numFmt w:val="bullet"/>
      <w:lvlText w:val="o"/>
      <w:lvlJc w:val="left"/>
      <w:pPr>
        <w:ind w:left="7161" w:hanging="360"/>
      </w:pPr>
      <w:rPr>
        <w:rFonts w:ascii="Courier New" w:hAnsi="Courier New" w:hint="default"/>
      </w:rPr>
    </w:lvl>
    <w:lvl w:ilvl="8" w:tplc="040C0005" w:tentative="1">
      <w:start w:val="1"/>
      <w:numFmt w:val="bullet"/>
      <w:lvlText w:val=""/>
      <w:lvlJc w:val="left"/>
      <w:pPr>
        <w:ind w:left="7881" w:hanging="360"/>
      </w:pPr>
      <w:rPr>
        <w:rFonts w:ascii="Wingdings" w:hAnsi="Wingdings" w:hint="default"/>
      </w:rPr>
    </w:lvl>
  </w:abstractNum>
  <w:abstractNum w:abstractNumId="128" w15:restartNumberingAfterBreak="0">
    <w:nsid w:val="64950110"/>
    <w:multiLevelType w:val="hybridMultilevel"/>
    <w:tmpl w:val="F5FEA424"/>
    <w:lvl w:ilvl="0" w:tplc="46EE6572">
      <w:start w:val="4"/>
      <w:numFmt w:val="bullet"/>
      <w:lvlText w:val="-"/>
      <w:lvlJc w:val="left"/>
      <w:pPr>
        <w:tabs>
          <w:tab w:val="num" w:pos="1020"/>
        </w:tabs>
        <w:ind w:left="1020" w:hanging="340"/>
      </w:pPr>
      <w:rPr>
        <w:rFonts w:ascii="Arial Narrow" w:eastAsia="Times New Roman" w:hAnsi="Arial Narrow" w:cs="Tahoma"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129" w15:restartNumberingAfterBreak="0">
    <w:nsid w:val="65AC3457"/>
    <w:multiLevelType w:val="hybridMultilevel"/>
    <w:tmpl w:val="46942096"/>
    <w:lvl w:ilvl="0" w:tplc="8A22A8DA">
      <w:start w:val="13"/>
      <w:numFmt w:val="bullet"/>
      <w:lvlText w:val="-"/>
      <w:lvlJc w:val="left"/>
      <w:pPr>
        <w:ind w:left="720" w:hanging="360"/>
      </w:pPr>
      <w:rPr>
        <w:rFonts w:ascii="Arial Narrow" w:eastAsia="Times New Roman" w:hAnsi="Arial Narrow" w:cs="Arial" w:hint="default"/>
      </w:rPr>
    </w:lvl>
    <w:lvl w:ilvl="1" w:tplc="8A22A8DA">
      <w:start w:val="13"/>
      <w:numFmt w:val="bullet"/>
      <w:lvlText w:val="-"/>
      <w:lvlJc w:val="left"/>
      <w:pPr>
        <w:ind w:left="1440" w:hanging="360"/>
      </w:pPr>
      <w:rPr>
        <w:rFonts w:ascii="Arial Narrow" w:eastAsia="Times New Roman" w:hAnsi="Arial Narrow"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65F234F1"/>
    <w:multiLevelType w:val="hybridMultilevel"/>
    <w:tmpl w:val="99281D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15:restartNumberingAfterBreak="0">
    <w:nsid w:val="672C4542"/>
    <w:multiLevelType w:val="hybridMultilevel"/>
    <w:tmpl w:val="8820BA7C"/>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32" w15:restartNumberingAfterBreak="0">
    <w:nsid w:val="67503BF8"/>
    <w:multiLevelType w:val="multilevel"/>
    <w:tmpl w:val="38E2B9BE"/>
    <w:lvl w:ilvl="0">
      <w:start w:val="3"/>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67B54F76"/>
    <w:multiLevelType w:val="hybridMultilevel"/>
    <w:tmpl w:val="5F42DBC4"/>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134" w15:restartNumberingAfterBreak="0">
    <w:nsid w:val="67E45072"/>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35" w15:restartNumberingAfterBreak="0">
    <w:nsid w:val="67E7526F"/>
    <w:multiLevelType w:val="hybridMultilevel"/>
    <w:tmpl w:val="E0CC87F4"/>
    <w:lvl w:ilvl="0" w:tplc="11E4C84E">
      <w:start w:val="34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15:restartNumberingAfterBreak="0">
    <w:nsid w:val="68887B41"/>
    <w:multiLevelType w:val="hybridMultilevel"/>
    <w:tmpl w:val="A53EC640"/>
    <w:lvl w:ilvl="0" w:tplc="040C0001">
      <w:start w:val="1"/>
      <w:numFmt w:val="bullet"/>
      <w:lvlText w:val=""/>
      <w:lvlJc w:val="left"/>
      <w:pPr>
        <w:ind w:left="2121" w:hanging="360"/>
      </w:pPr>
      <w:rPr>
        <w:rFonts w:ascii="Symbol" w:hAnsi="Symbol" w:hint="default"/>
      </w:rPr>
    </w:lvl>
    <w:lvl w:ilvl="1" w:tplc="040C0003" w:tentative="1">
      <w:start w:val="1"/>
      <w:numFmt w:val="bullet"/>
      <w:lvlText w:val="o"/>
      <w:lvlJc w:val="left"/>
      <w:pPr>
        <w:ind w:left="2841" w:hanging="360"/>
      </w:pPr>
      <w:rPr>
        <w:rFonts w:ascii="Courier New" w:hAnsi="Courier New" w:hint="default"/>
      </w:rPr>
    </w:lvl>
    <w:lvl w:ilvl="2" w:tplc="040C0005" w:tentative="1">
      <w:start w:val="1"/>
      <w:numFmt w:val="bullet"/>
      <w:lvlText w:val=""/>
      <w:lvlJc w:val="left"/>
      <w:pPr>
        <w:ind w:left="3561" w:hanging="360"/>
      </w:pPr>
      <w:rPr>
        <w:rFonts w:ascii="Wingdings" w:hAnsi="Wingdings" w:hint="default"/>
      </w:rPr>
    </w:lvl>
    <w:lvl w:ilvl="3" w:tplc="040C0001" w:tentative="1">
      <w:start w:val="1"/>
      <w:numFmt w:val="bullet"/>
      <w:lvlText w:val=""/>
      <w:lvlJc w:val="left"/>
      <w:pPr>
        <w:ind w:left="4281" w:hanging="360"/>
      </w:pPr>
      <w:rPr>
        <w:rFonts w:ascii="Symbol" w:hAnsi="Symbol" w:hint="default"/>
      </w:rPr>
    </w:lvl>
    <w:lvl w:ilvl="4" w:tplc="040C0003" w:tentative="1">
      <w:start w:val="1"/>
      <w:numFmt w:val="bullet"/>
      <w:lvlText w:val="o"/>
      <w:lvlJc w:val="left"/>
      <w:pPr>
        <w:ind w:left="5001" w:hanging="360"/>
      </w:pPr>
      <w:rPr>
        <w:rFonts w:ascii="Courier New" w:hAnsi="Courier New" w:hint="default"/>
      </w:rPr>
    </w:lvl>
    <w:lvl w:ilvl="5" w:tplc="040C0005" w:tentative="1">
      <w:start w:val="1"/>
      <w:numFmt w:val="bullet"/>
      <w:lvlText w:val=""/>
      <w:lvlJc w:val="left"/>
      <w:pPr>
        <w:ind w:left="5721" w:hanging="360"/>
      </w:pPr>
      <w:rPr>
        <w:rFonts w:ascii="Wingdings" w:hAnsi="Wingdings" w:hint="default"/>
      </w:rPr>
    </w:lvl>
    <w:lvl w:ilvl="6" w:tplc="040C0001" w:tentative="1">
      <w:start w:val="1"/>
      <w:numFmt w:val="bullet"/>
      <w:lvlText w:val=""/>
      <w:lvlJc w:val="left"/>
      <w:pPr>
        <w:ind w:left="6441" w:hanging="360"/>
      </w:pPr>
      <w:rPr>
        <w:rFonts w:ascii="Symbol" w:hAnsi="Symbol" w:hint="default"/>
      </w:rPr>
    </w:lvl>
    <w:lvl w:ilvl="7" w:tplc="040C0003" w:tentative="1">
      <w:start w:val="1"/>
      <w:numFmt w:val="bullet"/>
      <w:lvlText w:val="o"/>
      <w:lvlJc w:val="left"/>
      <w:pPr>
        <w:ind w:left="7161" w:hanging="360"/>
      </w:pPr>
      <w:rPr>
        <w:rFonts w:ascii="Courier New" w:hAnsi="Courier New" w:hint="default"/>
      </w:rPr>
    </w:lvl>
    <w:lvl w:ilvl="8" w:tplc="040C0005" w:tentative="1">
      <w:start w:val="1"/>
      <w:numFmt w:val="bullet"/>
      <w:lvlText w:val=""/>
      <w:lvlJc w:val="left"/>
      <w:pPr>
        <w:ind w:left="7881" w:hanging="360"/>
      </w:pPr>
      <w:rPr>
        <w:rFonts w:ascii="Wingdings" w:hAnsi="Wingdings" w:hint="default"/>
      </w:rPr>
    </w:lvl>
  </w:abstractNum>
  <w:abstractNum w:abstractNumId="137" w15:restartNumberingAfterBreak="0">
    <w:nsid w:val="68F1427E"/>
    <w:multiLevelType w:val="multilevel"/>
    <w:tmpl w:val="2D509CC8"/>
    <w:lvl w:ilvl="0">
      <w:start w:val="15"/>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8" w15:restartNumberingAfterBreak="0">
    <w:nsid w:val="6A371FDC"/>
    <w:multiLevelType w:val="hybridMultilevel"/>
    <w:tmpl w:val="712638C4"/>
    <w:lvl w:ilvl="0" w:tplc="040C0019">
      <w:start w:val="1"/>
      <w:numFmt w:val="lowerLetter"/>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39" w15:restartNumberingAfterBreak="0">
    <w:nsid w:val="6AC71BCD"/>
    <w:multiLevelType w:val="hybridMultilevel"/>
    <w:tmpl w:val="5EAA2AF8"/>
    <w:lvl w:ilvl="0" w:tplc="8A22A8DA">
      <w:start w:val="1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1F5201"/>
    <w:multiLevelType w:val="hybridMultilevel"/>
    <w:tmpl w:val="851027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1" w15:restartNumberingAfterBreak="0">
    <w:nsid w:val="6C845CF7"/>
    <w:multiLevelType w:val="hybridMultilevel"/>
    <w:tmpl w:val="79F644D2"/>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42" w15:restartNumberingAfterBreak="0">
    <w:nsid w:val="6D1C1702"/>
    <w:multiLevelType w:val="hybridMultilevel"/>
    <w:tmpl w:val="C7EE6826"/>
    <w:lvl w:ilvl="0" w:tplc="A6C08EDA">
      <w:start w:val="1"/>
      <w:numFmt w:val="decimal"/>
      <w:lvlText w:val="%1."/>
      <w:lvlJc w:val="left"/>
      <w:pPr>
        <w:tabs>
          <w:tab w:val="num" w:pos="340"/>
        </w:tabs>
        <w:ind w:left="340" w:hanging="340"/>
      </w:pPr>
      <w:rPr>
        <w:rFonts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3" w15:restartNumberingAfterBreak="0">
    <w:nsid w:val="6F0B497B"/>
    <w:multiLevelType w:val="multilevel"/>
    <w:tmpl w:val="79145392"/>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6FDB0777"/>
    <w:multiLevelType w:val="hybridMultilevel"/>
    <w:tmpl w:val="F760E188"/>
    <w:lvl w:ilvl="0" w:tplc="040C000F">
      <w:start w:val="1"/>
      <w:numFmt w:val="decimal"/>
      <w:lvlText w:val="%1."/>
      <w:lvlJc w:val="left"/>
      <w:pPr>
        <w:ind w:left="1506" w:hanging="360"/>
      </w:pPr>
      <w:rPr>
        <w:rFonts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145" w15:restartNumberingAfterBreak="0">
    <w:nsid w:val="70F41ADA"/>
    <w:multiLevelType w:val="hybridMultilevel"/>
    <w:tmpl w:val="20A6E266"/>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46" w15:restartNumberingAfterBreak="0">
    <w:nsid w:val="71836EF8"/>
    <w:multiLevelType w:val="hybridMultilevel"/>
    <w:tmpl w:val="0274935A"/>
    <w:lvl w:ilvl="0" w:tplc="DE5E42F2">
      <w:start w:val="1"/>
      <w:numFmt w:val="bullet"/>
      <w:lvlText w:val=""/>
      <w:lvlJc w:val="left"/>
      <w:pPr>
        <w:ind w:left="1068" w:hanging="360"/>
      </w:pPr>
      <w:rPr>
        <w:rFonts w:ascii="Symbol" w:hAnsi="Symbol" w:hint="default"/>
        <w:color w:val="auto"/>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47" w15:restartNumberingAfterBreak="0">
    <w:nsid w:val="72E505D0"/>
    <w:multiLevelType w:val="hybridMultilevel"/>
    <w:tmpl w:val="36D4B786"/>
    <w:lvl w:ilvl="0" w:tplc="56A0BCCC">
      <w:start w:val="1"/>
      <w:numFmt w:val="bullet"/>
      <w:lvlText w:val=""/>
      <w:lvlJc w:val="left"/>
      <w:pPr>
        <w:tabs>
          <w:tab w:val="num" w:pos="227"/>
        </w:tabs>
        <w:ind w:left="227" w:hanging="22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30D1487"/>
    <w:multiLevelType w:val="hybridMultilevel"/>
    <w:tmpl w:val="710AF1A4"/>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49" w15:restartNumberingAfterBreak="0">
    <w:nsid w:val="748B40E8"/>
    <w:multiLevelType w:val="hybridMultilevel"/>
    <w:tmpl w:val="805A8950"/>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50" w15:restartNumberingAfterBreak="0">
    <w:nsid w:val="750E744F"/>
    <w:multiLevelType w:val="hybridMultilevel"/>
    <w:tmpl w:val="BDCA9516"/>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51" w15:restartNumberingAfterBreak="0">
    <w:nsid w:val="75D7176B"/>
    <w:multiLevelType w:val="hybridMultilevel"/>
    <w:tmpl w:val="30E4FB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2" w15:restartNumberingAfterBreak="0">
    <w:nsid w:val="76A43E84"/>
    <w:multiLevelType w:val="multilevel"/>
    <w:tmpl w:val="748230B0"/>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3" w15:restartNumberingAfterBreak="0">
    <w:nsid w:val="76BA7EDD"/>
    <w:multiLevelType w:val="multilevel"/>
    <w:tmpl w:val="6574AD7E"/>
    <w:lvl w:ilvl="0">
      <w:start w:val="20"/>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4" w15:restartNumberingAfterBreak="0">
    <w:nsid w:val="76F86614"/>
    <w:multiLevelType w:val="hybridMultilevel"/>
    <w:tmpl w:val="9E5E233C"/>
    <w:lvl w:ilvl="0" w:tplc="BA363B6A">
      <w:start w:val="1"/>
      <w:numFmt w:val="lowerLetter"/>
      <w:lvlText w:val="%1-"/>
      <w:lvlJc w:val="left"/>
      <w:pPr>
        <w:tabs>
          <w:tab w:val="num" w:pos="1068"/>
        </w:tabs>
        <w:ind w:left="1068" w:hanging="360"/>
      </w:pPr>
      <w:rPr>
        <w:rFonts w:hint="default"/>
      </w:rPr>
    </w:lvl>
    <w:lvl w:ilvl="1" w:tplc="4858B1F0">
      <w:start w:val="1"/>
      <w:numFmt w:val="lowerLetter"/>
      <w:lvlText w:val="%2."/>
      <w:lvlJc w:val="left"/>
      <w:pPr>
        <w:tabs>
          <w:tab w:val="num" w:pos="1788"/>
        </w:tabs>
        <w:ind w:left="1788" w:hanging="360"/>
      </w:pPr>
      <w:rPr>
        <w:rFonts w:hint="default"/>
      </w:rPr>
    </w:lvl>
    <w:lvl w:ilvl="2" w:tplc="040C001B">
      <w:start w:val="1"/>
      <w:numFmt w:val="lowerRoman"/>
      <w:lvlText w:val="%3."/>
      <w:lvlJc w:val="right"/>
      <w:pPr>
        <w:tabs>
          <w:tab w:val="num" w:pos="2508"/>
        </w:tabs>
        <w:ind w:left="2508" w:hanging="180"/>
      </w:pPr>
    </w:lvl>
    <w:lvl w:ilvl="3" w:tplc="03F886E4">
      <w:start w:val="1"/>
      <w:numFmt w:val="decimal"/>
      <w:lvlText w:val="%4-"/>
      <w:lvlJc w:val="left"/>
      <w:pPr>
        <w:ind w:left="3243" w:hanging="375"/>
      </w:pPr>
      <w:rPr>
        <w:rFonts w:hint="default"/>
      </w:r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55" w15:restartNumberingAfterBreak="0">
    <w:nsid w:val="773B73F4"/>
    <w:multiLevelType w:val="hybridMultilevel"/>
    <w:tmpl w:val="419EB6D0"/>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56" w15:restartNumberingAfterBreak="0">
    <w:nsid w:val="779029CD"/>
    <w:multiLevelType w:val="hybridMultilevel"/>
    <w:tmpl w:val="91223340"/>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157" w15:restartNumberingAfterBreak="0">
    <w:nsid w:val="799C2393"/>
    <w:multiLevelType w:val="multilevel"/>
    <w:tmpl w:val="FDFA02A8"/>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8" w15:restartNumberingAfterBreak="0">
    <w:nsid w:val="7A8D42D2"/>
    <w:multiLevelType w:val="multilevel"/>
    <w:tmpl w:val="8EF86238"/>
    <w:lvl w:ilvl="0">
      <w:start w:val="21"/>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9"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160" w15:restartNumberingAfterBreak="0">
    <w:nsid w:val="7B937C0D"/>
    <w:multiLevelType w:val="hybridMultilevel"/>
    <w:tmpl w:val="A4E0B84E"/>
    <w:lvl w:ilvl="0" w:tplc="12DE0F58">
      <w:start w:val="8"/>
      <w:numFmt w:val="bullet"/>
      <w:lvlText w:val="-"/>
      <w:lvlJc w:val="left"/>
      <w:pPr>
        <w:tabs>
          <w:tab w:val="num" w:pos="907"/>
        </w:tabs>
        <w:ind w:left="907" w:hanging="567"/>
      </w:pPr>
      <w:rPr>
        <w:rFonts w:ascii="Arial Narrow" w:eastAsia="Times New Roman" w:hAnsi="Arial Narrow" w:cs="Times New Roman"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1" w15:restartNumberingAfterBreak="0">
    <w:nsid w:val="7C8B2F22"/>
    <w:multiLevelType w:val="multilevel"/>
    <w:tmpl w:val="F22E8F3A"/>
    <w:numStyleLink w:val="Style4"/>
  </w:abstractNum>
  <w:abstractNum w:abstractNumId="162" w15:restartNumberingAfterBreak="0">
    <w:nsid w:val="7EE44F6F"/>
    <w:multiLevelType w:val="hybridMultilevel"/>
    <w:tmpl w:val="3918D182"/>
    <w:lvl w:ilvl="0" w:tplc="040C000B">
      <w:start w:val="1"/>
      <w:numFmt w:val="bullet"/>
      <w:lvlText w:val=""/>
      <w:lvlJc w:val="left"/>
      <w:pPr>
        <w:ind w:left="1429" w:hanging="360"/>
      </w:pPr>
      <w:rPr>
        <w:rFonts w:ascii="Wingdings" w:hAnsi="Wingdings" w:hint="default"/>
        <w:color w:val="auto"/>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63" w15:restartNumberingAfterBreak="0">
    <w:nsid w:val="7F2F7F4C"/>
    <w:multiLevelType w:val="hybridMultilevel"/>
    <w:tmpl w:val="7DEE7DC6"/>
    <w:lvl w:ilvl="0" w:tplc="A4E21A66">
      <w:start w:val="1"/>
      <w:numFmt w:val="upperLetter"/>
      <w:lvlText w:val="%1."/>
      <w:lvlJc w:val="left"/>
      <w:pPr>
        <w:ind w:left="786" w:hanging="360"/>
      </w:pPr>
      <w:rPr>
        <w:rFonts w:hint="default"/>
      </w:rPr>
    </w:lvl>
    <w:lvl w:ilvl="1" w:tplc="040C0019">
      <w:start w:val="1"/>
      <w:numFmt w:val="lowerLetter"/>
      <w:lvlText w:val="%2."/>
      <w:lvlJc w:val="left"/>
      <w:pPr>
        <w:ind w:left="1506" w:hanging="360"/>
      </w:pPr>
    </w:lvl>
    <w:lvl w:ilvl="2" w:tplc="1CDA58B4">
      <w:start w:val="1"/>
      <w:numFmt w:val="decimal"/>
      <w:lvlText w:val="%3-"/>
      <w:lvlJc w:val="left"/>
      <w:pPr>
        <w:ind w:left="2406" w:hanging="360"/>
      </w:pPr>
      <w:rPr>
        <w:rFonts w:hint="default"/>
      </w:rPr>
    </w:lvl>
    <w:lvl w:ilvl="3" w:tplc="A2B48176">
      <w:start w:val="1"/>
      <w:numFmt w:val="lowerLetter"/>
      <w:lvlText w:val="%4)"/>
      <w:lvlJc w:val="left"/>
      <w:pPr>
        <w:ind w:left="2946" w:hanging="360"/>
      </w:pPr>
      <w:rPr>
        <w:rFonts w:hint="default"/>
      </w:r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abstractNumId w:val="109"/>
  </w:num>
  <w:num w:numId="2">
    <w:abstractNumId w:val="0"/>
  </w:num>
  <w:num w:numId="3">
    <w:abstractNumId w:val="59"/>
  </w:num>
  <w:num w:numId="4">
    <w:abstractNumId w:val="61"/>
  </w:num>
  <w:num w:numId="5">
    <w:abstractNumId w:val="120"/>
  </w:num>
  <w:num w:numId="6">
    <w:abstractNumId w:val="7"/>
  </w:num>
  <w:num w:numId="7">
    <w:abstractNumId w:val="159"/>
  </w:num>
  <w:num w:numId="8">
    <w:abstractNumId w:val="74"/>
  </w:num>
  <w:num w:numId="9">
    <w:abstractNumId w:val="147"/>
  </w:num>
  <w:num w:numId="10">
    <w:abstractNumId w:val="92"/>
  </w:num>
  <w:num w:numId="11">
    <w:abstractNumId w:val="121"/>
  </w:num>
  <w:num w:numId="12">
    <w:abstractNumId w:val="46"/>
  </w:num>
  <w:num w:numId="13">
    <w:abstractNumId w:val="89"/>
  </w:num>
  <w:num w:numId="14">
    <w:abstractNumId w:val="29"/>
  </w:num>
  <w:num w:numId="15">
    <w:abstractNumId w:val="133"/>
  </w:num>
  <w:num w:numId="16">
    <w:abstractNumId w:val="156"/>
  </w:num>
  <w:num w:numId="17">
    <w:abstractNumId w:val="87"/>
  </w:num>
  <w:num w:numId="18">
    <w:abstractNumId w:val="127"/>
  </w:num>
  <w:num w:numId="19">
    <w:abstractNumId w:val="136"/>
  </w:num>
  <w:num w:numId="20">
    <w:abstractNumId w:val="90"/>
  </w:num>
  <w:num w:numId="21">
    <w:abstractNumId w:val="21"/>
  </w:num>
  <w:num w:numId="22">
    <w:abstractNumId w:val="98"/>
  </w:num>
  <w:num w:numId="23">
    <w:abstractNumId w:val="22"/>
  </w:num>
  <w:num w:numId="24">
    <w:abstractNumId w:val="17"/>
  </w:num>
  <w:num w:numId="25">
    <w:abstractNumId w:val="95"/>
  </w:num>
  <w:num w:numId="26">
    <w:abstractNumId w:val="91"/>
  </w:num>
  <w:num w:numId="27">
    <w:abstractNumId w:val="77"/>
  </w:num>
  <w:num w:numId="28">
    <w:abstractNumId w:val="12"/>
  </w:num>
  <w:num w:numId="29">
    <w:abstractNumId w:val="84"/>
  </w:num>
  <w:num w:numId="30">
    <w:abstractNumId w:val="65"/>
  </w:num>
  <w:num w:numId="31">
    <w:abstractNumId w:val="23"/>
  </w:num>
  <w:num w:numId="32">
    <w:abstractNumId w:val="105"/>
  </w:num>
  <w:num w:numId="33">
    <w:abstractNumId w:val="47"/>
  </w:num>
  <w:num w:numId="34">
    <w:abstractNumId w:val="153"/>
  </w:num>
  <w:num w:numId="35">
    <w:abstractNumId w:val="158"/>
  </w:num>
  <w:num w:numId="36">
    <w:abstractNumId w:val="110"/>
  </w:num>
  <w:num w:numId="37">
    <w:abstractNumId w:val="73"/>
  </w:num>
  <w:num w:numId="38">
    <w:abstractNumId w:val="38"/>
  </w:num>
  <w:num w:numId="39">
    <w:abstractNumId w:val="52"/>
  </w:num>
  <w:num w:numId="40">
    <w:abstractNumId w:val="8"/>
  </w:num>
  <w:num w:numId="41">
    <w:abstractNumId w:val="86"/>
  </w:num>
  <w:num w:numId="42">
    <w:abstractNumId w:val="50"/>
  </w:num>
  <w:num w:numId="43">
    <w:abstractNumId w:val="51"/>
  </w:num>
  <w:num w:numId="44">
    <w:abstractNumId w:val="81"/>
  </w:num>
  <w:num w:numId="45">
    <w:abstractNumId w:val="54"/>
  </w:num>
  <w:num w:numId="46">
    <w:abstractNumId w:val="154"/>
  </w:num>
  <w:num w:numId="47">
    <w:abstractNumId w:val="83"/>
  </w:num>
  <w:num w:numId="48">
    <w:abstractNumId w:val="39"/>
  </w:num>
  <w:num w:numId="49">
    <w:abstractNumId w:val="138"/>
  </w:num>
  <w:num w:numId="50">
    <w:abstractNumId w:val="137"/>
  </w:num>
  <w:num w:numId="51">
    <w:abstractNumId w:val="112"/>
  </w:num>
  <w:num w:numId="52">
    <w:abstractNumId w:val="18"/>
  </w:num>
  <w:num w:numId="53">
    <w:abstractNumId w:val="37"/>
  </w:num>
  <w:num w:numId="54">
    <w:abstractNumId w:val="128"/>
  </w:num>
  <w:num w:numId="55">
    <w:abstractNumId w:val="76"/>
  </w:num>
  <w:num w:numId="56">
    <w:abstractNumId w:val="42"/>
  </w:num>
  <w:num w:numId="57">
    <w:abstractNumId w:val="160"/>
  </w:num>
  <w:num w:numId="58">
    <w:abstractNumId w:val="31"/>
  </w:num>
  <w:num w:numId="59">
    <w:abstractNumId w:val="44"/>
  </w:num>
  <w:num w:numId="60">
    <w:abstractNumId w:val="142"/>
  </w:num>
  <w:num w:numId="61">
    <w:abstractNumId w:val="102"/>
  </w:num>
  <w:num w:numId="62">
    <w:abstractNumId w:val="10"/>
  </w:num>
  <w:num w:numId="63">
    <w:abstractNumId w:val="36"/>
  </w:num>
  <w:num w:numId="64">
    <w:abstractNumId w:val="40"/>
  </w:num>
  <w:num w:numId="65">
    <w:abstractNumId w:val="126"/>
  </w:num>
  <w:num w:numId="66">
    <w:abstractNumId w:val="96"/>
  </w:num>
  <w:num w:numId="67">
    <w:abstractNumId w:val="132"/>
  </w:num>
  <w:num w:numId="68">
    <w:abstractNumId w:val="5"/>
  </w:num>
  <w:num w:numId="69">
    <w:abstractNumId w:val="161"/>
  </w:num>
  <w:num w:numId="70">
    <w:abstractNumId w:val="62"/>
  </w:num>
  <w:num w:numId="71">
    <w:abstractNumId w:val="49"/>
  </w:num>
  <w:num w:numId="72">
    <w:abstractNumId w:val="26"/>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9"/>
  </w:num>
  <w:num w:numId="76">
    <w:abstractNumId w:val="163"/>
  </w:num>
  <w:num w:numId="77">
    <w:abstractNumId w:val="3"/>
  </w:num>
  <w:num w:numId="78">
    <w:abstractNumId w:val="27"/>
  </w:num>
  <w:num w:numId="79">
    <w:abstractNumId w:val="129"/>
  </w:num>
  <w:num w:numId="80">
    <w:abstractNumId w:val="80"/>
  </w:num>
  <w:num w:numId="81">
    <w:abstractNumId w:val="146"/>
  </w:num>
  <w:num w:numId="82">
    <w:abstractNumId w:val="139"/>
  </w:num>
  <w:num w:numId="83">
    <w:abstractNumId w:val="48"/>
  </w:num>
  <w:num w:numId="84">
    <w:abstractNumId w:val="94"/>
  </w:num>
  <w:num w:numId="85">
    <w:abstractNumId w:val="15"/>
  </w:num>
  <w:num w:numId="86">
    <w:abstractNumId w:val="16"/>
  </w:num>
  <w:num w:numId="87">
    <w:abstractNumId w:val="135"/>
  </w:num>
  <w:num w:numId="88">
    <w:abstractNumId w:val="157"/>
  </w:num>
  <w:num w:numId="89">
    <w:abstractNumId w:val="72"/>
  </w:num>
  <w:num w:numId="90">
    <w:abstractNumId w:val="69"/>
  </w:num>
  <w:num w:numId="91">
    <w:abstractNumId w:val="2"/>
  </w:num>
  <w:num w:numId="92">
    <w:abstractNumId w:val="28"/>
  </w:num>
  <w:num w:numId="93">
    <w:abstractNumId w:val="82"/>
  </w:num>
  <w:num w:numId="94">
    <w:abstractNumId w:val="107"/>
  </w:num>
  <w:num w:numId="95">
    <w:abstractNumId w:val="32"/>
  </w:num>
  <w:num w:numId="96">
    <w:abstractNumId w:val="57"/>
  </w:num>
  <w:num w:numId="97">
    <w:abstractNumId w:val="103"/>
  </w:num>
  <w:num w:numId="98">
    <w:abstractNumId w:val="101"/>
  </w:num>
  <w:num w:numId="99">
    <w:abstractNumId w:val="63"/>
  </w:num>
  <w:num w:numId="100">
    <w:abstractNumId w:val="113"/>
  </w:num>
  <w:num w:numId="101">
    <w:abstractNumId w:val="93"/>
  </w:num>
  <w:num w:numId="102">
    <w:abstractNumId w:val="78"/>
  </w:num>
  <w:num w:numId="103">
    <w:abstractNumId w:val="106"/>
  </w:num>
  <w:num w:numId="104">
    <w:abstractNumId w:val="45"/>
  </w:num>
  <w:num w:numId="105">
    <w:abstractNumId w:val="25"/>
  </w:num>
  <w:num w:numId="106">
    <w:abstractNumId w:val="9"/>
  </w:num>
  <w:num w:numId="107">
    <w:abstractNumId w:val="24"/>
  </w:num>
  <w:num w:numId="108">
    <w:abstractNumId w:val="143"/>
  </w:num>
  <w:num w:numId="109">
    <w:abstractNumId w:val="66"/>
  </w:num>
  <w:num w:numId="110">
    <w:abstractNumId w:val="119"/>
  </w:num>
  <w:num w:numId="111">
    <w:abstractNumId w:val="19"/>
  </w:num>
  <w:num w:numId="112">
    <w:abstractNumId w:val="4"/>
  </w:num>
  <w:num w:numId="113">
    <w:abstractNumId w:val="60"/>
  </w:num>
  <w:num w:numId="114">
    <w:abstractNumId w:val="70"/>
  </w:num>
  <w:num w:numId="115">
    <w:abstractNumId w:val="130"/>
  </w:num>
  <w:num w:numId="116">
    <w:abstractNumId w:val="140"/>
  </w:num>
  <w:num w:numId="117">
    <w:abstractNumId w:val="123"/>
  </w:num>
  <w:num w:numId="118">
    <w:abstractNumId w:val="41"/>
  </w:num>
  <w:num w:numId="119">
    <w:abstractNumId w:val="122"/>
  </w:num>
  <w:num w:numId="120">
    <w:abstractNumId w:val="111"/>
  </w:num>
  <w:num w:numId="121">
    <w:abstractNumId w:val="116"/>
  </w:num>
  <w:num w:numId="122">
    <w:abstractNumId w:val="88"/>
  </w:num>
  <w:num w:numId="123">
    <w:abstractNumId w:val="152"/>
  </w:num>
  <w:num w:numId="124">
    <w:abstractNumId w:val="115"/>
  </w:num>
  <w:num w:numId="125">
    <w:abstractNumId w:val="56"/>
  </w:num>
  <w:num w:numId="126">
    <w:abstractNumId w:val="6"/>
  </w:num>
  <w:num w:numId="127">
    <w:abstractNumId w:val="64"/>
  </w:num>
  <w:num w:numId="128">
    <w:abstractNumId w:val="117"/>
  </w:num>
  <w:num w:numId="129">
    <w:abstractNumId w:val="35"/>
  </w:num>
  <w:num w:numId="130">
    <w:abstractNumId w:val="118"/>
  </w:num>
  <w:num w:numId="131">
    <w:abstractNumId w:val="155"/>
  </w:num>
  <w:num w:numId="132">
    <w:abstractNumId w:val="149"/>
  </w:num>
  <w:num w:numId="133">
    <w:abstractNumId w:val="11"/>
  </w:num>
  <w:num w:numId="134">
    <w:abstractNumId w:val="55"/>
  </w:num>
  <w:num w:numId="135">
    <w:abstractNumId w:val="97"/>
  </w:num>
  <w:num w:numId="136">
    <w:abstractNumId w:val="20"/>
  </w:num>
  <w:num w:numId="137">
    <w:abstractNumId w:val="150"/>
  </w:num>
  <w:num w:numId="138">
    <w:abstractNumId w:val="131"/>
  </w:num>
  <w:num w:numId="139">
    <w:abstractNumId w:val="104"/>
  </w:num>
  <w:num w:numId="140">
    <w:abstractNumId w:val="125"/>
  </w:num>
  <w:num w:numId="141">
    <w:abstractNumId w:val="85"/>
  </w:num>
  <w:num w:numId="142">
    <w:abstractNumId w:val="67"/>
  </w:num>
  <w:num w:numId="143">
    <w:abstractNumId w:val="148"/>
  </w:num>
  <w:num w:numId="144">
    <w:abstractNumId w:val="141"/>
  </w:num>
  <w:num w:numId="145">
    <w:abstractNumId w:val="79"/>
  </w:num>
  <w:num w:numId="146">
    <w:abstractNumId w:val="145"/>
  </w:num>
  <w:num w:numId="147">
    <w:abstractNumId w:val="75"/>
  </w:num>
  <w:num w:numId="148">
    <w:abstractNumId w:val="162"/>
  </w:num>
  <w:num w:numId="149">
    <w:abstractNumId w:val="108"/>
  </w:num>
  <w:num w:numId="150">
    <w:abstractNumId w:val="151"/>
  </w:num>
  <w:num w:numId="151">
    <w:abstractNumId w:val="13"/>
  </w:num>
  <w:num w:numId="152">
    <w:abstractNumId w:val="14"/>
  </w:num>
  <w:num w:numId="153">
    <w:abstractNumId w:val="71"/>
  </w:num>
  <w:num w:numId="154">
    <w:abstractNumId w:val="144"/>
  </w:num>
  <w:num w:numId="155">
    <w:abstractNumId w:val="58"/>
  </w:num>
  <w:num w:numId="156">
    <w:abstractNumId w:val="114"/>
  </w:num>
  <w:num w:numId="157">
    <w:abstractNumId w:val="134"/>
  </w:num>
  <w:num w:numId="158">
    <w:abstractNumId w:val="43"/>
  </w:num>
  <w:num w:numId="159">
    <w:abstractNumId w:val="33"/>
  </w:num>
  <w:num w:numId="160">
    <w:abstractNumId w:val="34"/>
  </w:num>
  <w:num w:numId="161">
    <w:abstractNumId w:val="30"/>
  </w:num>
  <w:num w:numId="162">
    <w:abstractNumId w:val="100"/>
  </w:num>
  <w:num w:numId="163">
    <w:abstractNumId w:val="53"/>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Footer/>
  <w:activeWritingStyle w:appName="MSWord" w:lang="fr-FR" w:vendorID="9" w:dllVersion="512" w:checkStyle="1"/>
  <w:activeWritingStyle w:appName="MSWord" w:lang="nl-NL" w:vendorID="1" w:dllVersion="512" w:checkStyle="1"/>
  <w:activeWritingStyle w:appName="MSWord" w:lang="pt-PT" w:vendorID="13" w:dllVersion="513"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6E8"/>
    <w:rsid w:val="0000026E"/>
    <w:rsid w:val="00000D37"/>
    <w:rsid w:val="00000EB9"/>
    <w:rsid w:val="00001605"/>
    <w:rsid w:val="00001D2F"/>
    <w:rsid w:val="000024B0"/>
    <w:rsid w:val="000032AA"/>
    <w:rsid w:val="00003550"/>
    <w:rsid w:val="00004590"/>
    <w:rsid w:val="00004CC0"/>
    <w:rsid w:val="00004F52"/>
    <w:rsid w:val="00005359"/>
    <w:rsid w:val="00005A7B"/>
    <w:rsid w:val="00005C3D"/>
    <w:rsid w:val="00005F4E"/>
    <w:rsid w:val="00006198"/>
    <w:rsid w:val="0000733D"/>
    <w:rsid w:val="00007679"/>
    <w:rsid w:val="00007E63"/>
    <w:rsid w:val="00010A1B"/>
    <w:rsid w:val="00012AFF"/>
    <w:rsid w:val="00012F82"/>
    <w:rsid w:val="00012F98"/>
    <w:rsid w:val="0001347D"/>
    <w:rsid w:val="0001400A"/>
    <w:rsid w:val="00014330"/>
    <w:rsid w:val="000147EB"/>
    <w:rsid w:val="0001491A"/>
    <w:rsid w:val="0001495E"/>
    <w:rsid w:val="000149A7"/>
    <w:rsid w:val="00014FB1"/>
    <w:rsid w:val="0001505C"/>
    <w:rsid w:val="000158B3"/>
    <w:rsid w:val="00016A34"/>
    <w:rsid w:val="00020AB6"/>
    <w:rsid w:val="00021E60"/>
    <w:rsid w:val="00022068"/>
    <w:rsid w:val="0002303E"/>
    <w:rsid w:val="000230E5"/>
    <w:rsid w:val="000231AB"/>
    <w:rsid w:val="000232D0"/>
    <w:rsid w:val="000234D7"/>
    <w:rsid w:val="00024095"/>
    <w:rsid w:val="0002486C"/>
    <w:rsid w:val="00024D1A"/>
    <w:rsid w:val="000259DC"/>
    <w:rsid w:val="00025A8C"/>
    <w:rsid w:val="00025B78"/>
    <w:rsid w:val="00026080"/>
    <w:rsid w:val="00026125"/>
    <w:rsid w:val="00027D8D"/>
    <w:rsid w:val="00030495"/>
    <w:rsid w:val="00030710"/>
    <w:rsid w:val="000318A5"/>
    <w:rsid w:val="00031EAF"/>
    <w:rsid w:val="00031FED"/>
    <w:rsid w:val="00032641"/>
    <w:rsid w:val="00032E19"/>
    <w:rsid w:val="0003363B"/>
    <w:rsid w:val="00033830"/>
    <w:rsid w:val="00033D4F"/>
    <w:rsid w:val="000343FC"/>
    <w:rsid w:val="00034951"/>
    <w:rsid w:val="00034B70"/>
    <w:rsid w:val="000361F7"/>
    <w:rsid w:val="000363CF"/>
    <w:rsid w:val="00036595"/>
    <w:rsid w:val="00036C2B"/>
    <w:rsid w:val="000372C8"/>
    <w:rsid w:val="00037A9B"/>
    <w:rsid w:val="00037AC5"/>
    <w:rsid w:val="00040710"/>
    <w:rsid w:val="00040FAA"/>
    <w:rsid w:val="000410D4"/>
    <w:rsid w:val="00041395"/>
    <w:rsid w:val="00041823"/>
    <w:rsid w:val="0004184E"/>
    <w:rsid w:val="000419B1"/>
    <w:rsid w:val="000421D6"/>
    <w:rsid w:val="000425FC"/>
    <w:rsid w:val="00042AF5"/>
    <w:rsid w:val="00042ED6"/>
    <w:rsid w:val="00043197"/>
    <w:rsid w:val="000438C5"/>
    <w:rsid w:val="0004392B"/>
    <w:rsid w:val="00043FC7"/>
    <w:rsid w:val="000443AC"/>
    <w:rsid w:val="000450BE"/>
    <w:rsid w:val="000452D9"/>
    <w:rsid w:val="00045AF5"/>
    <w:rsid w:val="00045DFD"/>
    <w:rsid w:val="000462BA"/>
    <w:rsid w:val="00046395"/>
    <w:rsid w:val="000473CF"/>
    <w:rsid w:val="0004769F"/>
    <w:rsid w:val="00047CC2"/>
    <w:rsid w:val="0005065C"/>
    <w:rsid w:val="00050765"/>
    <w:rsid w:val="000508A8"/>
    <w:rsid w:val="00050B6A"/>
    <w:rsid w:val="000514AA"/>
    <w:rsid w:val="00051937"/>
    <w:rsid w:val="00051D5D"/>
    <w:rsid w:val="00051EA5"/>
    <w:rsid w:val="00053008"/>
    <w:rsid w:val="00053794"/>
    <w:rsid w:val="00053B46"/>
    <w:rsid w:val="0005468B"/>
    <w:rsid w:val="0005470A"/>
    <w:rsid w:val="000547EE"/>
    <w:rsid w:val="00054977"/>
    <w:rsid w:val="00054E82"/>
    <w:rsid w:val="0005535D"/>
    <w:rsid w:val="0005551C"/>
    <w:rsid w:val="0005618E"/>
    <w:rsid w:val="00056AE5"/>
    <w:rsid w:val="00056C82"/>
    <w:rsid w:val="00057A65"/>
    <w:rsid w:val="00057B09"/>
    <w:rsid w:val="00057C94"/>
    <w:rsid w:val="00057E15"/>
    <w:rsid w:val="0006083C"/>
    <w:rsid w:val="000609D8"/>
    <w:rsid w:val="00061217"/>
    <w:rsid w:val="00061698"/>
    <w:rsid w:val="00062A85"/>
    <w:rsid w:val="00063244"/>
    <w:rsid w:val="000634B7"/>
    <w:rsid w:val="00063873"/>
    <w:rsid w:val="00063BA3"/>
    <w:rsid w:val="00063D2D"/>
    <w:rsid w:val="00063E96"/>
    <w:rsid w:val="00064E92"/>
    <w:rsid w:val="00065553"/>
    <w:rsid w:val="00065A31"/>
    <w:rsid w:val="00066BB4"/>
    <w:rsid w:val="00066EC5"/>
    <w:rsid w:val="00067D3D"/>
    <w:rsid w:val="00067D3E"/>
    <w:rsid w:val="0007015D"/>
    <w:rsid w:val="00070182"/>
    <w:rsid w:val="00070184"/>
    <w:rsid w:val="0007051B"/>
    <w:rsid w:val="00071B20"/>
    <w:rsid w:val="000725FA"/>
    <w:rsid w:val="00073BAD"/>
    <w:rsid w:val="00074006"/>
    <w:rsid w:val="00074260"/>
    <w:rsid w:val="00075271"/>
    <w:rsid w:val="000765FC"/>
    <w:rsid w:val="0007680D"/>
    <w:rsid w:val="0007685A"/>
    <w:rsid w:val="000802F3"/>
    <w:rsid w:val="0008124C"/>
    <w:rsid w:val="0008149C"/>
    <w:rsid w:val="00081CAB"/>
    <w:rsid w:val="000822C5"/>
    <w:rsid w:val="000823E1"/>
    <w:rsid w:val="0008244A"/>
    <w:rsid w:val="000827AC"/>
    <w:rsid w:val="000829DB"/>
    <w:rsid w:val="00082C4A"/>
    <w:rsid w:val="00084B86"/>
    <w:rsid w:val="00084D1C"/>
    <w:rsid w:val="000854E8"/>
    <w:rsid w:val="00085C50"/>
    <w:rsid w:val="00086BEE"/>
    <w:rsid w:val="00086FA8"/>
    <w:rsid w:val="00087387"/>
    <w:rsid w:val="00087AFC"/>
    <w:rsid w:val="0009043A"/>
    <w:rsid w:val="000910F4"/>
    <w:rsid w:val="00091955"/>
    <w:rsid w:val="00091A3B"/>
    <w:rsid w:val="00091BD4"/>
    <w:rsid w:val="00091EDB"/>
    <w:rsid w:val="000929F0"/>
    <w:rsid w:val="000934E6"/>
    <w:rsid w:val="000939FB"/>
    <w:rsid w:val="00093CE9"/>
    <w:rsid w:val="00093E94"/>
    <w:rsid w:val="0009406A"/>
    <w:rsid w:val="0009451E"/>
    <w:rsid w:val="00094FE9"/>
    <w:rsid w:val="0009548A"/>
    <w:rsid w:val="0009564D"/>
    <w:rsid w:val="0009577D"/>
    <w:rsid w:val="00095CC5"/>
    <w:rsid w:val="000962F5"/>
    <w:rsid w:val="00096652"/>
    <w:rsid w:val="000967C5"/>
    <w:rsid w:val="0009728C"/>
    <w:rsid w:val="00097692"/>
    <w:rsid w:val="00097710"/>
    <w:rsid w:val="00097B4E"/>
    <w:rsid w:val="00097F08"/>
    <w:rsid w:val="000A0647"/>
    <w:rsid w:val="000A09F8"/>
    <w:rsid w:val="000A0BEE"/>
    <w:rsid w:val="000A139B"/>
    <w:rsid w:val="000A15B1"/>
    <w:rsid w:val="000A30CB"/>
    <w:rsid w:val="000A36B0"/>
    <w:rsid w:val="000A4604"/>
    <w:rsid w:val="000A46D2"/>
    <w:rsid w:val="000A4A02"/>
    <w:rsid w:val="000A5296"/>
    <w:rsid w:val="000A6523"/>
    <w:rsid w:val="000A6673"/>
    <w:rsid w:val="000A6A71"/>
    <w:rsid w:val="000A6E1D"/>
    <w:rsid w:val="000A71B3"/>
    <w:rsid w:val="000A73A9"/>
    <w:rsid w:val="000A74E2"/>
    <w:rsid w:val="000B076D"/>
    <w:rsid w:val="000B0FFE"/>
    <w:rsid w:val="000B1179"/>
    <w:rsid w:val="000B146F"/>
    <w:rsid w:val="000B1487"/>
    <w:rsid w:val="000B1752"/>
    <w:rsid w:val="000B219D"/>
    <w:rsid w:val="000B22FA"/>
    <w:rsid w:val="000B389F"/>
    <w:rsid w:val="000B3A16"/>
    <w:rsid w:val="000B4114"/>
    <w:rsid w:val="000B53B2"/>
    <w:rsid w:val="000B5CB8"/>
    <w:rsid w:val="000B68D0"/>
    <w:rsid w:val="000B7705"/>
    <w:rsid w:val="000C019E"/>
    <w:rsid w:val="000C108E"/>
    <w:rsid w:val="000C2842"/>
    <w:rsid w:val="000C301F"/>
    <w:rsid w:val="000C3351"/>
    <w:rsid w:val="000C3835"/>
    <w:rsid w:val="000C39B6"/>
    <w:rsid w:val="000C3B37"/>
    <w:rsid w:val="000C3B8D"/>
    <w:rsid w:val="000C3B98"/>
    <w:rsid w:val="000C4540"/>
    <w:rsid w:val="000C5139"/>
    <w:rsid w:val="000C5222"/>
    <w:rsid w:val="000C5A33"/>
    <w:rsid w:val="000C5C4D"/>
    <w:rsid w:val="000C63B5"/>
    <w:rsid w:val="000C6BC3"/>
    <w:rsid w:val="000C6C1D"/>
    <w:rsid w:val="000C6D1B"/>
    <w:rsid w:val="000C702D"/>
    <w:rsid w:val="000C7124"/>
    <w:rsid w:val="000C7146"/>
    <w:rsid w:val="000C7F3A"/>
    <w:rsid w:val="000D0459"/>
    <w:rsid w:val="000D0E74"/>
    <w:rsid w:val="000D1197"/>
    <w:rsid w:val="000D1CC3"/>
    <w:rsid w:val="000D28AB"/>
    <w:rsid w:val="000D2BE3"/>
    <w:rsid w:val="000D3652"/>
    <w:rsid w:val="000D3841"/>
    <w:rsid w:val="000D4374"/>
    <w:rsid w:val="000D44FC"/>
    <w:rsid w:val="000D4BC5"/>
    <w:rsid w:val="000D4E3B"/>
    <w:rsid w:val="000D5238"/>
    <w:rsid w:val="000D5755"/>
    <w:rsid w:val="000D5F03"/>
    <w:rsid w:val="000D617C"/>
    <w:rsid w:val="000D61AC"/>
    <w:rsid w:val="000D717F"/>
    <w:rsid w:val="000D74E6"/>
    <w:rsid w:val="000D79B6"/>
    <w:rsid w:val="000E03BF"/>
    <w:rsid w:val="000E07D9"/>
    <w:rsid w:val="000E0810"/>
    <w:rsid w:val="000E0F99"/>
    <w:rsid w:val="000E156C"/>
    <w:rsid w:val="000E1C05"/>
    <w:rsid w:val="000E2BA2"/>
    <w:rsid w:val="000E3789"/>
    <w:rsid w:val="000E39E4"/>
    <w:rsid w:val="000E3CC9"/>
    <w:rsid w:val="000E4477"/>
    <w:rsid w:val="000E4D68"/>
    <w:rsid w:val="000E4E2E"/>
    <w:rsid w:val="000E4FD2"/>
    <w:rsid w:val="000E535C"/>
    <w:rsid w:val="000E56A5"/>
    <w:rsid w:val="000E6693"/>
    <w:rsid w:val="000E78A9"/>
    <w:rsid w:val="000F0564"/>
    <w:rsid w:val="000F075A"/>
    <w:rsid w:val="000F2AE6"/>
    <w:rsid w:val="000F2DFB"/>
    <w:rsid w:val="000F4556"/>
    <w:rsid w:val="000F45F3"/>
    <w:rsid w:val="000F4A93"/>
    <w:rsid w:val="000F4F90"/>
    <w:rsid w:val="000F5345"/>
    <w:rsid w:val="000F555F"/>
    <w:rsid w:val="000F6580"/>
    <w:rsid w:val="000F6A84"/>
    <w:rsid w:val="000F6EE5"/>
    <w:rsid w:val="000F756D"/>
    <w:rsid w:val="000F7957"/>
    <w:rsid w:val="000F7B77"/>
    <w:rsid w:val="000F7C91"/>
    <w:rsid w:val="000F7E2F"/>
    <w:rsid w:val="00100CB2"/>
    <w:rsid w:val="0010108F"/>
    <w:rsid w:val="00101429"/>
    <w:rsid w:val="00101D0A"/>
    <w:rsid w:val="00101D46"/>
    <w:rsid w:val="00101F1D"/>
    <w:rsid w:val="0010256C"/>
    <w:rsid w:val="00102DA8"/>
    <w:rsid w:val="00102DBF"/>
    <w:rsid w:val="0010383B"/>
    <w:rsid w:val="00103BB1"/>
    <w:rsid w:val="00103EB0"/>
    <w:rsid w:val="00104379"/>
    <w:rsid w:val="0010448D"/>
    <w:rsid w:val="0010458B"/>
    <w:rsid w:val="00104943"/>
    <w:rsid w:val="001052C6"/>
    <w:rsid w:val="00105DFA"/>
    <w:rsid w:val="00106017"/>
    <w:rsid w:val="0010771A"/>
    <w:rsid w:val="00107BB4"/>
    <w:rsid w:val="00107F5C"/>
    <w:rsid w:val="00110297"/>
    <w:rsid w:val="001107FB"/>
    <w:rsid w:val="00110B53"/>
    <w:rsid w:val="00110BF1"/>
    <w:rsid w:val="001122DC"/>
    <w:rsid w:val="001122ED"/>
    <w:rsid w:val="001124D0"/>
    <w:rsid w:val="00112A96"/>
    <w:rsid w:val="0011327C"/>
    <w:rsid w:val="0011351F"/>
    <w:rsid w:val="00113E28"/>
    <w:rsid w:val="00114161"/>
    <w:rsid w:val="00114364"/>
    <w:rsid w:val="00114B92"/>
    <w:rsid w:val="00115256"/>
    <w:rsid w:val="001152E9"/>
    <w:rsid w:val="0011537C"/>
    <w:rsid w:val="001155A4"/>
    <w:rsid w:val="00115649"/>
    <w:rsid w:val="0011622E"/>
    <w:rsid w:val="001165B0"/>
    <w:rsid w:val="00117D87"/>
    <w:rsid w:val="00120262"/>
    <w:rsid w:val="00120A36"/>
    <w:rsid w:val="00120B79"/>
    <w:rsid w:val="00120EDC"/>
    <w:rsid w:val="001214E8"/>
    <w:rsid w:val="00122EFA"/>
    <w:rsid w:val="0012344C"/>
    <w:rsid w:val="00124842"/>
    <w:rsid w:val="00124CC8"/>
    <w:rsid w:val="00124D53"/>
    <w:rsid w:val="00125543"/>
    <w:rsid w:val="001273F2"/>
    <w:rsid w:val="00127DB3"/>
    <w:rsid w:val="00130000"/>
    <w:rsid w:val="001301C2"/>
    <w:rsid w:val="00130766"/>
    <w:rsid w:val="0013092C"/>
    <w:rsid w:val="0013145C"/>
    <w:rsid w:val="00131E43"/>
    <w:rsid w:val="00132280"/>
    <w:rsid w:val="0013280C"/>
    <w:rsid w:val="001332B1"/>
    <w:rsid w:val="00134E73"/>
    <w:rsid w:val="00134EEF"/>
    <w:rsid w:val="001353AA"/>
    <w:rsid w:val="00135554"/>
    <w:rsid w:val="00136027"/>
    <w:rsid w:val="00136BE1"/>
    <w:rsid w:val="00136EE4"/>
    <w:rsid w:val="00137106"/>
    <w:rsid w:val="001371B4"/>
    <w:rsid w:val="001374DA"/>
    <w:rsid w:val="001375A0"/>
    <w:rsid w:val="00137640"/>
    <w:rsid w:val="00137CEB"/>
    <w:rsid w:val="00137F7D"/>
    <w:rsid w:val="00140882"/>
    <w:rsid w:val="001425A7"/>
    <w:rsid w:val="00142C6E"/>
    <w:rsid w:val="001432E1"/>
    <w:rsid w:val="00143E2F"/>
    <w:rsid w:val="0014425A"/>
    <w:rsid w:val="00144A01"/>
    <w:rsid w:val="001458FD"/>
    <w:rsid w:val="0014593F"/>
    <w:rsid w:val="00145EF2"/>
    <w:rsid w:val="00145FB3"/>
    <w:rsid w:val="00146A1D"/>
    <w:rsid w:val="00146EDB"/>
    <w:rsid w:val="001474F1"/>
    <w:rsid w:val="001479E8"/>
    <w:rsid w:val="00147CD6"/>
    <w:rsid w:val="00150285"/>
    <w:rsid w:val="0015058C"/>
    <w:rsid w:val="00150CC6"/>
    <w:rsid w:val="0015236F"/>
    <w:rsid w:val="001525A7"/>
    <w:rsid w:val="001532CA"/>
    <w:rsid w:val="00153340"/>
    <w:rsid w:val="001533B7"/>
    <w:rsid w:val="00153645"/>
    <w:rsid w:val="00153934"/>
    <w:rsid w:val="00153EA4"/>
    <w:rsid w:val="00154B4E"/>
    <w:rsid w:val="00155560"/>
    <w:rsid w:val="001562C2"/>
    <w:rsid w:val="0015701C"/>
    <w:rsid w:val="00157987"/>
    <w:rsid w:val="001607FE"/>
    <w:rsid w:val="00160835"/>
    <w:rsid w:val="00160871"/>
    <w:rsid w:val="001609D8"/>
    <w:rsid w:val="001613D7"/>
    <w:rsid w:val="00161BFC"/>
    <w:rsid w:val="001626F2"/>
    <w:rsid w:val="0016312E"/>
    <w:rsid w:val="00163858"/>
    <w:rsid w:val="00163E71"/>
    <w:rsid w:val="00164B5C"/>
    <w:rsid w:val="00165BFF"/>
    <w:rsid w:val="00165E30"/>
    <w:rsid w:val="001660F7"/>
    <w:rsid w:val="00166DA1"/>
    <w:rsid w:val="00166F6A"/>
    <w:rsid w:val="00167036"/>
    <w:rsid w:val="00167123"/>
    <w:rsid w:val="0016724D"/>
    <w:rsid w:val="0016791F"/>
    <w:rsid w:val="00167C8B"/>
    <w:rsid w:val="00170A98"/>
    <w:rsid w:val="00170F51"/>
    <w:rsid w:val="001720FA"/>
    <w:rsid w:val="00172A9C"/>
    <w:rsid w:val="00173734"/>
    <w:rsid w:val="00173AC5"/>
    <w:rsid w:val="00174260"/>
    <w:rsid w:val="00174444"/>
    <w:rsid w:val="00174F66"/>
    <w:rsid w:val="00175511"/>
    <w:rsid w:val="00175DB9"/>
    <w:rsid w:val="001763A6"/>
    <w:rsid w:val="00176866"/>
    <w:rsid w:val="00176EE8"/>
    <w:rsid w:val="00176F67"/>
    <w:rsid w:val="0017743B"/>
    <w:rsid w:val="00177F17"/>
    <w:rsid w:val="001803C4"/>
    <w:rsid w:val="00180836"/>
    <w:rsid w:val="00180BDC"/>
    <w:rsid w:val="001811B9"/>
    <w:rsid w:val="00181543"/>
    <w:rsid w:val="001818F5"/>
    <w:rsid w:val="001823FB"/>
    <w:rsid w:val="00182584"/>
    <w:rsid w:val="0018282A"/>
    <w:rsid w:val="00183033"/>
    <w:rsid w:val="00184818"/>
    <w:rsid w:val="00184BDD"/>
    <w:rsid w:val="00184F54"/>
    <w:rsid w:val="001852F8"/>
    <w:rsid w:val="00185A7D"/>
    <w:rsid w:val="001862E7"/>
    <w:rsid w:val="00186F45"/>
    <w:rsid w:val="001870C5"/>
    <w:rsid w:val="0018711E"/>
    <w:rsid w:val="00187316"/>
    <w:rsid w:val="0018782E"/>
    <w:rsid w:val="00187889"/>
    <w:rsid w:val="00190846"/>
    <w:rsid w:val="00191437"/>
    <w:rsid w:val="00191722"/>
    <w:rsid w:val="00191C73"/>
    <w:rsid w:val="00191F9D"/>
    <w:rsid w:val="0019262A"/>
    <w:rsid w:val="0019280E"/>
    <w:rsid w:val="00192C04"/>
    <w:rsid w:val="00192EC4"/>
    <w:rsid w:val="00193926"/>
    <w:rsid w:val="00194196"/>
    <w:rsid w:val="00194CB9"/>
    <w:rsid w:val="00194F6B"/>
    <w:rsid w:val="00194FE6"/>
    <w:rsid w:val="001952B9"/>
    <w:rsid w:val="0019549D"/>
    <w:rsid w:val="001962CE"/>
    <w:rsid w:val="0019669F"/>
    <w:rsid w:val="00196740"/>
    <w:rsid w:val="00196C05"/>
    <w:rsid w:val="001973A5"/>
    <w:rsid w:val="00197570"/>
    <w:rsid w:val="0019788F"/>
    <w:rsid w:val="001A05BF"/>
    <w:rsid w:val="001A164D"/>
    <w:rsid w:val="001A29AE"/>
    <w:rsid w:val="001A2EC3"/>
    <w:rsid w:val="001A3569"/>
    <w:rsid w:val="001A3594"/>
    <w:rsid w:val="001A3814"/>
    <w:rsid w:val="001A3D1A"/>
    <w:rsid w:val="001A4B14"/>
    <w:rsid w:val="001A4D41"/>
    <w:rsid w:val="001A569A"/>
    <w:rsid w:val="001A5BAE"/>
    <w:rsid w:val="001A5CDE"/>
    <w:rsid w:val="001A5E18"/>
    <w:rsid w:val="001A608A"/>
    <w:rsid w:val="001A6339"/>
    <w:rsid w:val="001A6A5F"/>
    <w:rsid w:val="001A6C34"/>
    <w:rsid w:val="001A6C83"/>
    <w:rsid w:val="001A6D5A"/>
    <w:rsid w:val="001A6E27"/>
    <w:rsid w:val="001A76EC"/>
    <w:rsid w:val="001A77DD"/>
    <w:rsid w:val="001B06EB"/>
    <w:rsid w:val="001B0801"/>
    <w:rsid w:val="001B08A5"/>
    <w:rsid w:val="001B1097"/>
    <w:rsid w:val="001B1264"/>
    <w:rsid w:val="001B1BED"/>
    <w:rsid w:val="001B1FE3"/>
    <w:rsid w:val="001B20B7"/>
    <w:rsid w:val="001B2569"/>
    <w:rsid w:val="001B2698"/>
    <w:rsid w:val="001B332E"/>
    <w:rsid w:val="001B3980"/>
    <w:rsid w:val="001B3E56"/>
    <w:rsid w:val="001B3E64"/>
    <w:rsid w:val="001B41C7"/>
    <w:rsid w:val="001B4ED0"/>
    <w:rsid w:val="001B4F26"/>
    <w:rsid w:val="001B5474"/>
    <w:rsid w:val="001B5AE6"/>
    <w:rsid w:val="001B6A04"/>
    <w:rsid w:val="001B71E0"/>
    <w:rsid w:val="001B7460"/>
    <w:rsid w:val="001B779A"/>
    <w:rsid w:val="001B7D46"/>
    <w:rsid w:val="001C006C"/>
    <w:rsid w:val="001C03B4"/>
    <w:rsid w:val="001C12DF"/>
    <w:rsid w:val="001C1D6A"/>
    <w:rsid w:val="001C208A"/>
    <w:rsid w:val="001C26A8"/>
    <w:rsid w:val="001C2D84"/>
    <w:rsid w:val="001C2DA8"/>
    <w:rsid w:val="001C2F8D"/>
    <w:rsid w:val="001C32C9"/>
    <w:rsid w:val="001C3CDE"/>
    <w:rsid w:val="001C409F"/>
    <w:rsid w:val="001C417A"/>
    <w:rsid w:val="001C43AC"/>
    <w:rsid w:val="001C448E"/>
    <w:rsid w:val="001C4623"/>
    <w:rsid w:val="001C4995"/>
    <w:rsid w:val="001C4E1F"/>
    <w:rsid w:val="001C664D"/>
    <w:rsid w:val="001C6B71"/>
    <w:rsid w:val="001C6ECB"/>
    <w:rsid w:val="001D0969"/>
    <w:rsid w:val="001D0F31"/>
    <w:rsid w:val="001D2319"/>
    <w:rsid w:val="001D2C72"/>
    <w:rsid w:val="001D31CD"/>
    <w:rsid w:val="001D3746"/>
    <w:rsid w:val="001D3842"/>
    <w:rsid w:val="001D384A"/>
    <w:rsid w:val="001D419E"/>
    <w:rsid w:val="001D42D9"/>
    <w:rsid w:val="001D44FF"/>
    <w:rsid w:val="001D4579"/>
    <w:rsid w:val="001D52CE"/>
    <w:rsid w:val="001D5366"/>
    <w:rsid w:val="001D58B8"/>
    <w:rsid w:val="001D5BE5"/>
    <w:rsid w:val="001D6761"/>
    <w:rsid w:val="001D68C8"/>
    <w:rsid w:val="001D776B"/>
    <w:rsid w:val="001D7B07"/>
    <w:rsid w:val="001E05CF"/>
    <w:rsid w:val="001E06DE"/>
    <w:rsid w:val="001E0BD8"/>
    <w:rsid w:val="001E0D24"/>
    <w:rsid w:val="001E10C2"/>
    <w:rsid w:val="001E1255"/>
    <w:rsid w:val="001E1EA8"/>
    <w:rsid w:val="001E2711"/>
    <w:rsid w:val="001E2DAC"/>
    <w:rsid w:val="001E2F2E"/>
    <w:rsid w:val="001E3090"/>
    <w:rsid w:val="001E3128"/>
    <w:rsid w:val="001E34E5"/>
    <w:rsid w:val="001E44B4"/>
    <w:rsid w:val="001E4655"/>
    <w:rsid w:val="001E4938"/>
    <w:rsid w:val="001E50E5"/>
    <w:rsid w:val="001E55B2"/>
    <w:rsid w:val="001E5B3C"/>
    <w:rsid w:val="001E5C66"/>
    <w:rsid w:val="001E68A6"/>
    <w:rsid w:val="001E759F"/>
    <w:rsid w:val="001F049F"/>
    <w:rsid w:val="001F04C2"/>
    <w:rsid w:val="001F20BE"/>
    <w:rsid w:val="001F2507"/>
    <w:rsid w:val="001F2EF0"/>
    <w:rsid w:val="001F340E"/>
    <w:rsid w:val="001F37F0"/>
    <w:rsid w:val="001F3F45"/>
    <w:rsid w:val="001F4E4D"/>
    <w:rsid w:val="001F529A"/>
    <w:rsid w:val="001F584F"/>
    <w:rsid w:val="001F5F61"/>
    <w:rsid w:val="001F5FB0"/>
    <w:rsid w:val="001F6135"/>
    <w:rsid w:val="001F6ECB"/>
    <w:rsid w:val="001F7B6C"/>
    <w:rsid w:val="00200BDA"/>
    <w:rsid w:val="0020120B"/>
    <w:rsid w:val="002014E2"/>
    <w:rsid w:val="002016D7"/>
    <w:rsid w:val="002017F7"/>
    <w:rsid w:val="00201C9C"/>
    <w:rsid w:val="002023B5"/>
    <w:rsid w:val="00202A8E"/>
    <w:rsid w:val="00202F28"/>
    <w:rsid w:val="0020378F"/>
    <w:rsid w:val="00203BE0"/>
    <w:rsid w:val="0020416E"/>
    <w:rsid w:val="002044AF"/>
    <w:rsid w:val="002047B9"/>
    <w:rsid w:val="002051FA"/>
    <w:rsid w:val="002053E9"/>
    <w:rsid w:val="00205475"/>
    <w:rsid w:val="00205CE8"/>
    <w:rsid w:val="00206998"/>
    <w:rsid w:val="0020709D"/>
    <w:rsid w:val="00207361"/>
    <w:rsid w:val="00207647"/>
    <w:rsid w:val="00207FAB"/>
    <w:rsid w:val="00211125"/>
    <w:rsid w:val="00211441"/>
    <w:rsid w:val="002117A9"/>
    <w:rsid w:val="00211B69"/>
    <w:rsid w:val="00211B81"/>
    <w:rsid w:val="002128FC"/>
    <w:rsid w:val="00212E15"/>
    <w:rsid w:val="00213244"/>
    <w:rsid w:val="002132E4"/>
    <w:rsid w:val="0021346A"/>
    <w:rsid w:val="002138A6"/>
    <w:rsid w:val="00213DED"/>
    <w:rsid w:val="00213F4A"/>
    <w:rsid w:val="00214256"/>
    <w:rsid w:val="00214AB8"/>
    <w:rsid w:val="00214D8F"/>
    <w:rsid w:val="00214F9F"/>
    <w:rsid w:val="0021524E"/>
    <w:rsid w:val="002152EC"/>
    <w:rsid w:val="002154B8"/>
    <w:rsid w:val="0021575E"/>
    <w:rsid w:val="00215B2C"/>
    <w:rsid w:val="00215D4D"/>
    <w:rsid w:val="00217449"/>
    <w:rsid w:val="00217933"/>
    <w:rsid w:val="002179C1"/>
    <w:rsid w:val="002201E1"/>
    <w:rsid w:val="00220718"/>
    <w:rsid w:val="00220E47"/>
    <w:rsid w:val="00220FC7"/>
    <w:rsid w:val="00221C3F"/>
    <w:rsid w:val="00222201"/>
    <w:rsid w:val="00222FAF"/>
    <w:rsid w:val="00223FB2"/>
    <w:rsid w:val="002243AD"/>
    <w:rsid w:val="002245DB"/>
    <w:rsid w:val="002246F1"/>
    <w:rsid w:val="002248CB"/>
    <w:rsid w:val="00224E38"/>
    <w:rsid w:val="00225070"/>
    <w:rsid w:val="00225761"/>
    <w:rsid w:val="0022602B"/>
    <w:rsid w:val="00226895"/>
    <w:rsid w:val="002271A6"/>
    <w:rsid w:val="0022733D"/>
    <w:rsid w:val="00230C0B"/>
    <w:rsid w:val="00230FA2"/>
    <w:rsid w:val="00231085"/>
    <w:rsid w:val="002311A0"/>
    <w:rsid w:val="00231928"/>
    <w:rsid w:val="00231F1D"/>
    <w:rsid w:val="0023224E"/>
    <w:rsid w:val="002329F1"/>
    <w:rsid w:val="002331C1"/>
    <w:rsid w:val="002332F6"/>
    <w:rsid w:val="0023433C"/>
    <w:rsid w:val="002346EE"/>
    <w:rsid w:val="00234847"/>
    <w:rsid w:val="002348FA"/>
    <w:rsid w:val="00234C36"/>
    <w:rsid w:val="00234C7B"/>
    <w:rsid w:val="00234E36"/>
    <w:rsid w:val="002354F6"/>
    <w:rsid w:val="00235501"/>
    <w:rsid w:val="00235C9C"/>
    <w:rsid w:val="00236366"/>
    <w:rsid w:val="00236FCE"/>
    <w:rsid w:val="0023712D"/>
    <w:rsid w:val="0023716F"/>
    <w:rsid w:val="002376E8"/>
    <w:rsid w:val="00237AC9"/>
    <w:rsid w:val="00240065"/>
    <w:rsid w:val="002411B9"/>
    <w:rsid w:val="00241837"/>
    <w:rsid w:val="00242175"/>
    <w:rsid w:val="0024232D"/>
    <w:rsid w:val="0024299E"/>
    <w:rsid w:val="00242B0E"/>
    <w:rsid w:val="00242CB5"/>
    <w:rsid w:val="00243D84"/>
    <w:rsid w:val="002444A5"/>
    <w:rsid w:val="002445AF"/>
    <w:rsid w:val="0024498C"/>
    <w:rsid w:val="00244BBD"/>
    <w:rsid w:val="00244C5A"/>
    <w:rsid w:val="002452BB"/>
    <w:rsid w:val="002457DB"/>
    <w:rsid w:val="00245F0E"/>
    <w:rsid w:val="00246118"/>
    <w:rsid w:val="00247604"/>
    <w:rsid w:val="00250564"/>
    <w:rsid w:val="00250A9F"/>
    <w:rsid w:val="002513E1"/>
    <w:rsid w:val="00251B15"/>
    <w:rsid w:val="0025233F"/>
    <w:rsid w:val="0025246A"/>
    <w:rsid w:val="002527E4"/>
    <w:rsid w:val="00253BBF"/>
    <w:rsid w:val="00254008"/>
    <w:rsid w:val="002544C4"/>
    <w:rsid w:val="002545BE"/>
    <w:rsid w:val="002550BE"/>
    <w:rsid w:val="002550E8"/>
    <w:rsid w:val="002553CE"/>
    <w:rsid w:val="00255422"/>
    <w:rsid w:val="00256D83"/>
    <w:rsid w:val="002573AD"/>
    <w:rsid w:val="0025747C"/>
    <w:rsid w:val="00260156"/>
    <w:rsid w:val="00260AAB"/>
    <w:rsid w:val="00261061"/>
    <w:rsid w:val="00262048"/>
    <w:rsid w:val="00262517"/>
    <w:rsid w:val="00262A31"/>
    <w:rsid w:val="0026407C"/>
    <w:rsid w:val="002659A4"/>
    <w:rsid w:val="00265F88"/>
    <w:rsid w:val="00266141"/>
    <w:rsid w:val="00266DB4"/>
    <w:rsid w:val="00267179"/>
    <w:rsid w:val="00267674"/>
    <w:rsid w:val="002713CF"/>
    <w:rsid w:val="002714AC"/>
    <w:rsid w:val="002715E5"/>
    <w:rsid w:val="002719D5"/>
    <w:rsid w:val="00271CAE"/>
    <w:rsid w:val="0027283A"/>
    <w:rsid w:val="0027289A"/>
    <w:rsid w:val="00273463"/>
    <w:rsid w:val="0027360E"/>
    <w:rsid w:val="0027384E"/>
    <w:rsid w:val="002744F7"/>
    <w:rsid w:val="002748B9"/>
    <w:rsid w:val="002749E1"/>
    <w:rsid w:val="00274E4A"/>
    <w:rsid w:val="00275312"/>
    <w:rsid w:val="002758AC"/>
    <w:rsid w:val="00276C09"/>
    <w:rsid w:val="002774E4"/>
    <w:rsid w:val="00277E1C"/>
    <w:rsid w:val="002803A1"/>
    <w:rsid w:val="00280716"/>
    <w:rsid w:val="0028097A"/>
    <w:rsid w:val="00280EAE"/>
    <w:rsid w:val="0028262B"/>
    <w:rsid w:val="00282788"/>
    <w:rsid w:val="00282A52"/>
    <w:rsid w:val="00282D10"/>
    <w:rsid w:val="00282DE3"/>
    <w:rsid w:val="002836D6"/>
    <w:rsid w:val="0028516E"/>
    <w:rsid w:val="0028567F"/>
    <w:rsid w:val="0028605F"/>
    <w:rsid w:val="00286094"/>
    <w:rsid w:val="0028609B"/>
    <w:rsid w:val="0028674F"/>
    <w:rsid w:val="00286782"/>
    <w:rsid w:val="00286838"/>
    <w:rsid w:val="002869D9"/>
    <w:rsid w:val="0028730D"/>
    <w:rsid w:val="00287987"/>
    <w:rsid w:val="00290311"/>
    <w:rsid w:val="002905CA"/>
    <w:rsid w:val="00291306"/>
    <w:rsid w:val="002915F1"/>
    <w:rsid w:val="00291725"/>
    <w:rsid w:val="00291A35"/>
    <w:rsid w:val="00291A3B"/>
    <w:rsid w:val="00291A9D"/>
    <w:rsid w:val="00292B65"/>
    <w:rsid w:val="00293F28"/>
    <w:rsid w:val="0029408B"/>
    <w:rsid w:val="00294356"/>
    <w:rsid w:val="002949A1"/>
    <w:rsid w:val="00294B35"/>
    <w:rsid w:val="00294B41"/>
    <w:rsid w:val="00295E44"/>
    <w:rsid w:val="002961D0"/>
    <w:rsid w:val="00296A13"/>
    <w:rsid w:val="00296AED"/>
    <w:rsid w:val="002972F6"/>
    <w:rsid w:val="00297A83"/>
    <w:rsid w:val="002A0782"/>
    <w:rsid w:val="002A0B0B"/>
    <w:rsid w:val="002A160D"/>
    <w:rsid w:val="002A1716"/>
    <w:rsid w:val="002A1FDE"/>
    <w:rsid w:val="002A2AD2"/>
    <w:rsid w:val="002A4155"/>
    <w:rsid w:val="002A41BB"/>
    <w:rsid w:val="002A469E"/>
    <w:rsid w:val="002A4739"/>
    <w:rsid w:val="002A48A6"/>
    <w:rsid w:val="002A49B6"/>
    <w:rsid w:val="002A4F32"/>
    <w:rsid w:val="002A545A"/>
    <w:rsid w:val="002A5A55"/>
    <w:rsid w:val="002A651C"/>
    <w:rsid w:val="002A653A"/>
    <w:rsid w:val="002A6926"/>
    <w:rsid w:val="002A6C6A"/>
    <w:rsid w:val="002A6F5D"/>
    <w:rsid w:val="002A6FEF"/>
    <w:rsid w:val="002A7049"/>
    <w:rsid w:val="002A756C"/>
    <w:rsid w:val="002B050A"/>
    <w:rsid w:val="002B0E7F"/>
    <w:rsid w:val="002B1153"/>
    <w:rsid w:val="002B1295"/>
    <w:rsid w:val="002B12E8"/>
    <w:rsid w:val="002B13DE"/>
    <w:rsid w:val="002B1B70"/>
    <w:rsid w:val="002B1FA8"/>
    <w:rsid w:val="002B28AD"/>
    <w:rsid w:val="002B29FF"/>
    <w:rsid w:val="002B2C0D"/>
    <w:rsid w:val="002B2EBA"/>
    <w:rsid w:val="002B3788"/>
    <w:rsid w:val="002B3C18"/>
    <w:rsid w:val="002B51F4"/>
    <w:rsid w:val="002B552C"/>
    <w:rsid w:val="002B5CA9"/>
    <w:rsid w:val="002B64F2"/>
    <w:rsid w:val="002B6AD9"/>
    <w:rsid w:val="002B7BEE"/>
    <w:rsid w:val="002B7F09"/>
    <w:rsid w:val="002B7F3E"/>
    <w:rsid w:val="002C02EF"/>
    <w:rsid w:val="002C1014"/>
    <w:rsid w:val="002C136D"/>
    <w:rsid w:val="002C2579"/>
    <w:rsid w:val="002C27FE"/>
    <w:rsid w:val="002C2AE1"/>
    <w:rsid w:val="002C2BAD"/>
    <w:rsid w:val="002C345C"/>
    <w:rsid w:val="002C38F2"/>
    <w:rsid w:val="002C4108"/>
    <w:rsid w:val="002C4463"/>
    <w:rsid w:val="002C4621"/>
    <w:rsid w:val="002C4C59"/>
    <w:rsid w:val="002C4E04"/>
    <w:rsid w:val="002C4ED9"/>
    <w:rsid w:val="002C5617"/>
    <w:rsid w:val="002C5821"/>
    <w:rsid w:val="002C5923"/>
    <w:rsid w:val="002C5C08"/>
    <w:rsid w:val="002C5E73"/>
    <w:rsid w:val="002C64F5"/>
    <w:rsid w:val="002C6A5C"/>
    <w:rsid w:val="002D00F8"/>
    <w:rsid w:val="002D02C6"/>
    <w:rsid w:val="002D040A"/>
    <w:rsid w:val="002D094A"/>
    <w:rsid w:val="002D0BCA"/>
    <w:rsid w:val="002D132D"/>
    <w:rsid w:val="002D1B59"/>
    <w:rsid w:val="002D25B2"/>
    <w:rsid w:val="002D27EE"/>
    <w:rsid w:val="002D2E4F"/>
    <w:rsid w:val="002D3319"/>
    <w:rsid w:val="002D33FC"/>
    <w:rsid w:val="002D36F0"/>
    <w:rsid w:val="002D3DF3"/>
    <w:rsid w:val="002D4261"/>
    <w:rsid w:val="002D4D35"/>
    <w:rsid w:val="002D5BDF"/>
    <w:rsid w:val="002D6E15"/>
    <w:rsid w:val="002D70AC"/>
    <w:rsid w:val="002D732B"/>
    <w:rsid w:val="002D7662"/>
    <w:rsid w:val="002D7AAE"/>
    <w:rsid w:val="002E011D"/>
    <w:rsid w:val="002E0677"/>
    <w:rsid w:val="002E174E"/>
    <w:rsid w:val="002E1C50"/>
    <w:rsid w:val="002E2FFB"/>
    <w:rsid w:val="002E315B"/>
    <w:rsid w:val="002E3B8B"/>
    <w:rsid w:val="002E3CD2"/>
    <w:rsid w:val="002E3FE1"/>
    <w:rsid w:val="002E474B"/>
    <w:rsid w:val="002E4F34"/>
    <w:rsid w:val="002E4F66"/>
    <w:rsid w:val="002E4F87"/>
    <w:rsid w:val="002E5C07"/>
    <w:rsid w:val="002E5D1C"/>
    <w:rsid w:val="002E6242"/>
    <w:rsid w:val="002E6FA0"/>
    <w:rsid w:val="002E717B"/>
    <w:rsid w:val="002E7288"/>
    <w:rsid w:val="002E7365"/>
    <w:rsid w:val="002E78F5"/>
    <w:rsid w:val="002E7BFC"/>
    <w:rsid w:val="002E7E3A"/>
    <w:rsid w:val="002F1824"/>
    <w:rsid w:val="002F1A9A"/>
    <w:rsid w:val="002F2CE3"/>
    <w:rsid w:val="002F328F"/>
    <w:rsid w:val="002F334B"/>
    <w:rsid w:val="002F375A"/>
    <w:rsid w:val="002F3FEB"/>
    <w:rsid w:val="002F477F"/>
    <w:rsid w:val="002F47A2"/>
    <w:rsid w:val="002F501C"/>
    <w:rsid w:val="002F5B2D"/>
    <w:rsid w:val="002F61E2"/>
    <w:rsid w:val="002F6686"/>
    <w:rsid w:val="002F672D"/>
    <w:rsid w:val="002F7286"/>
    <w:rsid w:val="002F737C"/>
    <w:rsid w:val="002F777B"/>
    <w:rsid w:val="002F7FA3"/>
    <w:rsid w:val="0030156D"/>
    <w:rsid w:val="00301C5B"/>
    <w:rsid w:val="00301D13"/>
    <w:rsid w:val="00302D3D"/>
    <w:rsid w:val="00303736"/>
    <w:rsid w:val="00304997"/>
    <w:rsid w:val="00304AB3"/>
    <w:rsid w:val="00305AEC"/>
    <w:rsid w:val="00305DF8"/>
    <w:rsid w:val="003064D3"/>
    <w:rsid w:val="003077ED"/>
    <w:rsid w:val="0031007A"/>
    <w:rsid w:val="003101CB"/>
    <w:rsid w:val="00311F9F"/>
    <w:rsid w:val="003131C5"/>
    <w:rsid w:val="003137C4"/>
    <w:rsid w:val="00313C56"/>
    <w:rsid w:val="00314802"/>
    <w:rsid w:val="00315055"/>
    <w:rsid w:val="003152AD"/>
    <w:rsid w:val="00315482"/>
    <w:rsid w:val="003156E9"/>
    <w:rsid w:val="00315C8D"/>
    <w:rsid w:val="00315ED6"/>
    <w:rsid w:val="00316B7D"/>
    <w:rsid w:val="003176E2"/>
    <w:rsid w:val="00320D3C"/>
    <w:rsid w:val="00320E55"/>
    <w:rsid w:val="0032174E"/>
    <w:rsid w:val="00321DBC"/>
    <w:rsid w:val="00322094"/>
    <w:rsid w:val="00322725"/>
    <w:rsid w:val="003228FA"/>
    <w:rsid w:val="00323493"/>
    <w:rsid w:val="00323A25"/>
    <w:rsid w:val="00323BE9"/>
    <w:rsid w:val="0032495F"/>
    <w:rsid w:val="00325074"/>
    <w:rsid w:val="00325391"/>
    <w:rsid w:val="003256E3"/>
    <w:rsid w:val="003259ED"/>
    <w:rsid w:val="00325A9B"/>
    <w:rsid w:val="003265C1"/>
    <w:rsid w:val="00326AE6"/>
    <w:rsid w:val="00330925"/>
    <w:rsid w:val="00330FE6"/>
    <w:rsid w:val="003312EC"/>
    <w:rsid w:val="003326BD"/>
    <w:rsid w:val="00333102"/>
    <w:rsid w:val="00335398"/>
    <w:rsid w:val="00335587"/>
    <w:rsid w:val="0033565F"/>
    <w:rsid w:val="0033567A"/>
    <w:rsid w:val="00335760"/>
    <w:rsid w:val="00335E98"/>
    <w:rsid w:val="0033622E"/>
    <w:rsid w:val="003362BE"/>
    <w:rsid w:val="00336301"/>
    <w:rsid w:val="0033778C"/>
    <w:rsid w:val="00337871"/>
    <w:rsid w:val="00337E7A"/>
    <w:rsid w:val="0034032B"/>
    <w:rsid w:val="00340EE5"/>
    <w:rsid w:val="00342851"/>
    <w:rsid w:val="003432DA"/>
    <w:rsid w:val="00343DFD"/>
    <w:rsid w:val="00344A39"/>
    <w:rsid w:val="00345883"/>
    <w:rsid w:val="00345C3A"/>
    <w:rsid w:val="00345EA6"/>
    <w:rsid w:val="003474C8"/>
    <w:rsid w:val="00347906"/>
    <w:rsid w:val="00347FBD"/>
    <w:rsid w:val="00347FD4"/>
    <w:rsid w:val="00350137"/>
    <w:rsid w:val="003508A1"/>
    <w:rsid w:val="00350902"/>
    <w:rsid w:val="00350B2C"/>
    <w:rsid w:val="003512CD"/>
    <w:rsid w:val="00351809"/>
    <w:rsid w:val="00351B85"/>
    <w:rsid w:val="0035397E"/>
    <w:rsid w:val="00353E48"/>
    <w:rsid w:val="00354746"/>
    <w:rsid w:val="00354914"/>
    <w:rsid w:val="003549AF"/>
    <w:rsid w:val="00354B40"/>
    <w:rsid w:val="00354D41"/>
    <w:rsid w:val="0035545E"/>
    <w:rsid w:val="003555C2"/>
    <w:rsid w:val="00355714"/>
    <w:rsid w:val="003557D0"/>
    <w:rsid w:val="00355A77"/>
    <w:rsid w:val="00355C5C"/>
    <w:rsid w:val="00355E89"/>
    <w:rsid w:val="0035643B"/>
    <w:rsid w:val="00356833"/>
    <w:rsid w:val="003572F7"/>
    <w:rsid w:val="00357631"/>
    <w:rsid w:val="00357E42"/>
    <w:rsid w:val="00360344"/>
    <w:rsid w:val="0036093E"/>
    <w:rsid w:val="003609DF"/>
    <w:rsid w:val="00362262"/>
    <w:rsid w:val="0036254F"/>
    <w:rsid w:val="00362CDD"/>
    <w:rsid w:val="00364168"/>
    <w:rsid w:val="0036474C"/>
    <w:rsid w:val="00364B72"/>
    <w:rsid w:val="00366413"/>
    <w:rsid w:val="00366A41"/>
    <w:rsid w:val="00366CBC"/>
    <w:rsid w:val="00367630"/>
    <w:rsid w:val="003706D3"/>
    <w:rsid w:val="003725D2"/>
    <w:rsid w:val="00372A42"/>
    <w:rsid w:val="00373153"/>
    <w:rsid w:val="003732E4"/>
    <w:rsid w:val="003735D1"/>
    <w:rsid w:val="0037384C"/>
    <w:rsid w:val="00373C01"/>
    <w:rsid w:val="00373CFE"/>
    <w:rsid w:val="00373FB4"/>
    <w:rsid w:val="00374028"/>
    <w:rsid w:val="00374346"/>
    <w:rsid w:val="0037540D"/>
    <w:rsid w:val="00375FBA"/>
    <w:rsid w:val="00376301"/>
    <w:rsid w:val="003768D2"/>
    <w:rsid w:val="00376CEA"/>
    <w:rsid w:val="0037737C"/>
    <w:rsid w:val="003779FE"/>
    <w:rsid w:val="00377D18"/>
    <w:rsid w:val="00377F01"/>
    <w:rsid w:val="00380211"/>
    <w:rsid w:val="0038089C"/>
    <w:rsid w:val="00380969"/>
    <w:rsid w:val="00380DEE"/>
    <w:rsid w:val="003817DF"/>
    <w:rsid w:val="00381A67"/>
    <w:rsid w:val="00381DE6"/>
    <w:rsid w:val="00381E10"/>
    <w:rsid w:val="00382743"/>
    <w:rsid w:val="00382BDA"/>
    <w:rsid w:val="00382F0A"/>
    <w:rsid w:val="00385079"/>
    <w:rsid w:val="00385413"/>
    <w:rsid w:val="00385980"/>
    <w:rsid w:val="00385ACF"/>
    <w:rsid w:val="00385E60"/>
    <w:rsid w:val="00386B6A"/>
    <w:rsid w:val="003871FE"/>
    <w:rsid w:val="00390ACA"/>
    <w:rsid w:val="00392233"/>
    <w:rsid w:val="00392418"/>
    <w:rsid w:val="003928A0"/>
    <w:rsid w:val="00393277"/>
    <w:rsid w:val="00393FD7"/>
    <w:rsid w:val="00394998"/>
    <w:rsid w:val="003951C9"/>
    <w:rsid w:val="00395214"/>
    <w:rsid w:val="00396078"/>
    <w:rsid w:val="003965A0"/>
    <w:rsid w:val="003974DE"/>
    <w:rsid w:val="00397624"/>
    <w:rsid w:val="003A0002"/>
    <w:rsid w:val="003A071B"/>
    <w:rsid w:val="003A0AA2"/>
    <w:rsid w:val="003A0D03"/>
    <w:rsid w:val="003A10E4"/>
    <w:rsid w:val="003A2281"/>
    <w:rsid w:val="003A2DC6"/>
    <w:rsid w:val="003A318B"/>
    <w:rsid w:val="003A3701"/>
    <w:rsid w:val="003A4369"/>
    <w:rsid w:val="003A4415"/>
    <w:rsid w:val="003A56B9"/>
    <w:rsid w:val="003A5868"/>
    <w:rsid w:val="003A5B3A"/>
    <w:rsid w:val="003A5FC8"/>
    <w:rsid w:val="003A6181"/>
    <w:rsid w:val="003A658D"/>
    <w:rsid w:val="003A67B6"/>
    <w:rsid w:val="003A6803"/>
    <w:rsid w:val="003A6878"/>
    <w:rsid w:val="003A7CCE"/>
    <w:rsid w:val="003A7F7B"/>
    <w:rsid w:val="003B0086"/>
    <w:rsid w:val="003B1A1D"/>
    <w:rsid w:val="003B29D1"/>
    <w:rsid w:val="003B2C6E"/>
    <w:rsid w:val="003B2F48"/>
    <w:rsid w:val="003B40B4"/>
    <w:rsid w:val="003B435D"/>
    <w:rsid w:val="003B46FD"/>
    <w:rsid w:val="003B5313"/>
    <w:rsid w:val="003B5628"/>
    <w:rsid w:val="003B5915"/>
    <w:rsid w:val="003B6161"/>
    <w:rsid w:val="003B66BF"/>
    <w:rsid w:val="003B6F29"/>
    <w:rsid w:val="003B70E6"/>
    <w:rsid w:val="003B7145"/>
    <w:rsid w:val="003B72C3"/>
    <w:rsid w:val="003B76D0"/>
    <w:rsid w:val="003B7C93"/>
    <w:rsid w:val="003B7D5A"/>
    <w:rsid w:val="003C0178"/>
    <w:rsid w:val="003C0307"/>
    <w:rsid w:val="003C03BD"/>
    <w:rsid w:val="003C04EF"/>
    <w:rsid w:val="003C052D"/>
    <w:rsid w:val="003C09BE"/>
    <w:rsid w:val="003C1378"/>
    <w:rsid w:val="003C153E"/>
    <w:rsid w:val="003C1A1C"/>
    <w:rsid w:val="003C2271"/>
    <w:rsid w:val="003C2AF6"/>
    <w:rsid w:val="003C2D4C"/>
    <w:rsid w:val="003C2F11"/>
    <w:rsid w:val="003C3A0C"/>
    <w:rsid w:val="003C4329"/>
    <w:rsid w:val="003C507F"/>
    <w:rsid w:val="003C537F"/>
    <w:rsid w:val="003C5A3A"/>
    <w:rsid w:val="003C63B1"/>
    <w:rsid w:val="003C68E1"/>
    <w:rsid w:val="003C69F6"/>
    <w:rsid w:val="003D0BBF"/>
    <w:rsid w:val="003D138A"/>
    <w:rsid w:val="003D28FB"/>
    <w:rsid w:val="003D2A3F"/>
    <w:rsid w:val="003D32E9"/>
    <w:rsid w:val="003D4CE8"/>
    <w:rsid w:val="003D522A"/>
    <w:rsid w:val="003D5657"/>
    <w:rsid w:val="003D5A58"/>
    <w:rsid w:val="003D6006"/>
    <w:rsid w:val="003D6342"/>
    <w:rsid w:val="003D6DBC"/>
    <w:rsid w:val="003D7715"/>
    <w:rsid w:val="003D7B86"/>
    <w:rsid w:val="003E0A24"/>
    <w:rsid w:val="003E0CF9"/>
    <w:rsid w:val="003E14F2"/>
    <w:rsid w:val="003E15C8"/>
    <w:rsid w:val="003E1CB1"/>
    <w:rsid w:val="003E2743"/>
    <w:rsid w:val="003E28D4"/>
    <w:rsid w:val="003E2D05"/>
    <w:rsid w:val="003E3A88"/>
    <w:rsid w:val="003E3B1A"/>
    <w:rsid w:val="003E4287"/>
    <w:rsid w:val="003E5883"/>
    <w:rsid w:val="003E5A48"/>
    <w:rsid w:val="003E612D"/>
    <w:rsid w:val="003E64BF"/>
    <w:rsid w:val="003E6583"/>
    <w:rsid w:val="003E6E06"/>
    <w:rsid w:val="003E710A"/>
    <w:rsid w:val="003E758D"/>
    <w:rsid w:val="003F05DF"/>
    <w:rsid w:val="003F0693"/>
    <w:rsid w:val="003F1543"/>
    <w:rsid w:val="003F15FA"/>
    <w:rsid w:val="003F2146"/>
    <w:rsid w:val="003F2942"/>
    <w:rsid w:val="003F2DB7"/>
    <w:rsid w:val="003F35FE"/>
    <w:rsid w:val="003F375E"/>
    <w:rsid w:val="003F3FD0"/>
    <w:rsid w:val="003F4ACE"/>
    <w:rsid w:val="003F4DC2"/>
    <w:rsid w:val="003F52AC"/>
    <w:rsid w:val="003F6044"/>
    <w:rsid w:val="003F6877"/>
    <w:rsid w:val="003F7191"/>
    <w:rsid w:val="003F74CE"/>
    <w:rsid w:val="003F7B05"/>
    <w:rsid w:val="004003E9"/>
    <w:rsid w:val="004009EE"/>
    <w:rsid w:val="004013DF"/>
    <w:rsid w:val="004026C2"/>
    <w:rsid w:val="00402739"/>
    <w:rsid w:val="00402FB0"/>
    <w:rsid w:val="00403549"/>
    <w:rsid w:val="00403BA1"/>
    <w:rsid w:val="004048D3"/>
    <w:rsid w:val="0040497A"/>
    <w:rsid w:val="00405143"/>
    <w:rsid w:val="00405409"/>
    <w:rsid w:val="00406111"/>
    <w:rsid w:val="00406A4C"/>
    <w:rsid w:val="0040723A"/>
    <w:rsid w:val="00410391"/>
    <w:rsid w:val="00410B3A"/>
    <w:rsid w:val="00410E19"/>
    <w:rsid w:val="00411B40"/>
    <w:rsid w:val="00411BAE"/>
    <w:rsid w:val="00411FC0"/>
    <w:rsid w:val="0041243A"/>
    <w:rsid w:val="004125CE"/>
    <w:rsid w:val="00412603"/>
    <w:rsid w:val="00412F6C"/>
    <w:rsid w:val="00413C21"/>
    <w:rsid w:val="00414214"/>
    <w:rsid w:val="0041462A"/>
    <w:rsid w:val="004147D4"/>
    <w:rsid w:val="00414B51"/>
    <w:rsid w:val="00414BA6"/>
    <w:rsid w:val="00414D11"/>
    <w:rsid w:val="00414F41"/>
    <w:rsid w:val="00414F98"/>
    <w:rsid w:val="004151E1"/>
    <w:rsid w:val="00415B07"/>
    <w:rsid w:val="00415C84"/>
    <w:rsid w:val="00415DD5"/>
    <w:rsid w:val="00416116"/>
    <w:rsid w:val="004162D0"/>
    <w:rsid w:val="004172C6"/>
    <w:rsid w:val="00417E01"/>
    <w:rsid w:val="0042130C"/>
    <w:rsid w:val="0042169F"/>
    <w:rsid w:val="00421A59"/>
    <w:rsid w:val="00422449"/>
    <w:rsid w:val="00422E6B"/>
    <w:rsid w:val="00422F17"/>
    <w:rsid w:val="00422FE0"/>
    <w:rsid w:val="004237CD"/>
    <w:rsid w:val="0042398B"/>
    <w:rsid w:val="00423B2C"/>
    <w:rsid w:val="00423B6D"/>
    <w:rsid w:val="00423C22"/>
    <w:rsid w:val="00424482"/>
    <w:rsid w:val="004245B5"/>
    <w:rsid w:val="004245BB"/>
    <w:rsid w:val="004248F9"/>
    <w:rsid w:val="00424DDB"/>
    <w:rsid w:val="00425186"/>
    <w:rsid w:val="00425552"/>
    <w:rsid w:val="0042624E"/>
    <w:rsid w:val="004269C4"/>
    <w:rsid w:val="00426BF9"/>
    <w:rsid w:val="00427355"/>
    <w:rsid w:val="004278BC"/>
    <w:rsid w:val="00427B95"/>
    <w:rsid w:val="00427E69"/>
    <w:rsid w:val="0043004B"/>
    <w:rsid w:val="00430125"/>
    <w:rsid w:val="004307FF"/>
    <w:rsid w:val="00430B4C"/>
    <w:rsid w:val="0043165B"/>
    <w:rsid w:val="00433F58"/>
    <w:rsid w:val="004352D0"/>
    <w:rsid w:val="00435CAD"/>
    <w:rsid w:val="00436347"/>
    <w:rsid w:val="0043642D"/>
    <w:rsid w:val="004367D4"/>
    <w:rsid w:val="00436BA9"/>
    <w:rsid w:val="004374BB"/>
    <w:rsid w:val="004376D7"/>
    <w:rsid w:val="004377F3"/>
    <w:rsid w:val="00440A26"/>
    <w:rsid w:val="00440CD7"/>
    <w:rsid w:val="00440DD2"/>
    <w:rsid w:val="00441938"/>
    <w:rsid w:val="00441E7F"/>
    <w:rsid w:val="00441FCA"/>
    <w:rsid w:val="00442370"/>
    <w:rsid w:val="004423CE"/>
    <w:rsid w:val="00442521"/>
    <w:rsid w:val="00442E85"/>
    <w:rsid w:val="00442F89"/>
    <w:rsid w:val="0044312C"/>
    <w:rsid w:val="00443AD3"/>
    <w:rsid w:val="00443BA5"/>
    <w:rsid w:val="004443F6"/>
    <w:rsid w:val="00445318"/>
    <w:rsid w:val="00445968"/>
    <w:rsid w:val="00446194"/>
    <w:rsid w:val="0044641E"/>
    <w:rsid w:val="00446C04"/>
    <w:rsid w:val="004475DC"/>
    <w:rsid w:val="00447A0E"/>
    <w:rsid w:val="00447AAF"/>
    <w:rsid w:val="00451681"/>
    <w:rsid w:val="004517AF"/>
    <w:rsid w:val="00452717"/>
    <w:rsid w:val="004531BE"/>
    <w:rsid w:val="004540AF"/>
    <w:rsid w:val="00455876"/>
    <w:rsid w:val="004567C7"/>
    <w:rsid w:val="00456D7A"/>
    <w:rsid w:val="00457050"/>
    <w:rsid w:val="0045711A"/>
    <w:rsid w:val="004578A5"/>
    <w:rsid w:val="00457C9F"/>
    <w:rsid w:val="00460052"/>
    <w:rsid w:val="00460E33"/>
    <w:rsid w:val="00461050"/>
    <w:rsid w:val="004619C5"/>
    <w:rsid w:val="004623C6"/>
    <w:rsid w:val="004625D3"/>
    <w:rsid w:val="004633B9"/>
    <w:rsid w:val="00464507"/>
    <w:rsid w:val="004672EA"/>
    <w:rsid w:val="0046739C"/>
    <w:rsid w:val="0046761A"/>
    <w:rsid w:val="00467D57"/>
    <w:rsid w:val="00467DA7"/>
    <w:rsid w:val="0047006F"/>
    <w:rsid w:val="004700D7"/>
    <w:rsid w:val="00470430"/>
    <w:rsid w:val="00470709"/>
    <w:rsid w:val="004707C9"/>
    <w:rsid w:val="00470925"/>
    <w:rsid w:val="00470A1F"/>
    <w:rsid w:val="00471A4F"/>
    <w:rsid w:val="00472228"/>
    <w:rsid w:val="004724DF"/>
    <w:rsid w:val="00473ABF"/>
    <w:rsid w:val="00473B55"/>
    <w:rsid w:val="00473F54"/>
    <w:rsid w:val="00474E08"/>
    <w:rsid w:val="00474F4D"/>
    <w:rsid w:val="00476469"/>
    <w:rsid w:val="00476556"/>
    <w:rsid w:val="00476859"/>
    <w:rsid w:val="00477B66"/>
    <w:rsid w:val="0048038C"/>
    <w:rsid w:val="004804D5"/>
    <w:rsid w:val="00480728"/>
    <w:rsid w:val="0048077D"/>
    <w:rsid w:val="00480E6C"/>
    <w:rsid w:val="00480F9A"/>
    <w:rsid w:val="00481C63"/>
    <w:rsid w:val="00482136"/>
    <w:rsid w:val="00482403"/>
    <w:rsid w:val="004831FC"/>
    <w:rsid w:val="00483560"/>
    <w:rsid w:val="00484B58"/>
    <w:rsid w:val="004850C2"/>
    <w:rsid w:val="0048516D"/>
    <w:rsid w:val="0048587F"/>
    <w:rsid w:val="00485991"/>
    <w:rsid w:val="00486126"/>
    <w:rsid w:val="004862F8"/>
    <w:rsid w:val="00486ACE"/>
    <w:rsid w:val="00487063"/>
    <w:rsid w:val="00487240"/>
    <w:rsid w:val="00487641"/>
    <w:rsid w:val="00487974"/>
    <w:rsid w:val="004916D8"/>
    <w:rsid w:val="00492A2E"/>
    <w:rsid w:val="00492E77"/>
    <w:rsid w:val="0049314B"/>
    <w:rsid w:val="004935AE"/>
    <w:rsid w:val="00493697"/>
    <w:rsid w:val="004938C0"/>
    <w:rsid w:val="004939E2"/>
    <w:rsid w:val="00493FBA"/>
    <w:rsid w:val="00494491"/>
    <w:rsid w:val="00494E9D"/>
    <w:rsid w:val="00495E06"/>
    <w:rsid w:val="00496078"/>
    <w:rsid w:val="004965E7"/>
    <w:rsid w:val="0049673E"/>
    <w:rsid w:val="00496950"/>
    <w:rsid w:val="004969D8"/>
    <w:rsid w:val="00496C16"/>
    <w:rsid w:val="004974B9"/>
    <w:rsid w:val="00497949"/>
    <w:rsid w:val="00497DE4"/>
    <w:rsid w:val="004A035B"/>
    <w:rsid w:val="004A057D"/>
    <w:rsid w:val="004A0B2E"/>
    <w:rsid w:val="004A1D23"/>
    <w:rsid w:val="004A1E73"/>
    <w:rsid w:val="004A1F08"/>
    <w:rsid w:val="004A1F6A"/>
    <w:rsid w:val="004A2BAD"/>
    <w:rsid w:val="004A2C26"/>
    <w:rsid w:val="004A2CD9"/>
    <w:rsid w:val="004A3FF6"/>
    <w:rsid w:val="004A40F6"/>
    <w:rsid w:val="004A42AC"/>
    <w:rsid w:val="004A4D2E"/>
    <w:rsid w:val="004A534E"/>
    <w:rsid w:val="004A58DE"/>
    <w:rsid w:val="004A5AAF"/>
    <w:rsid w:val="004A612F"/>
    <w:rsid w:val="004A622A"/>
    <w:rsid w:val="004A66C2"/>
    <w:rsid w:val="004A734E"/>
    <w:rsid w:val="004A763F"/>
    <w:rsid w:val="004B04DC"/>
    <w:rsid w:val="004B0977"/>
    <w:rsid w:val="004B0B84"/>
    <w:rsid w:val="004B11C2"/>
    <w:rsid w:val="004B1D54"/>
    <w:rsid w:val="004B25B4"/>
    <w:rsid w:val="004B2823"/>
    <w:rsid w:val="004B288F"/>
    <w:rsid w:val="004B2F3E"/>
    <w:rsid w:val="004B3B17"/>
    <w:rsid w:val="004B49DD"/>
    <w:rsid w:val="004B538B"/>
    <w:rsid w:val="004B559D"/>
    <w:rsid w:val="004B5704"/>
    <w:rsid w:val="004B5F3E"/>
    <w:rsid w:val="004B6006"/>
    <w:rsid w:val="004B6C94"/>
    <w:rsid w:val="004B7F89"/>
    <w:rsid w:val="004C04B2"/>
    <w:rsid w:val="004C06B8"/>
    <w:rsid w:val="004C0749"/>
    <w:rsid w:val="004C0792"/>
    <w:rsid w:val="004C1ABB"/>
    <w:rsid w:val="004C1C5D"/>
    <w:rsid w:val="004C1ECE"/>
    <w:rsid w:val="004C2480"/>
    <w:rsid w:val="004C26C9"/>
    <w:rsid w:val="004C2DBA"/>
    <w:rsid w:val="004C321E"/>
    <w:rsid w:val="004C3B10"/>
    <w:rsid w:val="004C3C9F"/>
    <w:rsid w:val="004C4C18"/>
    <w:rsid w:val="004C4CE1"/>
    <w:rsid w:val="004C51B7"/>
    <w:rsid w:val="004C610B"/>
    <w:rsid w:val="004C6A3B"/>
    <w:rsid w:val="004C6BD4"/>
    <w:rsid w:val="004C6CB5"/>
    <w:rsid w:val="004C6EAC"/>
    <w:rsid w:val="004C715B"/>
    <w:rsid w:val="004C763E"/>
    <w:rsid w:val="004C7840"/>
    <w:rsid w:val="004D0A71"/>
    <w:rsid w:val="004D0D00"/>
    <w:rsid w:val="004D1013"/>
    <w:rsid w:val="004D163E"/>
    <w:rsid w:val="004D167D"/>
    <w:rsid w:val="004D20CB"/>
    <w:rsid w:val="004D2DB0"/>
    <w:rsid w:val="004D3C06"/>
    <w:rsid w:val="004D3DFC"/>
    <w:rsid w:val="004D3EE1"/>
    <w:rsid w:val="004D4D16"/>
    <w:rsid w:val="004D58F9"/>
    <w:rsid w:val="004D7312"/>
    <w:rsid w:val="004D785E"/>
    <w:rsid w:val="004E0310"/>
    <w:rsid w:val="004E0391"/>
    <w:rsid w:val="004E051C"/>
    <w:rsid w:val="004E055C"/>
    <w:rsid w:val="004E0859"/>
    <w:rsid w:val="004E1A6D"/>
    <w:rsid w:val="004E2641"/>
    <w:rsid w:val="004E2C63"/>
    <w:rsid w:val="004E2E6F"/>
    <w:rsid w:val="004E2E87"/>
    <w:rsid w:val="004E35B6"/>
    <w:rsid w:val="004E45D7"/>
    <w:rsid w:val="004E515F"/>
    <w:rsid w:val="004E53BB"/>
    <w:rsid w:val="004E603E"/>
    <w:rsid w:val="004E64DF"/>
    <w:rsid w:val="004E6F87"/>
    <w:rsid w:val="004E777D"/>
    <w:rsid w:val="004E79A1"/>
    <w:rsid w:val="004E7F7F"/>
    <w:rsid w:val="004F0163"/>
    <w:rsid w:val="004F06F9"/>
    <w:rsid w:val="004F0C75"/>
    <w:rsid w:val="004F0C99"/>
    <w:rsid w:val="004F196E"/>
    <w:rsid w:val="004F19E6"/>
    <w:rsid w:val="004F264A"/>
    <w:rsid w:val="004F42C6"/>
    <w:rsid w:val="004F46CB"/>
    <w:rsid w:val="004F49AE"/>
    <w:rsid w:val="004F4F1D"/>
    <w:rsid w:val="004F5589"/>
    <w:rsid w:val="004F58EF"/>
    <w:rsid w:val="004F5D99"/>
    <w:rsid w:val="004F640F"/>
    <w:rsid w:val="004F668D"/>
    <w:rsid w:val="004F738E"/>
    <w:rsid w:val="004F74E0"/>
    <w:rsid w:val="005002AB"/>
    <w:rsid w:val="0050055D"/>
    <w:rsid w:val="00500936"/>
    <w:rsid w:val="00500C3D"/>
    <w:rsid w:val="005015CE"/>
    <w:rsid w:val="005025CA"/>
    <w:rsid w:val="0050283F"/>
    <w:rsid w:val="00502B66"/>
    <w:rsid w:val="00503110"/>
    <w:rsid w:val="005031AE"/>
    <w:rsid w:val="00503563"/>
    <w:rsid w:val="005035F8"/>
    <w:rsid w:val="00503649"/>
    <w:rsid w:val="00503D0C"/>
    <w:rsid w:val="00503E9D"/>
    <w:rsid w:val="00504715"/>
    <w:rsid w:val="00505C1B"/>
    <w:rsid w:val="00505CBC"/>
    <w:rsid w:val="00506F22"/>
    <w:rsid w:val="00510556"/>
    <w:rsid w:val="00511BF3"/>
    <w:rsid w:val="00512E4C"/>
    <w:rsid w:val="005141F5"/>
    <w:rsid w:val="00514694"/>
    <w:rsid w:val="00514777"/>
    <w:rsid w:val="005149D8"/>
    <w:rsid w:val="00515073"/>
    <w:rsid w:val="00515B8F"/>
    <w:rsid w:val="00516944"/>
    <w:rsid w:val="00516B5B"/>
    <w:rsid w:val="00516D54"/>
    <w:rsid w:val="00520071"/>
    <w:rsid w:val="005200D2"/>
    <w:rsid w:val="00520878"/>
    <w:rsid w:val="00520B70"/>
    <w:rsid w:val="00520E85"/>
    <w:rsid w:val="0052140C"/>
    <w:rsid w:val="00521464"/>
    <w:rsid w:val="00521480"/>
    <w:rsid w:val="005214B4"/>
    <w:rsid w:val="0052154B"/>
    <w:rsid w:val="0052270D"/>
    <w:rsid w:val="00522E3A"/>
    <w:rsid w:val="00522F4C"/>
    <w:rsid w:val="00522FED"/>
    <w:rsid w:val="00523187"/>
    <w:rsid w:val="005239ED"/>
    <w:rsid w:val="00524084"/>
    <w:rsid w:val="00525A48"/>
    <w:rsid w:val="00526825"/>
    <w:rsid w:val="00526E12"/>
    <w:rsid w:val="0052731B"/>
    <w:rsid w:val="00532D22"/>
    <w:rsid w:val="00532F58"/>
    <w:rsid w:val="00533464"/>
    <w:rsid w:val="005337A6"/>
    <w:rsid w:val="005343F6"/>
    <w:rsid w:val="00534BCB"/>
    <w:rsid w:val="0053546F"/>
    <w:rsid w:val="00535756"/>
    <w:rsid w:val="00535D3F"/>
    <w:rsid w:val="0053643C"/>
    <w:rsid w:val="005364B1"/>
    <w:rsid w:val="0053655E"/>
    <w:rsid w:val="00536F7C"/>
    <w:rsid w:val="00537CC6"/>
    <w:rsid w:val="0054005B"/>
    <w:rsid w:val="00540105"/>
    <w:rsid w:val="0054077C"/>
    <w:rsid w:val="00540EC2"/>
    <w:rsid w:val="005411EA"/>
    <w:rsid w:val="005413DA"/>
    <w:rsid w:val="005415DF"/>
    <w:rsid w:val="00542760"/>
    <w:rsid w:val="005434BF"/>
    <w:rsid w:val="00543502"/>
    <w:rsid w:val="005435D2"/>
    <w:rsid w:val="00543A59"/>
    <w:rsid w:val="005443B8"/>
    <w:rsid w:val="005443BF"/>
    <w:rsid w:val="00544663"/>
    <w:rsid w:val="005463CD"/>
    <w:rsid w:val="00547468"/>
    <w:rsid w:val="00547752"/>
    <w:rsid w:val="00547E7A"/>
    <w:rsid w:val="00550A53"/>
    <w:rsid w:val="00550B11"/>
    <w:rsid w:val="005515C1"/>
    <w:rsid w:val="005520C9"/>
    <w:rsid w:val="00552403"/>
    <w:rsid w:val="00552436"/>
    <w:rsid w:val="00552605"/>
    <w:rsid w:val="00552B2B"/>
    <w:rsid w:val="00552C6F"/>
    <w:rsid w:val="00553265"/>
    <w:rsid w:val="00553476"/>
    <w:rsid w:val="00553DB0"/>
    <w:rsid w:val="00553F64"/>
    <w:rsid w:val="005547E2"/>
    <w:rsid w:val="005549AE"/>
    <w:rsid w:val="00554B84"/>
    <w:rsid w:val="0055741A"/>
    <w:rsid w:val="005575B4"/>
    <w:rsid w:val="00560920"/>
    <w:rsid w:val="00560E5F"/>
    <w:rsid w:val="00560EAE"/>
    <w:rsid w:val="00561FA9"/>
    <w:rsid w:val="0056263B"/>
    <w:rsid w:val="00562D81"/>
    <w:rsid w:val="00563223"/>
    <w:rsid w:val="00563800"/>
    <w:rsid w:val="00563C19"/>
    <w:rsid w:val="00564173"/>
    <w:rsid w:val="0056478C"/>
    <w:rsid w:val="00564821"/>
    <w:rsid w:val="00564CB2"/>
    <w:rsid w:val="005651A8"/>
    <w:rsid w:val="005654D9"/>
    <w:rsid w:val="00565BEA"/>
    <w:rsid w:val="00565FFA"/>
    <w:rsid w:val="00566520"/>
    <w:rsid w:val="005665B7"/>
    <w:rsid w:val="00566E2C"/>
    <w:rsid w:val="005674A4"/>
    <w:rsid w:val="005679FF"/>
    <w:rsid w:val="005702F1"/>
    <w:rsid w:val="00570931"/>
    <w:rsid w:val="00570C3E"/>
    <w:rsid w:val="00571698"/>
    <w:rsid w:val="00571E89"/>
    <w:rsid w:val="005722D4"/>
    <w:rsid w:val="00572401"/>
    <w:rsid w:val="00572755"/>
    <w:rsid w:val="0057367F"/>
    <w:rsid w:val="00573B9D"/>
    <w:rsid w:val="00573E63"/>
    <w:rsid w:val="0057412F"/>
    <w:rsid w:val="00574E9D"/>
    <w:rsid w:val="00575323"/>
    <w:rsid w:val="005763F7"/>
    <w:rsid w:val="00576474"/>
    <w:rsid w:val="0057650C"/>
    <w:rsid w:val="00576B6F"/>
    <w:rsid w:val="00577F30"/>
    <w:rsid w:val="00580511"/>
    <w:rsid w:val="00580A0B"/>
    <w:rsid w:val="00580E7C"/>
    <w:rsid w:val="005818D9"/>
    <w:rsid w:val="0058275F"/>
    <w:rsid w:val="00582B4F"/>
    <w:rsid w:val="00582BF2"/>
    <w:rsid w:val="005831B7"/>
    <w:rsid w:val="005832F7"/>
    <w:rsid w:val="005835A8"/>
    <w:rsid w:val="00583E29"/>
    <w:rsid w:val="00583EC1"/>
    <w:rsid w:val="00586681"/>
    <w:rsid w:val="00586A98"/>
    <w:rsid w:val="00586DF8"/>
    <w:rsid w:val="00587210"/>
    <w:rsid w:val="00591675"/>
    <w:rsid w:val="00591EAB"/>
    <w:rsid w:val="005928DE"/>
    <w:rsid w:val="00593104"/>
    <w:rsid w:val="00593547"/>
    <w:rsid w:val="0059356A"/>
    <w:rsid w:val="0059383D"/>
    <w:rsid w:val="0059542A"/>
    <w:rsid w:val="005955AF"/>
    <w:rsid w:val="00595993"/>
    <w:rsid w:val="00595A0B"/>
    <w:rsid w:val="00595ECB"/>
    <w:rsid w:val="00595F62"/>
    <w:rsid w:val="00596826"/>
    <w:rsid w:val="005974AD"/>
    <w:rsid w:val="005974FC"/>
    <w:rsid w:val="00597A7C"/>
    <w:rsid w:val="005A01A1"/>
    <w:rsid w:val="005A099C"/>
    <w:rsid w:val="005A1011"/>
    <w:rsid w:val="005A248A"/>
    <w:rsid w:val="005A2630"/>
    <w:rsid w:val="005A2CD2"/>
    <w:rsid w:val="005A3436"/>
    <w:rsid w:val="005A425E"/>
    <w:rsid w:val="005A42D7"/>
    <w:rsid w:val="005A43DB"/>
    <w:rsid w:val="005A45A1"/>
    <w:rsid w:val="005A4698"/>
    <w:rsid w:val="005A5446"/>
    <w:rsid w:val="005A559D"/>
    <w:rsid w:val="005A5FA7"/>
    <w:rsid w:val="005A6167"/>
    <w:rsid w:val="005A61C3"/>
    <w:rsid w:val="005A6229"/>
    <w:rsid w:val="005A6E68"/>
    <w:rsid w:val="005A70AD"/>
    <w:rsid w:val="005A729C"/>
    <w:rsid w:val="005A78DC"/>
    <w:rsid w:val="005A7B28"/>
    <w:rsid w:val="005A7DDC"/>
    <w:rsid w:val="005B1D48"/>
    <w:rsid w:val="005B1F28"/>
    <w:rsid w:val="005B3AEF"/>
    <w:rsid w:val="005B4342"/>
    <w:rsid w:val="005B4912"/>
    <w:rsid w:val="005B4E8B"/>
    <w:rsid w:val="005B563F"/>
    <w:rsid w:val="005B6B3A"/>
    <w:rsid w:val="005B7E53"/>
    <w:rsid w:val="005C08DE"/>
    <w:rsid w:val="005C09DE"/>
    <w:rsid w:val="005C187C"/>
    <w:rsid w:val="005C2793"/>
    <w:rsid w:val="005C27E7"/>
    <w:rsid w:val="005C3027"/>
    <w:rsid w:val="005C3A07"/>
    <w:rsid w:val="005C3DE7"/>
    <w:rsid w:val="005C42CE"/>
    <w:rsid w:val="005C5472"/>
    <w:rsid w:val="005C558A"/>
    <w:rsid w:val="005C5740"/>
    <w:rsid w:val="005C5B8D"/>
    <w:rsid w:val="005C5DC6"/>
    <w:rsid w:val="005C5E04"/>
    <w:rsid w:val="005C60CA"/>
    <w:rsid w:val="005C681C"/>
    <w:rsid w:val="005C6EFC"/>
    <w:rsid w:val="005C7112"/>
    <w:rsid w:val="005C7882"/>
    <w:rsid w:val="005C78AB"/>
    <w:rsid w:val="005D1158"/>
    <w:rsid w:val="005D132C"/>
    <w:rsid w:val="005D1699"/>
    <w:rsid w:val="005D198F"/>
    <w:rsid w:val="005D1A0D"/>
    <w:rsid w:val="005D1A2E"/>
    <w:rsid w:val="005D349A"/>
    <w:rsid w:val="005D3C1D"/>
    <w:rsid w:val="005D410E"/>
    <w:rsid w:val="005D47A7"/>
    <w:rsid w:val="005D4AF8"/>
    <w:rsid w:val="005D5D49"/>
    <w:rsid w:val="005D5EA3"/>
    <w:rsid w:val="005D615C"/>
    <w:rsid w:val="005D6CB0"/>
    <w:rsid w:val="005D721D"/>
    <w:rsid w:val="005D781A"/>
    <w:rsid w:val="005D7A65"/>
    <w:rsid w:val="005E0559"/>
    <w:rsid w:val="005E08B1"/>
    <w:rsid w:val="005E18C7"/>
    <w:rsid w:val="005E30FB"/>
    <w:rsid w:val="005E3AA2"/>
    <w:rsid w:val="005E3EC6"/>
    <w:rsid w:val="005E4968"/>
    <w:rsid w:val="005E4A90"/>
    <w:rsid w:val="005E4E37"/>
    <w:rsid w:val="005E5993"/>
    <w:rsid w:val="005E599F"/>
    <w:rsid w:val="005E5FF3"/>
    <w:rsid w:val="005E61AB"/>
    <w:rsid w:val="005E63C9"/>
    <w:rsid w:val="005E69A9"/>
    <w:rsid w:val="005E7949"/>
    <w:rsid w:val="005E7A56"/>
    <w:rsid w:val="005E7D2B"/>
    <w:rsid w:val="005F03FE"/>
    <w:rsid w:val="005F049B"/>
    <w:rsid w:val="005F068C"/>
    <w:rsid w:val="005F0D09"/>
    <w:rsid w:val="005F1088"/>
    <w:rsid w:val="005F160F"/>
    <w:rsid w:val="005F1B38"/>
    <w:rsid w:val="005F223B"/>
    <w:rsid w:val="005F2D7C"/>
    <w:rsid w:val="005F312A"/>
    <w:rsid w:val="005F4879"/>
    <w:rsid w:val="005F4893"/>
    <w:rsid w:val="005F4E34"/>
    <w:rsid w:val="005F5022"/>
    <w:rsid w:val="005F5AA8"/>
    <w:rsid w:val="005F67B4"/>
    <w:rsid w:val="005F6B1C"/>
    <w:rsid w:val="005F6B9D"/>
    <w:rsid w:val="005F7588"/>
    <w:rsid w:val="005F796E"/>
    <w:rsid w:val="005F7F18"/>
    <w:rsid w:val="005F7F32"/>
    <w:rsid w:val="005F7F9F"/>
    <w:rsid w:val="006010A6"/>
    <w:rsid w:val="006014F3"/>
    <w:rsid w:val="0060153E"/>
    <w:rsid w:val="006015BF"/>
    <w:rsid w:val="006018A5"/>
    <w:rsid w:val="00601DE0"/>
    <w:rsid w:val="00602C74"/>
    <w:rsid w:val="00603EF7"/>
    <w:rsid w:val="00604346"/>
    <w:rsid w:val="00604631"/>
    <w:rsid w:val="00604EAA"/>
    <w:rsid w:val="006052DA"/>
    <w:rsid w:val="006054E7"/>
    <w:rsid w:val="006054FC"/>
    <w:rsid w:val="00605B2D"/>
    <w:rsid w:val="00610955"/>
    <w:rsid w:val="00610E5F"/>
    <w:rsid w:val="006113E8"/>
    <w:rsid w:val="00612189"/>
    <w:rsid w:val="006127F8"/>
    <w:rsid w:val="0061289D"/>
    <w:rsid w:val="00612A7E"/>
    <w:rsid w:val="00612FD3"/>
    <w:rsid w:val="006133A3"/>
    <w:rsid w:val="006147EB"/>
    <w:rsid w:val="00614CD4"/>
    <w:rsid w:val="0061500F"/>
    <w:rsid w:val="006157AF"/>
    <w:rsid w:val="00615B15"/>
    <w:rsid w:val="00616088"/>
    <w:rsid w:val="00617881"/>
    <w:rsid w:val="00620CC6"/>
    <w:rsid w:val="00620D0E"/>
    <w:rsid w:val="0062116D"/>
    <w:rsid w:val="00621202"/>
    <w:rsid w:val="0062173A"/>
    <w:rsid w:val="006217CE"/>
    <w:rsid w:val="00622903"/>
    <w:rsid w:val="006229B1"/>
    <w:rsid w:val="00622DA1"/>
    <w:rsid w:val="0062399B"/>
    <w:rsid w:val="0062468C"/>
    <w:rsid w:val="006248B3"/>
    <w:rsid w:val="00624C18"/>
    <w:rsid w:val="00625480"/>
    <w:rsid w:val="006262A5"/>
    <w:rsid w:val="00626620"/>
    <w:rsid w:val="006266C8"/>
    <w:rsid w:val="00626892"/>
    <w:rsid w:val="006269BA"/>
    <w:rsid w:val="00626A50"/>
    <w:rsid w:val="00626D92"/>
    <w:rsid w:val="006273D4"/>
    <w:rsid w:val="006278ED"/>
    <w:rsid w:val="00627956"/>
    <w:rsid w:val="00627B9F"/>
    <w:rsid w:val="00627E4A"/>
    <w:rsid w:val="006309A1"/>
    <w:rsid w:val="006311F3"/>
    <w:rsid w:val="006317F7"/>
    <w:rsid w:val="00631BE8"/>
    <w:rsid w:val="00631EDB"/>
    <w:rsid w:val="00632B04"/>
    <w:rsid w:val="006331BE"/>
    <w:rsid w:val="00633F8A"/>
    <w:rsid w:val="00635B57"/>
    <w:rsid w:val="00635F92"/>
    <w:rsid w:val="006360FE"/>
    <w:rsid w:val="006366F9"/>
    <w:rsid w:val="00636D29"/>
    <w:rsid w:val="00636E34"/>
    <w:rsid w:val="006373A5"/>
    <w:rsid w:val="00637CDD"/>
    <w:rsid w:val="0064023D"/>
    <w:rsid w:val="006404F6"/>
    <w:rsid w:val="00640DE5"/>
    <w:rsid w:val="00641D64"/>
    <w:rsid w:val="00642CD9"/>
    <w:rsid w:val="00642E99"/>
    <w:rsid w:val="006433AF"/>
    <w:rsid w:val="00643775"/>
    <w:rsid w:val="00643D80"/>
    <w:rsid w:val="006441BD"/>
    <w:rsid w:val="00644220"/>
    <w:rsid w:val="00644306"/>
    <w:rsid w:val="0064434F"/>
    <w:rsid w:val="00644478"/>
    <w:rsid w:val="00644CD9"/>
    <w:rsid w:val="00644F1C"/>
    <w:rsid w:val="006452C3"/>
    <w:rsid w:val="006469F8"/>
    <w:rsid w:val="0064702D"/>
    <w:rsid w:val="00647A9C"/>
    <w:rsid w:val="00647D00"/>
    <w:rsid w:val="00647F9A"/>
    <w:rsid w:val="00650199"/>
    <w:rsid w:val="00650237"/>
    <w:rsid w:val="00650CAB"/>
    <w:rsid w:val="00651679"/>
    <w:rsid w:val="00651A58"/>
    <w:rsid w:val="00651B26"/>
    <w:rsid w:val="006520E7"/>
    <w:rsid w:val="0065245F"/>
    <w:rsid w:val="00652736"/>
    <w:rsid w:val="00652A83"/>
    <w:rsid w:val="0065324A"/>
    <w:rsid w:val="00653374"/>
    <w:rsid w:val="00653495"/>
    <w:rsid w:val="006535EC"/>
    <w:rsid w:val="006540CE"/>
    <w:rsid w:val="00655BC6"/>
    <w:rsid w:val="00657513"/>
    <w:rsid w:val="0065795E"/>
    <w:rsid w:val="00660D88"/>
    <w:rsid w:val="00661568"/>
    <w:rsid w:val="006617B4"/>
    <w:rsid w:val="00661C41"/>
    <w:rsid w:val="00662A12"/>
    <w:rsid w:val="00662C67"/>
    <w:rsid w:val="00662EA3"/>
    <w:rsid w:val="006630B8"/>
    <w:rsid w:val="00663305"/>
    <w:rsid w:val="00663AB1"/>
    <w:rsid w:val="00663B74"/>
    <w:rsid w:val="00663C9A"/>
    <w:rsid w:val="006640C3"/>
    <w:rsid w:val="00664A43"/>
    <w:rsid w:val="00664E6A"/>
    <w:rsid w:val="00664FE0"/>
    <w:rsid w:val="006651C8"/>
    <w:rsid w:val="006652F0"/>
    <w:rsid w:val="00665364"/>
    <w:rsid w:val="00665503"/>
    <w:rsid w:val="00666445"/>
    <w:rsid w:val="00666871"/>
    <w:rsid w:val="0066687B"/>
    <w:rsid w:val="006669A8"/>
    <w:rsid w:val="00666BE5"/>
    <w:rsid w:val="00667C93"/>
    <w:rsid w:val="00670559"/>
    <w:rsid w:val="00670A7F"/>
    <w:rsid w:val="006711DF"/>
    <w:rsid w:val="006721AB"/>
    <w:rsid w:val="006723B5"/>
    <w:rsid w:val="006729D7"/>
    <w:rsid w:val="00672BAD"/>
    <w:rsid w:val="00672CDB"/>
    <w:rsid w:val="00673036"/>
    <w:rsid w:val="00673DF1"/>
    <w:rsid w:val="00674756"/>
    <w:rsid w:val="006748B6"/>
    <w:rsid w:val="00674D78"/>
    <w:rsid w:val="006750E3"/>
    <w:rsid w:val="006751A3"/>
    <w:rsid w:val="0067556A"/>
    <w:rsid w:val="006757B4"/>
    <w:rsid w:val="00676251"/>
    <w:rsid w:val="00676646"/>
    <w:rsid w:val="00676EA3"/>
    <w:rsid w:val="00677248"/>
    <w:rsid w:val="006773DA"/>
    <w:rsid w:val="0067792B"/>
    <w:rsid w:val="00677DBC"/>
    <w:rsid w:val="006803CF"/>
    <w:rsid w:val="00681AE1"/>
    <w:rsid w:val="00681FB0"/>
    <w:rsid w:val="00682699"/>
    <w:rsid w:val="006830F8"/>
    <w:rsid w:val="0068349C"/>
    <w:rsid w:val="0068374E"/>
    <w:rsid w:val="006844B7"/>
    <w:rsid w:val="00684D6F"/>
    <w:rsid w:val="00685430"/>
    <w:rsid w:val="006854DF"/>
    <w:rsid w:val="006862A1"/>
    <w:rsid w:val="006862AD"/>
    <w:rsid w:val="0068636C"/>
    <w:rsid w:val="006870EC"/>
    <w:rsid w:val="0068757F"/>
    <w:rsid w:val="006875E6"/>
    <w:rsid w:val="00687916"/>
    <w:rsid w:val="00687947"/>
    <w:rsid w:val="00687DE9"/>
    <w:rsid w:val="00687F88"/>
    <w:rsid w:val="006902AA"/>
    <w:rsid w:val="00690E99"/>
    <w:rsid w:val="00691305"/>
    <w:rsid w:val="00691932"/>
    <w:rsid w:val="00691B1B"/>
    <w:rsid w:val="00691F6F"/>
    <w:rsid w:val="0069201F"/>
    <w:rsid w:val="006922FB"/>
    <w:rsid w:val="00692566"/>
    <w:rsid w:val="00692B8D"/>
    <w:rsid w:val="00692C33"/>
    <w:rsid w:val="006942F5"/>
    <w:rsid w:val="00694503"/>
    <w:rsid w:val="00694E30"/>
    <w:rsid w:val="00694F66"/>
    <w:rsid w:val="006950D9"/>
    <w:rsid w:val="00695ADA"/>
    <w:rsid w:val="00695D7A"/>
    <w:rsid w:val="0069656C"/>
    <w:rsid w:val="00696A55"/>
    <w:rsid w:val="00696D48"/>
    <w:rsid w:val="006971E4"/>
    <w:rsid w:val="00697B90"/>
    <w:rsid w:val="006A01F5"/>
    <w:rsid w:val="006A0E65"/>
    <w:rsid w:val="006A14C9"/>
    <w:rsid w:val="006A15E4"/>
    <w:rsid w:val="006A1701"/>
    <w:rsid w:val="006A176A"/>
    <w:rsid w:val="006A1A2A"/>
    <w:rsid w:val="006A1D77"/>
    <w:rsid w:val="006A2065"/>
    <w:rsid w:val="006A21C4"/>
    <w:rsid w:val="006A24D4"/>
    <w:rsid w:val="006A3076"/>
    <w:rsid w:val="006A39A5"/>
    <w:rsid w:val="006A3EDD"/>
    <w:rsid w:val="006A44B0"/>
    <w:rsid w:val="006A5388"/>
    <w:rsid w:val="006A701B"/>
    <w:rsid w:val="006B0002"/>
    <w:rsid w:val="006B0E5A"/>
    <w:rsid w:val="006B13FC"/>
    <w:rsid w:val="006B14AB"/>
    <w:rsid w:val="006B1845"/>
    <w:rsid w:val="006B1DCE"/>
    <w:rsid w:val="006B20B3"/>
    <w:rsid w:val="006B2E82"/>
    <w:rsid w:val="006B2FF3"/>
    <w:rsid w:val="006B3663"/>
    <w:rsid w:val="006B3830"/>
    <w:rsid w:val="006B3A5C"/>
    <w:rsid w:val="006B47D2"/>
    <w:rsid w:val="006B494D"/>
    <w:rsid w:val="006B4E41"/>
    <w:rsid w:val="006B51B6"/>
    <w:rsid w:val="006B6006"/>
    <w:rsid w:val="006B609F"/>
    <w:rsid w:val="006B60BF"/>
    <w:rsid w:val="006B6626"/>
    <w:rsid w:val="006B666A"/>
    <w:rsid w:val="006B7105"/>
    <w:rsid w:val="006B729D"/>
    <w:rsid w:val="006B746D"/>
    <w:rsid w:val="006C06FC"/>
    <w:rsid w:val="006C06FD"/>
    <w:rsid w:val="006C0D0B"/>
    <w:rsid w:val="006C1565"/>
    <w:rsid w:val="006C1567"/>
    <w:rsid w:val="006C1630"/>
    <w:rsid w:val="006C28B9"/>
    <w:rsid w:val="006C29AD"/>
    <w:rsid w:val="006C2FCE"/>
    <w:rsid w:val="006C35D1"/>
    <w:rsid w:val="006C39C3"/>
    <w:rsid w:val="006C40E3"/>
    <w:rsid w:val="006C43FF"/>
    <w:rsid w:val="006C4C30"/>
    <w:rsid w:val="006C4D37"/>
    <w:rsid w:val="006C672E"/>
    <w:rsid w:val="006C69C8"/>
    <w:rsid w:val="006C7333"/>
    <w:rsid w:val="006C736A"/>
    <w:rsid w:val="006C7B25"/>
    <w:rsid w:val="006D0355"/>
    <w:rsid w:val="006D0DE4"/>
    <w:rsid w:val="006D235D"/>
    <w:rsid w:val="006D2D70"/>
    <w:rsid w:val="006D301C"/>
    <w:rsid w:val="006D351A"/>
    <w:rsid w:val="006D364F"/>
    <w:rsid w:val="006D3B07"/>
    <w:rsid w:val="006D4143"/>
    <w:rsid w:val="006D5B27"/>
    <w:rsid w:val="006D61A0"/>
    <w:rsid w:val="006D6678"/>
    <w:rsid w:val="006D67FD"/>
    <w:rsid w:val="006D69FC"/>
    <w:rsid w:val="006D7504"/>
    <w:rsid w:val="006D7603"/>
    <w:rsid w:val="006D773C"/>
    <w:rsid w:val="006E000B"/>
    <w:rsid w:val="006E02B8"/>
    <w:rsid w:val="006E143C"/>
    <w:rsid w:val="006E26C3"/>
    <w:rsid w:val="006E2700"/>
    <w:rsid w:val="006E2A68"/>
    <w:rsid w:val="006E2D88"/>
    <w:rsid w:val="006E31F4"/>
    <w:rsid w:val="006E34AD"/>
    <w:rsid w:val="006E3742"/>
    <w:rsid w:val="006E4B30"/>
    <w:rsid w:val="006E57DC"/>
    <w:rsid w:val="006E64CE"/>
    <w:rsid w:val="006E686D"/>
    <w:rsid w:val="006E708C"/>
    <w:rsid w:val="006F014B"/>
    <w:rsid w:val="006F06EA"/>
    <w:rsid w:val="006F129B"/>
    <w:rsid w:val="006F1DFB"/>
    <w:rsid w:val="006F2268"/>
    <w:rsid w:val="006F23AF"/>
    <w:rsid w:val="006F23F0"/>
    <w:rsid w:val="006F2586"/>
    <w:rsid w:val="006F281F"/>
    <w:rsid w:val="006F2DE2"/>
    <w:rsid w:val="006F2E10"/>
    <w:rsid w:val="006F2EE7"/>
    <w:rsid w:val="006F3240"/>
    <w:rsid w:val="006F378F"/>
    <w:rsid w:val="006F3C81"/>
    <w:rsid w:val="006F3DEF"/>
    <w:rsid w:val="006F3EF1"/>
    <w:rsid w:val="006F4358"/>
    <w:rsid w:val="006F43EB"/>
    <w:rsid w:val="006F4F94"/>
    <w:rsid w:val="006F5E83"/>
    <w:rsid w:val="006F6148"/>
    <w:rsid w:val="006F618A"/>
    <w:rsid w:val="006F6413"/>
    <w:rsid w:val="006F6F48"/>
    <w:rsid w:val="006F7422"/>
    <w:rsid w:val="006F7A0A"/>
    <w:rsid w:val="006F7CD4"/>
    <w:rsid w:val="0070001D"/>
    <w:rsid w:val="00700754"/>
    <w:rsid w:val="00700993"/>
    <w:rsid w:val="00701585"/>
    <w:rsid w:val="00701C05"/>
    <w:rsid w:val="00701FE5"/>
    <w:rsid w:val="007028D5"/>
    <w:rsid w:val="0070304C"/>
    <w:rsid w:val="00703498"/>
    <w:rsid w:val="00703669"/>
    <w:rsid w:val="00704475"/>
    <w:rsid w:val="00705174"/>
    <w:rsid w:val="00705C5C"/>
    <w:rsid w:val="00706B4A"/>
    <w:rsid w:val="00706FB3"/>
    <w:rsid w:val="007076CB"/>
    <w:rsid w:val="00707949"/>
    <w:rsid w:val="00707C8C"/>
    <w:rsid w:val="00710F56"/>
    <w:rsid w:val="0071112D"/>
    <w:rsid w:val="00711148"/>
    <w:rsid w:val="007116D4"/>
    <w:rsid w:val="00711F1C"/>
    <w:rsid w:val="00711F2C"/>
    <w:rsid w:val="00713477"/>
    <w:rsid w:val="00713C9A"/>
    <w:rsid w:val="00713FF3"/>
    <w:rsid w:val="00714254"/>
    <w:rsid w:val="0071438A"/>
    <w:rsid w:val="007149CF"/>
    <w:rsid w:val="0071541A"/>
    <w:rsid w:val="00715A74"/>
    <w:rsid w:val="00715EF0"/>
    <w:rsid w:val="0071600C"/>
    <w:rsid w:val="007170CE"/>
    <w:rsid w:val="00717D25"/>
    <w:rsid w:val="00720657"/>
    <w:rsid w:val="00720C0A"/>
    <w:rsid w:val="00720CA6"/>
    <w:rsid w:val="0072125F"/>
    <w:rsid w:val="00721B63"/>
    <w:rsid w:val="00722219"/>
    <w:rsid w:val="007224A4"/>
    <w:rsid w:val="00722E40"/>
    <w:rsid w:val="007234D0"/>
    <w:rsid w:val="00723C4B"/>
    <w:rsid w:val="0072458C"/>
    <w:rsid w:val="00724A7D"/>
    <w:rsid w:val="00724B13"/>
    <w:rsid w:val="0072513D"/>
    <w:rsid w:val="007263FA"/>
    <w:rsid w:val="00726503"/>
    <w:rsid w:val="00726C7A"/>
    <w:rsid w:val="00726E1F"/>
    <w:rsid w:val="00727946"/>
    <w:rsid w:val="00727C15"/>
    <w:rsid w:val="00727E05"/>
    <w:rsid w:val="007302DB"/>
    <w:rsid w:val="0073113F"/>
    <w:rsid w:val="007316D1"/>
    <w:rsid w:val="00731814"/>
    <w:rsid w:val="0073191F"/>
    <w:rsid w:val="00731A95"/>
    <w:rsid w:val="007322F7"/>
    <w:rsid w:val="007327E8"/>
    <w:rsid w:val="00732BC9"/>
    <w:rsid w:val="007333CF"/>
    <w:rsid w:val="00733455"/>
    <w:rsid w:val="007334DE"/>
    <w:rsid w:val="00733D2D"/>
    <w:rsid w:val="00733ECA"/>
    <w:rsid w:val="00734308"/>
    <w:rsid w:val="00734DBC"/>
    <w:rsid w:val="00735141"/>
    <w:rsid w:val="007351B2"/>
    <w:rsid w:val="0073539E"/>
    <w:rsid w:val="0073567F"/>
    <w:rsid w:val="00735AAA"/>
    <w:rsid w:val="00735E4B"/>
    <w:rsid w:val="00735F18"/>
    <w:rsid w:val="0073629A"/>
    <w:rsid w:val="00737AED"/>
    <w:rsid w:val="00737D92"/>
    <w:rsid w:val="007400CF"/>
    <w:rsid w:val="007402CC"/>
    <w:rsid w:val="00740512"/>
    <w:rsid w:val="00740E41"/>
    <w:rsid w:val="00741305"/>
    <w:rsid w:val="007418B3"/>
    <w:rsid w:val="00741C3C"/>
    <w:rsid w:val="00741E3D"/>
    <w:rsid w:val="0074250D"/>
    <w:rsid w:val="00742965"/>
    <w:rsid w:val="007434C7"/>
    <w:rsid w:val="00743A8F"/>
    <w:rsid w:val="00743B21"/>
    <w:rsid w:val="007449A2"/>
    <w:rsid w:val="00744E45"/>
    <w:rsid w:val="0074510F"/>
    <w:rsid w:val="00745232"/>
    <w:rsid w:val="00745463"/>
    <w:rsid w:val="007454AC"/>
    <w:rsid w:val="00745B9B"/>
    <w:rsid w:val="00745CD7"/>
    <w:rsid w:val="00745FE3"/>
    <w:rsid w:val="007460F4"/>
    <w:rsid w:val="0074668F"/>
    <w:rsid w:val="00746BAB"/>
    <w:rsid w:val="00746FD8"/>
    <w:rsid w:val="00751051"/>
    <w:rsid w:val="00752FC4"/>
    <w:rsid w:val="0075375A"/>
    <w:rsid w:val="00753EBF"/>
    <w:rsid w:val="00754228"/>
    <w:rsid w:val="0075431F"/>
    <w:rsid w:val="00754548"/>
    <w:rsid w:val="00754718"/>
    <w:rsid w:val="00754EAE"/>
    <w:rsid w:val="0075507A"/>
    <w:rsid w:val="0075525B"/>
    <w:rsid w:val="00755952"/>
    <w:rsid w:val="00755B4A"/>
    <w:rsid w:val="00756578"/>
    <w:rsid w:val="00756583"/>
    <w:rsid w:val="00756A09"/>
    <w:rsid w:val="00756BB8"/>
    <w:rsid w:val="007575F4"/>
    <w:rsid w:val="007608F3"/>
    <w:rsid w:val="00760EDB"/>
    <w:rsid w:val="00760FE3"/>
    <w:rsid w:val="00761041"/>
    <w:rsid w:val="00761337"/>
    <w:rsid w:val="00761695"/>
    <w:rsid w:val="00761A45"/>
    <w:rsid w:val="00761F65"/>
    <w:rsid w:val="007623A0"/>
    <w:rsid w:val="0076245C"/>
    <w:rsid w:val="007624D1"/>
    <w:rsid w:val="007626DE"/>
    <w:rsid w:val="0076293D"/>
    <w:rsid w:val="007631EA"/>
    <w:rsid w:val="007632AB"/>
    <w:rsid w:val="00763495"/>
    <w:rsid w:val="00763EE8"/>
    <w:rsid w:val="007640CB"/>
    <w:rsid w:val="00765067"/>
    <w:rsid w:val="007658C2"/>
    <w:rsid w:val="00765B39"/>
    <w:rsid w:val="0076657D"/>
    <w:rsid w:val="00766FD6"/>
    <w:rsid w:val="0076743C"/>
    <w:rsid w:val="00767556"/>
    <w:rsid w:val="00767D6E"/>
    <w:rsid w:val="0077063B"/>
    <w:rsid w:val="007709B9"/>
    <w:rsid w:val="00770A38"/>
    <w:rsid w:val="00770BA1"/>
    <w:rsid w:val="007713C8"/>
    <w:rsid w:val="00771523"/>
    <w:rsid w:val="007719DE"/>
    <w:rsid w:val="00771D08"/>
    <w:rsid w:val="00771F2C"/>
    <w:rsid w:val="00771FC7"/>
    <w:rsid w:val="00772C3F"/>
    <w:rsid w:val="00774388"/>
    <w:rsid w:val="00774B0F"/>
    <w:rsid w:val="00774CFF"/>
    <w:rsid w:val="007752C7"/>
    <w:rsid w:val="007752FA"/>
    <w:rsid w:val="00775426"/>
    <w:rsid w:val="007755D0"/>
    <w:rsid w:val="00775E0D"/>
    <w:rsid w:val="00776B93"/>
    <w:rsid w:val="007774F5"/>
    <w:rsid w:val="00777967"/>
    <w:rsid w:val="007806C9"/>
    <w:rsid w:val="00780933"/>
    <w:rsid w:val="007814BD"/>
    <w:rsid w:val="00781C86"/>
    <w:rsid w:val="00782066"/>
    <w:rsid w:val="007820A9"/>
    <w:rsid w:val="00782545"/>
    <w:rsid w:val="00782586"/>
    <w:rsid w:val="00782B65"/>
    <w:rsid w:val="00782F01"/>
    <w:rsid w:val="00782FED"/>
    <w:rsid w:val="007830D6"/>
    <w:rsid w:val="00783CAB"/>
    <w:rsid w:val="007842AA"/>
    <w:rsid w:val="00784AF3"/>
    <w:rsid w:val="00784E60"/>
    <w:rsid w:val="0078554E"/>
    <w:rsid w:val="0078592E"/>
    <w:rsid w:val="00786230"/>
    <w:rsid w:val="007864FE"/>
    <w:rsid w:val="00786C15"/>
    <w:rsid w:val="00787042"/>
    <w:rsid w:val="0079001D"/>
    <w:rsid w:val="0079033A"/>
    <w:rsid w:val="00790977"/>
    <w:rsid w:val="00790DDB"/>
    <w:rsid w:val="00791AA1"/>
    <w:rsid w:val="00792085"/>
    <w:rsid w:val="007920DA"/>
    <w:rsid w:val="00792393"/>
    <w:rsid w:val="0079241D"/>
    <w:rsid w:val="00792839"/>
    <w:rsid w:val="00792A34"/>
    <w:rsid w:val="00792FAB"/>
    <w:rsid w:val="007931BF"/>
    <w:rsid w:val="00793A91"/>
    <w:rsid w:val="00793B09"/>
    <w:rsid w:val="00794577"/>
    <w:rsid w:val="00795971"/>
    <w:rsid w:val="00796345"/>
    <w:rsid w:val="0079662C"/>
    <w:rsid w:val="007973F4"/>
    <w:rsid w:val="007A0213"/>
    <w:rsid w:val="007A0FBB"/>
    <w:rsid w:val="007A198D"/>
    <w:rsid w:val="007A19A3"/>
    <w:rsid w:val="007A2167"/>
    <w:rsid w:val="007A21DB"/>
    <w:rsid w:val="007A238E"/>
    <w:rsid w:val="007A2B4B"/>
    <w:rsid w:val="007A2F86"/>
    <w:rsid w:val="007A3294"/>
    <w:rsid w:val="007A338F"/>
    <w:rsid w:val="007A3E6D"/>
    <w:rsid w:val="007A4046"/>
    <w:rsid w:val="007A43BC"/>
    <w:rsid w:val="007A4F24"/>
    <w:rsid w:val="007A53C5"/>
    <w:rsid w:val="007A5A64"/>
    <w:rsid w:val="007A6A54"/>
    <w:rsid w:val="007A6D34"/>
    <w:rsid w:val="007A6DBB"/>
    <w:rsid w:val="007A722C"/>
    <w:rsid w:val="007A7422"/>
    <w:rsid w:val="007A76CF"/>
    <w:rsid w:val="007A78F9"/>
    <w:rsid w:val="007A7AC0"/>
    <w:rsid w:val="007A7CE9"/>
    <w:rsid w:val="007B02BC"/>
    <w:rsid w:val="007B08B0"/>
    <w:rsid w:val="007B0983"/>
    <w:rsid w:val="007B1047"/>
    <w:rsid w:val="007B11D9"/>
    <w:rsid w:val="007B1D47"/>
    <w:rsid w:val="007B233A"/>
    <w:rsid w:val="007B2391"/>
    <w:rsid w:val="007B2888"/>
    <w:rsid w:val="007B2BB6"/>
    <w:rsid w:val="007B2C6F"/>
    <w:rsid w:val="007B3F4C"/>
    <w:rsid w:val="007B464A"/>
    <w:rsid w:val="007B4D64"/>
    <w:rsid w:val="007B5106"/>
    <w:rsid w:val="007B55E2"/>
    <w:rsid w:val="007B650B"/>
    <w:rsid w:val="007B67D4"/>
    <w:rsid w:val="007B6A07"/>
    <w:rsid w:val="007B6CBB"/>
    <w:rsid w:val="007B6EBC"/>
    <w:rsid w:val="007B717A"/>
    <w:rsid w:val="007C0559"/>
    <w:rsid w:val="007C068E"/>
    <w:rsid w:val="007C080F"/>
    <w:rsid w:val="007C0EE5"/>
    <w:rsid w:val="007C18D4"/>
    <w:rsid w:val="007C2E52"/>
    <w:rsid w:val="007C3268"/>
    <w:rsid w:val="007C3302"/>
    <w:rsid w:val="007C368A"/>
    <w:rsid w:val="007C3729"/>
    <w:rsid w:val="007C3986"/>
    <w:rsid w:val="007C39C5"/>
    <w:rsid w:val="007C3E6C"/>
    <w:rsid w:val="007C3F1D"/>
    <w:rsid w:val="007C46C6"/>
    <w:rsid w:val="007C56AB"/>
    <w:rsid w:val="007C6B1C"/>
    <w:rsid w:val="007C6B6A"/>
    <w:rsid w:val="007C6CD4"/>
    <w:rsid w:val="007C7116"/>
    <w:rsid w:val="007C79F6"/>
    <w:rsid w:val="007C7F34"/>
    <w:rsid w:val="007C7FD8"/>
    <w:rsid w:val="007D03BF"/>
    <w:rsid w:val="007D1ABD"/>
    <w:rsid w:val="007D221A"/>
    <w:rsid w:val="007D2DB2"/>
    <w:rsid w:val="007D2E6C"/>
    <w:rsid w:val="007D2FB7"/>
    <w:rsid w:val="007D3766"/>
    <w:rsid w:val="007D46A2"/>
    <w:rsid w:val="007D4768"/>
    <w:rsid w:val="007D4C33"/>
    <w:rsid w:val="007D4CD7"/>
    <w:rsid w:val="007D5116"/>
    <w:rsid w:val="007D5366"/>
    <w:rsid w:val="007D5E25"/>
    <w:rsid w:val="007D7358"/>
    <w:rsid w:val="007D78E4"/>
    <w:rsid w:val="007E01CB"/>
    <w:rsid w:val="007E03D8"/>
    <w:rsid w:val="007E0C89"/>
    <w:rsid w:val="007E11CF"/>
    <w:rsid w:val="007E141E"/>
    <w:rsid w:val="007E171D"/>
    <w:rsid w:val="007E17CB"/>
    <w:rsid w:val="007E1D71"/>
    <w:rsid w:val="007E2176"/>
    <w:rsid w:val="007E2461"/>
    <w:rsid w:val="007E2784"/>
    <w:rsid w:val="007E2C32"/>
    <w:rsid w:val="007E2D7E"/>
    <w:rsid w:val="007E371F"/>
    <w:rsid w:val="007E38FC"/>
    <w:rsid w:val="007E4318"/>
    <w:rsid w:val="007E454C"/>
    <w:rsid w:val="007E4575"/>
    <w:rsid w:val="007E4DC6"/>
    <w:rsid w:val="007E5187"/>
    <w:rsid w:val="007E5271"/>
    <w:rsid w:val="007E5574"/>
    <w:rsid w:val="007E6422"/>
    <w:rsid w:val="007E6C40"/>
    <w:rsid w:val="007E7025"/>
    <w:rsid w:val="007E731B"/>
    <w:rsid w:val="007E7818"/>
    <w:rsid w:val="007E7C8C"/>
    <w:rsid w:val="007E7D7B"/>
    <w:rsid w:val="007F06FE"/>
    <w:rsid w:val="007F0A6E"/>
    <w:rsid w:val="007F18F8"/>
    <w:rsid w:val="007F1986"/>
    <w:rsid w:val="007F243F"/>
    <w:rsid w:val="007F3492"/>
    <w:rsid w:val="007F3AF2"/>
    <w:rsid w:val="007F3D55"/>
    <w:rsid w:val="007F3DE4"/>
    <w:rsid w:val="007F445E"/>
    <w:rsid w:val="007F49C3"/>
    <w:rsid w:val="007F4AB0"/>
    <w:rsid w:val="007F4C79"/>
    <w:rsid w:val="007F594A"/>
    <w:rsid w:val="007F60BB"/>
    <w:rsid w:val="007F71EC"/>
    <w:rsid w:val="007F7A05"/>
    <w:rsid w:val="007F7A21"/>
    <w:rsid w:val="007F7CB2"/>
    <w:rsid w:val="007F7FE7"/>
    <w:rsid w:val="00800130"/>
    <w:rsid w:val="00800497"/>
    <w:rsid w:val="00801947"/>
    <w:rsid w:val="008019F5"/>
    <w:rsid w:val="008020B5"/>
    <w:rsid w:val="008020C7"/>
    <w:rsid w:val="0080229A"/>
    <w:rsid w:val="0080269C"/>
    <w:rsid w:val="00802C88"/>
    <w:rsid w:val="008033CC"/>
    <w:rsid w:val="0080385C"/>
    <w:rsid w:val="00804051"/>
    <w:rsid w:val="00804A18"/>
    <w:rsid w:val="00804C98"/>
    <w:rsid w:val="00805308"/>
    <w:rsid w:val="0080558C"/>
    <w:rsid w:val="00805C43"/>
    <w:rsid w:val="00805FC8"/>
    <w:rsid w:val="008065E6"/>
    <w:rsid w:val="00807242"/>
    <w:rsid w:val="0080725D"/>
    <w:rsid w:val="00807331"/>
    <w:rsid w:val="008076EA"/>
    <w:rsid w:val="00807858"/>
    <w:rsid w:val="00807865"/>
    <w:rsid w:val="00810650"/>
    <w:rsid w:val="00810812"/>
    <w:rsid w:val="008123BF"/>
    <w:rsid w:val="00812BFC"/>
    <w:rsid w:val="008132CD"/>
    <w:rsid w:val="00813683"/>
    <w:rsid w:val="00813903"/>
    <w:rsid w:val="00813EC1"/>
    <w:rsid w:val="008145EE"/>
    <w:rsid w:val="008146F2"/>
    <w:rsid w:val="00814AAC"/>
    <w:rsid w:val="00814BFB"/>
    <w:rsid w:val="00814F59"/>
    <w:rsid w:val="00815485"/>
    <w:rsid w:val="00815EAD"/>
    <w:rsid w:val="008165E2"/>
    <w:rsid w:val="008168AB"/>
    <w:rsid w:val="00816F84"/>
    <w:rsid w:val="00817277"/>
    <w:rsid w:val="0081741F"/>
    <w:rsid w:val="00817D33"/>
    <w:rsid w:val="008204FD"/>
    <w:rsid w:val="008206C9"/>
    <w:rsid w:val="00820866"/>
    <w:rsid w:val="00820A33"/>
    <w:rsid w:val="00820E9C"/>
    <w:rsid w:val="0082151A"/>
    <w:rsid w:val="00821C60"/>
    <w:rsid w:val="008220AA"/>
    <w:rsid w:val="008222E3"/>
    <w:rsid w:val="008227C2"/>
    <w:rsid w:val="00822DF9"/>
    <w:rsid w:val="00823D4C"/>
    <w:rsid w:val="00824DA5"/>
    <w:rsid w:val="008250CF"/>
    <w:rsid w:val="00825D86"/>
    <w:rsid w:val="0082675F"/>
    <w:rsid w:val="008269ED"/>
    <w:rsid w:val="008270D9"/>
    <w:rsid w:val="00827140"/>
    <w:rsid w:val="00827219"/>
    <w:rsid w:val="0083040E"/>
    <w:rsid w:val="00830F2D"/>
    <w:rsid w:val="00831537"/>
    <w:rsid w:val="008319E9"/>
    <w:rsid w:val="00832538"/>
    <w:rsid w:val="008326C8"/>
    <w:rsid w:val="008328DA"/>
    <w:rsid w:val="00832F24"/>
    <w:rsid w:val="008330B1"/>
    <w:rsid w:val="008335C0"/>
    <w:rsid w:val="00836314"/>
    <w:rsid w:val="008373AD"/>
    <w:rsid w:val="00837CBC"/>
    <w:rsid w:val="00840247"/>
    <w:rsid w:val="00840534"/>
    <w:rsid w:val="00840883"/>
    <w:rsid w:val="0084145A"/>
    <w:rsid w:val="00841A72"/>
    <w:rsid w:val="008433D2"/>
    <w:rsid w:val="00843C82"/>
    <w:rsid w:val="00844B1C"/>
    <w:rsid w:val="00844CB6"/>
    <w:rsid w:val="00844F81"/>
    <w:rsid w:val="008457F2"/>
    <w:rsid w:val="00845B15"/>
    <w:rsid w:val="008463BE"/>
    <w:rsid w:val="00846BAA"/>
    <w:rsid w:val="00846F90"/>
    <w:rsid w:val="00847753"/>
    <w:rsid w:val="00847B3A"/>
    <w:rsid w:val="00850128"/>
    <w:rsid w:val="00850CC3"/>
    <w:rsid w:val="008510BF"/>
    <w:rsid w:val="00852055"/>
    <w:rsid w:val="008520FE"/>
    <w:rsid w:val="0085261D"/>
    <w:rsid w:val="008527B8"/>
    <w:rsid w:val="00853334"/>
    <w:rsid w:val="0085431B"/>
    <w:rsid w:val="00854B4A"/>
    <w:rsid w:val="00854BAF"/>
    <w:rsid w:val="00854D0D"/>
    <w:rsid w:val="008555E6"/>
    <w:rsid w:val="00855732"/>
    <w:rsid w:val="00855852"/>
    <w:rsid w:val="008559D4"/>
    <w:rsid w:val="0085672C"/>
    <w:rsid w:val="00856A7D"/>
    <w:rsid w:val="00857836"/>
    <w:rsid w:val="00860173"/>
    <w:rsid w:val="00860779"/>
    <w:rsid w:val="00860A3C"/>
    <w:rsid w:val="00860E92"/>
    <w:rsid w:val="0086129E"/>
    <w:rsid w:val="008622A5"/>
    <w:rsid w:val="00862491"/>
    <w:rsid w:val="0086278B"/>
    <w:rsid w:val="00864143"/>
    <w:rsid w:val="0086418F"/>
    <w:rsid w:val="008647C4"/>
    <w:rsid w:val="00864C00"/>
    <w:rsid w:val="00864D2B"/>
    <w:rsid w:val="00864EDF"/>
    <w:rsid w:val="00865262"/>
    <w:rsid w:val="008663BE"/>
    <w:rsid w:val="008663FF"/>
    <w:rsid w:val="0086647D"/>
    <w:rsid w:val="008679D1"/>
    <w:rsid w:val="00867AEA"/>
    <w:rsid w:val="00867DBC"/>
    <w:rsid w:val="00870C95"/>
    <w:rsid w:val="00870FFF"/>
    <w:rsid w:val="008713BB"/>
    <w:rsid w:val="00871A31"/>
    <w:rsid w:val="00872905"/>
    <w:rsid w:val="00872F90"/>
    <w:rsid w:val="0087321F"/>
    <w:rsid w:val="00873BAA"/>
    <w:rsid w:val="00874647"/>
    <w:rsid w:val="00874CBD"/>
    <w:rsid w:val="00874DBD"/>
    <w:rsid w:val="008750AB"/>
    <w:rsid w:val="00875580"/>
    <w:rsid w:val="008756BE"/>
    <w:rsid w:val="008758E6"/>
    <w:rsid w:val="00875F1A"/>
    <w:rsid w:val="00877000"/>
    <w:rsid w:val="00877DA0"/>
    <w:rsid w:val="00880296"/>
    <w:rsid w:val="008803D8"/>
    <w:rsid w:val="00881B18"/>
    <w:rsid w:val="00883258"/>
    <w:rsid w:val="008834F9"/>
    <w:rsid w:val="00883DE2"/>
    <w:rsid w:val="0088413D"/>
    <w:rsid w:val="008842F3"/>
    <w:rsid w:val="00884731"/>
    <w:rsid w:val="00884D08"/>
    <w:rsid w:val="0088588F"/>
    <w:rsid w:val="00885E0A"/>
    <w:rsid w:val="008866BF"/>
    <w:rsid w:val="008867B0"/>
    <w:rsid w:val="00886903"/>
    <w:rsid w:val="00886A8D"/>
    <w:rsid w:val="00886D8A"/>
    <w:rsid w:val="008872A1"/>
    <w:rsid w:val="00887DF6"/>
    <w:rsid w:val="00890004"/>
    <w:rsid w:val="00890397"/>
    <w:rsid w:val="008911DD"/>
    <w:rsid w:val="008914DE"/>
    <w:rsid w:val="00891CB6"/>
    <w:rsid w:val="00892344"/>
    <w:rsid w:val="00893144"/>
    <w:rsid w:val="0089352C"/>
    <w:rsid w:val="0089396E"/>
    <w:rsid w:val="00894D1D"/>
    <w:rsid w:val="00895524"/>
    <w:rsid w:val="00895F18"/>
    <w:rsid w:val="008963BD"/>
    <w:rsid w:val="00896E3F"/>
    <w:rsid w:val="00897084"/>
    <w:rsid w:val="00897163"/>
    <w:rsid w:val="0089738E"/>
    <w:rsid w:val="00897D13"/>
    <w:rsid w:val="008A0426"/>
    <w:rsid w:val="008A0AF5"/>
    <w:rsid w:val="008A0D6C"/>
    <w:rsid w:val="008A11BE"/>
    <w:rsid w:val="008A198A"/>
    <w:rsid w:val="008A1ADA"/>
    <w:rsid w:val="008A1F1D"/>
    <w:rsid w:val="008A36CC"/>
    <w:rsid w:val="008A37E0"/>
    <w:rsid w:val="008A3E90"/>
    <w:rsid w:val="008A44CF"/>
    <w:rsid w:val="008A4565"/>
    <w:rsid w:val="008A499E"/>
    <w:rsid w:val="008A4AB5"/>
    <w:rsid w:val="008A4CDD"/>
    <w:rsid w:val="008A65DE"/>
    <w:rsid w:val="008A6B2C"/>
    <w:rsid w:val="008A6B8D"/>
    <w:rsid w:val="008A6C4C"/>
    <w:rsid w:val="008A771A"/>
    <w:rsid w:val="008B030C"/>
    <w:rsid w:val="008B08F7"/>
    <w:rsid w:val="008B1011"/>
    <w:rsid w:val="008B1B35"/>
    <w:rsid w:val="008B1D92"/>
    <w:rsid w:val="008B1DE3"/>
    <w:rsid w:val="008B2259"/>
    <w:rsid w:val="008B2F9B"/>
    <w:rsid w:val="008B352C"/>
    <w:rsid w:val="008B417F"/>
    <w:rsid w:val="008B4659"/>
    <w:rsid w:val="008B4EE7"/>
    <w:rsid w:val="008B52FC"/>
    <w:rsid w:val="008B56D0"/>
    <w:rsid w:val="008B5E74"/>
    <w:rsid w:val="008B6924"/>
    <w:rsid w:val="008B6C2D"/>
    <w:rsid w:val="008B74A5"/>
    <w:rsid w:val="008B7DAE"/>
    <w:rsid w:val="008C2819"/>
    <w:rsid w:val="008C33EA"/>
    <w:rsid w:val="008C384E"/>
    <w:rsid w:val="008C3A31"/>
    <w:rsid w:val="008C4F55"/>
    <w:rsid w:val="008C592E"/>
    <w:rsid w:val="008C5B77"/>
    <w:rsid w:val="008C5E4F"/>
    <w:rsid w:val="008C6319"/>
    <w:rsid w:val="008C6C03"/>
    <w:rsid w:val="008C7C9F"/>
    <w:rsid w:val="008C7EDE"/>
    <w:rsid w:val="008D060A"/>
    <w:rsid w:val="008D1F15"/>
    <w:rsid w:val="008D2508"/>
    <w:rsid w:val="008D2A69"/>
    <w:rsid w:val="008D3D7D"/>
    <w:rsid w:val="008D4AAA"/>
    <w:rsid w:val="008D5197"/>
    <w:rsid w:val="008D58F3"/>
    <w:rsid w:val="008D5C46"/>
    <w:rsid w:val="008D61FA"/>
    <w:rsid w:val="008D641B"/>
    <w:rsid w:val="008D6AA0"/>
    <w:rsid w:val="008D6EDE"/>
    <w:rsid w:val="008D71D4"/>
    <w:rsid w:val="008D7B98"/>
    <w:rsid w:val="008E061A"/>
    <w:rsid w:val="008E0AB2"/>
    <w:rsid w:val="008E0B85"/>
    <w:rsid w:val="008E0CC1"/>
    <w:rsid w:val="008E1FD6"/>
    <w:rsid w:val="008E219F"/>
    <w:rsid w:val="008E22B1"/>
    <w:rsid w:val="008E2A85"/>
    <w:rsid w:val="008E2CAB"/>
    <w:rsid w:val="008E2DBF"/>
    <w:rsid w:val="008E32AC"/>
    <w:rsid w:val="008E32CC"/>
    <w:rsid w:val="008E339C"/>
    <w:rsid w:val="008E3691"/>
    <w:rsid w:val="008E40A3"/>
    <w:rsid w:val="008E4293"/>
    <w:rsid w:val="008E455F"/>
    <w:rsid w:val="008E49F9"/>
    <w:rsid w:val="008E575D"/>
    <w:rsid w:val="008E5806"/>
    <w:rsid w:val="008E5C1D"/>
    <w:rsid w:val="008E6C76"/>
    <w:rsid w:val="008E6F54"/>
    <w:rsid w:val="008E700D"/>
    <w:rsid w:val="008E7F90"/>
    <w:rsid w:val="008F0696"/>
    <w:rsid w:val="008F0AB8"/>
    <w:rsid w:val="008F1052"/>
    <w:rsid w:val="008F11C5"/>
    <w:rsid w:val="008F1464"/>
    <w:rsid w:val="008F1AB2"/>
    <w:rsid w:val="008F2469"/>
    <w:rsid w:val="008F2AF2"/>
    <w:rsid w:val="008F2D87"/>
    <w:rsid w:val="008F3B18"/>
    <w:rsid w:val="008F3CC9"/>
    <w:rsid w:val="008F41EE"/>
    <w:rsid w:val="008F5097"/>
    <w:rsid w:val="008F512A"/>
    <w:rsid w:val="008F53C0"/>
    <w:rsid w:val="008F5E6A"/>
    <w:rsid w:val="008F623F"/>
    <w:rsid w:val="008F6697"/>
    <w:rsid w:val="008F6CED"/>
    <w:rsid w:val="008F728B"/>
    <w:rsid w:val="008F735C"/>
    <w:rsid w:val="008F7360"/>
    <w:rsid w:val="008F7D7E"/>
    <w:rsid w:val="008F7DA2"/>
    <w:rsid w:val="00900A32"/>
    <w:rsid w:val="00901041"/>
    <w:rsid w:val="0090132D"/>
    <w:rsid w:val="00901A73"/>
    <w:rsid w:val="00902284"/>
    <w:rsid w:val="009030DE"/>
    <w:rsid w:val="00904066"/>
    <w:rsid w:val="009041DD"/>
    <w:rsid w:val="00904A33"/>
    <w:rsid w:val="00905083"/>
    <w:rsid w:val="00905803"/>
    <w:rsid w:val="00905BD4"/>
    <w:rsid w:val="00905E7E"/>
    <w:rsid w:val="0090662D"/>
    <w:rsid w:val="00910596"/>
    <w:rsid w:val="009106D9"/>
    <w:rsid w:val="009119EC"/>
    <w:rsid w:val="00911E12"/>
    <w:rsid w:val="00912025"/>
    <w:rsid w:val="00913730"/>
    <w:rsid w:val="00913E44"/>
    <w:rsid w:val="0091459F"/>
    <w:rsid w:val="0091470A"/>
    <w:rsid w:val="00914A47"/>
    <w:rsid w:val="00914A8F"/>
    <w:rsid w:val="009159F2"/>
    <w:rsid w:val="00915D7A"/>
    <w:rsid w:val="009166B6"/>
    <w:rsid w:val="00916B9B"/>
    <w:rsid w:val="009202C1"/>
    <w:rsid w:val="009203CB"/>
    <w:rsid w:val="0092073D"/>
    <w:rsid w:val="00920A2E"/>
    <w:rsid w:val="00921243"/>
    <w:rsid w:val="009212B7"/>
    <w:rsid w:val="00921412"/>
    <w:rsid w:val="00921BA7"/>
    <w:rsid w:val="009224BE"/>
    <w:rsid w:val="00922E02"/>
    <w:rsid w:val="00923247"/>
    <w:rsid w:val="0092347F"/>
    <w:rsid w:val="0092349E"/>
    <w:rsid w:val="00923595"/>
    <w:rsid w:val="00923803"/>
    <w:rsid w:val="00923D79"/>
    <w:rsid w:val="00923D85"/>
    <w:rsid w:val="00923FD5"/>
    <w:rsid w:val="00924AAA"/>
    <w:rsid w:val="0092586F"/>
    <w:rsid w:val="0092640B"/>
    <w:rsid w:val="00926C2D"/>
    <w:rsid w:val="00930501"/>
    <w:rsid w:val="00931E11"/>
    <w:rsid w:val="0093211E"/>
    <w:rsid w:val="009327F2"/>
    <w:rsid w:val="00933816"/>
    <w:rsid w:val="00933BEC"/>
    <w:rsid w:val="009351B1"/>
    <w:rsid w:val="00935272"/>
    <w:rsid w:val="009352AF"/>
    <w:rsid w:val="0093574F"/>
    <w:rsid w:val="00935E4B"/>
    <w:rsid w:val="0093659D"/>
    <w:rsid w:val="00936710"/>
    <w:rsid w:val="009369B8"/>
    <w:rsid w:val="00936B71"/>
    <w:rsid w:val="0093743D"/>
    <w:rsid w:val="00937460"/>
    <w:rsid w:val="00937E9B"/>
    <w:rsid w:val="009403FE"/>
    <w:rsid w:val="009404E4"/>
    <w:rsid w:val="0094071D"/>
    <w:rsid w:val="009407D4"/>
    <w:rsid w:val="0094086E"/>
    <w:rsid w:val="009426AE"/>
    <w:rsid w:val="00942776"/>
    <w:rsid w:val="009427F9"/>
    <w:rsid w:val="0094360E"/>
    <w:rsid w:val="009436C7"/>
    <w:rsid w:val="00944F6C"/>
    <w:rsid w:val="00945FA1"/>
    <w:rsid w:val="009464D7"/>
    <w:rsid w:val="00947137"/>
    <w:rsid w:val="00947798"/>
    <w:rsid w:val="00947DE0"/>
    <w:rsid w:val="00947E42"/>
    <w:rsid w:val="0095033B"/>
    <w:rsid w:val="009503DC"/>
    <w:rsid w:val="00950DD8"/>
    <w:rsid w:val="009515BB"/>
    <w:rsid w:val="00951A39"/>
    <w:rsid w:val="009523C0"/>
    <w:rsid w:val="0095244D"/>
    <w:rsid w:val="00952585"/>
    <w:rsid w:val="009525D7"/>
    <w:rsid w:val="00952CB4"/>
    <w:rsid w:val="00953367"/>
    <w:rsid w:val="009537B6"/>
    <w:rsid w:val="009537D5"/>
    <w:rsid w:val="00953844"/>
    <w:rsid w:val="009538FB"/>
    <w:rsid w:val="00954AA0"/>
    <w:rsid w:val="00954AD6"/>
    <w:rsid w:val="009557E7"/>
    <w:rsid w:val="00955AAD"/>
    <w:rsid w:val="00956208"/>
    <w:rsid w:val="009562BE"/>
    <w:rsid w:val="0095637C"/>
    <w:rsid w:val="00956C17"/>
    <w:rsid w:val="009572F7"/>
    <w:rsid w:val="00960269"/>
    <w:rsid w:val="00960EDF"/>
    <w:rsid w:val="009610CB"/>
    <w:rsid w:val="00961685"/>
    <w:rsid w:val="0096252E"/>
    <w:rsid w:val="00962A5E"/>
    <w:rsid w:val="00962EA0"/>
    <w:rsid w:val="0096305B"/>
    <w:rsid w:val="00963890"/>
    <w:rsid w:val="009641F3"/>
    <w:rsid w:val="0096483C"/>
    <w:rsid w:val="00964D91"/>
    <w:rsid w:val="009652B1"/>
    <w:rsid w:val="00965BCB"/>
    <w:rsid w:val="009662AB"/>
    <w:rsid w:val="009665C7"/>
    <w:rsid w:val="00966995"/>
    <w:rsid w:val="00966DB1"/>
    <w:rsid w:val="00966EA2"/>
    <w:rsid w:val="009670FA"/>
    <w:rsid w:val="00967186"/>
    <w:rsid w:val="009676B0"/>
    <w:rsid w:val="0097036B"/>
    <w:rsid w:val="00971114"/>
    <w:rsid w:val="009711D9"/>
    <w:rsid w:val="009712F6"/>
    <w:rsid w:val="009713E1"/>
    <w:rsid w:val="00971548"/>
    <w:rsid w:val="0097179B"/>
    <w:rsid w:val="009719F3"/>
    <w:rsid w:val="00972089"/>
    <w:rsid w:val="009729BA"/>
    <w:rsid w:val="00973000"/>
    <w:rsid w:val="0097337F"/>
    <w:rsid w:val="009737CF"/>
    <w:rsid w:val="0097388F"/>
    <w:rsid w:val="00973929"/>
    <w:rsid w:val="00973E63"/>
    <w:rsid w:val="00973F78"/>
    <w:rsid w:val="00975E43"/>
    <w:rsid w:val="00976262"/>
    <w:rsid w:val="00976485"/>
    <w:rsid w:val="00976731"/>
    <w:rsid w:val="0097705A"/>
    <w:rsid w:val="00977332"/>
    <w:rsid w:val="00977E1F"/>
    <w:rsid w:val="00977FFA"/>
    <w:rsid w:val="009800F7"/>
    <w:rsid w:val="00981259"/>
    <w:rsid w:val="00982861"/>
    <w:rsid w:val="009835AE"/>
    <w:rsid w:val="00983B4D"/>
    <w:rsid w:val="00984108"/>
    <w:rsid w:val="00985034"/>
    <w:rsid w:val="009855DE"/>
    <w:rsid w:val="00986B7B"/>
    <w:rsid w:val="009908FC"/>
    <w:rsid w:val="00990A26"/>
    <w:rsid w:val="0099132B"/>
    <w:rsid w:val="009913F4"/>
    <w:rsid w:val="00991C28"/>
    <w:rsid w:val="009921DA"/>
    <w:rsid w:val="009925B5"/>
    <w:rsid w:val="0099262F"/>
    <w:rsid w:val="00992881"/>
    <w:rsid w:val="009930AA"/>
    <w:rsid w:val="00993F3C"/>
    <w:rsid w:val="009946E1"/>
    <w:rsid w:val="00994CB6"/>
    <w:rsid w:val="009959C5"/>
    <w:rsid w:val="00996ED5"/>
    <w:rsid w:val="009971E3"/>
    <w:rsid w:val="009974BA"/>
    <w:rsid w:val="0099751E"/>
    <w:rsid w:val="009A00DB"/>
    <w:rsid w:val="009A0AC0"/>
    <w:rsid w:val="009A0D5B"/>
    <w:rsid w:val="009A14E4"/>
    <w:rsid w:val="009A181A"/>
    <w:rsid w:val="009A2952"/>
    <w:rsid w:val="009A3850"/>
    <w:rsid w:val="009A47A0"/>
    <w:rsid w:val="009A4B17"/>
    <w:rsid w:val="009A4FE4"/>
    <w:rsid w:val="009A5868"/>
    <w:rsid w:val="009A61A3"/>
    <w:rsid w:val="009A61C3"/>
    <w:rsid w:val="009A6260"/>
    <w:rsid w:val="009A7382"/>
    <w:rsid w:val="009A793D"/>
    <w:rsid w:val="009A7AF9"/>
    <w:rsid w:val="009A7F46"/>
    <w:rsid w:val="009B02F4"/>
    <w:rsid w:val="009B05A9"/>
    <w:rsid w:val="009B11A9"/>
    <w:rsid w:val="009B22A7"/>
    <w:rsid w:val="009B2945"/>
    <w:rsid w:val="009B2C9E"/>
    <w:rsid w:val="009B2D8D"/>
    <w:rsid w:val="009B2E29"/>
    <w:rsid w:val="009B4330"/>
    <w:rsid w:val="009B4331"/>
    <w:rsid w:val="009B457F"/>
    <w:rsid w:val="009B4871"/>
    <w:rsid w:val="009B491B"/>
    <w:rsid w:val="009B550A"/>
    <w:rsid w:val="009B6174"/>
    <w:rsid w:val="009B61A6"/>
    <w:rsid w:val="009B6503"/>
    <w:rsid w:val="009B6703"/>
    <w:rsid w:val="009B6A37"/>
    <w:rsid w:val="009B6B75"/>
    <w:rsid w:val="009B7653"/>
    <w:rsid w:val="009B79D3"/>
    <w:rsid w:val="009C0EF1"/>
    <w:rsid w:val="009C116B"/>
    <w:rsid w:val="009C11FC"/>
    <w:rsid w:val="009C13D6"/>
    <w:rsid w:val="009C1594"/>
    <w:rsid w:val="009C29F4"/>
    <w:rsid w:val="009C2A2C"/>
    <w:rsid w:val="009C2F73"/>
    <w:rsid w:val="009C3AE2"/>
    <w:rsid w:val="009C44FA"/>
    <w:rsid w:val="009C475E"/>
    <w:rsid w:val="009C569A"/>
    <w:rsid w:val="009C58FB"/>
    <w:rsid w:val="009C62F1"/>
    <w:rsid w:val="009C660F"/>
    <w:rsid w:val="009C71FD"/>
    <w:rsid w:val="009C7587"/>
    <w:rsid w:val="009C7C34"/>
    <w:rsid w:val="009D190D"/>
    <w:rsid w:val="009D379C"/>
    <w:rsid w:val="009D4B7D"/>
    <w:rsid w:val="009D629B"/>
    <w:rsid w:val="009D64ED"/>
    <w:rsid w:val="009D68AE"/>
    <w:rsid w:val="009D6C94"/>
    <w:rsid w:val="009D71B3"/>
    <w:rsid w:val="009D7464"/>
    <w:rsid w:val="009D77FB"/>
    <w:rsid w:val="009D7903"/>
    <w:rsid w:val="009E01C1"/>
    <w:rsid w:val="009E03C2"/>
    <w:rsid w:val="009E0670"/>
    <w:rsid w:val="009E1288"/>
    <w:rsid w:val="009E2058"/>
    <w:rsid w:val="009E2402"/>
    <w:rsid w:val="009E25DC"/>
    <w:rsid w:val="009E2760"/>
    <w:rsid w:val="009E29A5"/>
    <w:rsid w:val="009E2A74"/>
    <w:rsid w:val="009E2DA8"/>
    <w:rsid w:val="009E369B"/>
    <w:rsid w:val="009E36F7"/>
    <w:rsid w:val="009E39DC"/>
    <w:rsid w:val="009E440C"/>
    <w:rsid w:val="009E5658"/>
    <w:rsid w:val="009E57BD"/>
    <w:rsid w:val="009E6126"/>
    <w:rsid w:val="009E68E2"/>
    <w:rsid w:val="009E6C3D"/>
    <w:rsid w:val="009E7774"/>
    <w:rsid w:val="009E7B7E"/>
    <w:rsid w:val="009E7CCE"/>
    <w:rsid w:val="009E7EE7"/>
    <w:rsid w:val="009F0397"/>
    <w:rsid w:val="009F0660"/>
    <w:rsid w:val="009F0832"/>
    <w:rsid w:val="009F144A"/>
    <w:rsid w:val="009F174C"/>
    <w:rsid w:val="009F179C"/>
    <w:rsid w:val="009F17D7"/>
    <w:rsid w:val="009F33A4"/>
    <w:rsid w:val="009F382B"/>
    <w:rsid w:val="009F4207"/>
    <w:rsid w:val="009F511A"/>
    <w:rsid w:val="009F5796"/>
    <w:rsid w:val="009F57E5"/>
    <w:rsid w:val="009F5F71"/>
    <w:rsid w:val="009F6020"/>
    <w:rsid w:val="009F60A2"/>
    <w:rsid w:val="009F6105"/>
    <w:rsid w:val="009F6F41"/>
    <w:rsid w:val="009F7226"/>
    <w:rsid w:val="009F7DB4"/>
    <w:rsid w:val="00A00977"/>
    <w:rsid w:val="00A00D7B"/>
    <w:rsid w:val="00A01529"/>
    <w:rsid w:val="00A019B5"/>
    <w:rsid w:val="00A01AF0"/>
    <w:rsid w:val="00A024F3"/>
    <w:rsid w:val="00A02986"/>
    <w:rsid w:val="00A02CDB"/>
    <w:rsid w:val="00A03484"/>
    <w:rsid w:val="00A038A8"/>
    <w:rsid w:val="00A0396C"/>
    <w:rsid w:val="00A039C4"/>
    <w:rsid w:val="00A03B54"/>
    <w:rsid w:val="00A042A2"/>
    <w:rsid w:val="00A042B1"/>
    <w:rsid w:val="00A04456"/>
    <w:rsid w:val="00A047D3"/>
    <w:rsid w:val="00A048C1"/>
    <w:rsid w:val="00A05058"/>
    <w:rsid w:val="00A05473"/>
    <w:rsid w:val="00A0571B"/>
    <w:rsid w:val="00A0575E"/>
    <w:rsid w:val="00A0593C"/>
    <w:rsid w:val="00A0674A"/>
    <w:rsid w:val="00A06B9E"/>
    <w:rsid w:val="00A07765"/>
    <w:rsid w:val="00A0793D"/>
    <w:rsid w:val="00A10507"/>
    <w:rsid w:val="00A11037"/>
    <w:rsid w:val="00A11115"/>
    <w:rsid w:val="00A11297"/>
    <w:rsid w:val="00A11426"/>
    <w:rsid w:val="00A11615"/>
    <w:rsid w:val="00A12282"/>
    <w:rsid w:val="00A13062"/>
    <w:rsid w:val="00A13459"/>
    <w:rsid w:val="00A134A0"/>
    <w:rsid w:val="00A136D0"/>
    <w:rsid w:val="00A13E47"/>
    <w:rsid w:val="00A14A06"/>
    <w:rsid w:val="00A15B35"/>
    <w:rsid w:val="00A1605E"/>
    <w:rsid w:val="00A163BF"/>
    <w:rsid w:val="00A16A9A"/>
    <w:rsid w:val="00A1736E"/>
    <w:rsid w:val="00A1773B"/>
    <w:rsid w:val="00A20937"/>
    <w:rsid w:val="00A2099E"/>
    <w:rsid w:val="00A20FAB"/>
    <w:rsid w:val="00A22122"/>
    <w:rsid w:val="00A2251D"/>
    <w:rsid w:val="00A22571"/>
    <w:rsid w:val="00A2389D"/>
    <w:rsid w:val="00A244FC"/>
    <w:rsid w:val="00A2470D"/>
    <w:rsid w:val="00A24AB1"/>
    <w:rsid w:val="00A24B1B"/>
    <w:rsid w:val="00A24B62"/>
    <w:rsid w:val="00A24FF4"/>
    <w:rsid w:val="00A2539F"/>
    <w:rsid w:val="00A2575D"/>
    <w:rsid w:val="00A25FFC"/>
    <w:rsid w:val="00A2611B"/>
    <w:rsid w:val="00A26D04"/>
    <w:rsid w:val="00A26D45"/>
    <w:rsid w:val="00A26D71"/>
    <w:rsid w:val="00A2770F"/>
    <w:rsid w:val="00A27870"/>
    <w:rsid w:val="00A2787F"/>
    <w:rsid w:val="00A27CC6"/>
    <w:rsid w:val="00A30A7C"/>
    <w:rsid w:val="00A30C27"/>
    <w:rsid w:val="00A314DC"/>
    <w:rsid w:val="00A32C1C"/>
    <w:rsid w:val="00A32F4A"/>
    <w:rsid w:val="00A33668"/>
    <w:rsid w:val="00A348E9"/>
    <w:rsid w:val="00A34EF7"/>
    <w:rsid w:val="00A34F7A"/>
    <w:rsid w:val="00A350F0"/>
    <w:rsid w:val="00A3638D"/>
    <w:rsid w:val="00A36475"/>
    <w:rsid w:val="00A3680F"/>
    <w:rsid w:val="00A36E8C"/>
    <w:rsid w:val="00A401CC"/>
    <w:rsid w:val="00A40629"/>
    <w:rsid w:val="00A429DD"/>
    <w:rsid w:val="00A42D12"/>
    <w:rsid w:val="00A42D55"/>
    <w:rsid w:val="00A42E73"/>
    <w:rsid w:val="00A435CB"/>
    <w:rsid w:val="00A43ED1"/>
    <w:rsid w:val="00A441C3"/>
    <w:rsid w:val="00A44532"/>
    <w:rsid w:val="00A44DB2"/>
    <w:rsid w:val="00A46577"/>
    <w:rsid w:val="00A465FA"/>
    <w:rsid w:val="00A4761A"/>
    <w:rsid w:val="00A47A3D"/>
    <w:rsid w:val="00A47A7C"/>
    <w:rsid w:val="00A512F7"/>
    <w:rsid w:val="00A51305"/>
    <w:rsid w:val="00A51360"/>
    <w:rsid w:val="00A51E8A"/>
    <w:rsid w:val="00A51EA1"/>
    <w:rsid w:val="00A51F32"/>
    <w:rsid w:val="00A5239F"/>
    <w:rsid w:val="00A52686"/>
    <w:rsid w:val="00A52A37"/>
    <w:rsid w:val="00A54435"/>
    <w:rsid w:val="00A5482F"/>
    <w:rsid w:val="00A54F1D"/>
    <w:rsid w:val="00A55626"/>
    <w:rsid w:val="00A55CF6"/>
    <w:rsid w:val="00A56B08"/>
    <w:rsid w:val="00A60336"/>
    <w:rsid w:val="00A6077D"/>
    <w:rsid w:val="00A60A10"/>
    <w:rsid w:val="00A60D39"/>
    <w:rsid w:val="00A60DD8"/>
    <w:rsid w:val="00A614A7"/>
    <w:rsid w:val="00A61EAD"/>
    <w:rsid w:val="00A61EC4"/>
    <w:rsid w:val="00A62D28"/>
    <w:rsid w:val="00A63214"/>
    <w:rsid w:val="00A63484"/>
    <w:rsid w:val="00A63C77"/>
    <w:rsid w:val="00A63DA1"/>
    <w:rsid w:val="00A65008"/>
    <w:rsid w:val="00A65264"/>
    <w:rsid w:val="00A66D13"/>
    <w:rsid w:val="00A66DC0"/>
    <w:rsid w:val="00A67415"/>
    <w:rsid w:val="00A70025"/>
    <w:rsid w:val="00A70D7F"/>
    <w:rsid w:val="00A72539"/>
    <w:rsid w:val="00A72C97"/>
    <w:rsid w:val="00A72CF2"/>
    <w:rsid w:val="00A75609"/>
    <w:rsid w:val="00A77C29"/>
    <w:rsid w:val="00A80146"/>
    <w:rsid w:val="00A81611"/>
    <w:rsid w:val="00A81A3B"/>
    <w:rsid w:val="00A83201"/>
    <w:rsid w:val="00A83647"/>
    <w:rsid w:val="00A8384C"/>
    <w:rsid w:val="00A839AC"/>
    <w:rsid w:val="00A83B0E"/>
    <w:rsid w:val="00A83F81"/>
    <w:rsid w:val="00A84180"/>
    <w:rsid w:val="00A84595"/>
    <w:rsid w:val="00A84C5A"/>
    <w:rsid w:val="00A84DD7"/>
    <w:rsid w:val="00A85C7F"/>
    <w:rsid w:val="00A85DBA"/>
    <w:rsid w:val="00A85EFF"/>
    <w:rsid w:val="00A86065"/>
    <w:rsid w:val="00A863E5"/>
    <w:rsid w:val="00A86537"/>
    <w:rsid w:val="00A86717"/>
    <w:rsid w:val="00A87104"/>
    <w:rsid w:val="00A87132"/>
    <w:rsid w:val="00A87A22"/>
    <w:rsid w:val="00A90365"/>
    <w:rsid w:val="00A904FD"/>
    <w:rsid w:val="00A905A0"/>
    <w:rsid w:val="00A90638"/>
    <w:rsid w:val="00A91115"/>
    <w:rsid w:val="00A91414"/>
    <w:rsid w:val="00A91A32"/>
    <w:rsid w:val="00A91CF2"/>
    <w:rsid w:val="00A929D3"/>
    <w:rsid w:val="00A92A3D"/>
    <w:rsid w:val="00A92E4E"/>
    <w:rsid w:val="00A93BCE"/>
    <w:rsid w:val="00A93CBD"/>
    <w:rsid w:val="00A93F85"/>
    <w:rsid w:val="00A942E3"/>
    <w:rsid w:val="00A94CEF"/>
    <w:rsid w:val="00A956CC"/>
    <w:rsid w:val="00A956D9"/>
    <w:rsid w:val="00A95D35"/>
    <w:rsid w:val="00A96F56"/>
    <w:rsid w:val="00A97715"/>
    <w:rsid w:val="00AA0041"/>
    <w:rsid w:val="00AA0D8D"/>
    <w:rsid w:val="00AA2EB4"/>
    <w:rsid w:val="00AA2F08"/>
    <w:rsid w:val="00AA33B0"/>
    <w:rsid w:val="00AA348B"/>
    <w:rsid w:val="00AA364E"/>
    <w:rsid w:val="00AA3B05"/>
    <w:rsid w:val="00AA3BC7"/>
    <w:rsid w:val="00AA4065"/>
    <w:rsid w:val="00AA4CA8"/>
    <w:rsid w:val="00AA57B7"/>
    <w:rsid w:val="00AA6366"/>
    <w:rsid w:val="00AA67C2"/>
    <w:rsid w:val="00AA71C0"/>
    <w:rsid w:val="00AA71EF"/>
    <w:rsid w:val="00AA7692"/>
    <w:rsid w:val="00AA7AEC"/>
    <w:rsid w:val="00AA7C02"/>
    <w:rsid w:val="00AA7E1D"/>
    <w:rsid w:val="00AB00EF"/>
    <w:rsid w:val="00AB0B5F"/>
    <w:rsid w:val="00AB245E"/>
    <w:rsid w:val="00AB2F57"/>
    <w:rsid w:val="00AB3A32"/>
    <w:rsid w:val="00AB3BB8"/>
    <w:rsid w:val="00AB3D7A"/>
    <w:rsid w:val="00AB3E75"/>
    <w:rsid w:val="00AB40F9"/>
    <w:rsid w:val="00AB4A7C"/>
    <w:rsid w:val="00AB4A9D"/>
    <w:rsid w:val="00AB4AEB"/>
    <w:rsid w:val="00AB569E"/>
    <w:rsid w:val="00AB5771"/>
    <w:rsid w:val="00AB58A4"/>
    <w:rsid w:val="00AB650B"/>
    <w:rsid w:val="00AB6F64"/>
    <w:rsid w:val="00AB789F"/>
    <w:rsid w:val="00AB7BC3"/>
    <w:rsid w:val="00AC05C6"/>
    <w:rsid w:val="00AC0835"/>
    <w:rsid w:val="00AC0A94"/>
    <w:rsid w:val="00AC117C"/>
    <w:rsid w:val="00AC2DA7"/>
    <w:rsid w:val="00AC30F5"/>
    <w:rsid w:val="00AC383E"/>
    <w:rsid w:val="00AC3AEF"/>
    <w:rsid w:val="00AC3CC8"/>
    <w:rsid w:val="00AC4067"/>
    <w:rsid w:val="00AC4321"/>
    <w:rsid w:val="00AC4E0C"/>
    <w:rsid w:val="00AC51F4"/>
    <w:rsid w:val="00AC552B"/>
    <w:rsid w:val="00AC5C35"/>
    <w:rsid w:val="00AC67E5"/>
    <w:rsid w:val="00AC74FF"/>
    <w:rsid w:val="00AC760D"/>
    <w:rsid w:val="00AC77FC"/>
    <w:rsid w:val="00AD008F"/>
    <w:rsid w:val="00AD0682"/>
    <w:rsid w:val="00AD0734"/>
    <w:rsid w:val="00AD136A"/>
    <w:rsid w:val="00AD159B"/>
    <w:rsid w:val="00AD22C9"/>
    <w:rsid w:val="00AD2B4E"/>
    <w:rsid w:val="00AD313A"/>
    <w:rsid w:val="00AD3BAF"/>
    <w:rsid w:val="00AD3FA5"/>
    <w:rsid w:val="00AD427D"/>
    <w:rsid w:val="00AD44AE"/>
    <w:rsid w:val="00AD49D0"/>
    <w:rsid w:val="00AD5428"/>
    <w:rsid w:val="00AD5B30"/>
    <w:rsid w:val="00AD5C65"/>
    <w:rsid w:val="00AD638B"/>
    <w:rsid w:val="00AD6575"/>
    <w:rsid w:val="00AD6FF2"/>
    <w:rsid w:val="00AD78B1"/>
    <w:rsid w:val="00AD78C6"/>
    <w:rsid w:val="00AD79B4"/>
    <w:rsid w:val="00AD7AAB"/>
    <w:rsid w:val="00AD7EB3"/>
    <w:rsid w:val="00AE0361"/>
    <w:rsid w:val="00AE06D9"/>
    <w:rsid w:val="00AE0A90"/>
    <w:rsid w:val="00AE0DDB"/>
    <w:rsid w:val="00AE0FDF"/>
    <w:rsid w:val="00AE1043"/>
    <w:rsid w:val="00AE16F6"/>
    <w:rsid w:val="00AE17AF"/>
    <w:rsid w:val="00AE17C1"/>
    <w:rsid w:val="00AE1C88"/>
    <w:rsid w:val="00AE22E8"/>
    <w:rsid w:val="00AE2600"/>
    <w:rsid w:val="00AE2B39"/>
    <w:rsid w:val="00AE321E"/>
    <w:rsid w:val="00AE389D"/>
    <w:rsid w:val="00AE4D20"/>
    <w:rsid w:val="00AE4F1A"/>
    <w:rsid w:val="00AE5198"/>
    <w:rsid w:val="00AE5AD8"/>
    <w:rsid w:val="00AE5F7B"/>
    <w:rsid w:val="00AE5F86"/>
    <w:rsid w:val="00AE61BA"/>
    <w:rsid w:val="00AE6347"/>
    <w:rsid w:val="00AE68D7"/>
    <w:rsid w:val="00AE68E3"/>
    <w:rsid w:val="00AE69ED"/>
    <w:rsid w:val="00AE7617"/>
    <w:rsid w:val="00AE7668"/>
    <w:rsid w:val="00AE76ED"/>
    <w:rsid w:val="00AE7748"/>
    <w:rsid w:val="00AE7A6E"/>
    <w:rsid w:val="00AE7BE9"/>
    <w:rsid w:val="00AE7D9F"/>
    <w:rsid w:val="00AE7E67"/>
    <w:rsid w:val="00AE7F0D"/>
    <w:rsid w:val="00AF04E3"/>
    <w:rsid w:val="00AF0730"/>
    <w:rsid w:val="00AF078C"/>
    <w:rsid w:val="00AF08A5"/>
    <w:rsid w:val="00AF0CB3"/>
    <w:rsid w:val="00AF133E"/>
    <w:rsid w:val="00AF16A6"/>
    <w:rsid w:val="00AF1D03"/>
    <w:rsid w:val="00AF1E57"/>
    <w:rsid w:val="00AF1EF4"/>
    <w:rsid w:val="00AF285E"/>
    <w:rsid w:val="00AF2938"/>
    <w:rsid w:val="00AF2A13"/>
    <w:rsid w:val="00AF2D1D"/>
    <w:rsid w:val="00AF2D4D"/>
    <w:rsid w:val="00AF3428"/>
    <w:rsid w:val="00AF3ED5"/>
    <w:rsid w:val="00AF3F5D"/>
    <w:rsid w:val="00AF486B"/>
    <w:rsid w:val="00AF4C34"/>
    <w:rsid w:val="00AF4D85"/>
    <w:rsid w:val="00AF4F19"/>
    <w:rsid w:val="00AF6CD9"/>
    <w:rsid w:val="00AF6D7E"/>
    <w:rsid w:val="00AF7114"/>
    <w:rsid w:val="00AF77E8"/>
    <w:rsid w:val="00B00D81"/>
    <w:rsid w:val="00B01A2B"/>
    <w:rsid w:val="00B01E17"/>
    <w:rsid w:val="00B01E45"/>
    <w:rsid w:val="00B026AA"/>
    <w:rsid w:val="00B0389F"/>
    <w:rsid w:val="00B03C0A"/>
    <w:rsid w:val="00B04078"/>
    <w:rsid w:val="00B04531"/>
    <w:rsid w:val="00B04627"/>
    <w:rsid w:val="00B04B93"/>
    <w:rsid w:val="00B04D74"/>
    <w:rsid w:val="00B06ED4"/>
    <w:rsid w:val="00B07F48"/>
    <w:rsid w:val="00B11029"/>
    <w:rsid w:val="00B12020"/>
    <w:rsid w:val="00B12D3F"/>
    <w:rsid w:val="00B1348C"/>
    <w:rsid w:val="00B13E78"/>
    <w:rsid w:val="00B13F25"/>
    <w:rsid w:val="00B15469"/>
    <w:rsid w:val="00B1561E"/>
    <w:rsid w:val="00B15E4E"/>
    <w:rsid w:val="00B16893"/>
    <w:rsid w:val="00B16C8A"/>
    <w:rsid w:val="00B1739C"/>
    <w:rsid w:val="00B207D5"/>
    <w:rsid w:val="00B20AF5"/>
    <w:rsid w:val="00B20DAA"/>
    <w:rsid w:val="00B216AF"/>
    <w:rsid w:val="00B21CD6"/>
    <w:rsid w:val="00B22159"/>
    <w:rsid w:val="00B2265A"/>
    <w:rsid w:val="00B233D9"/>
    <w:rsid w:val="00B23441"/>
    <w:rsid w:val="00B23508"/>
    <w:rsid w:val="00B2439A"/>
    <w:rsid w:val="00B245FF"/>
    <w:rsid w:val="00B24E0B"/>
    <w:rsid w:val="00B250F7"/>
    <w:rsid w:val="00B25240"/>
    <w:rsid w:val="00B25798"/>
    <w:rsid w:val="00B25C03"/>
    <w:rsid w:val="00B26297"/>
    <w:rsid w:val="00B27891"/>
    <w:rsid w:val="00B27D2C"/>
    <w:rsid w:val="00B307D7"/>
    <w:rsid w:val="00B314DC"/>
    <w:rsid w:val="00B31AE7"/>
    <w:rsid w:val="00B31E70"/>
    <w:rsid w:val="00B321B9"/>
    <w:rsid w:val="00B324B4"/>
    <w:rsid w:val="00B3261D"/>
    <w:rsid w:val="00B326AD"/>
    <w:rsid w:val="00B328F6"/>
    <w:rsid w:val="00B32DB3"/>
    <w:rsid w:val="00B33D9C"/>
    <w:rsid w:val="00B33DA0"/>
    <w:rsid w:val="00B348B3"/>
    <w:rsid w:val="00B34B77"/>
    <w:rsid w:val="00B34ED4"/>
    <w:rsid w:val="00B36BCB"/>
    <w:rsid w:val="00B37084"/>
    <w:rsid w:val="00B374F5"/>
    <w:rsid w:val="00B37563"/>
    <w:rsid w:val="00B3778E"/>
    <w:rsid w:val="00B377E5"/>
    <w:rsid w:val="00B37B57"/>
    <w:rsid w:val="00B37D5B"/>
    <w:rsid w:val="00B40AAD"/>
    <w:rsid w:val="00B40BB9"/>
    <w:rsid w:val="00B40D2C"/>
    <w:rsid w:val="00B415FA"/>
    <w:rsid w:val="00B4161C"/>
    <w:rsid w:val="00B4171F"/>
    <w:rsid w:val="00B41851"/>
    <w:rsid w:val="00B419E1"/>
    <w:rsid w:val="00B41D33"/>
    <w:rsid w:val="00B426DA"/>
    <w:rsid w:val="00B430E2"/>
    <w:rsid w:val="00B4386F"/>
    <w:rsid w:val="00B43937"/>
    <w:rsid w:val="00B43B98"/>
    <w:rsid w:val="00B43D2B"/>
    <w:rsid w:val="00B44580"/>
    <w:rsid w:val="00B446FD"/>
    <w:rsid w:val="00B44BDE"/>
    <w:rsid w:val="00B451BE"/>
    <w:rsid w:val="00B452E1"/>
    <w:rsid w:val="00B45414"/>
    <w:rsid w:val="00B45696"/>
    <w:rsid w:val="00B45804"/>
    <w:rsid w:val="00B45AB9"/>
    <w:rsid w:val="00B46081"/>
    <w:rsid w:val="00B462FB"/>
    <w:rsid w:val="00B4694E"/>
    <w:rsid w:val="00B46AB9"/>
    <w:rsid w:val="00B46BB9"/>
    <w:rsid w:val="00B47475"/>
    <w:rsid w:val="00B477EA"/>
    <w:rsid w:val="00B47D27"/>
    <w:rsid w:val="00B50149"/>
    <w:rsid w:val="00B50514"/>
    <w:rsid w:val="00B51EF2"/>
    <w:rsid w:val="00B52774"/>
    <w:rsid w:val="00B52D80"/>
    <w:rsid w:val="00B53111"/>
    <w:rsid w:val="00B53236"/>
    <w:rsid w:val="00B53482"/>
    <w:rsid w:val="00B55C9A"/>
    <w:rsid w:val="00B56241"/>
    <w:rsid w:val="00B562CD"/>
    <w:rsid w:val="00B57D61"/>
    <w:rsid w:val="00B57DE0"/>
    <w:rsid w:val="00B6001B"/>
    <w:rsid w:val="00B60E5A"/>
    <w:rsid w:val="00B61302"/>
    <w:rsid w:val="00B61E03"/>
    <w:rsid w:val="00B62036"/>
    <w:rsid w:val="00B620CF"/>
    <w:rsid w:val="00B6229B"/>
    <w:rsid w:val="00B62B15"/>
    <w:rsid w:val="00B63304"/>
    <w:rsid w:val="00B6365B"/>
    <w:rsid w:val="00B6389D"/>
    <w:rsid w:val="00B638C2"/>
    <w:rsid w:val="00B63E1F"/>
    <w:rsid w:val="00B63F0F"/>
    <w:rsid w:val="00B65996"/>
    <w:rsid w:val="00B65B1B"/>
    <w:rsid w:val="00B65F0E"/>
    <w:rsid w:val="00B662AF"/>
    <w:rsid w:val="00B66F3F"/>
    <w:rsid w:val="00B6705C"/>
    <w:rsid w:val="00B67D92"/>
    <w:rsid w:val="00B7060C"/>
    <w:rsid w:val="00B717D1"/>
    <w:rsid w:val="00B72328"/>
    <w:rsid w:val="00B72629"/>
    <w:rsid w:val="00B726CF"/>
    <w:rsid w:val="00B726F9"/>
    <w:rsid w:val="00B72943"/>
    <w:rsid w:val="00B74094"/>
    <w:rsid w:val="00B745E1"/>
    <w:rsid w:val="00B74A75"/>
    <w:rsid w:val="00B7624F"/>
    <w:rsid w:val="00B764AD"/>
    <w:rsid w:val="00B76EE3"/>
    <w:rsid w:val="00B775CC"/>
    <w:rsid w:val="00B77C29"/>
    <w:rsid w:val="00B77FA0"/>
    <w:rsid w:val="00B80250"/>
    <w:rsid w:val="00B804B5"/>
    <w:rsid w:val="00B80612"/>
    <w:rsid w:val="00B81295"/>
    <w:rsid w:val="00B82E2C"/>
    <w:rsid w:val="00B832B0"/>
    <w:rsid w:val="00B839FD"/>
    <w:rsid w:val="00B83B0E"/>
    <w:rsid w:val="00B83D49"/>
    <w:rsid w:val="00B83DBC"/>
    <w:rsid w:val="00B83EDB"/>
    <w:rsid w:val="00B83F37"/>
    <w:rsid w:val="00B84885"/>
    <w:rsid w:val="00B84C8B"/>
    <w:rsid w:val="00B86186"/>
    <w:rsid w:val="00B8641F"/>
    <w:rsid w:val="00B86552"/>
    <w:rsid w:val="00B868BA"/>
    <w:rsid w:val="00B868BF"/>
    <w:rsid w:val="00B86C29"/>
    <w:rsid w:val="00B87A0A"/>
    <w:rsid w:val="00B87BA6"/>
    <w:rsid w:val="00B87D89"/>
    <w:rsid w:val="00B90094"/>
    <w:rsid w:val="00B90741"/>
    <w:rsid w:val="00B90AA3"/>
    <w:rsid w:val="00B912F0"/>
    <w:rsid w:val="00B91548"/>
    <w:rsid w:val="00B92CA0"/>
    <w:rsid w:val="00B92EFE"/>
    <w:rsid w:val="00B93316"/>
    <w:rsid w:val="00B93396"/>
    <w:rsid w:val="00B93F8B"/>
    <w:rsid w:val="00B9403C"/>
    <w:rsid w:val="00B96116"/>
    <w:rsid w:val="00B963AB"/>
    <w:rsid w:val="00B963E7"/>
    <w:rsid w:val="00B971FB"/>
    <w:rsid w:val="00B973D7"/>
    <w:rsid w:val="00B97A05"/>
    <w:rsid w:val="00B97FFA"/>
    <w:rsid w:val="00BA0737"/>
    <w:rsid w:val="00BA11AC"/>
    <w:rsid w:val="00BA13DA"/>
    <w:rsid w:val="00BA1404"/>
    <w:rsid w:val="00BA1C9A"/>
    <w:rsid w:val="00BA266C"/>
    <w:rsid w:val="00BA2677"/>
    <w:rsid w:val="00BA26C5"/>
    <w:rsid w:val="00BA2C41"/>
    <w:rsid w:val="00BA2C94"/>
    <w:rsid w:val="00BA3000"/>
    <w:rsid w:val="00BA3653"/>
    <w:rsid w:val="00BA3A08"/>
    <w:rsid w:val="00BA4A67"/>
    <w:rsid w:val="00BA597E"/>
    <w:rsid w:val="00BA60C5"/>
    <w:rsid w:val="00BA6845"/>
    <w:rsid w:val="00BA6A07"/>
    <w:rsid w:val="00BA6ABC"/>
    <w:rsid w:val="00BA6CF9"/>
    <w:rsid w:val="00BA7313"/>
    <w:rsid w:val="00BA733F"/>
    <w:rsid w:val="00BA7ED9"/>
    <w:rsid w:val="00BB0615"/>
    <w:rsid w:val="00BB0A11"/>
    <w:rsid w:val="00BB23A8"/>
    <w:rsid w:val="00BB2445"/>
    <w:rsid w:val="00BB2775"/>
    <w:rsid w:val="00BB2DDE"/>
    <w:rsid w:val="00BB31F6"/>
    <w:rsid w:val="00BB32C3"/>
    <w:rsid w:val="00BB34DE"/>
    <w:rsid w:val="00BB3BBF"/>
    <w:rsid w:val="00BB3FBF"/>
    <w:rsid w:val="00BB4D58"/>
    <w:rsid w:val="00BB50B2"/>
    <w:rsid w:val="00BB57EB"/>
    <w:rsid w:val="00BB6806"/>
    <w:rsid w:val="00BB6E59"/>
    <w:rsid w:val="00BC165D"/>
    <w:rsid w:val="00BC1DDC"/>
    <w:rsid w:val="00BC2A0F"/>
    <w:rsid w:val="00BC3580"/>
    <w:rsid w:val="00BC39C4"/>
    <w:rsid w:val="00BC4834"/>
    <w:rsid w:val="00BC4E12"/>
    <w:rsid w:val="00BC5AAB"/>
    <w:rsid w:val="00BC6522"/>
    <w:rsid w:val="00BC715D"/>
    <w:rsid w:val="00BC7249"/>
    <w:rsid w:val="00BC7290"/>
    <w:rsid w:val="00BC7BB7"/>
    <w:rsid w:val="00BC7DCE"/>
    <w:rsid w:val="00BC7E7E"/>
    <w:rsid w:val="00BD068C"/>
    <w:rsid w:val="00BD0862"/>
    <w:rsid w:val="00BD1715"/>
    <w:rsid w:val="00BD1F65"/>
    <w:rsid w:val="00BD340C"/>
    <w:rsid w:val="00BD37B9"/>
    <w:rsid w:val="00BD46C7"/>
    <w:rsid w:val="00BD53ED"/>
    <w:rsid w:val="00BD5426"/>
    <w:rsid w:val="00BD5BED"/>
    <w:rsid w:val="00BD5C9C"/>
    <w:rsid w:val="00BD7B38"/>
    <w:rsid w:val="00BD7EC7"/>
    <w:rsid w:val="00BE029D"/>
    <w:rsid w:val="00BE09D4"/>
    <w:rsid w:val="00BE0E0F"/>
    <w:rsid w:val="00BE0E3A"/>
    <w:rsid w:val="00BE1048"/>
    <w:rsid w:val="00BE1148"/>
    <w:rsid w:val="00BE24BD"/>
    <w:rsid w:val="00BE5577"/>
    <w:rsid w:val="00BE5C97"/>
    <w:rsid w:val="00BE646E"/>
    <w:rsid w:val="00BE6896"/>
    <w:rsid w:val="00BF01E1"/>
    <w:rsid w:val="00BF041E"/>
    <w:rsid w:val="00BF0782"/>
    <w:rsid w:val="00BF0FD2"/>
    <w:rsid w:val="00BF113D"/>
    <w:rsid w:val="00BF1158"/>
    <w:rsid w:val="00BF179B"/>
    <w:rsid w:val="00BF1847"/>
    <w:rsid w:val="00BF1F44"/>
    <w:rsid w:val="00BF222C"/>
    <w:rsid w:val="00BF2D74"/>
    <w:rsid w:val="00BF310A"/>
    <w:rsid w:val="00BF35CD"/>
    <w:rsid w:val="00BF404F"/>
    <w:rsid w:val="00BF41F5"/>
    <w:rsid w:val="00BF453B"/>
    <w:rsid w:val="00BF46CA"/>
    <w:rsid w:val="00BF4802"/>
    <w:rsid w:val="00BF5E69"/>
    <w:rsid w:val="00BF631C"/>
    <w:rsid w:val="00BF63AF"/>
    <w:rsid w:val="00BF656F"/>
    <w:rsid w:val="00BF6B60"/>
    <w:rsid w:val="00BF7085"/>
    <w:rsid w:val="00BF774D"/>
    <w:rsid w:val="00BF7767"/>
    <w:rsid w:val="00BF78E4"/>
    <w:rsid w:val="00BF7CF2"/>
    <w:rsid w:val="00C0050E"/>
    <w:rsid w:val="00C00F51"/>
    <w:rsid w:val="00C0131D"/>
    <w:rsid w:val="00C01EFD"/>
    <w:rsid w:val="00C0247C"/>
    <w:rsid w:val="00C036B6"/>
    <w:rsid w:val="00C054EE"/>
    <w:rsid w:val="00C0560D"/>
    <w:rsid w:val="00C06466"/>
    <w:rsid w:val="00C072D4"/>
    <w:rsid w:val="00C106A9"/>
    <w:rsid w:val="00C11839"/>
    <w:rsid w:val="00C11C83"/>
    <w:rsid w:val="00C1246D"/>
    <w:rsid w:val="00C12497"/>
    <w:rsid w:val="00C127C1"/>
    <w:rsid w:val="00C131DD"/>
    <w:rsid w:val="00C133F1"/>
    <w:rsid w:val="00C13DDD"/>
    <w:rsid w:val="00C13E1A"/>
    <w:rsid w:val="00C1446C"/>
    <w:rsid w:val="00C14736"/>
    <w:rsid w:val="00C15C53"/>
    <w:rsid w:val="00C15CA4"/>
    <w:rsid w:val="00C16882"/>
    <w:rsid w:val="00C17AF2"/>
    <w:rsid w:val="00C17C01"/>
    <w:rsid w:val="00C17D0D"/>
    <w:rsid w:val="00C20AEB"/>
    <w:rsid w:val="00C20D41"/>
    <w:rsid w:val="00C20DBB"/>
    <w:rsid w:val="00C2141D"/>
    <w:rsid w:val="00C21C4C"/>
    <w:rsid w:val="00C21D4F"/>
    <w:rsid w:val="00C21FF9"/>
    <w:rsid w:val="00C22126"/>
    <w:rsid w:val="00C2224E"/>
    <w:rsid w:val="00C23330"/>
    <w:rsid w:val="00C23491"/>
    <w:rsid w:val="00C234BF"/>
    <w:rsid w:val="00C2351C"/>
    <w:rsid w:val="00C23937"/>
    <w:rsid w:val="00C23CD8"/>
    <w:rsid w:val="00C24861"/>
    <w:rsid w:val="00C259B8"/>
    <w:rsid w:val="00C25D8D"/>
    <w:rsid w:val="00C26745"/>
    <w:rsid w:val="00C27063"/>
    <w:rsid w:val="00C27800"/>
    <w:rsid w:val="00C309A7"/>
    <w:rsid w:val="00C31EF3"/>
    <w:rsid w:val="00C32D74"/>
    <w:rsid w:val="00C334A3"/>
    <w:rsid w:val="00C3375F"/>
    <w:rsid w:val="00C340F0"/>
    <w:rsid w:val="00C3452D"/>
    <w:rsid w:val="00C3465F"/>
    <w:rsid w:val="00C3530E"/>
    <w:rsid w:val="00C3557C"/>
    <w:rsid w:val="00C357D6"/>
    <w:rsid w:val="00C35812"/>
    <w:rsid w:val="00C35A43"/>
    <w:rsid w:val="00C35A60"/>
    <w:rsid w:val="00C364EB"/>
    <w:rsid w:val="00C364EF"/>
    <w:rsid w:val="00C36891"/>
    <w:rsid w:val="00C375FC"/>
    <w:rsid w:val="00C37B1C"/>
    <w:rsid w:val="00C37CAD"/>
    <w:rsid w:val="00C37D4F"/>
    <w:rsid w:val="00C41073"/>
    <w:rsid w:val="00C4137B"/>
    <w:rsid w:val="00C41477"/>
    <w:rsid w:val="00C41AFE"/>
    <w:rsid w:val="00C42B94"/>
    <w:rsid w:val="00C42D12"/>
    <w:rsid w:val="00C4357D"/>
    <w:rsid w:val="00C4461D"/>
    <w:rsid w:val="00C449C3"/>
    <w:rsid w:val="00C455AA"/>
    <w:rsid w:val="00C4565A"/>
    <w:rsid w:val="00C45662"/>
    <w:rsid w:val="00C45A2B"/>
    <w:rsid w:val="00C45D59"/>
    <w:rsid w:val="00C4629A"/>
    <w:rsid w:val="00C4656E"/>
    <w:rsid w:val="00C47011"/>
    <w:rsid w:val="00C47856"/>
    <w:rsid w:val="00C47C0A"/>
    <w:rsid w:val="00C47FC9"/>
    <w:rsid w:val="00C50B1E"/>
    <w:rsid w:val="00C50BDB"/>
    <w:rsid w:val="00C50E65"/>
    <w:rsid w:val="00C51818"/>
    <w:rsid w:val="00C5248C"/>
    <w:rsid w:val="00C52646"/>
    <w:rsid w:val="00C52DBC"/>
    <w:rsid w:val="00C52EB7"/>
    <w:rsid w:val="00C52FF9"/>
    <w:rsid w:val="00C5355C"/>
    <w:rsid w:val="00C53B4F"/>
    <w:rsid w:val="00C53EDE"/>
    <w:rsid w:val="00C54413"/>
    <w:rsid w:val="00C54892"/>
    <w:rsid w:val="00C54964"/>
    <w:rsid w:val="00C55779"/>
    <w:rsid w:val="00C56809"/>
    <w:rsid w:val="00C569E1"/>
    <w:rsid w:val="00C56FB1"/>
    <w:rsid w:val="00C5709E"/>
    <w:rsid w:val="00C57728"/>
    <w:rsid w:val="00C57B0E"/>
    <w:rsid w:val="00C57BEC"/>
    <w:rsid w:val="00C57C59"/>
    <w:rsid w:val="00C6041F"/>
    <w:rsid w:val="00C60442"/>
    <w:rsid w:val="00C60E42"/>
    <w:rsid w:val="00C61336"/>
    <w:rsid w:val="00C61985"/>
    <w:rsid w:val="00C61A66"/>
    <w:rsid w:val="00C621F8"/>
    <w:rsid w:val="00C62559"/>
    <w:rsid w:val="00C626C4"/>
    <w:rsid w:val="00C62834"/>
    <w:rsid w:val="00C636A2"/>
    <w:rsid w:val="00C63942"/>
    <w:rsid w:val="00C6395C"/>
    <w:rsid w:val="00C63EAA"/>
    <w:rsid w:val="00C64565"/>
    <w:rsid w:val="00C646C7"/>
    <w:rsid w:val="00C654AA"/>
    <w:rsid w:val="00C655F9"/>
    <w:rsid w:val="00C65664"/>
    <w:rsid w:val="00C66106"/>
    <w:rsid w:val="00C66665"/>
    <w:rsid w:val="00C673B7"/>
    <w:rsid w:val="00C702C1"/>
    <w:rsid w:val="00C72E5C"/>
    <w:rsid w:val="00C73697"/>
    <w:rsid w:val="00C73861"/>
    <w:rsid w:val="00C7402F"/>
    <w:rsid w:val="00C74A48"/>
    <w:rsid w:val="00C75C21"/>
    <w:rsid w:val="00C75C5A"/>
    <w:rsid w:val="00C760AA"/>
    <w:rsid w:val="00C760CC"/>
    <w:rsid w:val="00C7717D"/>
    <w:rsid w:val="00C773A1"/>
    <w:rsid w:val="00C80118"/>
    <w:rsid w:val="00C80611"/>
    <w:rsid w:val="00C82437"/>
    <w:rsid w:val="00C82487"/>
    <w:rsid w:val="00C82D9A"/>
    <w:rsid w:val="00C8338E"/>
    <w:rsid w:val="00C84110"/>
    <w:rsid w:val="00C84D77"/>
    <w:rsid w:val="00C84EEA"/>
    <w:rsid w:val="00C860B7"/>
    <w:rsid w:val="00C86E76"/>
    <w:rsid w:val="00C870B4"/>
    <w:rsid w:val="00C878CE"/>
    <w:rsid w:val="00C87A0D"/>
    <w:rsid w:val="00C90159"/>
    <w:rsid w:val="00C904C7"/>
    <w:rsid w:val="00C90663"/>
    <w:rsid w:val="00C90BB2"/>
    <w:rsid w:val="00C911CF"/>
    <w:rsid w:val="00C918C7"/>
    <w:rsid w:val="00C91C5E"/>
    <w:rsid w:val="00C9246E"/>
    <w:rsid w:val="00C92B63"/>
    <w:rsid w:val="00C9314B"/>
    <w:rsid w:val="00C93682"/>
    <w:rsid w:val="00C9378B"/>
    <w:rsid w:val="00C9484F"/>
    <w:rsid w:val="00C950EF"/>
    <w:rsid w:val="00C95148"/>
    <w:rsid w:val="00C95B38"/>
    <w:rsid w:val="00C96B2C"/>
    <w:rsid w:val="00C96E43"/>
    <w:rsid w:val="00C96F37"/>
    <w:rsid w:val="00C97247"/>
    <w:rsid w:val="00C9773A"/>
    <w:rsid w:val="00C97BFB"/>
    <w:rsid w:val="00CA0F6E"/>
    <w:rsid w:val="00CA1259"/>
    <w:rsid w:val="00CA1948"/>
    <w:rsid w:val="00CA31D7"/>
    <w:rsid w:val="00CA37CA"/>
    <w:rsid w:val="00CA389E"/>
    <w:rsid w:val="00CA3E05"/>
    <w:rsid w:val="00CA3FC6"/>
    <w:rsid w:val="00CA4659"/>
    <w:rsid w:val="00CA46D1"/>
    <w:rsid w:val="00CA4BEE"/>
    <w:rsid w:val="00CA4FD3"/>
    <w:rsid w:val="00CA58EF"/>
    <w:rsid w:val="00CA60CD"/>
    <w:rsid w:val="00CA7944"/>
    <w:rsid w:val="00CB0B44"/>
    <w:rsid w:val="00CB124E"/>
    <w:rsid w:val="00CB1A6E"/>
    <w:rsid w:val="00CB2034"/>
    <w:rsid w:val="00CB20F6"/>
    <w:rsid w:val="00CB2D40"/>
    <w:rsid w:val="00CB2D7A"/>
    <w:rsid w:val="00CB3035"/>
    <w:rsid w:val="00CB340A"/>
    <w:rsid w:val="00CB3694"/>
    <w:rsid w:val="00CB3975"/>
    <w:rsid w:val="00CB42A9"/>
    <w:rsid w:val="00CB46FE"/>
    <w:rsid w:val="00CB486A"/>
    <w:rsid w:val="00CB6697"/>
    <w:rsid w:val="00CB66FB"/>
    <w:rsid w:val="00CB674F"/>
    <w:rsid w:val="00CB6AFD"/>
    <w:rsid w:val="00CB6E0D"/>
    <w:rsid w:val="00CB6E2C"/>
    <w:rsid w:val="00CB6EEA"/>
    <w:rsid w:val="00CB7149"/>
    <w:rsid w:val="00CB71D1"/>
    <w:rsid w:val="00CB7345"/>
    <w:rsid w:val="00CC10F5"/>
    <w:rsid w:val="00CC13BC"/>
    <w:rsid w:val="00CC210D"/>
    <w:rsid w:val="00CC215F"/>
    <w:rsid w:val="00CC21AB"/>
    <w:rsid w:val="00CC24FC"/>
    <w:rsid w:val="00CC2F3D"/>
    <w:rsid w:val="00CC2F76"/>
    <w:rsid w:val="00CC3308"/>
    <w:rsid w:val="00CC396D"/>
    <w:rsid w:val="00CC39A1"/>
    <w:rsid w:val="00CC3EC2"/>
    <w:rsid w:val="00CC47A3"/>
    <w:rsid w:val="00CC4FDE"/>
    <w:rsid w:val="00CC5342"/>
    <w:rsid w:val="00CC5523"/>
    <w:rsid w:val="00CC5D6A"/>
    <w:rsid w:val="00CC695B"/>
    <w:rsid w:val="00CC6A12"/>
    <w:rsid w:val="00CC738D"/>
    <w:rsid w:val="00CC7C48"/>
    <w:rsid w:val="00CD010E"/>
    <w:rsid w:val="00CD018E"/>
    <w:rsid w:val="00CD0250"/>
    <w:rsid w:val="00CD04AE"/>
    <w:rsid w:val="00CD12E6"/>
    <w:rsid w:val="00CD18BB"/>
    <w:rsid w:val="00CD1C80"/>
    <w:rsid w:val="00CD1E2A"/>
    <w:rsid w:val="00CD21B0"/>
    <w:rsid w:val="00CD30C8"/>
    <w:rsid w:val="00CD314C"/>
    <w:rsid w:val="00CD327B"/>
    <w:rsid w:val="00CD3291"/>
    <w:rsid w:val="00CD489C"/>
    <w:rsid w:val="00CD4FA6"/>
    <w:rsid w:val="00CD5475"/>
    <w:rsid w:val="00CD554B"/>
    <w:rsid w:val="00CD6057"/>
    <w:rsid w:val="00CD7233"/>
    <w:rsid w:val="00CD74E6"/>
    <w:rsid w:val="00CD7762"/>
    <w:rsid w:val="00CD78B3"/>
    <w:rsid w:val="00CD7C1E"/>
    <w:rsid w:val="00CD7CA9"/>
    <w:rsid w:val="00CE010D"/>
    <w:rsid w:val="00CE0DF4"/>
    <w:rsid w:val="00CE1434"/>
    <w:rsid w:val="00CE1875"/>
    <w:rsid w:val="00CE1A69"/>
    <w:rsid w:val="00CE1BC8"/>
    <w:rsid w:val="00CE1FED"/>
    <w:rsid w:val="00CE28FC"/>
    <w:rsid w:val="00CE2AAD"/>
    <w:rsid w:val="00CE495B"/>
    <w:rsid w:val="00CE4EF8"/>
    <w:rsid w:val="00CE503C"/>
    <w:rsid w:val="00CE51A7"/>
    <w:rsid w:val="00CE529A"/>
    <w:rsid w:val="00CE565E"/>
    <w:rsid w:val="00CE572E"/>
    <w:rsid w:val="00CE648C"/>
    <w:rsid w:val="00CE65D7"/>
    <w:rsid w:val="00CE77C0"/>
    <w:rsid w:val="00CF02EB"/>
    <w:rsid w:val="00CF068E"/>
    <w:rsid w:val="00CF0C72"/>
    <w:rsid w:val="00CF1BB2"/>
    <w:rsid w:val="00CF278A"/>
    <w:rsid w:val="00CF2835"/>
    <w:rsid w:val="00CF2A69"/>
    <w:rsid w:val="00CF2BA7"/>
    <w:rsid w:val="00CF30E5"/>
    <w:rsid w:val="00CF3335"/>
    <w:rsid w:val="00CF3607"/>
    <w:rsid w:val="00CF3C8B"/>
    <w:rsid w:val="00CF3F83"/>
    <w:rsid w:val="00CF409D"/>
    <w:rsid w:val="00CF422D"/>
    <w:rsid w:val="00CF451A"/>
    <w:rsid w:val="00CF45D3"/>
    <w:rsid w:val="00CF46BA"/>
    <w:rsid w:val="00CF51CA"/>
    <w:rsid w:val="00CF556B"/>
    <w:rsid w:val="00CF5721"/>
    <w:rsid w:val="00CF5BB7"/>
    <w:rsid w:val="00CF60CC"/>
    <w:rsid w:val="00CF61AE"/>
    <w:rsid w:val="00CF6503"/>
    <w:rsid w:val="00CF6DF7"/>
    <w:rsid w:val="00D0024C"/>
    <w:rsid w:val="00D00652"/>
    <w:rsid w:val="00D007D8"/>
    <w:rsid w:val="00D00B6D"/>
    <w:rsid w:val="00D0105A"/>
    <w:rsid w:val="00D01767"/>
    <w:rsid w:val="00D017B7"/>
    <w:rsid w:val="00D01873"/>
    <w:rsid w:val="00D019D8"/>
    <w:rsid w:val="00D01EC4"/>
    <w:rsid w:val="00D022F6"/>
    <w:rsid w:val="00D02CEE"/>
    <w:rsid w:val="00D03221"/>
    <w:rsid w:val="00D03A5A"/>
    <w:rsid w:val="00D03A98"/>
    <w:rsid w:val="00D03B3E"/>
    <w:rsid w:val="00D03BFB"/>
    <w:rsid w:val="00D040DD"/>
    <w:rsid w:val="00D042BD"/>
    <w:rsid w:val="00D055B0"/>
    <w:rsid w:val="00D05D51"/>
    <w:rsid w:val="00D062D4"/>
    <w:rsid w:val="00D063DC"/>
    <w:rsid w:val="00D068E9"/>
    <w:rsid w:val="00D07341"/>
    <w:rsid w:val="00D07987"/>
    <w:rsid w:val="00D07BE9"/>
    <w:rsid w:val="00D07CC2"/>
    <w:rsid w:val="00D07E2F"/>
    <w:rsid w:val="00D07E73"/>
    <w:rsid w:val="00D10854"/>
    <w:rsid w:val="00D10EDF"/>
    <w:rsid w:val="00D11080"/>
    <w:rsid w:val="00D11281"/>
    <w:rsid w:val="00D11475"/>
    <w:rsid w:val="00D117D1"/>
    <w:rsid w:val="00D125BD"/>
    <w:rsid w:val="00D131D3"/>
    <w:rsid w:val="00D133E1"/>
    <w:rsid w:val="00D1370B"/>
    <w:rsid w:val="00D1430B"/>
    <w:rsid w:val="00D14CCF"/>
    <w:rsid w:val="00D15A06"/>
    <w:rsid w:val="00D1610B"/>
    <w:rsid w:val="00D16291"/>
    <w:rsid w:val="00D169F5"/>
    <w:rsid w:val="00D2065B"/>
    <w:rsid w:val="00D20A69"/>
    <w:rsid w:val="00D20EAC"/>
    <w:rsid w:val="00D212BF"/>
    <w:rsid w:val="00D21B9F"/>
    <w:rsid w:val="00D21E92"/>
    <w:rsid w:val="00D22E00"/>
    <w:rsid w:val="00D22E73"/>
    <w:rsid w:val="00D2403E"/>
    <w:rsid w:val="00D24E0C"/>
    <w:rsid w:val="00D2596F"/>
    <w:rsid w:val="00D265EC"/>
    <w:rsid w:val="00D26E00"/>
    <w:rsid w:val="00D27FC0"/>
    <w:rsid w:val="00D30292"/>
    <w:rsid w:val="00D3122D"/>
    <w:rsid w:val="00D3156B"/>
    <w:rsid w:val="00D316A5"/>
    <w:rsid w:val="00D326FA"/>
    <w:rsid w:val="00D328C7"/>
    <w:rsid w:val="00D3300C"/>
    <w:rsid w:val="00D33941"/>
    <w:rsid w:val="00D339ED"/>
    <w:rsid w:val="00D341F8"/>
    <w:rsid w:val="00D347A2"/>
    <w:rsid w:val="00D34C84"/>
    <w:rsid w:val="00D35454"/>
    <w:rsid w:val="00D35E9C"/>
    <w:rsid w:val="00D3627D"/>
    <w:rsid w:val="00D3645E"/>
    <w:rsid w:val="00D36D00"/>
    <w:rsid w:val="00D3717E"/>
    <w:rsid w:val="00D37624"/>
    <w:rsid w:val="00D40089"/>
    <w:rsid w:val="00D40807"/>
    <w:rsid w:val="00D40FAC"/>
    <w:rsid w:val="00D414D9"/>
    <w:rsid w:val="00D418C1"/>
    <w:rsid w:val="00D41C0B"/>
    <w:rsid w:val="00D4235C"/>
    <w:rsid w:val="00D424E6"/>
    <w:rsid w:val="00D427E0"/>
    <w:rsid w:val="00D42940"/>
    <w:rsid w:val="00D42A37"/>
    <w:rsid w:val="00D4373A"/>
    <w:rsid w:val="00D437F3"/>
    <w:rsid w:val="00D43826"/>
    <w:rsid w:val="00D43954"/>
    <w:rsid w:val="00D4467F"/>
    <w:rsid w:val="00D452C6"/>
    <w:rsid w:val="00D45931"/>
    <w:rsid w:val="00D4621F"/>
    <w:rsid w:val="00D46DEF"/>
    <w:rsid w:val="00D476B9"/>
    <w:rsid w:val="00D47854"/>
    <w:rsid w:val="00D50052"/>
    <w:rsid w:val="00D5183D"/>
    <w:rsid w:val="00D52029"/>
    <w:rsid w:val="00D52116"/>
    <w:rsid w:val="00D52C15"/>
    <w:rsid w:val="00D52D00"/>
    <w:rsid w:val="00D52F65"/>
    <w:rsid w:val="00D532F7"/>
    <w:rsid w:val="00D5334A"/>
    <w:rsid w:val="00D533F3"/>
    <w:rsid w:val="00D5344C"/>
    <w:rsid w:val="00D53C98"/>
    <w:rsid w:val="00D5428A"/>
    <w:rsid w:val="00D552DE"/>
    <w:rsid w:val="00D553C6"/>
    <w:rsid w:val="00D55867"/>
    <w:rsid w:val="00D55B4F"/>
    <w:rsid w:val="00D55D80"/>
    <w:rsid w:val="00D55D86"/>
    <w:rsid w:val="00D56B9F"/>
    <w:rsid w:val="00D570BD"/>
    <w:rsid w:val="00D57398"/>
    <w:rsid w:val="00D577FF"/>
    <w:rsid w:val="00D57B0F"/>
    <w:rsid w:val="00D57BFC"/>
    <w:rsid w:val="00D57C52"/>
    <w:rsid w:val="00D6053A"/>
    <w:rsid w:val="00D60709"/>
    <w:rsid w:val="00D6091F"/>
    <w:rsid w:val="00D61037"/>
    <w:rsid w:val="00D61336"/>
    <w:rsid w:val="00D61D71"/>
    <w:rsid w:val="00D6296F"/>
    <w:rsid w:val="00D62EB4"/>
    <w:rsid w:val="00D62FB3"/>
    <w:rsid w:val="00D631DB"/>
    <w:rsid w:val="00D63770"/>
    <w:rsid w:val="00D64B05"/>
    <w:rsid w:val="00D64B41"/>
    <w:rsid w:val="00D64B70"/>
    <w:rsid w:val="00D653EF"/>
    <w:rsid w:val="00D65D86"/>
    <w:rsid w:val="00D65E68"/>
    <w:rsid w:val="00D65F6A"/>
    <w:rsid w:val="00D664A2"/>
    <w:rsid w:val="00D66D7F"/>
    <w:rsid w:val="00D67858"/>
    <w:rsid w:val="00D67D74"/>
    <w:rsid w:val="00D70225"/>
    <w:rsid w:val="00D702DD"/>
    <w:rsid w:val="00D709CD"/>
    <w:rsid w:val="00D71E54"/>
    <w:rsid w:val="00D7217D"/>
    <w:rsid w:val="00D72397"/>
    <w:rsid w:val="00D726F8"/>
    <w:rsid w:val="00D7293B"/>
    <w:rsid w:val="00D72D7C"/>
    <w:rsid w:val="00D737A4"/>
    <w:rsid w:val="00D74100"/>
    <w:rsid w:val="00D75203"/>
    <w:rsid w:val="00D75B12"/>
    <w:rsid w:val="00D768D9"/>
    <w:rsid w:val="00D76C0F"/>
    <w:rsid w:val="00D76F97"/>
    <w:rsid w:val="00D76FD8"/>
    <w:rsid w:val="00D775DF"/>
    <w:rsid w:val="00D80699"/>
    <w:rsid w:val="00D80D57"/>
    <w:rsid w:val="00D80F25"/>
    <w:rsid w:val="00D811AB"/>
    <w:rsid w:val="00D81586"/>
    <w:rsid w:val="00D81E81"/>
    <w:rsid w:val="00D82A64"/>
    <w:rsid w:val="00D83228"/>
    <w:rsid w:val="00D837C5"/>
    <w:rsid w:val="00D85262"/>
    <w:rsid w:val="00D85889"/>
    <w:rsid w:val="00D86226"/>
    <w:rsid w:val="00D86DAA"/>
    <w:rsid w:val="00D86E05"/>
    <w:rsid w:val="00D86E69"/>
    <w:rsid w:val="00D86E6E"/>
    <w:rsid w:val="00D876B9"/>
    <w:rsid w:val="00D87948"/>
    <w:rsid w:val="00D87A56"/>
    <w:rsid w:val="00D87DC9"/>
    <w:rsid w:val="00D9013D"/>
    <w:rsid w:val="00D90742"/>
    <w:rsid w:val="00D9110F"/>
    <w:rsid w:val="00D9157C"/>
    <w:rsid w:val="00D915A9"/>
    <w:rsid w:val="00D91A34"/>
    <w:rsid w:val="00D92423"/>
    <w:rsid w:val="00D92F6E"/>
    <w:rsid w:val="00D93F1D"/>
    <w:rsid w:val="00D9419C"/>
    <w:rsid w:val="00D947D1"/>
    <w:rsid w:val="00D9488E"/>
    <w:rsid w:val="00D949C3"/>
    <w:rsid w:val="00D95B4E"/>
    <w:rsid w:val="00D96B7D"/>
    <w:rsid w:val="00D96C10"/>
    <w:rsid w:val="00D97A52"/>
    <w:rsid w:val="00DA01E0"/>
    <w:rsid w:val="00DA03B1"/>
    <w:rsid w:val="00DA06B1"/>
    <w:rsid w:val="00DA0921"/>
    <w:rsid w:val="00DA095C"/>
    <w:rsid w:val="00DA0B67"/>
    <w:rsid w:val="00DA155F"/>
    <w:rsid w:val="00DA1628"/>
    <w:rsid w:val="00DA18E1"/>
    <w:rsid w:val="00DA1D53"/>
    <w:rsid w:val="00DA290E"/>
    <w:rsid w:val="00DA2B41"/>
    <w:rsid w:val="00DA3EE3"/>
    <w:rsid w:val="00DA4881"/>
    <w:rsid w:val="00DA503F"/>
    <w:rsid w:val="00DA5820"/>
    <w:rsid w:val="00DA5A4B"/>
    <w:rsid w:val="00DA5B34"/>
    <w:rsid w:val="00DA6045"/>
    <w:rsid w:val="00DA752C"/>
    <w:rsid w:val="00DA7765"/>
    <w:rsid w:val="00DA790F"/>
    <w:rsid w:val="00DA7ECA"/>
    <w:rsid w:val="00DB0798"/>
    <w:rsid w:val="00DB0866"/>
    <w:rsid w:val="00DB2739"/>
    <w:rsid w:val="00DB2DA5"/>
    <w:rsid w:val="00DB2DEF"/>
    <w:rsid w:val="00DB33EA"/>
    <w:rsid w:val="00DB37FB"/>
    <w:rsid w:val="00DB38F0"/>
    <w:rsid w:val="00DB39DD"/>
    <w:rsid w:val="00DB3EED"/>
    <w:rsid w:val="00DB3F9B"/>
    <w:rsid w:val="00DB474F"/>
    <w:rsid w:val="00DB4DE4"/>
    <w:rsid w:val="00DB54D2"/>
    <w:rsid w:val="00DB5501"/>
    <w:rsid w:val="00DB565F"/>
    <w:rsid w:val="00DB569D"/>
    <w:rsid w:val="00DB5709"/>
    <w:rsid w:val="00DB63F2"/>
    <w:rsid w:val="00DB7116"/>
    <w:rsid w:val="00DB7484"/>
    <w:rsid w:val="00DB749F"/>
    <w:rsid w:val="00DC00C8"/>
    <w:rsid w:val="00DC032F"/>
    <w:rsid w:val="00DC1407"/>
    <w:rsid w:val="00DC19CC"/>
    <w:rsid w:val="00DC242C"/>
    <w:rsid w:val="00DC2865"/>
    <w:rsid w:val="00DC35ED"/>
    <w:rsid w:val="00DC3705"/>
    <w:rsid w:val="00DC3D81"/>
    <w:rsid w:val="00DC4208"/>
    <w:rsid w:val="00DC4B19"/>
    <w:rsid w:val="00DC52D4"/>
    <w:rsid w:val="00DC54F2"/>
    <w:rsid w:val="00DC5EBC"/>
    <w:rsid w:val="00DC5F4E"/>
    <w:rsid w:val="00DC67AE"/>
    <w:rsid w:val="00DC6D20"/>
    <w:rsid w:val="00DC6DD2"/>
    <w:rsid w:val="00DD07B1"/>
    <w:rsid w:val="00DD0CD2"/>
    <w:rsid w:val="00DD0D23"/>
    <w:rsid w:val="00DD14D5"/>
    <w:rsid w:val="00DD1E84"/>
    <w:rsid w:val="00DD1F5F"/>
    <w:rsid w:val="00DD352E"/>
    <w:rsid w:val="00DD4277"/>
    <w:rsid w:val="00DD4383"/>
    <w:rsid w:val="00DD4A23"/>
    <w:rsid w:val="00DD4DD9"/>
    <w:rsid w:val="00DD50CB"/>
    <w:rsid w:val="00DD5325"/>
    <w:rsid w:val="00DD5D0A"/>
    <w:rsid w:val="00DD62FE"/>
    <w:rsid w:val="00DD698C"/>
    <w:rsid w:val="00DD75C5"/>
    <w:rsid w:val="00DD7D42"/>
    <w:rsid w:val="00DD7EFD"/>
    <w:rsid w:val="00DE04B2"/>
    <w:rsid w:val="00DE0767"/>
    <w:rsid w:val="00DE0DA2"/>
    <w:rsid w:val="00DE17E6"/>
    <w:rsid w:val="00DE1F5F"/>
    <w:rsid w:val="00DE27C4"/>
    <w:rsid w:val="00DE3C09"/>
    <w:rsid w:val="00DE40A1"/>
    <w:rsid w:val="00DE486A"/>
    <w:rsid w:val="00DE5406"/>
    <w:rsid w:val="00DE6231"/>
    <w:rsid w:val="00DE6309"/>
    <w:rsid w:val="00DE634F"/>
    <w:rsid w:val="00DE6533"/>
    <w:rsid w:val="00DE655C"/>
    <w:rsid w:val="00DE6DAF"/>
    <w:rsid w:val="00DE6FB5"/>
    <w:rsid w:val="00DE7B59"/>
    <w:rsid w:val="00DF0489"/>
    <w:rsid w:val="00DF0E1F"/>
    <w:rsid w:val="00DF0EE7"/>
    <w:rsid w:val="00DF10E8"/>
    <w:rsid w:val="00DF1510"/>
    <w:rsid w:val="00DF1C9C"/>
    <w:rsid w:val="00DF2B7C"/>
    <w:rsid w:val="00DF40E6"/>
    <w:rsid w:val="00DF4808"/>
    <w:rsid w:val="00DF4EF4"/>
    <w:rsid w:val="00DF5A5F"/>
    <w:rsid w:val="00DF608D"/>
    <w:rsid w:val="00DF60FD"/>
    <w:rsid w:val="00DF622F"/>
    <w:rsid w:val="00DF6401"/>
    <w:rsid w:val="00DF66A7"/>
    <w:rsid w:val="00DF6BFE"/>
    <w:rsid w:val="00DF728A"/>
    <w:rsid w:val="00DF747C"/>
    <w:rsid w:val="00DF77DB"/>
    <w:rsid w:val="00DF7CC0"/>
    <w:rsid w:val="00DF7CC3"/>
    <w:rsid w:val="00E0006B"/>
    <w:rsid w:val="00E00684"/>
    <w:rsid w:val="00E00EB2"/>
    <w:rsid w:val="00E01886"/>
    <w:rsid w:val="00E01A49"/>
    <w:rsid w:val="00E01ED7"/>
    <w:rsid w:val="00E029CF"/>
    <w:rsid w:val="00E02AD7"/>
    <w:rsid w:val="00E03B45"/>
    <w:rsid w:val="00E03D57"/>
    <w:rsid w:val="00E04183"/>
    <w:rsid w:val="00E04DEF"/>
    <w:rsid w:val="00E050C1"/>
    <w:rsid w:val="00E052B6"/>
    <w:rsid w:val="00E059B4"/>
    <w:rsid w:val="00E061E3"/>
    <w:rsid w:val="00E062A3"/>
    <w:rsid w:val="00E06CF0"/>
    <w:rsid w:val="00E06F01"/>
    <w:rsid w:val="00E0707D"/>
    <w:rsid w:val="00E1027C"/>
    <w:rsid w:val="00E10343"/>
    <w:rsid w:val="00E10376"/>
    <w:rsid w:val="00E105A1"/>
    <w:rsid w:val="00E10DC3"/>
    <w:rsid w:val="00E1139D"/>
    <w:rsid w:val="00E1154D"/>
    <w:rsid w:val="00E116F9"/>
    <w:rsid w:val="00E119DA"/>
    <w:rsid w:val="00E1252E"/>
    <w:rsid w:val="00E12BEC"/>
    <w:rsid w:val="00E12CC4"/>
    <w:rsid w:val="00E13290"/>
    <w:rsid w:val="00E135FD"/>
    <w:rsid w:val="00E13AE4"/>
    <w:rsid w:val="00E13C4E"/>
    <w:rsid w:val="00E14D5F"/>
    <w:rsid w:val="00E1596D"/>
    <w:rsid w:val="00E15FB1"/>
    <w:rsid w:val="00E1730B"/>
    <w:rsid w:val="00E1751A"/>
    <w:rsid w:val="00E17565"/>
    <w:rsid w:val="00E20001"/>
    <w:rsid w:val="00E200C6"/>
    <w:rsid w:val="00E20651"/>
    <w:rsid w:val="00E210A2"/>
    <w:rsid w:val="00E2149B"/>
    <w:rsid w:val="00E21744"/>
    <w:rsid w:val="00E223B5"/>
    <w:rsid w:val="00E22E38"/>
    <w:rsid w:val="00E23448"/>
    <w:rsid w:val="00E23C28"/>
    <w:rsid w:val="00E241BB"/>
    <w:rsid w:val="00E24A96"/>
    <w:rsid w:val="00E2527A"/>
    <w:rsid w:val="00E252D8"/>
    <w:rsid w:val="00E25430"/>
    <w:rsid w:val="00E25A80"/>
    <w:rsid w:val="00E25F53"/>
    <w:rsid w:val="00E2715F"/>
    <w:rsid w:val="00E27979"/>
    <w:rsid w:val="00E308A0"/>
    <w:rsid w:val="00E30C36"/>
    <w:rsid w:val="00E30E61"/>
    <w:rsid w:val="00E30F85"/>
    <w:rsid w:val="00E31E5E"/>
    <w:rsid w:val="00E33EAE"/>
    <w:rsid w:val="00E34201"/>
    <w:rsid w:val="00E3437F"/>
    <w:rsid w:val="00E344AB"/>
    <w:rsid w:val="00E34A00"/>
    <w:rsid w:val="00E34E4A"/>
    <w:rsid w:val="00E350C5"/>
    <w:rsid w:val="00E35FD7"/>
    <w:rsid w:val="00E369AB"/>
    <w:rsid w:val="00E36AF4"/>
    <w:rsid w:val="00E36C7E"/>
    <w:rsid w:val="00E372DD"/>
    <w:rsid w:val="00E40756"/>
    <w:rsid w:val="00E40989"/>
    <w:rsid w:val="00E40A7E"/>
    <w:rsid w:val="00E4115A"/>
    <w:rsid w:val="00E413FA"/>
    <w:rsid w:val="00E4161A"/>
    <w:rsid w:val="00E417B5"/>
    <w:rsid w:val="00E41A47"/>
    <w:rsid w:val="00E41AE5"/>
    <w:rsid w:val="00E41BE4"/>
    <w:rsid w:val="00E41E76"/>
    <w:rsid w:val="00E4203E"/>
    <w:rsid w:val="00E42274"/>
    <w:rsid w:val="00E4250B"/>
    <w:rsid w:val="00E42573"/>
    <w:rsid w:val="00E42957"/>
    <w:rsid w:val="00E431B7"/>
    <w:rsid w:val="00E432EC"/>
    <w:rsid w:val="00E43408"/>
    <w:rsid w:val="00E43696"/>
    <w:rsid w:val="00E4387E"/>
    <w:rsid w:val="00E44455"/>
    <w:rsid w:val="00E448DE"/>
    <w:rsid w:val="00E45589"/>
    <w:rsid w:val="00E45A2E"/>
    <w:rsid w:val="00E45A5A"/>
    <w:rsid w:val="00E45C65"/>
    <w:rsid w:val="00E45F8A"/>
    <w:rsid w:val="00E46328"/>
    <w:rsid w:val="00E46877"/>
    <w:rsid w:val="00E46BD1"/>
    <w:rsid w:val="00E46ED1"/>
    <w:rsid w:val="00E4742C"/>
    <w:rsid w:val="00E47857"/>
    <w:rsid w:val="00E501C4"/>
    <w:rsid w:val="00E507C5"/>
    <w:rsid w:val="00E50970"/>
    <w:rsid w:val="00E51266"/>
    <w:rsid w:val="00E51471"/>
    <w:rsid w:val="00E52093"/>
    <w:rsid w:val="00E5260B"/>
    <w:rsid w:val="00E52A4E"/>
    <w:rsid w:val="00E52BE8"/>
    <w:rsid w:val="00E530C5"/>
    <w:rsid w:val="00E53684"/>
    <w:rsid w:val="00E53EBF"/>
    <w:rsid w:val="00E53FAC"/>
    <w:rsid w:val="00E544B8"/>
    <w:rsid w:val="00E545A0"/>
    <w:rsid w:val="00E54DB0"/>
    <w:rsid w:val="00E55EDD"/>
    <w:rsid w:val="00E56163"/>
    <w:rsid w:val="00E5626C"/>
    <w:rsid w:val="00E5706E"/>
    <w:rsid w:val="00E57C3D"/>
    <w:rsid w:val="00E60205"/>
    <w:rsid w:val="00E602B5"/>
    <w:rsid w:val="00E610C6"/>
    <w:rsid w:val="00E61337"/>
    <w:rsid w:val="00E61D49"/>
    <w:rsid w:val="00E62088"/>
    <w:rsid w:val="00E62708"/>
    <w:rsid w:val="00E62D96"/>
    <w:rsid w:val="00E630D7"/>
    <w:rsid w:val="00E63615"/>
    <w:rsid w:val="00E6395D"/>
    <w:rsid w:val="00E63DC9"/>
    <w:rsid w:val="00E64307"/>
    <w:rsid w:val="00E65060"/>
    <w:rsid w:val="00E65899"/>
    <w:rsid w:val="00E65DEB"/>
    <w:rsid w:val="00E66039"/>
    <w:rsid w:val="00E67D0E"/>
    <w:rsid w:val="00E7027F"/>
    <w:rsid w:val="00E702BC"/>
    <w:rsid w:val="00E705D1"/>
    <w:rsid w:val="00E71877"/>
    <w:rsid w:val="00E71B02"/>
    <w:rsid w:val="00E728B9"/>
    <w:rsid w:val="00E731B6"/>
    <w:rsid w:val="00E7355A"/>
    <w:rsid w:val="00E73690"/>
    <w:rsid w:val="00E752AC"/>
    <w:rsid w:val="00E758FB"/>
    <w:rsid w:val="00E75C08"/>
    <w:rsid w:val="00E76708"/>
    <w:rsid w:val="00E77256"/>
    <w:rsid w:val="00E8002B"/>
    <w:rsid w:val="00E8081D"/>
    <w:rsid w:val="00E81383"/>
    <w:rsid w:val="00E81489"/>
    <w:rsid w:val="00E81B65"/>
    <w:rsid w:val="00E828C5"/>
    <w:rsid w:val="00E82DB4"/>
    <w:rsid w:val="00E83240"/>
    <w:rsid w:val="00E835E6"/>
    <w:rsid w:val="00E83B38"/>
    <w:rsid w:val="00E83BBE"/>
    <w:rsid w:val="00E83EA0"/>
    <w:rsid w:val="00E84124"/>
    <w:rsid w:val="00E854A4"/>
    <w:rsid w:val="00E85D2C"/>
    <w:rsid w:val="00E869B0"/>
    <w:rsid w:val="00E86C2D"/>
    <w:rsid w:val="00E87431"/>
    <w:rsid w:val="00E87B5C"/>
    <w:rsid w:val="00E905D0"/>
    <w:rsid w:val="00E90873"/>
    <w:rsid w:val="00E909FE"/>
    <w:rsid w:val="00E90EC2"/>
    <w:rsid w:val="00E91523"/>
    <w:rsid w:val="00E916A7"/>
    <w:rsid w:val="00E91BC6"/>
    <w:rsid w:val="00E91E1E"/>
    <w:rsid w:val="00E92077"/>
    <w:rsid w:val="00E925AE"/>
    <w:rsid w:val="00E92DC0"/>
    <w:rsid w:val="00E92F36"/>
    <w:rsid w:val="00E931FA"/>
    <w:rsid w:val="00E93A76"/>
    <w:rsid w:val="00E94BE2"/>
    <w:rsid w:val="00E9561D"/>
    <w:rsid w:val="00E95A1D"/>
    <w:rsid w:val="00E96305"/>
    <w:rsid w:val="00E96C13"/>
    <w:rsid w:val="00E96FD3"/>
    <w:rsid w:val="00E97721"/>
    <w:rsid w:val="00E97834"/>
    <w:rsid w:val="00E97BE9"/>
    <w:rsid w:val="00E97D2B"/>
    <w:rsid w:val="00EA00C3"/>
    <w:rsid w:val="00EA055D"/>
    <w:rsid w:val="00EA05AD"/>
    <w:rsid w:val="00EA066A"/>
    <w:rsid w:val="00EA07D9"/>
    <w:rsid w:val="00EA0F25"/>
    <w:rsid w:val="00EA14B1"/>
    <w:rsid w:val="00EA1861"/>
    <w:rsid w:val="00EA25FB"/>
    <w:rsid w:val="00EA2C2F"/>
    <w:rsid w:val="00EA34E2"/>
    <w:rsid w:val="00EA38D7"/>
    <w:rsid w:val="00EA3FE0"/>
    <w:rsid w:val="00EA4F4A"/>
    <w:rsid w:val="00EA5E1C"/>
    <w:rsid w:val="00EA6022"/>
    <w:rsid w:val="00EA66B6"/>
    <w:rsid w:val="00EA6837"/>
    <w:rsid w:val="00EA7386"/>
    <w:rsid w:val="00EA7614"/>
    <w:rsid w:val="00EB012D"/>
    <w:rsid w:val="00EB030C"/>
    <w:rsid w:val="00EB048E"/>
    <w:rsid w:val="00EB052B"/>
    <w:rsid w:val="00EB08D3"/>
    <w:rsid w:val="00EB131F"/>
    <w:rsid w:val="00EB1683"/>
    <w:rsid w:val="00EB1E65"/>
    <w:rsid w:val="00EB2FDE"/>
    <w:rsid w:val="00EB379E"/>
    <w:rsid w:val="00EB3B68"/>
    <w:rsid w:val="00EB3D03"/>
    <w:rsid w:val="00EB48AA"/>
    <w:rsid w:val="00EB49E8"/>
    <w:rsid w:val="00EB5072"/>
    <w:rsid w:val="00EB5362"/>
    <w:rsid w:val="00EB5497"/>
    <w:rsid w:val="00EB59FA"/>
    <w:rsid w:val="00EB5DA2"/>
    <w:rsid w:val="00EB6161"/>
    <w:rsid w:val="00EB619F"/>
    <w:rsid w:val="00EB632B"/>
    <w:rsid w:val="00EB6BED"/>
    <w:rsid w:val="00EC0C85"/>
    <w:rsid w:val="00EC19C0"/>
    <w:rsid w:val="00EC1E88"/>
    <w:rsid w:val="00EC2850"/>
    <w:rsid w:val="00EC2859"/>
    <w:rsid w:val="00EC2B9D"/>
    <w:rsid w:val="00EC2FE8"/>
    <w:rsid w:val="00EC3139"/>
    <w:rsid w:val="00EC3604"/>
    <w:rsid w:val="00EC3CEA"/>
    <w:rsid w:val="00EC3F06"/>
    <w:rsid w:val="00EC3F4F"/>
    <w:rsid w:val="00EC4DB3"/>
    <w:rsid w:val="00EC51FB"/>
    <w:rsid w:val="00EC52B8"/>
    <w:rsid w:val="00EC6357"/>
    <w:rsid w:val="00EC6567"/>
    <w:rsid w:val="00EC6840"/>
    <w:rsid w:val="00EC719E"/>
    <w:rsid w:val="00ED054B"/>
    <w:rsid w:val="00ED080D"/>
    <w:rsid w:val="00ED0D18"/>
    <w:rsid w:val="00ED13A1"/>
    <w:rsid w:val="00ED1512"/>
    <w:rsid w:val="00ED397F"/>
    <w:rsid w:val="00ED3ACD"/>
    <w:rsid w:val="00ED4912"/>
    <w:rsid w:val="00ED4C54"/>
    <w:rsid w:val="00ED65A2"/>
    <w:rsid w:val="00ED6841"/>
    <w:rsid w:val="00ED6E4A"/>
    <w:rsid w:val="00ED6EF9"/>
    <w:rsid w:val="00ED6F39"/>
    <w:rsid w:val="00ED70B3"/>
    <w:rsid w:val="00EE1A5D"/>
    <w:rsid w:val="00EE1D91"/>
    <w:rsid w:val="00EE2022"/>
    <w:rsid w:val="00EE2820"/>
    <w:rsid w:val="00EE34D2"/>
    <w:rsid w:val="00EE3612"/>
    <w:rsid w:val="00EE3683"/>
    <w:rsid w:val="00EE39C6"/>
    <w:rsid w:val="00EE3AD2"/>
    <w:rsid w:val="00EE3DA3"/>
    <w:rsid w:val="00EE467F"/>
    <w:rsid w:val="00EE4B7B"/>
    <w:rsid w:val="00EE533F"/>
    <w:rsid w:val="00EF0D4E"/>
    <w:rsid w:val="00EF0F5A"/>
    <w:rsid w:val="00EF16ED"/>
    <w:rsid w:val="00EF1E45"/>
    <w:rsid w:val="00EF23E6"/>
    <w:rsid w:val="00EF2BAA"/>
    <w:rsid w:val="00EF2C9D"/>
    <w:rsid w:val="00EF418C"/>
    <w:rsid w:val="00EF4D47"/>
    <w:rsid w:val="00EF4FAA"/>
    <w:rsid w:val="00EF5190"/>
    <w:rsid w:val="00EF5A31"/>
    <w:rsid w:val="00EF6E35"/>
    <w:rsid w:val="00EF6E40"/>
    <w:rsid w:val="00EF7C60"/>
    <w:rsid w:val="00F0030C"/>
    <w:rsid w:val="00F00323"/>
    <w:rsid w:val="00F01650"/>
    <w:rsid w:val="00F02464"/>
    <w:rsid w:val="00F02DC9"/>
    <w:rsid w:val="00F0327F"/>
    <w:rsid w:val="00F0355E"/>
    <w:rsid w:val="00F0376C"/>
    <w:rsid w:val="00F0480D"/>
    <w:rsid w:val="00F04A1F"/>
    <w:rsid w:val="00F0508D"/>
    <w:rsid w:val="00F054C9"/>
    <w:rsid w:val="00F05906"/>
    <w:rsid w:val="00F05C31"/>
    <w:rsid w:val="00F05F69"/>
    <w:rsid w:val="00F0636D"/>
    <w:rsid w:val="00F06399"/>
    <w:rsid w:val="00F063C9"/>
    <w:rsid w:val="00F06932"/>
    <w:rsid w:val="00F06E70"/>
    <w:rsid w:val="00F076C4"/>
    <w:rsid w:val="00F078EA"/>
    <w:rsid w:val="00F109A7"/>
    <w:rsid w:val="00F10BB9"/>
    <w:rsid w:val="00F10E6A"/>
    <w:rsid w:val="00F10FAA"/>
    <w:rsid w:val="00F11106"/>
    <w:rsid w:val="00F11B52"/>
    <w:rsid w:val="00F12187"/>
    <w:rsid w:val="00F13865"/>
    <w:rsid w:val="00F13BC6"/>
    <w:rsid w:val="00F13D68"/>
    <w:rsid w:val="00F140FE"/>
    <w:rsid w:val="00F14811"/>
    <w:rsid w:val="00F15176"/>
    <w:rsid w:val="00F151D4"/>
    <w:rsid w:val="00F15D80"/>
    <w:rsid w:val="00F1667F"/>
    <w:rsid w:val="00F1685C"/>
    <w:rsid w:val="00F170F2"/>
    <w:rsid w:val="00F1771C"/>
    <w:rsid w:val="00F17911"/>
    <w:rsid w:val="00F1795B"/>
    <w:rsid w:val="00F17A79"/>
    <w:rsid w:val="00F2029D"/>
    <w:rsid w:val="00F20ED5"/>
    <w:rsid w:val="00F21073"/>
    <w:rsid w:val="00F21786"/>
    <w:rsid w:val="00F21FAC"/>
    <w:rsid w:val="00F21FCD"/>
    <w:rsid w:val="00F22E1B"/>
    <w:rsid w:val="00F23EA9"/>
    <w:rsid w:val="00F24207"/>
    <w:rsid w:val="00F24798"/>
    <w:rsid w:val="00F247AA"/>
    <w:rsid w:val="00F261AC"/>
    <w:rsid w:val="00F264D4"/>
    <w:rsid w:val="00F26933"/>
    <w:rsid w:val="00F26FB8"/>
    <w:rsid w:val="00F2712B"/>
    <w:rsid w:val="00F27BE8"/>
    <w:rsid w:val="00F27D6B"/>
    <w:rsid w:val="00F3053C"/>
    <w:rsid w:val="00F30971"/>
    <w:rsid w:val="00F3114E"/>
    <w:rsid w:val="00F3161B"/>
    <w:rsid w:val="00F3169C"/>
    <w:rsid w:val="00F31A45"/>
    <w:rsid w:val="00F31B09"/>
    <w:rsid w:val="00F322F4"/>
    <w:rsid w:val="00F326AA"/>
    <w:rsid w:val="00F32A44"/>
    <w:rsid w:val="00F32A6C"/>
    <w:rsid w:val="00F331C5"/>
    <w:rsid w:val="00F3353A"/>
    <w:rsid w:val="00F34000"/>
    <w:rsid w:val="00F34036"/>
    <w:rsid w:val="00F344A6"/>
    <w:rsid w:val="00F348C6"/>
    <w:rsid w:val="00F34BFB"/>
    <w:rsid w:val="00F35C03"/>
    <w:rsid w:val="00F3648D"/>
    <w:rsid w:val="00F366EC"/>
    <w:rsid w:val="00F367BC"/>
    <w:rsid w:val="00F3688A"/>
    <w:rsid w:val="00F37C17"/>
    <w:rsid w:val="00F37D98"/>
    <w:rsid w:val="00F37E64"/>
    <w:rsid w:val="00F37EA7"/>
    <w:rsid w:val="00F4148E"/>
    <w:rsid w:val="00F41611"/>
    <w:rsid w:val="00F4169C"/>
    <w:rsid w:val="00F42218"/>
    <w:rsid w:val="00F422CE"/>
    <w:rsid w:val="00F4239A"/>
    <w:rsid w:val="00F4274B"/>
    <w:rsid w:val="00F42785"/>
    <w:rsid w:val="00F42C37"/>
    <w:rsid w:val="00F42C98"/>
    <w:rsid w:val="00F42E21"/>
    <w:rsid w:val="00F439E4"/>
    <w:rsid w:val="00F44460"/>
    <w:rsid w:val="00F44613"/>
    <w:rsid w:val="00F44CFF"/>
    <w:rsid w:val="00F44E07"/>
    <w:rsid w:val="00F46F10"/>
    <w:rsid w:val="00F47080"/>
    <w:rsid w:val="00F50BCF"/>
    <w:rsid w:val="00F514CB"/>
    <w:rsid w:val="00F51CEF"/>
    <w:rsid w:val="00F51E84"/>
    <w:rsid w:val="00F52A7B"/>
    <w:rsid w:val="00F532BD"/>
    <w:rsid w:val="00F5352D"/>
    <w:rsid w:val="00F546B3"/>
    <w:rsid w:val="00F5545C"/>
    <w:rsid w:val="00F55743"/>
    <w:rsid w:val="00F558BC"/>
    <w:rsid w:val="00F55BB4"/>
    <w:rsid w:val="00F55D7B"/>
    <w:rsid w:val="00F55FD6"/>
    <w:rsid w:val="00F564C6"/>
    <w:rsid w:val="00F57401"/>
    <w:rsid w:val="00F57AC8"/>
    <w:rsid w:val="00F57B15"/>
    <w:rsid w:val="00F603D3"/>
    <w:rsid w:val="00F60919"/>
    <w:rsid w:val="00F61293"/>
    <w:rsid w:val="00F61E6D"/>
    <w:rsid w:val="00F625ED"/>
    <w:rsid w:val="00F62895"/>
    <w:rsid w:val="00F62F72"/>
    <w:rsid w:val="00F634E7"/>
    <w:rsid w:val="00F63E69"/>
    <w:rsid w:val="00F64A54"/>
    <w:rsid w:val="00F64CD3"/>
    <w:rsid w:val="00F64DD7"/>
    <w:rsid w:val="00F651AF"/>
    <w:rsid w:val="00F65507"/>
    <w:rsid w:val="00F65D09"/>
    <w:rsid w:val="00F66969"/>
    <w:rsid w:val="00F67136"/>
    <w:rsid w:val="00F6779E"/>
    <w:rsid w:val="00F700F5"/>
    <w:rsid w:val="00F70624"/>
    <w:rsid w:val="00F709E3"/>
    <w:rsid w:val="00F71401"/>
    <w:rsid w:val="00F71933"/>
    <w:rsid w:val="00F71EE7"/>
    <w:rsid w:val="00F72153"/>
    <w:rsid w:val="00F72F08"/>
    <w:rsid w:val="00F73187"/>
    <w:rsid w:val="00F74077"/>
    <w:rsid w:val="00F7413D"/>
    <w:rsid w:val="00F74C20"/>
    <w:rsid w:val="00F74EE9"/>
    <w:rsid w:val="00F75275"/>
    <w:rsid w:val="00F7576E"/>
    <w:rsid w:val="00F7577B"/>
    <w:rsid w:val="00F75AB8"/>
    <w:rsid w:val="00F76993"/>
    <w:rsid w:val="00F77171"/>
    <w:rsid w:val="00F775D2"/>
    <w:rsid w:val="00F77CC1"/>
    <w:rsid w:val="00F80260"/>
    <w:rsid w:val="00F805CE"/>
    <w:rsid w:val="00F80881"/>
    <w:rsid w:val="00F81608"/>
    <w:rsid w:val="00F82165"/>
    <w:rsid w:val="00F8223F"/>
    <w:rsid w:val="00F826D0"/>
    <w:rsid w:val="00F82744"/>
    <w:rsid w:val="00F82E55"/>
    <w:rsid w:val="00F838C8"/>
    <w:rsid w:val="00F83913"/>
    <w:rsid w:val="00F83D75"/>
    <w:rsid w:val="00F865E2"/>
    <w:rsid w:val="00F866F6"/>
    <w:rsid w:val="00F867B4"/>
    <w:rsid w:val="00F8709E"/>
    <w:rsid w:val="00F90180"/>
    <w:rsid w:val="00F90970"/>
    <w:rsid w:val="00F90AE6"/>
    <w:rsid w:val="00F90BF6"/>
    <w:rsid w:val="00F90CF8"/>
    <w:rsid w:val="00F911D9"/>
    <w:rsid w:val="00F91406"/>
    <w:rsid w:val="00F914BD"/>
    <w:rsid w:val="00F91BF4"/>
    <w:rsid w:val="00F91C0B"/>
    <w:rsid w:val="00F91CAB"/>
    <w:rsid w:val="00F9245C"/>
    <w:rsid w:val="00F92D1B"/>
    <w:rsid w:val="00F937C1"/>
    <w:rsid w:val="00F9436F"/>
    <w:rsid w:val="00F9458B"/>
    <w:rsid w:val="00F94A70"/>
    <w:rsid w:val="00F94EEE"/>
    <w:rsid w:val="00F9547A"/>
    <w:rsid w:val="00F9560B"/>
    <w:rsid w:val="00F965F0"/>
    <w:rsid w:val="00F966B0"/>
    <w:rsid w:val="00F96D0B"/>
    <w:rsid w:val="00F96DE1"/>
    <w:rsid w:val="00F96F84"/>
    <w:rsid w:val="00FA0DE8"/>
    <w:rsid w:val="00FA0EC5"/>
    <w:rsid w:val="00FA17DF"/>
    <w:rsid w:val="00FA1CFA"/>
    <w:rsid w:val="00FA2583"/>
    <w:rsid w:val="00FA2713"/>
    <w:rsid w:val="00FA3231"/>
    <w:rsid w:val="00FA379E"/>
    <w:rsid w:val="00FA3E35"/>
    <w:rsid w:val="00FA428E"/>
    <w:rsid w:val="00FA456A"/>
    <w:rsid w:val="00FA5654"/>
    <w:rsid w:val="00FA5783"/>
    <w:rsid w:val="00FA5EA8"/>
    <w:rsid w:val="00FA5F06"/>
    <w:rsid w:val="00FA5F64"/>
    <w:rsid w:val="00FA661D"/>
    <w:rsid w:val="00FA6CE9"/>
    <w:rsid w:val="00FA6E73"/>
    <w:rsid w:val="00FA6EB9"/>
    <w:rsid w:val="00FA7902"/>
    <w:rsid w:val="00FB0452"/>
    <w:rsid w:val="00FB04EE"/>
    <w:rsid w:val="00FB061A"/>
    <w:rsid w:val="00FB0963"/>
    <w:rsid w:val="00FB0DC8"/>
    <w:rsid w:val="00FB173D"/>
    <w:rsid w:val="00FB1859"/>
    <w:rsid w:val="00FB1BBD"/>
    <w:rsid w:val="00FB1D65"/>
    <w:rsid w:val="00FB2AC4"/>
    <w:rsid w:val="00FB3A91"/>
    <w:rsid w:val="00FB3FD7"/>
    <w:rsid w:val="00FB4524"/>
    <w:rsid w:val="00FB45C4"/>
    <w:rsid w:val="00FB5625"/>
    <w:rsid w:val="00FB57BE"/>
    <w:rsid w:val="00FB5EA0"/>
    <w:rsid w:val="00FB628D"/>
    <w:rsid w:val="00FB6E66"/>
    <w:rsid w:val="00FB6FFD"/>
    <w:rsid w:val="00FB7795"/>
    <w:rsid w:val="00FC0007"/>
    <w:rsid w:val="00FC0645"/>
    <w:rsid w:val="00FC0F3E"/>
    <w:rsid w:val="00FC14B0"/>
    <w:rsid w:val="00FC1945"/>
    <w:rsid w:val="00FC1ABF"/>
    <w:rsid w:val="00FC2246"/>
    <w:rsid w:val="00FC23E9"/>
    <w:rsid w:val="00FC241E"/>
    <w:rsid w:val="00FC273F"/>
    <w:rsid w:val="00FC3A15"/>
    <w:rsid w:val="00FC4910"/>
    <w:rsid w:val="00FC4946"/>
    <w:rsid w:val="00FC4B92"/>
    <w:rsid w:val="00FC4C80"/>
    <w:rsid w:val="00FC5099"/>
    <w:rsid w:val="00FC5591"/>
    <w:rsid w:val="00FC5D01"/>
    <w:rsid w:val="00FC607A"/>
    <w:rsid w:val="00FC6754"/>
    <w:rsid w:val="00FC7100"/>
    <w:rsid w:val="00FD036D"/>
    <w:rsid w:val="00FD04B6"/>
    <w:rsid w:val="00FD04DD"/>
    <w:rsid w:val="00FD0EAE"/>
    <w:rsid w:val="00FD1035"/>
    <w:rsid w:val="00FD1B47"/>
    <w:rsid w:val="00FD20BD"/>
    <w:rsid w:val="00FD21C1"/>
    <w:rsid w:val="00FD2252"/>
    <w:rsid w:val="00FD23F7"/>
    <w:rsid w:val="00FD2527"/>
    <w:rsid w:val="00FD2545"/>
    <w:rsid w:val="00FD2D34"/>
    <w:rsid w:val="00FD2F8E"/>
    <w:rsid w:val="00FD3378"/>
    <w:rsid w:val="00FD34CB"/>
    <w:rsid w:val="00FD42AF"/>
    <w:rsid w:val="00FD4683"/>
    <w:rsid w:val="00FD47DE"/>
    <w:rsid w:val="00FD66AC"/>
    <w:rsid w:val="00FD6B5D"/>
    <w:rsid w:val="00FD7351"/>
    <w:rsid w:val="00FD7559"/>
    <w:rsid w:val="00FD7698"/>
    <w:rsid w:val="00FE1715"/>
    <w:rsid w:val="00FE32D3"/>
    <w:rsid w:val="00FE3EEA"/>
    <w:rsid w:val="00FE4DE0"/>
    <w:rsid w:val="00FE5059"/>
    <w:rsid w:val="00FE6028"/>
    <w:rsid w:val="00FE6997"/>
    <w:rsid w:val="00FE7FEC"/>
    <w:rsid w:val="00FF037A"/>
    <w:rsid w:val="00FF0C8F"/>
    <w:rsid w:val="00FF0DA2"/>
    <w:rsid w:val="00FF0FF7"/>
    <w:rsid w:val="00FF1077"/>
    <w:rsid w:val="00FF1864"/>
    <w:rsid w:val="00FF29DC"/>
    <w:rsid w:val="00FF2BFD"/>
    <w:rsid w:val="00FF3064"/>
    <w:rsid w:val="00FF3330"/>
    <w:rsid w:val="00FF3A68"/>
    <w:rsid w:val="00FF447C"/>
    <w:rsid w:val="00FF5261"/>
    <w:rsid w:val="00FF554A"/>
    <w:rsid w:val="00FF5944"/>
    <w:rsid w:val="00FF5A8E"/>
    <w:rsid w:val="00FF5BDD"/>
    <w:rsid w:val="00FF5EB6"/>
    <w:rsid w:val="00FF6184"/>
    <w:rsid w:val="00FF67AC"/>
    <w:rsid w:val="00FF687D"/>
    <w:rsid w:val="00FF6CBB"/>
    <w:rsid w:val="00FF77E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1BBEB"/>
  <w15:docId w15:val="{2BCAEE0F-7ABE-49CA-A227-75C41FD4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2C9"/>
  </w:style>
  <w:style w:type="paragraph" w:styleId="Titre10">
    <w:name w:val="heading 1"/>
    <w:basedOn w:val="Normal"/>
    <w:next w:val="Normal"/>
    <w:link w:val="Titre1Car"/>
    <w:qFormat/>
    <w:rsid w:val="00411B40"/>
    <w:pPr>
      <w:keepNext/>
      <w:jc w:val="center"/>
      <w:outlineLvl w:val="0"/>
    </w:pPr>
    <w:rPr>
      <w:b/>
      <w:i/>
      <w:sz w:val="28"/>
    </w:rPr>
  </w:style>
  <w:style w:type="paragraph" w:styleId="Titre2">
    <w:name w:val="heading 2"/>
    <w:basedOn w:val="Normal"/>
    <w:next w:val="Normal"/>
    <w:link w:val="Titre2Car"/>
    <w:qFormat/>
    <w:rsid w:val="00411B40"/>
    <w:pPr>
      <w:keepNext/>
      <w:outlineLvl w:val="1"/>
    </w:pPr>
    <w:rPr>
      <w:sz w:val="24"/>
    </w:rPr>
  </w:style>
  <w:style w:type="paragraph" w:styleId="Titre3">
    <w:name w:val="heading 3"/>
    <w:basedOn w:val="Normal"/>
    <w:next w:val="Normal"/>
    <w:link w:val="Titre3Car"/>
    <w:qFormat/>
    <w:rsid w:val="00411B40"/>
    <w:pPr>
      <w:keepNext/>
      <w:jc w:val="right"/>
      <w:outlineLvl w:val="2"/>
    </w:pPr>
    <w:rPr>
      <w:b/>
      <w:i/>
      <w:sz w:val="24"/>
    </w:rPr>
  </w:style>
  <w:style w:type="paragraph" w:styleId="Titre4">
    <w:name w:val="heading 4"/>
    <w:basedOn w:val="Normal"/>
    <w:next w:val="Normal"/>
    <w:link w:val="Titre4Car"/>
    <w:qFormat/>
    <w:rsid w:val="00411B40"/>
    <w:pPr>
      <w:keepNext/>
      <w:outlineLvl w:val="3"/>
    </w:pPr>
    <w:rPr>
      <w:sz w:val="24"/>
      <w:u w:val="single"/>
    </w:rPr>
  </w:style>
  <w:style w:type="paragraph" w:styleId="Titre5">
    <w:name w:val="heading 5"/>
    <w:basedOn w:val="Normal"/>
    <w:next w:val="Normal"/>
    <w:link w:val="Titre5Car"/>
    <w:qFormat/>
    <w:rsid w:val="00411B40"/>
    <w:pPr>
      <w:keepNext/>
      <w:jc w:val="center"/>
      <w:outlineLvl w:val="4"/>
    </w:pPr>
    <w:rPr>
      <w:b/>
      <w:sz w:val="28"/>
    </w:rPr>
  </w:style>
  <w:style w:type="paragraph" w:styleId="Titre6">
    <w:name w:val="heading 6"/>
    <w:basedOn w:val="Normal"/>
    <w:next w:val="Normal"/>
    <w:link w:val="Titre6Car"/>
    <w:qFormat/>
    <w:rsid w:val="00411B40"/>
    <w:pPr>
      <w:keepNext/>
      <w:outlineLvl w:val="5"/>
    </w:pPr>
    <w:rPr>
      <w:b/>
      <w:i/>
      <w:sz w:val="24"/>
    </w:rPr>
  </w:style>
  <w:style w:type="paragraph" w:styleId="Titre7">
    <w:name w:val="heading 7"/>
    <w:basedOn w:val="Normal"/>
    <w:next w:val="Normal"/>
    <w:link w:val="Titre7Car"/>
    <w:uiPriority w:val="99"/>
    <w:qFormat/>
    <w:rsid w:val="00411B40"/>
    <w:pPr>
      <w:keepNext/>
      <w:jc w:val="both"/>
      <w:outlineLvl w:val="6"/>
    </w:pPr>
    <w:rPr>
      <w:sz w:val="24"/>
    </w:rPr>
  </w:style>
  <w:style w:type="paragraph" w:styleId="Titre8">
    <w:name w:val="heading 8"/>
    <w:basedOn w:val="Normal"/>
    <w:next w:val="Normal"/>
    <w:link w:val="Titre8Car"/>
    <w:uiPriority w:val="99"/>
    <w:qFormat/>
    <w:rsid w:val="00411B40"/>
    <w:pPr>
      <w:keepNext/>
      <w:jc w:val="right"/>
      <w:outlineLvl w:val="7"/>
    </w:pPr>
    <w:rPr>
      <w:sz w:val="24"/>
    </w:rPr>
  </w:style>
  <w:style w:type="paragraph" w:styleId="Titre9">
    <w:name w:val="heading 9"/>
    <w:basedOn w:val="Normal"/>
    <w:next w:val="Normal"/>
    <w:link w:val="Titre9Car"/>
    <w:uiPriority w:val="99"/>
    <w:qFormat/>
    <w:rsid w:val="00411B40"/>
    <w:pPr>
      <w:keepNext/>
      <w:numPr>
        <w:numId w:val="1"/>
      </w:numPr>
      <w:jc w:val="both"/>
      <w:outlineLvl w:val="8"/>
    </w:pPr>
    <w:rPr>
      <w:b/>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uiPriority w:val="99"/>
    <w:rsid w:val="00411B40"/>
    <w:pPr>
      <w:ind w:left="705"/>
    </w:pPr>
    <w:rPr>
      <w:sz w:val="24"/>
    </w:rPr>
  </w:style>
  <w:style w:type="paragraph" w:styleId="Corpsdetexte">
    <w:name w:val="Body Text"/>
    <w:aliases w:val="CORPS CCTP"/>
    <w:basedOn w:val="Normal"/>
    <w:link w:val="CorpsdetexteCar"/>
    <w:rsid w:val="00411B40"/>
    <w:rPr>
      <w:sz w:val="24"/>
    </w:rPr>
  </w:style>
  <w:style w:type="paragraph" w:styleId="Corpsdetexte2">
    <w:name w:val="Body Text 2"/>
    <w:basedOn w:val="Normal"/>
    <w:link w:val="Corpsdetexte2Car"/>
    <w:rsid w:val="00411B40"/>
    <w:pPr>
      <w:jc w:val="both"/>
    </w:pPr>
    <w:rPr>
      <w:sz w:val="24"/>
    </w:rPr>
  </w:style>
  <w:style w:type="paragraph" w:styleId="Retraitcorpsdetexte2">
    <w:name w:val="Body Text Indent 2"/>
    <w:basedOn w:val="Normal"/>
    <w:link w:val="Retraitcorpsdetexte2Car"/>
    <w:uiPriority w:val="99"/>
    <w:rsid w:val="00411B40"/>
    <w:pPr>
      <w:ind w:left="708"/>
      <w:jc w:val="both"/>
    </w:pPr>
    <w:rPr>
      <w:sz w:val="24"/>
    </w:rPr>
  </w:style>
  <w:style w:type="paragraph" w:styleId="Pieddepage">
    <w:name w:val="footer"/>
    <w:basedOn w:val="Normal"/>
    <w:link w:val="PieddepageCar"/>
    <w:uiPriority w:val="99"/>
    <w:rsid w:val="00411B40"/>
    <w:pPr>
      <w:tabs>
        <w:tab w:val="center" w:pos="4536"/>
        <w:tab w:val="right" w:pos="9072"/>
      </w:tabs>
    </w:pPr>
  </w:style>
  <w:style w:type="paragraph" w:styleId="Retraitcorpsdetexte3">
    <w:name w:val="Body Text Indent 3"/>
    <w:basedOn w:val="Normal"/>
    <w:link w:val="Retraitcorpsdetexte3Car"/>
    <w:uiPriority w:val="99"/>
    <w:rsid w:val="00411B40"/>
    <w:pPr>
      <w:ind w:firstLine="708"/>
      <w:jc w:val="both"/>
    </w:pPr>
    <w:rPr>
      <w:sz w:val="24"/>
    </w:rPr>
  </w:style>
  <w:style w:type="paragraph" w:styleId="Corpsdetexte3">
    <w:name w:val="Body Text 3"/>
    <w:basedOn w:val="Normal"/>
    <w:link w:val="Corpsdetexte3Car"/>
    <w:uiPriority w:val="99"/>
    <w:rsid w:val="00411B40"/>
    <w:pPr>
      <w:jc w:val="center"/>
    </w:pPr>
    <w:rPr>
      <w:b/>
      <w:i/>
      <w:sz w:val="28"/>
    </w:rPr>
  </w:style>
  <w:style w:type="character" w:styleId="Numrodepage">
    <w:name w:val="page number"/>
    <w:basedOn w:val="Policepardfaut"/>
    <w:rsid w:val="00411B40"/>
  </w:style>
  <w:style w:type="paragraph" w:styleId="Titre">
    <w:name w:val="Title"/>
    <w:basedOn w:val="Normal"/>
    <w:link w:val="TitreCar"/>
    <w:uiPriority w:val="99"/>
    <w:qFormat/>
    <w:rsid w:val="00411B40"/>
    <w:pPr>
      <w:jc w:val="center"/>
    </w:pPr>
    <w:rPr>
      <w:sz w:val="28"/>
      <w:szCs w:val="24"/>
    </w:rPr>
  </w:style>
  <w:style w:type="paragraph" w:styleId="Sous-titre">
    <w:name w:val="Subtitle"/>
    <w:basedOn w:val="Normal"/>
    <w:link w:val="Sous-titreCar"/>
    <w:uiPriority w:val="99"/>
    <w:qFormat/>
    <w:rsid w:val="00411B40"/>
    <w:pPr>
      <w:ind w:left="708"/>
      <w:jc w:val="center"/>
    </w:pPr>
    <w:rPr>
      <w:b/>
      <w:bCs/>
      <w:i/>
      <w:iCs/>
      <w:sz w:val="28"/>
    </w:rPr>
  </w:style>
  <w:style w:type="paragraph" w:styleId="En-tte">
    <w:name w:val="header"/>
    <w:basedOn w:val="Normal"/>
    <w:link w:val="En-tteCar"/>
    <w:rsid w:val="00411B40"/>
    <w:pPr>
      <w:tabs>
        <w:tab w:val="center" w:pos="4536"/>
        <w:tab w:val="right" w:pos="9072"/>
      </w:tabs>
    </w:pPr>
  </w:style>
  <w:style w:type="paragraph" w:styleId="Lgende">
    <w:name w:val="caption"/>
    <w:basedOn w:val="Normal"/>
    <w:next w:val="Normal"/>
    <w:uiPriority w:val="99"/>
    <w:qFormat/>
    <w:rsid w:val="00411B40"/>
    <w:pPr>
      <w:tabs>
        <w:tab w:val="left" w:pos="5580"/>
        <w:tab w:val="left" w:pos="5760"/>
      </w:tabs>
      <w:ind w:right="4445"/>
      <w:jc w:val="both"/>
    </w:pPr>
    <w:rPr>
      <w:rFonts w:ascii="Tahoma" w:hAnsi="Tahoma" w:cs="Tahoma"/>
      <w:b/>
      <w:bCs/>
      <w:sz w:val="24"/>
    </w:rPr>
  </w:style>
  <w:style w:type="paragraph" w:customStyle="1" w:styleId="Corpsdetexte21">
    <w:name w:val="Corps de texte 21"/>
    <w:basedOn w:val="Normal"/>
    <w:uiPriority w:val="99"/>
    <w:rsid w:val="00AC4067"/>
    <w:pPr>
      <w:suppressAutoHyphens/>
      <w:jc w:val="both"/>
    </w:pPr>
    <w:rPr>
      <w:sz w:val="24"/>
      <w:lang w:eastAsia="ar-SA"/>
    </w:rPr>
  </w:style>
  <w:style w:type="paragraph" w:customStyle="1" w:styleId="Retraitcorpsdetexte21">
    <w:name w:val="Retrait corps de texte 21"/>
    <w:basedOn w:val="Normal"/>
    <w:uiPriority w:val="99"/>
    <w:rsid w:val="005463CD"/>
    <w:pPr>
      <w:suppressAutoHyphens/>
      <w:ind w:left="708"/>
      <w:jc w:val="both"/>
    </w:pPr>
    <w:rPr>
      <w:sz w:val="24"/>
      <w:lang w:eastAsia="ar-SA"/>
    </w:rPr>
  </w:style>
  <w:style w:type="table" w:styleId="Grilledutableau">
    <w:name w:val="Table Grid"/>
    <w:basedOn w:val="TableauNormal"/>
    <w:rsid w:val="007E0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4B5F3E"/>
    <w:rPr>
      <w:rFonts w:ascii="Tahoma" w:hAnsi="Tahoma"/>
      <w:sz w:val="16"/>
      <w:szCs w:val="16"/>
    </w:rPr>
  </w:style>
  <w:style w:type="paragraph" w:styleId="NormalWeb">
    <w:name w:val="Normal (Web)"/>
    <w:basedOn w:val="Normal"/>
    <w:uiPriority w:val="99"/>
    <w:rsid w:val="009D64ED"/>
    <w:pPr>
      <w:spacing w:before="100" w:beforeAutospacing="1" w:after="100" w:afterAutospacing="1"/>
    </w:pPr>
    <w:rPr>
      <w:sz w:val="24"/>
      <w:szCs w:val="24"/>
    </w:rPr>
  </w:style>
  <w:style w:type="paragraph" w:styleId="Listepuces">
    <w:name w:val="List Bullet"/>
    <w:basedOn w:val="Normal"/>
    <w:uiPriority w:val="99"/>
    <w:rsid w:val="00C13DDD"/>
    <w:pPr>
      <w:numPr>
        <w:numId w:val="2"/>
      </w:numPr>
      <w:spacing w:before="120" w:after="120" w:line="240" w:lineRule="atLeast"/>
      <w:jc w:val="both"/>
    </w:pPr>
    <w:rPr>
      <w:rFonts w:ascii="Arial" w:hAnsi="Arial"/>
      <w:sz w:val="24"/>
      <w:szCs w:val="24"/>
      <w:lang w:val="en-US" w:eastAsia="en-US"/>
    </w:rPr>
  </w:style>
  <w:style w:type="paragraph" w:styleId="Explorateurdedocuments">
    <w:name w:val="Document Map"/>
    <w:basedOn w:val="Normal"/>
    <w:link w:val="ExplorateurdedocumentsCar"/>
    <w:uiPriority w:val="99"/>
    <w:semiHidden/>
    <w:rsid w:val="001D0F31"/>
    <w:pPr>
      <w:shd w:val="clear" w:color="auto" w:fill="000080"/>
    </w:pPr>
    <w:rPr>
      <w:rFonts w:ascii="Tahoma" w:hAnsi="Tahoma"/>
    </w:rPr>
  </w:style>
  <w:style w:type="character" w:customStyle="1" w:styleId="ExplorateurdedocumentsCar">
    <w:name w:val="Explorateur de documents Car"/>
    <w:link w:val="Explorateurdedocuments"/>
    <w:uiPriority w:val="99"/>
    <w:semiHidden/>
    <w:rsid w:val="001D0F31"/>
    <w:rPr>
      <w:rFonts w:ascii="Tahoma" w:hAnsi="Tahoma"/>
      <w:shd w:val="clear" w:color="auto" w:fill="000080"/>
    </w:rPr>
  </w:style>
  <w:style w:type="paragraph" w:customStyle="1" w:styleId="xl24">
    <w:name w:val="xl24"/>
    <w:basedOn w:val="Normal"/>
    <w:uiPriority w:val="99"/>
    <w:rsid w:val="001D0F31"/>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uiPriority w:val="99"/>
    <w:rsid w:val="001D0F31"/>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7">
    <w:name w:val="xl27"/>
    <w:basedOn w:val="Normal"/>
    <w:uiPriority w:val="99"/>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8">
    <w:name w:val="xl28"/>
    <w:basedOn w:val="Normal"/>
    <w:uiPriority w:val="99"/>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29">
    <w:name w:val="xl29"/>
    <w:basedOn w:val="Normal"/>
    <w:uiPriority w:val="99"/>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30">
    <w:name w:val="xl30"/>
    <w:basedOn w:val="Normal"/>
    <w:uiPriority w:val="99"/>
    <w:rsid w:val="001D0F31"/>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uiPriority w:val="99"/>
    <w:rsid w:val="001D0F31"/>
    <w:pP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uiPriority w:val="99"/>
    <w:rsid w:val="001D0F31"/>
    <w:pP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uiPriority w:val="99"/>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4">
    <w:name w:val="xl34"/>
    <w:basedOn w:val="Normal"/>
    <w:uiPriority w:val="99"/>
    <w:rsid w:val="001D0F31"/>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 w:val="24"/>
      <w:szCs w:val="24"/>
    </w:rPr>
  </w:style>
  <w:style w:type="paragraph" w:customStyle="1" w:styleId="xl35">
    <w:name w:val="xl35"/>
    <w:basedOn w:val="Normal"/>
    <w:uiPriority w:val="99"/>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6">
    <w:name w:val="xl36"/>
    <w:basedOn w:val="Normal"/>
    <w:uiPriority w:val="99"/>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7">
    <w:name w:val="xl37"/>
    <w:basedOn w:val="Normal"/>
    <w:uiPriority w:val="99"/>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8">
    <w:name w:val="xl38"/>
    <w:basedOn w:val="Normal"/>
    <w:uiPriority w:val="99"/>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39">
    <w:name w:val="xl39"/>
    <w:basedOn w:val="Normal"/>
    <w:uiPriority w:val="99"/>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0">
    <w:name w:val="xl40"/>
    <w:basedOn w:val="Normal"/>
    <w:uiPriority w:val="99"/>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1">
    <w:name w:val="xl41"/>
    <w:basedOn w:val="Normal"/>
    <w:uiPriority w:val="99"/>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2">
    <w:name w:val="xl42"/>
    <w:basedOn w:val="Normal"/>
    <w:uiPriority w:val="99"/>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3">
    <w:name w:val="xl43"/>
    <w:basedOn w:val="Normal"/>
    <w:uiPriority w:val="99"/>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4">
    <w:name w:val="xl44"/>
    <w:basedOn w:val="Normal"/>
    <w:uiPriority w:val="99"/>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5">
    <w:name w:val="xl45"/>
    <w:basedOn w:val="Normal"/>
    <w:uiPriority w:val="99"/>
    <w:rsid w:val="001D0F31"/>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6">
    <w:name w:val="xl46"/>
    <w:basedOn w:val="Normal"/>
    <w:uiPriority w:val="99"/>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 w:val="24"/>
      <w:szCs w:val="24"/>
    </w:rPr>
  </w:style>
  <w:style w:type="paragraph" w:customStyle="1" w:styleId="xl47">
    <w:name w:val="xl47"/>
    <w:basedOn w:val="Normal"/>
    <w:uiPriority w:val="99"/>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8">
    <w:name w:val="xl48"/>
    <w:basedOn w:val="Normal"/>
    <w:uiPriority w:val="99"/>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9">
    <w:name w:val="xl49"/>
    <w:basedOn w:val="Normal"/>
    <w:uiPriority w:val="99"/>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0">
    <w:name w:val="xl50"/>
    <w:basedOn w:val="Normal"/>
    <w:uiPriority w:val="99"/>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1">
    <w:name w:val="xl51"/>
    <w:basedOn w:val="Normal"/>
    <w:uiPriority w:val="99"/>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2">
    <w:name w:val="xl52"/>
    <w:basedOn w:val="Normal"/>
    <w:uiPriority w:val="99"/>
    <w:rsid w:val="001D0F31"/>
    <w:pPr>
      <w:shd w:val="clear" w:color="auto" w:fill="FFFFFF"/>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53">
    <w:name w:val="xl53"/>
    <w:basedOn w:val="Normal"/>
    <w:uiPriority w:val="99"/>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4">
    <w:name w:val="xl54"/>
    <w:basedOn w:val="Normal"/>
    <w:uiPriority w:val="99"/>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5">
    <w:name w:val="xl55"/>
    <w:basedOn w:val="Normal"/>
    <w:uiPriority w:val="99"/>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6">
    <w:name w:val="xl56"/>
    <w:basedOn w:val="Normal"/>
    <w:uiPriority w:val="99"/>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57">
    <w:name w:val="xl57"/>
    <w:basedOn w:val="Normal"/>
    <w:uiPriority w:val="99"/>
    <w:rsid w:val="001D0F31"/>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8">
    <w:name w:val="xl58"/>
    <w:basedOn w:val="Normal"/>
    <w:uiPriority w:val="99"/>
    <w:rsid w:val="001D0F31"/>
    <w:pPr>
      <w:pBdr>
        <w:top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9">
    <w:name w:val="xl59"/>
    <w:basedOn w:val="Normal"/>
    <w:uiPriority w:val="99"/>
    <w:rsid w:val="001D0F31"/>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60">
    <w:name w:val="xl60"/>
    <w:basedOn w:val="Normal"/>
    <w:uiPriority w:val="99"/>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61">
    <w:name w:val="xl61"/>
    <w:basedOn w:val="Normal"/>
    <w:uiPriority w:val="99"/>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2">
    <w:name w:val="xl62"/>
    <w:basedOn w:val="Normal"/>
    <w:uiPriority w:val="99"/>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3">
    <w:name w:val="xl63"/>
    <w:basedOn w:val="Normal"/>
    <w:uiPriority w:val="99"/>
    <w:rsid w:val="001D0F31"/>
    <w:pPr>
      <w:pBdr>
        <w:lef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4">
    <w:name w:val="xl64"/>
    <w:basedOn w:val="Normal"/>
    <w:uiPriority w:val="99"/>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5">
    <w:name w:val="xl65"/>
    <w:basedOn w:val="Normal"/>
    <w:rsid w:val="001D0F31"/>
    <w:pPr>
      <w:pBdr>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6">
    <w:name w:val="xl66"/>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7">
    <w:name w:val="xl67"/>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8">
    <w:name w:val="xl68"/>
    <w:basedOn w:val="Normal"/>
    <w:rsid w:val="001D0F31"/>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9">
    <w:name w:val="xl69"/>
    <w:basedOn w:val="Normal"/>
    <w:rsid w:val="001D0F31"/>
    <w:pPr>
      <w:pBdr>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0">
    <w:name w:val="xl70"/>
    <w:basedOn w:val="Normal"/>
    <w:rsid w:val="001D0F31"/>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1">
    <w:name w:val="xl71"/>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2">
    <w:name w:val="xl72"/>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3">
    <w:name w:val="xl73"/>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4">
    <w:name w:val="xl74"/>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5">
    <w:name w:val="xl75"/>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6">
    <w:name w:val="xl76"/>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7">
    <w:name w:val="xl77"/>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character" w:customStyle="1" w:styleId="Corpsdetexte3Car">
    <w:name w:val="Corps de texte 3 Car"/>
    <w:link w:val="Corpsdetexte3"/>
    <w:uiPriority w:val="99"/>
    <w:rsid w:val="009B61A6"/>
    <w:rPr>
      <w:b/>
      <w:i/>
      <w:sz w:val="28"/>
    </w:rPr>
  </w:style>
  <w:style w:type="character" w:styleId="Appelnotedebasdep">
    <w:name w:val="footnote reference"/>
    <w:semiHidden/>
    <w:rsid w:val="0076743C"/>
    <w:rPr>
      <w:vertAlign w:val="superscript"/>
    </w:rPr>
  </w:style>
  <w:style w:type="paragraph" w:styleId="Notedebasdepage">
    <w:name w:val="footnote text"/>
    <w:basedOn w:val="Normal"/>
    <w:link w:val="NotedebasdepageCar"/>
    <w:uiPriority w:val="99"/>
    <w:semiHidden/>
    <w:rsid w:val="0076743C"/>
  </w:style>
  <w:style w:type="paragraph" w:styleId="TitreTR">
    <w:name w:val="toa heading"/>
    <w:basedOn w:val="Normal"/>
    <w:next w:val="Normal"/>
    <w:uiPriority w:val="99"/>
    <w:semiHidden/>
    <w:rsid w:val="0076743C"/>
    <w:pPr>
      <w:tabs>
        <w:tab w:val="left" w:pos="9000"/>
        <w:tab w:val="right" w:pos="9360"/>
      </w:tabs>
      <w:suppressAutoHyphens/>
      <w:jc w:val="both"/>
    </w:pPr>
    <w:rPr>
      <w:sz w:val="24"/>
    </w:rPr>
  </w:style>
  <w:style w:type="paragraph" w:customStyle="1" w:styleId="Head22">
    <w:name w:val="Head 2.2"/>
    <w:basedOn w:val="Normal"/>
    <w:uiPriority w:val="99"/>
    <w:rsid w:val="0076743C"/>
    <w:pPr>
      <w:suppressAutoHyphens/>
      <w:ind w:left="360" w:hanging="360"/>
    </w:pPr>
    <w:rPr>
      <w:b/>
      <w:sz w:val="24"/>
    </w:rPr>
  </w:style>
  <w:style w:type="paragraph" w:customStyle="1" w:styleId="Head21">
    <w:name w:val="Head 2.1"/>
    <w:basedOn w:val="Normal"/>
    <w:uiPriority w:val="99"/>
    <w:rsid w:val="0076743C"/>
    <w:pPr>
      <w:suppressAutoHyphens/>
      <w:jc w:val="center"/>
    </w:pPr>
    <w:rPr>
      <w:b/>
      <w:sz w:val="24"/>
    </w:rPr>
  </w:style>
  <w:style w:type="paragraph" w:customStyle="1" w:styleId="Outline">
    <w:name w:val="Outline"/>
    <w:basedOn w:val="Normal"/>
    <w:uiPriority w:val="99"/>
    <w:rsid w:val="0076743C"/>
    <w:pPr>
      <w:spacing w:before="240"/>
    </w:pPr>
    <w:rPr>
      <w:kern w:val="28"/>
      <w:sz w:val="24"/>
    </w:rPr>
  </w:style>
  <w:style w:type="paragraph" w:styleId="Normalcentr">
    <w:name w:val="Block Text"/>
    <w:basedOn w:val="Normal"/>
    <w:uiPriority w:val="99"/>
    <w:rsid w:val="0076743C"/>
    <w:pPr>
      <w:suppressAutoHyphens/>
      <w:ind w:left="533" w:right="-72" w:hanging="533"/>
      <w:jc w:val="both"/>
    </w:pPr>
    <w:rPr>
      <w:sz w:val="24"/>
    </w:rPr>
  </w:style>
  <w:style w:type="paragraph" w:customStyle="1" w:styleId="Titredetablejuridique">
    <w:name w:val="Titre de table juridique"/>
    <w:basedOn w:val="Normal"/>
    <w:uiPriority w:val="99"/>
    <w:rsid w:val="0076743C"/>
    <w:pPr>
      <w:widowControl w:val="0"/>
      <w:tabs>
        <w:tab w:val="right" w:pos="9360"/>
      </w:tabs>
      <w:suppressAutoHyphens/>
      <w:autoSpaceDE w:val="0"/>
      <w:autoSpaceDN w:val="0"/>
      <w:adjustRightInd w:val="0"/>
      <w:spacing w:line="240" w:lineRule="atLeast"/>
    </w:pPr>
    <w:rPr>
      <w:rFonts w:ascii="Courier New" w:hAnsi="Courier New"/>
      <w:sz w:val="24"/>
      <w:lang w:val="en-US"/>
    </w:rPr>
  </w:style>
  <w:style w:type="paragraph" w:styleId="TM1">
    <w:name w:val="toc 1"/>
    <w:basedOn w:val="Normal"/>
    <w:next w:val="Normal"/>
    <w:autoRedefine/>
    <w:uiPriority w:val="99"/>
    <w:semiHidden/>
    <w:rsid w:val="0076743C"/>
    <w:pPr>
      <w:spacing w:before="120"/>
    </w:pPr>
    <w:rPr>
      <w:b/>
      <w:bCs/>
      <w:i/>
      <w:iCs/>
      <w:sz w:val="24"/>
      <w:szCs w:val="28"/>
    </w:rPr>
  </w:style>
  <w:style w:type="paragraph" w:styleId="TM2">
    <w:name w:val="toc 2"/>
    <w:basedOn w:val="Normal"/>
    <w:next w:val="Normal"/>
    <w:autoRedefine/>
    <w:uiPriority w:val="99"/>
    <w:semiHidden/>
    <w:rsid w:val="0076743C"/>
    <w:pPr>
      <w:tabs>
        <w:tab w:val="right" w:leader="dot" w:pos="9911"/>
      </w:tabs>
      <w:spacing w:before="120"/>
      <w:ind w:left="240"/>
    </w:pPr>
    <w:rPr>
      <w:b/>
      <w:bCs/>
      <w:noProof/>
      <w:sz w:val="24"/>
      <w:szCs w:val="22"/>
    </w:rPr>
  </w:style>
  <w:style w:type="paragraph" w:styleId="TM3">
    <w:name w:val="toc 3"/>
    <w:basedOn w:val="Normal"/>
    <w:next w:val="Normal"/>
    <w:autoRedefine/>
    <w:uiPriority w:val="99"/>
    <w:semiHidden/>
    <w:rsid w:val="0076743C"/>
    <w:pPr>
      <w:ind w:left="480"/>
    </w:pPr>
    <w:rPr>
      <w:sz w:val="24"/>
      <w:szCs w:val="24"/>
    </w:rPr>
  </w:style>
  <w:style w:type="paragraph" w:styleId="TM4">
    <w:name w:val="toc 4"/>
    <w:basedOn w:val="Normal"/>
    <w:next w:val="Normal"/>
    <w:autoRedefine/>
    <w:uiPriority w:val="99"/>
    <w:semiHidden/>
    <w:rsid w:val="0076743C"/>
    <w:pPr>
      <w:ind w:left="720"/>
    </w:pPr>
    <w:rPr>
      <w:sz w:val="24"/>
      <w:szCs w:val="24"/>
    </w:rPr>
  </w:style>
  <w:style w:type="paragraph" w:styleId="TM5">
    <w:name w:val="toc 5"/>
    <w:basedOn w:val="Normal"/>
    <w:next w:val="Normal"/>
    <w:autoRedefine/>
    <w:uiPriority w:val="99"/>
    <w:semiHidden/>
    <w:rsid w:val="0076743C"/>
    <w:pPr>
      <w:ind w:left="960"/>
    </w:pPr>
    <w:rPr>
      <w:sz w:val="24"/>
      <w:szCs w:val="24"/>
    </w:rPr>
  </w:style>
  <w:style w:type="paragraph" w:styleId="TM6">
    <w:name w:val="toc 6"/>
    <w:basedOn w:val="Normal"/>
    <w:next w:val="Normal"/>
    <w:autoRedefine/>
    <w:uiPriority w:val="99"/>
    <w:semiHidden/>
    <w:rsid w:val="0076743C"/>
    <w:pPr>
      <w:ind w:left="1200"/>
    </w:pPr>
    <w:rPr>
      <w:sz w:val="24"/>
      <w:szCs w:val="24"/>
    </w:rPr>
  </w:style>
  <w:style w:type="paragraph" w:styleId="TM7">
    <w:name w:val="toc 7"/>
    <w:basedOn w:val="Normal"/>
    <w:next w:val="Normal"/>
    <w:autoRedefine/>
    <w:uiPriority w:val="99"/>
    <w:semiHidden/>
    <w:rsid w:val="0076743C"/>
    <w:pPr>
      <w:ind w:left="1440"/>
    </w:pPr>
    <w:rPr>
      <w:sz w:val="24"/>
      <w:szCs w:val="24"/>
    </w:rPr>
  </w:style>
  <w:style w:type="paragraph" w:styleId="TM8">
    <w:name w:val="toc 8"/>
    <w:basedOn w:val="Normal"/>
    <w:next w:val="Normal"/>
    <w:autoRedefine/>
    <w:uiPriority w:val="99"/>
    <w:semiHidden/>
    <w:rsid w:val="0076743C"/>
    <w:pPr>
      <w:ind w:left="1680"/>
    </w:pPr>
    <w:rPr>
      <w:sz w:val="24"/>
      <w:szCs w:val="24"/>
    </w:rPr>
  </w:style>
  <w:style w:type="paragraph" w:styleId="TM9">
    <w:name w:val="toc 9"/>
    <w:basedOn w:val="Normal"/>
    <w:next w:val="Normal"/>
    <w:autoRedefine/>
    <w:uiPriority w:val="99"/>
    <w:semiHidden/>
    <w:rsid w:val="0076743C"/>
    <w:pPr>
      <w:ind w:left="1920"/>
    </w:pPr>
    <w:rPr>
      <w:sz w:val="24"/>
      <w:szCs w:val="24"/>
    </w:rPr>
  </w:style>
  <w:style w:type="character" w:styleId="Lienhypertexte">
    <w:name w:val="Hyperlink"/>
    <w:uiPriority w:val="99"/>
    <w:rsid w:val="0076743C"/>
    <w:rPr>
      <w:color w:val="0000FF"/>
      <w:u w:val="single"/>
    </w:rPr>
  </w:style>
  <w:style w:type="paragraph" w:customStyle="1" w:styleId="Pucea">
    <w:name w:val="Puce a"/>
    <w:basedOn w:val="Normal"/>
    <w:uiPriority w:val="99"/>
    <w:rsid w:val="0076743C"/>
    <w:pPr>
      <w:widowControl w:val="0"/>
      <w:numPr>
        <w:numId w:val="3"/>
      </w:numPr>
      <w:spacing w:before="60" w:after="60"/>
      <w:jc w:val="both"/>
    </w:pPr>
    <w:rPr>
      <w:rFonts w:ascii="Arial" w:hAnsi="Arial" w:cs="Arial"/>
    </w:rPr>
  </w:style>
  <w:style w:type="paragraph" w:customStyle="1" w:styleId="Tiret">
    <w:name w:val="Tiret"/>
    <w:basedOn w:val="Normal"/>
    <w:uiPriority w:val="99"/>
    <w:rsid w:val="0076743C"/>
    <w:pPr>
      <w:widowControl w:val="0"/>
      <w:numPr>
        <w:ilvl w:val="3"/>
      </w:numPr>
      <w:tabs>
        <w:tab w:val="left" w:pos="1701"/>
      </w:tabs>
      <w:spacing w:after="60"/>
      <w:ind w:left="1701" w:hanging="425"/>
      <w:outlineLvl w:val="3"/>
    </w:pPr>
    <w:rPr>
      <w:rFonts w:ascii="Arial" w:hAnsi="Arial" w:cs="Arial"/>
      <w:bCs/>
    </w:rPr>
  </w:style>
  <w:style w:type="paragraph" w:customStyle="1" w:styleId="Corpsdetexte1a">
    <w:name w:val="Corps de texte 1a"/>
    <w:basedOn w:val="Normal"/>
    <w:uiPriority w:val="99"/>
    <w:rsid w:val="0076743C"/>
    <w:pPr>
      <w:widowControl w:val="0"/>
      <w:tabs>
        <w:tab w:val="left" w:pos="851"/>
      </w:tabs>
      <w:spacing w:before="120" w:after="60"/>
      <w:ind w:left="851" w:hanging="284"/>
      <w:jc w:val="both"/>
    </w:pPr>
    <w:rPr>
      <w:rFonts w:ascii="Arial" w:hAnsi="Arial"/>
    </w:rPr>
  </w:style>
  <w:style w:type="paragraph" w:customStyle="1" w:styleId="corpsdetexte0">
    <w:name w:val="corps de texte"/>
    <w:basedOn w:val="Normal"/>
    <w:uiPriority w:val="99"/>
    <w:rsid w:val="0076743C"/>
    <w:pPr>
      <w:spacing w:after="160" w:line="300" w:lineRule="exact"/>
      <w:jc w:val="both"/>
    </w:pPr>
    <w:rPr>
      <w:sz w:val="24"/>
      <w:szCs w:val="24"/>
    </w:rPr>
  </w:style>
  <w:style w:type="paragraph" w:customStyle="1" w:styleId="siliacII">
    <w:name w:val="siliac II"/>
    <w:basedOn w:val="Normal"/>
    <w:uiPriority w:val="99"/>
    <w:rsid w:val="0076743C"/>
    <w:pPr>
      <w:spacing w:before="100" w:beforeAutospacing="1" w:after="120" w:line="300" w:lineRule="exact"/>
      <w:ind w:left="284"/>
      <w:outlineLvl w:val="2"/>
    </w:pPr>
    <w:rPr>
      <w:rFonts w:ascii="Arial" w:hAnsi="Arial"/>
      <w:b/>
      <w:sz w:val="24"/>
      <w:szCs w:val="24"/>
    </w:rPr>
  </w:style>
  <w:style w:type="character" w:customStyle="1" w:styleId="Titre1Car">
    <w:name w:val="Titre 1 Car"/>
    <w:link w:val="Titre10"/>
    <w:rsid w:val="0076743C"/>
    <w:rPr>
      <w:b/>
      <w:i/>
      <w:sz w:val="28"/>
      <w:lang w:val="fr-FR" w:eastAsia="fr-FR" w:bidi="ar-SA"/>
    </w:rPr>
  </w:style>
  <w:style w:type="character" w:customStyle="1" w:styleId="Titre2Car">
    <w:name w:val="Titre 2 Car"/>
    <w:link w:val="Titre2"/>
    <w:rsid w:val="0076743C"/>
    <w:rPr>
      <w:sz w:val="24"/>
      <w:lang w:val="fr-FR" w:eastAsia="fr-FR" w:bidi="ar-SA"/>
    </w:rPr>
  </w:style>
  <w:style w:type="character" w:customStyle="1" w:styleId="Titre3Car">
    <w:name w:val="Titre 3 Car"/>
    <w:link w:val="Titre3"/>
    <w:rsid w:val="0076743C"/>
    <w:rPr>
      <w:b/>
      <w:i/>
      <w:sz w:val="24"/>
      <w:lang w:val="fr-FR" w:eastAsia="fr-FR" w:bidi="ar-SA"/>
    </w:rPr>
  </w:style>
  <w:style w:type="character" w:customStyle="1" w:styleId="Titre4Car">
    <w:name w:val="Titre 4 Car"/>
    <w:link w:val="Titre4"/>
    <w:rsid w:val="0076743C"/>
    <w:rPr>
      <w:sz w:val="24"/>
      <w:u w:val="single"/>
      <w:lang w:val="fr-FR" w:eastAsia="fr-FR" w:bidi="ar-SA"/>
    </w:rPr>
  </w:style>
  <w:style w:type="character" w:customStyle="1" w:styleId="Titre5Car">
    <w:name w:val="Titre 5 Car"/>
    <w:link w:val="Titre5"/>
    <w:rsid w:val="0076743C"/>
    <w:rPr>
      <w:b/>
      <w:sz w:val="28"/>
      <w:lang w:val="fr-FR" w:eastAsia="fr-FR" w:bidi="ar-SA"/>
    </w:rPr>
  </w:style>
  <w:style w:type="character" w:customStyle="1" w:styleId="Titre6Car">
    <w:name w:val="Titre 6 Car"/>
    <w:link w:val="Titre6"/>
    <w:rsid w:val="0076743C"/>
    <w:rPr>
      <w:b/>
      <w:i/>
      <w:sz w:val="24"/>
      <w:lang w:val="fr-FR" w:eastAsia="fr-FR" w:bidi="ar-SA"/>
    </w:rPr>
  </w:style>
  <w:style w:type="character" w:customStyle="1" w:styleId="Titre7Car">
    <w:name w:val="Titre 7 Car"/>
    <w:link w:val="Titre7"/>
    <w:uiPriority w:val="99"/>
    <w:rsid w:val="0076743C"/>
    <w:rPr>
      <w:sz w:val="24"/>
      <w:lang w:val="fr-FR" w:eastAsia="fr-FR" w:bidi="ar-SA"/>
    </w:rPr>
  </w:style>
  <w:style w:type="character" w:customStyle="1" w:styleId="Titre8Car">
    <w:name w:val="Titre 8 Car"/>
    <w:link w:val="Titre8"/>
    <w:uiPriority w:val="99"/>
    <w:rsid w:val="0076743C"/>
    <w:rPr>
      <w:sz w:val="24"/>
      <w:lang w:val="fr-FR" w:eastAsia="fr-FR" w:bidi="ar-SA"/>
    </w:rPr>
  </w:style>
  <w:style w:type="character" w:customStyle="1" w:styleId="Titre9Car">
    <w:name w:val="Titre 9 Car"/>
    <w:link w:val="Titre9"/>
    <w:uiPriority w:val="99"/>
    <w:rsid w:val="0076743C"/>
    <w:rPr>
      <w:b/>
      <w:i/>
      <w:sz w:val="24"/>
    </w:rPr>
  </w:style>
  <w:style w:type="character" w:customStyle="1" w:styleId="TitreCar">
    <w:name w:val="Titre Car"/>
    <w:link w:val="Titre"/>
    <w:uiPriority w:val="99"/>
    <w:rsid w:val="0076743C"/>
    <w:rPr>
      <w:sz w:val="28"/>
      <w:szCs w:val="24"/>
      <w:lang w:val="fr-FR" w:eastAsia="fr-FR" w:bidi="ar-SA"/>
    </w:rPr>
  </w:style>
  <w:style w:type="character" w:customStyle="1" w:styleId="CorpsdetexteCar">
    <w:name w:val="Corps de texte Car"/>
    <w:aliases w:val="CORPS CCTP Car"/>
    <w:link w:val="Corpsdetexte"/>
    <w:rsid w:val="0076743C"/>
    <w:rPr>
      <w:sz w:val="24"/>
      <w:lang w:val="fr-FR" w:eastAsia="fr-FR" w:bidi="ar-SA"/>
    </w:rPr>
  </w:style>
  <w:style w:type="character" w:customStyle="1" w:styleId="CarCar7">
    <w:name w:val="Car Car7"/>
    <w:semiHidden/>
    <w:rsid w:val="0076743C"/>
    <w:rPr>
      <w:b/>
      <w:bCs/>
      <w:sz w:val="24"/>
      <w:lang w:val="en-GB" w:eastAsia="fr-FR" w:bidi="ar-SA"/>
    </w:rPr>
  </w:style>
  <w:style w:type="character" w:customStyle="1" w:styleId="RetraitcorpsdetexteCar">
    <w:name w:val="Retrait corps de texte Car"/>
    <w:link w:val="Retraitcorpsdetexte"/>
    <w:uiPriority w:val="99"/>
    <w:rsid w:val="0076743C"/>
    <w:rPr>
      <w:sz w:val="24"/>
      <w:lang w:val="fr-FR" w:eastAsia="fr-FR" w:bidi="ar-SA"/>
    </w:rPr>
  </w:style>
  <w:style w:type="character" w:customStyle="1" w:styleId="Retraitcorpsdetexte2Car">
    <w:name w:val="Retrait corps de texte 2 Car"/>
    <w:link w:val="Retraitcorpsdetexte2"/>
    <w:uiPriority w:val="99"/>
    <w:rsid w:val="0076743C"/>
    <w:rPr>
      <w:sz w:val="24"/>
      <w:lang w:val="fr-FR" w:eastAsia="fr-FR" w:bidi="ar-SA"/>
    </w:rPr>
  </w:style>
  <w:style w:type="character" w:customStyle="1" w:styleId="Retraitcorpsdetexte3Car">
    <w:name w:val="Retrait corps de texte 3 Car"/>
    <w:link w:val="Retraitcorpsdetexte3"/>
    <w:uiPriority w:val="99"/>
    <w:rsid w:val="0076743C"/>
    <w:rPr>
      <w:sz w:val="24"/>
      <w:lang w:val="fr-FR" w:eastAsia="fr-FR" w:bidi="ar-SA"/>
    </w:rPr>
  </w:style>
  <w:style w:type="character" w:customStyle="1" w:styleId="PieddepageCar">
    <w:name w:val="Pied de page Car"/>
    <w:link w:val="Pieddepage"/>
    <w:uiPriority w:val="99"/>
    <w:rsid w:val="0076743C"/>
    <w:rPr>
      <w:lang w:val="fr-FR" w:eastAsia="fr-FR" w:bidi="ar-SA"/>
    </w:rPr>
  </w:style>
  <w:style w:type="character" w:customStyle="1" w:styleId="En-tteCar">
    <w:name w:val="En-tête Car"/>
    <w:link w:val="En-tte"/>
    <w:rsid w:val="0076743C"/>
    <w:rPr>
      <w:lang w:val="fr-FR" w:eastAsia="fr-FR" w:bidi="ar-SA"/>
    </w:rPr>
  </w:style>
  <w:style w:type="character" w:customStyle="1" w:styleId="Corpsdetexte2Car">
    <w:name w:val="Corps de texte 2 Car"/>
    <w:link w:val="Corpsdetexte2"/>
    <w:rsid w:val="0076743C"/>
    <w:rPr>
      <w:sz w:val="24"/>
      <w:lang w:val="fr-FR" w:eastAsia="fr-FR" w:bidi="ar-SA"/>
    </w:rPr>
  </w:style>
  <w:style w:type="character" w:customStyle="1" w:styleId="Sous-titreCar">
    <w:name w:val="Sous-titre Car"/>
    <w:link w:val="Sous-titre"/>
    <w:uiPriority w:val="99"/>
    <w:rsid w:val="0076743C"/>
    <w:rPr>
      <w:b/>
      <w:bCs/>
      <w:i/>
      <w:iCs/>
      <w:sz w:val="28"/>
      <w:lang w:val="fr-FR" w:eastAsia="fr-FR" w:bidi="ar-SA"/>
    </w:rPr>
  </w:style>
  <w:style w:type="paragraph" w:styleId="Textebrut">
    <w:name w:val="Plain Text"/>
    <w:basedOn w:val="Normal"/>
    <w:link w:val="TextebrutCar"/>
    <w:uiPriority w:val="99"/>
    <w:semiHidden/>
    <w:rsid w:val="0076743C"/>
    <w:rPr>
      <w:rFonts w:ascii="Courier New" w:hAnsi="Courier New"/>
      <w:lang w:val="en-GB" w:eastAsia="en-US"/>
    </w:rPr>
  </w:style>
  <w:style w:type="paragraph" w:styleId="Commentaire">
    <w:name w:val="annotation text"/>
    <w:basedOn w:val="Normal"/>
    <w:link w:val="CommentaireCar"/>
    <w:uiPriority w:val="99"/>
    <w:rsid w:val="0076743C"/>
    <w:rPr>
      <w:lang w:eastAsia="en-US"/>
    </w:rPr>
  </w:style>
  <w:style w:type="paragraph" w:customStyle="1" w:styleId="arial">
    <w:name w:val="arial"/>
    <w:basedOn w:val="Normal"/>
    <w:uiPriority w:val="99"/>
    <w:rsid w:val="0076743C"/>
    <w:pPr>
      <w:jc w:val="both"/>
    </w:pPr>
    <w:rPr>
      <w:rFonts w:ascii="Arial" w:hAnsi="Arial" w:cs="Arial"/>
      <w:sz w:val="24"/>
      <w:szCs w:val="24"/>
      <w:lang w:val="fr-CM"/>
    </w:rPr>
  </w:style>
  <w:style w:type="paragraph" w:customStyle="1" w:styleId="Paragraphedeliste1">
    <w:name w:val="Paragraphe de liste1"/>
    <w:basedOn w:val="Normal"/>
    <w:uiPriority w:val="99"/>
    <w:qFormat/>
    <w:rsid w:val="0076743C"/>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76743C"/>
    <w:rPr>
      <w:b/>
    </w:rPr>
  </w:style>
  <w:style w:type="numbering" w:customStyle="1" w:styleId="NoList1">
    <w:name w:val="No List1"/>
    <w:next w:val="Aucuneliste"/>
    <w:semiHidden/>
    <w:unhideWhenUsed/>
    <w:rsid w:val="0076743C"/>
  </w:style>
  <w:style w:type="paragraph" w:styleId="Retraitnormal">
    <w:name w:val="Normal Indent"/>
    <w:basedOn w:val="Normal"/>
    <w:uiPriority w:val="99"/>
    <w:semiHidden/>
    <w:rsid w:val="0076743C"/>
    <w:pPr>
      <w:widowControl w:val="0"/>
      <w:ind w:left="708"/>
      <w:jc w:val="both"/>
    </w:pPr>
    <w:rPr>
      <w:rFonts w:ascii="Arial" w:hAnsi="Arial"/>
      <w:snapToGrid w:val="0"/>
      <w:sz w:val="22"/>
    </w:rPr>
  </w:style>
  <w:style w:type="character" w:styleId="Lienhypertextesuivivisit">
    <w:name w:val="FollowedHyperlink"/>
    <w:uiPriority w:val="99"/>
    <w:rsid w:val="0076743C"/>
    <w:rPr>
      <w:color w:val="800080"/>
      <w:u w:val="single"/>
    </w:rPr>
  </w:style>
  <w:style w:type="paragraph" w:customStyle="1" w:styleId="font5">
    <w:name w:val="font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78">
    <w:name w:val="xl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color w:val="FF0000"/>
      <w:sz w:val="22"/>
      <w:szCs w:val="22"/>
      <w:lang w:val="en-GB" w:eastAsia="ko-KR"/>
    </w:rPr>
  </w:style>
  <w:style w:type="paragraph" w:customStyle="1" w:styleId="xl79">
    <w:name w:val="xl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0">
    <w:name w:val="xl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1">
    <w:name w:val="xl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2">
    <w:name w:val="xl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3">
    <w:name w:val="xl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4">
    <w:name w:val="xl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5">
    <w:name w:val="xl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6">
    <w:name w:val="xl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7">
    <w:name w:val="xl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88">
    <w:name w:val="xl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89">
    <w:name w:val="xl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0">
    <w:name w:val="xl9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91">
    <w:name w:val="xl9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92">
    <w:name w:val="xl9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3">
    <w:name w:val="xl9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4">
    <w:name w:val="xl94"/>
    <w:basedOn w:val="Normal"/>
    <w:rsid w:val="007674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95">
    <w:name w:val="xl9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6">
    <w:name w:val="xl9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7">
    <w:name w:val="xl97"/>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8">
    <w:name w:val="xl98"/>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9">
    <w:name w:val="xl9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0">
    <w:name w:val="xl10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1">
    <w:name w:val="xl10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02">
    <w:name w:val="xl10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03">
    <w:name w:val="xl10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04">
    <w:name w:val="xl1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5">
    <w:name w:val="xl1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6">
    <w:name w:val="xl1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7">
    <w:name w:val="xl10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8">
    <w:name w:val="xl108"/>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09">
    <w:name w:val="xl10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0">
    <w:name w:val="xl110"/>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1">
    <w:name w:val="xl111"/>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2">
    <w:name w:val="xl112"/>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3">
    <w:name w:val="xl113"/>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4">
    <w:name w:val="xl11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5">
    <w:name w:val="xl115"/>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16">
    <w:name w:val="xl116"/>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7">
    <w:name w:val="xl1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8">
    <w:name w:val="xl1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19">
    <w:name w:val="xl1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20">
    <w:name w:val="xl1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1">
    <w:name w:val="xl1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2">
    <w:name w:val="xl1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3">
    <w:name w:val="xl1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124">
    <w:name w:val="xl124"/>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2"/>
      <w:szCs w:val="22"/>
      <w:lang w:val="en-GB" w:eastAsia="ko-KR"/>
    </w:rPr>
  </w:style>
  <w:style w:type="paragraph" w:customStyle="1" w:styleId="xl125">
    <w:name w:val="xl12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6">
    <w:name w:val="xl126"/>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27">
    <w:name w:val="xl127"/>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28">
    <w:name w:val="xl128"/>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9">
    <w:name w:val="xl12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0">
    <w:name w:val="xl130"/>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1">
    <w:name w:val="xl131"/>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2">
    <w:name w:val="xl132"/>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3">
    <w:name w:val="xl133"/>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4">
    <w:name w:val="xl134"/>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5">
    <w:name w:val="xl135"/>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6">
    <w:name w:val="xl1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7">
    <w:name w:val="xl1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38">
    <w:name w:val="xl138"/>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9">
    <w:name w:val="xl139"/>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0">
    <w:name w:val="xl140"/>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1">
    <w:name w:val="xl14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2">
    <w:name w:val="xl142"/>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43">
    <w:name w:val="xl143"/>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4">
    <w:name w:val="xl144"/>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5">
    <w:name w:val="xl145"/>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46">
    <w:name w:val="xl14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47">
    <w:name w:val="xl14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8">
    <w:name w:val="xl14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9">
    <w:name w:val="xl14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2"/>
      <w:szCs w:val="22"/>
      <w:lang w:val="en-GB" w:eastAsia="ko-KR"/>
    </w:rPr>
  </w:style>
  <w:style w:type="paragraph" w:customStyle="1" w:styleId="xl150">
    <w:name w:val="xl150"/>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51">
    <w:name w:val="xl151"/>
    <w:basedOn w:val="Normal"/>
    <w:uiPriority w:val="99"/>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2">
    <w:name w:val="xl152"/>
    <w:basedOn w:val="Normal"/>
    <w:uiPriority w:val="99"/>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3">
    <w:name w:val="xl153"/>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4">
    <w:name w:val="xl154"/>
    <w:basedOn w:val="Normal"/>
    <w:uiPriority w:val="99"/>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155">
    <w:name w:val="xl155"/>
    <w:basedOn w:val="Normal"/>
    <w:uiPriority w:val="99"/>
    <w:rsid w:val="0076743C"/>
    <w:pPr>
      <w:pBdr>
        <w:top w:val="single" w:sz="4" w:space="0" w:color="auto"/>
        <w:bottom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6">
    <w:name w:val="xl156"/>
    <w:basedOn w:val="Normal"/>
    <w:uiPriority w:val="99"/>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7">
    <w:name w:val="xl157"/>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8">
    <w:name w:val="xl158"/>
    <w:basedOn w:val="Normal"/>
    <w:uiPriority w:val="99"/>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9">
    <w:name w:val="xl159"/>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60">
    <w:name w:val="xl160"/>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61">
    <w:name w:val="xl161"/>
    <w:basedOn w:val="Normal"/>
    <w:uiPriority w:val="99"/>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 w:val="24"/>
      <w:szCs w:val="24"/>
      <w:lang w:val="en-GB" w:eastAsia="ko-KR"/>
    </w:rPr>
  </w:style>
  <w:style w:type="paragraph" w:customStyle="1" w:styleId="xl162">
    <w:name w:val="xl162"/>
    <w:basedOn w:val="Normal"/>
    <w:uiPriority w:val="99"/>
    <w:rsid w:val="0076743C"/>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 w:val="24"/>
      <w:szCs w:val="24"/>
      <w:lang w:val="en-GB" w:eastAsia="ko-KR"/>
    </w:rPr>
  </w:style>
  <w:style w:type="paragraph" w:customStyle="1" w:styleId="xl163">
    <w:name w:val="xl163"/>
    <w:basedOn w:val="Normal"/>
    <w:uiPriority w:val="99"/>
    <w:rsid w:val="0076743C"/>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4">
    <w:name w:val="xl164"/>
    <w:basedOn w:val="Normal"/>
    <w:uiPriority w:val="99"/>
    <w:rsid w:val="0076743C"/>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5">
    <w:name w:val="xl165"/>
    <w:basedOn w:val="Normal"/>
    <w:uiPriority w:val="99"/>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 w:val="24"/>
      <w:szCs w:val="24"/>
      <w:lang w:val="en-GB" w:eastAsia="ko-KR"/>
    </w:rPr>
  </w:style>
  <w:style w:type="paragraph" w:customStyle="1" w:styleId="xl166">
    <w:name w:val="xl166"/>
    <w:basedOn w:val="Normal"/>
    <w:uiPriority w:val="99"/>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uiPriority w:val="99"/>
    <w:rsid w:val="0076743C"/>
    <w:pPr>
      <w:pBdr>
        <w:top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8">
    <w:name w:val="xl168"/>
    <w:basedOn w:val="Normal"/>
    <w:uiPriority w:val="99"/>
    <w:rsid w:val="0076743C"/>
    <w:pPr>
      <w:pBdr>
        <w:top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9">
    <w:name w:val="xl169"/>
    <w:basedOn w:val="Normal"/>
    <w:uiPriority w:val="99"/>
    <w:rsid w:val="0076743C"/>
    <w:pPr>
      <w:pBdr>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70">
    <w:name w:val="xl170"/>
    <w:basedOn w:val="Normal"/>
    <w:uiPriority w:val="99"/>
    <w:rsid w:val="0076743C"/>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uiPriority w:val="99"/>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uiPriority w:val="99"/>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 w:val="24"/>
      <w:szCs w:val="24"/>
      <w:lang w:val="en-GB" w:eastAsia="ko-KR"/>
    </w:rPr>
  </w:style>
  <w:style w:type="paragraph" w:customStyle="1" w:styleId="xl173">
    <w:name w:val="xl173"/>
    <w:basedOn w:val="Normal"/>
    <w:uiPriority w:val="99"/>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uiPriority w:val="99"/>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uiPriority w:val="99"/>
    <w:rsid w:val="0076743C"/>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uiPriority w:val="99"/>
    <w:rsid w:val="0076743C"/>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uiPriority w:val="99"/>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uiPriority w:val="99"/>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uiPriority w:val="99"/>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uiPriority w:val="99"/>
    <w:rsid w:val="0076743C"/>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uiPriority w:val="99"/>
    <w:rsid w:val="0076743C"/>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uiPriority w:val="99"/>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uiPriority w:val="99"/>
    <w:rsid w:val="0076743C"/>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uiPriority w:val="99"/>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uiPriority w:val="99"/>
    <w:rsid w:val="0076743C"/>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uiPriority w:val="99"/>
    <w:rsid w:val="0076743C"/>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uiPriority w:val="99"/>
    <w:rsid w:val="0076743C"/>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 w:val="24"/>
      <w:szCs w:val="24"/>
      <w:u w:val="single"/>
      <w:lang w:val="en-GB" w:eastAsia="ko-KR"/>
    </w:rPr>
  </w:style>
  <w:style w:type="paragraph" w:customStyle="1" w:styleId="xl209">
    <w:name w:val="xl209"/>
    <w:basedOn w:val="Normal"/>
    <w:uiPriority w:val="99"/>
    <w:rsid w:val="0076743C"/>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uiPriority w:val="99"/>
    <w:rsid w:val="0076743C"/>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uiPriority w:val="99"/>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uiPriority w:val="99"/>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uiPriority w:val="99"/>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uiPriority w:val="99"/>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uiPriority w:val="99"/>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uiPriority w:val="99"/>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uiPriority w:val="99"/>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uiPriority w:val="99"/>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uiPriority w:val="99"/>
    <w:rsid w:val="0076743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uiPriority w:val="99"/>
    <w:rsid w:val="0076743C"/>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uiPriority w:val="99"/>
    <w:rsid w:val="0076743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uiPriority w:val="99"/>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uiPriority w:val="99"/>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uiPriority w:val="99"/>
    <w:rsid w:val="007674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uiPriority w:val="99"/>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uiPriority w:val="99"/>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uiPriority w:val="99"/>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uiPriority w:val="99"/>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uiPriority w:val="99"/>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uiPriority w:val="99"/>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uiPriority w:val="99"/>
    <w:rsid w:val="0076743C"/>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uiPriority w:val="99"/>
    <w:rsid w:val="0076743C"/>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uiPriority w:val="99"/>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uiPriority w:val="99"/>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uiPriority w:val="99"/>
    <w:rsid w:val="0076743C"/>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uiPriority w:val="99"/>
    <w:rsid w:val="0076743C"/>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uiPriority w:val="99"/>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uiPriority w:val="99"/>
    <w:rsid w:val="0076743C"/>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uiPriority w:val="99"/>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uiPriority w:val="99"/>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uiPriority w:val="99"/>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uiPriority w:val="99"/>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uiPriority w:val="99"/>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1">
    <w:name w:val="xl261"/>
    <w:basedOn w:val="Normal"/>
    <w:uiPriority w:val="99"/>
    <w:rsid w:val="0076743C"/>
    <w:pPr>
      <w:pBdr>
        <w:top w:val="single" w:sz="4" w:space="0" w:color="auto"/>
        <w:lef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2">
    <w:name w:val="xl262"/>
    <w:basedOn w:val="Normal"/>
    <w:uiPriority w:val="99"/>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3">
    <w:name w:val="xl263"/>
    <w:basedOn w:val="Normal"/>
    <w:uiPriority w:val="99"/>
    <w:rsid w:val="007674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4">
    <w:name w:val="xl264"/>
    <w:basedOn w:val="Normal"/>
    <w:uiPriority w:val="99"/>
    <w:rsid w:val="0076743C"/>
    <w:pPr>
      <w:pBdr>
        <w:bottom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5">
    <w:name w:val="xl265"/>
    <w:basedOn w:val="Normal"/>
    <w:uiPriority w:val="99"/>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6">
    <w:name w:val="xl266"/>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7">
    <w:name w:val="xl267"/>
    <w:basedOn w:val="Normal"/>
    <w:uiPriority w:val="99"/>
    <w:rsid w:val="0076743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 w:val="24"/>
      <w:szCs w:val="24"/>
      <w:lang w:val="en-GB" w:eastAsia="ko-KR"/>
    </w:rPr>
  </w:style>
  <w:style w:type="paragraph" w:customStyle="1" w:styleId="xl268">
    <w:name w:val="xl268"/>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uiPriority w:val="99"/>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uiPriority w:val="99"/>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uiPriority w:val="99"/>
    <w:rsid w:val="0076743C"/>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2">
    <w:name w:val="xl272"/>
    <w:basedOn w:val="Normal"/>
    <w:uiPriority w:val="99"/>
    <w:rsid w:val="0076743C"/>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3">
    <w:name w:val="xl273"/>
    <w:basedOn w:val="Normal"/>
    <w:uiPriority w:val="99"/>
    <w:rsid w:val="0076743C"/>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4">
    <w:name w:val="xl274"/>
    <w:basedOn w:val="Normal"/>
    <w:uiPriority w:val="99"/>
    <w:rsid w:val="0076743C"/>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uiPriority w:val="99"/>
    <w:rsid w:val="0076743C"/>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uiPriority w:val="99"/>
    <w:rsid w:val="0076743C"/>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uiPriority w:val="99"/>
    <w:rsid w:val="0076743C"/>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8">
    <w:name w:val="xl278"/>
    <w:basedOn w:val="Normal"/>
    <w:uiPriority w:val="99"/>
    <w:rsid w:val="0076743C"/>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uiPriority w:val="99"/>
    <w:rsid w:val="0076743C"/>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uiPriority w:val="99"/>
    <w:rsid w:val="0076743C"/>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uiPriority w:val="99"/>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2">
    <w:name w:val="xl282"/>
    <w:basedOn w:val="Normal"/>
    <w:uiPriority w:val="99"/>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3">
    <w:name w:val="xl283"/>
    <w:basedOn w:val="Normal"/>
    <w:uiPriority w:val="99"/>
    <w:rsid w:val="0076743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uiPriority w:val="99"/>
    <w:rsid w:val="0076743C"/>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uiPriority w:val="99"/>
    <w:rsid w:val="0076743C"/>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uiPriority w:val="99"/>
    <w:rsid w:val="0076743C"/>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uiPriority w:val="99"/>
    <w:rsid w:val="0076743C"/>
    <w:pPr>
      <w:spacing w:before="100" w:beforeAutospacing="1" w:after="100" w:afterAutospacing="1"/>
      <w:jc w:val="center"/>
    </w:pPr>
    <w:rPr>
      <w:rFonts w:ascii="Calibri" w:eastAsia="Batang" w:hAnsi="Calibri"/>
      <w:b/>
      <w:bCs/>
      <w:sz w:val="24"/>
      <w:szCs w:val="24"/>
      <w:u w:val="single"/>
      <w:lang w:val="en-GB" w:eastAsia="ko-KR"/>
    </w:rPr>
  </w:style>
  <w:style w:type="character" w:customStyle="1" w:styleId="mw-headline">
    <w:name w:val="mw-headline"/>
    <w:basedOn w:val="Policepardfaut"/>
    <w:rsid w:val="005E69A9"/>
  </w:style>
  <w:style w:type="character" w:customStyle="1" w:styleId="editsection">
    <w:name w:val="editsection"/>
    <w:basedOn w:val="Policepardfaut"/>
    <w:rsid w:val="005E69A9"/>
  </w:style>
  <w:style w:type="character" w:customStyle="1" w:styleId="bloctexteagrasbleu">
    <w:name w:val="bloc_texteagrasbleu"/>
    <w:basedOn w:val="Policepardfaut"/>
    <w:rsid w:val="00120B79"/>
  </w:style>
  <w:style w:type="character" w:styleId="lev">
    <w:name w:val="Strong"/>
    <w:qFormat/>
    <w:rsid w:val="001763A6"/>
    <w:rPr>
      <w:b/>
      <w:bCs/>
    </w:rPr>
  </w:style>
  <w:style w:type="paragraph" w:customStyle="1" w:styleId="Style1">
    <w:name w:val="Style1"/>
    <w:basedOn w:val="Titre"/>
    <w:uiPriority w:val="99"/>
    <w:rsid w:val="00FF5A8E"/>
    <w:pPr>
      <w:numPr>
        <w:ilvl w:val="2"/>
        <w:numId w:val="7"/>
      </w:numPr>
      <w:spacing w:before="120"/>
      <w:jc w:val="left"/>
    </w:pPr>
    <w:rPr>
      <w:rFonts w:ascii="Arial Narrow" w:hAnsi="Arial Narrow"/>
      <w:b/>
      <w:i/>
      <w:noProof/>
      <w:color w:val="1F497D"/>
      <w:sz w:val="24"/>
    </w:rPr>
  </w:style>
  <w:style w:type="paragraph" w:customStyle="1" w:styleId="TIRETS">
    <w:name w:val="TIRETS"/>
    <w:basedOn w:val="Normal"/>
    <w:uiPriority w:val="99"/>
    <w:rsid w:val="00DF6401"/>
    <w:pPr>
      <w:numPr>
        <w:ilvl w:val="1"/>
        <w:numId w:val="13"/>
      </w:numPr>
      <w:spacing w:after="120"/>
      <w:jc w:val="both"/>
    </w:pPr>
    <w:rPr>
      <w:rFonts w:ascii="Arial" w:hAnsi="Arial" w:cs="Arial"/>
      <w:sz w:val="24"/>
    </w:rPr>
  </w:style>
  <w:style w:type="paragraph" w:customStyle="1" w:styleId="CORPSAAO">
    <w:name w:val="CORPS AAO"/>
    <w:basedOn w:val="Normal"/>
    <w:link w:val="CORPSAAOCar"/>
    <w:rsid w:val="005D198F"/>
    <w:pPr>
      <w:spacing w:after="120"/>
      <w:ind w:firstLine="601"/>
      <w:jc w:val="both"/>
    </w:pPr>
    <w:rPr>
      <w:rFonts w:ascii="Gill Sans MT" w:hAnsi="Gill Sans MT"/>
      <w:sz w:val="24"/>
    </w:rPr>
  </w:style>
  <w:style w:type="character" w:customStyle="1" w:styleId="CORPSAAOCar">
    <w:name w:val="CORPS AAO Car"/>
    <w:link w:val="CORPSAAO"/>
    <w:locked/>
    <w:rsid w:val="005D198F"/>
    <w:rPr>
      <w:rFonts w:ascii="Gill Sans MT" w:hAnsi="Gill Sans MT"/>
      <w:sz w:val="24"/>
    </w:rPr>
  </w:style>
  <w:style w:type="paragraph" w:customStyle="1" w:styleId="Titre1">
    <w:name w:val="Titre1"/>
    <w:basedOn w:val="Normal"/>
    <w:uiPriority w:val="99"/>
    <w:rsid w:val="00AE2600"/>
    <w:pPr>
      <w:numPr>
        <w:ilvl w:val="1"/>
        <w:numId w:val="14"/>
      </w:numPr>
      <w:jc w:val="center"/>
    </w:pPr>
    <w:rPr>
      <w:sz w:val="24"/>
    </w:rPr>
  </w:style>
  <w:style w:type="character" w:customStyle="1" w:styleId="CorpsdetexteCar1">
    <w:name w:val="Corps de texte Car1"/>
    <w:aliases w:val="CORPS CCTP Car1"/>
    <w:locked/>
    <w:rsid w:val="00AE2600"/>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AE2600"/>
    <w:rPr>
      <w:rFonts w:ascii="Corbel" w:hAnsi="Corbel"/>
      <w:caps/>
    </w:rPr>
  </w:style>
  <w:style w:type="character" w:customStyle="1" w:styleId="StyleCORPSAAOToutenmajusculeCar">
    <w:name w:val="Style CORPS AAO + Tout en majuscule Car"/>
    <w:link w:val="StyleCORPSAAOToutenmajuscule"/>
    <w:locked/>
    <w:rsid w:val="00AE2600"/>
    <w:rPr>
      <w:rFonts w:ascii="Corbel" w:hAnsi="Corbel"/>
      <w:caps/>
      <w:sz w:val="24"/>
    </w:rPr>
  </w:style>
  <w:style w:type="paragraph" w:customStyle="1" w:styleId="TRGAO1">
    <w:name w:val="TRGAO1"/>
    <w:basedOn w:val="Normal"/>
    <w:uiPriority w:val="99"/>
    <w:rsid w:val="00AE2600"/>
    <w:pPr>
      <w:pBdr>
        <w:bar w:val="single" w:sz="4" w:color="auto"/>
      </w:pBdr>
      <w:spacing w:before="240"/>
      <w:ind w:firstLine="709"/>
    </w:pPr>
    <w:rPr>
      <w:rFonts w:ascii="Broadband ICG" w:hAnsi="Broadband ICG"/>
      <w:sz w:val="24"/>
    </w:rPr>
  </w:style>
  <w:style w:type="paragraph" w:customStyle="1" w:styleId="CORPSRGAO">
    <w:name w:val="CORPS RGAO"/>
    <w:basedOn w:val="Normal"/>
    <w:uiPriority w:val="99"/>
    <w:rsid w:val="00AE2600"/>
    <w:pPr>
      <w:pBdr>
        <w:bar w:val="single" w:sz="4" w:color="auto"/>
      </w:pBdr>
      <w:spacing w:after="240"/>
      <w:ind w:left="567" w:firstLine="709"/>
      <w:jc w:val="both"/>
    </w:pPr>
    <w:rPr>
      <w:rFonts w:ascii="Goudy Old Style" w:hAnsi="Goudy Old Style"/>
      <w:sz w:val="24"/>
    </w:rPr>
  </w:style>
  <w:style w:type="paragraph" w:customStyle="1" w:styleId="TRGAO0">
    <w:name w:val="TRGAO0"/>
    <w:basedOn w:val="Normal"/>
    <w:uiPriority w:val="99"/>
    <w:rsid w:val="00AE2600"/>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uiPriority w:val="99"/>
    <w:rsid w:val="00AE2600"/>
    <w:pPr>
      <w:jc w:val="center"/>
    </w:pPr>
    <w:rPr>
      <w:rFonts w:ascii="African" w:hAnsi="African"/>
      <w:b/>
      <w:bCs/>
      <w:sz w:val="48"/>
    </w:rPr>
  </w:style>
  <w:style w:type="paragraph" w:customStyle="1" w:styleId="TITRE11">
    <w:name w:val="TITRE 1"/>
    <w:basedOn w:val="Normal"/>
    <w:link w:val="TITRE1Car0"/>
    <w:rsid w:val="00AE2600"/>
    <w:pPr>
      <w:spacing w:after="240" w:line="480" w:lineRule="auto"/>
      <w:jc w:val="center"/>
      <w:outlineLvl w:val="0"/>
    </w:pPr>
    <w:rPr>
      <w:rFonts w:ascii="Zurich XBlk BT" w:hAnsi="Zurich XBlk BT"/>
      <w:b/>
      <w:caps/>
      <w:sz w:val="28"/>
    </w:rPr>
  </w:style>
  <w:style w:type="character" w:customStyle="1" w:styleId="TITRE1Car0">
    <w:name w:val="TITRE 1 Car"/>
    <w:link w:val="TITRE11"/>
    <w:locked/>
    <w:rsid w:val="00AE2600"/>
    <w:rPr>
      <w:rFonts w:ascii="Zurich XBlk BT" w:hAnsi="Zurich XBlk BT"/>
      <w:b/>
      <w:caps/>
      <w:sz w:val="28"/>
    </w:rPr>
  </w:style>
  <w:style w:type="paragraph" w:customStyle="1" w:styleId="CORPSCCAP">
    <w:name w:val="CORPS CCAP"/>
    <w:basedOn w:val="Normal"/>
    <w:uiPriority w:val="99"/>
    <w:rsid w:val="00AE2600"/>
    <w:pPr>
      <w:spacing w:after="240"/>
      <w:ind w:left="680" w:firstLine="709"/>
      <w:jc w:val="both"/>
    </w:pPr>
    <w:rPr>
      <w:rFonts w:ascii="Gill Sans MT" w:hAnsi="Gill Sans MT" w:cs="Tahoma"/>
      <w:sz w:val="24"/>
      <w:szCs w:val="26"/>
    </w:rPr>
  </w:style>
  <w:style w:type="paragraph" w:customStyle="1" w:styleId="TITRE2CCAP">
    <w:name w:val="TITRE2CCAP"/>
    <w:basedOn w:val="Normal"/>
    <w:uiPriority w:val="99"/>
    <w:rsid w:val="00AE2600"/>
    <w:pPr>
      <w:spacing w:before="120"/>
      <w:ind w:firstLine="709"/>
      <w:jc w:val="both"/>
    </w:pPr>
    <w:rPr>
      <w:rFonts w:ascii="Tahoma" w:hAnsi="Tahoma" w:cs="Tahoma"/>
      <w:b/>
      <w:sz w:val="24"/>
      <w:szCs w:val="26"/>
    </w:rPr>
  </w:style>
  <w:style w:type="paragraph" w:customStyle="1" w:styleId="CORPSL-C">
    <w:name w:val="CORPS L-C"/>
    <w:basedOn w:val="Normal"/>
    <w:uiPriority w:val="99"/>
    <w:rsid w:val="00AE2600"/>
    <w:pPr>
      <w:spacing w:after="120"/>
      <w:ind w:left="709" w:firstLine="567"/>
      <w:jc w:val="both"/>
    </w:pPr>
    <w:rPr>
      <w:rFonts w:ascii="Gill Sans MT" w:hAnsi="Gill Sans MT"/>
      <w:sz w:val="24"/>
    </w:rPr>
  </w:style>
  <w:style w:type="paragraph" w:customStyle="1" w:styleId="TITRE1CCAP">
    <w:name w:val="TITRE1CCAP"/>
    <w:basedOn w:val="Style1"/>
    <w:uiPriority w:val="99"/>
    <w:rsid w:val="00AE2600"/>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uiPriority w:val="99"/>
    <w:rsid w:val="00AE2600"/>
    <w:pPr>
      <w:spacing w:after="240"/>
      <w:ind w:left="499" w:firstLine="902"/>
      <w:jc w:val="both"/>
    </w:pPr>
    <w:rPr>
      <w:rFonts w:ascii="Gill Sans MT" w:hAnsi="Gill Sans MT"/>
      <w:sz w:val="24"/>
    </w:rPr>
  </w:style>
  <w:style w:type="paragraph" w:customStyle="1" w:styleId="CORPSCCTPBTC">
    <w:name w:val="CORPS CCTP BTC"/>
    <w:basedOn w:val="Normal"/>
    <w:uiPriority w:val="99"/>
    <w:rsid w:val="00AE2600"/>
    <w:pPr>
      <w:spacing w:before="120" w:after="120"/>
      <w:ind w:left="567" w:firstLine="709"/>
      <w:jc w:val="both"/>
    </w:pPr>
    <w:rPr>
      <w:rFonts w:ascii="Arial Narrow" w:hAnsi="Arial Narrow"/>
      <w:sz w:val="24"/>
    </w:rPr>
  </w:style>
  <w:style w:type="paragraph" w:customStyle="1" w:styleId="TITRE1BTC">
    <w:name w:val="TITRE1 BTC"/>
    <w:basedOn w:val="Normal"/>
    <w:link w:val="TITRE1BTCCar"/>
    <w:rsid w:val="00AE2600"/>
    <w:pPr>
      <w:spacing w:before="240" w:after="240" w:line="360" w:lineRule="auto"/>
      <w:ind w:left="567" w:firstLine="709"/>
      <w:jc w:val="both"/>
    </w:pPr>
    <w:rPr>
      <w:rFonts w:ascii="BinnerD" w:hAnsi="BinnerD"/>
      <w:b/>
      <w:bCs/>
      <w:sz w:val="24"/>
      <w:u w:val="single"/>
    </w:rPr>
  </w:style>
  <w:style w:type="character" w:customStyle="1" w:styleId="TITRE1BTCCar">
    <w:name w:val="TITRE1 BTC Car"/>
    <w:link w:val="TITRE1BTC"/>
    <w:locked/>
    <w:rsid w:val="00AE2600"/>
    <w:rPr>
      <w:rFonts w:ascii="BinnerD" w:hAnsi="BinnerD"/>
      <w:b/>
      <w:bCs/>
      <w:sz w:val="24"/>
      <w:u w:val="single"/>
    </w:rPr>
  </w:style>
  <w:style w:type="paragraph" w:customStyle="1" w:styleId="Style2">
    <w:name w:val="Style2"/>
    <w:basedOn w:val="Titre10"/>
    <w:uiPriority w:val="99"/>
    <w:rsid w:val="00AE2600"/>
    <w:pPr>
      <w:spacing w:before="60" w:after="60"/>
      <w:ind w:right="567" w:firstLine="709"/>
      <w:jc w:val="both"/>
    </w:pPr>
    <w:rPr>
      <w:rFonts w:ascii="AvantGarde Md BT" w:hAnsi="AvantGarde Md BT"/>
      <w:bCs/>
      <w:i w:val="0"/>
      <w:kern w:val="32"/>
      <w:sz w:val="24"/>
      <w:szCs w:val="32"/>
    </w:rPr>
  </w:style>
  <w:style w:type="paragraph" w:customStyle="1" w:styleId="TITRE3BTC">
    <w:name w:val="TITRE3 BTC"/>
    <w:basedOn w:val="Titre10"/>
    <w:uiPriority w:val="99"/>
    <w:rsid w:val="00AE2600"/>
    <w:pPr>
      <w:spacing w:before="60"/>
      <w:ind w:right="567" w:firstLine="709"/>
      <w:jc w:val="both"/>
    </w:pPr>
    <w:rPr>
      <w:rFonts w:ascii="Century Gothic" w:hAnsi="Century Gothic"/>
      <w:bCs/>
      <w:i w:val="0"/>
      <w:kern w:val="32"/>
      <w:sz w:val="24"/>
      <w:szCs w:val="32"/>
    </w:rPr>
  </w:style>
  <w:style w:type="paragraph" w:customStyle="1" w:styleId="TITREAAO">
    <w:name w:val="TITRE AAO"/>
    <w:basedOn w:val="Normal"/>
    <w:uiPriority w:val="99"/>
    <w:rsid w:val="00AE2600"/>
    <w:pPr>
      <w:jc w:val="both"/>
    </w:pPr>
    <w:rPr>
      <w:rFonts w:ascii="Bauhaus 93" w:hAnsi="Bauhaus 93"/>
      <w:b/>
      <w:sz w:val="24"/>
    </w:rPr>
  </w:style>
  <w:style w:type="paragraph" w:customStyle="1" w:styleId="CCTP">
    <w:name w:val="CCTP"/>
    <w:basedOn w:val="Corpsdetexte"/>
    <w:link w:val="CCTPCar"/>
    <w:rsid w:val="00AE2600"/>
    <w:pPr>
      <w:spacing w:after="240"/>
      <w:ind w:left="851" w:firstLine="851"/>
      <w:jc w:val="both"/>
    </w:pPr>
    <w:rPr>
      <w:rFonts w:ascii="AlbertaExtralight" w:hAnsi="AlbertaExtralight"/>
    </w:rPr>
  </w:style>
  <w:style w:type="character" w:customStyle="1" w:styleId="CCTPCar">
    <w:name w:val="CCTP Car"/>
    <w:link w:val="CCTP"/>
    <w:locked/>
    <w:rsid w:val="00AE2600"/>
    <w:rPr>
      <w:rFonts w:ascii="AlbertaExtralight" w:hAnsi="AlbertaExtralight"/>
      <w:sz w:val="24"/>
      <w:lang w:val="fr-FR" w:eastAsia="fr-FR" w:bidi="ar-SA"/>
    </w:rPr>
  </w:style>
  <w:style w:type="paragraph" w:customStyle="1" w:styleId="TITRE12">
    <w:name w:val="TITRE1"/>
    <w:basedOn w:val="Normal"/>
    <w:uiPriority w:val="99"/>
    <w:rsid w:val="00AE2600"/>
    <w:pPr>
      <w:spacing w:after="240"/>
      <w:jc w:val="center"/>
    </w:pPr>
    <w:rPr>
      <w:rFonts w:ascii="Traffic" w:hAnsi="Traffic"/>
      <w:caps/>
      <w:sz w:val="24"/>
    </w:rPr>
  </w:style>
  <w:style w:type="paragraph" w:customStyle="1" w:styleId="MAD">
    <w:name w:val="MAD"/>
    <w:basedOn w:val="TITRE11"/>
    <w:uiPriority w:val="99"/>
    <w:rsid w:val="00AE2600"/>
    <w:pPr>
      <w:spacing w:line="240" w:lineRule="auto"/>
    </w:pPr>
  </w:style>
  <w:style w:type="paragraph" w:styleId="Paragraphedeliste">
    <w:name w:val="List Paragraph"/>
    <w:basedOn w:val="Normal"/>
    <w:link w:val="ParagraphedelisteCar"/>
    <w:uiPriority w:val="34"/>
    <w:qFormat/>
    <w:rsid w:val="00B60E5A"/>
    <w:pPr>
      <w:ind w:left="720"/>
      <w:contextualSpacing/>
    </w:pPr>
    <w:rPr>
      <w:sz w:val="24"/>
      <w:szCs w:val="24"/>
    </w:rPr>
  </w:style>
  <w:style w:type="paragraph" w:customStyle="1" w:styleId="NO">
    <w:name w:val="NO"/>
    <w:uiPriority w:val="99"/>
    <w:rsid w:val="004700D7"/>
    <w:pPr>
      <w:jc w:val="both"/>
    </w:pPr>
    <w:rPr>
      <w:sz w:val="24"/>
    </w:rPr>
  </w:style>
  <w:style w:type="character" w:customStyle="1" w:styleId="TextebrutCar">
    <w:name w:val="Texte brut Car"/>
    <w:link w:val="Textebrut"/>
    <w:uiPriority w:val="99"/>
    <w:semiHidden/>
    <w:rsid w:val="006B609F"/>
    <w:rPr>
      <w:rFonts w:ascii="Courier New" w:hAnsi="Courier New"/>
      <w:lang w:val="en-GB" w:eastAsia="en-US"/>
    </w:rPr>
  </w:style>
  <w:style w:type="character" w:customStyle="1" w:styleId="ParagraphedelisteCar">
    <w:name w:val="Paragraphe de liste Car"/>
    <w:link w:val="Paragraphedeliste"/>
    <w:uiPriority w:val="34"/>
    <w:locked/>
    <w:rsid w:val="00570C3E"/>
    <w:rPr>
      <w:sz w:val="24"/>
      <w:szCs w:val="24"/>
    </w:rPr>
  </w:style>
  <w:style w:type="character" w:customStyle="1" w:styleId="NotedebasdepageCar">
    <w:name w:val="Note de bas de page Car"/>
    <w:basedOn w:val="Policepardfaut"/>
    <w:link w:val="Notedebasdepage"/>
    <w:uiPriority w:val="99"/>
    <w:semiHidden/>
    <w:rsid w:val="005F7F32"/>
  </w:style>
  <w:style w:type="character" w:customStyle="1" w:styleId="CommentaireCar">
    <w:name w:val="Commentaire Car"/>
    <w:link w:val="Commentaire"/>
    <w:uiPriority w:val="99"/>
    <w:rsid w:val="005F7F32"/>
    <w:rPr>
      <w:lang w:eastAsia="en-US"/>
    </w:rPr>
  </w:style>
  <w:style w:type="character" w:customStyle="1" w:styleId="TextedebullesCar">
    <w:name w:val="Texte de bulles Car"/>
    <w:link w:val="Textedebulles"/>
    <w:uiPriority w:val="99"/>
    <w:semiHidden/>
    <w:rsid w:val="005F7F32"/>
    <w:rPr>
      <w:rFonts w:ascii="Tahoma" w:hAnsi="Tahoma" w:cs="Tahoma"/>
      <w:sz w:val="16"/>
      <w:szCs w:val="16"/>
    </w:rPr>
  </w:style>
  <w:style w:type="paragraph" w:styleId="PrformatHTML">
    <w:name w:val="HTML Preformatted"/>
    <w:basedOn w:val="Normal"/>
    <w:link w:val="PrformatHTMLCar"/>
    <w:uiPriority w:val="99"/>
    <w:semiHidden/>
    <w:unhideWhenUsed/>
    <w:rsid w:val="002E3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link w:val="PrformatHTML"/>
    <w:uiPriority w:val="99"/>
    <w:semiHidden/>
    <w:rsid w:val="002E3FE1"/>
    <w:rPr>
      <w:rFonts w:ascii="Courier New" w:hAnsi="Courier New" w:cs="Courier New"/>
    </w:rPr>
  </w:style>
  <w:style w:type="character" w:customStyle="1" w:styleId="y2iqfc">
    <w:name w:val="y2iqfc"/>
    <w:basedOn w:val="Policepardfaut"/>
    <w:rsid w:val="002E3FE1"/>
  </w:style>
  <w:style w:type="paragraph" w:styleId="Liste2">
    <w:name w:val="List 2"/>
    <w:basedOn w:val="Normal"/>
    <w:uiPriority w:val="99"/>
    <w:unhideWhenUsed/>
    <w:rsid w:val="00A11037"/>
    <w:pPr>
      <w:spacing w:after="200" w:line="276" w:lineRule="auto"/>
      <w:ind w:left="566" w:hanging="283"/>
      <w:contextualSpacing/>
    </w:pPr>
    <w:rPr>
      <w:rFonts w:ascii="Calibri" w:hAnsi="Calibri"/>
      <w:sz w:val="22"/>
      <w:szCs w:val="22"/>
    </w:rPr>
  </w:style>
  <w:style w:type="paragraph" w:styleId="Liste4">
    <w:name w:val="List 4"/>
    <w:basedOn w:val="Normal"/>
    <w:uiPriority w:val="99"/>
    <w:semiHidden/>
    <w:unhideWhenUsed/>
    <w:rsid w:val="00A11037"/>
    <w:pPr>
      <w:ind w:left="1132" w:hanging="283"/>
      <w:contextualSpacing/>
    </w:pPr>
  </w:style>
  <w:style w:type="character" w:styleId="Marquedecommentaire">
    <w:name w:val="annotation reference"/>
    <w:basedOn w:val="Policepardfaut"/>
    <w:uiPriority w:val="99"/>
    <w:semiHidden/>
    <w:unhideWhenUsed/>
    <w:rsid w:val="008033CC"/>
    <w:rPr>
      <w:sz w:val="16"/>
      <w:szCs w:val="16"/>
    </w:rPr>
  </w:style>
  <w:style w:type="paragraph" w:styleId="Objetducommentaire">
    <w:name w:val="annotation subject"/>
    <w:basedOn w:val="Commentaire"/>
    <w:next w:val="Commentaire"/>
    <w:link w:val="ObjetducommentaireCar"/>
    <w:uiPriority w:val="99"/>
    <w:semiHidden/>
    <w:unhideWhenUsed/>
    <w:rsid w:val="008033CC"/>
    <w:rPr>
      <w:b/>
      <w:bCs/>
      <w:lang w:eastAsia="fr-FR"/>
    </w:rPr>
  </w:style>
  <w:style w:type="character" w:customStyle="1" w:styleId="ObjetducommentaireCar">
    <w:name w:val="Objet du commentaire Car"/>
    <w:basedOn w:val="CommentaireCar"/>
    <w:link w:val="Objetducommentaire"/>
    <w:uiPriority w:val="99"/>
    <w:semiHidden/>
    <w:rsid w:val="008033CC"/>
    <w:rPr>
      <w:b/>
      <w:bCs/>
      <w:lang w:eastAsia="en-US"/>
    </w:rPr>
  </w:style>
  <w:style w:type="paragraph" w:styleId="Sansinterligne">
    <w:name w:val="No Spacing"/>
    <w:uiPriority w:val="1"/>
    <w:qFormat/>
    <w:rsid w:val="00B37D5B"/>
    <w:rPr>
      <w:rFonts w:ascii="Calibri" w:eastAsia="Calibri" w:hAnsi="Calibri"/>
      <w:sz w:val="22"/>
      <w:szCs w:val="22"/>
      <w:lang w:eastAsia="en-US"/>
    </w:rPr>
  </w:style>
  <w:style w:type="numbering" w:customStyle="1" w:styleId="Style3">
    <w:name w:val="Style3"/>
    <w:uiPriority w:val="99"/>
    <w:rsid w:val="00A63C77"/>
    <w:pPr>
      <w:numPr>
        <w:numId w:val="117"/>
      </w:numPr>
    </w:pPr>
  </w:style>
  <w:style w:type="numbering" w:customStyle="1" w:styleId="Style4">
    <w:name w:val="Style4"/>
    <w:uiPriority w:val="99"/>
    <w:rsid w:val="00A63C77"/>
    <w:pPr>
      <w:numPr>
        <w:numId w:val="118"/>
      </w:numPr>
    </w:pPr>
  </w:style>
  <w:style w:type="numbering" w:customStyle="1" w:styleId="Style5">
    <w:name w:val="Style5"/>
    <w:uiPriority w:val="99"/>
    <w:rsid w:val="00BD7B38"/>
    <w:pPr>
      <w:numPr>
        <w:numId w:val="119"/>
      </w:numPr>
    </w:pPr>
  </w:style>
  <w:style w:type="numbering" w:customStyle="1" w:styleId="Style6">
    <w:name w:val="Style6"/>
    <w:uiPriority w:val="99"/>
    <w:rsid w:val="000609D8"/>
    <w:pPr>
      <w:numPr>
        <w:numId w:val="120"/>
      </w:numPr>
    </w:pPr>
  </w:style>
  <w:style w:type="numbering" w:customStyle="1" w:styleId="Style7">
    <w:name w:val="Style7"/>
    <w:uiPriority w:val="99"/>
    <w:rsid w:val="006875E6"/>
    <w:pPr>
      <w:numPr>
        <w:numId w:val="121"/>
      </w:numPr>
    </w:pPr>
  </w:style>
  <w:style w:type="numbering" w:customStyle="1" w:styleId="Style8">
    <w:name w:val="Style8"/>
    <w:uiPriority w:val="99"/>
    <w:rsid w:val="006875E6"/>
    <w:pPr>
      <w:numPr>
        <w:numId w:val="122"/>
      </w:numPr>
    </w:pPr>
  </w:style>
  <w:style w:type="paragraph" w:customStyle="1" w:styleId="par1">
    <w:name w:val="par1"/>
    <w:basedOn w:val="Normal"/>
    <w:rsid w:val="00614CD4"/>
    <w:pPr>
      <w:spacing w:after="120"/>
      <w:ind w:left="709"/>
      <w:jc w:val="both"/>
    </w:pPr>
    <w:rPr>
      <w:sz w:val="24"/>
    </w:rPr>
  </w:style>
  <w:style w:type="paragraph" w:customStyle="1" w:styleId="msonormal0">
    <w:name w:val="msonormal"/>
    <w:basedOn w:val="Normal"/>
    <w:rsid w:val="00614CD4"/>
    <w:pPr>
      <w:spacing w:before="100" w:beforeAutospacing="1" w:after="100" w:afterAutospacing="1"/>
    </w:pPr>
    <w:rPr>
      <w:sz w:val="24"/>
      <w:szCs w:val="24"/>
    </w:rPr>
  </w:style>
  <w:style w:type="paragraph" w:customStyle="1" w:styleId="font6">
    <w:name w:val="font6"/>
    <w:basedOn w:val="Normal"/>
    <w:rsid w:val="00614CD4"/>
    <w:pPr>
      <w:spacing w:before="100" w:beforeAutospacing="1" w:after="100" w:afterAutospacing="1"/>
    </w:pPr>
    <w:rPr>
      <w:rFonts w:ascii="Arial Narrow" w:hAnsi="Arial Narrow"/>
      <w:sz w:val="24"/>
      <w:szCs w:val="24"/>
    </w:rPr>
  </w:style>
  <w:style w:type="paragraph" w:customStyle="1" w:styleId="font7">
    <w:name w:val="font7"/>
    <w:basedOn w:val="Normal"/>
    <w:rsid w:val="00614CD4"/>
    <w:pPr>
      <w:spacing w:before="100" w:beforeAutospacing="1" w:after="100" w:afterAutospacing="1"/>
    </w:pPr>
    <w:rPr>
      <w:rFonts w:ascii="Century Schoolbook" w:hAnsi="Century Schoolbook"/>
      <w:sz w:val="24"/>
      <w:szCs w:val="24"/>
    </w:rPr>
  </w:style>
  <w:style w:type="paragraph" w:customStyle="1" w:styleId="font8">
    <w:name w:val="font8"/>
    <w:basedOn w:val="Normal"/>
    <w:rsid w:val="00614CD4"/>
    <w:pPr>
      <w:spacing w:before="100" w:beforeAutospacing="1" w:after="100" w:afterAutospacing="1"/>
    </w:pPr>
    <w:rPr>
      <w:rFonts w:ascii="Century Schoolbook" w:hAnsi="Century Schoolbook"/>
    </w:rPr>
  </w:style>
  <w:style w:type="paragraph" w:customStyle="1" w:styleId="font9">
    <w:name w:val="font9"/>
    <w:basedOn w:val="Normal"/>
    <w:rsid w:val="00682699"/>
    <w:pPr>
      <w:spacing w:before="100" w:beforeAutospacing="1" w:after="100" w:afterAutospacing="1"/>
    </w:pPr>
    <w:rPr>
      <w:rFonts w:ascii="Arial Narrow" w:hAnsi="Arial Narrow"/>
      <w:sz w:val="24"/>
      <w:szCs w:val="24"/>
    </w:rPr>
  </w:style>
  <w:style w:type="paragraph" w:customStyle="1" w:styleId="font10">
    <w:name w:val="font10"/>
    <w:basedOn w:val="Normal"/>
    <w:rsid w:val="00682699"/>
    <w:pPr>
      <w:spacing w:before="100" w:beforeAutospacing="1" w:after="100" w:afterAutospacing="1"/>
    </w:pPr>
    <w:rPr>
      <w:rFonts w:ascii="Century Schoolbook" w:hAnsi="Century Schoolbook"/>
      <w:sz w:val="24"/>
      <w:szCs w:val="24"/>
    </w:rPr>
  </w:style>
  <w:style w:type="paragraph" w:customStyle="1" w:styleId="Normala">
    <w:name w:val="Normal(a)"/>
    <w:basedOn w:val="Normal"/>
    <w:rsid w:val="00D90742"/>
    <w:pPr>
      <w:keepLines/>
      <w:numPr>
        <w:ilvl w:val="2"/>
        <w:numId w:val="161"/>
      </w:numPr>
      <w:tabs>
        <w:tab w:val="left" w:pos="1418"/>
      </w:tabs>
      <w:spacing w:after="120"/>
      <w:jc w:val="both"/>
    </w:pPr>
    <w:rPr>
      <w:sz w:val="24"/>
      <w:lang w:val="en-GB" w:eastAsia="en-GB"/>
    </w:rPr>
  </w:style>
  <w:style w:type="paragraph" w:customStyle="1" w:styleId="B1">
    <w:name w:val="B1"/>
    <w:basedOn w:val="Titre10"/>
    <w:qFormat/>
    <w:rsid w:val="00D90742"/>
    <w:pPr>
      <w:numPr>
        <w:numId w:val="161"/>
      </w:numPr>
      <w:suppressAutoHyphens/>
      <w:spacing w:before="200" w:after="200"/>
      <w:jc w:val="both"/>
    </w:pPr>
    <w:rPr>
      <w:rFonts w:cs="Arial"/>
      <w:i w:val="0"/>
      <w:caps/>
      <w:kern w:val="26"/>
      <w:sz w:val="26"/>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3026">
      <w:bodyDiv w:val="1"/>
      <w:marLeft w:val="0"/>
      <w:marRight w:val="0"/>
      <w:marTop w:val="0"/>
      <w:marBottom w:val="0"/>
      <w:divBdr>
        <w:top w:val="none" w:sz="0" w:space="0" w:color="auto"/>
        <w:left w:val="none" w:sz="0" w:space="0" w:color="auto"/>
        <w:bottom w:val="none" w:sz="0" w:space="0" w:color="auto"/>
        <w:right w:val="none" w:sz="0" w:space="0" w:color="auto"/>
      </w:divBdr>
    </w:div>
    <w:div w:id="68890789">
      <w:bodyDiv w:val="1"/>
      <w:marLeft w:val="0"/>
      <w:marRight w:val="0"/>
      <w:marTop w:val="0"/>
      <w:marBottom w:val="0"/>
      <w:divBdr>
        <w:top w:val="none" w:sz="0" w:space="0" w:color="auto"/>
        <w:left w:val="none" w:sz="0" w:space="0" w:color="auto"/>
        <w:bottom w:val="none" w:sz="0" w:space="0" w:color="auto"/>
        <w:right w:val="none" w:sz="0" w:space="0" w:color="auto"/>
      </w:divBdr>
    </w:div>
    <w:div w:id="76447319">
      <w:bodyDiv w:val="1"/>
      <w:marLeft w:val="0"/>
      <w:marRight w:val="0"/>
      <w:marTop w:val="0"/>
      <w:marBottom w:val="0"/>
      <w:divBdr>
        <w:top w:val="none" w:sz="0" w:space="0" w:color="auto"/>
        <w:left w:val="none" w:sz="0" w:space="0" w:color="auto"/>
        <w:bottom w:val="none" w:sz="0" w:space="0" w:color="auto"/>
        <w:right w:val="none" w:sz="0" w:space="0" w:color="auto"/>
      </w:divBdr>
    </w:div>
    <w:div w:id="115176648">
      <w:bodyDiv w:val="1"/>
      <w:marLeft w:val="0"/>
      <w:marRight w:val="0"/>
      <w:marTop w:val="0"/>
      <w:marBottom w:val="0"/>
      <w:divBdr>
        <w:top w:val="none" w:sz="0" w:space="0" w:color="auto"/>
        <w:left w:val="none" w:sz="0" w:space="0" w:color="auto"/>
        <w:bottom w:val="none" w:sz="0" w:space="0" w:color="auto"/>
        <w:right w:val="none" w:sz="0" w:space="0" w:color="auto"/>
      </w:divBdr>
    </w:div>
    <w:div w:id="119154225">
      <w:bodyDiv w:val="1"/>
      <w:marLeft w:val="0"/>
      <w:marRight w:val="0"/>
      <w:marTop w:val="0"/>
      <w:marBottom w:val="0"/>
      <w:divBdr>
        <w:top w:val="none" w:sz="0" w:space="0" w:color="auto"/>
        <w:left w:val="none" w:sz="0" w:space="0" w:color="auto"/>
        <w:bottom w:val="none" w:sz="0" w:space="0" w:color="auto"/>
        <w:right w:val="none" w:sz="0" w:space="0" w:color="auto"/>
      </w:divBdr>
    </w:div>
    <w:div w:id="201408934">
      <w:bodyDiv w:val="1"/>
      <w:marLeft w:val="0"/>
      <w:marRight w:val="0"/>
      <w:marTop w:val="0"/>
      <w:marBottom w:val="0"/>
      <w:divBdr>
        <w:top w:val="none" w:sz="0" w:space="0" w:color="auto"/>
        <w:left w:val="none" w:sz="0" w:space="0" w:color="auto"/>
        <w:bottom w:val="none" w:sz="0" w:space="0" w:color="auto"/>
        <w:right w:val="none" w:sz="0" w:space="0" w:color="auto"/>
      </w:divBdr>
    </w:div>
    <w:div w:id="216204910">
      <w:bodyDiv w:val="1"/>
      <w:marLeft w:val="0"/>
      <w:marRight w:val="0"/>
      <w:marTop w:val="0"/>
      <w:marBottom w:val="0"/>
      <w:divBdr>
        <w:top w:val="none" w:sz="0" w:space="0" w:color="auto"/>
        <w:left w:val="none" w:sz="0" w:space="0" w:color="auto"/>
        <w:bottom w:val="none" w:sz="0" w:space="0" w:color="auto"/>
        <w:right w:val="none" w:sz="0" w:space="0" w:color="auto"/>
      </w:divBdr>
    </w:div>
    <w:div w:id="228928865">
      <w:bodyDiv w:val="1"/>
      <w:marLeft w:val="0"/>
      <w:marRight w:val="0"/>
      <w:marTop w:val="0"/>
      <w:marBottom w:val="0"/>
      <w:divBdr>
        <w:top w:val="none" w:sz="0" w:space="0" w:color="auto"/>
        <w:left w:val="none" w:sz="0" w:space="0" w:color="auto"/>
        <w:bottom w:val="none" w:sz="0" w:space="0" w:color="auto"/>
        <w:right w:val="none" w:sz="0" w:space="0" w:color="auto"/>
      </w:divBdr>
    </w:div>
    <w:div w:id="292561154">
      <w:bodyDiv w:val="1"/>
      <w:marLeft w:val="0"/>
      <w:marRight w:val="0"/>
      <w:marTop w:val="0"/>
      <w:marBottom w:val="0"/>
      <w:divBdr>
        <w:top w:val="none" w:sz="0" w:space="0" w:color="auto"/>
        <w:left w:val="none" w:sz="0" w:space="0" w:color="auto"/>
        <w:bottom w:val="none" w:sz="0" w:space="0" w:color="auto"/>
        <w:right w:val="none" w:sz="0" w:space="0" w:color="auto"/>
      </w:divBdr>
    </w:div>
    <w:div w:id="302929899">
      <w:bodyDiv w:val="1"/>
      <w:marLeft w:val="0"/>
      <w:marRight w:val="0"/>
      <w:marTop w:val="0"/>
      <w:marBottom w:val="0"/>
      <w:divBdr>
        <w:top w:val="none" w:sz="0" w:space="0" w:color="auto"/>
        <w:left w:val="none" w:sz="0" w:space="0" w:color="auto"/>
        <w:bottom w:val="none" w:sz="0" w:space="0" w:color="auto"/>
        <w:right w:val="none" w:sz="0" w:space="0" w:color="auto"/>
      </w:divBdr>
    </w:div>
    <w:div w:id="308174994">
      <w:bodyDiv w:val="1"/>
      <w:marLeft w:val="0"/>
      <w:marRight w:val="0"/>
      <w:marTop w:val="0"/>
      <w:marBottom w:val="0"/>
      <w:divBdr>
        <w:top w:val="none" w:sz="0" w:space="0" w:color="auto"/>
        <w:left w:val="none" w:sz="0" w:space="0" w:color="auto"/>
        <w:bottom w:val="none" w:sz="0" w:space="0" w:color="auto"/>
        <w:right w:val="none" w:sz="0" w:space="0" w:color="auto"/>
      </w:divBdr>
    </w:div>
    <w:div w:id="310528509">
      <w:bodyDiv w:val="1"/>
      <w:marLeft w:val="0"/>
      <w:marRight w:val="0"/>
      <w:marTop w:val="0"/>
      <w:marBottom w:val="0"/>
      <w:divBdr>
        <w:top w:val="none" w:sz="0" w:space="0" w:color="auto"/>
        <w:left w:val="none" w:sz="0" w:space="0" w:color="auto"/>
        <w:bottom w:val="none" w:sz="0" w:space="0" w:color="auto"/>
        <w:right w:val="none" w:sz="0" w:space="0" w:color="auto"/>
      </w:divBdr>
    </w:div>
    <w:div w:id="316766787">
      <w:bodyDiv w:val="1"/>
      <w:marLeft w:val="0"/>
      <w:marRight w:val="0"/>
      <w:marTop w:val="0"/>
      <w:marBottom w:val="0"/>
      <w:divBdr>
        <w:top w:val="none" w:sz="0" w:space="0" w:color="auto"/>
        <w:left w:val="none" w:sz="0" w:space="0" w:color="auto"/>
        <w:bottom w:val="none" w:sz="0" w:space="0" w:color="auto"/>
        <w:right w:val="none" w:sz="0" w:space="0" w:color="auto"/>
      </w:divBdr>
    </w:div>
    <w:div w:id="322247021">
      <w:bodyDiv w:val="1"/>
      <w:marLeft w:val="0"/>
      <w:marRight w:val="0"/>
      <w:marTop w:val="0"/>
      <w:marBottom w:val="0"/>
      <w:divBdr>
        <w:top w:val="none" w:sz="0" w:space="0" w:color="auto"/>
        <w:left w:val="none" w:sz="0" w:space="0" w:color="auto"/>
        <w:bottom w:val="none" w:sz="0" w:space="0" w:color="auto"/>
        <w:right w:val="none" w:sz="0" w:space="0" w:color="auto"/>
      </w:divBdr>
    </w:div>
    <w:div w:id="334455105">
      <w:bodyDiv w:val="1"/>
      <w:marLeft w:val="0"/>
      <w:marRight w:val="0"/>
      <w:marTop w:val="0"/>
      <w:marBottom w:val="0"/>
      <w:divBdr>
        <w:top w:val="none" w:sz="0" w:space="0" w:color="auto"/>
        <w:left w:val="none" w:sz="0" w:space="0" w:color="auto"/>
        <w:bottom w:val="none" w:sz="0" w:space="0" w:color="auto"/>
        <w:right w:val="none" w:sz="0" w:space="0" w:color="auto"/>
      </w:divBdr>
    </w:div>
    <w:div w:id="339820887">
      <w:bodyDiv w:val="1"/>
      <w:marLeft w:val="0"/>
      <w:marRight w:val="0"/>
      <w:marTop w:val="0"/>
      <w:marBottom w:val="0"/>
      <w:divBdr>
        <w:top w:val="none" w:sz="0" w:space="0" w:color="auto"/>
        <w:left w:val="none" w:sz="0" w:space="0" w:color="auto"/>
        <w:bottom w:val="none" w:sz="0" w:space="0" w:color="auto"/>
        <w:right w:val="none" w:sz="0" w:space="0" w:color="auto"/>
      </w:divBdr>
    </w:div>
    <w:div w:id="504369548">
      <w:bodyDiv w:val="1"/>
      <w:marLeft w:val="0"/>
      <w:marRight w:val="0"/>
      <w:marTop w:val="0"/>
      <w:marBottom w:val="0"/>
      <w:divBdr>
        <w:top w:val="none" w:sz="0" w:space="0" w:color="auto"/>
        <w:left w:val="none" w:sz="0" w:space="0" w:color="auto"/>
        <w:bottom w:val="none" w:sz="0" w:space="0" w:color="auto"/>
        <w:right w:val="none" w:sz="0" w:space="0" w:color="auto"/>
      </w:divBdr>
    </w:div>
    <w:div w:id="518663509">
      <w:bodyDiv w:val="1"/>
      <w:marLeft w:val="0"/>
      <w:marRight w:val="0"/>
      <w:marTop w:val="0"/>
      <w:marBottom w:val="0"/>
      <w:divBdr>
        <w:top w:val="none" w:sz="0" w:space="0" w:color="auto"/>
        <w:left w:val="none" w:sz="0" w:space="0" w:color="auto"/>
        <w:bottom w:val="none" w:sz="0" w:space="0" w:color="auto"/>
        <w:right w:val="none" w:sz="0" w:space="0" w:color="auto"/>
      </w:divBdr>
    </w:div>
    <w:div w:id="543298384">
      <w:bodyDiv w:val="1"/>
      <w:marLeft w:val="0"/>
      <w:marRight w:val="0"/>
      <w:marTop w:val="0"/>
      <w:marBottom w:val="0"/>
      <w:divBdr>
        <w:top w:val="none" w:sz="0" w:space="0" w:color="auto"/>
        <w:left w:val="none" w:sz="0" w:space="0" w:color="auto"/>
        <w:bottom w:val="none" w:sz="0" w:space="0" w:color="auto"/>
        <w:right w:val="none" w:sz="0" w:space="0" w:color="auto"/>
      </w:divBdr>
    </w:div>
    <w:div w:id="565527588">
      <w:bodyDiv w:val="1"/>
      <w:marLeft w:val="0"/>
      <w:marRight w:val="0"/>
      <w:marTop w:val="0"/>
      <w:marBottom w:val="0"/>
      <w:divBdr>
        <w:top w:val="none" w:sz="0" w:space="0" w:color="auto"/>
        <w:left w:val="none" w:sz="0" w:space="0" w:color="auto"/>
        <w:bottom w:val="none" w:sz="0" w:space="0" w:color="auto"/>
        <w:right w:val="none" w:sz="0" w:space="0" w:color="auto"/>
      </w:divBdr>
    </w:div>
    <w:div w:id="588467159">
      <w:bodyDiv w:val="1"/>
      <w:marLeft w:val="0"/>
      <w:marRight w:val="0"/>
      <w:marTop w:val="0"/>
      <w:marBottom w:val="0"/>
      <w:divBdr>
        <w:top w:val="none" w:sz="0" w:space="0" w:color="auto"/>
        <w:left w:val="none" w:sz="0" w:space="0" w:color="auto"/>
        <w:bottom w:val="none" w:sz="0" w:space="0" w:color="auto"/>
        <w:right w:val="none" w:sz="0" w:space="0" w:color="auto"/>
      </w:divBdr>
    </w:div>
    <w:div w:id="605842481">
      <w:bodyDiv w:val="1"/>
      <w:marLeft w:val="0"/>
      <w:marRight w:val="0"/>
      <w:marTop w:val="0"/>
      <w:marBottom w:val="0"/>
      <w:divBdr>
        <w:top w:val="none" w:sz="0" w:space="0" w:color="auto"/>
        <w:left w:val="none" w:sz="0" w:space="0" w:color="auto"/>
        <w:bottom w:val="none" w:sz="0" w:space="0" w:color="auto"/>
        <w:right w:val="none" w:sz="0" w:space="0" w:color="auto"/>
      </w:divBdr>
    </w:div>
    <w:div w:id="613754648">
      <w:bodyDiv w:val="1"/>
      <w:marLeft w:val="0"/>
      <w:marRight w:val="0"/>
      <w:marTop w:val="0"/>
      <w:marBottom w:val="0"/>
      <w:divBdr>
        <w:top w:val="none" w:sz="0" w:space="0" w:color="auto"/>
        <w:left w:val="none" w:sz="0" w:space="0" w:color="auto"/>
        <w:bottom w:val="none" w:sz="0" w:space="0" w:color="auto"/>
        <w:right w:val="none" w:sz="0" w:space="0" w:color="auto"/>
      </w:divBdr>
    </w:div>
    <w:div w:id="693504105">
      <w:bodyDiv w:val="1"/>
      <w:marLeft w:val="0"/>
      <w:marRight w:val="0"/>
      <w:marTop w:val="0"/>
      <w:marBottom w:val="0"/>
      <w:divBdr>
        <w:top w:val="none" w:sz="0" w:space="0" w:color="auto"/>
        <w:left w:val="none" w:sz="0" w:space="0" w:color="auto"/>
        <w:bottom w:val="none" w:sz="0" w:space="0" w:color="auto"/>
        <w:right w:val="none" w:sz="0" w:space="0" w:color="auto"/>
      </w:divBdr>
    </w:div>
    <w:div w:id="724178589">
      <w:bodyDiv w:val="1"/>
      <w:marLeft w:val="0"/>
      <w:marRight w:val="0"/>
      <w:marTop w:val="0"/>
      <w:marBottom w:val="0"/>
      <w:divBdr>
        <w:top w:val="none" w:sz="0" w:space="0" w:color="auto"/>
        <w:left w:val="none" w:sz="0" w:space="0" w:color="auto"/>
        <w:bottom w:val="none" w:sz="0" w:space="0" w:color="auto"/>
        <w:right w:val="none" w:sz="0" w:space="0" w:color="auto"/>
      </w:divBdr>
    </w:div>
    <w:div w:id="871462038">
      <w:bodyDiv w:val="1"/>
      <w:marLeft w:val="0"/>
      <w:marRight w:val="0"/>
      <w:marTop w:val="0"/>
      <w:marBottom w:val="0"/>
      <w:divBdr>
        <w:top w:val="none" w:sz="0" w:space="0" w:color="auto"/>
        <w:left w:val="none" w:sz="0" w:space="0" w:color="auto"/>
        <w:bottom w:val="none" w:sz="0" w:space="0" w:color="auto"/>
        <w:right w:val="none" w:sz="0" w:space="0" w:color="auto"/>
      </w:divBdr>
    </w:div>
    <w:div w:id="909735411">
      <w:bodyDiv w:val="1"/>
      <w:marLeft w:val="0"/>
      <w:marRight w:val="0"/>
      <w:marTop w:val="0"/>
      <w:marBottom w:val="0"/>
      <w:divBdr>
        <w:top w:val="none" w:sz="0" w:space="0" w:color="auto"/>
        <w:left w:val="none" w:sz="0" w:space="0" w:color="auto"/>
        <w:bottom w:val="none" w:sz="0" w:space="0" w:color="auto"/>
        <w:right w:val="none" w:sz="0" w:space="0" w:color="auto"/>
      </w:divBdr>
    </w:div>
    <w:div w:id="913048755">
      <w:bodyDiv w:val="1"/>
      <w:marLeft w:val="0"/>
      <w:marRight w:val="0"/>
      <w:marTop w:val="0"/>
      <w:marBottom w:val="0"/>
      <w:divBdr>
        <w:top w:val="none" w:sz="0" w:space="0" w:color="auto"/>
        <w:left w:val="none" w:sz="0" w:space="0" w:color="auto"/>
        <w:bottom w:val="none" w:sz="0" w:space="0" w:color="auto"/>
        <w:right w:val="none" w:sz="0" w:space="0" w:color="auto"/>
      </w:divBdr>
    </w:div>
    <w:div w:id="999426808">
      <w:bodyDiv w:val="1"/>
      <w:marLeft w:val="0"/>
      <w:marRight w:val="0"/>
      <w:marTop w:val="0"/>
      <w:marBottom w:val="0"/>
      <w:divBdr>
        <w:top w:val="none" w:sz="0" w:space="0" w:color="auto"/>
        <w:left w:val="none" w:sz="0" w:space="0" w:color="auto"/>
        <w:bottom w:val="none" w:sz="0" w:space="0" w:color="auto"/>
        <w:right w:val="none" w:sz="0" w:space="0" w:color="auto"/>
      </w:divBdr>
    </w:div>
    <w:div w:id="1013997380">
      <w:bodyDiv w:val="1"/>
      <w:marLeft w:val="0"/>
      <w:marRight w:val="0"/>
      <w:marTop w:val="0"/>
      <w:marBottom w:val="0"/>
      <w:divBdr>
        <w:top w:val="none" w:sz="0" w:space="0" w:color="auto"/>
        <w:left w:val="none" w:sz="0" w:space="0" w:color="auto"/>
        <w:bottom w:val="none" w:sz="0" w:space="0" w:color="auto"/>
        <w:right w:val="none" w:sz="0" w:space="0" w:color="auto"/>
      </w:divBdr>
    </w:div>
    <w:div w:id="1017926603">
      <w:bodyDiv w:val="1"/>
      <w:marLeft w:val="0"/>
      <w:marRight w:val="0"/>
      <w:marTop w:val="0"/>
      <w:marBottom w:val="0"/>
      <w:divBdr>
        <w:top w:val="none" w:sz="0" w:space="0" w:color="auto"/>
        <w:left w:val="none" w:sz="0" w:space="0" w:color="auto"/>
        <w:bottom w:val="none" w:sz="0" w:space="0" w:color="auto"/>
        <w:right w:val="none" w:sz="0" w:space="0" w:color="auto"/>
      </w:divBdr>
    </w:div>
    <w:div w:id="1124226421">
      <w:bodyDiv w:val="1"/>
      <w:marLeft w:val="0"/>
      <w:marRight w:val="0"/>
      <w:marTop w:val="0"/>
      <w:marBottom w:val="0"/>
      <w:divBdr>
        <w:top w:val="none" w:sz="0" w:space="0" w:color="auto"/>
        <w:left w:val="none" w:sz="0" w:space="0" w:color="auto"/>
        <w:bottom w:val="none" w:sz="0" w:space="0" w:color="auto"/>
        <w:right w:val="none" w:sz="0" w:space="0" w:color="auto"/>
      </w:divBdr>
    </w:div>
    <w:div w:id="1144276340">
      <w:bodyDiv w:val="1"/>
      <w:marLeft w:val="0"/>
      <w:marRight w:val="0"/>
      <w:marTop w:val="0"/>
      <w:marBottom w:val="0"/>
      <w:divBdr>
        <w:top w:val="none" w:sz="0" w:space="0" w:color="auto"/>
        <w:left w:val="none" w:sz="0" w:space="0" w:color="auto"/>
        <w:bottom w:val="none" w:sz="0" w:space="0" w:color="auto"/>
        <w:right w:val="none" w:sz="0" w:space="0" w:color="auto"/>
      </w:divBdr>
    </w:div>
    <w:div w:id="1203790674">
      <w:bodyDiv w:val="1"/>
      <w:marLeft w:val="0"/>
      <w:marRight w:val="0"/>
      <w:marTop w:val="0"/>
      <w:marBottom w:val="0"/>
      <w:divBdr>
        <w:top w:val="none" w:sz="0" w:space="0" w:color="auto"/>
        <w:left w:val="none" w:sz="0" w:space="0" w:color="auto"/>
        <w:bottom w:val="none" w:sz="0" w:space="0" w:color="auto"/>
        <w:right w:val="none" w:sz="0" w:space="0" w:color="auto"/>
      </w:divBdr>
    </w:div>
    <w:div w:id="1224021833">
      <w:bodyDiv w:val="1"/>
      <w:marLeft w:val="0"/>
      <w:marRight w:val="0"/>
      <w:marTop w:val="0"/>
      <w:marBottom w:val="0"/>
      <w:divBdr>
        <w:top w:val="none" w:sz="0" w:space="0" w:color="auto"/>
        <w:left w:val="none" w:sz="0" w:space="0" w:color="auto"/>
        <w:bottom w:val="none" w:sz="0" w:space="0" w:color="auto"/>
        <w:right w:val="none" w:sz="0" w:space="0" w:color="auto"/>
      </w:divBdr>
    </w:div>
    <w:div w:id="1265728851">
      <w:bodyDiv w:val="1"/>
      <w:marLeft w:val="0"/>
      <w:marRight w:val="0"/>
      <w:marTop w:val="0"/>
      <w:marBottom w:val="0"/>
      <w:divBdr>
        <w:top w:val="none" w:sz="0" w:space="0" w:color="auto"/>
        <w:left w:val="none" w:sz="0" w:space="0" w:color="auto"/>
        <w:bottom w:val="none" w:sz="0" w:space="0" w:color="auto"/>
        <w:right w:val="none" w:sz="0" w:space="0" w:color="auto"/>
      </w:divBdr>
    </w:div>
    <w:div w:id="1324313967">
      <w:bodyDiv w:val="1"/>
      <w:marLeft w:val="0"/>
      <w:marRight w:val="0"/>
      <w:marTop w:val="0"/>
      <w:marBottom w:val="0"/>
      <w:divBdr>
        <w:top w:val="none" w:sz="0" w:space="0" w:color="auto"/>
        <w:left w:val="none" w:sz="0" w:space="0" w:color="auto"/>
        <w:bottom w:val="none" w:sz="0" w:space="0" w:color="auto"/>
        <w:right w:val="none" w:sz="0" w:space="0" w:color="auto"/>
      </w:divBdr>
    </w:div>
    <w:div w:id="1332023480">
      <w:bodyDiv w:val="1"/>
      <w:marLeft w:val="0"/>
      <w:marRight w:val="0"/>
      <w:marTop w:val="0"/>
      <w:marBottom w:val="0"/>
      <w:divBdr>
        <w:top w:val="none" w:sz="0" w:space="0" w:color="auto"/>
        <w:left w:val="none" w:sz="0" w:space="0" w:color="auto"/>
        <w:bottom w:val="none" w:sz="0" w:space="0" w:color="auto"/>
        <w:right w:val="none" w:sz="0" w:space="0" w:color="auto"/>
      </w:divBdr>
    </w:div>
    <w:div w:id="1333751573">
      <w:bodyDiv w:val="1"/>
      <w:marLeft w:val="0"/>
      <w:marRight w:val="0"/>
      <w:marTop w:val="0"/>
      <w:marBottom w:val="0"/>
      <w:divBdr>
        <w:top w:val="none" w:sz="0" w:space="0" w:color="auto"/>
        <w:left w:val="none" w:sz="0" w:space="0" w:color="auto"/>
        <w:bottom w:val="none" w:sz="0" w:space="0" w:color="auto"/>
        <w:right w:val="none" w:sz="0" w:space="0" w:color="auto"/>
      </w:divBdr>
    </w:div>
    <w:div w:id="1349678351">
      <w:bodyDiv w:val="1"/>
      <w:marLeft w:val="0"/>
      <w:marRight w:val="0"/>
      <w:marTop w:val="0"/>
      <w:marBottom w:val="0"/>
      <w:divBdr>
        <w:top w:val="none" w:sz="0" w:space="0" w:color="auto"/>
        <w:left w:val="none" w:sz="0" w:space="0" w:color="auto"/>
        <w:bottom w:val="none" w:sz="0" w:space="0" w:color="auto"/>
        <w:right w:val="none" w:sz="0" w:space="0" w:color="auto"/>
      </w:divBdr>
    </w:div>
    <w:div w:id="1410032264">
      <w:bodyDiv w:val="1"/>
      <w:marLeft w:val="0"/>
      <w:marRight w:val="0"/>
      <w:marTop w:val="0"/>
      <w:marBottom w:val="0"/>
      <w:divBdr>
        <w:top w:val="none" w:sz="0" w:space="0" w:color="auto"/>
        <w:left w:val="none" w:sz="0" w:space="0" w:color="auto"/>
        <w:bottom w:val="none" w:sz="0" w:space="0" w:color="auto"/>
        <w:right w:val="none" w:sz="0" w:space="0" w:color="auto"/>
      </w:divBdr>
    </w:div>
    <w:div w:id="1410544470">
      <w:bodyDiv w:val="1"/>
      <w:marLeft w:val="0"/>
      <w:marRight w:val="0"/>
      <w:marTop w:val="0"/>
      <w:marBottom w:val="0"/>
      <w:divBdr>
        <w:top w:val="none" w:sz="0" w:space="0" w:color="auto"/>
        <w:left w:val="none" w:sz="0" w:space="0" w:color="auto"/>
        <w:bottom w:val="none" w:sz="0" w:space="0" w:color="auto"/>
        <w:right w:val="none" w:sz="0" w:space="0" w:color="auto"/>
      </w:divBdr>
    </w:div>
    <w:div w:id="1422599263">
      <w:bodyDiv w:val="1"/>
      <w:marLeft w:val="0"/>
      <w:marRight w:val="0"/>
      <w:marTop w:val="0"/>
      <w:marBottom w:val="0"/>
      <w:divBdr>
        <w:top w:val="none" w:sz="0" w:space="0" w:color="auto"/>
        <w:left w:val="none" w:sz="0" w:space="0" w:color="auto"/>
        <w:bottom w:val="none" w:sz="0" w:space="0" w:color="auto"/>
        <w:right w:val="none" w:sz="0" w:space="0" w:color="auto"/>
      </w:divBdr>
    </w:div>
    <w:div w:id="1443260746">
      <w:bodyDiv w:val="1"/>
      <w:marLeft w:val="0"/>
      <w:marRight w:val="0"/>
      <w:marTop w:val="0"/>
      <w:marBottom w:val="0"/>
      <w:divBdr>
        <w:top w:val="none" w:sz="0" w:space="0" w:color="auto"/>
        <w:left w:val="none" w:sz="0" w:space="0" w:color="auto"/>
        <w:bottom w:val="none" w:sz="0" w:space="0" w:color="auto"/>
        <w:right w:val="none" w:sz="0" w:space="0" w:color="auto"/>
      </w:divBdr>
    </w:div>
    <w:div w:id="1492868410">
      <w:bodyDiv w:val="1"/>
      <w:marLeft w:val="0"/>
      <w:marRight w:val="0"/>
      <w:marTop w:val="0"/>
      <w:marBottom w:val="0"/>
      <w:divBdr>
        <w:top w:val="none" w:sz="0" w:space="0" w:color="auto"/>
        <w:left w:val="none" w:sz="0" w:space="0" w:color="auto"/>
        <w:bottom w:val="none" w:sz="0" w:space="0" w:color="auto"/>
        <w:right w:val="none" w:sz="0" w:space="0" w:color="auto"/>
      </w:divBdr>
    </w:div>
    <w:div w:id="1516118330">
      <w:bodyDiv w:val="1"/>
      <w:marLeft w:val="0"/>
      <w:marRight w:val="0"/>
      <w:marTop w:val="0"/>
      <w:marBottom w:val="0"/>
      <w:divBdr>
        <w:top w:val="none" w:sz="0" w:space="0" w:color="auto"/>
        <w:left w:val="none" w:sz="0" w:space="0" w:color="auto"/>
        <w:bottom w:val="none" w:sz="0" w:space="0" w:color="auto"/>
        <w:right w:val="none" w:sz="0" w:space="0" w:color="auto"/>
      </w:divBdr>
    </w:div>
    <w:div w:id="1537114026">
      <w:bodyDiv w:val="1"/>
      <w:marLeft w:val="0"/>
      <w:marRight w:val="0"/>
      <w:marTop w:val="0"/>
      <w:marBottom w:val="0"/>
      <w:divBdr>
        <w:top w:val="none" w:sz="0" w:space="0" w:color="auto"/>
        <w:left w:val="none" w:sz="0" w:space="0" w:color="auto"/>
        <w:bottom w:val="none" w:sz="0" w:space="0" w:color="auto"/>
        <w:right w:val="none" w:sz="0" w:space="0" w:color="auto"/>
      </w:divBdr>
    </w:div>
    <w:div w:id="1643074010">
      <w:bodyDiv w:val="1"/>
      <w:marLeft w:val="0"/>
      <w:marRight w:val="0"/>
      <w:marTop w:val="0"/>
      <w:marBottom w:val="0"/>
      <w:divBdr>
        <w:top w:val="none" w:sz="0" w:space="0" w:color="auto"/>
        <w:left w:val="none" w:sz="0" w:space="0" w:color="auto"/>
        <w:bottom w:val="none" w:sz="0" w:space="0" w:color="auto"/>
        <w:right w:val="none" w:sz="0" w:space="0" w:color="auto"/>
      </w:divBdr>
    </w:div>
    <w:div w:id="1711419239">
      <w:bodyDiv w:val="1"/>
      <w:marLeft w:val="0"/>
      <w:marRight w:val="0"/>
      <w:marTop w:val="0"/>
      <w:marBottom w:val="0"/>
      <w:divBdr>
        <w:top w:val="none" w:sz="0" w:space="0" w:color="auto"/>
        <w:left w:val="none" w:sz="0" w:space="0" w:color="auto"/>
        <w:bottom w:val="none" w:sz="0" w:space="0" w:color="auto"/>
        <w:right w:val="none" w:sz="0" w:space="0" w:color="auto"/>
      </w:divBdr>
    </w:div>
    <w:div w:id="1736314223">
      <w:bodyDiv w:val="1"/>
      <w:marLeft w:val="0"/>
      <w:marRight w:val="0"/>
      <w:marTop w:val="0"/>
      <w:marBottom w:val="0"/>
      <w:divBdr>
        <w:top w:val="none" w:sz="0" w:space="0" w:color="auto"/>
        <w:left w:val="none" w:sz="0" w:space="0" w:color="auto"/>
        <w:bottom w:val="none" w:sz="0" w:space="0" w:color="auto"/>
        <w:right w:val="none" w:sz="0" w:space="0" w:color="auto"/>
      </w:divBdr>
    </w:div>
    <w:div w:id="1736708962">
      <w:bodyDiv w:val="1"/>
      <w:marLeft w:val="0"/>
      <w:marRight w:val="0"/>
      <w:marTop w:val="0"/>
      <w:marBottom w:val="0"/>
      <w:divBdr>
        <w:top w:val="none" w:sz="0" w:space="0" w:color="auto"/>
        <w:left w:val="none" w:sz="0" w:space="0" w:color="auto"/>
        <w:bottom w:val="none" w:sz="0" w:space="0" w:color="auto"/>
        <w:right w:val="none" w:sz="0" w:space="0" w:color="auto"/>
      </w:divBdr>
    </w:div>
    <w:div w:id="1779374585">
      <w:bodyDiv w:val="1"/>
      <w:marLeft w:val="0"/>
      <w:marRight w:val="0"/>
      <w:marTop w:val="0"/>
      <w:marBottom w:val="0"/>
      <w:divBdr>
        <w:top w:val="none" w:sz="0" w:space="0" w:color="auto"/>
        <w:left w:val="none" w:sz="0" w:space="0" w:color="auto"/>
        <w:bottom w:val="none" w:sz="0" w:space="0" w:color="auto"/>
        <w:right w:val="none" w:sz="0" w:space="0" w:color="auto"/>
      </w:divBdr>
    </w:div>
    <w:div w:id="1826241606">
      <w:bodyDiv w:val="1"/>
      <w:marLeft w:val="0"/>
      <w:marRight w:val="0"/>
      <w:marTop w:val="0"/>
      <w:marBottom w:val="0"/>
      <w:divBdr>
        <w:top w:val="none" w:sz="0" w:space="0" w:color="auto"/>
        <w:left w:val="none" w:sz="0" w:space="0" w:color="auto"/>
        <w:bottom w:val="none" w:sz="0" w:space="0" w:color="auto"/>
        <w:right w:val="none" w:sz="0" w:space="0" w:color="auto"/>
      </w:divBdr>
    </w:div>
    <w:div w:id="1826314338">
      <w:bodyDiv w:val="1"/>
      <w:marLeft w:val="0"/>
      <w:marRight w:val="0"/>
      <w:marTop w:val="0"/>
      <w:marBottom w:val="0"/>
      <w:divBdr>
        <w:top w:val="none" w:sz="0" w:space="0" w:color="auto"/>
        <w:left w:val="none" w:sz="0" w:space="0" w:color="auto"/>
        <w:bottom w:val="none" w:sz="0" w:space="0" w:color="auto"/>
        <w:right w:val="none" w:sz="0" w:space="0" w:color="auto"/>
      </w:divBdr>
    </w:div>
    <w:div w:id="1873106357">
      <w:bodyDiv w:val="1"/>
      <w:marLeft w:val="0"/>
      <w:marRight w:val="0"/>
      <w:marTop w:val="0"/>
      <w:marBottom w:val="0"/>
      <w:divBdr>
        <w:top w:val="none" w:sz="0" w:space="0" w:color="auto"/>
        <w:left w:val="none" w:sz="0" w:space="0" w:color="auto"/>
        <w:bottom w:val="none" w:sz="0" w:space="0" w:color="auto"/>
        <w:right w:val="none" w:sz="0" w:space="0" w:color="auto"/>
      </w:divBdr>
    </w:div>
    <w:div w:id="1886021374">
      <w:bodyDiv w:val="1"/>
      <w:marLeft w:val="0"/>
      <w:marRight w:val="0"/>
      <w:marTop w:val="0"/>
      <w:marBottom w:val="0"/>
      <w:divBdr>
        <w:top w:val="none" w:sz="0" w:space="0" w:color="auto"/>
        <w:left w:val="none" w:sz="0" w:space="0" w:color="auto"/>
        <w:bottom w:val="none" w:sz="0" w:space="0" w:color="auto"/>
        <w:right w:val="none" w:sz="0" w:space="0" w:color="auto"/>
      </w:divBdr>
    </w:div>
    <w:div w:id="1921281961">
      <w:bodyDiv w:val="1"/>
      <w:marLeft w:val="0"/>
      <w:marRight w:val="0"/>
      <w:marTop w:val="0"/>
      <w:marBottom w:val="0"/>
      <w:divBdr>
        <w:top w:val="none" w:sz="0" w:space="0" w:color="auto"/>
        <w:left w:val="none" w:sz="0" w:space="0" w:color="auto"/>
        <w:bottom w:val="none" w:sz="0" w:space="0" w:color="auto"/>
        <w:right w:val="none" w:sz="0" w:space="0" w:color="auto"/>
      </w:divBdr>
    </w:div>
    <w:div w:id="1959989068">
      <w:bodyDiv w:val="1"/>
      <w:marLeft w:val="0"/>
      <w:marRight w:val="0"/>
      <w:marTop w:val="0"/>
      <w:marBottom w:val="0"/>
      <w:divBdr>
        <w:top w:val="none" w:sz="0" w:space="0" w:color="auto"/>
        <w:left w:val="none" w:sz="0" w:space="0" w:color="auto"/>
        <w:bottom w:val="none" w:sz="0" w:space="0" w:color="auto"/>
        <w:right w:val="none" w:sz="0" w:space="0" w:color="auto"/>
      </w:divBdr>
    </w:div>
    <w:div w:id="1977178265">
      <w:bodyDiv w:val="1"/>
      <w:marLeft w:val="0"/>
      <w:marRight w:val="0"/>
      <w:marTop w:val="0"/>
      <w:marBottom w:val="0"/>
      <w:divBdr>
        <w:top w:val="none" w:sz="0" w:space="0" w:color="auto"/>
        <w:left w:val="none" w:sz="0" w:space="0" w:color="auto"/>
        <w:bottom w:val="none" w:sz="0" w:space="0" w:color="auto"/>
        <w:right w:val="none" w:sz="0" w:space="0" w:color="auto"/>
      </w:divBdr>
    </w:div>
    <w:div w:id="1996639066">
      <w:bodyDiv w:val="1"/>
      <w:marLeft w:val="0"/>
      <w:marRight w:val="0"/>
      <w:marTop w:val="0"/>
      <w:marBottom w:val="0"/>
      <w:divBdr>
        <w:top w:val="none" w:sz="0" w:space="0" w:color="auto"/>
        <w:left w:val="none" w:sz="0" w:space="0" w:color="auto"/>
        <w:bottom w:val="none" w:sz="0" w:space="0" w:color="auto"/>
        <w:right w:val="none" w:sz="0" w:space="0" w:color="auto"/>
      </w:divBdr>
    </w:div>
    <w:div w:id="2014380814">
      <w:bodyDiv w:val="1"/>
      <w:marLeft w:val="0"/>
      <w:marRight w:val="0"/>
      <w:marTop w:val="0"/>
      <w:marBottom w:val="0"/>
      <w:divBdr>
        <w:top w:val="none" w:sz="0" w:space="0" w:color="auto"/>
        <w:left w:val="none" w:sz="0" w:space="0" w:color="auto"/>
        <w:bottom w:val="none" w:sz="0" w:space="0" w:color="auto"/>
        <w:right w:val="none" w:sz="0" w:space="0" w:color="auto"/>
      </w:divBdr>
    </w:div>
    <w:div w:id="2052915923">
      <w:bodyDiv w:val="1"/>
      <w:marLeft w:val="0"/>
      <w:marRight w:val="0"/>
      <w:marTop w:val="0"/>
      <w:marBottom w:val="0"/>
      <w:divBdr>
        <w:top w:val="none" w:sz="0" w:space="0" w:color="auto"/>
        <w:left w:val="none" w:sz="0" w:space="0" w:color="auto"/>
        <w:bottom w:val="none" w:sz="0" w:space="0" w:color="auto"/>
        <w:right w:val="none" w:sz="0" w:space="0" w:color="auto"/>
      </w:divBdr>
    </w:div>
    <w:div w:id="2058165316">
      <w:bodyDiv w:val="1"/>
      <w:marLeft w:val="0"/>
      <w:marRight w:val="0"/>
      <w:marTop w:val="0"/>
      <w:marBottom w:val="0"/>
      <w:divBdr>
        <w:top w:val="none" w:sz="0" w:space="0" w:color="auto"/>
        <w:left w:val="none" w:sz="0" w:space="0" w:color="auto"/>
        <w:bottom w:val="none" w:sz="0" w:space="0" w:color="auto"/>
        <w:right w:val="none" w:sz="0" w:space="0" w:color="auto"/>
      </w:divBdr>
    </w:div>
    <w:div w:id="2122917037">
      <w:bodyDiv w:val="1"/>
      <w:marLeft w:val="0"/>
      <w:marRight w:val="0"/>
      <w:marTop w:val="0"/>
      <w:marBottom w:val="0"/>
      <w:divBdr>
        <w:top w:val="none" w:sz="0" w:space="0" w:color="auto"/>
        <w:left w:val="none" w:sz="0" w:space="0" w:color="auto"/>
        <w:bottom w:val="none" w:sz="0" w:space="0" w:color="auto"/>
        <w:right w:val="none" w:sz="0" w:space="0" w:color="auto"/>
      </w:divBdr>
    </w:div>
    <w:div w:id="213398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n.c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rch&#233;s%2520Publics%2520-%2520Lom%2520et%2520Djerem\2015\DAO%2520-%25202015\Salles%2520de%2520classes\EP%2520BORONGO%2520+EP%2520BARDE%2520NDOKAYO.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341E3-A3A0-4968-A233-087185E9E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EP%20BORONGO%20+EP%20BARDE%20NDOKAYO.dot</Template>
  <TotalTime>41</TotalTime>
  <Pages>1</Pages>
  <Words>65048</Words>
  <Characters>357768</Characters>
  <Application>Microsoft Office Word</Application>
  <DocSecurity>0</DocSecurity>
  <Lines>2981</Lines>
  <Paragraphs>843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DAO Parking</vt:lpstr>
      <vt:lpstr>PIECE N°3 :</vt:lpstr>
    </vt:vector>
  </TitlesOfParts>
  <Company/>
  <LinksUpToDate>false</LinksUpToDate>
  <CharactersWithSpaces>421973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 Parking</dc:title>
  <dc:subject/>
  <dc:creator>MOHAMAN LAMIN</dc:creator>
  <cp:keywords/>
  <dc:description/>
  <cp:lastModifiedBy>Compte Microsoft</cp:lastModifiedBy>
  <cp:revision>19</cp:revision>
  <cp:lastPrinted>2024-03-03T14:16:00Z</cp:lastPrinted>
  <dcterms:created xsi:type="dcterms:W3CDTF">2024-07-08T19:49:00Z</dcterms:created>
  <dcterms:modified xsi:type="dcterms:W3CDTF">2024-07-13T10:44:00Z</dcterms:modified>
</cp:coreProperties>
</file>